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44B06">
      <w:pPr>
        <w:pStyle w:val="2"/>
        <w:spacing w:before="153" w:line="235" w:lineRule="auto"/>
        <w:ind w:right="234"/>
        <w:jc w:val="center"/>
        <w:outlineLvl w:val="0"/>
        <w:rPr>
          <w:rFonts w:hint="eastAsia" w:asciiTheme="minorEastAsia" w:hAnsiTheme="minorEastAsia" w:eastAsiaTheme="minorEastAsia" w:cstheme="minorEastAsia"/>
          <w:sz w:val="72"/>
          <w:szCs w:val="72"/>
        </w:rPr>
      </w:pPr>
      <w:bookmarkStart w:id="0" w:name="_Toc30477"/>
      <w:r>
        <w:rPr>
          <w:rFonts w:hint="eastAsia" w:asciiTheme="minorEastAsia" w:hAnsiTheme="minorEastAsia" w:eastAsiaTheme="minorEastAsia" w:cstheme="minorEastAsia"/>
          <w:b/>
          <w:bCs/>
          <w:spacing w:val="5"/>
          <w:sz w:val="72"/>
          <w:szCs w:val="72"/>
          <w:lang w:eastAsia="zh-CN"/>
        </w:rPr>
        <w:t>特检所购置储罐底板漏磁检测仪</w:t>
      </w:r>
      <w:bookmarkEnd w:id="0"/>
    </w:p>
    <w:p w14:paraId="09986635">
      <w:pPr>
        <w:spacing w:before="100" w:line="226" w:lineRule="auto"/>
        <w:jc w:val="center"/>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pacing w:val="5"/>
          <w:sz w:val="44"/>
          <w:szCs w:val="44"/>
        </w:rPr>
        <w:t>项目编号：</w:t>
      </w:r>
      <w:r>
        <w:rPr>
          <w:rFonts w:hint="eastAsia" w:asciiTheme="minorEastAsia" w:hAnsiTheme="minorEastAsia" w:eastAsiaTheme="minorEastAsia" w:cstheme="minorEastAsia"/>
          <w:b/>
          <w:bCs/>
          <w:spacing w:val="5"/>
          <w:sz w:val="44"/>
          <w:szCs w:val="44"/>
          <w:lang w:eastAsia="zh-CN"/>
        </w:rPr>
        <w:t>分2025-01-219</w:t>
      </w:r>
    </w:p>
    <w:p w14:paraId="4768E26D">
      <w:pPr>
        <w:pStyle w:val="2"/>
        <w:spacing w:line="251" w:lineRule="auto"/>
        <w:rPr>
          <w:rFonts w:hint="eastAsia" w:asciiTheme="minorEastAsia" w:hAnsiTheme="minorEastAsia" w:eastAsiaTheme="minorEastAsia" w:cstheme="minorEastAsia"/>
        </w:rPr>
      </w:pPr>
    </w:p>
    <w:p w14:paraId="4ADDE14F">
      <w:pPr>
        <w:pStyle w:val="2"/>
        <w:spacing w:line="252" w:lineRule="auto"/>
        <w:rPr>
          <w:rFonts w:hint="eastAsia" w:asciiTheme="minorEastAsia" w:hAnsiTheme="minorEastAsia" w:eastAsiaTheme="minorEastAsia" w:cstheme="minorEastAsia"/>
        </w:rPr>
      </w:pPr>
    </w:p>
    <w:p w14:paraId="51E34D61">
      <w:pPr>
        <w:pStyle w:val="2"/>
        <w:spacing w:line="252" w:lineRule="auto"/>
        <w:rPr>
          <w:rFonts w:hint="eastAsia" w:asciiTheme="minorEastAsia" w:hAnsiTheme="minorEastAsia" w:eastAsiaTheme="minorEastAsia" w:cstheme="minorEastAsia"/>
        </w:rPr>
      </w:pPr>
    </w:p>
    <w:p w14:paraId="7404308F">
      <w:pPr>
        <w:pStyle w:val="2"/>
        <w:spacing w:line="252" w:lineRule="auto"/>
        <w:rPr>
          <w:rFonts w:hint="eastAsia" w:asciiTheme="minorEastAsia" w:hAnsiTheme="minorEastAsia" w:eastAsiaTheme="minorEastAsia" w:cstheme="minorEastAsia"/>
        </w:rPr>
      </w:pPr>
    </w:p>
    <w:p w14:paraId="6EB56478">
      <w:pPr>
        <w:pStyle w:val="2"/>
        <w:spacing w:line="252" w:lineRule="auto"/>
        <w:rPr>
          <w:rFonts w:hint="eastAsia" w:asciiTheme="minorEastAsia" w:hAnsiTheme="minorEastAsia" w:eastAsiaTheme="minorEastAsia" w:cstheme="minorEastAsia"/>
        </w:rPr>
      </w:pPr>
    </w:p>
    <w:p w14:paraId="6FDDA1DA">
      <w:pPr>
        <w:pStyle w:val="2"/>
        <w:spacing w:line="252" w:lineRule="auto"/>
        <w:rPr>
          <w:rFonts w:hint="eastAsia" w:asciiTheme="minorEastAsia" w:hAnsiTheme="minorEastAsia" w:eastAsiaTheme="minorEastAsia" w:cstheme="minorEastAsia"/>
        </w:rPr>
      </w:pPr>
    </w:p>
    <w:p w14:paraId="3C0A9FFB">
      <w:pPr>
        <w:pStyle w:val="2"/>
        <w:spacing w:line="252" w:lineRule="auto"/>
        <w:rPr>
          <w:rFonts w:hint="eastAsia" w:asciiTheme="minorEastAsia" w:hAnsiTheme="minorEastAsia" w:eastAsiaTheme="minorEastAsia" w:cstheme="minorEastAsia"/>
        </w:rPr>
      </w:pPr>
    </w:p>
    <w:p w14:paraId="6A10C0CD">
      <w:pPr>
        <w:pStyle w:val="2"/>
        <w:spacing w:line="252" w:lineRule="auto"/>
        <w:rPr>
          <w:rFonts w:hint="eastAsia" w:asciiTheme="minorEastAsia" w:hAnsiTheme="minorEastAsia" w:eastAsiaTheme="minorEastAsia" w:cstheme="minorEastAsia"/>
        </w:rPr>
      </w:pPr>
    </w:p>
    <w:p w14:paraId="3679D014">
      <w:pPr>
        <w:pStyle w:val="2"/>
        <w:spacing w:line="252" w:lineRule="auto"/>
        <w:rPr>
          <w:rFonts w:hint="eastAsia" w:asciiTheme="minorEastAsia" w:hAnsiTheme="minorEastAsia" w:eastAsiaTheme="minorEastAsia" w:cstheme="minorEastAsia"/>
        </w:rPr>
      </w:pPr>
    </w:p>
    <w:p w14:paraId="600F1FFB">
      <w:pPr>
        <w:pStyle w:val="2"/>
        <w:spacing w:line="252" w:lineRule="auto"/>
        <w:rPr>
          <w:rFonts w:hint="eastAsia" w:asciiTheme="minorEastAsia" w:hAnsiTheme="minorEastAsia" w:eastAsiaTheme="minorEastAsia" w:cstheme="minorEastAsia"/>
        </w:rPr>
      </w:pPr>
    </w:p>
    <w:p w14:paraId="5F099F97">
      <w:pPr>
        <w:pStyle w:val="2"/>
        <w:spacing w:line="252" w:lineRule="auto"/>
        <w:rPr>
          <w:rFonts w:hint="eastAsia" w:asciiTheme="minorEastAsia" w:hAnsiTheme="minorEastAsia" w:eastAsiaTheme="minorEastAsia" w:cstheme="minorEastAsia"/>
        </w:rPr>
      </w:pPr>
    </w:p>
    <w:p w14:paraId="41CEC6BC">
      <w:pPr>
        <w:spacing w:before="227" w:line="220" w:lineRule="auto"/>
        <w:ind w:left="1745"/>
        <w:rPr>
          <w:rFonts w:hint="eastAsia" w:asciiTheme="minorEastAsia" w:hAnsiTheme="minorEastAsia" w:eastAsiaTheme="minorEastAsia" w:cstheme="minorEastAsia"/>
          <w:sz w:val="70"/>
          <w:szCs w:val="70"/>
        </w:rPr>
      </w:pPr>
      <w:r>
        <w:rPr>
          <w:rFonts w:hint="eastAsia" w:asciiTheme="minorEastAsia" w:hAnsiTheme="minorEastAsia" w:eastAsiaTheme="minorEastAsia" w:cstheme="minorEastAsia"/>
          <w:spacing w:val="-4"/>
          <w:sz w:val="70"/>
          <w:szCs w:val="70"/>
        </w:rPr>
        <w:t>竞争性谈判文件</w:t>
      </w:r>
    </w:p>
    <w:p w14:paraId="3D568321">
      <w:pPr>
        <w:pStyle w:val="2"/>
        <w:spacing w:line="242" w:lineRule="auto"/>
        <w:rPr>
          <w:rFonts w:hint="eastAsia" w:asciiTheme="minorEastAsia" w:hAnsiTheme="minorEastAsia" w:eastAsiaTheme="minorEastAsia" w:cstheme="minorEastAsia"/>
        </w:rPr>
      </w:pPr>
    </w:p>
    <w:p w14:paraId="778B5169">
      <w:pPr>
        <w:pStyle w:val="2"/>
        <w:spacing w:line="243" w:lineRule="auto"/>
        <w:rPr>
          <w:rFonts w:hint="eastAsia" w:asciiTheme="minorEastAsia" w:hAnsiTheme="minorEastAsia" w:eastAsiaTheme="minorEastAsia" w:cstheme="minorEastAsia"/>
        </w:rPr>
      </w:pPr>
    </w:p>
    <w:p w14:paraId="0271B820">
      <w:pPr>
        <w:pStyle w:val="2"/>
        <w:spacing w:line="243" w:lineRule="auto"/>
        <w:rPr>
          <w:rFonts w:hint="eastAsia" w:asciiTheme="minorEastAsia" w:hAnsiTheme="minorEastAsia" w:eastAsiaTheme="minorEastAsia" w:cstheme="minorEastAsia"/>
        </w:rPr>
      </w:pPr>
    </w:p>
    <w:p w14:paraId="12850852">
      <w:pPr>
        <w:pStyle w:val="2"/>
        <w:spacing w:line="243" w:lineRule="auto"/>
        <w:rPr>
          <w:rFonts w:hint="eastAsia" w:asciiTheme="minorEastAsia" w:hAnsiTheme="minorEastAsia" w:eastAsiaTheme="minorEastAsia" w:cstheme="minorEastAsia"/>
        </w:rPr>
      </w:pPr>
    </w:p>
    <w:p w14:paraId="7D6F875F">
      <w:pPr>
        <w:pStyle w:val="2"/>
        <w:spacing w:line="243" w:lineRule="auto"/>
        <w:rPr>
          <w:rFonts w:hint="eastAsia" w:asciiTheme="minorEastAsia" w:hAnsiTheme="minorEastAsia" w:eastAsiaTheme="minorEastAsia" w:cstheme="minorEastAsia"/>
        </w:rPr>
      </w:pPr>
    </w:p>
    <w:p w14:paraId="5AE2A83C">
      <w:pPr>
        <w:pStyle w:val="2"/>
        <w:spacing w:line="243" w:lineRule="auto"/>
        <w:rPr>
          <w:rFonts w:hint="eastAsia" w:asciiTheme="minorEastAsia" w:hAnsiTheme="minorEastAsia" w:eastAsiaTheme="minorEastAsia" w:cstheme="minorEastAsia"/>
        </w:rPr>
      </w:pPr>
    </w:p>
    <w:p w14:paraId="1B6F1B27">
      <w:pPr>
        <w:pStyle w:val="2"/>
        <w:spacing w:line="243" w:lineRule="auto"/>
        <w:rPr>
          <w:rFonts w:hint="eastAsia" w:asciiTheme="minorEastAsia" w:hAnsiTheme="minorEastAsia" w:eastAsiaTheme="minorEastAsia" w:cstheme="minorEastAsia"/>
        </w:rPr>
      </w:pPr>
    </w:p>
    <w:p w14:paraId="38C55186">
      <w:pPr>
        <w:pStyle w:val="2"/>
        <w:spacing w:line="243" w:lineRule="auto"/>
        <w:rPr>
          <w:rFonts w:hint="eastAsia" w:asciiTheme="minorEastAsia" w:hAnsiTheme="minorEastAsia" w:eastAsiaTheme="minorEastAsia" w:cstheme="minorEastAsia"/>
        </w:rPr>
      </w:pPr>
    </w:p>
    <w:p w14:paraId="7977BBD7">
      <w:pPr>
        <w:pStyle w:val="2"/>
        <w:spacing w:line="243" w:lineRule="auto"/>
        <w:rPr>
          <w:rFonts w:hint="eastAsia" w:asciiTheme="minorEastAsia" w:hAnsiTheme="minorEastAsia" w:eastAsiaTheme="minorEastAsia" w:cstheme="minorEastAsia"/>
        </w:rPr>
      </w:pPr>
    </w:p>
    <w:p w14:paraId="27BD72F0">
      <w:pPr>
        <w:pStyle w:val="2"/>
        <w:spacing w:line="243" w:lineRule="auto"/>
        <w:rPr>
          <w:rFonts w:hint="eastAsia" w:asciiTheme="minorEastAsia" w:hAnsiTheme="minorEastAsia" w:eastAsiaTheme="minorEastAsia" w:cstheme="minorEastAsia"/>
        </w:rPr>
      </w:pPr>
    </w:p>
    <w:p w14:paraId="105F13A7">
      <w:pPr>
        <w:pStyle w:val="2"/>
        <w:spacing w:line="243" w:lineRule="auto"/>
        <w:rPr>
          <w:rFonts w:hint="eastAsia" w:asciiTheme="minorEastAsia" w:hAnsiTheme="minorEastAsia" w:eastAsiaTheme="minorEastAsia" w:cstheme="minorEastAsia"/>
        </w:rPr>
      </w:pPr>
    </w:p>
    <w:p w14:paraId="2870DB76">
      <w:pPr>
        <w:pStyle w:val="2"/>
        <w:spacing w:line="243" w:lineRule="auto"/>
        <w:rPr>
          <w:rFonts w:hint="eastAsia" w:asciiTheme="minorEastAsia" w:hAnsiTheme="minorEastAsia" w:eastAsiaTheme="minorEastAsia" w:cstheme="minorEastAsia"/>
        </w:rPr>
      </w:pPr>
    </w:p>
    <w:p w14:paraId="1329722E">
      <w:pPr>
        <w:spacing w:before="97" w:line="221" w:lineRule="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pacing w:val="-1"/>
          <w:sz w:val="30"/>
          <w:szCs w:val="30"/>
        </w:rPr>
        <w:t>采购人：</w:t>
      </w:r>
      <w:r>
        <w:rPr>
          <w:rFonts w:hint="eastAsia" w:asciiTheme="minorEastAsia" w:hAnsiTheme="minorEastAsia" w:eastAsiaTheme="minorEastAsia" w:cstheme="minorEastAsia"/>
          <w:spacing w:val="-1"/>
          <w:sz w:val="30"/>
          <w:szCs w:val="30"/>
          <w:lang w:eastAsia="zh-CN"/>
        </w:rPr>
        <w:t>阿克苏地区检验检测中心</w:t>
      </w:r>
    </w:p>
    <w:p w14:paraId="046D5580">
      <w:pPr>
        <w:spacing w:before="264" w:line="221" w:lineRule="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pacing w:val="-1"/>
          <w:sz w:val="30"/>
          <w:szCs w:val="30"/>
        </w:rPr>
        <w:t>采购代理机构：</w:t>
      </w:r>
      <w:r>
        <w:rPr>
          <w:rFonts w:hint="eastAsia" w:asciiTheme="minorEastAsia" w:hAnsiTheme="minorEastAsia" w:eastAsiaTheme="minorEastAsia" w:cstheme="minorEastAsia"/>
          <w:spacing w:val="-1"/>
          <w:sz w:val="30"/>
          <w:szCs w:val="30"/>
          <w:lang w:eastAsia="zh-CN"/>
        </w:rPr>
        <w:t>新疆众诚志远建设项目咨询有限责任公司</w:t>
      </w:r>
    </w:p>
    <w:p w14:paraId="67776AB8">
      <w:pPr>
        <w:pStyle w:val="2"/>
        <w:spacing w:line="267" w:lineRule="auto"/>
        <w:rPr>
          <w:rFonts w:hint="eastAsia" w:asciiTheme="minorEastAsia" w:hAnsiTheme="minorEastAsia" w:eastAsiaTheme="minorEastAsia" w:cstheme="minorEastAsia"/>
        </w:rPr>
      </w:pPr>
    </w:p>
    <w:p w14:paraId="7E5D4A4E">
      <w:pPr>
        <w:pStyle w:val="2"/>
        <w:spacing w:line="267" w:lineRule="auto"/>
        <w:rPr>
          <w:rFonts w:hint="eastAsia" w:asciiTheme="minorEastAsia" w:hAnsiTheme="minorEastAsia" w:eastAsiaTheme="minorEastAsia" w:cstheme="minorEastAsia"/>
        </w:rPr>
      </w:pPr>
    </w:p>
    <w:p w14:paraId="5AA2BB83">
      <w:pPr>
        <w:pStyle w:val="2"/>
        <w:spacing w:line="267" w:lineRule="auto"/>
        <w:rPr>
          <w:rFonts w:hint="eastAsia" w:asciiTheme="minorEastAsia" w:hAnsiTheme="minorEastAsia" w:eastAsiaTheme="minorEastAsia" w:cstheme="minorEastAsia"/>
        </w:rPr>
      </w:pPr>
    </w:p>
    <w:p w14:paraId="369D2E30">
      <w:pPr>
        <w:spacing w:before="92" w:line="224" w:lineRule="auto"/>
        <w:ind w:left="320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二○二五年</w:t>
      </w:r>
      <w:r>
        <w:rPr>
          <w:rFonts w:hint="eastAsia" w:asciiTheme="minorEastAsia" w:hAnsiTheme="minorEastAsia" w:eastAsiaTheme="minorEastAsia" w:cstheme="minorEastAsia"/>
          <w:spacing w:val="-3"/>
          <w:sz w:val="28"/>
          <w:szCs w:val="28"/>
          <w:lang w:val="en-US" w:eastAsia="zh-CN"/>
        </w:rPr>
        <w:t>七</w:t>
      </w:r>
      <w:r>
        <w:rPr>
          <w:rFonts w:hint="eastAsia" w:asciiTheme="minorEastAsia" w:hAnsiTheme="minorEastAsia" w:eastAsiaTheme="minorEastAsia" w:cstheme="minorEastAsia"/>
          <w:spacing w:val="-3"/>
          <w:sz w:val="28"/>
          <w:szCs w:val="28"/>
        </w:rPr>
        <w:t>月</w:t>
      </w:r>
    </w:p>
    <w:p w14:paraId="1C3EDB2D">
      <w:pPr>
        <w:spacing w:line="224" w:lineRule="auto"/>
        <w:rPr>
          <w:rFonts w:hint="eastAsia" w:asciiTheme="minorEastAsia" w:hAnsiTheme="minorEastAsia" w:eastAsiaTheme="minorEastAsia" w:cstheme="minorEastAsia"/>
          <w:sz w:val="28"/>
          <w:szCs w:val="28"/>
        </w:rPr>
        <w:sectPr>
          <w:footerReference r:id="rId5" w:type="default"/>
          <w:pgSz w:w="11906" w:h="16839"/>
          <w:pgMar w:top="1440" w:right="1800" w:bottom="1440" w:left="1800" w:header="0" w:footer="994" w:gutter="0"/>
          <w:cols w:space="720" w:num="1"/>
        </w:sectPr>
      </w:pPr>
    </w:p>
    <w:p w14:paraId="6BE5083F">
      <w:pPr>
        <w:spacing w:before="130" w:line="221" w:lineRule="auto"/>
        <w:ind w:left="2782"/>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pacing w:val="-3"/>
          <w:sz w:val="40"/>
          <w:szCs w:val="40"/>
        </w:rPr>
        <w:t>竞争性谈判文件</w:t>
      </w:r>
    </w:p>
    <w:p w14:paraId="28BB7465">
      <w:pPr>
        <w:pStyle w:val="2"/>
        <w:spacing w:line="256" w:lineRule="auto"/>
        <w:rPr>
          <w:rFonts w:hint="eastAsia" w:asciiTheme="minorEastAsia" w:hAnsiTheme="minorEastAsia" w:eastAsiaTheme="minorEastAsia" w:cstheme="minorEastAsia"/>
        </w:rPr>
      </w:pPr>
    </w:p>
    <w:p w14:paraId="742D190B">
      <w:pPr>
        <w:pStyle w:val="2"/>
        <w:spacing w:line="256" w:lineRule="auto"/>
        <w:rPr>
          <w:rFonts w:hint="eastAsia" w:asciiTheme="minorEastAsia" w:hAnsiTheme="minorEastAsia" w:eastAsiaTheme="minorEastAsia" w:cstheme="minorEastAsia"/>
        </w:rPr>
      </w:pPr>
    </w:p>
    <w:p w14:paraId="3947417E">
      <w:pPr>
        <w:pStyle w:val="2"/>
        <w:spacing w:line="257" w:lineRule="auto"/>
        <w:rPr>
          <w:rFonts w:hint="eastAsia" w:asciiTheme="minorEastAsia" w:hAnsiTheme="minorEastAsia" w:eastAsiaTheme="minorEastAsia" w:cstheme="minorEastAsia"/>
        </w:rPr>
      </w:pPr>
    </w:p>
    <w:p w14:paraId="6AD67843">
      <w:pPr>
        <w:keepNext w:val="0"/>
        <w:keepLines w:val="0"/>
        <w:pageBreakBefore w:val="0"/>
        <w:widowControl/>
        <w:kinsoku w:val="0"/>
        <w:wordWrap/>
        <w:overflowPunct/>
        <w:topLinePunct w:val="0"/>
        <w:autoSpaceDE w:val="0"/>
        <w:autoSpaceDN w:val="0"/>
        <w:bidi w:val="0"/>
        <w:adjustRightInd w:val="0"/>
        <w:snapToGrid w:val="0"/>
        <w:spacing w:before="78" w:line="360" w:lineRule="auto"/>
        <w:ind w:left="27"/>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项</w:t>
      </w:r>
      <w:r>
        <w:rPr>
          <w:rFonts w:hint="eastAsia" w:asciiTheme="minorEastAsia" w:hAnsiTheme="minorEastAsia" w:eastAsiaTheme="minorEastAsia" w:cstheme="minorEastAsia"/>
          <w:spacing w:val="55"/>
          <w:sz w:val="28"/>
          <w:szCs w:val="28"/>
        </w:rPr>
        <w:t xml:space="preserve"> </w:t>
      </w:r>
      <w:r>
        <w:rPr>
          <w:rFonts w:hint="eastAsia" w:asciiTheme="minorEastAsia" w:hAnsiTheme="minorEastAsia" w:eastAsiaTheme="minorEastAsia" w:cstheme="minorEastAsia"/>
          <w:spacing w:val="-2"/>
          <w:sz w:val="28"/>
          <w:szCs w:val="28"/>
        </w:rPr>
        <w:t xml:space="preserve">目 名 称: </w:t>
      </w:r>
      <w:r>
        <w:rPr>
          <w:rFonts w:hint="eastAsia" w:asciiTheme="minorEastAsia" w:hAnsiTheme="minorEastAsia" w:eastAsiaTheme="minorEastAsia" w:cstheme="minorEastAsia"/>
          <w:spacing w:val="-2"/>
          <w:sz w:val="28"/>
          <w:szCs w:val="28"/>
          <w:lang w:eastAsia="zh-CN"/>
        </w:rPr>
        <w:t>特检所购置储罐底板漏磁检测仪</w:t>
      </w:r>
    </w:p>
    <w:p w14:paraId="36B22E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2"/>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采  购  人（公章</w:t>
      </w:r>
      <w:r>
        <w:rPr>
          <w:rFonts w:hint="eastAsia" w:asciiTheme="minorEastAsia" w:hAnsiTheme="minorEastAsia" w:eastAsiaTheme="minorEastAsia" w:cstheme="minorEastAsia"/>
          <w:spacing w:val="5"/>
          <w:sz w:val="28"/>
          <w:szCs w:val="28"/>
        </w:rPr>
        <w:t>）：</w:t>
      </w:r>
      <w:r>
        <w:rPr>
          <w:rFonts w:hint="eastAsia" w:asciiTheme="minorEastAsia" w:hAnsiTheme="minorEastAsia" w:eastAsiaTheme="minorEastAsia" w:cstheme="minorEastAsia"/>
          <w:spacing w:val="-1"/>
          <w:sz w:val="28"/>
          <w:szCs w:val="28"/>
          <w:lang w:eastAsia="zh-CN"/>
        </w:rPr>
        <w:t>阿克苏地区检验检测中心</w:t>
      </w:r>
    </w:p>
    <w:p w14:paraId="598EF5D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4"/>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法定代表人或授权委托人（签字或盖章</w:t>
      </w:r>
      <w:r>
        <w:rPr>
          <w:rFonts w:hint="eastAsia" w:asciiTheme="minorEastAsia" w:hAnsiTheme="minorEastAsia" w:eastAsiaTheme="minorEastAsia" w:cstheme="minorEastAsia"/>
          <w:spacing w:val="2"/>
          <w:sz w:val="28"/>
          <w:szCs w:val="28"/>
        </w:rPr>
        <w:t>）：</w:t>
      </w:r>
    </w:p>
    <w:p w14:paraId="3E49D803">
      <w:pPr>
        <w:keepNext w:val="0"/>
        <w:keepLines w:val="0"/>
        <w:pageBreakBefore w:val="0"/>
        <w:widowControl/>
        <w:kinsoku w:val="0"/>
        <w:wordWrap/>
        <w:overflowPunct/>
        <w:topLinePunct w:val="0"/>
        <w:autoSpaceDE w:val="0"/>
        <w:autoSpaceDN w:val="0"/>
        <w:bidi w:val="0"/>
        <w:adjustRightInd w:val="0"/>
        <w:snapToGrid w:val="0"/>
        <w:spacing w:before="79" w:line="360" w:lineRule="auto"/>
        <w:ind w:left="24"/>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联</w:t>
      </w:r>
      <w:r>
        <w:rPr>
          <w:rFonts w:hint="eastAsia" w:asciiTheme="minorEastAsia" w:hAnsiTheme="minorEastAsia" w:eastAsiaTheme="minorEastAsia" w:cstheme="minorEastAsia"/>
          <w:spacing w:val="7"/>
          <w:sz w:val="28"/>
          <w:szCs w:val="28"/>
        </w:rPr>
        <w:t xml:space="preserve">  </w:t>
      </w:r>
      <w:r>
        <w:rPr>
          <w:rFonts w:hint="eastAsia" w:asciiTheme="minorEastAsia" w:hAnsiTheme="minorEastAsia" w:eastAsiaTheme="minorEastAsia" w:cstheme="minorEastAsia"/>
          <w:spacing w:val="-3"/>
          <w:sz w:val="28"/>
          <w:szCs w:val="28"/>
        </w:rPr>
        <w:t>系  人：</w:t>
      </w:r>
      <w:r>
        <w:rPr>
          <w:rFonts w:hint="eastAsia" w:asciiTheme="minorEastAsia" w:hAnsiTheme="minorEastAsia" w:eastAsiaTheme="minorEastAsia" w:cstheme="minorEastAsia"/>
          <w:spacing w:val="-3"/>
          <w:sz w:val="28"/>
          <w:szCs w:val="28"/>
          <w:lang w:eastAsia="zh-CN"/>
        </w:rPr>
        <w:t>刘建兵</w:t>
      </w:r>
    </w:p>
    <w:p w14:paraId="3221404F">
      <w:pPr>
        <w:keepNext w:val="0"/>
        <w:keepLines w:val="0"/>
        <w:pageBreakBefore w:val="0"/>
        <w:widowControl/>
        <w:kinsoku w:val="0"/>
        <w:wordWrap/>
        <w:overflowPunct/>
        <w:topLinePunct w:val="0"/>
        <w:autoSpaceDE w:val="0"/>
        <w:autoSpaceDN w:val="0"/>
        <w:bidi w:val="0"/>
        <w:adjustRightInd w:val="0"/>
        <w:snapToGrid w:val="0"/>
        <w:spacing w:before="78" w:line="360" w:lineRule="auto"/>
        <w:ind w:left="51"/>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电      话：</w:t>
      </w:r>
      <w:r>
        <w:rPr>
          <w:rFonts w:hint="eastAsia" w:asciiTheme="minorEastAsia" w:hAnsiTheme="minorEastAsia" w:eastAsiaTheme="minorEastAsia" w:cstheme="minorEastAsia"/>
          <w:spacing w:val="-2"/>
          <w:sz w:val="28"/>
          <w:szCs w:val="28"/>
          <w:lang w:eastAsia="zh-CN"/>
        </w:rPr>
        <w:t>15729980011</w:t>
      </w:r>
    </w:p>
    <w:p w14:paraId="745AD517">
      <w:pPr>
        <w:keepNext w:val="0"/>
        <w:keepLines w:val="0"/>
        <w:pageBreakBefore w:val="0"/>
        <w:widowControl/>
        <w:kinsoku w:val="0"/>
        <w:wordWrap/>
        <w:overflowPunct/>
        <w:topLinePunct w:val="0"/>
        <w:autoSpaceDE w:val="0"/>
        <w:autoSpaceDN w:val="0"/>
        <w:bidi w:val="0"/>
        <w:adjustRightInd w:val="0"/>
        <w:snapToGrid w:val="0"/>
        <w:spacing w:before="79" w:line="360" w:lineRule="auto"/>
        <w:ind w:left="23"/>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1"/>
          <w:sz w:val="28"/>
          <w:szCs w:val="28"/>
        </w:rPr>
        <w:t>地      址：</w:t>
      </w:r>
      <w:r>
        <w:rPr>
          <w:rFonts w:hint="eastAsia" w:asciiTheme="minorEastAsia" w:hAnsiTheme="minorEastAsia" w:eastAsiaTheme="minorEastAsia" w:cstheme="minorEastAsia"/>
          <w:spacing w:val="1"/>
          <w:sz w:val="28"/>
          <w:szCs w:val="28"/>
          <w:lang w:eastAsia="zh-CN"/>
        </w:rPr>
        <w:t>新疆阿克苏市塔里木大道16号</w:t>
      </w:r>
    </w:p>
    <w:p w14:paraId="08D71591">
      <w:pPr>
        <w:pStyle w:val="2"/>
        <w:spacing w:line="264" w:lineRule="auto"/>
        <w:rPr>
          <w:rFonts w:hint="eastAsia" w:asciiTheme="minorEastAsia" w:hAnsiTheme="minorEastAsia" w:eastAsiaTheme="minorEastAsia" w:cstheme="minorEastAsia"/>
          <w:sz w:val="28"/>
          <w:szCs w:val="28"/>
        </w:rPr>
      </w:pPr>
    </w:p>
    <w:p w14:paraId="71BD5D46">
      <w:pPr>
        <w:pStyle w:val="2"/>
        <w:spacing w:line="265" w:lineRule="auto"/>
        <w:rPr>
          <w:rFonts w:hint="eastAsia" w:asciiTheme="minorEastAsia" w:hAnsiTheme="minorEastAsia" w:eastAsiaTheme="minorEastAsia" w:cstheme="minorEastAsia"/>
          <w:sz w:val="28"/>
          <w:szCs w:val="28"/>
        </w:rPr>
      </w:pPr>
    </w:p>
    <w:p w14:paraId="080EEA26">
      <w:pPr>
        <w:pStyle w:val="2"/>
        <w:spacing w:line="265" w:lineRule="auto"/>
        <w:rPr>
          <w:rFonts w:hint="eastAsia" w:asciiTheme="minorEastAsia" w:hAnsiTheme="minorEastAsia" w:eastAsiaTheme="minorEastAsia" w:cstheme="minorEastAsia"/>
          <w:sz w:val="28"/>
          <w:szCs w:val="28"/>
        </w:rPr>
      </w:pPr>
    </w:p>
    <w:p w14:paraId="20B9B25A">
      <w:pPr>
        <w:pStyle w:val="2"/>
        <w:spacing w:line="265" w:lineRule="auto"/>
        <w:rPr>
          <w:rFonts w:hint="eastAsia" w:asciiTheme="minorEastAsia" w:hAnsiTheme="minorEastAsia" w:eastAsiaTheme="minorEastAsia" w:cstheme="minorEastAsia"/>
          <w:sz w:val="28"/>
          <w:szCs w:val="28"/>
        </w:rPr>
      </w:pPr>
    </w:p>
    <w:p w14:paraId="3C602B8E">
      <w:pPr>
        <w:pStyle w:val="2"/>
        <w:spacing w:line="265" w:lineRule="auto"/>
        <w:rPr>
          <w:rFonts w:hint="eastAsia" w:asciiTheme="minorEastAsia" w:hAnsiTheme="minorEastAsia" w:eastAsiaTheme="minorEastAsia" w:cstheme="minorEastAsia"/>
          <w:sz w:val="28"/>
          <w:szCs w:val="28"/>
        </w:rPr>
      </w:pPr>
    </w:p>
    <w:p w14:paraId="0F47B47F">
      <w:pPr>
        <w:pStyle w:val="2"/>
        <w:spacing w:line="265" w:lineRule="auto"/>
        <w:rPr>
          <w:rFonts w:hint="eastAsia" w:asciiTheme="minorEastAsia" w:hAnsiTheme="minorEastAsia" w:eastAsiaTheme="minorEastAsia" w:cstheme="minorEastAsia"/>
          <w:sz w:val="28"/>
          <w:szCs w:val="28"/>
        </w:rPr>
      </w:pPr>
    </w:p>
    <w:p w14:paraId="55D6C402">
      <w:pPr>
        <w:keepNext w:val="0"/>
        <w:keepLines w:val="0"/>
        <w:pageBreakBefore w:val="0"/>
        <w:widowControl/>
        <w:kinsoku w:val="0"/>
        <w:wordWrap/>
        <w:overflowPunct/>
        <w:topLinePunct w:val="0"/>
        <w:autoSpaceDE w:val="0"/>
        <w:autoSpaceDN w:val="0"/>
        <w:bidi w:val="0"/>
        <w:adjustRightInd w:val="0"/>
        <w:snapToGrid w:val="0"/>
        <w:spacing w:before="79" w:line="360" w:lineRule="auto"/>
        <w:ind w:left="22"/>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采购代理机构（公章</w:t>
      </w:r>
      <w:r>
        <w:rPr>
          <w:rFonts w:hint="eastAsia" w:asciiTheme="minorEastAsia" w:hAnsiTheme="minorEastAsia" w:eastAsiaTheme="minorEastAsia" w:cstheme="minorEastAsia"/>
          <w:spacing w:val="5"/>
          <w:sz w:val="28"/>
          <w:szCs w:val="28"/>
        </w:rPr>
        <w:t>）：</w:t>
      </w:r>
      <w:r>
        <w:rPr>
          <w:rFonts w:hint="eastAsia" w:asciiTheme="minorEastAsia" w:hAnsiTheme="minorEastAsia" w:eastAsiaTheme="minorEastAsia" w:cstheme="minorEastAsia"/>
          <w:spacing w:val="-1"/>
          <w:sz w:val="28"/>
          <w:szCs w:val="28"/>
          <w:lang w:eastAsia="zh-CN"/>
        </w:rPr>
        <w:t>新疆众诚志远建设项目咨询有限责任公司</w:t>
      </w:r>
    </w:p>
    <w:p w14:paraId="06320A45">
      <w:pPr>
        <w:keepNext w:val="0"/>
        <w:keepLines w:val="0"/>
        <w:pageBreakBefore w:val="0"/>
        <w:widowControl/>
        <w:kinsoku w:val="0"/>
        <w:wordWrap/>
        <w:overflowPunct/>
        <w:topLinePunct w:val="0"/>
        <w:autoSpaceDE w:val="0"/>
        <w:autoSpaceDN w:val="0"/>
        <w:bidi w:val="0"/>
        <w:adjustRightInd w:val="0"/>
        <w:snapToGrid w:val="0"/>
        <w:spacing w:before="78" w:line="360" w:lineRule="auto"/>
        <w:ind w:left="24"/>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法定代表人（签字或盖章</w:t>
      </w:r>
      <w:r>
        <w:rPr>
          <w:rFonts w:hint="eastAsia" w:asciiTheme="minorEastAsia" w:hAnsiTheme="minorEastAsia" w:eastAsiaTheme="minorEastAsia" w:cstheme="minorEastAsia"/>
          <w:sz w:val="28"/>
          <w:szCs w:val="28"/>
        </w:rPr>
        <w:t>）：</w:t>
      </w:r>
    </w:p>
    <w:p w14:paraId="45809381">
      <w:pPr>
        <w:keepNext w:val="0"/>
        <w:keepLines w:val="0"/>
        <w:pageBreakBefore w:val="0"/>
        <w:widowControl/>
        <w:kinsoku w:val="0"/>
        <w:wordWrap/>
        <w:overflowPunct/>
        <w:topLinePunct w:val="0"/>
        <w:autoSpaceDE w:val="0"/>
        <w:autoSpaceDN w:val="0"/>
        <w:bidi w:val="0"/>
        <w:adjustRightInd w:val="0"/>
        <w:snapToGrid w:val="0"/>
        <w:spacing w:before="79" w:line="360" w:lineRule="auto"/>
        <w:ind w:left="24"/>
        <w:textAlignment w:val="baseline"/>
        <w:rPr>
          <w:rFonts w:hint="default" w:asciiTheme="minorEastAsia" w:hAnsiTheme="minorEastAsia" w:eastAsiaTheme="minorEastAsia" w:cstheme="minorEastAsia"/>
          <w:b w:val="0"/>
          <w:bCs w:val="0"/>
          <w:color w:val="auto"/>
          <w:spacing w:val="-1"/>
          <w:sz w:val="28"/>
          <w:szCs w:val="28"/>
          <w:lang w:val="en-US" w:eastAsia="zh-CN"/>
        </w:rPr>
      </w:pPr>
      <w:r>
        <w:rPr>
          <w:rFonts w:hint="eastAsia" w:asciiTheme="minorEastAsia" w:hAnsiTheme="minorEastAsia" w:eastAsiaTheme="minorEastAsia" w:cstheme="minorEastAsia"/>
          <w:b w:val="0"/>
          <w:bCs w:val="0"/>
          <w:color w:val="auto"/>
          <w:spacing w:val="-1"/>
          <w:sz w:val="28"/>
          <w:szCs w:val="28"/>
        </w:rPr>
        <w:t>联  系  人：</w:t>
      </w:r>
      <w:r>
        <w:rPr>
          <w:rFonts w:hint="eastAsia" w:asciiTheme="minorEastAsia" w:hAnsiTheme="minorEastAsia" w:eastAsiaTheme="minorEastAsia" w:cstheme="minorEastAsia"/>
          <w:b w:val="0"/>
          <w:bCs w:val="0"/>
          <w:color w:val="auto"/>
          <w:spacing w:val="-1"/>
          <w:sz w:val="28"/>
          <w:szCs w:val="28"/>
          <w:lang w:val="en-US" w:eastAsia="zh-CN"/>
        </w:rPr>
        <w:t>陈玺德</w:t>
      </w:r>
    </w:p>
    <w:p w14:paraId="0F03CE97">
      <w:pPr>
        <w:keepNext w:val="0"/>
        <w:keepLines w:val="0"/>
        <w:pageBreakBefore w:val="0"/>
        <w:widowControl/>
        <w:kinsoku w:val="0"/>
        <w:wordWrap/>
        <w:overflowPunct/>
        <w:topLinePunct w:val="0"/>
        <w:autoSpaceDE w:val="0"/>
        <w:autoSpaceDN w:val="0"/>
        <w:bidi w:val="0"/>
        <w:adjustRightInd w:val="0"/>
        <w:snapToGrid w:val="0"/>
        <w:spacing w:before="79" w:line="360" w:lineRule="auto"/>
        <w:ind w:left="51"/>
        <w:textAlignment w:val="baseline"/>
        <w:rPr>
          <w:rFonts w:hint="default" w:asciiTheme="minorEastAsia" w:hAnsiTheme="minorEastAsia" w:eastAsiaTheme="minorEastAsia" w:cstheme="minorEastAsia"/>
          <w:b w:val="0"/>
          <w:bCs w:val="0"/>
          <w:color w:val="auto"/>
          <w:sz w:val="28"/>
          <w:szCs w:val="28"/>
          <w:lang w:val="en-US"/>
        </w:rPr>
      </w:pPr>
      <w:r>
        <w:rPr>
          <w:rFonts w:hint="eastAsia" w:asciiTheme="minorEastAsia" w:hAnsiTheme="minorEastAsia" w:eastAsiaTheme="minorEastAsia" w:cstheme="minorEastAsia"/>
          <w:b w:val="0"/>
          <w:bCs w:val="0"/>
          <w:color w:val="auto"/>
          <w:spacing w:val="-1"/>
          <w:sz w:val="28"/>
          <w:szCs w:val="28"/>
        </w:rPr>
        <w:t>电      话：</w:t>
      </w:r>
      <w:r>
        <w:rPr>
          <w:rFonts w:hint="eastAsia" w:asciiTheme="minorEastAsia" w:hAnsiTheme="minorEastAsia" w:eastAsiaTheme="minorEastAsia" w:cstheme="minorEastAsia"/>
          <w:b w:val="0"/>
          <w:bCs w:val="0"/>
          <w:color w:val="auto"/>
          <w:spacing w:val="5"/>
          <w:sz w:val="28"/>
          <w:szCs w:val="28"/>
          <w:lang w:val="en-US" w:eastAsia="zh-CN"/>
        </w:rPr>
        <w:t>17690794643</w:t>
      </w:r>
    </w:p>
    <w:p w14:paraId="7F6D6DBD">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
        <w:textAlignment w:val="baseline"/>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rPr>
        <w:t>地      址：新疆阿克苏市解放北路25号新雕大厦写字楼20层2006室</w:t>
      </w:r>
    </w:p>
    <w:p w14:paraId="07A16DBF">
      <w:pPr>
        <w:pStyle w:val="2"/>
        <w:spacing w:line="241" w:lineRule="auto"/>
        <w:rPr>
          <w:rFonts w:hint="eastAsia" w:asciiTheme="minorEastAsia" w:hAnsiTheme="minorEastAsia" w:eastAsiaTheme="minorEastAsia" w:cstheme="minorEastAsia"/>
          <w:sz w:val="28"/>
          <w:szCs w:val="28"/>
        </w:rPr>
      </w:pPr>
    </w:p>
    <w:p w14:paraId="3198A606">
      <w:pPr>
        <w:pStyle w:val="2"/>
        <w:spacing w:line="241" w:lineRule="auto"/>
        <w:rPr>
          <w:rFonts w:hint="eastAsia" w:asciiTheme="minorEastAsia" w:hAnsiTheme="minorEastAsia" w:eastAsiaTheme="minorEastAsia" w:cstheme="minorEastAsia"/>
          <w:sz w:val="28"/>
          <w:szCs w:val="28"/>
        </w:rPr>
      </w:pPr>
    </w:p>
    <w:p w14:paraId="18A9ED87">
      <w:pPr>
        <w:pStyle w:val="2"/>
        <w:spacing w:line="242" w:lineRule="auto"/>
        <w:rPr>
          <w:rFonts w:hint="eastAsia" w:asciiTheme="minorEastAsia" w:hAnsiTheme="minorEastAsia" w:eastAsiaTheme="minorEastAsia" w:cstheme="minorEastAsia"/>
          <w:sz w:val="28"/>
          <w:szCs w:val="28"/>
        </w:rPr>
      </w:pPr>
    </w:p>
    <w:p w14:paraId="3571C2E3">
      <w:pPr>
        <w:spacing w:before="92" w:line="224" w:lineRule="auto"/>
        <w:ind w:left="320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二○二五年</w:t>
      </w:r>
      <w:r>
        <w:rPr>
          <w:rFonts w:hint="eastAsia" w:asciiTheme="minorEastAsia" w:hAnsiTheme="minorEastAsia" w:eastAsiaTheme="minorEastAsia" w:cstheme="minorEastAsia"/>
          <w:spacing w:val="-3"/>
          <w:sz w:val="28"/>
          <w:szCs w:val="28"/>
          <w:lang w:val="en-US" w:eastAsia="zh-CN"/>
        </w:rPr>
        <w:t>七</w:t>
      </w:r>
      <w:r>
        <w:rPr>
          <w:rFonts w:hint="eastAsia" w:asciiTheme="minorEastAsia" w:hAnsiTheme="minorEastAsia" w:eastAsiaTheme="minorEastAsia" w:cstheme="minorEastAsia"/>
          <w:spacing w:val="-3"/>
          <w:sz w:val="28"/>
          <w:szCs w:val="28"/>
        </w:rPr>
        <w:t>月</w:t>
      </w:r>
    </w:p>
    <w:p w14:paraId="78045757">
      <w:pPr>
        <w:spacing w:line="224" w:lineRule="auto"/>
        <w:rPr>
          <w:rFonts w:hint="eastAsia" w:asciiTheme="minorEastAsia" w:hAnsiTheme="minorEastAsia" w:eastAsiaTheme="minorEastAsia" w:cstheme="minorEastAsia"/>
          <w:sz w:val="28"/>
          <w:szCs w:val="28"/>
        </w:rPr>
        <w:sectPr>
          <w:headerReference r:id="rId6" w:type="default"/>
          <w:footerReference r:id="rId7" w:type="default"/>
          <w:pgSz w:w="11906" w:h="16839"/>
          <w:pgMar w:top="1440" w:right="1800" w:bottom="1440" w:left="1800" w:header="0" w:footer="994" w:gutter="0"/>
          <w:cols w:space="720" w:num="1"/>
        </w:sectPr>
      </w:pPr>
    </w:p>
    <w:sdt>
      <w:sdtPr>
        <w:rPr>
          <w:rFonts w:ascii="宋体" w:hAnsi="宋体" w:eastAsia="宋体" w:cs="Arial"/>
          <w:snapToGrid w:val="0"/>
          <w:color w:val="000000"/>
          <w:kern w:val="0"/>
          <w:sz w:val="32"/>
          <w:szCs w:val="32"/>
          <w:lang w:val="en-US" w:eastAsia="en-US" w:bidi="ar-SA"/>
        </w:rPr>
        <w:id w:val="147479233"/>
        <w15:color w:val="DBDBDB"/>
        <w:docPartObj>
          <w:docPartGallery w:val="Table of Contents"/>
          <w:docPartUnique/>
        </w:docPartObj>
      </w:sdtPr>
      <w:sdtEndPr>
        <w:rPr>
          <w:rFonts w:hint="eastAsia" w:asciiTheme="minorEastAsia" w:hAnsiTheme="minorEastAsia" w:eastAsiaTheme="minorEastAsia" w:cstheme="minorEastAsia"/>
          <w:snapToGrid w:val="0"/>
          <w:color w:val="000000"/>
          <w:kern w:val="0"/>
          <w:sz w:val="21"/>
          <w:szCs w:val="20"/>
          <w:lang w:val="en-US" w:eastAsia="en-US" w:bidi="ar-SA"/>
        </w:rPr>
      </w:sdtEndPr>
      <w:sdtContent>
        <w:p w14:paraId="25A4905F">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14:paraId="4AC0A10B">
          <w:pPr>
            <w:pStyle w:val="5"/>
            <w:tabs>
              <w:tab w:val="right" w:leader="dot" w:pos="8306"/>
            </w:tabs>
          </w:pP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TOC \o "1-3" \h \u </w:instrText>
          </w:r>
          <w:r>
            <w:rPr>
              <w:rFonts w:hint="eastAsia" w:asciiTheme="minorEastAsia" w:hAnsiTheme="minorEastAsia" w:eastAsiaTheme="minorEastAsia" w:cstheme="minorEastAsia"/>
              <w:sz w:val="20"/>
              <w:szCs w:val="20"/>
            </w:rPr>
            <w:fldChar w:fldCharType="separate"/>
          </w:r>
        </w:p>
        <w:p w14:paraId="52588444">
          <w:pPr>
            <w:pStyle w:val="5"/>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_Toc29226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7"/>
              <w:sz w:val="28"/>
              <w:szCs w:val="28"/>
            </w:rPr>
            <w:t>第一章</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采购公告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_Toc29226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016FC6B">
          <w:pPr>
            <w:pStyle w:val="5"/>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_Toc11313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7"/>
              <w:sz w:val="28"/>
              <w:szCs w:val="28"/>
            </w:rPr>
            <w:t>第二章</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供应商须知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_Toc11313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652BDBD">
          <w:pPr>
            <w:pStyle w:val="5"/>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_Toc23152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7"/>
              <w:sz w:val="28"/>
              <w:szCs w:val="28"/>
            </w:rPr>
            <w:t>第三章</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采购需求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_Toc23152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C9B1CE0">
          <w:pPr>
            <w:pStyle w:val="5"/>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_Toc17954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7"/>
              <w:sz w:val="28"/>
              <w:szCs w:val="28"/>
            </w:rPr>
            <w:t>第四章</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评审办法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2B41757">
          <w:pPr>
            <w:pStyle w:val="5"/>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_Toc18396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8"/>
              <w:sz w:val="28"/>
              <w:szCs w:val="28"/>
            </w:rPr>
            <w:t>第五章</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8"/>
              <w:sz w:val="28"/>
              <w:szCs w:val="28"/>
            </w:rPr>
            <w:t>签订合同、合同主要条款（仅供参考）</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_Toc18396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1DB018C">
          <w:pPr>
            <w:pStyle w:val="5"/>
            <w:keepNext w:val="0"/>
            <w:keepLines w:val="0"/>
            <w:pageBreakBefore w:val="0"/>
            <w:widowControl/>
            <w:tabs>
              <w:tab w:val="right" w:leader="dot" w:pos="8306"/>
            </w:tabs>
            <w:kinsoku w:val="0"/>
            <w:wordWrap/>
            <w:overflowPunct/>
            <w:topLinePunct w:val="0"/>
            <w:autoSpaceDE w:val="0"/>
            <w:autoSpaceDN w:val="0"/>
            <w:bidi w:val="0"/>
            <w:adjustRightInd w:val="0"/>
            <w:snapToGrid w:val="0"/>
            <w:spacing w:line="360" w:lineRule="auto"/>
            <w:textAlignment w:val="baseline"/>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_Toc28008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pacing w:val="-4"/>
              <w:sz w:val="28"/>
              <w:szCs w:val="28"/>
            </w:rPr>
            <w:t>第六章</w:t>
          </w:r>
          <w:r>
            <w:rPr>
              <w:rFonts w:hint="eastAsia" w:asciiTheme="minorEastAsia" w:hAnsiTheme="minorEastAsia" w:eastAsiaTheme="minorEastAsia" w:cstheme="minorEastAsia"/>
              <w:spacing w:val="-4"/>
              <w:sz w:val="28"/>
              <w:szCs w:val="28"/>
              <w:lang w:eastAsia="zh-CN"/>
            </w:rPr>
            <w:t>、</w:t>
          </w:r>
          <w:r>
            <w:rPr>
              <w:rFonts w:hint="eastAsia" w:asciiTheme="minorEastAsia" w:hAnsiTheme="minorEastAsia" w:eastAsiaTheme="minorEastAsia" w:cstheme="minorEastAsia"/>
              <w:spacing w:val="-4"/>
              <w:sz w:val="28"/>
              <w:szCs w:val="28"/>
            </w:rPr>
            <w:t>响应文件格式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_Toc28008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8FC558E">
          <w:pPr>
            <w:spacing w:line="230" w:lineRule="auto"/>
            <w:rPr>
              <w:rFonts w:hint="eastAsia" w:asciiTheme="minorEastAsia" w:hAnsiTheme="minorEastAsia" w:eastAsiaTheme="minorEastAsia" w:cstheme="minorEastAsia"/>
              <w:snapToGrid w:val="0"/>
              <w:color w:val="000000"/>
              <w:kern w:val="0"/>
              <w:sz w:val="21"/>
              <w:szCs w:val="20"/>
              <w:lang w:val="en-US" w:eastAsia="en-US" w:bidi="ar-SA"/>
            </w:rPr>
          </w:pPr>
          <w:r>
            <w:rPr>
              <w:rFonts w:hint="eastAsia" w:asciiTheme="minorEastAsia" w:hAnsiTheme="minorEastAsia" w:eastAsiaTheme="minorEastAsia" w:cstheme="minorEastAsia"/>
              <w:szCs w:val="20"/>
            </w:rPr>
            <w:fldChar w:fldCharType="end"/>
          </w:r>
        </w:p>
      </w:sdtContent>
    </w:sdt>
    <w:p w14:paraId="5F0718AB">
      <w:pPr>
        <w:spacing w:line="230" w:lineRule="auto"/>
        <w:rPr>
          <w:rFonts w:hint="eastAsia" w:asciiTheme="minorEastAsia" w:hAnsiTheme="minorEastAsia" w:eastAsiaTheme="minorEastAsia" w:cstheme="minorEastAsia"/>
          <w:snapToGrid w:val="0"/>
          <w:color w:val="000000"/>
          <w:kern w:val="0"/>
          <w:sz w:val="21"/>
          <w:szCs w:val="20"/>
          <w:lang w:val="en-US" w:eastAsia="en-US" w:bidi="ar-SA"/>
        </w:rPr>
        <w:sectPr>
          <w:footerReference r:id="rId8" w:type="default"/>
          <w:pgSz w:w="11906" w:h="16839"/>
          <w:pgMar w:top="1440" w:right="1800" w:bottom="1440" w:left="1800" w:header="0" w:footer="1018" w:gutter="0"/>
          <w:cols w:space="720" w:num="1"/>
        </w:sectPr>
      </w:pPr>
    </w:p>
    <w:p w14:paraId="0126237B">
      <w:pPr>
        <w:spacing w:before="113" w:afterAutospacing="0" w:line="227" w:lineRule="auto"/>
        <w:ind w:left="3184"/>
        <w:outlineLvl w:val="0"/>
        <w:rPr>
          <w:rFonts w:hint="eastAsia" w:asciiTheme="minorEastAsia" w:hAnsiTheme="minorEastAsia" w:eastAsiaTheme="minorEastAsia" w:cstheme="minorEastAsia"/>
          <w:sz w:val="32"/>
          <w:szCs w:val="32"/>
        </w:rPr>
      </w:pPr>
      <w:bookmarkStart w:id="1" w:name="bookmark35"/>
      <w:bookmarkEnd w:id="1"/>
      <w:bookmarkStart w:id="2" w:name="_Toc29226"/>
      <w:r>
        <w:rPr>
          <w:rFonts w:hint="eastAsia" w:asciiTheme="minorEastAsia" w:hAnsiTheme="minorEastAsia" w:eastAsiaTheme="minorEastAsia" w:cstheme="minorEastAsia"/>
          <w:spacing w:val="7"/>
          <w:sz w:val="32"/>
          <w:szCs w:val="32"/>
        </w:rPr>
        <w:t>第一章</w:t>
      </w:r>
      <w:r>
        <w:rPr>
          <w:rFonts w:hint="eastAsia" w:asciiTheme="minorEastAsia" w:hAnsiTheme="minorEastAsia" w:eastAsiaTheme="minorEastAsia" w:cstheme="minorEastAsia"/>
          <w:spacing w:val="7"/>
          <w:sz w:val="32"/>
          <w:szCs w:val="32"/>
          <w:lang w:eastAsia="zh-CN"/>
        </w:rPr>
        <w:t>、</w:t>
      </w:r>
      <w:r>
        <w:rPr>
          <w:rFonts w:hint="eastAsia" w:asciiTheme="minorEastAsia" w:hAnsiTheme="minorEastAsia" w:eastAsiaTheme="minorEastAsia" w:cstheme="minorEastAsia"/>
          <w:spacing w:val="7"/>
          <w:sz w:val="32"/>
          <w:szCs w:val="32"/>
        </w:rPr>
        <w:t>采购公告</w:t>
      </w:r>
      <w:bookmarkEnd w:id="2"/>
    </w:p>
    <w:p w14:paraId="30039F38">
      <w:pPr>
        <w:spacing w:beforeAutospacing="0" w:afterAutospacing="0" w:line="222" w:lineRule="auto"/>
        <w:jc w:val="center"/>
        <w:rPr>
          <w:rFonts w:hint="eastAsia" w:asciiTheme="minorEastAsia" w:hAnsiTheme="minorEastAsia" w:eastAsiaTheme="minorEastAsia" w:cstheme="minorEastAsia"/>
          <w:b w:val="0"/>
          <w:bCs w:val="0"/>
          <w:spacing w:val="3"/>
          <w:sz w:val="32"/>
          <w:szCs w:val="32"/>
          <w:lang w:eastAsia="zh-CN"/>
        </w:rPr>
      </w:pPr>
    </w:p>
    <w:p w14:paraId="7D2B94F8">
      <w:pPr>
        <w:spacing w:beforeAutospacing="0" w:afterAutospacing="0" w:line="222" w:lineRule="auto"/>
        <w:jc w:val="center"/>
        <w:rPr>
          <w:rFonts w:hint="eastAsia"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b w:val="0"/>
          <w:bCs w:val="0"/>
          <w:spacing w:val="3"/>
          <w:sz w:val="32"/>
          <w:szCs w:val="32"/>
          <w:lang w:eastAsia="zh-CN"/>
        </w:rPr>
        <w:t>特检所购置储罐底板漏磁检测仪</w:t>
      </w:r>
      <w:r>
        <w:rPr>
          <w:rFonts w:hint="eastAsia" w:asciiTheme="minorEastAsia" w:hAnsiTheme="minorEastAsia" w:eastAsiaTheme="minorEastAsia" w:cstheme="minorEastAsia"/>
          <w:b w:val="0"/>
          <w:bCs w:val="0"/>
          <w:spacing w:val="3"/>
          <w:sz w:val="32"/>
          <w:szCs w:val="32"/>
        </w:rPr>
        <w:t>竞争性谈判公告</w:t>
      </w:r>
    </w:p>
    <w:p w14:paraId="32ADFEF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spacing w:val="4"/>
          <w:sz w:val="28"/>
          <w:szCs w:val="28"/>
        </w:rPr>
      </w:pPr>
    </w:p>
    <w:p w14:paraId="18EC9C70">
      <w:pPr>
        <w:keepNext w:val="0"/>
        <w:keepLines w:val="0"/>
        <w:pageBreakBefore w:val="0"/>
        <w:widowControl/>
        <w:pBdr>
          <w:top w:val="single" w:color="auto" w:sz="4" w:space="0"/>
          <w:left w:val="single" w:color="auto" w:sz="4" w:space="0"/>
          <w:bottom w:val="single" w:color="auto" w:sz="4" w:space="0"/>
          <w:right w:val="single" w:color="auto" w:sz="4" w:space="0"/>
        </w:pBdr>
        <w:kinsoku w:val="0"/>
        <w:wordWrap/>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项目概况</w:t>
      </w:r>
    </w:p>
    <w:p w14:paraId="3214297F">
      <w:pPr>
        <w:keepNext w:val="0"/>
        <w:keepLines w:val="0"/>
        <w:pageBreakBefore w:val="0"/>
        <w:widowControl/>
        <w:pBdr>
          <w:top w:val="single" w:color="auto" w:sz="4" w:space="0"/>
          <w:left w:val="single" w:color="auto" w:sz="4" w:space="0"/>
          <w:bottom w:val="single" w:color="auto" w:sz="4" w:space="0"/>
          <w:right w:val="single" w:color="auto" w:sz="4" w:space="0"/>
        </w:pBdr>
        <w:kinsoku w:val="0"/>
        <w:wordWrap/>
        <w:overflowPunct/>
        <w:topLinePunct w:val="0"/>
        <w:autoSpaceDE w:val="0"/>
        <w:autoSpaceDN w:val="0"/>
        <w:bidi w:val="0"/>
        <w:adjustRightInd w:val="0"/>
        <w:snapToGrid w:val="0"/>
        <w:spacing w:beforeAutospacing="0" w:afterAutospacing="0" w:line="360" w:lineRule="auto"/>
        <w:ind w:right="19" w:firstLine="588"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lang w:eastAsia="zh-CN"/>
        </w:rPr>
        <w:t>特检所购置储罐底板漏磁检测仪</w:t>
      </w:r>
      <w:r>
        <w:rPr>
          <w:rFonts w:hint="eastAsia" w:asciiTheme="minorEastAsia" w:hAnsiTheme="minorEastAsia" w:eastAsiaTheme="minorEastAsia" w:cstheme="minorEastAsia"/>
          <w:spacing w:val="7"/>
          <w:sz w:val="28"/>
          <w:szCs w:val="28"/>
        </w:rPr>
        <w:t>采购项目的潜在供应商</w:t>
      </w:r>
      <w:r>
        <w:rPr>
          <w:rFonts w:hint="eastAsia" w:asciiTheme="minorEastAsia" w:hAnsiTheme="minorEastAsia" w:eastAsiaTheme="minorEastAsia" w:cstheme="minorEastAsia"/>
          <w:spacing w:val="6"/>
          <w:sz w:val="28"/>
          <w:szCs w:val="28"/>
        </w:rPr>
        <w:t>应在新疆政府采购网（政采云平台）获取采购文件，并于2025年</w:t>
      </w:r>
      <w:r>
        <w:rPr>
          <w:rFonts w:hint="eastAsia" w:asciiTheme="minorEastAsia" w:hAnsiTheme="minorEastAsia" w:eastAsiaTheme="minorEastAsia" w:cstheme="minorEastAsia"/>
          <w:spacing w:val="6"/>
          <w:sz w:val="28"/>
          <w:szCs w:val="28"/>
          <w:lang w:val="en-US" w:eastAsia="zh-CN"/>
        </w:rPr>
        <w:t>07</w:t>
      </w:r>
      <w:r>
        <w:rPr>
          <w:rFonts w:hint="eastAsia" w:asciiTheme="minorEastAsia" w:hAnsiTheme="minorEastAsia" w:eastAsiaTheme="minorEastAsia" w:cstheme="minorEastAsia"/>
          <w:spacing w:val="6"/>
          <w:sz w:val="28"/>
          <w:szCs w:val="28"/>
        </w:rPr>
        <w:t>月</w:t>
      </w:r>
      <w:r>
        <w:rPr>
          <w:rFonts w:hint="eastAsia" w:asciiTheme="minorEastAsia" w:hAnsiTheme="minorEastAsia" w:eastAsiaTheme="minorEastAsia" w:cstheme="minorEastAsia"/>
          <w:spacing w:val="6"/>
          <w:sz w:val="28"/>
          <w:szCs w:val="28"/>
          <w:lang w:val="en-US" w:eastAsia="zh-CN"/>
        </w:rPr>
        <w:t>23</w:t>
      </w:r>
      <w:r>
        <w:rPr>
          <w:rFonts w:hint="eastAsia" w:asciiTheme="minorEastAsia" w:hAnsiTheme="minorEastAsia" w:eastAsiaTheme="minorEastAsia" w:cstheme="minorEastAsia"/>
          <w:spacing w:val="6"/>
          <w:sz w:val="28"/>
          <w:szCs w:val="28"/>
        </w:rPr>
        <w:t>日1</w:t>
      </w:r>
      <w:r>
        <w:rPr>
          <w:rFonts w:hint="eastAsia" w:asciiTheme="minorEastAsia" w:hAnsiTheme="minorEastAsia" w:eastAsiaTheme="minorEastAsia" w:cstheme="minorEastAsia"/>
          <w:spacing w:val="6"/>
          <w:sz w:val="28"/>
          <w:szCs w:val="28"/>
          <w:lang w:val="en-US" w:eastAsia="zh-CN"/>
        </w:rPr>
        <w:t>0</w:t>
      </w:r>
      <w:r>
        <w:rPr>
          <w:rFonts w:hint="eastAsia" w:asciiTheme="minorEastAsia" w:hAnsiTheme="minorEastAsia" w:eastAsiaTheme="minorEastAsia" w:cstheme="minorEastAsia"/>
          <w:spacing w:val="6"/>
          <w:sz w:val="28"/>
          <w:szCs w:val="28"/>
        </w:rPr>
        <w:t>:</w:t>
      </w:r>
      <w:r>
        <w:rPr>
          <w:rFonts w:hint="eastAsia" w:asciiTheme="minorEastAsia" w:hAnsiTheme="minorEastAsia" w:eastAsiaTheme="minorEastAsia" w:cstheme="minorEastAsia"/>
          <w:spacing w:val="6"/>
          <w:sz w:val="28"/>
          <w:szCs w:val="28"/>
          <w:lang w:val="en-US" w:eastAsia="zh-CN"/>
        </w:rPr>
        <w:t>3</w:t>
      </w:r>
      <w:r>
        <w:rPr>
          <w:rFonts w:hint="eastAsia" w:asciiTheme="minorEastAsia" w:hAnsiTheme="minorEastAsia" w:eastAsiaTheme="minorEastAsia" w:cstheme="minorEastAsia"/>
          <w:spacing w:val="6"/>
          <w:sz w:val="28"/>
          <w:szCs w:val="28"/>
        </w:rPr>
        <w:t>0（北京时间）前提交响应文件。</w:t>
      </w:r>
    </w:p>
    <w:p w14:paraId="3F7B33A7">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b/>
          <w:bCs/>
          <w:spacing w:val="6"/>
          <w:sz w:val="28"/>
          <w:szCs w:val="28"/>
        </w:rPr>
      </w:pPr>
      <w:r>
        <w:rPr>
          <w:rFonts w:hint="eastAsia" w:asciiTheme="minorEastAsia" w:hAnsiTheme="minorEastAsia" w:eastAsiaTheme="minorEastAsia" w:cstheme="minorEastAsia"/>
          <w:b/>
          <w:bCs/>
          <w:spacing w:val="6"/>
          <w:sz w:val="28"/>
          <w:szCs w:val="28"/>
        </w:rPr>
        <w:t>项目基本情况</w:t>
      </w:r>
    </w:p>
    <w:p w14:paraId="76CAB20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firstLine="576" w:firstLineChars="2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4"/>
          <w:sz w:val="28"/>
          <w:szCs w:val="28"/>
        </w:rPr>
        <w:t>项目编号：</w:t>
      </w:r>
      <w:r>
        <w:rPr>
          <w:rFonts w:hint="eastAsia" w:asciiTheme="minorEastAsia" w:hAnsiTheme="minorEastAsia" w:eastAsiaTheme="minorEastAsia" w:cstheme="minorEastAsia"/>
          <w:spacing w:val="4"/>
          <w:sz w:val="28"/>
          <w:szCs w:val="28"/>
          <w:lang w:eastAsia="zh-CN"/>
        </w:rPr>
        <w:t>分2025-01-219</w:t>
      </w:r>
    </w:p>
    <w:p w14:paraId="5D971C5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584"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项目名称：</w:t>
      </w:r>
      <w:r>
        <w:rPr>
          <w:rFonts w:hint="eastAsia" w:asciiTheme="minorEastAsia" w:hAnsiTheme="minorEastAsia" w:eastAsiaTheme="minorEastAsia" w:cstheme="minorEastAsia"/>
          <w:spacing w:val="7"/>
          <w:sz w:val="28"/>
          <w:szCs w:val="28"/>
          <w:lang w:eastAsia="zh-CN"/>
        </w:rPr>
        <w:t>特检所购置储罐底板漏磁检测仪</w:t>
      </w:r>
    </w:p>
    <w:p w14:paraId="072030E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588"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采购方式：竞争性谈判</w:t>
      </w:r>
    </w:p>
    <w:p w14:paraId="094CEA7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572" w:firstLineChars="2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3"/>
          <w:sz w:val="28"/>
          <w:szCs w:val="28"/>
        </w:rPr>
        <w:t>预算金额（元</w:t>
      </w:r>
      <w:r>
        <w:rPr>
          <w:rFonts w:hint="eastAsia" w:asciiTheme="minorEastAsia" w:hAnsiTheme="minorEastAsia" w:eastAsiaTheme="minorEastAsia" w:cstheme="minorEastAsia"/>
          <w:spacing w:val="26"/>
          <w:sz w:val="28"/>
          <w:szCs w:val="28"/>
        </w:rPr>
        <w:t>）：</w:t>
      </w:r>
      <w:r>
        <w:rPr>
          <w:rFonts w:hint="eastAsia" w:asciiTheme="minorEastAsia" w:hAnsiTheme="minorEastAsia" w:eastAsiaTheme="minorEastAsia" w:cstheme="minorEastAsia"/>
          <w:spacing w:val="3"/>
          <w:sz w:val="28"/>
          <w:szCs w:val="28"/>
          <w:lang w:eastAsia="zh-CN"/>
        </w:rPr>
        <w:t>950000</w:t>
      </w:r>
    </w:p>
    <w:p w14:paraId="1F0F74A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568" w:firstLineChars="2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2"/>
          <w:sz w:val="28"/>
          <w:szCs w:val="28"/>
        </w:rPr>
        <w:t>最高限价（元</w:t>
      </w:r>
      <w:r>
        <w:rPr>
          <w:rFonts w:hint="eastAsia" w:asciiTheme="minorEastAsia" w:hAnsiTheme="minorEastAsia" w:eastAsiaTheme="minorEastAsia" w:cstheme="minorEastAsia"/>
          <w:spacing w:val="30"/>
          <w:sz w:val="28"/>
          <w:szCs w:val="28"/>
        </w:rPr>
        <w:t>）：</w:t>
      </w:r>
      <w:r>
        <w:rPr>
          <w:rFonts w:hint="eastAsia" w:asciiTheme="minorEastAsia" w:hAnsiTheme="minorEastAsia" w:eastAsiaTheme="minorEastAsia" w:cstheme="minorEastAsia"/>
          <w:spacing w:val="2"/>
          <w:sz w:val="28"/>
          <w:szCs w:val="28"/>
          <w:lang w:eastAsia="zh-CN"/>
        </w:rPr>
        <w:t>950000</w:t>
      </w:r>
    </w:p>
    <w:p w14:paraId="5E9F244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572"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采购需求：</w:t>
      </w:r>
    </w:p>
    <w:p w14:paraId="4C8B93C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580" w:firstLineChars="200"/>
        <w:textAlignment w:val="baseline"/>
        <w:rPr>
          <w:rFonts w:hint="eastAsia" w:asciiTheme="minorEastAsia" w:hAnsiTheme="minorEastAsia" w:eastAsiaTheme="minorEastAsia" w:cstheme="minorEastAsia"/>
          <w:spacing w:val="-19"/>
          <w:sz w:val="28"/>
          <w:szCs w:val="28"/>
        </w:rPr>
      </w:pPr>
      <w:r>
        <w:rPr>
          <w:rFonts w:hint="eastAsia" w:asciiTheme="minorEastAsia" w:hAnsiTheme="minorEastAsia" w:eastAsiaTheme="minorEastAsia" w:cstheme="minorEastAsia"/>
          <w:spacing w:val="5"/>
          <w:sz w:val="28"/>
          <w:szCs w:val="28"/>
        </w:rPr>
        <w:t>标项名称：</w:t>
      </w:r>
      <w:r>
        <w:rPr>
          <w:rFonts w:hint="eastAsia" w:asciiTheme="minorEastAsia" w:hAnsiTheme="minorEastAsia" w:eastAsiaTheme="minorEastAsia" w:cstheme="minorEastAsia"/>
          <w:spacing w:val="-19"/>
          <w:sz w:val="28"/>
          <w:szCs w:val="28"/>
          <w:lang w:eastAsia="zh-CN"/>
        </w:rPr>
        <w:t>特检所购置储罐底板漏磁检测仪</w:t>
      </w:r>
    </w:p>
    <w:p w14:paraId="06BA8A2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2"/>
          <w:sz w:val="28"/>
          <w:szCs w:val="28"/>
        </w:rPr>
        <w:t>数量：</w:t>
      </w:r>
      <w:r>
        <w:rPr>
          <w:rFonts w:hint="eastAsia" w:asciiTheme="minorEastAsia" w:hAnsiTheme="minorEastAsia" w:eastAsiaTheme="minorEastAsia" w:cstheme="minorEastAsia"/>
          <w:spacing w:val="-2"/>
          <w:sz w:val="28"/>
          <w:szCs w:val="28"/>
          <w:lang w:val="en-US" w:eastAsia="zh-CN"/>
        </w:rPr>
        <w:t>1</w:t>
      </w:r>
    </w:p>
    <w:p w14:paraId="507C12C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572" w:firstLineChars="2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3"/>
          <w:sz w:val="28"/>
          <w:szCs w:val="28"/>
        </w:rPr>
        <w:t>预算金额（元</w:t>
      </w:r>
      <w:r>
        <w:rPr>
          <w:rFonts w:hint="eastAsia" w:asciiTheme="minorEastAsia" w:hAnsiTheme="minorEastAsia" w:eastAsiaTheme="minorEastAsia" w:cstheme="minorEastAsia"/>
          <w:spacing w:val="7"/>
          <w:sz w:val="28"/>
          <w:szCs w:val="28"/>
        </w:rPr>
        <w:t>）：</w:t>
      </w:r>
      <w:r>
        <w:rPr>
          <w:rFonts w:hint="eastAsia" w:asciiTheme="minorEastAsia" w:hAnsiTheme="minorEastAsia" w:eastAsiaTheme="minorEastAsia" w:cstheme="minorEastAsia"/>
          <w:spacing w:val="-17"/>
          <w:sz w:val="28"/>
          <w:szCs w:val="28"/>
        </w:rPr>
        <w:t xml:space="preserve"> </w:t>
      </w:r>
      <w:r>
        <w:rPr>
          <w:rFonts w:hint="eastAsia" w:asciiTheme="minorEastAsia" w:hAnsiTheme="minorEastAsia" w:eastAsiaTheme="minorEastAsia" w:cstheme="minorEastAsia"/>
          <w:spacing w:val="3"/>
          <w:sz w:val="28"/>
          <w:szCs w:val="28"/>
          <w:lang w:eastAsia="zh-CN"/>
        </w:rPr>
        <w:t>950000</w:t>
      </w:r>
    </w:p>
    <w:p w14:paraId="1328584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pacing w:val="-2"/>
          <w:sz w:val="28"/>
          <w:szCs w:val="28"/>
          <w:highlight w:val="none"/>
        </w:rPr>
        <w:t>单位：</w:t>
      </w:r>
      <w:r>
        <w:rPr>
          <w:rFonts w:hint="eastAsia" w:asciiTheme="minorEastAsia" w:hAnsiTheme="minorEastAsia" w:eastAsiaTheme="minorEastAsia" w:cstheme="minorEastAsia"/>
          <w:spacing w:val="-2"/>
          <w:sz w:val="28"/>
          <w:szCs w:val="28"/>
          <w:highlight w:val="none"/>
          <w:lang w:val="en-US" w:eastAsia="zh-CN"/>
        </w:rPr>
        <w:t>批</w:t>
      </w:r>
    </w:p>
    <w:p w14:paraId="2580979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right="-94" w:rightChars="0" w:firstLine="592" w:firstLineChars="200"/>
        <w:textAlignment w:val="baseline"/>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8"/>
          <w:sz w:val="28"/>
          <w:szCs w:val="28"/>
          <w:highlight w:val="none"/>
        </w:rPr>
        <w:t>简要规格描述：采购</w:t>
      </w:r>
      <w:r>
        <w:rPr>
          <w:rFonts w:hint="eastAsia" w:asciiTheme="minorEastAsia" w:hAnsiTheme="minorEastAsia" w:eastAsiaTheme="minorEastAsia" w:cstheme="minorEastAsia"/>
          <w:spacing w:val="8"/>
          <w:sz w:val="28"/>
          <w:szCs w:val="28"/>
          <w:highlight w:val="none"/>
          <w:lang w:val="en-US" w:eastAsia="zh-CN"/>
        </w:rPr>
        <w:t>1套</w:t>
      </w:r>
      <w:r>
        <w:rPr>
          <w:rFonts w:hint="eastAsia" w:asciiTheme="minorEastAsia" w:hAnsiTheme="minorEastAsia" w:eastAsiaTheme="minorEastAsia" w:cstheme="minorEastAsia"/>
          <w:spacing w:val="-19"/>
          <w:sz w:val="28"/>
          <w:szCs w:val="28"/>
          <w:highlight w:val="none"/>
          <w:lang w:eastAsia="zh-CN"/>
        </w:rPr>
        <w:t>储</w:t>
      </w:r>
      <w:r>
        <w:rPr>
          <w:rFonts w:hint="eastAsia" w:asciiTheme="minorEastAsia" w:hAnsiTheme="minorEastAsia" w:eastAsiaTheme="minorEastAsia" w:cstheme="minorEastAsia"/>
          <w:spacing w:val="-19"/>
          <w:sz w:val="28"/>
          <w:szCs w:val="28"/>
          <w:lang w:eastAsia="zh-CN"/>
        </w:rPr>
        <w:t>罐底板漏磁检测仪</w:t>
      </w:r>
      <w:r>
        <w:rPr>
          <w:rFonts w:hint="eastAsia" w:asciiTheme="minorEastAsia" w:hAnsiTheme="minorEastAsia" w:eastAsiaTheme="minorEastAsia" w:cstheme="minorEastAsia"/>
          <w:spacing w:val="8"/>
          <w:sz w:val="28"/>
          <w:szCs w:val="28"/>
        </w:rPr>
        <w:t>（详见谈判</w:t>
      </w:r>
      <w:r>
        <w:rPr>
          <w:rFonts w:hint="eastAsia" w:asciiTheme="minorEastAsia" w:hAnsiTheme="minorEastAsia" w:eastAsiaTheme="minorEastAsia" w:cstheme="minorEastAsia"/>
          <w:spacing w:val="7"/>
          <w:sz w:val="28"/>
          <w:szCs w:val="28"/>
        </w:rPr>
        <w:t>文件）</w:t>
      </w:r>
    </w:p>
    <w:p w14:paraId="58F5CE54">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right="1266" w:firstLine="556"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备注：</w:t>
      </w:r>
    </w:p>
    <w:p w14:paraId="1AF4BD21">
      <w:pPr>
        <w:keepNext w:val="0"/>
        <w:keepLines w:val="0"/>
        <w:pageBreakBefore w:val="0"/>
        <w:widowControl/>
        <w:kinsoku w:val="0"/>
        <w:wordWrap/>
        <w:overflowPunct/>
        <w:topLinePunct w:val="0"/>
        <w:autoSpaceDE w:val="0"/>
        <w:autoSpaceDN w:val="0"/>
        <w:bidi w:val="0"/>
        <w:adjustRightInd w:val="0"/>
        <w:snapToGrid w:val="0"/>
        <w:spacing w:before="2" w:afterAutospacing="0" w:line="360" w:lineRule="auto"/>
        <w:ind w:left="424" w:firstLine="6"/>
        <w:textAlignment w:val="baseline"/>
        <w:rPr>
          <w:rFonts w:hint="eastAsia" w:asciiTheme="minorEastAsia" w:hAnsiTheme="minorEastAsia" w:eastAsiaTheme="minorEastAsia" w:cstheme="minorEastAsia"/>
          <w:b w:val="0"/>
          <w:bCs w:val="0"/>
          <w:color w:val="auto"/>
          <w:spacing w:val="1"/>
          <w:sz w:val="28"/>
          <w:szCs w:val="28"/>
        </w:rPr>
      </w:pPr>
      <w:r>
        <w:rPr>
          <w:rFonts w:hint="eastAsia" w:asciiTheme="minorEastAsia" w:hAnsiTheme="minorEastAsia" w:eastAsiaTheme="minorEastAsia" w:cstheme="minorEastAsia"/>
          <w:b w:val="0"/>
          <w:bCs w:val="0"/>
          <w:color w:val="auto"/>
          <w:spacing w:val="2"/>
          <w:sz w:val="28"/>
          <w:szCs w:val="28"/>
        </w:rPr>
        <w:t>合同履约期限：自合同签订之日起 30 天内完成供货</w:t>
      </w:r>
      <w:r>
        <w:rPr>
          <w:rFonts w:hint="eastAsia" w:asciiTheme="minorEastAsia" w:hAnsiTheme="minorEastAsia" w:eastAsiaTheme="minorEastAsia" w:cstheme="minorEastAsia"/>
          <w:b w:val="0"/>
          <w:bCs w:val="0"/>
          <w:color w:val="auto"/>
          <w:spacing w:val="1"/>
          <w:sz w:val="28"/>
          <w:szCs w:val="28"/>
        </w:rPr>
        <w:t>、安装、调试、验收。</w:t>
      </w:r>
    </w:p>
    <w:p w14:paraId="1F54A724">
      <w:pPr>
        <w:keepNext w:val="0"/>
        <w:keepLines w:val="0"/>
        <w:pageBreakBefore w:val="0"/>
        <w:widowControl/>
        <w:kinsoku w:val="0"/>
        <w:wordWrap/>
        <w:overflowPunct/>
        <w:topLinePunct w:val="0"/>
        <w:autoSpaceDE w:val="0"/>
        <w:autoSpaceDN w:val="0"/>
        <w:bidi w:val="0"/>
        <w:adjustRightInd w:val="0"/>
        <w:snapToGrid w:val="0"/>
        <w:spacing w:before="2" w:afterAutospacing="0" w:line="360" w:lineRule="auto"/>
        <w:ind w:left="424" w:firstLine="6"/>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本项目（否）接受联合体投标。</w:t>
      </w:r>
    </w:p>
    <w:p w14:paraId="6E7C250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二、申请人的资格要求：</w:t>
      </w:r>
    </w:p>
    <w:p w14:paraId="78162AA0">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firstLine="592"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1.满足《中华人民共和国政府采购法》第二十二条规定；</w:t>
      </w:r>
    </w:p>
    <w:p w14:paraId="58AE1E33">
      <w:pPr>
        <w:keepNext w:val="0"/>
        <w:keepLines w:val="0"/>
        <w:pageBreakBefore w:val="0"/>
        <w:widowControl/>
        <w:kinsoku w:val="0"/>
        <w:wordWrap/>
        <w:overflowPunct/>
        <w:topLinePunct w:val="0"/>
        <w:autoSpaceDE w:val="0"/>
        <w:autoSpaceDN w:val="0"/>
        <w:bidi w:val="0"/>
        <w:adjustRightInd w:val="0"/>
        <w:snapToGrid w:val="0"/>
        <w:spacing w:before="104" w:afterAutospacing="0" w:line="360" w:lineRule="auto"/>
        <w:ind w:right="98" w:firstLine="592" w:firstLineChars="200"/>
        <w:textAlignment w:val="baseline"/>
        <w:rPr>
          <w:rFonts w:hint="eastAsia" w:asciiTheme="minorEastAsia" w:hAnsiTheme="minorEastAsia" w:eastAsiaTheme="minorEastAsia" w:cstheme="minorEastAsia"/>
          <w:spacing w:val="9"/>
          <w:sz w:val="28"/>
          <w:szCs w:val="28"/>
        </w:rPr>
      </w:pPr>
      <w:r>
        <w:rPr>
          <w:rFonts w:hint="eastAsia" w:asciiTheme="minorEastAsia" w:hAnsiTheme="minorEastAsia" w:eastAsiaTheme="minorEastAsia" w:cstheme="minorEastAsia"/>
          <w:spacing w:val="8"/>
          <w:sz w:val="28"/>
          <w:szCs w:val="28"/>
        </w:rPr>
        <w:t>2.落实政府采购政策需满足的资格要求：本项目专门面向</w:t>
      </w:r>
      <w:r>
        <w:rPr>
          <w:rFonts w:hint="eastAsia" w:asciiTheme="minorEastAsia" w:hAnsiTheme="minorEastAsia" w:eastAsiaTheme="minorEastAsia" w:cstheme="minorEastAsia"/>
          <w:spacing w:val="8"/>
          <w:sz w:val="28"/>
          <w:szCs w:val="28"/>
          <w:lang w:val="en-US" w:eastAsia="zh-CN"/>
        </w:rPr>
        <w:t>中</w:t>
      </w:r>
      <w:r>
        <w:rPr>
          <w:rFonts w:hint="eastAsia" w:asciiTheme="minorEastAsia" w:hAnsiTheme="minorEastAsia" w:eastAsiaTheme="minorEastAsia" w:cstheme="minorEastAsia"/>
          <w:spacing w:val="8"/>
          <w:sz w:val="28"/>
          <w:szCs w:val="28"/>
        </w:rPr>
        <w:t>小企</w:t>
      </w:r>
      <w:r>
        <w:rPr>
          <w:rFonts w:hint="eastAsia" w:asciiTheme="minorEastAsia" w:hAnsiTheme="minorEastAsia" w:eastAsiaTheme="minorEastAsia" w:cstheme="minorEastAsia"/>
          <w:spacing w:val="9"/>
          <w:sz w:val="28"/>
          <w:szCs w:val="28"/>
        </w:rPr>
        <w:t>业</w:t>
      </w:r>
    </w:p>
    <w:p w14:paraId="7E2E0CCA">
      <w:pPr>
        <w:keepNext w:val="0"/>
        <w:keepLines w:val="0"/>
        <w:pageBreakBefore w:val="0"/>
        <w:widowControl/>
        <w:kinsoku w:val="0"/>
        <w:wordWrap/>
        <w:overflowPunct/>
        <w:topLinePunct w:val="0"/>
        <w:autoSpaceDE w:val="0"/>
        <w:autoSpaceDN w:val="0"/>
        <w:bidi w:val="0"/>
        <w:adjustRightInd w:val="0"/>
        <w:snapToGrid w:val="0"/>
        <w:spacing w:before="104" w:afterAutospacing="0" w:line="360" w:lineRule="auto"/>
        <w:ind w:right="98"/>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（1）《新疆维吾尔自治区政府采购促进中小企业发展管理实施办法》（新</w:t>
      </w:r>
      <w:r>
        <w:rPr>
          <w:rFonts w:hint="eastAsia" w:asciiTheme="minorEastAsia" w:hAnsiTheme="minorEastAsia" w:eastAsiaTheme="minorEastAsia" w:cstheme="minorEastAsia"/>
          <w:spacing w:val="3"/>
          <w:sz w:val="28"/>
          <w:szCs w:val="28"/>
        </w:rPr>
        <w:t>财规〔2021〕6号</w:t>
      </w:r>
      <w:r>
        <w:rPr>
          <w:rFonts w:hint="eastAsia" w:asciiTheme="minorEastAsia" w:hAnsiTheme="minorEastAsia" w:eastAsiaTheme="minorEastAsia" w:cstheme="minorEastAsia"/>
          <w:sz w:val="28"/>
          <w:szCs w:val="28"/>
        </w:rPr>
        <w:t>）；</w:t>
      </w:r>
    </w:p>
    <w:p w14:paraId="7338DF1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right="74"/>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（2）《财政部、司法部关于政府采购支持监狱企业发展有关问题的通知》（财库〔2014〕68号</w:t>
      </w:r>
      <w:r>
        <w:rPr>
          <w:rFonts w:hint="eastAsia" w:asciiTheme="minorEastAsia" w:hAnsiTheme="minorEastAsia" w:eastAsiaTheme="minorEastAsia" w:cstheme="minorEastAsia"/>
          <w:sz w:val="28"/>
          <w:szCs w:val="28"/>
        </w:rPr>
        <w:t>）；</w:t>
      </w:r>
    </w:p>
    <w:p w14:paraId="56E41BB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right="74"/>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（3）财政部生态环境部关于印发环境标志产品政府采购品目</w:t>
      </w:r>
      <w:r>
        <w:rPr>
          <w:rFonts w:hint="eastAsia" w:asciiTheme="minorEastAsia" w:hAnsiTheme="minorEastAsia" w:eastAsiaTheme="minorEastAsia" w:cstheme="minorEastAsia"/>
          <w:spacing w:val="4"/>
          <w:sz w:val="28"/>
          <w:szCs w:val="28"/>
        </w:rPr>
        <w:t>清单的通知（财</w:t>
      </w:r>
      <w:r>
        <w:rPr>
          <w:rFonts w:hint="eastAsia" w:asciiTheme="minorEastAsia" w:hAnsiTheme="minorEastAsia" w:eastAsiaTheme="minorEastAsia" w:cstheme="minorEastAsia"/>
          <w:spacing w:val="2"/>
          <w:sz w:val="28"/>
          <w:szCs w:val="28"/>
        </w:rPr>
        <w:t>库〔2019〕18号</w:t>
      </w:r>
      <w:r>
        <w:rPr>
          <w:rFonts w:hint="eastAsia" w:asciiTheme="minorEastAsia" w:hAnsiTheme="minorEastAsia" w:eastAsiaTheme="minorEastAsia" w:cstheme="minorEastAsia"/>
          <w:sz w:val="28"/>
          <w:szCs w:val="28"/>
        </w:rPr>
        <w:t>）；</w:t>
      </w:r>
    </w:p>
    <w:p w14:paraId="550E56B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right="98"/>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（4）《财政部民政部中国残疾人联合会关于促进残疾人就业政府</w:t>
      </w:r>
      <w:r>
        <w:rPr>
          <w:rFonts w:hint="eastAsia" w:asciiTheme="minorEastAsia" w:hAnsiTheme="minorEastAsia" w:eastAsiaTheme="minorEastAsia" w:cstheme="minorEastAsia"/>
          <w:spacing w:val="5"/>
          <w:sz w:val="28"/>
          <w:szCs w:val="28"/>
        </w:rPr>
        <w:t>采购政策</w:t>
      </w:r>
      <w:r>
        <w:rPr>
          <w:rFonts w:hint="eastAsia" w:asciiTheme="minorEastAsia" w:hAnsiTheme="minorEastAsia" w:eastAsiaTheme="minorEastAsia" w:cstheme="minorEastAsia"/>
          <w:spacing w:val="3"/>
          <w:sz w:val="28"/>
          <w:szCs w:val="28"/>
        </w:rPr>
        <w:t>的通知》财库〔2017〕141号；</w:t>
      </w:r>
    </w:p>
    <w:p w14:paraId="6AA9CDC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2" w:right="74" w:firstLine="4"/>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（5）《财政部发展改革委生态环境部市场监管</w:t>
      </w:r>
      <w:r>
        <w:rPr>
          <w:rFonts w:hint="eastAsia" w:asciiTheme="minorEastAsia" w:hAnsiTheme="minorEastAsia" w:eastAsiaTheme="minorEastAsia" w:cstheme="minorEastAsia"/>
          <w:spacing w:val="4"/>
          <w:sz w:val="28"/>
          <w:szCs w:val="28"/>
        </w:rPr>
        <w:t>总局关于调整优化节能产品</w:t>
      </w:r>
      <w:r>
        <w:rPr>
          <w:rFonts w:hint="eastAsia" w:asciiTheme="minorEastAsia" w:hAnsiTheme="minorEastAsia" w:eastAsiaTheme="minorEastAsia" w:cstheme="minorEastAsia"/>
          <w:spacing w:val="6"/>
          <w:sz w:val="28"/>
          <w:szCs w:val="28"/>
        </w:rPr>
        <w:t>环境标志产品政府采购执行机制的通知》（财库〔2019〕9号</w:t>
      </w:r>
      <w:r>
        <w:rPr>
          <w:rFonts w:hint="eastAsia" w:asciiTheme="minorEastAsia" w:hAnsiTheme="minorEastAsia" w:eastAsiaTheme="minorEastAsia" w:cstheme="minorEastAsia"/>
          <w:spacing w:val="20"/>
          <w:sz w:val="28"/>
          <w:szCs w:val="28"/>
        </w:rPr>
        <w:t>），</w:t>
      </w:r>
      <w:r>
        <w:rPr>
          <w:rFonts w:hint="eastAsia" w:asciiTheme="minorEastAsia" w:hAnsiTheme="minorEastAsia" w:eastAsiaTheme="minorEastAsia" w:cstheme="minorEastAsia"/>
          <w:spacing w:val="6"/>
          <w:sz w:val="28"/>
          <w:szCs w:val="28"/>
        </w:rPr>
        <w:t>投标产品遵</w:t>
      </w:r>
      <w:r>
        <w:rPr>
          <w:rFonts w:hint="eastAsia" w:asciiTheme="minorEastAsia" w:hAnsiTheme="minorEastAsia" w:eastAsiaTheme="minorEastAsia" w:cstheme="minorEastAsia"/>
          <w:spacing w:val="8"/>
          <w:sz w:val="28"/>
          <w:szCs w:val="28"/>
        </w:rPr>
        <w:t>照《关于印发节能产品政府采购品目清单的通知》（财库〔2019〕</w:t>
      </w:r>
      <w:r>
        <w:rPr>
          <w:rFonts w:hint="eastAsia" w:asciiTheme="minorEastAsia" w:hAnsiTheme="minorEastAsia" w:eastAsiaTheme="minorEastAsia" w:cstheme="minorEastAsia"/>
          <w:spacing w:val="7"/>
          <w:sz w:val="28"/>
          <w:szCs w:val="28"/>
        </w:rPr>
        <w:t>19号）相</w:t>
      </w:r>
      <w:r>
        <w:rPr>
          <w:rFonts w:hint="eastAsia" w:asciiTheme="minorEastAsia" w:hAnsiTheme="minorEastAsia" w:eastAsiaTheme="minorEastAsia" w:cstheme="minorEastAsia"/>
          <w:spacing w:val="5"/>
          <w:sz w:val="28"/>
          <w:szCs w:val="28"/>
        </w:rPr>
        <w:t>关规定执行。</w:t>
      </w:r>
    </w:p>
    <w:p w14:paraId="25A062E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6" w:right="98" w:firstLine="1"/>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9"/>
          <w:sz w:val="28"/>
          <w:szCs w:val="28"/>
        </w:rPr>
        <w:t>（</w:t>
      </w:r>
      <w:r>
        <w:rPr>
          <w:rFonts w:hint="eastAsia" w:asciiTheme="minorEastAsia" w:hAnsiTheme="minorEastAsia" w:eastAsiaTheme="minorEastAsia" w:cstheme="minorEastAsia"/>
          <w:spacing w:val="9"/>
          <w:sz w:val="28"/>
          <w:szCs w:val="28"/>
          <w:lang w:val="en-US" w:eastAsia="zh-CN"/>
        </w:rPr>
        <w:t>6</w:t>
      </w:r>
      <w:r>
        <w:rPr>
          <w:rFonts w:hint="eastAsia" w:asciiTheme="minorEastAsia" w:hAnsiTheme="minorEastAsia" w:eastAsiaTheme="minorEastAsia" w:cstheme="minorEastAsia"/>
          <w:spacing w:val="9"/>
          <w:sz w:val="28"/>
          <w:szCs w:val="28"/>
        </w:rPr>
        <w:t>）市场监管总局《市场监管总局关于发布参与实施政府采购节能产品、环</w:t>
      </w:r>
      <w:r>
        <w:rPr>
          <w:rFonts w:hint="eastAsia" w:asciiTheme="minorEastAsia" w:hAnsiTheme="minorEastAsia" w:eastAsiaTheme="minorEastAsia" w:cstheme="minorEastAsia"/>
          <w:spacing w:val="4"/>
          <w:sz w:val="28"/>
          <w:szCs w:val="28"/>
        </w:rPr>
        <w:t>境标志产品认证机构名录的公告》（2019年第16号</w:t>
      </w:r>
      <w:r>
        <w:rPr>
          <w:rFonts w:hint="eastAsia" w:asciiTheme="minorEastAsia" w:hAnsiTheme="minorEastAsia" w:eastAsiaTheme="minorEastAsia" w:cstheme="minorEastAsia"/>
          <w:spacing w:val="7"/>
          <w:sz w:val="28"/>
          <w:szCs w:val="28"/>
        </w:rPr>
        <w:t>）</w:t>
      </w:r>
      <w:r>
        <w:rPr>
          <w:rFonts w:hint="eastAsia" w:asciiTheme="minorEastAsia" w:hAnsiTheme="minorEastAsia" w:eastAsiaTheme="minorEastAsia" w:cstheme="minorEastAsia"/>
          <w:spacing w:val="7"/>
          <w:sz w:val="28"/>
          <w:szCs w:val="28"/>
          <w:lang w:eastAsia="zh-CN"/>
        </w:rPr>
        <w:t>。</w:t>
      </w:r>
    </w:p>
    <w:p w14:paraId="5F7B6CA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588"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3.本项目的特定资格要求：无。</w:t>
      </w:r>
    </w:p>
    <w:p w14:paraId="784637B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1"/>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6"/>
          <w:sz w:val="28"/>
          <w:szCs w:val="28"/>
        </w:rPr>
        <w:t>三、获取采购文件</w:t>
      </w:r>
    </w:p>
    <w:p w14:paraId="468D650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516"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时间：2025年</w:t>
      </w:r>
      <w:r>
        <w:rPr>
          <w:rFonts w:hint="eastAsia" w:asciiTheme="minorEastAsia" w:hAnsiTheme="minorEastAsia" w:eastAsiaTheme="minorEastAsia" w:cstheme="minorEastAsia"/>
          <w:spacing w:val="-11"/>
          <w:sz w:val="28"/>
          <w:szCs w:val="28"/>
          <w:lang w:val="en-US" w:eastAsia="zh-CN"/>
        </w:rPr>
        <w:t>07</w:t>
      </w:r>
      <w:r>
        <w:rPr>
          <w:rFonts w:hint="eastAsia" w:asciiTheme="minorEastAsia" w:hAnsiTheme="minorEastAsia" w:eastAsiaTheme="minorEastAsia" w:cstheme="minorEastAsia"/>
          <w:spacing w:val="-11"/>
          <w:sz w:val="28"/>
          <w:szCs w:val="28"/>
        </w:rPr>
        <w:t>月</w:t>
      </w:r>
      <w:r>
        <w:rPr>
          <w:rFonts w:hint="eastAsia" w:asciiTheme="minorEastAsia" w:hAnsiTheme="minorEastAsia" w:eastAsiaTheme="minorEastAsia" w:cstheme="minorEastAsia"/>
          <w:spacing w:val="-11"/>
          <w:sz w:val="28"/>
          <w:szCs w:val="28"/>
          <w:lang w:val="en-US" w:eastAsia="zh-CN"/>
        </w:rPr>
        <w:t>18</w:t>
      </w:r>
      <w:r>
        <w:rPr>
          <w:rFonts w:hint="eastAsia" w:asciiTheme="minorEastAsia" w:hAnsiTheme="minorEastAsia" w:eastAsiaTheme="minorEastAsia" w:cstheme="minorEastAsia"/>
          <w:spacing w:val="-11"/>
          <w:sz w:val="28"/>
          <w:szCs w:val="28"/>
        </w:rPr>
        <w:t>日至2025年</w:t>
      </w:r>
      <w:r>
        <w:rPr>
          <w:rFonts w:hint="eastAsia" w:asciiTheme="minorEastAsia" w:hAnsiTheme="minorEastAsia" w:eastAsiaTheme="minorEastAsia" w:cstheme="minorEastAsia"/>
          <w:spacing w:val="-11"/>
          <w:sz w:val="28"/>
          <w:szCs w:val="28"/>
          <w:lang w:val="en-US" w:eastAsia="zh-CN"/>
        </w:rPr>
        <w:t>07</w:t>
      </w:r>
      <w:r>
        <w:rPr>
          <w:rFonts w:hint="eastAsia" w:asciiTheme="minorEastAsia" w:hAnsiTheme="minorEastAsia" w:eastAsiaTheme="minorEastAsia" w:cstheme="minorEastAsia"/>
          <w:spacing w:val="-11"/>
          <w:sz w:val="28"/>
          <w:szCs w:val="28"/>
        </w:rPr>
        <w:t>月</w:t>
      </w:r>
      <w:r>
        <w:rPr>
          <w:rFonts w:hint="eastAsia" w:asciiTheme="minorEastAsia" w:hAnsiTheme="minorEastAsia" w:eastAsiaTheme="minorEastAsia" w:cstheme="minorEastAsia"/>
          <w:spacing w:val="-11"/>
          <w:sz w:val="28"/>
          <w:szCs w:val="28"/>
          <w:lang w:val="en-US" w:eastAsia="zh-CN"/>
        </w:rPr>
        <w:t>22</w:t>
      </w:r>
      <w:r>
        <w:rPr>
          <w:rFonts w:hint="eastAsia" w:asciiTheme="minorEastAsia" w:hAnsiTheme="minorEastAsia" w:eastAsiaTheme="minorEastAsia" w:cstheme="minorEastAsia"/>
          <w:spacing w:val="-11"/>
          <w:sz w:val="28"/>
          <w:szCs w:val="28"/>
        </w:rPr>
        <w:t>日，每天上午10:00</w:t>
      </w:r>
      <w:r>
        <w:rPr>
          <w:rFonts w:hint="eastAsia" w:asciiTheme="minorEastAsia" w:hAnsiTheme="minorEastAsia" w:eastAsiaTheme="minorEastAsia" w:cstheme="minorEastAsia"/>
          <w:spacing w:val="-39"/>
          <w:sz w:val="28"/>
          <w:szCs w:val="28"/>
        </w:rPr>
        <w:t xml:space="preserve"> </w:t>
      </w:r>
      <w:r>
        <w:rPr>
          <w:rFonts w:hint="eastAsia" w:asciiTheme="minorEastAsia" w:hAnsiTheme="minorEastAsia" w:eastAsiaTheme="minorEastAsia" w:cstheme="minorEastAsia"/>
          <w:spacing w:val="-11"/>
          <w:sz w:val="28"/>
          <w:szCs w:val="28"/>
        </w:rPr>
        <w:t>至</w:t>
      </w:r>
      <w:r>
        <w:rPr>
          <w:rFonts w:hint="eastAsia" w:asciiTheme="minorEastAsia" w:hAnsiTheme="minorEastAsia" w:eastAsiaTheme="minorEastAsia" w:cstheme="minorEastAsia"/>
          <w:spacing w:val="-39"/>
          <w:sz w:val="28"/>
          <w:szCs w:val="28"/>
        </w:rPr>
        <w:t xml:space="preserve"> </w:t>
      </w:r>
      <w:r>
        <w:rPr>
          <w:rFonts w:hint="eastAsia" w:asciiTheme="minorEastAsia" w:hAnsiTheme="minorEastAsia" w:eastAsiaTheme="minorEastAsia" w:cstheme="minorEastAsia"/>
          <w:spacing w:val="-11"/>
          <w:sz w:val="28"/>
          <w:szCs w:val="28"/>
        </w:rPr>
        <w:t>14:00，</w:t>
      </w:r>
      <w:r>
        <w:rPr>
          <w:rFonts w:hint="eastAsia" w:asciiTheme="minorEastAsia" w:hAnsiTheme="minorEastAsia" w:eastAsiaTheme="minorEastAsia" w:cstheme="minorEastAsia"/>
          <w:spacing w:val="4"/>
          <w:sz w:val="28"/>
          <w:szCs w:val="28"/>
        </w:rPr>
        <w:t>下午16:00</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pacing w:val="4"/>
          <w:sz w:val="28"/>
          <w:szCs w:val="28"/>
        </w:rPr>
        <w:t>至</w:t>
      </w:r>
      <w:r>
        <w:rPr>
          <w:rFonts w:hint="eastAsia" w:asciiTheme="minorEastAsia" w:hAnsiTheme="minorEastAsia" w:eastAsiaTheme="minorEastAsia" w:cstheme="minorEastAsia"/>
          <w:spacing w:val="-48"/>
          <w:sz w:val="28"/>
          <w:szCs w:val="28"/>
        </w:rPr>
        <w:t xml:space="preserve"> </w:t>
      </w:r>
      <w:r>
        <w:rPr>
          <w:rFonts w:hint="eastAsia" w:asciiTheme="minorEastAsia" w:hAnsiTheme="minorEastAsia" w:eastAsiaTheme="minorEastAsia" w:cstheme="minorEastAsia"/>
          <w:spacing w:val="4"/>
          <w:sz w:val="28"/>
          <w:szCs w:val="28"/>
        </w:rPr>
        <w:t>20:00（北京时间，法定节假日除外）</w:t>
      </w:r>
    </w:p>
    <w:p w14:paraId="43BCEF8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592"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地点：新疆政府采购网（政采云平台）</w:t>
      </w:r>
    </w:p>
    <w:p w14:paraId="71FBE33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right="74" w:firstLine="592"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方式：供应商登录政采云平台</w:t>
      </w:r>
      <w:r>
        <w:rPr>
          <w:rFonts w:hint="eastAsia" w:asciiTheme="minorEastAsia" w:hAnsiTheme="minorEastAsia" w:eastAsiaTheme="minorEastAsia" w:cstheme="minorEastAsia"/>
          <w:spacing w:val="-44"/>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"https://www.zcygov.cn/"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w:t>
      </w:r>
      <w:r>
        <w:rPr>
          <w:rFonts w:hint="eastAsia" w:asciiTheme="minorEastAsia" w:hAnsiTheme="minorEastAsia" w:eastAsiaTheme="minorEastAsia" w:cstheme="minorEastAsia"/>
          <w:spacing w:val="8"/>
          <w:sz w:val="28"/>
          <w:szCs w:val="28"/>
        </w:rPr>
        <w:t>://</w:t>
      </w:r>
      <w:r>
        <w:rPr>
          <w:rFonts w:hint="eastAsia" w:asciiTheme="minorEastAsia" w:hAnsiTheme="minorEastAsia" w:eastAsiaTheme="minorEastAsia" w:cstheme="minorEastAsia"/>
          <w:sz w:val="28"/>
          <w:szCs w:val="28"/>
        </w:rPr>
        <w:t>www</w:t>
      </w:r>
      <w:r>
        <w:rPr>
          <w:rFonts w:hint="eastAsia" w:asciiTheme="minorEastAsia" w:hAnsiTheme="minorEastAsia" w:eastAsiaTheme="minorEastAsia" w:cstheme="minorEastAsia"/>
          <w:spacing w:val="8"/>
          <w:sz w:val="28"/>
          <w:szCs w:val="28"/>
        </w:rPr>
        <w:t>.</w:t>
      </w:r>
      <w:r>
        <w:rPr>
          <w:rFonts w:hint="eastAsia" w:asciiTheme="minorEastAsia" w:hAnsiTheme="minorEastAsia" w:eastAsiaTheme="minorEastAsia" w:cstheme="minorEastAsia"/>
          <w:sz w:val="28"/>
          <w:szCs w:val="28"/>
        </w:rPr>
        <w:t>zcygov</w:t>
      </w:r>
      <w:r>
        <w:rPr>
          <w:rFonts w:hint="eastAsia" w:asciiTheme="minorEastAsia" w:hAnsiTheme="minorEastAsia" w:eastAsiaTheme="minorEastAsia" w:cstheme="minorEastAsia"/>
          <w:spacing w:val="8"/>
          <w:sz w:val="28"/>
          <w:szCs w:val="28"/>
        </w:rPr>
        <w:t>.</w:t>
      </w:r>
      <w:r>
        <w:rPr>
          <w:rFonts w:hint="eastAsia" w:asciiTheme="minorEastAsia" w:hAnsiTheme="minorEastAsia" w:eastAsiaTheme="minorEastAsia" w:cstheme="minorEastAsia"/>
          <w:sz w:val="28"/>
          <w:szCs w:val="28"/>
        </w:rPr>
        <w:t>cn</w:t>
      </w:r>
      <w:r>
        <w:rPr>
          <w:rFonts w:hint="eastAsia" w:asciiTheme="minorEastAsia" w:hAnsiTheme="minorEastAsia" w:eastAsiaTheme="minorEastAsia" w:cstheme="minorEastAsia"/>
          <w:spacing w:val="8"/>
          <w:sz w:val="28"/>
          <w:szCs w:val="28"/>
        </w:rPr>
        <w:t>/</w:t>
      </w:r>
      <w:r>
        <w:rPr>
          <w:rFonts w:hint="eastAsia" w:asciiTheme="minorEastAsia" w:hAnsiTheme="minorEastAsia" w:eastAsiaTheme="minorEastAsia" w:cstheme="minorEastAsia"/>
          <w:spacing w:val="8"/>
          <w:sz w:val="28"/>
          <w:szCs w:val="28"/>
        </w:rPr>
        <w:fldChar w:fldCharType="end"/>
      </w:r>
      <w:r>
        <w:rPr>
          <w:rFonts w:hint="eastAsia" w:asciiTheme="minorEastAsia" w:hAnsiTheme="minorEastAsia" w:eastAsiaTheme="minorEastAsia" w:cstheme="minorEastAsia"/>
          <w:spacing w:val="8"/>
          <w:sz w:val="28"/>
          <w:szCs w:val="28"/>
        </w:rPr>
        <w:t>在线申请获取采购</w:t>
      </w:r>
      <w:r>
        <w:rPr>
          <w:rFonts w:hint="eastAsia" w:asciiTheme="minorEastAsia" w:hAnsiTheme="minorEastAsia" w:eastAsiaTheme="minorEastAsia" w:cstheme="minorEastAsia"/>
          <w:spacing w:val="5"/>
          <w:sz w:val="28"/>
          <w:szCs w:val="28"/>
        </w:rPr>
        <w:t>文件（进入“项目采购”应用，在获取采购文件菜单中选择项目，申请获取采</w:t>
      </w:r>
      <w:r>
        <w:rPr>
          <w:rFonts w:hint="eastAsia" w:asciiTheme="minorEastAsia" w:hAnsiTheme="minorEastAsia" w:eastAsiaTheme="minorEastAsia" w:cstheme="minorEastAsia"/>
          <w:spacing w:val="2"/>
          <w:sz w:val="28"/>
          <w:szCs w:val="28"/>
        </w:rPr>
        <w:t>购文件）</w:t>
      </w:r>
    </w:p>
    <w:p w14:paraId="47C23ED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564"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售价（元</w:t>
      </w:r>
      <w:r>
        <w:rPr>
          <w:rFonts w:hint="eastAsia" w:asciiTheme="minorEastAsia" w:hAnsiTheme="minorEastAsia" w:eastAsiaTheme="minorEastAsia" w:cstheme="minorEastAsia"/>
          <w:spacing w:val="16"/>
          <w:sz w:val="28"/>
          <w:szCs w:val="28"/>
        </w:rPr>
        <w:t>）：</w:t>
      </w:r>
      <w:r>
        <w:rPr>
          <w:rFonts w:hint="eastAsia" w:asciiTheme="minorEastAsia" w:hAnsiTheme="minorEastAsia" w:eastAsiaTheme="minorEastAsia" w:cstheme="minorEastAsia"/>
          <w:spacing w:val="1"/>
          <w:sz w:val="28"/>
          <w:szCs w:val="28"/>
        </w:rPr>
        <w:t>0</w:t>
      </w:r>
    </w:p>
    <w:p w14:paraId="11E11E8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11"/>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四、响应文件提交</w:t>
      </w:r>
    </w:p>
    <w:p w14:paraId="3CAB8DBB">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截止时间：2025年</w:t>
      </w:r>
      <w:r>
        <w:rPr>
          <w:rFonts w:hint="eastAsia" w:asciiTheme="minorEastAsia" w:hAnsiTheme="minorEastAsia" w:eastAsiaTheme="minorEastAsia" w:cstheme="minorEastAsia"/>
          <w:sz w:val="28"/>
          <w:szCs w:val="28"/>
          <w:lang w:val="en-US" w:eastAsia="zh-CN"/>
        </w:rPr>
        <w:t>07</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0（北京时</w:t>
      </w:r>
      <w:r>
        <w:rPr>
          <w:rFonts w:hint="eastAsia" w:asciiTheme="minorEastAsia" w:hAnsiTheme="minorEastAsia" w:eastAsiaTheme="minorEastAsia" w:cstheme="minorEastAsia"/>
          <w:spacing w:val="-1"/>
          <w:sz w:val="28"/>
          <w:szCs w:val="28"/>
        </w:rPr>
        <w:t>间）</w:t>
      </w:r>
    </w:p>
    <w:p w14:paraId="424FA513">
      <w:pPr>
        <w:spacing w:before="85" w:line="227" w:lineRule="auto"/>
        <w:ind w:firstLine="59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地点：请登录政采云投标客户端投标</w:t>
      </w:r>
    </w:p>
    <w:p w14:paraId="0EC6FD7C">
      <w:pPr>
        <w:spacing w:before="309" w:line="228" w:lineRule="auto"/>
        <w:ind w:left="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五、响应文件开启</w:t>
      </w:r>
    </w:p>
    <w:p w14:paraId="5070098A">
      <w:pPr>
        <w:keepNext w:val="0"/>
        <w:keepLines w:val="0"/>
        <w:pageBreakBefore w:val="0"/>
        <w:widowControl/>
        <w:kinsoku w:val="0"/>
        <w:wordWrap/>
        <w:overflowPunct/>
        <w:topLinePunct w:val="0"/>
        <w:autoSpaceDE w:val="0"/>
        <w:autoSpaceDN w:val="0"/>
        <w:bidi w:val="0"/>
        <w:adjustRightInd w:val="0"/>
        <w:snapToGrid w:val="0"/>
        <w:spacing w:before="309" w:line="360" w:lineRule="auto"/>
        <w:ind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开启时间：2025年</w:t>
      </w:r>
      <w:r>
        <w:rPr>
          <w:rFonts w:hint="eastAsia" w:asciiTheme="minorEastAsia" w:hAnsiTheme="minorEastAsia" w:eastAsiaTheme="minorEastAsia" w:cstheme="minorEastAsia"/>
          <w:sz w:val="28"/>
          <w:szCs w:val="28"/>
          <w:lang w:val="en-US" w:eastAsia="zh-CN"/>
        </w:rPr>
        <w:t>07</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pacing w:val="34"/>
          <w:sz w:val="28"/>
          <w:szCs w:val="28"/>
        </w:rPr>
        <w:t xml:space="preserve"> </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0（北京时</w:t>
      </w:r>
      <w:r>
        <w:rPr>
          <w:rFonts w:hint="eastAsia" w:asciiTheme="minorEastAsia" w:hAnsiTheme="minorEastAsia" w:eastAsiaTheme="minorEastAsia" w:cstheme="minorEastAsia"/>
          <w:spacing w:val="-1"/>
          <w:sz w:val="28"/>
          <w:szCs w:val="28"/>
        </w:rPr>
        <w:t>间）</w:t>
      </w:r>
    </w:p>
    <w:p w14:paraId="231197F0">
      <w:pPr>
        <w:keepNext w:val="0"/>
        <w:keepLines w:val="0"/>
        <w:pageBreakBefore w:val="0"/>
        <w:widowControl/>
        <w:kinsoku w:val="0"/>
        <w:wordWrap/>
        <w:overflowPunct/>
        <w:topLinePunct w:val="0"/>
        <w:autoSpaceDE w:val="0"/>
        <w:autoSpaceDN w:val="0"/>
        <w:bidi w:val="0"/>
        <w:adjustRightInd w:val="0"/>
        <w:snapToGrid w:val="0"/>
        <w:spacing w:before="305" w:line="360" w:lineRule="auto"/>
        <w:ind w:right="2" w:firstLine="592"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地点：投标人登录政采云平台</w:t>
      </w:r>
      <w:r>
        <w:rPr>
          <w:rFonts w:hint="eastAsia" w:asciiTheme="minorEastAsia" w:hAnsiTheme="minorEastAsia" w:eastAsiaTheme="minorEastAsia" w:cstheme="minorEastAsia"/>
          <w:spacing w:val="-39"/>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"https://www.zcygov.cn/"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w:t>
      </w:r>
      <w:r>
        <w:rPr>
          <w:rFonts w:hint="eastAsia" w:asciiTheme="minorEastAsia" w:hAnsiTheme="minorEastAsia" w:eastAsiaTheme="minorEastAsia" w:cstheme="minorEastAsia"/>
          <w:spacing w:val="8"/>
          <w:sz w:val="28"/>
          <w:szCs w:val="28"/>
        </w:rPr>
        <w:t>://</w:t>
      </w:r>
      <w:r>
        <w:rPr>
          <w:rFonts w:hint="eastAsia" w:asciiTheme="minorEastAsia" w:hAnsiTheme="minorEastAsia" w:eastAsiaTheme="minorEastAsia" w:cstheme="minorEastAsia"/>
          <w:sz w:val="28"/>
          <w:szCs w:val="28"/>
        </w:rPr>
        <w:t>www</w:t>
      </w:r>
      <w:r>
        <w:rPr>
          <w:rFonts w:hint="eastAsia" w:asciiTheme="minorEastAsia" w:hAnsiTheme="minorEastAsia" w:eastAsiaTheme="minorEastAsia" w:cstheme="minorEastAsia"/>
          <w:spacing w:val="8"/>
          <w:sz w:val="28"/>
          <w:szCs w:val="28"/>
        </w:rPr>
        <w:t>.</w:t>
      </w:r>
      <w:r>
        <w:rPr>
          <w:rFonts w:hint="eastAsia" w:asciiTheme="minorEastAsia" w:hAnsiTheme="minorEastAsia" w:eastAsiaTheme="minorEastAsia" w:cstheme="minorEastAsia"/>
          <w:sz w:val="28"/>
          <w:szCs w:val="28"/>
        </w:rPr>
        <w:t>zcygov</w:t>
      </w:r>
      <w:r>
        <w:rPr>
          <w:rFonts w:hint="eastAsia" w:asciiTheme="minorEastAsia" w:hAnsiTheme="minorEastAsia" w:eastAsiaTheme="minorEastAsia" w:cstheme="minorEastAsia"/>
          <w:spacing w:val="8"/>
          <w:sz w:val="28"/>
          <w:szCs w:val="28"/>
        </w:rPr>
        <w:t>.</w:t>
      </w:r>
      <w:r>
        <w:rPr>
          <w:rFonts w:hint="eastAsia" w:asciiTheme="minorEastAsia" w:hAnsiTheme="minorEastAsia" w:eastAsiaTheme="minorEastAsia" w:cstheme="minorEastAsia"/>
          <w:sz w:val="28"/>
          <w:szCs w:val="28"/>
        </w:rPr>
        <w:t>cn</w:t>
      </w:r>
      <w:r>
        <w:rPr>
          <w:rFonts w:hint="eastAsia" w:asciiTheme="minorEastAsia" w:hAnsiTheme="minorEastAsia" w:eastAsiaTheme="minorEastAsia" w:cstheme="minorEastAsia"/>
          <w:spacing w:val="8"/>
          <w:sz w:val="28"/>
          <w:szCs w:val="28"/>
        </w:rPr>
        <w:t>/</w:t>
      </w:r>
      <w:r>
        <w:rPr>
          <w:rFonts w:hint="eastAsia" w:asciiTheme="minorEastAsia" w:hAnsiTheme="minorEastAsia" w:eastAsiaTheme="minorEastAsia" w:cstheme="minorEastAsia"/>
          <w:spacing w:val="8"/>
          <w:sz w:val="28"/>
          <w:szCs w:val="28"/>
        </w:rPr>
        <w:fldChar w:fldCharType="end"/>
      </w:r>
      <w:r>
        <w:rPr>
          <w:rFonts w:hint="eastAsia" w:asciiTheme="minorEastAsia" w:hAnsiTheme="minorEastAsia" w:eastAsiaTheme="minorEastAsia" w:cstheme="minorEastAsia"/>
          <w:spacing w:val="8"/>
          <w:sz w:val="28"/>
          <w:szCs w:val="28"/>
        </w:rPr>
        <w:t>，进入“项目采购</w:t>
      </w:r>
      <w:r>
        <w:rPr>
          <w:rFonts w:hint="eastAsia" w:asciiTheme="minorEastAsia" w:hAnsiTheme="minorEastAsia" w:eastAsiaTheme="minorEastAsia" w:cstheme="minorEastAsia"/>
          <w:spacing w:val="7"/>
          <w:sz w:val="28"/>
          <w:szCs w:val="28"/>
        </w:rPr>
        <w:t>-开标评标-右边选择对应项目点击“进入项目”进入开标大厅。</w:t>
      </w:r>
    </w:p>
    <w:p w14:paraId="20E2E9D6">
      <w:pPr>
        <w:spacing w:before="85" w:line="230" w:lineRule="auto"/>
        <w:ind w:left="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六、公告期限</w:t>
      </w:r>
    </w:p>
    <w:p w14:paraId="25A8B7BB">
      <w:pPr>
        <w:spacing w:before="318" w:line="227" w:lineRule="auto"/>
        <w:ind w:firstLine="588"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自本公告发布之日起3</w:t>
      </w:r>
      <w:r>
        <w:rPr>
          <w:rFonts w:hint="eastAsia" w:asciiTheme="minorEastAsia" w:hAnsiTheme="minorEastAsia" w:eastAsiaTheme="minorEastAsia" w:cstheme="minorEastAsia"/>
          <w:spacing w:val="-37"/>
          <w:sz w:val="28"/>
          <w:szCs w:val="28"/>
        </w:rPr>
        <w:t xml:space="preserve"> </w:t>
      </w:r>
      <w:r>
        <w:rPr>
          <w:rFonts w:hint="eastAsia" w:asciiTheme="minorEastAsia" w:hAnsiTheme="minorEastAsia" w:eastAsiaTheme="minorEastAsia" w:cstheme="minorEastAsia"/>
          <w:spacing w:val="7"/>
          <w:sz w:val="28"/>
          <w:szCs w:val="28"/>
        </w:rPr>
        <w:t>个工作日。</w:t>
      </w:r>
    </w:p>
    <w:p w14:paraId="3D480268">
      <w:pPr>
        <w:spacing w:before="310" w:afterAutospacing="0" w:line="229" w:lineRule="auto"/>
        <w:ind w:left="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7"/>
          <w:sz w:val="28"/>
          <w:szCs w:val="28"/>
        </w:rPr>
        <w:t>七、其他补充事宜</w:t>
      </w:r>
    </w:p>
    <w:p w14:paraId="166F5E7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15" w:right="2" w:firstLine="11"/>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1、本项目实行电子招投标，供应商须登录政采云平台申请获取招标</w:t>
      </w:r>
      <w:r>
        <w:rPr>
          <w:rFonts w:hint="eastAsia" w:asciiTheme="minorEastAsia" w:hAnsiTheme="minorEastAsia" w:eastAsiaTheme="minorEastAsia" w:cstheme="minorEastAsia"/>
          <w:spacing w:val="8"/>
          <w:sz w:val="28"/>
          <w:szCs w:val="28"/>
        </w:rPr>
        <w:t>文件，并</w:t>
      </w:r>
      <w:r>
        <w:rPr>
          <w:rFonts w:hint="eastAsia" w:asciiTheme="minorEastAsia" w:hAnsiTheme="minorEastAsia" w:eastAsiaTheme="minorEastAsia" w:cstheme="minorEastAsia"/>
          <w:spacing w:val="6"/>
          <w:sz w:val="28"/>
          <w:szCs w:val="28"/>
        </w:rPr>
        <w:t>通过政采云电子投标客户端制作响应文件，同时自行承担与投标有关的一切费</w:t>
      </w:r>
      <w:r>
        <w:rPr>
          <w:rFonts w:hint="eastAsia" w:asciiTheme="minorEastAsia" w:hAnsiTheme="minorEastAsia" w:eastAsiaTheme="minorEastAsia" w:cstheme="minorEastAsia"/>
          <w:spacing w:val="-5"/>
          <w:sz w:val="28"/>
          <w:szCs w:val="28"/>
        </w:rPr>
        <w:t>用。</w:t>
      </w:r>
    </w:p>
    <w:p w14:paraId="1788229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14" w:right="2" w:hanging="4"/>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rPr>
        <w:t>2、各供应商应在开标前确保成为新疆维吾尔自治区政府采购网正式注册入库</w:t>
      </w:r>
      <w:r>
        <w:rPr>
          <w:rFonts w:hint="eastAsia" w:asciiTheme="minorEastAsia" w:hAnsiTheme="minorEastAsia" w:eastAsiaTheme="minorEastAsia" w:cstheme="minorEastAsia"/>
          <w:spacing w:val="7"/>
          <w:sz w:val="28"/>
          <w:szCs w:val="28"/>
        </w:rPr>
        <w:t>供应商，并完成</w:t>
      </w:r>
      <w:r>
        <w:rPr>
          <w:rFonts w:hint="eastAsia" w:asciiTheme="minorEastAsia" w:hAnsiTheme="minorEastAsia" w:eastAsiaTheme="minorEastAsia" w:cstheme="minorEastAsia"/>
          <w:sz w:val="28"/>
          <w:szCs w:val="28"/>
        </w:rPr>
        <w:t>CA</w:t>
      </w:r>
      <w:r>
        <w:rPr>
          <w:rFonts w:hint="eastAsia" w:asciiTheme="minorEastAsia" w:hAnsiTheme="minorEastAsia" w:eastAsiaTheme="minorEastAsia" w:cstheme="minorEastAsia"/>
          <w:spacing w:val="-39"/>
          <w:sz w:val="28"/>
          <w:szCs w:val="28"/>
        </w:rPr>
        <w:t xml:space="preserve"> </w:t>
      </w:r>
      <w:r>
        <w:rPr>
          <w:rFonts w:hint="eastAsia" w:asciiTheme="minorEastAsia" w:hAnsiTheme="minorEastAsia" w:eastAsiaTheme="minorEastAsia" w:cstheme="minorEastAsia"/>
          <w:spacing w:val="7"/>
          <w:sz w:val="28"/>
          <w:szCs w:val="28"/>
        </w:rPr>
        <w:t>数字证书申领。因未注册入库、未办理</w:t>
      </w:r>
      <w:r>
        <w:rPr>
          <w:rFonts w:hint="eastAsia" w:asciiTheme="minorEastAsia" w:hAnsiTheme="minorEastAsia" w:eastAsiaTheme="minorEastAsia" w:cstheme="minorEastAsia"/>
          <w:spacing w:val="-53"/>
          <w:sz w:val="28"/>
          <w:szCs w:val="28"/>
        </w:rPr>
        <w:t xml:space="preserve"> </w:t>
      </w:r>
      <w:r>
        <w:rPr>
          <w:rFonts w:hint="eastAsia" w:asciiTheme="minorEastAsia" w:hAnsiTheme="minorEastAsia" w:eastAsiaTheme="minorEastAsia" w:cstheme="minorEastAsia"/>
          <w:sz w:val="28"/>
          <w:szCs w:val="28"/>
        </w:rPr>
        <w:t>CA</w:t>
      </w:r>
      <w:r>
        <w:rPr>
          <w:rFonts w:hint="eastAsia" w:asciiTheme="minorEastAsia" w:hAnsiTheme="minorEastAsia" w:eastAsiaTheme="minorEastAsia" w:cstheme="minorEastAsia"/>
          <w:spacing w:val="-46"/>
          <w:sz w:val="28"/>
          <w:szCs w:val="28"/>
        </w:rPr>
        <w:t xml:space="preserve"> </w:t>
      </w:r>
      <w:r>
        <w:rPr>
          <w:rFonts w:hint="eastAsia" w:asciiTheme="minorEastAsia" w:hAnsiTheme="minorEastAsia" w:eastAsiaTheme="minorEastAsia" w:cstheme="minorEastAsia"/>
          <w:spacing w:val="7"/>
          <w:sz w:val="28"/>
          <w:szCs w:val="28"/>
        </w:rPr>
        <w:t>数字证书等原因</w:t>
      </w:r>
      <w:r>
        <w:rPr>
          <w:rFonts w:hint="eastAsia" w:asciiTheme="minorEastAsia" w:hAnsiTheme="minorEastAsia" w:eastAsiaTheme="minorEastAsia" w:cstheme="minorEastAsia"/>
          <w:spacing w:val="8"/>
          <w:sz w:val="28"/>
          <w:szCs w:val="28"/>
        </w:rPr>
        <w:t>造成无法投标或投标失败等后果由供应商自行承担。</w:t>
      </w:r>
    </w:p>
    <w:p w14:paraId="1136DB8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14" w:hanging="2"/>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sz w:val="28"/>
          <w:szCs w:val="28"/>
        </w:rPr>
        <w:t>3、供应商可前往新疆政府采购网（</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"http://www.ccgp-xinjiang.gov.cn/"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w:t>
      </w:r>
      <w:r>
        <w:rPr>
          <w:rFonts w:hint="eastAsia" w:asciiTheme="minorEastAsia" w:hAnsiTheme="minorEastAsia" w:eastAsiaTheme="minorEastAsia" w:cstheme="minorEastAsia"/>
          <w:spacing w:val="12"/>
          <w:sz w:val="28"/>
          <w:szCs w:val="28"/>
        </w:rPr>
        <w:t>://</w:t>
      </w:r>
      <w:r>
        <w:rPr>
          <w:rFonts w:hint="eastAsia" w:asciiTheme="minorEastAsia" w:hAnsiTheme="minorEastAsia" w:eastAsiaTheme="minorEastAsia" w:cstheme="minorEastAsia"/>
          <w:sz w:val="28"/>
          <w:szCs w:val="28"/>
        </w:rPr>
        <w:t>www</w:t>
      </w:r>
      <w:r>
        <w:rPr>
          <w:rFonts w:hint="eastAsia" w:asciiTheme="minorEastAsia" w:hAnsiTheme="minorEastAsia" w:eastAsiaTheme="minorEastAsia" w:cstheme="minorEastAsia"/>
          <w:spacing w:val="12"/>
          <w:sz w:val="28"/>
          <w:szCs w:val="28"/>
        </w:rPr>
        <w:t>.</w:t>
      </w:r>
      <w:r>
        <w:rPr>
          <w:rFonts w:hint="eastAsia" w:asciiTheme="minorEastAsia" w:hAnsiTheme="minorEastAsia" w:eastAsiaTheme="minorEastAsia" w:cstheme="minorEastAsia"/>
          <w:sz w:val="28"/>
          <w:szCs w:val="28"/>
        </w:rPr>
        <w:t>ccgp</w:t>
      </w:r>
      <w:r>
        <w:rPr>
          <w:rFonts w:hint="eastAsia" w:asciiTheme="minorEastAsia" w:hAnsiTheme="minorEastAsia" w:eastAsiaTheme="minorEastAsia" w:cstheme="minorEastAsia"/>
          <w:spacing w:val="12"/>
          <w:sz w:val="28"/>
          <w:szCs w:val="28"/>
        </w:rPr>
        <w:t>-</w:t>
      </w:r>
      <w:r>
        <w:rPr>
          <w:rFonts w:hint="eastAsia" w:asciiTheme="minorEastAsia" w:hAnsiTheme="minorEastAsia" w:eastAsiaTheme="minorEastAsia" w:cstheme="minorEastAsia"/>
          <w:sz w:val="28"/>
          <w:szCs w:val="28"/>
        </w:rPr>
        <w:t>xinjiang</w:t>
      </w:r>
      <w:r>
        <w:rPr>
          <w:rFonts w:hint="eastAsia" w:asciiTheme="minorEastAsia" w:hAnsiTheme="minorEastAsia" w:eastAsiaTheme="minorEastAsia" w:cstheme="minorEastAsia"/>
          <w:spacing w:val="12"/>
          <w:sz w:val="28"/>
          <w:szCs w:val="28"/>
        </w:rPr>
        <w:t>.</w:t>
      </w:r>
      <w:r>
        <w:rPr>
          <w:rFonts w:hint="eastAsia" w:asciiTheme="minorEastAsia" w:hAnsiTheme="minorEastAsia" w:eastAsiaTheme="minorEastAsia" w:cstheme="minorEastAsia"/>
          <w:sz w:val="28"/>
          <w:szCs w:val="28"/>
        </w:rPr>
        <w:t>gov</w:t>
      </w:r>
      <w:r>
        <w:rPr>
          <w:rFonts w:hint="eastAsia" w:asciiTheme="minorEastAsia" w:hAnsiTheme="minorEastAsia" w:eastAsiaTheme="minorEastAsia" w:cstheme="minorEastAsia"/>
          <w:spacing w:val="12"/>
          <w:sz w:val="28"/>
          <w:szCs w:val="28"/>
        </w:rPr>
        <w:t>.</w:t>
      </w:r>
      <w:r>
        <w:rPr>
          <w:rFonts w:hint="eastAsia" w:asciiTheme="minorEastAsia" w:hAnsiTheme="minorEastAsia" w:eastAsiaTheme="minorEastAsia" w:cstheme="minorEastAsia"/>
          <w:sz w:val="28"/>
          <w:szCs w:val="28"/>
        </w:rPr>
        <w:t>cn</w:t>
      </w:r>
      <w:r>
        <w:rPr>
          <w:rFonts w:hint="eastAsia" w:asciiTheme="minorEastAsia" w:hAnsiTheme="minorEastAsia" w:eastAsiaTheme="minorEastAsia" w:cstheme="minorEastAsia"/>
          <w:spacing w:val="12"/>
          <w:sz w:val="28"/>
          <w:szCs w:val="28"/>
        </w:rPr>
        <w:t>/</w:t>
      </w:r>
      <w:r>
        <w:rPr>
          <w:rFonts w:hint="eastAsia" w:asciiTheme="minorEastAsia" w:hAnsiTheme="minorEastAsia" w:eastAsiaTheme="minorEastAsia" w:cstheme="minorEastAsia"/>
          <w:spacing w:val="12"/>
          <w:sz w:val="28"/>
          <w:szCs w:val="28"/>
        </w:rPr>
        <w:fldChar w:fldCharType="end"/>
      </w:r>
      <w:r>
        <w:rPr>
          <w:rFonts w:hint="eastAsia" w:asciiTheme="minorEastAsia" w:hAnsiTheme="minorEastAsia" w:eastAsiaTheme="minorEastAsia" w:cstheme="minorEastAsia"/>
          <w:spacing w:val="12"/>
          <w:sz w:val="28"/>
          <w:szCs w:val="28"/>
        </w:rPr>
        <w:t>）下</w:t>
      </w:r>
      <w:r>
        <w:rPr>
          <w:rFonts w:hint="eastAsia" w:asciiTheme="minorEastAsia" w:hAnsiTheme="minorEastAsia" w:eastAsiaTheme="minorEastAsia" w:cstheme="minorEastAsia"/>
          <w:spacing w:val="5"/>
          <w:sz w:val="28"/>
          <w:szCs w:val="28"/>
        </w:rPr>
        <w:t xml:space="preserve"> </w:t>
      </w:r>
      <w:r>
        <w:rPr>
          <w:rFonts w:hint="eastAsia" w:asciiTheme="minorEastAsia" w:hAnsiTheme="minorEastAsia" w:eastAsiaTheme="minorEastAsia" w:cstheme="minorEastAsia"/>
          <w:spacing w:val="9"/>
          <w:sz w:val="28"/>
          <w:szCs w:val="28"/>
        </w:rPr>
        <w:t>载专区，下载政采云电子投标客户端，安装完成</w:t>
      </w:r>
      <w:r>
        <w:rPr>
          <w:rFonts w:hint="eastAsia" w:asciiTheme="minorEastAsia" w:hAnsiTheme="minorEastAsia" w:eastAsiaTheme="minorEastAsia" w:cstheme="minorEastAsia"/>
          <w:spacing w:val="8"/>
          <w:sz w:val="28"/>
          <w:szCs w:val="28"/>
        </w:rPr>
        <w:t>后，可通过账号密码或</w:t>
      </w:r>
      <w:r>
        <w:rPr>
          <w:rFonts w:hint="eastAsia" w:asciiTheme="minorEastAsia" w:hAnsiTheme="minorEastAsia" w:eastAsiaTheme="minorEastAsia" w:cstheme="minorEastAsia"/>
          <w:spacing w:val="-55"/>
          <w:sz w:val="28"/>
          <w:szCs w:val="28"/>
        </w:rPr>
        <w:t xml:space="preserve"> </w:t>
      </w:r>
      <w:r>
        <w:rPr>
          <w:rFonts w:hint="eastAsia" w:asciiTheme="minorEastAsia" w:hAnsiTheme="minorEastAsia" w:eastAsiaTheme="minorEastAsia" w:cstheme="minorEastAsia"/>
          <w:sz w:val="28"/>
          <w:szCs w:val="28"/>
        </w:rPr>
        <w:t>CA</w:t>
      </w:r>
      <w:r>
        <w:rPr>
          <w:rFonts w:hint="eastAsia" w:asciiTheme="minorEastAsia" w:hAnsiTheme="minorEastAsia" w:eastAsiaTheme="minorEastAsia" w:cstheme="minorEastAsia"/>
          <w:spacing w:val="8"/>
          <w:sz w:val="28"/>
          <w:szCs w:val="28"/>
        </w:rPr>
        <w:t>登</w:t>
      </w:r>
      <w:r>
        <w:rPr>
          <w:rFonts w:hint="eastAsia" w:asciiTheme="minorEastAsia" w:hAnsiTheme="minorEastAsia" w:eastAsiaTheme="minorEastAsia" w:cstheme="minorEastAsia"/>
          <w:spacing w:val="6"/>
          <w:sz w:val="28"/>
          <w:szCs w:val="28"/>
        </w:rPr>
        <w:t>录客户端进行响应文件制作。在使用政采云电子投标客户端时，建议使用WIN7及以上操作系统。</w:t>
      </w:r>
    </w:p>
    <w:p w14:paraId="7D1C7FB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16" w:right="2" w:hanging="11"/>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4、本项目采用不见面开标，供应商须在投标截止时</w:t>
      </w:r>
      <w:r>
        <w:rPr>
          <w:rFonts w:hint="eastAsia" w:asciiTheme="minorEastAsia" w:hAnsiTheme="minorEastAsia" w:eastAsiaTheme="minorEastAsia" w:cstheme="minorEastAsia"/>
          <w:sz w:val="28"/>
          <w:szCs w:val="28"/>
        </w:rPr>
        <w:t>WIN</w:t>
      </w:r>
      <w:r>
        <w:rPr>
          <w:rFonts w:hint="eastAsia" w:asciiTheme="minorEastAsia" w:hAnsiTheme="minorEastAsia" w:eastAsiaTheme="minorEastAsia" w:cstheme="minorEastAsia"/>
          <w:spacing w:val="6"/>
          <w:sz w:val="28"/>
          <w:szCs w:val="28"/>
        </w:rPr>
        <w:t>7</w:t>
      </w:r>
      <w:r>
        <w:rPr>
          <w:rFonts w:hint="eastAsia" w:asciiTheme="minorEastAsia" w:hAnsiTheme="minorEastAsia" w:eastAsiaTheme="minorEastAsia" w:cstheme="minorEastAsia"/>
          <w:spacing w:val="10"/>
          <w:sz w:val="28"/>
          <w:szCs w:val="28"/>
        </w:rPr>
        <w:t>及以上操作系统。如有问题可拨打政采云客户服务</w:t>
      </w:r>
      <w:r>
        <w:rPr>
          <w:rFonts w:hint="eastAsia" w:asciiTheme="minorEastAsia" w:hAnsiTheme="minorEastAsia" w:eastAsiaTheme="minorEastAsia" w:cstheme="minorEastAsia"/>
          <w:spacing w:val="9"/>
          <w:sz w:val="28"/>
          <w:szCs w:val="28"/>
        </w:rPr>
        <w:t>热线95763进行咨询。</w:t>
      </w:r>
      <w:r>
        <w:rPr>
          <w:rFonts w:hint="eastAsia" w:asciiTheme="minorEastAsia" w:hAnsiTheme="minorEastAsia" w:eastAsiaTheme="minorEastAsia" w:cstheme="minorEastAsia"/>
          <w:spacing w:val="5"/>
          <w:sz w:val="28"/>
          <w:szCs w:val="28"/>
        </w:rPr>
        <w:t>间前通过</w:t>
      </w:r>
      <w:r>
        <w:rPr>
          <w:rFonts w:hint="eastAsia" w:asciiTheme="minorEastAsia" w:hAnsiTheme="minorEastAsia" w:eastAsiaTheme="minorEastAsia" w:cstheme="minorEastAsia"/>
          <w:spacing w:val="-37"/>
          <w:sz w:val="28"/>
          <w:szCs w:val="28"/>
        </w:rPr>
        <w:t xml:space="preserve"> </w:t>
      </w:r>
      <w:r>
        <w:rPr>
          <w:rFonts w:hint="eastAsia" w:asciiTheme="minorEastAsia" w:hAnsiTheme="minorEastAsia" w:eastAsiaTheme="minorEastAsia" w:cstheme="minorEastAsia"/>
          <w:sz w:val="28"/>
          <w:szCs w:val="28"/>
        </w:rPr>
        <w:t>CA</w:t>
      </w:r>
      <w:r>
        <w:rPr>
          <w:rFonts w:hint="eastAsia" w:asciiTheme="minorEastAsia" w:hAnsiTheme="minorEastAsia" w:eastAsiaTheme="minorEastAsia" w:cstheme="minorEastAsia"/>
          <w:spacing w:val="-40"/>
          <w:sz w:val="28"/>
          <w:szCs w:val="28"/>
        </w:rPr>
        <w:t xml:space="preserve"> </w:t>
      </w:r>
      <w:r>
        <w:rPr>
          <w:rFonts w:hint="eastAsia" w:asciiTheme="minorEastAsia" w:hAnsiTheme="minorEastAsia" w:eastAsiaTheme="minorEastAsia" w:cstheme="minorEastAsia"/>
          <w:spacing w:val="5"/>
          <w:sz w:val="28"/>
          <w:szCs w:val="28"/>
        </w:rPr>
        <w:t>在政采云平台</w:t>
      </w:r>
      <w:r>
        <w:rPr>
          <w:rFonts w:hint="eastAsia" w:asciiTheme="minorEastAsia" w:hAnsiTheme="minorEastAsia" w:eastAsiaTheme="minorEastAsia" w:cstheme="minorEastAsia"/>
          <w:spacing w:val="7"/>
          <w:sz w:val="28"/>
          <w:szCs w:val="28"/>
        </w:rPr>
        <w:t>上传加密的电子响应文件。</w:t>
      </w:r>
    </w:p>
    <w:p w14:paraId="6259BA3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16" w:right="26" w:hanging="4"/>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5、供应商在开标前须提前配置好电脑浏览器（建议使用</w:t>
      </w:r>
      <w:r>
        <w:rPr>
          <w:rFonts w:hint="eastAsia" w:asciiTheme="minorEastAsia" w:hAnsiTheme="minorEastAsia" w:eastAsiaTheme="minorEastAsia" w:cstheme="minorEastAsia"/>
          <w:spacing w:val="-45"/>
          <w:sz w:val="28"/>
          <w:szCs w:val="28"/>
        </w:rPr>
        <w:t xml:space="preserve"> </w:t>
      </w:r>
      <w:r>
        <w:rPr>
          <w:rFonts w:hint="eastAsia" w:asciiTheme="minorEastAsia" w:hAnsiTheme="minorEastAsia" w:eastAsiaTheme="minorEastAsia" w:cstheme="minorEastAsia"/>
          <w:spacing w:val="8"/>
          <w:sz w:val="28"/>
          <w:szCs w:val="28"/>
        </w:rPr>
        <w:t>36</w:t>
      </w:r>
      <w:r>
        <w:rPr>
          <w:rFonts w:hint="eastAsia" w:asciiTheme="minorEastAsia" w:hAnsiTheme="minorEastAsia" w:eastAsiaTheme="minorEastAsia" w:cstheme="minorEastAsia"/>
          <w:spacing w:val="7"/>
          <w:sz w:val="28"/>
          <w:szCs w:val="28"/>
        </w:rPr>
        <w:t>0</w:t>
      </w:r>
      <w:r>
        <w:rPr>
          <w:rFonts w:hint="eastAsia" w:asciiTheme="minorEastAsia" w:hAnsiTheme="minorEastAsia" w:eastAsiaTheme="minorEastAsia" w:cstheme="minorEastAsia"/>
          <w:spacing w:val="-40"/>
          <w:sz w:val="28"/>
          <w:szCs w:val="28"/>
        </w:rPr>
        <w:t xml:space="preserve"> </w:t>
      </w:r>
      <w:r>
        <w:rPr>
          <w:rFonts w:hint="eastAsia" w:asciiTheme="minorEastAsia" w:hAnsiTheme="minorEastAsia" w:eastAsiaTheme="minorEastAsia" w:cstheme="minorEastAsia"/>
          <w:spacing w:val="7"/>
          <w:sz w:val="28"/>
          <w:szCs w:val="28"/>
        </w:rPr>
        <w:t>浏览器或谷歌浏</w:t>
      </w:r>
      <w:r>
        <w:rPr>
          <w:rFonts w:hint="eastAsia" w:asciiTheme="minorEastAsia" w:hAnsiTheme="minorEastAsia" w:eastAsiaTheme="minorEastAsia" w:cstheme="minorEastAsia"/>
          <w:spacing w:val="10"/>
          <w:sz w:val="28"/>
          <w:szCs w:val="28"/>
        </w:rPr>
        <w:t>览器</w:t>
      </w:r>
      <w:r>
        <w:rPr>
          <w:rFonts w:hint="eastAsia" w:asciiTheme="minorEastAsia" w:hAnsiTheme="minorEastAsia" w:eastAsiaTheme="minorEastAsia" w:cstheme="minorEastAsia"/>
          <w:spacing w:val="27"/>
          <w:sz w:val="28"/>
          <w:szCs w:val="28"/>
        </w:rPr>
        <w:t>），</w:t>
      </w:r>
      <w:r>
        <w:rPr>
          <w:rFonts w:hint="eastAsia" w:asciiTheme="minorEastAsia" w:hAnsiTheme="minorEastAsia" w:eastAsiaTheme="minorEastAsia" w:cstheme="minorEastAsia"/>
          <w:spacing w:val="10"/>
          <w:sz w:val="28"/>
          <w:szCs w:val="28"/>
        </w:rPr>
        <w:t>开标时请使用制作加密电子响应文件的</w:t>
      </w:r>
      <w:r>
        <w:rPr>
          <w:rFonts w:hint="eastAsia" w:asciiTheme="minorEastAsia" w:hAnsiTheme="minorEastAsia" w:eastAsiaTheme="minorEastAsia" w:cstheme="minorEastAsia"/>
          <w:sz w:val="28"/>
          <w:szCs w:val="28"/>
        </w:rPr>
        <w:t>CA</w:t>
      </w:r>
      <w:r>
        <w:rPr>
          <w:rFonts w:hint="eastAsia" w:asciiTheme="minorEastAsia" w:hAnsiTheme="minorEastAsia" w:eastAsiaTheme="minorEastAsia" w:cstheme="minorEastAsia"/>
          <w:spacing w:val="10"/>
          <w:sz w:val="28"/>
          <w:szCs w:val="28"/>
        </w:rPr>
        <w:t>锁进行解密及报价确认。本项目响应文件解密时间定为30分钟，如因自身原因导致无法正常解密，后</w:t>
      </w:r>
      <w:r>
        <w:rPr>
          <w:rFonts w:hint="eastAsia" w:asciiTheme="minorEastAsia" w:hAnsiTheme="minorEastAsia" w:eastAsiaTheme="minorEastAsia" w:cstheme="minorEastAsia"/>
          <w:spacing w:val="7"/>
          <w:sz w:val="28"/>
          <w:szCs w:val="28"/>
        </w:rPr>
        <w:t>果由供应商自行承担。</w:t>
      </w:r>
    </w:p>
    <w:p w14:paraId="0F2590D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6"/>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特别提示：</w:t>
      </w:r>
    </w:p>
    <w:p w14:paraId="0A75E42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13"/>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1、超过</w:t>
      </w:r>
      <w:r>
        <w:rPr>
          <w:rFonts w:hint="eastAsia" w:asciiTheme="minorEastAsia" w:hAnsiTheme="minorEastAsia" w:eastAsiaTheme="minorEastAsia" w:cstheme="minorEastAsia"/>
          <w:spacing w:val="-3"/>
          <w:sz w:val="28"/>
          <w:szCs w:val="28"/>
          <w:lang w:val="en-US" w:eastAsia="zh-CN"/>
        </w:rPr>
        <w:t>200</w:t>
      </w:r>
      <w:r>
        <w:rPr>
          <w:rFonts w:hint="eastAsia" w:asciiTheme="minorEastAsia" w:hAnsiTheme="minorEastAsia" w:eastAsiaTheme="minorEastAsia" w:cstheme="minorEastAsia"/>
          <w:spacing w:val="-3"/>
          <w:sz w:val="28"/>
          <w:szCs w:val="28"/>
        </w:rPr>
        <w:t>万元的货物和服务采购项目、超</w:t>
      </w:r>
      <w:r>
        <w:rPr>
          <w:rFonts w:hint="eastAsia" w:asciiTheme="minorEastAsia" w:hAnsiTheme="minorEastAsia" w:eastAsiaTheme="minorEastAsia" w:cstheme="minorEastAsia"/>
          <w:spacing w:val="-4"/>
          <w:sz w:val="28"/>
          <w:szCs w:val="28"/>
        </w:rPr>
        <w:t>过</w:t>
      </w:r>
      <w:r>
        <w:rPr>
          <w:rFonts w:hint="eastAsia" w:asciiTheme="minorEastAsia" w:hAnsiTheme="minorEastAsia" w:eastAsiaTheme="minorEastAsia" w:cstheme="minorEastAsia"/>
          <w:spacing w:val="-56"/>
          <w:sz w:val="28"/>
          <w:szCs w:val="28"/>
        </w:rPr>
        <w:t xml:space="preserve"> </w:t>
      </w:r>
      <w:r>
        <w:rPr>
          <w:rFonts w:hint="eastAsia" w:asciiTheme="minorEastAsia" w:hAnsiTheme="minorEastAsia" w:eastAsiaTheme="minorEastAsia" w:cstheme="minorEastAsia"/>
          <w:spacing w:val="-4"/>
          <w:sz w:val="28"/>
          <w:szCs w:val="28"/>
        </w:rPr>
        <w:t>400万元的工程采购项目中适宜由中</w:t>
      </w:r>
      <w:r>
        <w:rPr>
          <w:rFonts w:hint="eastAsia" w:asciiTheme="minorEastAsia" w:hAnsiTheme="minorEastAsia" w:eastAsiaTheme="minorEastAsia" w:cstheme="minorEastAsia"/>
          <w:spacing w:val="-1"/>
          <w:sz w:val="28"/>
          <w:szCs w:val="28"/>
        </w:rPr>
        <w:t>小企业提供的，预留该部分采购项目预算总额的30%以上专门面向中小企业采购，其</w:t>
      </w:r>
      <w:r>
        <w:rPr>
          <w:rFonts w:hint="eastAsia" w:asciiTheme="minorEastAsia" w:hAnsiTheme="minorEastAsia" w:eastAsiaTheme="minorEastAsia" w:cstheme="minorEastAsia"/>
          <w:spacing w:val="-2"/>
          <w:sz w:val="28"/>
          <w:szCs w:val="28"/>
        </w:rPr>
        <w:t>中预留给小微企业的比例不低于60%。</w:t>
      </w:r>
    </w:p>
    <w:p w14:paraId="1944D18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5" w:hanging="5"/>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2、对于未预留份额专门面向中小企业的采购项目，以及预留份额项目中的非</w:t>
      </w:r>
      <w:r>
        <w:rPr>
          <w:rFonts w:hint="eastAsia" w:asciiTheme="minorEastAsia" w:hAnsiTheme="minorEastAsia" w:eastAsiaTheme="minorEastAsia" w:cstheme="minorEastAsia"/>
          <w:spacing w:val="-1"/>
          <w:sz w:val="28"/>
          <w:szCs w:val="28"/>
        </w:rPr>
        <w:t>预留部分采购包，采购人、采购代理机构应当对符合规定的小微企业报价给予10%~20%（工</w:t>
      </w:r>
      <w:r>
        <w:rPr>
          <w:rFonts w:hint="eastAsia" w:asciiTheme="minorEastAsia" w:hAnsiTheme="minorEastAsia" w:eastAsiaTheme="minorEastAsia" w:cstheme="minorEastAsia"/>
          <w:spacing w:val="-2"/>
          <w:sz w:val="28"/>
          <w:szCs w:val="28"/>
        </w:rPr>
        <w:t>程项目为3%~5%）的扣除，用扣除后的价格参加评审。适用招标投标法的政府采购工程建设项目，采用综合评估法但未采用低价优先法计算价格分的，评标时应当在采用原</w:t>
      </w:r>
      <w:r>
        <w:rPr>
          <w:rFonts w:hint="eastAsia" w:asciiTheme="minorEastAsia" w:hAnsiTheme="minorEastAsia" w:eastAsiaTheme="minorEastAsia" w:cstheme="minorEastAsia"/>
          <w:spacing w:val="-1"/>
          <w:sz w:val="28"/>
          <w:szCs w:val="28"/>
        </w:rPr>
        <w:t>报价进行评分的基础上增加其价格得分的3%~5%作为其价格分。</w:t>
      </w:r>
    </w:p>
    <w:p w14:paraId="69B94B6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11"/>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3、接受大中型企业与小微企业组成联合体或者</w:t>
      </w:r>
      <w:r>
        <w:rPr>
          <w:rFonts w:hint="eastAsia" w:asciiTheme="minorEastAsia" w:hAnsiTheme="minorEastAsia" w:eastAsiaTheme="minorEastAsia" w:cstheme="minorEastAsia"/>
          <w:spacing w:val="-1"/>
          <w:sz w:val="28"/>
          <w:szCs w:val="28"/>
        </w:rPr>
        <w:t>允许大中型企业向一家或者多家小微企业分包的采购项目，对于联合协议或者分包意</w:t>
      </w:r>
      <w:r>
        <w:rPr>
          <w:rFonts w:hint="eastAsia" w:asciiTheme="minorEastAsia" w:hAnsiTheme="minorEastAsia" w:eastAsiaTheme="minorEastAsia" w:cstheme="minorEastAsia"/>
          <w:spacing w:val="-2"/>
          <w:sz w:val="28"/>
          <w:szCs w:val="28"/>
        </w:rPr>
        <w:t>向协议约定小微企业的合同份额占到合同</w:t>
      </w:r>
      <w:r>
        <w:rPr>
          <w:rFonts w:hint="eastAsia" w:asciiTheme="minorEastAsia" w:hAnsiTheme="minorEastAsia" w:eastAsiaTheme="minorEastAsia" w:cstheme="minorEastAsia"/>
          <w:spacing w:val="-1"/>
          <w:sz w:val="28"/>
          <w:szCs w:val="28"/>
        </w:rPr>
        <w:t>总金额30%以上的，采购人、采购代理机构应当对联合体或者大中型企业的报价给予4%~6%（工程项目为1%~2%）的扣除，用扣除后的价格参加评审。适用招标投标法的政府采购工程建设项目，采用综合评估法但</w:t>
      </w:r>
      <w:r>
        <w:rPr>
          <w:rFonts w:hint="eastAsia" w:asciiTheme="minorEastAsia" w:hAnsiTheme="minorEastAsia" w:eastAsiaTheme="minorEastAsia" w:cstheme="minorEastAsia"/>
          <w:spacing w:val="-2"/>
          <w:sz w:val="28"/>
          <w:szCs w:val="28"/>
        </w:rPr>
        <w:t>未采用低价优先法计算价格分的，评标时</w:t>
      </w:r>
      <w:r>
        <w:rPr>
          <w:rFonts w:hint="eastAsia" w:asciiTheme="minorEastAsia" w:hAnsiTheme="minorEastAsia" w:eastAsiaTheme="minorEastAsia" w:cstheme="minorEastAsia"/>
          <w:spacing w:val="-1"/>
          <w:sz w:val="28"/>
          <w:szCs w:val="28"/>
        </w:rPr>
        <w:t>应当在采用原报价进行评分的基础上增加其价格得分的1%~2%作为其价格分。</w:t>
      </w:r>
    </w:p>
    <w:p w14:paraId="2DF8E72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6"/>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7"/>
          <w:sz w:val="28"/>
          <w:szCs w:val="28"/>
        </w:rPr>
        <w:t>八、凡对本次招标提出询问，请按以下方式联系</w:t>
      </w:r>
    </w:p>
    <w:p w14:paraId="73E2525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1.采购人信息</w:t>
      </w:r>
    </w:p>
    <w:p w14:paraId="1BC207D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592" w:firstLineChars="2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8"/>
          <w:sz w:val="28"/>
          <w:szCs w:val="28"/>
        </w:rPr>
        <w:t>名称：</w:t>
      </w:r>
      <w:r>
        <w:rPr>
          <w:rFonts w:hint="eastAsia" w:asciiTheme="minorEastAsia" w:hAnsiTheme="minorEastAsia" w:eastAsiaTheme="minorEastAsia" w:cstheme="minorEastAsia"/>
          <w:spacing w:val="8"/>
          <w:sz w:val="28"/>
          <w:szCs w:val="28"/>
          <w:lang w:eastAsia="zh-CN"/>
        </w:rPr>
        <w:t>阿克苏地区检验检测中心</w:t>
      </w:r>
    </w:p>
    <w:p w14:paraId="43313D6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604" w:firstLineChars="2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11"/>
          <w:sz w:val="28"/>
          <w:szCs w:val="28"/>
        </w:rPr>
        <w:t>地址：</w:t>
      </w:r>
      <w:r>
        <w:rPr>
          <w:rFonts w:hint="eastAsia" w:asciiTheme="minorEastAsia" w:hAnsiTheme="minorEastAsia" w:eastAsiaTheme="minorEastAsia" w:cstheme="minorEastAsia"/>
          <w:spacing w:val="11"/>
          <w:sz w:val="28"/>
          <w:szCs w:val="28"/>
          <w:lang w:eastAsia="zh-CN"/>
        </w:rPr>
        <w:t>新疆阿克苏市塔里木大道16号</w:t>
      </w:r>
    </w:p>
    <w:p w14:paraId="0809552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580" w:firstLineChars="2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5"/>
          <w:sz w:val="28"/>
          <w:szCs w:val="28"/>
        </w:rPr>
        <w:t>联系方式：</w:t>
      </w:r>
      <w:r>
        <w:rPr>
          <w:rFonts w:hint="eastAsia" w:asciiTheme="minorEastAsia" w:hAnsiTheme="minorEastAsia" w:eastAsiaTheme="minorEastAsia" w:cstheme="minorEastAsia"/>
          <w:spacing w:val="5"/>
          <w:sz w:val="28"/>
          <w:szCs w:val="28"/>
          <w:lang w:eastAsia="zh-CN"/>
        </w:rPr>
        <w:t>15729980011</w:t>
      </w:r>
    </w:p>
    <w:p w14:paraId="48B1480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2.采购代理机构信息</w:t>
      </w:r>
    </w:p>
    <w:p w14:paraId="27BC658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592" w:firstLineChars="200"/>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8"/>
          <w:sz w:val="28"/>
          <w:szCs w:val="28"/>
        </w:rPr>
        <w:t>名称：</w:t>
      </w:r>
      <w:r>
        <w:rPr>
          <w:rFonts w:hint="eastAsia" w:asciiTheme="minorEastAsia" w:hAnsiTheme="minorEastAsia" w:eastAsiaTheme="minorEastAsia" w:cstheme="minorEastAsia"/>
          <w:spacing w:val="8"/>
          <w:sz w:val="28"/>
          <w:szCs w:val="28"/>
          <w:lang w:eastAsia="zh-CN"/>
        </w:rPr>
        <w:t>新疆众诚志远建设项目咨询有限责任公司</w:t>
      </w:r>
    </w:p>
    <w:p w14:paraId="700CB43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600" w:firstLineChars="200"/>
        <w:textAlignment w:val="baseline"/>
        <w:rPr>
          <w:rFonts w:hint="eastAsia" w:asciiTheme="minorEastAsia" w:hAnsiTheme="minorEastAsia" w:eastAsiaTheme="minorEastAsia" w:cstheme="minorEastAsia"/>
          <w:spacing w:val="10"/>
          <w:sz w:val="28"/>
          <w:szCs w:val="28"/>
        </w:rPr>
      </w:pPr>
      <w:r>
        <w:rPr>
          <w:rFonts w:hint="eastAsia" w:asciiTheme="minorEastAsia" w:hAnsiTheme="minorEastAsia" w:eastAsiaTheme="minorEastAsia" w:cstheme="minorEastAsia"/>
          <w:spacing w:val="10"/>
          <w:sz w:val="28"/>
          <w:szCs w:val="28"/>
        </w:rPr>
        <w:t>地址：新疆阿克苏市解放北路25号新雕大厦写字楼20层2006室</w:t>
      </w:r>
    </w:p>
    <w:p w14:paraId="5D492CF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580" w:firstLineChars="200"/>
        <w:textAlignment w:val="baseline"/>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pacing w:val="5"/>
          <w:sz w:val="28"/>
          <w:szCs w:val="28"/>
        </w:rPr>
        <w:t>联系方式：</w:t>
      </w:r>
      <w:r>
        <w:rPr>
          <w:rFonts w:hint="eastAsia" w:asciiTheme="minorEastAsia" w:hAnsiTheme="minorEastAsia" w:eastAsiaTheme="minorEastAsia" w:cstheme="minorEastAsia"/>
          <w:b w:val="0"/>
          <w:bCs w:val="0"/>
          <w:color w:val="auto"/>
          <w:spacing w:val="5"/>
          <w:sz w:val="28"/>
          <w:szCs w:val="28"/>
          <w:lang w:val="en-US" w:eastAsia="zh-CN"/>
        </w:rPr>
        <w:t>17690794643</w:t>
      </w:r>
    </w:p>
    <w:p w14:paraId="7772483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pacing w:val="6"/>
          <w:sz w:val="28"/>
          <w:szCs w:val="28"/>
        </w:rPr>
        <w:t>3.项目联系方式</w:t>
      </w:r>
    </w:p>
    <w:p w14:paraId="158C48F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592" w:firstLineChars="200"/>
        <w:textAlignment w:val="baseline"/>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pacing w:val="8"/>
          <w:sz w:val="28"/>
          <w:szCs w:val="28"/>
        </w:rPr>
        <w:t>项目联系人：</w:t>
      </w:r>
      <w:r>
        <w:rPr>
          <w:rFonts w:hint="eastAsia" w:asciiTheme="minorEastAsia" w:hAnsiTheme="minorEastAsia" w:eastAsiaTheme="minorEastAsia" w:cstheme="minorEastAsia"/>
          <w:b w:val="0"/>
          <w:bCs w:val="0"/>
          <w:color w:val="auto"/>
          <w:spacing w:val="8"/>
          <w:sz w:val="28"/>
          <w:szCs w:val="28"/>
          <w:lang w:val="en-US" w:eastAsia="zh-CN"/>
        </w:rPr>
        <w:t>陈玺德</w:t>
      </w:r>
    </w:p>
    <w:p w14:paraId="29AEB551">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firstLine="576" w:firstLineChars="200"/>
        <w:textAlignment w:val="baseline"/>
        <w:rPr>
          <w:rFonts w:hint="eastAsia" w:asciiTheme="minorEastAsia" w:hAnsiTheme="minorEastAsia" w:eastAsiaTheme="minorEastAsia" w:cstheme="minorEastAsia"/>
          <w:b w:val="0"/>
          <w:bCs w:val="0"/>
          <w:color w:val="auto"/>
          <w:spacing w:val="4"/>
          <w:sz w:val="28"/>
          <w:szCs w:val="28"/>
        </w:rPr>
      </w:pPr>
      <w:r>
        <w:rPr>
          <w:rFonts w:hint="eastAsia" w:asciiTheme="minorEastAsia" w:hAnsiTheme="minorEastAsia" w:eastAsiaTheme="minorEastAsia" w:cstheme="minorEastAsia"/>
          <w:b w:val="0"/>
          <w:bCs w:val="0"/>
          <w:color w:val="auto"/>
          <w:spacing w:val="4"/>
          <w:sz w:val="28"/>
          <w:szCs w:val="28"/>
        </w:rPr>
        <w:t>电话：</w:t>
      </w:r>
      <w:bookmarkStart w:id="70" w:name="_GoBack"/>
      <w:r>
        <w:rPr>
          <w:rFonts w:hint="eastAsia" w:asciiTheme="minorEastAsia" w:hAnsiTheme="minorEastAsia" w:eastAsiaTheme="minorEastAsia" w:cstheme="minorEastAsia"/>
          <w:b w:val="0"/>
          <w:bCs w:val="0"/>
          <w:color w:val="auto"/>
          <w:spacing w:val="5"/>
          <w:sz w:val="28"/>
          <w:szCs w:val="28"/>
          <w:lang w:val="en-US" w:eastAsia="zh-CN"/>
        </w:rPr>
        <w:t>17</w:t>
      </w:r>
      <w:bookmarkEnd w:id="70"/>
      <w:r>
        <w:rPr>
          <w:rFonts w:hint="eastAsia" w:asciiTheme="minorEastAsia" w:hAnsiTheme="minorEastAsia" w:eastAsiaTheme="minorEastAsia" w:cstheme="minorEastAsia"/>
          <w:b w:val="0"/>
          <w:bCs w:val="0"/>
          <w:color w:val="auto"/>
          <w:spacing w:val="5"/>
          <w:sz w:val="28"/>
          <w:szCs w:val="28"/>
          <w:lang w:val="en-US" w:eastAsia="zh-CN"/>
        </w:rPr>
        <w:t>690794643</w:t>
      </w:r>
    </w:p>
    <w:p w14:paraId="689F10DA">
      <w:pPr>
        <w:keepNext w:val="0"/>
        <w:keepLines w:val="0"/>
        <w:pageBreakBefore w:val="0"/>
        <w:widowControl/>
        <w:kinsoku w:val="0"/>
        <w:wordWrap/>
        <w:overflowPunct/>
        <w:topLinePunct w:val="0"/>
        <w:autoSpaceDE w:val="0"/>
        <w:autoSpaceDN w:val="0"/>
        <w:bidi w:val="0"/>
        <w:adjustRightInd w:val="0"/>
        <w:snapToGrid w:val="0"/>
        <w:spacing w:beforeAutospacing="0" w:line="360" w:lineRule="auto"/>
        <w:ind w:left="463"/>
        <w:textAlignment w:val="baseline"/>
        <w:rPr>
          <w:rFonts w:hint="eastAsia" w:asciiTheme="minorEastAsia" w:hAnsiTheme="minorEastAsia" w:eastAsiaTheme="minorEastAsia" w:cstheme="minorEastAsia"/>
          <w:spacing w:val="4"/>
          <w:sz w:val="28"/>
          <w:szCs w:val="28"/>
        </w:rPr>
      </w:pPr>
    </w:p>
    <w:p w14:paraId="07E0770E">
      <w:pPr>
        <w:spacing w:line="230" w:lineRule="auto"/>
        <w:rPr>
          <w:rFonts w:hint="eastAsia" w:asciiTheme="minorEastAsia" w:hAnsiTheme="minorEastAsia" w:eastAsiaTheme="minorEastAsia" w:cstheme="minorEastAsia"/>
          <w:sz w:val="26"/>
          <w:szCs w:val="26"/>
        </w:rPr>
        <w:sectPr>
          <w:footerReference r:id="rId9" w:type="default"/>
          <w:pgSz w:w="11906" w:h="16839"/>
          <w:pgMar w:top="1440" w:right="1800" w:bottom="1440" w:left="1800" w:header="0" w:footer="1018" w:gutter="0"/>
          <w:pgNumType w:fmt="decimal" w:start="1"/>
          <w:cols w:space="720" w:num="1"/>
        </w:sectPr>
      </w:pPr>
    </w:p>
    <w:p w14:paraId="63D255A2">
      <w:pPr>
        <w:spacing w:before="101" w:line="226" w:lineRule="auto"/>
        <w:ind w:left="3140"/>
        <w:outlineLvl w:val="0"/>
        <w:rPr>
          <w:rFonts w:hint="eastAsia" w:asciiTheme="minorEastAsia" w:hAnsiTheme="minorEastAsia" w:eastAsiaTheme="minorEastAsia" w:cstheme="minorEastAsia"/>
          <w:sz w:val="32"/>
          <w:szCs w:val="32"/>
        </w:rPr>
      </w:pPr>
      <w:bookmarkStart w:id="3" w:name="bookmark4"/>
      <w:bookmarkEnd w:id="3"/>
      <w:bookmarkStart w:id="4" w:name="_Toc11313"/>
      <w:r>
        <w:rPr>
          <w:rFonts w:hint="eastAsia" w:asciiTheme="minorEastAsia" w:hAnsiTheme="minorEastAsia" w:eastAsiaTheme="minorEastAsia" w:cstheme="minorEastAsia"/>
          <w:spacing w:val="7"/>
          <w:sz w:val="32"/>
          <w:szCs w:val="32"/>
        </w:rPr>
        <w:t>第二章</w:t>
      </w:r>
      <w:r>
        <w:rPr>
          <w:rFonts w:hint="eastAsia" w:asciiTheme="minorEastAsia" w:hAnsiTheme="minorEastAsia" w:eastAsiaTheme="minorEastAsia" w:cstheme="minorEastAsia"/>
          <w:spacing w:val="7"/>
          <w:sz w:val="32"/>
          <w:szCs w:val="32"/>
          <w:lang w:eastAsia="zh-CN"/>
        </w:rPr>
        <w:t>、</w:t>
      </w:r>
      <w:r>
        <w:rPr>
          <w:rFonts w:hint="eastAsia" w:asciiTheme="minorEastAsia" w:hAnsiTheme="minorEastAsia" w:eastAsiaTheme="minorEastAsia" w:cstheme="minorEastAsia"/>
          <w:spacing w:val="7"/>
          <w:sz w:val="32"/>
          <w:szCs w:val="32"/>
        </w:rPr>
        <w:t>供应商须知</w:t>
      </w:r>
      <w:bookmarkEnd w:id="4"/>
    </w:p>
    <w:p w14:paraId="187A66E3">
      <w:pPr>
        <w:spacing w:before="259" w:line="222" w:lineRule="auto"/>
        <w:ind w:left="3538"/>
        <w:outlineLvl w:val="0"/>
        <w:rPr>
          <w:rFonts w:hint="eastAsia" w:asciiTheme="minorEastAsia" w:hAnsiTheme="minorEastAsia" w:eastAsiaTheme="minorEastAsia" w:cstheme="minorEastAsia"/>
          <w:sz w:val="28"/>
          <w:szCs w:val="28"/>
        </w:rPr>
      </w:pPr>
      <w:bookmarkStart w:id="5" w:name="bookmark36"/>
      <w:bookmarkEnd w:id="5"/>
      <w:bookmarkStart w:id="6" w:name="_Toc16310"/>
      <w:r>
        <w:rPr>
          <w:rFonts w:hint="eastAsia" w:asciiTheme="minorEastAsia" w:hAnsiTheme="minorEastAsia" w:eastAsiaTheme="minorEastAsia" w:cstheme="minorEastAsia"/>
          <w:spacing w:val="-2"/>
          <w:sz w:val="28"/>
          <w:szCs w:val="28"/>
        </w:rPr>
        <w:t>供应商须知前附表</w:t>
      </w:r>
      <w:bookmarkEnd w:id="6"/>
    </w:p>
    <w:p w14:paraId="531B90B1">
      <w:pPr>
        <w:spacing w:line="117" w:lineRule="exact"/>
        <w:rPr>
          <w:rFonts w:hint="eastAsia" w:asciiTheme="minorEastAsia" w:hAnsiTheme="minorEastAsia" w:eastAsiaTheme="minorEastAsia" w:cstheme="minorEastAsia"/>
        </w:rPr>
      </w:pPr>
    </w:p>
    <w:tbl>
      <w:tblPr>
        <w:tblStyle w:val="9"/>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2540"/>
        <w:gridCol w:w="5740"/>
      </w:tblGrid>
      <w:tr w14:paraId="56279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83" w:type="dxa"/>
            <w:vAlign w:val="top"/>
          </w:tcPr>
          <w:p w14:paraId="4D8FB15F">
            <w:pPr>
              <w:pStyle w:val="10"/>
              <w:spacing w:before="136" w:line="222" w:lineRule="auto"/>
              <w:ind w:left="21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序号</w:t>
            </w:r>
          </w:p>
        </w:tc>
        <w:tc>
          <w:tcPr>
            <w:tcW w:w="2540" w:type="dxa"/>
            <w:vAlign w:val="top"/>
          </w:tcPr>
          <w:p w14:paraId="2A1FBF6D">
            <w:pPr>
              <w:pStyle w:val="10"/>
              <w:spacing w:before="135" w:line="221" w:lineRule="auto"/>
              <w:ind w:left="80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条款名称</w:t>
            </w:r>
          </w:p>
        </w:tc>
        <w:tc>
          <w:tcPr>
            <w:tcW w:w="5740" w:type="dxa"/>
            <w:vAlign w:val="top"/>
          </w:tcPr>
          <w:p w14:paraId="327850DF">
            <w:pPr>
              <w:pStyle w:val="10"/>
              <w:spacing w:before="136" w:line="222" w:lineRule="auto"/>
              <w:ind w:left="240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编列内容</w:t>
            </w:r>
          </w:p>
        </w:tc>
      </w:tr>
      <w:tr w14:paraId="17CC4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4" w:hRule="atLeast"/>
        </w:trPr>
        <w:tc>
          <w:tcPr>
            <w:tcW w:w="883" w:type="dxa"/>
            <w:vAlign w:val="top"/>
          </w:tcPr>
          <w:p w14:paraId="7C6AFDE0">
            <w:pPr>
              <w:spacing w:line="335" w:lineRule="auto"/>
              <w:rPr>
                <w:rFonts w:hint="eastAsia" w:asciiTheme="minorEastAsia" w:hAnsiTheme="minorEastAsia" w:eastAsiaTheme="minorEastAsia" w:cstheme="minorEastAsia"/>
                <w:sz w:val="21"/>
              </w:rPr>
            </w:pPr>
          </w:p>
          <w:p w14:paraId="502FD15A">
            <w:pPr>
              <w:spacing w:line="336" w:lineRule="auto"/>
              <w:rPr>
                <w:rFonts w:hint="eastAsia" w:asciiTheme="minorEastAsia" w:hAnsiTheme="minorEastAsia" w:eastAsiaTheme="minorEastAsia" w:cstheme="minorEastAsia"/>
                <w:sz w:val="21"/>
              </w:rPr>
            </w:pPr>
          </w:p>
          <w:p w14:paraId="5163B00F">
            <w:pPr>
              <w:pStyle w:val="10"/>
              <w:spacing w:before="78" w:line="315" w:lineRule="exact"/>
              <w:ind w:left="405"/>
              <w:rPr>
                <w:rFonts w:hint="eastAsia" w:asciiTheme="minorEastAsia" w:hAnsiTheme="minorEastAsia" w:eastAsiaTheme="minorEastAsia" w:cstheme="minorEastAsia"/>
              </w:rPr>
            </w:pPr>
            <w:r>
              <w:rPr>
                <w:rFonts w:hint="eastAsia" w:asciiTheme="minorEastAsia" w:hAnsiTheme="minorEastAsia" w:eastAsiaTheme="minorEastAsia" w:cstheme="minorEastAsia"/>
                <w:position w:val="1"/>
              </w:rPr>
              <w:t>1</w:t>
            </w:r>
          </w:p>
        </w:tc>
        <w:tc>
          <w:tcPr>
            <w:tcW w:w="2540" w:type="dxa"/>
            <w:vAlign w:val="top"/>
          </w:tcPr>
          <w:p w14:paraId="74201DB5">
            <w:pPr>
              <w:spacing w:line="336" w:lineRule="auto"/>
              <w:jc w:val="center"/>
              <w:rPr>
                <w:rFonts w:hint="eastAsia" w:asciiTheme="minorEastAsia" w:hAnsiTheme="minorEastAsia" w:eastAsiaTheme="minorEastAsia" w:cstheme="minorEastAsia"/>
                <w:sz w:val="21"/>
              </w:rPr>
            </w:pPr>
          </w:p>
          <w:p w14:paraId="2A0E388F">
            <w:pPr>
              <w:spacing w:line="336" w:lineRule="auto"/>
              <w:jc w:val="center"/>
              <w:rPr>
                <w:rFonts w:hint="eastAsia" w:asciiTheme="minorEastAsia" w:hAnsiTheme="minorEastAsia" w:eastAsiaTheme="minorEastAsia" w:cstheme="minorEastAsia"/>
                <w:sz w:val="21"/>
              </w:rPr>
            </w:pPr>
          </w:p>
          <w:p w14:paraId="12DF2E6D">
            <w:pPr>
              <w:pStyle w:val="10"/>
              <w:spacing w:before="78" w:line="222" w:lineRule="auto"/>
              <w:ind w:left="12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采购人</w:t>
            </w:r>
          </w:p>
        </w:tc>
        <w:tc>
          <w:tcPr>
            <w:tcW w:w="5740" w:type="dxa"/>
            <w:vAlign w:val="center"/>
          </w:tcPr>
          <w:p w14:paraId="1C41B8AD">
            <w:pPr>
              <w:pStyle w:val="10"/>
              <w:spacing w:before="129" w:line="221" w:lineRule="auto"/>
              <w:ind w:left="121"/>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rPr>
              <w:t>名称：</w:t>
            </w:r>
            <w:r>
              <w:rPr>
                <w:rFonts w:hint="eastAsia" w:asciiTheme="minorEastAsia" w:hAnsiTheme="minorEastAsia" w:eastAsiaTheme="minorEastAsia" w:cstheme="minorEastAsia"/>
                <w:spacing w:val="-2"/>
                <w:lang w:eastAsia="zh-CN"/>
              </w:rPr>
              <w:t>阿克苏地区检验检测中心</w:t>
            </w:r>
          </w:p>
          <w:p w14:paraId="31E15EDC">
            <w:pPr>
              <w:pStyle w:val="10"/>
              <w:spacing w:before="149" w:line="221" w:lineRule="auto"/>
              <w:ind w:left="12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地址：</w:t>
            </w:r>
            <w:r>
              <w:rPr>
                <w:rFonts w:hint="eastAsia" w:asciiTheme="minorEastAsia" w:hAnsiTheme="minorEastAsia" w:eastAsiaTheme="minorEastAsia" w:cstheme="minorEastAsia"/>
                <w:spacing w:val="-1"/>
                <w:lang w:eastAsia="zh-CN"/>
              </w:rPr>
              <w:t>新疆阿克苏市塔里木大道16号</w:t>
            </w:r>
            <w:r>
              <w:rPr>
                <w:rFonts w:hint="eastAsia" w:asciiTheme="minorEastAsia" w:hAnsiTheme="minorEastAsia" w:eastAsiaTheme="minorEastAsia" w:cstheme="minorEastAsia"/>
                <w:spacing w:val="-4"/>
              </w:rPr>
              <w:t>65</w:t>
            </w:r>
            <w:r>
              <w:rPr>
                <w:rFonts w:hint="eastAsia" w:asciiTheme="minorEastAsia" w:hAnsiTheme="minorEastAsia" w:eastAsiaTheme="minorEastAsia" w:cstheme="minorEastAsia"/>
                <w:spacing w:val="-38"/>
              </w:rPr>
              <w:t xml:space="preserve"> </w:t>
            </w:r>
            <w:r>
              <w:rPr>
                <w:rFonts w:hint="eastAsia" w:asciiTheme="minorEastAsia" w:hAnsiTheme="minorEastAsia" w:eastAsiaTheme="minorEastAsia" w:cstheme="minorEastAsia"/>
                <w:spacing w:val="-4"/>
              </w:rPr>
              <w:t>号</w:t>
            </w:r>
          </w:p>
          <w:p w14:paraId="72CE0C23">
            <w:pPr>
              <w:pStyle w:val="10"/>
              <w:spacing w:before="146" w:line="223" w:lineRule="auto"/>
              <w:ind w:left="118"/>
              <w:jc w:val="both"/>
              <w:rPr>
                <w:rFonts w:hint="eastAsia" w:asciiTheme="minorEastAsia" w:hAnsiTheme="minorEastAsia" w:eastAsiaTheme="minorEastAsia" w:cstheme="minorEastAsia"/>
                <w:spacing w:val="-3"/>
                <w:lang w:eastAsia="zh-CN"/>
              </w:rPr>
            </w:pPr>
            <w:r>
              <w:rPr>
                <w:rFonts w:hint="eastAsia" w:asciiTheme="minorEastAsia" w:hAnsiTheme="minorEastAsia" w:eastAsiaTheme="minorEastAsia" w:cstheme="minorEastAsia"/>
                <w:spacing w:val="-3"/>
              </w:rPr>
              <w:t>联系人：</w:t>
            </w:r>
            <w:r>
              <w:rPr>
                <w:rFonts w:hint="eastAsia" w:asciiTheme="minorEastAsia" w:hAnsiTheme="minorEastAsia" w:eastAsiaTheme="minorEastAsia" w:cstheme="minorEastAsia"/>
                <w:spacing w:val="-3"/>
                <w:lang w:eastAsia="zh-CN"/>
              </w:rPr>
              <w:t>刘建兵</w:t>
            </w:r>
          </w:p>
          <w:p w14:paraId="31E5ABDC">
            <w:pPr>
              <w:pStyle w:val="10"/>
              <w:spacing w:before="146" w:line="223" w:lineRule="auto"/>
              <w:ind w:left="118"/>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rPr>
              <w:t>电话：</w:t>
            </w:r>
            <w:r>
              <w:rPr>
                <w:rFonts w:hint="eastAsia" w:asciiTheme="minorEastAsia" w:hAnsiTheme="minorEastAsia" w:eastAsiaTheme="minorEastAsia" w:cstheme="minorEastAsia"/>
                <w:spacing w:val="-3"/>
                <w:lang w:eastAsia="zh-CN"/>
              </w:rPr>
              <w:t>15729980011</w:t>
            </w:r>
          </w:p>
        </w:tc>
      </w:tr>
      <w:tr w14:paraId="54C22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1" w:hRule="atLeast"/>
        </w:trPr>
        <w:tc>
          <w:tcPr>
            <w:tcW w:w="883" w:type="dxa"/>
            <w:vAlign w:val="top"/>
          </w:tcPr>
          <w:p w14:paraId="1A68F500">
            <w:pPr>
              <w:spacing w:line="269" w:lineRule="auto"/>
              <w:rPr>
                <w:rFonts w:hint="eastAsia" w:asciiTheme="minorEastAsia" w:hAnsiTheme="minorEastAsia" w:eastAsiaTheme="minorEastAsia" w:cstheme="minorEastAsia"/>
                <w:sz w:val="21"/>
              </w:rPr>
            </w:pPr>
          </w:p>
          <w:p w14:paraId="5E67ECBA">
            <w:pPr>
              <w:spacing w:line="269" w:lineRule="auto"/>
              <w:rPr>
                <w:rFonts w:hint="eastAsia" w:asciiTheme="minorEastAsia" w:hAnsiTheme="minorEastAsia" w:eastAsiaTheme="minorEastAsia" w:cstheme="minorEastAsia"/>
                <w:sz w:val="21"/>
              </w:rPr>
            </w:pPr>
          </w:p>
          <w:p w14:paraId="48DE57E7">
            <w:pPr>
              <w:spacing w:line="269" w:lineRule="auto"/>
              <w:rPr>
                <w:rFonts w:hint="eastAsia" w:asciiTheme="minorEastAsia" w:hAnsiTheme="minorEastAsia" w:eastAsiaTheme="minorEastAsia" w:cstheme="minorEastAsia"/>
                <w:sz w:val="21"/>
              </w:rPr>
            </w:pPr>
          </w:p>
          <w:p w14:paraId="4A25301A">
            <w:pPr>
              <w:pStyle w:val="10"/>
              <w:spacing w:before="78" w:line="315" w:lineRule="exact"/>
              <w:ind w:left="390"/>
              <w:rPr>
                <w:rFonts w:hint="eastAsia" w:asciiTheme="minorEastAsia" w:hAnsiTheme="minorEastAsia" w:eastAsiaTheme="minorEastAsia" w:cstheme="minorEastAsia"/>
              </w:rPr>
            </w:pPr>
            <w:r>
              <w:rPr>
                <w:rFonts w:hint="eastAsia" w:asciiTheme="minorEastAsia" w:hAnsiTheme="minorEastAsia" w:eastAsiaTheme="minorEastAsia" w:cstheme="minorEastAsia"/>
                <w:position w:val="1"/>
              </w:rPr>
              <w:t>2</w:t>
            </w:r>
          </w:p>
        </w:tc>
        <w:tc>
          <w:tcPr>
            <w:tcW w:w="2540" w:type="dxa"/>
            <w:vAlign w:val="top"/>
          </w:tcPr>
          <w:p w14:paraId="5D341560">
            <w:pPr>
              <w:spacing w:line="269" w:lineRule="auto"/>
              <w:jc w:val="center"/>
              <w:rPr>
                <w:rFonts w:hint="eastAsia" w:asciiTheme="minorEastAsia" w:hAnsiTheme="minorEastAsia" w:eastAsiaTheme="minorEastAsia" w:cstheme="minorEastAsia"/>
                <w:sz w:val="21"/>
              </w:rPr>
            </w:pPr>
          </w:p>
          <w:p w14:paraId="33330947">
            <w:pPr>
              <w:spacing w:line="269" w:lineRule="auto"/>
              <w:jc w:val="center"/>
              <w:rPr>
                <w:rFonts w:hint="eastAsia" w:asciiTheme="minorEastAsia" w:hAnsiTheme="minorEastAsia" w:eastAsiaTheme="minorEastAsia" w:cstheme="minorEastAsia"/>
                <w:sz w:val="21"/>
              </w:rPr>
            </w:pPr>
          </w:p>
          <w:p w14:paraId="26184FE0">
            <w:pPr>
              <w:spacing w:line="269" w:lineRule="auto"/>
              <w:jc w:val="center"/>
              <w:rPr>
                <w:rFonts w:hint="eastAsia" w:asciiTheme="minorEastAsia" w:hAnsiTheme="minorEastAsia" w:eastAsiaTheme="minorEastAsia" w:cstheme="minorEastAsia"/>
                <w:sz w:val="21"/>
              </w:rPr>
            </w:pPr>
          </w:p>
          <w:p w14:paraId="669E0745">
            <w:pPr>
              <w:pStyle w:val="10"/>
              <w:spacing w:before="78" w:line="222" w:lineRule="auto"/>
              <w:ind w:left="12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采购代理机构</w:t>
            </w:r>
          </w:p>
        </w:tc>
        <w:tc>
          <w:tcPr>
            <w:tcW w:w="5740" w:type="dxa"/>
            <w:vAlign w:val="center"/>
          </w:tcPr>
          <w:p w14:paraId="07B58FD8">
            <w:pPr>
              <w:pStyle w:val="10"/>
              <w:spacing w:before="131" w:line="221" w:lineRule="auto"/>
              <w:ind w:left="121"/>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rPr>
              <w:t>名称：</w:t>
            </w:r>
            <w:r>
              <w:rPr>
                <w:rFonts w:hint="eastAsia" w:asciiTheme="minorEastAsia" w:hAnsiTheme="minorEastAsia" w:eastAsiaTheme="minorEastAsia" w:cstheme="minorEastAsia"/>
                <w:spacing w:val="-2"/>
                <w:lang w:eastAsia="zh-CN"/>
              </w:rPr>
              <w:t>新疆众诚志远建设项目咨询有限责任公司</w:t>
            </w:r>
          </w:p>
          <w:p w14:paraId="15A2DFD9">
            <w:pPr>
              <w:pStyle w:val="10"/>
              <w:spacing w:before="149" w:line="221" w:lineRule="auto"/>
              <w:ind w:left="121"/>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rPr>
              <w:t>地址：</w:t>
            </w:r>
            <w:r>
              <w:rPr>
                <w:rFonts w:hint="eastAsia" w:asciiTheme="minorEastAsia" w:hAnsiTheme="minorEastAsia" w:eastAsiaTheme="minorEastAsia" w:cstheme="minorEastAsia"/>
                <w:spacing w:val="-4"/>
                <w:lang w:eastAsia="zh-CN"/>
              </w:rPr>
              <w:t>新疆阿克苏市解放北路25号新雕大厦写字楼20层2006室</w:t>
            </w:r>
          </w:p>
          <w:p w14:paraId="19091D7E">
            <w:pPr>
              <w:pStyle w:val="10"/>
              <w:spacing w:before="147" w:line="223" w:lineRule="auto"/>
              <w:ind w:left="118"/>
              <w:jc w:val="both"/>
              <w:rPr>
                <w:rFonts w:hint="default"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spacing w:val="-1"/>
              </w:rPr>
              <w:t>联系人：</w:t>
            </w:r>
            <w:r>
              <w:rPr>
                <w:rFonts w:hint="eastAsia" w:asciiTheme="minorEastAsia" w:hAnsiTheme="minorEastAsia" w:eastAsiaTheme="minorEastAsia" w:cstheme="minorEastAsia"/>
                <w:b w:val="0"/>
                <w:bCs w:val="0"/>
                <w:color w:val="auto"/>
                <w:spacing w:val="-1"/>
                <w:lang w:val="en-US" w:eastAsia="zh-CN"/>
              </w:rPr>
              <w:t>陈玺德</w:t>
            </w:r>
          </w:p>
          <w:p w14:paraId="4B606AF4">
            <w:pPr>
              <w:pStyle w:val="10"/>
              <w:spacing w:before="87" w:line="229" w:lineRule="auto"/>
              <w:ind w:left="115"/>
              <w:jc w:val="both"/>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b w:val="0"/>
                <w:bCs w:val="0"/>
                <w:color w:val="auto"/>
                <w:spacing w:val="-2"/>
              </w:rPr>
              <w:t>电  话：</w:t>
            </w:r>
            <w:r>
              <w:rPr>
                <w:rFonts w:hint="eastAsia" w:asciiTheme="minorEastAsia" w:hAnsiTheme="minorEastAsia" w:eastAsiaTheme="minorEastAsia" w:cstheme="minorEastAsia"/>
                <w:b w:val="0"/>
                <w:bCs w:val="0"/>
                <w:color w:val="auto"/>
                <w:spacing w:val="-2"/>
                <w:lang w:val="en-US" w:eastAsia="zh-CN"/>
              </w:rPr>
              <w:t>17690794643</w:t>
            </w:r>
          </w:p>
        </w:tc>
      </w:tr>
      <w:tr w14:paraId="25DC5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883" w:type="dxa"/>
            <w:vAlign w:val="top"/>
          </w:tcPr>
          <w:p w14:paraId="7AED6067">
            <w:pPr>
              <w:pStyle w:val="10"/>
              <w:spacing w:before="287" w:line="241" w:lineRule="auto"/>
              <w:ind w:left="392"/>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540" w:type="dxa"/>
            <w:vAlign w:val="center"/>
          </w:tcPr>
          <w:p w14:paraId="3EBA36F4">
            <w:pPr>
              <w:pStyle w:val="10"/>
              <w:spacing w:before="286" w:line="222" w:lineRule="auto"/>
              <w:ind w:left="126"/>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监管部门</w:t>
            </w:r>
          </w:p>
        </w:tc>
        <w:tc>
          <w:tcPr>
            <w:tcW w:w="5740" w:type="dxa"/>
            <w:vAlign w:val="center"/>
          </w:tcPr>
          <w:p w14:paraId="60758B9B">
            <w:pPr>
              <w:pStyle w:val="10"/>
              <w:spacing w:before="85" w:line="221" w:lineRule="auto"/>
              <w:ind w:left="13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阿克苏地区政府采购管理办公室</w:t>
            </w:r>
          </w:p>
          <w:p w14:paraId="48A32D57">
            <w:pPr>
              <w:pStyle w:val="10"/>
              <w:spacing w:before="87" w:line="218" w:lineRule="auto"/>
              <w:ind w:left="118"/>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联系电话：0997-2123301</w:t>
            </w:r>
          </w:p>
        </w:tc>
      </w:tr>
      <w:tr w14:paraId="43457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3" w:type="dxa"/>
            <w:vAlign w:val="top"/>
          </w:tcPr>
          <w:p w14:paraId="309B56EF">
            <w:pPr>
              <w:pStyle w:val="10"/>
              <w:spacing w:before="130" w:line="231" w:lineRule="auto"/>
              <w:ind w:left="386"/>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540" w:type="dxa"/>
            <w:vAlign w:val="center"/>
          </w:tcPr>
          <w:p w14:paraId="1FD8D6CC">
            <w:pPr>
              <w:pStyle w:val="10"/>
              <w:spacing w:before="130" w:line="221" w:lineRule="auto"/>
              <w:ind w:left="1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项目名称</w:t>
            </w:r>
          </w:p>
        </w:tc>
        <w:tc>
          <w:tcPr>
            <w:tcW w:w="5740" w:type="dxa"/>
            <w:vAlign w:val="center"/>
          </w:tcPr>
          <w:p w14:paraId="509FF813">
            <w:pPr>
              <w:pStyle w:val="10"/>
              <w:spacing w:before="130" w:line="221" w:lineRule="auto"/>
              <w:ind w:left="12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特检所购置储罐底板漏磁检测仪</w:t>
            </w:r>
          </w:p>
        </w:tc>
      </w:tr>
      <w:tr w14:paraId="2EB9E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883" w:type="dxa"/>
            <w:vAlign w:val="top"/>
          </w:tcPr>
          <w:p w14:paraId="445F695A">
            <w:pPr>
              <w:pStyle w:val="10"/>
              <w:spacing w:before="133" w:line="230" w:lineRule="auto"/>
              <w:ind w:left="392"/>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540" w:type="dxa"/>
            <w:vAlign w:val="center"/>
          </w:tcPr>
          <w:p w14:paraId="0FB8EF39">
            <w:pPr>
              <w:pStyle w:val="10"/>
              <w:spacing w:before="133" w:line="224" w:lineRule="auto"/>
              <w:ind w:left="1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项目编号</w:t>
            </w:r>
          </w:p>
        </w:tc>
        <w:tc>
          <w:tcPr>
            <w:tcW w:w="5740" w:type="dxa"/>
            <w:vAlign w:val="center"/>
          </w:tcPr>
          <w:p w14:paraId="560233A4">
            <w:pPr>
              <w:pStyle w:val="10"/>
              <w:spacing w:before="133" w:line="224" w:lineRule="auto"/>
              <w:ind w:left="123"/>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eastAsia="zh-CN"/>
              </w:rPr>
              <w:t>分2025-01-219</w:t>
            </w:r>
          </w:p>
        </w:tc>
      </w:tr>
      <w:tr w14:paraId="2B245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3" w:type="dxa"/>
            <w:vAlign w:val="top"/>
          </w:tcPr>
          <w:p w14:paraId="03F962F7">
            <w:pPr>
              <w:pStyle w:val="10"/>
              <w:spacing w:before="130" w:line="231" w:lineRule="auto"/>
              <w:ind w:left="389"/>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540" w:type="dxa"/>
            <w:vAlign w:val="center"/>
          </w:tcPr>
          <w:p w14:paraId="51AEFA85">
            <w:pPr>
              <w:pStyle w:val="10"/>
              <w:spacing w:before="130" w:line="222" w:lineRule="auto"/>
              <w:ind w:left="13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资金来源</w:t>
            </w:r>
          </w:p>
        </w:tc>
        <w:tc>
          <w:tcPr>
            <w:tcW w:w="5740" w:type="dxa"/>
            <w:vAlign w:val="center"/>
          </w:tcPr>
          <w:p w14:paraId="458E9E37">
            <w:pPr>
              <w:pStyle w:val="10"/>
              <w:spacing w:before="130" w:line="223" w:lineRule="auto"/>
              <w:ind w:left="123"/>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财政资金</w:t>
            </w:r>
          </w:p>
        </w:tc>
      </w:tr>
      <w:tr w14:paraId="0E304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83" w:type="dxa"/>
            <w:vAlign w:val="top"/>
          </w:tcPr>
          <w:p w14:paraId="1B631A4C">
            <w:pPr>
              <w:pStyle w:val="10"/>
              <w:spacing w:before="130" w:line="231" w:lineRule="auto"/>
              <w:ind w:left="393"/>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540" w:type="dxa"/>
            <w:vAlign w:val="center"/>
          </w:tcPr>
          <w:p w14:paraId="0F091671">
            <w:pPr>
              <w:pStyle w:val="10"/>
              <w:spacing w:before="131" w:line="222" w:lineRule="auto"/>
              <w:ind w:left="12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采购内容</w:t>
            </w:r>
          </w:p>
        </w:tc>
        <w:tc>
          <w:tcPr>
            <w:tcW w:w="5740" w:type="dxa"/>
            <w:vAlign w:val="center"/>
          </w:tcPr>
          <w:p w14:paraId="30D58A3A">
            <w:pPr>
              <w:pStyle w:val="10"/>
              <w:spacing w:before="130" w:line="221" w:lineRule="auto"/>
              <w:ind w:left="12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采购</w:t>
            </w:r>
            <w:r>
              <w:rPr>
                <w:rFonts w:hint="eastAsia" w:asciiTheme="minorEastAsia" w:hAnsiTheme="minorEastAsia" w:eastAsiaTheme="minorEastAsia" w:cstheme="minorEastAsia"/>
                <w:spacing w:val="1"/>
                <w:highlight w:val="none"/>
                <w:lang w:val="en-US" w:eastAsia="zh-CN"/>
              </w:rPr>
              <w:t>1套</w:t>
            </w:r>
            <w:r>
              <w:rPr>
                <w:rFonts w:hint="eastAsia" w:asciiTheme="minorEastAsia" w:hAnsiTheme="minorEastAsia" w:eastAsiaTheme="minorEastAsia" w:cstheme="minorEastAsia"/>
                <w:spacing w:val="1"/>
                <w:highlight w:val="none"/>
                <w:lang w:eastAsia="zh-CN"/>
              </w:rPr>
              <w:t>储</w:t>
            </w:r>
            <w:r>
              <w:rPr>
                <w:rFonts w:hint="eastAsia" w:asciiTheme="minorEastAsia" w:hAnsiTheme="minorEastAsia" w:eastAsiaTheme="minorEastAsia" w:cstheme="minorEastAsia"/>
                <w:spacing w:val="1"/>
                <w:lang w:eastAsia="zh-CN"/>
              </w:rPr>
              <w:t>罐底板漏磁检测仪</w:t>
            </w:r>
            <w:r>
              <w:rPr>
                <w:rFonts w:hint="eastAsia" w:asciiTheme="minorEastAsia" w:hAnsiTheme="minorEastAsia" w:eastAsiaTheme="minorEastAsia" w:cstheme="minorEastAsia"/>
                <w:spacing w:val="1"/>
              </w:rPr>
              <w:t>（详见采购清单）</w:t>
            </w:r>
          </w:p>
        </w:tc>
      </w:tr>
      <w:tr w14:paraId="20614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883" w:type="dxa"/>
            <w:vAlign w:val="top"/>
          </w:tcPr>
          <w:p w14:paraId="680D393B">
            <w:pPr>
              <w:spacing w:line="270" w:lineRule="auto"/>
              <w:rPr>
                <w:rFonts w:hint="eastAsia" w:asciiTheme="minorEastAsia" w:hAnsiTheme="minorEastAsia" w:eastAsiaTheme="minorEastAsia" w:cstheme="minorEastAsia"/>
                <w:sz w:val="21"/>
              </w:rPr>
            </w:pPr>
          </w:p>
          <w:p w14:paraId="27522335">
            <w:pPr>
              <w:pStyle w:val="10"/>
              <w:spacing w:before="78" w:line="241" w:lineRule="auto"/>
              <w:ind w:left="388"/>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540" w:type="dxa"/>
            <w:vAlign w:val="center"/>
          </w:tcPr>
          <w:p w14:paraId="3F5DFC96">
            <w:pPr>
              <w:pStyle w:val="10"/>
              <w:spacing w:before="78" w:line="222" w:lineRule="auto"/>
              <w:ind w:left="126"/>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最高限价</w:t>
            </w:r>
          </w:p>
        </w:tc>
        <w:tc>
          <w:tcPr>
            <w:tcW w:w="5740" w:type="dxa"/>
            <w:vAlign w:val="center"/>
          </w:tcPr>
          <w:p w14:paraId="1FF5FC6A">
            <w:pPr>
              <w:pStyle w:val="10"/>
              <w:spacing w:before="133" w:line="223" w:lineRule="auto"/>
              <w:ind w:left="198"/>
              <w:jc w:val="both"/>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spacing w:val="-4"/>
                <w:lang w:eastAsia="zh-CN"/>
              </w:rPr>
              <w:t>950000</w:t>
            </w:r>
            <w:r>
              <w:rPr>
                <w:rFonts w:hint="eastAsia" w:asciiTheme="minorEastAsia" w:hAnsiTheme="minorEastAsia" w:eastAsiaTheme="minorEastAsia" w:cstheme="minorEastAsia"/>
                <w:b/>
                <w:bCs/>
                <w:spacing w:val="-4"/>
              </w:rPr>
              <w:t>元（</w:t>
            </w:r>
            <w:r>
              <w:rPr>
                <w:rFonts w:hint="eastAsia" w:asciiTheme="minorEastAsia" w:hAnsiTheme="minorEastAsia" w:eastAsiaTheme="minorEastAsia" w:cstheme="minorEastAsia"/>
                <w:b/>
                <w:bCs/>
                <w:spacing w:val="-4"/>
                <w:lang w:val="en-US" w:eastAsia="zh-CN"/>
              </w:rPr>
              <w:t>玖拾伍万元</w:t>
            </w:r>
            <w:r>
              <w:rPr>
                <w:rFonts w:hint="eastAsia" w:asciiTheme="minorEastAsia" w:hAnsiTheme="minorEastAsia" w:eastAsiaTheme="minorEastAsia" w:cstheme="minorEastAsia"/>
                <w:b/>
                <w:bCs/>
                <w:spacing w:val="-4"/>
              </w:rPr>
              <w:t>整）</w:t>
            </w:r>
          </w:p>
          <w:p w14:paraId="69F21AA8">
            <w:pPr>
              <w:pStyle w:val="10"/>
              <w:spacing w:before="144" w:line="222" w:lineRule="auto"/>
              <w:ind w:left="1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3"/>
              </w:rPr>
              <w:t>投标人投标报价高于最高限价的为无效投标。</w:t>
            </w:r>
          </w:p>
        </w:tc>
      </w:tr>
      <w:tr w14:paraId="07792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883" w:type="dxa"/>
            <w:vMerge w:val="restart"/>
            <w:vAlign w:val="center"/>
          </w:tcPr>
          <w:p w14:paraId="5D2700A5">
            <w:pPr>
              <w:pStyle w:val="10"/>
              <w:spacing w:before="78" w:line="241" w:lineRule="auto"/>
              <w:ind w:left="388"/>
              <w:jc w:val="both"/>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9</w:t>
            </w:r>
          </w:p>
        </w:tc>
        <w:tc>
          <w:tcPr>
            <w:tcW w:w="2540" w:type="dxa"/>
            <w:vAlign w:val="center"/>
          </w:tcPr>
          <w:p w14:paraId="0B8FA210">
            <w:pPr>
              <w:pStyle w:val="10"/>
              <w:spacing w:before="78" w:line="222" w:lineRule="auto"/>
              <w:ind w:left="118"/>
              <w:jc w:val="center"/>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pacing w:val="-2"/>
              </w:rPr>
              <w:t>供货期限</w:t>
            </w:r>
          </w:p>
        </w:tc>
        <w:tc>
          <w:tcPr>
            <w:tcW w:w="5740" w:type="dxa"/>
            <w:vAlign w:val="center"/>
          </w:tcPr>
          <w:p w14:paraId="3ED1E34D">
            <w:pPr>
              <w:pStyle w:val="10"/>
              <w:spacing w:before="131" w:line="259" w:lineRule="auto"/>
              <w:ind w:left="120" w:right="153" w:firstLine="45"/>
              <w:jc w:val="both"/>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pacing w:val="-4"/>
              </w:rPr>
              <w:t>自合同签订之日起 30 天内完成供货、</w:t>
            </w:r>
            <w:r>
              <w:rPr>
                <w:rFonts w:hint="eastAsia" w:asciiTheme="minorEastAsia" w:hAnsiTheme="minorEastAsia" w:eastAsiaTheme="minorEastAsia" w:cstheme="minorEastAsia"/>
                <w:b w:val="0"/>
                <w:bCs w:val="0"/>
                <w:color w:val="auto"/>
                <w:spacing w:val="-5"/>
              </w:rPr>
              <w:t>安装、调试、</w:t>
            </w:r>
            <w:r>
              <w:rPr>
                <w:rFonts w:hint="eastAsia" w:asciiTheme="minorEastAsia" w:hAnsiTheme="minorEastAsia" w:eastAsiaTheme="minorEastAsia" w:cstheme="minorEastAsia"/>
                <w:b w:val="0"/>
                <w:bCs w:val="0"/>
                <w:color w:val="auto"/>
                <w:spacing w:val="-6"/>
              </w:rPr>
              <w:t>验收。</w:t>
            </w:r>
          </w:p>
        </w:tc>
      </w:tr>
      <w:tr w14:paraId="7957A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883" w:type="dxa"/>
            <w:vMerge w:val="continue"/>
            <w:vAlign w:val="top"/>
          </w:tcPr>
          <w:p w14:paraId="34232154">
            <w:pPr>
              <w:pStyle w:val="10"/>
              <w:spacing w:before="78" w:line="241" w:lineRule="auto"/>
              <w:ind w:left="388"/>
              <w:rPr>
                <w:rFonts w:hint="eastAsia" w:asciiTheme="minorEastAsia" w:hAnsiTheme="minorEastAsia" w:eastAsiaTheme="minorEastAsia" w:cstheme="minorEastAsia"/>
                <w:b w:val="0"/>
                <w:bCs w:val="0"/>
                <w:color w:val="auto"/>
              </w:rPr>
            </w:pPr>
          </w:p>
        </w:tc>
        <w:tc>
          <w:tcPr>
            <w:tcW w:w="2540" w:type="dxa"/>
            <w:vAlign w:val="center"/>
          </w:tcPr>
          <w:p w14:paraId="2FB97E90">
            <w:pPr>
              <w:pStyle w:val="10"/>
              <w:spacing w:before="78" w:line="222" w:lineRule="auto"/>
              <w:ind w:left="118"/>
              <w:jc w:val="center"/>
              <w:rPr>
                <w:rFonts w:hint="default" w:asciiTheme="minorEastAsia" w:hAnsiTheme="minorEastAsia" w:eastAsiaTheme="minorEastAsia" w:cstheme="minorEastAsia"/>
                <w:b w:val="0"/>
                <w:bCs w:val="0"/>
                <w:color w:val="auto"/>
                <w:spacing w:val="-2"/>
                <w:lang w:val="en-US" w:eastAsia="zh-CN"/>
              </w:rPr>
            </w:pPr>
            <w:r>
              <w:rPr>
                <w:rFonts w:hint="eastAsia" w:asciiTheme="minorEastAsia" w:hAnsiTheme="minorEastAsia" w:eastAsiaTheme="minorEastAsia" w:cstheme="minorEastAsia"/>
                <w:b w:val="0"/>
                <w:bCs w:val="0"/>
                <w:color w:val="auto"/>
                <w:spacing w:val="-2"/>
                <w:lang w:val="en-US" w:eastAsia="zh-CN"/>
              </w:rPr>
              <w:t>质量标准</w:t>
            </w:r>
          </w:p>
        </w:tc>
        <w:tc>
          <w:tcPr>
            <w:tcW w:w="5740" w:type="dxa"/>
            <w:vAlign w:val="center"/>
          </w:tcPr>
          <w:p w14:paraId="2CD5F1C0">
            <w:pPr>
              <w:pStyle w:val="10"/>
              <w:spacing w:before="131" w:line="259" w:lineRule="auto"/>
              <w:ind w:left="120" w:right="153" w:firstLine="45"/>
              <w:jc w:val="both"/>
              <w:rPr>
                <w:rFonts w:hint="eastAsia" w:asciiTheme="minorEastAsia" w:hAnsiTheme="minorEastAsia" w:eastAsiaTheme="minorEastAsia" w:cstheme="minorEastAsia"/>
                <w:b w:val="0"/>
                <w:bCs w:val="0"/>
                <w:color w:val="auto"/>
                <w:spacing w:val="-4"/>
                <w:lang w:val="en-US" w:eastAsia="zh-CN"/>
              </w:rPr>
            </w:pPr>
            <w:r>
              <w:rPr>
                <w:rFonts w:hint="eastAsia" w:asciiTheme="minorEastAsia" w:hAnsiTheme="minorEastAsia" w:eastAsiaTheme="minorEastAsia" w:cstheme="minorEastAsia"/>
                <w:b w:val="0"/>
                <w:bCs w:val="0"/>
                <w:color w:val="auto"/>
                <w:spacing w:val="-4"/>
                <w:lang w:val="en-US" w:eastAsia="zh-CN"/>
              </w:rPr>
              <w:t>达到国家验收标准</w:t>
            </w:r>
          </w:p>
        </w:tc>
      </w:tr>
      <w:tr w14:paraId="5AAD8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883" w:type="dxa"/>
            <w:vAlign w:val="center"/>
          </w:tcPr>
          <w:p w14:paraId="3896675C">
            <w:pPr>
              <w:pStyle w:val="10"/>
              <w:spacing w:before="78" w:line="241"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10</w:t>
            </w:r>
          </w:p>
        </w:tc>
        <w:tc>
          <w:tcPr>
            <w:tcW w:w="2540" w:type="dxa"/>
            <w:vAlign w:val="center"/>
          </w:tcPr>
          <w:p w14:paraId="4951E4CD">
            <w:pPr>
              <w:pStyle w:val="10"/>
              <w:spacing w:before="78" w:line="222" w:lineRule="auto"/>
              <w:ind w:left="118"/>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供货地点</w:t>
            </w:r>
          </w:p>
        </w:tc>
        <w:tc>
          <w:tcPr>
            <w:tcW w:w="5740" w:type="dxa"/>
            <w:vAlign w:val="center"/>
          </w:tcPr>
          <w:p w14:paraId="318EEA48">
            <w:pPr>
              <w:pStyle w:val="10"/>
              <w:spacing w:before="132" w:line="259" w:lineRule="auto"/>
              <w:ind w:left="125" w:right="107" w:hanging="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lang w:eastAsia="zh-CN"/>
              </w:rPr>
              <w:t>新疆阿克苏</w:t>
            </w:r>
            <w:r>
              <w:rPr>
                <w:rFonts w:hint="eastAsia" w:asciiTheme="minorEastAsia" w:hAnsiTheme="minorEastAsia" w:eastAsiaTheme="minorEastAsia" w:cstheme="minorEastAsia"/>
                <w:spacing w:val="2"/>
                <w:lang w:val="en-US" w:eastAsia="zh-CN"/>
              </w:rPr>
              <w:t>地区阿克苏市</w:t>
            </w:r>
            <w:r>
              <w:rPr>
                <w:rFonts w:hint="eastAsia" w:asciiTheme="minorEastAsia" w:hAnsiTheme="minorEastAsia" w:eastAsiaTheme="minorEastAsia" w:cstheme="minorEastAsia"/>
                <w:spacing w:val="-3"/>
              </w:rPr>
              <w:t>（业主指定地点）</w:t>
            </w:r>
          </w:p>
        </w:tc>
      </w:tr>
      <w:tr w14:paraId="2B8D2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7" w:hRule="atLeast"/>
        </w:trPr>
        <w:tc>
          <w:tcPr>
            <w:tcW w:w="883" w:type="dxa"/>
            <w:vAlign w:val="top"/>
          </w:tcPr>
          <w:p w14:paraId="74E91D34">
            <w:pPr>
              <w:spacing w:line="246" w:lineRule="auto"/>
              <w:rPr>
                <w:rFonts w:hint="eastAsia" w:asciiTheme="minorEastAsia" w:hAnsiTheme="minorEastAsia" w:eastAsiaTheme="minorEastAsia" w:cstheme="minorEastAsia"/>
                <w:sz w:val="21"/>
              </w:rPr>
            </w:pPr>
          </w:p>
          <w:p w14:paraId="20028DEA">
            <w:pPr>
              <w:spacing w:line="246" w:lineRule="auto"/>
              <w:rPr>
                <w:rFonts w:hint="eastAsia" w:asciiTheme="minorEastAsia" w:hAnsiTheme="minorEastAsia" w:eastAsiaTheme="minorEastAsia" w:cstheme="minorEastAsia"/>
                <w:sz w:val="21"/>
              </w:rPr>
            </w:pPr>
          </w:p>
          <w:p w14:paraId="47077C2E">
            <w:pPr>
              <w:spacing w:line="247" w:lineRule="auto"/>
              <w:rPr>
                <w:rFonts w:hint="eastAsia" w:asciiTheme="minorEastAsia" w:hAnsiTheme="minorEastAsia" w:eastAsiaTheme="minorEastAsia" w:cstheme="minorEastAsia"/>
                <w:sz w:val="21"/>
              </w:rPr>
            </w:pPr>
          </w:p>
          <w:p w14:paraId="0915975A">
            <w:pPr>
              <w:spacing w:line="247" w:lineRule="auto"/>
              <w:rPr>
                <w:rFonts w:hint="eastAsia" w:asciiTheme="minorEastAsia" w:hAnsiTheme="minorEastAsia" w:eastAsiaTheme="minorEastAsia" w:cstheme="minorEastAsia"/>
                <w:sz w:val="21"/>
              </w:rPr>
            </w:pPr>
          </w:p>
          <w:p w14:paraId="1396FF7D">
            <w:pPr>
              <w:spacing w:line="247" w:lineRule="auto"/>
              <w:rPr>
                <w:rFonts w:hint="eastAsia" w:asciiTheme="minorEastAsia" w:hAnsiTheme="minorEastAsia" w:eastAsiaTheme="minorEastAsia" w:cstheme="minorEastAsia"/>
                <w:sz w:val="21"/>
              </w:rPr>
            </w:pPr>
          </w:p>
          <w:p w14:paraId="37C042DA">
            <w:pPr>
              <w:pStyle w:val="10"/>
              <w:spacing w:before="78" w:line="315" w:lineRule="exact"/>
              <w:ind w:left="34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position w:val="1"/>
              </w:rPr>
              <w:t>11</w:t>
            </w:r>
          </w:p>
        </w:tc>
        <w:tc>
          <w:tcPr>
            <w:tcW w:w="2540" w:type="dxa"/>
            <w:vAlign w:val="top"/>
          </w:tcPr>
          <w:p w14:paraId="01D510EB">
            <w:pPr>
              <w:spacing w:line="261" w:lineRule="auto"/>
              <w:rPr>
                <w:rFonts w:hint="eastAsia" w:asciiTheme="minorEastAsia" w:hAnsiTheme="minorEastAsia" w:eastAsiaTheme="minorEastAsia" w:cstheme="minorEastAsia"/>
                <w:sz w:val="21"/>
              </w:rPr>
            </w:pPr>
          </w:p>
          <w:p w14:paraId="2EF59E3E">
            <w:pPr>
              <w:spacing w:line="261" w:lineRule="auto"/>
              <w:rPr>
                <w:rFonts w:hint="eastAsia" w:asciiTheme="minorEastAsia" w:hAnsiTheme="minorEastAsia" w:eastAsiaTheme="minorEastAsia" w:cstheme="minorEastAsia"/>
                <w:sz w:val="21"/>
              </w:rPr>
            </w:pPr>
          </w:p>
          <w:p w14:paraId="2F8A743D">
            <w:pPr>
              <w:spacing w:line="262" w:lineRule="auto"/>
              <w:rPr>
                <w:rFonts w:hint="eastAsia" w:asciiTheme="minorEastAsia" w:hAnsiTheme="minorEastAsia" w:eastAsiaTheme="minorEastAsia" w:cstheme="minorEastAsia"/>
                <w:sz w:val="21"/>
              </w:rPr>
            </w:pPr>
          </w:p>
          <w:p w14:paraId="7E748A90">
            <w:pPr>
              <w:spacing w:line="262" w:lineRule="auto"/>
              <w:rPr>
                <w:rFonts w:hint="eastAsia" w:asciiTheme="minorEastAsia" w:hAnsiTheme="minorEastAsia" w:eastAsiaTheme="minorEastAsia" w:cstheme="minorEastAsia"/>
                <w:sz w:val="21"/>
              </w:rPr>
            </w:pPr>
          </w:p>
          <w:p w14:paraId="62D6BEE3">
            <w:pPr>
              <w:pStyle w:val="10"/>
              <w:spacing w:before="78" w:line="293" w:lineRule="auto"/>
              <w:ind w:left="119" w:right="10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6"/>
              </w:rPr>
              <w:t>是否专门面向</w:t>
            </w:r>
            <w:r>
              <w:rPr>
                <w:rFonts w:hint="eastAsia" w:asciiTheme="minorEastAsia" w:hAnsiTheme="minorEastAsia" w:eastAsiaTheme="minorEastAsia" w:cstheme="minorEastAsia"/>
                <w:spacing w:val="16"/>
                <w:lang w:val="en-US" w:eastAsia="zh-CN"/>
              </w:rPr>
              <w:t>中</w:t>
            </w:r>
            <w:r>
              <w:rPr>
                <w:rFonts w:hint="eastAsia" w:asciiTheme="minorEastAsia" w:hAnsiTheme="minorEastAsia" w:eastAsiaTheme="minorEastAsia" w:cstheme="minorEastAsia"/>
                <w:spacing w:val="16"/>
              </w:rPr>
              <w:t>小企</w:t>
            </w:r>
            <w:r>
              <w:rPr>
                <w:rFonts w:hint="eastAsia" w:asciiTheme="minorEastAsia" w:hAnsiTheme="minorEastAsia" w:eastAsiaTheme="minorEastAsia" w:cstheme="minorEastAsia"/>
              </w:rPr>
              <w:t>业</w:t>
            </w:r>
          </w:p>
        </w:tc>
        <w:tc>
          <w:tcPr>
            <w:tcW w:w="5740" w:type="dxa"/>
            <w:vAlign w:val="top"/>
          </w:tcPr>
          <w:p w14:paraId="06B115B8">
            <w:pPr>
              <w:pStyle w:val="10"/>
              <w:spacing w:before="133" w:line="224" w:lineRule="auto"/>
              <w:ind w:left="12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7"/>
              </w:rPr>
              <w:t>☑</w:t>
            </w:r>
            <w:r>
              <w:rPr>
                <w:rFonts w:hint="eastAsia" w:asciiTheme="minorEastAsia" w:hAnsiTheme="minorEastAsia" w:eastAsiaTheme="minorEastAsia" w:cstheme="minorEastAsia"/>
                <w:spacing w:val="61"/>
                <w:w w:val="101"/>
              </w:rPr>
              <w:t xml:space="preserve"> </w:t>
            </w:r>
            <w:r>
              <w:rPr>
                <w:rFonts w:hint="eastAsia" w:asciiTheme="minorEastAsia" w:hAnsiTheme="minorEastAsia" w:eastAsiaTheme="minorEastAsia" w:cstheme="minorEastAsia"/>
                <w:spacing w:val="-17"/>
              </w:rPr>
              <w:t>是</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17"/>
              </w:rPr>
              <w:t>□</w:t>
            </w:r>
            <w:r>
              <w:rPr>
                <w:rFonts w:hint="eastAsia" w:asciiTheme="minorEastAsia" w:hAnsiTheme="minorEastAsia" w:eastAsiaTheme="minorEastAsia" w:cstheme="minorEastAsia"/>
                <w:spacing w:val="28"/>
              </w:rPr>
              <w:t xml:space="preserve"> </w:t>
            </w:r>
            <w:r>
              <w:rPr>
                <w:rFonts w:hint="eastAsia" w:asciiTheme="minorEastAsia" w:hAnsiTheme="minorEastAsia" w:eastAsiaTheme="minorEastAsia" w:cstheme="minorEastAsia"/>
                <w:spacing w:val="-17"/>
              </w:rPr>
              <w:t>否</w:t>
            </w:r>
          </w:p>
          <w:p w14:paraId="1A9AE36A">
            <w:pPr>
              <w:pStyle w:val="10"/>
              <w:spacing w:before="144" w:line="221" w:lineRule="auto"/>
              <w:ind w:left="1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本项目所属行业为：</w:t>
            </w:r>
            <w:r>
              <w:rPr>
                <w:rFonts w:hint="eastAsia" w:asciiTheme="minorEastAsia" w:hAnsiTheme="minorEastAsia" w:eastAsiaTheme="minorEastAsia" w:cstheme="minorEastAsia"/>
                <w:b/>
                <w:bCs/>
                <w:spacing w:val="-2"/>
              </w:rPr>
              <w:t>工业</w:t>
            </w:r>
          </w:p>
          <w:p w14:paraId="0DB16A2B">
            <w:pPr>
              <w:pStyle w:val="10"/>
              <w:spacing w:before="152" w:line="276" w:lineRule="auto"/>
              <w:ind w:left="120" w:right="4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从业人员1000</w:t>
            </w:r>
            <w:r>
              <w:rPr>
                <w:rFonts w:hint="eastAsia" w:asciiTheme="minorEastAsia" w:hAnsiTheme="minorEastAsia" w:eastAsiaTheme="minorEastAsia" w:cstheme="minorEastAsia"/>
                <w:spacing w:val="-63"/>
              </w:rPr>
              <w:t xml:space="preserve"> </w:t>
            </w:r>
            <w:r>
              <w:rPr>
                <w:rFonts w:hint="eastAsia" w:asciiTheme="minorEastAsia" w:hAnsiTheme="minorEastAsia" w:eastAsiaTheme="minorEastAsia" w:cstheme="minorEastAsia"/>
              </w:rPr>
              <w:t>人以下或营业收入40000</w:t>
            </w:r>
            <w:r>
              <w:rPr>
                <w:rFonts w:hint="eastAsia" w:asciiTheme="minorEastAsia" w:hAnsiTheme="minorEastAsia" w:eastAsiaTheme="minorEastAsia" w:cstheme="minorEastAsia"/>
                <w:spacing w:val="-71"/>
              </w:rPr>
              <w:t xml:space="preserve"> </w:t>
            </w:r>
            <w:r>
              <w:rPr>
                <w:rFonts w:hint="eastAsia" w:asciiTheme="minorEastAsia" w:hAnsiTheme="minorEastAsia" w:eastAsiaTheme="minorEastAsia" w:cstheme="minorEastAsia"/>
              </w:rPr>
              <w:t xml:space="preserve">万元以下的为 </w:t>
            </w:r>
            <w:r>
              <w:rPr>
                <w:rFonts w:hint="eastAsia" w:asciiTheme="minorEastAsia" w:hAnsiTheme="minorEastAsia" w:eastAsiaTheme="minorEastAsia" w:cstheme="minorEastAsia"/>
                <w:spacing w:val="-2"/>
              </w:rPr>
              <w:t>中小微型企业。其中，从业人员</w:t>
            </w:r>
            <w:r>
              <w:rPr>
                <w:rFonts w:hint="eastAsia" w:asciiTheme="minorEastAsia" w:hAnsiTheme="minorEastAsia" w:eastAsiaTheme="minorEastAsia" w:cstheme="minorEastAsia"/>
                <w:spacing w:val="-46"/>
              </w:rPr>
              <w:t xml:space="preserve"> </w:t>
            </w:r>
            <w:r>
              <w:rPr>
                <w:rFonts w:hint="eastAsia" w:asciiTheme="minorEastAsia" w:hAnsiTheme="minorEastAsia" w:eastAsiaTheme="minorEastAsia" w:cstheme="minorEastAsia"/>
                <w:spacing w:val="-2"/>
              </w:rPr>
              <w:t>300</w:t>
            </w:r>
            <w:r>
              <w:rPr>
                <w:rFonts w:hint="eastAsia" w:asciiTheme="minorEastAsia" w:hAnsiTheme="minorEastAsia" w:eastAsiaTheme="minorEastAsia" w:cstheme="minorEastAsia"/>
                <w:spacing w:val="-40"/>
              </w:rPr>
              <w:t xml:space="preserve"> </w:t>
            </w:r>
            <w:r>
              <w:rPr>
                <w:rFonts w:hint="eastAsia" w:asciiTheme="minorEastAsia" w:hAnsiTheme="minorEastAsia" w:eastAsiaTheme="minorEastAsia" w:cstheme="minorEastAsia"/>
                <w:spacing w:val="-2"/>
              </w:rPr>
              <w:t>人及以上，且营</w:t>
            </w:r>
            <w:r>
              <w:rPr>
                <w:rFonts w:hint="eastAsia" w:asciiTheme="minorEastAsia" w:hAnsiTheme="minorEastAsia" w:eastAsiaTheme="minorEastAsia" w:cstheme="minorEastAsia"/>
              </w:rPr>
              <w:t xml:space="preserve"> 业收入</w:t>
            </w:r>
            <w:r>
              <w:rPr>
                <w:rFonts w:hint="eastAsia" w:asciiTheme="minorEastAsia" w:hAnsiTheme="minorEastAsia" w:eastAsiaTheme="minorEastAsia" w:cstheme="minorEastAsia"/>
                <w:spacing w:val="-47"/>
              </w:rPr>
              <w:t xml:space="preserve"> </w:t>
            </w:r>
            <w:r>
              <w:rPr>
                <w:rFonts w:hint="eastAsia" w:asciiTheme="minorEastAsia" w:hAnsiTheme="minorEastAsia" w:eastAsiaTheme="minorEastAsia" w:cstheme="minorEastAsia"/>
              </w:rPr>
              <w:t>2000</w:t>
            </w:r>
            <w:r>
              <w:rPr>
                <w:rFonts w:hint="eastAsia" w:asciiTheme="minorEastAsia" w:hAnsiTheme="minorEastAsia" w:eastAsiaTheme="minorEastAsia" w:cstheme="minorEastAsia"/>
                <w:spacing w:val="-39"/>
              </w:rPr>
              <w:t xml:space="preserve"> </w:t>
            </w:r>
            <w:r>
              <w:rPr>
                <w:rFonts w:hint="eastAsia" w:asciiTheme="minorEastAsia" w:hAnsiTheme="minorEastAsia" w:eastAsiaTheme="minorEastAsia" w:cstheme="minorEastAsia"/>
              </w:rPr>
              <w:t>万元及以上的为中型企业；从业</w:t>
            </w:r>
            <w:r>
              <w:rPr>
                <w:rFonts w:hint="eastAsia" w:asciiTheme="minorEastAsia" w:hAnsiTheme="minorEastAsia" w:eastAsiaTheme="minorEastAsia" w:cstheme="minorEastAsia"/>
                <w:spacing w:val="-1"/>
              </w:rPr>
              <w:t>人员</w:t>
            </w:r>
            <w:r>
              <w:rPr>
                <w:rFonts w:hint="eastAsia" w:asciiTheme="minorEastAsia" w:hAnsiTheme="minorEastAsia" w:eastAsiaTheme="minorEastAsia" w:cstheme="minorEastAsia"/>
                <w:spacing w:val="-44"/>
              </w:rPr>
              <w:t xml:space="preserve"> </w:t>
            </w:r>
            <w:r>
              <w:rPr>
                <w:rFonts w:hint="eastAsia" w:asciiTheme="minorEastAsia" w:hAnsiTheme="minorEastAsia" w:eastAsiaTheme="minorEastAsia" w:cstheme="minorEastAsia"/>
                <w:spacing w:val="-1"/>
              </w:rPr>
              <w:t>20</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6"/>
              </w:rPr>
              <w:t>人及以上，且营业收入300</w:t>
            </w:r>
            <w:r>
              <w:rPr>
                <w:rFonts w:hint="eastAsia" w:asciiTheme="minorEastAsia" w:hAnsiTheme="minorEastAsia" w:eastAsiaTheme="minorEastAsia" w:cstheme="minorEastAsia"/>
                <w:spacing w:val="-42"/>
              </w:rPr>
              <w:t xml:space="preserve"> </w:t>
            </w:r>
            <w:r>
              <w:rPr>
                <w:rFonts w:hint="eastAsia" w:asciiTheme="minorEastAsia" w:hAnsiTheme="minorEastAsia" w:eastAsiaTheme="minorEastAsia" w:cstheme="minorEastAsia"/>
                <w:spacing w:val="-6"/>
              </w:rPr>
              <w:t>万元及以上的为小型企业；</w:t>
            </w:r>
            <w:r>
              <w:rPr>
                <w:rFonts w:hint="eastAsia" w:asciiTheme="minorEastAsia" w:hAnsiTheme="minorEastAsia" w:eastAsiaTheme="minorEastAsia" w:cstheme="minorEastAsia"/>
              </w:rPr>
              <w:t xml:space="preserve"> 从业人员20</w:t>
            </w:r>
            <w:r>
              <w:rPr>
                <w:rFonts w:hint="eastAsia" w:asciiTheme="minorEastAsia" w:hAnsiTheme="minorEastAsia" w:eastAsiaTheme="minorEastAsia" w:cstheme="minorEastAsia"/>
                <w:spacing w:val="-63"/>
              </w:rPr>
              <w:t xml:space="preserve"> </w:t>
            </w:r>
            <w:r>
              <w:rPr>
                <w:rFonts w:hint="eastAsia" w:asciiTheme="minorEastAsia" w:hAnsiTheme="minorEastAsia" w:eastAsiaTheme="minorEastAsia" w:cstheme="minorEastAsia"/>
              </w:rPr>
              <w:t>人以下或营业收入300</w:t>
            </w:r>
            <w:r>
              <w:rPr>
                <w:rFonts w:hint="eastAsia" w:asciiTheme="minorEastAsia" w:hAnsiTheme="minorEastAsia" w:eastAsiaTheme="minorEastAsia" w:cstheme="minorEastAsia"/>
                <w:spacing w:val="-71"/>
              </w:rPr>
              <w:t xml:space="preserve"> </w:t>
            </w:r>
            <w:r>
              <w:rPr>
                <w:rFonts w:hint="eastAsia" w:asciiTheme="minorEastAsia" w:hAnsiTheme="minorEastAsia" w:eastAsiaTheme="minorEastAsia" w:cstheme="minorEastAsia"/>
              </w:rPr>
              <w:t>万元以下的为微型</w:t>
            </w:r>
          </w:p>
          <w:p w14:paraId="5560CB20">
            <w:pPr>
              <w:pStyle w:val="10"/>
              <w:spacing w:before="74" w:line="230" w:lineRule="auto"/>
              <w:ind w:left="1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企业。</w:t>
            </w:r>
          </w:p>
        </w:tc>
      </w:tr>
      <w:tr w14:paraId="2D3D5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883" w:type="dxa"/>
            <w:vAlign w:val="top"/>
          </w:tcPr>
          <w:p w14:paraId="3332EEA3">
            <w:pPr>
              <w:spacing w:line="268" w:lineRule="auto"/>
              <w:rPr>
                <w:rFonts w:hint="eastAsia" w:asciiTheme="minorEastAsia" w:hAnsiTheme="minorEastAsia" w:eastAsiaTheme="minorEastAsia" w:cstheme="minorEastAsia"/>
                <w:sz w:val="21"/>
              </w:rPr>
            </w:pPr>
          </w:p>
          <w:p w14:paraId="447E7D77">
            <w:pPr>
              <w:pStyle w:val="10"/>
              <w:spacing w:before="78" w:line="315" w:lineRule="exact"/>
              <w:ind w:left="34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position w:val="1"/>
              </w:rPr>
              <w:t>12</w:t>
            </w:r>
          </w:p>
        </w:tc>
        <w:tc>
          <w:tcPr>
            <w:tcW w:w="2540" w:type="dxa"/>
            <w:vAlign w:val="top"/>
          </w:tcPr>
          <w:p w14:paraId="0FD2AB3B">
            <w:pPr>
              <w:spacing w:line="268" w:lineRule="auto"/>
              <w:rPr>
                <w:rFonts w:hint="eastAsia" w:asciiTheme="minorEastAsia" w:hAnsiTheme="minorEastAsia" w:eastAsiaTheme="minorEastAsia" w:cstheme="minorEastAsia"/>
                <w:sz w:val="21"/>
              </w:rPr>
            </w:pPr>
          </w:p>
          <w:p w14:paraId="0F4C38C2">
            <w:pPr>
              <w:pStyle w:val="10"/>
              <w:spacing w:before="78" w:line="222" w:lineRule="auto"/>
              <w:ind w:left="1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是否接受联合体报价</w:t>
            </w:r>
          </w:p>
        </w:tc>
        <w:tc>
          <w:tcPr>
            <w:tcW w:w="5740" w:type="dxa"/>
            <w:vAlign w:val="top"/>
          </w:tcPr>
          <w:p w14:paraId="6010D812">
            <w:pPr>
              <w:pStyle w:val="10"/>
              <w:spacing w:before="131" w:line="223" w:lineRule="auto"/>
              <w:ind w:left="12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☑不接受</w:t>
            </w:r>
          </w:p>
          <w:p w14:paraId="0548CCE4">
            <w:pPr>
              <w:pStyle w:val="10"/>
              <w:spacing w:before="144" w:line="222" w:lineRule="auto"/>
              <w:ind w:left="13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□接受，应满足下列要求：</w:t>
            </w:r>
          </w:p>
        </w:tc>
      </w:tr>
      <w:tr w14:paraId="21469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3" w:type="dxa"/>
            <w:vAlign w:val="top"/>
          </w:tcPr>
          <w:p w14:paraId="36C0A3A1">
            <w:pPr>
              <w:pStyle w:val="10"/>
              <w:spacing w:before="129" w:line="233" w:lineRule="auto"/>
              <w:ind w:left="34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13</w:t>
            </w:r>
          </w:p>
        </w:tc>
        <w:tc>
          <w:tcPr>
            <w:tcW w:w="2540" w:type="dxa"/>
            <w:vAlign w:val="top"/>
          </w:tcPr>
          <w:p w14:paraId="18E27EEF">
            <w:pPr>
              <w:pStyle w:val="10"/>
              <w:spacing w:before="130" w:line="222" w:lineRule="auto"/>
              <w:ind w:left="11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lang w:val="en-US" w:eastAsia="zh-CN"/>
              </w:rPr>
              <w:t>投标</w:t>
            </w:r>
            <w:r>
              <w:rPr>
                <w:rFonts w:hint="eastAsia" w:asciiTheme="minorEastAsia" w:hAnsiTheme="minorEastAsia" w:eastAsiaTheme="minorEastAsia" w:cstheme="minorEastAsia"/>
                <w:spacing w:val="-4"/>
              </w:rPr>
              <w:t>有效期</w:t>
            </w:r>
          </w:p>
        </w:tc>
        <w:tc>
          <w:tcPr>
            <w:tcW w:w="5740" w:type="dxa"/>
            <w:vAlign w:val="top"/>
          </w:tcPr>
          <w:p w14:paraId="322A765E">
            <w:pPr>
              <w:pStyle w:val="10"/>
              <w:spacing w:before="130" w:line="222" w:lineRule="auto"/>
              <w:ind w:left="16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自</w:t>
            </w:r>
            <w:r>
              <w:rPr>
                <w:rFonts w:hint="eastAsia" w:asciiTheme="minorEastAsia" w:hAnsiTheme="minorEastAsia" w:eastAsiaTheme="minorEastAsia" w:cstheme="minorEastAsia"/>
                <w:spacing w:val="-5"/>
                <w:lang w:val="en-US" w:eastAsia="zh-CN"/>
              </w:rPr>
              <w:t>投标</w:t>
            </w:r>
            <w:r>
              <w:rPr>
                <w:rFonts w:hint="eastAsia" w:asciiTheme="minorEastAsia" w:hAnsiTheme="minorEastAsia" w:eastAsiaTheme="minorEastAsia" w:cstheme="minorEastAsia"/>
                <w:spacing w:val="-5"/>
              </w:rPr>
              <w:t>截止之日起</w:t>
            </w:r>
            <w:r>
              <w:rPr>
                <w:rFonts w:hint="eastAsia" w:asciiTheme="minorEastAsia" w:hAnsiTheme="minorEastAsia" w:eastAsiaTheme="minorEastAsia" w:cstheme="minorEastAsia"/>
                <w:spacing w:val="-5"/>
                <w:u w:val="single" w:color="auto"/>
              </w:rPr>
              <w:t xml:space="preserve"> 30</w:t>
            </w:r>
            <w:r>
              <w:rPr>
                <w:rFonts w:hint="eastAsia" w:asciiTheme="minorEastAsia" w:hAnsiTheme="minorEastAsia" w:eastAsiaTheme="minorEastAsia" w:cstheme="minorEastAsia"/>
                <w:spacing w:val="18"/>
                <w:u w:val="single" w:color="auto"/>
              </w:rPr>
              <w:t xml:space="preserve"> </w:t>
            </w:r>
            <w:r>
              <w:rPr>
                <w:rFonts w:hint="eastAsia" w:asciiTheme="minorEastAsia" w:hAnsiTheme="minorEastAsia" w:eastAsiaTheme="minorEastAsia" w:cstheme="minorEastAsia"/>
                <w:spacing w:val="-5"/>
              </w:rPr>
              <w:t>日历</w:t>
            </w:r>
            <w:r>
              <w:rPr>
                <w:rFonts w:hint="eastAsia" w:asciiTheme="minorEastAsia" w:hAnsiTheme="minorEastAsia" w:eastAsiaTheme="minorEastAsia" w:cstheme="minorEastAsia"/>
                <w:spacing w:val="-5"/>
                <w:lang w:val="en-US" w:eastAsia="zh-CN"/>
              </w:rPr>
              <w:t>日</w:t>
            </w:r>
          </w:p>
        </w:tc>
      </w:tr>
      <w:tr w14:paraId="074FB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883" w:type="dxa"/>
            <w:vAlign w:val="top"/>
          </w:tcPr>
          <w:p w14:paraId="402D2B44">
            <w:pPr>
              <w:spacing w:line="242" w:lineRule="auto"/>
              <w:rPr>
                <w:rFonts w:hint="eastAsia" w:asciiTheme="minorEastAsia" w:hAnsiTheme="minorEastAsia" w:eastAsiaTheme="minorEastAsia" w:cstheme="minorEastAsia"/>
                <w:sz w:val="21"/>
              </w:rPr>
            </w:pPr>
          </w:p>
          <w:p w14:paraId="418032E7">
            <w:pPr>
              <w:spacing w:line="242" w:lineRule="auto"/>
              <w:rPr>
                <w:rFonts w:hint="eastAsia" w:asciiTheme="minorEastAsia" w:hAnsiTheme="minorEastAsia" w:eastAsiaTheme="minorEastAsia" w:cstheme="minorEastAsia"/>
                <w:sz w:val="21"/>
              </w:rPr>
            </w:pPr>
          </w:p>
          <w:p w14:paraId="08F93C5D">
            <w:pPr>
              <w:pStyle w:val="10"/>
              <w:spacing w:before="78" w:line="316" w:lineRule="exact"/>
              <w:ind w:left="34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position w:val="1"/>
              </w:rPr>
              <w:t>14</w:t>
            </w:r>
          </w:p>
        </w:tc>
        <w:tc>
          <w:tcPr>
            <w:tcW w:w="2540" w:type="dxa"/>
            <w:vAlign w:val="top"/>
          </w:tcPr>
          <w:p w14:paraId="1BFC8AE8">
            <w:pPr>
              <w:spacing w:line="242" w:lineRule="auto"/>
              <w:rPr>
                <w:rFonts w:hint="eastAsia" w:asciiTheme="minorEastAsia" w:hAnsiTheme="minorEastAsia" w:eastAsiaTheme="minorEastAsia" w:cstheme="minorEastAsia"/>
                <w:sz w:val="21"/>
              </w:rPr>
            </w:pPr>
          </w:p>
          <w:p w14:paraId="1C9156F6">
            <w:pPr>
              <w:spacing w:line="242" w:lineRule="auto"/>
              <w:rPr>
                <w:rFonts w:hint="eastAsia" w:asciiTheme="minorEastAsia" w:hAnsiTheme="minorEastAsia" w:eastAsiaTheme="minorEastAsia" w:cstheme="minorEastAsia"/>
                <w:sz w:val="21"/>
              </w:rPr>
            </w:pPr>
          </w:p>
          <w:p w14:paraId="7D83792B">
            <w:pPr>
              <w:pStyle w:val="10"/>
              <w:spacing w:before="78" w:line="223" w:lineRule="auto"/>
              <w:ind w:left="1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踏勘现场</w:t>
            </w:r>
          </w:p>
        </w:tc>
        <w:tc>
          <w:tcPr>
            <w:tcW w:w="5740" w:type="dxa"/>
            <w:vAlign w:val="top"/>
          </w:tcPr>
          <w:p w14:paraId="0E2894C4">
            <w:pPr>
              <w:pStyle w:val="10"/>
              <w:spacing w:before="128" w:line="221" w:lineRule="auto"/>
              <w:ind w:left="12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☑不组织，</w:t>
            </w:r>
            <w:r>
              <w:rPr>
                <w:rFonts w:hint="eastAsia" w:asciiTheme="minorEastAsia" w:hAnsiTheme="minorEastAsia" w:eastAsiaTheme="minorEastAsia" w:cstheme="minorEastAsia"/>
                <w:spacing w:val="-59"/>
              </w:rPr>
              <w:t xml:space="preserve"> </w:t>
            </w:r>
            <w:r>
              <w:rPr>
                <w:rFonts w:hint="eastAsia" w:asciiTheme="minorEastAsia" w:hAnsiTheme="minorEastAsia" w:eastAsiaTheme="minorEastAsia" w:cstheme="minorEastAsia"/>
                <w:spacing w:val="-9"/>
              </w:rPr>
              <w:t>自行踏勘</w:t>
            </w:r>
          </w:p>
          <w:p w14:paraId="2CBFA691">
            <w:pPr>
              <w:pStyle w:val="10"/>
              <w:spacing w:before="149" w:line="223" w:lineRule="auto"/>
              <w:ind w:left="13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□组织，踏勘时间：</w:t>
            </w:r>
          </w:p>
          <w:p w14:paraId="7A2759FE">
            <w:pPr>
              <w:pStyle w:val="10"/>
              <w:spacing w:before="146" w:line="223" w:lineRule="auto"/>
              <w:ind w:left="120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踏勘地点：</w:t>
            </w:r>
          </w:p>
        </w:tc>
      </w:tr>
      <w:tr w14:paraId="74EF7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5" w:hRule="atLeast"/>
        </w:trPr>
        <w:tc>
          <w:tcPr>
            <w:tcW w:w="883" w:type="dxa"/>
            <w:vAlign w:val="top"/>
          </w:tcPr>
          <w:p w14:paraId="6E17F859">
            <w:pPr>
              <w:spacing w:line="320" w:lineRule="auto"/>
              <w:rPr>
                <w:rFonts w:hint="eastAsia" w:asciiTheme="minorEastAsia" w:hAnsiTheme="minorEastAsia" w:eastAsiaTheme="minorEastAsia" w:cstheme="minorEastAsia"/>
                <w:b w:val="0"/>
                <w:bCs w:val="0"/>
                <w:color w:val="auto"/>
                <w:sz w:val="21"/>
              </w:rPr>
            </w:pPr>
          </w:p>
          <w:p w14:paraId="0C585349">
            <w:pPr>
              <w:spacing w:line="321" w:lineRule="auto"/>
              <w:rPr>
                <w:rFonts w:hint="eastAsia" w:asciiTheme="minorEastAsia" w:hAnsiTheme="minorEastAsia" w:eastAsiaTheme="minorEastAsia" w:cstheme="minorEastAsia"/>
                <w:b w:val="0"/>
                <w:bCs w:val="0"/>
                <w:color w:val="auto"/>
                <w:sz w:val="21"/>
              </w:rPr>
            </w:pPr>
          </w:p>
          <w:p w14:paraId="23DB111C">
            <w:pPr>
              <w:pStyle w:val="10"/>
              <w:spacing w:before="78" w:line="241" w:lineRule="auto"/>
              <w:ind w:left="345"/>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pacing w:val="-14"/>
              </w:rPr>
              <w:t>15</w:t>
            </w:r>
          </w:p>
        </w:tc>
        <w:tc>
          <w:tcPr>
            <w:tcW w:w="2540" w:type="dxa"/>
            <w:vAlign w:val="top"/>
          </w:tcPr>
          <w:p w14:paraId="5D6AC0F9">
            <w:pPr>
              <w:spacing w:line="320" w:lineRule="auto"/>
              <w:rPr>
                <w:rFonts w:hint="eastAsia" w:asciiTheme="minorEastAsia" w:hAnsiTheme="minorEastAsia" w:eastAsiaTheme="minorEastAsia" w:cstheme="minorEastAsia"/>
                <w:b w:val="0"/>
                <w:bCs w:val="0"/>
                <w:color w:val="auto"/>
                <w:sz w:val="21"/>
              </w:rPr>
            </w:pPr>
          </w:p>
          <w:p w14:paraId="6724D42E">
            <w:pPr>
              <w:spacing w:line="321" w:lineRule="auto"/>
              <w:rPr>
                <w:rFonts w:hint="eastAsia" w:asciiTheme="minorEastAsia" w:hAnsiTheme="minorEastAsia" w:eastAsiaTheme="minorEastAsia" w:cstheme="minorEastAsia"/>
                <w:b w:val="0"/>
                <w:bCs w:val="0"/>
                <w:color w:val="auto"/>
                <w:sz w:val="21"/>
              </w:rPr>
            </w:pPr>
          </w:p>
          <w:p w14:paraId="38903011">
            <w:pPr>
              <w:pStyle w:val="10"/>
              <w:spacing w:before="78" w:line="221" w:lineRule="auto"/>
              <w:ind w:left="124"/>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pacing w:val="-6"/>
              </w:rPr>
              <w:t>履约担保</w:t>
            </w:r>
          </w:p>
        </w:tc>
        <w:tc>
          <w:tcPr>
            <w:tcW w:w="5740" w:type="dxa"/>
            <w:vAlign w:val="top"/>
          </w:tcPr>
          <w:p w14:paraId="0AA20A6E">
            <w:pPr>
              <w:pStyle w:val="10"/>
              <w:spacing w:before="131" w:line="222" w:lineRule="auto"/>
              <w:ind w:left="139"/>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pacing w:val="-9"/>
                <w:lang w:eastAsia="zh-CN"/>
              </w:rPr>
              <w:t>☑</w:t>
            </w:r>
            <w:r>
              <w:rPr>
                <w:rFonts w:hint="eastAsia" w:asciiTheme="minorEastAsia" w:hAnsiTheme="minorEastAsia" w:eastAsiaTheme="minorEastAsia" w:cstheme="minorEastAsia"/>
                <w:b w:val="0"/>
                <w:bCs w:val="0"/>
                <w:color w:val="auto"/>
                <w:spacing w:val="-9"/>
              </w:rPr>
              <w:t>不需要</w:t>
            </w:r>
          </w:p>
          <w:p w14:paraId="2A50F69E">
            <w:pPr>
              <w:pStyle w:val="10"/>
              <w:spacing w:before="145" w:line="269" w:lineRule="auto"/>
              <w:ind w:left="121" w:right="107" w:firstLine="2"/>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pacing w:val="-9"/>
                <w:lang w:eastAsia="zh-CN"/>
              </w:rPr>
              <w:t>□</w:t>
            </w:r>
            <w:r>
              <w:rPr>
                <w:rFonts w:hint="eastAsia" w:asciiTheme="minorEastAsia" w:hAnsiTheme="minorEastAsia" w:eastAsiaTheme="minorEastAsia" w:cstheme="minorEastAsia"/>
                <w:b w:val="0"/>
                <w:bCs w:val="0"/>
                <w:color w:val="auto"/>
                <w:spacing w:val="-9"/>
              </w:rPr>
              <w:t>需要，履约保证金的金额：成交合同金额的</w:t>
            </w:r>
            <w:r>
              <w:rPr>
                <w:rFonts w:hint="eastAsia" w:asciiTheme="minorEastAsia" w:hAnsiTheme="minorEastAsia" w:eastAsiaTheme="minorEastAsia" w:cstheme="minorEastAsia"/>
                <w:b w:val="0"/>
                <w:bCs w:val="0"/>
                <w:color w:val="auto"/>
                <w:spacing w:val="-33"/>
              </w:rPr>
              <w:t xml:space="preserve"> </w:t>
            </w:r>
            <w:r>
              <w:rPr>
                <w:rFonts w:hint="eastAsia" w:asciiTheme="minorEastAsia" w:hAnsiTheme="minorEastAsia" w:eastAsiaTheme="minorEastAsia" w:cstheme="minorEastAsia"/>
                <w:b w:val="0"/>
                <w:bCs w:val="0"/>
                <w:color w:val="auto"/>
                <w:spacing w:val="-9"/>
              </w:rPr>
              <w:t>10%（履</w:t>
            </w:r>
            <w:r>
              <w:rPr>
                <w:rFonts w:hint="eastAsia" w:asciiTheme="minorEastAsia" w:hAnsiTheme="minorEastAsia" w:eastAsiaTheme="minorEastAsia" w:cstheme="minorEastAsia"/>
                <w:b w:val="0"/>
                <w:bCs w:val="0"/>
                <w:color w:val="auto"/>
              </w:rPr>
              <w:t xml:space="preserve"> </w:t>
            </w:r>
            <w:r>
              <w:rPr>
                <w:rFonts w:hint="eastAsia" w:asciiTheme="minorEastAsia" w:hAnsiTheme="minorEastAsia" w:eastAsiaTheme="minorEastAsia" w:cstheme="minorEastAsia"/>
                <w:b w:val="0"/>
                <w:bCs w:val="0"/>
                <w:color w:val="auto"/>
                <w:spacing w:val="-1"/>
              </w:rPr>
              <w:t>约保证金须以支票、汇票、本票或者金融机构、担保</w:t>
            </w:r>
            <w:r>
              <w:rPr>
                <w:rFonts w:hint="eastAsia" w:asciiTheme="minorEastAsia" w:hAnsiTheme="minorEastAsia" w:eastAsiaTheme="minorEastAsia" w:cstheme="minorEastAsia"/>
                <w:b w:val="0"/>
                <w:bCs w:val="0"/>
                <w:color w:val="auto"/>
                <w:spacing w:val="8"/>
              </w:rPr>
              <w:t xml:space="preserve"> </w:t>
            </w:r>
            <w:r>
              <w:rPr>
                <w:rFonts w:hint="eastAsia" w:asciiTheme="minorEastAsia" w:hAnsiTheme="minorEastAsia" w:eastAsiaTheme="minorEastAsia" w:cstheme="minorEastAsia"/>
                <w:b w:val="0"/>
                <w:bCs w:val="0"/>
                <w:color w:val="auto"/>
                <w:spacing w:val="-1"/>
              </w:rPr>
              <w:t>机构出具的保函等非现金形式提交）</w:t>
            </w:r>
          </w:p>
        </w:tc>
      </w:tr>
      <w:tr w14:paraId="65761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883" w:type="dxa"/>
            <w:vAlign w:val="top"/>
          </w:tcPr>
          <w:p w14:paraId="1ABB016A">
            <w:pPr>
              <w:spacing w:line="269" w:lineRule="auto"/>
              <w:rPr>
                <w:rFonts w:hint="eastAsia" w:asciiTheme="minorEastAsia" w:hAnsiTheme="minorEastAsia" w:eastAsiaTheme="minorEastAsia" w:cstheme="minorEastAsia"/>
                <w:sz w:val="21"/>
              </w:rPr>
            </w:pPr>
          </w:p>
          <w:p w14:paraId="2336C5C2">
            <w:pPr>
              <w:pStyle w:val="10"/>
              <w:spacing w:before="78" w:line="241" w:lineRule="auto"/>
              <w:ind w:left="34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16</w:t>
            </w:r>
          </w:p>
        </w:tc>
        <w:tc>
          <w:tcPr>
            <w:tcW w:w="2540" w:type="dxa"/>
            <w:vAlign w:val="top"/>
          </w:tcPr>
          <w:p w14:paraId="56A79D38">
            <w:pPr>
              <w:spacing w:line="269" w:lineRule="auto"/>
              <w:rPr>
                <w:rFonts w:hint="eastAsia" w:asciiTheme="minorEastAsia" w:hAnsiTheme="minorEastAsia" w:eastAsiaTheme="minorEastAsia" w:cstheme="minorEastAsia"/>
                <w:sz w:val="21"/>
              </w:rPr>
            </w:pPr>
          </w:p>
          <w:p w14:paraId="76C559FF">
            <w:pPr>
              <w:pStyle w:val="10"/>
              <w:spacing w:before="78" w:line="222" w:lineRule="auto"/>
              <w:ind w:left="1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采购代理服务费支付</w:t>
            </w:r>
          </w:p>
        </w:tc>
        <w:tc>
          <w:tcPr>
            <w:tcW w:w="5740" w:type="dxa"/>
            <w:vAlign w:val="top"/>
          </w:tcPr>
          <w:p w14:paraId="2DF141DA">
            <w:pPr>
              <w:pStyle w:val="10"/>
              <w:spacing w:before="133" w:line="222" w:lineRule="auto"/>
              <w:ind w:left="13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□由采购人支付</w:t>
            </w:r>
          </w:p>
          <w:p w14:paraId="49ED776D">
            <w:pPr>
              <w:pStyle w:val="10"/>
              <w:spacing w:before="147" w:line="223" w:lineRule="auto"/>
              <w:ind w:left="12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☑由成交供应商支付</w:t>
            </w:r>
          </w:p>
        </w:tc>
      </w:tr>
      <w:tr w14:paraId="682E4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883" w:type="dxa"/>
            <w:vAlign w:val="top"/>
          </w:tcPr>
          <w:p w14:paraId="71286228">
            <w:pPr>
              <w:pStyle w:val="10"/>
              <w:spacing w:before="318" w:line="241" w:lineRule="auto"/>
              <w:ind w:left="34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17</w:t>
            </w:r>
          </w:p>
        </w:tc>
        <w:tc>
          <w:tcPr>
            <w:tcW w:w="2540" w:type="dxa"/>
            <w:vAlign w:val="top"/>
          </w:tcPr>
          <w:p w14:paraId="2CF0B472">
            <w:pPr>
              <w:pStyle w:val="10"/>
              <w:spacing w:before="132" w:line="259" w:lineRule="auto"/>
              <w:ind w:left="118" w:right="10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6"/>
              </w:rPr>
              <w:t>构成采购文件的其他</w:t>
            </w:r>
            <w:r>
              <w:rPr>
                <w:rFonts w:hint="eastAsia" w:asciiTheme="minorEastAsia" w:hAnsiTheme="minorEastAsia" w:eastAsiaTheme="minorEastAsia" w:cstheme="minorEastAsia"/>
                <w:spacing w:val="5"/>
              </w:rPr>
              <w:t xml:space="preserve"> </w:t>
            </w:r>
            <w:r>
              <w:rPr>
                <w:rFonts w:hint="eastAsia" w:asciiTheme="minorEastAsia" w:hAnsiTheme="minorEastAsia" w:eastAsiaTheme="minorEastAsia" w:cstheme="minorEastAsia"/>
                <w:spacing w:val="-8"/>
              </w:rPr>
              <w:t>材料</w:t>
            </w:r>
          </w:p>
        </w:tc>
        <w:tc>
          <w:tcPr>
            <w:tcW w:w="5740" w:type="dxa"/>
            <w:vAlign w:val="top"/>
          </w:tcPr>
          <w:p w14:paraId="5E9D6B3F">
            <w:pPr>
              <w:pStyle w:val="10"/>
              <w:spacing w:before="317" w:line="222" w:lineRule="auto"/>
              <w:ind w:left="12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补充文件</w:t>
            </w:r>
          </w:p>
        </w:tc>
      </w:tr>
      <w:tr w14:paraId="5BE6F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883" w:type="dxa"/>
            <w:vAlign w:val="top"/>
          </w:tcPr>
          <w:p w14:paraId="76E5A960">
            <w:pPr>
              <w:pStyle w:val="10"/>
              <w:spacing w:before="317" w:line="241" w:lineRule="auto"/>
              <w:ind w:left="34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18</w:t>
            </w:r>
          </w:p>
        </w:tc>
        <w:tc>
          <w:tcPr>
            <w:tcW w:w="2540" w:type="dxa"/>
            <w:vAlign w:val="top"/>
          </w:tcPr>
          <w:p w14:paraId="6A215E1C">
            <w:pPr>
              <w:pStyle w:val="10"/>
              <w:spacing w:before="129" w:line="260" w:lineRule="auto"/>
              <w:ind w:left="119" w:right="10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6"/>
              </w:rPr>
              <w:t>供应商要求澄清采购</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3"/>
              </w:rPr>
              <w:t>文件的截止时间</w:t>
            </w:r>
          </w:p>
        </w:tc>
        <w:tc>
          <w:tcPr>
            <w:tcW w:w="5740" w:type="dxa"/>
            <w:vAlign w:val="top"/>
          </w:tcPr>
          <w:p w14:paraId="5001D929">
            <w:pPr>
              <w:pStyle w:val="10"/>
              <w:spacing w:before="317" w:line="221" w:lineRule="auto"/>
              <w:ind w:left="12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采购文件发售截止之日</w:t>
            </w:r>
            <w:r>
              <w:rPr>
                <w:rFonts w:hint="eastAsia" w:asciiTheme="minorEastAsia" w:hAnsiTheme="minorEastAsia" w:eastAsiaTheme="minorEastAsia" w:cstheme="minorEastAsia"/>
                <w:spacing w:val="-24"/>
              </w:rPr>
              <w:t xml:space="preserve"> </w:t>
            </w:r>
            <w:r>
              <w:rPr>
                <w:rFonts w:hint="eastAsia" w:asciiTheme="minorEastAsia" w:hAnsiTheme="minorEastAsia" w:eastAsiaTheme="minorEastAsia" w:cstheme="minorEastAsia"/>
                <w:spacing w:val="-6"/>
              </w:rPr>
              <w:t>17</w:t>
            </w:r>
            <w:r>
              <w:rPr>
                <w:rFonts w:hint="eastAsia" w:asciiTheme="minorEastAsia" w:hAnsiTheme="minorEastAsia" w:eastAsiaTheme="minorEastAsia" w:cstheme="minorEastAsia"/>
                <w:spacing w:val="-31"/>
              </w:rPr>
              <w:t xml:space="preserve"> </w:t>
            </w:r>
            <w:r>
              <w:rPr>
                <w:rFonts w:hint="eastAsia" w:asciiTheme="minorEastAsia" w:hAnsiTheme="minorEastAsia" w:eastAsiaTheme="minorEastAsia" w:cstheme="minorEastAsia"/>
                <w:spacing w:val="-6"/>
              </w:rPr>
              <w:t>点前</w:t>
            </w:r>
          </w:p>
        </w:tc>
      </w:tr>
      <w:tr w14:paraId="56A6D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883" w:type="dxa"/>
            <w:vAlign w:val="top"/>
          </w:tcPr>
          <w:p w14:paraId="6229DEB7">
            <w:pPr>
              <w:spacing w:line="424" w:lineRule="auto"/>
              <w:rPr>
                <w:rFonts w:hint="eastAsia" w:asciiTheme="minorEastAsia" w:hAnsiTheme="minorEastAsia" w:eastAsiaTheme="minorEastAsia" w:cstheme="minorEastAsia"/>
                <w:sz w:val="21"/>
              </w:rPr>
            </w:pPr>
          </w:p>
          <w:p w14:paraId="1795A96B">
            <w:pPr>
              <w:pStyle w:val="10"/>
              <w:spacing w:before="78" w:line="241" w:lineRule="auto"/>
              <w:ind w:left="34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19</w:t>
            </w:r>
          </w:p>
        </w:tc>
        <w:tc>
          <w:tcPr>
            <w:tcW w:w="2540" w:type="dxa"/>
            <w:vAlign w:val="top"/>
          </w:tcPr>
          <w:p w14:paraId="23777266">
            <w:pPr>
              <w:pStyle w:val="10"/>
              <w:spacing w:before="133" w:line="268" w:lineRule="auto"/>
              <w:ind w:left="119"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6"/>
              </w:rPr>
              <w:t>供应商确认收到采购</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16"/>
              </w:rPr>
              <w:t>文件澄清或修改的时</w:t>
            </w:r>
            <w:r>
              <w:rPr>
                <w:rFonts w:hint="eastAsia" w:asciiTheme="minorEastAsia" w:hAnsiTheme="minorEastAsia" w:eastAsiaTheme="minorEastAsia" w:cstheme="minorEastAsia"/>
                <w:spacing w:val="4"/>
              </w:rPr>
              <w:t xml:space="preserve"> </w:t>
            </w:r>
            <w:r>
              <w:rPr>
                <w:rFonts w:hint="eastAsia" w:asciiTheme="minorEastAsia" w:hAnsiTheme="minorEastAsia" w:eastAsiaTheme="minorEastAsia" w:cstheme="minorEastAsia"/>
              </w:rPr>
              <w:t>间</w:t>
            </w:r>
          </w:p>
        </w:tc>
        <w:tc>
          <w:tcPr>
            <w:tcW w:w="5740" w:type="dxa"/>
            <w:vAlign w:val="top"/>
          </w:tcPr>
          <w:p w14:paraId="4B69005B">
            <w:pPr>
              <w:spacing w:line="424" w:lineRule="auto"/>
              <w:rPr>
                <w:rFonts w:hint="eastAsia" w:asciiTheme="minorEastAsia" w:hAnsiTheme="minorEastAsia" w:eastAsiaTheme="minorEastAsia" w:cstheme="minorEastAsia"/>
                <w:sz w:val="21"/>
              </w:rPr>
            </w:pPr>
          </w:p>
          <w:p w14:paraId="480C04E6">
            <w:pPr>
              <w:pStyle w:val="10"/>
              <w:spacing w:before="78" w:line="220" w:lineRule="auto"/>
              <w:ind w:left="1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从补充文件发布时间开始48</w:t>
            </w:r>
            <w:r>
              <w:rPr>
                <w:rFonts w:hint="eastAsia" w:asciiTheme="minorEastAsia" w:hAnsiTheme="minorEastAsia" w:eastAsiaTheme="minorEastAsia" w:cstheme="minorEastAsia"/>
                <w:spacing w:val="-33"/>
              </w:rPr>
              <w:t xml:space="preserve"> </w:t>
            </w:r>
            <w:r>
              <w:rPr>
                <w:rFonts w:hint="eastAsia" w:asciiTheme="minorEastAsia" w:hAnsiTheme="minorEastAsia" w:eastAsiaTheme="minorEastAsia" w:cstheme="minorEastAsia"/>
                <w:spacing w:val="1"/>
              </w:rPr>
              <w:t>小时内</w:t>
            </w:r>
          </w:p>
        </w:tc>
      </w:tr>
      <w:tr w14:paraId="6341D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6" w:hRule="atLeast"/>
        </w:trPr>
        <w:tc>
          <w:tcPr>
            <w:tcW w:w="883" w:type="dxa"/>
            <w:vAlign w:val="top"/>
          </w:tcPr>
          <w:p w14:paraId="63054BB5">
            <w:pPr>
              <w:spacing w:line="251" w:lineRule="auto"/>
              <w:rPr>
                <w:rFonts w:hint="eastAsia" w:asciiTheme="minorEastAsia" w:hAnsiTheme="minorEastAsia" w:eastAsiaTheme="minorEastAsia" w:cstheme="minorEastAsia"/>
                <w:sz w:val="21"/>
              </w:rPr>
            </w:pPr>
          </w:p>
          <w:p w14:paraId="1E3454E1">
            <w:pPr>
              <w:spacing w:line="251" w:lineRule="auto"/>
              <w:rPr>
                <w:rFonts w:hint="eastAsia" w:asciiTheme="minorEastAsia" w:hAnsiTheme="minorEastAsia" w:eastAsiaTheme="minorEastAsia" w:cstheme="minorEastAsia"/>
                <w:sz w:val="21"/>
              </w:rPr>
            </w:pPr>
          </w:p>
          <w:p w14:paraId="3D46FA47">
            <w:pPr>
              <w:spacing w:line="251" w:lineRule="auto"/>
              <w:rPr>
                <w:rFonts w:hint="eastAsia" w:asciiTheme="minorEastAsia" w:hAnsiTheme="minorEastAsia" w:eastAsiaTheme="minorEastAsia" w:cstheme="minorEastAsia"/>
                <w:sz w:val="21"/>
              </w:rPr>
            </w:pPr>
          </w:p>
          <w:p w14:paraId="01073017">
            <w:pPr>
              <w:spacing w:line="251" w:lineRule="auto"/>
              <w:rPr>
                <w:rFonts w:hint="eastAsia" w:asciiTheme="minorEastAsia" w:hAnsiTheme="minorEastAsia" w:eastAsiaTheme="minorEastAsia" w:cstheme="minorEastAsia"/>
                <w:sz w:val="21"/>
              </w:rPr>
            </w:pPr>
          </w:p>
          <w:p w14:paraId="16D9BC05">
            <w:pPr>
              <w:spacing w:line="251" w:lineRule="auto"/>
              <w:rPr>
                <w:rFonts w:hint="eastAsia" w:asciiTheme="minorEastAsia" w:hAnsiTheme="minorEastAsia" w:eastAsiaTheme="minorEastAsia" w:cstheme="minorEastAsia"/>
                <w:sz w:val="21"/>
              </w:rPr>
            </w:pPr>
          </w:p>
          <w:p w14:paraId="2ED7C573">
            <w:pPr>
              <w:spacing w:line="251" w:lineRule="auto"/>
              <w:rPr>
                <w:rFonts w:hint="eastAsia" w:asciiTheme="minorEastAsia" w:hAnsiTheme="minorEastAsia" w:eastAsiaTheme="minorEastAsia" w:cstheme="minorEastAsia"/>
                <w:sz w:val="21"/>
              </w:rPr>
            </w:pPr>
          </w:p>
          <w:p w14:paraId="1C0DC5FA">
            <w:pPr>
              <w:spacing w:line="251" w:lineRule="auto"/>
              <w:rPr>
                <w:rFonts w:hint="eastAsia" w:asciiTheme="minorEastAsia" w:hAnsiTheme="minorEastAsia" w:eastAsiaTheme="minorEastAsia" w:cstheme="minorEastAsia"/>
                <w:sz w:val="21"/>
              </w:rPr>
            </w:pPr>
          </w:p>
          <w:p w14:paraId="55CBDA46">
            <w:pPr>
              <w:spacing w:line="251" w:lineRule="auto"/>
              <w:rPr>
                <w:rFonts w:hint="eastAsia" w:asciiTheme="minorEastAsia" w:hAnsiTheme="minorEastAsia" w:eastAsiaTheme="minorEastAsia" w:cstheme="minorEastAsia"/>
                <w:sz w:val="21"/>
              </w:rPr>
            </w:pPr>
          </w:p>
          <w:p w14:paraId="2E2165FE">
            <w:pPr>
              <w:spacing w:line="251" w:lineRule="auto"/>
              <w:rPr>
                <w:rFonts w:hint="eastAsia" w:asciiTheme="minorEastAsia" w:hAnsiTheme="minorEastAsia" w:eastAsiaTheme="minorEastAsia" w:cstheme="minorEastAsia"/>
                <w:sz w:val="21"/>
              </w:rPr>
            </w:pPr>
          </w:p>
          <w:p w14:paraId="5EA78EFC">
            <w:pPr>
              <w:spacing w:line="251" w:lineRule="auto"/>
              <w:rPr>
                <w:rFonts w:hint="eastAsia" w:asciiTheme="minorEastAsia" w:hAnsiTheme="minorEastAsia" w:eastAsiaTheme="minorEastAsia" w:cstheme="minorEastAsia"/>
                <w:sz w:val="21"/>
              </w:rPr>
            </w:pPr>
          </w:p>
          <w:p w14:paraId="79216152">
            <w:pPr>
              <w:pStyle w:val="10"/>
              <w:spacing w:before="78" w:line="241" w:lineRule="auto"/>
              <w:ind w:left="33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20</w:t>
            </w:r>
          </w:p>
        </w:tc>
        <w:tc>
          <w:tcPr>
            <w:tcW w:w="2540" w:type="dxa"/>
            <w:vAlign w:val="top"/>
          </w:tcPr>
          <w:p w14:paraId="1B1B62A9">
            <w:pPr>
              <w:spacing w:line="258" w:lineRule="auto"/>
              <w:rPr>
                <w:rFonts w:hint="eastAsia" w:asciiTheme="minorEastAsia" w:hAnsiTheme="minorEastAsia" w:eastAsiaTheme="minorEastAsia" w:cstheme="minorEastAsia"/>
                <w:sz w:val="21"/>
              </w:rPr>
            </w:pPr>
          </w:p>
          <w:p w14:paraId="5F54CE37">
            <w:pPr>
              <w:spacing w:line="258" w:lineRule="auto"/>
              <w:rPr>
                <w:rFonts w:hint="eastAsia" w:asciiTheme="minorEastAsia" w:hAnsiTheme="minorEastAsia" w:eastAsiaTheme="minorEastAsia" w:cstheme="minorEastAsia"/>
                <w:sz w:val="21"/>
              </w:rPr>
            </w:pPr>
          </w:p>
          <w:p w14:paraId="6D3C39A7">
            <w:pPr>
              <w:spacing w:line="258" w:lineRule="auto"/>
              <w:rPr>
                <w:rFonts w:hint="eastAsia" w:asciiTheme="minorEastAsia" w:hAnsiTheme="minorEastAsia" w:eastAsiaTheme="minorEastAsia" w:cstheme="minorEastAsia"/>
                <w:sz w:val="21"/>
              </w:rPr>
            </w:pPr>
          </w:p>
          <w:p w14:paraId="4523CB6E">
            <w:pPr>
              <w:spacing w:line="258" w:lineRule="auto"/>
              <w:rPr>
                <w:rFonts w:hint="eastAsia" w:asciiTheme="minorEastAsia" w:hAnsiTheme="minorEastAsia" w:eastAsiaTheme="minorEastAsia" w:cstheme="minorEastAsia"/>
                <w:sz w:val="21"/>
              </w:rPr>
            </w:pPr>
          </w:p>
          <w:p w14:paraId="2C59AA5D">
            <w:pPr>
              <w:spacing w:line="258" w:lineRule="auto"/>
              <w:rPr>
                <w:rFonts w:hint="eastAsia" w:asciiTheme="minorEastAsia" w:hAnsiTheme="minorEastAsia" w:eastAsiaTheme="minorEastAsia" w:cstheme="minorEastAsia"/>
                <w:sz w:val="21"/>
              </w:rPr>
            </w:pPr>
          </w:p>
          <w:p w14:paraId="519F532D">
            <w:pPr>
              <w:spacing w:line="258" w:lineRule="auto"/>
              <w:rPr>
                <w:rFonts w:hint="eastAsia" w:asciiTheme="minorEastAsia" w:hAnsiTheme="minorEastAsia" w:eastAsiaTheme="minorEastAsia" w:cstheme="minorEastAsia"/>
                <w:sz w:val="21"/>
              </w:rPr>
            </w:pPr>
          </w:p>
          <w:p w14:paraId="508D3165">
            <w:pPr>
              <w:spacing w:line="258" w:lineRule="auto"/>
              <w:rPr>
                <w:rFonts w:hint="eastAsia" w:asciiTheme="minorEastAsia" w:hAnsiTheme="minorEastAsia" w:eastAsiaTheme="minorEastAsia" w:cstheme="minorEastAsia"/>
                <w:sz w:val="21"/>
              </w:rPr>
            </w:pPr>
          </w:p>
          <w:p w14:paraId="2D1E5BFA">
            <w:pPr>
              <w:spacing w:line="258" w:lineRule="auto"/>
              <w:rPr>
                <w:rFonts w:hint="eastAsia" w:asciiTheme="minorEastAsia" w:hAnsiTheme="minorEastAsia" w:eastAsiaTheme="minorEastAsia" w:cstheme="minorEastAsia"/>
                <w:sz w:val="21"/>
              </w:rPr>
            </w:pPr>
          </w:p>
          <w:p w14:paraId="62177DBA">
            <w:pPr>
              <w:spacing w:line="259" w:lineRule="auto"/>
              <w:rPr>
                <w:rFonts w:hint="eastAsia" w:asciiTheme="minorEastAsia" w:hAnsiTheme="minorEastAsia" w:eastAsiaTheme="minorEastAsia" w:cstheme="minorEastAsia"/>
                <w:sz w:val="21"/>
              </w:rPr>
            </w:pPr>
          </w:p>
          <w:p w14:paraId="635A5C4D">
            <w:pPr>
              <w:pStyle w:val="10"/>
              <w:spacing w:before="78" w:line="289" w:lineRule="auto"/>
              <w:ind w:left="119" w:right="10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供应商资格条件、能力</w:t>
            </w:r>
            <w:r>
              <w:rPr>
                <w:rFonts w:hint="eastAsia" w:asciiTheme="minorEastAsia" w:hAnsiTheme="minorEastAsia" w:eastAsiaTheme="minorEastAsia" w:cstheme="minorEastAsia"/>
                <w:spacing w:val="-6"/>
              </w:rPr>
              <w:t>和信誉</w:t>
            </w:r>
          </w:p>
        </w:tc>
        <w:tc>
          <w:tcPr>
            <w:tcW w:w="5740" w:type="dxa"/>
            <w:vAlign w:val="top"/>
          </w:tcPr>
          <w:p w14:paraId="74B8AD2A">
            <w:pPr>
              <w:pStyle w:val="10"/>
              <w:spacing w:before="101" w:line="292" w:lineRule="auto"/>
              <w:ind w:left="125" w:right="107" w:hanging="12"/>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3"/>
              </w:rPr>
              <w:t>①满足《中华人民共和国政府采购法》第二十二条规</w:t>
            </w:r>
            <w:r>
              <w:rPr>
                <w:rFonts w:hint="eastAsia" w:asciiTheme="minorEastAsia" w:hAnsiTheme="minorEastAsia" w:eastAsiaTheme="minorEastAsia" w:cstheme="minorEastAsia"/>
                <w:spacing w:val="4"/>
              </w:rPr>
              <w:t xml:space="preserve"> </w:t>
            </w:r>
            <w:r>
              <w:rPr>
                <w:rFonts w:hint="eastAsia" w:asciiTheme="minorEastAsia" w:hAnsiTheme="minorEastAsia" w:eastAsiaTheme="minorEastAsia" w:cstheme="minorEastAsia"/>
                <w:b/>
                <w:bCs/>
                <w:spacing w:val="-5"/>
              </w:rPr>
              <w:t>定。对应提交材料：</w:t>
            </w:r>
          </w:p>
          <w:p w14:paraId="511F6D9A">
            <w:pPr>
              <w:pStyle w:val="10"/>
              <w:spacing w:before="16" w:line="222" w:lineRule="auto"/>
              <w:ind w:left="124"/>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4"/>
              </w:rPr>
              <w:t>一、具有独立承担民事责任的能力：</w:t>
            </w:r>
          </w:p>
          <w:p w14:paraId="2A1854D3">
            <w:pPr>
              <w:pStyle w:val="10"/>
              <w:spacing w:before="100" w:line="233" w:lineRule="auto"/>
              <w:ind w:left="123" w:right="109" w:firstLine="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1.供应商为法人的，提供营业执照或法人登</w:t>
            </w:r>
            <w:r>
              <w:rPr>
                <w:rFonts w:hint="eastAsia" w:asciiTheme="minorEastAsia" w:hAnsiTheme="minorEastAsia" w:eastAsiaTheme="minorEastAsia" w:cstheme="minorEastAsia"/>
                <w:spacing w:val="-2"/>
              </w:rPr>
              <w:t>记证或批</w:t>
            </w:r>
            <w:r>
              <w:rPr>
                <w:rFonts w:hint="eastAsia" w:asciiTheme="minorEastAsia" w:hAnsiTheme="minorEastAsia" w:eastAsiaTheme="minorEastAsia" w:cstheme="minorEastAsia"/>
                <w:spacing w:val="-3"/>
              </w:rPr>
              <w:t>准文件原件扫描件；</w:t>
            </w:r>
          </w:p>
          <w:p w14:paraId="70DFB198">
            <w:pPr>
              <w:pStyle w:val="10"/>
              <w:spacing w:before="100" w:line="232" w:lineRule="auto"/>
              <w:ind w:left="120" w:right="109" w:hanging="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2.供应商为其他组织的，提供依法登记证书原件扫描</w:t>
            </w:r>
            <w:r>
              <w:rPr>
                <w:rFonts w:hint="eastAsia" w:asciiTheme="minorEastAsia" w:hAnsiTheme="minorEastAsia" w:eastAsiaTheme="minorEastAsia" w:cstheme="minorEastAsia"/>
                <w:spacing w:val="-8"/>
              </w:rPr>
              <w:t>件；</w:t>
            </w:r>
          </w:p>
          <w:p w14:paraId="52039AD3">
            <w:pPr>
              <w:pStyle w:val="10"/>
              <w:spacing w:before="102" w:line="232" w:lineRule="auto"/>
              <w:ind w:left="125" w:right="109" w:hanging="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3.供应商为个体工商户的，提供个体工商户营业执照</w:t>
            </w:r>
            <w:r>
              <w:rPr>
                <w:rFonts w:hint="eastAsia" w:asciiTheme="minorEastAsia" w:hAnsiTheme="minorEastAsia" w:eastAsiaTheme="minorEastAsia" w:cstheme="minorEastAsia"/>
                <w:spacing w:val="9"/>
              </w:rPr>
              <w:t xml:space="preserve"> </w:t>
            </w:r>
            <w:r>
              <w:rPr>
                <w:rFonts w:hint="eastAsia" w:asciiTheme="minorEastAsia" w:hAnsiTheme="minorEastAsia" w:eastAsiaTheme="minorEastAsia" w:cstheme="minorEastAsia"/>
                <w:spacing w:val="-4"/>
              </w:rPr>
              <w:t>原件扫描件。</w:t>
            </w:r>
          </w:p>
          <w:p w14:paraId="69AE130E">
            <w:pPr>
              <w:pStyle w:val="10"/>
              <w:spacing w:before="102" w:line="222" w:lineRule="auto"/>
              <w:ind w:left="128"/>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3"/>
              </w:rPr>
              <w:t>二、具有良好的商业信誉和健全的财务会计制度：</w:t>
            </w:r>
          </w:p>
          <w:p w14:paraId="133F855C">
            <w:pPr>
              <w:pStyle w:val="10"/>
              <w:spacing w:before="101" w:line="231" w:lineRule="auto"/>
              <w:ind w:left="123" w:right="107" w:hanging="1"/>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提供2023</w:t>
            </w:r>
            <w:r>
              <w:rPr>
                <w:rFonts w:hint="eastAsia" w:asciiTheme="minorEastAsia" w:hAnsiTheme="minorEastAsia" w:eastAsiaTheme="minorEastAsia" w:cstheme="minorEastAsia"/>
                <w:spacing w:val="-69"/>
              </w:rPr>
              <w:t xml:space="preserve"> </w:t>
            </w:r>
            <w:r>
              <w:rPr>
                <w:rFonts w:hint="eastAsia" w:asciiTheme="minorEastAsia" w:hAnsiTheme="minorEastAsia" w:eastAsiaTheme="minorEastAsia" w:cstheme="minorEastAsia"/>
              </w:rPr>
              <w:t>年或2024</w:t>
            </w:r>
            <w:r>
              <w:rPr>
                <w:rFonts w:hint="eastAsia" w:asciiTheme="minorEastAsia" w:hAnsiTheme="minorEastAsia" w:eastAsiaTheme="minorEastAsia" w:cstheme="minorEastAsia"/>
                <w:spacing w:val="-68"/>
              </w:rPr>
              <w:t xml:space="preserve"> </w:t>
            </w:r>
            <w:r>
              <w:rPr>
                <w:rFonts w:hint="eastAsia" w:asciiTheme="minorEastAsia" w:hAnsiTheme="minorEastAsia" w:eastAsiaTheme="minorEastAsia" w:cstheme="minorEastAsia"/>
              </w:rPr>
              <w:t>年财务审计报告扫描件(成立不足</w:t>
            </w:r>
            <w:r>
              <w:rPr>
                <w:rFonts w:hint="eastAsia" w:asciiTheme="minorEastAsia" w:hAnsiTheme="minorEastAsia" w:eastAsiaTheme="minorEastAsia" w:cstheme="minorEastAsia"/>
                <w:spacing w:val="-1"/>
              </w:rPr>
              <w:t>一年提供成立至今财务报表，至少包含资产负债表）</w:t>
            </w:r>
          </w:p>
          <w:p w14:paraId="65644ADC">
            <w:pPr>
              <w:pStyle w:val="10"/>
              <w:spacing w:before="30" w:line="242" w:lineRule="auto"/>
              <w:ind w:left="121" w:right="109" w:firstLine="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或提供其基本开户银行在投标截止日前、六个月内出具的资信证明扫描件（银行出具的存款证明不能替代</w:t>
            </w:r>
            <w:r>
              <w:rPr>
                <w:rFonts w:hint="eastAsia" w:asciiTheme="minorEastAsia" w:hAnsiTheme="minorEastAsia" w:eastAsiaTheme="minorEastAsia" w:cstheme="minorEastAsia"/>
                <w:spacing w:val="-3"/>
              </w:rPr>
              <w:t>银行资信证明）。</w:t>
            </w:r>
          </w:p>
        </w:tc>
      </w:tr>
    </w:tbl>
    <w:p w14:paraId="45DF48D0">
      <w:pPr>
        <w:pStyle w:val="2"/>
        <w:rPr>
          <w:rFonts w:hint="eastAsia" w:asciiTheme="minorEastAsia" w:hAnsiTheme="minorEastAsia" w:eastAsiaTheme="minorEastAsia" w:cstheme="minorEastAsia"/>
        </w:rPr>
      </w:pPr>
    </w:p>
    <w:p w14:paraId="5049CB28">
      <w:pPr>
        <w:rPr>
          <w:rFonts w:hint="eastAsia" w:asciiTheme="minorEastAsia" w:hAnsiTheme="minorEastAsia" w:eastAsiaTheme="minorEastAsia" w:cstheme="minorEastAsia"/>
        </w:rPr>
        <w:sectPr>
          <w:footerReference r:id="rId10" w:type="default"/>
          <w:pgSz w:w="11906" w:h="16839"/>
          <w:pgMar w:top="1440" w:right="1800" w:bottom="1440" w:left="1800" w:header="0" w:footer="1018" w:gutter="0"/>
          <w:pgNumType w:fmt="decimal"/>
          <w:cols w:space="720" w:num="1"/>
        </w:sectPr>
      </w:pPr>
    </w:p>
    <w:tbl>
      <w:tblPr>
        <w:tblStyle w:val="9"/>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2540"/>
        <w:gridCol w:w="5740"/>
      </w:tblGrid>
      <w:tr w14:paraId="512BF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3" w:hRule="atLeast"/>
        </w:trPr>
        <w:tc>
          <w:tcPr>
            <w:tcW w:w="883" w:type="dxa"/>
            <w:vAlign w:val="top"/>
          </w:tcPr>
          <w:p w14:paraId="668EA3F7">
            <w:pPr>
              <w:rPr>
                <w:rFonts w:hint="eastAsia" w:asciiTheme="minorEastAsia" w:hAnsiTheme="minorEastAsia" w:eastAsiaTheme="minorEastAsia" w:cstheme="minorEastAsia"/>
                <w:sz w:val="21"/>
              </w:rPr>
            </w:pPr>
          </w:p>
        </w:tc>
        <w:tc>
          <w:tcPr>
            <w:tcW w:w="2540" w:type="dxa"/>
            <w:vAlign w:val="top"/>
          </w:tcPr>
          <w:p w14:paraId="40CF8F3A">
            <w:pPr>
              <w:rPr>
                <w:rFonts w:hint="eastAsia" w:asciiTheme="minorEastAsia" w:hAnsiTheme="minorEastAsia" w:eastAsiaTheme="minorEastAsia" w:cstheme="minorEastAsia"/>
                <w:sz w:val="21"/>
              </w:rPr>
            </w:pPr>
          </w:p>
        </w:tc>
        <w:tc>
          <w:tcPr>
            <w:tcW w:w="5740" w:type="dxa"/>
            <w:vAlign w:val="top"/>
          </w:tcPr>
          <w:p w14:paraId="4D439D12">
            <w:pPr>
              <w:pStyle w:val="10"/>
              <w:spacing w:before="44" w:line="221" w:lineRule="auto"/>
              <w:ind w:left="127"/>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3"/>
              </w:rPr>
              <w:t>三、具有履行合同所必需的设备和专业技术能力：</w:t>
            </w:r>
          </w:p>
          <w:p w14:paraId="30C11BA5">
            <w:pPr>
              <w:pStyle w:val="10"/>
              <w:spacing w:before="104" w:line="243" w:lineRule="auto"/>
              <w:ind w:left="122" w:right="109" w:hanging="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《供应商具有履行合同所必需的设备和专业技术能力</w:t>
            </w:r>
            <w:r>
              <w:rPr>
                <w:rFonts w:hint="eastAsia" w:asciiTheme="minorEastAsia" w:hAnsiTheme="minorEastAsia" w:eastAsiaTheme="minorEastAsia" w:cstheme="minorEastAsia"/>
                <w:spacing w:val="-3"/>
              </w:rPr>
              <w:t>提供声明函》</w:t>
            </w:r>
          </w:p>
          <w:p w14:paraId="3C325EEB">
            <w:pPr>
              <w:pStyle w:val="10"/>
              <w:spacing w:before="70" w:line="221" w:lineRule="auto"/>
              <w:ind w:left="149"/>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4"/>
              </w:rPr>
              <w:t>四、有依法缴纳税收和社会保障资金的良好记录：</w:t>
            </w:r>
          </w:p>
          <w:p w14:paraId="5B0A55B2">
            <w:pPr>
              <w:pStyle w:val="10"/>
              <w:spacing w:before="105" w:line="235" w:lineRule="auto"/>
              <w:ind w:left="121" w:right="107" w:firstLine="1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6"/>
              </w:rPr>
              <w:t>1、提供投标截止</w:t>
            </w:r>
            <w:r>
              <w:rPr>
                <w:rFonts w:hint="eastAsia" w:asciiTheme="minorEastAsia" w:hAnsiTheme="minorEastAsia" w:eastAsiaTheme="minorEastAsia" w:cstheme="minorEastAsia"/>
                <w:spacing w:val="-6"/>
                <w:highlight w:val="none"/>
              </w:rPr>
              <w:t>日前</w:t>
            </w:r>
            <w:r>
              <w:rPr>
                <w:rFonts w:hint="eastAsia" w:asciiTheme="minorEastAsia" w:hAnsiTheme="minorEastAsia" w:eastAsiaTheme="minorEastAsia" w:cstheme="minorEastAsia"/>
                <w:spacing w:val="-6"/>
                <w:highlight w:val="none"/>
                <w:lang w:eastAsia="zh-CN"/>
              </w:rPr>
              <w:t>近</w:t>
            </w:r>
            <w:r>
              <w:rPr>
                <w:rFonts w:hint="eastAsia" w:asciiTheme="minorEastAsia" w:hAnsiTheme="minorEastAsia" w:eastAsiaTheme="minorEastAsia" w:cstheme="minorEastAsia"/>
                <w:spacing w:val="-6"/>
                <w:highlight w:val="none"/>
                <w:lang w:val="en-US" w:eastAsia="zh-CN"/>
              </w:rPr>
              <w:t>3个月</w:t>
            </w:r>
            <w:r>
              <w:rPr>
                <w:rFonts w:hint="eastAsia" w:asciiTheme="minorEastAsia" w:hAnsiTheme="minorEastAsia" w:eastAsiaTheme="minorEastAsia" w:cstheme="minorEastAsia"/>
                <w:spacing w:val="-6"/>
                <w:highlight w:val="none"/>
              </w:rPr>
              <w:t>完税证明；依</w:t>
            </w:r>
            <w:r>
              <w:rPr>
                <w:rFonts w:hint="eastAsia" w:asciiTheme="minorEastAsia" w:hAnsiTheme="minorEastAsia" w:eastAsiaTheme="minorEastAsia" w:cstheme="minorEastAsia"/>
                <w:spacing w:val="-1"/>
                <w:highlight w:val="none"/>
              </w:rPr>
              <w:t>法免税的，应提供相应文件（扫描件）证明其依法免</w:t>
            </w:r>
            <w:r>
              <w:rPr>
                <w:rFonts w:hint="eastAsia" w:asciiTheme="minorEastAsia" w:hAnsiTheme="minorEastAsia" w:eastAsiaTheme="minorEastAsia" w:cstheme="minorEastAsia"/>
                <w:spacing w:val="-8"/>
                <w:highlight w:val="none"/>
              </w:rPr>
              <w:t>税。</w:t>
            </w:r>
          </w:p>
          <w:p w14:paraId="1243D098">
            <w:pPr>
              <w:pStyle w:val="10"/>
              <w:spacing w:before="102" w:line="238" w:lineRule="auto"/>
              <w:ind w:left="122" w:right="107" w:hanging="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highlight w:val="none"/>
              </w:rPr>
              <w:t>2、提供投标截止日前</w:t>
            </w:r>
            <w:r>
              <w:rPr>
                <w:rFonts w:hint="eastAsia" w:asciiTheme="minorEastAsia" w:hAnsiTheme="minorEastAsia" w:eastAsiaTheme="minorEastAsia" w:cstheme="minorEastAsia"/>
                <w:spacing w:val="-6"/>
                <w:highlight w:val="none"/>
                <w:lang w:eastAsia="zh-CN"/>
              </w:rPr>
              <w:t>近</w:t>
            </w:r>
            <w:r>
              <w:rPr>
                <w:rFonts w:hint="eastAsia" w:asciiTheme="minorEastAsia" w:hAnsiTheme="minorEastAsia" w:eastAsiaTheme="minorEastAsia" w:cstheme="minorEastAsia"/>
                <w:spacing w:val="-6"/>
                <w:highlight w:val="none"/>
                <w:lang w:val="en-US" w:eastAsia="zh-CN"/>
              </w:rPr>
              <w:t>3个月</w:t>
            </w:r>
            <w:r>
              <w:rPr>
                <w:rFonts w:hint="eastAsia" w:asciiTheme="minorEastAsia" w:hAnsiTheme="minorEastAsia" w:eastAsiaTheme="minorEastAsia" w:cstheme="minorEastAsia"/>
                <w:spacing w:val="-6"/>
                <w:highlight w:val="none"/>
              </w:rPr>
              <w:t>盖有社保局公</w:t>
            </w:r>
            <w:r>
              <w:rPr>
                <w:rFonts w:hint="eastAsia" w:asciiTheme="minorEastAsia" w:hAnsiTheme="minorEastAsia" w:eastAsiaTheme="minorEastAsia" w:cstheme="minorEastAsia"/>
                <w:spacing w:val="-1"/>
                <w:highlight w:val="none"/>
              </w:rPr>
              <w:t>章的社保缴纳证明（本单位社保缴纳证明中</w:t>
            </w:r>
            <w:r>
              <w:rPr>
                <w:rFonts w:hint="eastAsia" w:asciiTheme="minorEastAsia" w:hAnsiTheme="minorEastAsia" w:eastAsiaTheme="minorEastAsia" w:cstheme="minorEastAsia"/>
                <w:spacing w:val="-1"/>
              </w:rPr>
              <w:t>含法定代</w:t>
            </w:r>
            <w:r>
              <w:rPr>
                <w:rFonts w:hint="eastAsia" w:asciiTheme="minorEastAsia" w:hAnsiTheme="minorEastAsia" w:eastAsiaTheme="minorEastAsia" w:cstheme="minorEastAsia"/>
                <w:spacing w:val="-2"/>
              </w:rPr>
              <w:t>表人或委托代理人的社保明细</w:t>
            </w:r>
            <w:r>
              <w:rPr>
                <w:rFonts w:hint="eastAsia" w:asciiTheme="minorEastAsia" w:hAnsiTheme="minorEastAsia" w:eastAsiaTheme="minorEastAsia" w:cstheme="minorEastAsia"/>
                <w:spacing w:val="11"/>
              </w:rPr>
              <w:t>）；</w:t>
            </w:r>
            <w:r>
              <w:rPr>
                <w:rFonts w:hint="eastAsia" w:asciiTheme="minorEastAsia" w:hAnsiTheme="minorEastAsia" w:eastAsiaTheme="minorEastAsia" w:cstheme="minorEastAsia"/>
                <w:spacing w:val="-2"/>
              </w:rPr>
              <w:t>依法不需要缴纳社</w:t>
            </w:r>
            <w:r>
              <w:rPr>
                <w:rFonts w:hint="eastAsia" w:asciiTheme="minorEastAsia" w:hAnsiTheme="minorEastAsia" w:eastAsiaTheme="minorEastAsia" w:cstheme="minorEastAsia"/>
                <w:spacing w:val="-1"/>
              </w:rPr>
              <w:t>会保险的，应提供相应文件（扫描件）证明其依法不</w:t>
            </w:r>
            <w:r>
              <w:rPr>
                <w:rFonts w:hint="eastAsia" w:asciiTheme="minorEastAsia" w:hAnsiTheme="minorEastAsia" w:eastAsiaTheme="minorEastAsia" w:cstheme="minorEastAsia"/>
                <w:spacing w:val="-2"/>
              </w:rPr>
              <w:t>需要缴纳社会保险。</w:t>
            </w:r>
          </w:p>
          <w:p w14:paraId="24DF4FEE">
            <w:pPr>
              <w:pStyle w:val="10"/>
              <w:spacing w:before="103" w:line="233" w:lineRule="auto"/>
              <w:ind w:left="127" w:right="107" w:hanging="3"/>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4"/>
              </w:rPr>
              <w:t>五、参加政府采购活动前三年内，在经营活动中没有</w:t>
            </w:r>
            <w:r>
              <w:rPr>
                <w:rFonts w:hint="eastAsia" w:asciiTheme="minorEastAsia" w:hAnsiTheme="minorEastAsia" w:eastAsiaTheme="minorEastAsia" w:cstheme="minorEastAsia"/>
                <w:b/>
                <w:bCs/>
                <w:spacing w:val="-3"/>
              </w:rPr>
              <w:t>重大违法记录</w:t>
            </w:r>
            <w:r>
              <w:rPr>
                <w:rFonts w:hint="eastAsia" w:asciiTheme="minorEastAsia" w:hAnsiTheme="minorEastAsia" w:eastAsiaTheme="minorEastAsia" w:cstheme="minorEastAsia"/>
                <w:spacing w:val="-3"/>
              </w:rPr>
              <w:t>：提供书面声明。</w:t>
            </w:r>
          </w:p>
          <w:p w14:paraId="428F398F">
            <w:pPr>
              <w:pStyle w:val="10"/>
              <w:spacing w:before="98" w:line="222" w:lineRule="auto"/>
              <w:ind w:left="122"/>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5"/>
              </w:rPr>
              <w:t>六、其他要求：</w:t>
            </w:r>
          </w:p>
          <w:p w14:paraId="5AD73684">
            <w:pPr>
              <w:pStyle w:val="10"/>
              <w:spacing w:before="101" w:line="239" w:lineRule="auto"/>
              <w:ind w:left="121" w:right="107" w:firstLine="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1、符合法律、行政法规规定的其他条件：提供①单位</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负责人为同一人或者存在直接控股、管理关系的不同</w:t>
            </w:r>
            <w:r>
              <w:rPr>
                <w:rFonts w:hint="eastAsia" w:asciiTheme="minorEastAsia" w:hAnsiTheme="minorEastAsia" w:eastAsiaTheme="minorEastAsia" w:cstheme="minorEastAsia"/>
                <w:spacing w:val="5"/>
              </w:rPr>
              <w:t xml:space="preserve"> </w:t>
            </w:r>
            <w:r>
              <w:rPr>
                <w:rFonts w:hint="eastAsia" w:asciiTheme="minorEastAsia" w:hAnsiTheme="minorEastAsia" w:eastAsiaTheme="minorEastAsia" w:cstheme="minorEastAsia"/>
                <w:spacing w:val="-1"/>
              </w:rPr>
              <w:t>供应商不得参加同一合同项下的政府采购活动的《声</w:t>
            </w:r>
            <w:r>
              <w:rPr>
                <w:rFonts w:hint="eastAsia" w:asciiTheme="minorEastAsia" w:hAnsiTheme="minorEastAsia" w:eastAsiaTheme="minorEastAsia" w:cstheme="minorEastAsia"/>
                <w:spacing w:val="5"/>
              </w:rPr>
              <w:t xml:space="preserve"> </w:t>
            </w:r>
            <w:r>
              <w:rPr>
                <w:rFonts w:hint="eastAsia" w:asciiTheme="minorEastAsia" w:hAnsiTheme="minorEastAsia" w:eastAsiaTheme="minorEastAsia" w:cstheme="minorEastAsia"/>
                <w:spacing w:val="-1"/>
              </w:rPr>
              <w:t>明函》；提供②为采购项目提供整体设计、规范编制</w:t>
            </w:r>
            <w:r>
              <w:rPr>
                <w:rFonts w:hint="eastAsia" w:asciiTheme="minorEastAsia" w:hAnsiTheme="minorEastAsia" w:eastAsiaTheme="minorEastAsia" w:cstheme="minorEastAsia"/>
                <w:spacing w:val="5"/>
              </w:rPr>
              <w:t xml:space="preserve"> </w:t>
            </w:r>
            <w:r>
              <w:rPr>
                <w:rFonts w:hint="eastAsia" w:asciiTheme="minorEastAsia" w:hAnsiTheme="minorEastAsia" w:eastAsiaTheme="minorEastAsia" w:cstheme="minorEastAsia"/>
                <w:spacing w:val="-1"/>
              </w:rPr>
              <w:t>或者项目管理、监理、检测等服务的供应商，不得再</w:t>
            </w:r>
            <w:r>
              <w:rPr>
                <w:rFonts w:hint="eastAsia" w:asciiTheme="minorEastAsia" w:hAnsiTheme="minorEastAsia" w:eastAsiaTheme="minorEastAsia" w:cstheme="minorEastAsia"/>
                <w:spacing w:val="5"/>
              </w:rPr>
              <w:t xml:space="preserve"> </w:t>
            </w:r>
            <w:r>
              <w:rPr>
                <w:rFonts w:hint="eastAsia" w:asciiTheme="minorEastAsia" w:hAnsiTheme="minorEastAsia" w:eastAsiaTheme="minorEastAsia" w:cstheme="minorEastAsia"/>
                <w:spacing w:val="-1"/>
              </w:rPr>
              <w:t>参加该采购项目的其他采购活动的《声明函》</w:t>
            </w:r>
          </w:p>
          <w:p w14:paraId="4043EFA4">
            <w:pPr>
              <w:pStyle w:val="10"/>
              <w:spacing w:before="157" w:line="281" w:lineRule="auto"/>
              <w:ind w:left="117" w:right="107" w:hanging="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2"/>
              </w:rPr>
              <w:t>2、供应商存在“信用中国”网站</w:t>
            </w:r>
            <w:r>
              <w:rPr>
                <w:rFonts w:hint="eastAsia" w:asciiTheme="minorEastAsia" w:hAnsiTheme="minorEastAsia" w:eastAsiaTheme="minorEastAsia" w:cstheme="minorEastAsia"/>
                <w:spacing w:val="-9"/>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"https://www.creditchina.gov.cn"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9"/>
              </w:rPr>
              <w:t>www.creditchina.gov.c</w:t>
            </w:r>
            <w:r>
              <w:rPr>
                <w:rFonts w:hint="eastAsia" w:asciiTheme="minorEastAsia" w:hAnsiTheme="minorEastAsia" w:eastAsiaTheme="minorEastAsia" w:cstheme="minorEastAsia"/>
                <w:spacing w:val="-10"/>
              </w:rPr>
              <w:t>n</w:t>
            </w:r>
            <w:r>
              <w:rPr>
                <w:rFonts w:hint="eastAsia" w:asciiTheme="minorEastAsia" w:hAnsiTheme="minorEastAsia" w:eastAsiaTheme="minorEastAsia" w:cstheme="minorEastAsia"/>
                <w:spacing w:val="-10"/>
              </w:rPr>
              <w:fldChar w:fldCharType="end"/>
            </w:r>
            <w:r>
              <w:rPr>
                <w:rFonts w:hint="eastAsia" w:asciiTheme="minorEastAsia" w:hAnsiTheme="minorEastAsia" w:eastAsiaTheme="minorEastAsia" w:cstheme="minorEastAsia"/>
                <w:spacing w:val="-10"/>
              </w:rPr>
              <w:t>）、中国政府采购网</w:t>
            </w:r>
            <w:r>
              <w:rPr>
                <w:rFonts w:hint="eastAsia" w:asciiTheme="minorEastAsia" w:hAnsiTheme="minorEastAsia" w:eastAsiaTheme="minorEastAsia" w:cstheme="minorEastAsia"/>
                <w:spacing w:val="-4"/>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"https://www.ccgp.gov.cn"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4"/>
              </w:rPr>
              <w:t>www.ccgp.gov.cn</w:t>
            </w:r>
            <w:r>
              <w:rPr>
                <w:rFonts w:hint="eastAsia" w:asciiTheme="minorEastAsia" w:hAnsiTheme="minorEastAsia" w:eastAsiaTheme="minorEastAsia" w:cstheme="minorEastAsia"/>
                <w:spacing w:val="-4"/>
              </w:rPr>
              <w:fldChar w:fldCharType="end"/>
            </w:r>
            <w:r>
              <w:rPr>
                <w:rFonts w:hint="eastAsia" w:asciiTheme="minorEastAsia" w:hAnsiTheme="minorEastAsia" w:eastAsiaTheme="minorEastAsia" w:cstheme="minorEastAsia"/>
                <w:spacing w:val="-4"/>
              </w:rPr>
              <w:t>）中被列入失信</w:t>
            </w:r>
            <w:r>
              <w:rPr>
                <w:rFonts w:hint="eastAsia" w:asciiTheme="minorEastAsia" w:hAnsiTheme="minorEastAsia" w:eastAsiaTheme="minorEastAsia" w:cstheme="minorEastAsia"/>
                <w:spacing w:val="-5"/>
              </w:rPr>
              <w:t>被执行人、重大税</w:t>
            </w:r>
            <w:r>
              <w:rPr>
                <w:rFonts w:hint="eastAsia" w:asciiTheme="minorEastAsia" w:hAnsiTheme="minorEastAsia" w:eastAsiaTheme="minorEastAsia" w:cstheme="minorEastAsia"/>
                <w:spacing w:val="-1"/>
              </w:rPr>
              <w:t>收违法案件当事人名单、政府采购严重违法失信行为</w:t>
            </w:r>
            <w:r>
              <w:rPr>
                <w:rFonts w:hint="eastAsia" w:asciiTheme="minorEastAsia" w:hAnsiTheme="minorEastAsia" w:eastAsiaTheme="minorEastAsia" w:cstheme="minorEastAsia"/>
                <w:spacing w:val="-11"/>
              </w:rPr>
              <w:t>记录名单的禁止参与参与本项目，响应文件无效。（由</w:t>
            </w:r>
            <w:r>
              <w:rPr>
                <w:rFonts w:hint="eastAsia" w:asciiTheme="minorEastAsia" w:hAnsiTheme="minorEastAsia" w:eastAsiaTheme="minorEastAsia" w:cstheme="minorEastAsia"/>
                <w:spacing w:val="-1"/>
              </w:rPr>
              <w:t>采购人或招标代理机构自行查询）</w:t>
            </w:r>
          </w:p>
          <w:p w14:paraId="3E2B42C9">
            <w:pPr>
              <w:pStyle w:val="10"/>
              <w:spacing w:before="93" w:line="269" w:lineRule="auto"/>
              <w:ind w:left="125" w:right="107" w:hanging="13"/>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3"/>
              </w:rPr>
              <w:t>②落实政府采购政策需满足的资格要求：本项目专门</w:t>
            </w:r>
            <w:r>
              <w:rPr>
                <w:rFonts w:hint="eastAsia" w:asciiTheme="minorEastAsia" w:hAnsiTheme="minorEastAsia" w:eastAsiaTheme="minorEastAsia" w:cstheme="minorEastAsia"/>
                <w:b/>
                <w:bCs/>
                <w:spacing w:val="-4"/>
              </w:rPr>
              <w:t>面向</w:t>
            </w:r>
            <w:r>
              <w:rPr>
                <w:rFonts w:hint="eastAsia" w:asciiTheme="minorEastAsia" w:hAnsiTheme="minorEastAsia" w:eastAsiaTheme="minorEastAsia" w:cstheme="minorEastAsia"/>
                <w:b/>
                <w:bCs/>
                <w:spacing w:val="-4"/>
                <w:lang w:val="en-US" w:eastAsia="zh-CN"/>
              </w:rPr>
              <w:t>中</w:t>
            </w:r>
            <w:r>
              <w:rPr>
                <w:rFonts w:hint="eastAsia" w:asciiTheme="minorEastAsia" w:hAnsiTheme="minorEastAsia" w:eastAsiaTheme="minorEastAsia" w:cstheme="minorEastAsia"/>
                <w:b/>
                <w:bCs/>
                <w:spacing w:val="-4"/>
              </w:rPr>
              <w:t>小企业</w:t>
            </w:r>
            <w:r>
              <w:rPr>
                <w:rFonts w:hint="eastAsia" w:asciiTheme="minorEastAsia" w:hAnsiTheme="minorEastAsia" w:eastAsiaTheme="minorEastAsia" w:cstheme="minorEastAsia"/>
                <w:spacing w:val="-4"/>
              </w:rPr>
              <w:t>(残疾人福利性单位、监狱企业同样享</w:t>
            </w:r>
            <w:r>
              <w:rPr>
                <w:rFonts w:hint="eastAsia" w:asciiTheme="minorEastAsia" w:hAnsiTheme="minorEastAsia" w:eastAsiaTheme="minorEastAsia" w:cstheme="minorEastAsia"/>
                <w:spacing w:val="-2"/>
              </w:rPr>
              <w:t>受该政策，视为中小企业)</w:t>
            </w:r>
          </w:p>
          <w:p w14:paraId="0D096AC7">
            <w:pPr>
              <w:pStyle w:val="10"/>
              <w:spacing w:before="28" w:line="205" w:lineRule="auto"/>
              <w:ind w:left="112"/>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3"/>
              </w:rPr>
              <w:t>③本项目的特定资格要求：无。</w:t>
            </w:r>
          </w:p>
        </w:tc>
      </w:tr>
      <w:tr w14:paraId="15B6E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883" w:type="dxa"/>
            <w:vAlign w:val="top"/>
          </w:tcPr>
          <w:p w14:paraId="51E876F4">
            <w:pPr>
              <w:spacing w:line="276" w:lineRule="auto"/>
              <w:rPr>
                <w:rFonts w:hint="eastAsia" w:asciiTheme="minorEastAsia" w:hAnsiTheme="minorEastAsia" w:eastAsiaTheme="minorEastAsia" w:cstheme="minorEastAsia"/>
                <w:sz w:val="21"/>
              </w:rPr>
            </w:pPr>
          </w:p>
          <w:p w14:paraId="652BE18A">
            <w:pPr>
              <w:spacing w:line="277" w:lineRule="auto"/>
              <w:rPr>
                <w:rFonts w:hint="eastAsia" w:asciiTheme="minorEastAsia" w:hAnsiTheme="minorEastAsia" w:eastAsiaTheme="minorEastAsia" w:cstheme="minorEastAsia"/>
                <w:sz w:val="21"/>
              </w:rPr>
            </w:pPr>
          </w:p>
          <w:p w14:paraId="2813A4C4">
            <w:pPr>
              <w:spacing w:line="277" w:lineRule="auto"/>
              <w:rPr>
                <w:rFonts w:hint="eastAsia" w:asciiTheme="minorEastAsia" w:hAnsiTheme="minorEastAsia" w:eastAsiaTheme="minorEastAsia" w:cstheme="minorEastAsia"/>
                <w:sz w:val="21"/>
              </w:rPr>
            </w:pPr>
          </w:p>
          <w:p w14:paraId="23E6B07C">
            <w:pPr>
              <w:pStyle w:val="10"/>
              <w:spacing w:before="78" w:line="315" w:lineRule="exact"/>
              <w:ind w:left="33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position w:val="1"/>
              </w:rPr>
              <w:t>21</w:t>
            </w:r>
          </w:p>
        </w:tc>
        <w:tc>
          <w:tcPr>
            <w:tcW w:w="2540" w:type="dxa"/>
            <w:vAlign w:val="top"/>
          </w:tcPr>
          <w:p w14:paraId="7CDA2FA6">
            <w:pPr>
              <w:spacing w:line="322" w:lineRule="auto"/>
              <w:rPr>
                <w:rFonts w:hint="eastAsia" w:asciiTheme="minorEastAsia" w:hAnsiTheme="minorEastAsia" w:eastAsiaTheme="minorEastAsia" w:cstheme="minorEastAsia"/>
                <w:sz w:val="21"/>
              </w:rPr>
            </w:pPr>
          </w:p>
          <w:p w14:paraId="14047065">
            <w:pPr>
              <w:spacing w:line="323" w:lineRule="auto"/>
              <w:rPr>
                <w:rFonts w:hint="eastAsia" w:asciiTheme="minorEastAsia" w:hAnsiTheme="minorEastAsia" w:eastAsiaTheme="minorEastAsia" w:cstheme="minorEastAsia"/>
                <w:sz w:val="21"/>
              </w:rPr>
            </w:pPr>
          </w:p>
          <w:p w14:paraId="0F577B4F">
            <w:pPr>
              <w:pStyle w:val="10"/>
              <w:spacing w:before="78" w:line="287" w:lineRule="auto"/>
              <w:ind w:left="120" w:right="10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6"/>
              </w:rPr>
              <w:t>是否允许递交备选报</w:t>
            </w:r>
            <w:r>
              <w:rPr>
                <w:rFonts w:hint="eastAsia" w:asciiTheme="minorEastAsia" w:hAnsiTheme="minorEastAsia" w:eastAsiaTheme="minorEastAsia" w:cstheme="minorEastAsia"/>
                <w:spacing w:val="-6"/>
              </w:rPr>
              <w:t>价方案</w:t>
            </w:r>
          </w:p>
        </w:tc>
        <w:tc>
          <w:tcPr>
            <w:tcW w:w="5740" w:type="dxa"/>
            <w:vAlign w:val="top"/>
          </w:tcPr>
          <w:p w14:paraId="2F8C29CD">
            <w:pPr>
              <w:pStyle w:val="10"/>
              <w:spacing w:before="134" w:line="222" w:lineRule="auto"/>
              <w:ind w:left="12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☑不允许</w:t>
            </w:r>
          </w:p>
          <w:p w14:paraId="1CD90F65">
            <w:pPr>
              <w:pStyle w:val="10"/>
              <w:spacing w:before="147" w:line="273" w:lineRule="auto"/>
              <w:ind w:left="480" w:right="107" w:hanging="34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□允许。要求：只有成交供应商所递交的备选报价方</w:t>
            </w:r>
            <w:r>
              <w:rPr>
                <w:rFonts w:hint="eastAsia" w:asciiTheme="minorEastAsia" w:hAnsiTheme="minorEastAsia" w:eastAsiaTheme="minorEastAsia" w:cstheme="minorEastAsia"/>
                <w:spacing w:val="-6"/>
              </w:rPr>
              <w:t>案方可予以考虑。谈判小组认为成交供应商</w:t>
            </w:r>
            <w:r>
              <w:rPr>
                <w:rFonts w:hint="eastAsia" w:asciiTheme="minorEastAsia" w:hAnsiTheme="minorEastAsia" w:eastAsiaTheme="minorEastAsia" w:cstheme="minorEastAsia"/>
                <w:spacing w:val="-7"/>
              </w:rPr>
              <w:t>的备选</w:t>
            </w:r>
            <w:r>
              <w:rPr>
                <w:rFonts w:hint="eastAsia" w:asciiTheme="minorEastAsia" w:hAnsiTheme="minorEastAsia" w:eastAsiaTheme="minorEastAsia" w:cstheme="minorEastAsia"/>
                <w:spacing w:val="-6"/>
              </w:rPr>
              <w:t>报价方案优于其按照采购文件要求的报价方</w:t>
            </w:r>
            <w:r>
              <w:rPr>
                <w:rFonts w:hint="eastAsia" w:asciiTheme="minorEastAsia" w:hAnsiTheme="minorEastAsia" w:eastAsiaTheme="minorEastAsia" w:cstheme="minorEastAsia"/>
                <w:spacing w:val="-7"/>
              </w:rPr>
              <w:t>案，采</w:t>
            </w:r>
            <w:r>
              <w:rPr>
                <w:rFonts w:hint="eastAsia" w:asciiTheme="minorEastAsia" w:hAnsiTheme="minorEastAsia" w:eastAsiaTheme="minorEastAsia" w:cstheme="minorEastAsia"/>
                <w:spacing w:val="-2"/>
              </w:rPr>
              <w:t>购人可以接受该备选报价方案。</w:t>
            </w:r>
          </w:p>
        </w:tc>
      </w:tr>
      <w:tr w14:paraId="79342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83" w:type="dxa"/>
            <w:vAlign w:val="top"/>
          </w:tcPr>
          <w:p w14:paraId="2E441AE5">
            <w:pPr>
              <w:rPr>
                <w:rFonts w:hint="eastAsia" w:asciiTheme="minorEastAsia" w:hAnsiTheme="minorEastAsia" w:eastAsiaTheme="minorEastAsia" w:cstheme="minorEastAsia"/>
                <w:sz w:val="21"/>
              </w:rPr>
            </w:pPr>
          </w:p>
          <w:p w14:paraId="2F5197A5">
            <w:pPr>
              <w:pStyle w:val="10"/>
              <w:spacing w:before="78" w:line="315" w:lineRule="exact"/>
              <w:ind w:left="33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position w:val="1"/>
              </w:rPr>
              <w:t>22</w:t>
            </w:r>
          </w:p>
        </w:tc>
        <w:tc>
          <w:tcPr>
            <w:tcW w:w="2540" w:type="dxa"/>
            <w:vAlign w:val="top"/>
          </w:tcPr>
          <w:p w14:paraId="40B2B813">
            <w:pPr>
              <w:rPr>
                <w:rFonts w:hint="eastAsia" w:asciiTheme="minorEastAsia" w:hAnsiTheme="minorEastAsia" w:eastAsiaTheme="minorEastAsia" w:cstheme="minorEastAsia"/>
                <w:sz w:val="21"/>
              </w:rPr>
            </w:pPr>
          </w:p>
          <w:p w14:paraId="153DAFDF">
            <w:pPr>
              <w:pStyle w:val="10"/>
              <w:spacing w:before="78" w:line="222" w:lineRule="auto"/>
              <w:ind w:left="12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响应报价的范围</w:t>
            </w:r>
          </w:p>
        </w:tc>
        <w:tc>
          <w:tcPr>
            <w:tcW w:w="5740" w:type="dxa"/>
            <w:vAlign w:val="top"/>
          </w:tcPr>
          <w:p w14:paraId="7428383E">
            <w:pPr>
              <w:pStyle w:val="10"/>
              <w:spacing w:before="134" w:line="259" w:lineRule="auto"/>
              <w:ind w:left="121" w:right="10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含</w:t>
            </w:r>
            <w:r>
              <w:rPr>
                <w:rFonts w:hint="eastAsia" w:asciiTheme="minorEastAsia" w:hAnsiTheme="minorEastAsia" w:eastAsiaTheme="minorEastAsia" w:cstheme="minorEastAsia"/>
                <w:b/>
                <w:bCs/>
                <w:spacing w:val="-3"/>
              </w:rPr>
              <w:t>税全包价，本次报价为人民币报价，投标报</w:t>
            </w:r>
            <w:r>
              <w:rPr>
                <w:rFonts w:hint="eastAsia" w:asciiTheme="minorEastAsia" w:hAnsiTheme="minorEastAsia" w:eastAsiaTheme="minorEastAsia" w:cstheme="minorEastAsia"/>
                <w:b/>
                <w:bCs/>
                <w:spacing w:val="-4"/>
              </w:rPr>
              <w:t>价应包</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spacing w:val="-4"/>
              </w:rPr>
              <w:t>括：货物本身价格、保险费用、培训费、养护费、包</w:t>
            </w:r>
          </w:p>
        </w:tc>
      </w:tr>
      <w:tr w14:paraId="4BA56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883" w:type="dxa"/>
            <w:vAlign w:val="top"/>
          </w:tcPr>
          <w:p w14:paraId="6AB01443">
            <w:pPr>
              <w:rPr>
                <w:rFonts w:hint="eastAsia" w:asciiTheme="minorEastAsia" w:hAnsiTheme="minorEastAsia" w:eastAsiaTheme="minorEastAsia" w:cstheme="minorEastAsia"/>
                <w:sz w:val="21"/>
              </w:rPr>
            </w:pPr>
          </w:p>
        </w:tc>
        <w:tc>
          <w:tcPr>
            <w:tcW w:w="2540" w:type="dxa"/>
            <w:vAlign w:val="top"/>
          </w:tcPr>
          <w:p w14:paraId="12D2B0F6">
            <w:pPr>
              <w:rPr>
                <w:rFonts w:hint="eastAsia" w:asciiTheme="minorEastAsia" w:hAnsiTheme="minorEastAsia" w:eastAsiaTheme="minorEastAsia" w:cstheme="minorEastAsia"/>
                <w:sz w:val="21"/>
              </w:rPr>
            </w:pPr>
          </w:p>
        </w:tc>
        <w:tc>
          <w:tcPr>
            <w:tcW w:w="5740" w:type="dxa"/>
            <w:vAlign w:val="top"/>
          </w:tcPr>
          <w:p w14:paraId="244652E3">
            <w:pPr>
              <w:pStyle w:val="10"/>
              <w:spacing w:before="72" w:line="274" w:lineRule="auto"/>
              <w:ind w:left="122" w:right="109" w:firstLine="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4"/>
              </w:rPr>
              <w:t>装费、运输费用、二次搬运费、装卸费、损耗、税金</w:t>
            </w:r>
            <w:r>
              <w:rPr>
                <w:rFonts w:hint="eastAsia" w:asciiTheme="minorEastAsia" w:hAnsiTheme="minorEastAsia" w:eastAsiaTheme="minorEastAsia" w:cstheme="minorEastAsia"/>
                <w:b/>
                <w:bCs/>
                <w:spacing w:val="-6"/>
              </w:rPr>
              <w:t>费用、自检费、人工费、其他配件费及验收合格前和</w:t>
            </w:r>
            <w:r>
              <w:rPr>
                <w:rFonts w:hint="eastAsia" w:asciiTheme="minorEastAsia" w:hAnsiTheme="minorEastAsia" w:eastAsiaTheme="minorEastAsia" w:cstheme="minorEastAsia"/>
                <w:b/>
                <w:bCs/>
                <w:spacing w:val="2"/>
              </w:rPr>
              <w:t>质保期内发生的一切费用、应当提供的伴随服</w:t>
            </w:r>
            <w:r>
              <w:rPr>
                <w:rFonts w:hint="eastAsia" w:asciiTheme="minorEastAsia" w:hAnsiTheme="minorEastAsia" w:eastAsiaTheme="minorEastAsia" w:cstheme="minorEastAsia"/>
                <w:b/>
                <w:bCs/>
                <w:spacing w:val="1"/>
              </w:rPr>
              <w:t>务/售</w:t>
            </w:r>
            <w:r>
              <w:rPr>
                <w:rFonts w:hint="eastAsia" w:asciiTheme="minorEastAsia" w:hAnsiTheme="minorEastAsia" w:eastAsiaTheme="minorEastAsia" w:cstheme="minorEastAsia"/>
                <w:b/>
                <w:bCs/>
                <w:spacing w:val="-5"/>
              </w:rPr>
              <w:t>后服务费用。</w:t>
            </w:r>
          </w:p>
        </w:tc>
      </w:tr>
      <w:tr w14:paraId="5BC5F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1" w:hRule="atLeast"/>
        </w:trPr>
        <w:tc>
          <w:tcPr>
            <w:tcW w:w="883" w:type="dxa"/>
            <w:vAlign w:val="top"/>
          </w:tcPr>
          <w:p w14:paraId="673DE7B9">
            <w:pPr>
              <w:spacing w:line="250" w:lineRule="auto"/>
              <w:rPr>
                <w:rFonts w:hint="eastAsia" w:asciiTheme="minorEastAsia" w:hAnsiTheme="minorEastAsia" w:eastAsiaTheme="minorEastAsia" w:cstheme="minorEastAsia"/>
                <w:sz w:val="21"/>
              </w:rPr>
            </w:pPr>
          </w:p>
          <w:p w14:paraId="2CE9C24B">
            <w:pPr>
              <w:spacing w:line="250" w:lineRule="auto"/>
              <w:rPr>
                <w:rFonts w:hint="eastAsia" w:asciiTheme="minorEastAsia" w:hAnsiTheme="minorEastAsia" w:eastAsiaTheme="minorEastAsia" w:cstheme="minorEastAsia"/>
                <w:sz w:val="21"/>
              </w:rPr>
            </w:pPr>
          </w:p>
          <w:p w14:paraId="45E54ECB">
            <w:pPr>
              <w:spacing w:line="251" w:lineRule="auto"/>
              <w:rPr>
                <w:rFonts w:hint="eastAsia" w:asciiTheme="minorEastAsia" w:hAnsiTheme="minorEastAsia" w:eastAsiaTheme="minorEastAsia" w:cstheme="minorEastAsia"/>
                <w:sz w:val="21"/>
              </w:rPr>
            </w:pPr>
          </w:p>
          <w:p w14:paraId="7B7FC689">
            <w:pPr>
              <w:spacing w:line="251" w:lineRule="auto"/>
              <w:rPr>
                <w:rFonts w:hint="eastAsia" w:asciiTheme="minorEastAsia" w:hAnsiTheme="minorEastAsia" w:eastAsiaTheme="minorEastAsia" w:cstheme="minorEastAsia"/>
                <w:sz w:val="21"/>
              </w:rPr>
            </w:pPr>
          </w:p>
          <w:p w14:paraId="4741E523">
            <w:pPr>
              <w:spacing w:line="251" w:lineRule="auto"/>
              <w:rPr>
                <w:rFonts w:hint="eastAsia" w:asciiTheme="minorEastAsia" w:hAnsiTheme="minorEastAsia" w:eastAsiaTheme="minorEastAsia" w:cstheme="minorEastAsia"/>
                <w:sz w:val="21"/>
              </w:rPr>
            </w:pPr>
          </w:p>
          <w:p w14:paraId="42AC1E1B">
            <w:pPr>
              <w:spacing w:line="251" w:lineRule="auto"/>
              <w:rPr>
                <w:rFonts w:hint="eastAsia" w:asciiTheme="minorEastAsia" w:hAnsiTheme="minorEastAsia" w:eastAsiaTheme="minorEastAsia" w:cstheme="minorEastAsia"/>
                <w:sz w:val="21"/>
              </w:rPr>
            </w:pPr>
          </w:p>
          <w:p w14:paraId="0578B80F">
            <w:pPr>
              <w:spacing w:line="251" w:lineRule="auto"/>
              <w:rPr>
                <w:rFonts w:hint="eastAsia" w:asciiTheme="minorEastAsia" w:hAnsiTheme="minorEastAsia" w:eastAsiaTheme="minorEastAsia" w:cstheme="minorEastAsia"/>
                <w:sz w:val="21"/>
              </w:rPr>
            </w:pPr>
          </w:p>
          <w:p w14:paraId="7E89BE8D">
            <w:pPr>
              <w:pStyle w:val="10"/>
              <w:spacing w:before="78" w:line="241" w:lineRule="auto"/>
              <w:ind w:left="33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23</w:t>
            </w:r>
          </w:p>
        </w:tc>
        <w:tc>
          <w:tcPr>
            <w:tcW w:w="2540" w:type="dxa"/>
            <w:vAlign w:val="top"/>
          </w:tcPr>
          <w:p w14:paraId="333681E2">
            <w:pPr>
              <w:spacing w:line="250" w:lineRule="auto"/>
              <w:rPr>
                <w:rFonts w:hint="eastAsia" w:asciiTheme="minorEastAsia" w:hAnsiTheme="minorEastAsia" w:eastAsiaTheme="minorEastAsia" w:cstheme="minorEastAsia"/>
                <w:sz w:val="21"/>
              </w:rPr>
            </w:pPr>
          </w:p>
          <w:p w14:paraId="32E92EC0">
            <w:pPr>
              <w:spacing w:line="251" w:lineRule="auto"/>
              <w:rPr>
                <w:rFonts w:hint="eastAsia" w:asciiTheme="minorEastAsia" w:hAnsiTheme="minorEastAsia" w:eastAsiaTheme="minorEastAsia" w:cstheme="minorEastAsia"/>
                <w:sz w:val="21"/>
              </w:rPr>
            </w:pPr>
          </w:p>
          <w:p w14:paraId="6AC0A60B">
            <w:pPr>
              <w:spacing w:line="251" w:lineRule="auto"/>
              <w:rPr>
                <w:rFonts w:hint="eastAsia" w:asciiTheme="minorEastAsia" w:hAnsiTheme="minorEastAsia" w:eastAsiaTheme="minorEastAsia" w:cstheme="minorEastAsia"/>
                <w:sz w:val="21"/>
              </w:rPr>
            </w:pPr>
          </w:p>
          <w:p w14:paraId="5A6653DF">
            <w:pPr>
              <w:spacing w:line="251" w:lineRule="auto"/>
              <w:rPr>
                <w:rFonts w:hint="eastAsia" w:asciiTheme="minorEastAsia" w:hAnsiTheme="minorEastAsia" w:eastAsiaTheme="minorEastAsia" w:cstheme="minorEastAsia"/>
                <w:sz w:val="21"/>
              </w:rPr>
            </w:pPr>
          </w:p>
          <w:p w14:paraId="57E86ECE">
            <w:pPr>
              <w:spacing w:line="251" w:lineRule="auto"/>
              <w:rPr>
                <w:rFonts w:hint="eastAsia" w:asciiTheme="minorEastAsia" w:hAnsiTheme="minorEastAsia" w:eastAsiaTheme="minorEastAsia" w:cstheme="minorEastAsia"/>
                <w:sz w:val="21"/>
              </w:rPr>
            </w:pPr>
          </w:p>
          <w:p w14:paraId="11BCE13B">
            <w:pPr>
              <w:spacing w:line="251" w:lineRule="auto"/>
              <w:rPr>
                <w:rFonts w:hint="eastAsia" w:asciiTheme="minorEastAsia" w:hAnsiTheme="minorEastAsia" w:eastAsiaTheme="minorEastAsia" w:cstheme="minorEastAsia"/>
                <w:sz w:val="21"/>
              </w:rPr>
            </w:pPr>
          </w:p>
          <w:p w14:paraId="585A2A3D">
            <w:pPr>
              <w:spacing w:line="251" w:lineRule="auto"/>
              <w:rPr>
                <w:rFonts w:hint="eastAsia" w:asciiTheme="minorEastAsia" w:hAnsiTheme="minorEastAsia" w:eastAsiaTheme="minorEastAsia" w:cstheme="minorEastAsia"/>
                <w:sz w:val="21"/>
              </w:rPr>
            </w:pPr>
          </w:p>
          <w:p w14:paraId="1A9966B6">
            <w:pPr>
              <w:pStyle w:val="10"/>
              <w:spacing w:before="78" w:line="222" w:lineRule="auto"/>
              <w:ind w:left="12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响应报价的次数</w:t>
            </w:r>
          </w:p>
        </w:tc>
        <w:tc>
          <w:tcPr>
            <w:tcW w:w="5740" w:type="dxa"/>
            <w:vAlign w:val="top"/>
          </w:tcPr>
          <w:p w14:paraId="453868E6">
            <w:pPr>
              <w:pStyle w:val="10"/>
              <w:spacing w:before="127" w:line="288" w:lineRule="auto"/>
              <w:ind w:left="128" w:right="107" w:hanging="7"/>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4"/>
              </w:rPr>
              <w:t>本次响应报价实行多轮谈判报价，原则上第二轮报价</w:t>
            </w:r>
            <w:r>
              <w:rPr>
                <w:rFonts w:hint="eastAsia" w:asciiTheme="minorEastAsia" w:hAnsiTheme="minorEastAsia" w:eastAsiaTheme="minorEastAsia" w:cstheme="minorEastAsia"/>
                <w:spacing w:val="18"/>
              </w:rPr>
              <w:t xml:space="preserve"> </w:t>
            </w:r>
            <w:r>
              <w:rPr>
                <w:rFonts w:hint="eastAsia" w:asciiTheme="minorEastAsia" w:hAnsiTheme="minorEastAsia" w:eastAsiaTheme="minorEastAsia" w:cstheme="minorEastAsia"/>
                <w:b/>
                <w:bCs/>
                <w:spacing w:val="-3"/>
              </w:rPr>
              <w:t>为最终报价（其中第一轮为响应文件中的报价）</w:t>
            </w:r>
            <w:r>
              <w:rPr>
                <w:rFonts w:hint="eastAsia" w:asciiTheme="minorEastAsia" w:hAnsiTheme="minorEastAsia" w:eastAsiaTheme="minorEastAsia" w:cstheme="minorEastAsia"/>
                <w:spacing w:val="-3"/>
              </w:rPr>
              <w:t>。</w:t>
            </w:r>
          </w:p>
          <w:p w14:paraId="769A7FA0">
            <w:pPr>
              <w:pStyle w:val="10"/>
              <w:spacing w:before="62" w:line="281" w:lineRule="auto"/>
              <w:ind w:left="121" w:right="42" w:firstLine="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谈判文件能够详细列明采购标的的技术、服务要求的，</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谈判结束后，谈判小组应当要求所有继续参加谈判的</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1"/>
              </w:rPr>
              <w:t>供应商在规定时间内提交最后报价。谈判文件不能详</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1"/>
              </w:rPr>
              <w:t>细列明采购标的的技术、服务要求，需经谈判由供应</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1"/>
              </w:rPr>
              <w:t>商提供最终设计方案或解决方案的，谈判结束后，谈</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1"/>
              </w:rPr>
              <w:t>判小组应当按照少数服从多数的原则投票推荐3</w:t>
            </w:r>
            <w:r>
              <w:rPr>
                <w:rFonts w:hint="eastAsia" w:asciiTheme="minorEastAsia" w:hAnsiTheme="minorEastAsia" w:eastAsiaTheme="minorEastAsia" w:cstheme="minorEastAsia"/>
                <w:spacing w:val="-39"/>
              </w:rPr>
              <w:t xml:space="preserve"> </w:t>
            </w:r>
            <w:r>
              <w:rPr>
                <w:rFonts w:hint="eastAsia" w:asciiTheme="minorEastAsia" w:hAnsiTheme="minorEastAsia" w:eastAsiaTheme="minorEastAsia" w:cstheme="minorEastAsia"/>
                <w:spacing w:val="1"/>
              </w:rPr>
              <w:t>家以</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上供应商的设计方案或者解决方案，并要求其在规定</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2"/>
              </w:rPr>
              <w:t>时间内提交最后报价。</w:t>
            </w:r>
          </w:p>
        </w:tc>
      </w:tr>
      <w:tr w14:paraId="31349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883" w:type="dxa"/>
            <w:vAlign w:val="top"/>
          </w:tcPr>
          <w:p w14:paraId="5F98A88C">
            <w:pPr>
              <w:spacing w:line="269" w:lineRule="auto"/>
              <w:rPr>
                <w:rFonts w:hint="eastAsia" w:asciiTheme="minorEastAsia" w:hAnsiTheme="minorEastAsia" w:eastAsiaTheme="minorEastAsia" w:cstheme="minorEastAsia"/>
                <w:sz w:val="21"/>
              </w:rPr>
            </w:pPr>
          </w:p>
          <w:p w14:paraId="2A753344">
            <w:pPr>
              <w:pStyle w:val="10"/>
              <w:spacing w:before="78" w:line="316" w:lineRule="exact"/>
              <w:ind w:left="33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position w:val="1"/>
              </w:rPr>
              <w:t>24</w:t>
            </w:r>
          </w:p>
        </w:tc>
        <w:tc>
          <w:tcPr>
            <w:tcW w:w="2540" w:type="dxa"/>
            <w:vAlign w:val="top"/>
          </w:tcPr>
          <w:p w14:paraId="7EB89B0F">
            <w:pPr>
              <w:spacing w:line="270" w:lineRule="auto"/>
              <w:rPr>
                <w:rFonts w:hint="eastAsia" w:asciiTheme="minorEastAsia" w:hAnsiTheme="minorEastAsia" w:eastAsiaTheme="minorEastAsia" w:cstheme="minorEastAsia"/>
                <w:sz w:val="21"/>
              </w:rPr>
            </w:pPr>
          </w:p>
          <w:p w14:paraId="0C3B9D6F">
            <w:pPr>
              <w:pStyle w:val="10"/>
              <w:spacing w:before="78" w:line="222" w:lineRule="auto"/>
              <w:ind w:left="1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进口产品投标</w:t>
            </w:r>
          </w:p>
        </w:tc>
        <w:tc>
          <w:tcPr>
            <w:tcW w:w="5740" w:type="dxa"/>
            <w:vAlign w:val="top"/>
          </w:tcPr>
          <w:p w14:paraId="4CAF344E">
            <w:pPr>
              <w:pStyle w:val="10"/>
              <w:spacing w:before="131" w:line="222" w:lineRule="auto"/>
              <w:ind w:left="12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☑不允许</w:t>
            </w:r>
          </w:p>
          <w:p w14:paraId="7BF02A6D">
            <w:pPr>
              <w:pStyle w:val="10"/>
              <w:spacing w:before="147" w:line="221" w:lineRule="auto"/>
              <w:ind w:left="13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□允许，产品名目清单：</w:t>
            </w:r>
          </w:p>
        </w:tc>
      </w:tr>
      <w:tr w14:paraId="04424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7" w:hRule="atLeast"/>
        </w:trPr>
        <w:tc>
          <w:tcPr>
            <w:tcW w:w="883" w:type="dxa"/>
            <w:vAlign w:val="top"/>
          </w:tcPr>
          <w:p w14:paraId="3D71C4B8">
            <w:pPr>
              <w:spacing w:line="243" w:lineRule="auto"/>
              <w:rPr>
                <w:rFonts w:hint="eastAsia" w:asciiTheme="minorEastAsia" w:hAnsiTheme="minorEastAsia" w:eastAsiaTheme="minorEastAsia" w:cstheme="minorEastAsia"/>
                <w:sz w:val="21"/>
              </w:rPr>
            </w:pPr>
          </w:p>
          <w:p w14:paraId="068C63DD">
            <w:pPr>
              <w:spacing w:line="243" w:lineRule="auto"/>
              <w:rPr>
                <w:rFonts w:hint="eastAsia" w:asciiTheme="minorEastAsia" w:hAnsiTheme="minorEastAsia" w:eastAsiaTheme="minorEastAsia" w:cstheme="minorEastAsia"/>
                <w:sz w:val="21"/>
              </w:rPr>
            </w:pPr>
          </w:p>
          <w:p w14:paraId="7909CDF9">
            <w:pPr>
              <w:spacing w:line="243" w:lineRule="auto"/>
              <w:rPr>
                <w:rFonts w:hint="eastAsia" w:asciiTheme="minorEastAsia" w:hAnsiTheme="minorEastAsia" w:eastAsiaTheme="minorEastAsia" w:cstheme="minorEastAsia"/>
                <w:sz w:val="21"/>
              </w:rPr>
            </w:pPr>
          </w:p>
          <w:p w14:paraId="05CFEF04">
            <w:pPr>
              <w:spacing w:line="243" w:lineRule="auto"/>
              <w:rPr>
                <w:rFonts w:hint="eastAsia" w:asciiTheme="minorEastAsia" w:hAnsiTheme="minorEastAsia" w:eastAsiaTheme="minorEastAsia" w:cstheme="minorEastAsia"/>
                <w:sz w:val="21"/>
              </w:rPr>
            </w:pPr>
          </w:p>
          <w:p w14:paraId="292F0DE9">
            <w:pPr>
              <w:spacing w:line="243" w:lineRule="auto"/>
              <w:rPr>
                <w:rFonts w:hint="eastAsia" w:asciiTheme="minorEastAsia" w:hAnsiTheme="minorEastAsia" w:eastAsiaTheme="minorEastAsia" w:cstheme="minorEastAsia"/>
                <w:sz w:val="21"/>
              </w:rPr>
            </w:pPr>
          </w:p>
          <w:p w14:paraId="6D2E1BC2">
            <w:pPr>
              <w:spacing w:line="243" w:lineRule="auto"/>
              <w:rPr>
                <w:rFonts w:hint="eastAsia" w:asciiTheme="minorEastAsia" w:hAnsiTheme="minorEastAsia" w:eastAsiaTheme="minorEastAsia" w:cstheme="minorEastAsia"/>
                <w:sz w:val="21"/>
              </w:rPr>
            </w:pPr>
          </w:p>
          <w:p w14:paraId="1F4CD920">
            <w:pPr>
              <w:spacing w:line="243" w:lineRule="auto"/>
              <w:rPr>
                <w:rFonts w:hint="eastAsia" w:asciiTheme="minorEastAsia" w:hAnsiTheme="minorEastAsia" w:eastAsiaTheme="minorEastAsia" w:cstheme="minorEastAsia"/>
                <w:sz w:val="21"/>
              </w:rPr>
            </w:pPr>
          </w:p>
          <w:p w14:paraId="2285A51E">
            <w:pPr>
              <w:spacing w:line="243" w:lineRule="auto"/>
              <w:rPr>
                <w:rFonts w:hint="eastAsia" w:asciiTheme="minorEastAsia" w:hAnsiTheme="minorEastAsia" w:eastAsiaTheme="minorEastAsia" w:cstheme="minorEastAsia"/>
                <w:sz w:val="21"/>
              </w:rPr>
            </w:pPr>
          </w:p>
          <w:p w14:paraId="2C46D05D">
            <w:pPr>
              <w:spacing w:line="243" w:lineRule="auto"/>
              <w:rPr>
                <w:rFonts w:hint="eastAsia" w:asciiTheme="minorEastAsia" w:hAnsiTheme="minorEastAsia" w:eastAsiaTheme="minorEastAsia" w:cstheme="minorEastAsia"/>
                <w:sz w:val="21"/>
              </w:rPr>
            </w:pPr>
          </w:p>
          <w:p w14:paraId="639B69E1">
            <w:pPr>
              <w:spacing w:line="243" w:lineRule="auto"/>
              <w:rPr>
                <w:rFonts w:hint="eastAsia" w:asciiTheme="minorEastAsia" w:hAnsiTheme="minorEastAsia" w:eastAsiaTheme="minorEastAsia" w:cstheme="minorEastAsia"/>
                <w:sz w:val="21"/>
              </w:rPr>
            </w:pPr>
          </w:p>
          <w:p w14:paraId="0BB6FCE9">
            <w:pPr>
              <w:spacing w:line="243" w:lineRule="auto"/>
              <w:rPr>
                <w:rFonts w:hint="eastAsia" w:asciiTheme="minorEastAsia" w:hAnsiTheme="minorEastAsia" w:eastAsiaTheme="minorEastAsia" w:cstheme="minorEastAsia"/>
                <w:sz w:val="21"/>
              </w:rPr>
            </w:pPr>
          </w:p>
          <w:p w14:paraId="4D881D74">
            <w:pPr>
              <w:spacing w:line="243" w:lineRule="auto"/>
              <w:rPr>
                <w:rFonts w:hint="eastAsia" w:asciiTheme="minorEastAsia" w:hAnsiTheme="minorEastAsia" w:eastAsiaTheme="minorEastAsia" w:cstheme="minorEastAsia"/>
                <w:sz w:val="21"/>
              </w:rPr>
            </w:pPr>
          </w:p>
          <w:p w14:paraId="7B893658">
            <w:pPr>
              <w:spacing w:line="244" w:lineRule="auto"/>
              <w:rPr>
                <w:rFonts w:hint="eastAsia" w:asciiTheme="minorEastAsia" w:hAnsiTheme="minorEastAsia" w:eastAsiaTheme="minorEastAsia" w:cstheme="minorEastAsia"/>
                <w:sz w:val="21"/>
              </w:rPr>
            </w:pPr>
          </w:p>
          <w:p w14:paraId="3A264C15">
            <w:pPr>
              <w:spacing w:line="244" w:lineRule="auto"/>
              <w:rPr>
                <w:rFonts w:hint="eastAsia" w:asciiTheme="minorEastAsia" w:hAnsiTheme="minorEastAsia" w:eastAsiaTheme="minorEastAsia" w:cstheme="minorEastAsia"/>
                <w:sz w:val="21"/>
              </w:rPr>
            </w:pPr>
          </w:p>
          <w:p w14:paraId="378969EF">
            <w:pPr>
              <w:spacing w:line="244" w:lineRule="auto"/>
              <w:rPr>
                <w:rFonts w:hint="eastAsia" w:asciiTheme="minorEastAsia" w:hAnsiTheme="minorEastAsia" w:eastAsiaTheme="minorEastAsia" w:cstheme="minorEastAsia"/>
                <w:sz w:val="21"/>
              </w:rPr>
            </w:pPr>
          </w:p>
          <w:p w14:paraId="0981CA78">
            <w:pPr>
              <w:pStyle w:val="10"/>
              <w:spacing w:before="78" w:line="241" w:lineRule="auto"/>
              <w:ind w:left="33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25</w:t>
            </w:r>
          </w:p>
        </w:tc>
        <w:tc>
          <w:tcPr>
            <w:tcW w:w="2540" w:type="dxa"/>
            <w:vAlign w:val="top"/>
          </w:tcPr>
          <w:p w14:paraId="01F9AF47">
            <w:pPr>
              <w:spacing w:line="243" w:lineRule="auto"/>
              <w:rPr>
                <w:rFonts w:hint="eastAsia" w:asciiTheme="minorEastAsia" w:hAnsiTheme="minorEastAsia" w:eastAsiaTheme="minorEastAsia" w:cstheme="minorEastAsia"/>
                <w:sz w:val="21"/>
              </w:rPr>
            </w:pPr>
          </w:p>
          <w:p w14:paraId="64C0C3F9">
            <w:pPr>
              <w:spacing w:line="243" w:lineRule="auto"/>
              <w:rPr>
                <w:rFonts w:hint="eastAsia" w:asciiTheme="minorEastAsia" w:hAnsiTheme="minorEastAsia" w:eastAsiaTheme="minorEastAsia" w:cstheme="minorEastAsia"/>
                <w:sz w:val="21"/>
              </w:rPr>
            </w:pPr>
          </w:p>
          <w:p w14:paraId="1AC170D1">
            <w:pPr>
              <w:spacing w:line="243" w:lineRule="auto"/>
              <w:rPr>
                <w:rFonts w:hint="eastAsia" w:asciiTheme="minorEastAsia" w:hAnsiTheme="minorEastAsia" w:eastAsiaTheme="minorEastAsia" w:cstheme="minorEastAsia"/>
                <w:sz w:val="21"/>
              </w:rPr>
            </w:pPr>
          </w:p>
          <w:p w14:paraId="495AA855">
            <w:pPr>
              <w:spacing w:line="243" w:lineRule="auto"/>
              <w:rPr>
                <w:rFonts w:hint="eastAsia" w:asciiTheme="minorEastAsia" w:hAnsiTheme="minorEastAsia" w:eastAsiaTheme="minorEastAsia" w:cstheme="minorEastAsia"/>
                <w:sz w:val="21"/>
              </w:rPr>
            </w:pPr>
          </w:p>
          <w:p w14:paraId="05E82957">
            <w:pPr>
              <w:spacing w:line="243" w:lineRule="auto"/>
              <w:rPr>
                <w:rFonts w:hint="eastAsia" w:asciiTheme="minorEastAsia" w:hAnsiTheme="minorEastAsia" w:eastAsiaTheme="minorEastAsia" w:cstheme="minorEastAsia"/>
                <w:sz w:val="21"/>
              </w:rPr>
            </w:pPr>
          </w:p>
          <w:p w14:paraId="7D0BB018">
            <w:pPr>
              <w:spacing w:line="243" w:lineRule="auto"/>
              <w:rPr>
                <w:rFonts w:hint="eastAsia" w:asciiTheme="minorEastAsia" w:hAnsiTheme="minorEastAsia" w:eastAsiaTheme="minorEastAsia" w:cstheme="minorEastAsia"/>
                <w:sz w:val="21"/>
              </w:rPr>
            </w:pPr>
          </w:p>
          <w:p w14:paraId="724FD3C2">
            <w:pPr>
              <w:spacing w:line="243" w:lineRule="auto"/>
              <w:rPr>
                <w:rFonts w:hint="eastAsia" w:asciiTheme="minorEastAsia" w:hAnsiTheme="minorEastAsia" w:eastAsiaTheme="minorEastAsia" w:cstheme="minorEastAsia"/>
                <w:sz w:val="21"/>
              </w:rPr>
            </w:pPr>
          </w:p>
          <w:p w14:paraId="146F06C5">
            <w:pPr>
              <w:spacing w:line="243" w:lineRule="auto"/>
              <w:rPr>
                <w:rFonts w:hint="eastAsia" w:asciiTheme="minorEastAsia" w:hAnsiTheme="minorEastAsia" w:eastAsiaTheme="minorEastAsia" w:cstheme="minorEastAsia"/>
                <w:sz w:val="21"/>
              </w:rPr>
            </w:pPr>
          </w:p>
          <w:p w14:paraId="7C634E0B">
            <w:pPr>
              <w:spacing w:line="243" w:lineRule="auto"/>
              <w:rPr>
                <w:rFonts w:hint="eastAsia" w:asciiTheme="minorEastAsia" w:hAnsiTheme="minorEastAsia" w:eastAsiaTheme="minorEastAsia" w:cstheme="minorEastAsia"/>
                <w:sz w:val="21"/>
              </w:rPr>
            </w:pPr>
          </w:p>
          <w:p w14:paraId="17875326">
            <w:pPr>
              <w:spacing w:line="243" w:lineRule="auto"/>
              <w:rPr>
                <w:rFonts w:hint="eastAsia" w:asciiTheme="minorEastAsia" w:hAnsiTheme="minorEastAsia" w:eastAsiaTheme="minorEastAsia" w:cstheme="minorEastAsia"/>
                <w:sz w:val="21"/>
              </w:rPr>
            </w:pPr>
          </w:p>
          <w:p w14:paraId="741D166B">
            <w:pPr>
              <w:spacing w:line="243" w:lineRule="auto"/>
              <w:rPr>
                <w:rFonts w:hint="eastAsia" w:asciiTheme="minorEastAsia" w:hAnsiTheme="minorEastAsia" w:eastAsiaTheme="minorEastAsia" w:cstheme="minorEastAsia"/>
                <w:sz w:val="21"/>
              </w:rPr>
            </w:pPr>
          </w:p>
          <w:p w14:paraId="2EF4548F">
            <w:pPr>
              <w:spacing w:line="244" w:lineRule="auto"/>
              <w:rPr>
                <w:rFonts w:hint="eastAsia" w:asciiTheme="minorEastAsia" w:hAnsiTheme="minorEastAsia" w:eastAsiaTheme="minorEastAsia" w:cstheme="minorEastAsia"/>
                <w:sz w:val="21"/>
              </w:rPr>
            </w:pPr>
          </w:p>
          <w:p w14:paraId="65CBFF1D">
            <w:pPr>
              <w:spacing w:line="244" w:lineRule="auto"/>
              <w:rPr>
                <w:rFonts w:hint="eastAsia" w:asciiTheme="minorEastAsia" w:hAnsiTheme="minorEastAsia" w:eastAsiaTheme="minorEastAsia" w:cstheme="minorEastAsia"/>
                <w:sz w:val="21"/>
              </w:rPr>
            </w:pPr>
          </w:p>
          <w:p w14:paraId="4BF4F75B">
            <w:pPr>
              <w:spacing w:line="244" w:lineRule="auto"/>
              <w:rPr>
                <w:rFonts w:hint="eastAsia" w:asciiTheme="minorEastAsia" w:hAnsiTheme="minorEastAsia" w:eastAsiaTheme="minorEastAsia" w:cstheme="minorEastAsia"/>
                <w:sz w:val="21"/>
              </w:rPr>
            </w:pPr>
          </w:p>
          <w:p w14:paraId="1A36E5E0">
            <w:pPr>
              <w:spacing w:line="244" w:lineRule="auto"/>
              <w:rPr>
                <w:rFonts w:hint="eastAsia" w:asciiTheme="minorEastAsia" w:hAnsiTheme="minorEastAsia" w:eastAsiaTheme="minorEastAsia" w:cstheme="minorEastAsia"/>
                <w:sz w:val="21"/>
              </w:rPr>
            </w:pPr>
          </w:p>
          <w:p w14:paraId="3AA36F21">
            <w:pPr>
              <w:pStyle w:val="10"/>
              <w:spacing w:before="78" w:line="219" w:lineRule="auto"/>
              <w:ind w:left="1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样品</w:t>
            </w:r>
          </w:p>
        </w:tc>
        <w:tc>
          <w:tcPr>
            <w:tcW w:w="5740" w:type="dxa"/>
            <w:vAlign w:val="top"/>
          </w:tcPr>
          <w:p w14:paraId="07E50459">
            <w:pPr>
              <w:pStyle w:val="10"/>
              <w:spacing w:before="132" w:line="222" w:lineRule="auto"/>
              <w:ind w:left="12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☑不需要</w:t>
            </w:r>
          </w:p>
          <w:p w14:paraId="055D3E9D">
            <w:pPr>
              <w:pStyle w:val="10"/>
              <w:spacing w:before="148" w:line="219" w:lineRule="auto"/>
              <w:ind w:left="13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□需要，样品要求如下：</w:t>
            </w:r>
          </w:p>
          <w:p w14:paraId="155E5D68">
            <w:pPr>
              <w:pStyle w:val="10"/>
              <w:spacing w:before="150" w:line="254" w:lineRule="auto"/>
              <w:ind w:left="120" w:right="107" w:firstLine="1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1.样品：采购文件中带“</w:t>
            </w:r>
            <w:r>
              <w:rPr>
                <w:rFonts w:hint="eastAsia" w:asciiTheme="minorEastAsia" w:hAnsiTheme="minorEastAsia" w:eastAsiaTheme="minorEastAsia" w:cstheme="minorEastAsia"/>
                <w:spacing w:val="-81"/>
              </w:rPr>
              <w:t xml:space="preserve"> </w:t>
            </w:r>
            <w:r>
              <w:rPr>
                <w:rFonts w:hint="eastAsia" w:asciiTheme="minorEastAsia" w:hAnsiTheme="minorEastAsia" w:eastAsiaTheme="minorEastAsia" w:cstheme="minorEastAsia"/>
                <w:spacing w:val="-4"/>
              </w:rPr>
              <w:t>※</w:t>
            </w:r>
            <w:r>
              <w:rPr>
                <w:rFonts w:hint="eastAsia" w:asciiTheme="minorEastAsia" w:hAnsiTheme="minorEastAsia" w:eastAsiaTheme="minorEastAsia" w:cstheme="minorEastAsia"/>
                <w:spacing w:val="-88"/>
              </w:rPr>
              <w:t xml:space="preserve"> </w:t>
            </w:r>
            <w:r>
              <w:rPr>
                <w:rFonts w:hint="eastAsia" w:asciiTheme="minorEastAsia" w:hAnsiTheme="minorEastAsia" w:eastAsiaTheme="minorEastAsia" w:cstheme="minorEastAsia"/>
                <w:spacing w:val="-4"/>
              </w:rPr>
              <w:t>”标注的货物为供应商开</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标时应提供的样品。</w:t>
            </w:r>
          </w:p>
          <w:p w14:paraId="7C37D952">
            <w:pPr>
              <w:pStyle w:val="10"/>
              <w:spacing w:before="150" w:line="256" w:lineRule="auto"/>
              <w:ind w:left="121" w:right="107" w:hanging="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2.样品的生产、安装、运输费、保全费等一切费用由</w:t>
            </w:r>
            <w:r>
              <w:rPr>
                <w:rFonts w:hint="eastAsia" w:asciiTheme="minorEastAsia" w:hAnsiTheme="minorEastAsia" w:eastAsiaTheme="minorEastAsia" w:cstheme="minorEastAsia"/>
                <w:spacing w:val="14"/>
              </w:rPr>
              <w:t xml:space="preserve"> </w:t>
            </w:r>
            <w:r>
              <w:rPr>
                <w:rFonts w:hint="eastAsia" w:asciiTheme="minorEastAsia" w:hAnsiTheme="minorEastAsia" w:eastAsiaTheme="minorEastAsia" w:cstheme="minorEastAsia"/>
                <w:spacing w:val="-3"/>
              </w:rPr>
              <w:t>供应商自理。</w:t>
            </w:r>
          </w:p>
          <w:p w14:paraId="7F5C01A9">
            <w:pPr>
              <w:pStyle w:val="10"/>
              <w:spacing w:before="145" w:line="219" w:lineRule="auto"/>
              <w:ind w:left="11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3.送样截止时间： 年</w:t>
            </w:r>
            <w:r>
              <w:rPr>
                <w:rFonts w:hint="eastAsia" w:asciiTheme="minorEastAsia" w:hAnsiTheme="minorEastAsia" w:eastAsiaTheme="minorEastAsia" w:cstheme="minorEastAsia"/>
                <w:spacing w:val="36"/>
              </w:rPr>
              <w:t xml:space="preserve"> </w:t>
            </w:r>
            <w:r>
              <w:rPr>
                <w:rFonts w:hint="eastAsia" w:asciiTheme="minorEastAsia" w:hAnsiTheme="minorEastAsia" w:eastAsiaTheme="minorEastAsia" w:cstheme="minorEastAsia"/>
                <w:spacing w:val="-10"/>
              </w:rPr>
              <w:t>月</w:t>
            </w:r>
            <w:r>
              <w:rPr>
                <w:rFonts w:hint="eastAsia" w:asciiTheme="minorEastAsia" w:hAnsiTheme="minorEastAsia" w:eastAsiaTheme="minorEastAsia" w:cstheme="minorEastAsia"/>
                <w:spacing w:val="66"/>
              </w:rPr>
              <w:t xml:space="preserve"> </w:t>
            </w:r>
            <w:r>
              <w:rPr>
                <w:rFonts w:hint="eastAsia" w:asciiTheme="minorEastAsia" w:hAnsiTheme="minorEastAsia" w:eastAsiaTheme="minorEastAsia" w:cstheme="minorEastAsia"/>
                <w:spacing w:val="-10"/>
              </w:rPr>
              <w:t>日</w:t>
            </w:r>
            <w:r>
              <w:rPr>
                <w:rFonts w:hint="eastAsia" w:asciiTheme="minorEastAsia" w:hAnsiTheme="minorEastAsia" w:eastAsiaTheme="minorEastAsia" w:cstheme="minorEastAsia"/>
                <w:spacing w:val="33"/>
              </w:rPr>
              <w:t xml:space="preserve"> </w:t>
            </w:r>
            <w:r>
              <w:rPr>
                <w:rFonts w:hint="eastAsia" w:asciiTheme="minorEastAsia" w:hAnsiTheme="minorEastAsia" w:eastAsiaTheme="minorEastAsia" w:cstheme="minorEastAsia"/>
                <w:spacing w:val="-10"/>
              </w:rPr>
              <w:t>时分</w:t>
            </w:r>
          </w:p>
          <w:p w14:paraId="74D393B2">
            <w:pPr>
              <w:pStyle w:val="10"/>
              <w:spacing w:before="150" w:line="256" w:lineRule="auto"/>
              <w:ind w:left="126" w:right="107" w:hanging="1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4.送样送达地点：逾期送达或未送达到指定地点的拒</w:t>
            </w:r>
            <w:r>
              <w:rPr>
                <w:rFonts w:hint="eastAsia" w:asciiTheme="minorEastAsia" w:hAnsiTheme="minorEastAsia" w:eastAsiaTheme="minorEastAsia" w:cstheme="minorEastAsia"/>
                <w:spacing w:val="17"/>
              </w:rPr>
              <w:t xml:space="preserve"> </w:t>
            </w:r>
            <w:r>
              <w:rPr>
                <w:rFonts w:hint="eastAsia" w:asciiTheme="minorEastAsia" w:hAnsiTheme="minorEastAsia" w:eastAsiaTheme="minorEastAsia" w:cstheme="minorEastAsia"/>
                <w:spacing w:val="-6"/>
              </w:rPr>
              <w:t>绝接收。</w:t>
            </w:r>
          </w:p>
          <w:p w14:paraId="3E296002">
            <w:pPr>
              <w:pStyle w:val="10"/>
              <w:spacing w:before="145" w:line="267" w:lineRule="auto"/>
              <w:ind w:left="121" w:right="107" w:hanging="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5.供应商应按照采购代理机构的要求摆放样品并做好</w:t>
            </w:r>
            <w:r>
              <w:rPr>
                <w:rFonts w:hint="eastAsia" w:asciiTheme="minorEastAsia" w:hAnsiTheme="minorEastAsia" w:eastAsiaTheme="minorEastAsia" w:cstheme="minorEastAsia"/>
                <w:spacing w:val="12"/>
              </w:rPr>
              <w:t xml:space="preserve"> </w:t>
            </w:r>
            <w:r>
              <w:rPr>
                <w:rFonts w:hint="eastAsia" w:asciiTheme="minorEastAsia" w:hAnsiTheme="minorEastAsia" w:eastAsiaTheme="minorEastAsia" w:cstheme="minorEastAsia"/>
                <w:spacing w:val="-1"/>
              </w:rPr>
              <w:t>展示，样品不能有供应商的标识及品牌，样品将进行</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4"/>
              </w:rPr>
              <w:t>统一编号。</w:t>
            </w:r>
          </w:p>
          <w:p w14:paraId="1211F879">
            <w:pPr>
              <w:pStyle w:val="10"/>
              <w:spacing w:before="146" w:line="255" w:lineRule="auto"/>
              <w:ind w:left="121" w:right="107" w:hanging="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6.若需要现场演示的，供应商应提前做好演示准备（包</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2"/>
              </w:rPr>
              <w:t>括电源线等</w:t>
            </w:r>
            <w:r>
              <w:rPr>
                <w:rFonts w:hint="eastAsia" w:asciiTheme="minorEastAsia" w:hAnsiTheme="minorEastAsia" w:eastAsiaTheme="minorEastAsia" w:cstheme="minorEastAsia"/>
                <w:spacing w:val="9"/>
              </w:rPr>
              <w:t>），</w:t>
            </w:r>
            <w:r>
              <w:rPr>
                <w:rFonts w:hint="eastAsia" w:asciiTheme="minorEastAsia" w:hAnsiTheme="minorEastAsia" w:eastAsiaTheme="minorEastAsia" w:cstheme="minorEastAsia"/>
                <w:spacing w:val="-2"/>
              </w:rPr>
              <w:t>届时未能演示的，后果自负。</w:t>
            </w:r>
          </w:p>
          <w:p w14:paraId="744AFEE4">
            <w:pPr>
              <w:pStyle w:val="10"/>
              <w:spacing w:before="147" w:line="275" w:lineRule="auto"/>
              <w:ind w:left="120" w:right="107" w:hanging="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7.宣布评审结果前，供应商不得将样品整理、装箱或</w:t>
            </w:r>
            <w:r>
              <w:rPr>
                <w:rFonts w:hint="eastAsia" w:asciiTheme="minorEastAsia" w:hAnsiTheme="minorEastAsia" w:eastAsiaTheme="minorEastAsia" w:cstheme="minorEastAsia"/>
                <w:spacing w:val="11"/>
              </w:rPr>
              <w:t xml:space="preserve"> </w:t>
            </w:r>
            <w:r>
              <w:rPr>
                <w:rFonts w:hint="eastAsia" w:asciiTheme="minorEastAsia" w:hAnsiTheme="minorEastAsia" w:eastAsiaTheme="minorEastAsia" w:cstheme="minorEastAsia"/>
                <w:spacing w:val="-1"/>
              </w:rPr>
              <w:t>者撤离展示区；遇到特殊情况需要对样品进行整理、</w:t>
            </w:r>
            <w:r>
              <w:rPr>
                <w:rFonts w:hint="eastAsia" w:asciiTheme="minorEastAsia" w:hAnsiTheme="minorEastAsia" w:eastAsiaTheme="minorEastAsia" w:cstheme="minorEastAsia"/>
                <w:spacing w:val="8"/>
              </w:rPr>
              <w:t xml:space="preserve"> </w:t>
            </w:r>
            <w:r>
              <w:rPr>
                <w:rFonts w:hint="eastAsia" w:asciiTheme="minorEastAsia" w:hAnsiTheme="minorEastAsia" w:eastAsiaTheme="minorEastAsia" w:cstheme="minorEastAsia"/>
                <w:spacing w:val="-1"/>
              </w:rPr>
              <w:t>装箱或者移动样品的，供应商必须书面提出申请，采</w:t>
            </w:r>
            <w:r>
              <w:rPr>
                <w:rFonts w:hint="eastAsia" w:asciiTheme="minorEastAsia" w:hAnsiTheme="minorEastAsia" w:eastAsiaTheme="minorEastAsia" w:cstheme="minorEastAsia"/>
                <w:spacing w:val="8"/>
              </w:rPr>
              <w:t xml:space="preserve"> </w:t>
            </w:r>
            <w:r>
              <w:rPr>
                <w:rFonts w:hint="eastAsia" w:asciiTheme="minorEastAsia" w:hAnsiTheme="minorEastAsia" w:eastAsiaTheme="minorEastAsia" w:cstheme="minorEastAsia"/>
                <w:spacing w:val="-1"/>
              </w:rPr>
              <w:t>购代理机构同意后方可移动样品。谈判小组已经确定</w:t>
            </w:r>
            <w:r>
              <w:rPr>
                <w:rFonts w:hint="eastAsia" w:asciiTheme="minorEastAsia" w:hAnsiTheme="minorEastAsia" w:eastAsiaTheme="minorEastAsia" w:cstheme="minorEastAsia"/>
                <w:spacing w:val="8"/>
              </w:rPr>
              <w:t xml:space="preserve"> </w:t>
            </w:r>
            <w:r>
              <w:rPr>
                <w:rFonts w:hint="eastAsia" w:asciiTheme="minorEastAsia" w:hAnsiTheme="minorEastAsia" w:eastAsiaTheme="minorEastAsia" w:cstheme="minorEastAsia"/>
                <w:spacing w:val="-1"/>
              </w:rPr>
              <w:t>供应商响应无效或者废标的，供应商签字确认后可以</w:t>
            </w:r>
          </w:p>
        </w:tc>
      </w:tr>
      <w:tr w14:paraId="7EA6C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7" w:hRule="atLeast"/>
        </w:trPr>
        <w:tc>
          <w:tcPr>
            <w:tcW w:w="883" w:type="dxa"/>
            <w:vAlign w:val="top"/>
          </w:tcPr>
          <w:p w14:paraId="02B233BA">
            <w:pPr>
              <w:rPr>
                <w:rFonts w:hint="eastAsia" w:asciiTheme="minorEastAsia" w:hAnsiTheme="minorEastAsia" w:eastAsiaTheme="minorEastAsia" w:cstheme="minorEastAsia"/>
                <w:sz w:val="21"/>
              </w:rPr>
            </w:pPr>
          </w:p>
        </w:tc>
        <w:tc>
          <w:tcPr>
            <w:tcW w:w="2540" w:type="dxa"/>
            <w:vAlign w:val="top"/>
          </w:tcPr>
          <w:p w14:paraId="51EF6C07">
            <w:pPr>
              <w:rPr>
                <w:rFonts w:hint="eastAsia" w:asciiTheme="minorEastAsia" w:hAnsiTheme="minorEastAsia" w:eastAsiaTheme="minorEastAsia" w:cstheme="minorEastAsia"/>
                <w:sz w:val="21"/>
              </w:rPr>
            </w:pPr>
          </w:p>
        </w:tc>
        <w:tc>
          <w:tcPr>
            <w:tcW w:w="5740" w:type="dxa"/>
            <w:vAlign w:val="top"/>
          </w:tcPr>
          <w:p w14:paraId="02856B22">
            <w:pPr>
              <w:pStyle w:val="10"/>
              <w:spacing w:before="73" w:line="288" w:lineRule="auto"/>
              <w:ind w:left="121" w:right="107" w:firstLine="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进行样品整理、装箱或者撤离展示区，但不得影响或者损害其他供应商的样品，否则将承担相应的法律责</w:t>
            </w:r>
            <w:r>
              <w:rPr>
                <w:rFonts w:hint="eastAsia" w:asciiTheme="minorEastAsia" w:hAnsiTheme="minorEastAsia" w:eastAsiaTheme="minorEastAsia" w:cstheme="minorEastAsia"/>
                <w:spacing w:val="-8"/>
              </w:rPr>
              <w:t>任。</w:t>
            </w:r>
          </w:p>
          <w:p w14:paraId="409D395E">
            <w:pPr>
              <w:pStyle w:val="10"/>
              <w:spacing w:before="61" w:line="269" w:lineRule="auto"/>
              <w:ind w:left="120" w:right="107" w:hanging="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8.宣布评审结果后，成交供应商与采购人、采购代理机构共同清点、检查和密封样品，由成交供应商送至</w:t>
            </w:r>
            <w:r>
              <w:rPr>
                <w:rFonts w:hint="eastAsia" w:asciiTheme="minorEastAsia" w:hAnsiTheme="minorEastAsia" w:eastAsiaTheme="minorEastAsia" w:cstheme="minorEastAsia"/>
                <w:spacing w:val="-2"/>
              </w:rPr>
              <w:t>采购人指定地点封存。</w:t>
            </w:r>
          </w:p>
        </w:tc>
      </w:tr>
      <w:tr w14:paraId="5B6C4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3" w:type="dxa"/>
            <w:vAlign w:val="top"/>
          </w:tcPr>
          <w:p w14:paraId="2AD11582">
            <w:pPr>
              <w:pStyle w:val="10"/>
              <w:spacing w:before="130" w:line="232" w:lineRule="auto"/>
              <w:ind w:left="33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26</w:t>
            </w:r>
          </w:p>
        </w:tc>
        <w:tc>
          <w:tcPr>
            <w:tcW w:w="2540" w:type="dxa"/>
            <w:vAlign w:val="top"/>
          </w:tcPr>
          <w:p w14:paraId="36A8F39D">
            <w:pPr>
              <w:pStyle w:val="10"/>
              <w:spacing w:before="129" w:line="221" w:lineRule="auto"/>
              <w:ind w:left="1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保证金的交纳</w:t>
            </w:r>
          </w:p>
        </w:tc>
        <w:tc>
          <w:tcPr>
            <w:tcW w:w="5740" w:type="dxa"/>
            <w:vAlign w:val="top"/>
          </w:tcPr>
          <w:p w14:paraId="4A87616E">
            <w:pPr>
              <w:pStyle w:val="10"/>
              <w:spacing w:before="134" w:line="225" w:lineRule="auto"/>
              <w:ind w:left="123"/>
              <w:rPr>
                <w:rFonts w:hint="eastAsia" w:asciiTheme="minorEastAsia" w:hAnsiTheme="minorEastAsia" w:eastAsiaTheme="minorEastAsia" w:cstheme="minorEastAsia"/>
              </w:rPr>
            </w:pPr>
            <w:r>
              <w:rPr>
                <w:rFonts w:hint="eastAsia" w:asciiTheme="minorEastAsia" w:hAnsiTheme="minorEastAsia" w:eastAsiaTheme="minorEastAsia" w:cstheme="minorEastAsia"/>
              </w:rPr>
              <w:t>无</w:t>
            </w:r>
          </w:p>
        </w:tc>
      </w:tr>
      <w:tr w14:paraId="3284A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8" w:hRule="atLeast"/>
        </w:trPr>
        <w:tc>
          <w:tcPr>
            <w:tcW w:w="883" w:type="dxa"/>
            <w:vAlign w:val="top"/>
          </w:tcPr>
          <w:p w14:paraId="0ADA691E">
            <w:pPr>
              <w:spacing w:line="261" w:lineRule="auto"/>
              <w:rPr>
                <w:rFonts w:hint="eastAsia" w:asciiTheme="minorEastAsia" w:hAnsiTheme="minorEastAsia" w:eastAsiaTheme="minorEastAsia" w:cstheme="minorEastAsia"/>
                <w:sz w:val="21"/>
              </w:rPr>
            </w:pPr>
          </w:p>
          <w:p w14:paraId="6B188FBF">
            <w:pPr>
              <w:spacing w:line="261" w:lineRule="auto"/>
              <w:rPr>
                <w:rFonts w:hint="eastAsia" w:asciiTheme="minorEastAsia" w:hAnsiTheme="minorEastAsia" w:eastAsiaTheme="minorEastAsia" w:cstheme="minorEastAsia"/>
                <w:sz w:val="21"/>
              </w:rPr>
            </w:pPr>
          </w:p>
          <w:p w14:paraId="72D43E8D">
            <w:pPr>
              <w:spacing w:line="261" w:lineRule="auto"/>
              <w:rPr>
                <w:rFonts w:hint="eastAsia" w:asciiTheme="minorEastAsia" w:hAnsiTheme="minorEastAsia" w:eastAsiaTheme="minorEastAsia" w:cstheme="minorEastAsia"/>
                <w:sz w:val="21"/>
              </w:rPr>
            </w:pPr>
          </w:p>
          <w:p w14:paraId="787F8473">
            <w:pPr>
              <w:spacing w:line="262" w:lineRule="auto"/>
              <w:rPr>
                <w:rFonts w:hint="eastAsia" w:asciiTheme="minorEastAsia" w:hAnsiTheme="minorEastAsia" w:eastAsiaTheme="minorEastAsia" w:cstheme="minorEastAsia"/>
                <w:sz w:val="21"/>
              </w:rPr>
            </w:pPr>
          </w:p>
          <w:p w14:paraId="5756DFB5">
            <w:pPr>
              <w:spacing w:line="262" w:lineRule="auto"/>
              <w:rPr>
                <w:rFonts w:hint="eastAsia" w:asciiTheme="minorEastAsia" w:hAnsiTheme="minorEastAsia" w:eastAsiaTheme="minorEastAsia" w:cstheme="minorEastAsia"/>
                <w:sz w:val="21"/>
              </w:rPr>
            </w:pPr>
          </w:p>
          <w:p w14:paraId="4B9C82B5">
            <w:pPr>
              <w:spacing w:line="262" w:lineRule="auto"/>
              <w:rPr>
                <w:rFonts w:hint="eastAsia" w:asciiTheme="minorEastAsia" w:hAnsiTheme="minorEastAsia" w:eastAsiaTheme="minorEastAsia" w:cstheme="minorEastAsia"/>
                <w:sz w:val="21"/>
              </w:rPr>
            </w:pPr>
          </w:p>
          <w:p w14:paraId="15FEE85A">
            <w:pPr>
              <w:spacing w:line="262" w:lineRule="auto"/>
              <w:rPr>
                <w:rFonts w:hint="eastAsia" w:asciiTheme="minorEastAsia" w:hAnsiTheme="minorEastAsia" w:eastAsiaTheme="minorEastAsia" w:cstheme="minorEastAsia"/>
                <w:sz w:val="21"/>
              </w:rPr>
            </w:pPr>
          </w:p>
          <w:p w14:paraId="13F7C489">
            <w:pPr>
              <w:spacing w:line="262" w:lineRule="auto"/>
              <w:rPr>
                <w:rFonts w:hint="eastAsia" w:asciiTheme="minorEastAsia" w:hAnsiTheme="minorEastAsia" w:eastAsiaTheme="minorEastAsia" w:cstheme="minorEastAsia"/>
                <w:sz w:val="21"/>
              </w:rPr>
            </w:pPr>
          </w:p>
          <w:p w14:paraId="4B9FBAFE">
            <w:pPr>
              <w:spacing w:line="262" w:lineRule="auto"/>
              <w:rPr>
                <w:rFonts w:hint="eastAsia" w:asciiTheme="minorEastAsia" w:hAnsiTheme="minorEastAsia" w:eastAsiaTheme="minorEastAsia" w:cstheme="minorEastAsia"/>
                <w:sz w:val="21"/>
              </w:rPr>
            </w:pPr>
          </w:p>
          <w:p w14:paraId="717685ED">
            <w:pPr>
              <w:spacing w:line="262" w:lineRule="auto"/>
              <w:rPr>
                <w:rFonts w:hint="eastAsia" w:asciiTheme="minorEastAsia" w:hAnsiTheme="minorEastAsia" w:eastAsiaTheme="minorEastAsia" w:cstheme="minorEastAsia"/>
                <w:sz w:val="21"/>
              </w:rPr>
            </w:pPr>
          </w:p>
          <w:p w14:paraId="3E336F0E">
            <w:pPr>
              <w:pStyle w:val="10"/>
              <w:spacing w:before="78" w:line="241" w:lineRule="auto"/>
              <w:ind w:left="33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27</w:t>
            </w:r>
          </w:p>
        </w:tc>
        <w:tc>
          <w:tcPr>
            <w:tcW w:w="2540" w:type="dxa"/>
            <w:vAlign w:val="top"/>
          </w:tcPr>
          <w:p w14:paraId="05FC7489">
            <w:pPr>
              <w:spacing w:line="261" w:lineRule="auto"/>
              <w:rPr>
                <w:rFonts w:hint="eastAsia" w:asciiTheme="minorEastAsia" w:hAnsiTheme="minorEastAsia" w:eastAsiaTheme="minorEastAsia" w:cstheme="minorEastAsia"/>
                <w:sz w:val="21"/>
              </w:rPr>
            </w:pPr>
          </w:p>
          <w:p w14:paraId="7B5FE1B7">
            <w:pPr>
              <w:spacing w:line="261" w:lineRule="auto"/>
              <w:rPr>
                <w:rFonts w:hint="eastAsia" w:asciiTheme="minorEastAsia" w:hAnsiTheme="minorEastAsia" w:eastAsiaTheme="minorEastAsia" w:cstheme="minorEastAsia"/>
                <w:sz w:val="21"/>
              </w:rPr>
            </w:pPr>
          </w:p>
          <w:p w14:paraId="21DCEAE7">
            <w:pPr>
              <w:spacing w:line="261" w:lineRule="auto"/>
              <w:rPr>
                <w:rFonts w:hint="eastAsia" w:asciiTheme="minorEastAsia" w:hAnsiTheme="minorEastAsia" w:eastAsiaTheme="minorEastAsia" w:cstheme="minorEastAsia"/>
                <w:sz w:val="21"/>
              </w:rPr>
            </w:pPr>
          </w:p>
          <w:p w14:paraId="02C9AC43">
            <w:pPr>
              <w:spacing w:line="261" w:lineRule="auto"/>
              <w:rPr>
                <w:rFonts w:hint="eastAsia" w:asciiTheme="minorEastAsia" w:hAnsiTheme="minorEastAsia" w:eastAsiaTheme="minorEastAsia" w:cstheme="minorEastAsia"/>
                <w:sz w:val="21"/>
              </w:rPr>
            </w:pPr>
          </w:p>
          <w:p w14:paraId="0CD6A154">
            <w:pPr>
              <w:spacing w:line="262" w:lineRule="auto"/>
              <w:rPr>
                <w:rFonts w:hint="eastAsia" w:asciiTheme="minorEastAsia" w:hAnsiTheme="minorEastAsia" w:eastAsiaTheme="minorEastAsia" w:cstheme="minorEastAsia"/>
                <w:sz w:val="21"/>
              </w:rPr>
            </w:pPr>
          </w:p>
          <w:p w14:paraId="0BEE7731">
            <w:pPr>
              <w:spacing w:line="262" w:lineRule="auto"/>
              <w:rPr>
                <w:rFonts w:hint="eastAsia" w:asciiTheme="minorEastAsia" w:hAnsiTheme="minorEastAsia" w:eastAsiaTheme="minorEastAsia" w:cstheme="minorEastAsia"/>
                <w:sz w:val="21"/>
              </w:rPr>
            </w:pPr>
          </w:p>
          <w:p w14:paraId="1250A354">
            <w:pPr>
              <w:spacing w:line="262" w:lineRule="auto"/>
              <w:rPr>
                <w:rFonts w:hint="eastAsia" w:asciiTheme="minorEastAsia" w:hAnsiTheme="minorEastAsia" w:eastAsiaTheme="minorEastAsia" w:cstheme="minorEastAsia"/>
                <w:sz w:val="21"/>
              </w:rPr>
            </w:pPr>
          </w:p>
          <w:p w14:paraId="66404928">
            <w:pPr>
              <w:spacing w:line="262" w:lineRule="auto"/>
              <w:rPr>
                <w:rFonts w:hint="eastAsia" w:asciiTheme="minorEastAsia" w:hAnsiTheme="minorEastAsia" w:eastAsiaTheme="minorEastAsia" w:cstheme="minorEastAsia"/>
                <w:sz w:val="21"/>
              </w:rPr>
            </w:pPr>
          </w:p>
          <w:p w14:paraId="47426D43">
            <w:pPr>
              <w:spacing w:line="262" w:lineRule="auto"/>
              <w:rPr>
                <w:rFonts w:hint="eastAsia" w:asciiTheme="minorEastAsia" w:hAnsiTheme="minorEastAsia" w:eastAsiaTheme="minorEastAsia" w:cstheme="minorEastAsia"/>
                <w:sz w:val="21"/>
              </w:rPr>
            </w:pPr>
          </w:p>
          <w:p w14:paraId="1122384F">
            <w:pPr>
              <w:spacing w:line="262" w:lineRule="auto"/>
              <w:rPr>
                <w:rFonts w:hint="eastAsia" w:asciiTheme="minorEastAsia" w:hAnsiTheme="minorEastAsia" w:eastAsiaTheme="minorEastAsia" w:cstheme="minorEastAsia"/>
                <w:sz w:val="21"/>
              </w:rPr>
            </w:pPr>
          </w:p>
          <w:p w14:paraId="6C043506">
            <w:pPr>
              <w:pStyle w:val="10"/>
              <w:spacing w:before="78" w:line="222" w:lineRule="auto"/>
              <w:ind w:left="12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响应文件编制</w:t>
            </w:r>
          </w:p>
        </w:tc>
        <w:tc>
          <w:tcPr>
            <w:tcW w:w="5740" w:type="dxa"/>
            <w:vAlign w:val="top"/>
          </w:tcPr>
          <w:p w14:paraId="4AB84EBD">
            <w:pPr>
              <w:pStyle w:val="10"/>
              <w:spacing w:before="117" w:line="295" w:lineRule="auto"/>
              <w:ind w:left="114" w:right="107" w:firstLine="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1.本项目采用电子交易方式，供应商可前往新疆政府</w:t>
            </w:r>
            <w:r>
              <w:rPr>
                <w:rFonts w:hint="eastAsia" w:asciiTheme="minorEastAsia" w:hAnsiTheme="minorEastAsia" w:eastAsiaTheme="minorEastAsia" w:cstheme="minorEastAsia"/>
              </w:rPr>
              <w:t>采购网（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"http://www.ccgp-xinjiang.gov.cn/"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http://www.ccgp-xinjiang.go</w:t>
            </w:r>
            <w:r>
              <w:rPr>
                <w:rFonts w:hint="eastAsia" w:asciiTheme="minorEastAsia" w:hAnsiTheme="minorEastAsia" w:eastAsiaTheme="minorEastAsia" w:cstheme="minorEastAsia"/>
                <w:spacing w:val="-1"/>
              </w:rPr>
              <w:t>v.cn/</w:t>
            </w:r>
            <w:r>
              <w:rPr>
                <w:rFonts w:hint="eastAsia" w:asciiTheme="minorEastAsia" w:hAnsiTheme="minorEastAsia" w:eastAsiaTheme="minorEastAsia" w:cstheme="minorEastAsia"/>
                <w:spacing w:val="-1"/>
              </w:rPr>
              <w:fldChar w:fldCharType="end"/>
            </w:r>
            <w:r>
              <w:rPr>
                <w:rFonts w:hint="eastAsia" w:asciiTheme="minorEastAsia" w:hAnsiTheme="minorEastAsia" w:eastAsiaTheme="minorEastAsia" w:cstheme="minorEastAsia"/>
                <w:spacing w:val="-1"/>
              </w:rPr>
              <w:t>）下载专区，下载政采云电子投标客户端，安装完成后，可</w:t>
            </w:r>
            <w:r>
              <w:rPr>
                <w:rFonts w:hint="eastAsia" w:asciiTheme="minorEastAsia" w:hAnsiTheme="minorEastAsia" w:eastAsiaTheme="minorEastAsia" w:cstheme="minorEastAsia"/>
                <w:spacing w:val="-7"/>
              </w:rPr>
              <w:t>通过账号密码或</w:t>
            </w:r>
            <w:r>
              <w:rPr>
                <w:rFonts w:hint="eastAsia" w:asciiTheme="minorEastAsia" w:hAnsiTheme="minorEastAsia" w:eastAsiaTheme="minorEastAsia" w:cstheme="minorEastAsia"/>
                <w:spacing w:val="-41"/>
              </w:rPr>
              <w:t xml:space="preserve"> </w:t>
            </w:r>
            <w:r>
              <w:rPr>
                <w:rFonts w:hint="eastAsia" w:asciiTheme="minorEastAsia" w:hAnsiTheme="minorEastAsia" w:eastAsiaTheme="minorEastAsia" w:cstheme="minorEastAsia"/>
                <w:spacing w:val="-7"/>
              </w:rPr>
              <w:t>CA</w:t>
            </w:r>
            <w:r>
              <w:rPr>
                <w:rFonts w:hint="eastAsia" w:asciiTheme="minorEastAsia" w:hAnsiTheme="minorEastAsia" w:eastAsiaTheme="minorEastAsia" w:cstheme="minorEastAsia"/>
                <w:spacing w:val="-39"/>
              </w:rPr>
              <w:t xml:space="preserve"> </w:t>
            </w:r>
            <w:r>
              <w:rPr>
                <w:rFonts w:hint="eastAsia" w:asciiTheme="minorEastAsia" w:hAnsiTheme="minorEastAsia" w:eastAsiaTheme="minorEastAsia" w:cstheme="minorEastAsia"/>
                <w:spacing w:val="-7"/>
              </w:rPr>
              <w:t>登录客户端进行响应文件制作。在</w:t>
            </w:r>
            <w:r>
              <w:rPr>
                <w:rFonts w:hint="eastAsia" w:asciiTheme="minorEastAsia" w:hAnsiTheme="minorEastAsia" w:eastAsiaTheme="minorEastAsia" w:cstheme="minorEastAsia"/>
                <w:spacing w:val="-4"/>
              </w:rPr>
              <w:t>使用政采云电子投标客户端时，建议使用WIN7</w:t>
            </w:r>
            <w:r>
              <w:rPr>
                <w:rFonts w:hint="eastAsia" w:asciiTheme="minorEastAsia" w:hAnsiTheme="minorEastAsia" w:eastAsiaTheme="minorEastAsia" w:cstheme="minorEastAsia"/>
                <w:spacing w:val="-28"/>
              </w:rPr>
              <w:t xml:space="preserve"> </w:t>
            </w:r>
            <w:r>
              <w:rPr>
                <w:rFonts w:hint="eastAsia" w:asciiTheme="minorEastAsia" w:hAnsiTheme="minorEastAsia" w:eastAsiaTheme="minorEastAsia" w:cstheme="minorEastAsia"/>
                <w:spacing w:val="-4"/>
              </w:rPr>
              <w:t>及以上</w:t>
            </w:r>
            <w:r>
              <w:rPr>
                <w:rFonts w:hint="eastAsia" w:asciiTheme="minorEastAsia" w:hAnsiTheme="minorEastAsia" w:eastAsiaTheme="minorEastAsia" w:cstheme="minorEastAsia"/>
                <w:spacing w:val="19"/>
              </w:rPr>
              <w:t>操作系统。如有问题可拨打政采云客户服务热线</w:t>
            </w:r>
            <w:r>
              <w:rPr>
                <w:rFonts w:hint="eastAsia" w:asciiTheme="minorEastAsia" w:hAnsiTheme="minorEastAsia" w:eastAsiaTheme="minorEastAsia" w:cstheme="minorEastAsia"/>
                <w:spacing w:val="-3"/>
              </w:rPr>
              <w:t>95763</w:t>
            </w:r>
            <w:r>
              <w:rPr>
                <w:rFonts w:hint="eastAsia" w:asciiTheme="minorEastAsia" w:hAnsiTheme="minorEastAsia" w:eastAsiaTheme="minorEastAsia" w:cstheme="minorEastAsia"/>
                <w:spacing w:val="-41"/>
              </w:rPr>
              <w:t xml:space="preserve"> </w:t>
            </w:r>
            <w:r>
              <w:rPr>
                <w:rFonts w:hint="eastAsia" w:asciiTheme="minorEastAsia" w:hAnsiTheme="minorEastAsia" w:eastAsiaTheme="minorEastAsia" w:cstheme="minorEastAsia"/>
                <w:spacing w:val="-3"/>
              </w:rPr>
              <w:t>进行咨询。</w:t>
            </w:r>
          </w:p>
          <w:p w14:paraId="46C0BF0A">
            <w:pPr>
              <w:pStyle w:val="10"/>
              <w:spacing w:before="114" w:line="222" w:lineRule="auto"/>
              <w:ind w:left="1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2.响应文件分技术文件、商务文件。</w:t>
            </w:r>
          </w:p>
          <w:p w14:paraId="187D3F0E">
            <w:pPr>
              <w:pStyle w:val="10"/>
              <w:spacing w:before="109" w:line="279" w:lineRule="auto"/>
              <w:ind w:left="124" w:right="107" w:hanging="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3.响应文件内容。供应商应按照竞争性谈判文件的要求编写响应文件；对竞争性谈判文件要求填写的表格或者资料不得缺少或者留空，响应文件不得加行。</w:t>
            </w:r>
          </w:p>
          <w:p w14:paraId="3AEEE7BF">
            <w:pPr>
              <w:pStyle w:val="10"/>
              <w:spacing w:before="112" w:line="265" w:lineRule="auto"/>
              <w:ind w:left="132" w:right="162" w:hanging="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4.响应文件应编制目录，</w:t>
            </w:r>
            <w:r>
              <w:rPr>
                <w:rFonts w:hint="eastAsia" w:asciiTheme="minorEastAsia" w:hAnsiTheme="minorEastAsia" w:eastAsiaTheme="minorEastAsia" w:cstheme="minorEastAsia"/>
                <w:spacing w:val="-61"/>
              </w:rPr>
              <w:t xml:space="preserve"> </w:t>
            </w:r>
            <w:r>
              <w:rPr>
                <w:rFonts w:hint="eastAsia" w:asciiTheme="minorEastAsia" w:hAnsiTheme="minorEastAsia" w:eastAsiaTheme="minorEastAsia" w:cstheme="minorEastAsia"/>
                <w:spacing w:val="-5"/>
              </w:rPr>
              <w:t>目录、内容标注连续页码，</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页码从目录编起，标注于页面底部居中位置。</w:t>
            </w:r>
          </w:p>
          <w:p w14:paraId="38B12679">
            <w:pPr>
              <w:pStyle w:val="10"/>
              <w:spacing w:before="113" w:line="213" w:lineRule="auto"/>
              <w:rPr>
                <w:rFonts w:hint="eastAsia" w:asciiTheme="minorEastAsia" w:hAnsiTheme="minorEastAsia" w:eastAsiaTheme="minorEastAsia" w:cstheme="minorEastAsia"/>
              </w:rPr>
            </w:pPr>
          </w:p>
        </w:tc>
      </w:tr>
      <w:tr w14:paraId="44633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883" w:type="dxa"/>
            <w:vAlign w:val="top"/>
          </w:tcPr>
          <w:p w14:paraId="64D6E334">
            <w:pPr>
              <w:spacing w:line="270" w:lineRule="auto"/>
              <w:rPr>
                <w:rFonts w:hint="eastAsia" w:asciiTheme="minorEastAsia" w:hAnsiTheme="minorEastAsia" w:eastAsiaTheme="minorEastAsia" w:cstheme="minorEastAsia"/>
                <w:sz w:val="21"/>
              </w:rPr>
            </w:pPr>
          </w:p>
          <w:p w14:paraId="6B615F3F">
            <w:pPr>
              <w:spacing w:line="270" w:lineRule="auto"/>
              <w:rPr>
                <w:rFonts w:hint="eastAsia" w:asciiTheme="minorEastAsia" w:hAnsiTheme="minorEastAsia" w:eastAsiaTheme="minorEastAsia" w:cstheme="minorEastAsia"/>
                <w:sz w:val="21"/>
              </w:rPr>
            </w:pPr>
          </w:p>
          <w:p w14:paraId="31D217F0">
            <w:pPr>
              <w:spacing w:line="270" w:lineRule="auto"/>
              <w:rPr>
                <w:rFonts w:hint="eastAsia" w:asciiTheme="minorEastAsia" w:hAnsiTheme="minorEastAsia" w:eastAsiaTheme="minorEastAsia" w:cstheme="minorEastAsia"/>
                <w:sz w:val="21"/>
              </w:rPr>
            </w:pPr>
          </w:p>
          <w:p w14:paraId="40BF50A6">
            <w:pPr>
              <w:spacing w:line="271" w:lineRule="auto"/>
              <w:rPr>
                <w:rFonts w:hint="eastAsia" w:asciiTheme="minorEastAsia" w:hAnsiTheme="minorEastAsia" w:eastAsiaTheme="minorEastAsia" w:cstheme="minorEastAsia"/>
                <w:sz w:val="21"/>
              </w:rPr>
            </w:pPr>
          </w:p>
          <w:p w14:paraId="3CBDFD19">
            <w:pPr>
              <w:spacing w:line="271" w:lineRule="auto"/>
              <w:rPr>
                <w:rFonts w:hint="eastAsia" w:asciiTheme="minorEastAsia" w:hAnsiTheme="minorEastAsia" w:eastAsiaTheme="minorEastAsia" w:cstheme="minorEastAsia"/>
                <w:sz w:val="21"/>
              </w:rPr>
            </w:pPr>
          </w:p>
          <w:p w14:paraId="351096EB">
            <w:pPr>
              <w:spacing w:line="271" w:lineRule="auto"/>
              <w:rPr>
                <w:rFonts w:hint="eastAsia" w:asciiTheme="minorEastAsia" w:hAnsiTheme="minorEastAsia" w:eastAsiaTheme="minorEastAsia" w:cstheme="minorEastAsia"/>
                <w:sz w:val="21"/>
              </w:rPr>
            </w:pPr>
          </w:p>
          <w:p w14:paraId="51083A90">
            <w:pPr>
              <w:pStyle w:val="10"/>
              <w:spacing w:before="78" w:line="241" w:lineRule="auto"/>
              <w:ind w:left="33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28</w:t>
            </w:r>
          </w:p>
        </w:tc>
        <w:tc>
          <w:tcPr>
            <w:tcW w:w="2540" w:type="dxa"/>
            <w:vAlign w:val="top"/>
          </w:tcPr>
          <w:p w14:paraId="2E2E8FD7">
            <w:pPr>
              <w:spacing w:line="270" w:lineRule="auto"/>
              <w:rPr>
                <w:rFonts w:hint="eastAsia" w:asciiTheme="minorEastAsia" w:hAnsiTheme="minorEastAsia" w:eastAsiaTheme="minorEastAsia" w:cstheme="minorEastAsia"/>
                <w:sz w:val="21"/>
              </w:rPr>
            </w:pPr>
          </w:p>
          <w:p w14:paraId="4EC87442">
            <w:pPr>
              <w:spacing w:line="270" w:lineRule="auto"/>
              <w:rPr>
                <w:rFonts w:hint="eastAsia" w:asciiTheme="minorEastAsia" w:hAnsiTheme="minorEastAsia" w:eastAsiaTheme="minorEastAsia" w:cstheme="minorEastAsia"/>
                <w:sz w:val="21"/>
              </w:rPr>
            </w:pPr>
          </w:p>
          <w:p w14:paraId="3E1EA2B7">
            <w:pPr>
              <w:spacing w:line="271" w:lineRule="auto"/>
              <w:rPr>
                <w:rFonts w:hint="eastAsia" w:asciiTheme="minorEastAsia" w:hAnsiTheme="minorEastAsia" w:eastAsiaTheme="minorEastAsia" w:cstheme="minorEastAsia"/>
                <w:sz w:val="21"/>
              </w:rPr>
            </w:pPr>
          </w:p>
          <w:p w14:paraId="3C2DEAF6">
            <w:pPr>
              <w:spacing w:line="271" w:lineRule="auto"/>
              <w:rPr>
                <w:rFonts w:hint="eastAsia" w:asciiTheme="minorEastAsia" w:hAnsiTheme="minorEastAsia" w:eastAsiaTheme="minorEastAsia" w:cstheme="minorEastAsia"/>
                <w:sz w:val="21"/>
              </w:rPr>
            </w:pPr>
          </w:p>
          <w:p w14:paraId="1AD50E6A">
            <w:pPr>
              <w:spacing w:line="271" w:lineRule="auto"/>
              <w:rPr>
                <w:rFonts w:hint="eastAsia" w:asciiTheme="minorEastAsia" w:hAnsiTheme="minorEastAsia" w:eastAsiaTheme="minorEastAsia" w:cstheme="minorEastAsia"/>
                <w:sz w:val="21"/>
              </w:rPr>
            </w:pPr>
          </w:p>
          <w:p w14:paraId="2CAD3F17">
            <w:pPr>
              <w:spacing w:line="271" w:lineRule="auto"/>
              <w:rPr>
                <w:rFonts w:hint="eastAsia" w:asciiTheme="minorEastAsia" w:hAnsiTheme="minorEastAsia" w:eastAsiaTheme="minorEastAsia" w:cstheme="minorEastAsia"/>
                <w:sz w:val="21"/>
              </w:rPr>
            </w:pPr>
          </w:p>
          <w:p w14:paraId="69268E9C">
            <w:pPr>
              <w:pStyle w:val="10"/>
              <w:spacing w:before="78" w:line="222" w:lineRule="auto"/>
              <w:ind w:left="12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响应文件签署和盖章</w:t>
            </w:r>
          </w:p>
        </w:tc>
        <w:tc>
          <w:tcPr>
            <w:tcW w:w="5740" w:type="dxa"/>
            <w:vAlign w:val="top"/>
          </w:tcPr>
          <w:p w14:paraId="4463E3E2">
            <w:pPr>
              <w:pStyle w:val="10"/>
              <w:spacing w:before="117" w:line="279" w:lineRule="auto"/>
              <w:ind w:left="125" w:right="107" w:firstLine="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1.竞争性谈判文件要求供应商法定代表人或者被授权代表签字处，均须加盖其个人电子印章，并加盖单位</w:t>
            </w:r>
            <w:r>
              <w:rPr>
                <w:rFonts w:hint="eastAsia" w:asciiTheme="minorEastAsia" w:hAnsiTheme="minorEastAsia" w:eastAsiaTheme="minorEastAsia" w:cstheme="minorEastAsia"/>
                <w:spacing w:val="-3"/>
              </w:rPr>
              <w:t>公章的电子印章。</w:t>
            </w:r>
          </w:p>
          <w:p w14:paraId="1DEBF613">
            <w:pPr>
              <w:pStyle w:val="10"/>
              <w:spacing w:before="110" w:line="266" w:lineRule="auto"/>
              <w:ind w:left="131" w:right="109" w:hanging="1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2.被授权代表人签章的，响应文件应附法人授权委托</w:t>
            </w:r>
            <w:r>
              <w:rPr>
                <w:rFonts w:hint="eastAsia" w:asciiTheme="minorEastAsia" w:hAnsiTheme="minorEastAsia" w:eastAsiaTheme="minorEastAsia" w:cstheme="minorEastAsia"/>
                <w:spacing w:val="-14"/>
              </w:rPr>
              <w:t>书。</w:t>
            </w:r>
          </w:p>
          <w:p w14:paraId="08B8FBC5">
            <w:pPr>
              <w:pStyle w:val="10"/>
              <w:spacing w:before="108" w:line="284" w:lineRule="auto"/>
              <w:ind w:left="100" w:right="30" w:firstLine="1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3.供应商在响应文件以及相关书面文件中的单位盖章</w:t>
            </w:r>
            <w:r>
              <w:rPr>
                <w:rFonts w:hint="eastAsia" w:asciiTheme="minorEastAsia" w:hAnsiTheme="minorEastAsia" w:eastAsiaTheme="minorEastAsia" w:cstheme="minorEastAsia"/>
              </w:rPr>
              <w:t>（包括印章、公章等）均指与供应商名称全称相一致</w:t>
            </w:r>
            <w:r>
              <w:rPr>
                <w:rFonts w:hint="eastAsia" w:asciiTheme="minorEastAsia" w:hAnsiTheme="minorEastAsia" w:eastAsiaTheme="minorEastAsia" w:cstheme="minorEastAsia"/>
                <w:spacing w:val="-8"/>
              </w:rPr>
              <w:t>的标准公章，不得使用其他形式（如带有“专用章</w:t>
            </w:r>
            <w:r>
              <w:rPr>
                <w:rFonts w:hint="eastAsia" w:asciiTheme="minorEastAsia" w:hAnsiTheme="minorEastAsia" w:eastAsiaTheme="minorEastAsia" w:cstheme="minorEastAsia"/>
                <w:spacing w:val="-86"/>
              </w:rPr>
              <w:t xml:space="preserve"> </w:t>
            </w:r>
            <w:r>
              <w:rPr>
                <w:rFonts w:hint="eastAsia" w:asciiTheme="minorEastAsia" w:hAnsiTheme="minorEastAsia" w:eastAsiaTheme="minorEastAsia" w:cstheme="minorEastAsia"/>
                <w:spacing w:val="-8"/>
              </w:rPr>
              <w:t>”、</w:t>
            </w:r>
            <w:r>
              <w:rPr>
                <w:rFonts w:hint="eastAsia" w:asciiTheme="minorEastAsia" w:hAnsiTheme="minorEastAsia" w:eastAsiaTheme="minorEastAsia" w:cstheme="minorEastAsia"/>
                <w:spacing w:val="-4"/>
              </w:rPr>
              <w:t>“合同章</w:t>
            </w:r>
            <w:r>
              <w:rPr>
                <w:rFonts w:hint="eastAsia" w:asciiTheme="minorEastAsia" w:hAnsiTheme="minorEastAsia" w:eastAsiaTheme="minorEastAsia" w:cstheme="minorEastAsia"/>
                <w:spacing w:val="-89"/>
              </w:rPr>
              <w:t xml:space="preserve"> </w:t>
            </w:r>
            <w:r>
              <w:rPr>
                <w:rFonts w:hint="eastAsia" w:asciiTheme="minorEastAsia" w:hAnsiTheme="minorEastAsia" w:eastAsiaTheme="minorEastAsia" w:cstheme="minorEastAsia"/>
                <w:spacing w:val="-4"/>
              </w:rPr>
              <w:t>”、“财务章</w:t>
            </w:r>
            <w:r>
              <w:rPr>
                <w:rFonts w:hint="eastAsia" w:asciiTheme="minorEastAsia" w:hAnsiTheme="minorEastAsia" w:eastAsiaTheme="minorEastAsia" w:cstheme="minorEastAsia"/>
                <w:spacing w:val="-88"/>
              </w:rPr>
              <w:t xml:space="preserve"> </w:t>
            </w:r>
            <w:r>
              <w:rPr>
                <w:rFonts w:hint="eastAsia" w:asciiTheme="minorEastAsia" w:hAnsiTheme="minorEastAsia" w:eastAsiaTheme="minorEastAsia" w:cstheme="minorEastAsia"/>
                <w:spacing w:val="-4"/>
              </w:rPr>
              <w:t>”、“业务章</w:t>
            </w:r>
            <w:r>
              <w:rPr>
                <w:rFonts w:hint="eastAsia" w:asciiTheme="minorEastAsia" w:hAnsiTheme="minorEastAsia" w:eastAsiaTheme="minorEastAsia" w:cstheme="minorEastAsia"/>
                <w:spacing w:val="-88"/>
              </w:rPr>
              <w:t xml:space="preserve"> </w:t>
            </w:r>
            <w:r>
              <w:rPr>
                <w:rFonts w:hint="eastAsia" w:asciiTheme="minorEastAsia" w:hAnsiTheme="minorEastAsia" w:eastAsiaTheme="minorEastAsia" w:cstheme="minorEastAsia"/>
                <w:spacing w:val="-4"/>
              </w:rPr>
              <w:t>”等）的印章。</w:t>
            </w:r>
          </w:p>
        </w:tc>
      </w:tr>
      <w:tr w14:paraId="3E257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883" w:type="dxa"/>
            <w:vAlign w:val="top"/>
          </w:tcPr>
          <w:p w14:paraId="4844D2D4">
            <w:pPr>
              <w:spacing w:line="316" w:lineRule="auto"/>
              <w:rPr>
                <w:rFonts w:hint="eastAsia" w:asciiTheme="minorEastAsia" w:hAnsiTheme="minorEastAsia" w:eastAsiaTheme="minorEastAsia" w:cstheme="minorEastAsia"/>
                <w:sz w:val="21"/>
              </w:rPr>
            </w:pPr>
          </w:p>
          <w:p w14:paraId="1A2F67C1">
            <w:pPr>
              <w:spacing w:line="317" w:lineRule="auto"/>
              <w:rPr>
                <w:rFonts w:hint="eastAsia" w:asciiTheme="minorEastAsia" w:hAnsiTheme="minorEastAsia" w:eastAsiaTheme="minorEastAsia" w:cstheme="minorEastAsia"/>
                <w:sz w:val="21"/>
              </w:rPr>
            </w:pPr>
          </w:p>
          <w:p w14:paraId="1F482588">
            <w:pPr>
              <w:pStyle w:val="10"/>
              <w:spacing w:before="78" w:line="241" w:lineRule="auto"/>
              <w:ind w:left="33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29</w:t>
            </w:r>
          </w:p>
        </w:tc>
        <w:tc>
          <w:tcPr>
            <w:tcW w:w="2540" w:type="dxa"/>
            <w:vAlign w:val="top"/>
          </w:tcPr>
          <w:p w14:paraId="5C613AB9">
            <w:pPr>
              <w:spacing w:line="316" w:lineRule="auto"/>
              <w:rPr>
                <w:rFonts w:hint="eastAsia" w:asciiTheme="minorEastAsia" w:hAnsiTheme="minorEastAsia" w:eastAsiaTheme="minorEastAsia" w:cstheme="minorEastAsia"/>
                <w:sz w:val="21"/>
              </w:rPr>
            </w:pPr>
          </w:p>
          <w:p w14:paraId="4E0C8D00">
            <w:pPr>
              <w:spacing w:line="317" w:lineRule="auto"/>
              <w:rPr>
                <w:rFonts w:hint="eastAsia" w:asciiTheme="minorEastAsia" w:hAnsiTheme="minorEastAsia" w:eastAsiaTheme="minorEastAsia" w:cstheme="minorEastAsia"/>
                <w:sz w:val="21"/>
              </w:rPr>
            </w:pPr>
          </w:p>
          <w:p w14:paraId="4F24412B">
            <w:pPr>
              <w:pStyle w:val="10"/>
              <w:spacing w:before="78" w:line="222" w:lineRule="auto"/>
              <w:ind w:left="12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响应文件加密、上传</w:t>
            </w:r>
          </w:p>
        </w:tc>
        <w:tc>
          <w:tcPr>
            <w:tcW w:w="5740" w:type="dxa"/>
            <w:vAlign w:val="top"/>
          </w:tcPr>
          <w:p w14:paraId="15C36EA4">
            <w:pPr>
              <w:pStyle w:val="10"/>
              <w:spacing w:before="7" w:line="307" w:lineRule="auto"/>
              <w:ind w:left="110" w:right="107" w:firstLine="49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本项目采用不见面开标，供应商须在投标截止时</w:t>
            </w:r>
            <w:r>
              <w:rPr>
                <w:rFonts w:hint="eastAsia" w:asciiTheme="minorEastAsia" w:hAnsiTheme="minorEastAsia" w:eastAsiaTheme="minorEastAsia" w:cstheme="minorEastAsia"/>
                <w:spacing w:val="-12"/>
              </w:rPr>
              <w:t>间前，将生成的“电子加密响应文件”上传递交至“政</w:t>
            </w:r>
            <w:r>
              <w:rPr>
                <w:rFonts w:hint="eastAsia" w:asciiTheme="minorEastAsia" w:hAnsiTheme="minorEastAsia" w:eastAsiaTheme="minorEastAsia" w:cstheme="minorEastAsia"/>
                <w:spacing w:val="-2"/>
              </w:rPr>
              <w:t>府采购云平台”，投标截止时间以后上传递交的响应文件将被“政府采购云平台</w:t>
            </w:r>
            <w:r>
              <w:rPr>
                <w:rFonts w:hint="eastAsia" w:asciiTheme="minorEastAsia" w:hAnsiTheme="minorEastAsia" w:eastAsiaTheme="minorEastAsia" w:cstheme="minorEastAsia"/>
                <w:spacing w:val="-79"/>
              </w:rPr>
              <w:t xml:space="preserve"> </w:t>
            </w:r>
            <w:r>
              <w:rPr>
                <w:rFonts w:hint="eastAsia" w:asciiTheme="minorEastAsia" w:hAnsiTheme="minorEastAsia" w:eastAsiaTheme="minorEastAsia" w:cstheme="minorEastAsia"/>
                <w:spacing w:val="-2"/>
              </w:rPr>
              <w:t>”拒收。备注：供应商对</w:t>
            </w:r>
            <w:r>
              <w:rPr>
                <w:rFonts w:hint="eastAsia" w:asciiTheme="minorEastAsia" w:hAnsiTheme="minorEastAsia" w:eastAsiaTheme="minorEastAsia" w:cstheme="minorEastAsia"/>
                <w:spacing w:val="42"/>
              </w:rPr>
              <w:t>不见面开评标系统的技术操作咨询，可通过</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"https://edu.zcygov.cn/luban/xinjiang-e-biding"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https://edu.zcygov.cn/luban/xinjiang-e</w:t>
            </w:r>
            <w:r>
              <w:rPr>
                <w:rFonts w:hint="eastAsia" w:asciiTheme="minorEastAsia" w:hAnsiTheme="minorEastAsia" w:eastAsiaTheme="minorEastAsia" w:cstheme="minorEastAsia"/>
                <w:spacing w:val="-1"/>
              </w:rPr>
              <w:t>-biding</w:t>
            </w:r>
            <w:r>
              <w:rPr>
                <w:rFonts w:hint="eastAsia" w:asciiTheme="minorEastAsia" w:hAnsiTheme="minorEastAsia" w:eastAsiaTheme="minorEastAsia" w:cstheme="minorEastAsia"/>
                <w:spacing w:val="-1"/>
              </w:rPr>
              <w:fldChar w:fldCharType="end"/>
            </w:r>
            <w:r>
              <w:rPr>
                <w:rFonts w:hint="eastAsia" w:asciiTheme="minorEastAsia" w:hAnsiTheme="minorEastAsia" w:eastAsiaTheme="minorEastAsia" w:cstheme="minorEastAsia"/>
                <w:spacing w:val="-1"/>
              </w:rPr>
              <w:t>自助查询，也可在政采云帮助中心常见问题解答和操</w:t>
            </w:r>
            <w:r>
              <w:rPr>
                <w:rFonts w:hint="eastAsia" w:asciiTheme="minorEastAsia" w:hAnsiTheme="minorEastAsia" w:eastAsiaTheme="minorEastAsia" w:cstheme="minorEastAsia"/>
                <w:spacing w:val="-17"/>
              </w:rPr>
              <w:t>作流程讲解视频中自助查询，网</w:t>
            </w:r>
            <w:r>
              <w:rPr>
                <w:rFonts w:hint="eastAsia" w:asciiTheme="minorEastAsia" w:hAnsiTheme="minorEastAsia" w:eastAsiaTheme="minorEastAsia" w:cstheme="minorEastAsia"/>
                <w:spacing w:val="-18"/>
              </w:rPr>
              <w:t>址为：</w:t>
            </w:r>
          </w:p>
          <w:p w14:paraId="2BDF8CB1">
            <w:pPr>
              <w:pStyle w:val="10"/>
              <w:spacing w:before="120" w:line="284" w:lineRule="auto"/>
              <w:ind w:right="4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"https://service.zcygov.cn/#/help"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https</w:t>
            </w:r>
            <w:r>
              <w:rPr>
                <w:rFonts w:hint="eastAsia" w:asciiTheme="minorEastAsia" w:hAnsiTheme="minorEastAsia" w:eastAsiaTheme="minorEastAsia" w:cstheme="minorEastAsia"/>
                <w:spacing w:val="6"/>
              </w:rPr>
              <w:t>://</w:t>
            </w:r>
            <w:r>
              <w:rPr>
                <w:rFonts w:hint="eastAsia" w:asciiTheme="minorEastAsia" w:hAnsiTheme="minorEastAsia" w:eastAsiaTheme="minorEastAsia" w:cstheme="minorEastAsia"/>
              </w:rPr>
              <w:t>service</w:t>
            </w:r>
            <w:r>
              <w:rPr>
                <w:rFonts w:hint="eastAsia" w:asciiTheme="minorEastAsia" w:hAnsiTheme="minorEastAsia" w:eastAsiaTheme="minorEastAsia" w:cstheme="minorEastAsia"/>
                <w:spacing w:val="6"/>
              </w:rPr>
              <w:t>.</w:t>
            </w:r>
            <w:r>
              <w:rPr>
                <w:rFonts w:hint="eastAsia" w:asciiTheme="minorEastAsia" w:hAnsiTheme="minorEastAsia" w:eastAsiaTheme="minorEastAsia" w:cstheme="minorEastAsia"/>
              </w:rPr>
              <w:t>zcygov</w:t>
            </w:r>
            <w:r>
              <w:rPr>
                <w:rFonts w:hint="eastAsia" w:asciiTheme="minorEastAsia" w:hAnsiTheme="minorEastAsia" w:eastAsiaTheme="minorEastAsia" w:cstheme="minorEastAsia"/>
                <w:spacing w:val="6"/>
              </w:rPr>
              <w:t>.</w:t>
            </w:r>
            <w:r>
              <w:rPr>
                <w:rFonts w:hint="eastAsia" w:asciiTheme="minorEastAsia" w:hAnsiTheme="minorEastAsia" w:eastAsiaTheme="minorEastAsia" w:cstheme="minorEastAsia"/>
              </w:rPr>
              <w:t>cn</w:t>
            </w:r>
            <w:r>
              <w:rPr>
                <w:rFonts w:hint="eastAsia" w:asciiTheme="minorEastAsia" w:hAnsiTheme="minorEastAsia" w:eastAsiaTheme="minorEastAsia" w:cstheme="minorEastAsia"/>
                <w:spacing w:val="6"/>
              </w:rPr>
              <w:t>/#/</w:t>
            </w:r>
            <w:r>
              <w:rPr>
                <w:rFonts w:hint="eastAsia" w:asciiTheme="minorEastAsia" w:hAnsiTheme="minorEastAsia" w:eastAsiaTheme="minorEastAsia" w:cstheme="minorEastAsia"/>
              </w:rPr>
              <w:t>help</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6"/>
              </w:rPr>
              <w:t>，“项目采购”</w:t>
            </w:r>
            <w:r>
              <w:rPr>
                <w:rFonts w:hint="eastAsia" w:asciiTheme="minorEastAsia" w:hAnsiTheme="minorEastAsia" w:eastAsiaTheme="minorEastAsia" w:cstheme="minorEastAsia"/>
                <w:spacing w:val="13"/>
              </w:rPr>
              <w:t xml:space="preserve"> </w:t>
            </w:r>
            <w:r>
              <w:rPr>
                <w:rFonts w:hint="eastAsia" w:asciiTheme="minorEastAsia" w:hAnsiTheme="minorEastAsia" w:eastAsiaTheme="minorEastAsia" w:cstheme="minorEastAsia"/>
                <w:spacing w:val="-7"/>
              </w:rPr>
              <w:t>—“操作流程-电子招投标”—“政府采购项目电子交</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7"/>
              </w:rPr>
              <w:t>易管理操作指南-供应商”版面获取操作指南，同时对</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自助查询无法解决的问题可通过钉钉群及政采云在线</w:t>
            </w:r>
            <w:r>
              <w:rPr>
                <w:rFonts w:hint="eastAsia" w:asciiTheme="minorEastAsia" w:hAnsiTheme="minorEastAsia" w:eastAsiaTheme="minorEastAsia" w:cstheme="minorEastAsia"/>
                <w:spacing w:val="4"/>
              </w:rPr>
              <w:t xml:space="preserve">  </w:t>
            </w:r>
            <w:r>
              <w:rPr>
                <w:rFonts w:hint="eastAsia" w:asciiTheme="minorEastAsia" w:hAnsiTheme="minorEastAsia" w:eastAsiaTheme="minorEastAsia" w:cstheme="minorEastAsia"/>
                <w:spacing w:val="-2"/>
              </w:rPr>
              <w:t>客服获取服务支持。</w:t>
            </w:r>
          </w:p>
        </w:tc>
      </w:tr>
      <w:tr w14:paraId="65B3B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883" w:type="dxa"/>
            <w:vAlign w:val="top"/>
          </w:tcPr>
          <w:p w14:paraId="41E92ABF">
            <w:pPr>
              <w:spacing w:line="242" w:lineRule="auto"/>
              <w:rPr>
                <w:rFonts w:hint="eastAsia" w:asciiTheme="minorEastAsia" w:hAnsiTheme="minorEastAsia" w:eastAsiaTheme="minorEastAsia" w:cstheme="minorEastAsia"/>
                <w:sz w:val="21"/>
              </w:rPr>
            </w:pPr>
          </w:p>
          <w:p w14:paraId="35B8CACE">
            <w:pPr>
              <w:spacing w:line="242" w:lineRule="auto"/>
              <w:rPr>
                <w:rFonts w:hint="eastAsia" w:asciiTheme="minorEastAsia" w:hAnsiTheme="minorEastAsia" w:eastAsiaTheme="minorEastAsia" w:cstheme="minorEastAsia"/>
                <w:sz w:val="21"/>
              </w:rPr>
            </w:pPr>
          </w:p>
          <w:p w14:paraId="4CC83230">
            <w:pPr>
              <w:spacing w:line="242" w:lineRule="auto"/>
              <w:rPr>
                <w:rFonts w:hint="eastAsia" w:asciiTheme="minorEastAsia" w:hAnsiTheme="minorEastAsia" w:eastAsiaTheme="minorEastAsia" w:cstheme="minorEastAsia"/>
                <w:sz w:val="21"/>
              </w:rPr>
            </w:pPr>
          </w:p>
          <w:p w14:paraId="5643DB43">
            <w:pPr>
              <w:spacing w:line="243" w:lineRule="auto"/>
              <w:rPr>
                <w:rFonts w:hint="eastAsia" w:asciiTheme="minorEastAsia" w:hAnsiTheme="minorEastAsia" w:eastAsiaTheme="minorEastAsia" w:cstheme="minorEastAsia"/>
                <w:sz w:val="21"/>
              </w:rPr>
            </w:pPr>
          </w:p>
          <w:p w14:paraId="24268772">
            <w:pPr>
              <w:pStyle w:val="10"/>
              <w:spacing w:before="78" w:line="241" w:lineRule="auto"/>
              <w:ind w:left="3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30</w:t>
            </w:r>
          </w:p>
        </w:tc>
        <w:tc>
          <w:tcPr>
            <w:tcW w:w="2540" w:type="dxa"/>
            <w:vAlign w:val="top"/>
          </w:tcPr>
          <w:p w14:paraId="051557F7">
            <w:pPr>
              <w:spacing w:line="261" w:lineRule="auto"/>
              <w:rPr>
                <w:rFonts w:hint="eastAsia" w:asciiTheme="minorEastAsia" w:hAnsiTheme="minorEastAsia" w:eastAsiaTheme="minorEastAsia" w:cstheme="minorEastAsia"/>
                <w:sz w:val="21"/>
              </w:rPr>
            </w:pPr>
          </w:p>
          <w:p w14:paraId="3F0E743D">
            <w:pPr>
              <w:spacing w:line="261" w:lineRule="auto"/>
              <w:rPr>
                <w:rFonts w:hint="eastAsia" w:asciiTheme="minorEastAsia" w:hAnsiTheme="minorEastAsia" w:eastAsiaTheme="minorEastAsia" w:cstheme="minorEastAsia"/>
                <w:sz w:val="21"/>
              </w:rPr>
            </w:pPr>
          </w:p>
          <w:p w14:paraId="70B3C2A7">
            <w:pPr>
              <w:spacing w:line="261" w:lineRule="auto"/>
              <w:rPr>
                <w:rFonts w:hint="eastAsia" w:asciiTheme="minorEastAsia" w:hAnsiTheme="minorEastAsia" w:eastAsiaTheme="minorEastAsia" w:cstheme="minorEastAsia"/>
                <w:sz w:val="21"/>
              </w:rPr>
            </w:pPr>
          </w:p>
          <w:p w14:paraId="49534496">
            <w:pPr>
              <w:pStyle w:val="10"/>
              <w:spacing w:before="78" w:line="289" w:lineRule="auto"/>
              <w:ind w:left="119" w:right="10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6"/>
              </w:rPr>
              <w:t>供应商签到及电子响</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4"/>
              </w:rPr>
              <w:t>应文件解密</w:t>
            </w:r>
          </w:p>
        </w:tc>
        <w:tc>
          <w:tcPr>
            <w:tcW w:w="5740" w:type="dxa"/>
            <w:vAlign w:val="top"/>
          </w:tcPr>
          <w:p w14:paraId="7AFCDC11">
            <w:pPr>
              <w:pStyle w:val="10"/>
              <w:spacing w:before="97" w:line="279" w:lineRule="auto"/>
              <w:ind w:left="121" w:right="107"/>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供应商登录政采云平台，在投标截止时间前必须完成</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2"/>
              </w:rPr>
              <w:t>签到</w:t>
            </w:r>
            <w:r>
              <w:rPr>
                <w:rFonts w:hint="eastAsia" w:asciiTheme="minorEastAsia" w:hAnsiTheme="minorEastAsia" w:eastAsiaTheme="minorEastAsia" w:cstheme="minorEastAsia"/>
                <w:spacing w:val="-26"/>
              </w:rPr>
              <w:t>，（</w:t>
            </w:r>
            <w:r>
              <w:rPr>
                <w:rFonts w:hint="eastAsia" w:asciiTheme="minorEastAsia" w:hAnsiTheme="minorEastAsia" w:eastAsiaTheme="minorEastAsia" w:cstheme="minorEastAsia"/>
                <w:spacing w:val="-2"/>
              </w:rPr>
              <w:t>本项目解密时长为：30</w:t>
            </w:r>
            <w:r>
              <w:rPr>
                <w:rFonts w:hint="eastAsia" w:asciiTheme="minorEastAsia" w:hAnsiTheme="minorEastAsia" w:eastAsiaTheme="minorEastAsia" w:cstheme="minorEastAsia"/>
                <w:spacing w:val="-40"/>
              </w:rPr>
              <w:t xml:space="preserve"> </w:t>
            </w:r>
            <w:r>
              <w:rPr>
                <w:rFonts w:hint="eastAsia" w:asciiTheme="minorEastAsia" w:hAnsiTheme="minorEastAsia" w:eastAsiaTheme="minorEastAsia" w:cstheme="minorEastAsia"/>
                <w:spacing w:val="-2"/>
              </w:rPr>
              <w:t>分钟，签名时长为：</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5"/>
              </w:rPr>
              <w:t>10</w:t>
            </w:r>
            <w:r>
              <w:rPr>
                <w:rFonts w:hint="eastAsia" w:asciiTheme="minorEastAsia" w:hAnsiTheme="minorEastAsia" w:eastAsiaTheme="minorEastAsia" w:cstheme="minorEastAsia"/>
                <w:spacing w:val="-41"/>
              </w:rPr>
              <w:t xml:space="preserve"> </w:t>
            </w:r>
            <w:r>
              <w:rPr>
                <w:rFonts w:hint="eastAsia" w:asciiTheme="minorEastAsia" w:hAnsiTheme="minorEastAsia" w:eastAsiaTheme="minorEastAsia" w:cstheme="minorEastAsia"/>
                <w:spacing w:val="-5"/>
              </w:rPr>
              <w:t>分钟）开标时间后</w:t>
            </w:r>
            <w:r>
              <w:rPr>
                <w:rFonts w:hint="eastAsia" w:asciiTheme="minorEastAsia" w:hAnsiTheme="minorEastAsia" w:eastAsiaTheme="minorEastAsia" w:cstheme="minorEastAsia"/>
                <w:spacing w:val="-47"/>
              </w:rPr>
              <w:t xml:space="preserve"> </w:t>
            </w:r>
            <w:r>
              <w:rPr>
                <w:rFonts w:hint="eastAsia" w:asciiTheme="minorEastAsia" w:hAnsiTheme="minorEastAsia" w:eastAsiaTheme="minorEastAsia" w:cstheme="minorEastAsia"/>
                <w:spacing w:val="-5"/>
              </w:rPr>
              <w:t>30</w:t>
            </w:r>
            <w:r>
              <w:rPr>
                <w:rFonts w:hint="eastAsia" w:asciiTheme="minorEastAsia" w:hAnsiTheme="minorEastAsia" w:eastAsiaTheme="minorEastAsia" w:cstheme="minorEastAsia"/>
                <w:spacing w:val="-41"/>
              </w:rPr>
              <w:t xml:space="preserve"> </w:t>
            </w:r>
            <w:r>
              <w:rPr>
                <w:rFonts w:hint="eastAsia" w:asciiTheme="minorEastAsia" w:hAnsiTheme="minorEastAsia" w:eastAsiaTheme="minorEastAsia" w:cstheme="minorEastAsia"/>
                <w:spacing w:val="-5"/>
              </w:rPr>
              <w:t>分钟内（用“项目采购-</w:t>
            </w:r>
            <w:r>
              <w:rPr>
                <w:rFonts w:hint="eastAsia" w:asciiTheme="minorEastAsia" w:hAnsiTheme="minorEastAsia" w:eastAsiaTheme="minorEastAsia" w:cstheme="minorEastAsia"/>
                <w:spacing w:val="-6"/>
              </w:rPr>
              <w:t>开标</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评标</w:t>
            </w:r>
            <w:r>
              <w:rPr>
                <w:rFonts w:hint="eastAsia" w:asciiTheme="minorEastAsia" w:hAnsiTheme="minorEastAsia" w:eastAsiaTheme="minorEastAsia" w:cstheme="minorEastAsia"/>
                <w:spacing w:val="-88"/>
              </w:rPr>
              <w:t xml:space="preserve"> </w:t>
            </w:r>
            <w:r>
              <w:rPr>
                <w:rFonts w:hint="eastAsia" w:asciiTheme="minorEastAsia" w:hAnsiTheme="minorEastAsia" w:eastAsiaTheme="minorEastAsia" w:cstheme="minorEastAsia"/>
                <w:spacing w:val="-2"/>
              </w:rPr>
              <w:t>”功能进行解密响应文件。若供应商在规定</w:t>
            </w:r>
            <w:r>
              <w:rPr>
                <w:rFonts w:hint="eastAsia" w:asciiTheme="minorEastAsia" w:hAnsiTheme="minorEastAsia" w:eastAsiaTheme="minorEastAsia" w:cstheme="minorEastAsia"/>
                <w:spacing w:val="-3"/>
              </w:rPr>
              <w:t>时间</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内未按时签到或解密的，视为无效投标。解密与加密</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2"/>
              </w:rPr>
              <w:t>响应文件须为同一个</w:t>
            </w:r>
            <w:r>
              <w:rPr>
                <w:rFonts w:hint="eastAsia" w:asciiTheme="minorEastAsia" w:hAnsiTheme="minorEastAsia" w:eastAsiaTheme="minorEastAsia" w:cstheme="minorEastAsia"/>
                <w:spacing w:val="-54"/>
              </w:rPr>
              <w:t xml:space="preserve"> </w:t>
            </w:r>
            <w:r>
              <w:rPr>
                <w:rFonts w:hint="eastAsia" w:asciiTheme="minorEastAsia" w:hAnsiTheme="minorEastAsia" w:eastAsiaTheme="minorEastAsia" w:cstheme="minorEastAsia"/>
                <w:spacing w:val="-2"/>
              </w:rPr>
              <w:t>CA。</w:t>
            </w:r>
          </w:p>
        </w:tc>
      </w:tr>
      <w:tr w14:paraId="12CE2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883" w:type="dxa"/>
            <w:vAlign w:val="top"/>
          </w:tcPr>
          <w:p w14:paraId="30C94921">
            <w:pPr>
              <w:rPr>
                <w:rFonts w:hint="eastAsia" w:asciiTheme="minorEastAsia" w:hAnsiTheme="minorEastAsia" w:eastAsiaTheme="minorEastAsia" w:cstheme="minorEastAsia"/>
                <w:sz w:val="21"/>
              </w:rPr>
            </w:pPr>
          </w:p>
          <w:p w14:paraId="3F31113F">
            <w:pPr>
              <w:pStyle w:val="10"/>
              <w:spacing w:before="78" w:line="241" w:lineRule="auto"/>
              <w:ind w:left="3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31</w:t>
            </w:r>
          </w:p>
        </w:tc>
        <w:tc>
          <w:tcPr>
            <w:tcW w:w="2540" w:type="dxa"/>
            <w:vAlign w:val="top"/>
          </w:tcPr>
          <w:p w14:paraId="600C7E1D">
            <w:pPr>
              <w:pStyle w:val="10"/>
              <w:spacing w:before="135" w:line="258" w:lineRule="auto"/>
              <w:ind w:left="141" w:right="105" w:hanging="1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6"/>
              </w:rPr>
              <w:t>递交响应文件截止时</w:t>
            </w:r>
            <w:r>
              <w:rPr>
                <w:rFonts w:hint="eastAsia" w:asciiTheme="minorEastAsia" w:hAnsiTheme="minorEastAsia" w:eastAsiaTheme="minorEastAsia" w:cstheme="minorEastAsia"/>
              </w:rPr>
              <w:t>间</w:t>
            </w:r>
          </w:p>
        </w:tc>
        <w:tc>
          <w:tcPr>
            <w:tcW w:w="5740" w:type="dxa"/>
            <w:vAlign w:val="top"/>
          </w:tcPr>
          <w:p w14:paraId="23E5672B">
            <w:pPr>
              <w:rPr>
                <w:rFonts w:hint="eastAsia" w:asciiTheme="minorEastAsia" w:hAnsiTheme="minorEastAsia" w:eastAsiaTheme="minorEastAsia" w:cstheme="minorEastAsia"/>
                <w:sz w:val="21"/>
              </w:rPr>
            </w:pPr>
          </w:p>
          <w:p w14:paraId="5F3DA393">
            <w:pPr>
              <w:pStyle w:val="10"/>
              <w:spacing w:before="78" w:line="222" w:lineRule="auto"/>
              <w:ind w:left="13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时间：</w:t>
            </w:r>
            <w:r>
              <w:rPr>
                <w:rFonts w:hint="eastAsia" w:asciiTheme="minorEastAsia" w:hAnsiTheme="minorEastAsia" w:eastAsiaTheme="minorEastAsia" w:cstheme="minorEastAsia"/>
                <w:spacing w:val="-10"/>
                <w:u w:val="single"/>
              </w:rPr>
              <w:t>2025年</w:t>
            </w:r>
            <w:r>
              <w:rPr>
                <w:rFonts w:hint="eastAsia" w:asciiTheme="minorEastAsia" w:hAnsiTheme="minorEastAsia" w:eastAsiaTheme="minorEastAsia" w:cstheme="minorEastAsia"/>
                <w:spacing w:val="-10"/>
                <w:u w:val="single"/>
                <w:lang w:val="en-US" w:eastAsia="zh-CN"/>
              </w:rPr>
              <w:t>07</w:t>
            </w:r>
            <w:r>
              <w:rPr>
                <w:rFonts w:hint="eastAsia" w:asciiTheme="minorEastAsia" w:hAnsiTheme="minorEastAsia" w:eastAsiaTheme="minorEastAsia" w:cstheme="minorEastAsia"/>
                <w:spacing w:val="-10"/>
                <w:u w:val="single"/>
              </w:rPr>
              <w:t>月</w:t>
            </w:r>
            <w:r>
              <w:rPr>
                <w:rFonts w:hint="eastAsia" w:asciiTheme="minorEastAsia" w:hAnsiTheme="minorEastAsia" w:eastAsiaTheme="minorEastAsia" w:cstheme="minorEastAsia"/>
                <w:spacing w:val="-10"/>
                <w:u w:val="single"/>
                <w:lang w:val="en-US" w:eastAsia="zh-CN"/>
              </w:rPr>
              <w:t>23</w:t>
            </w:r>
            <w:r>
              <w:rPr>
                <w:rFonts w:hint="eastAsia" w:asciiTheme="minorEastAsia" w:hAnsiTheme="minorEastAsia" w:eastAsiaTheme="minorEastAsia" w:cstheme="minorEastAsia"/>
                <w:spacing w:val="-10"/>
                <w:u w:val="single"/>
              </w:rPr>
              <w:t>日</w:t>
            </w:r>
            <w:r>
              <w:rPr>
                <w:rFonts w:hint="eastAsia" w:asciiTheme="minorEastAsia" w:hAnsiTheme="minorEastAsia" w:eastAsiaTheme="minorEastAsia" w:cstheme="minorEastAsia"/>
                <w:spacing w:val="-10"/>
                <w:u w:val="single" w:color="auto"/>
              </w:rPr>
              <w:t>1</w:t>
            </w:r>
            <w:r>
              <w:rPr>
                <w:rFonts w:hint="eastAsia" w:asciiTheme="minorEastAsia" w:hAnsiTheme="minorEastAsia" w:eastAsiaTheme="minorEastAsia" w:cstheme="minorEastAsia"/>
                <w:spacing w:val="-10"/>
                <w:u w:val="single" w:color="auto"/>
                <w:lang w:val="en-US" w:eastAsia="zh-CN"/>
              </w:rPr>
              <w:t>0</w:t>
            </w:r>
            <w:r>
              <w:rPr>
                <w:rFonts w:hint="eastAsia" w:asciiTheme="minorEastAsia" w:hAnsiTheme="minorEastAsia" w:eastAsiaTheme="minorEastAsia" w:cstheme="minorEastAsia"/>
                <w:spacing w:val="-28"/>
                <w:u w:val="single" w:color="auto"/>
              </w:rPr>
              <w:t xml:space="preserve"> </w:t>
            </w:r>
            <w:r>
              <w:rPr>
                <w:rFonts w:hint="eastAsia" w:asciiTheme="minorEastAsia" w:hAnsiTheme="minorEastAsia" w:eastAsiaTheme="minorEastAsia" w:cstheme="minorEastAsia"/>
                <w:spacing w:val="-10"/>
                <w:u w:val="single" w:color="auto"/>
              </w:rPr>
              <w:t>时</w:t>
            </w:r>
            <w:r>
              <w:rPr>
                <w:rFonts w:hint="eastAsia" w:asciiTheme="minorEastAsia" w:hAnsiTheme="minorEastAsia" w:eastAsiaTheme="minorEastAsia" w:cstheme="minorEastAsia"/>
                <w:spacing w:val="-49"/>
                <w:u w:val="single" w:color="auto"/>
              </w:rPr>
              <w:t xml:space="preserve"> </w:t>
            </w:r>
            <w:r>
              <w:rPr>
                <w:rFonts w:hint="eastAsia" w:asciiTheme="minorEastAsia" w:hAnsiTheme="minorEastAsia" w:eastAsiaTheme="minorEastAsia" w:cstheme="minorEastAsia"/>
                <w:spacing w:val="-49"/>
                <w:u w:val="single" w:color="auto"/>
                <w:lang w:val="en-US" w:eastAsia="zh-CN"/>
              </w:rPr>
              <w:t xml:space="preserve">3 </w:t>
            </w:r>
            <w:r>
              <w:rPr>
                <w:rFonts w:hint="eastAsia" w:asciiTheme="minorEastAsia" w:hAnsiTheme="minorEastAsia" w:eastAsiaTheme="minorEastAsia" w:cstheme="minorEastAsia"/>
                <w:spacing w:val="-10"/>
                <w:u w:val="single" w:color="auto"/>
              </w:rPr>
              <w:t>0</w:t>
            </w:r>
            <w:r>
              <w:rPr>
                <w:rFonts w:hint="eastAsia" w:asciiTheme="minorEastAsia" w:hAnsiTheme="minorEastAsia" w:eastAsiaTheme="minorEastAsia" w:cstheme="minorEastAsia"/>
                <w:spacing w:val="-42"/>
                <w:u w:val="single" w:color="auto"/>
              </w:rPr>
              <w:t xml:space="preserve"> </w:t>
            </w:r>
            <w:r>
              <w:rPr>
                <w:rFonts w:hint="eastAsia" w:asciiTheme="minorEastAsia" w:hAnsiTheme="minorEastAsia" w:eastAsiaTheme="minorEastAsia" w:cstheme="minorEastAsia"/>
                <w:spacing w:val="-10"/>
                <w:u w:val="single" w:color="auto"/>
              </w:rPr>
              <w:t>分</w:t>
            </w:r>
          </w:p>
        </w:tc>
      </w:tr>
      <w:tr w14:paraId="15930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883" w:type="dxa"/>
            <w:vAlign w:val="top"/>
          </w:tcPr>
          <w:p w14:paraId="4473C9F2">
            <w:pPr>
              <w:spacing w:line="271" w:lineRule="auto"/>
              <w:rPr>
                <w:rFonts w:hint="eastAsia" w:asciiTheme="minorEastAsia" w:hAnsiTheme="minorEastAsia" w:eastAsiaTheme="minorEastAsia" w:cstheme="minorEastAsia"/>
                <w:sz w:val="21"/>
              </w:rPr>
            </w:pPr>
          </w:p>
          <w:p w14:paraId="1A0A42E5">
            <w:pPr>
              <w:pStyle w:val="10"/>
              <w:spacing w:before="78" w:line="241" w:lineRule="auto"/>
              <w:ind w:left="3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32</w:t>
            </w:r>
          </w:p>
        </w:tc>
        <w:tc>
          <w:tcPr>
            <w:tcW w:w="2540" w:type="dxa"/>
            <w:vAlign w:val="top"/>
          </w:tcPr>
          <w:p w14:paraId="3DA69CF4">
            <w:pPr>
              <w:spacing w:line="271" w:lineRule="auto"/>
              <w:rPr>
                <w:rFonts w:hint="eastAsia" w:asciiTheme="minorEastAsia" w:hAnsiTheme="minorEastAsia" w:eastAsiaTheme="minorEastAsia" w:cstheme="minorEastAsia"/>
                <w:sz w:val="21"/>
              </w:rPr>
            </w:pPr>
          </w:p>
          <w:p w14:paraId="2D1EA420">
            <w:pPr>
              <w:pStyle w:val="10"/>
              <w:spacing w:before="78" w:line="222" w:lineRule="auto"/>
              <w:ind w:left="11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开标时间及地点</w:t>
            </w:r>
          </w:p>
        </w:tc>
        <w:tc>
          <w:tcPr>
            <w:tcW w:w="5740" w:type="dxa"/>
            <w:vAlign w:val="top"/>
          </w:tcPr>
          <w:p w14:paraId="3A13D917">
            <w:pPr>
              <w:pStyle w:val="10"/>
              <w:spacing w:before="132" w:line="222" w:lineRule="auto"/>
              <w:ind w:left="13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时间：</w:t>
            </w:r>
            <w:r>
              <w:rPr>
                <w:rFonts w:hint="eastAsia" w:asciiTheme="minorEastAsia" w:hAnsiTheme="minorEastAsia" w:eastAsiaTheme="minorEastAsia" w:cstheme="minorEastAsia"/>
                <w:spacing w:val="-10"/>
                <w:u w:val="single"/>
              </w:rPr>
              <w:t>2025年</w:t>
            </w:r>
            <w:r>
              <w:rPr>
                <w:rFonts w:hint="eastAsia" w:asciiTheme="minorEastAsia" w:hAnsiTheme="minorEastAsia" w:eastAsiaTheme="minorEastAsia" w:cstheme="minorEastAsia"/>
                <w:spacing w:val="-10"/>
                <w:u w:val="single"/>
                <w:lang w:val="en-US" w:eastAsia="zh-CN"/>
              </w:rPr>
              <w:t>07</w:t>
            </w:r>
            <w:r>
              <w:rPr>
                <w:rFonts w:hint="eastAsia" w:asciiTheme="minorEastAsia" w:hAnsiTheme="minorEastAsia" w:eastAsiaTheme="minorEastAsia" w:cstheme="minorEastAsia"/>
                <w:spacing w:val="-10"/>
                <w:u w:val="single"/>
              </w:rPr>
              <w:t>月</w:t>
            </w:r>
            <w:r>
              <w:rPr>
                <w:rFonts w:hint="eastAsia" w:asciiTheme="minorEastAsia" w:hAnsiTheme="minorEastAsia" w:eastAsiaTheme="minorEastAsia" w:cstheme="minorEastAsia"/>
                <w:spacing w:val="-10"/>
                <w:u w:val="single"/>
                <w:lang w:val="en-US" w:eastAsia="zh-CN"/>
              </w:rPr>
              <w:t>23</w:t>
            </w:r>
            <w:r>
              <w:rPr>
                <w:rFonts w:hint="eastAsia" w:asciiTheme="minorEastAsia" w:hAnsiTheme="minorEastAsia" w:eastAsiaTheme="minorEastAsia" w:cstheme="minorEastAsia"/>
                <w:spacing w:val="-10"/>
                <w:u w:val="single"/>
              </w:rPr>
              <w:t>日</w:t>
            </w:r>
            <w:r>
              <w:rPr>
                <w:rFonts w:hint="eastAsia" w:asciiTheme="minorEastAsia" w:hAnsiTheme="minorEastAsia" w:eastAsiaTheme="minorEastAsia" w:cstheme="minorEastAsia"/>
                <w:spacing w:val="-10"/>
                <w:u w:val="single" w:color="auto"/>
              </w:rPr>
              <w:t>1</w:t>
            </w:r>
            <w:r>
              <w:rPr>
                <w:rFonts w:hint="eastAsia" w:asciiTheme="minorEastAsia" w:hAnsiTheme="minorEastAsia" w:eastAsiaTheme="minorEastAsia" w:cstheme="minorEastAsia"/>
                <w:spacing w:val="-10"/>
                <w:u w:val="single" w:color="auto"/>
                <w:lang w:val="en-US" w:eastAsia="zh-CN"/>
              </w:rPr>
              <w:t>0</w:t>
            </w:r>
            <w:r>
              <w:rPr>
                <w:rFonts w:hint="eastAsia" w:asciiTheme="minorEastAsia" w:hAnsiTheme="minorEastAsia" w:eastAsiaTheme="minorEastAsia" w:cstheme="minorEastAsia"/>
                <w:spacing w:val="-28"/>
                <w:u w:val="single" w:color="auto"/>
              </w:rPr>
              <w:t xml:space="preserve"> </w:t>
            </w:r>
            <w:r>
              <w:rPr>
                <w:rFonts w:hint="eastAsia" w:asciiTheme="minorEastAsia" w:hAnsiTheme="minorEastAsia" w:eastAsiaTheme="minorEastAsia" w:cstheme="minorEastAsia"/>
                <w:spacing w:val="-10"/>
                <w:u w:val="single" w:color="auto"/>
              </w:rPr>
              <w:t>时</w:t>
            </w:r>
            <w:r>
              <w:rPr>
                <w:rFonts w:hint="eastAsia" w:asciiTheme="minorEastAsia" w:hAnsiTheme="minorEastAsia" w:eastAsiaTheme="minorEastAsia" w:cstheme="minorEastAsia"/>
                <w:spacing w:val="-49"/>
                <w:u w:val="single" w:color="auto"/>
              </w:rPr>
              <w:t xml:space="preserve"> </w:t>
            </w:r>
            <w:r>
              <w:rPr>
                <w:rFonts w:hint="eastAsia" w:asciiTheme="minorEastAsia" w:hAnsiTheme="minorEastAsia" w:eastAsiaTheme="minorEastAsia" w:cstheme="minorEastAsia"/>
                <w:spacing w:val="-49"/>
                <w:u w:val="single" w:color="auto"/>
                <w:lang w:val="en-US" w:eastAsia="zh-CN"/>
              </w:rPr>
              <w:t xml:space="preserve">3 </w:t>
            </w:r>
            <w:r>
              <w:rPr>
                <w:rFonts w:hint="eastAsia" w:asciiTheme="minorEastAsia" w:hAnsiTheme="minorEastAsia" w:eastAsiaTheme="minorEastAsia" w:cstheme="minorEastAsia"/>
                <w:spacing w:val="-10"/>
                <w:u w:val="single" w:color="auto"/>
              </w:rPr>
              <w:t>0</w:t>
            </w:r>
            <w:r>
              <w:rPr>
                <w:rFonts w:hint="eastAsia" w:asciiTheme="minorEastAsia" w:hAnsiTheme="minorEastAsia" w:eastAsiaTheme="minorEastAsia" w:cstheme="minorEastAsia"/>
                <w:spacing w:val="-42"/>
                <w:u w:val="single" w:color="auto"/>
              </w:rPr>
              <w:t xml:space="preserve"> </w:t>
            </w:r>
            <w:r>
              <w:rPr>
                <w:rFonts w:hint="eastAsia" w:asciiTheme="minorEastAsia" w:hAnsiTheme="minorEastAsia" w:eastAsiaTheme="minorEastAsia" w:cstheme="minorEastAsia"/>
                <w:spacing w:val="-10"/>
                <w:u w:val="single" w:color="auto"/>
              </w:rPr>
              <w:t>分</w:t>
            </w:r>
          </w:p>
          <w:p w14:paraId="777E8B5A">
            <w:pPr>
              <w:pStyle w:val="10"/>
              <w:spacing w:before="147" w:line="221" w:lineRule="auto"/>
              <w:ind w:left="1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地点：政采云一站式政府采购云平台</w:t>
            </w:r>
          </w:p>
        </w:tc>
      </w:tr>
      <w:tr w14:paraId="4072A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83" w:type="dxa"/>
            <w:vAlign w:val="top"/>
          </w:tcPr>
          <w:p w14:paraId="70EC80D1">
            <w:pPr>
              <w:spacing w:line="275" w:lineRule="auto"/>
              <w:rPr>
                <w:rFonts w:hint="eastAsia" w:asciiTheme="minorEastAsia" w:hAnsiTheme="minorEastAsia" w:eastAsiaTheme="minorEastAsia" w:cstheme="minorEastAsia"/>
                <w:b w:val="0"/>
                <w:bCs w:val="0"/>
                <w:color w:val="auto"/>
                <w:sz w:val="21"/>
              </w:rPr>
            </w:pPr>
          </w:p>
          <w:p w14:paraId="04D9EDDE">
            <w:pPr>
              <w:spacing w:line="275" w:lineRule="auto"/>
              <w:rPr>
                <w:rFonts w:hint="eastAsia" w:asciiTheme="minorEastAsia" w:hAnsiTheme="minorEastAsia" w:eastAsiaTheme="minorEastAsia" w:cstheme="minorEastAsia"/>
                <w:b w:val="0"/>
                <w:bCs w:val="0"/>
                <w:color w:val="auto"/>
                <w:sz w:val="21"/>
              </w:rPr>
            </w:pPr>
          </w:p>
          <w:p w14:paraId="57BE2E2E">
            <w:pPr>
              <w:pStyle w:val="10"/>
              <w:spacing w:before="78" w:line="241" w:lineRule="auto"/>
              <w:ind w:left="332"/>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pacing w:val="-7"/>
              </w:rPr>
              <w:t>33</w:t>
            </w:r>
          </w:p>
        </w:tc>
        <w:tc>
          <w:tcPr>
            <w:tcW w:w="2540" w:type="dxa"/>
            <w:vAlign w:val="top"/>
          </w:tcPr>
          <w:p w14:paraId="6ACC3521">
            <w:pPr>
              <w:spacing w:line="274" w:lineRule="auto"/>
              <w:rPr>
                <w:rFonts w:hint="eastAsia" w:asciiTheme="minorEastAsia" w:hAnsiTheme="minorEastAsia" w:eastAsiaTheme="minorEastAsia" w:cstheme="minorEastAsia"/>
                <w:b w:val="0"/>
                <w:bCs w:val="0"/>
                <w:color w:val="auto"/>
                <w:sz w:val="21"/>
              </w:rPr>
            </w:pPr>
          </w:p>
          <w:p w14:paraId="51F6AB30">
            <w:pPr>
              <w:spacing w:line="275" w:lineRule="auto"/>
              <w:rPr>
                <w:rFonts w:hint="eastAsia" w:asciiTheme="minorEastAsia" w:hAnsiTheme="minorEastAsia" w:eastAsiaTheme="minorEastAsia" w:cstheme="minorEastAsia"/>
                <w:b w:val="0"/>
                <w:bCs w:val="0"/>
                <w:color w:val="auto"/>
                <w:sz w:val="21"/>
              </w:rPr>
            </w:pPr>
          </w:p>
          <w:p w14:paraId="267AFDFD">
            <w:pPr>
              <w:pStyle w:val="10"/>
              <w:spacing w:before="78" w:line="224" w:lineRule="auto"/>
              <w:ind w:left="122"/>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pacing w:val="-5"/>
              </w:rPr>
              <w:t>谈判小组</w:t>
            </w:r>
          </w:p>
        </w:tc>
        <w:tc>
          <w:tcPr>
            <w:tcW w:w="5740" w:type="dxa"/>
            <w:vAlign w:val="top"/>
          </w:tcPr>
          <w:p w14:paraId="5375319A">
            <w:pPr>
              <w:pStyle w:val="10"/>
              <w:spacing w:before="132" w:line="276" w:lineRule="auto"/>
              <w:ind w:left="123" w:right="107"/>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pacing w:val="4"/>
              </w:rPr>
              <w:t>谈判小组共3人，其中：采购人代表1人，评审专家2</w:t>
            </w:r>
            <w:r>
              <w:rPr>
                <w:rFonts w:hint="eastAsia" w:asciiTheme="minorEastAsia" w:hAnsiTheme="minorEastAsia" w:eastAsiaTheme="minorEastAsia" w:cstheme="minorEastAsia"/>
                <w:b w:val="0"/>
                <w:bCs w:val="0"/>
                <w:color w:val="auto"/>
                <w:spacing w:val="6"/>
              </w:rPr>
              <w:t xml:space="preserve"> </w:t>
            </w:r>
            <w:r>
              <w:rPr>
                <w:rFonts w:hint="eastAsia" w:asciiTheme="minorEastAsia" w:hAnsiTheme="minorEastAsia" w:eastAsiaTheme="minorEastAsia" w:cstheme="minorEastAsia"/>
                <w:b w:val="0"/>
                <w:bCs w:val="0"/>
                <w:color w:val="auto"/>
                <w:spacing w:val="-10"/>
              </w:rPr>
              <w:t>人。</w:t>
            </w:r>
          </w:p>
          <w:p w14:paraId="7702F3C5">
            <w:pPr>
              <w:pStyle w:val="10"/>
              <w:spacing w:line="222" w:lineRule="auto"/>
              <w:ind w:left="120" w:right="107" w:firstLine="3"/>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spacing w:val="-1"/>
              </w:rPr>
              <w:t>谈判小组采用随机抽取方式从政府采购监管部门依法设立的专家库中确定谈判小组成员。</w:t>
            </w:r>
          </w:p>
        </w:tc>
      </w:tr>
      <w:tr w14:paraId="7B042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3" w:type="dxa"/>
            <w:vAlign w:val="top"/>
          </w:tcPr>
          <w:p w14:paraId="0F2B43B6">
            <w:pPr>
              <w:pStyle w:val="10"/>
              <w:spacing w:before="134" w:line="229" w:lineRule="auto"/>
              <w:ind w:left="3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34</w:t>
            </w:r>
          </w:p>
        </w:tc>
        <w:tc>
          <w:tcPr>
            <w:tcW w:w="2540" w:type="dxa"/>
            <w:vAlign w:val="top"/>
          </w:tcPr>
          <w:p w14:paraId="1C23B7D4">
            <w:pPr>
              <w:pStyle w:val="10"/>
              <w:spacing w:before="134" w:line="222" w:lineRule="auto"/>
              <w:ind w:left="1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评审办法</w:t>
            </w:r>
          </w:p>
        </w:tc>
        <w:tc>
          <w:tcPr>
            <w:tcW w:w="5740" w:type="dxa"/>
            <w:vAlign w:val="top"/>
          </w:tcPr>
          <w:p w14:paraId="03B056EA">
            <w:pPr>
              <w:pStyle w:val="10"/>
              <w:spacing w:before="134" w:line="222" w:lineRule="auto"/>
              <w:ind w:left="12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最低评标价法</w:t>
            </w:r>
          </w:p>
        </w:tc>
      </w:tr>
      <w:tr w14:paraId="2242D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883" w:type="dxa"/>
            <w:vAlign w:val="top"/>
          </w:tcPr>
          <w:p w14:paraId="7A2A34CE">
            <w:pPr>
              <w:spacing w:line="322" w:lineRule="auto"/>
              <w:rPr>
                <w:rFonts w:hint="eastAsia" w:asciiTheme="minorEastAsia" w:hAnsiTheme="minorEastAsia" w:eastAsiaTheme="minorEastAsia" w:cstheme="minorEastAsia"/>
                <w:sz w:val="21"/>
              </w:rPr>
            </w:pPr>
          </w:p>
          <w:p w14:paraId="604FF895">
            <w:pPr>
              <w:spacing w:line="322" w:lineRule="auto"/>
              <w:rPr>
                <w:rFonts w:hint="eastAsia" w:asciiTheme="minorEastAsia" w:hAnsiTheme="minorEastAsia" w:eastAsiaTheme="minorEastAsia" w:cstheme="minorEastAsia"/>
                <w:sz w:val="21"/>
              </w:rPr>
            </w:pPr>
          </w:p>
          <w:p w14:paraId="6D087BCC">
            <w:pPr>
              <w:pStyle w:val="10"/>
              <w:spacing w:before="78" w:line="241" w:lineRule="auto"/>
              <w:ind w:left="3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35</w:t>
            </w:r>
          </w:p>
        </w:tc>
        <w:tc>
          <w:tcPr>
            <w:tcW w:w="2540" w:type="dxa"/>
            <w:vAlign w:val="top"/>
          </w:tcPr>
          <w:p w14:paraId="50FAB8D0">
            <w:pPr>
              <w:spacing w:line="459" w:lineRule="auto"/>
              <w:rPr>
                <w:rFonts w:hint="eastAsia" w:asciiTheme="minorEastAsia" w:hAnsiTheme="minorEastAsia" w:eastAsiaTheme="minorEastAsia" w:cstheme="minorEastAsia"/>
                <w:sz w:val="21"/>
              </w:rPr>
            </w:pPr>
          </w:p>
          <w:p w14:paraId="5C849BC9">
            <w:pPr>
              <w:pStyle w:val="10"/>
              <w:spacing w:before="78" w:line="289" w:lineRule="auto"/>
              <w:ind w:left="123" w:right="105" w:hanging="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6"/>
              </w:rPr>
              <w:t>是否授权谈判小组确</w:t>
            </w:r>
            <w:r>
              <w:rPr>
                <w:rFonts w:hint="eastAsia" w:asciiTheme="minorEastAsia" w:hAnsiTheme="minorEastAsia" w:eastAsiaTheme="minorEastAsia" w:cstheme="minorEastAsia"/>
                <w:spacing w:val="-4"/>
              </w:rPr>
              <w:t>定成交供应商</w:t>
            </w:r>
          </w:p>
        </w:tc>
        <w:tc>
          <w:tcPr>
            <w:tcW w:w="5740" w:type="dxa"/>
            <w:vAlign w:val="top"/>
          </w:tcPr>
          <w:p w14:paraId="395F4958">
            <w:pPr>
              <w:pStyle w:val="10"/>
              <w:spacing w:before="133" w:line="288" w:lineRule="auto"/>
              <w:ind w:left="481" w:right="107" w:hanging="34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□是，每包确定一个成交供应商，成交结果在新疆政</w:t>
            </w:r>
            <w:r>
              <w:rPr>
                <w:rFonts w:hint="eastAsia" w:asciiTheme="minorEastAsia" w:hAnsiTheme="minorEastAsia" w:eastAsiaTheme="minorEastAsia" w:cstheme="minorEastAsia"/>
                <w:spacing w:val="-7"/>
              </w:rPr>
              <w:t>府采购网和阿克苏地区行政公署网发布，公告期限</w:t>
            </w:r>
            <w:r>
              <w:rPr>
                <w:rFonts w:hint="eastAsia" w:asciiTheme="minorEastAsia" w:hAnsiTheme="minorEastAsia" w:eastAsiaTheme="minorEastAsia" w:cstheme="minorEastAsia"/>
                <w:spacing w:val="-9"/>
              </w:rPr>
              <w:t>为</w:t>
            </w:r>
            <w:r>
              <w:rPr>
                <w:rFonts w:hint="eastAsia" w:asciiTheme="minorEastAsia" w:hAnsiTheme="minorEastAsia" w:eastAsiaTheme="minorEastAsia" w:cstheme="minorEastAsia"/>
                <w:spacing w:val="-32"/>
              </w:rPr>
              <w:t xml:space="preserve"> </w:t>
            </w:r>
            <w:r>
              <w:rPr>
                <w:rFonts w:hint="eastAsia" w:asciiTheme="minorEastAsia" w:hAnsiTheme="minorEastAsia" w:eastAsiaTheme="minorEastAsia" w:cstheme="minorEastAsia"/>
                <w:spacing w:val="-9"/>
              </w:rPr>
              <w:t>1</w:t>
            </w:r>
            <w:r>
              <w:rPr>
                <w:rFonts w:hint="eastAsia" w:asciiTheme="minorEastAsia" w:hAnsiTheme="minorEastAsia" w:eastAsiaTheme="minorEastAsia" w:cstheme="minorEastAsia"/>
                <w:spacing w:val="-43"/>
              </w:rPr>
              <w:t xml:space="preserve"> </w:t>
            </w:r>
            <w:r>
              <w:rPr>
                <w:rFonts w:hint="eastAsia" w:asciiTheme="minorEastAsia" w:hAnsiTheme="minorEastAsia" w:eastAsiaTheme="minorEastAsia" w:cstheme="minorEastAsia"/>
                <w:spacing w:val="-9"/>
              </w:rPr>
              <w:t>个工作日。</w:t>
            </w:r>
          </w:p>
          <w:p w14:paraId="3854A512">
            <w:pPr>
              <w:pStyle w:val="10"/>
              <w:spacing w:before="62" w:line="222" w:lineRule="auto"/>
              <w:ind w:left="12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☑否，推荐的成交候选供应商个数：</w:t>
            </w:r>
            <w:r>
              <w:rPr>
                <w:rFonts w:hint="eastAsia" w:asciiTheme="minorEastAsia" w:hAnsiTheme="minorEastAsia" w:eastAsiaTheme="minorEastAsia" w:cstheme="minorEastAsia"/>
                <w:spacing w:val="-1"/>
                <w:u w:val="single" w:color="auto"/>
              </w:rPr>
              <w:t>3</w:t>
            </w:r>
          </w:p>
        </w:tc>
      </w:tr>
      <w:tr w14:paraId="4BD86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883" w:type="dxa"/>
            <w:vAlign w:val="top"/>
          </w:tcPr>
          <w:p w14:paraId="43F2AFF8">
            <w:pPr>
              <w:spacing w:line="427" w:lineRule="auto"/>
              <w:rPr>
                <w:rFonts w:hint="eastAsia" w:asciiTheme="minorEastAsia" w:hAnsiTheme="minorEastAsia" w:eastAsiaTheme="minorEastAsia" w:cstheme="minorEastAsia"/>
                <w:sz w:val="21"/>
              </w:rPr>
            </w:pPr>
          </w:p>
          <w:p w14:paraId="6F6EFA20">
            <w:pPr>
              <w:pStyle w:val="10"/>
              <w:spacing w:before="78" w:line="241" w:lineRule="auto"/>
              <w:ind w:left="3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36</w:t>
            </w:r>
          </w:p>
        </w:tc>
        <w:tc>
          <w:tcPr>
            <w:tcW w:w="2540" w:type="dxa"/>
            <w:vAlign w:val="top"/>
          </w:tcPr>
          <w:p w14:paraId="4243CA43">
            <w:pPr>
              <w:spacing w:line="427" w:lineRule="auto"/>
              <w:rPr>
                <w:rFonts w:hint="eastAsia" w:asciiTheme="minorEastAsia" w:hAnsiTheme="minorEastAsia" w:eastAsiaTheme="minorEastAsia" w:cstheme="minorEastAsia"/>
                <w:sz w:val="21"/>
              </w:rPr>
            </w:pPr>
          </w:p>
          <w:p w14:paraId="49512A03">
            <w:pPr>
              <w:pStyle w:val="10"/>
              <w:spacing w:before="78" w:line="222" w:lineRule="auto"/>
              <w:ind w:left="1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是否退还响应文件</w:t>
            </w:r>
          </w:p>
        </w:tc>
        <w:tc>
          <w:tcPr>
            <w:tcW w:w="5740" w:type="dxa"/>
            <w:vAlign w:val="top"/>
          </w:tcPr>
          <w:p w14:paraId="2EF33B75">
            <w:pPr>
              <w:pStyle w:val="10"/>
              <w:spacing w:before="134" w:line="269" w:lineRule="auto"/>
              <w:ind w:left="120" w:right="107" w:firstLine="1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除供应商需收回的资格、资信等证明文件中的</w:t>
            </w:r>
            <w:r>
              <w:rPr>
                <w:rFonts w:hint="eastAsia" w:asciiTheme="minorEastAsia" w:hAnsiTheme="minorEastAsia" w:eastAsiaTheme="minorEastAsia" w:cstheme="minorEastAsia"/>
                <w:spacing w:val="-2"/>
              </w:rPr>
              <w:t>证明材</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料原件（如营业执照、合同、相关资质证书等）外，</w:t>
            </w:r>
            <w:r>
              <w:rPr>
                <w:rFonts w:hint="eastAsia" w:asciiTheme="minorEastAsia" w:hAnsiTheme="minorEastAsia" w:eastAsiaTheme="minorEastAsia" w:cstheme="minorEastAsia"/>
                <w:spacing w:val="9"/>
              </w:rPr>
              <w:t xml:space="preserve"> </w:t>
            </w:r>
            <w:r>
              <w:rPr>
                <w:rFonts w:hint="eastAsia" w:asciiTheme="minorEastAsia" w:hAnsiTheme="minorEastAsia" w:eastAsiaTheme="minorEastAsia" w:cstheme="minorEastAsia"/>
                <w:spacing w:val="-2"/>
              </w:rPr>
              <w:t>其他文件概不退还。</w:t>
            </w:r>
          </w:p>
        </w:tc>
      </w:tr>
      <w:tr w14:paraId="535D0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3" w:type="dxa"/>
            <w:vAlign w:val="top"/>
          </w:tcPr>
          <w:p w14:paraId="0D1815D2">
            <w:pPr>
              <w:pStyle w:val="10"/>
              <w:spacing w:before="129" w:line="233" w:lineRule="auto"/>
              <w:ind w:left="3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37</w:t>
            </w:r>
          </w:p>
        </w:tc>
        <w:tc>
          <w:tcPr>
            <w:tcW w:w="8280" w:type="dxa"/>
            <w:gridSpan w:val="2"/>
            <w:vAlign w:val="top"/>
          </w:tcPr>
          <w:p w14:paraId="5A3067C8">
            <w:pPr>
              <w:pStyle w:val="10"/>
              <w:spacing w:before="129" w:line="222" w:lineRule="auto"/>
              <w:ind w:left="1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其他需补充的内容</w:t>
            </w:r>
          </w:p>
        </w:tc>
      </w:tr>
      <w:tr w14:paraId="05576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6" w:hRule="atLeast"/>
        </w:trPr>
        <w:tc>
          <w:tcPr>
            <w:tcW w:w="883" w:type="dxa"/>
            <w:vAlign w:val="top"/>
          </w:tcPr>
          <w:p w14:paraId="31C22C86">
            <w:pPr>
              <w:spacing w:line="247" w:lineRule="auto"/>
              <w:rPr>
                <w:rFonts w:hint="eastAsia" w:asciiTheme="minorEastAsia" w:hAnsiTheme="minorEastAsia" w:eastAsiaTheme="minorEastAsia" w:cstheme="minorEastAsia"/>
                <w:sz w:val="21"/>
              </w:rPr>
            </w:pPr>
          </w:p>
          <w:p w14:paraId="101925A7">
            <w:pPr>
              <w:spacing w:line="247" w:lineRule="auto"/>
              <w:rPr>
                <w:rFonts w:hint="eastAsia" w:asciiTheme="minorEastAsia" w:hAnsiTheme="minorEastAsia" w:eastAsiaTheme="minorEastAsia" w:cstheme="minorEastAsia"/>
                <w:sz w:val="21"/>
              </w:rPr>
            </w:pPr>
          </w:p>
          <w:p w14:paraId="02CC7FCD">
            <w:pPr>
              <w:spacing w:line="247" w:lineRule="auto"/>
              <w:rPr>
                <w:rFonts w:hint="eastAsia" w:asciiTheme="minorEastAsia" w:hAnsiTheme="minorEastAsia" w:eastAsiaTheme="minorEastAsia" w:cstheme="minorEastAsia"/>
                <w:sz w:val="21"/>
              </w:rPr>
            </w:pPr>
          </w:p>
          <w:p w14:paraId="78B1EFA5">
            <w:pPr>
              <w:spacing w:line="247" w:lineRule="auto"/>
              <w:rPr>
                <w:rFonts w:hint="eastAsia" w:asciiTheme="minorEastAsia" w:hAnsiTheme="minorEastAsia" w:eastAsiaTheme="minorEastAsia" w:cstheme="minorEastAsia"/>
                <w:sz w:val="21"/>
              </w:rPr>
            </w:pPr>
          </w:p>
          <w:p w14:paraId="699CE054">
            <w:pPr>
              <w:spacing w:line="247" w:lineRule="auto"/>
              <w:rPr>
                <w:rFonts w:hint="eastAsia" w:asciiTheme="minorEastAsia" w:hAnsiTheme="minorEastAsia" w:eastAsiaTheme="minorEastAsia" w:cstheme="minorEastAsia"/>
                <w:sz w:val="21"/>
              </w:rPr>
            </w:pPr>
          </w:p>
          <w:p w14:paraId="3D9FC330">
            <w:pPr>
              <w:spacing w:line="248" w:lineRule="auto"/>
              <w:rPr>
                <w:rFonts w:hint="eastAsia" w:asciiTheme="minorEastAsia" w:hAnsiTheme="minorEastAsia" w:eastAsiaTheme="minorEastAsia" w:cstheme="minorEastAsia"/>
                <w:sz w:val="21"/>
              </w:rPr>
            </w:pPr>
          </w:p>
          <w:p w14:paraId="0CFF5FC3">
            <w:pPr>
              <w:spacing w:line="248" w:lineRule="auto"/>
              <w:rPr>
                <w:rFonts w:hint="eastAsia" w:asciiTheme="minorEastAsia" w:hAnsiTheme="minorEastAsia" w:eastAsiaTheme="minorEastAsia" w:cstheme="minorEastAsia"/>
                <w:sz w:val="21"/>
              </w:rPr>
            </w:pPr>
          </w:p>
          <w:p w14:paraId="3A507F1A">
            <w:pPr>
              <w:spacing w:line="248" w:lineRule="auto"/>
              <w:rPr>
                <w:rFonts w:hint="eastAsia" w:asciiTheme="minorEastAsia" w:hAnsiTheme="minorEastAsia" w:eastAsiaTheme="minorEastAsia" w:cstheme="minorEastAsia"/>
                <w:sz w:val="21"/>
              </w:rPr>
            </w:pPr>
          </w:p>
          <w:p w14:paraId="5CC3B425">
            <w:pPr>
              <w:spacing w:line="248" w:lineRule="auto"/>
              <w:rPr>
                <w:rFonts w:hint="eastAsia" w:asciiTheme="minorEastAsia" w:hAnsiTheme="minorEastAsia" w:eastAsiaTheme="minorEastAsia" w:cstheme="minorEastAsia"/>
                <w:sz w:val="21"/>
              </w:rPr>
            </w:pPr>
          </w:p>
          <w:p w14:paraId="1EE932A7">
            <w:pPr>
              <w:spacing w:line="248" w:lineRule="auto"/>
              <w:rPr>
                <w:rFonts w:hint="eastAsia" w:asciiTheme="minorEastAsia" w:hAnsiTheme="minorEastAsia" w:eastAsiaTheme="minorEastAsia" w:cstheme="minorEastAsia"/>
                <w:sz w:val="21"/>
              </w:rPr>
            </w:pPr>
          </w:p>
          <w:p w14:paraId="6CE91736">
            <w:pPr>
              <w:spacing w:line="248" w:lineRule="auto"/>
              <w:rPr>
                <w:rFonts w:hint="eastAsia" w:asciiTheme="minorEastAsia" w:hAnsiTheme="minorEastAsia" w:eastAsiaTheme="minorEastAsia" w:cstheme="minorEastAsia"/>
                <w:sz w:val="21"/>
              </w:rPr>
            </w:pPr>
          </w:p>
          <w:p w14:paraId="01684613">
            <w:pPr>
              <w:spacing w:line="248" w:lineRule="auto"/>
              <w:rPr>
                <w:rFonts w:hint="eastAsia" w:asciiTheme="minorEastAsia" w:hAnsiTheme="minorEastAsia" w:eastAsiaTheme="minorEastAsia" w:cstheme="minorEastAsia"/>
                <w:sz w:val="21"/>
              </w:rPr>
            </w:pPr>
          </w:p>
          <w:p w14:paraId="32FB7FA2">
            <w:pPr>
              <w:spacing w:line="248" w:lineRule="auto"/>
              <w:rPr>
                <w:rFonts w:hint="eastAsia" w:asciiTheme="minorEastAsia" w:hAnsiTheme="minorEastAsia" w:eastAsiaTheme="minorEastAsia" w:cstheme="minorEastAsia"/>
                <w:sz w:val="21"/>
              </w:rPr>
            </w:pPr>
          </w:p>
          <w:p w14:paraId="61BB5900">
            <w:pPr>
              <w:spacing w:line="248" w:lineRule="auto"/>
              <w:rPr>
                <w:rFonts w:hint="eastAsia" w:asciiTheme="minorEastAsia" w:hAnsiTheme="minorEastAsia" w:eastAsiaTheme="minorEastAsia" w:cstheme="minorEastAsia"/>
                <w:sz w:val="21"/>
              </w:rPr>
            </w:pPr>
          </w:p>
          <w:p w14:paraId="365027CA">
            <w:pPr>
              <w:spacing w:line="248" w:lineRule="auto"/>
              <w:rPr>
                <w:rFonts w:hint="eastAsia" w:asciiTheme="minorEastAsia" w:hAnsiTheme="minorEastAsia" w:eastAsiaTheme="minorEastAsia" w:cstheme="minorEastAsia"/>
                <w:sz w:val="21"/>
              </w:rPr>
            </w:pPr>
          </w:p>
          <w:p w14:paraId="30E1A8B7">
            <w:pPr>
              <w:spacing w:line="248" w:lineRule="auto"/>
              <w:rPr>
                <w:rFonts w:hint="eastAsia" w:asciiTheme="minorEastAsia" w:hAnsiTheme="minorEastAsia" w:eastAsiaTheme="minorEastAsia" w:cstheme="minorEastAsia"/>
                <w:sz w:val="21"/>
              </w:rPr>
            </w:pPr>
          </w:p>
          <w:p w14:paraId="72CAFD71">
            <w:pPr>
              <w:spacing w:line="248" w:lineRule="auto"/>
              <w:rPr>
                <w:rFonts w:hint="eastAsia" w:asciiTheme="minorEastAsia" w:hAnsiTheme="minorEastAsia" w:eastAsiaTheme="minorEastAsia" w:cstheme="minorEastAsia"/>
                <w:sz w:val="21"/>
              </w:rPr>
            </w:pPr>
          </w:p>
          <w:p w14:paraId="42D0847B">
            <w:pPr>
              <w:spacing w:line="248" w:lineRule="auto"/>
              <w:rPr>
                <w:rFonts w:hint="eastAsia" w:asciiTheme="minorEastAsia" w:hAnsiTheme="minorEastAsia" w:eastAsiaTheme="minorEastAsia" w:cstheme="minorEastAsia"/>
                <w:sz w:val="21"/>
              </w:rPr>
            </w:pPr>
          </w:p>
          <w:p w14:paraId="791C557D">
            <w:pPr>
              <w:spacing w:line="248" w:lineRule="auto"/>
              <w:rPr>
                <w:rFonts w:hint="eastAsia" w:asciiTheme="minorEastAsia" w:hAnsiTheme="minorEastAsia" w:eastAsiaTheme="minorEastAsia" w:cstheme="minorEastAsia"/>
                <w:sz w:val="21"/>
              </w:rPr>
            </w:pPr>
          </w:p>
          <w:p w14:paraId="3374FC17">
            <w:pPr>
              <w:spacing w:line="248" w:lineRule="auto"/>
              <w:rPr>
                <w:rFonts w:hint="eastAsia" w:asciiTheme="minorEastAsia" w:hAnsiTheme="minorEastAsia" w:eastAsiaTheme="minorEastAsia" w:cstheme="minorEastAsia"/>
                <w:sz w:val="21"/>
              </w:rPr>
            </w:pPr>
          </w:p>
          <w:p w14:paraId="60833B43">
            <w:pPr>
              <w:pStyle w:val="10"/>
              <w:spacing w:before="78"/>
              <w:ind w:left="2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37.1</w:t>
            </w:r>
          </w:p>
        </w:tc>
        <w:tc>
          <w:tcPr>
            <w:tcW w:w="2540" w:type="dxa"/>
            <w:vAlign w:val="top"/>
          </w:tcPr>
          <w:p w14:paraId="1F5E721F">
            <w:pPr>
              <w:spacing w:line="250" w:lineRule="auto"/>
              <w:rPr>
                <w:rFonts w:hint="eastAsia" w:asciiTheme="minorEastAsia" w:hAnsiTheme="minorEastAsia" w:eastAsiaTheme="minorEastAsia" w:cstheme="minorEastAsia"/>
                <w:sz w:val="21"/>
              </w:rPr>
            </w:pPr>
          </w:p>
          <w:p w14:paraId="64560905">
            <w:pPr>
              <w:spacing w:line="251" w:lineRule="auto"/>
              <w:rPr>
                <w:rFonts w:hint="eastAsia" w:asciiTheme="minorEastAsia" w:hAnsiTheme="minorEastAsia" w:eastAsiaTheme="minorEastAsia" w:cstheme="minorEastAsia"/>
                <w:sz w:val="21"/>
              </w:rPr>
            </w:pPr>
          </w:p>
          <w:p w14:paraId="0BDA0E06">
            <w:pPr>
              <w:spacing w:line="251" w:lineRule="auto"/>
              <w:rPr>
                <w:rFonts w:hint="eastAsia" w:asciiTheme="minorEastAsia" w:hAnsiTheme="minorEastAsia" w:eastAsiaTheme="minorEastAsia" w:cstheme="minorEastAsia"/>
                <w:sz w:val="21"/>
              </w:rPr>
            </w:pPr>
          </w:p>
          <w:p w14:paraId="4BC542E7">
            <w:pPr>
              <w:spacing w:line="251" w:lineRule="auto"/>
              <w:rPr>
                <w:rFonts w:hint="eastAsia" w:asciiTheme="minorEastAsia" w:hAnsiTheme="minorEastAsia" w:eastAsiaTheme="minorEastAsia" w:cstheme="minorEastAsia"/>
                <w:sz w:val="21"/>
              </w:rPr>
            </w:pPr>
          </w:p>
          <w:p w14:paraId="64731FF3">
            <w:pPr>
              <w:spacing w:line="251" w:lineRule="auto"/>
              <w:rPr>
                <w:rFonts w:hint="eastAsia" w:asciiTheme="minorEastAsia" w:hAnsiTheme="minorEastAsia" w:eastAsiaTheme="minorEastAsia" w:cstheme="minorEastAsia"/>
                <w:sz w:val="21"/>
              </w:rPr>
            </w:pPr>
          </w:p>
          <w:p w14:paraId="6786F7A2">
            <w:pPr>
              <w:spacing w:line="251" w:lineRule="auto"/>
              <w:rPr>
                <w:rFonts w:hint="eastAsia" w:asciiTheme="minorEastAsia" w:hAnsiTheme="minorEastAsia" w:eastAsiaTheme="minorEastAsia" w:cstheme="minorEastAsia"/>
                <w:sz w:val="21"/>
              </w:rPr>
            </w:pPr>
          </w:p>
          <w:p w14:paraId="224178BB">
            <w:pPr>
              <w:spacing w:line="251" w:lineRule="auto"/>
              <w:rPr>
                <w:rFonts w:hint="eastAsia" w:asciiTheme="minorEastAsia" w:hAnsiTheme="minorEastAsia" w:eastAsiaTheme="minorEastAsia" w:cstheme="minorEastAsia"/>
                <w:sz w:val="21"/>
              </w:rPr>
            </w:pPr>
          </w:p>
          <w:p w14:paraId="059F9BC4">
            <w:pPr>
              <w:spacing w:line="251" w:lineRule="auto"/>
              <w:rPr>
                <w:rFonts w:hint="eastAsia" w:asciiTheme="minorEastAsia" w:hAnsiTheme="minorEastAsia" w:eastAsiaTheme="minorEastAsia" w:cstheme="minorEastAsia"/>
                <w:sz w:val="21"/>
              </w:rPr>
            </w:pPr>
          </w:p>
          <w:p w14:paraId="0445E10F">
            <w:pPr>
              <w:spacing w:line="251" w:lineRule="auto"/>
              <w:rPr>
                <w:rFonts w:hint="eastAsia" w:asciiTheme="minorEastAsia" w:hAnsiTheme="minorEastAsia" w:eastAsiaTheme="minorEastAsia" w:cstheme="minorEastAsia"/>
                <w:sz w:val="21"/>
              </w:rPr>
            </w:pPr>
          </w:p>
          <w:p w14:paraId="288A6E00">
            <w:pPr>
              <w:spacing w:line="251" w:lineRule="auto"/>
              <w:rPr>
                <w:rFonts w:hint="eastAsia" w:asciiTheme="minorEastAsia" w:hAnsiTheme="minorEastAsia" w:eastAsiaTheme="minorEastAsia" w:cstheme="minorEastAsia"/>
                <w:sz w:val="21"/>
              </w:rPr>
            </w:pPr>
          </w:p>
          <w:p w14:paraId="42D7A9AD">
            <w:pPr>
              <w:spacing w:line="251" w:lineRule="auto"/>
              <w:rPr>
                <w:rFonts w:hint="eastAsia" w:asciiTheme="minorEastAsia" w:hAnsiTheme="minorEastAsia" w:eastAsiaTheme="minorEastAsia" w:cstheme="minorEastAsia"/>
                <w:sz w:val="21"/>
              </w:rPr>
            </w:pPr>
          </w:p>
          <w:p w14:paraId="0B3F6B13">
            <w:pPr>
              <w:spacing w:line="251" w:lineRule="auto"/>
              <w:rPr>
                <w:rFonts w:hint="eastAsia" w:asciiTheme="minorEastAsia" w:hAnsiTheme="minorEastAsia" w:eastAsiaTheme="minorEastAsia" w:cstheme="minorEastAsia"/>
                <w:sz w:val="21"/>
              </w:rPr>
            </w:pPr>
          </w:p>
          <w:p w14:paraId="71D9219C">
            <w:pPr>
              <w:spacing w:line="251" w:lineRule="auto"/>
              <w:rPr>
                <w:rFonts w:hint="eastAsia" w:asciiTheme="minorEastAsia" w:hAnsiTheme="minorEastAsia" w:eastAsiaTheme="minorEastAsia" w:cstheme="minorEastAsia"/>
                <w:sz w:val="21"/>
              </w:rPr>
            </w:pPr>
          </w:p>
          <w:p w14:paraId="51760BF9">
            <w:pPr>
              <w:spacing w:line="251" w:lineRule="auto"/>
              <w:rPr>
                <w:rFonts w:hint="eastAsia" w:asciiTheme="minorEastAsia" w:hAnsiTheme="minorEastAsia" w:eastAsiaTheme="minorEastAsia" w:cstheme="minorEastAsia"/>
                <w:sz w:val="21"/>
              </w:rPr>
            </w:pPr>
          </w:p>
          <w:p w14:paraId="62282919">
            <w:pPr>
              <w:spacing w:line="251" w:lineRule="auto"/>
              <w:rPr>
                <w:rFonts w:hint="eastAsia" w:asciiTheme="minorEastAsia" w:hAnsiTheme="minorEastAsia" w:eastAsiaTheme="minorEastAsia" w:cstheme="minorEastAsia"/>
                <w:sz w:val="21"/>
              </w:rPr>
            </w:pPr>
          </w:p>
          <w:p w14:paraId="36E324F0">
            <w:pPr>
              <w:spacing w:line="251" w:lineRule="auto"/>
              <w:rPr>
                <w:rFonts w:hint="eastAsia" w:asciiTheme="minorEastAsia" w:hAnsiTheme="minorEastAsia" w:eastAsiaTheme="minorEastAsia" w:cstheme="minorEastAsia"/>
                <w:sz w:val="21"/>
              </w:rPr>
            </w:pPr>
          </w:p>
          <w:p w14:paraId="5A8CC4B9">
            <w:pPr>
              <w:spacing w:line="251" w:lineRule="auto"/>
              <w:rPr>
                <w:rFonts w:hint="eastAsia" w:asciiTheme="minorEastAsia" w:hAnsiTheme="minorEastAsia" w:eastAsiaTheme="minorEastAsia" w:cstheme="minorEastAsia"/>
                <w:sz w:val="21"/>
              </w:rPr>
            </w:pPr>
          </w:p>
          <w:p w14:paraId="11C6AAA3">
            <w:pPr>
              <w:spacing w:line="251" w:lineRule="auto"/>
              <w:rPr>
                <w:rFonts w:hint="eastAsia" w:asciiTheme="minorEastAsia" w:hAnsiTheme="minorEastAsia" w:eastAsiaTheme="minorEastAsia" w:cstheme="minorEastAsia"/>
                <w:sz w:val="21"/>
              </w:rPr>
            </w:pPr>
          </w:p>
          <w:p w14:paraId="7B726A79">
            <w:pPr>
              <w:spacing w:line="251" w:lineRule="auto"/>
              <w:rPr>
                <w:rFonts w:hint="eastAsia" w:asciiTheme="minorEastAsia" w:hAnsiTheme="minorEastAsia" w:eastAsiaTheme="minorEastAsia" w:cstheme="minorEastAsia"/>
                <w:sz w:val="21"/>
              </w:rPr>
            </w:pPr>
          </w:p>
          <w:p w14:paraId="20AF2F5D">
            <w:pPr>
              <w:pStyle w:val="10"/>
              <w:spacing w:before="78" w:line="289" w:lineRule="auto"/>
              <w:ind w:left="118" w:right="105" w:firstLine="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6"/>
              </w:rPr>
              <w:t>供应商电子不见面开</w:t>
            </w:r>
            <w:r>
              <w:rPr>
                <w:rFonts w:hint="eastAsia" w:asciiTheme="minorEastAsia" w:hAnsiTheme="minorEastAsia" w:eastAsiaTheme="minorEastAsia" w:cstheme="minorEastAsia"/>
                <w:spacing w:val="-4"/>
              </w:rPr>
              <w:t>标注意事项</w:t>
            </w:r>
          </w:p>
        </w:tc>
        <w:tc>
          <w:tcPr>
            <w:tcW w:w="5740" w:type="dxa"/>
            <w:vAlign w:val="top"/>
          </w:tcPr>
          <w:p w14:paraId="48A21FC2">
            <w:pPr>
              <w:pStyle w:val="10"/>
              <w:spacing w:before="95" w:line="281" w:lineRule="auto"/>
              <w:ind w:left="118" w:right="107" w:firstLine="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1、本项目实行电子招投标，供应商须登录政府采购云</w:t>
            </w:r>
            <w:r>
              <w:rPr>
                <w:rFonts w:hint="eastAsia" w:asciiTheme="minorEastAsia" w:hAnsiTheme="minorEastAsia" w:eastAsiaTheme="minorEastAsia" w:cstheme="minorEastAsia"/>
                <w:spacing w:val="-4"/>
              </w:rPr>
              <w:t>平台申请获取采购文件，并需要使用CA</w:t>
            </w:r>
            <w:r>
              <w:rPr>
                <w:rFonts w:hint="eastAsia" w:asciiTheme="minorEastAsia" w:hAnsiTheme="minorEastAsia" w:eastAsiaTheme="minorEastAsia" w:cstheme="minorEastAsia"/>
                <w:spacing w:val="-36"/>
              </w:rPr>
              <w:t xml:space="preserve"> </w:t>
            </w:r>
            <w:r>
              <w:rPr>
                <w:rFonts w:hint="eastAsia" w:asciiTheme="minorEastAsia" w:hAnsiTheme="minorEastAsia" w:eastAsiaTheme="minorEastAsia" w:cstheme="minorEastAsia"/>
                <w:spacing w:val="-4"/>
              </w:rPr>
              <w:t>锁，在新疆政</w:t>
            </w:r>
            <w:r>
              <w:rPr>
                <w:rFonts w:hint="eastAsia" w:asciiTheme="minorEastAsia" w:hAnsiTheme="minorEastAsia" w:eastAsiaTheme="minorEastAsia" w:cstheme="minorEastAsia"/>
                <w:spacing w:val="-1"/>
              </w:rPr>
              <w:t>府采购网--下载专区下载--供应商客户端制作投标文</w:t>
            </w:r>
            <w:r>
              <w:rPr>
                <w:rFonts w:hint="eastAsia" w:asciiTheme="minorEastAsia" w:hAnsiTheme="minorEastAsia" w:eastAsiaTheme="minorEastAsia" w:cstheme="minorEastAsia"/>
                <w:spacing w:val="-7"/>
              </w:rPr>
              <w:t>件，并生成</w:t>
            </w:r>
            <w:r>
              <w:rPr>
                <w:rFonts w:hint="eastAsia" w:asciiTheme="minorEastAsia" w:hAnsiTheme="minorEastAsia" w:eastAsiaTheme="minorEastAsia" w:cstheme="minorEastAsia"/>
                <w:spacing w:val="-32"/>
              </w:rPr>
              <w:t xml:space="preserve"> </w:t>
            </w:r>
            <w:r>
              <w:rPr>
                <w:rFonts w:hint="eastAsia" w:asciiTheme="minorEastAsia" w:hAnsiTheme="minorEastAsia" w:eastAsiaTheme="minorEastAsia" w:cstheme="minorEastAsia"/>
                <w:spacing w:val="-7"/>
              </w:rPr>
              <w:t>JMBS</w:t>
            </w:r>
            <w:r>
              <w:rPr>
                <w:rFonts w:hint="eastAsia" w:asciiTheme="minorEastAsia" w:hAnsiTheme="minorEastAsia" w:eastAsiaTheme="minorEastAsia" w:cstheme="minorEastAsia"/>
                <w:spacing w:val="-45"/>
              </w:rPr>
              <w:t xml:space="preserve"> </w:t>
            </w:r>
            <w:r>
              <w:rPr>
                <w:rFonts w:hint="eastAsia" w:asciiTheme="minorEastAsia" w:hAnsiTheme="minorEastAsia" w:eastAsiaTheme="minorEastAsia" w:cstheme="minorEastAsia"/>
                <w:spacing w:val="-7"/>
              </w:rPr>
              <w:t>格式加密文件，在投标截止前上传至</w:t>
            </w:r>
            <w:r>
              <w:rPr>
                <w:rFonts w:hint="eastAsia" w:asciiTheme="minorEastAsia" w:hAnsiTheme="minorEastAsia" w:eastAsiaTheme="minorEastAsia" w:cstheme="minorEastAsia"/>
                <w:spacing w:val="-8"/>
              </w:rPr>
              <w:t>政府采购云平台。若供应商参与投标,自行承担与投标</w:t>
            </w:r>
            <w:r>
              <w:rPr>
                <w:rFonts w:hint="eastAsia" w:asciiTheme="minorEastAsia" w:hAnsiTheme="minorEastAsia" w:eastAsiaTheme="minorEastAsia" w:cstheme="minorEastAsia"/>
                <w:spacing w:val="-2"/>
              </w:rPr>
              <w:t>有关的一切费用。</w:t>
            </w:r>
          </w:p>
          <w:p w14:paraId="07BD83FC">
            <w:pPr>
              <w:pStyle w:val="10"/>
              <w:spacing w:before="92" w:line="274" w:lineRule="auto"/>
              <w:ind w:left="120" w:right="107" w:hanging="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2、各供应商应在开标前确保是新疆维吾尔自治区政府</w:t>
            </w:r>
            <w:r>
              <w:rPr>
                <w:rFonts w:hint="eastAsia" w:asciiTheme="minorEastAsia" w:hAnsiTheme="minorEastAsia" w:eastAsiaTheme="minorEastAsia" w:cstheme="minorEastAsia"/>
                <w:spacing w:val="-4"/>
              </w:rPr>
              <w:t>采购网正式注册入库的供应商，并完成CA</w:t>
            </w:r>
            <w:r>
              <w:rPr>
                <w:rFonts w:hint="eastAsia" w:asciiTheme="minorEastAsia" w:hAnsiTheme="minorEastAsia" w:eastAsiaTheme="minorEastAsia" w:cstheme="minorEastAsia"/>
                <w:spacing w:val="-39"/>
              </w:rPr>
              <w:t xml:space="preserve"> </w:t>
            </w:r>
            <w:r>
              <w:rPr>
                <w:rFonts w:hint="eastAsia" w:asciiTheme="minorEastAsia" w:hAnsiTheme="minorEastAsia" w:eastAsiaTheme="minorEastAsia" w:cstheme="minorEastAsia"/>
                <w:spacing w:val="-4"/>
              </w:rPr>
              <w:t>数字证书申</w:t>
            </w:r>
            <w:r>
              <w:rPr>
                <w:rFonts w:hint="eastAsia" w:asciiTheme="minorEastAsia" w:hAnsiTheme="minorEastAsia" w:eastAsiaTheme="minorEastAsia" w:cstheme="minorEastAsia"/>
                <w:spacing w:val="-7"/>
              </w:rPr>
              <w:t>领。因未注册入库、未办理</w:t>
            </w:r>
            <w:r>
              <w:rPr>
                <w:rFonts w:hint="eastAsia" w:asciiTheme="minorEastAsia" w:hAnsiTheme="minorEastAsia" w:eastAsiaTheme="minorEastAsia" w:cstheme="minorEastAsia"/>
                <w:spacing w:val="-42"/>
              </w:rPr>
              <w:t xml:space="preserve"> </w:t>
            </w:r>
            <w:r>
              <w:rPr>
                <w:rFonts w:hint="eastAsia" w:asciiTheme="minorEastAsia" w:hAnsiTheme="minorEastAsia" w:eastAsiaTheme="minorEastAsia" w:cstheme="minorEastAsia"/>
                <w:spacing w:val="-7"/>
              </w:rPr>
              <w:t>CA</w:t>
            </w:r>
            <w:r>
              <w:rPr>
                <w:rFonts w:hint="eastAsia" w:asciiTheme="minorEastAsia" w:hAnsiTheme="minorEastAsia" w:eastAsiaTheme="minorEastAsia" w:cstheme="minorEastAsia"/>
                <w:spacing w:val="-45"/>
              </w:rPr>
              <w:t xml:space="preserve"> </w:t>
            </w:r>
            <w:r>
              <w:rPr>
                <w:rFonts w:hint="eastAsia" w:asciiTheme="minorEastAsia" w:hAnsiTheme="minorEastAsia" w:eastAsiaTheme="minorEastAsia" w:cstheme="minorEastAsia"/>
                <w:spacing w:val="-7"/>
              </w:rPr>
              <w:t>数字证书等原因造成无</w:t>
            </w:r>
            <w:r>
              <w:rPr>
                <w:rFonts w:hint="eastAsia" w:asciiTheme="minorEastAsia" w:hAnsiTheme="minorEastAsia" w:eastAsiaTheme="minorEastAsia" w:cstheme="minorEastAsia"/>
                <w:spacing w:val="-1"/>
              </w:rPr>
              <w:t>法投标或投标失败等后果的由供应商自行承担。</w:t>
            </w:r>
          </w:p>
          <w:p w14:paraId="537E25DD">
            <w:pPr>
              <w:pStyle w:val="10"/>
              <w:spacing w:before="95" w:line="282" w:lineRule="auto"/>
              <w:ind w:left="106" w:right="107" w:firstLine="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1"/>
              </w:rPr>
              <w:t>3、供应商可前往新疆政府采购网</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"http://www.ccgp-xinjiang.gov.cn/"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http://www.ccgp-xinjiang.gov.cn/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)下载专区，下载政府采购云平台电子投标客户端，安装完成后，可</w:t>
            </w:r>
            <w:r>
              <w:rPr>
                <w:rFonts w:hint="eastAsia" w:asciiTheme="minorEastAsia" w:hAnsiTheme="minorEastAsia" w:eastAsiaTheme="minorEastAsia" w:cstheme="minorEastAsia"/>
                <w:spacing w:val="-6"/>
              </w:rPr>
              <w:t>通过账号密码或CA登录客户端进行响应文件制</w:t>
            </w:r>
            <w:r>
              <w:rPr>
                <w:rFonts w:hint="eastAsia" w:asciiTheme="minorEastAsia" w:hAnsiTheme="minorEastAsia" w:eastAsiaTheme="minorEastAsia" w:cstheme="minorEastAsia"/>
                <w:spacing w:val="-7"/>
              </w:rPr>
              <w:t>作。在</w:t>
            </w:r>
            <w:r>
              <w:rPr>
                <w:rFonts w:hint="eastAsia" w:asciiTheme="minorEastAsia" w:hAnsiTheme="minorEastAsia" w:eastAsiaTheme="minorEastAsia" w:cstheme="minorEastAsia"/>
                <w:spacing w:val="11"/>
              </w:rPr>
              <w:t>使用政府采购云平台电子投标客户端时，建议</w:t>
            </w:r>
            <w:r>
              <w:rPr>
                <w:rFonts w:hint="eastAsia" w:asciiTheme="minorEastAsia" w:hAnsiTheme="minorEastAsia" w:eastAsiaTheme="minorEastAsia" w:cstheme="minorEastAsia"/>
                <w:spacing w:val="10"/>
              </w:rPr>
              <w:t>使用</w:t>
            </w:r>
            <w:r>
              <w:rPr>
                <w:rFonts w:hint="eastAsia" w:asciiTheme="minorEastAsia" w:hAnsiTheme="minorEastAsia" w:eastAsiaTheme="minorEastAsia" w:cstheme="minorEastAsia"/>
                <w:spacing w:val="-3"/>
              </w:rPr>
              <w:t>WIN7及以上操作系统。如有问题可拨打政府</w:t>
            </w:r>
            <w:r>
              <w:rPr>
                <w:rFonts w:hint="eastAsia" w:asciiTheme="minorEastAsia" w:hAnsiTheme="minorEastAsia" w:eastAsiaTheme="minorEastAsia" w:cstheme="minorEastAsia"/>
                <w:spacing w:val="-4"/>
              </w:rPr>
              <w:t>采购云平</w:t>
            </w:r>
            <w:r>
              <w:rPr>
                <w:rFonts w:hint="eastAsia" w:asciiTheme="minorEastAsia" w:hAnsiTheme="minorEastAsia" w:eastAsiaTheme="minorEastAsia" w:cstheme="minorEastAsia"/>
                <w:spacing w:val="2"/>
              </w:rPr>
              <w:t>台客户服务热线95763进行咨询。</w:t>
            </w:r>
          </w:p>
          <w:p w14:paraId="6594AF94">
            <w:pPr>
              <w:pStyle w:val="10"/>
              <w:spacing w:before="92" w:line="268" w:lineRule="auto"/>
              <w:ind w:left="120" w:right="107" w:hanging="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4、供应商在开标时须携带制作加密电子响应文件所使</w:t>
            </w:r>
            <w:r>
              <w:rPr>
                <w:rFonts w:hint="eastAsia" w:asciiTheme="minorEastAsia" w:hAnsiTheme="minorEastAsia" w:eastAsiaTheme="minorEastAsia" w:cstheme="minorEastAsia"/>
              </w:rPr>
              <w:t>用的CA锁，电脑须提前配置好浏览器(建议使用360</w:t>
            </w:r>
            <w:r>
              <w:rPr>
                <w:rFonts w:hint="eastAsia" w:asciiTheme="minorEastAsia" w:hAnsiTheme="minorEastAsia" w:eastAsiaTheme="minorEastAsia" w:cstheme="minorEastAsia"/>
                <w:spacing w:val="-1"/>
              </w:rPr>
              <w:t>浏览器或谷歌浏览器)，以便开标时在线解密。</w:t>
            </w:r>
          </w:p>
          <w:p w14:paraId="7AD51026">
            <w:pPr>
              <w:pStyle w:val="10"/>
              <w:spacing w:before="96" w:line="274" w:lineRule="auto"/>
              <w:ind w:left="119" w:right="107" w:hanging="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5、投标供应商应当在投标截止时间前，将生成的“JMBS</w:t>
            </w:r>
            <w:r>
              <w:rPr>
                <w:rFonts w:hint="eastAsia" w:asciiTheme="minorEastAsia" w:hAnsiTheme="minorEastAsia" w:eastAsiaTheme="minorEastAsia" w:cstheme="minorEastAsia"/>
                <w:spacing w:val="-2"/>
              </w:rPr>
              <w:t>格式电子加密响应文件”上传递交至“政府采购云平</w:t>
            </w:r>
            <w:r>
              <w:rPr>
                <w:rFonts w:hint="eastAsia" w:asciiTheme="minorEastAsia" w:hAnsiTheme="minorEastAsia" w:eastAsiaTheme="minorEastAsia" w:cstheme="minorEastAsia"/>
                <w:spacing w:val="-12"/>
              </w:rPr>
              <w:t>台”，投标截止时间以后上传递交的响应文件将被“政</w:t>
            </w:r>
            <w:r>
              <w:rPr>
                <w:rFonts w:hint="eastAsia" w:asciiTheme="minorEastAsia" w:hAnsiTheme="minorEastAsia" w:eastAsiaTheme="minorEastAsia" w:cstheme="minorEastAsia"/>
                <w:spacing w:val="-5"/>
              </w:rPr>
              <w:t>府采购云平台”拒收。</w:t>
            </w:r>
          </w:p>
          <w:p w14:paraId="29B9080B">
            <w:pPr>
              <w:pStyle w:val="10"/>
              <w:spacing w:before="123" w:line="266" w:lineRule="auto"/>
              <w:ind w:left="122" w:hanging="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6、供应商应按当地交易中心要求递交场地费（如有</w:t>
            </w:r>
            <w:r>
              <w:rPr>
                <w:rFonts w:hint="eastAsia" w:asciiTheme="minorEastAsia" w:hAnsiTheme="minorEastAsia" w:eastAsiaTheme="minorEastAsia" w:cstheme="minorEastAsia"/>
                <w:spacing w:val="-51"/>
              </w:rPr>
              <w:t>），</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4"/>
              </w:rPr>
              <w:t>在进入评标环节前完成缴费，若不缴纳场地费，则不</w:t>
            </w:r>
            <w:r>
              <w:rPr>
                <w:rFonts w:hint="eastAsia" w:asciiTheme="minorEastAsia" w:hAnsiTheme="minorEastAsia" w:eastAsiaTheme="minorEastAsia" w:cstheme="minorEastAsia"/>
                <w:spacing w:val="-5"/>
              </w:rPr>
              <w:t>予进入评标环节。</w:t>
            </w:r>
          </w:p>
        </w:tc>
      </w:tr>
      <w:tr w14:paraId="584FB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3" w:type="dxa"/>
            <w:vMerge w:val="restart"/>
            <w:tcBorders>
              <w:bottom w:val="nil"/>
            </w:tcBorders>
            <w:vAlign w:val="top"/>
          </w:tcPr>
          <w:p w14:paraId="02AE4B87">
            <w:pPr>
              <w:spacing w:line="278" w:lineRule="auto"/>
              <w:rPr>
                <w:rFonts w:hint="eastAsia" w:asciiTheme="minorEastAsia" w:hAnsiTheme="minorEastAsia" w:eastAsiaTheme="minorEastAsia" w:cstheme="minorEastAsia"/>
                <w:sz w:val="21"/>
              </w:rPr>
            </w:pPr>
          </w:p>
          <w:p w14:paraId="0BE2AE49">
            <w:pPr>
              <w:spacing w:line="278" w:lineRule="auto"/>
              <w:rPr>
                <w:rFonts w:hint="eastAsia" w:asciiTheme="minorEastAsia" w:hAnsiTheme="minorEastAsia" w:eastAsiaTheme="minorEastAsia" w:cstheme="minorEastAsia"/>
                <w:sz w:val="21"/>
              </w:rPr>
            </w:pPr>
          </w:p>
          <w:p w14:paraId="67B7F59C">
            <w:pPr>
              <w:spacing w:line="279" w:lineRule="auto"/>
              <w:rPr>
                <w:rFonts w:hint="eastAsia" w:asciiTheme="minorEastAsia" w:hAnsiTheme="minorEastAsia" w:eastAsiaTheme="minorEastAsia" w:cstheme="minorEastAsia"/>
                <w:sz w:val="21"/>
              </w:rPr>
            </w:pPr>
          </w:p>
          <w:p w14:paraId="2506B7D3">
            <w:pPr>
              <w:pStyle w:val="10"/>
              <w:spacing w:before="78"/>
              <w:ind w:left="2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37.2</w:t>
            </w:r>
          </w:p>
        </w:tc>
        <w:tc>
          <w:tcPr>
            <w:tcW w:w="2540" w:type="dxa"/>
            <w:vMerge w:val="restart"/>
            <w:tcBorders>
              <w:bottom w:val="nil"/>
            </w:tcBorders>
            <w:vAlign w:val="top"/>
          </w:tcPr>
          <w:p w14:paraId="589C5866">
            <w:pPr>
              <w:spacing w:line="278" w:lineRule="auto"/>
              <w:rPr>
                <w:rFonts w:hint="eastAsia" w:asciiTheme="minorEastAsia" w:hAnsiTheme="minorEastAsia" w:eastAsiaTheme="minorEastAsia" w:cstheme="minorEastAsia"/>
                <w:sz w:val="21"/>
              </w:rPr>
            </w:pPr>
          </w:p>
          <w:p w14:paraId="7CB2573E">
            <w:pPr>
              <w:spacing w:line="278" w:lineRule="auto"/>
              <w:rPr>
                <w:rFonts w:hint="eastAsia" w:asciiTheme="minorEastAsia" w:hAnsiTheme="minorEastAsia" w:eastAsiaTheme="minorEastAsia" w:cstheme="minorEastAsia"/>
                <w:sz w:val="21"/>
              </w:rPr>
            </w:pPr>
          </w:p>
          <w:p w14:paraId="2603A7E6">
            <w:pPr>
              <w:spacing w:line="278" w:lineRule="auto"/>
              <w:rPr>
                <w:rFonts w:hint="eastAsia" w:asciiTheme="minorEastAsia" w:hAnsiTheme="minorEastAsia" w:eastAsiaTheme="minorEastAsia" w:cstheme="minorEastAsia"/>
                <w:sz w:val="21"/>
              </w:rPr>
            </w:pPr>
          </w:p>
          <w:p w14:paraId="326CEE96">
            <w:pPr>
              <w:pStyle w:val="10"/>
              <w:spacing w:before="78" w:line="226" w:lineRule="auto"/>
              <w:ind w:left="12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1"/>
              </w:rPr>
              <w:t>定义</w:t>
            </w:r>
          </w:p>
        </w:tc>
        <w:tc>
          <w:tcPr>
            <w:tcW w:w="5740" w:type="dxa"/>
            <w:vAlign w:val="top"/>
          </w:tcPr>
          <w:p w14:paraId="2EAB3170">
            <w:pPr>
              <w:pStyle w:val="10"/>
              <w:spacing w:before="132" w:line="259" w:lineRule="auto"/>
              <w:ind w:left="125" w:right="10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原件：最初产生的区别于复制件的原始文件或文件的</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7"/>
              </w:rPr>
              <w:t>原本。</w:t>
            </w:r>
          </w:p>
        </w:tc>
      </w:tr>
      <w:tr w14:paraId="68A13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883" w:type="dxa"/>
            <w:vMerge w:val="continue"/>
            <w:tcBorders>
              <w:top w:val="nil"/>
            </w:tcBorders>
            <w:vAlign w:val="top"/>
          </w:tcPr>
          <w:p w14:paraId="2ABD5F18">
            <w:pPr>
              <w:rPr>
                <w:rFonts w:hint="eastAsia" w:asciiTheme="minorEastAsia" w:hAnsiTheme="minorEastAsia" w:eastAsiaTheme="minorEastAsia" w:cstheme="minorEastAsia"/>
                <w:sz w:val="21"/>
              </w:rPr>
            </w:pPr>
          </w:p>
        </w:tc>
        <w:tc>
          <w:tcPr>
            <w:tcW w:w="2540" w:type="dxa"/>
            <w:vMerge w:val="continue"/>
            <w:tcBorders>
              <w:top w:val="nil"/>
            </w:tcBorders>
            <w:vAlign w:val="top"/>
          </w:tcPr>
          <w:p w14:paraId="1E2128AA">
            <w:pPr>
              <w:rPr>
                <w:rFonts w:hint="eastAsia" w:asciiTheme="minorEastAsia" w:hAnsiTheme="minorEastAsia" w:eastAsiaTheme="minorEastAsia" w:cstheme="minorEastAsia"/>
                <w:sz w:val="21"/>
              </w:rPr>
            </w:pPr>
          </w:p>
        </w:tc>
        <w:tc>
          <w:tcPr>
            <w:tcW w:w="5740" w:type="dxa"/>
            <w:vAlign w:val="top"/>
          </w:tcPr>
          <w:p w14:paraId="6BF1FE18">
            <w:pPr>
              <w:pStyle w:val="10"/>
              <w:spacing w:before="132" w:line="269" w:lineRule="auto"/>
              <w:ind w:left="118" w:right="107" w:firstLine="1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书面形式：包括文字的打印或复印件、传真、</w:t>
            </w:r>
            <w:r>
              <w:rPr>
                <w:rFonts w:hint="eastAsia" w:asciiTheme="minorEastAsia" w:hAnsiTheme="minorEastAsia" w:eastAsiaTheme="minorEastAsia" w:cstheme="minorEastAsia"/>
                <w:spacing w:val="-2"/>
              </w:rPr>
              <w:t>信函、</w:t>
            </w:r>
            <w:r>
              <w:rPr>
                <w:rFonts w:hint="eastAsia" w:asciiTheme="minorEastAsia" w:hAnsiTheme="minorEastAsia" w:eastAsiaTheme="minorEastAsia" w:cstheme="minorEastAsia"/>
                <w:spacing w:val="-1"/>
              </w:rPr>
              <w:t>电传、电报、电子邮件、相关网站发布的公告等可以</w:t>
            </w:r>
            <w:r>
              <w:rPr>
                <w:rFonts w:hint="eastAsia" w:asciiTheme="minorEastAsia" w:hAnsiTheme="minorEastAsia" w:eastAsiaTheme="minorEastAsia" w:cstheme="minorEastAsia"/>
                <w:spacing w:val="-2"/>
              </w:rPr>
              <w:t>有形地表现所载内容的形式。</w:t>
            </w:r>
          </w:p>
        </w:tc>
      </w:tr>
      <w:tr w14:paraId="01CB5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883" w:type="dxa"/>
            <w:vAlign w:val="top"/>
          </w:tcPr>
          <w:p w14:paraId="0304F07A">
            <w:pPr>
              <w:spacing w:line="322" w:lineRule="auto"/>
              <w:rPr>
                <w:rFonts w:hint="eastAsia" w:asciiTheme="minorEastAsia" w:hAnsiTheme="minorEastAsia" w:eastAsiaTheme="minorEastAsia" w:cstheme="minorEastAsia"/>
                <w:sz w:val="21"/>
              </w:rPr>
            </w:pPr>
          </w:p>
          <w:p w14:paraId="6227A8BA">
            <w:pPr>
              <w:spacing w:line="322" w:lineRule="auto"/>
              <w:rPr>
                <w:rFonts w:hint="eastAsia" w:asciiTheme="minorEastAsia" w:hAnsiTheme="minorEastAsia" w:eastAsiaTheme="minorEastAsia" w:cstheme="minorEastAsia"/>
                <w:sz w:val="21"/>
              </w:rPr>
            </w:pPr>
          </w:p>
          <w:p w14:paraId="53B82507">
            <w:pPr>
              <w:pStyle w:val="10"/>
              <w:spacing w:before="78"/>
              <w:ind w:left="2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37.3</w:t>
            </w:r>
          </w:p>
        </w:tc>
        <w:tc>
          <w:tcPr>
            <w:tcW w:w="2540" w:type="dxa"/>
            <w:vAlign w:val="top"/>
          </w:tcPr>
          <w:p w14:paraId="71B8795D">
            <w:pPr>
              <w:spacing w:line="458" w:lineRule="auto"/>
              <w:rPr>
                <w:rFonts w:hint="eastAsia" w:asciiTheme="minorEastAsia" w:hAnsiTheme="minorEastAsia" w:eastAsiaTheme="minorEastAsia" w:cstheme="minorEastAsia"/>
                <w:sz w:val="21"/>
              </w:rPr>
            </w:pPr>
          </w:p>
          <w:p w14:paraId="464E7B15">
            <w:pPr>
              <w:pStyle w:val="10"/>
              <w:spacing w:before="78" w:line="288" w:lineRule="auto"/>
              <w:ind w:left="122" w:right="10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分包和非主体、非关键</w:t>
            </w:r>
            <w:r>
              <w:rPr>
                <w:rFonts w:hint="eastAsia" w:asciiTheme="minorEastAsia" w:hAnsiTheme="minorEastAsia" w:eastAsiaTheme="minorEastAsia" w:cstheme="minorEastAsia"/>
                <w:spacing w:val="-7"/>
              </w:rPr>
              <w:t>性工作</w:t>
            </w:r>
          </w:p>
        </w:tc>
        <w:tc>
          <w:tcPr>
            <w:tcW w:w="5740" w:type="dxa"/>
            <w:vAlign w:val="top"/>
          </w:tcPr>
          <w:p w14:paraId="6B833B83">
            <w:pPr>
              <w:pStyle w:val="10"/>
              <w:spacing w:before="136" w:line="222" w:lineRule="auto"/>
              <w:ind w:left="12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☑不允许</w:t>
            </w:r>
          </w:p>
          <w:p w14:paraId="5C1D2462">
            <w:pPr>
              <w:pStyle w:val="10"/>
              <w:spacing w:before="147" w:line="269" w:lineRule="auto"/>
              <w:ind w:left="126" w:right="107" w:firstLine="1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□允许，供应商根据采购文件载明的标的采购项目实</w:t>
            </w:r>
            <w:r>
              <w:rPr>
                <w:rFonts w:hint="eastAsia" w:asciiTheme="minorEastAsia" w:hAnsiTheme="minorEastAsia" w:eastAsiaTheme="minorEastAsia" w:cstheme="minorEastAsia"/>
                <w:spacing w:val="-1"/>
              </w:rPr>
              <w:t>际情况，拟在成交后将成交项目的非主体、非关键性工作交由他人完成的，应当在响应文件中载</w:t>
            </w:r>
            <w:r>
              <w:rPr>
                <w:rFonts w:hint="eastAsia" w:asciiTheme="minorEastAsia" w:hAnsiTheme="minorEastAsia" w:eastAsiaTheme="minorEastAsia" w:cstheme="minorEastAsia"/>
                <w:spacing w:val="-2"/>
              </w:rPr>
              <w:t>明。</w:t>
            </w:r>
          </w:p>
        </w:tc>
      </w:tr>
      <w:tr w14:paraId="1FAAD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9" w:hRule="atLeast"/>
        </w:trPr>
        <w:tc>
          <w:tcPr>
            <w:tcW w:w="883" w:type="dxa"/>
            <w:vAlign w:val="top"/>
          </w:tcPr>
          <w:p w14:paraId="6ADC61AF">
            <w:pPr>
              <w:spacing w:line="253" w:lineRule="auto"/>
              <w:rPr>
                <w:rFonts w:hint="eastAsia" w:asciiTheme="minorEastAsia" w:hAnsiTheme="minorEastAsia" w:eastAsiaTheme="minorEastAsia" w:cstheme="minorEastAsia"/>
                <w:sz w:val="21"/>
              </w:rPr>
            </w:pPr>
          </w:p>
          <w:p w14:paraId="440E2F11">
            <w:pPr>
              <w:spacing w:line="253" w:lineRule="auto"/>
              <w:rPr>
                <w:rFonts w:hint="eastAsia" w:asciiTheme="minorEastAsia" w:hAnsiTheme="minorEastAsia" w:eastAsiaTheme="minorEastAsia" w:cstheme="minorEastAsia"/>
                <w:sz w:val="21"/>
              </w:rPr>
            </w:pPr>
          </w:p>
          <w:p w14:paraId="288C33DA">
            <w:pPr>
              <w:spacing w:line="253" w:lineRule="auto"/>
              <w:rPr>
                <w:rFonts w:hint="eastAsia" w:asciiTheme="minorEastAsia" w:hAnsiTheme="minorEastAsia" w:eastAsiaTheme="minorEastAsia" w:cstheme="minorEastAsia"/>
                <w:sz w:val="21"/>
              </w:rPr>
            </w:pPr>
          </w:p>
          <w:p w14:paraId="462E59A3">
            <w:pPr>
              <w:spacing w:line="253" w:lineRule="auto"/>
              <w:rPr>
                <w:rFonts w:hint="eastAsia" w:asciiTheme="minorEastAsia" w:hAnsiTheme="minorEastAsia" w:eastAsiaTheme="minorEastAsia" w:cstheme="minorEastAsia"/>
                <w:sz w:val="21"/>
              </w:rPr>
            </w:pPr>
          </w:p>
          <w:p w14:paraId="2DAC0A58">
            <w:pPr>
              <w:pStyle w:val="10"/>
              <w:spacing w:before="78"/>
              <w:ind w:left="2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37.4</w:t>
            </w:r>
          </w:p>
        </w:tc>
        <w:tc>
          <w:tcPr>
            <w:tcW w:w="2540" w:type="dxa"/>
            <w:vAlign w:val="top"/>
          </w:tcPr>
          <w:p w14:paraId="4E48E10C">
            <w:pPr>
              <w:spacing w:line="253" w:lineRule="auto"/>
              <w:rPr>
                <w:rFonts w:hint="eastAsia" w:asciiTheme="minorEastAsia" w:hAnsiTheme="minorEastAsia" w:eastAsiaTheme="minorEastAsia" w:cstheme="minorEastAsia"/>
                <w:sz w:val="21"/>
              </w:rPr>
            </w:pPr>
          </w:p>
          <w:p w14:paraId="15008AA3">
            <w:pPr>
              <w:spacing w:line="253" w:lineRule="auto"/>
              <w:rPr>
                <w:rFonts w:hint="eastAsia" w:asciiTheme="minorEastAsia" w:hAnsiTheme="minorEastAsia" w:eastAsiaTheme="minorEastAsia" w:cstheme="minorEastAsia"/>
                <w:sz w:val="21"/>
              </w:rPr>
            </w:pPr>
          </w:p>
          <w:p w14:paraId="46C8B746">
            <w:pPr>
              <w:spacing w:line="253" w:lineRule="auto"/>
              <w:rPr>
                <w:rFonts w:hint="eastAsia" w:asciiTheme="minorEastAsia" w:hAnsiTheme="minorEastAsia" w:eastAsiaTheme="minorEastAsia" w:cstheme="minorEastAsia"/>
                <w:sz w:val="21"/>
              </w:rPr>
            </w:pPr>
          </w:p>
          <w:p w14:paraId="483A7CB5">
            <w:pPr>
              <w:spacing w:line="253" w:lineRule="auto"/>
              <w:rPr>
                <w:rFonts w:hint="eastAsia" w:asciiTheme="minorEastAsia" w:hAnsiTheme="minorEastAsia" w:eastAsiaTheme="minorEastAsia" w:cstheme="minorEastAsia"/>
                <w:sz w:val="21"/>
              </w:rPr>
            </w:pPr>
          </w:p>
          <w:p w14:paraId="2F46EEEE">
            <w:pPr>
              <w:pStyle w:val="10"/>
              <w:spacing w:before="78" w:line="223" w:lineRule="auto"/>
              <w:ind w:left="13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多包成交规则</w:t>
            </w:r>
          </w:p>
        </w:tc>
        <w:tc>
          <w:tcPr>
            <w:tcW w:w="5740" w:type="dxa"/>
            <w:vAlign w:val="top"/>
          </w:tcPr>
          <w:p w14:paraId="00009F8F">
            <w:pPr>
              <w:pStyle w:val="10"/>
              <w:spacing w:before="128" w:line="289" w:lineRule="auto"/>
              <w:ind w:left="137" w:right="107" w:hanging="11"/>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2"/>
              </w:rPr>
              <w:t>分包采购的项目，供应商可以选择</w:t>
            </w:r>
            <w:r>
              <w:rPr>
                <w:rFonts w:hint="eastAsia" w:asciiTheme="minorEastAsia" w:hAnsiTheme="minorEastAsia" w:eastAsiaTheme="minorEastAsia" w:cstheme="minorEastAsia"/>
                <w:b/>
                <w:bCs/>
                <w:spacing w:val="2"/>
                <w:u w:val="single" w:color="auto"/>
              </w:rPr>
              <w:t>*</w:t>
            </w:r>
            <w:r>
              <w:rPr>
                <w:rFonts w:hint="eastAsia" w:asciiTheme="minorEastAsia" w:hAnsiTheme="minorEastAsia" w:eastAsiaTheme="minorEastAsia" w:cstheme="minorEastAsia"/>
                <w:b/>
                <w:bCs/>
                <w:spacing w:val="2"/>
              </w:rPr>
              <w:t>个包报</w:t>
            </w:r>
            <w:r>
              <w:rPr>
                <w:rFonts w:hint="eastAsia" w:asciiTheme="minorEastAsia" w:hAnsiTheme="minorEastAsia" w:eastAsiaTheme="minorEastAsia" w:cstheme="minorEastAsia"/>
                <w:b/>
                <w:bCs/>
                <w:spacing w:val="1"/>
              </w:rPr>
              <w:t>价，但只</w:t>
            </w:r>
            <w:r>
              <w:rPr>
                <w:rFonts w:hint="eastAsia" w:asciiTheme="minorEastAsia" w:hAnsiTheme="minorEastAsia" w:eastAsiaTheme="minorEastAsia" w:cstheme="minorEastAsia"/>
                <w:b/>
                <w:bCs/>
                <w:spacing w:val="-7"/>
              </w:rPr>
              <w:t>能成交</w:t>
            </w:r>
            <w:r>
              <w:rPr>
                <w:rFonts w:hint="eastAsia" w:asciiTheme="minorEastAsia" w:hAnsiTheme="minorEastAsia" w:eastAsiaTheme="minorEastAsia" w:cstheme="minorEastAsia"/>
                <w:b/>
                <w:bCs/>
                <w:spacing w:val="-7"/>
                <w:u w:val="single" w:color="auto"/>
              </w:rPr>
              <w:t>*</w:t>
            </w:r>
            <w:r>
              <w:rPr>
                <w:rFonts w:hint="eastAsia" w:asciiTheme="minorEastAsia" w:hAnsiTheme="minorEastAsia" w:eastAsiaTheme="minorEastAsia" w:cstheme="minorEastAsia"/>
                <w:b/>
                <w:bCs/>
                <w:spacing w:val="-7"/>
              </w:rPr>
              <w:t>个包。</w:t>
            </w:r>
          </w:p>
          <w:p w14:paraId="2109BDD1">
            <w:pPr>
              <w:pStyle w:val="10"/>
              <w:spacing w:before="59" w:line="274" w:lineRule="auto"/>
              <w:ind w:left="124" w:right="4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4"/>
              </w:rPr>
              <w:t>供应商可依照采购文件要求进行多个包报价。若所投</w:t>
            </w:r>
            <w:r>
              <w:rPr>
                <w:rFonts w:hint="eastAsia" w:asciiTheme="minorEastAsia" w:hAnsiTheme="minorEastAsia" w:eastAsiaTheme="minorEastAsia" w:cstheme="minorEastAsia"/>
                <w:spacing w:val="8"/>
              </w:rPr>
              <w:t xml:space="preserve">  </w:t>
            </w:r>
            <w:r>
              <w:rPr>
                <w:rFonts w:hint="eastAsia" w:asciiTheme="minorEastAsia" w:hAnsiTheme="minorEastAsia" w:eastAsiaTheme="minorEastAsia" w:cstheme="minorEastAsia"/>
                <w:b/>
                <w:bCs/>
                <w:spacing w:val="-1"/>
              </w:rPr>
              <w:t>多个包的报价排位均第一，</w:t>
            </w:r>
            <w:r>
              <w:rPr>
                <w:rFonts w:hint="eastAsia" w:asciiTheme="minorEastAsia" w:hAnsiTheme="minorEastAsia" w:eastAsiaTheme="minorEastAsia" w:cstheme="minorEastAsia"/>
                <w:spacing w:val="-56"/>
              </w:rPr>
              <w:t xml:space="preserve"> </w:t>
            </w:r>
            <w:r>
              <w:rPr>
                <w:rFonts w:hint="eastAsia" w:asciiTheme="minorEastAsia" w:hAnsiTheme="minorEastAsia" w:eastAsiaTheme="minorEastAsia" w:cstheme="minorEastAsia"/>
                <w:b/>
                <w:bCs/>
                <w:spacing w:val="-1"/>
              </w:rPr>
              <w:t>由供应商自行选择其中</w:t>
            </w:r>
            <w:r>
              <w:rPr>
                <w:rFonts w:hint="eastAsia" w:asciiTheme="minorEastAsia" w:hAnsiTheme="minorEastAsia" w:eastAsiaTheme="minorEastAsia" w:cstheme="minorEastAsia"/>
                <w:b/>
                <w:bCs/>
                <w:spacing w:val="-1"/>
                <w:u w:val="single" w:color="auto"/>
              </w:rPr>
              <w:t>*</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spacing w:val="-11"/>
              </w:rPr>
              <w:t>个包成交；其他包参与报价排序，排序第一也不成交，</w:t>
            </w:r>
            <w:r>
              <w:rPr>
                <w:rFonts w:hint="eastAsia" w:asciiTheme="minorEastAsia" w:hAnsiTheme="minorEastAsia" w:eastAsiaTheme="minorEastAsia" w:cstheme="minorEastAsia"/>
                <w:spacing w:val="11"/>
              </w:rPr>
              <w:t xml:space="preserve"> </w:t>
            </w:r>
            <w:r>
              <w:rPr>
                <w:rFonts w:hint="eastAsia" w:asciiTheme="minorEastAsia" w:hAnsiTheme="minorEastAsia" w:eastAsiaTheme="minorEastAsia" w:cstheme="minorEastAsia"/>
                <w:b/>
                <w:bCs/>
                <w:spacing w:val="-3"/>
              </w:rPr>
              <w:t>成交顺延排序第二的供应商，以此类推。</w:t>
            </w:r>
          </w:p>
        </w:tc>
      </w:tr>
      <w:tr w14:paraId="16415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83" w:type="dxa"/>
            <w:vAlign w:val="top"/>
          </w:tcPr>
          <w:p w14:paraId="1BF8BAB4">
            <w:pPr>
              <w:pStyle w:val="10"/>
              <w:spacing w:before="318"/>
              <w:ind w:left="2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37.5</w:t>
            </w:r>
          </w:p>
        </w:tc>
        <w:tc>
          <w:tcPr>
            <w:tcW w:w="2540" w:type="dxa"/>
            <w:vAlign w:val="top"/>
          </w:tcPr>
          <w:p w14:paraId="5ABB3EB2">
            <w:pPr>
              <w:pStyle w:val="10"/>
              <w:spacing w:before="318" w:line="223" w:lineRule="auto"/>
              <w:ind w:left="12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2"/>
              </w:rPr>
              <w:t>监督</w:t>
            </w:r>
          </w:p>
        </w:tc>
        <w:tc>
          <w:tcPr>
            <w:tcW w:w="5740" w:type="dxa"/>
            <w:vAlign w:val="top"/>
          </w:tcPr>
          <w:p w14:paraId="2DE53331">
            <w:pPr>
              <w:pStyle w:val="10"/>
              <w:spacing w:before="129" w:line="260" w:lineRule="auto"/>
              <w:ind w:left="121" w:right="10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本次采购活动以及相关当事人应当接受项目所在地财</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2"/>
              </w:rPr>
              <w:t>政局监督管理部门依法实施的监督。</w:t>
            </w:r>
          </w:p>
        </w:tc>
      </w:tr>
      <w:tr w14:paraId="6C0E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83" w:type="dxa"/>
            <w:vAlign w:val="top"/>
          </w:tcPr>
          <w:p w14:paraId="29DBB188">
            <w:pPr>
              <w:spacing w:line="394" w:lineRule="auto"/>
              <w:rPr>
                <w:rFonts w:hint="eastAsia" w:asciiTheme="minorEastAsia" w:hAnsiTheme="minorEastAsia" w:eastAsiaTheme="minorEastAsia" w:cstheme="minorEastAsia"/>
                <w:sz w:val="21"/>
              </w:rPr>
            </w:pPr>
          </w:p>
          <w:p w14:paraId="4AFA3215">
            <w:pPr>
              <w:pStyle w:val="10"/>
              <w:spacing w:before="78"/>
              <w:ind w:left="2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37.6</w:t>
            </w:r>
          </w:p>
        </w:tc>
        <w:tc>
          <w:tcPr>
            <w:tcW w:w="2540" w:type="dxa"/>
            <w:vAlign w:val="top"/>
          </w:tcPr>
          <w:p w14:paraId="7EEECF71">
            <w:pPr>
              <w:spacing w:line="407" w:lineRule="auto"/>
              <w:rPr>
                <w:rFonts w:hint="eastAsia" w:asciiTheme="minorEastAsia" w:hAnsiTheme="minorEastAsia" w:eastAsiaTheme="minorEastAsia" w:cstheme="minorEastAsia"/>
                <w:sz w:val="21"/>
              </w:rPr>
            </w:pPr>
          </w:p>
          <w:p w14:paraId="7909DAA1">
            <w:pPr>
              <w:pStyle w:val="10"/>
              <w:spacing w:before="78" w:line="222" w:lineRule="auto"/>
              <w:ind w:left="1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相关费用</w:t>
            </w:r>
          </w:p>
        </w:tc>
        <w:tc>
          <w:tcPr>
            <w:tcW w:w="5740" w:type="dxa"/>
            <w:vAlign w:val="top"/>
          </w:tcPr>
          <w:p w14:paraId="0A80C102">
            <w:pPr>
              <w:pStyle w:val="10"/>
              <w:spacing w:before="129" w:line="269" w:lineRule="auto"/>
              <w:ind w:left="118" w:right="24" w:firstLine="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代理服务费：招标代理服务费用按照发改价格〔2015〕</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6"/>
              </w:rPr>
              <w:t>299</w:t>
            </w:r>
            <w:r>
              <w:rPr>
                <w:rFonts w:hint="eastAsia" w:asciiTheme="minorEastAsia" w:hAnsiTheme="minorEastAsia" w:eastAsiaTheme="minorEastAsia" w:cstheme="minorEastAsia"/>
                <w:spacing w:val="-38"/>
              </w:rPr>
              <w:t xml:space="preserve"> </w:t>
            </w:r>
            <w:r>
              <w:rPr>
                <w:rFonts w:hint="eastAsia" w:asciiTheme="minorEastAsia" w:hAnsiTheme="minorEastAsia" w:eastAsiaTheme="minorEastAsia" w:cstheme="minorEastAsia"/>
                <w:spacing w:val="-6"/>
              </w:rPr>
              <w:t>号通知要求，参照发改价格〔2011</w:t>
            </w:r>
            <w:r>
              <w:rPr>
                <w:rFonts w:hint="eastAsia" w:asciiTheme="minorEastAsia" w:hAnsiTheme="minorEastAsia" w:eastAsiaTheme="minorEastAsia" w:cstheme="minorEastAsia"/>
                <w:spacing w:val="-7"/>
              </w:rPr>
              <w:t>〕534号文的差</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6"/>
              </w:rPr>
              <w:t>额定率累进法计算标准</w:t>
            </w:r>
            <w:r>
              <w:rPr>
                <w:rFonts w:hint="eastAsia" w:asciiTheme="minorEastAsia" w:hAnsiTheme="minorEastAsia" w:eastAsiaTheme="minorEastAsia" w:cstheme="minorEastAsia"/>
                <w:spacing w:val="-40"/>
                <w:w w:val="60"/>
              </w:rPr>
              <w:t>，（</w:t>
            </w:r>
            <w:r>
              <w:rPr>
                <w:rFonts w:hint="eastAsia" w:asciiTheme="minorEastAsia" w:hAnsiTheme="minorEastAsia" w:eastAsiaTheme="minorEastAsia" w:cstheme="minorEastAsia"/>
                <w:spacing w:val="-6"/>
              </w:rPr>
              <w:t>实际以中标价为基数计取）。</w:t>
            </w:r>
          </w:p>
        </w:tc>
      </w:tr>
      <w:tr w14:paraId="3459C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3" w:type="dxa"/>
            <w:vAlign w:val="top"/>
          </w:tcPr>
          <w:p w14:paraId="4378EDCC">
            <w:pPr>
              <w:spacing w:line="247" w:lineRule="auto"/>
              <w:rPr>
                <w:rFonts w:hint="eastAsia" w:asciiTheme="minorEastAsia" w:hAnsiTheme="minorEastAsia" w:eastAsiaTheme="minorEastAsia" w:cstheme="minorEastAsia"/>
                <w:sz w:val="21"/>
              </w:rPr>
            </w:pPr>
          </w:p>
          <w:p w14:paraId="57C1EB59">
            <w:pPr>
              <w:spacing w:line="247" w:lineRule="auto"/>
              <w:rPr>
                <w:rFonts w:hint="eastAsia" w:asciiTheme="minorEastAsia" w:hAnsiTheme="minorEastAsia" w:eastAsiaTheme="minorEastAsia" w:cstheme="minorEastAsia"/>
                <w:sz w:val="21"/>
              </w:rPr>
            </w:pPr>
          </w:p>
          <w:p w14:paraId="1A28CE15">
            <w:pPr>
              <w:spacing w:line="247" w:lineRule="auto"/>
              <w:rPr>
                <w:rFonts w:hint="eastAsia" w:asciiTheme="minorEastAsia" w:hAnsiTheme="minorEastAsia" w:eastAsiaTheme="minorEastAsia" w:cstheme="minorEastAsia"/>
                <w:sz w:val="21"/>
              </w:rPr>
            </w:pPr>
          </w:p>
          <w:p w14:paraId="354396BC">
            <w:pPr>
              <w:spacing w:line="247" w:lineRule="auto"/>
              <w:rPr>
                <w:rFonts w:hint="eastAsia" w:asciiTheme="minorEastAsia" w:hAnsiTheme="minorEastAsia" w:eastAsiaTheme="minorEastAsia" w:cstheme="minorEastAsia"/>
                <w:sz w:val="21"/>
              </w:rPr>
            </w:pPr>
          </w:p>
          <w:p w14:paraId="15FEBB84">
            <w:pPr>
              <w:spacing w:line="247" w:lineRule="auto"/>
              <w:rPr>
                <w:rFonts w:hint="eastAsia" w:asciiTheme="minorEastAsia" w:hAnsiTheme="minorEastAsia" w:eastAsiaTheme="minorEastAsia" w:cstheme="minorEastAsia"/>
                <w:sz w:val="21"/>
              </w:rPr>
            </w:pPr>
          </w:p>
          <w:p w14:paraId="3CEEBB06">
            <w:pPr>
              <w:spacing w:line="248" w:lineRule="auto"/>
              <w:rPr>
                <w:rFonts w:hint="eastAsia" w:asciiTheme="minorEastAsia" w:hAnsiTheme="minorEastAsia" w:eastAsiaTheme="minorEastAsia" w:cstheme="minorEastAsia"/>
                <w:sz w:val="21"/>
              </w:rPr>
            </w:pPr>
          </w:p>
          <w:p w14:paraId="0F5EC909">
            <w:pPr>
              <w:spacing w:line="248" w:lineRule="auto"/>
              <w:rPr>
                <w:rFonts w:hint="eastAsia" w:asciiTheme="minorEastAsia" w:hAnsiTheme="minorEastAsia" w:eastAsiaTheme="minorEastAsia" w:cstheme="minorEastAsia"/>
                <w:sz w:val="21"/>
              </w:rPr>
            </w:pPr>
          </w:p>
          <w:p w14:paraId="3D97FD6E">
            <w:pPr>
              <w:spacing w:line="248" w:lineRule="auto"/>
              <w:rPr>
                <w:rFonts w:hint="eastAsia" w:asciiTheme="minorEastAsia" w:hAnsiTheme="minorEastAsia" w:eastAsiaTheme="minorEastAsia" w:cstheme="minorEastAsia"/>
                <w:sz w:val="21"/>
              </w:rPr>
            </w:pPr>
          </w:p>
          <w:p w14:paraId="0B1177A2">
            <w:pPr>
              <w:spacing w:line="248" w:lineRule="auto"/>
              <w:rPr>
                <w:rFonts w:hint="eastAsia" w:asciiTheme="minorEastAsia" w:hAnsiTheme="minorEastAsia" w:eastAsiaTheme="minorEastAsia" w:cstheme="minorEastAsia"/>
                <w:sz w:val="21"/>
              </w:rPr>
            </w:pPr>
          </w:p>
          <w:p w14:paraId="10800611">
            <w:pPr>
              <w:spacing w:line="248" w:lineRule="auto"/>
              <w:rPr>
                <w:rFonts w:hint="eastAsia" w:asciiTheme="minorEastAsia" w:hAnsiTheme="minorEastAsia" w:eastAsiaTheme="minorEastAsia" w:cstheme="minorEastAsia"/>
                <w:sz w:val="21"/>
              </w:rPr>
            </w:pPr>
          </w:p>
          <w:p w14:paraId="012435B9">
            <w:pPr>
              <w:spacing w:line="248" w:lineRule="auto"/>
              <w:rPr>
                <w:rFonts w:hint="eastAsia" w:asciiTheme="minorEastAsia" w:hAnsiTheme="minorEastAsia" w:eastAsiaTheme="minorEastAsia" w:cstheme="minorEastAsia"/>
                <w:sz w:val="21"/>
              </w:rPr>
            </w:pPr>
          </w:p>
          <w:p w14:paraId="32FA3F2C">
            <w:pPr>
              <w:spacing w:line="248" w:lineRule="auto"/>
              <w:rPr>
                <w:rFonts w:hint="eastAsia" w:asciiTheme="minorEastAsia" w:hAnsiTheme="minorEastAsia" w:eastAsiaTheme="minorEastAsia" w:cstheme="minorEastAsia"/>
                <w:sz w:val="21"/>
              </w:rPr>
            </w:pPr>
          </w:p>
          <w:p w14:paraId="52920BB8">
            <w:pPr>
              <w:pStyle w:val="10"/>
              <w:spacing w:before="78"/>
              <w:ind w:left="2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37.7</w:t>
            </w:r>
          </w:p>
        </w:tc>
        <w:tc>
          <w:tcPr>
            <w:tcW w:w="2540" w:type="dxa"/>
            <w:vAlign w:val="top"/>
          </w:tcPr>
          <w:p w14:paraId="285B1D62">
            <w:pPr>
              <w:spacing w:line="241" w:lineRule="auto"/>
              <w:rPr>
                <w:rFonts w:hint="eastAsia" w:asciiTheme="minorEastAsia" w:hAnsiTheme="minorEastAsia" w:eastAsiaTheme="minorEastAsia" w:cstheme="minorEastAsia"/>
                <w:sz w:val="21"/>
              </w:rPr>
            </w:pPr>
          </w:p>
          <w:p w14:paraId="71149F3E">
            <w:pPr>
              <w:spacing w:line="241" w:lineRule="auto"/>
              <w:rPr>
                <w:rFonts w:hint="eastAsia" w:asciiTheme="minorEastAsia" w:hAnsiTheme="minorEastAsia" w:eastAsiaTheme="minorEastAsia" w:cstheme="minorEastAsia"/>
                <w:sz w:val="21"/>
              </w:rPr>
            </w:pPr>
          </w:p>
          <w:p w14:paraId="5EBFFFCB">
            <w:pPr>
              <w:spacing w:line="241" w:lineRule="auto"/>
              <w:rPr>
                <w:rFonts w:hint="eastAsia" w:asciiTheme="minorEastAsia" w:hAnsiTheme="minorEastAsia" w:eastAsiaTheme="minorEastAsia" w:cstheme="minorEastAsia"/>
                <w:sz w:val="21"/>
              </w:rPr>
            </w:pPr>
          </w:p>
          <w:p w14:paraId="24FD50E3">
            <w:pPr>
              <w:spacing w:line="241" w:lineRule="auto"/>
              <w:rPr>
                <w:rFonts w:hint="eastAsia" w:asciiTheme="minorEastAsia" w:hAnsiTheme="minorEastAsia" w:eastAsiaTheme="minorEastAsia" w:cstheme="minorEastAsia"/>
                <w:sz w:val="21"/>
              </w:rPr>
            </w:pPr>
          </w:p>
          <w:p w14:paraId="6E4EAC64">
            <w:pPr>
              <w:spacing w:line="241" w:lineRule="auto"/>
              <w:rPr>
                <w:rFonts w:hint="eastAsia" w:asciiTheme="minorEastAsia" w:hAnsiTheme="minorEastAsia" w:eastAsiaTheme="minorEastAsia" w:cstheme="minorEastAsia"/>
                <w:sz w:val="21"/>
              </w:rPr>
            </w:pPr>
          </w:p>
          <w:p w14:paraId="4C9800D7">
            <w:pPr>
              <w:spacing w:line="241" w:lineRule="auto"/>
              <w:rPr>
                <w:rFonts w:hint="eastAsia" w:asciiTheme="minorEastAsia" w:hAnsiTheme="minorEastAsia" w:eastAsiaTheme="minorEastAsia" w:cstheme="minorEastAsia"/>
                <w:sz w:val="21"/>
              </w:rPr>
            </w:pPr>
          </w:p>
          <w:p w14:paraId="3986CAB3">
            <w:pPr>
              <w:spacing w:line="241" w:lineRule="auto"/>
              <w:rPr>
                <w:rFonts w:hint="eastAsia" w:asciiTheme="minorEastAsia" w:hAnsiTheme="minorEastAsia" w:eastAsiaTheme="minorEastAsia" w:cstheme="minorEastAsia"/>
                <w:sz w:val="21"/>
              </w:rPr>
            </w:pPr>
          </w:p>
          <w:p w14:paraId="7D4CAB38">
            <w:pPr>
              <w:spacing w:line="241" w:lineRule="auto"/>
              <w:rPr>
                <w:rFonts w:hint="eastAsia" w:asciiTheme="minorEastAsia" w:hAnsiTheme="minorEastAsia" w:eastAsiaTheme="minorEastAsia" w:cstheme="minorEastAsia"/>
                <w:sz w:val="21"/>
              </w:rPr>
            </w:pPr>
          </w:p>
          <w:p w14:paraId="7557E676">
            <w:pPr>
              <w:spacing w:line="241" w:lineRule="auto"/>
              <w:rPr>
                <w:rFonts w:hint="eastAsia" w:asciiTheme="minorEastAsia" w:hAnsiTheme="minorEastAsia" w:eastAsiaTheme="minorEastAsia" w:cstheme="minorEastAsia"/>
                <w:sz w:val="21"/>
              </w:rPr>
            </w:pPr>
          </w:p>
          <w:p w14:paraId="24581B00">
            <w:pPr>
              <w:spacing w:line="242" w:lineRule="auto"/>
              <w:rPr>
                <w:rFonts w:hint="eastAsia" w:asciiTheme="minorEastAsia" w:hAnsiTheme="minorEastAsia" w:eastAsiaTheme="minorEastAsia" w:cstheme="minorEastAsia"/>
                <w:sz w:val="21"/>
              </w:rPr>
            </w:pPr>
          </w:p>
          <w:p w14:paraId="424B345E">
            <w:pPr>
              <w:spacing w:line="242" w:lineRule="auto"/>
              <w:rPr>
                <w:rFonts w:hint="eastAsia" w:asciiTheme="minorEastAsia" w:hAnsiTheme="minorEastAsia" w:eastAsiaTheme="minorEastAsia" w:cstheme="minorEastAsia"/>
                <w:sz w:val="21"/>
              </w:rPr>
            </w:pPr>
          </w:p>
          <w:p w14:paraId="511AB6EE">
            <w:pPr>
              <w:spacing w:line="242" w:lineRule="auto"/>
              <w:rPr>
                <w:rFonts w:hint="eastAsia" w:asciiTheme="minorEastAsia" w:hAnsiTheme="minorEastAsia" w:eastAsiaTheme="minorEastAsia" w:cstheme="minorEastAsia"/>
                <w:sz w:val="21"/>
              </w:rPr>
            </w:pPr>
          </w:p>
          <w:p w14:paraId="7CCD019E">
            <w:pPr>
              <w:pStyle w:val="10"/>
              <w:spacing w:before="78" w:line="265" w:lineRule="auto"/>
              <w:ind w:left="120" w:right="105" w:hanging="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6"/>
              </w:rPr>
              <w:t>低于成本价不正当竞</w:t>
            </w:r>
            <w:r>
              <w:rPr>
                <w:rFonts w:hint="eastAsia" w:asciiTheme="minorEastAsia" w:hAnsiTheme="minorEastAsia" w:eastAsiaTheme="minorEastAsia" w:cstheme="minorEastAsia"/>
                <w:spacing w:val="-10"/>
              </w:rPr>
              <w:t>争预防措施（实质性要</w:t>
            </w:r>
            <w:r>
              <w:rPr>
                <w:rFonts w:hint="eastAsia" w:asciiTheme="minorEastAsia" w:hAnsiTheme="minorEastAsia" w:eastAsiaTheme="minorEastAsia" w:cstheme="minorEastAsia"/>
                <w:spacing w:val="-9"/>
              </w:rPr>
              <w:t>求）</w:t>
            </w:r>
          </w:p>
        </w:tc>
        <w:tc>
          <w:tcPr>
            <w:tcW w:w="5740" w:type="dxa"/>
            <w:vAlign w:val="top"/>
          </w:tcPr>
          <w:p w14:paraId="5BC8C05E">
            <w:pPr>
              <w:pStyle w:val="10"/>
              <w:spacing w:before="87" w:line="258" w:lineRule="auto"/>
              <w:ind w:left="121" w:right="107" w:firstLine="1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在评审过程中，评审委员会认为供应商投标价明显低于其他供应商投标价，有可能影响产品质量或者不能诚信履约的，谈判小组应当要求其在现场合理的时间内提供书面说明，并提交相关证明材料，供应商不能证明其报价合理性的，谈判小组应当将其作为无效</w:t>
            </w:r>
            <w:r>
              <w:rPr>
                <w:rFonts w:hint="eastAsia" w:asciiTheme="minorEastAsia" w:hAnsiTheme="minorEastAsia" w:eastAsiaTheme="minorEastAsia" w:cstheme="minorEastAsia"/>
                <w:spacing w:val="-6"/>
              </w:rPr>
              <w:t>处理。</w:t>
            </w:r>
          </w:p>
          <w:p w14:paraId="2F54B959">
            <w:pPr>
              <w:pStyle w:val="10"/>
              <w:spacing w:before="75" w:line="253" w:lineRule="auto"/>
              <w:ind w:left="123" w:right="30" w:hanging="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2.供应商的书面说明材料应当按照国家财务会计制度的规定要求，逐项就供应商提供的货物、工程和服务</w:t>
            </w:r>
            <w:r>
              <w:rPr>
                <w:rFonts w:hint="eastAsia" w:asciiTheme="minorEastAsia" w:hAnsiTheme="minorEastAsia" w:eastAsiaTheme="minorEastAsia" w:cstheme="minorEastAsia"/>
                <w:spacing w:val="-8"/>
              </w:rPr>
              <w:t>的主营业务成本、税金及附加、销售费用、管理费用、</w:t>
            </w:r>
            <w:r>
              <w:rPr>
                <w:rFonts w:hint="eastAsia" w:asciiTheme="minorEastAsia" w:hAnsiTheme="minorEastAsia" w:eastAsiaTheme="minorEastAsia" w:cstheme="minorEastAsia"/>
                <w:spacing w:val="-2"/>
              </w:rPr>
              <w:t>财务费用等成本构成事项详细陈述）。</w:t>
            </w:r>
          </w:p>
          <w:p w14:paraId="08B31A32">
            <w:pPr>
              <w:pStyle w:val="10"/>
              <w:spacing w:before="87" w:line="250" w:lineRule="auto"/>
              <w:ind w:left="120" w:right="107" w:hanging="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3.供应商书面说明应当签字确认或者加盖公章，否则无效。书面说明的签字确认，由其法定代表人或者其</w:t>
            </w:r>
            <w:r>
              <w:rPr>
                <w:rFonts w:hint="eastAsia" w:asciiTheme="minorEastAsia" w:hAnsiTheme="minorEastAsia" w:eastAsiaTheme="minorEastAsia" w:cstheme="minorEastAsia"/>
                <w:spacing w:val="-2"/>
              </w:rPr>
              <w:t>授权代表签字确认。</w:t>
            </w:r>
          </w:p>
          <w:p w14:paraId="49E28536">
            <w:pPr>
              <w:pStyle w:val="10"/>
              <w:spacing w:before="83" w:line="254" w:lineRule="auto"/>
              <w:ind w:left="121" w:right="107" w:hanging="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4.供应商提供书面说明后，谈判小组应当结合采购项目采购需求、专业实际情况、供应商财务状况报告、与其他供应商比较情况等就供应商书面说明进行审查</w:t>
            </w:r>
            <w:r>
              <w:rPr>
                <w:rFonts w:hint="eastAsia" w:asciiTheme="minorEastAsia" w:hAnsiTheme="minorEastAsia" w:eastAsiaTheme="minorEastAsia" w:cstheme="minorEastAsia"/>
                <w:spacing w:val="-6"/>
              </w:rPr>
              <w:t>评价。</w:t>
            </w:r>
          </w:p>
          <w:p w14:paraId="2A59C179">
            <w:pPr>
              <w:pStyle w:val="10"/>
              <w:spacing w:before="85" w:line="252" w:lineRule="auto"/>
              <w:ind w:left="121" w:right="10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7"/>
              </w:rPr>
              <w:t>供应商拒绝或者变相拒绝提供有效书面说明或者书面说明不能证明其报价合理性的或未在规定时间内</w:t>
            </w:r>
            <w:r>
              <w:rPr>
                <w:rFonts w:hint="eastAsia" w:asciiTheme="minorEastAsia" w:hAnsiTheme="minorEastAsia" w:eastAsiaTheme="minorEastAsia" w:cstheme="minorEastAsia"/>
                <w:b/>
                <w:bCs/>
                <w:spacing w:val="-4"/>
              </w:rPr>
              <w:t>递交有效书面说明书的，评标委员会应当将其响应文件作为无效处理。</w:t>
            </w:r>
          </w:p>
        </w:tc>
      </w:tr>
      <w:tr w14:paraId="08517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83" w:type="dxa"/>
            <w:vAlign w:val="top"/>
          </w:tcPr>
          <w:p w14:paraId="02AF2037">
            <w:pPr>
              <w:pStyle w:val="10"/>
              <w:spacing w:before="72" w:line="230" w:lineRule="auto"/>
              <w:ind w:left="2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37.8</w:t>
            </w:r>
          </w:p>
        </w:tc>
        <w:tc>
          <w:tcPr>
            <w:tcW w:w="2540" w:type="dxa"/>
            <w:vAlign w:val="top"/>
          </w:tcPr>
          <w:p w14:paraId="35C32D37">
            <w:pPr>
              <w:pStyle w:val="10"/>
              <w:spacing w:before="88" w:line="218" w:lineRule="auto"/>
              <w:ind w:left="123"/>
              <w:rPr>
                <w:rFonts w:hint="eastAsia" w:asciiTheme="minorEastAsia" w:hAnsiTheme="minorEastAsia" w:eastAsiaTheme="minorEastAsia" w:cstheme="minorEastAsia"/>
              </w:rPr>
            </w:pPr>
            <w:r>
              <w:rPr>
                <w:rFonts w:hint="eastAsia" w:asciiTheme="minorEastAsia" w:hAnsiTheme="minorEastAsia" w:eastAsiaTheme="minorEastAsia" w:cstheme="minorEastAsia"/>
              </w:rPr>
              <w:t>电子版响应文件</w:t>
            </w:r>
          </w:p>
        </w:tc>
        <w:tc>
          <w:tcPr>
            <w:tcW w:w="5740" w:type="dxa"/>
            <w:vAlign w:val="center"/>
          </w:tcPr>
          <w:p w14:paraId="78AA8B47">
            <w:pPr>
              <w:spacing w:before="74" w:line="219" w:lineRule="auto"/>
              <w:ind w:left="121"/>
              <w:jc w:val="both"/>
              <w:rPr>
                <w:rFonts w:hint="eastAsia" w:asciiTheme="minorEastAsia" w:hAnsiTheme="minorEastAsia" w:eastAsiaTheme="minorEastAsia" w:cstheme="minorEastAsia"/>
              </w:rPr>
            </w:pPr>
            <w:r>
              <w:rPr>
                <w:rFonts w:hint="eastAsia"/>
              </w:rPr>
              <w:t>投标单位提供电子版(4份)</w:t>
            </w:r>
          </w:p>
        </w:tc>
      </w:tr>
      <w:tr w14:paraId="7A2CA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0" w:hRule="atLeast"/>
        </w:trPr>
        <w:tc>
          <w:tcPr>
            <w:tcW w:w="883" w:type="dxa"/>
            <w:vAlign w:val="top"/>
          </w:tcPr>
          <w:p w14:paraId="5ABC16BD">
            <w:pPr>
              <w:spacing w:line="255" w:lineRule="auto"/>
              <w:rPr>
                <w:rFonts w:hint="eastAsia" w:asciiTheme="minorEastAsia" w:hAnsiTheme="minorEastAsia" w:eastAsiaTheme="minorEastAsia" w:cstheme="minorEastAsia"/>
                <w:sz w:val="21"/>
              </w:rPr>
            </w:pPr>
          </w:p>
          <w:p w14:paraId="4058D9C6">
            <w:pPr>
              <w:spacing w:line="255" w:lineRule="auto"/>
              <w:rPr>
                <w:rFonts w:hint="eastAsia" w:asciiTheme="minorEastAsia" w:hAnsiTheme="minorEastAsia" w:eastAsiaTheme="minorEastAsia" w:cstheme="minorEastAsia"/>
                <w:sz w:val="21"/>
              </w:rPr>
            </w:pPr>
          </w:p>
          <w:p w14:paraId="04C414FF">
            <w:pPr>
              <w:spacing w:line="255" w:lineRule="auto"/>
              <w:rPr>
                <w:rFonts w:hint="eastAsia" w:asciiTheme="minorEastAsia" w:hAnsiTheme="minorEastAsia" w:eastAsiaTheme="minorEastAsia" w:cstheme="minorEastAsia"/>
                <w:sz w:val="21"/>
              </w:rPr>
            </w:pPr>
          </w:p>
          <w:p w14:paraId="69EB806D">
            <w:pPr>
              <w:spacing w:line="256" w:lineRule="auto"/>
              <w:rPr>
                <w:rFonts w:hint="eastAsia" w:asciiTheme="minorEastAsia" w:hAnsiTheme="minorEastAsia" w:eastAsiaTheme="minorEastAsia" w:cstheme="minorEastAsia"/>
                <w:sz w:val="21"/>
              </w:rPr>
            </w:pPr>
          </w:p>
          <w:p w14:paraId="253363DD">
            <w:pPr>
              <w:spacing w:line="256" w:lineRule="auto"/>
              <w:rPr>
                <w:rFonts w:hint="eastAsia" w:asciiTheme="minorEastAsia" w:hAnsiTheme="minorEastAsia" w:eastAsiaTheme="minorEastAsia" w:cstheme="minorEastAsia"/>
                <w:sz w:val="21"/>
              </w:rPr>
            </w:pPr>
          </w:p>
          <w:p w14:paraId="53FB7BBD">
            <w:pPr>
              <w:spacing w:line="256" w:lineRule="auto"/>
              <w:rPr>
                <w:rFonts w:hint="eastAsia" w:asciiTheme="minorEastAsia" w:hAnsiTheme="minorEastAsia" w:eastAsiaTheme="minorEastAsia" w:cstheme="minorEastAsia"/>
                <w:sz w:val="21"/>
              </w:rPr>
            </w:pPr>
          </w:p>
          <w:p w14:paraId="06212BAC">
            <w:pPr>
              <w:spacing w:line="256" w:lineRule="auto"/>
              <w:rPr>
                <w:rFonts w:hint="eastAsia" w:asciiTheme="minorEastAsia" w:hAnsiTheme="minorEastAsia" w:eastAsiaTheme="minorEastAsia" w:cstheme="minorEastAsia"/>
                <w:sz w:val="21"/>
              </w:rPr>
            </w:pPr>
          </w:p>
          <w:p w14:paraId="5855C6AE">
            <w:pPr>
              <w:spacing w:line="256" w:lineRule="auto"/>
              <w:rPr>
                <w:rFonts w:hint="eastAsia" w:asciiTheme="minorEastAsia" w:hAnsiTheme="minorEastAsia" w:eastAsiaTheme="minorEastAsia" w:cstheme="minorEastAsia"/>
                <w:sz w:val="21"/>
              </w:rPr>
            </w:pPr>
          </w:p>
          <w:p w14:paraId="7CA0C2F3">
            <w:pPr>
              <w:spacing w:line="256" w:lineRule="auto"/>
              <w:rPr>
                <w:rFonts w:hint="eastAsia" w:asciiTheme="minorEastAsia" w:hAnsiTheme="minorEastAsia" w:eastAsiaTheme="minorEastAsia" w:cstheme="minorEastAsia"/>
                <w:sz w:val="21"/>
              </w:rPr>
            </w:pPr>
          </w:p>
          <w:p w14:paraId="3EEE53B5">
            <w:pPr>
              <w:spacing w:line="256" w:lineRule="auto"/>
              <w:rPr>
                <w:rFonts w:hint="eastAsia" w:asciiTheme="minorEastAsia" w:hAnsiTheme="minorEastAsia" w:eastAsiaTheme="minorEastAsia" w:cstheme="minorEastAsia"/>
                <w:sz w:val="21"/>
              </w:rPr>
            </w:pPr>
          </w:p>
          <w:p w14:paraId="02D3DD99">
            <w:pPr>
              <w:spacing w:line="256" w:lineRule="auto"/>
              <w:rPr>
                <w:rFonts w:hint="eastAsia" w:asciiTheme="minorEastAsia" w:hAnsiTheme="minorEastAsia" w:eastAsiaTheme="minorEastAsia" w:cstheme="minorEastAsia"/>
                <w:sz w:val="21"/>
              </w:rPr>
            </w:pPr>
          </w:p>
          <w:p w14:paraId="6BD38793">
            <w:pPr>
              <w:pStyle w:val="10"/>
              <w:spacing w:before="78"/>
              <w:ind w:left="2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37.9</w:t>
            </w:r>
          </w:p>
        </w:tc>
        <w:tc>
          <w:tcPr>
            <w:tcW w:w="2540" w:type="dxa"/>
            <w:vAlign w:val="top"/>
          </w:tcPr>
          <w:p w14:paraId="639AD5E7">
            <w:pPr>
              <w:spacing w:line="256" w:lineRule="auto"/>
              <w:rPr>
                <w:rFonts w:hint="eastAsia" w:asciiTheme="minorEastAsia" w:hAnsiTheme="minorEastAsia" w:eastAsiaTheme="minorEastAsia" w:cstheme="minorEastAsia"/>
                <w:sz w:val="21"/>
              </w:rPr>
            </w:pPr>
          </w:p>
          <w:p w14:paraId="3FF8B547">
            <w:pPr>
              <w:spacing w:line="257" w:lineRule="auto"/>
              <w:rPr>
                <w:rFonts w:hint="eastAsia" w:asciiTheme="minorEastAsia" w:hAnsiTheme="minorEastAsia" w:eastAsiaTheme="minorEastAsia" w:cstheme="minorEastAsia"/>
                <w:sz w:val="21"/>
              </w:rPr>
            </w:pPr>
          </w:p>
          <w:p w14:paraId="06B6A6E3">
            <w:pPr>
              <w:spacing w:line="257" w:lineRule="auto"/>
              <w:rPr>
                <w:rFonts w:hint="eastAsia" w:asciiTheme="minorEastAsia" w:hAnsiTheme="minorEastAsia" w:eastAsiaTheme="minorEastAsia" w:cstheme="minorEastAsia"/>
                <w:sz w:val="21"/>
              </w:rPr>
            </w:pPr>
          </w:p>
          <w:p w14:paraId="242D97E6">
            <w:pPr>
              <w:spacing w:line="257" w:lineRule="auto"/>
              <w:rPr>
                <w:rFonts w:hint="eastAsia" w:asciiTheme="minorEastAsia" w:hAnsiTheme="minorEastAsia" w:eastAsiaTheme="minorEastAsia" w:cstheme="minorEastAsia"/>
                <w:sz w:val="21"/>
              </w:rPr>
            </w:pPr>
          </w:p>
          <w:p w14:paraId="2054AF05">
            <w:pPr>
              <w:spacing w:line="257" w:lineRule="auto"/>
              <w:rPr>
                <w:rFonts w:hint="eastAsia" w:asciiTheme="minorEastAsia" w:hAnsiTheme="minorEastAsia" w:eastAsiaTheme="minorEastAsia" w:cstheme="minorEastAsia"/>
                <w:sz w:val="21"/>
              </w:rPr>
            </w:pPr>
          </w:p>
          <w:p w14:paraId="522D4D55">
            <w:pPr>
              <w:spacing w:line="257" w:lineRule="auto"/>
              <w:rPr>
                <w:rFonts w:hint="eastAsia" w:asciiTheme="minorEastAsia" w:hAnsiTheme="minorEastAsia" w:eastAsiaTheme="minorEastAsia" w:cstheme="minorEastAsia"/>
                <w:sz w:val="21"/>
              </w:rPr>
            </w:pPr>
          </w:p>
          <w:p w14:paraId="3880A02F">
            <w:pPr>
              <w:spacing w:line="257" w:lineRule="auto"/>
              <w:rPr>
                <w:rFonts w:hint="eastAsia" w:asciiTheme="minorEastAsia" w:hAnsiTheme="minorEastAsia" w:eastAsiaTheme="minorEastAsia" w:cstheme="minorEastAsia"/>
                <w:sz w:val="21"/>
              </w:rPr>
            </w:pPr>
          </w:p>
          <w:p w14:paraId="539D7E02">
            <w:pPr>
              <w:spacing w:line="257" w:lineRule="auto"/>
              <w:rPr>
                <w:rFonts w:hint="eastAsia" w:asciiTheme="minorEastAsia" w:hAnsiTheme="minorEastAsia" w:eastAsiaTheme="minorEastAsia" w:cstheme="minorEastAsia"/>
                <w:sz w:val="21"/>
              </w:rPr>
            </w:pPr>
          </w:p>
          <w:p w14:paraId="5A658AC5">
            <w:pPr>
              <w:spacing w:line="257" w:lineRule="auto"/>
              <w:rPr>
                <w:rFonts w:hint="eastAsia" w:asciiTheme="minorEastAsia" w:hAnsiTheme="minorEastAsia" w:eastAsiaTheme="minorEastAsia" w:cstheme="minorEastAsia"/>
                <w:sz w:val="21"/>
              </w:rPr>
            </w:pPr>
          </w:p>
          <w:p w14:paraId="1ACC7BCF">
            <w:pPr>
              <w:spacing w:line="257" w:lineRule="auto"/>
              <w:rPr>
                <w:rFonts w:hint="eastAsia" w:asciiTheme="minorEastAsia" w:hAnsiTheme="minorEastAsia" w:eastAsiaTheme="minorEastAsia" w:cstheme="minorEastAsia"/>
                <w:sz w:val="21"/>
              </w:rPr>
            </w:pPr>
          </w:p>
          <w:p w14:paraId="48C9D586">
            <w:pPr>
              <w:spacing w:line="257" w:lineRule="auto"/>
              <w:rPr>
                <w:rFonts w:hint="eastAsia" w:asciiTheme="minorEastAsia" w:hAnsiTheme="minorEastAsia" w:eastAsiaTheme="minorEastAsia" w:cstheme="minorEastAsia"/>
                <w:sz w:val="21"/>
              </w:rPr>
            </w:pPr>
          </w:p>
          <w:p w14:paraId="383B9085">
            <w:pPr>
              <w:pStyle w:val="10"/>
              <w:spacing w:before="78" w:line="224" w:lineRule="auto"/>
              <w:ind w:left="12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成交公示及签订合同</w:t>
            </w:r>
          </w:p>
        </w:tc>
        <w:tc>
          <w:tcPr>
            <w:tcW w:w="5740" w:type="dxa"/>
            <w:vAlign w:val="top"/>
          </w:tcPr>
          <w:p w14:paraId="175EF708">
            <w:pPr>
              <w:pStyle w:val="10"/>
              <w:spacing w:before="38" w:line="230" w:lineRule="auto"/>
              <w:ind w:left="147" w:right="107" w:hanging="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1、采购结果在新疆政府采购网和阿克苏地区行政公署网发布成交公示。</w:t>
            </w:r>
          </w:p>
          <w:p w14:paraId="6069BF8F">
            <w:pPr>
              <w:pStyle w:val="10"/>
              <w:spacing w:before="70" w:line="242" w:lineRule="auto"/>
              <w:ind w:left="119" w:right="107" w:hanging="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2.中标成交供应商响应文件作为合同附件，如发现承诺多兑现少或未在规定的时间内与业主方签订合同</w:t>
            </w:r>
          </w:p>
          <w:p w14:paraId="2884BEFC">
            <w:pPr>
              <w:pStyle w:val="10"/>
              <w:spacing w:before="87" w:line="244" w:lineRule="auto"/>
              <w:ind w:right="10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合同期内不能严格履行合同，将追究其法律，经济责</w:t>
            </w:r>
            <w:r>
              <w:rPr>
                <w:rFonts w:hint="eastAsia" w:asciiTheme="minorEastAsia" w:hAnsiTheme="minorEastAsia" w:eastAsiaTheme="minorEastAsia" w:cstheme="minorEastAsia"/>
                <w:spacing w:val="-8"/>
              </w:rPr>
              <w:t>任。</w:t>
            </w:r>
          </w:p>
          <w:p w14:paraId="656DF1E5">
            <w:pPr>
              <w:pStyle w:val="10"/>
              <w:spacing w:before="84" w:line="258" w:lineRule="auto"/>
              <w:ind w:left="119" w:right="30" w:hanging="1"/>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3"/>
              </w:rPr>
              <w:t>3.采购人与中标、成交供应商应当在中标、成</w:t>
            </w:r>
            <w:r>
              <w:rPr>
                <w:rFonts w:hint="eastAsia" w:asciiTheme="minorEastAsia" w:hAnsiTheme="minorEastAsia" w:eastAsiaTheme="minorEastAsia" w:cstheme="minorEastAsia"/>
                <w:b/>
                <w:bCs/>
                <w:spacing w:val="-4"/>
              </w:rPr>
              <w:t>交通知</w:t>
            </w:r>
            <w:r>
              <w:rPr>
                <w:rFonts w:hint="eastAsia" w:asciiTheme="minorEastAsia" w:hAnsiTheme="minorEastAsia" w:eastAsiaTheme="minorEastAsia" w:cstheme="minorEastAsia"/>
                <w:b/>
                <w:bCs/>
                <w:spacing w:val="-3"/>
              </w:rPr>
              <w:t>书发出之日起七个工作日内，按照采购文件确</w:t>
            </w:r>
            <w:r>
              <w:rPr>
                <w:rFonts w:hint="eastAsia" w:asciiTheme="minorEastAsia" w:hAnsiTheme="minorEastAsia" w:eastAsiaTheme="minorEastAsia" w:cstheme="minorEastAsia"/>
                <w:b/>
                <w:bCs/>
                <w:spacing w:val="-4"/>
              </w:rPr>
              <w:t>定的事</w:t>
            </w:r>
            <w:r>
              <w:rPr>
                <w:rFonts w:hint="eastAsia" w:asciiTheme="minorEastAsia" w:hAnsiTheme="minorEastAsia" w:eastAsiaTheme="minorEastAsia" w:cstheme="minorEastAsia"/>
                <w:b/>
                <w:bCs/>
                <w:spacing w:val="-3"/>
              </w:rPr>
              <w:t>项签订政府采购合同；中标、成交通知书对采</w:t>
            </w:r>
            <w:r>
              <w:rPr>
                <w:rFonts w:hint="eastAsia" w:asciiTheme="minorEastAsia" w:hAnsiTheme="minorEastAsia" w:eastAsiaTheme="minorEastAsia" w:cstheme="minorEastAsia"/>
                <w:b/>
                <w:bCs/>
                <w:spacing w:val="-4"/>
              </w:rPr>
              <w:t>购人和中标、成交供应商均具有法律效力。中标、成交通知</w:t>
            </w:r>
            <w:r>
              <w:rPr>
                <w:rFonts w:hint="eastAsia" w:asciiTheme="minorEastAsia" w:hAnsiTheme="minorEastAsia" w:eastAsiaTheme="minorEastAsia" w:cstheme="minorEastAsia"/>
                <w:b/>
                <w:bCs/>
                <w:spacing w:val="-10"/>
              </w:rPr>
              <w:t>书发出后，采购人改变中标、成交结果的，或者中标、</w:t>
            </w:r>
            <w:r>
              <w:rPr>
                <w:rFonts w:hint="eastAsia" w:asciiTheme="minorEastAsia" w:hAnsiTheme="minorEastAsia" w:eastAsiaTheme="minorEastAsia" w:cstheme="minorEastAsia"/>
                <w:b/>
                <w:bCs/>
                <w:spacing w:val="-4"/>
              </w:rPr>
              <w:t>成交供应商放弃中标、成交项目的，应当依法承担法</w:t>
            </w:r>
            <w:r>
              <w:rPr>
                <w:rFonts w:hint="eastAsia" w:asciiTheme="minorEastAsia" w:hAnsiTheme="minorEastAsia" w:eastAsiaTheme="minorEastAsia" w:cstheme="minorEastAsia"/>
                <w:b/>
                <w:bCs/>
                <w:spacing w:val="-6"/>
              </w:rPr>
              <w:t>律责任。</w:t>
            </w:r>
          </w:p>
          <w:p w14:paraId="177A7A64">
            <w:pPr>
              <w:pStyle w:val="10"/>
              <w:spacing w:before="40" w:line="233" w:lineRule="auto"/>
              <w:ind w:left="112" w:right="107"/>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3"/>
              </w:rPr>
              <w:t>4.政府采购项目的采购合同自签订之日起七个工作日 内，须向我公司提供一份合同扫描件(PDF格式),备注项目名称及编号，发送至邮箱</w:t>
            </w:r>
            <w:r>
              <w:rPr>
                <w:rFonts w:hint="eastAsia" w:asciiTheme="minorEastAsia" w:hAnsiTheme="minorEastAsia" w:eastAsiaTheme="minorEastAsia" w:cstheme="minorEastAsia"/>
                <w:b/>
                <w:bCs/>
                <w:spacing w:val="-3"/>
                <w:lang w:val="en-US" w:eastAsia="zh-CN"/>
              </w:rPr>
              <w:t>923824530@qq.com</w:t>
            </w:r>
            <w:r>
              <w:rPr>
                <w:rFonts w:hint="eastAsia" w:asciiTheme="minorEastAsia" w:hAnsiTheme="minorEastAsia" w:eastAsiaTheme="minorEastAsia" w:cstheme="minorEastAsia"/>
                <w:b/>
                <w:bCs/>
                <w:spacing w:val="-3"/>
              </w:rPr>
              <w:t>用于合同备案，逾期未提供，后果自负。</w:t>
            </w:r>
          </w:p>
        </w:tc>
      </w:tr>
      <w:tr w14:paraId="52845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2" w:hRule="atLeast"/>
        </w:trPr>
        <w:tc>
          <w:tcPr>
            <w:tcW w:w="883" w:type="dxa"/>
            <w:vAlign w:val="top"/>
          </w:tcPr>
          <w:p w14:paraId="08869608">
            <w:pPr>
              <w:spacing w:line="252" w:lineRule="auto"/>
              <w:rPr>
                <w:rFonts w:hint="eastAsia" w:asciiTheme="minorEastAsia" w:hAnsiTheme="minorEastAsia" w:eastAsiaTheme="minorEastAsia" w:cstheme="minorEastAsia"/>
                <w:sz w:val="21"/>
              </w:rPr>
            </w:pPr>
          </w:p>
          <w:p w14:paraId="6B4B432B">
            <w:pPr>
              <w:spacing w:line="253" w:lineRule="auto"/>
              <w:rPr>
                <w:rFonts w:hint="eastAsia" w:asciiTheme="minorEastAsia" w:hAnsiTheme="minorEastAsia" w:eastAsiaTheme="minorEastAsia" w:cstheme="minorEastAsia"/>
                <w:sz w:val="21"/>
              </w:rPr>
            </w:pPr>
          </w:p>
          <w:p w14:paraId="418FAB7E">
            <w:pPr>
              <w:spacing w:line="253" w:lineRule="auto"/>
              <w:rPr>
                <w:rFonts w:hint="eastAsia" w:asciiTheme="minorEastAsia" w:hAnsiTheme="minorEastAsia" w:eastAsiaTheme="minorEastAsia" w:cstheme="minorEastAsia"/>
                <w:sz w:val="21"/>
              </w:rPr>
            </w:pPr>
          </w:p>
          <w:p w14:paraId="344FFB96">
            <w:pPr>
              <w:spacing w:line="253" w:lineRule="auto"/>
              <w:rPr>
                <w:rFonts w:hint="eastAsia" w:asciiTheme="minorEastAsia" w:hAnsiTheme="minorEastAsia" w:eastAsiaTheme="minorEastAsia" w:cstheme="minorEastAsia"/>
                <w:sz w:val="21"/>
              </w:rPr>
            </w:pPr>
          </w:p>
          <w:p w14:paraId="1D342380">
            <w:pPr>
              <w:spacing w:line="253" w:lineRule="auto"/>
              <w:rPr>
                <w:rFonts w:hint="eastAsia" w:asciiTheme="minorEastAsia" w:hAnsiTheme="minorEastAsia" w:eastAsiaTheme="minorEastAsia" w:cstheme="minorEastAsia"/>
                <w:sz w:val="21"/>
              </w:rPr>
            </w:pPr>
          </w:p>
          <w:p w14:paraId="00F58614">
            <w:pPr>
              <w:spacing w:line="253" w:lineRule="auto"/>
              <w:rPr>
                <w:rFonts w:hint="eastAsia" w:asciiTheme="minorEastAsia" w:hAnsiTheme="minorEastAsia" w:eastAsiaTheme="minorEastAsia" w:cstheme="minorEastAsia"/>
                <w:sz w:val="21"/>
              </w:rPr>
            </w:pPr>
          </w:p>
          <w:p w14:paraId="3AEAAFB6">
            <w:pPr>
              <w:spacing w:line="253" w:lineRule="auto"/>
              <w:rPr>
                <w:rFonts w:hint="eastAsia" w:asciiTheme="minorEastAsia" w:hAnsiTheme="minorEastAsia" w:eastAsiaTheme="minorEastAsia" w:cstheme="minorEastAsia"/>
                <w:sz w:val="21"/>
              </w:rPr>
            </w:pPr>
          </w:p>
          <w:p w14:paraId="69FD19A3">
            <w:pPr>
              <w:spacing w:line="253" w:lineRule="auto"/>
              <w:rPr>
                <w:rFonts w:hint="eastAsia" w:asciiTheme="minorEastAsia" w:hAnsiTheme="minorEastAsia" w:eastAsiaTheme="minorEastAsia" w:cstheme="minorEastAsia"/>
                <w:sz w:val="21"/>
              </w:rPr>
            </w:pPr>
          </w:p>
          <w:p w14:paraId="608EB18F">
            <w:pPr>
              <w:spacing w:line="253" w:lineRule="auto"/>
              <w:rPr>
                <w:rFonts w:hint="eastAsia" w:asciiTheme="minorEastAsia" w:hAnsiTheme="minorEastAsia" w:eastAsiaTheme="minorEastAsia" w:cstheme="minorEastAsia"/>
                <w:sz w:val="21"/>
              </w:rPr>
            </w:pPr>
          </w:p>
          <w:p w14:paraId="7435171E">
            <w:pPr>
              <w:spacing w:line="253" w:lineRule="auto"/>
              <w:rPr>
                <w:rFonts w:hint="eastAsia" w:asciiTheme="minorEastAsia" w:hAnsiTheme="minorEastAsia" w:eastAsiaTheme="minorEastAsia" w:cstheme="minorEastAsia"/>
                <w:sz w:val="21"/>
              </w:rPr>
            </w:pPr>
          </w:p>
          <w:p w14:paraId="78893EBF">
            <w:pPr>
              <w:spacing w:line="253" w:lineRule="auto"/>
              <w:rPr>
                <w:rFonts w:hint="eastAsia" w:asciiTheme="minorEastAsia" w:hAnsiTheme="minorEastAsia" w:eastAsiaTheme="minorEastAsia" w:cstheme="minorEastAsia"/>
                <w:sz w:val="21"/>
              </w:rPr>
            </w:pPr>
          </w:p>
          <w:p w14:paraId="68BD1319">
            <w:pPr>
              <w:pStyle w:val="10"/>
              <w:spacing w:before="78"/>
              <w:ind w:left="2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38.1</w:t>
            </w:r>
          </w:p>
        </w:tc>
        <w:tc>
          <w:tcPr>
            <w:tcW w:w="2540" w:type="dxa"/>
            <w:vAlign w:val="top"/>
          </w:tcPr>
          <w:p w14:paraId="6687ED90">
            <w:pPr>
              <w:spacing w:line="251" w:lineRule="auto"/>
              <w:rPr>
                <w:rFonts w:hint="eastAsia" w:asciiTheme="minorEastAsia" w:hAnsiTheme="minorEastAsia" w:eastAsiaTheme="minorEastAsia" w:cstheme="minorEastAsia"/>
                <w:sz w:val="21"/>
              </w:rPr>
            </w:pPr>
          </w:p>
          <w:p w14:paraId="0CAED585">
            <w:pPr>
              <w:spacing w:line="252" w:lineRule="auto"/>
              <w:rPr>
                <w:rFonts w:hint="eastAsia" w:asciiTheme="minorEastAsia" w:hAnsiTheme="minorEastAsia" w:eastAsiaTheme="minorEastAsia" w:cstheme="minorEastAsia"/>
                <w:sz w:val="21"/>
              </w:rPr>
            </w:pPr>
          </w:p>
          <w:p w14:paraId="5D34D9E8">
            <w:pPr>
              <w:spacing w:line="252" w:lineRule="auto"/>
              <w:rPr>
                <w:rFonts w:hint="eastAsia" w:asciiTheme="minorEastAsia" w:hAnsiTheme="minorEastAsia" w:eastAsiaTheme="minorEastAsia" w:cstheme="minorEastAsia"/>
                <w:sz w:val="21"/>
              </w:rPr>
            </w:pPr>
          </w:p>
          <w:p w14:paraId="36C12D37">
            <w:pPr>
              <w:spacing w:line="252" w:lineRule="auto"/>
              <w:rPr>
                <w:rFonts w:hint="eastAsia" w:asciiTheme="minorEastAsia" w:hAnsiTheme="minorEastAsia" w:eastAsiaTheme="minorEastAsia" w:cstheme="minorEastAsia"/>
                <w:sz w:val="21"/>
              </w:rPr>
            </w:pPr>
          </w:p>
          <w:p w14:paraId="4FC96A7B">
            <w:pPr>
              <w:spacing w:line="252" w:lineRule="auto"/>
              <w:rPr>
                <w:rFonts w:hint="eastAsia" w:asciiTheme="minorEastAsia" w:hAnsiTheme="minorEastAsia" w:eastAsiaTheme="minorEastAsia" w:cstheme="minorEastAsia"/>
                <w:sz w:val="21"/>
              </w:rPr>
            </w:pPr>
          </w:p>
          <w:p w14:paraId="54EBE754">
            <w:pPr>
              <w:spacing w:line="252" w:lineRule="auto"/>
              <w:rPr>
                <w:rFonts w:hint="eastAsia" w:asciiTheme="minorEastAsia" w:hAnsiTheme="minorEastAsia" w:eastAsiaTheme="minorEastAsia" w:cstheme="minorEastAsia"/>
                <w:sz w:val="21"/>
              </w:rPr>
            </w:pPr>
          </w:p>
          <w:p w14:paraId="545AA873">
            <w:pPr>
              <w:spacing w:line="252" w:lineRule="auto"/>
              <w:rPr>
                <w:rFonts w:hint="eastAsia" w:asciiTheme="minorEastAsia" w:hAnsiTheme="minorEastAsia" w:eastAsiaTheme="minorEastAsia" w:cstheme="minorEastAsia"/>
                <w:sz w:val="21"/>
              </w:rPr>
            </w:pPr>
          </w:p>
          <w:p w14:paraId="1AFB88DA">
            <w:pPr>
              <w:spacing w:line="252" w:lineRule="auto"/>
              <w:rPr>
                <w:rFonts w:hint="eastAsia" w:asciiTheme="minorEastAsia" w:hAnsiTheme="minorEastAsia" w:eastAsiaTheme="minorEastAsia" w:cstheme="minorEastAsia"/>
                <w:sz w:val="21"/>
              </w:rPr>
            </w:pPr>
          </w:p>
          <w:p w14:paraId="48432D45">
            <w:pPr>
              <w:spacing w:line="252" w:lineRule="auto"/>
              <w:rPr>
                <w:rFonts w:hint="eastAsia" w:asciiTheme="minorEastAsia" w:hAnsiTheme="minorEastAsia" w:eastAsiaTheme="minorEastAsia" w:cstheme="minorEastAsia"/>
                <w:sz w:val="21"/>
              </w:rPr>
            </w:pPr>
          </w:p>
          <w:p w14:paraId="75BCAE84">
            <w:pPr>
              <w:pStyle w:val="10"/>
              <w:spacing w:before="78" w:line="265" w:lineRule="auto"/>
              <w:ind w:left="120" w:right="89" w:firstLine="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关于中小企业、残疾人福利性单位、监狱企业</w:t>
            </w:r>
            <w:r>
              <w:rPr>
                <w:rFonts w:hint="eastAsia" w:asciiTheme="minorEastAsia" w:hAnsiTheme="minorEastAsia" w:eastAsiaTheme="minorEastAsia" w:cstheme="minorEastAsia"/>
                <w:spacing w:val="-8"/>
              </w:rPr>
              <w:t>扶持政策落实的规定：</w:t>
            </w:r>
          </w:p>
        </w:tc>
        <w:tc>
          <w:tcPr>
            <w:tcW w:w="5740" w:type="dxa"/>
            <w:vAlign w:val="top"/>
          </w:tcPr>
          <w:p w14:paraId="46F25D31">
            <w:pPr>
              <w:pStyle w:val="10"/>
              <w:spacing w:before="84" w:line="288" w:lineRule="auto"/>
              <w:ind w:left="124" w:right="229" w:hanging="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☑本项目专门面向</w:t>
            </w:r>
            <w:r>
              <w:rPr>
                <w:rFonts w:hint="eastAsia" w:asciiTheme="minorEastAsia" w:hAnsiTheme="minorEastAsia" w:eastAsiaTheme="minorEastAsia" w:cstheme="minorEastAsia"/>
                <w:spacing w:val="-1"/>
                <w:lang w:val="en-US" w:eastAsia="zh-CN"/>
              </w:rPr>
              <w:t>中</w:t>
            </w:r>
            <w:r>
              <w:rPr>
                <w:rFonts w:hint="eastAsia" w:asciiTheme="minorEastAsia" w:hAnsiTheme="minorEastAsia" w:eastAsiaTheme="minorEastAsia" w:cstheme="minorEastAsia"/>
                <w:spacing w:val="-1"/>
              </w:rPr>
              <w:t>小企业采购项目(残疾人福利性单位、监狱企业同样享受该政策，视为小微企业)</w:t>
            </w:r>
          </w:p>
          <w:p w14:paraId="2FAAEF4D">
            <w:pPr>
              <w:pStyle w:val="10"/>
              <w:spacing w:before="1" w:line="287" w:lineRule="auto"/>
              <w:ind w:left="121" w:right="109" w:firstLine="1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□本项目按照《新疆维吾尔自治区政府采购促进中小</w:t>
            </w:r>
            <w:r>
              <w:rPr>
                <w:rFonts w:hint="eastAsia" w:asciiTheme="minorEastAsia" w:hAnsiTheme="minorEastAsia" w:eastAsiaTheme="minorEastAsia" w:cstheme="minorEastAsia"/>
                <w:spacing w:val="-4"/>
              </w:rPr>
              <w:t>企业发展管理实施办法》(新财规〔2021〕6号)</w:t>
            </w:r>
          </w:p>
          <w:p w14:paraId="4449503F">
            <w:pPr>
              <w:pStyle w:val="10"/>
              <w:spacing w:line="222" w:lineRule="auto"/>
              <w:ind w:left="1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价格扣除办法：</w:t>
            </w:r>
          </w:p>
          <w:p w14:paraId="386086A1">
            <w:pPr>
              <w:pStyle w:val="10"/>
              <w:spacing w:before="88" w:line="222" w:lineRule="auto"/>
              <w:ind w:left="13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1、本项目给予</w:t>
            </w:r>
            <w:r>
              <w:rPr>
                <w:rFonts w:hint="eastAsia" w:asciiTheme="minorEastAsia" w:hAnsiTheme="minorEastAsia" w:eastAsiaTheme="minorEastAsia" w:cstheme="minorEastAsia"/>
                <w:spacing w:val="-3"/>
                <w:lang w:val="en-US" w:eastAsia="zh-CN"/>
              </w:rPr>
              <w:t>中</w:t>
            </w:r>
            <w:r>
              <w:rPr>
                <w:rFonts w:hint="eastAsia" w:asciiTheme="minorEastAsia" w:hAnsiTheme="minorEastAsia" w:eastAsiaTheme="minorEastAsia" w:cstheme="minorEastAsia"/>
                <w:spacing w:val="-3"/>
              </w:rPr>
              <w:t>小企业的价格扣除为10%。</w:t>
            </w:r>
          </w:p>
          <w:p w14:paraId="07C0DB0C">
            <w:pPr>
              <w:pStyle w:val="10"/>
              <w:spacing w:before="84" w:line="254" w:lineRule="auto"/>
              <w:ind w:left="136" w:right="229" w:firstLine="1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(1)供应商需按照采购文件的要求提供《中</w:t>
            </w:r>
            <w:r>
              <w:rPr>
                <w:rFonts w:hint="eastAsia" w:asciiTheme="minorEastAsia" w:hAnsiTheme="minorEastAsia" w:eastAsiaTheme="minorEastAsia" w:cstheme="minorEastAsia"/>
                <w:spacing w:val="-3"/>
              </w:rPr>
              <w:t>小企业声明函》,详见第六章“响应文件格式</w:t>
            </w:r>
            <w:r>
              <w:rPr>
                <w:rFonts w:hint="eastAsia" w:asciiTheme="minorEastAsia" w:hAnsiTheme="minorEastAsia" w:eastAsiaTheme="minorEastAsia" w:cstheme="minorEastAsia"/>
                <w:spacing w:val="-89"/>
              </w:rPr>
              <w:t xml:space="preserve"> </w:t>
            </w:r>
            <w:r>
              <w:rPr>
                <w:rFonts w:hint="eastAsia" w:asciiTheme="minorEastAsia" w:hAnsiTheme="minorEastAsia" w:eastAsiaTheme="minorEastAsia" w:cstheme="minorEastAsia"/>
                <w:spacing w:val="-3"/>
              </w:rPr>
              <w:t>”附件八。</w:t>
            </w:r>
          </w:p>
          <w:p w14:paraId="10C96468">
            <w:pPr>
              <w:pStyle w:val="10"/>
              <w:spacing w:before="85" w:line="266" w:lineRule="auto"/>
              <w:ind w:left="125" w:right="169" w:firstLine="3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(2)企业标准请参照《关于印发中小企业划</w:t>
            </w:r>
            <w:r>
              <w:rPr>
                <w:rFonts w:hint="eastAsia" w:asciiTheme="minorEastAsia" w:hAnsiTheme="minorEastAsia" w:eastAsiaTheme="minorEastAsia" w:cstheme="minorEastAsia"/>
                <w:spacing w:val="-3"/>
              </w:rPr>
              <w:t>型标准规</w:t>
            </w:r>
            <w:r>
              <w:rPr>
                <w:rFonts w:hint="eastAsia" w:asciiTheme="minorEastAsia" w:hAnsiTheme="minorEastAsia" w:eastAsiaTheme="minorEastAsia" w:cstheme="minorEastAsia"/>
                <w:spacing w:val="-4"/>
              </w:rPr>
              <w:t>定的通知》(工信部联企业[2011]300</w:t>
            </w:r>
            <w:r>
              <w:rPr>
                <w:rFonts w:hint="eastAsia" w:asciiTheme="minorEastAsia" w:hAnsiTheme="minorEastAsia" w:eastAsiaTheme="minorEastAsia" w:cstheme="minorEastAsia"/>
                <w:spacing w:val="-38"/>
              </w:rPr>
              <w:t xml:space="preserve"> </w:t>
            </w:r>
            <w:r>
              <w:rPr>
                <w:rFonts w:hint="eastAsia" w:asciiTheme="minorEastAsia" w:hAnsiTheme="minorEastAsia" w:eastAsiaTheme="minorEastAsia" w:cstheme="minorEastAsia"/>
                <w:spacing w:val="-4"/>
              </w:rPr>
              <w:t>号)文件规定</w:t>
            </w:r>
            <w:r>
              <w:rPr>
                <w:rFonts w:hint="eastAsia" w:asciiTheme="minorEastAsia" w:hAnsiTheme="minorEastAsia" w:eastAsiaTheme="minorEastAsia" w:cstheme="minorEastAsia"/>
                <w:spacing w:val="-5"/>
              </w:rPr>
              <w:t>自行填写。</w:t>
            </w:r>
          </w:p>
          <w:p w14:paraId="396F09BC">
            <w:pPr>
              <w:pStyle w:val="10"/>
              <w:spacing w:before="88" w:line="220" w:lineRule="auto"/>
              <w:ind w:left="1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2、残疾人福利性单位报价的价格扣除</w:t>
            </w:r>
          </w:p>
          <w:p w14:paraId="09929112">
            <w:pPr>
              <w:pStyle w:val="10"/>
              <w:spacing w:before="88" w:line="255" w:lineRule="auto"/>
              <w:ind w:left="122" w:right="44" w:firstLine="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(1)本项目对残疾人福利性单位视同小型、微型企业，</w:t>
            </w:r>
            <w:r>
              <w:rPr>
                <w:rFonts w:hint="eastAsia" w:asciiTheme="minorEastAsia" w:hAnsiTheme="minorEastAsia" w:eastAsiaTheme="minorEastAsia" w:cstheme="minorEastAsia"/>
                <w:spacing w:val="18"/>
              </w:rPr>
              <w:t xml:space="preserve"> </w:t>
            </w:r>
            <w:r>
              <w:rPr>
                <w:rFonts w:hint="eastAsia" w:asciiTheme="minorEastAsia" w:hAnsiTheme="minorEastAsia" w:eastAsiaTheme="minorEastAsia" w:cstheme="minorEastAsia"/>
                <w:spacing w:val="-2"/>
              </w:rPr>
              <w:t>给予</w:t>
            </w:r>
            <w:r>
              <w:rPr>
                <w:rFonts w:hint="eastAsia" w:asciiTheme="minorEastAsia" w:hAnsiTheme="minorEastAsia" w:eastAsiaTheme="minorEastAsia" w:cstheme="minorEastAsia"/>
                <w:spacing w:val="-33"/>
              </w:rPr>
              <w:t xml:space="preserve"> </w:t>
            </w:r>
            <w:r>
              <w:rPr>
                <w:rFonts w:hint="eastAsia" w:asciiTheme="minorEastAsia" w:hAnsiTheme="minorEastAsia" w:eastAsiaTheme="minorEastAsia" w:cstheme="minorEastAsia"/>
                <w:spacing w:val="-2"/>
              </w:rPr>
              <w:t>10%的价格扣除，用扣除后的价格参与评审。</w:t>
            </w:r>
          </w:p>
          <w:p w14:paraId="3628F63E">
            <w:pPr>
              <w:pStyle w:val="10"/>
              <w:spacing w:before="82" w:line="254" w:lineRule="auto"/>
              <w:ind w:left="120" w:right="469" w:firstLine="3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(2)残疾人福利性单位需按照采购文件的要求提供</w:t>
            </w:r>
            <w:r>
              <w:rPr>
                <w:rFonts w:hint="eastAsia" w:asciiTheme="minorEastAsia" w:hAnsiTheme="minorEastAsia" w:eastAsiaTheme="minorEastAsia" w:cstheme="minorEastAsia"/>
                <w:spacing w:val="-2"/>
              </w:rPr>
              <w:t>《残疾人福利性单位声明函》。</w:t>
            </w:r>
          </w:p>
        </w:tc>
      </w:tr>
      <w:tr w14:paraId="6BCDB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8" w:hRule="atLeast"/>
        </w:trPr>
        <w:tc>
          <w:tcPr>
            <w:tcW w:w="883" w:type="dxa"/>
            <w:vAlign w:val="top"/>
          </w:tcPr>
          <w:p w14:paraId="4C379D19">
            <w:pPr>
              <w:rPr>
                <w:rFonts w:hint="eastAsia" w:asciiTheme="minorEastAsia" w:hAnsiTheme="minorEastAsia" w:eastAsiaTheme="minorEastAsia" w:cstheme="minorEastAsia"/>
                <w:sz w:val="21"/>
              </w:rPr>
            </w:pPr>
          </w:p>
        </w:tc>
        <w:tc>
          <w:tcPr>
            <w:tcW w:w="2540" w:type="dxa"/>
            <w:vAlign w:val="top"/>
          </w:tcPr>
          <w:p w14:paraId="2E02DEB6">
            <w:pPr>
              <w:rPr>
                <w:rFonts w:hint="eastAsia" w:asciiTheme="minorEastAsia" w:hAnsiTheme="minorEastAsia" w:eastAsiaTheme="minorEastAsia" w:cstheme="minorEastAsia"/>
                <w:sz w:val="21"/>
              </w:rPr>
            </w:pPr>
          </w:p>
        </w:tc>
        <w:tc>
          <w:tcPr>
            <w:tcW w:w="5740" w:type="dxa"/>
            <w:vAlign w:val="top"/>
          </w:tcPr>
          <w:p w14:paraId="440E2A10">
            <w:pPr>
              <w:pStyle w:val="10"/>
              <w:spacing w:before="89" w:line="287" w:lineRule="auto"/>
              <w:ind w:left="121" w:right="86" w:firstLine="3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(3)残疾人福利性单位标准请参照《关于促</w:t>
            </w:r>
            <w:r>
              <w:rPr>
                <w:rFonts w:hint="eastAsia" w:asciiTheme="minorEastAsia" w:hAnsiTheme="minorEastAsia" w:eastAsiaTheme="minorEastAsia" w:cstheme="minorEastAsia"/>
                <w:spacing w:val="-3"/>
              </w:rPr>
              <w:t>进残疾人</w:t>
            </w:r>
            <w:r>
              <w:rPr>
                <w:rFonts w:hint="eastAsia" w:asciiTheme="minorEastAsia" w:hAnsiTheme="minorEastAsia" w:eastAsiaTheme="minorEastAsia" w:cstheme="minorEastAsia"/>
                <w:spacing w:val="-5"/>
              </w:rPr>
              <w:t>就业政府采购政策的通知》(财库〔2017〕141</w:t>
            </w:r>
            <w:r>
              <w:rPr>
                <w:rFonts w:hint="eastAsia" w:asciiTheme="minorEastAsia" w:hAnsiTheme="minorEastAsia" w:eastAsiaTheme="minorEastAsia" w:cstheme="minorEastAsia"/>
                <w:spacing w:val="-38"/>
              </w:rPr>
              <w:t xml:space="preserve"> </w:t>
            </w:r>
            <w:r>
              <w:rPr>
                <w:rFonts w:hint="eastAsia" w:asciiTheme="minorEastAsia" w:hAnsiTheme="minorEastAsia" w:eastAsiaTheme="minorEastAsia" w:cstheme="minorEastAsia"/>
                <w:spacing w:val="-5"/>
              </w:rPr>
              <w:t>号)。</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5"/>
              </w:rPr>
              <w:t>监狱和戒毒企业报价的价格扣除</w:t>
            </w:r>
          </w:p>
          <w:p w14:paraId="7E732D65">
            <w:pPr>
              <w:pStyle w:val="10"/>
              <w:spacing w:before="2" w:line="265" w:lineRule="auto"/>
              <w:ind w:left="124" w:right="107" w:hanging="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3、本项目对监狱和戒毒企业(简称监狱企业)视同小</w:t>
            </w:r>
            <w:r>
              <w:rPr>
                <w:rFonts w:hint="eastAsia" w:asciiTheme="minorEastAsia" w:hAnsiTheme="minorEastAsia" w:eastAsiaTheme="minorEastAsia" w:cstheme="minorEastAsia"/>
                <w:spacing w:val="-13"/>
              </w:rPr>
              <w:t>型、微型企业，给予</w:t>
            </w:r>
            <w:r>
              <w:rPr>
                <w:rFonts w:hint="eastAsia" w:asciiTheme="minorEastAsia" w:hAnsiTheme="minorEastAsia" w:eastAsiaTheme="minorEastAsia" w:cstheme="minorEastAsia"/>
                <w:spacing w:val="-34"/>
              </w:rPr>
              <w:t xml:space="preserve"> </w:t>
            </w:r>
            <w:r>
              <w:rPr>
                <w:rFonts w:hint="eastAsia" w:asciiTheme="minorEastAsia" w:hAnsiTheme="minorEastAsia" w:eastAsiaTheme="minorEastAsia" w:cstheme="minorEastAsia"/>
                <w:spacing w:val="-13"/>
              </w:rPr>
              <w:t>10%的价格扣除，用</w:t>
            </w:r>
            <w:r>
              <w:rPr>
                <w:rFonts w:hint="eastAsia" w:asciiTheme="minorEastAsia" w:hAnsiTheme="minorEastAsia" w:eastAsiaTheme="minorEastAsia" w:cstheme="minorEastAsia"/>
                <w:spacing w:val="-14"/>
              </w:rPr>
              <w:t>扣除后的价格</w:t>
            </w:r>
            <w:r>
              <w:rPr>
                <w:rFonts w:hint="eastAsia" w:asciiTheme="minorEastAsia" w:hAnsiTheme="minorEastAsia" w:eastAsiaTheme="minorEastAsia" w:cstheme="minorEastAsia"/>
                <w:spacing w:val="-4"/>
              </w:rPr>
              <w:t>参与评审。</w:t>
            </w:r>
          </w:p>
          <w:p w14:paraId="1C558765">
            <w:pPr>
              <w:pStyle w:val="10"/>
              <w:spacing w:before="27" w:line="259" w:lineRule="auto"/>
              <w:ind w:left="120" w:right="107" w:firstLine="3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(1)监狱企业参加政府采购活动时，需提供</w:t>
            </w:r>
            <w:r>
              <w:rPr>
                <w:rFonts w:hint="eastAsia" w:asciiTheme="minorEastAsia" w:hAnsiTheme="minorEastAsia" w:eastAsiaTheme="minorEastAsia" w:cstheme="minorEastAsia"/>
                <w:spacing w:val="2"/>
              </w:rPr>
              <w:t>由省级以</w:t>
            </w:r>
            <w:r>
              <w:rPr>
                <w:rFonts w:hint="eastAsia" w:asciiTheme="minorEastAsia" w:hAnsiTheme="minorEastAsia" w:eastAsiaTheme="minorEastAsia" w:cstheme="minorEastAsia"/>
                <w:spacing w:val="-1"/>
              </w:rPr>
              <w:t>上监狱管理局、戒毒管理局(含新疆生产建设兵团)出具的属于监狱企业的证明文件。供应商如不提供上述</w:t>
            </w:r>
            <w:r>
              <w:rPr>
                <w:rFonts w:hint="eastAsia" w:asciiTheme="minorEastAsia" w:hAnsiTheme="minorEastAsia" w:eastAsiaTheme="minorEastAsia" w:cstheme="minorEastAsia"/>
                <w:spacing w:val="-2"/>
              </w:rPr>
              <w:t>证明文件，价格将不做相应扣除。</w:t>
            </w:r>
          </w:p>
          <w:p w14:paraId="1114C8E4">
            <w:pPr>
              <w:pStyle w:val="10"/>
              <w:spacing w:before="86" w:line="243" w:lineRule="auto"/>
              <w:ind w:left="121" w:right="109" w:firstLine="3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(2)监狱企业标准请参照《关于政府采购支</w:t>
            </w:r>
            <w:r>
              <w:rPr>
                <w:rFonts w:hint="eastAsia" w:asciiTheme="minorEastAsia" w:hAnsiTheme="minorEastAsia" w:eastAsiaTheme="minorEastAsia" w:cstheme="minorEastAsia"/>
                <w:spacing w:val="2"/>
              </w:rPr>
              <w:t>持监狱企</w:t>
            </w:r>
            <w:r>
              <w:rPr>
                <w:rFonts w:hint="eastAsia" w:asciiTheme="minorEastAsia" w:hAnsiTheme="minorEastAsia" w:eastAsiaTheme="minorEastAsia" w:cstheme="minorEastAsia"/>
                <w:spacing w:val="-4"/>
              </w:rPr>
              <w:t>业发展有关问题的通知》</w:t>
            </w:r>
            <w:r>
              <w:rPr>
                <w:rFonts w:hint="eastAsia" w:asciiTheme="minorEastAsia" w:hAnsiTheme="minorEastAsia" w:eastAsiaTheme="minorEastAsia" w:cstheme="minorEastAsia"/>
                <w:spacing w:val="-59"/>
              </w:rPr>
              <w:t xml:space="preserve"> </w:t>
            </w:r>
            <w:r>
              <w:rPr>
                <w:rFonts w:hint="eastAsia" w:asciiTheme="minorEastAsia" w:hAnsiTheme="minorEastAsia" w:eastAsiaTheme="minorEastAsia" w:cstheme="minorEastAsia"/>
                <w:spacing w:val="-4"/>
              </w:rPr>
              <w:t>(财库[2014]68</w:t>
            </w:r>
            <w:r>
              <w:rPr>
                <w:rFonts w:hint="eastAsia" w:asciiTheme="minorEastAsia" w:hAnsiTheme="minorEastAsia" w:eastAsiaTheme="minorEastAsia" w:cstheme="minorEastAsia"/>
                <w:spacing w:val="-38"/>
              </w:rPr>
              <w:t xml:space="preserve"> </w:t>
            </w:r>
            <w:r>
              <w:rPr>
                <w:rFonts w:hint="eastAsia" w:asciiTheme="minorEastAsia" w:hAnsiTheme="minorEastAsia" w:eastAsiaTheme="minorEastAsia" w:cstheme="minorEastAsia"/>
                <w:spacing w:val="-4"/>
              </w:rPr>
              <w:t>号)。</w:t>
            </w:r>
          </w:p>
          <w:p w14:paraId="4EBD1905">
            <w:pPr>
              <w:pStyle w:val="10"/>
              <w:spacing w:before="85" w:line="243" w:lineRule="auto"/>
              <w:ind w:left="126" w:right="107" w:hanging="1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4、残疾人福利单位、监狱企业属于小型、微型企业的</w:t>
            </w:r>
            <w:r>
              <w:rPr>
                <w:rFonts w:hint="eastAsia" w:asciiTheme="minorEastAsia" w:hAnsiTheme="minorEastAsia" w:eastAsiaTheme="minorEastAsia" w:cstheme="minorEastAsia"/>
                <w:spacing w:val="-3"/>
              </w:rPr>
              <w:t>不重复享受政策。</w:t>
            </w:r>
          </w:p>
          <w:p w14:paraId="2D7E84EA">
            <w:pPr>
              <w:pStyle w:val="10"/>
              <w:spacing w:before="90" w:line="261" w:lineRule="auto"/>
              <w:ind w:left="116" w:right="107" w:firstLine="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5、大中型企业和其他自然人、法人或者其他组织与小</w:t>
            </w:r>
            <w:r>
              <w:rPr>
                <w:rFonts w:hint="eastAsia" w:asciiTheme="minorEastAsia" w:hAnsiTheme="minorEastAsia" w:eastAsiaTheme="minorEastAsia" w:cstheme="minorEastAsia"/>
                <w:spacing w:val="-1"/>
              </w:rPr>
              <w:t>型、微型企业(残疾人福利单位、监狱企业)组成联合体共同参加政府采购活动。联合协议中约定，小型微</w:t>
            </w:r>
            <w:r>
              <w:rPr>
                <w:rFonts w:hint="eastAsia" w:asciiTheme="minorEastAsia" w:hAnsiTheme="minorEastAsia" w:eastAsiaTheme="minorEastAsia" w:cstheme="minorEastAsia"/>
                <w:spacing w:val="-5"/>
              </w:rPr>
              <w:t>型企业(残疾人福利单位、监狱企业)的协议</w:t>
            </w:r>
            <w:r>
              <w:rPr>
                <w:rFonts w:hint="eastAsia" w:asciiTheme="minorEastAsia" w:hAnsiTheme="minorEastAsia" w:eastAsiaTheme="minorEastAsia" w:cstheme="minorEastAsia"/>
                <w:spacing w:val="-6"/>
              </w:rPr>
              <w:t>合同金额</w:t>
            </w:r>
            <w:r>
              <w:rPr>
                <w:rFonts w:hint="eastAsia" w:asciiTheme="minorEastAsia" w:hAnsiTheme="minorEastAsia" w:eastAsiaTheme="minorEastAsia" w:cstheme="minorEastAsia"/>
                <w:spacing w:val="-1"/>
              </w:rPr>
              <w:t>占到联合体协议合同总金额30%以上的，给予联合体</w:t>
            </w:r>
            <w:r>
              <w:rPr>
                <w:rFonts w:hint="eastAsia" w:asciiTheme="minorEastAsia" w:hAnsiTheme="minorEastAsia" w:eastAsiaTheme="minorEastAsia" w:cstheme="minorEastAsia"/>
                <w:spacing w:val="-5"/>
              </w:rPr>
              <w:t>2%的价格扣除，用扣除后的价格参与评审。</w:t>
            </w:r>
            <w:r>
              <w:rPr>
                <w:rFonts w:hint="eastAsia" w:asciiTheme="minorEastAsia" w:hAnsiTheme="minorEastAsia" w:eastAsiaTheme="minorEastAsia" w:cstheme="minorEastAsia"/>
                <w:spacing w:val="-6"/>
              </w:rPr>
              <w:t>(注意：组</w:t>
            </w:r>
            <w:r>
              <w:rPr>
                <w:rFonts w:hint="eastAsia" w:asciiTheme="minorEastAsia" w:hAnsiTheme="minorEastAsia" w:eastAsiaTheme="minorEastAsia" w:cstheme="minorEastAsia"/>
                <w:spacing w:val="3"/>
              </w:rPr>
              <w:t>成联合体的中小企业与联合体内其他企业之间不得</w:t>
            </w:r>
            <w:r>
              <w:rPr>
                <w:rFonts w:hint="eastAsia" w:asciiTheme="minorEastAsia" w:hAnsiTheme="minorEastAsia" w:eastAsiaTheme="minorEastAsia" w:cstheme="minorEastAsia"/>
                <w:spacing w:val="-1"/>
              </w:rPr>
              <w:t>存在直接控股、管理关系)</w:t>
            </w:r>
          </w:p>
          <w:p w14:paraId="13DE568F">
            <w:pPr>
              <w:pStyle w:val="10"/>
              <w:spacing w:before="91" w:line="256" w:lineRule="auto"/>
              <w:ind w:left="121" w:right="30" w:hanging="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6、联合体各方均为小型、微型企业(残疾人福利单位、</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1"/>
              </w:rPr>
              <w:t>监狱企业)的，联合体享受</w:t>
            </w:r>
            <w:r>
              <w:rPr>
                <w:rFonts w:hint="eastAsia" w:asciiTheme="minorEastAsia" w:hAnsiTheme="minorEastAsia" w:eastAsiaTheme="minorEastAsia" w:cstheme="minorEastAsia"/>
                <w:spacing w:val="-40"/>
              </w:rPr>
              <w:t xml:space="preserve"> </w:t>
            </w:r>
            <w:r>
              <w:rPr>
                <w:rFonts w:hint="eastAsia" w:asciiTheme="minorEastAsia" w:hAnsiTheme="minorEastAsia" w:eastAsiaTheme="minorEastAsia" w:cstheme="minorEastAsia"/>
                <w:spacing w:val="1"/>
              </w:rPr>
              <w:t>3%价格扣除，用扣除后的</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3"/>
              </w:rPr>
              <w:t>价格参与评审。</w:t>
            </w:r>
          </w:p>
        </w:tc>
      </w:tr>
      <w:tr w14:paraId="73A39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2" w:hRule="atLeast"/>
        </w:trPr>
        <w:tc>
          <w:tcPr>
            <w:tcW w:w="883" w:type="dxa"/>
            <w:vAlign w:val="top"/>
          </w:tcPr>
          <w:p w14:paraId="75C37DE9">
            <w:pPr>
              <w:spacing w:line="245" w:lineRule="auto"/>
              <w:rPr>
                <w:rFonts w:hint="eastAsia" w:asciiTheme="minorEastAsia" w:hAnsiTheme="minorEastAsia" w:eastAsiaTheme="minorEastAsia" w:cstheme="minorEastAsia"/>
                <w:sz w:val="21"/>
              </w:rPr>
            </w:pPr>
          </w:p>
          <w:p w14:paraId="7895A97A">
            <w:pPr>
              <w:spacing w:line="245" w:lineRule="auto"/>
              <w:rPr>
                <w:rFonts w:hint="eastAsia" w:asciiTheme="minorEastAsia" w:hAnsiTheme="minorEastAsia" w:eastAsiaTheme="minorEastAsia" w:cstheme="minorEastAsia"/>
                <w:sz w:val="21"/>
              </w:rPr>
            </w:pPr>
          </w:p>
          <w:p w14:paraId="34143D91">
            <w:pPr>
              <w:spacing w:line="245" w:lineRule="auto"/>
              <w:rPr>
                <w:rFonts w:hint="eastAsia" w:asciiTheme="minorEastAsia" w:hAnsiTheme="minorEastAsia" w:eastAsiaTheme="minorEastAsia" w:cstheme="minorEastAsia"/>
                <w:sz w:val="21"/>
              </w:rPr>
            </w:pPr>
          </w:p>
          <w:p w14:paraId="2DED6E46">
            <w:pPr>
              <w:spacing w:line="245" w:lineRule="auto"/>
              <w:rPr>
                <w:rFonts w:hint="eastAsia" w:asciiTheme="minorEastAsia" w:hAnsiTheme="minorEastAsia" w:eastAsiaTheme="minorEastAsia" w:cstheme="minorEastAsia"/>
                <w:sz w:val="21"/>
              </w:rPr>
            </w:pPr>
          </w:p>
          <w:p w14:paraId="33E18B0E">
            <w:pPr>
              <w:spacing w:line="246" w:lineRule="auto"/>
              <w:rPr>
                <w:rFonts w:hint="eastAsia" w:asciiTheme="minorEastAsia" w:hAnsiTheme="minorEastAsia" w:eastAsiaTheme="minorEastAsia" w:cstheme="minorEastAsia"/>
                <w:sz w:val="21"/>
              </w:rPr>
            </w:pPr>
          </w:p>
          <w:p w14:paraId="0C01FB9C">
            <w:pPr>
              <w:spacing w:line="246" w:lineRule="auto"/>
              <w:rPr>
                <w:rFonts w:hint="eastAsia" w:asciiTheme="minorEastAsia" w:hAnsiTheme="minorEastAsia" w:eastAsiaTheme="minorEastAsia" w:cstheme="minorEastAsia"/>
                <w:sz w:val="21"/>
              </w:rPr>
            </w:pPr>
          </w:p>
          <w:p w14:paraId="70444173">
            <w:pPr>
              <w:spacing w:line="246" w:lineRule="auto"/>
              <w:rPr>
                <w:rFonts w:hint="eastAsia" w:asciiTheme="minorEastAsia" w:hAnsiTheme="minorEastAsia" w:eastAsiaTheme="minorEastAsia" w:cstheme="minorEastAsia"/>
                <w:sz w:val="21"/>
              </w:rPr>
            </w:pPr>
          </w:p>
          <w:p w14:paraId="4B405425">
            <w:pPr>
              <w:spacing w:line="246" w:lineRule="auto"/>
              <w:rPr>
                <w:rFonts w:hint="eastAsia" w:asciiTheme="minorEastAsia" w:hAnsiTheme="minorEastAsia" w:eastAsiaTheme="minorEastAsia" w:cstheme="minorEastAsia"/>
                <w:sz w:val="21"/>
              </w:rPr>
            </w:pPr>
          </w:p>
          <w:p w14:paraId="7E2A3548">
            <w:pPr>
              <w:spacing w:line="246" w:lineRule="auto"/>
              <w:rPr>
                <w:rFonts w:hint="eastAsia" w:asciiTheme="minorEastAsia" w:hAnsiTheme="minorEastAsia" w:eastAsiaTheme="minorEastAsia" w:cstheme="minorEastAsia"/>
                <w:sz w:val="21"/>
              </w:rPr>
            </w:pPr>
          </w:p>
          <w:p w14:paraId="73C4C440">
            <w:pPr>
              <w:pStyle w:val="10"/>
              <w:spacing w:before="78"/>
              <w:ind w:left="2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38.2</w:t>
            </w:r>
          </w:p>
        </w:tc>
        <w:tc>
          <w:tcPr>
            <w:tcW w:w="2540" w:type="dxa"/>
            <w:vAlign w:val="top"/>
          </w:tcPr>
          <w:p w14:paraId="25F20A15">
            <w:pPr>
              <w:spacing w:line="256" w:lineRule="auto"/>
              <w:rPr>
                <w:rFonts w:hint="eastAsia" w:asciiTheme="minorEastAsia" w:hAnsiTheme="minorEastAsia" w:eastAsiaTheme="minorEastAsia" w:cstheme="minorEastAsia"/>
                <w:sz w:val="21"/>
              </w:rPr>
            </w:pPr>
          </w:p>
          <w:p w14:paraId="01BD439A">
            <w:pPr>
              <w:spacing w:line="256" w:lineRule="auto"/>
              <w:rPr>
                <w:rFonts w:hint="eastAsia" w:asciiTheme="minorEastAsia" w:hAnsiTheme="minorEastAsia" w:eastAsiaTheme="minorEastAsia" w:cstheme="minorEastAsia"/>
                <w:sz w:val="21"/>
              </w:rPr>
            </w:pPr>
          </w:p>
          <w:p w14:paraId="33BEDA45">
            <w:pPr>
              <w:spacing w:line="257" w:lineRule="auto"/>
              <w:rPr>
                <w:rFonts w:hint="eastAsia" w:asciiTheme="minorEastAsia" w:hAnsiTheme="minorEastAsia" w:eastAsiaTheme="minorEastAsia" w:cstheme="minorEastAsia"/>
                <w:sz w:val="21"/>
              </w:rPr>
            </w:pPr>
          </w:p>
          <w:p w14:paraId="3DF3A2E5">
            <w:pPr>
              <w:spacing w:line="257" w:lineRule="auto"/>
              <w:rPr>
                <w:rFonts w:hint="eastAsia" w:asciiTheme="minorEastAsia" w:hAnsiTheme="minorEastAsia" w:eastAsiaTheme="minorEastAsia" w:cstheme="minorEastAsia"/>
                <w:sz w:val="21"/>
              </w:rPr>
            </w:pPr>
          </w:p>
          <w:p w14:paraId="31FC350E">
            <w:pPr>
              <w:spacing w:line="257" w:lineRule="auto"/>
              <w:rPr>
                <w:rFonts w:hint="eastAsia" w:asciiTheme="minorEastAsia" w:hAnsiTheme="minorEastAsia" w:eastAsiaTheme="minorEastAsia" w:cstheme="minorEastAsia"/>
                <w:sz w:val="21"/>
              </w:rPr>
            </w:pPr>
          </w:p>
          <w:p w14:paraId="38E808F7">
            <w:pPr>
              <w:spacing w:line="257" w:lineRule="auto"/>
              <w:rPr>
                <w:rFonts w:hint="eastAsia" w:asciiTheme="minorEastAsia" w:hAnsiTheme="minorEastAsia" w:eastAsiaTheme="minorEastAsia" w:cstheme="minorEastAsia"/>
                <w:sz w:val="21"/>
              </w:rPr>
            </w:pPr>
          </w:p>
          <w:p w14:paraId="119F3C57">
            <w:pPr>
              <w:spacing w:line="257" w:lineRule="auto"/>
              <w:rPr>
                <w:rFonts w:hint="eastAsia" w:asciiTheme="minorEastAsia" w:hAnsiTheme="minorEastAsia" w:eastAsiaTheme="minorEastAsia" w:cstheme="minorEastAsia"/>
                <w:sz w:val="21"/>
              </w:rPr>
            </w:pPr>
          </w:p>
          <w:p w14:paraId="0C1E26CA">
            <w:pPr>
              <w:spacing w:line="257" w:lineRule="auto"/>
              <w:rPr>
                <w:rFonts w:hint="eastAsia" w:asciiTheme="minorEastAsia" w:hAnsiTheme="minorEastAsia" w:eastAsiaTheme="minorEastAsia" w:cstheme="minorEastAsia"/>
                <w:sz w:val="21"/>
              </w:rPr>
            </w:pPr>
          </w:p>
          <w:p w14:paraId="7E858CE9">
            <w:pPr>
              <w:pStyle w:val="10"/>
              <w:spacing w:before="78" w:line="265" w:lineRule="auto"/>
              <w:ind w:left="122" w:right="105" w:firstLine="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节能、环保政府采购政</w:t>
            </w:r>
            <w:r>
              <w:rPr>
                <w:rFonts w:hint="eastAsia" w:asciiTheme="minorEastAsia" w:hAnsiTheme="minorEastAsia" w:eastAsiaTheme="minorEastAsia" w:cstheme="minorEastAsia"/>
              </w:rPr>
              <w:t>策</w:t>
            </w:r>
          </w:p>
        </w:tc>
        <w:tc>
          <w:tcPr>
            <w:tcW w:w="5740" w:type="dxa"/>
            <w:vAlign w:val="top"/>
          </w:tcPr>
          <w:p w14:paraId="33F903B2">
            <w:pPr>
              <w:pStyle w:val="10"/>
              <w:spacing w:before="91" w:line="261" w:lineRule="auto"/>
              <w:ind w:left="120" w:right="93" w:firstLine="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严格执行《财政部发展改革委生态环境部市场监管总局关于调整优化节能产品、环境标志产品政府采购执</w:t>
            </w:r>
            <w:r>
              <w:rPr>
                <w:rFonts w:hint="eastAsia" w:asciiTheme="minorEastAsia" w:hAnsiTheme="minorEastAsia" w:eastAsiaTheme="minorEastAsia" w:cstheme="minorEastAsia"/>
                <w:spacing w:val="-2"/>
              </w:rPr>
              <w:t>行机制的通知》</w:t>
            </w:r>
            <w:r>
              <w:rPr>
                <w:rFonts w:hint="eastAsia" w:asciiTheme="minorEastAsia" w:hAnsiTheme="minorEastAsia" w:eastAsiaTheme="minorEastAsia" w:cstheme="minorEastAsia"/>
                <w:spacing w:val="-46"/>
              </w:rPr>
              <w:t xml:space="preserve"> </w:t>
            </w:r>
            <w:r>
              <w:rPr>
                <w:rFonts w:hint="eastAsia" w:asciiTheme="minorEastAsia" w:hAnsiTheme="minorEastAsia" w:eastAsiaTheme="minorEastAsia" w:cstheme="minorEastAsia"/>
                <w:spacing w:val="-2"/>
              </w:rPr>
              <w:t>(财库〔2019〕9</w:t>
            </w:r>
            <w:r>
              <w:rPr>
                <w:rFonts w:hint="eastAsia" w:asciiTheme="minorEastAsia" w:hAnsiTheme="minorEastAsia" w:eastAsiaTheme="minorEastAsia" w:cstheme="minorEastAsia"/>
                <w:spacing w:val="-36"/>
              </w:rPr>
              <w:t xml:space="preserve"> </w:t>
            </w:r>
            <w:r>
              <w:rPr>
                <w:rFonts w:hint="eastAsia" w:asciiTheme="minorEastAsia" w:hAnsiTheme="minorEastAsia" w:eastAsiaTheme="minorEastAsia" w:cstheme="minorEastAsia"/>
                <w:spacing w:val="-2"/>
              </w:rPr>
              <w:t>号)、关于印发节能</w:t>
            </w:r>
            <w:r>
              <w:rPr>
                <w:rFonts w:hint="eastAsia" w:asciiTheme="minorEastAsia" w:hAnsiTheme="minorEastAsia" w:eastAsiaTheme="minorEastAsia" w:cstheme="minorEastAsia"/>
                <w:spacing w:val="-3"/>
              </w:rPr>
              <w:t>产品政府采购品目清单的通知(财库〔2019〕19</w:t>
            </w:r>
            <w:r>
              <w:rPr>
                <w:rFonts w:hint="eastAsia" w:asciiTheme="minorEastAsia" w:hAnsiTheme="minorEastAsia" w:eastAsiaTheme="minorEastAsia" w:cstheme="minorEastAsia"/>
                <w:spacing w:val="-39"/>
              </w:rPr>
              <w:t xml:space="preserve"> </w:t>
            </w:r>
            <w:r>
              <w:rPr>
                <w:rFonts w:hint="eastAsia" w:asciiTheme="minorEastAsia" w:hAnsiTheme="minorEastAsia" w:eastAsiaTheme="minorEastAsia" w:cstheme="minorEastAsia"/>
                <w:spacing w:val="-3"/>
              </w:rPr>
              <w:t>号)、</w:t>
            </w:r>
            <w:r>
              <w:rPr>
                <w:rFonts w:hint="eastAsia" w:asciiTheme="minorEastAsia" w:hAnsiTheme="minorEastAsia" w:eastAsiaTheme="minorEastAsia" w:cstheme="minorEastAsia"/>
                <w:spacing w:val="4"/>
              </w:rPr>
              <w:t>关于印发环境标志产品政府采购品目清单的通知(财</w:t>
            </w:r>
            <w:r>
              <w:rPr>
                <w:rFonts w:hint="eastAsia" w:asciiTheme="minorEastAsia" w:hAnsiTheme="minorEastAsia" w:eastAsiaTheme="minorEastAsia" w:cstheme="minorEastAsia"/>
                <w:spacing w:val="1"/>
              </w:rPr>
              <w:t>库〔2019〕18</w:t>
            </w:r>
            <w:r>
              <w:rPr>
                <w:rFonts w:hint="eastAsia" w:asciiTheme="minorEastAsia" w:hAnsiTheme="minorEastAsia" w:eastAsiaTheme="minorEastAsia" w:cstheme="minorEastAsia"/>
                <w:spacing w:val="-36"/>
              </w:rPr>
              <w:t xml:space="preserve"> </w:t>
            </w:r>
            <w:r>
              <w:rPr>
                <w:rFonts w:hint="eastAsia" w:asciiTheme="minorEastAsia" w:hAnsiTheme="minorEastAsia" w:eastAsiaTheme="minorEastAsia" w:cstheme="minorEastAsia"/>
                <w:spacing w:val="1"/>
              </w:rPr>
              <w:t>号)、市场监管总局关于发布</w:t>
            </w:r>
            <w:r>
              <w:rPr>
                <w:rFonts w:hint="eastAsia" w:asciiTheme="minorEastAsia" w:hAnsiTheme="minorEastAsia" w:eastAsiaTheme="minorEastAsia" w:cstheme="minorEastAsia"/>
              </w:rPr>
              <w:t>参与实施</w:t>
            </w:r>
            <w:r>
              <w:rPr>
                <w:rFonts w:hint="eastAsia" w:asciiTheme="minorEastAsia" w:hAnsiTheme="minorEastAsia" w:eastAsiaTheme="minorEastAsia" w:cstheme="minorEastAsia"/>
                <w:spacing w:val="-1"/>
              </w:rPr>
              <w:t>政府采购节能产品、环境标志产品认证机构名录的公告(2019</w:t>
            </w:r>
            <w:r>
              <w:rPr>
                <w:rFonts w:hint="eastAsia" w:asciiTheme="minorEastAsia" w:hAnsiTheme="minorEastAsia" w:eastAsiaTheme="minorEastAsia" w:cstheme="minorEastAsia"/>
                <w:spacing w:val="-50"/>
              </w:rPr>
              <w:t xml:space="preserve"> </w:t>
            </w:r>
            <w:r>
              <w:rPr>
                <w:rFonts w:hint="eastAsia" w:asciiTheme="minorEastAsia" w:hAnsiTheme="minorEastAsia" w:eastAsiaTheme="minorEastAsia" w:cstheme="minorEastAsia"/>
                <w:spacing w:val="-1"/>
              </w:rPr>
              <w:t>年第16</w:t>
            </w:r>
            <w:r>
              <w:rPr>
                <w:rFonts w:hint="eastAsia" w:asciiTheme="minorEastAsia" w:hAnsiTheme="minorEastAsia" w:eastAsiaTheme="minorEastAsia" w:cstheme="minorEastAsia"/>
                <w:spacing w:val="-57"/>
              </w:rPr>
              <w:t xml:space="preserve"> </w:t>
            </w:r>
            <w:r>
              <w:rPr>
                <w:rFonts w:hint="eastAsia" w:asciiTheme="minorEastAsia" w:hAnsiTheme="minorEastAsia" w:eastAsiaTheme="minorEastAsia" w:cstheme="minorEastAsia"/>
                <w:spacing w:val="-1"/>
              </w:rPr>
              <w:t>号),本次采购产品类别属于政府强制采购产品类别的，应当按照要求提供依据国家确定的认证机构出具的、处于有效期之内的节能产品或环境</w:t>
            </w:r>
            <w:r>
              <w:rPr>
                <w:rFonts w:hint="eastAsia" w:asciiTheme="minorEastAsia" w:hAnsiTheme="minorEastAsia" w:eastAsiaTheme="minorEastAsia" w:cstheme="minorEastAsia"/>
                <w:spacing w:val="-4"/>
              </w:rPr>
              <w:t>标志产品认证证书，否则响应文件无效；</w:t>
            </w:r>
            <w:r>
              <w:rPr>
                <w:rFonts w:hint="eastAsia" w:asciiTheme="minorEastAsia" w:hAnsiTheme="minorEastAsia" w:eastAsiaTheme="minorEastAsia" w:cstheme="minorEastAsia"/>
                <w:spacing w:val="-42"/>
              </w:rPr>
              <w:t xml:space="preserve"> </w:t>
            </w:r>
            <w:r>
              <w:rPr>
                <w:rFonts w:hint="eastAsia" w:asciiTheme="minorEastAsia" w:hAnsiTheme="minorEastAsia" w:eastAsiaTheme="minorEastAsia" w:cstheme="minorEastAsia"/>
                <w:spacing w:val="-4"/>
              </w:rPr>
              <w:t>属于政府优</w:t>
            </w:r>
            <w:r>
              <w:rPr>
                <w:rFonts w:hint="eastAsia" w:asciiTheme="minorEastAsia" w:hAnsiTheme="minorEastAsia" w:eastAsiaTheme="minorEastAsia" w:cstheme="minorEastAsia"/>
                <w:spacing w:val="-1"/>
              </w:rPr>
              <w:t>先采购产品类别的，应当按照要求提供依据国家确定的认证机构出具的、处于有效期之内的节能产品或环境标志产品认证证书，否则不予认定。</w:t>
            </w:r>
          </w:p>
        </w:tc>
      </w:tr>
      <w:tr w14:paraId="49B0D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6" w:hRule="atLeast"/>
        </w:trPr>
        <w:tc>
          <w:tcPr>
            <w:tcW w:w="883" w:type="dxa"/>
            <w:vAlign w:val="top"/>
          </w:tcPr>
          <w:p w14:paraId="2AA38AC6">
            <w:pPr>
              <w:rPr>
                <w:rFonts w:hint="eastAsia" w:asciiTheme="minorEastAsia" w:hAnsiTheme="minorEastAsia" w:eastAsiaTheme="minorEastAsia" w:cstheme="minorEastAsia"/>
                <w:sz w:val="21"/>
              </w:rPr>
            </w:pPr>
          </w:p>
        </w:tc>
        <w:tc>
          <w:tcPr>
            <w:tcW w:w="2540" w:type="dxa"/>
            <w:vAlign w:val="top"/>
          </w:tcPr>
          <w:p w14:paraId="1C48FF77">
            <w:pPr>
              <w:rPr>
                <w:rFonts w:hint="eastAsia" w:asciiTheme="minorEastAsia" w:hAnsiTheme="minorEastAsia" w:eastAsiaTheme="minorEastAsia" w:cstheme="minorEastAsia"/>
                <w:sz w:val="21"/>
              </w:rPr>
            </w:pPr>
          </w:p>
        </w:tc>
        <w:tc>
          <w:tcPr>
            <w:tcW w:w="5740" w:type="dxa"/>
            <w:vAlign w:val="top"/>
          </w:tcPr>
          <w:p w14:paraId="73342291">
            <w:pPr>
              <w:pStyle w:val="10"/>
              <w:spacing w:before="88" w:line="222" w:lineRule="auto"/>
              <w:ind w:left="1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政府采购政策支持</w:t>
            </w:r>
          </w:p>
          <w:p w14:paraId="5A4B0838">
            <w:pPr>
              <w:pStyle w:val="10"/>
              <w:spacing w:before="86" w:line="271" w:lineRule="auto"/>
              <w:ind w:left="121" w:right="44" w:firstLine="1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1</w:t>
            </w:r>
            <w:r>
              <w:rPr>
                <w:rFonts w:hint="eastAsia" w:asciiTheme="minorEastAsia" w:hAnsiTheme="minorEastAsia" w:eastAsiaTheme="minorEastAsia" w:cstheme="minorEastAsia"/>
                <w:spacing w:val="-35"/>
              </w:rPr>
              <w:t xml:space="preserve"> </w:t>
            </w:r>
            <w:r>
              <w:rPr>
                <w:rFonts w:hint="eastAsia" w:asciiTheme="minorEastAsia" w:hAnsiTheme="minorEastAsia" w:eastAsiaTheme="minorEastAsia" w:cstheme="minorEastAsia"/>
                <w:spacing w:val="-7"/>
              </w:rPr>
              <w:t>产品符合政府采购强制采购政策的，实行强制采购；</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符合政府采购优先采购政策的，产品享受节</w:t>
            </w:r>
            <w:r>
              <w:rPr>
                <w:rFonts w:hint="eastAsia" w:asciiTheme="minorEastAsia" w:hAnsiTheme="minorEastAsia" w:eastAsiaTheme="minorEastAsia" w:cstheme="minorEastAsia"/>
              </w:rPr>
              <w:t>能产品、</w:t>
            </w:r>
            <w:r>
              <w:rPr>
                <w:rFonts w:hint="eastAsia" w:asciiTheme="minorEastAsia" w:hAnsiTheme="minorEastAsia" w:eastAsiaTheme="minorEastAsia" w:cstheme="minorEastAsia"/>
                <w:spacing w:val="-1"/>
              </w:rPr>
              <w:t>环境标志产品优惠(由供应商在报价文件中选择并填报，评审时进行价格优惠);供应商享受支持中小企业发展政策优惠的，可以与同时享受节能产品、环境标志产品产品优惠累加优惠。财政部门关于政府采购强制采购、优先采购的政策规定可在中国政府采购网</w:t>
            </w:r>
          </w:p>
          <w:p w14:paraId="1E709B55">
            <w:pPr>
              <w:pStyle w:val="10"/>
              <w:spacing w:before="88" w:line="243" w:lineRule="auto"/>
              <w:ind w:left="120" w:right="107" w:firstLine="3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"https://www.ccgp.gov.cn"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2"/>
              </w:rPr>
              <w:t>www.ccgp.gov .cn</w:t>
            </w:r>
            <w:r>
              <w:rPr>
                <w:rFonts w:hint="eastAsia" w:asciiTheme="minorEastAsia" w:hAnsiTheme="minorEastAsia" w:eastAsiaTheme="minorEastAsia" w:cstheme="minorEastAsia"/>
                <w:spacing w:val="-2"/>
              </w:rPr>
              <w:fldChar w:fldCharType="end"/>
            </w:r>
            <w:r>
              <w:rPr>
                <w:rFonts w:hint="eastAsia" w:asciiTheme="minorEastAsia" w:hAnsiTheme="minorEastAsia" w:eastAsiaTheme="minorEastAsia" w:cstheme="minorEastAsia"/>
                <w:spacing w:val="-2"/>
              </w:rPr>
              <w:t>)查询。本项目价格扣除比例见投</w:t>
            </w:r>
            <w:r>
              <w:rPr>
                <w:rFonts w:hint="eastAsia" w:asciiTheme="minorEastAsia" w:hAnsiTheme="minorEastAsia" w:eastAsiaTheme="minorEastAsia" w:cstheme="minorEastAsia"/>
                <w:spacing w:val="-5"/>
              </w:rPr>
              <w:t>标人须知前附表。</w:t>
            </w:r>
          </w:p>
          <w:p w14:paraId="60D97F23">
            <w:pPr>
              <w:pStyle w:val="10"/>
              <w:spacing w:before="87" w:line="242" w:lineRule="auto"/>
              <w:ind w:left="122" w:right="107" w:hanging="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2 同一项目中部分产品属于优先采购政策的，评审时</w:t>
            </w:r>
            <w:r>
              <w:rPr>
                <w:rFonts w:hint="eastAsia" w:asciiTheme="minorEastAsia" w:hAnsiTheme="minorEastAsia" w:eastAsiaTheme="minorEastAsia" w:cstheme="minorEastAsia"/>
                <w:spacing w:val="-2"/>
              </w:rPr>
              <w:t>只对该部分产品的报价实行价格优惠。</w:t>
            </w:r>
          </w:p>
          <w:p w14:paraId="15195810">
            <w:pPr>
              <w:pStyle w:val="10"/>
              <w:spacing w:before="86" w:line="243" w:lineRule="auto"/>
              <w:ind w:left="120" w:right="107" w:hanging="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3</w:t>
            </w:r>
            <w:r>
              <w:rPr>
                <w:rFonts w:hint="eastAsia" w:asciiTheme="minorEastAsia" w:hAnsiTheme="minorEastAsia" w:eastAsiaTheme="minorEastAsia" w:cstheme="minorEastAsia"/>
                <w:spacing w:val="-33"/>
              </w:rPr>
              <w:t xml:space="preserve"> </w:t>
            </w:r>
            <w:r>
              <w:rPr>
                <w:rFonts w:hint="eastAsia" w:asciiTheme="minorEastAsia" w:hAnsiTheme="minorEastAsia" w:eastAsiaTheme="minorEastAsia" w:cstheme="minorEastAsia"/>
                <w:spacing w:val="1"/>
              </w:rPr>
              <w:t>为推进政府采购诚信体系建设，供应商在签署</w:t>
            </w:r>
            <w:r>
              <w:rPr>
                <w:rFonts w:hint="eastAsia" w:asciiTheme="minorEastAsia" w:hAnsiTheme="minorEastAsia" w:eastAsiaTheme="minorEastAsia" w:cstheme="minorEastAsia"/>
              </w:rPr>
              <w:t>相关</w:t>
            </w:r>
            <w:r>
              <w:rPr>
                <w:rFonts w:hint="eastAsia" w:asciiTheme="minorEastAsia" w:hAnsiTheme="minorEastAsia" w:eastAsiaTheme="minorEastAsia" w:cstheme="minorEastAsia"/>
                <w:spacing w:val="-1"/>
              </w:rPr>
              <w:t>承诺，提供相关信息前，应认真阅读财政部门相关政</w:t>
            </w:r>
          </w:p>
          <w:p w14:paraId="27D4654D">
            <w:pPr>
              <w:pStyle w:val="10"/>
              <w:spacing w:before="55" w:line="220" w:lineRule="auto"/>
              <w:outlineLvl w:val="0"/>
              <w:rPr>
                <w:rFonts w:hint="eastAsia" w:asciiTheme="minorEastAsia" w:hAnsiTheme="minorEastAsia" w:eastAsiaTheme="minorEastAsia" w:cstheme="minorEastAsia"/>
              </w:rPr>
            </w:pPr>
            <w:bookmarkStart w:id="7" w:name="_Toc13643"/>
            <w:r>
              <w:rPr>
                <w:rFonts w:hint="eastAsia" w:asciiTheme="minorEastAsia" w:hAnsiTheme="minorEastAsia" w:eastAsiaTheme="minorEastAsia" w:cstheme="minorEastAsia"/>
                <w:spacing w:val="-5"/>
              </w:rPr>
              <w:t>策规定。</w:t>
            </w:r>
            <w:bookmarkEnd w:id="7"/>
          </w:p>
        </w:tc>
      </w:tr>
    </w:tbl>
    <w:p w14:paraId="4C26A026">
      <w:pPr>
        <w:pStyle w:val="2"/>
        <w:spacing w:line="272" w:lineRule="auto"/>
        <w:rPr>
          <w:rFonts w:hint="eastAsia" w:asciiTheme="minorEastAsia" w:hAnsiTheme="minorEastAsia" w:eastAsiaTheme="minorEastAsia" w:cstheme="minorEastAsia"/>
        </w:rPr>
      </w:pPr>
    </w:p>
    <w:p w14:paraId="631DB094">
      <w:pPr>
        <w:pStyle w:val="2"/>
        <w:spacing w:line="272" w:lineRule="auto"/>
        <w:rPr>
          <w:rFonts w:hint="eastAsia" w:asciiTheme="minorEastAsia" w:hAnsiTheme="minorEastAsia" w:eastAsiaTheme="minorEastAsia" w:cstheme="minorEastAsia"/>
        </w:rPr>
      </w:pPr>
    </w:p>
    <w:p w14:paraId="7C0DDFE4">
      <w:pPr>
        <w:pStyle w:val="2"/>
        <w:spacing w:line="272" w:lineRule="auto"/>
        <w:rPr>
          <w:rFonts w:hint="eastAsia" w:asciiTheme="minorEastAsia" w:hAnsiTheme="minorEastAsia" w:eastAsiaTheme="minorEastAsia" w:cstheme="minorEastAsia"/>
        </w:rPr>
      </w:pPr>
    </w:p>
    <w:p w14:paraId="15519444">
      <w:pPr>
        <w:pStyle w:val="2"/>
        <w:spacing w:line="272" w:lineRule="auto"/>
        <w:rPr>
          <w:rFonts w:hint="eastAsia" w:asciiTheme="minorEastAsia" w:hAnsiTheme="minorEastAsia" w:eastAsiaTheme="minorEastAsia" w:cstheme="minorEastAsia"/>
        </w:rPr>
      </w:pPr>
    </w:p>
    <w:p w14:paraId="55EA84D7">
      <w:pPr>
        <w:pStyle w:val="2"/>
        <w:spacing w:line="272" w:lineRule="auto"/>
        <w:rPr>
          <w:rFonts w:hint="eastAsia" w:asciiTheme="minorEastAsia" w:hAnsiTheme="minorEastAsia" w:eastAsiaTheme="minorEastAsia" w:cstheme="minorEastAsia"/>
        </w:rPr>
      </w:pPr>
    </w:p>
    <w:p w14:paraId="38B7C151">
      <w:pPr>
        <w:pStyle w:val="2"/>
        <w:spacing w:line="272" w:lineRule="auto"/>
        <w:rPr>
          <w:rFonts w:hint="eastAsia" w:asciiTheme="minorEastAsia" w:hAnsiTheme="minorEastAsia" w:eastAsiaTheme="minorEastAsia" w:cstheme="minorEastAsia"/>
        </w:rPr>
      </w:pPr>
    </w:p>
    <w:p w14:paraId="61AF0145">
      <w:pPr>
        <w:pStyle w:val="2"/>
        <w:spacing w:line="272" w:lineRule="auto"/>
        <w:rPr>
          <w:rFonts w:hint="eastAsia" w:asciiTheme="minorEastAsia" w:hAnsiTheme="minorEastAsia" w:eastAsiaTheme="minorEastAsia" w:cstheme="minorEastAsia"/>
        </w:rPr>
      </w:pPr>
    </w:p>
    <w:p w14:paraId="72410B27">
      <w:pPr>
        <w:pStyle w:val="2"/>
        <w:spacing w:line="272" w:lineRule="auto"/>
        <w:rPr>
          <w:rFonts w:hint="eastAsia" w:asciiTheme="minorEastAsia" w:hAnsiTheme="minorEastAsia" w:eastAsiaTheme="minorEastAsia" w:cstheme="minorEastAsia"/>
        </w:rPr>
      </w:pPr>
    </w:p>
    <w:p w14:paraId="194B52BE">
      <w:pPr>
        <w:pStyle w:val="2"/>
        <w:spacing w:line="272" w:lineRule="auto"/>
        <w:rPr>
          <w:rFonts w:hint="eastAsia" w:asciiTheme="minorEastAsia" w:hAnsiTheme="minorEastAsia" w:eastAsiaTheme="minorEastAsia" w:cstheme="minorEastAsia"/>
        </w:rPr>
      </w:pPr>
    </w:p>
    <w:p w14:paraId="67A5DCA8">
      <w:pPr>
        <w:pStyle w:val="2"/>
        <w:spacing w:line="272" w:lineRule="auto"/>
        <w:rPr>
          <w:rFonts w:hint="eastAsia" w:asciiTheme="minorEastAsia" w:hAnsiTheme="minorEastAsia" w:eastAsiaTheme="minorEastAsia" w:cstheme="minorEastAsia"/>
        </w:rPr>
      </w:pPr>
    </w:p>
    <w:p w14:paraId="2E8500FC">
      <w:pPr>
        <w:pStyle w:val="2"/>
        <w:spacing w:line="272" w:lineRule="auto"/>
        <w:rPr>
          <w:rFonts w:hint="eastAsia" w:asciiTheme="minorEastAsia" w:hAnsiTheme="minorEastAsia" w:eastAsiaTheme="minorEastAsia" w:cstheme="minorEastAsia"/>
        </w:rPr>
      </w:pPr>
    </w:p>
    <w:p w14:paraId="14E979C5">
      <w:pPr>
        <w:pStyle w:val="2"/>
        <w:spacing w:line="272" w:lineRule="auto"/>
        <w:rPr>
          <w:rFonts w:hint="eastAsia" w:asciiTheme="minorEastAsia" w:hAnsiTheme="minorEastAsia" w:eastAsiaTheme="minorEastAsia" w:cstheme="minorEastAsia"/>
        </w:rPr>
      </w:pPr>
    </w:p>
    <w:p w14:paraId="0A536EE6">
      <w:pPr>
        <w:pStyle w:val="2"/>
        <w:spacing w:line="272" w:lineRule="auto"/>
        <w:rPr>
          <w:rFonts w:hint="eastAsia" w:asciiTheme="minorEastAsia" w:hAnsiTheme="minorEastAsia" w:eastAsiaTheme="minorEastAsia" w:cstheme="minorEastAsia"/>
        </w:rPr>
      </w:pPr>
    </w:p>
    <w:p w14:paraId="2C8680A5">
      <w:pPr>
        <w:pStyle w:val="2"/>
        <w:spacing w:line="272" w:lineRule="auto"/>
        <w:rPr>
          <w:rFonts w:hint="eastAsia" w:asciiTheme="minorEastAsia" w:hAnsiTheme="minorEastAsia" w:eastAsiaTheme="minorEastAsia" w:cstheme="minorEastAsia"/>
        </w:rPr>
      </w:pPr>
    </w:p>
    <w:p w14:paraId="02B40E1E">
      <w:pPr>
        <w:pStyle w:val="2"/>
        <w:spacing w:line="272" w:lineRule="auto"/>
        <w:rPr>
          <w:rFonts w:hint="eastAsia" w:asciiTheme="minorEastAsia" w:hAnsiTheme="minorEastAsia" w:eastAsiaTheme="minorEastAsia" w:cstheme="minorEastAsia"/>
        </w:rPr>
      </w:pPr>
    </w:p>
    <w:p w14:paraId="7FD01191">
      <w:pPr>
        <w:pStyle w:val="2"/>
        <w:spacing w:line="272" w:lineRule="auto"/>
        <w:rPr>
          <w:rFonts w:hint="eastAsia" w:asciiTheme="minorEastAsia" w:hAnsiTheme="minorEastAsia" w:eastAsiaTheme="minorEastAsia" w:cstheme="minorEastAsia"/>
        </w:rPr>
      </w:pPr>
    </w:p>
    <w:p w14:paraId="01BABFAE">
      <w:pPr>
        <w:pStyle w:val="2"/>
        <w:spacing w:line="272" w:lineRule="auto"/>
        <w:rPr>
          <w:rFonts w:hint="eastAsia" w:asciiTheme="minorEastAsia" w:hAnsiTheme="minorEastAsia" w:eastAsiaTheme="minorEastAsia" w:cstheme="minorEastAsia"/>
        </w:rPr>
      </w:pPr>
    </w:p>
    <w:p w14:paraId="5CD19278">
      <w:pPr>
        <w:pStyle w:val="2"/>
        <w:spacing w:line="272" w:lineRule="auto"/>
        <w:rPr>
          <w:rFonts w:hint="eastAsia" w:asciiTheme="minorEastAsia" w:hAnsiTheme="minorEastAsia" w:eastAsiaTheme="minorEastAsia" w:cstheme="minorEastAsia"/>
        </w:rPr>
      </w:pPr>
    </w:p>
    <w:p w14:paraId="7C8B3076">
      <w:pPr>
        <w:pStyle w:val="2"/>
        <w:spacing w:line="272" w:lineRule="auto"/>
        <w:rPr>
          <w:rFonts w:hint="eastAsia" w:asciiTheme="minorEastAsia" w:hAnsiTheme="minorEastAsia" w:eastAsiaTheme="minorEastAsia" w:cstheme="minorEastAsia"/>
        </w:rPr>
      </w:pPr>
    </w:p>
    <w:p w14:paraId="1C23766C">
      <w:pPr>
        <w:pStyle w:val="2"/>
        <w:spacing w:line="272" w:lineRule="auto"/>
        <w:rPr>
          <w:rFonts w:hint="eastAsia" w:asciiTheme="minorEastAsia" w:hAnsiTheme="minorEastAsia" w:eastAsiaTheme="minorEastAsia" w:cstheme="minorEastAsia"/>
        </w:rPr>
      </w:pPr>
    </w:p>
    <w:p w14:paraId="31B054CB">
      <w:pPr>
        <w:pStyle w:val="2"/>
        <w:spacing w:line="272" w:lineRule="auto"/>
        <w:rPr>
          <w:rFonts w:hint="eastAsia" w:asciiTheme="minorEastAsia" w:hAnsiTheme="minorEastAsia" w:eastAsiaTheme="minorEastAsia" w:cstheme="minorEastAsia"/>
        </w:rPr>
      </w:pPr>
    </w:p>
    <w:p w14:paraId="2BD432B2">
      <w:pPr>
        <w:pStyle w:val="2"/>
        <w:spacing w:line="272" w:lineRule="auto"/>
        <w:rPr>
          <w:rFonts w:hint="eastAsia" w:asciiTheme="minorEastAsia" w:hAnsiTheme="minorEastAsia" w:eastAsiaTheme="minorEastAsia" w:cstheme="minorEastAsia"/>
        </w:rPr>
      </w:pPr>
    </w:p>
    <w:p w14:paraId="4C89155A">
      <w:pPr>
        <w:pStyle w:val="2"/>
        <w:spacing w:line="272" w:lineRule="auto"/>
        <w:rPr>
          <w:rFonts w:hint="eastAsia" w:asciiTheme="minorEastAsia" w:hAnsiTheme="minorEastAsia" w:eastAsiaTheme="minorEastAsia" w:cstheme="minorEastAsia"/>
        </w:rPr>
      </w:pPr>
    </w:p>
    <w:p w14:paraId="12640A45">
      <w:pPr>
        <w:pStyle w:val="2"/>
        <w:spacing w:line="272" w:lineRule="auto"/>
        <w:rPr>
          <w:rFonts w:hint="eastAsia" w:asciiTheme="minorEastAsia" w:hAnsiTheme="minorEastAsia" w:eastAsiaTheme="minorEastAsia" w:cstheme="minorEastAsia"/>
        </w:rPr>
      </w:pPr>
    </w:p>
    <w:p w14:paraId="351E968E">
      <w:pPr>
        <w:pStyle w:val="2"/>
        <w:spacing w:line="272" w:lineRule="auto"/>
        <w:rPr>
          <w:rFonts w:hint="eastAsia" w:asciiTheme="minorEastAsia" w:hAnsiTheme="minorEastAsia" w:eastAsiaTheme="minorEastAsia" w:cstheme="minorEastAsia"/>
        </w:rPr>
      </w:pPr>
    </w:p>
    <w:p w14:paraId="2AC8853F">
      <w:pPr>
        <w:pStyle w:val="2"/>
        <w:spacing w:line="272" w:lineRule="auto"/>
        <w:rPr>
          <w:rFonts w:hint="eastAsia" w:asciiTheme="minorEastAsia" w:hAnsiTheme="minorEastAsia" w:eastAsiaTheme="minorEastAsia" w:cstheme="minorEastAsia"/>
        </w:rPr>
      </w:pPr>
    </w:p>
    <w:p w14:paraId="2BB90D5C">
      <w:pPr>
        <w:pStyle w:val="2"/>
        <w:spacing w:line="273" w:lineRule="auto"/>
        <w:rPr>
          <w:rFonts w:hint="eastAsia" w:asciiTheme="minorEastAsia" w:hAnsiTheme="minorEastAsia" w:eastAsiaTheme="minorEastAsia" w:cstheme="minorEastAsia"/>
        </w:rPr>
      </w:pPr>
    </w:p>
    <w:p w14:paraId="382D8289">
      <w:pPr>
        <w:spacing w:before="91" w:line="222" w:lineRule="auto"/>
        <w:ind w:left="3828"/>
        <w:outlineLvl w:val="0"/>
        <w:rPr>
          <w:rFonts w:hint="eastAsia" w:asciiTheme="minorEastAsia" w:hAnsiTheme="minorEastAsia" w:eastAsiaTheme="minorEastAsia" w:cstheme="minorEastAsia"/>
          <w:sz w:val="28"/>
          <w:szCs w:val="28"/>
        </w:rPr>
      </w:pPr>
      <w:bookmarkStart w:id="8" w:name="bookmark5"/>
      <w:bookmarkEnd w:id="8"/>
      <w:bookmarkStart w:id="9" w:name="bookmark6"/>
      <w:bookmarkEnd w:id="9"/>
      <w:bookmarkStart w:id="10" w:name="_Toc9545"/>
      <w:r>
        <w:rPr>
          <w:rFonts w:hint="eastAsia" w:asciiTheme="minorEastAsia" w:hAnsiTheme="minorEastAsia" w:eastAsiaTheme="minorEastAsia" w:cstheme="minorEastAsia"/>
          <w:spacing w:val="-2"/>
          <w:sz w:val="28"/>
          <w:szCs w:val="28"/>
        </w:rPr>
        <w:t>供应商须知</w:t>
      </w:r>
      <w:bookmarkEnd w:id="10"/>
    </w:p>
    <w:p w14:paraId="6466CB5E">
      <w:pPr>
        <w:pStyle w:val="2"/>
        <w:spacing w:line="350" w:lineRule="auto"/>
        <w:rPr>
          <w:rFonts w:hint="eastAsia" w:asciiTheme="minorEastAsia" w:hAnsiTheme="minorEastAsia" w:eastAsiaTheme="minorEastAsia" w:cstheme="minorEastAsia"/>
        </w:rPr>
      </w:pPr>
    </w:p>
    <w:p w14:paraId="716DD8AA">
      <w:pPr>
        <w:spacing w:before="91" w:line="227" w:lineRule="auto"/>
        <w:outlineLvl w:val="1"/>
        <w:rPr>
          <w:rFonts w:hint="eastAsia" w:asciiTheme="minorEastAsia" w:hAnsiTheme="minorEastAsia" w:eastAsiaTheme="minorEastAsia" w:cstheme="minorEastAsia"/>
          <w:sz w:val="28"/>
          <w:szCs w:val="28"/>
        </w:rPr>
      </w:pPr>
      <w:bookmarkStart w:id="11" w:name="bookmark37"/>
      <w:bookmarkEnd w:id="11"/>
      <w:bookmarkStart w:id="12" w:name="_Toc32651"/>
      <w:r>
        <w:rPr>
          <w:rFonts w:hint="eastAsia" w:asciiTheme="minorEastAsia" w:hAnsiTheme="minorEastAsia" w:eastAsiaTheme="minorEastAsia" w:cstheme="minorEastAsia"/>
          <w:spacing w:val="-3"/>
          <w:sz w:val="28"/>
          <w:szCs w:val="28"/>
        </w:rPr>
        <w:t>1.采购依据以及原则</w:t>
      </w:r>
      <w:bookmarkEnd w:id="12"/>
    </w:p>
    <w:p w14:paraId="2840DFB1">
      <w:pPr>
        <w:keepNext w:val="0"/>
        <w:keepLines w:val="0"/>
        <w:pageBreakBefore w:val="0"/>
        <w:widowControl/>
        <w:kinsoku w:val="0"/>
        <w:wordWrap/>
        <w:overflowPunct/>
        <w:topLinePunct w:val="0"/>
        <w:autoSpaceDE w:val="0"/>
        <w:autoSpaceDN w:val="0"/>
        <w:bidi w:val="0"/>
        <w:adjustRightInd w:val="0"/>
        <w:snapToGrid w:val="0"/>
        <w:spacing w:before="223" w:line="240" w:lineRule="auto"/>
        <w:ind w:lef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1.1《中华人民共和国政府采购法》；</w:t>
      </w:r>
    </w:p>
    <w:p w14:paraId="0911B6F0">
      <w:pPr>
        <w:keepNext w:val="0"/>
        <w:keepLines w:val="0"/>
        <w:pageBreakBefore w:val="0"/>
        <w:widowControl/>
        <w:kinsoku w:val="0"/>
        <w:wordWrap/>
        <w:overflowPunct/>
        <w:topLinePunct w:val="0"/>
        <w:autoSpaceDE w:val="0"/>
        <w:autoSpaceDN w:val="0"/>
        <w:bidi w:val="0"/>
        <w:adjustRightInd w:val="0"/>
        <w:snapToGrid w:val="0"/>
        <w:spacing w:before="179" w:line="240" w:lineRule="auto"/>
        <w:ind w:lef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1.2《中华人民共和国合同法》；</w:t>
      </w:r>
    </w:p>
    <w:p w14:paraId="3E57997C">
      <w:pPr>
        <w:keepNext w:val="0"/>
        <w:keepLines w:val="0"/>
        <w:pageBreakBefore w:val="0"/>
        <w:widowControl/>
        <w:kinsoku w:val="0"/>
        <w:wordWrap/>
        <w:overflowPunct/>
        <w:topLinePunct w:val="0"/>
        <w:autoSpaceDE w:val="0"/>
        <w:autoSpaceDN w:val="0"/>
        <w:bidi w:val="0"/>
        <w:adjustRightInd w:val="0"/>
        <w:snapToGrid w:val="0"/>
        <w:spacing w:before="179" w:line="240" w:lineRule="auto"/>
        <w:ind w:lef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1.3《中华人民共和国政府采购法实施条例》；</w:t>
      </w:r>
    </w:p>
    <w:p w14:paraId="1AE4AA0F">
      <w:pPr>
        <w:keepNext w:val="0"/>
        <w:keepLines w:val="0"/>
        <w:pageBreakBefore w:val="0"/>
        <w:widowControl/>
        <w:kinsoku w:val="0"/>
        <w:wordWrap/>
        <w:overflowPunct/>
        <w:topLinePunct w:val="0"/>
        <w:autoSpaceDE w:val="0"/>
        <w:autoSpaceDN w:val="0"/>
        <w:bidi w:val="0"/>
        <w:adjustRightInd w:val="0"/>
        <w:snapToGrid w:val="0"/>
        <w:spacing w:before="181" w:line="240" w:lineRule="auto"/>
        <w:ind w:lef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1.4《政府采购非招标采购方式管理办法》；</w:t>
      </w:r>
    </w:p>
    <w:p w14:paraId="7B5E68D9">
      <w:pPr>
        <w:keepNext w:val="0"/>
        <w:keepLines w:val="0"/>
        <w:pageBreakBefore w:val="0"/>
        <w:widowControl/>
        <w:kinsoku w:val="0"/>
        <w:wordWrap/>
        <w:overflowPunct/>
        <w:topLinePunct w:val="0"/>
        <w:autoSpaceDE w:val="0"/>
        <w:autoSpaceDN w:val="0"/>
        <w:bidi w:val="0"/>
        <w:adjustRightInd w:val="0"/>
        <w:snapToGrid w:val="0"/>
        <w:spacing w:before="179" w:line="240" w:lineRule="auto"/>
        <w:ind w:lef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1.5《政府采购供应商投诉处理办法》；</w:t>
      </w:r>
    </w:p>
    <w:p w14:paraId="6FC8967E">
      <w:pPr>
        <w:keepNext w:val="0"/>
        <w:keepLines w:val="0"/>
        <w:pageBreakBefore w:val="0"/>
        <w:widowControl/>
        <w:kinsoku w:val="0"/>
        <w:wordWrap/>
        <w:overflowPunct/>
        <w:topLinePunct w:val="0"/>
        <w:autoSpaceDE w:val="0"/>
        <w:autoSpaceDN w:val="0"/>
        <w:bidi w:val="0"/>
        <w:adjustRightInd w:val="0"/>
        <w:snapToGrid w:val="0"/>
        <w:spacing w:before="179" w:line="240" w:lineRule="auto"/>
        <w:ind w:lef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1.6</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2"/>
          <w:sz w:val="24"/>
          <w:szCs w:val="24"/>
        </w:rPr>
        <w:t>其他有关法律、行政法规以及省市规范性文件规定。</w:t>
      </w:r>
    </w:p>
    <w:p w14:paraId="3FABEC3A">
      <w:pPr>
        <w:spacing w:before="238" w:line="225" w:lineRule="auto"/>
        <w:outlineLvl w:val="1"/>
        <w:rPr>
          <w:rFonts w:hint="eastAsia" w:asciiTheme="minorEastAsia" w:hAnsiTheme="minorEastAsia" w:eastAsiaTheme="minorEastAsia" w:cstheme="minorEastAsia"/>
          <w:sz w:val="28"/>
          <w:szCs w:val="28"/>
        </w:rPr>
      </w:pPr>
      <w:bookmarkStart w:id="13" w:name="bookmark7"/>
      <w:bookmarkEnd w:id="13"/>
      <w:bookmarkStart w:id="14" w:name="_Toc23748"/>
      <w:r>
        <w:rPr>
          <w:rFonts w:hint="eastAsia" w:asciiTheme="minorEastAsia" w:hAnsiTheme="minorEastAsia" w:eastAsiaTheme="minorEastAsia" w:cstheme="minorEastAsia"/>
          <w:spacing w:val="-1"/>
          <w:sz w:val="28"/>
          <w:szCs w:val="28"/>
        </w:rPr>
        <w:t>2.合格的供应商</w:t>
      </w:r>
      <w:bookmarkEnd w:id="14"/>
    </w:p>
    <w:p w14:paraId="14EB38F8">
      <w:pPr>
        <w:keepNext w:val="0"/>
        <w:keepLines w:val="0"/>
        <w:pageBreakBefore w:val="0"/>
        <w:widowControl/>
        <w:kinsoku w:val="0"/>
        <w:wordWrap/>
        <w:overflowPunct/>
        <w:topLinePunct w:val="0"/>
        <w:autoSpaceDE w:val="0"/>
        <w:autoSpaceDN w:val="0"/>
        <w:bidi w:val="0"/>
        <w:adjustRightInd w:val="0"/>
        <w:snapToGrid w:val="0"/>
        <w:spacing w:before="227" w:line="240" w:lineRule="auto"/>
        <w:ind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2.1</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1"/>
          <w:sz w:val="24"/>
          <w:szCs w:val="24"/>
        </w:rPr>
        <w:t>符合《中华人民共和国政府采购法》第二十二条第一款规定的条件；</w:t>
      </w:r>
    </w:p>
    <w:p w14:paraId="03A2DECD">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2.2</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1"/>
          <w:sz w:val="24"/>
          <w:szCs w:val="24"/>
        </w:rPr>
        <w:t>符合本采购文件规定的资格要求，且按照要求提供相关证明材</w:t>
      </w:r>
      <w:r>
        <w:rPr>
          <w:rFonts w:hint="eastAsia" w:asciiTheme="minorEastAsia" w:hAnsiTheme="minorEastAsia" w:eastAsiaTheme="minorEastAsia" w:cstheme="minorEastAsia"/>
          <w:spacing w:val="-2"/>
          <w:sz w:val="24"/>
          <w:szCs w:val="24"/>
        </w:rPr>
        <w:t>料；</w:t>
      </w:r>
    </w:p>
    <w:p w14:paraId="3EEF23C9">
      <w:pPr>
        <w:keepNext w:val="0"/>
        <w:keepLines w:val="0"/>
        <w:pageBreakBefore w:val="0"/>
        <w:widowControl/>
        <w:kinsoku w:val="0"/>
        <w:wordWrap/>
        <w:overflowPunct/>
        <w:topLinePunct w:val="0"/>
        <w:autoSpaceDE w:val="0"/>
        <w:autoSpaceDN w:val="0"/>
        <w:bidi w:val="0"/>
        <w:adjustRightInd w:val="0"/>
        <w:snapToGrid w:val="0"/>
        <w:spacing w:before="182" w:line="240" w:lineRule="auto"/>
        <w:ind w:left="2"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2.3</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
          <w:sz w:val="24"/>
          <w:szCs w:val="24"/>
        </w:rPr>
        <w:t>单位负责人为同一人或者存在直接控股、管理关系的不同供应商，不得参加同</w:t>
      </w:r>
      <w:r>
        <w:rPr>
          <w:rFonts w:hint="eastAsia" w:asciiTheme="minorEastAsia" w:hAnsiTheme="minorEastAsia" w:eastAsiaTheme="minorEastAsia" w:cstheme="minorEastAsia"/>
          <w:spacing w:val="-2"/>
          <w:sz w:val="24"/>
          <w:szCs w:val="24"/>
        </w:rPr>
        <w:t>一合同项下的政府采购活动。</w:t>
      </w:r>
    </w:p>
    <w:p w14:paraId="26D66579">
      <w:pPr>
        <w:keepNext w:val="0"/>
        <w:keepLines w:val="0"/>
        <w:pageBreakBefore w:val="0"/>
        <w:widowControl/>
        <w:kinsoku w:val="0"/>
        <w:wordWrap/>
        <w:overflowPunct/>
        <w:topLinePunct w:val="0"/>
        <w:autoSpaceDE w:val="0"/>
        <w:autoSpaceDN w:val="0"/>
        <w:bidi w:val="0"/>
        <w:adjustRightInd w:val="0"/>
        <w:snapToGrid w:val="0"/>
        <w:spacing w:before="179" w:line="240" w:lineRule="auto"/>
        <w:ind w:left="25"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2.4</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
          <w:sz w:val="24"/>
          <w:szCs w:val="24"/>
        </w:rPr>
        <w:t>供应商资格要求中，代理商须提供产品制造商针对本项目的唯一授权的，同一</w:t>
      </w:r>
      <w:r>
        <w:rPr>
          <w:rFonts w:hint="eastAsia" w:asciiTheme="minorEastAsia" w:hAnsiTheme="minorEastAsia" w:eastAsiaTheme="minorEastAsia" w:cstheme="minorEastAsia"/>
          <w:spacing w:val="-5"/>
          <w:sz w:val="24"/>
          <w:szCs w:val="24"/>
        </w:rPr>
        <w:t>品牌的同品</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5"/>
          <w:sz w:val="24"/>
          <w:szCs w:val="24"/>
        </w:rPr>
        <w:t>目产品，只允许一个供应商参加报价；</w:t>
      </w:r>
    </w:p>
    <w:p w14:paraId="7808DF4C">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2.5</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
          <w:sz w:val="24"/>
          <w:szCs w:val="24"/>
        </w:rPr>
        <w:t>供应商须知前附表规定接受联合体报价的，应符合以下规定：</w:t>
      </w:r>
    </w:p>
    <w:p w14:paraId="0A6CF087">
      <w:pPr>
        <w:keepNext w:val="0"/>
        <w:keepLines w:val="0"/>
        <w:pageBreakBefore w:val="0"/>
        <w:widowControl/>
        <w:kinsoku w:val="0"/>
        <w:wordWrap/>
        <w:overflowPunct/>
        <w:topLinePunct w:val="0"/>
        <w:autoSpaceDE w:val="0"/>
        <w:autoSpaceDN w:val="0"/>
        <w:bidi w:val="0"/>
        <w:adjustRightInd w:val="0"/>
        <w:snapToGrid w:val="0"/>
        <w:spacing w:before="181" w:line="240" w:lineRule="auto"/>
        <w:ind w:left="2"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z w:val="24"/>
          <w:szCs w:val="24"/>
        </w:rPr>
        <w:t>联合体各方应按照采购文件提供的格式</w:t>
      </w:r>
      <w:r>
        <w:rPr>
          <w:rFonts w:hint="eastAsia" w:asciiTheme="minorEastAsia" w:hAnsiTheme="minorEastAsia" w:eastAsiaTheme="minorEastAsia" w:cstheme="minorEastAsia"/>
          <w:spacing w:val="-1"/>
          <w:sz w:val="24"/>
          <w:szCs w:val="24"/>
        </w:rPr>
        <w:t>签订联合体协议书，明确联合体牵头</w:t>
      </w:r>
      <w:r>
        <w:rPr>
          <w:rFonts w:hint="eastAsia" w:asciiTheme="minorEastAsia" w:hAnsiTheme="minorEastAsia" w:eastAsiaTheme="minorEastAsia" w:cstheme="minorEastAsia"/>
          <w:spacing w:val="-3"/>
          <w:sz w:val="24"/>
          <w:szCs w:val="24"/>
        </w:rPr>
        <w:t>人和各方权利义务；</w:t>
      </w:r>
    </w:p>
    <w:p w14:paraId="4C3D3D16">
      <w:pPr>
        <w:keepNext w:val="0"/>
        <w:keepLines w:val="0"/>
        <w:pageBreakBefore w:val="0"/>
        <w:widowControl/>
        <w:kinsoku w:val="0"/>
        <w:wordWrap/>
        <w:overflowPunct/>
        <w:topLinePunct w:val="0"/>
        <w:autoSpaceDE w:val="0"/>
        <w:autoSpaceDN w:val="0"/>
        <w:bidi w:val="0"/>
        <w:adjustRightInd w:val="0"/>
        <w:snapToGrid w:val="0"/>
        <w:spacing w:before="179" w:line="240" w:lineRule="auto"/>
        <w:ind w:left="0" w:leftChars="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2.5.2</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1"/>
          <w:sz w:val="24"/>
          <w:szCs w:val="24"/>
        </w:rPr>
        <w:t>联合体各方均应当符合《政府采购法》第二十二条第一款规定的条件；</w:t>
      </w:r>
    </w:p>
    <w:p w14:paraId="044C9983">
      <w:pPr>
        <w:keepNext w:val="0"/>
        <w:keepLines w:val="0"/>
        <w:pageBreakBefore w:val="0"/>
        <w:widowControl/>
        <w:kinsoku w:val="0"/>
        <w:wordWrap/>
        <w:overflowPunct/>
        <w:topLinePunct w:val="0"/>
        <w:autoSpaceDE w:val="0"/>
        <w:autoSpaceDN w:val="0"/>
        <w:bidi w:val="0"/>
        <w:adjustRightInd w:val="0"/>
        <w:snapToGrid w:val="0"/>
        <w:spacing w:before="181" w:line="240" w:lineRule="auto"/>
        <w:ind w:left="4"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2.5.3</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z w:val="24"/>
          <w:szCs w:val="24"/>
        </w:rPr>
        <w:t>联合体中有同类资质的供应商按照联合</w:t>
      </w:r>
      <w:r>
        <w:rPr>
          <w:rFonts w:hint="eastAsia" w:asciiTheme="minorEastAsia" w:hAnsiTheme="minorEastAsia" w:eastAsiaTheme="minorEastAsia" w:cstheme="minorEastAsia"/>
          <w:spacing w:val="-1"/>
          <w:sz w:val="24"/>
          <w:szCs w:val="24"/>
        </w:rPr>
        <w:t>体分工承担相同工作的，应当按照资</w:t>
      </w:r>
      <w:r>
        <w:rPr>
          <w:rFonts w:hint="eastAsia" w:asciiTheme="minorEastAsia" w:hAnsiTheme="minorEastAsia" w:eastAsiaTheme="minorEastAsia" w:cstheme="minorEastAsia"/>
          <w:spacing w:val="-2"/>
          <w:sz w:val="24"/>
          <w:szCs w:val="24"/>
        </w:rPr>
        <w:t>质等级较低的供应商确定资质等级。</w:t>
      </w:r>
    </w:p>
    <w:p w14:paraId="77A34A75">
      <w:pPr>
        <w:keepNext w:val="0"/>
        <w:keepLines w:val="0"/>
        <w:pageBreakBefore w:val="0"/>
        <w:widowControl/>
        <w:kinsoku w:val="0"/>
        <w:wordWrap/>
        <w:overflowPunct/>
        <w:topLinePunct w:val="0"/>
        <w:autoSpaceDE w:val="0"/>
        <w:autoSpaceDN w:val="0"/>
        <w:bidi w:val="0"/>
        <w:adjustRightInd w:val="0"/>
        <w:snapToGrid w:val="0"/>
        <w:spacing w:before="180" w:line="240" w:lineRule="auto"/>
        <w:ind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2.5.4 以联合体形式参加政府采购活动的，联合体各方不得再单独参加或者与其他</w:t>
      </w:r>
      <w:r>
        <w:rPr>
          <w:rFonts w:hint="eastAsia" w:asciiTheme="minorEastAsia" w:hAnsiTheme="minorEastAsia" w:eastAsiaTheme="minorEastAsia" w:cstheme="minorEastAsia"/>
          <w:spacing w:val="-1"/>
          <w:sz w:val="24"/>
          <w:szCs w:val="24"/>
        </w:rPr>
        <w:t>供应商另外组成联合体参加同一合同项下的政府采购活动。</w:t>
      </w:r>
    </w:p>
    <w:p w14:paraId="73F45042">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2.5.5</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z w:val="24"/>
          <w:szCs w:val="24"/>
        </w:rPr>
        <w:t>联合体各方应当共同与采购人签订采购</w:t>
      </w:r>
      <w:r>
        <w:rPr>
          <w:rFonts w:hint="eastAsia" w:asciiTheme="minorEastAsia" w:hAnsiTheme="minorEastAsia" w:eastAsiaTheme="minorEastAsia" w:cstheme="minorEastAsia"/>
          <w:spacing w:val="-1"/>
          <w:sz w:val="24"/>
          <w:szCs w:val="24"/>
        </w:rPr>
        <w:t>合同，就合同约定的事项对采购人承</w:t>
      </w:r>
      <w:r>
        <w:rPr>
          <w:rFonts w:hint="eastAsia" w:asciiTheme="minorEastAsia" w:hAnsiTheme="minorEastAsia" w:eastAsiaTheme="minorEastAsia" w:cstheme="minorEastAsia"/>
          <w:spacing w:val="-3"/>
          <w:sz w:val="24"/>
          <w:szCs w:val="24"/>
        </w:rPr>
        <w:t>担连带责任。</w:t>
      </w:r>
    </w:p>
    <w:p w14:paraId="1649AE49">
      <w:pPr>
        <w:keepNext w:val="0"/>
        <w:keepLines w:val="0"/>
        <w:pageBreakBefore w:val="0"/>
        <w:widowControl/>
        <w:kinsoku w:val="0"/>
        <w:wordWrap/>
        <w:overflowPunct/>
        <w:topLinePunct w:val="0"/>
        <w:autoSpaceDE w:val="0"/>
        <w:autoSpaceDN w:val="0"/>
        <w:bidi w:val="0"/>
        <w:adjustRightInd w:val="0"/>
        <w:snapToGrid w:val="0"/>
        <w:spacing w:before="183" w:line="240" w:lineRule="auto"/>
        <w:ind w:left="5"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2.5.6</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1"/>
          <w:sz w:val="24"/>
          <w:szCs w:val="24"/>
        </w:rPr>
        <w:t>鼓励大中型企业和其他自然人、法人或者其他组织与小型、微型企业组成联</w:t>
      </w:r>
      <w:r>
        <w:rPr>
          <w:rFonts w:hint="eastAsia" w:asciiTheme="minorEastAsia" w:hAnsiTheme="minorEastAsia" w:eastAsiaTheme="minorEastAsia" w:cstheme="minorEastAsia"/>
          <w:spacing w:val="-2"/>
          <w:sz w:val="24"/>
          <w:szCs w:val="24"/>
        </w:rPr>
        <w:t>合体报价，但联合体各方均应符合上述规定。</w:t>
      </w:r>
    </w:p>
    <w:p w14:paraId="3243F89F">
      <w:pPr>
        <w:keepNext w:val="0"/>
        <w:keepLines w:val="0"/>
        <w:pageBreakBefore w:val="0"/>
        <w:widowControl/>
        <w:kinsoku w:val="0"/>
        <w:wordWrap/>
        <w:overflowPunct/>
        <w:topLinePunct w:val="0"/>
        <w:autoSpaceDE w:val="0"/>
        <w:autoSpaceDN w:val="0"/>
        <w:bidi w:val="0"/>
        <w:adjustRightInd w:val="0"/>
        <w:snapToGrid w:val="0"/>
        <w:spacing w:before="180" w:line="240" w:lineRule="auto"/>
        <w:ind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2.6</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
          <w:sz w:val="24"/>
          <w:szCs w:val="24"/>
        </w:rPr>
        <w:t>除采购人拟采购进口产品通过财政部门审核外，供应商不得提供直接进口</w:t>
      </w:r>
      <w:r>
        <w:rPr>
          <w:rFonts w:hint="eastAsia" w:asciiTheme="minorEastAsia" w:hAnsiTheme="minorEastAsia" w:eastAsiaTheme="minorEastAsia" w:cstheme="minorEastAsia"/>
          <w:spacing w:val="-1"/>
          <w:sz w:val="24"/>
          <w:szCs w:val="24"/>
          <w:lang w:val="en-US" w:eastAsia="zh-CN"/>
        </w:rPr>
        <w:t>或者</w:t>
      </w:r>
      <w:r>
        <w:rPr>
          <w:rFonts w:hint="eastAsia" w:asciiTheme="minorEastAsia" w:hAnsiTheme="minorEastAsia" w:eastAsiaTheme="minorEastAsia" w:cstheme="minorEastAsia"/>
          <w:spacing w:val="-1"/>
          <w:sz w:val="24"/>
          <w:szCs w:val="24"/>
        </w:rPr>
        <w:t>委托进口产品（包括已进入中国境内的进口</w:t>
      </w:r>
      <w:r>
        <w:rPr>
          <w:rFonts w:hint="eastAsia" w:asciiTheme="minorEastAsia" w:hAnsiTheme="minorEastAsia" w:eastAsiaTheme="minorEastAsia" w:cstheme="minorEastAsia"/>
          <w:spacing w:val="-2"/>
          <w:sz w:val="24"/>
          <w:szCs w:val="24"/>
        </w:rPr>
        <w:t>产品）。</w:t>
      </w:r>
    </w:p>
    <w:p w14:paraId="26B9B5F6">
      <w:pPr>
        <w:keepNext w:val="0"/>
        <w:keepLines w:val="0"/>
        <w:pageBreakBefore w:val="0"/>
        <w:widowControl/>
        <w:kinsoku w:val="0"/>
        <w:wordWrap/>
        <w:overflowPunct/>
        <w:topLinePunct w:val="0"/>
        <w:autoSpaceDE w:val="0"/>
        <w:autoSpaceDN w:val="0"/>
        <w:bidi w:val="0"/>
        <w:adjustRightInd w:val="0"/>
        <w:snapToGrid w:val="0"/>
        <w:spacing w:before="178" w:line="291" w:lineRule="auto"/>
        <w:ind w:right="0" w:rightChars="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2.7</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
          <w:sz w:val="24"/>
          <w:szCs w:val="24"/>
        </w:rPr>
        <w:t>为采购项目提供整体设计、规范编制或者项目管理、监理、检测等服务的供应</w:t>
      </w:r>
      <w:r>
        <w:rPr>
          <w:rFonts w:hint="eastAsia" w:asciiTheme="minorEastAsia" w:hAnsiTheme="minorEastAsia" w:eastAsiaTheme="minorEastAsia" w:cstheme="minorEastAsia"/>
          <w:spacing w:val="-2"/>
          <w:sz w:val="24"/>
          <w:szCs w:val="24"/>
        </w:rPr>
        <w:t>商，不得再参加该采购项目的其他采购活动。</w:t>
      </w:r>
    </w:p>
    <w:p w14:paraId="736AAE33">
      <w:pPr>
        <w:keepNext w:val="0"/>
        <w:keepLines w:val="0"/>
        <w:pageBreakBefore w:val="0"/>
        <w:widowControl/>
        <w:kinsoku w:val="0"/>
        <w:wordWrap/>
        <w:overflowPunct/>
        <w:topLinePunct w:val="0"/>
        <w:autoSpaceDE w:val="0"/>
        <w:autoSpaceDN w:val="0"/>
        <w:bidi w:val="0"/>
        <w:adjustRightInd w:val="0"/>
        <w:snapToGrid w:val="0"/>
        <w:spacing w:before="180" w:line="220" w:lineRule="auto"/>
        <w:ind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2.8</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eastAsiaTheme="minorEastAsia" w:cstheme="minorEastAsia"/>
          <w:spacing w:val="-2"/>
          <w:sz w:val="24"/>
          <w:szCs w:val="24"/>
        </w:rPr>
        <w:t>供应商提供的证明材料内容必须真实可靠。</w:t>
      </w:r>
    </w:p>
    <w:p w14:paraId="24ADBCB5">
      <w:pPr>
        <w:keepNext w:val="0"/>
        <w:keepLines w:val="0"/>
        <w:pageBreakBefore w:val="0"/>
        <w:widowControl/>
        <w:kinsoku w:val="0"/>
        <w:wordWrap/>
        <w:overflowPunct/>
        <w:topLinePunct w:val="0"/>
        <w:autoSpaceDE w:val="0"/>
        <w:autoSpaceDN w:val="0"/>
        <w:bidi w:val="0"/>
        <w:adjustRightInd w:val="0"/>
        <w:snapToGrid w:val="0"/>
        <w:spacing w:before="182" w:line="220" w:lineRule="auto"/>
        <w:ind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符合上述条件的供应商即为合格供应商，具有参与竞争性谈判的资格。</w:t>
      </w:r>
    </w:p>
    <w:p w14:paraId="3EC7D7E5">
      <w:pPr>
        <w:spacing w:before="237" w:line="231" w:lineRule="auto"/>
        <w:outlineLvl w:val="1"/>
        <w:rPr>
          <w:rFonts w:hint="eastAsia" w:asciiTheme="minorEastAsia" w:hAnsiTheme="minorEastAsia" w:eastAsiaTheme="minorEastAsia" w:cstheme="minorEastAsia"/>
          <w:sz w:val="28"/>
          <w:szCs w:val="28"/>
        </w:rPr>
      </w:pPr>
      <w:bookmarkStart w:id="15" w:name="bookmark8"/>
      <w:bookmarkEnd w:id="15"/>
      <w:bookmarkStart w:id="16" w:name="_Toc268"/>
      <w:r>
        <w:rPr>
          <w:rFonts w:hint="eastAsia" w:asciiTheme="minorEastAsia" w:hAnsiTheme="minorEastAsia" w:eastAsiaTheme="minorEastAsia" w:cstheme="minorEastAsia"/>
          <w:spacing w:val="-3"/>
          <w:sz w:val="28"/>
          <w:szCs w:val="28"/>
        </w:rPr>
        <w:t>3.保密</w:t>
      </w:r>
      <w:bookmarkEnd w:id="16"/>
    </w:p>
    <w:p w14:paraId="0B3A123C">
      <w:pPr>
        <w:spacing w:before="217" w:line="361" w:lineRule="auto"/>
        <w:ind w:left="12" w:right="65" w:firstLine="4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参与竞争性谈判活动的当事人应对采购文件和响应文件中的商业</w:t>
      </w:r>
      <w:r>
        <w:rPr>
          <w:rFonts w:hint="eastAsia" w:asciiTheme="minorEastAsia" w:hAnsiTheme="minorEastAsia" w:eastAsiaTheme="minorEastAsia" w:cstheme="minorEastAsia"/>
          <w:spacing w:val="4"/>
          <w:sz w:val="24"/>
          <w:szCs w:val="24"/>
        </w:rPr>
        <w:t>和技术等秘密保</w:t>
      </w:r>
      <w:r>
        <w:rPr>
          <w:rFonts w:hint="eastAsia" w:asciiTheme="minorEastAsia" w:hAnsiTheme="minorEastAsia" w:eastAsiaTheme="minorEastAsia" w:cstheme="minorEastAsia"/>
          <w:spacing w:val="-2"/>
          <w:sz w:val="24"/>
          <w:szCs w:val="24"/>
        </w:rPr>
        <w:t>密，违者应对由此造成的后果承担法律责任。</w:t>
      </w:r>
    </w:p>
    <w:p w14:paraId="1DF6F75E">
      <w:pPr>
        <w:spacing w:before="53" w:line="320" w:lineRule="auto"/>
        <w:ind w:left="16" w:right="65" w:firstLine="530"/>
        <w:outlineLvl w:val="1"/>
        <w:rPr>
          <w:rFonts w:hint="eastAsia" w:asciiTheme="minorEastAsia" w:hAnsiTheme="minorEastAsia" w:eastAsiaTheme="minorEastAsia" w:cstheme="minorEastAsia"/>
          <w:sz w:val="28"/>
          <w:szCs w:val="28"/>
        </w:rPr>
      </w:pPr>
      <w:bookmarkStart w:id="17" w:name="bookmark9"/>
      <w:bookmarkEnd w:id="17"/>
      <w:bookmarkStart w:id="18" w:name="_Toc8334"/>
      <w:r>
        <w:rPr>
          <w:rFonts w:hint="eastAsia" w:asciiTheme="minorEastAsia" w:hAnsiTheme="minorEastAsia" w:eastAsiaTheme="minorEastAsia" w:cstheme="minorEastAsia"/>
          <w:spacing w:val="3"/>
          <w:sz w:val="28"/>
          <w:szCs w:val="28"/>
        </w:rPr>
        <w:t>4.语言文字、计量单位、时间单位、报价有效期以及参与采购活动费</w:t>
      </w:r>
      <w:bookmarkStart w:id="19" w:name="bookmark9"/>
      <w:bookmarkEnd w:id="19"/>
      <w:r>
        <w:rPr>
          <w:rFonts w:hint="eastAsia" w:asciiTheme="minorEastAsia" w:hAnsiTheme="minorEastAsia" w:eastAsiaTheme="minorEastAsia" w:cstheme="minorEastAsia"/>
          <w:sz w:val="28"/>
          <w:szCs w:val="28"/>
        </w:rPr>
        <w:t>用</w:t>
      </w:r>
      <w:bookmarkEnd w:id="18"/>
    </w:p>
    <w:p w14:paraId="03391751">
      <w:pPr>
        <w:keepNext w:val="0"/>
        <w:keepLines w:val="0"/>
        <w:pageBreakBefore w:val="0"/>
        <w:widowControl/>
        <w:kinsoku w:val="0"/>
        <w:wordWrap/>
        <w:overflowPunct/>
        <w:topLinePunct w:val="0"/>
        <w:autoSpaceDE w:val="0"/>
        <w:autoSpaceDN w:val="0"/>
        <w:bidi w:val="0"/>
        <w:adjustRightInd w:val="0"/>
        <w:snapToGrid w:val="0"/>
        <w:spacing w:before="222" w:line="24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4.1</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4"/>
          <w:sz w:val="24"/>
          <w:szCs w:val="24"/>
        </w:rPr>
        <w:t>语言文字</w:t>
      </w:r>
    </w:p>
    <w:p w14:paraId="6503191F">
      <w:pPr>
        <w:keepNext w:val="0"/>
        <w:keepLines w:val="0"/>
        <w:pageBreakBefore w:val="0"/>
        <w:widowControl/>
        <w:kinsoku w:val="0"/>
        <w:wordWrap/>
        <w:overflowPunct/>
        <w:topLinePunct w:val="0"/>
        <w:autoSpaceDE w:val="0"/>
        <w:autoSpaceDN w:val="0"/>
        <w:bidi w:val="0"/>
        <w:adjustRightInd w:val="0"/>
        <w:snapToGrid w:val="0"/>
        <w:spacing w:before="178" w:line="240" w:lineRule="auto"/>
        <w:ind w:left="3" w:right="65" w:firstLine="48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除专用术语外，与竞争性谈判活动有关的语言均使用简体中文。必</w:t>
      </w:r>
      <w:r>
        <w:rPr>
          <w:rFonts w:hint="eastAsia" w:asciiTheme="minorEastAsia" w:hAnsiTheme="minorEastAsia" w:eastAsiaTheme="minorEastAsia" w:cstheme="minorEastAsia"/>
          <w:spacing w:val="-3"/>
          <w:sz w:val="24"/>
          <w:szCs w:val="24"/>
        </w:rPr>
        <w:t>要时专用术语应</w:t>
      </w:r>
      <w:r>
        <w:rPr>
          <w:rFonts w:hint="eastAsia" w:asciiTheme="minorEastAsia" w:hAnsiTheme="minorEastAsia" w:eastAsiaTheme="minorEastAsia" w:cstheme="minorEastAsia"/>
          <w:spacing w:val="-2"/>
          <w:sz w:val="24"/>
          <w:szCs w:val="24"/>
        </w:rPr>
        <w:t>附有中文注释。如供应商提交的支持文件和印刷的文献使用另一种语言，应附有相应内</w:t>
      </w:r>
      <w:r>
        <w:rPr>
          <w:rFonts w:hint="eastAsia" w:asciiTheme="minorEastAsia" w:hAnsiTheme="minorEastAsia" w:eastAsiaTheme="minorEastAsia" w:cstheme="minorEastAsia"/>
          <w:spacing w:val="-1"/>
          <w:sz w:val="24"/>
          <w:szCs w:val="24"/>
        </w:rPr>
        <w:t>容的中文翻译本，在解释响应文件时以中文翻译本为准。</w:t>
      </w:r>
    </w:p>
    <w:p w14:paraId="088AF6EC">
      <w:pPr>
        <w:keepNext w:val="0"/>
        <w:keepLines w:val="0"/>
        <w:pageBreakBefore w:val="0"/>
        <w:widowControl/>
        <w:kinsoku w:val="0"/>
        <w:wordWrap/>
        <w:overflowPunct/>
        <w:topLinePunct w:val="0"/>
        <w:autoSpaceDE w:val="0"/>
        <w:autoSpaceDN w:val="0"/>
        <w:bidi w:val="0"/>
        <w:adjustRightInd w:val="0"/>
        <w:snapToGrid w:val="0"/>
        <w:spacing w:before="1" w:line="240" w:lineRule="auto"/>
        <w:ind w:left="47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4.2</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4"/>
          <w:sz w:val="24"/>
          <w:szCs w:val="24"/>
        </w:rPr>
        <w:t>计量单位</w:t>
      </w:r>
    </w:p>
    <w:p w14:paraId="0C502F56">
      <w:pPr>
        <w:keepNext w:val="0"/>
        <w:keepLines w:val="0"/>
        <w:pageBreakBefore w:val="0"/>
        <w:widowControl/>
        <w:kinsoku w:val="0"/>
        <w:wordWrap/>
        <w:overflowPunct/>
        <w:topLinePunct w:val="0"/>
        <w:autoSpaceDE w:val="0"/>
        <w:autoSpaceDN w:val="0"/>
        <w:bidi w:val="0"/>
        <w:adjustRightInd w:val="0"/>
        <w:snapToGrid w:val="0"/>
        <w:spacing w:before="181" w:line="240" w:lineRule="auto"/>
        <w:ind w:right="65" w:firstLine="49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除采购文件另有规定外，计量均应采用中华人民共和国法定计量单</w:t>
      </w:r>
      <w:r>
        <w:rPr>
          <w:rFonts w:hint="eastAsia" w:asciiTheme="minorEastAsia" w:hAnsiTheme="minorEastAsia" w:eastAsiaTheme="minorEastAsia" w:cstheme="minorEastAsia"/>
          <w:spacing w:val="-3"/>
          <w:sz w:val="24"/>
          <w:szCs w:val="24"/>
        </w:rPr>
        <w:t>位；所有报价一</w:t>
      </w:r>
      <w:r>
        <w:rPr>
          <w:rFonts w:hint="eastAsia" w:asciiTheme="minorEastAsia" w:hAnsiTheme="minorEastAsia" w:eastAsiaTheme="minorEastAsia" w:cstheme="minorEastAsia"/>
          <w:spacing w:val="-1"/>
          <w:sz w:val="24"/>
          <w:szCs w:val="24"/>
        </w:rPr>
        <w:t>律使用人民币，货币单位为“元</w:t>
      </w:r>
      <w:r>
        <w:rPr>
          <w:rFonts w:hint="eastAsia" w:asciiTheme="minorEastAsia" w:hAnsiTheme="minorEastAsia" w:eastAsiaTheme="minorEastAsia" w:cstheme="minorEastAsia"/>
          <w:spacing w:val="-87"/>
          <w:sz w:val="24"/>
          <w:szCs w:val="24"/>
        </w:rPr>
        <w:t xml:space="preserve"> </w:t>
      </w:r>
      <w:r>
        <w:rPr>
          <w:rFonts w:hint="eastAsia" w:asciiTheme="minorEastAsia" w:hAnsiTheme="minorEastAsia" w:eastAsiaTheme="minorEastAsia" w:cstheme="minorEastAsia"/>
          <w:spacing w:val="-1"/>
          <w:sz w:val="24"/>
          <w:szCs w:val="24"/>
        </w:rPr>
        <w:t>”。</w:t>
      </w:r>
    </w:p>
    <w:p w14:paraId="74A58C2C">
      <w:pPr>
        <w:keepNext w:val="0"/>
        <w:keepLines w:val="0"/>
        <w:pageBreakBefore w:val="0"/>
        <w:widowControl/>
        <w:kinsoku w:val="0"/>
        <w:wordWrap/>
        <w:overflowPunct/>
        <w:topLinePunct w:val="0"/>
        <w:autoSpaceDE w:val="0"/>
        <w:autoSpaceDN w:val="0"/>
        <w:bidi w:val="0"/>
        <w:adjustRightInd w:val="0"/>
        <w:snapToGrid w:val="0"/>
        <w:spacing w:before="1" w:line="240" w:lineRule="auto"/>
        <w:ind w:left="47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4.3</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6"/>
          <w:sz w:val="24"/>
          <w:szCs w:val="24"/>
        </w:rPr>
        <w:t>时间单位</w:t>
      </w:r>
    </w:p>
    <w:p w14:paraId="6357289B">
      <w:pPr>
        <w:keepNext w:val="0"/>
        <w:keepLines w:val="0"/>
        <w:pageBreakBefore w:val="0"/>
        <w:widowControl/>
        <w:kinsoku w:val="0"/>
        <w:wordWrap/>
        <w:overflowPunct/>
        <w:topLinePunct w:val="0"/>
        <w:autoSpaceDE w:val="0"/>
        <w:autoSpaceDN w:val="0"/>
        <w:bidi w:val="0"/>
        <w:adjustRightInd w:val="0"/>
        <w:snapToGrid w:val="0"/>
        <w:spacing w:before="181" w:line="240" w:lineRule="auto"/>
        <w:ind w:left="17" w:firstLine="47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除采购文件中另有规定外，采购文件所使用的时间单位“天</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pacing w:val="-10"/>
          <w:sz w:val="24"/>
          <w:szCs w:val="24"/>
        </w:rPr>
        <w:t>日</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10"/>
          <w:sz w:val="24"/>
          <w:szCs w:val="24"/>
        </w:rPr>
        <w:t>”均指日历天，</w:t>
      </w:r>
      <w:r>
        <w:rPr>
          <w:rFonts w:hint="eastAsia" w:asciiTheme="minorEastAsia" w:hAnsiTheme="minorEastAsia" w:eastAsiaTheme="minorEastAsia" w:cstheme="minorEastAsia"/>
          <w:spacing w:val="-4"/>
          <w:sz w:val="24"/>
          <w:szCs w:val="24"/>
        </w:rPr>
        <w:t>时、分均为北京时间。</w:t>
      </w:r>
    </w:p>
    <w:p w14:paraId="1C2A19A6">
      <w:pPr>
        <w:keepNext w:val="0"/>
        <w:keepLines w:val="0"/>
        <w:pageBreakBefore w:val="0"/>
        <w:widowControl/>
        <w:kinsoku w:val="0"/>
        <w:wordWrap/>
        <w:overflowPunct/>
        <w:topLinePunct w:val="0"/>
        <w:autoSpaceDE w:val="0"/>
        <w:autoSpaceDN w:val="0"/>
        <w:bidi w:val="0"/>
        <w:adjustRightInd w:val="0"/>
        <w:snapToGrid w:val="0"/>
        <w:spacing w:line="240" w:lineRule="auto"/>
        <w:ind w:left="47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4.4</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3"/>
          <w:sz w:val="24"/>
          <w:szCs w:val="24"/>
        </w:rPr>
        <w:t>报价有效期</w:t>
      </w:r>
    </w:p>
    <w:p w14:paraId="2C384889">
      <w:pPr>
        <w:keepNext w:val="0"/>
        <w:keepLines w:val="0"/>
        <w:pageBreakBefore w:val="0"/>
        <w:widowControl/>
        <w:kinsoku w:val="0"/>
        <w:wordWrap/>
        <w:overflowPunct/>
        <w:topLinePunct w:val="0"/>
        <w:autoSpaceDE w:val="0"/>
        <w:autoSpaceDN w:val="0"/>
        <w:bidi w:val="0"/>
        <w:adjustRightInd w:val="0"/>
        <w:snapToGrid w:val="0"/>
        <w:spacing w:before="180" w:line="240" w:lineRule="auto"/>
        <w:ind w:left="3" w:right="65" w:firstLine="46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4.4.1</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z w:val="24"/>
          <w:szCs w:val="24"/>
        </w:rPr>
        <w:t>在供应商须知前附表规定的报价有效</w:t>
      </w:r>
      <w:r>
        <w:rPr>
          <w:rFonts w:hint="eastAsia" w:asciiTheme="minorEastAsia" w:hAnsiTheme="minorEastAsia" w:eastAsiaTheme="minorEastAsia" w:cstheme="minorEastAsia"/>
          <w:spacing w:val="-1"/>
          <w:sz w:val="24"/>
          <w:szCs w:val="24"/>
        </w:rPr>
        <w:t>期内，响应文件以及其补充、承诺等部</w:t>
      </w:r>
      <w:r>
        <w:rPr>
          <w:rFonts w:hint="eastAsia" w:asciiTheme="minorEastAsia" w:hAnsiTheme="minorEastAsia" w:eastAsiaTheme="minorEastAsia" w:cstheme="minorEastAsia"/>
          <w:spacing w:val="-3"/>
          <w:sz w:val="24"/>
          <w:szCs w:val="24"/>
        </w:rPr>
        <w:t>分均保持有效。</w:t>
      </w:r>
    </w:p>
    <w:p w14:paraId="4BB5906D">
      <w:pPr>
        <w:keepNext w:val="0"/>
        <w:keepLines w:val="0"/>
        <w:pageBreakBefore w:val="0"/>
        <w:widowControl/>
        <w:kinsoku w:val="0"/>
        <w:wordWrap/>
        <w:overflowPunct/>
        <w:topLinePunct w:val="0"/>
        <w:autoSpaceDE w:val="0"/>
        <w:autoSpaceDN w:val="0"/>
        <w:bidi w:val="0"/>
        <w:adjustRightInd w:val="0"/>
        <w:snapToGrid w:val="0"/>
        <w:spacing w:before="180" w:line="240" w:lineRule="auto"/>
        <w:ind w:left="2" w:right="65" w:firstLine="46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4.4.2</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z w:val="24"/>
          <w:szCs w:val="24"/>
        </w:rPr>
        <w:t>在采购文件规定的响应文件有效期满</w:t>
      </w:r>
      <w:r>
        <w:rPr>
          <w:rFonts w:hint="eastAsia" w:asciiTheme="minorEastAsia" w:hAnsiTheme="minorEastAsia" w:eastAsiaTheme="minorEastAsia" w:cstheme="minorEastAsia"/>
          <w:spacing w:val="-1"/>
          <w:sz w:val="24"/>
          <w:szCs w:val="24"/>
        </w:rPr>
        <w:t>之前，如果出现特殊情况，采购人或者</w:t>
      </w:r>
      <w:r>
        <w:rPr>
          <w:rFonts w:hint="eastAsia" w:asciiTheme="minorEastAsia" w:hAnsiTheme="minorEastAsia" w:eastAsiaTheme="minorEastAsia" w:cstheme="minorEastAsia"/>
          <w:spacing w:val="-2"/>
          <w:sz w:val="24"/>
          <w:szCs w:val="24"/>
        </w:rPr>
        <w:t>采购代理机构可在报价有效期内要求供应商延长有效期，要求与答复均以书面通知为准</w:t>
      </w:r>
      <w:r>
        <w:rPr>
          <w:rFonts w:hint="eastAsia" w:asciiTheme="minorEastAsia" w:hAnsiTheme="minorEastAsia" w:eastAsiaTheme="minorEastAsia" w:cstheme="minorEastAsia"/>
          <w:spacing w:val="5"/>
          <w:sz w:val="24"/>
          <w:szCs w:val="24"/>
        </w:rPr>
        <w:t>并作为采购文件和响应文件的组成部分；供应商可</w:t>
      </w:r>
      <w:r>
        <w:rPr>
          <w:rFonts w:hint="eastAsia" w:asciiTheme="minorEastAsia" w:hAnsiTheme="minorEastAsia" w:eastAsiaTheme="minorEastAsia" w:cstheme="minorEastAsia"/>
          <w:spacing w:val="4"/>
          <w:sz w:val="24"/>
          <w:szCs w:val="24"/>
        </w:rPr>
        <w:t>以拒绝上述要求而其保证金不被没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收，拒绝延长响应文件有效期的，其响应失效；同意上述要求的，既不能要求也不允许</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1"/>
          <w:sz w:val="24"/>
          <w:szCs w:val="24"/>
        </w:rPr>
        <w:t>其修改响应文件，有关退还和没收保证金的规定在报价有效期的延长期内继续有效。</w:t>
      </w:r>
    </w:p>
    <w:p w14:paraId="6CF1DF05">
      <w:pPr>
        <w:keepNext w:val="0"/>
        <w:keepLines w:val="0"/>
        <w:pageBreakBefore w:val="0"/>
        <w:widowControl/>
        <w:kinsoku w:val="0"/>
        <w:wordWrap/>
        <w:overflowPunct/>
        <w:topLinePunct w:val="0"/>
        <w:autoSpaceDE w:val="0"/>
        <w:autoSpaceDN w:val="0"/>
        <w:bidi w:val="0"/>
        <w:adjustRightInd w:val="0"/>
        <w:snapToGrid w:val="0"/>
        <w:spacing w:before="184" w:line="240" w:lineRule="auto"/>
        <w:ind w:left="47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4.5</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3"/>
          <w:sz w:val="24"/>
          <w:szCs w:val="24"/>
        </w:rPr>
        <w:t>参与采购活动费用</w:t>
      </w:r>
    </w:p>
    <w:p w14:paraId="71B9F826">
      <w:pPr>
        <w:keepNext w:val="0"/>
        <w:keepLines w:val="0"/>
        <w:pageBreakBefore w:val="0"/>
        <w:widowControl/>
        <w:kinsoku w:val="0"/>
        <w:wordWrap/>
        <w:overflowPunct/>
        <w:topLinePunct w:val="0"/>
        <w:autoSpaceDE w:val="0"/>
        <w:autoSpaceDN w:val="0"/>
        <w:bidi w:val="0"/>
        <w:adjustRightInd w:val="0"/>
        <w:snapToGrid w:val="0"/>
        <w:spacing w:before="78" w:line="240" w:lineRule="auto"/>
        <w:ind w:left="48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供应商应自行承担其准备和参加采购活动发生的所有费用。</w:t>
      </w:r>
    </w:p>
    <w:p w14:paraId="195CBADF">
      <w:pPr>
        <w:spacing w:before="237" w:line="224" w:lineRule="auto"/>
        <w:ind w:left="548"/>
        <w:outlineLvl w:val="1"/>
        <w:rPr>
          <w:rFonts w:hint="eastAsia" w:asciiTheme="minorEastAsia" w:hAnsiTheme="minorEastAsia" w:eastAsiaTheme="minorEastAsia" w:cstheme="minorEastAsia"/>
          <w:sz w:val="28"/>
          <w:szCs w:val="28"/>
        </w:rPr>
      </w:pPr>
      <w:bookmarkStart w:id="20" w:name="bookmark10"/>
      <w:bookmarkEnd w:id="20"/>
      <w:bookmarkStart w:id="21" w:name="_Toc7276"/>
      <w:r>
        <w:rPr>
          <w:rFonts w:hint="eastAsia" w:asciiTheme="minorEastAsia" w:hAnsiTheme="minorEastAsia" w:eastAsiaTheme="minorEastAsia" w:cstheme="minorEastAsia"/>
          <w:spacing w:val="-1"/>
          <w:sz w:val="28"/>
          <w:szCs w:val="28"/>
        </w:rPr>
        <w:t>5.踏勘现场</w:t>
      </w:r>
      <w:bookmarkEnd w:id="21"/>
    </w:p>
    <w:p w14:paraId="2138463C">
      <w:pPr>
        <w:keepNext w:val="0"/>
        <w:keepLines w:val="0"/>
        <w:pageBreakBefore w:val="0"/>
        <w:widowControl/>
        <w:kinsoku w:val="0"/>
        <w:wordWrap/>
        <w:overflowPunct/>
        <w:topLinePunct w:val="0"/>
        <w:autoSpaceDE w:val="0"/>
        <w:autoSpaceDN w:val="0"/>
        <w:bidi w:val="0"/>
        <w:adjustRightInd w:val="0"/>
        <w:snapToGrid w:val="0"/>
        <w:spacing w:before="229" w:afterAutospacing="0" w:line="240" w:lineRule="auto"/>
        <w:ind w:right="0" w:rightChars="0" w:firstLine="4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1"/>
          <w:sz w:val="24"/>
          <w:szCs w:val="24"/>
        </w:rPr>
        <w:t>供应商须知前附表规定组织踏勘现场的，采购人必须按照规定时间、地点组织</w:t>
      </w:r>
      <w:r>
        <w:rPr>
          <w:rFonts w:hint="eastAsia" w:asciiTheme="minorEastAsia" w:hAnsiTheme="minorEastAsia" w:eastAsiaTheme="minorEastAsia" w:cstheme="minorEastAsia"/>
          <w:spacing w:val="5"/>
          <w:sz w:val="24"/>
          <w:szCs w:val="24"/>
        </w:rPr>
        <w:t>供应商踏勘项目现场，以便供应商获取有关编制响应文件</w:t>
      </w:r>
      <w:r>
        <w:rPr>
          <w:rFonts w:hint="eastAsia" w:asciiTheme="minorEastAsia" w:hAnsiTheme="minorEastAsia" w:eastAsiaTheme="minorEastAsia" w:cstheme="minorEastAsia"/>
          <w:spacing w:val="4"/>
          <w:sz w:val="24"/>
          <w:szCs w:val="24"/>
        </w:rPr>
        <w:t>和签署合同所涉及现场的资</w:t>
      </w:r>
      <w:r>
        <w:rPr>
          <w:rFonts w:hint="eastAsia" w:asciiTheme="minorEastAsia" w:hAnsiTheme="minorEastAsia" w:eastAsiaTheme="minorEastAsia" w:cstheme="minorEastAsia"/>
          <w:spacing w:val="-1"/>
          <w:sz w:val="24"/>
          <w:szCs w:val="24"/>
        </w:rPr>
        <w:t>料。供应商承担踏勘现场所发生的自身费用。</w:t>
      </w:r>
    </w:p>
    <w:p w14:paraId="23DE959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ind w:right="0" w:rightChars="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5.2</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1"/>
          <w:sz w:val="24"/>
          <w:szCs w:val="24"/>
        </w:rPr>
        <w:t>采购人向供应商提供的有关现场的资料和数据，是采购人现有的能使供应商利用的资料，采购人对供应商由此而做出的推论、理解和结论不负责任</w:t>
      </w:r>
    </w:p>
    <w:p w14:paraId="1F6FBDE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ind w:left="3" w:right="58" w:firstLine="47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5.3</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1"/>
          <w:sz w:val="24"/>
          <w:szCs w:val="24"/>
        </w:rPr>
        <w:t>供应商经过采购人允许，可以进入项目现场踏勘，但不得因此使采购人承担有</w:t>
      </w:r>
      <w:r>
        <w:rPr>
          <w:rFonts w:hint="eastAsia" w:asciiTheme="minorEastAsia" w:hAnsiTheme="minorEastAsia" w:eastAsiaTheme="minorEastAsia" w:cstheme="minorEastAsia"/>
          <w:spacing w:val="-2"/>
          <w:sz w:val="24"/>
          <w:szCs w:val="24"/>
        </w:rPr>
        <w:t>关责任和蒙受损失。除采购人原因外，供应商应对踏勘现场而造成的死亡、人身伤害、</w:t>
      </w:r>
      <w:r>
        <w:rPr>
          <w:rFonts w:hint="eastAsia" w:asciiTheme="minorEastAsia" w:hAnsiTheme="minorEastAsia" w:eastAsiaTheme="minorEastAsia" w:cstheme="minorEastAsia"/>
          <w:spacing w:val="-1"/>
          <w:sz w:val="24"/>
          <w:szCs w:val="24"/>
        </w:rPr>
        <w:t>财产损失、损害以及其它任何损失、损害和引起的费用和开支承担责任。</w:t>
      </w:r>
    </w:p>
    <w:p w14:paraId="3EB846BA">
      <w:pPr>
        <w:spacing w:beforeAutospacing="0" w:line="228" w:lineRule="auto"/>
        <w:ind w:left="553"/>
        <w:outlineLvl w:val="1"/>
        <w:rPr>
          <w:rFonts w:hint="eastAsia" w:asciiTheme="minorEastAsia" w:hAnsiTheme="minorEastAsia" w:eastAsiaTheme="minorEastAsia" w:cstheme="minorEastAsia"/>
          <w:sz w:val="28"/>
          <w:szCs w:val="28"/>
        </w:rPr>
      </w:pPr>
      <w:bookmarkStart w:id="22" w:name="bookmark11"/>
      <w:bookmarkEnd w:id="22"/>
      <w:bookmarkStart w:id="23" w:name="_Toc23379"/>
      <w:r>
        <w:rPr>
          <w:rFonts w:hint="eastAsia" w:asciiTheme="minorEastAsia" w:hAnsiTheme="minorEastAsia" w:eastAsiaTheme="minorEastAsia" w:cstheme="minorEastAsia"/>
          <w:spacing w:val="-2"/>
          <w:sz w:val="28"/>
          <w:szCs w:val="28"/>
        </w:rPr>
        <w:t>6.询问</w:t>
      </w:r>
      <w:bookmarkEnd w:id="23"/>
    </w:p>
    <w:p w14:paraId="3C021CF2">
      <w:pPr>
        <w:spacing w:before="223" w:line="290" w:lineRule="auto"/>
        <w:ind w:left="5" w:right="65" w:firstLine="4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6.1</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1"/>
          <w:sz w:val="24"/>
          <w:szCs w:val="24"/>
        </w:rPr>
        <w:t>供应商对竞争性谈判活动事项有疑问的，可以向采购代理机构提出询问；采购代理机构应当及时作出答复，但答复的内容不得涉及商业秘密。</w:t>
      </w:r>
    </w:p>
    <w:p w14:paraId="1DD16B30">
      <w:pPr>
        <w:spacing w:before="182" w:line="222" w:lineRule="auto"/>
        <w:ind w:left="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6.2</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1"/>
          <w:sz w:val="24"/>
          <w:szCs w:val="24"/>
        </w:rPr>
        <w:t>询问及答复既可以采取书面形式，也可以采取电话、面谈等口头方式</w:t>
      </w:r>
    </w:p>
    <w:p w14:paraId="56F81C40">
      <w:pPr>
        <w:spacing w:before="235" w:line="227" w:lineRule="auto"/>
        <w:ind w:left="556"/>
        <w:outlineLvl w:val="1"/>
        <w:rPr>
          <w:rFonts w:hint="eastAsia" w:asciiTheme="minorEastAsia" w:hAnsiTheme="minorEastAsia" w:eastAsiaTheme="minorEastAsia" w:cstheme="minorEastAsia"/>
          <w:sz w:val="28"/>
          <w:szCs w:val="28"/>
        </w:rPr>
      </w:pPr>
      <w:bookmarkStart w:id="24" w:name="bookmark12"/>
      <w:bookmarkEnd w:id="24"/>
      <w:bookmarkStart w:id="25" w:name="_Toc520"/>
      <w:r>
        <w:rPr>
          <w:rFonts w:hint="eastAsia" w:asciiTheme="minorEastAsia" w:hAnsiTheme="minorEastAsia" w:eastAsiaTheme="minorEastAsia" w:cstheme="minorEastAsia"/>
          <w:spacing w:val="-3"/>
          <w:sz w:val="28"/>
          <w:szCs w:val="28"/>
        </w:rPr>
        <w:t>7.偏离</w:t>
      </w:r>
      <w:bookmarkEnd w:id="25"/>
    </w:p>
    <w:p w14:paraId="1A864F03">
      <w:pPr>
        <w:spacing w:before="223" w:line="361" w:lineRule="auto"/>
        <w:ind w:left="5" w:right="65" w:firstLine="4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采购人允许响应文件偏离采购文件某些非实质性要求的，偏离应当符合采购文件规</w:t>
      </w:r>
      <w:r>
        <w:rPr>
          <w:rFonts w:hint="eastAsia" w:asciiTheme="minorEastAsia" w:hAnsiTheme="minorEastAsia" w:eastAsiaTheme="minorEastAsia" w:cstheme="minorEastAsia"/>
          <w:spacing w:val="-3"/>
          <w:sz w:val="24"/>
          <w:szCs w:val="24"/>
        </w:rPr>
        <w:t>定的偏离范围和幅度。</w:t>
      </w:r>
    </w:p>
    <w:p w14:paraId="194773FF">
      <w:pPr>
        <w:spacing w:before="54" w:line="227" w:lineRule="auto"/>
        <w:ind w:left="551"/>
        <w:outlineLvl w:val="1"/>
        <w:rPr>
          <w:rFonts w:hint="eastAsia" w:asciiTheme="minorEastAsia" w:hAnsiTheme="minorEastAsia" w:eastAsiaTheme="minorEastAsia" w:cstheme="minorEastAsia"/>
          <w:sz w:val="28"/>
          <w:szCs w:val="28"/>
        </w:rPr>
      </w:pPr>
      <w:bookmarkStart w:id="26" w:name="bookmark13"/>
      <w:bookmarkEnd w:id="26"/>
      <w:bookmarkStart w:id="27" w:name="_Toc13018"/>
      <w:r>
        <w:rPr>
          <w:rFonts w:hint="eastAsia" w:asciiTheme="minorEastAsia" w:hAnsiTheme="minorEastAsia" w:eastAsiaTheme="minorEastAsia" w:cstheme="minorEastAsia"/>
          <w:spacing w:val="-1"/>
          <w:sz w:val="28"/>
          <w:szCs w:val="28"/>
        </w:rPr>
        <w:t>8.履约担保</w:t>
      </w:r>
      <w:bookmarkEnd w:id="27"/>
    </w:p>
    <w:p w14:paraId="3CFD9E03">
      <w:pPr>
        <w:spacing w:before="222" w:line="316" w:lineRule="auto"/>
        <w:ind w:left="2" w:right="65" w:firstLine="4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8.1</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1"/>
          <w:sz w:val="24"/>
          <w:szCs w:val="24"/>
        </w:rPr>
        <w:t>在签订合同前，成交供应商应按照有关规定或者事先经过采购人书面认可的履</w:t>
      </w:r>
      <w:r>
        <w:rPr>
          <w:rFonts w:hint="eastAsia" w:asciiTheme="minorEastAsia" w:hAnsiTheme="minorEastAsia" w:eastAsiaTheme="minorEastAsia" w:cstheme="minorEastAsia"/>
          <w:spacing w:val="-2"/>
          <w:sz w:val="24"/>
          <w:szCs w:val="24"/>
        </w:rPr>
        <w:t>约担保要求向采购人提交履约担保。除另有规定外，履约担保金额不超过成交合同金额</w:t>
      </w:r>
      <w:r>
        <w:rPr>
          <w:rFonts w:hint="eastAsia" w:asciiTheme="minorEastAsia" w:hAnsiTheme="minorEastAsia" w:eastAsiaTheme="minorEastAsia" w:cstheme="minorEastAsia"/>
          <w:spacing w:val="-9"/>
          <w:sz w:val="24"/>
          <w:szCs w:val="24"/>
        </w:rPr>
        <w:t>的10%。</w:t>
      </w:r>
    </w:p>
    <w:p w14:paraId="2049154C">
      <w:pPr>
        <w:spacing w:before="174" w:line="290" w:lineRule="auto"/>
        <w:ind w:left="3" w:right="65" w:firstLine="4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8.2</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1"/>
          <w:sz w:val="24"/>
          <w:szCs w:val="24"/>
        </w:rPr>
        <w:t>成交供应商未按照要求提交履约担保的，视为放弃成交资格，其保证金不予退还，给采购人造成的损失超过保证金的，成交供应商应当对超过部分予以赔偿。</w:t>
      </w:r>
    </w:p>
    <w:p w14:paraId="0F955E69">
      <w:pPr>
        <w:spacing w:before="237" w:line="226" w:lineRule="auto"/>
        <w:ind w:left="547"/>
        <w:outlineLvl w:val="1"/>
        <w:rPr>
          <w:rFonts w:hint="eastAsia" w:asciiTheme="minorEastAsia" w:hAnsiTheme="minorEastAsia" w:eastAsiaTheme="minorEastAsia" w:cstheme="minorEastAsia"/>
          <w:sz w:val="28"/>
          <w:szCs w:val="28"/>
        </w:rPr>
      </w:pPr>
      <w:bookmarkStart w:id="28" w:name="bookmark14"/>
      <w:bookmarkEnd w:id="28"/>
      <w:bookmarkStart w:id="29" w:name="_Toc1024"/>
      <w:r>
        <w:rPr>
          <w:rFonts w:hint="eastAsia" w:asciiTheme="minorEastAsia" w:hAnsiTheme="minorEastAsia" w:eastAsiaTheme="minorEastAsia" w:cstheme="minorEastAsia"/>
          <w:spacing w:val="-1"/>
          <w:sz w:val="28"/>
          <w:szCs w:val="28"/>
        </w:rPr>
        <w:t>9.采购代理服务费</w:t>
      </w:r>
      <w:bookmarkEnd w:id="29"/>
    </w:p>
    <w:p w14:paraId="3D0C3036">
      <w:pPr>
        <w:spacing w:before="225" w:line="360" w:lineRule="auto"/>
        <w:ind w:left="31" w:firstLine="44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9.1.招标代理服务费用按照发改价格</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12"/>
          <w:sz w:val="24"/>
          <w:szCs w:val="24"/>
        </w:rPr>
        <w:t>(2015)299号通知要求，参照发改价格</w:t>
      </w:r>
      <w:r>
        <w:rPr>
          <w:rFonts w:hint="eastAsia" w:asciiTheme="minorEastAsia" w:hAnsiTheme="minorEastAsia" w:eastAsiaTheme="minorEastAsia" w:cstheme="minorEastAsia"/>
          <w:spacing w:val="-5"/>
          <w:sz w:val="24"/>
          <w:szCs w:val="24"/>
        </w:rPr>
        <w:t>(2011)534</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5"/>
          <w:sz w:val="24"/>
          <w:szCs w:val="24"/>
        </w:rPr>
        <w:t>号文的差额定率累进法计算，(实际以中标价</w:t>
      </w:r>
      <w:r>
        <w:rPr>
          <w:rFonts w:hint="eastAsia" w:asciiTheme="minorEastAsia" w:hAnsiTheme="minorEastAsia" w:eastAsiaTheme="minorEastAsia" w:cstheme="minorEastAsia"/>
          <w:spacing w:val="-6"/>
          <w:sz w:val="24"/>
          <w:szCs w:val="24"/>
        </w:rPr>
        <w:t>为基数计取)。招标工作完成后，</w:t>
      </w:r>
      <w:r>
        <w:rPr>
          <w:rFonts w:hint="eastAsia" w:asciiTheme="minorEastAsia" w:hAnsiTheme="minorEastAsia" w:eastAsiaTheme="minorEastAsia" w:cstheme="minorEastAsia"/>
          <w:spacing w:val="-3"/>
          <w:sz w:val="24"/>
          <w:szCs w:val="24"/>
        </w:rPr>
        <w:t>中标人向招标代理机构一次性付清。</w:t>
      </w:r>
    </w:p>
    <w:p w14:paraId="549317B4">
      <w:pPr>
        <w:pStyle w:val="2"/>
        <w:spacing w:line="26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9.2</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1"/>
          <w:sz w:val="24"/>
          <w:szCs w:val="24"/>
        </w:rPr>
        <w:t>采购代理服务费在审批的项目预算中已经列支的，由采购人支付，并按照财政</w:t>
      </w:r>
      <w:r>
        <w:rPr>
          <w:rFonts w:hint="eastAsia" w:asciiTheme="minorEastAsia" w:hAnsiTheme="minorEastAsia" w:eastAsiaTheme="minorEastAsia" w:cstheme="minorEastAsia"/>
          <w:spacing w:val="-2"/>
          <w:sz w:val="24"/>
          <w:szCs w:val="24"/>
        </w:rPr>
        <w:t>部门规定列支；在审批的项目预算中未列支的，采购代理服务费用由成交供应商支付，见供应商须知前附表。</w:t>
      </w:r>
    </w:p>
    <w:p w14:paraId="25780776">
      <w:pPr>
        <w:spacing w:line="222" w:lineRule="auto"/>
        <w:ind w:left="625"/>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9.3</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
          <w:sz w:val="24"/>
          <w:szCs w:val="24"/>
        </w:rPr>
        <w:t>采购代理服务费采用差额定率累进计费方式。</w:t>
      </w:r>
    </w:p>
    <w:p w14:paraId="6D96BC83">
      <w:pPr>
        <w:spacing w:line="222" w:lineRule="auto"/>
        <w:ind w:left="6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标准如下：</w:t>
      </w:r>
    </w:p>
    <w:p w14:paraId="56A8763E">
      <w:pPr>
        <w:spacing w:line="217" w:lineRule="exact"/>
        <w:rPr>
          <w:rFonts w:hint="eastAsia" w:asciiTheme="minorEastAsia" w:hAnsiTheme="minorEastAsia" w:eastAsiaTheme="minorEastAsia" w:cstheme="minorEastAsia"/>
        </w:rPr>
      </w:pPr>
    </w:p>
    <w:tbl>
      <w:tblPr>
        <w:tblStyle w:val="9"/>
        <w:tblW w:w="85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9"/>
        <w:gridCol w:w="1914"/>
        <w:gridCol w:w="1946"/>
        <w:gridCol w:w="1990"/>
      </w:tblGrid>
      <w:tr w14:paraId="0D293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699" w:type="dxa"/>
            <w:vAlign w:val="top"/>
          </w:tcPr>
          <w:p w14:paraId="79AB3247">
            <w:pPr>
              <w:spacing w:before="45" w:line="219" w:lineRule="auto"/>
              <w:ind w:left="15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drawing>
                <wp:anchor distT="0" distB="0" distL="0" distR="0" simplePos="0" relativeHeight="251659264" behindDoc="1" locked="0" layoutInCell="1" allowOverlap="1">
                  <wp:simplePos x="0" y="0"/>
                  <wp:positionH relativeFrom="column">
                    <wp:posOffset>-3175</wp:posOffset>
                  </wp:positionH>
                  <wp:positionV relativeFrom="paragraph">
                    <wp:posOffset>-2540</wp:posOffset>
                  </wp:positionV>
                  <wp:extent cx="1716405" cy="6064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8"/>
                          <a:stretch>
                            <a:fillRect/>
                          </a:stretch>
                        </pic:blipFill>
                        <pic:spPr>
                          <a:xfrm>
                            <a:off x="0" y="0"/>
                            <a:ext cx="1716354" cy="606527"/>
                          </a:xfrm>
                          <a:prstGeom prst="rect">
                            <a:avLst/>
                          </a:prstGeom>
                        </pic:spPr>
                      </pic:pic>
                    </a:graphicData>
                  </a:graphic>
                </wp:anchor>
              </w:drawing>
            </w:r>
            <w:r>
              <w:rPr>
                <w:rFonts w:hint="eastAsia" w:asciiTheme="minorEastAsia" w:hAnsiTheme="minorEastAsia" w:eastAsiaTheme="minorEastAsia" w:cstheme="minorEastAsia"/>
                <w:spacing w:val="-3"/>
                <w:sz w:val="24"/>
                <w:szCs w:val="24"/>
              </w:rPr>
              <w:t>服务类型</w:t>
            </w:r>
          </w:p>
          <w:p w14:paraId="5F6B3D9B">
            <w:pPr>
              <w:spacing w:line="258" w:lineRule="auto"/>
              <w:rPr>
                <w:rFonts w:hint="eastAsia" w:asciiTheme="minorEastAsia" w:hAnsiTheme="minorEastAsia" w:eastAsiaTheme="minorEastAsia" w:cstheme="minorEastAsia"/>
                <w:sz w:val="21"/>
              </w:rPr>
            </w:pPr>
          </w:p>
          <w:p w14:paraId="30C63E80">
            <w:pPr>
              <w:spacing w:before="78" w:line="207" w:lineRule="auto"/>
              <w:ind w:left="1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中标金额</w:t>
            </w:r>
          </w:p>
        </w:tc>
        <w:tc>
          <w:tcPr>
            <w:tcW w:w="1914" w:type="dxa"/>
            <w:vAlign w:val="top"/>
          </w:tcPr>
          <w:p w14:paraId="067B6B68">
            <w:pPr>
              <w:spacing w:line="277" w:lineRule="auto"/>
              <w:rPr>
                <w:rFonts w:hint="eastAsia" w:asciiTheme="minorEastAsia" w:hAnsiTheme="minorEastAsia" w:eastAsiaTheme="minorEastAsia" w:cstheme="minorEastAsia"/>
                <w:sz w:val="21"/>
              </w:rPr>
            </w:pPr>
          </w:p>
          <w:p w14:paraId="08195583">
            <w:pPr>
              <w:spacing w:before="78" w:line="219" w:lineRule="auto"/>
              <w:ind w:left="4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货物招标</w:t>
            </w:r>
          </w:p>
        </w:tc>
        <w:tc>
          <w:tcPr>
            <w:tcW w:w="1946" w:type="dxa"/>
            <w:vAlign w:val="top"/>
          </w:tcPr>
          <w:p w14:paraId="25D054A1">
            <w:pPr>
              <w:spacing w:line="278" w:lineRule="auto"/>
              <w:rPr>
                <w:rFonts w:hint="eastAsia" w:asciiTheme="minorEastAsia" w:hAnsiTheme="minorEastAsia" w:eastAsiaTheme="minorEastAsia" w:cstheme="minorEastAsia"/>
                <w:sz w:val="21"/>
              </w:rPr>
            </w:pPr>
          </w:p>
          <w:p w14:paraId="7AD4745C">
            <w:pPr>
              <w:spacing w:before="78" w:line="219" w:lineRule="auto"/>
              <w:ind w:left="4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服务招标</w:t>
            </w:r>
          </w:p>
        </w:tc>
        <w:tc>
          <w:tcPr>
            <w:tcW w:w="1990" w:type="dxa"/>
            <w:vAlign w:val="top"/>
          </w:tcPr>
          <w:p w14:paraId="0F2A53DF">
            <w:pPr>
              <w:spacing w:line="277" w:lineRule="auto"/>
              <w:rPr>
                <w:rFonts w:hint="eastAsia" w:asciiTheme="minorEastAsia" w:hAnsiTheme="minorEastAsia" w:eastAsiaTheme="minorEastAsia" w:cstheme="minorEastAsia"/>
                <w:sz w:val="21"/>
              </w:rPr>
            </w:pPr>
          </w:p>
          <w:p w14:paraId="639A09D2">
            <w:pPr>
              <w:spacing w:before="78" w:line="220" w:lineRule="auto"/>
              <w:ind w:left="5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工程招标</w:t>
            </w:r>
          </w:p>
        </w:tc>
      </w:tr>
      <w:tr w14:paraId="5195B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99" w:type="dxa"/>
            <w:vAlign w:val="top"/>
          </w:tcPr>
          <w:p w14:paraId="6AB8525F">
            <w:pPr>
              <w:spacing w:before="193" w:line="220" w:lineRule="auto"/>
              <w:ind w:left="6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100</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7"/>
                <w:sz w:val="24"/>
                <w:szCs w:val="24"/>
              </w:rPr>
              <w:t>万元以下</w:t>
            </w:r>
          </w:p>
        </w:tc>
        <w:tc>
          <w:tcPr>
            <w:tcW w:w="1914" w:type="dxa"/>
            <w:vAlign w:val="top"/>
          </w:tcPr>
          <w:p w14:paraId="7EF8F924">
            <w:pPr>
              <w:spacing w:before="114" w:line="239" w:lineRule="auto"/>
              <w:ind w:left="7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1.5%</w:t>
            </w:r>
          </w:p>
        </w:tc>
        <w:tc>
          <w:tcPr>
            <w:tcW w:w="1946" w:type="dxa"/>
            <w:vAlign w:val="top"/>
          </w:tcPr>
          <w:p w14:paraId="388AA5CD">
            <w:pPr>
              <w:spacing w:before="114" w:line="239" w:lineRule="auto"/>
              <w:ind w:left="7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1.5%</w:t>
            </w:r>
          </w:p>
        </w:tc>
        <w:tc>
          <w:tcPr>
            <w:tcW w:w="1990" w:type="dxa"/>
            <w:vAlign w:val="top"/>
          </w:tcPr>
          <w:p w14:paraId="4088E957">
            <w:pPr>
              <w:spacing w:before="114" w:line="239" w:lineRule="auto"/>
              <w:ind w:left="7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1.0%</w:t>
            </w:r>
          </w:p>
        </w:tc>
      </w:tr>
      <w:tr w14:paraId="546FF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99" w:type="dxa"/>
            <w:vAlign w:val="top"/>
          </w:tcPr>
          <w:p w14:paraId="3DC27795">
            <w:pPr>
              <w:spacing w:before="193" w:line="220" w:lineRule="auto"/>
              <w:ind w:left="6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100-500</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5"/>
                <w:sz w:val="24"/>
                <w:szCs w:val="24"/>
              </w:rPr>
              <w:t>万元</w:t>
            </w:r>
          </w:p>
        </w:tc>
        <w:tc>
          <w:tcPr>
            <w:tcW w:w="1914" w:type="dxa"/>
            <w:vAlign w:val="top"/>
          </w:tcPr>
          <w:p w14:paraId="3BC7C3D9">
            <w:pPr>
              <w:spacing w:before="116" w:line="239" w:lineRule="auto"/>
              <w:ind w:left="7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1.1%</w:t>
            </w:r>
          </w:p>
        </w:tc>
        <w:tc>
          <w:tcPr>
            <w:tcW w:w="1946" w:type="dxa"/>
            <w:vAlign w:val="top"/>
          </w:tcPr>
          <w:p w14:paraId="37EF4C62">
            <w:pPr>
              <w:spacing w:before="116" w:line="239" w:lineRule="auto"/>
              <w:ind w:left="7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0.8%</w:t>
            </w:r>
          </w:p>
        </w:tc>
        <w:tc>
          <w:tcPr>
            <w:tcW w:w="1990" w:type="dxa"/>
            <w:vAlign w:val="top"/>
          </w:tcPr>
          <w:p w14:paraId="4FDF2E47">
            <w:pPr>
              <w:spacing w:before="116" w:line="239" w:lineRule="auto"/>
              <w:ind w:left="7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0.7%</w:t>
            </w:r>
          </w:p>
        </w:tc>
      </w:tr>
      <w:tr w14:paraId="3D70D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99" w:type="dxa"/>
            <w:vAlign w:val="top"/>
          </w:tcPr>
          <w:p w14:paraId="1C18113F">
            <w:pPr>
              <w:spacing w:before="194" w:line="220" w:lineRule="auto"/>
              <w:ind w:left="6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500-1000</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3"/>
                <w:sz w:val="24"/>
                <w:szCs w:val="24"/>
              </w:rPr>
              <w:t>万元</w:t>
            </w:r>
          </w:p>
        </w:tc>
        <w:tc>
          <w:tcPr>
            <w:tcW w:w="1914" w:type="dxa"/>
            <w:vAlign w:val="top"/>
          </w:tcPr>
          <w:p w14:paraId="59D05C73">
            <w:pPr>
              <w:spacing w:before="117" w:line="239" w:lineRule="auto"/>
              <w:ind w:left="7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0.8%</w:t>
            </w:r>
          </w:p>
        </w:tc>
        <w:tc>
          <w:tcPr>
            <w:tcW w:w="1946" w:type="dxa"/>
            <w:vAlign w:val="top"/>
          </w:tcPr>
          <w:p w14:paraId="0F73B92C">
            <w:pPr>
              <w:spacing w:before="117" w:line="239" w:lineRule="auto"/>
              <w:ind w:left="6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0.45%</w:t>
            </w:r>
          </w:p>
        </w:tc>
        <w:tc>
          <w:tcPr>
            <w:tcW w:w="1990" w:type="dxa"/>
            <w:vAlign w:val="top"/>
          </w:tcPr>
          <w:p w14:paraId="6B2EC6EC">
            <w:pPr>
              <w:spacing w:before="117" w:line="239" w:lineRule="auto"/>
              <w:ind w:left="7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0.55%</w:t>
            </w:r>
          </w:p>
        </w:tc>
      </w:tr>
      <w:tr w14:paraId="23186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99" w:type="dxa"/>
            <w:vAlign w:val="top"/>
          </w:tcPr>
          <w:p w14:paraId="79AA25AF">
            <w:pPr>
              <w:spacing w:before="193" w:line="220" w:lineRule="auto"/>
              <w:ind w:left="5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1000-5000</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4"/>
                <w:sz w:val="24"/>
                <w:szCs w:val="24"/>
              </w:rPr>
              <w:t>万元</w:t>
            </w:r>
          </w:p>
        </w:tc>
        <w:tc>
          <w:tcPr>
            <w:tcW w:w="1914" w:type="dxa"/>
            <w:vAlign w:val="top"/>
          </w:tcPr>
          <w:p w14:paraId="1B3BAED8">
            <w:pPr>
              <w:spacing w:before="116" w:line="239" w:lineRule="auto"/>
              <w:ind w:left="7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0.5%</w:t>
            </w:r>
          </w:p>
        </w:tc>
        <w:tc>
          <w:tcPr>
            <w:tcW w:w="1946" w:type="dxa"/>
            <w:vAlign w:val="top"/>
          </w:tcPr>
          <w:p w14:paraId="326181E1">
            <w:pPr>
              <w:spacing w:before="116" w:line="239" w:lineRule="auto"/>
              <w:ind w:left="6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0.25%</w:t>
            </w:r>
          </w:p>
        </w:tc>
        <w:tc>
          <w:tcPr>
            <w:tcW w:w="1990" w:type="dxa"/>
            <w:vAlign w:val="top"/>
          </w:tcPr>
          <w:p w14:paraId="0D34E938">
            <w:pPr>
              <w:spacing w:before="116" w:line="239" w:lineRule="auto"/>
              <w:ind w:left="7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0.35%</w:t>
            </w:r>
          </w:p>
        </w:tc>
      </w:tr>
      <w:tr w14:paraId="7D2FD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99" w:type="dxa"/>
            <w:vAlign w:val="top"/>
          </w:tcPr>
          <w:p w14:paraId="11F43FE8">
            <w:pPr>
              <w:spacing w:before="196" w:line="220" w:lineRule="auto"/>
              <w:ind w:left="4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5000</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4"/>
                <w:sz w:val="24"/>
                <w:szCs w:val="24"/>
              </w:rPr>
              <w:t>万元-1</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4"/>
                <w:sz w:val="24"/>
                <w:szCs w:val="24"/>
              </w:rPr>
              <w:t>亿元</w:t>
            </w:r>
          </w:p>
        </w:tc>
        <w:tc>
          <w:tcPr>
            <w:tcW w:w="1914" w:type="dxa"/>
            <w:vAlign w:val="top"/>
          </w:tcPr>
          <w:p w14:paraId="4CC7B805">
            <w:pPr>
              <w:spacing w:before="117" w:line="239" w:lineRule="auto"/>
              <w:ind w:left="6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0.25%</w:t>
            </w:r>
          </w:p>
        </w:tc>
        <w:tc>
          <w:tcPr>
            <w:tcW w:w="1946" w:type="dxa"/>
            <w:vAlign w:val="top"/>
          </w:tcPr>
          <w:p w14:paraId="14D8F2BD">
            <w:pPr>
              <w:spacing w:before="117" w:line="239" w:lineRule="auto"/>
              <w:ind w:left="7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0.1%</w:t>
            </w:r>
          </w:p>
        </w:tc>
        <w:tc>
          <w:tcPr>
            <w:tcW w:w="1990" w:type="dxa"/>
            <w:vAlign w:val="top"/>
          </w:tcPr>
          <w:p w14:paraId="2461C425">
            <w:pPr>
              <w:spacing w:before="117" w:line="239" w:lineRule="auto"/>
              <w:ind w:left="7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0.2%</w:t>
            </w:r>
          </w:p>
        </w:tc>
      </w:tr>
      <w:tr w14:paraId="315B4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99" w:type="dxa"/>
            <w:vAlign w:val="top"/>
          </w:tcPr>
          <w:p w14:paraId="043CB158">
            <w:pPr>
              <w:spacing w:before="197" w:line="220" w:lineRule="auto"/>
              <w:ind w:left="9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1-5</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8"/>
                <w:sz w:val="24"/>
                <w:szCs w:val="24"/>
              </w:rPr>
              <w:t>亿元</w:t>
            </w:r>
          </w:p>
        </w:tc>
        <w:tc>
          <w:tcPr>
            <w:tcW w:w="1914" w:type="dxa"/>
            <w:vAlign w:val="top"/>
          </w:tcPr>
          <w:p w14:paraId="62C1E9B5">
            <w:pPr>
              <w:spacing w:before="117" w:line="239" w:lineRule="auto"/>
              <w:ind w:left="6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0.05%</w:t>
            </w:r>
          </w:p>
        </w:tc>
        <w:tc>
          <w:tcPr>
            <w:tcW w:w="1946" w:type="dxa"/>
            <w:vAlign w:val="top"/>
          </w:tcPr>
          <w:p w14:paraId="700B2DD0">
            <w:pPr>
              <w:spacing w:before="117" w:line="239" w:lineRule="auto"/>
              <w:ind w:left="6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0.05%</w:t>
            </w:r>
          </w:p>
        </w:tc>
        <w:tc>
          <w:tcPr>
            <w:tcW w:w="1990" w:type="dxa"/>
            <w:vAlign w:val="top"/>
          </w:tcPr>
          <w:p w14:paraId="2C92B754">
            <w:pPr>
              <w:spacing w:before="117" w:line="239" w:lineRule="auto"/>
              <w:ind w:left="7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0.05%</w:t>
            </w:r>
          </w:p>
        </w:tc>
      </w:tr>
      <w:tr w14:paraId="718C8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99" w:type="dxa"/>
            <w:vAlign w:val="top"/>
          </w:tcPr>
          <w:p w14:paraId="55C9A9BA">
            <w:pPr>
              <w:spacing w:before="196" w:line="220" w:lineRule="auto"/>
              <w:ind w:left="8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5-10</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5"/>
                <w:sz w:val="24"/>
                <w:szCs w:val="24"/>
              </w:rPr>
              <w:t>亿元</w:t>
            </w:r>
          </w:p>
        </w:tc>
        <w:tc>
          <w:tcPr>
            <w:tcW w:w="1914" w:type="dxa"/>
            <w:vAlign w:val="top"/>
          </w:tcPr>
          <w:p w14:paraId="4A3F74FE">
            <w:pPr>
              <w:spacing w:before="117" w:line="239" w:lineRule="auto"/>
              <w:ind w:left="6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0.035%</w:t>
            </w:r>
          </w:p>
        </w:tc>
        <w:tc>
          <w:tcPr>
            <w:tcW w:w="1946" w:type="dxa"/>
            <w:vAlign w:val="top"/>
          </w:tcPr>
          <w:p w14:paraId="27FB05BF">
            <w:pPr>
              <w:spacing w:before="117" w:line="239" w:lineRule="auto"/>
              <w:ind w:left="6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0.035%</w:t>
            </w:r>
          </w:p>
        </w:tc>
        <w:tc>
          <w:tcPr>
            <w:tcW w:w="1990" w:type="dxa"/>
            <w:vAlign w:val="top"/>
          </w:tcPr>
          <w:p w14:paraId="3E3542C1">
            <w:pPr>
              <w:spacing w:before="117" w:line="239" w:lineRule="auto"/>
              <w:ind w:left="6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0.035%</w:t>
            </w:r>
          </w:p>
        </w:tc>
      </w:tr>
      <w:tr w14:paraId="7D738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99" w:type="dxa"/>
            <w:vAlign w:val="top"/>
          </w:tcPr>
          <w:p w14:paraId="25015A85">
            <w:pPr>
              <w:spacing w:before="197" w:line="220" w:lineRule="auto"/>
              <w:ind w:left="8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10-50</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6"/>
                <w:sz w:val="24"/>
                <w:szCs w:val="24"/>
              </w:rPr>
              <w:t>亿元</w:t>
            </w:r>
          </w:p>
        </w:tc>
        <w:tc>
          <w:tcPr>
            <w:tcW w:w="1914" w:type="dxa"/>
            <w:vAlign w:val="top"/>
          </w:tcPr>
          <w:p w14:paraId="29C1D895">
            <w:pPr>
              <w:spacing w:before="120" w:line="239" w:lineRule="auto"/>
              <w:ind w:left="6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0.008%</w:t>
            </w:r>
          </w:p>
        </w:tc>
        <w:tc>
          <w:tcPr>
            <w:tcW w:w="1946" w:type="dxa"/>
            <w:vAlign w:val="top"/>
          </w:tcPr>
          <w:p w14:paraId="35FCDB02">
            <w:pPr>
              <w:spacing w:before="120" w:line="239" w:lineRule="auto"/>
              <w:ind w:left="6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0.008%</w:t>
            </w:r>
          </w:p>
        </w:tc>
        <w:tc>
          <w:tcPr>
            <w:tcW w:w="1990" w:type="dxa"/>
            <w:vAlign w:val="top"/>
          </w:tcPr>
          <w:p w14:paraId="19923916">
            <w:pPr>
              <w:spacing w:before="120" w:line="239" w:lineRule="auto"/>
              <w:ind w:left="6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0.008%</w:t>
            </w:r>
          </w:p>
        </w:tc>
      </w:tr>
      <w:tr w14:paraId="46430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99" w:type="dxa"/>
            <w:vAlign w:val="top"/>
          </w:tcPr>
          <w:p w14:paraId="731808CF">
            <w:pPr>
              <w:spacing w:before="197" w:line="220" w:lineRule="auto"/>
              <w:ind w:left="7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50-100</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4"/>
                <w:sz w:val="24"/>
                <w:szCs w:val="24"/>
              </w:rPr>
              <w:t>亿元</w:t>
            </w:r>
          </w:p>
        </w:tc>
        <w:tc>
          <w:tcPr>
            <w:tcW w:w="1914" w:type="dxa"/>
            <w:vAlign w:val="top"/>
          </w:tcPr>
          <w:p w14:paraId="42F41A75">
            <w:pPr>
              <w:spacing w:before="120" w:line="239" w:lineRule="auto"/>
              <w:ind w:left="6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0.006%</w:t>
            </w:r>
          </w:p>
        </w:tc>
        <w:tc>
          <w:tcPr>
            <w:tcW w:w="1946" w:type="dxa"/>
            <w:vAlign w:val="top"/>
          </w:tcPr>
          <w:p w14:paraId="6FECC102">
            <w:pPr>
              <w:spacing w:before="120" w:line="239" w:lineRule="auto"/>
              <w:ind w:left="6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0.006%</w:t>
            </w:r>
          </w:p>
        </w:tc>
        <w:tc>
          <w:tcPr>
            <w:tcW w:w="1990" w:type="dxa"/>
            <w:vAlign w:val="top"/>
          </w:tcPr>
          <w:p w14:paraId="333E65F6">
            <w:pPr>
              <w:spacing w:before="120" w:line="239" w:lineRule="auto"/>
              <w:ind w:left="6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0.006%</w:t>
            </w:r>
          </w:p>
        </w:tc>
      </w:tr>
      <w:tr w14:paraId="66523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699" w:type="dxa"/>
            <w:vAlign w:val="top"/>
          </w:tcPr>
          <w:p w14:paraId="383728E5">
            <w:pPr>
              <w:spacing w:before="196" w:line="220" w:lineRule="auto"/>
              <w:ind w:left="6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100</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6"/>
                <w:sz w:val="24"/>
                <w:szCs w:val="24"/>
              </w:rPr>
              <w:t>亿元以上</w:t>
            </w:r>
          </w:p>
        </w:tc>
        <w:tc>
          <w:tcPr>
            <w:tcW w:w="1914" w:type="dxa"/>
            <w:vAlign w:val="top"/>
          </w:tcPr>
          <w:p w14:paraId="006F6BE4">
            <w:pPr>
              <w:spacing w:before="119" w:line="239" w:lineRule="auto"/>
              <w:ind w:left="6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0.004%</w:t>
            </w:r>
          </w:p>
        </w:tc>
        <w:tc>
          <w:tcPr>
            <w:tcW w:w="1946" w:type="dxa"/>
            <w:vAlign w:val="top"/>
          </w:tcPr>
          <w:p w14:paraId="35B29B03">
            <w:pPr>
              <w:spacing w:before="119" w:line="239" w:lineRule="auto"/>
              <w:ind w:left="6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0.004%</w:t>
            </w:r>
          </w:p>
        </w:tc>
        <w:tc>
          <w:tcPr>
            <w:tcW w:w="1990" w:type="dxa"/>
            <w:vAlign w:val="top"/>
          </w:tcPr>
          <w:p w14:paraId="6182445D">
            <w:pPr>
              <w:spacing w:before="119" w:line="239" w:lineRule="auto"/>
              <w:ind w:left="6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0.004%</w:t>
            </w:r>
          </w:p>
        </w:tc>
      </w:tr>
    </w:tbl>
    <w:p w14:paraId="49C9B873">
      <w:pPr>
        <w:spacing w:before="114" w:line="360" w:lineRule="auto"/>
        <w:ind w:left="1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注:1.按本表费率计算的收费为招标代理</w:t>
      </w:r>
      <w:r>
        <w:rPr>
          <w:rFonts w:hint="eastAsia" w:asciiTheme="minorEastAsia" w:hAnsiTheme="minorEastAsia" w:eastAsiaTheme="minorEastAsia" w:cstheme="minorEastAsia"/>
          <w:spacing w:val="1"/>
          <w:sz w:val="24"/>
          <w:szCs w:val="24"/>
        </w:rPr>
        <w:t>服务全过程的收费基准价格，单独提供编制招</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标文件(有标底的含标底）服务的，可按规定标准的</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
          <w:sz w:val="24"/>
          <w:szCs w:val="24"/>
        </w:rPr>
        <w:t>30%计收。</w:t>
      </w:r>
    </w:p>
    <w:p w14:paraId="22353C37">
      <w:pPr>
        <w:spacing w:line="360" w:lineRule="auto"/>
        <w:ind w:left="14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2.招标代理服务收费按差额定率累进法计算。例如:某工程招标代</w:t>
      </w:r>
      <w:r>
        <w:rPr>
          <w:rFonts w:hint="eastAsia" w:asciiTheme="minorEastAsia" w:hAnsiTheme="minorEastAsia" w:eastAsiaTheme="minorEastAsia" w:cstheme="minorEastAsia"/>
          <w:spacing w:val="7"/>
          <w:sz w:val="24"/>
          <w:szCs w:val="24"/>
        </w:rPr>
        <w:t>理业务中标金额为</w:t>
      </w:r>
      <w:r>
        <w:rPr>
          <w:rFonts w:hint="eastAsia" w:asciiTheme="minorEastAsia" w:hAnsiTheme="minorEastAsia" w:eastAsiaTheme="minorEastAsia" w:cstheme="minorEastAsia"/>
          <w:sz w:val="24"/>
          <w:szCs w:val="24"/>
        </w:rPr>
        <w:t xml:space="preserve"> 6000</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z w:val="24"/>
          <w:szCs w:val="24"/>
        </w:rPr>
        <w:t>万元，计算招标代理服务收费额如下:</w:t>
      </w:r>
    </w:p>
    <w:p w14:paraId="75DC9C78">
      <w:pPr>
        <w:spacing w:line="220" w:lineRule="auto"/>
        <w:ind w:left="1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100</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5"/>
          <w:sz w:val="24"/>
          <w:szCs w:val="24"/>
        </w:rPr>
        <w:t>万元×1.0%=1</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5"/>
          <w:sz w:val="24"/>
          <w:szCs w:val="24"/>
        </w:rPr>
        <w:t>万元</w:t>
      </w:r>
    </w:p>
    <w:p w14:paraId="6BD8F100">
      <w:pPr>
        <w:spacing w:before="182" w:line="360" w:lineRule="auto"/>
        <w:ind w:left="187" w:right="56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(500-100）万元×0.7%=2.8</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4"/>
          <w:sz w:val="24"/>
          <w:szCs w:val="24"/>
        </w:rPr>
        <w:t>万元</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(1000-500）</w:t>
      </w:r>
      <w:r>
        <w:rPr>
          <w:rFonts w:hint="eastAsia" w:asciiTheme="minorEastAsia" w:hAnsiTheme="minorEastAsia" w:eastAsiaTheme="minorEastAsia" w:cstheme="minorEastAsia"/>
          <w:spacing w:val="-73"/>
          <w:sz w:val="24"/>
          <w:szCs w:val="24"/>
        </w:rPr>
        <w:t xml:space="preserve"> </w:t>
      </w:r>
      <w:r>
        <w:rPr>
          <w:rFonts w:hint="eastAsia" w:asciiTheme="minorEastAsia" w:hAnsiTheme="minorEastAsia" w:eastAsiaTheme="minorEastAsia" w:cstheme="minorEastAsia"/>
          <w:spacing w:val="-5"/>
          <w:sz w:val="24"/>
          <w:szCs w:val="24"/>
        </w:rPr>
        <w:t>×0.55%=2.75</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5"/>
          <w:sz w:val="24"/>
          <w:szCs w:val="24"/>
        </w:rPr>
        <w:t>万元</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(5000-1000）</w:t>
      </w:r>
      <w:r>
        <w:rPr>
          <w:rFonts w:hint="eastAsia" w:asciiTheme="minorEastAsia" w:hAnsiTheme="minorEastAsia" w:eastAsiaTheme="minorEastAsia" w:cstheme="minorEastAsia"/>
          <w:spacing w:val="-77"/>
          <w:sz w:val="24"/>
          <w:szCs w:val="24"/>
        </w:rPr>
        <w:t xml:space="preserve"> </w:t>
      </w:r>
      <w:r>
        <w:rPr>
          <w:rFonts w:hint="eastAsia" w:asciiTheme="minorEastAsia" w:hAnsiTheme="minorEastAsia" w:eastAsiaTheme="minorEastAsia" w:cstheme="minorEastAsia"/>
          <w:spacing w:val="-5"/>
          <w:sz w:val="24"/>
          <w:szCs w:val="24"/>
        </w:rPr>
        <w:t>×0.35%=14</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5"/>
          <w:sz w:val="24"/>
          <w:szCs w:val="24"/>
        </w:rPr>
        <w:t>万元</w:t>
      </w:r>
    </w:p>
    <w:p w14:paraId="7087C574">
      <w:pPr>
        <w:spacing w:line="220" w:lineRule="auto"/>
        <w:ind w:left="1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( 6000-5000）</w:t>
      </w:r>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6"/>
          <w:sz w:val="24"/>
          <w:szCs w:val="24"/>
        </w:rPr>
        <w:t>×0.2%=2</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6"/>
          <w:sz w:val="24"/>
          <w:szCs w:val="24"/>
        </w:rPr>
        <w:t>万元</w:t>
      </w:r>
    </w:p>
    <w:p w14:paraId="52E338DF">
      <w:pPr>
        <w:spacing w:before="183" w:line="219" w:lineRule="auto"/>
        <w:ind w:left="1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合计收费=1+2.8+2.75+14+2=22.55（万元）</w:t>
      </w:r>
    </w:p>
    <w:p w14:paraId="2C92AEBF">
      <w:pPr>
        <w:spacing w:line="219" w:lineRule="auto"/>
        <w:rPr>
          <w:rFonts w:hint="eastAsia" w:asciiTheme="minorEastAsia" w:hAnsiTheme="minorEastAsia" w:eastAsiaTheme="minorEastAsia" w:cstheme="minorEastAsia"/>
          <w:sz w:val="24"/>
          <w:szCs w:val="24"/>
        </w:rPr>
        <w:sectPr>
          <w:footerReference r:id="rId11" w:type="default"/>
          <w:pgSz w:w="11906" w:h="16839"/>
          <w:pgMar w:top="1440" w:right="1800" w:bottom="1440" w:left="1800" w:header="0" w:footer="1018" w:gutter="0"/>
          <w:pgNumType w:fmt="decimal"/>
          <w:cols w:space="720" w:num="1"/>
        </w:sectPr>
      </w:pPr>
    </w:p>
    <w:p w14:paraId="3B033B10">
      <w:pPr>
        <w:spacing w:before="91" w:line="228" w:lineRule="auto"/>
        <w:outlineLvl w:val="1"/>
        <w:rPr>
          <w:rFonts w:hint="eastAsia" w:asciiTheme="minorEastAsia" w:hAnsiTheme="minorEastAsia" w:eastAsiaTheme="minorEastAsia" w:cstheme="minorEastAsia"/>
          <w:sz w:val="28"/>
          <w:szCs w:val="28"/>
        </w:rPr>
      </w:pPr>
      <w:bookmarkStart w:id="30" w:name="bookmark15"/>
      <w:bookmarkEnd w:id="30"/>
      <w:bookmarkStart w:id="31" w:name="_Toc11886"/>
      <w:r>
        <w:rPr>
          <w:rFonts w:hint="eastAsia" w:asciiTheme="minorEastAsia" w:hAnsiTheme="minorEastAsia" w:eastAsiaTheme="minorEastAsia" w:cstheme="minorEastAsia"/>
          <w:spacing w:val="-4"/>
          <w:sz w:val="28"/>
          <w:szCs w:val="28"/>
        </w:rPr>
        <w:t>10.采购文件</w:t>
      </w:r>
      <w:bookmarkEnd w:id="31"/>
    </w:p>
    <w:p w14:paraId="2B395D27">
      <w:pPr>
        <w:spacing w:before="222" w:line="222"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10.1</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4"/>
          <w:sz w:val="24"/>
          <w:szCs w:val="24"/>
        </w:rPr>
        <w:t>采购文件的组成</w:t>
      </w:r>
    </w:p>
    <w:p w14:paraId="2F794E68">
      <w:pPr>
        <w:spacing w:before="178" w:line="360" w:lineRule="auto"/>
        <w:ind w:right="69"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10.1.1</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采购文件是用以阐明所需货物以及服务、谈判程序和合同格式的规范性文</w:t>
      </w:r>
      <w:r>
        <w:rPr>
          <w:rFonts w:hint="eastAsia" w:asciiTheme="minorEastAsia" w:hAnsiTheme="minorEastAsia" w:eastAsiaTheme="minorEastAsia" w:cstheme="minorEastAsia"/>
          <w:spacing w:val="-1"/>
          <w:sz w:val="24"/>
          <w:szCs w:val="24"/>
        </w:rPr>
        <w:t>件。采购文件主要由以下部分组成：</w:t>
      </w:r>
    </w:p>
    <w:p w14:paraId="134F6383">
      <w:pPr>
        <w:spacing w:line="222"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（1）采购公告；</w:t>
      </w:r>
    </w:p>
    <w:p w14:paraId="1E03918A">
      <w:pPr>
        <w:spacing w:before="179" w:line="222"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（2）供应商须知前附表；</w:t>
      </w:r>
    </w:p>
    <w:p w14:paraId="1799288E">
      <w:pPr>
        <w:spacing w:before="179" w:line="222"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（3）供应商应当提交的资格、资信等证明文件；</w:t>
      </w:r>
    </w:p>
    <w:p w14:paraId="2E56508E">
      <w:pPr>
        <w:spacing w:before="180" w:line="222"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（4）采购需求；</w:t>
      </w:r>
    </w:p>
    <w:p w14:paraId="677F7715">
      <w:pPr>
        <w:spacing w:before="180" w:line="222"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（5）供应商须知；</w:t>
      </w:r>
    </w:p>
    <w:p w14:paraId="4BA1F7D6">
      <w:pPr>
        <w:spacing w:before="179" w:line="222"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（6）开标、谈判、成交；</w:t>
      </w:r>
    </w:p>
    <w:p w14:paraId="535EE7CF">
      <w:pPr>
        <w:spacing w:before="180" w:line="222"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（7）纪律要求；</w:t>
      </w:r>
    </w:p>
    <w:p w14:paraId="50D3C217">
      <w:pPr>
        <w:spacing w:before="179" w:line="222"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（8）签订合同、合同主要条款；</w:t>
      </w:r>
    </w:p>
    <w:p w14:paraId="4F8838C9">
      <w:pPr>
        <w:spacing w:before="179" w:line="222"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（9）响应文件格式；</w:t>
      </w:r>
    </w:p>
    <w:p w14:paraId="260DCF5B">
      <w:pPr>
        <w:spacing w:before="180" w:line="220"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（10）供应商须知前附表规定的其他材料。</w:t>
      </w:r>
    </w:p>
    <w:p w14:paraId="7702B917">
      <w:pPr>
        <w:spacing w:before="181" w:line="292" w:lineRule="auto"/>
        <w:ind w:left="2" w:right="67" w:firstLine="4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10.1.2</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2"/>
          <w:sz w:val="24"/>
          <w:szCs w:val="24"/>
        </w:rPr>
        <w:t>根据本章第</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10.2</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2"/>
          <w:sz w:val="24"/>
          <w:szCs w:val="24"/>
        </w:rPr>
        <w:t>款对采购文件所作的澄清和修改，构成采购文件的组成部</w:t>
      </w:r>
      <w:r>
        <w:rPr>
          <w:rFonts w:hint="eastAsia" w:asciiTheme="minorEastAsia" w:hAnsiTheme="minorEastAsia" w:eastAsiaTheme="minorEastAsia" w:cstheme="minorEastAsia"/>
          <w:spacing w:val="-10"/>
          <w:sz w:val="24"/>
          <w:szCs w:val="24"/>
        </w:rPr>
        <w:t>分。</w:t>
      </w:r>
    </w:p>
    <w:p w14:paraId="4003F3B8">
      <w:pPr>
        <w:spacing w:before="178" w:line="290" w:lineRule="auto"/>
        <w:ind w:left="4" w:firstLine="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10.1.3</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2"/>
          <w:sz w:val="24"/>
          <w:szCs w:val="24"/>
        </w:rPr>
        <w:t>除非有特殊要求，采购文件不</w:t>
      </w:r>
      <w:r>
        <w:rPr>
          <w:rFonts w:hint="eastAsia" w:asciiTheme="minorEastAsia" w:hAnsiTheme="minorEastAsia" w:eastAsiaTheme="minorEastAsia" w:cstheme="minorEastAsia"/>
          <w:spacing w:val="-3"/>
          <w:sz w:val="24"/>
          <w:szCs w:val="24"/>
        </w:rPr>
        <w:t>单独提供项目所在地的自然环境、气候条件、</w:t>
      </w:r>
      <w:r>
        <w:rPr>
          <w:rFonts w:hint="eastAsia" w:asciiTheme="minorEastAsia" w:hAnsiTheme="minorEastAsia" w:eastAsiaTheme="minorEastAsia" w:cstheme="minorEastAsia"/>
          <w:spacing w:val="-1"/>
          <w:sz w:val="24"/>
          <w:szCs w:val="24"/>
        </w:rPr>
        <w:t>公用设施等情况，供应商被视为熟悉上述与履行合同有关的一切情况</w:t>
      </w:r>
    </w:p>
    <w:p w14:paraId="1615CDA5">
      <w:pPr>
        <w:spacing w:before="182" w:line="222"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10.2</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4"/>
          <w:sz w:val="24"/>
          <w:szCs w:val="24"/>
        </w:rPr>
        <w:t>采购文件的澄清和修改</w:t>
      </w:r>
    </w:p>
    <w:p w14:paraId="55091FC4">
      <w:pPr>
        <w:spacing w:before="178" w:line="325" w:lineRule="auto"/>
        <w:ind w:left="1" w:right="66" w:firstLine="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10.2.1</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采购人对已发出的采购文件进行必要澄清或者修改的，应当在采购文件要求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提交首次响应文件截止之日</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3"/>
          <w:sz w:val="24"/>
          <w:szCs w:val="24"/>
        </w:rPr>
        <w:t>3</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3"/>
          <w:sz w:val="24"/>
          <w:szCs w:val="24"/>
        </w:rPr>
        <w:t>个工作日前，报监管部门批准并在当地政府采购网上发布</w:t>
      </w:r>
      <w:r>
        <w:rPr>
          <w:rFonts w:hint="eastAsia" w:asciiTheme="minorEastAsia" w:hAnsiTheme="minorEastAsia" w:eastAsiaTheme="minorEastAsia" w:cstheme="minorEastAsia"/>
          <w:spacing w:val="-1"/>
          <w:sz w:val="24"/>
          <w:szCs w:val="24"/>
        </w:rPr>
        <w:t>更正公告，通知所有采购文件收受人，但不指明澄清问题的来源。不足3</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1"/>
          <w:sz w:val="24"/>
          <w:szCs w:val="24"/>
        </w:rPr>
        <w:t>个工作日的，采购人应当顺延提交首次响应文件截止之日，具体时间将在更正公告中予以明确。</w:t>
      </w:r>
    </w:p>
    <w:p w14:paraId="2591387B">
      <w:pPr>
        <w:spacing w:before="179" w:line="337" w:lineRule="auto"/>
        <w:ind w:right="60" w:firstLine="4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10.2.2</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供应商应仔细检查采购文件是否齐全。如有残缺、遗漏或者不清楚的，应在</w:t>
      </w:r>
      <w:r>
        <w:rPr>
          <w:rFonts w:hint="eastAsia" w:asciiTheme="minorEastAsia" w:hAnsiTheme="minorEastAsia" w:eastAsiaTheme="minorEastAsia" w:cstheme="minorEastAsia"/>
          <w:spacing w:val="-2"/>
          <w:sz w:val="24"/>
          <w:szCs w:val="24"/>
        </w:rPr>
        <w:t>供应商须知前附表规定的时间前，以加盖供应商单位公章的书面文件提出，采用信函、传真或者直接送达的形式通知采购代理机构，同时将电子版文件以电子邮件的形式发送</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至采购代理机构的电子信箱，否则，由此引起的损失由供应商自负。同时，供应商有义</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务对采购文件的准确性进行复核，如发现有任何错误（打印的错误、逻辑的错误）或者前后矛盾的，应在规定提交答疑的时间内提交给采购人或采购代理机构，否则，供应商应无条件接受采购文件所有条款。</w:t>
      </w:r>
    </w:p>
    <w:p w14:paraId="7F64FC81">
      <w:pPr>
        <w:spacing w:before="179" w:line="314" w:lineRule="auto"/>
        <w:ind w:right="65"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10.2.3</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采购文件的澄清或者修改文件在当地政府采购网上发布公告，方可作为采购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文件组成部分并具有法律效力，任何口头答复、通知无效。采购文件的澄清或者修改在</w:t>
      </w:r>
      <w:r>
        <w:rPr>
          <w:rFonts w:hint="eastAsia" w:asciiTheme="minorEastAsia" w:hAnsiTheme="minorEastAsia" w:eastAsiaTheme="minorEastAsia" w:cstheme="minorEastAsia"/>
          <w:spacing w:val="-1"/>
          <w:sz w:val="24"/>
          <w:szCs w:val="24"/>
        </w:rPr>
        <w:t>同一内容的表述上不一致时，以最后发出的公告为准。</w:t>
      </w:r>
    </w:p>
    <w:p w14:paraId="1A709E0D">
      <w:pPr>
        <w:spacing w:before="178" w:line="314" w:lineRule="auto"/>
        <w:ind w:left="4" w:right="65" w:firstLine="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10.2.4</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供应商认为采购文件存在歧视性条款或者不合理要求等需要澄清的，应在规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定时间内一次性全部提出。在规定时间未一次性提出或者对已澄清的条款再提异议者，即视为同意和接受相关条款。</w:t>
      </w:r>
    </w:p>
    <w:p w14:paraId="3B742213">
      <w:pPr>
        <w:spacing w:before="177" w:line="326" w:lineRule="auto"/>
        <w:ind w:right="65"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10.2.5</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从更正公告发布时间开始，供应商应在供应商须知前附表规定的时间内从当</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地政府采购网上下载或者从网上直接打印公告，加盖供应商单位公章以及确认日期，采用信函、传真或者直接送达的形式通知采购代理机构。否则，即视为同意和接受该公告</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6"/>
          <w:sz w:val="24"/>
          <w:szCs w:val="24"/>
        </w:rPr>
        <w:t>内容。</w:t>
      </w:r>
    </w:p>
    <w:p w14:paraId="67F2B6B3">
      <w:pPr>
        <w:spacing w:before="179" w:line="222"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10.3</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延长报价截止时间和开标时间</w:t>
      </w:r>
    </w:p>
    <w:p w14:paraId="2CA806AC">
      <w:pPr>
        <w:spacing w:before="178" w:line="361" w:lineRule="auto"/>
        <w:ind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采购人可以视采购具体情况，延长报价截止时间和开标时间，但至少应当在采购文</w:t>
      </w:r>
      <w:r>
        <w:rPr>
          <w:rFonts w:hint="eastAsia" w:asciiTheme="minorEastAsia" w:hAnsiTheme="minorEastAsia" w:eastAsiaTheme="minorEastAsia" w:cstheme="minorEastAsia"/>
          <w:spacing w:val="-4"/>
          <w:sz w:val="24"/>
          <w:szCs w:val="24"/>
        </w:rPr>
        <w:t>件要求提交首次响应文件的截止时间3</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4"/>
          <w:sz w:val="24"/>
          <w:szCs w:val="24"/>
        </w:rPr>
        <w:t>个工作</w:t>
      </w:r>
      <w:r>
        <w:rPr>
          <w:rFonts w:hint="eastAsia" w:asciiTheme="minorEastAsia" w:hAnsiTheme="minorEastAsia" w:eastAsiaTheme="minorEastAsia" w:cstheme="minorEastAsia"/>
          <w:spacing w:val="-5"/>
          <w:sz w:val="24"/>
          <w:szCs w:val="24"/>
        </w:rPr>
        <w:t>日前，在当地政府采购网上发布更正公告，</w:t>
      </w:r>
      <w:r>
        <w:rPr>
          <w:rFonts w:hint="eastAsia" w:asciiTheme="minorEastAsia" w:hAnsiTheme="minorEastAsia" w:eastAsiaTheme="minorEastAsia" w:cstheme="minorEastAsia"/>
          <w:spacing w:val="-2"/>
          <w:sz w:val="24"/>
          <w:szCs w:val="24"/>
        </w:rPr>
        <w:t>通知所有采购文件收受人。</w:t>
      </w:r>
    </w:p>
    <w:p w14:paraId="17BA99CB">
      <w:pPr>
        <w:spacing w:before="53" w:line="228" w:lineRule="auto"/>
        <w:ind w:left="568"/>
        <w:outlineLvl w:val="1"/>
        <w:rPr>
          <w:rFonts w:hint="eastAsia" w:asciiTheme="minorEastAsia" w:hAnsiTheme="minorEastAsia" w:eastAsiaTheme="minorEastAsia" w:cstheme="minorEastAsia"/>
          <w:sz w:val="28"/>
          <w:szCs w:val="28"/>
        </w:rPr>
      </w:pPr>
      <w:bookmarkStart w:id="32" w:name="bookmark16"/>
      <w:bookmarkEnd w:id="32"/>
      <w:bookmarkStart w:id="33" w:name="_Toc15217"/>
      <w:r>
        <w:rPr>
          <w:rFonts w:hint="eastAsia" w:asciiTheme="minorEastAsia" w:hAnsiTheme="minorEastAsia" w:eastAsiaTheme="minorEastAsia" w:cstheme="minorEastAsia"/>
          <w:spacing w:val="-3"/>
          <w:sz w:val="28"/>
          <w:szCs w:val="28"/>
        </w:rPr>
        <w:t>11.响应文件的组成</w:t>
      </w:r>
      <w:bookmarkEnd w:id="33"/>
    </w:p>
    <w:p w14:paraId="59622A6D">
      <w:pPr>
        <w:spacing w:before="222" w:line="290" w:lineRule="auto"/>
        <w:ind w:left="3" w:right="65" w:firstLine="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11.1</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4"/>
          <w:sz w:val="24"/>
          <w:szCs w:val="24"/>
        </w:rPr>
        <w:t>供应商应按照采购文件的要求以及格式编制响应文件，并保证其真实性</w:t>
      </w:r>
      <w:r>
        <w:rPr>
          <w:rFonts w:hint="eastAsia" w:asciiTheme="minorEastAsia" w:hAnsiTheme="minorEastAsia" w:eastAsiaTheme="minorEastAsia" w:cstheme="minorEastAsia"/>
          <w:spacing w:val="-5"/>
          <w:sz w:val="24"/>
          <w:szCs w:val="24"/>
        </w:rPr>
        <w:t>、准确</w:t>
      </w:r>
      <w:r>
        <w:rPr>
          <w:rFonts w:hint="eastAsia" w:asciiTheme="minorEastAsia" w:hAnsiTheme="minorEastAsia" w:eastAsiaTheme="minorEastAsia" w:cstheme="minorEastAsia"/>
          <w:spacing w:val="-1"/>
          <w:sz w:val="24"/>
          <w:szCs w:val="24"/>
        </w:rPr>
        <w:t>性以及完整性，并按照采购文件要求提交全部资料并做出实质性响应</w:t>
      </w:r>
    </w:p>
    <w:p w14:paraId="184725F6">
      <w:pPr>
        <w:spacing w:before="182" w:line="221"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11.2</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2"/>
          <w:sz w:val="24"/>
          <w:szCs w:val="24"/>
        </w:rPr>
        <w:t>响应文件组成：详见“第六章响应文件格式</w:t>
      </w:r>
      <w:r>
        <w:rPr>
          <w:rFonts w:hint="eastAsia" w:asciiTheme="minorEastAsia" w:hAnsiTheme="minorEastAsia" w:eastAsiaTheme="minorEastAsia" w:cstheme="minorEastAsia"/>
          <w:spacing w:val="-88"/>
          <w:sz w:val="24"/>
          <w:szCs w:val="24"/>
        </w:rPr>
        <w:t xml:space="preserve"> </w:t>
      </w:r>
      <w:r>
        <w:rPr>
          <w:rFonts w:hint="eastAsia" w:asciiTheme="minorEastAsia" w:hAnsiTheme="minorEastAsia" w:eastAsiaTheme="minorEastAsia" w:cstheme="minorEastAsia"/>
          <w:spacing w:val="-2"/>
          <w:sz w:val="24"/>
          <w:szCs w:val="24"/>
        </w:rPr>
        <w:t>”。</w:t>
      </w:r>
    </w:p>
    <w:p w14:paraId="08E17F7D">
      <w:pPr>
        <w:spacing w:before="181" w:line="220"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11.3</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2"/>
          <w:sz w:val="24"/>
          <w:szCs w:val="24"/>
        </w:rPr>
        <w:t>采购文件要求和供应商认为应介绍或者提交的资料和文件。</w:t>
      </w:r>
    </w:p>
    <w:p w14:paraId="6DE43A23">
      <w:pPr>
        <w:spacing w:before="238" w:line="230" w:lineRule="auto"/>
        <w:ind w:left="568"/>
        <w:outlineLvl w:val="1"/>
        <w:rPr>
          <w:rFonts w:hint="eastAsia" w:asciiTheme="minorEastAsia" w:hAnsiTheme="minorEastAsia" w:eastAsiaTheme="minorEastAsia" w:cstheme="minorEastAsia"/>
          <w:sz w:val="28"/>
          <w:szCs w:val="28"/>
        </w:rPr>
      </w:pPr>
      <w:bookmarkStart w:id="34" w:name="bookmark17"/>
      <w:bookmarkEnd w:id="34"/>
      <w:bookmarkStart w:id="35" w:name="_Toc32175"/>
      <w:r>
        <w:rPr>
          <w:rFonts w:hint="eastAsia" w:asciiTheme="minorEastAsia" w:hAnsiTheme="minorEastAsia" w:eastAsiaTheme="minorEastAsia" w:cstheme="minorEastAsia"/>
          <w:spacing w:val="-4"/>
          <w:sz w:val="28"/>
          <w:szCs w:val="28"/>
        </w:rPr>
        <w:t>12.响应报价</w:t>
      </w:r>
      <w:bookmarkEnd w:id="35"/>
    </w:p>
    <w:p w14:paraId="4E0FEAC3">
      <w:pPr>
        <w:spacing w:before="219" w:line="222"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12.1</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3"/>
          <w:sz w:val="24"/>
          <w:szCs w:val="24"/>
        </w:rPr>
        <w:t>响应报价的范围：见供应商须知前附表。</w:t>
      </w:r>
    </w:p>
    <w:p w14:paraId="2FD6BCBD">
      <w:pPr>
        <w:spacing w:before="179" w:line="221" w:lineRule="auto"/>
        <w:ind w:left="0" w:leftChars="0" w:firstLine="490" w:firstLineChars="2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12.2</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1"/>
          <w:sz w:val="24"/>
          <w:szCs w:val="24"/>
        </w:rPr>
        <w:t>供应商应对所投包中的货物进行报价，对每一包货物的报价</w:t>
      </w:r>
      <w:r>
        <w:rPr>
          <w:rFonts w:hint="eastAsia" w:asciiTheme="minorEastAsia" w:hAnsiTheme="minorEastAsia" w:eastAsiaTheme="minorEastAsia" w:cstheme="minorEastAsia"/>
          <w:spacing w:val="-2"/>
          <w:sz w:val="24"/>
          <w:szCs w:val="24"/>
        </w:rPr>
        <w:t>必须全部报齐。</w:t>
      </w:r>
    </w:p>
    <w:p w14:paraId="5D901B92">
      <w:pPr>
        <w:spacing w:before="181" w:line="222"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12.3</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3"/>
          <w:sz w:val="24"/>
          <w:szCs w:val="24"/>
        </w:rPr>
        <w:t>响应报价的次数：见供应商须知前附表。</w:t>
      </w:r>
    </w:p>
    <w:p w14:paraId="7B691CE7">
      <w:pPr>
        <w:spacing w:before="180" w:line="222"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12.4</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1"/>
          <w:sz w:val="24"/>
          <w:szCs w:val="24"/>
        </w:rPr>
        <w:t>供应商不得以任何方式或者方法提供</w:t>
      </w:r>
      <w:r>
        <w:rPr>
          <w:rFonts w:hint="eastAsia" w:asciiTheme="minorEastAsia" w:hAnsiTheme="minorEastAsia" w:eastAsiaTheme="minorEastAsia" w:cstheme="minorEastAsia"/>
          <w:spacing w:val="-2"/>
          <w:sz w:val="24"/>
          <w:szCs w:val="24"/>
        </w:rPr>
        <w:t>报价以外的任何附赠条款。</w:t>
      </w:r>
    </w:p>
    <w:p w14:paraId="1A159416">
      <w:pPr>
        <w:spacing w:before="178" w:line="292" w:lineRule="auto"/>
        <w:ind w:left="1" w:right="65" w:firstLine="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12.5</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4"/>
          <w:sz w:val="24"/>
          <w:szCs w:val="24"/>
        </w:rPr>
        <w:t>供应商应按照采购文件中要求的内容填写报价，并由法定代表人或者被</w:t>
      </w:r>
      <w:r>
        <w:rPr>
          <w:rFonts w:hint="eastAsia" w:asciiTheme="minorEastAsia" w:hAnsiTheme="minorEastAsia" w:eastAsiaTheme="minorEastAsia" w:cstheme="minorEastAsia"/>
          <w:spacing w:val="-5"/>
          <w:sz w:val="24"/>
          <w:szCs w:val="24"/>
        </w:rPr>
        <w:t>授权代表签署。</w:t>
      </w:r>
    </w:p>
    <w:p w14:paraId="2528CD1E">
      <w:pPr>
        <w:spacing w:before="179" w:line="290" w:lineRule="auto"/>
        <w:ind w:right="65" w:firstLine="49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sz w:val="24"/>
          <w:szCs w:val="24"/>
        </w:rPr>
        <w:t>12.6</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4"/>
          <w:sz w:val="24"/>
          <w:szCs w:val="24"/>
        </w:rPr>
        <w:t>供应商须按照附件格式表中的各单项明细逐项填写，以方便谈判小组对</w:t>
      </w:r>
      <w:r>
        <w:rPr>
          <w:rFonts w:hint="eastAsia" w:asciiTheme="minorEastAsia" w:hAnsiTheme="minorEastAsia" w:eastAsiaTheme="minorEastAsia" w:cstheme="minorEastAsia"/>
          <w:spacing w:val="-5"/>
          <w:sz w:val="24"/>
          <w:szCs w:val="24"/>
        </w:rPr>
        <w:t>各响应</w:t>
      </w:r>
      <w:r>
        <w:rPr>
          <w:rFonts w:hint="eastAsia" w:asciiTheme="minorEastAsia" w:hAnsiTheme="minorEastAsia" w:eastAsiaTheme="minorEastAsia" w:cstheme="minorEastAsia"/>
          <w:spacing w:val="-3"/>
          <w:sz w:val="24"/>
          <w:szCs w:val="24"/>
        </w:rPr>
        <w:t>文件进行比较。</w:t>
      </w:r>
    </w:p>
    <w:p w14:paraId="4BEC219E">
      <w:pPr>
        <w:spacing w:before="78" w:line="332" w:lineRule="auto"/>
        <w:ind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12.7</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4"/>
          <w:sz w:val="24"/>
          <w:szCs w:val="24"/>
        </w:rPr>
        <w:t>开标时，响应文件中《开标一览表》内容与《报价明细表》内容不一致的</w:t>
      </w:r>
      <w:r>
        <w:rPr>
          <w:rFonts w:hint="eastAsia" w:asciiTheme="minorEastAsia" w:hAnsiTheme="minorEastAsia" w:eastAsiaTheme="minorEastAsia" w:cstheme="minorEastAsia"/>
          <w:spacing w:val="-5"/>
          <w:sz w:val="24"/>
          <w:szCs w:val="24"/>
        </w:rPr>
        <w:t>，以</w:t>
      </w:r>
      <w:r>
        <w:rPr>
          <w:rFonts w:hint="eastAsia" w:asciiTheme="minorEastAsia" w:hAnsiTheme="minorEastAsia" w:eastAsiaTheme="minorEastAsia" w:cstheme="minorEastAsia"/>
          <w:spacing w:val="-2"/>
          <w:sz w:val="24"/>
          <w:szCs w:val="24"/>
        </w:rPr>
        <w:t>《开标一览表》为准。大写金额和小写金额不一致的，以大写金额为准；总价金额与按</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2"/>
          <w:sz w:val="24"/>
          <w:szCs w:val="24"/>
        </w:rPr>
        <w:t>照单价汇总金额不一致的，以单价金额计算结果为准；单价金额小数点有明显错位的，应以总价为准，并修改单价；对不同文字文本响应文件的解释发生异议的，以中文文本</w:t>
      </w:r>
      <w:r>
        <w:rPr>
          <w:rFonts w:hint="eastAsia" w:asciiTheme="minorEastAsia" w:hAnsiTheme="minorEastAsia" w:eastAsiaTheme="minorEastAsia" w:cstheme="minorEastAsia"/>
          <w:spacing w:val="-1"/>
          <w:sz w:val="24"/>
          <w:szCs w:val="24"/>
        </w:rPr>
        <w:t>为准。按照以上原则对错误报价的修正，供应商应签字确认。</w:t>
      </w:r>
    </w:p>
    <w:p w14:paraId="71306738">
      <w:pPr>
        <w:spacing w:before="178" w:line="221" w:lineRule="auto"/>
        <w:ind w:left="0" w:leftChars="0" w:firstLine="490" w:firstLineChars="2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12.8</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
          <w:sz w:val="24"/>
          <w:szCs w:val="24"/>
        </w:rPr>
        <w:t>采购人不接受未经中国海关报验放进入中国境内且产自关</w:t>
      </w:r>
      <w:r>
        <w:rPr>
          <w:rFonts w:hint="eastAsia" w:asciiTheme="minorEastAsia" w:hAnsiTheme="minorEastAsia" w:eastAsiaTheme="minorEastAsia" w:cstheme="minorEastAsia"/>
          <w:spacing w:val="-2"/>
          <w:sz w:val="24"/>
          <w:szCs w:val="24"/>
        </w:rPr>
        <w:t>境外的货物报价。</w:t>
      </w:r>
    </w:p>
    <w:p w14:paraId="214BFB15">
      <w:pPr>
        <w:spacing w:before="180" w:line="222" w:lineRule="auto"/>
        <w:ind w:left="0" w:leftChars="0" w:firstLine="490" w:firstLineChars="2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12.9</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1"/>
          <w:sz w:val="24"/>
          <w:szCs w:val="24"/>
        </w:rPr>
        <w:t>供应商须知前附表未规定可以采购进口产品的，不允许进口</w:t>
      </w:r>
      <w:r>
        <w:rPr>
          <w:rFonts w:hint="eastAsia" w:asciiTheme="minorEastAsia" w:hAnsiTheme="minorEastAsia" w:eastAsiaTheme="minorEastAsia" w:cstheme="minorEastAsia"/>
          <w:spacing w:val="-2"/>
          <w:sz w:val="24"/>
          <w:szCs w:val="24"/>
        </w:rPr>
        <w:t>产品参加报价。</w:t>
      </w:r>
    </w:p>
    <w:p w14:paraId="21E1A79D">
      <w:pPr>
        <w:spacing w:before="235" w:line="228" w:lineRule="auto"/>
        <w:ind w:left="569"/>
        <w:outlineLvl w:val="1"/>
        <w:rPr>
          <w:rFonts w:hint="eastAsia" w:asciiTheme="minorEastAsia" w:hAnsiTheme="minorEastAsia" w:eastAsiaTheme="minorEastAsia" w:cstheme="minorEastAsia"/>
          <w:sz w:val="28"/>
          <w:szCs w:val="28"/>
        </w:rPr>
      </w:pPr>
      <w:bookmarkStart w:id="36" w:name="bookmark18"/>
      <w:bookmarkEnd w:id="36"/>
      <w:bookmarkStart w:id="37" w:name="_Toc4242"/>
      <w:r>
        <w:rPr>
          <w:rFonts w:hint="eastAsia" w:asciiTheme="minorEastAsia" w:hAnsiTheme="minorEastAsia" w:eastAsiaTheme="minorEastAsia" w:cstheme="minorEastAsia"/>
          <w:spacing w:val="-2"/>
          <w:sz w:val="28"/>
          <w:szCs w:val="28"/>
        </w:rPr>
        <w:t>13.响应文件格式以及编制要求</w:t>
      </w:r>
      <w:bookmarkEnd w:id="37"/>
    </w:p>
    <w:p w14:paraId="4325A088">
      <w:pPr>
        <w:spacing w:before="223" w:line="221"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13.1</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3"/>
          <w:sz w:val="24"/>
          <w:szCs w:val="24"/>
        </w:rPr>
        <w:t>响应文件应按所投包分别进行编制。</w:t>
      </w:r>
    </w:p>
    <w:p w14:paraId="76268760">
      <w:pPr>
        <w:spacing w:before="180"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13.2</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3"/>
          <w:sz w:val="24"/>
          <w:szCs w:val="24"/>
        </w:rPr>
        <w:t>响应文件编制装订：见供应商须知前附表。</w:t>
      </w:r>
    </w:p>
    <w:p w14:paraId="3ECEC8C4">
      <w:pPr>
        <w:spacing w:before="179"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13.3</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响应文件签署和盖章：见供应商须知前</w:t>
      </w:r>
      <w:r>
        <w:rPr>
          <w:rFonts w:hint="eastAsia" w:asciiTheme="minorEastAsia" w:hAnsiTheme="minorEastAsia" w:eastAsiaTheme="minorEastAsia" w:cstheme="minorEastAsia"/>
          <w:spacing w:val="-3"/>
          <w:sz w:val="24"/>
          <w:szCs w:val="24"/>
        </w:rPr>
        <w:t>附表。</w:t>
      </w:r>
    </w:p>
    <w:p w14:paraId="1F68DAAF">
      <w:pPr>
        <w:spacing w:before="180" w:line="290" w:lineRule="auto"/>
        <w:ind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13.4</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4"/>
          <w:sz w:val="24"/>
          <w:szCs w:val="24"/>
        </w:rPr>
        <w:t>供应商可对供货现场以及其范围环境进行考察，以获取有关编制响应文</w:t>
      </w:r>
      <w:r>
        <w:rPr>
          <w:rFonts w:hint="eastAsia" w:asciiTheme="minorEastAsia" w:hAnsiTheme="minorEastAsia" w:eastAsiaTheme="minorEastAsia" w:cstheme="minorEastAsia"/>
          <w:spacing w:val="-5"/>
          <w:sz w:val="24"/>
          <w:szCs w:val="24"/>
        </w:rPr>
        <w:t>件和签</w:t>
      </w:r>
      <w:r>
        <w:rPr>
          <w:rFonts w:hint="eastAsia" w:asciiTheme="minorEastAsia" w:hAnsiTheme="minorEastAsia" w:eastAsiaTheme="minorEastAsia" w:cstheme="minorEastAsia"/>
          <w:spacing w:val="-1"/>
          <w:sz w:val="24"/>
          <w:szCs w:val="24"/>
        </w:rPr>
        <w:t>署实施合同所需的各项资料，供应商应承担现场考察的费用、责任和风险。</w:t>
      </w:r>
    </w:p>
    <w:p w14:paraId="1EC57A50">
      <w:pPr>
        <w:spacing w:before="183" w:line="291" w:lineRule="auto"/>
        <w:ind w:left="8"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13.5</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4"/>
          <w:sz w:val="24"/>
          <w:szCs w:val="24"/>
        </w:rPr>
        <w:t>供应商编制响应文件时，应当如实在技术响应表和资信以及商务响应表</w:t>
      </w:r>
      <w:r>
        <w:rPr>
          <w:rFonts w:hint="eastAsia" w:asciiTheme="minorEastAsia" w:hAnsiTheme="minorEastAsia" w:eastAsiaTheme="minorEastAsia" w:cstheme="minorEastAsia"/>
          <w:spacing w:val="-5"/>
          <w:sz w:val="24"/>
          <w:szCs w:val="24"/>
        </w:rPr>
        <w:t>中填写响应情况。</w:t>
      </w:r>
    </w:p>
    <w:p w14:paraId="3DBEB1FE">
      <w:pPr>
        <w:spacing w:before="178"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13.6</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响应文件份数及要求：见供应商须知前</w:t>
      </w:r>
      <w:r>
        <w:rPr>
          <w:rFonts w:hint="eastAsia" w:asciiTheme="minorEastAsia" w:hAnsiTheme="minorEastAsia" w:eastAsiaTheme="minorEastAsia" w:cstheme="minorEastAsia"/>
          <w:spacing w:val="-3"/>
          <w:sz w:val="24"/>
          <w:szCs w:val="24"/>
        </w:rPr>
        <w:t>附表。</w:t>
      </w:r>
    </w:p>
    <w:p w14:paraId="42DB33D2">
      <w:pPr>
        <w:spacing w:before="236" w:line="228" w:lineRule="auto"/>
        <w:ind w:left="569"/>
        <w:outlineLvl w:val="1"/>
        <w:rPr>
          <w:rFonts w:hint="eastAsia" w:asciiTheme="minorEastAsia" w:hAnsiTheme="minorEastAsia" w:eastAsiaTheme="minorEastAsia" w:cstheme="minorEastAsia"/>
          <w:sz w:val="28"/>
          <w:szCs w:val="28"/>
        </w:rPr>
      </w:pPr>
      <w:bookmarkStart w:id="38" w:name="bookmark19"/>
      <w:bookmarkEnd w:id="38"/>
      <w:bookmarkStart w:id="39" w:name="_Toc19139"/>
      <w:r>
        <w:rPr>
          <w:rFonts w:hint="eastAsia" w:asciiTheme="minorEastAsia" w:hAnsiTheme="minorEastAsia" w:eastAsiaTheme="minorEastAsia" w:cstheme="minorEastAsia"/>
          <w:spacing w:val="-2"/>
          <w:sz w:val="28"/>
          <w:szCs w:val="28"/>
        </w:rPr>
        <w:t>14.响应文件的密封和标记</w:t>
      </w:r>
      <w:bookmarkEnd w:id="39"/>
    </w:p>
    <w:p w14:paraId="59ACF9FC">
      <w:pPr>
        <w:spacing w:before="222" w:line="222" w:lineRule="auto"/>
        <w:ind w:left="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见供应商须知前附表。</w:t>
      </w:r>
    </w:p>
    <w:p w14:paraId="11920886">
      <w:pPr>
        <w:spacing w:before="236" w:line="228" w:lineRule="auto"/>
        <w:ind w:left="569"/>
        <w:outlineLvl w:val="1"/>
        <w:rPr>
          <w:rFonts w:hint="eastAsia" w:asciiTheme="minorEastAsia" w:hAnsiTheme="minorEastAsia" w:eastAsiaTheme="minorEastAsia" w:cstheme="minorEastAsia"/>
          <w:sz w:val="28"/>
          <w:szCs w:val="28"/>
        </w:rPr>
      </w:pPr>
      <w:bookmarkStart w:id="40" w:name="bookmark20"/>
      <w:bookmarkEnd w:id="40"/>
      <w:bookmarkStart w:id="41" w:name="_Toc1167"/>
      <w:r>
        <w:rPr>
          <w:rFonts w:hint="eastAsia" w:asciiTheme="minorEastAsia" w:hAnsiTheme="minorEastAsia" w:eastAsiaTheme="minorEastAsia" w:cstheme="minorEastAsia"/>
          <w:spacing w:val="-3"/>
          <w:sz w:val="28"/>
          <w:szCs w:val="28"/>
        </w:rPr>
        <w:t>15.响应文件的递交</w:t>
      </w:r>
      <w:bookmarkEnd w:id="41"/>
    </w:p>
    <w:p w14:paraId="159BBBC7">
      <w:pPr>
        <w:spacing w:before="222" w:line="219"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15.1</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2"/>
          <w:sz w:val="24"/>
          <w:szCs w:val="24"/>
        </w:rPr>
        <w:t>供应商应在报价截止时间前递交响应文件。</w:t>
      </w:r>
    </w:p>
    <w:p w14:paraId="04DE4245">
      <w:pPr>
        <w:spacing w:before="183"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15.2</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1"/>
          <w:sz w:val="24"/>
          <w:szCs w:val="24"/>
        </w:rPr>
        <w:t>供应商递交响应文件的时间、地点和要求</w:t>
      </w:r>
      <w:r>
        <w:rPr>
          <w:rFonts w:hint="eastAsia" w:asciiTheme="minorEastAsia" w:hAnsiTheme="minorEastAsia" w:eastAsiaTheme="minorEastAsia" w:cstheme="minorEastAsia"/>
          <w:spacing w:val="-2"/>
          <w:sz w:val="24"/>
          <w:szCs w:val="24"/>
        </w:rPr>
        <w:t>：见供应商须知前附表。</w:t>
      </w:r>
    </w:p>
    <w:p w14:paraId="53A9C829">
      <w:pPr>
        <w:spacing w:before="180" w:line="291" w:lineRule="auto"/>
        <w:ind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15.3</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4"/>
          <w:sz w:val="24"/>
          <w:szCs w:val="24"/>
        </w:rPr>
        <w:t>供应商有下列情况之一，采购人或者采购代理机构应当拒绝接收供应商</w:t>
      </w:r>
      <w:r>
        <w:rPr>
          <w:rFonts w:hint="eastAsia" w:asciiTheme="minorEastAsia" w:hAnsiTheme="minorEastAsia" w:eastAsiaTheme="minorEastAsia" w:cstheme="minorEastAsia"/>
          <w:spacing w:val="-5"/>
          <w:sz w:val="24"/>
          <w:szCs w:val="24"/>
        </w:rPr>
        <w:t>的响应</w:t>
      </w:r>
      <w:r>
        <w:rPr>
          <w:rFonts w:hint="eastAsia" w:asciiTheme="minorEastAsia" w:hAnsiTheme="minorEastAsia" w:eastAsiaTheme="minorEastAsia" w:cstheme="minorEastAsia"/>
          <w:spacing w:val="-6"/>
          <w:sz w:val="24"/>
          <w:szCs w:val="24"/>
        </w:rPr>
        <w:t>文件：</w:t>
      </w:r>
    </w:p>
    <w:p w14:paraId="7AD5AB4D">
      <w:pPr>
        <w:spacing w:before="179"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15.3.1</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逾期送达的或者未送达指定地点的。</w:t>
      </w:r>
    </w:p>
    <w:p w14:paraId="29C86976">
      <w:pPr>
        <w:spacing w:before="180"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15.3.2</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3"/>
          <w:sz w:val="24"/>
          <w:szCs w:val="24"/>
        </w:rPr>
        <w:t>响应文件未按采购文件要求密封的。</w:t>
      </w:r>
    </w:p>
    <w:p w14:paraId="7E1A8DC1">
      <w:pPr>
        <w:spacing w:before="179" w:line="291" w:lineRule="auto"/>
        <w:ind w:left="14" w:right="2" w:firstLine="4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15.3.3</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递交响应文件时法定代表人未出示法定代表人身份证明原件和身份证原件</w:t>
      </w:r>
      <w:r>
        <w:rPr>
          <w:rFonts w:hint="eastAsia" w:asciiTheme="minorEastAsia" w:hAnsiTheme="minorEastAsia" w:eastAsiaTheme="minorEastAsia" w:cstheme="minorEastAsia"/>
          <w:spacing w:val="-1"/>
          <w:sz w:val="24"/>
          <w:szCs w:val="24"/>
        </w:rPr>
        <w:t>的；被授权代表未出示授权委托书原件和</w:t>
      </w:r>
      <w:r>
        <w:rPr>
          <w:rFonts w:hint="eastAsia" w:asciiTheme="minorEastAsia" w:hAnsiTheme="minorEastAsia" w:eastAsiaTheme="minorEastAsia" w:cstheme="minorEastAsia"/>
          <w:spacing w:val="-2"/>
          <w:sz w:val="24"/>
          <w:szCs w:val="24"/>
        </w:rPr>
        <w:t>身份证原件的。</w:t>
      </w:r>
    </w:p>
    <w:p w14:paraId="1B509CAA">
      <w:pPr>
        <w:spacing w:before="179" w:line="361" w:lineRule="auto"/>
        <w:ind w:firstLine="49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sz w:val="24"/>
          <w:szCs w:val="24"/>
        </w:rPr>
        <w:t>15.4</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4"/>
          <w:sz w:val="24"/>
          <w:szCs w:val="24"/>
        </w:rPr>
        <w:t>除供应商须知前附表另有规定外，不论采购过程</w:t>
      </w:r>
      <w:r>
        <w:rPr>
          <w:rFonts w:hint="eastAsia" w:asciiTheme="minorEastAsia" w:hAnsiTheme="minorEastAsia" w:eastAsiaTheme="minorEastAsia" w:cstheme="minorEastAsia"/>
          <w:spacing w:val="-5"/>
          <w:sz w:val="24"/>
          <w:szCs w:val="24"/>
        </w:rPr>
        <w:t>和结果如何，供应商的响应文</w:t>
      </w:r>
      <w:r>
        <w:rPr>
          <w:rFonts w:hint="eastAsia" w:asciiTheme="minorEastAsia" w:hAnsiTheme="minorEastAsia" w:eastAsiaTheme="minorEastAsia" w:cstheme="minorEastAsia"/>
          <w:spacing w:val="-3"/>
          <w:sz w:val="24"/>
          <w:szCs w:val="24"/>
        </w:rPr>
        <w:t>件均不退还。</w:t>
      </w:r>
    </w:p>
    <w:p w14:paraId="21CA1C79">
      <w:pPr>
        <w:spacing w:before="91" w:line="228" w:lineRule="auto"/>
        <w:ind w:left="569"/>
        <w:outlineLvl w:val="1"/>
        <w:rPr>
          <w:rFonts w:hint="eastAsia" w:asciiTheme="minorEastAsia" w:hAnsiTheme="minorEastAsia" w:eastAsiaTheme="minorEastAsia" w:cstheme="minorEastAsia"/>
          <w:sz w:val="28"/>
          <w:szCs w:val="28"/>
        </w:rPr>
      </w:pPr>
      <w:bookmarkStart w:id="42" w:name="bookmark21"/>
      <w:bookmarkEnd w:id="42"/>
      <w:bookmarkStart w:id="43" w:name="_Toc6978"/>
      <w:r>
        <w:rPr>
          <w:rFonts w:hint="eastAsia" w:asciiTheme="minorEastAsia" w:hAnsiTheme="minorEastAsia" w:eastAsiaTheme="minorEastAsia" w:cstheme="minorEastAsia"/>
          <w:spacing w:val="-2"/>
          <w:sz w:val="28"/>
          <w:szCs w:val="28"/>
        </w:rPr>
        <w:t>16.响应文件的修改与撤回</w:t>
      </w:r>
      <w:bookmarkEnd w:id="43"/>
    </w:p>
    <w:p w14:paraId="3EFEE2AD">
      <w:pPr>
        <w:spacing w:before="222" w:line="314" w:lineRule="auto"/>
        <w:ind w:right="76"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16.1</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4"/>
          <w:sz w:val="24"/>
          <w:szCs w:val="24"/>
        </w:rPr>
        <w:t>供应商在采购文件要求提交响应文件截止时间前，可以补充、修改、替</w:t>
      </w:r>
      <w:r>
        <w:rPr>
          <w:rFonts w:hint="eastAsia" w:asciiTheme="minorEastAsia" w:hAnsiTheme="minorEastAsia" w:eastAsiaTheme="minorEastAsia" w:cstheme="minorEastAsia"/>
          <w:spacing w:val="-5"/>
          <w:sz w:val="24"/>
          <w:szCs w:val="24"/>
        </w:rPr>
        <w:t>代或者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撤回已提交的响应文件，并书面形式通知采购人或者采购代理机构。补充、修改的内容</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2"/>
          <w:sz w:val="24"/>
          <w:szCs w:val="24"/>
        </w:rPr>
        <w:t>为响应文件的组成部分。</w:t>
      </w:r>
    </w:p>
    <w:p w14:paraId="71AA6491">
      <w:pPr>
        <w:spacing w:before="179" w:line="313" w:lineRule="auto"/>
        <w:ind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16.2</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8"/>
          <w:sz w:val="24"/>
          <w:szCs w:val="24"/>
        </w:rPr>
        <w:t>供应商对响应文件的补充、修改，应按照本采购文件有关规定进行</w:t>
      </w:r>
      <w:r>
        <w:rPr>
          <w:rFonts w:hint="eastAsia" w:asciiTheme="minorEastAsia" w:hAnsiTheme="minorEastAsia" w:eastAsiaTheme="minorEastAsia" w:cstheme="minorEastAsia"/>
          <w:spacing w:val="-9"/>
          <w:sz w:val="24"/>
          <w:szCs w:val="24"/>
        </w:rPr>
        <w:t>编制、密封、</w:t>
      </w:r>
      <w:r>
        <w:rPr>
          <w:rFonts w:hint="eastAsia" w:asciiTheme="minorEastAsia" w:hAnsiTheme="minorEastAsia" w:eastAsiaTheme="minorEastAsia" w:cstheme="minorEastAsia"/>
          <w:spacing w:val="-3"/>
          <w:sz w:val="24"/>
          <w:szCs w:val="24"/>
        </w:rPr>
        <w:t>标记、盖章和递交，并在响应文件密封袋上，清楚标明“修改响应文件”或者“撤回报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价</w:t>
      </w:r>
      <w:r>
        <w:rPr>
          <w:rFonts w:hint="eastAsia" w:asciiTheme="minorEastAsia" w:hAnsiTheme="minorEastAsia" w:eastAsiaTheme="minorEastAsia" w:cstheme="minorEastAsia"/>
          <w:spacing w:val="-87"/>
          <w:sz w:val="24"/>
          <w:szCs w:val="24"/>
        </w:rPr>
        <w:t xml:space="preserve"> </w:t>
      </w:r>
      <w:r>
        <w:rPr>
          <w:rFonts w:hint="eastAsia" w:asciiTheme="minorEastAsia" w:hAnsiTheme="minorEastAsia" w:eastAsiaTheme="minorEastAsia" w:cstheme="minorEastAsia"/>
          <w:spacing w:val="-10"/>
          <w:sz w:val="24"/>
          <w:szCs w:val="24"/>
        </w:rPr>
        <w:t>”字样。</w:t>
      </w:r>
    </w:p>
    <w:p w14:paraId="6D7819FF">
      <w:pPr>
        <w:spacing w:before="181" w:line="314" w:lineRule="auto"/>
        <w:ind w:right="76"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16.3</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在提交响应文件截止时间后到采购文件规定的报价有效期终止之前，</w:t>
      </w:r>
      <w:r>
        <w:rPr>
          <w:rFonts w:hint="eastAsia" w:asciiTheme="minorEastAsia" w:hAnsiTheme="minorEastAsia" w:eastAsiaTheme="minorEastAsia" w:cstheme="minorEastAsia"/>
          <w:spacing w:val="-5"/>
          <w:sz w:val="24"/>
          <w:szCs w:val="24"/>
        </w:rPr>
        <w:t>在采购文</w:t>
      </w:r>
      <w:r>
        <w:rPr>
          <w:rFonts w:hint="eastAsia" w:asciiTheme="minorEastAsia" w:hAnsiTheme="minorEastAsia" w:eastAsiaTheme="minorEastAsia" w:cstheme="minorEastAsia"/>
          <w:spacing w:val="-2"/>
          <w:sz w:val="24"/>
          <w:szCs w:val="24"/>
        </w:rPr>
        <w:t>件没有变动的情况下，供应商不得补充、修改、替代或者撤回其响应文件。供应商撤回</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
          <w:sz w:val="24"/>
          <w:szCs w:val="24"/>
        </w:rPr>
        <w:t>全部或者部分响应文件的，其保证金将被没收。</w:t>
      </w:r>
    </w:p>
    <w:p w14:paraId="195D9B58">
      <w:pPr>
        <w:spacing w:before="236" w:line="226" w:lineRule="auto"/>
        <w:ind w:left="569"/>
        <w:outlineLvl w:val="1"/>
        <w:rPr>
          <w:rFonts w:hint="eastAsia" w:asciiTheme="minorEastAsia" w:hAnsiTheme="minorEastAsia" w:eastAsiaTheme="minorEastAsia" w:cstheme="minorEastAsia"/>
          <w:sz w:val="28"/>
          <w:szCs w:val="28"/>
        </w:rPr>
      </w:pPr>
      <w:bookmarkStart w:id="44" w:name="bookmark22"/>
      <w:bookmarkEnd w:id="44"/>
      <w:bookmarkStart w:id="45" w:name="_Toc21330"/>
      <w:r>
        <w:rPr>
          <w:rFonts w:hint="eastAsia" w:asciiTheme="minorEastAsia" w:hAnsiTheme="minorEastAsia" w:eastAsiaTheme="minorEastAsia" w:cstheme="minorEastAsia"/>
          <w:spacing w:val="-2"/>
          <w:sz w:val="28"/>
          <w:szCs w:val="28"/>
        </w:rPr>
        <w:t>17.保证金（本项目不适用）</w:t>
      </w:r>
      <w:bookmarkEnd w:id="45"/>
    </w:p>
    <w:p w14:paraId="1FE6BB66">
      <w:pPr>
        <w:spacing w:before="226" w:line="221"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17.1</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5"/>
          <w:sz w:val="24"/>
          <w:szCs w:val="24"/>
        </w:rPr>
        <w:t>保证金的交纳</w:t>
      </w:r>
    </w:p>
    <w:p w14:paraId="4842966C">
      <w:pPr>
        <w:spacing w:before="180" w:line="221"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17.1.1</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2"/>
          <w:sz w:val="24"/>
          <w:szCs w:val="24"/>
        </w:rPr>
        <w:t>保证金的交纳金额和形式：见供应商须知前附表。</w:t>
      </w:r>
    </w:p>
    <w:p w14:paraId="2B6A4BFF">
      <w:pPr>
        <w:spacing w:before="181" w:line="221"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17.1.2</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保证金以到账时间为准。</w:t>
      </w:r>
    </w:p>
    <w:p w14:paraId="42602F7B">
      <w:pPr>
        <w:spacing w:before="181" w:line="292" w:lineRule="auto"/>
        <w:ind w:left="4" w:right="79" w:firstLine="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17.1.3</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供应商为联合体的，联合体牵头人交纳的保证金对联合体各方均具有约束</w:t>
      </w:r>
      <w:r>
        <w:rPr>
          <w:rFonts w:hint="eastAsia" w:asciiTheme="minorEastAsia" w:hAnsiTheme="minorEastAsia" w:eastAsiaTheme="minorEastAsia" w:cstheme="minorEastAsia"/>
          <w:spacing w:val="-10"/>
          <w:sz w:val="24"/>
          <w:szCs w:val="24"/>
        </w:rPr>
        <w:t>力。</w:t>
      </w:r>
    </w:p>
    <w:p w14:paraId="46BEF185">
      <w:pPr>
        <w:spacing w:before="177" w:line="221"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17.2</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5"/>
          <w:sz w:val="24"/>
          <w:szCs w:val="24"/>
        </w:rPr>
        <w:t>保证金的退还</w:t>
      </w:r>
    </w:p>
    <w:p w14:paraId="793945F9">
      <w:pPr>
        <w:spacing w:before="180" w:line="316" w:lineRule="auto"/>
        <w:ind w:right="20"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17.2.1</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3"/>
          <w:sz w:val="24"/>
          <w:szCs w:val="24"/>
        </w:rPr>
        <w:t>供应商在采购文件要求提交响应文件截止时间前书面要求撤回响应文件的，</w:t>
      </w:r>
      <w:r>
        <w:rPr>
          <w:rFonts w:hint="eastAsia" w:asciiTheme="minorEastAsia" w:hAnsiTheme="minorEastAsia" w:eastAsiaTheme="minorEastAsia" w:cstheme="minorEastAsia"/>
          <w:spacing w:val="1"/>
          <w:sz w:val="24"/>
          <w:szCs w:val="24"/>
        </w:rPr>
        <w:t>采购人或者采购代理机构自收到供应商书面撤回文件之日起</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1"/>
          <w:sz w:val="24"/>
          <w:szCs w:val="24"/>
        </w:rPr>
        <w:t>5 日</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1"/>
          <w:sz w:val="24"/>
          <w:szCs w:val="24"/>
        </w:rPr>
        <w:t>内退还已收取的保证</w:t>
      </w:r>
      <w:r>
        <w:rPr>
          <w:rFonts w:hint="eastAsia" w:asciiTheme="minorEastAsia" w:hAnsiTheme="minorEastAsia" w:eastAsiaTheme="minorEastAsia" w:cstheme="minorEastAsia"/>
          <w:spacing w:val="-8"/>
          <w:sz w:val="24"/>
          <w:szCs w:val="24"/>
        </w:rPr>
        <w:t>金。</w:t>
      </w:r>
    </w:p>
    <w:p w14:paraId="04081352">
      <w:pPr>
        <w:spacing w:before="171" w:line="290" w:lineRule="auto"/>
        <w:ind w:left="2" w:right="20" w:firstLine="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17.2.2</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1"/>
          <w:sz w:val="24"/>
          <w:szCs w:val="24"/>
        </w:rPr>
        <w:t>采购代理机构在成交通知发出后5</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2"/>
          <w:sz w:val="24"/>
          <w:szCs w:val="24"/>
        </w:rPr>
        <w:t>个工作日内退还未成交供应商的保证金，</w:t>
      </w:r>
      <w:r>
        <w:rPr>
          <w:rFonts w:hint="eastAsia" w:asciiTheme="minorEastAsia" w:hAnsiTheme="minorEastAsia" w:eastAsiaTheme="minorEastAsia" w:cstheme="minorEastAsia"/>
          <w:spacing w:val="1"/>
          <w:sz w:val="24"/>
          <w:szCs w:val="24"/>
        </w:rPr>
        <w:t>在采购合同签订并备案后5</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
          <w:sz w:val="24"/>
          <w:szCs w:val="24"/>
        </w:rPr>
        <w:t>个工作日内退还成交供应商</w:t>
      </w:r>
      <w:r>
        <w:rPr>
          <w:rFonts w:hint="eastAsia" w:asciiTheme="minorEastAsia" w:hAnsiTheme="minorEastAsia" w:eastAsiaTheme="minorEastAsia" w:cstheme="minorEastAsia"/>
          <w:sz w:val="24"/>
          <w:szCs w:val="24"/>
        </w:rPr>
        <w:t>的保证金。</w:t>
      </w:r>
    </w:p>
    <w:p w14:paraId="17E57B43">
      <w:pPr>
        <w:spacing w:before="183" w:line="221"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17.3</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4"/>
          <w:sz w:val="24"/>
          <w:szCs w:val="24"/>
        </w:rPr>
        <w:t>保证金的不予退还</w:t>
      </w:r>
    </w:p>
    <w:p w14:paraId="23BBE632">
      <w:pPr>
        <w:spacing w:before="181" w:line="221"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17.3.1</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2"/>
          <w:sz w:val="24"/>
          <w:szCs w:val="24"/>
        </w:rPr>
        <w:t>供应商有下列情形之一的，保证金将不予退还：</w:t>
      </w:r>
    </w:p>
    <w:p w14:paraId="19E16E25">
      <w:pPr>
        <w:spacing w:before="181" w:line="220"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（1）提供的有关资料不真实或者提供虚假材料的；</w:t>
      </w:r>
    </w:p>
    <w:p w14:paraId="18D20495">
      <w:pPr>
        <w:spacing w:before="182" w:line="222"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（2）报价截止时间后供应商撤回全部或者部分响应文件的；</w:t>
      </w:r>
    </w:p>
    <w:p w14:paraId="22A060A6">
      <w:pPr>
        <w:spacing w:before="179" w:line="222"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（3）损害采购人或者采购代理机构合法权益的；</w:t>
      </w:r>
    </w:p>
    <w:p w14:paraId="453574C5">
      <w:pPr>
        <w:spacing w:before="180" w:line="222"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（4）供应商向采购代理机构、采购人、专家提供不正当利益的；</w:t>
      </w:r>
    </w:p>
    <w:p w14:paraId="54B3A063">
      <w:pPr>
        <w:spacing w:before="179" w:line="219" w:lineRule="auto"/>
        <w:ind w:left="48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（5）经谈判小组认定有故意哄抬报价、串标或者其它违法行为的</w:t>
      </w:r>
      <w:r>
        <w:rPr>
          <w:rFonts w:hint="eastAsia" w:asciiTheme="minorEastAsia" w:hAnsiTheme="minorEastAsia" w:eastAsiaTheme="minorEastAsia" w:cstheme="minorEastAsia"/>
          <w:spacing w:val="-1"/>
          <w:sz w:val="24"/>
          <w:szCs w:val="24"/>
          <w:lang w:eastAsia="zh-CN"/>
        </w:rPr>
        <w:t>；</w:t>
      </w:r>
    </w:p>
    <w:p w14:paraId="0C494664">
      <w:pPr>
        <w:spacing w:before="78" w:line="290" w:lineRule="auto"/>
        <w:ind w:right="2" w:firstLine="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（6）成交供应商未按照采购文件规定签订合同或者未按照采购文件规定提供履约</w:t>
      </w:r>
      <w:r>
        <w:rPr>
          <w:rFonts w:hint="eastAsia" w:asciiTheme="minorEastAsia" w:hAnsiTheme="minorEastAsia" w:eastAsiaTheme="minorEastAsia" w:cstheme="minorEastAsia"/>
          <w:spacing w:val="-4"/>
          <w:sz w:val="24"/>
          <w:szCs w:val="24"/>
        </w:rPr>
        <w:t>保证金的；</w:t>
      </w:r>
    </w:p>
    <w:p w14:paraId="209EA7D4">
      <w:pPr>
        <w:spacing w:before="180" w:line="221"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（7）法律、行政法规以及有关规定的其它情形。</w:t>
      </w:r>
    </w:p>
    <w:p w14:paraId="6E073EED">
      <w:pPr>
        <w:spacing w:before="181"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17.3.2</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2"/>
          <w:sz w:val="24"/>
          <w:szCs w:val="24"/>
        </w:rPr>
        <w:t>不予退还的保证金应在规定时间内上缴国库。</w:t>
      </w:r>
    </w:p>
    <w:p w14:paraId="5D593131">
      <w:pPr>
        <w:spacing w:before="239" w:line="229" w:lineRule="auto"/>
        <w:ind w:left="568"/>
        <w:outlineLvl w:val="1"/>
        <w:rPr>
          <w:rFonts w:hint="eastAsia" w:asciiTheme="minorEastAsia" w:hAnsiTheme="minorEastAsia" w:eastAsiaTheme="minorEastAsia" w:cstheme="minorEastAsia"/>
          <w:sz w:val="28"/>
          <w:szCs w:val="28"/>
        </w:rPr>
      </w:pPr>
      <w:bookmarkStart w:id="46" w:name="bookmark23"/>
      <w:bookmarkEnd w:id="46"/>
      <w:bookmarkStart w:id="47" w:name="_Toc7508"/>
      <w:r>
        <w:rPr>
          <w:rFonts w:hint="eastAsia" w:asciiTheme="minorEastAsia" w:hAnsiTheme="minorEastAsia" w:eastAsiaTheme="minorEastAsia" w:cstheme="minorEastAsia"/>
          <w:spacing w:val="-3"/>
          <w:sz w:val="28"/>
          <w:szCs w:val="28"/>
        </w:rPr>
        <w:t>18.开标、谈判、成交</w:t>
      </w:r>
      <w:bookmarkEnd w:id="47"/>
    </w:p>
    <w:p w14:paraId="4BFD69F1">
      <w:pPr>
        <w:spacing w:before="220" w:line="222"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18.1.开标程序</w:t>
      </w:r>
    </w:p>
    <w:p w14:paraId="6CA16979">
      <w:pPr>
        <w:spacing w:before="179" w:line="220"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18.1.1</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5"/>
          <w:sz w:val="24"/>
          <w:szCs w:val="24"/>
        </w:rPr>
        <w:t>宣布开标纪律；</w:t>
      </w:r>
    </w:p>
    <w:p w14:paraId="0DABD4E6">
      <w:pPr>
        <w:spacing w:before="182" w:line="220"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18.1.2</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3"/>
          <w:sz w:val="24"/>
          <w:szCs w:val="24"/>
        </w:rPr>
        <w:t>宣布主持人、记录人等有关人员姓名；</w:t>
      </w:r>
    </w:p>
    <w:p w14:paraId="37E8D306">
      <w:pPr>
        <w:spacing w:before="182"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18.1.3</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1"/>
          <w:sz w:val="24"/>
          <w:szCs w:val="24"/>
        </w:rPr>
        <w:t>公布在报价截止时间前递交响应</w:t>
      </w:r>
      <w:r>
        <w:rPr>
          <w:rFonts w:hint="eastAsia" w:asciiTheme="minorEastAsia" w:hAnsiTheme="minorEastAsia" w:eastAsiaTheme="minorEastAsia" w:cstheme="minorEastAsia"/>
          <w:spacing w:val="-2"/>
          <w:sz w:val="24"/>
          <w:szCs w:val="24"/>
        </w:rPr>
        <w:t>文件的供应商名称及签到顺序；</w:t>
      </w:r>
    </w:p>
    <w:p w14:paraId="360D69AD">
      <w:pPr>
        <w:spacing w:before="183" w:line="220"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18.1.4</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2"/>
          <w:sz w:val="24"/>
          <w:szCs w:val="24"/>
        </w:rPr>
        <w:t>供应商相互检查响应文件密封情况，并签字确认；</w:t>
      </w:r>
    </w:p>
    <w:p w14:paraId="462A64D4">
      <w:pPr>
        <w:spacing w:before="182" w:line="291" w:lineRule="auto"/>
        <w:ind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18.1.5</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供应商法定代表人（或者被授权代表）、采购人代表、记录人等有关人员在</w:t>
      </w:r>
      <w:r>
        <w:rPr>
          <w:rFonts w:hint="eastAsia" w:asciiTheme="minorEastAsia" w:hAnsiTheme="minorEastAsia" w:eastAsiaTheme="minorEastAsia" w:cstheme="minorEastAsia"/>
          <w:spacing w:val="-2"/>
          <w:sz w:val="24"/>
          <w:szCs w:val="24"/>
        </w:rPr>
        <w:t>开标记录上签字确认；</w:t>
      </w:r>
    </w:p>
    <w:p w14:paraId="02794E59">
      <w:pPr>
        <w:spacing w:before="179" w:line="220"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18.1.6</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4"/>
          <w:sz w:val="24"/>
          <w:szCs w:val="24"/>
        </w:rPr>
        <w:t>开标结束。</w:t>
      </w:r>
    </w:p>
    <w:p w14:paraId="62EE9750">
      <w:pPr>
        <w:spacing w:before="183" w:line="222"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18.2.开标</w:t>
      </w:r>
    </w:p>
    <w:p w14:paraId="4C3A903A">
      <w:pPr>
        <w:spacing w:before="210" w:line="280" w:lineRule="auto"/>
        <w:ind w:left="1" w:right="2" w:firstLine="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18.2.1</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开标应当在竞争性谈判文件确定的提交响应文件截止时间的同一时间公开</w:t>
      </w:r>
      <w:r>
        <w:rPr>
          <w:rFonts w:hint="eastAsia" w:asciiTheme="minorEastAsia" w:hAnsiTheme="minorEastAsia" w:eastAsiaTheme="minorEastAsia" w:cstheme="minorEastAsia"/>
          <w:spacing w:val="-1"/>
          <w:sz w:val="24"/>
          <w:szCs w:val="24"/>
        </w:rPr>
        <w:t>进行。开标地点应当为竞争性谈判文件中预先确定的地点。</w:t>
      </w:r>
    </w:p>
    <w:p w14:paraId="3EB73622">
      <w:pPr>
        <w:spacing w:before="153" w:line="219"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18.2.2</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2"/>
          <w:sz w:val="24"/>
          <w:szCs w:val="24"/>
        </w:rPr>
        <w:t>供应商应在供应商须知规定的时间内完成解密。</w:t>
      </w:r>
    </w:p>
    <w:p w14:paraId="0609A1C8">
      <w:pPr>
        <w:spacing w:before="123" w:line="224"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18.3</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6"/>
          <w:sz w:val="24"/>
          <w:szCs w:val="24"/>
        </w:rPr>
        <w:t>谈判小组</w:t>
      </w:r>
    </w:p>
    <w:p w14:paraId="1A8A8A5E">
      <w:pPr>
        <w:spacing w:before="176" w:line="224"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18.3.1</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4"/>
          <w:sz w:val="24"/>
          <w:szCs w:val="24"/>
        </w:rPr>
        <w:t>谈判小组的组成</w:t>
      </w:r>
    </w:p>
    <w:p w14:paraId="7C3E22EE">
      <w:pPr>
        <w:spacing w:before="178" w:line="360" w:lineRule="auto"/>
        <w:ind w:left="7" w:firstLine="4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采购人按照《中华人民共和国政府采购法》以及有关规定组建谈判小组。谈判由依法组建的谈判小组负责。谈判小组由采购人代表和评审专家共同组成，成员人数为三人以及以上单数，其中采购人代表只限一人，技术、经济等方面的评审专家不得少于成员</w:t>
      </w:r>
      <w:r>
        <w:rPr>
          <w:rFonts w:hint="eastAsia" w:asciiTheme="minorEastAsia" w:hAnsiTheme="minorEastAsia" w:eastAsiaTheme="minorEastAsia" w:cstheme="minorEastAsia"/>
          <w:spacing w:val="-3"/>
          <w:sz w:val="24"/>
          <w:szCs w:val="24"/>
        </w:rPr>
        <w:t>总数的三分之二。</w:t>
      </w:r>
    </w:p>
    <w:p w14:paraId="6F9C0054">
      <w:pPr>
        <w:spacing w:line="222"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18.3.2</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4"/>
          <w:sz w:val="24"/>
          <w:szCs w:val="24"/>
        </w:rPr>
        <w:t>评审专家的抽取</w:t>
      </w:r>
    </w:p>
    <w:p w14:paraId="1975C433">
      <w:pPr>
        <w:spacing w:before="179" w:line="290" w:lineRule="auto"/>
        <w:ind w:right="2" w:firstLine="4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18.3.2.1</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2"/>
          <w:sz w:val="24"/>
          <w:szCs w:val="24"/>
        </w:rPr>
        <w:t>采用随机抽取方式从政府采购监管部门依法设立的专家库中确定谈判小</w:t>
      </w:r>
      <w:r>
        <w:rPr>
          <w:rFonts w:hint="eastAsia" w:asciiTheme="minorEastAsia" w:hAnsiTheme="minorEastAsia" w:eastAsiaTheme="minorEastAsia" w:cstheme="minorEastAsia"/>
          <w:spacing w:val="-1"/>
          <w:sz w:val="24"/>
          <w:szCs w:val="24"/>
        </w:rPr>
        <w:t>组成员。任何单位和个人都不得指定评审专家或干预评审专家的抽取工作。</w:t>
      </w:r>
    </w:p>
    <w:p w14:paraId="2D4D0BCF">
      <w:pPr>
        <w:spacing w:before="181" w:line="290" w:lineRule="auto"/>
        <w:ind w:left="29" w:firstLine="4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18.3.2.2</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4"/>
          <w:sz w:val="24"/>
          <w:szCs w:val="24"/>
        </w:rPr>
        <w:t>参加评审专家抽取的有关人员对被抽取的专家的姓名、单位和联系方式等</w:t>
      </w:r>
      <w:r>
        <w:rPr>
          <w:rFonts w:hint="eastAsia" w:asciiTheme="minorEastAsia" w:hAnsiTheme="minorEastAsia" w:eastAsiaTheme="minorEastAsia" w:cstheme="minorEastAsia"/>
          <w:spacing w:val="-1"/>
          <w:sz w:val="24"/>
          <w:szCs w:val="24"/>
        </w:rPr>
        <w:t>内容负有保密的义务。谈判小组成员的名单在评</w:t>
      </w:r>
      <w:r>
        <w:rPr>
          <w:rFonts w:hint="eastAsia" w:asciiTheme="minorEastAsia" w:hAnsiTheme="minorEastAsia" w:eastAsiaTheme="minorEastAsia" w:cstheme="minorEastAsia"/>
          <w:spacing w:val="-2"/>
          <w:sz w:val="24"/>
          <w:szCs w:val="24"/>
        </w:rPr>
        <w:t>审结果确定前必须严格保密。</w:t>
      </w:r>
    </w:p>
    <w:p w14:paraId="788E5DA5">
      <w:pPr>
        <w:spacing w:before="183" w:line="222" w:lineRule="auto"/>
        <w:ind w:firstLine="456"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18.3.3</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6"/>
          <w:sz w:val="24"/>
          <w:szCs w:val="24"/>
        </w:rPr>
        <w:t>谈判小组成员不得参加与自己有利害关系的评审活动，与自己有利害关系的</w:t>
      </w:r>
      <w:r>
        <w:rPr>
          <w:rFonts w:hint="eastAsia" w:asciiTheme="minorEastAsia" w:hAnsiTheme="minorEastAsia" w:eastAsiaTheme="minorEastAsia" w:cstheme="minorEastAsia"/>
          <w:spacing w:val="-2"/>
          <w:sz w:val="24"/>
          <w:szCs w:val="24"/>
        </w:rPr>
        <w:t>应当回避，已经进入的必须更换。</w:t>
      </w:r>
    </w:p>
    <w:p w14:paraId="2E1CCB08">
      <w:pPr>
        <w:spacing w:before="176" w:line="291" w:lineRule="auto"/>
        <w:ind w:left="1" w:firstLine="4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18.3.4</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谈判小组负责对各响应文件进行评审、比较、评定，并按本采购文件的规定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确定成交供应商或者推荐中标候选人。</w:t>
      </w:r>
    </w:p>
    <w:p w14:paraId="61CFA132">
      <w:pPr>
        <w:spacing w:before="182" w:line="332" w:lineRule="auto"/>
        <w:ind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18.3.5</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谈判小组具有依据采购文件进行独立评审的权力，且不受外界任何因素的干</w:t>
      </w:r>
      <w:r>
        <w:rPr>
          <w:rFonts w:hint="eastAsia" w:asciiTheme="minorEastAsia" w:hAnsiTheme="minorEastAsia" w:eastAsiaTheme="minorEastAsia" w:cstheme="minorEastAsia"/>
          <w:spacing w:val="-2"/>
          <w:sz w:val="24"/>
          <w:szCs w:val="24"/>
        </w:rPr>
        <w:t>扰。谈判小组成员必须独立、负责地提出评审意见，并对自己的评审意见承担责任。对评审结果有不同意见的谈判小组成员应当以书面形式说明其不同意见和理由，评审报告应当注明不同意见。评审委员会成员拒绝评审或者拒绝在评审报告上签字并且又不书面</w:t>
      </w:r>
      <w:r>
        <w:rPr>
          <w:rFonts w:hint="eastAsia" w:asciiTheme="minorEastAsia" w:hAnsiTheme="minorEastAsia" w:eastAsiaTheme="minorEastAsia" w:cstheme="minorEastAsia"/>
          <w:spacing w:val="-1"/>
          <w:sz w:val="24"/>
          <w:szCs w:val="24"/>
        </w:rPr>
        <w:t>说明其不同意见和理由的，视为同意评审结果。</w:t>
      </w:r>
    </w:p>
    <w:p w14:paraId="13319E3F">
      <w:pPr>
        <w:spacing w:before="178" w:line="224"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18.3.6</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4"/>
          <w:sz w:val="24"/>
          <w:szCs w:val="24"/>
        </w:rPr>
        <w:t>谈判小组的职责：</w:t>
      </w:r>
    </w:p>
    <w:p w14:paraId="34239686">
      <w:pPr>
        <w:spacing w:before="178" w:line="291" w:lineRule="auto"/>
        <w:ind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18.3.6.1</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4"/>
          <w:sz w:val="24"/>
          <w:szCs w:val="24"/>
        </w:rPr>
        <w:t>审查响应文件是否符合采购文件要求，进行</w:t>
      </w:r>
      <w:r>
        <w:rPr>
          <w:rFonts w:hint="eastAsia" w:asciiTheme="minorEastAsia" w:hAnsiTheme="minorEastAsia" w:eastAsiaTheme="minorEastAsia" w:cstheme="minorEastAsia"/>
          <w:spacing w:val="-5"/>
          <w:sz w:val="24"/>
          <w:szCs w:val="24"/>
        </w:rPr>
        <w:t>资格性审查和符合性审查，并</w:t>
      </w:r>
      <w:r>
        <w:rPr>
          <w:rFonts w:hint="eastAsia" w:asciiTheme="minorEastAsia" w:hAnsiTheme="minorEastAsia" w:eastAsiaTheme="minorEastAsia" w:cstheme="minorEastAsia"/>
          <w:spacing w:val="-4"/>
          <w:sz w:val="24"/>
          <w:szCs w:val="24"/>
        </w:rPr>
        <w:t>做出评价；</w:t>
      </w:r>
    </w:p>
    <w:p w14:paraId="3F7177F1">
      <w:pPr>
        <w:spacing w:before="179"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18.3.6.2</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2"/>
          <w:sz w:val="24"/>
          <w:szCs w:val="24"/>
        </w:rPr>
        <w:t>要求供应商对响应文件有关事项做出解释或者澄清；</w:t>
      </w:r>
    </w:p>
    <w:p w14:paraId="389B067B">
      <w:pPr>
        <w:spacing w:before="180" w:line="291" w:lineRule="auto"/>
        <w:ind w:left="6" w:firstLine="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18.3.6.3</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4"/>
          <w:sz w:val="24"/>
          <w:szCs w:val="24"/>
        </w:rPr>
        <w:t>推荐中标候选人名单，或者受采购人委托按照事先确定的办法直接确定成</w:t>
      </w:r>
      <w:r>
        <w:rPr>
          <w:rFonts w:hint="eastAsia" w:asciiTheme="minorEastAsia" w:hAnsiTheme="minorEastAsia" w:eastAsiaTheme="minorEastAsia" w:cstheme="minorEastAsia"/>
          <w:spacing w:val="-5"/>
          <w:sz w:val="24"/>
          <w:szCs w:val="24"/>
        </w:rPr>
        <w:t>交供应商；</w:t>
      </w:r>
    </w:p>
    <w:p w14:paraId="7A4B1D77">
      <w:pPr>
        <w:spacing w:before="179" w:line="220" w:lineRule="auto"/>
        <w:ind w:left="0" w:leftChars="0" w:firstLine="490" w:firstLineChars="2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18.3.6.4 向采购人、采购代理机构或者有关部门报告非法干预</w:t>
      </w:r>
      <w:r>
        <w:rPr>
          <w:rFonts w:hint="eastAsia" w:asciiTheme="minorEastAsia" w:hAnsiTheme="minorEastAsia" w:eastAsiaTheme="minorEastAsia" w:cstheme="minorEastAsia"/>
          <w:spacing w:val="-3"/>
          <w:sz w:val="24"/>
          <w:szCs w:val="24"/>
        </w:rPr>
        <w:t>评审工作的行为。</w:t>
      </w:r>
    </w:p>
    <w:p w14:paraId="5BD9A83D">
      <w:pPr>
        <w:spacing w:before="182" w:line="219"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18.3.6.5</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2"/>
          <w:sz w:val="24"/>
          <w:szCs w:val="24"/>
        </w:rPr>
        <w:t>对围、串标等违法违规行为作出认定。</w:t>
      </w:r>
    </w:p>
    <w:p w14:paraId="4F34F2F1">
      <w:pPr>
        <w:spacing w:before="183" w:line="223"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18.3.7</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4"/>
          <w:sz w:val="24"/>
          <w:szCs w:val="24"/>
        </w:rPr>
        <w:t>谈判小组的义务：</w:t>
      </w:r>
    </w:p>
    <w:p w14:paraId="7450DD7B">
      <w:pPr>
        <w:spacing w:before="178" w:line="221"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18.3.7.1</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2"/>
          <w:sz w:val="24"/>
          <w:szCs w:val="24"/>
        </w:rPr>
        <w:t>遵纪守法，客观、公正、廉洁地履行职责；</w:t>
      </w:r>
    </w:p>
    <w:p w14:paraId="472C550A">
      <w:pPr>
        <w:spacing w:before="181"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18.3.7.2</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3"/>
          <w:sz w:val="24"/>
          <w:szCs w:val="24"/>
        </w:rPr>
        <w:t>提出真实、可靠的评审意见；</w:t>
      </w:r>
    </w:p>
    <w:p w14:paraId="1E1B4274">
      <w:pPr>
        <w:spacing w:before="180"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18.3.7.3</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2"/>
          <w:sz w:val="24"/>
          <w:szCs w:val="24"/>
        </w:rPr>
        <w:t>严格遵守评审纪律，不得向外界泄露评审情况；</w:t>
      </w:r>
    </w:p>
    <w:p w14:paraId="14781ED5">
      <w:pPr>
        <w:spacing w:before="179" w:line="290" w:lineRule="auto"/>
        <w:ind w:left="17" w:firstLine="4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18.3.7.4</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4"/>
          <w:sz w:val="24"/>
          <w:szCs w:val="24"/>
        </w:rPr>
        <w:t>发现供应商在招报价活动中有不正当竞争或者恶意串通等违规行为，应及</w:t>
      </w:r>
      <w:r>
        <w:rPr>
          <w:rFonts w:hint="eastAsia" w:asciiTheme="minorEastAsia" w:hAnsiTheme="minorEastAsia" w:eastAsiaTheme="minorEastAsia" w:cstheme="minorEastAsia"/>
          <w:spacing w:val="-3"/>
          <w:sz w:val="24"/>
          <w:szCs w:val="24"/>
        </w:rPr>
        <w:t>时向监督部门报告并加以制止；</w:t>
      </w:r>
    </w:p>
    <w:p w14:paraId="70631458">
      <w:pPr>
        <w:spacing w:before="182" w:line="291" w:lineRule="auto"/>
        <w:ind w:left="2" w:firstLine="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18.3.7.5</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4"/>
          <w:sz w:val="24"/>
          <w:szCs w:val="24"/>
        </w:rPr>
        <w:t>按照采购文件规定的评审方法和评审标准进行评审，对评审意见承担个人</w:t>
      </w:r>
      <w:r>
        <w:rPr>
          <w:rFonts w:hint="eastAsia" w:asciiTheme="minorEastAsia" w:hAnsiTheme="minorEastAsia" w:eastAsiaTheme="minorEastAsia" w:cstheme="minorEastAsia"/>
          <w:spacing w:val="-6"/>
          <w:sz w:val="24"/>
          <w:szCs w:val="24"/>
        </w:rPr>
        <w:t>责任；</w:t>
      </w:r>
    </w:p>
    <w:p w14:paraId="7BB0E2C2">
      <w:pPr>
        <w:spacing w:before="179"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18.3.7.6</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3"/>
          <w:sz w:val="24"/>
          <w:szCs w:val="24"/>
        </w:rPr>
        <w:t>编写评审报告；</w:t>
      </w:r>
    </w:p>
    <w:p w14:paraId="4E96B6E8">
      <w:pPr>
        <w:spacing w:before="180"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18.3.7.7</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2"/>
          <w:sz w:val="24"/>
          <w:szCs w:val="24"/>
        </w:rPr>
        <w:t>配合采购人或者采购代理机构答复供应商提出的质疑；</w:t>
      </w:r>
    </w:p>
    <w:p w14:paraId="5B9C59A0">
      <w:pPr>
        <w:spacing w:before="179" w:line="221"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18.3.7.8</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
          <w:sz w:val="24"/>
          <w:szCs w:val="24"/>
        </w:rPr>
        <w:t>对评审过程和结果，以及采购人、</w:t>
      </w:r>
      <w:r>
        <w:rPr>
          <w:rFonts w:hint="eastAsia" w:asciiTheme="minorEastAsia" w:hAnsiTheme="minorEastAsia" w:eastAsiaTheme="minorEastAsia" w:cstheme="minorEastAsia"/>
          <w:spacing w:val="-2"/>
          <w:sz w:val="24"/>
          <w:szCs w:val="24"/>
        </w:rPr>
        <w:t>供应商的商业秘密保密；</w:t>
      </w:r>
    </w:p>
    <w:p w14:paraId="1BDD392B">
      <w:pPr>
        <w:spacing w:before="180"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18.3.7.9</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3"/>
          <w:sz w:val="24"/>
          <w:szCs w:val="24"/>
        </w:rPr>
        <w:t>配合监管部门处理投诉；</w:t>
      </w:r>
    </w:p>
    <w:p w14:paraId="6415DC60">
      <w:pPr>
        <w:spacing w:before="180"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18.3.8</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2"/>
          <w:sz w:val="24"/>
          <w:szCs w:val="24"/>
        </w:rPr>
        <w:t>谈判小组成员有下列情形之一的，应当回避：</w:t>
      </w:r>
    </w:p>
    <w:p w14:paraId="0F99D506">
      <w:pPr>
        <w:spacing w:before="180" w:line="222" w:lineRule="auto"/>
        <w:ind w:left="49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18.3.8.1</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2"/>
          <w:sz w:val="24"/>
          <w:szCs w:val="24"/>
        </w:rPr>
        <w:t>供应商或者供应商主要负责人的近亲属；</w:t>
      </w:r>
    </w:p>
    <w:p w14:paraId="39C13BF6">
      <w:pPr>
        <w:spacing w:before="78" w:line="221"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18.3.8.2</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2"/>
          <w:sz w:val="24"/>
          <w:szCs w:val="24"/>
        </w:rPr>
        <w:t>项目主管部门或者行政监督部门的人员；</w:t>
      </w:r>
    </w:p>
    <w:p w14:paraId="1591CB99">
      <w:pPr>
        <w:spacing w:before="180" w:line="221"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18.3.8.3</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3"/>
          <w:sz w:val="24"/>
          <w:szCs w:val="24"/>
        </w:rPr>
        <w:t>与供应商有经济利益关系；</w:t>
      </w:r>
    </w:p>
    <w:p w14:paraId="7F042CBA">
      <w:pPr>
        <w:spacing w:before="181" w:line="290" w:lineRule="auto"/>
        <w:ind w:left="2" w:right="76" w:firstLine="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18.3.8.4 曾因在采购、评审以及其他与政府采购有关系活动中从事违法行为而受到</w:t>
      </w:r>
      <w:r>
        <w:rPr>
          <w:rFonts w:hint="eastAsia" w:asciiTheme="minorEastAsia" w:hAnsiTheme="minorEastAsia" w:eastAsiaTheme="minorEastAsia" w:cstheme="minorEastAsia"/>
          <w:spacing w:val="-2"/>
          <w:sz w:val="24"/>
          <w:szCs w:val="24"/>
        </w:rPr>
        <w:t>行政处罚或者刑事处罚的；</w:t>
      </w:r>
    </w:p>
    <w:p w14:paraId="3548F8ED">
      <w:pPr>
        <w:spacing w:before="180"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18.3.8.5</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3"/>
          <w:sz w:val="24"/>
          <w:szCs w:val="24"/>
        </w:rPr>
        <w:t>与供应商有其他利害关系。</w:t>
      </w:r>
    </w:p>
    <w:p w14:paraId="403381D1">
      <w:pPr>
        <w:spacing w:before="181"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18.4</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6"/>
          <w:sz w:val="24"/>
          <w:szCs w:val="24"/>
        </w:rPr>
        <w:t>评审程序</w:t>
      </w:r>
    </w:p>
    <w:p w14:paraId="76C27381">
      <w:pPr>
        <w:spacing w:before="179" w:line="360" w:lineRule="auto"/>
        <w:ind w:right="76"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谈判小组应当对响应文件进行评审，并根据谈判文件规定的程序、评定成交的标准</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2"/>
          <w:sz w:val="24"/>
          <w:szCs w:val="24"/>
        </w:rPr>
        <w:t>等事项与实质性响应谈判文件要求的供应商进行谈判。未实质性响应谈判文件的响应文</w:t>
      </w:r>
      <w:r>
        <w:rPr>
          <w:rFonts w:hint="eastAsia" w:asciiTheme="minorEastAsia" w:hAnsiTheme="minorEastAsia" w:eastAsiaTheme="minorEastAsia" w:cstheme="minorEastAsia"/>
          <w:spacing w:val="-1"/>
          <w:sz w:val="24"/>
          <w:szCs w:val="24"/>
        </w:rPr>
        <w:t>件按无效处理，谈判小组应当告知有关供应商。</w:t>
      </w:r>
    </w:p>
    <w:p w14:paraId="2D0B9C8F">
      <w:pPr>
        <w:spacing w:before="2" w:line="359" w:lineRule="auto"/>
        <w:ind w:right="76" w:firstLine="54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谈判小组所有成员应当集中与单一供应商分别进行谈判，并给予所有参加谈判的供</w:t>
      </w:r>
      <w:r>
        <w:rPr>
          <w:rFonts w:hint="eastAsia" w:asciiTheme="minorEastAsia" w:hAnsiTheme="minorEastAsia" w:eastAsiaTheme="minorEastAsia" w:cstheme="minorEastAsia"/>
          <w:spacing w:val="-2"/>
          <w:sz w:val="24"/>
          <w:szCs w:val="24"/>
        </w:rPr>
        <w:t>应商平等的谈判机会。</w:t>
      </w:r>
    </w:p>
    <w:p w14:paraId="6D8AE32E">
      <w:pPr>
        <w:spacing w:line="360" w:lineRule="auto"/>
        <w:ind w:left="1" w:right="76" w:firstLine="54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在谈判过程中，谈判小组可以根据谈判文件和谈判情况实质性变动采购需求中的技</w:t>
      </w:r>
      <w:r>
        <w:rPr>
          <w:rFonts w:hint="eastAsia" w:asciiTheme="minorEastAsia" w:hAnsiTheme="minorEastAsia" w:eastAsiaTheme="minorEastAsia" w:cstheme="minorEastAsia"/>
          <w:spacing w:val="-2"/>
          <w:sz w:val="24"/>
          <w:szCs w:val="24"/>
        </w:rPr>
        <w:t>术、服务要求以及合同草案条款，但不得变动谈判文件中的其他内容实质性变动的内</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容，须经采购人代表确认。</w:t>
      </w:r>
    </w:p>
    <w:p w14:paraId="36D304C8">
      <w:pPr>
        <w:spacing w:before="3" w:line="359" w:lineRule="auto"/>
        <w:ind w:left="5" w:right="76" w:firstLine="4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对谈判文件作出的实质性变动是谈判文件的有效组成部分，谈判小组应当及时以书面形式同时通知所有参加谈判的供应商。</w:t>
      </w:r>
    </w:p>
    <w:p w14:paraId="1D428708">
      <w:pPr>
        <w:spacing w:before="4" w:line="359" w:lineRule="auto"/>
        <w:ind w:left="8" w:right="76" w:firstLine="47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供应商应当按照谈判文件的变动情况和谈判小组的要求重新提交响应文件，并由其法定代表人或授权代表签字或者加盖公章。由授权代表签字的，应当附法定代表人授权</w:t>
      </w:r>
      <w:r>
        <w:rPr>
          <w:rFonts w:hint="eastAsia" w:asciiTheme="minorEastAsia" w:hAnsiTheme="minorEastAsia" w:eastAsiaTheme="minorEastAsia" w:cstheme="minorEastAsia"/>
          <w:spacing w:val="-1"/>
          <w:sz w:val="24"/>
          <w:szCs w:val="24"/>
        </w:rPr>
        <w:t>书。供应商为自然人的，应当由本人签字并附身份证明。</w:t>
      </w:r>
    </w:p>
    <w:p w14:paraId="114680A1">
      <w:pPr>
        <w:spacing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18.5</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8"/>
          <w:sz w:val="24"/>
          <w:szCs w:val="24"/>
        </w:rPr>
        <w:t>评审</w:t>
      </w:r>
    </w:p>
    <w:p w14:paraId="4BB8D8E8">
      <w:pPr>
        <w:spacing w:before="179" w:line="220"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18.5.1</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5"/>
          <w:sz w:val="24"/>
          <w:szCs w:val="24"/>
        </w:rPr>
        <w:t>资格性审查</w:t>
      </w:r>
    </w:p>
    <w:p w14:paraId="2A1FA965">
      <w:pPr>
        <w:spacing w:before="183" w:line="290" w:lineRule="auto"/>
        <w:ind w:right="76"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18.5.1.1</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4"/>
          <w:sz w:val="24"/>
          <w:szCs w:val="24"/>
        </w:rPr>
        <w:t>谈判小组依据法律法规和采购文件的规定，对响应文件中的资格证明、保</w:t>
      </w:r>
      <w:r>
        <w:rPr>
          <w:rFonts w:hint="eastAsia" w:asciiTheme="minorEastAsia" w:hAnsiTheme="minorEastAsia" w:eastAsiaTheme="minorEastAsia" w:cstheme="minorEastAsia"/>
          <w:spacing w:val="-1"/>
          <w:sz w:val="24"/>
          <w:szCs w:val="24"/>
        </w:rPr>
        <w:t>证金等进行审查，以确定供应商是否具备报价资格。</w:t>
      </w:r>
    </w:p>
    <w:p w14:paraId="16A990FE">
      <w:pPr>
        <w:spacing w:before="183" w:line="340" w:lineRule="auto"/>
        <w:ind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"18.5.1.2"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10"/>
          <w:sz w:val="24"/>
          <w:szCs w:val="24"/>
        </w:rPr>
        <w:t>18.5.1.2</w:t>
      </w:r>
      <w:r>
        <w:rPr>
          <w:rFonts w:hint="eastAsia" w:asciiTheme="minorEastAsia" w:hAnsiTheme="minorEastAsia" w:eastAsiaTheme="minorEastAsia" w:cstheme="minorEastAsia"/>
          <w:spacing w:val="-10"/>
          <w:sz w:val="24"/>
          <w:szCs w:val="24"/>
        </w:rPr>
        <w:fldChar w:fldCharType="end"/>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10"/>
          <w:sz w:val="24"/>
          <w:szCs w:val="24"/>
        </w:rPr>
        <w:t>采购人、采购代理机构通过“信用中</w:t>
      </w:r>
      <w:r>
        <w:rPr>
          <w:rFonts w:hint="eastAsia" w:asciiTheme="minorEastAsia" w:hAnsiTheme="minorEastAsia" w:eastAsiaTheme="minorEastAsia" w:cstheme="minorEastAsia"/>
          <w:spacing w:val="-11"/>
          <w:sz w:val="24"/>
          <w:szCs w:val="24"/>
        </w:rPr>
        <w:t>国”网站（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"https://www.creditchina.gov.cn"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11"/>
          <w:sz w:val="24"/>
          <w:szCs w:val="24"/>
        </w:rPr>
        <w:t>www.creditchina.gov.cn</w:t>
      </w:r>
      <w:r>
        <w:rPr>
          <w:rFonts w:hint="eastAsia" w:asciiTheme="minorEastAsia" w:hAnsiTheme="minorEastAsia" w:eastAsiaTheme="minorEastAsia" w:cstheme="minorEastAsia"/>
          <w:spacing w:val="-11"/>
          <w:sz w:val="24"/>
          <w:szCs w:val="24"/>
        </w:rPr>
        <w:fldChar w:fldCharType="end"/>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1"/>
          <w:sz w:val="24"/>
          <w:szCs w:val="24"/>
        </w:rPr>
        <w:t>中国政府采购网（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"https://www.ccgp.gov.cn"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www</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ccgp</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gov</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pacing w:val="1"/>
          <w:sz w:val="24"/>
          <w:szCs w:val="24"/>
        </w:rPr>
        <w:t>）查询供应商信用记录，查询时要将查询网页、内</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2"/>
          <w:sz w:val="24"/>
          <w:szCs w:val="24"/>
        </w:rPr>
        <w:t>容进行截图或拍照，以作证据留存，截图或拍照内容要完整清晰，应包括网站网址、查询内容。采购人或者采购代理机构应当对供应商信用记录进行甄别，对列入失信被执行</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2"/>
          <w:sz w:val="24"/>
          <w:szCs w:val="24"/>
        </w:rPr>
        <w:t>人、重大税收违法案件当事人名单、政府采购严重违法失信行为记录名单及其他不符合</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2"/>
          <w:sz w:val="24"/>
          <w:szCs w:val="24"/>
        </w:rPr>
        <w:t>《中华人民共和国政府采购法》第二十二条规定条件的供应商，应当拒绝其参加政府采</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2"/>
          <w:sz w:val="24"/>
          <w:szCs w:val="24"/>
        </w:rPr>
        <w:t>购活动，其响应无效；两个以上的自然人、法人或者其他组织组成一个联合体，以一个供应商的身份共同参加政府采购活动的，应当对所有联合体成员进行信用记录查询，联</w:t>
      </w:r>
      <w:r>
        <w:rPr>
          <w:rFonts w:hint="eastAsia" w:asciiTheme="minorEastAsia" w:hAnsiTheme="minorEastAsia" w:eastAsiaTheme="minorEastAsia" w:cstheme="minorEastAsia"/>
          <w:spacing w:val="-1"/>
          <w:sz w:val="24"/>
          <w:szCs w:val="24"/>
        </w:rPr>
        <w:t>合体成员存在不良信用记录的，视同联合体存在不良信用记录，其响应无效。</w:t>
      </w:r>
    </w:p>
    <w:p w14:paraId="47A0E7FB">
      <w:pPr>
        <w:spacing w:before="1" w:line="219"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信用信息查询记录及相关证据应当与其他采购文件一并保存。</w:t>
      </w:r>
    </w:p>
    <w:p w14:paraId="2B8A9B99">
      <w:pPr>
        <w:spacing w:before="182" w:line="360" w:lineRule="auto"/>
        <w:ind w:left="4" w:firstLine="48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18.5.1.3</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1"/>
          <w:sz w:val="24"/>
          <w:szCs w:val="24"/>
        </w:rPr>
        <w:t>供应商资格要求中，</w:t>
      </w:r>
      <w:r>
        <w:rPr>
          <w:rFonts w:hint="eastAsia" w:asciiTheme="minorEastAsia" w:hAnsiTheme="minorEastAsia" w:eastAsiaTheme="minorEastAsia" w:cstheme="minorEastAsia"/>
          <w:b/>
          <w:bCs/>
          <w:spacing w:val="1"/>
          <w:sz w:val="24"/>
          <w:szCs w:val="24"/>
        </w:rPr>
        <w:t>采用最低评标价法</w:t>
      </w:r>
      <w:r>
        <w:rPr>
          <w:rFonts w:hint="eastAsia" w:asciiTheme="minorEastAsia" w:hAnsiTheme="minorEastAsia" w:eastAsiaTheme="minorEastAsia" w:cstheme="minorEastAsia"/>
          <w:b/>
          <w:bCs/>
          <w:sz w:val="24"/>
          <w:szCs w:val="24"/>
        </w:rPr>
        <w:t>的采购项目，提供相同品牌产品</w:t>
      </w:r>
      <w:r>
        <w:rPr>
          <w:rFonts w:hint="eastAsia" w:asciiTheme="minorEastAsia" w:hAnsiTheme="minorEastAsia" w:eastAsiaTheme="minorEastAsia" w:cstheme="minorEastAsia"/>
          <w:b/>
          <w:bCs/>
          <w:spacing w:val="-4"/>
          <w:sz w:val="24"/>
          <w:szCs w:val="24"/>
        </w:rPr>
        <w:t>的不同投标人参加同一合同项下投标的，以其中通过</w:t>
      </w:r>
      <w:r>
        <w:rPr>
          <w:rFonts w:hint="eastAsia" w:asciiTheme="minorEastAsia" w:hAnsiTheme="minorEastAsia" w:eastAsiaTheme="minorEastAsia" w:cstheme="minorEastAsia"/>
          <w:b/>
          <w:bCs/>
          <w:spacing w:val="-5"/>
          <w:sz w:val="24"/>
          <w:szCs w:val="24"/>
        </w:rPr>
        <w:t>资格审查、符合性审查且报价最低</w:t>
      </w:r>
      <w:r>
        <w:rPr>
          <w:rFonts w:hint="eastAsia" w:asciiTheme="minorEastAsia" w:hAnsiTheme="minorEastAsia" w:eastAsiaTheme="minorEastAsia" w:cstheme="minorEastAsia"/>
          <w:b/>
          <w:bCs/>
          <w:spacing w:val="-4"/>
          <w:sz w:val="24"/>
          <w:szCs w:val="24"/>
        </w:rPr>
        <w:t>的参加评标；报价相同的，由采购人或者采购人委托</w:t>
      </w:r>
      <w:r>
        <w:rPr>
          <w:rFonts w:hint="eastAsia" w:asciiTheme="minorEastAsia" w:hAnsiTheme="minorEastAsia" w:eastAsiaTheme="minorEastAsia" w:cstheme="minorEastAsia"/>
          <w:b/>
          <w:bCs/>
          <w:spacing w:val="-5"/>
          <w:sz w:val="24"/>
          <w:szCs w:val="24"/>
        </w:rPr>
        <w:t>评标委员会按照招标文件规定的方</w:t>
      </w:r>
      <w:r>
        <w:rPr>
          <w:rFonts w:hint="eastAsia" w:asciiTheme="minorEastAsia" w:hAnsiTheme="minorEastAsia" w:eastAsiaTheme="minorEastAsia" w:cstheme="minorEastAsia"/>
          <w:b/>
          <w:bCs/>
          <w:spacing w:val="-4"/>
          <w:sz w:val="24"/>
          <w:szCs w:val="24"/>
        </w:rPr>
        <w:t>式确定一个参加评标的投标人，招标文件未规定的采</w:t>
      </w:r>
      <w:r>
        <w:rPr>
          <w:rFonts w:hint="eastAsia" w:asciiTheme="minorEastAsia" w:hAnsiTheme="minorEastAsia" w:eastAsiaTheme="minorEastAsia" w:cstheme="minorEastAsia"/>
          <w:b/>
          <w:bCs/>
          <w:spacing w:val="-5"/>
          <w:sz w:val="24"/>
          <w:szCs w:val="24"/>
        </w:rPr>
        <w:t>取随机抽取方式确定，其他投标无</w:t>
      </w:r>
      <w:r>
        <w:rPr>
          <w:rFonts w:hint="eastAsia" w:asciiTheme="minorEastAsia" w:hAnsiTheme="minorEastAsia" w:eastAsiaTheme="minorEastAsia" w:cstheme="minorEastAsia"/>
          <w:b/>
          <w:bCs/>
          <w:spacing w:val="-13"/>
          <w:sz w:val="24"/>
          <w:szCs w:val="24"/>
        </w:rPr>
        <w:t>效。</w:t>
      </w:r>
    </w:p>
    <w:p w14:paraId="0DB659E1">
      <w:pPr>
        <w:spacing w:line="360" w:lineRule="auto"/>
        <w:ind w:firstLine="462" w:firstLineChars="200"/>
        <w:jc w:val="both"/>
        <w:rPr>
          <w:rFonts w:hint="eastAsia" w:asciiTheme="minorEastAsia" w:hAnsiTheme="minorEastAsia" w:eastAsiaTheme="minorEastAsia" w:cstheme="minorEastAsia"/>
          <w:b/>
          <w:bCs/>
          <w:spacing w:val="-5"/>
          <w:sz w:val="24"/>
          <w:szCs w:val="24"/>
        </w:rPr>
      </w:pPr>
      <w:r>
        <w:rPr>
          <w:rFonts w:hint="eastAsia" w:asciiTheme="minorEastAsia" w:hAnsiTheme="minorEastAsia" w:eastAsiaTheme="minorEastAsia" w:cstheme="minorEastAsia"/>
          <w:b/>
          <w:bCs/>
          <w:spacing w:val="-5"/>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477218">
      <w:pPr>
        <w:spacing w:line="360" w:lineRule="auto"/>
        <w:ind w:firstLine="46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非单一产品采购项目，采购人应当根据采购项目技术构成、产品价格比重等合</w:t>
      </w:r>
      <w:r>
        <w:rPr>
          <w:rFonts w:hint="eastAsia" w:asciiTheme="minorEastAsia" w:hAnsiTheme="minorEastAsia" w:eastAsiaTheme="minorEastAsia" w:cstheme="minorEastAsia"/>
          <w:b/>
          <w:bCs/>
          <w:spacing w:val="-4"/>
          <w:sz w:val="24"/>
          <w:szCs w:val="24"/>
        </w:rPr>
        <w:t>理确定核心产品，并在招标文件中载明。多家投标</w:t>
      </w:r>
      <w:r>
        <w:rPr>
          <w:rFonts w:hint="eastAsia" w:asciiTheme="minorEastAsia" w:hAnsiTheme="minorEastAsia" w:eastAsiaTheme="minorEastAsia" w:cstheme="minorEastAsia"/>
          <w:b/>
          <w:bCs/>
          <w:spacing w:val="-5"/>
          <w:sz w:val="24"/>
          <w:szCs w:val="24"/>
        </w:rPr>
        <w:t>人提供的核心产品品牌相同的，按前两款规定处理。</w:t>
      </w:r>
    </w:p>
    <w:p w14:paraId="1641F9FD">
      <w:pPr>
        <w:spacing w:line="220"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18.5.2</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5"/>
          <w:sz w:val="24"/>
          <w:szCs w:val="24"/>
        </w:rPr>
        <w:t>符合性审查</w:t>
      </w:r>
    </w:p>
    <w:p w14:paraId="024F82B2">
      <w:pPr>
        <w:spacing w:before="182" w:line="360" w:lineRule="auto"/>
        <w:ind w:left="2"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谈判小组依据采购文件的规定，从响应文件的有效性、完整性和对采购文件的响应</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rPr>
        <w:t>程度进行审查，以确定是否对采购文件的实质性要求作出响应。</w:t>
      </w:r>
    </w:p>
    <w:p w14:paraId="3601EB71">
      <w:pPr>
        <w:spacing w:before="1" w:line="337" w:lineRule="auto"/>
        <w:ind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18.5.3</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在资格性和符合性审查同时，对属于不合格供应商或者采购人或者其委托公</w:t>
      </w:r>
      <w:r>
        <w:rPr>
          <w:rFonts w:hint="eastAsia" w:asciiTheme="minorEastAsia" w:hAnsiTheme="minorEastAsia" w:eastAsiaTheme="minorEastAsia" w:cstheme="minorEastAsia"/>
          <w:spacing w:val="-2"/>
          <w:sz w:val="24"/>
          <w:szCs w:val="24"/>
        </w:rPr>
        <w:t>证人员依据法律法规和采购文件的规定，分别与供应商共同对其商务部分响应文件中的资格证明、保证金等进行审查，以确定供应商是否具备报价资格，填写资格审查表并签字确认后，提交谈判小组审核的供应商，谈判小组必须提出不合格或者响应无效的事实依据，并出具不合格或者响应无效说明，供应商签字确认。供应商签字确认后谈判小组</w:t>
      </w:r>
      <w:r>
        <w:rPr>
          <w:rFonts w:hint="eastAsia" w:asciiTheme="minorEastAsia" w:hAnsiTheme="minorEastAsia" w:eastAsiaTheme="minorEastAsia" w:cstheme="minorEastAsia"/>
          <w:sz w:val="24"/>
          <w:szCs w:val="24"/>
        </w:rPr>
        <w:t>全体成员签字。供应商拒绝签字确认的不影</w:t>
      </w:r>
      <w:r>
        <w:rPr>
          <w:rFonts w:hint="eastAsia" w:asciiTheme="minorEastAsia" w:hAnsiTheme="minorEastAsia" w:eastAsiaTheme="minorEastAsia" w:cstheme="minorEastAsia"/>
          <w:spacing w:val="-1"/>
          <w:sz w:val="24"/>
          <w:szCs w:val="24"/>
        </w:rPr>
        <w:t>响谈判小组做出的不合格或无效裁定。</w:t>
      </w:r>
    </w:p>
    <w:p w14:paraId="3BDAE21F">
      <w:pPr>
        <w:spacing w:before="179"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18.5.4</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5"/>
          <w:sz w:val="24"/>
          <w:szCs w:val="24"/>
        </w:rPr>
        <w:t>技术评审</w:t>
      </w:r>
    </w:p>
    <w:p w14:paraId="1CC15A0A">
      <w:pPr>
        <w:spacing w:before="181" w:line="313" w:lineRule="auto"/>
        <w:ind w:left="3" w:firstLine="4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18.5.4.1</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4"/>
          <w:sz w:val="24"/>
          <w:szCs w:val="24"/>
        </w:rPr>
        <w:t>按照采购文件要求，审查报价供应商所投货物和服务的规格、质量、数量</w:t>
      </w:r>
      <w:r>
        <w:rPr>
          <w:rFonts w:hint="eastAsia" w:asciiTheme="minorEastAsia" w:hAnsiTheme="minorEastAsia" w:eastAsiaTheme="minorEastAsia" w:cstheme="minorEastAsia"/>
          <w:spacing w:val="-2"/>
          <w:sz w:val="24"/>
          <w:szCs w:val="24"/>
        </w:rPr>
        <w:t>及服务要求等技术要求和参数，并记录实质性响应、技术偏离等事项，进行技术部分的</w:t>
      </w:r>
      <w:r>
        <w:rPr>
          <w:rFonts w:hint="eastAsia" w:asciiTheme="minorEastAsia" w:hAnsiTheme="minorEastAsia" w:eastAsiaTheme="minorEastAsia" w:cstheme="minorEastAsia"/>
          <w:spacing w:val="-4"/>
          <w:sz w:val="24"/>
          <w:szCs w:val="24"/>
        </w:rPr>
        <w:t>符合性审查。</w:t>
      </w:r>
    </w:p>
    <w:p w14:paraId="494377C0">
      <w:pPr>
        <w:spacing w:before="181" w:line="313" w:lineRule="auto"/>
        <w:ind w:left="3" w:firstLine="487"/>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18.5.4.2 对技术复杂或性质特殊、响应文件技术或指标不一致的，谈判小组应根据采购文件以及各响应文件情况，在确保采购需求、质量和服务相等的前提下，按同等或者略高于采购文件标准确定统一谈判技术指标（包括强制性标准和行业标准），谈判现场形成书面技术要求并经谈判小组全体成员签字确认，该标准是评审报告的组成部分， 谈判技术指标经所有参与谈判供应商书面承诺后方可进行谈判。</w:t>
      </w:r>
    </w:p>
    <w:p w14:paraId="78287EF3">
      <w:pPr>
        <w:spacing w:before="6" w:line="359" w:lineRule="auto"/>
        <w:ind w:right="65" w:firstLine="49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18.5.4.3</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4"/>
          <w:sz w:val="24"/>
          <w:szCs w:val="24"/>
        </w:rPr>
        <w:t>对不能事先计算出价格总额、响应报价（含单项报价）超出市场价格但总</w:t>
      </w:r>
      <w:r>
        <w:rPr>
          <w:rFonts w:hint="eastAsia" w:asciiTheme="minorEastAsia" w:hAnsiTheme="minorEastAsia" w:eastAsiaTheme="minorEastAsia" w:cstheme="minorEastAsia"/>
          <w:spacing w:val="-2"/>
          <w:sz w:val="24"/>
          <w:szCs w:val="24"/>
        </w:rPr>
        <w:t>价不高于本次采购预算金额，以及市场价格波动较大的，谈判小组应根据本次采购预算金额、市场价格以及供应商响应报价，在确保采购需求、质量和服务相等的前提下，谈判小组必须集体讨论确定谈判标底和报价轮次，该标底必须低于本次开标报价的最低报价并低于市场价格。</w:t>
      </w:r>
    </w:p>
    <w:p w14:paraId="5FD5BA6D">
      <w:pPr>
        <w:spacing w:line="222"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18.6</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5"/>
          <w:sz w:val="24"/>
          <w:szCs w:val="24"/>
        </w:rPr>
        <w:t>澄清有关问题</w:t>
      </w:r>
    </w:p>
    <w:p w14:paraId="6D3A9678">
      <w:pPr>
        <w:spacing w:before="179" w:line="325" w:lineRule="auto"/>
        <w:ind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18.6.1</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对响应文件中含义不明确、同类问题表述不一致或者有明显文字和计算错误</w:t>
      </w:r>
      <w:r>
        <w:rPr>
          <w:rFonts w:hint="eastAsia" w:asciiTheme="minorEastAsia" w:hAnsiTheme="minorEastAsia" w:eastAsiaTheme="minorEastAsia" w:cstheme="minorEastAsia"/>
          <w:spacing w:val="-2"/>
          <w:sz w:val="24"/>
          <w:szCs w:val="24"/>
        </w:rPr>
        <w:t>的内容，谈判小组应以书面形式要求供应商做出必要的澄清、承诺、说明或者纠正。供</w:t>
      </w:r>
      <w:r>
        <w:rPr>
          <w:rFonts w:hint="eastAsia" w:asciiTheme="minorEastAsia" w:hAnsiTheme="minorEastAsia" w:eastAsiaTheme="minorEastAsia" w:cstheme="minorEastAsia"/>
          <w:spacing w:val="-6"/>
          <w:sz w:val="24"/>
          <w:szCs w:val="24"/>
        </w:rPr>
        <w:t>应商的澄清、承诺、说明或者纠正应采取书面形式，由法定代表人或者</w:t>
      </w:r>
      <w:r>
        <w:rPr>
          <w:rFonts w:hint="eastAsia" w:asciiTheme="minorEastAsia" w:hAnsiTheme="minorEastAsia" w:eastAsiaTheme="minorEastAsia" w:cstheme="minorEastAsia"/>
          <w:spacing w:val="-7"/>
          <w:sz w:val="24"/>
          <w:szCs w:val="24"/>
        </w:rPr>
        <w:t>被授权代表签字，</w:t>
      </w:r>
      <w:r>
        <w:rPr>
          <w:rFonts w:hint="eastAsia" w:asciiTheme="minorEastAsia" w:hAnsiTheme="minorEastAsia" w:eastAsiaTheme="minorEastAsia" w:cstheme="minorEastAsia"/>
          <w:spacing w:val="-1"/>
          <w:sz w:val="24"/>
          <w:szCs w:val="24"/>
        </w:rPr>
        <w:t>并不得超出响应文件的范围或者改变响应文件的实质性内容。</w:t>
      </w:r>
    </w:p>
    <w:p w14:paraId="5C753F63">
      <w:pPr>
        <w:spacing w:before="183" w:line="313" w:lineRule="auto"/>
        <w:ind w:right="65"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18.6.2</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谈判小组判断响应文件的响应性仅基于响应文件本身而不靠外部因素。未响</w:t>
      </w:r>
      <w:r>
        <w:rPr>
          <w:rFonts w:hint="eastAsia" w:asciiTheme="minorEastAsia" w:hAnsiTheme="minorEastAsia" w:eastAsiaTheme="minorEastAsia" w:cstheme="minorEastAsia"/>
          <w:spacing w:val="-2"/>
          <w:sz w:val="24"/>
          <w:szCs w:val="24"/>
        </w:rPr>
        <w:t>应实质性条款的，谈判小组有权确定其响应无效，供应商不能通过修正、撤销或者澄清</w:t>
      </w:r>
      <w:r>
        <w:rPr>
          <w:rFonts w:hint="eastAsia" w:asciiTheme="minorEastAsia" w:hAnsiTheme="minorEastAsia" w:eastAsiaTheme="minorEastAsia" w:cstheme="minorEastAsia"/>
          <w:spacing w:val="-1"/>
          <w:sz w:val="24"/>
          <w:szCs w:val="24"/>
        </w:rPr>
        <w:t>不符之处而使其报价成为实质性响应的报价。</w:t>
      </w:r>
    </w:p>
    <w:p w14:paraId="5161FBF6">
      <w:pPr>
        <w:spacing w:before="182" w:line="291" w:lineRule="auto"/>
        <w:ind w:right="65"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18.6.3</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谈判小组可以允许供应商修改或者澄清其响应文件中不构成实质偏离的、微</w:t>
      </w:r>
      <w:r>
        <w:rPr>
          <w:rFonts w:hint="eastAsia" w:asciiTheme="minorEastAsia" w:hAnsiTheme="minorEastAsia" w:eastAsiaTheme="minorEastAsia" w:cstheme="minorEastAsia"/>
          <w:spacing w:val="-1"/>
          <w:sz w:val="24"/>
          <w:szCs w:val="24"/>
        </w:rPr>
        <w:t>小的、非正规的不一致或者不规则的地方。</w:t>
      </w:r>
    </w:p>
    <w:p w14:paraId="33E00674">
      <w:pPr>
        <w:spacing w:before="179" w:line="224"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18.7</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8"/>
          <w:sz w:val="24"/>
          <w:szCs w:val="24"/>
        </w:rPr>
        <w:t>谈判</w:t>
      </w:r>
    </w:p>
    <w:p w14:paraId="30816B9C">
      <w:pPr>
        <w:spacing w:before="177" w:line="291" w:lineRule="auto"/>
        <w:ind w:right="65"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18.7.1</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谈判前，谈判小组应核实供应商对统一谈判技术标准（包括强制性标准和行</w:t>
      </w:r>
      <w:r>
        <w:rPr>
          <w:rFonts w:hint="eastAsia" w:asciiTheme="minorEastAsia" w:hAnsiTheme="minorEastAsia" w:eastAsiaTheme="minorEastAsia" w:cstheme="minorEastAsia"/>
          <w:spacing w:val="-1"/>
          <w:sz w:val="24"/>
          <w:szCs w:val="24"/>
        </w:rPr>
        <w:t>业标准）等是否全部承诺或者确认。</w:t>
      </w:r>
    </w:p>
    <w:p w14:paraId="70CA55E4">
      <w:pPr>
        <w:spacing w:before="179" w:line="290" w:lineRule="auto"/>
        <w:ind w:left="5" w:right="65" w:firstLine="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18.7.2</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谈判小组所有成员集中与单一供应商进行谈判。在谈判中，谈判的任何一方</w:t>
      </w:r>
      <w:r>
        <w:rPr>
          <w:rFonts w:hint="eastAsia" w:asciiTheme="minorEastAsia" w:hAnsiTheme="minorEastAsia" w:eastAsiaTheme="minorEastAsia" w:cstheme="minorEastAsia"/>
          <w:spacing w:val="-1"/>
          <w:sz w:val="24"/>
          <w:szCs w:val="24"/>
        </w:rPr>
        <w:t>不得透露与谈判有关的其他供应商的技术资料、价格和其他信息。</w:t>
      </w:r>
    </w:p>
    <w:p w14:paraId="48FAED2E">
      <w:pPr>
        <w:spacing w:before="183" w:line="313" w:lineRule="auto"/>
        <w:ind w:right="65"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18.7.3</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谈判实行多轮报价，原则上第二轮报价为最终报价。超过二轮报价的由谈判</w:t>
      </w:r>
      <w:r>
        <w:rPr>
          <w:rFonts w:hint="eastAsia" w:asciiTheme="minorEastAsia" w:hAnsiTheme="minorEastAsia" w:eastAsiaTheme="minorEastAsia" w:cstheme="minorEastAsia"/>
          <w:spacing w:val="-2"/>
          <w:sz w:val="24"/>
          <w:szCs w:val="24"/>
        </w:rPr>
        <w:t>小组现场集体决定是否继续报价，但最后一轮报价前必须告知所有参加谈判的供应商，</w:t>
      </w:r>
      <w:r>
        <w:rPr>
          <w:rFonts w:hint="eastAsia" w:asciiTheme="minorEastAsia" w:hAnsiTheme="minorEastAsia" w:eastAsiaTheme="minorEastAsia" w:cstheme="minorEastAsia"/>
          <w:spacing w:val="-1"/>
          <w:sz w:val="24"/>
          <w:szCs w:val="24"/>
        </w:rPr>
        <w:t>并以最后一轮报价为最终报价；参与谈判提交最终报价的供应商少于三家。</w:t>
      </w:r>
    </w:p>
    <w:p w14:paraId="257892F4">
      <w:pPr>
        <w:spacing w:before="183" w:line="360" w:lineRule="auto"/>
        <w:ind w:right="65" w:firstLine="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特殊情况及处置</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1"/>
          <w:sz w:val="24"/>
          <w:szCs w:val="24"/>
        </w:rPr>
        <w:t>1）采购范围变化且总价不超过预算价的</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1"/>
          <w:sz w:val="24"/>
          <w:szCs w:val="24"/>
        </w:rPr>
        <w:t>2）采购货物的市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场价格明显降价的</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rPr>
        <w:t>3）报价明细中个别报价明显高于市场价且无明确报价依据的；</w:t>
      </w:r>
    </w:p>
    <w:p w14:paraId="4E54FE7A">
      <w:pPr>
        <w:spacing w:line="219" w:lineRule="auto"/>
        <w:ind w:left="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（4）最后一轮报价中最低报价相同的。发生上述情形之一的，谈判小组有权予以废标</w:t>
      </w:r>
      <w:r>
        <w:rPr>
          <w:rFonts w:hint="eastAsia" w:asciiTheme="minorEastAsia" w:hAnsiTheme="minorEastAsia" w:eastAsiaTheme="minorEastAsia" w:cstheme="minorEastAsia"/>
          <w:spacing w:val="-2"/>
          <w:sz w:val="24"/>
          <w:szCs w:val="24"/>
        </w:rPr>
        <w:t>或者与供应商进行谈判后继续报价。</w:t>
      </w:r>
    </w:p>
    <w:p w14:paraId="54AD22C2">
      <w:pPr>
        <w:spacing w:before="180" w:line="224"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18.8</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8"/>
          <w:sz w:val="24"/>
          <w:szCs w:val="24"/>
        </w:rPr>
        <w:t>成交</w:t>
      </w:r>
    </w:p>
    <w:p w14:paraId="12372DFF">
      <w:pPr>
        <w:spacing w:before="177" w:line="360" w:lineRule="auto"/>
        <w:ind w:firstLine="4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18.8.1</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本次采购采用最低评标价法，是指以价格为主要因素确定成交供应商的评审</w:t>
      </w:r>
      <w:r>
        <w:rPr>
          <w:rFonts w:hint="eastAsia" w:asciiTheme="minorEastAsia" w:hAnsiTheme="minorEastAsia" w:eastAsiaTheme="minorEastAsia" w:cstheme="minorEastAsia"/>
          <w:spacing w:val="-2"/>
          <w:sz w:val="24"/>
          <w:szCs w:val="24"/>
        </w:rPr>
        <w:t>方法。即在全部满足采购文件实质性要求，且采购需求、质量和服务相等的前提下，依据统一的价格要素评定最低报价，按最终报价由低到高的顺序排序，确定成交供应商或</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推荐成交候选供应商的评审方法。</w:t>
      </w:r>
    </w:p>
    <w:p w14:paraId="6E58406E">
      <w:pPr>
        <w:spacing w:line="290" w:lineRule="auto"/>
        <w:ind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18.8.2</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采购人授权谈判小组确定成交供应商的，最终报价结束后，谈判小组按照上</w:t>
      </w:r>
      <w:r>
        <w:rPr>
          <w:rFonts w:hint="eastAsia" w:asciiTheme="minorEastAsia" w:hAnsiTheme="minorEastAsia" w:eastAsiaTheme="minorEastAsia" w:cstheme="minorEastAsia"/>
          <w:spacing w:val="-1"/>
          <w:sz w:val="24"/>
          <w:szCs w:val="24"/>
        </w:rPr>
        <w:t>述的规定，对供应商进行排序并确定排序第一的为成交供应商。</w:t>
      </w:r>
    </w:p>
    <w:p w14:paraId="73261C52">
      <w:pPr>
        <w:spacing w:before="182" w:line="332" w:lineRule="auto"/>
        <w:ind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18.8.3</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采购文件规定推荐成交候选供应商的，成交候选供应商数量应当根据采购需</w:t>
      </w:r>
      <w:r>
        <w:rPr>
          <w:rFonts w:hint="eastAsia" w:asciiTheme="minorEastAsia" w:hAnsiTheme="minorEastAsia" w:eastAsiaTheme="minorEastAsia" w:cstheme="minorEastAsia"/>
          <w:spacing w:val="-2"/>
          <w:sz w:val="24"/>
          <w:szCs w:val="24"/>
        </w:rPr>
        <w:t>要并在采购活动开始前确定，由谈判小组按照上述规定的评审办法确定各供应商排列顺</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
          <w:sz w:val="24"/>
          <w:szCs w:val="24"/>
        </w:rPr>
        <w:t>序，依照顺序推荐成交候选供应商，并出具评审报告，采购人应当在收到评审报告后5</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2"/>
          <w:sz w:val="24"/>
          <w:szCs w:val="24"/>
        </w:rPr>
        <w:t>个工作日内，从评审报告提出的成交候选人中，根据质量和服务均能满足采购文件实质</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
          <w:sz w:val="24"/>
          <w:szCs w:val="24"/>
        </w:rPr>
        <w:t>性响应要求且最后报价最低的原则确定成交供应商。</w:t>
      </w:r>
    </w:p>
    <w:p w14:paraId="11685906">
      <w:pPr>
        <w:spacing w:before="179" w:line="326" w:lineRule="auto"/>
        <w:ind w:firstLine="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18.8.4</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按照有关规定成交供应商因不可抗力或者自身原因不能履行政府采购合同</w:t>
      </w:r>
      <w:r>
        <w:rPr>
          <w:rFonts w:hint="eastAsia" w:asciiTheme="minorEastAsia" w:hAnsiTheme="minorEastAsia" w:eastAsiaTheme="minorEastAsia" w:cstheme="minorEastAsia"/>
          <w:spacing w:val="-2"/>
          <w:sz w:val="24"/>
          <w:szCs w:val="24"/>
        </w:rPr>
        <w:t>的须顺延排序第二的供应商成交的，或者采购人推荐排序第二的供应商成交的，其原响应报价不得超过原成交供应商响应报价与保证金之和，报经监督部门核准后可以确定排</w:t>
      </w:r>
      <w:r>
        <w:rPr>
          <w:rFonts w:hint="eastAsia" w:asciiTheme="minorEastAsia" w:hAnsiTheme="minorEastAsia" w:eastAsiaTheme="minorEastAsia" w:cstheme="minorEastAsia"/>
          <w:spacing w:val="-1"/>
          <w:sz w:val="24"/>
          <w:szCs w:val="24"/>
        </w:rPr>
        <w:t>序第二的供应商成交。否则应予废标，由采购人依法重新组织采购。</w:t>
      </w:r>
    </w:p>
    <w:p w14:paraId="78114385">
      <w:pPr>
        <w:spacing w:before="179" w:line="222"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18.8.5</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2"/>
          <w:sz w:val="24"/>
          <w:szCs w:val="24"/>
        </w:rPr>
        <w:t>谈判结果应通知所有参加谈判的供应商。</w:t>
      </w:r>
    </w:p>
    <w:p w14:paraId="44E7BB05">
      <w:pPr>
        <w:spacing w:before="180" w:line="222"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18.8.6</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5"/>
          <w:sz w:val="24"/>
          <w:szCs w:val="24"/>
        </w:rPr>
        <w:t>优先成交</w:t>
      </w:r>
    </w:p>
    <w:p w14:paraId="6AE28037">
      <w:pPr>
        <w:spacing w:before="179" w:line="222" w:lineRule="auto"/>
        <w:ind w:left="4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有下列情况之一的，谈判小组必须给予优先成交：</w:t>
      </w:r>
    </w:p>
    <w:p w14:paraId="50D8BBD8">
      <w:pPr>
        <w:spacing w:before="179" w:line="326" w:lineRule="auto"/>
        <w:ind w:firstLine="492"/>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本项目为专门面向</w:t>
      </w:r>
      <w:r>
        <w:rPr>
          <w:rFonts w:hint="eastAsia" w:asciiTheme="minorEastAsia" w:hAnsiTheme="minorEastAsia" w:eastAsiaTheme="minorEastAsia" w:cstheme="minorEastAsia"/>
          <w:spacing w:val="2"/>
          <w:sz w:val="24"/>
          <w:szCs w:val="24"/>
          <w:lang w:val="en-US" w:eastAsia="zh-CN"/>
        </w:rPr>
        <w:t>中</w:t>
      </w:r>
      <w:r>
        <w:rPr>
          <w:rFonts w:hint="eastAsia" w:asciiTheme="minorEastAsia" w:hAnsiTheme="minorEastAsia" w:eastAsiaTheme="minorEastAsia" w:cstheme="minorEastAsia"/>
          <w:spacing w:val="2"/>
          <w:sz w:val="24"/>
          <w:szCs w:val="24"/>
        </w:rPr>
        <w:t>小微企业采购对于专门面向小微企业采购的项目或者采购包，不再执行价格评审优惠的扶持政策。</w:t>
      </w:r>
    </w:p>
    <w:p w14:paraId="1F409928">
      <w:pPr>
        <w:spacing w:before="181" w:line="360" w:lineRule="auto"/>
        <w:ind w:left="1" w:firstLine="484" w:firstLineChars="20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18.8.6.1</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z w:val="24"/>
          <w:szCs w:val="24"/>
        </w:rPr>
        <w:t>根据财政部、工业和信息化部（财库〔2020〕46</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z w:val="24"/>
          <w:szCs w:val="24"/>
        </w:rPr>
        <w:t>号）文件规定，供应商属小</w:t>
      </w:r>
      <w:r>
        <w:rPr>
          <w:rFonts w:hint="eastAsia" w:asciiTheme="minorEastAsia" w:hAnsiTheme="minorEastAsia" w:eastAsiaTheme="minorEastAsia" w:cstheme="minorEastAsia"/>
          <w:spacing w:val="-2"/>
          <w:sz w:val="24"/>
          <w:szCs w:val="24"/>
        </w:rPr>
        <w:t>型或微型企业并以其自身产品和服务报价，或者提供其他小微企业制造的货物，在满足</w:t>
      </w:r>
      <w:r>
        <w:rPr>
          <w:rFonts w:hint="eastAsia" w:asciiTheme="minorEastAsia" w:hAnsiTheme="minorEastAsia" w:eastAsiaTheme="minorEastAsia" w:cstheme="minorEastAsia"/>
          <w:spacing w:val="-1"/>
          <w:sz w:val="24"/>
          <w:szCs w:val="24"/>
        </w:rPr>
        <w:t>采购需求且质量和服务相等的情况下，其最终报价再给予</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94"/>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10</w:t>
      </w:r>
      <w:r>
        <w:rPr>
          <w:rFonts w:hint="eastAsia" w:asciiTheme="minorEastAsia" w:hAnsiTheme="minorEastAsia" w:eastAsiaTheme="minorEastAsia" w:cstheme="minorEastAsia"/>
          <w:spacing w:val="-1"/>
          <w:sz w:val="24"/>
          <w:szCs w:val="24"/>
        </w:rPr>
        <w:t>%的价格扣除后价格最低或</w:t>
      </w:r>
      <w:r>
        <w:rPr>
          <w:rFonts w:hint="eastAsia" w:asciiTheme="minorEastAsia" w:hAnsiTheme="minorEastAsia" w:eastAsiaTheme="minorEastAsia" w:cstheme="minorEastAsia"/>
          <w:spacing w:val="-2"/>
          <w:sz w:val="24"/>
          <w:szCs w:val="24"/>
        </w:rPr>
        <w:t>与最低价相同的，须提供《中小企业声明函》并对声明函的真实性负责，否则不予价格</w:t>
      </w:r>
      <w:r>
        <w:rPr>
          <w:rFonts w:hint="eastAsia" w:asciiTheme="minorEastAsia" w:hAnsiTheme="minorEastAsia" w:eastAsiaTheme="minorEastAsia" w:cstheme="minorEastAsia"/>
          <w:spacing w:val="-6"/>
          <w:sz w:val="24"/>
          <w:szCs w:val="24"/>
        </w:rPr>
        <w:t>扣除。</w:t>
      </w:r>
    </w:p>
    <w:p w14:paraId="6F55FCA3">
      <w:pPr>
        <w:spacing w:before="1" w:line="222"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18.9</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3"/>
          <w:sz w:val="24"/>
          <w:szCs w:val="24"/>
        </w:rPr>
        <w:t>成交结果公告以及成交通知书</w:t>
      </w:r>
    </w:p>
    <w:p w14:paraId="1A371BA6">
      <w:pPr>
        <w:spacing w:before="177" w:line="360" w:lineRule="auto"/>
        <w:ind w:left="3" w:firstLine="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18.9.1</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3"/>
          <w:sz w:val="24"/>
          <w:szCs w:val="24"/>
        </w:rPr>
        <w:t>采购人或者采购代理机构应当自成交供应商确定之日起2</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3"/>
          <w:sz w:val="24"/>
          <w:szCs w:val="24"/>
        </w:rPr>
        <w:t>个工作日内，发出</w:t>
      </w:r>
      <w:r>
        <w:rPr>
          <w:rFonts w:hint="eastAsia" w:asciiTheme="minorEastAsia" w:hAnsiTheme="minorEastAsia" w:eastAsiaTheme="minorEastAsia" w:cstheme="minorEastAsia"/>
          <w:spacing w:val="-2"/>
          <w:sz w:val="24"/>
          <w:szCs w:val="24"/>
        </w:rPr>
        <w:t>成交通知书，并在相关媒介公告成交结果（公告期限为</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个工作日</w:t>
      </w:r>
      <w:r>
        <w:rPr>
          <w:rFonts w:hint="eastAsia" w:asciiTheme="minorEastAsia" w:hAnsiTheme="minorEastAsia" w:eastAsiaTheme="minorEastAsia" w:cstheme="minorEastAsia"/>
          <w:spacing w:val="-21"/>
          <w:sz w:val="24"/>
          <w:szCs w:val="24"/>
        </w:rPr>
        <w:t>），</w:t>
      </w:r>
      <w:r>
        <w:rPr>
          <w:rFonts w:hint="eastAsia" w:asciiTheme="minorEastAsia" w:hAnsiTheme="minorEastAsia" w:eastAsiaTheme="minorEastAsia" w:cstheme="minorEastAsia"/>
          <w:spacing w:val="-2"/>
          <w:sz w:val="24"/>
          <w:szCs w:val="24"/>
        </w:rPr>
        <w:t>采购文件随</w:t>
      </w:r>
      <w:r>
        <w:rPr>
          <w:rFonts w:hint="eastAsia" w:asciiTheme="minorEastAsia" w:hAnsiTheme="minorEastAsia" w:eastAsiaTheme="minorEastAsia" w:cstheme="minorEastAsia"/>
          <w:spacing w:val="-3"/>
          <w:sz w:val="24"/>
          <w:szCs w:val="24"/>
        </w:rPr>
        <w:t>成交结果同时公告。</w:t>
      </w:r>
    </w:p>
    <w:p w14:paraId="0CD7B026">
      <w:pPr>
        <w:spacing w:before="179" w:line="314" w:lineRule="auto"/>
        <w:ind w:right="83"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18.9.2</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采购人或采购代理机构不按照规定发布成交结果公告或者发布成交结果公</w:t>
      </w:r>
      <w:r>
        <w:rPr>
          <w:rFonts w:hint="eastAsia" w:asciiTheme="minorEastAsia" w:hAnsiTheme="minorEastAsia" w:eastAsiaTheme="minorEastAsia" w:cstheme="minorEastAsia"/>
          <w:spacing w:val="-2"/>
          <w:sz w:val="24"/>
          <w:szCs w:val="24"/>
        </w:rPr>
        <w:t>告后不签发成交通知书的，应当承担法律责任，给成交供应商造成经济损失的应承担赔</w:t>
      </w:r>
      <w:r>
        <w:rPr>
          <w:rFonts w:hint="eastAsia" w:asciiTheme="minorEastAsia" w:hAnsiTheme="minorEastAsia" w:eastAsiaTheme="minorEastAsia" w:cstheme="minorEastAsia"/>
          <w:spacing w:val="-4"/>
          <w:sz w:val="24"/>
          <w:szCs w:val="24"/>
        </w:rPr>
        <w:t>偿责任。</w:t>
      </w:r>
    </w:p>
    <w:p w14:paraId="2204459F">
      <w:pPr>
        <w:spacing w:before="179" w:line="291" w:lineRule="auto"/>
        <w:ind w:right="83" w:firstLine="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18.9.3</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4"/>
          <w:sz w:val="24"/>
          <w:szCs w:val="24"/>
        </w:rPr>
        <w:t>成交通知书对采购人和成交供应商都具有法律效力。成交通知书发出后</w:t>
      </w:r>
      <w:r>
        <w:rPr>
          <w:rFonts w:hint="eastAsia" w:asciiTheme="minorEastAsia" w:hAnsiTheme="minorEastAsia" w:eastAsiaTheme="minorEastAsia" w:cstheme="minorEastAsia"/>
          <w:spacing w:val="-5"/>
          <w:sz w:val="24"/>
          <w:szCs w:val="24"/>
        </w:rPr>
        <w:t>，采</w:t>
      </w:r>
      <w:r>
        <w:rPr>
          <w:rFonts w:hint="eastAsia" w:asciiTheme="minorEastAsia" w:hAnsiTheme="minorEastAsia" w:eastAsiaTheme="minorEastAsia" w:cstheme="minorEastAsia"/>
          <w:spacing w:val="-1"/>
          <w:sz w:val="24"/>
          <w:szCs w:val="24"/>
        </w:rPr>
        <w:t>购人改变成交结果的，或者成交供应商放弃成交，应当依法承担法律责任。</w:t>
      </w:r>
    </w:p>
    <w:p w14:paraId="5C9F427D">
      <w:pPr>
        <w:spacing w:before="179" w:line="223"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18.10</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6"/>
          <w:sz w:val="24"/>
          <w:szCs w:val="24"/>
        </w:rPr>
        <w:t>响应无效</w:t>
      </w:r>
    </w:p>
    <w:p w14:paraId="7E430F0B">
      <w:pPr>
        <w:keepNext w:val="0"/>
        <w:keepLines w:val="0"/>
        <w:pageBreakBefore w:val="0"/>
        <w:widowControl/>
        <w:kinsoku w:val="0"/>
        <w:wordWrap/>
        <w:overflowPunct/>
        <w:topLinePunct w:val="0"/>
        <w:autoSpaceDE w:val="0"/>
        <w:autoSpaceDN w:val="0"/>
        <w:bidi w:val="0"/>
        <w:adjustRightInd w:val="0"/>
        <w:snapToGrid w:val="0"/>
        <w:spacing w:before="178" w:line="240" w:lineRule="auto"/>
        <w:ind w:left="50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出现下列情形之一的，响应无效：</w:t>
      </w:r>
    </w:p>
    <w:p w14:paraId="4DCF1EE1">
      <w:pPr>
        <w:keepNext w:val="0"/>
        <w:keepLines w:val="0"/>
        <w:pageBreakBefore w:val="0"/>
        <w:widowControl/>
        <w:kinsoku w:val="0"/>
        <w:wordWrap/>
        <w:overflowPunct/>
        <w:topLinePunct w:val="0"/>
        <w:autoSpaceDE w:val="0"/>
        <w:autoSpaceDN w:val="0"/>
        <w:bidi w:val="0"/>
        <w:adjustRightInd w:val="0"/>
        <w:snapToGrid w:val="0"/>
        <w:spacing w:before="179" w:line="240" w:lineRule="auto"/>
        <w:ind w:left="49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18.10.1</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z w:val="24"/>
          <w:szCs w:val="24"/>
        </w:rPr>
        <w:t>未按照竞争性谈判文件要求</w:t>
      </w:r>
      <w:r>
        <w:rPr>
          <w:rFonts w:hint="eastAsia" w:asciiTheme="minorEastAsia" w:hAnsiTheme="minorEastAsia" w:eastAsiaTheme="minorEastAsia" w:cstheme="minorEastAsia"/>
          <w:spacing w:val="-1"/>
          <w:sz w:val="24"/>
          <w:szCs w:val="24"/>
        </w:rPr>
        <w:t>交纳投标保证金的（如有）</w:t>
      </w:r>
      <w:r>
        <w:rPr>
          <w:rFonts w:hint="eastAsia" w:asciiTheme="minorEastAsia" w:hAnsiTheme="minorEastAsia" w:eastAsiaTheme="minorEastAsia" w:cstheme="minorEastAsia"/>
          <w:spacing w:val="-1"/>
          <w:sz w:val="24"/>
          <w:szCs w:val="24"/>
          <w:lang w:eastAsia="zh-CN"/>
        </w:rPr>
        <w:t>；</w:t>
      </w:r>
    </w:p>
    <w:p w14:paraId="4C17288A">
      <w:pPr>
        <w:keepNext w:val="0"/>
        <w:keepLines w:val="0"/>
        <w:pageBreakBefore w:val="0"/>
        <w:widowControl/>
        <w:kinsoku w:val="0"/>
        <w:wordWrap/>
        <w:overflowPunct/>
        <w:topLinePunct w:val="0"/>
        <w:autoSpaceDE w:val="0"/>
        <w:autoSpaceDN w:val="0"/>
        <w:bidi w:val="0"/>
        <w:adjustRightInd w:val="0"/>
        <w:snapToGrid w:val="0"/>
        <w:spacing w:before="182" w:line="240" w:lineRule="auto"/>
        <w:ind w:left="49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18.10.2</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2"/>
          <w:sz w:val="24"/>
          <w:szCs w:val="24"/>
        </w:rPr>
        <w:t>响应文件未按照竞争性谈判文件规定要求签署、盖章:</w:t>
      </w:r>
    </w:p>
    <w:p w14:paraId="64718A63">
      <w:pPr>
        <w:keepNext w:val="0"/>
        <w:keepLines w:val="0"/>
        <w:pageBreakBefore w:val="0"/>
        <w:widowControl/>
        <w:kinsoku w:val="0"/>
        <w:wordWrap/>
        <w:overflowPunct/>
        <w:topLinePunct w:val="0"/>
        <w:autoSpaceDE w:val="0"/>
        <w:autoSpaceDN w:val="0"/>
        <w:bidi w:val="0"/>
        <w:adjustRightInd w:val="0"/>
        <w:snapToGrid w:val="0"/>
        <w:spacing w:before="181" w:line="240" w:lineRule="auto"/>
        <w:ind w:left="49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18.10.3</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2"/>
          <w:sz w:val="24"/>
          <w:szCs w:val="24"/>
        </w:rPr>
        <w:t>供应商报价高于竞争性谈判文件规定的预算金额:</w:t>
      </w:r>
    </w:p>
    <w:p w14:paraId="70ACEC9B">
      <w:pPr>
        <w:keepNext w:val="0"/>
        <w:keepLines w:val="0"/>
        <w:pageBreakBefore w:val="0"/>
        <w:widowControl/>
        <w:kinsoku w:val="0"/>
        <w:wordWrap/>
        <w:overflowPunct/>
        <w:topLinePunct w:val="0"/>
        <w:autoSpaceDE w:val="0"/>
        <w:autoSpaceDN w:val="0"/>
        <w:bidi w:val="0"/>
        <w:adjustRightInd w:val="0"/>
        <w:snapToGrid w:val="0"/>
        <w:spacing w:before="182" w:line="240" w:lineRule="auto"/>
        <w:ind w:left="49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rPr>
        <w:t>18.10.4</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2"/>
          <w:sz w:val="24"/>
          <w:szCs w:val="24"/>
        </w:rPr>
        <w:t>投标有效期不符合竞争性谈判文件中规定</w:t>
      </w:r>
      <w:r>
        <w:rPr>
          <w:rFonts w:hint="eastAsia" w:asciiTheme="minorEastAsia" w:hAnsiTheme="minorEastAsia" w:eastAsiaTheme="minorEastAsia" w:cstheme="minorEastAsia"/>
          <w:spacing w:val="-2"/>
          <w:sz w:val="24"/>
          <w:szCs w:val="24"/>
          <w:lang w:eastAsia="zh-CN"/>
        </w:rPr>
        <w:t>；</w:t>
      </w:r>
    </w:p>
    <w:p w14:paraId="26C58553">
      <w:pPr>
        <w:keepNext w:val="0"/>
        <w:keepLines w:val="0"/>
        <w:pageBreakBefore w:val="0"/>
        <w:widowControl/>
        <w:kinsoku w:val="0"/>
        <w:wordWrap/>
        <w:overflowPunct/>
        <w:topLinePunct w:val="0"/>
        <w:autoSpaceDE w:val="0"/>
        <w:autoSpaceDN w:val="0"/>
        <w:bidi w:val="0"/>
        <w:adjustRightInd w:val="0"/>
        <w:snapToGrid w:val="0"/>
        <w:spacing w:before="182" w:line="240" w:lineRule="auto"/>
        <w:ind w:left="49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18.10.5</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2"/>
          <w:sz w:val="24"/>
          <w:szCs w:val="24"/>
        </w:rPr>
        <w:t>不符合竞争性谈判文件中规定的实质性要求和条件</w:t>
      </w:r>
    </w:p>
    <w:p w14:paraId="26FB6918">
      <w:pPr>
        <w:keepNext w:val="0"/>
        <w:keepLines w:val="0"/>
        <w:pageBreakBefore w:val="0"/>
        <w:widowControl/>
        <w:kinsoku w:val="0"/>
        <w:wordWrap/>
        <w:overflowPunct/>
        <w:topLinePunct w:val="0"/>
        <w:autoSpaceDE w:val="0"/>
        <w:autoSpaceDN w:val="0"/>
        <w:bidi w:val="0"/>
        <w:adjustRightInd w:val="0"/>
        <w:snapToGrid w:val="0"/>
        <w:spacing w:before="182" w:line="240" w:lineRule="auto"/>
        <w:ind w:left="49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18.10.6</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2"/>
          <w:sz w:val="24"/>
          <w:szCs w:val="24"/>
        </w:rPr>
        <w:t>响应文件中含有采购人不能接受的附加条件的:</w:t>
      </w:r>
    </w:p>
    <w:p w14:paraId="335FB320">
      <w:pPr>
        <w:keepNext w:val="0"/>
        <w:keepLines w:val="0"/>
        <w:pageBreakBefore w:val="0"/>
        <w:widowControl/>
        <w:kinsoku w:val="0"/>
        <w:wordWrap/>
        <w:overflowPunct/>
        <w:topLinePunct w:val="0"/>
        <w:autoSpaceDE w:val="0"/>
        <w:autoSpaceDN w:val="0"/>
        <w:bidi w:val="0"/>
        <w:adjustRightInd w:val="0"/>
        <w:snapToGrid w:val="0"/>
        <w:spacing w:before="180" w:line="240" w:lineRule="auto"/>
        <w:ind w:left="49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18.10.7</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1"/>
          <w:sz w:val="24"/>
          <w:szCs w:val="24"/>
        </w:rPr>
        <w:t>存在不符合法律、法规及本竞争</w:t>
      </w:r>
      <w:r>
        <w:rPr>
          <w:rFonts w:hint="eastAsia" w:asciiTheme="minorEastAsia" w:hAnsiTheme="minorEastAsia" w:eastAsiaTheme="minorEastAsia" w:cstheme="minorEastAsia"/>
          <w:spacing w:val="-2"/>
          <w:sz w:val="24"/>
          <w:szCs w:val="24"/>
        </w:rPr>
        <w:t>性谈判文件规定的其他情形。</w:t>
      </w:r>
    </w:p>
    <w:p w14:paraId="4ED53254">
      <w:pPr>
        <w:keepNext w:val="0"/>
        <w:keepLines w:val="0"/>
        <w:pageBreakBefore w:val="0"/>
        <w:widowControl/>
        <w:kinsoku w:val="0"/>
        <w:wordWrap/>
        <w:overflowPunct/>
        <w:topLinePunct w:val="0"/>
        <w:autoSpaceDE w:val="0"/>
        <w:autoSpaceDN w:val="0"/>
        <w:bidi w:val="0"/>
        <w:adjustRightInd w:val="0"/>
        <w:snapToGrid w:val="0"/>
        <w:spacing w:before="183" w:line="240" w:lineRule="auto"/>
        <w:ind w:firstLine="48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对响应无效的认定，必须经谈判小组集体做出决定并出具响应无效的事实依据，由</w:t>
      </w:r>
      <w:r>
        <w:rPr>
          <w:rFonts w:hint="eastAsia" w:asciiTheme="minorEastAsia" w:hAnsiTheme="minorEastAsia" w:eastAsiaTheme="minorEastAsia" w:cstheme="minorEastAsia"/>
          <w:spacing w:val="-6"/>
          <w:sz w:val="24"/>
          <w:szCs w:val="24"/>
        </w:rPr>
        <w:t>供应商法定代表人或者被授权代表签字确认，拒绝签字的，不影响谈判小组做出的决定。</w:t>
      </w:r>
    </w:p>
    <w:p w14:paraId="7286B129">
      <w:pPr>
        <w:spacing w:line="225"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18.11</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7"/>
          <w:sz w:val="24"/>
          <w:szCs w:val="24"/>
        </w:rPr>
        <w:t>终止</w:t>
      </w:r>
    </w:p>
    <w:p w14:paraId="225DCDB3">
      <w:pPr>
        <w:spacing w:before="175" w:line="360" w:lineRule="auto"/>
        <w:ind w:left="6" w:right="83" w:firstLine="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18.11.1 出现下列情形之一的，采购人或者采购代理机构应当终止竞争性谈判采购</w:t>
      </w:r>
      <w:r>
        <w:rPr>
          <w:rFonts w:hint="eastAsia" w:asciiTheme="minorEastAsia" w:hAnsiTheme="minorEastAsia" w:eastAsiaTheme="minorEastAsia" w:cstheme="minorEastAsia"/>
          <w:spacing w:val="-1"/>
          <w:sz w:val="24"/>
          <w:szCs w:val="24"/>
        </w:rPr>
        <w:t>活动，发布项目终止公告并说明原因，重新开展采购活动：</w:t>
      </w:r>
    </w:p>
    <w:p w14:paraId="1172CB9B">
      <w:pPr>
        <w:spacing w:before="175" w:line="360" w:lineRule="auto"/>
        <w:ind w:left="6" w:right="83" w:firstLine="483"/>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18.11.1.1因情况变化，不再符合规定的竞争性谈判采购方式适用情形的；</w:t>
      </w:r>
    </w:p>
    <w:p w14:paraId="7766FF67">
      <w:pPr>
        <w:spacing w:before="181" w:line="221"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18.11.1.2 出现影响采购公正的违法、违规</w:t>
      </w:r>
      <w:r>
        <w:rPr>
          <w:rFonts w:hint="eastAsia" w:asciiTheme="minorEastAsia" w:hAnsiTheme="minorEastAsia" w:eastAsiaTheme="minorEastAsia" w:cstheme="minorEastAsia"/>
          <w:spacing w:val="-4"/>
          <w:sz w:val="24"/>
          <w:szCs w:val="24"/>
        </w:rPr>
        <w:t>行为的；</w:t>
      </w:r>
    </w:p>
    <w:p w14:paraId="296D2F90">
      <w:pPr>
        <w:spacing w:before="182" w:line="314" w:lineRule="auto"/>
        <w:ind w:left="2" w:right="83" w:firstLine="4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18.11.1.3</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1"/>
          <w:sz w:val="24"/>
          <w:szCs w:val="24"/>
        </w:rPr>
        <w:t>在采购过程中符合竞争要求的供应商或者报价未超过采购预算的供应商不足3</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1"/>
          <w:sz w:val="24"/>
          <w:szCs w:val="24"/>
        </w:rPr>
        <w:t>家的，但《政府采购非招标采购方式管理办法》第二十七条第二款规定的情形除</w:t>
      </w:r>
      <w:r>
        <w:rPr>
          <w:rFonts w:hint="eastAsia" w:asciiTheme="minorEastAsia" w:hAnsiTheme="minorEastAsia" w:eastAsiaTheme="minorEastAsia" w:cstheme="minorEastAsia"/>
          <w:spacing w:val="-10"/>
          <w:sz w:val="24"/>
          <w:szCs w:val="24"/>
        </w:rPr>
        <w:t>外；</w:t>
      </w:r>
    </w:p>
    <w:p w14:paraId="47A78CA8">
      <w:pPr>
        <w:spacing w:before="178" w:line="222"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18.11.1.4 因重大变故，采购任务取消的；</w:t>
      </w:r>
    </w:p>
    <w:p w14:paraId="60FE97D4">
      <w:pPr>
        <w:spacing w:before="179" w:line="222"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18.11.1.5</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2"/>
          <w:sz w:val="24"/>
          <w:szCs w:val="24"/>
        </w:rPr>
        <w:t>法律、法规以及采购文件规定的其他废标情形。</w:t>
      </w:r>
    </w:p>
    <w:p w14:paraId="4A8F5951">
      <w:pPr>
        <w:spacing w:before="182" w:line="314" w:lineRule="auto"/>
        <w:ind w:left="2" w:right="83" w:firstLine="487"/>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18.11.2 终止后，采购人或者采购代理机构应当将废标理由通知所有供应商</w:t>
      </w:r>
    </w:p>
    <w:p w14:paraId="6A274614">
      <w:pPr>
        <w:spacing w:before="179" w:line="222"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18.12</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4"/>
          <w:sz w:val="24"/>
          <w:szCs w:val="24"/>
        </w:rPr>
        <w:t>特殊情况处置程序</w:t>
      </w:r>
    </w:p>
    <w:p w14:paraId="1754F313">
      <w:pPr>
        <w:spacing w:before="180" w:line="224" w:lineRule="auto"/>
        <w:ind w:left="490"/>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18.12.1</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3"/>
          <w:sz w:val="24"/>
          <w:szCs w:val="24"/>
        </w:rPr>
        <w:t>谈判小组成员的更换</w:t>
      </w:r>
    </w:p>
    <w:p w14:paraId="0C48FDEF">
      <w:pPr>
        <w:spacing w:before="78" w:line="332" w:lineRule="auto"/>
        <w:ind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18.12.1.1</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1"/>
          <w:sz w:val="24"/>
          <w:szCs w:val="24"/>
        </w:rPr>
        <w:t>谈判小组应当执行连续评审的原则，按照采购文件规定的程序、内容、</w:t>
      </w:r>
      <w:r>
        <w:rPr>
          <w:rFonts w:hint="eastAsia" w:asciiTheme="minorEastAsia" w:hAnsiTheme="minorEastAsia" w:eastAsiaTheme="minorEastAsia" w:cstheme="minorEastAsia"/>
          <w:spacing w:val="-2"/>
          <w:sz w:val="24"/>
          <w:szCs w:val="24"/>
        </w:rPr>
        <w:t>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采购文件和所有响应文</w:t>
      </w:r>
      <w:r>
        <w:rPr>
          <w:rFonts w:hint="eastAsia" w:asciiTheme="minorEastAsia" w:hAnsiTheme="minorEastAsia" w:eastAsiaTheme="minorEastAsia" w:cstheme="minorEastAsia"/>
          <w:spacing w:val="-1"/>
          <w:sz w:val="24"/>
          <w:szCs w:val="24"/>
        </w:rPr>
        <w:t>件，择期重新组建谈判小组进行评审。</w:t>
      </w:r>
    </w:p>
    <w:p w14:paraId="7D6196E5">
      <w:pPr>
        <w:spacing w:before="180" w:line="314" w:lineRule="auto"/>
        <w:ind w:left="2" w:firstLine="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18.12.1.2</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1"/>
          <w:sz w:val="24"/>
          <w:szCs w:val="24"/>
        </w:rPr>
        <w:t>退出谈判小组的成员，其已完成的评审行为无效。由采购人向监督人员</w:t>
      </w:r>
      <w:r>
        <w:rPr>
          <w:rFonts w:hint="eastAsia" w:asciiTheme="minorEastAsia" w:hAnsiTheme="minorEastAsia" w:eastAsiaTheme="minorEastAsia" w:cstheme="minorEastAsia"/>
          <w:spacing w:val="-2"/>
          <w:sz w:val="24"/>
          <w:szCs w:val="24"/>
        </w:rPr>
        <w:t>提出更换谈判小组成员意见并获准后，根据本采购文件规定的谈判小组成员产生方式另行确定替代者进行评审。</w:t>
      </w:r>
    </w:p>
    <w:p w14:paraId="41755935">
      <w:pPr>
        <w:spacing w:before="180" w:line="224"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18.12.2</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4"/>
          <w:sz w:val="24"/>
          <w:szCs w:val="24"/>
        </w:rPr>
        <w:t>记名投票</w:t>
      </w:r>
    </w:p>
    <w:p w14:paraId="62FB2336">
      <w:pPr>
        <w:spacing w:before="177" w:line="36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在评审过程中，谈判小组发生分歧或者评审结论有异议需表决的，按照少数服从多</w:t>
      </w:r>
      <w:r>
        <w:rPr>
          <w:rFonts w:hint="eastAsia" w:asciiTheme="minorEastAsia" w:hAnsiTheme="minorEastAsia" w:eastAsiaTheme="minorEastAsia" w:cstheme="minorEastAsia"/>
          <w:spacing w:val="-1"/>
          <w:sz w:val="24"/>
          <w:szCs w:val="24"/>
        </w:rPr>
        <w:t>数的原则，由谈判小组全体成员以记名投票方式表决。</w:t>
      </w:r>
    </w:p>
    <w:p w14:paraId="272225B5">
      <w:pPr>
        <w:spacing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18.12.3</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4"/>
          <w:sz w:val="24"/>
          <w:szCs w:val="24"/>
        </w:rPr>
        <w:t>延期开标</w:t>
      </w:r>
    </w:p>
    <w:p w14:paraId="47311A6E">
      <w:pPr>
        <w:spacing w:before="178" w:line="360" w:lineRule="auto"/>
        <w:ind w:firstLine="5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因特殊情况需要推迟开标时间的，采购人或者采购代理机构必须提前报监督部门审</w:t>
      </w:r>
      <w:r>
        <w:rPr>
          <w:rFonts w:hint="eastAsia" w:asciiTheme="minorEastAsia" w:hAnsiTheme="minorEastAsia" w:eastAsiaTheme="minorEastAsia" w:cstheme="minorEastAsia"/>
          <w:spacing w:val="-1"/>
          <w:sz w:val="24"/>
          <w:szCs w:val="24"/>
        </w:rPr>
        <w:t>批，经批准后按规定提前告知所有参加报价的供应商，否则必须按时开标。</w:t>
      </w:r>
    </w:p>
    <w:p w14:paraId="0DFD6876">
      <w:pPr>
        <w:spacing w:before="1"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18.13</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4"/>
          <w:sz w:val="24"/>
          <w:szCs w:val="24"/>
        </w:rPr>
        <w:t>违法违规情形</w:t>
      </w:r>
    </w:p>
    <w:p w14:paraId="44242003">
      <w:pPr>
        <w:spacing w:before="179" w:line="219"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18.13.1</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2"/>
          <w:sz w:val="24"/>
          <w:szCs w:val="24"/>
        </w:rPr>
        <w:t>有下列情形之一的，属于供应商相互串通报价：</w:t>
      </w:r>
    </w:p>
    <w:p w14:paraId="44D1AC38">
      <w:pPr>
        <w:spacing w:before="183" w:line="220"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18.13.1.1</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1"/>
          <w:sz w:val="24"/>
          <w:szCs w:val="24"/>
        </w:rPr>
        <w:t>供应商之间协商响应报价</w:t>
      </w:r>
      <w:r>
        <w:rPr>
          <w:rFonts w:hint="eastAsia" w:asciiTheme="minorEastAsia" w:hAnsiTheme="minorEastAsia" w:eastAsiaTheme="minorEastAsia" w:cstheme="minorEastAsia"/>
          <w:spacing w:val="-2"/>
          <w:sz w:val="24"/>
          <w:szCs w:val="24"/>
        </w:rPr>
        <w:t>等响应文件的实质性内容；</w:t>
      </w:r>
    </w:p>
    <w:p w14:paraId="3B0A72B8">
      <w:pPr>
        <w:spacing w:before="182"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18.13.1.2</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供应商之间约定成交供应商；</w:t>
      </w:r>
    </w:p>
    <w:p w14:paraId="0F25758D">
      <w:pPr>
        <w:spacing w:before="180"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18.13.1.3</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2"/>
          <w:sz w:val="24"/>
          <w:szCs w:val="24"/>
        </w:rPr>
        <w:t>供应商之间约定部分供应商放弃报价或者成交；</w:t>
      </w:r>
    </w:p>
    <w:p w14:paraId="4806B585">
      <w:pPr>
        <w:spacing w:before="179" w:line="291" w:lineRule="auto"/>
        <w:ind w:left="1" w:firstLine="4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18.13.1.4</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1"/>
          <w:sz w:val="24"/>
          <w:szCs w:val="24"/>
        </w:rPr>
        <w:t>属于同一集团、协会、商会等组织成员的供应商按照该组织要求协同报</w:t>
      </w:r>
      <w:r>
        <w:rPr>
          <w:rFonts w:hint="eastAsia" w:asciiTheme="minorEastAsia" w:hAnsiTheme="minorEastAsia" w:eastAsiaTheme="minorEastAsia" w:cstheme="minorEastAsia"/>
          <w:spacing w:val="-9"/>
          <w:sz w:val="24"/>
          <w:szCs w:val="24"/>
        </w:rPr>
        <w:t>价；</w:t>
      </w:r>
    </w:p>
    <w:p w14:paraId="4550BC2C">
      <w:pPr>
        <w:spacing w:before="180" w:line="219" w:lineRule="auto"/>
        <w:ind w:left="0" w:leftChars="0" w:firstLine="490" w:firstLineChars="2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18.13.1.5</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1"/>
          <w:sz w:val="24"/>
          <w:szCs w:val="24"/>
        </w:rPr>
        <w:t>供应商之间为谋取中标或者排斥特定供应商而采取的其他</w:t>
      </w:r>
      <w:r>
        <w:rPr>
          <w:rFonts w:hint="eastAsia" w:asciiTheme="minorEastAsia" w:hAnsiTheme="minorEastAsia" w:eastAsiaTheme="minorEastAsia" w:cstheme="minorEastAsia"/>
          <w:spacing w:val="-2"/>
          <w:sz w:val="24"/>
          <w:szCs w:val="24"/>
        </w:rPr>
        <w:t>联合行动。</w:t>
      </w:r>
    </w:p>
    <w:p w14:paraId="6364CFD2">
      <w:pPr>
        <w:spacing w:before="182" w:line="360" w:lineRule="auto"/>
        <w:ind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18.13.2</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1"/>
          <w:sz w:val="24"/>
          <w:szCs w:val="24"/>
        </w:rPr>
        <w:t>有下列情形之一的，视为供应商相互串通报价，谈判小组应当出具违法违</w:t>
      </w:r>
      <w:r>
        <w:rPr>
          <w:rFonts w:hint="eastAsia" w:asciiTheme="minorEastAsia" w:hAnsiTheme="minorEastAsia" w:eastAsiaTheme="minorEastAsia" w:cstheme="minorEastAsia"/>
          <w:spacing w:val="-2"/>
          <w:sz w:val="24"/>
          <w:szCs w:val="24"/>
        </w:rPr>
        <w:t>规认定意见并作响应无效处理：</w:t>
      </w:r>
    </w:p>
    <w:p w14:paraId="0A27B47A">
      <w:pPr>
        <w:spacing w:line="221"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18.13.2.1</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2"/>
          <w:sz w:val="24"/>
          <w:szCs w:val="24"/>
        </w:rPr>
        <w:t>不同供应商的响应文件由同一单位或者个人编制；</w:t>
      </w:r>
    </w:p>
    <w:p w14:paraId="5877F642">
      <w:pPr>
        <w:spacing w:before="181" w:line="221"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18.13.2.2</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2"/>
          <w:sz w:val="24"/>
          <w:szCs w:val="24"/>
        </w:rPr>
        <w:t>不同供应商委托同一单位或者个人办理报价事宜；</w:t>
      </w:r>
    </w:p>
    <w:p w14:paraId="3CC1D42B">
      <w:pPr>
        <w:spacing w:before="181"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18.13.2.3</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2"/>
          <w:sz w:val="24"/>
          <w:szCs w:val="24"/>
        </w:rPr>
        <w:t>不同供应商的响应文件载明的项目管理成员为同一人；</w:t>
      </w:r>
    </w:p>
    <w:p w14:paraId="10F4A0DB">
      <w:pPr>
        <w:spacing w:before="179" w:line="220"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18.13.2.4</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1"/>
          <w:sz w:val="24"/>
          <w:szCs w:val="24"/>
        </w:rPr>
        <w:t>不同供应商的响应文件异常一致</w:t>
      </w:r>
      <w:r>
        <w:rPr>
          <w:rFonts w:hint="eastAsia" w:asciiTheme="minorEastAsia" w:hAnsiTheme="minorEastAsia" w:eastAsiaTheme="minorEastAsia" w:cstheme="minorEastAsia"/>
          <w:spacing w:val="-2"/>
          <w:sz w:val="24"/>
          <w:szCs w:val="24"/>
        </w:rPr>
        <w:t>或者响应报价呈规律性差异；</w:t>
      </w:r>
    </w:p>
    <w:p w14:paraId="29942C60">
      <w:pPr>
        <w:spacing w:before="182"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18.13.2.5</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2"/>
          <w:sz w:val="24"/>
          <w:szCs w:val="24"/>
        </w:rPr>
        <w:t>不同供应商的响应文件相互混装；</w:t>
      </w:r>
    </w:p>
    <w:p w14:paraId="22F1C73D">
      <w:pPr>
        <w:spacing w:before="179" w:line="219" w:lineRule="auto"/>
        <w:ind w:left="49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18.13.2.6</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2"/>
          <w:sz w:val="24"/>
          <w:szCs w:val="24"/>
        </w:rPr>
        <w:t>不同供应商的保证金从同一单位或者个人的账户转出。</w:t>
      </w:r>
    </w:p>
    <w:p w14:paraId="663B0286">
      <w:pPr>
        <w:spacing w:before="78" w:line="219"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18.13.3</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1"/>
          <w:sz w:val="24"/>
          <w:szCs w:val="24"/>
        </w:rPr>
        <w:t>有下列情形之一的，属于采</w:t>
      </w:r>
      <w:r>
        <w:rPr>
          <w:rFonts w:hint="eastAsia" w:asciiTheme="minorEastAsia" w:hAnsiTheme="minorEastAsia" w:eastAsiaTheme="minorEastAsia" w:cstheme="minorEastAsia"/>
          <w:spacing w:val="-2"/>
          <w:sz w:val="24"/>
          <w:szCs w:val="24"/>
        </w:rPr>
        <w:t>购人与供应商串通报价：</w:t>
      </w:r>
    </w:p>
    <w:p w14:paraId="4C2D6CC5">
      <w:pPr>
        <w:spacing w:before="183" w:line="219"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18.13.3.1采购人在开标前开启响应文件并将有关信息泄</w:t>
      </w:r>
      <w:r>
        <w:rPr>
          <w:rFonts w:hint="eastAsia" w:asciiTheme="minorEastAsia" w:hAnsiTheme="minorEastAsia" w:eastAsiaTheme="minorEastAsia" w:cstheme="minorEastAsia"/>
          <w:spacing w:val="-2"/>
          <w:sz w:val="24"/>
          <w:szCs w:val="24"/>
        </w:rPr>
        <w:t>露给其他供应商；</w:t>
      </w:r>
    </w:p>
    <w:p w14:paraId="4E28BBE7">
      <w:pPr>
        <w:spacing w:before="182"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18.13.3.2采购人直接或者间接向供应商泄露标底、谈判</w:t>
      </w:r>
      <w:r>
        <w:rPr>
          <w:rFonts w:hint="eastAsia" w:asciiTheme="minorEastAsia" w:hAnsiTheme="minorEastAsia" w:eastAsiaTheme="minorEastAsia" w:cstheme="minorEastAsia"/>
          <w:spacing w:val="-2"/>
          <w:sz w:val="24"/>
          <w:szCs w:val="24"/>
        </w:rPr>
        <w:t>小组成员等信息；</w:t>
      </w:r>
    </w:p>
    <w:p w14:paraId="31CAF023">
      <w:pPr>
        <w:spacing w:before="180" w:line="222" w:lineRule="auto"/>
        <w:ind w:left="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18.13.3.3</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
          <w:sz w:val="24"/>
          <w:szCs w:val="24"/>
        </w:rPr>
        <w:t>采购人明示或者暗示供</w:t>
      </w:r>
      <w:r>
        <w:rPr>
          <w:rFonts w:hint="eastAsia" w:asciiTheme="minorEastAsia" w:hAnsiTheme="minorEastAsia" w:eastAsiaTheme="minorEastAsia" w:cstheme="minorEastAsia"/>
          <w:spacing w:val="-2"/>
          <w:sz w:val="24"/>
          <w:szCs w:val="24"/>
        </w:rPr>
        <w:t>应商压低或者抬高响应报价；</w:t>
      </w:r>
    </w:p>
    <w:p w14:paraId="5DFDE24E">
      <w:pPr>
        <w:spacing w:before="179"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18.13.3.4</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2"/>
          <w:sz w:val="24"/>
          <w:szCs w:val="24"/>
        </w:rPr>
        <w:t>采购人授意供应商撤换、修改响应文件；</w:t>
      </w:r>
    </w:p>
    <w:p w14:paraId="7A257C7E">
      <w:pPr>
        <w:spacing w:before="179"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18.13.3.5</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
          <w:sz w:val="24"/>
          <w:szCs w:val="24"/>
        </w:rPr>
        <w:t>采购人明示或者暗示供应商为特</w:t>
      </w:r>
      <w:r>
        <w:rPr>
          <w:rFonts w:hint="eastAsia" w:asciiTheme="minorEastAsia" w:hAnsiTheme="minorEastAsia" w:eastAsiaTheme="minorEastAsia" w:cstheme="minorEastAsia"/>
          <w:spacing w:val="-2"/>
          <w:sz w:val="24"/>
          <w:szCs w:val="24"/>
        </w:rPr>
        <w:t>定供应商中标提供方便；</w:t>
      </w:r>
    </w:p>
    <w:p w14:paraId="6CE2C066">
      <w:pPr>
        <w:spacing w:before="179" w:line="219"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18.13.3.6采购人与供应商为谋求特定供应商中标而采取</w:t>
      </w:r>
      <w:r>
        <w:rPr>
          <w:rFonts w:hint="eastAsia" w:asciiTheme="minorEastAsia" w:hAnsiTheme="minorEastAsia" w:eastAsiaTheme="minorEastAsia" w:cstheme="minorEastAsia"/>
          <w:spacing w:val="-2"/>
          <w:sz w:val="24"/>
          <w:szCs w:val="24"/>
        </w:rPr>
        <w:t>的其他串通行为。</w:t>
      </w:r>
    </w:p>
    <w:p w14:paraId="4ADAE187">
      <w:pPr>
        <w:spacing w:before="183" w:line="360" w:lineRule="auto"/>
        <w:ind w:left="1"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在开标、评审过程中发现以上违法违规情形的，首先由谈判小组作出认定，对认定</w:t>
      </w:r>
      <w:r>
        <w:rPr>
          <w:rFonts w:hint="eastAsia" w:asciiTheme="minorEastAsia" w:hAnsiTheme="minorEastAsia" w:eastAsiaTheme="minorEastAsia" w:cstheme="minorEastAsia"/>
          <w:spacing w:val="-1"/>
          <w:sz w:val="24"/>
          <w:szCs w:val="24"/>
        </w:rPr>
        <w:t>确有以上违法违规情形的供应商，按无效报价处理，再进入正常评审程序。</w:t>
      </w:r>
    </w:p>
    <w:p w14:paraId="26D9CED0">
      <w:pPr>
        <w:spacing w:line="225"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18.14</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5"/>
          <w:sz w:val="24"/>
          <w:szCs w:val="24"/>
        </w:rPr>
        <w:t>违规处理</w:t>
      </w:r>
    </w:p>
    <w:p w14:paraId="14E26A25">
      <w:pPr>
        <w:spacing w:before="175" w:line="360" w:lineRule="auto"/>
        <w:ind w:left="7" w:firstLine="4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供应商有下列情形之一的，列入不良行为记录名单，在一至三年内禁止参加阿克苏</w:t>
      </w:r>
      <w:r>
        <w:rPr>
          <w:rFonts w:hint="eastAsia" w:asciiTheme="minorEastAsia" w:hAnsiTheme="minorEastAsia" w:eastAsiaTheme="minorEastAsia" w:cstheme="minorEastAsia"/>
          <w:spacing w:val="-3"/>
          <w:sz w:val="24"/>
          <w:szCs w:val="24"/>
        </w:rPr>
        <w:t>市政府采购活动：</w:t>
      </w:r>
    </w:p>
    <w:p w14:paraId="157D1465">
      <w:pPr>
        <w:spacing w:before="1" w:line="220"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18.14.1</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2"/>
          <w:sz w:val="24"/>
          <w:szCs w:val="24"/>
        </w:rPr>
        <w:t>提供虚假报价材料谋取中标、成交的；</w:t>
      </w:r>
    </w:p>
    <w:p w14:paraId="721AFEB3">
      <w:pPr>
        <w:spacing w:before="182" w:line="220"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18.14.2</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2"/>
          <w:sz w:val="24"/>
          <w:szCs w:val="24"/>
        </w:rPr>
        <w:t>采取不正当手段诋毁、排挤其他供应商的；</w:t>
      </w:r>
    </w:p>
    <w:p w14:paraId="544B4A71">
      <w:pPr>
        <w:spacing w:before="105" w:line="219"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18.14.3</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2"/>
          <w:sz w:val="24"/>
          <w:szCs w:val="24"/>
        </w:rPr>
        <w:t>与采购人、其他供应商或者采购代理机构恶意串通的；</w:t>
      </w:r>
    </w:p>
    <w:p w14:paraId="00B85C15">
      <w:pPr>
        <w:spacing w:before="160" w:line="228" w:lineRule="auto"/>
        <w:ind w:left="569"/>
        <w:outlineLvl w:val="1"/>
        <w:rPr>
          <w:rFonts w:hint="eastAsia" w:asciiTheme="minorEastAsia" w:hAnsiTheme="minorEastAsia" w:eastAsiaTheme="minorEastAsia" w:cstheme="minorEastAsia"/>
          <w:sz w:val="28"/>
          <w:szCs w:val="28"/>
        </w:rPr>
      </w:pPr>
      <w:bookmarkStart w:id="48" w:name="bookmark24"/>
      <w:bookmarkEnd w:id="48"/>
      <w:bookmarkStart w:id="49" w:name="_Toc29864"/>
      <w:r>
        <w:rPr>
          <w:rFonts w:hint="eastAsia" w:asciiTheme="minorEastAsia" w:hAnsiTheme="minorEastAsia" w:eastAsiaTheme="minorEastAsia" w:cstheme="minorEastAsia"/>
          <w:spacing w:val="-5"/>
          <w:sz w:val="28"/>
          <w:szCs w:val="28"/>
        </w:rPr>
        <w:t>19.质疑</w:t>
      </w:r>
      <w:bookmarkEnd w:id="49"/>
    </w:p>
    <w:p w14:paraId="6DCD557D">
      <w:pPr>
        <w:spacing w:before="222" w:line="314" w:lineRule="auto"/>
        <w:ind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19.1</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4"/>
          <w:sz w:val="24"/>
          <w:szCs w:val="24"/>
        </w:rPr>
        <w:t>参加本次政府采购活动的供应商认为采购文件、采购过程和成交</w:t>
      </w:r>
      <w:r>
        <w:rPr>
          <w:rFonts w:hint="eastAsia" w:asciiTheme="minorEastAsia" w:hAnsiTheme="minorEastAsia" w:eastAsiaTheme="minorEastAsia" w:cstheme="minorEastAsia"/>
          <w:spacing w:val="-5"/>
          <w:sz w:val="24"/>
          <w:szCs w:val="24"/>
        </w:rPr>
        <w:t>结果使自己的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权益受到损害的，可以在知道或者应知道其权益受到损害之日起</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3"/>
          <w:sz w:val="24"/>
          <w:szCs w:val="24"/>
        </w:rPr>
        <w:t>7</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3"/>
          <w:sz w:val="24"/>
          <w:szCs w:val="24"/>
        </w:rPr>
        <w:t>个工作日内，以书面</w:t>
      </w:r>
      <w:r>
        <w:rPr>
          <w:rFonts w:hint="eastAsia" w:asciiTheme="minorEastAsia" w:hAnsiTheme="minorEastAsia" w:eastAsiaTheme="minorEastAsia" w:cstheme="minorEastAsia"/>
          <w:spacing w:val="-1"/>
          <w:sz w:val="24"/>
          <w:szCs w:val="24"/>
        </w:rPr>
        <w:t>形式向采购人或者采购代理机构提出质疑。</w:t>
      </w:r>
    </w:p>
    <w:p w14:paraId="43EEE8E4">
      <w:pPr>
        <w:spacing w:before="180"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19.2</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3"/>
          <w:sz w:val="24"/>
          <w:szCs w:val="24"/>
        </w:rPr>
        <w:t>质疑书内容应包括以下主要内容：</w:t>
      </w:r>
    </w:p>
    <w:p w14:paraId="4D62CA91">
      <w:pPr>
        <w:spacing w:before="179" w:line="221"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19.2.1</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3"/>
          <w:sz w:val="24"/>
          <w:szCs w:val="24"/>
        </w:rPr>
        <w:t>质疑人的名称、地址、电话等；</w:t>
      </w:r>
    </w:p>
    <w:p w14:paraId="66B7B860">
      <w:pPr>
        <w:spacing w:before="181" w:line="222"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19.2.2</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2"/>
          <w:sz w:val="24"/>
          <w:szCs w:val="24"/>
        </w:rPr>
        <w:t>具体的质疑事项、证据以及法律、法规依据；</w:t>
      </w:r>
    </w:p>
    <w:p w14:paraId="6505B498">
      <w:pPr>
        <w:spacing w:before="179" w:line="223"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19.2.3</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8"/>
          <w:sz w:val="24"/>
          <w:szCs w:val="24"/>
        </w:rPr>
        <w:t>提出质疑的</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8"/>
          <w:sz w:val="24"/>
          <w:szCs w:val="24"/>
        </w:rPr>
        <w:t>日期。</w:t>
      </w:r>
    </w:p>
    <w:p w14:paraId="0503D0BC">
      <w:pPr>
        <w:spacing w:before="178" w:line="314" w:lineRule="auto"/>
        <w:ind w:left="1" w:firstLine="4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19.3</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4"/>
          <w:sz w:val="24"/>
          <w:szCs w:val="24"/>
        </w:rPr>
        <w:t>质疑书应当署名，一式叁份。由法定代表人或者主要负责人</w:t>
      </w:r>
      <w:r>
        <w:rPr>
          <w:rFonts w:hint="eastAsia" w:asciiTheme="minorEastAsia" w:hAnsiTheme="minorEastAsia" w:eastAsiaTheme="minorEastAsia" w:cstheme="minorEastAsia"/>
          <w:spacing w:val="-5"/>
          <w:sz w:val="24"/>
          <w:szCs w:val="24"/>
        </w:rPr>
        <w:t>签字并加盖公章后</w:t>
      </w:r>
      <w:r>
        <w:rPr>
          <w:rFonts w:hint="eastAsia" w:asciiTheme="minorEastAsia" w:hAnsiTheme="minorEastAsia" w:eastAsiaTheme="minorEastAsia" w:cstheme="minorEastAsia"/>
          <w:spacing w:val="-2"/>
          <w:sz w:val="24"/>
          <w:szCs w:val="24"/>
        </w:rPr>
        <w:t>生效。代理人办理质疑事务时，还应当提交授权委托书，授权委托书应当载明代理的具</w:t>
      </w:r>
      <w:r>
        <w:rPr>
          <w:rFonts w:hint="eastAsia" w:asciiTheme="minorEastAsia" w:hAnsiTheme="minorEastAsia" w:eastAsiaTheme="minorEastAsia" w:cstheme="minorEastAsia"/>
          <w:spacing w:val="-1"/>
          <w:sz w:val="24"/>
          <w:szCs w:val="24"/>
        </w:rPr>
        <w:t>体权限和事项。否则采购人或者采购代理机构不予受理。</w:t>
      </w:r>
    </w:p>
    <w:p w14:paraId="4CFEC97F">
      <w:pPr>
        <w:spacing w:before="179" w:line="292" w:lineRule="auto"/>
        <w:ind w:left="30" w:firstLine="4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19.4</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4"/>
          <w:sz w:val="24"/>
          <w:szCs w:val="24"/>
        </w:rPr>
        <w:t>除书面形式外，其他任何方式的质疑，采购人或</w:t>
      </w:r>
      <w:r>
        <w:rPr>
          <w:rFonts w:hint="eastAsia" w:asciiTheme="minorEastAsia" w:hAnsiTheme="minorEastAsia" w:eastAsiaTheme="minorEastAsia" w:cstheme="minorEastAsia"/>
          <w:spacing w:val="-5"/>
          <w:sz w:val="24"/>
          <w:szCs w:val="24"/>
        </w:rPr>
        <w:t>者采购代理机构均不予接受和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回复。</w:t>
      </w:r>
    </w:p>
    <w:p w14:paraId="6ECB3E35">
      <w:pPr>
        <w:spacing w:before="177" w:line="291" w:lineRule="auto"/>
        <w:ind w:left="5" w:firstLine="48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sz w:val="24"/>
          <w:szCs w:val="24"/>
        </w:rPr>
        <w:t>19.5</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5"/>
          <w:sz w:val="24"/>
          <w:szCs w:val="24"/>
        </w:rPr>
        <w:t>采购人或者采购代理机构在收到质疑书后</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5"/>
          <w:sz w:val="24"/>
          <w:szCs w:val="24"/>
        </w:rPr>
        <w:t>7</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5"/>
          <w:sz w:val="24"/>
          <w:szCs w:val="24"/>
        </w:rPr>
        <w:t>个工作日内做出书面答复，并以书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面形式通知质疑人和其他有关供应商，但答复不得涉及商业秘密。</w:t>
      </w:r>
    </w:p>
    <w:p w14:paraId="13533881">
      <w:pPr>
        <w:spacing w:before="78" w:line="360" w:lineRule="auto"/>
        <w:ind w:left="1" w:right="105" w:firstLine="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19.6</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4"/>
          <w:sz w:val="24"/>
          <w:szCs w:val="24"/>
        </w:rPr>
        <w:t>采购人负责供应商质疑答复。采购人委托采购代理机构采购的，采购</w:t>
      </w:r>
      <w:r>
        <w:rPr>
          <w:rFonts w:hint="eastAsia" w:asciiTheme="minorEastAsia" w:hAnsiTheme="minorEastAsia" w:eastAsiaTheme="minorEastAsia" w:cstheme="minorEastAsia"/>
          <w:spacing w:val="-5"/>
          <w:sz w:val="24"/>
          <w:szCs w:val="24"/>
        </w:rPr>
        <w:t>代理机构</w:t>
      </w:r>
      <w:r>
        <w:rPr>
          <w:rFonts w:hint="eastAsia" w:asciiTheme="minorEastAsia" w:hAnsiTheme="minorEastAsia" w:eastAsiaTheme="minorEastAsia" w:cstheme="minorEastAsia"/>
          <w:spacing w:val="-2"/>
          <w:sz w:val="24"/>
          <w:szCs w:val="24"/>
        </w:rPr>
        <w:t>在委托授权范围内作出答复。</w:t>
      </w:r>
    </w:p>
    <w:p w14:paraId="28099DE6">
      <w:pPr>
        <w:spacing w:before="57" w:line="224" w:lineRule="auto"/>
        <w:ind w:left="552"/>
        <w:outlineLvl w:val="1"/>
        <w:rPr>
          <w:rFonts w:hint="eastAsia" w:asciiTheme="minorEastAsia" w:hAnsiTheme="minorEastAsia" w:eastAsiaTheme="minorEastAsia" w:cstheme="minorEastAsia"/>
          <w:sz w:val="28"/>
          <w:szCs w:val="28"/>
        </w:rPr>
      </w:pPr>
      <w:bookmarkStart w:id="50" w:name="bookmark25"/>
      <w:bookmarkEnd w:id="50"/>
      <w:bookmarkStart w:id="51" w:name="_Toc27346"/>
      <w:r>
        <w:rPr>
          <w:rFonts w:hint="eastAsia" w:asciiTheme="minorEastAsia" w:hAnsiTheme="minorEastAsia" w:eastAsiaTheme="minorEastAsia" w:cstheme="minorEastAsia"/>
          <w:spacing w:val="-2"/>
          <w:sz w:val="28"/>
          <w:szCs w:val="28"/>
        </w:rPr>
        <w:t>20.投诉</w:t>
      </w:r>
      <w:bookmarkEnd w:id="51"/>
    </w:p>
    <w:p w14:paraId="30073139">
      <w:pPr>
        <w:spacing w:before="227" w:line="325" w:lineRule="auto"/>
        <w:ind w:firstLine="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20.1</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7"/>
          <w:sz w:val="24"/>
          <w:szCs w:val="24"/>
        </w:rPr>
        <w:t>按照《中华人民共和国政府采购法》、财政部《政府采购供应商投诉处理办法》</w:t>
      </w:r>
      <w:r>
        <w:rPr>
          <w:rFonts w:hint="eastAsia" w:asciiTheme="minorEastAsia" w:hAnsiTheme="minorEastAsia" w:eastAsiaTheme="minorEastAsia" w:cstheme="minorEastAsia"/>
          <w:spacing w:val="2"/>
          <w:sz w:val="24"/>
          <w:szCs w:val="24"/>
        </w:rPr>
        <w:t>（财政部令第94</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2"/>
          <w:sz w:val="24"/>
          <w:szCs w:val="24"/>
        </w:rPr>
        <w:t>号）文件以及相关的法律、法规及规定，质疑人对采购人、采购代理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机构的答复不满意或者采购人、采购代理机构未在规定的时间内做出答复的，可以在答</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3"/>
          <w:sz w:val="24"/>
          <w:szCs w:val="24"/>
        </w:rPr>
        <w:t>复期满后</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3"/>
          <w:sz w:val="24"/>
          <w:szCs w:val="24"/>
        </w:rPr>
        <w:t>15</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3"/>
          <w:sz w:val="24"/>
          <w:szCs w:val="24"/>
        </w:rPr>
        <w:t>个工作日内向同级监管部门投诉。</w:t>
      </w:r>
    </w:p>
    <w:p w14:paraId="3CB080AB">
      <w:pPr>
        <w:spacing w:before="182" w:line="221" w:lineRule="auto"/>
        <w:ind w:left="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20.2</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2"/>
          <w:sz w:val="24"/>
          <w:szCs w:val="24"/>
        </w:rPr>
        <w:t>投诉人提起投诉应符合下列条件：</w:t>
      </w:r>
    </w:p>
    <w:p w14:paraId="60129FFB">
      <w:pPr>
        <w:spacing w:before="180" w:line="221" w:lineRule="auto"/>
        <w:ind w:left="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20.2.1</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2"/>
          <w:sz w:val="24"/>
          <w:szCs w:val="24"/>
        </w:rPr>
        <w:t>提起投诉前已依法进行质疑；</w:t>
      </w:r>
    </w:p>
    <w:p w14:paraId="501648BA">
      <w:pPr>
        <w:spacing w:before="181" w:line="221" w:lineRule="auto"/>
        <w:ind w:left="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20.2.2</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2"/>
          <w:sz w:val="24"/>
          <w:szCs w:val="24"/>
        </w:rPr>
        <w:t>投诉书内容符合本办法的规定；</w:t>
      </w:r>
    </w:p>
    <w:p w14:paraId="5A7CD4E4">
      <w:pPr>
        <w:spacing w:before="181" w:line="219" w:lineRule="auto"/>
        <w:ind w:left="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20.2.3</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2"/>
          <w:sz w:val="24"/>
          <w:szCs w:val="24"/>
        </w:rPr>
        <w:t>在投诉有效期限内提起投诉；</w:t>
      </w:r>
    </w:p>
    <w:p w14:paraId="0738A6D9">
      <w:pPr>
        <w:spacing w:before="183" w:line="222" w:lineRule="auto"/>
        <w:ind w:left="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20.2.4 同一投诉事项未经财政部门投诉处理；</w:t>
      </w:r>
    </w:p>
    <w:p w14:paraId="11387778">
      <w:pPr>
        <w:spacing w:before="179" w:line="222" w:lineRule="auto"/>
        <w:ind w:left="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20.2.5</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2"/>
          <w:sz w:val="24"/>
          <w:szCs w:val="24"/>
        </w:rPr>
        <w:t>财政部规定的其他条件；</w:t>
      </w:r>
    </w:p>
    <w:p w14:paraId="4501F257">
      <w:pPr>
        <w:spacing w:before="180" w:line="291" w:lineRule="auto"/>
        <w:ind w:right="105" w:firstLine="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20.3</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4"/>
          <w:sz w:val="24"/>
          <w:szCs w:val="24"/>
        </w:rPr>
        <w:t>投诉人投诉时，应当提交投诉书，并按照被投诉采购人、采购代理机构和与投</w:t>
      </w:r>
      <w:r>
        <w:rPr>
          <w:rFonts w:hint="eastAsia" w:asciiTheme="minorEastAsia" w:hAnsiTheme="minorEastAsia" w:eastAsiaTheme="minorEastAsia" w:cstheme="minorEastAsia"/>
          <w:spacing w:val="-1"/>
          <w:sz w:val="24"/>
          <w:szCs w:val="24"/>
        </w:rPr>
        <w:t>诉事项有关的供应商数量提供投诉书的副本。</w:t>
      </w:r>
    </w:p>
    <w:p w14:paraId="334549FF">
      <w:pPr>
        <w:spacing w:before="180" w:line="222" w:lineRule="auto"/>
        <w:ind w:left="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20.4</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pacing w:val="-2"/>
          <w:sz w:val="24"/>
          <w:szCs w:val="24"/>
        </w:rPr>
        <w:t>投诉书应当包括以下主要内容：</w:t>
      </w:r>
    </w:p>
    <w:p w14:paraId="76B51888">
      <w:pPr>
        <w:spacing w:before="179" w:line="221" w:lineRule="auto"/>
        <w:ind w:left="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20.4.1</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1"/>
          <w:sz w:val="24"/>
          <w:szCs w:val="24"/>
        </w:rPr>
        <w:t>投诉人和被投诉人的名称、地址、电</w:t>
      </w:r>
      <w:r>
        <w:rPr>
          <w:rFonts w:hint="eastAsia" w:asciiTheme="minorEastAsia" w:hAnsiTheme="minorEastAsia" w:eastAsiaTheme="minorEastAsia" w:cstheme="minorEastAsia"/>
          <w:spacing w:val="-2"/>
          <w:sz w:val="24"/>
          <w:szCs w:val="24"/>
        </w:rPr>
        <w:t>话等；</w:t>
      </w:r>
    </w:p>
    <w:p w14:paraId="1EB9629F">
      <w:pPr>
        <w:spacing w:before="181" w:line="222" w:lineRule="auto"/>
        <w:ind w:left="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20.4.2</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2"/>
          <w:sz w:val="24"/>
          <w:szCs w:val="24"/>
        </w:rPr>
        <w:t>具体的投诉事宜以及事实依据；</w:t>
      </w:r>
    </w:p>
    <w:p w14:paraId="39DFE631">
      <w:pPr>
        <w:spacing w:before="179" w:line="220" w:lineRule="auto"/>
        <w:ind w:left="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20.4.3</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2"/>
          <w:sz w:val="24"/>
          <w:szCs w:val="24"/>
        </w:rPr>
        <w:t>质疑书和质疑答复情况以及相关证明材料；</w:t>
      </w:r>
    </w:p>
    <w:p w14:paraId="72C489A3">
      <w:pPr>
        <w:spacing w:before="182" w:line="222" w:lineRule="auto"/>
        <w:ind w:left="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20.4.4</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7"/>
          <w:sz w:val="24"/>
          <w:szCs w:val="24"/>
        </w:rPr>
        <w:t>提起投诉的</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7"/>
          <w:sz w:val="24"/>
          <w:szCs w:val="24"/>
        </w:rPr>
        <w:t>日期。</w:t>
      </w:r>
    </w:p>
    <w:p w14:paraId="5A7903B6">
      <w:pPr>
        <w:spacing w:before="179" w:line="290" w:lineRule="auto"/>
        <w:ind w:right="105" w:firstLine="4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20.5</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4"/>
          <w:sz w:val="24"/>
          <w:szCs w:val="24"/>
        </w:rPr>
        <w:t>投诉书应当署名。投诉人为自然人的，应当由本人签字；投诉人为法人或者其</w:t>
      </w:r>
      <w:r>
        <w:rPr>
          <w:rFonts w:hint="eastAsia" w:asciiTheme="minorEastAsia" w:hAnsiTheme="minorEastAsia" w:eastAsiaTheme="minorEastAsia" w:cstheme="minorEastAsia"/>
          <w:spacing w:val="-1"/>
          <w:sz w:val="24"/>
          <w:szCs w:val="24"/>
        </w:rPr>
        <w:t>他组织的，应当由法定代表人或者主要负责人签字盖章并加盖公章。</w:t>
      </w:r>
    </w:p>
    <w:p w14:paraId="7C6C3948">
      <w:pPr>
        <w:spacing w:before="183" w:line="314" w:lineRule="auto"/>
        <w:ind w:left="2" w:right="105" w:firstLine="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20.6</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4"/>
          <w:sz w:val="24"/>
          <w:szCs w:val="24"/>
        </w:rPr>
        <w:t>投诉人可以委托代理人办理投诉事务。代理人办理投诉事务时，除提交投诉书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外，还应当向同级监管部门提交投诉人的授权委托书，授权委托书应当载明委托代理的</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3"/>
          <w:sz w:val="24"/>
          <w:szCs w:val="24"/>
        </w:rPr>
        <w:t>具体权限和事项。</w:t>
      </w:r>
    </w:p>
    <w:p w14:paraId="785ECF68">
      <w:pPr>
        <w:spacing w:before="179" w:line="221" w:lineRule="auto"/>
        <w:ind w:left="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20.7</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1"/>
          <w:sz w:val="24"/>
          <w:szCs w:val="24"/>
        </w:rPr>
        <w:t>投诉人不符合上述规定提起的投诉，监管部门不予受理。</w:t>
      </w:r>
    </w:p>
    <w:p w14:paraId="64E06A85">
      <w:pPr>
        <w:spacing w:before="237" w:line="224" w:lineRule="auto"/>
        <w:ind w:left="552"/>
        <w:outlineLvl w:val="1"/>
        <w:rPr>
          <w:rFonts w:hint="eastAsia" w:asciiTheme="minorEastAsia" w:hAnsiTheme="minorEastAsia" w:eastAsiaTheme="minorEastAsia" w:cstheme="minorEastAsia"/>
          <w:spacing w:val="-1"/>
          <w:sz w:val="28"/>
          <w:szCs w:val="28"/>
        </w:rPr>
      </w:pPr>
      <w:bookmarkStart w:id="52" w:name="bookmark26"/>
      <w:bookmarkEnd w:id="52"/>
      <w:bookmarkStart w:id="53" w:name="_Toc32598"/>
      <w:r>
        <w:rPr>
          <w:rFonts w:hint="eastAsia" w:asciiTheme="minorEastAsia" w:hAnsiTheme="minorEastAsia" w:eastAsiaTheme="minorEastAsia" w:cstheme="minorEastAsia"/>
          <w:spacing w:val="-1"/>
          <w:sz w:val="28"/>
          <w:szCs w:val="28"/>
        </w:rPr>
        <w:t>21.其他需补充的内容</w:t>
      </w:r>
      <w:bookmarkEnd w:id="53"/>
    </w:p>
    <w:p w14:paraId="78699CDF">
      <w:pPr>
        <w:pStyle w:val="2"/>
        <w:spacing w:line="272" w:lineRule="auto"/>
        <w:rPr>
          <w:rFonts w:hint="eastAsia" w:asciiTheme="minorEastAsia" w:hAnsiTheme="minorEastAsia" w:eastAsiaTheme="minorEastAsia" w:cstheme="minorEastAsia"/>
        </w:rPr>
      </w:pPr>
    </w:p>
    <w:p w14:paraId="31F93D77">
      <w:pPr>
        <w:pStyle w:val="2"/>
        <w:spacing w:line="272" w:lineRule="auto"/>
        <w:rPr>
          <w:rFonts w:hint="eastAsia" w:asciiTheme="minorEastAsia" w:hAnsiTheme="minorEastAsia" w:eastAsiaTheme="minorEastAsia" w:cstheme="minorEastAsia"/>
        </w:rPr>
      </w:pPr>
    </w:p>
    <w:p w14:paraId="3830BF7D">
      <w:pPr>
        <w:pStyle w:val="2"/>
        <w:spacing w:line="273" w:lineRule="auto"/>
        <w:rPr>
          <w:rFonts w:hint="eastAsia" w:asciiTheme="minorEastAsia" w:hAnsiTheme="minorEastAsia" w:eastAsiaTheme="minorEastAsia" w:cstheme="minorEastAsia"/>
        </w:rPr>
      </w:pPr>
    </w:p>
    <w:p w14:paraId="6F9A292E">
      <w:pPr>
        <w:pStyle w:val="2"/>
        <w:spacing w:line="273" w:lineRule="auto"/>
        <w:rPr>
          <w:rFonts w:hint="eastAsia" w:asciiTheme="minorEastAsia" w:hAnsiTheme="minorEastAsia" w:eastAsiaTheme="minorEastAsia" w:cstheme="minorEastAsia"/>
        </w:rPr>
      </w:pPr>
    </w:p>
    <w:p w14:paraId="12A609C7">
      <w:pPr>
        <w:pStyle w:val="2"/>
        <w:spacing w:line="273" w:lineRule="auto"/>
        <w:rPr>
          <w:rFonts w:hint="eastAsia" w:asciiTheme="minorEastAsia" w:hAnsiTheme="minorEastAsia" w:eastAsiaTheme="minorEastAsia" w:cstheme="minorEastAsia"/>
        </w:rPr>
      </w:pPr>
    </w:p>
    <w:p w14:paraId="3EA711A3">
      <w:pPr>
        <w:pStyle w:val="2"/>
        <w:spacing w:line="273" w:lineRule="auto"/>
        <w:rPr>
          <w:rFonts w:hint="eastAsia" w:asciiTheme="minorEastAsia" w:hAnsiTheme="minorEastAsia" w:eastAsiaTheme="minorEastAsia" w:cstheme="minorEastAsia"/>
        </w:rPr>
      </w:pPr>
    </w:p>
    <w:p w14:paraId="68D19E25">
      <w:pPr>
        <w:pStyle w:val="2"/>
        <w:spacing w:line="273" w:lineRule="auto"/>
        <w:rPr>
          <w:rFonts w:hint="eastAsia" w:asciiTheme="minorEastAsia" w:hAnsiTheme="minorEastAsia" w:eastAsiaTheme="minorEastAsia" w:cstheme="minorEastAsia"/>
        </w:rPr>
      </w:pPr>
    </w:p>
    <w:p w14:paraId="20EF7D7E">
      <w:pPr>
        <w:pStyle w:val="2"/>
        <w:spacing w:line="273" w:lineRule="auto"/>
        <w:rPr>
          <w:rFonts w:hint="eastAsia" w:asciiTheme="minorEastAsia" w:hAnsiTheme="minorEastAsia" w:eastAsiaTheme="minorEastAsia" w:cstheme="minorEastAsia"/>
        </w:rPr>
      </w:pPr>
    </w:p>
    <w:p w14:paraId="64DC8F0D">
      <w:pPr>
        <w:pStyle w:val="2"/>
        <w:spacing w:line="273" w:lineRule="auto"/>
        <w:rPr>
          <w:rFonts w:hint="eastAsia" w:asciiTheme="minorEastAsia" w:hAnsiTheme="minorEastAsia" w:eastAsiaTheme="minorEastAsia" w:cstheme="minorEastAsia"/>
        </w:rPr>
      </w:pPr>
    </w:p>
    <w:p w14:paraId="7BA0760A">
      <w:pPr>
        <w:pStyle w:val="2"/>
        <w:spacing w:line="273" w:lineRule="auto"/>
        <w:rPr>
          <w:rFonts w:hint="eastAsia" w:asciiTheme="minorEastAsia" w:hAnsiTheme="minorEastAsia" w:eastAsiaTheme="minorEastAsia" w:cstheme="minorEastAsia"/>
        </w:rPr>
      </w:pPr>
    </w:p>
    <w:p w14:paraId="4161713E">
      <w:pPr>
        <w:pStyle w:val="2"/>
        <w:spacing w:line="273" w:lineRule="auto"/>
        <w:rPr>
          <w:rFonts w:hint="eastAsia" w:asciiTheme="minorEastAsia" w:hAnsiTheme="minorEastAsia" w:eastAsiaTheme="minorEastAsia" w:cstheme="minorEastAsia"/>
        </w:rPr>
      </w:pPr>
    </w:p>
    <w:p w14:paraId="10ABA3B0">
      <w:pPr>
        <w:spacing w:before="91" w:line="223" w:lineRule="auto"/>
        <w:ind w:left="14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附件：</w:t>
      </w:r>
    </w:p>
    <w:p w14:paraId="57972C2D">
      <w:pPr>
        <w:spacing w:before="213" w:line="222" w:lineRule="auto"/>
        <w:ind w:left="40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质疑函范本</w:t>
      </w:r>
    </w:p>
    <w:p w14:paraId="23C73F7B">
      <w:pPr>
        <w:pStyle w:val="2"/>
        <w:spacing w:line="324" w:lineRule="auto"/>
        <w:rPr>
          <w:rFonts w:hint="eastAsia" w:asciiTheme="minorEastAsia" w:hAnsiTheme="minorEastAsia" w:eastAsiaTheme="minorEastAsia" w:cstheme="minorEastAsia"/>
        </w:rPr>
      </w:pPr>
    </w:p>
    <w:p w14:paraId="681A842A">
      <w:pPr>
        <w:spacing w:before="78" w:line="222" w:lineRule="auto"/>
        <w:ind w:left="1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一、质疑供应商基本信息</w:t>
      </w:r>
    </w:p>
    <w:p w14:paraId="3BBFDD61">
      <w:pPr>
        <w:spacing w:before="91" w:line="219"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质疑供应商：</w:t>
      </w:r>
      <w:r>
        <w:rPr>
          <w:rFonts w:hint="eastAsia" w:asciiTheme="minorEastAsia" w:hAnsiTheme="minorEastAsia" w:eastAsiaTheme="minorEastAsia" w:cstheme="minorEastAsia"/>
          <w:position w:val="-3"/>
          <w:sz w:val="24"/>
          <w:szCs w:val="24"/>
        </w:rPr>
        <w:drawing>
          <wp:inline distT="0" distB="0" distL="0" distR="0">
            <wp:extent cx="4724400" cy="76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9"/>
                    <a:stretch>
                      <a:fillRect/>
                    </a:stretch>
                  </pic:blipFill>
                  <pic:spPr>
                    <a:xfrm>
                      <a:off x="0" y="0"/>
                      <a:ext cx="4724400" cy="7620"/>
                    </a:xfrm>
                    <a:prstGeom prst="rect">
                      <a:avLst/>
                    </a:prstGeom>
                  </pic:spPr>
                </pic:pic>
              </a:graphicData>
            </a:graphic>
          </wp:inline>
        </w:drawing>
      </w:r>
    </w:p>
    <w:p w14:paraId="5BE1272C">
      <w:pPr>
        <w:spacing w:before="94" w:line="219" w:lineRule="auto"/>
        <w:ind w:left="1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地址：</w:t>
      </w:r>
      <w:r>
        <w:rPr>
          <w:rFonts w:hint="eastAsia" w:asciiTheme="minorEastAsia" w:hAnsiTheme="minorEastAsia" w:eastAsiaTheme="minorEastAsia" w:cstheme="minorEastAsia"/>
          <w:position w:val="-3"/>
          <w:sz w:val="24"/>
          <w:szCs w:val="24"/>
        </w:rPr>
        <w:drawing>
          <wp:inline distT="0" distB="0" distL="0" distR="0">
            <wp:extent cx="2209800" cy="76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0"/>
                    <a:stretch>
                      <a:fillRect/>
                    </a:stretch>
                  </pic:blipFill>
                  <pic:spPr>
                    <a:xfrm>
                      <a:off x="0" y="0"/>
                      <a:ext cx="2209800" cy="7620"/>
                    </a:xfrm>
                    <a:prstGeom prst="rect">
                      <a:avLst/>
                    </a:prstGeom>
                  </pic:spPr>
                </pic:pic>
              </a:graphicData>
            </a:graphic>
          </wp:inline>
        </w:drawing>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pacing w:val="-9"/>
          <w:sz w:val="24"/>
          <w:szCs w:val="24"/>
        </w:rPr>
        <w:t>邮编：</w:t>
      </w:r>
      <w:r>
        <w:rPr>
          <w:rFonts w:hint="eastAsia" w:asciiTheme="minorEastAsia" w:hAnsiTheme="minorEastAsia" w:eastAsiaTheme="minorEastAsia" w:cstheme="minorEastAsia"/>
          <w:position w:val="-3"/>
          <w:sz w:val="24"/>
          <w:szCs w:val="24"/>
        </w:rPr>
        <w:drawing>
          <wp:inline distT="0" distB="0" distL="0" distR="0">
            <wp:extent cx="2635250"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1"/>
                    <a:stretch>
                      <a:fillRect/>
                    </a:stretch>
                  </pic:blipFill>
                  <pic:spPr>
                    <a:xfrm>
                      <a:off x="0" y="0"/>
                      <a:ext cx="2635250" cy="7620"/>
                    </a:xfrm>
                    <a:prstGeom prst="rect">
                      <a:avLst/>
                    </a:prstGeom>
                  </pic:spPr>
                </pic:pic>
              </a:graphicData>
            </a:graphic>
          </wp:inline>
        </w:drawing>
      </w:r>
    </w:p>
    <w:p w14:paraId="2CDDCC3C">
      <w:pPr>
        <w:spacing w:before="97" w:line="291" w:lineRule="auto"/>
        <w:ind w:left="128" w:right="112" w:hanging="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联系人：</w:t>
      </w:r>
      <w:r>
        <w:rPr>
          <w:rFonts w:hint="eastAsia" w:asciiTheme="minorEastAsia" w:hAnsiTheme="minorEastAsia" w:eastAsiaTheme="minorEastAsia" w:cstheme="minorEastAsia"/>
          <w:position w:val="-2"/>
          <w:sz w:val="24"/>
          <w:szCs w:val="24"/>
        </w:rPr>
        <w:drawing>
          <wp:inline distT="0" distB="0" distL="0" distR="0">
            <wp:extent cx="20574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2"/>
                    <a:stretch>
                      <a:fillRect/>
                    </a:stretch>
                  </pic:blipFill>
                  <pic:spPr>
                    <a:xfrm>
                      <a:off x="0" y="0"/>
                      <a:ext cx="2057400" cy="7619"/>
                    </a:xfrm>
                    <a:prstGeom prst="rect">
                      <a:avLst/>
                    </a:prstGeom>
                  </pic:spPr>
                </pic:pic>
              </a:graphicData>
            </a:graphic>
          </wp:inline>
        </w:drawing>
      </w:r>
      <w:r>
        <w:rPr>
          <w:rFonts w:hint="eastAsia" w:asciiTheme="minorEastAsia" w:hAnsiTheme="minorEastAsia" w:eastAsiaTheme="minorEastAsia" w:cstheme="minorEastAsia"/>
          <w:spacing w:val="-99"/>
          <w:sz w:val="24"/>
          <w:szCs w:val="24"/>
        </w:rPr>
        <w:t xml:space="preserve"> </w:t>
      </w:r>
      <w:r>
        <w:rPr>
          <w:rFonts w:hint="eastAsia" w:asciiTheme="minorEastAsia" w:hAnsiTheme="minorEastAsia" w:eastAsiaTheme="minorEastAsia" w:cstheme="minorEastAsia"/>
          <w:spacing w:val="-4"/>
          <w:sz w:val="24"/>
          <w:szCs w:val="24"/>
        </w:rPr>
        <w:t>联系电话：</w:t>
      </w:r>
      <w:r>
        <w:rPr>
          <w:rFonts w:hint="eastAsia" w:asciiTheme="minorEastAsia" w:hAnsiTheme="minorEastAsia" w:eastAsiaTheme="minorEastAsia" w:cstheme="minorEastAsia"/>
          <w:position w:val="-2"/>
          <w:sz w:val="24"/>
          <w:szCs w:val="24"/>
        </w:rPr>
        <w:drawing>
          <wp:inline distT="0" distB="0" distL="0" distR="0">
            <wp:extent cx="233045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3"/>
                    <a:stretch>
                      <a:fillRect/>
                    </a:stretch>
                  </pic:blipFill>
                  <pic:spPr>
                    <a:xfrm>
                      <a:off x="0" y="0"/>
                      <a:ext cx="2330450" cy="7619"/>
                    </a:xfrm>
                    <a:prstGeom prst="rect">
                      <a:avLst/>
                    </a:prstGeom>
                  </pic:spPr>
                </pic:pic>
              </a:graphicData>
            </a:graphic>
          </wp:inline>
        </w:drawing>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授权代表：</w:t>
      </w:r>
      <w:r>
        <w:rPr>
          <w:rFonts w:hint="eastAsia" w:asciiTheme="minorEastAsia" w:hAnsiTheme="minorEastAsia" w:eastAsiaTheme="minorEastAsia" w:cstheme="minorEastAsia"/>
          <w:position w:val="-3"/>
          <w:sz w:val="24"/>
          <w:szCs w:val="24"/>
        </w:rPr>
        <w:drawing>
          <wp:inline distT="0" distB="0" distL="0" distR="0">
            <wp:extent cx="4953000"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4"/>
                    <a:stretch>
                      <a:fillRect/>
                    </a:stretch>
                  </pic:blipFill>
                  <pic:spPr>
                    <a:xfrm>
                      <a:off x="0" y="0"/>
                      <a:ext cx="4953000" cy="7620"/>
                    </a:xfrm>
                    <a:prstGeom prst="rect">
                      <a:avLst/>
                    </a:prstGeom>
                  </pic:spPr>
                </pic:pic>
              </a:graphicData>
            </a:graphic>
          </wp:inline>
        </w:drawing>
      </w:r>
    </w:p>
    <w:p w14:paraId="16EBB27D">
      <w:pPr>
        <w:spacing w:before="2" w:line="219" w:lineRule="auto"/>
        <w:ind w:left="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联系电话：</w:t>
      </w:r>
      <w:r>
        <w:rPr>
          <w:rFonts w:hint="eastAsia" w:asciiTheme="minorEastAsia" w:hAnsiTheme="minorEastAsia" w:eastAsiaTheme="minorEastAsia" w:cstheme="minorEastAsia"/>
          <w:position w:val="-3"/>
          <w:sz w:val="24"/>
          <w:szCs w:val="24"/>
        </w:rPr>
        <w:drawing>
          <wp:inline distT="0" distB="0" distL="0" distR="0">
            <wp:extent cx="4876800"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5"/>
                    <a:stretch>
                      <a:fillRect/>
                    </a:stretch>
                  </pic:blipFill>
                  <pic:spPr>
                    <a:xfrm>
                      <a:off x="0" y="0"/>
                      <a:ext cx="4876800" cy="7620"/>
                    </a:xfrm>
                    <a:prstGeom prst="rect">
                      <a:avLst/>
                    </a:prstGeom>
                  </pic:spPr>
                </pic:pic>
              </a:graphicData>
            </a:graphic>
          </wp:inline>
        </w:drawing>
      </w:r>
    </w:p>
    <w:p w14:paraId="2D947086">
      <w:pPr>
        <w:spacing w:before="95" w:line="222" w:lineRule="auto"/>
        <w:ind w:left="1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 xml:space="preserve">地址： </w:t>
      </w:r>
      <w:r>
        <w:rPr>
          <w:rFonts w:hint="eastAsia" w:asciiTheme="minorEastAsia" w:hAnsiTheme="minorEastAsia" w:eastAsiaTheme="minorEastAsia" w:cstheme="minorEastAsia"/>
          <w:position w:val="-2"/>
          <w:sz w:val="24"/>
          <w:szCs w:val="24"/>
        </w:rPr>
        <w:drawing>
          <wp:inline distT="0" distB="0" distL="0" distR="0">
            <wp:extent cx="22098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6"/>
                    <a:stretch>
                      <a:fillRect/>
                    </a:stretch>
                  </pic:blipFill>
                  <pic:spPr>
                    <a:xfrm>
                      <a:off x="0" y="0"/>
                      <a:ext cx="2209800" cy="7619"/>
                    </a:xfrm>
                    <a:prstGeom prst="rect">
                      <a:avLst/>
                    </a:prstGeom>
                  </pic:spPr>
                </pic:pic>
              </a:graphicData>
            </a:graphic>
          </wp:inline>
        </w:drawing>
      </w:r>
      <w:r>
        <w:rPr>
          <w:rFonts w:hint="eastAsia" w:asciiTheme="minorEastAsia" w:hAnsiTheme="minorEastAsia" w:eastAsiaTheme="minorEastAsia" w:cstheme="minorEastAsia"/>
          <w:spacing w:val="-83"/>
          <w:sz w:val="24"/>
          <w:szCs w:val="24"/>
        </w:rPr>
        <w:t xml:space="preserve"> </w:t>
      </w:r>
      <w:r>
        <w:rPr>
          <w:rFonts w:hint="eastAsia" w:asciiTheme="minorEastAsia" w:hAnsiTheme="minorEastAsia" w:eastAsiaTheme="minorEastAsia" w:cstheme="minorEastAsia"/>
          <w:spacing w:val="-8"/>
          <w:sz w:val="24"/>
          <w:szCs w:val="24"/>
        </w:rPr>
        <w:t>邮编：</w:t>
      </w:r>
      <w:r>
        <w:rPr>
          <w:rFonts w:hint="eastAsia" w:asciiTheme="minorEastAsia" w:hAnsiTheme="minorEastAsia" w:eastAsiaTheme="minorEastAsia" w:cstheme="minorEastAsia"/>
          <w:position w:val="-2"/>
          <w:sz w:val="24"/>
          <w:szCs w:val="24"/>
        </w:rPr>
        <w:drawing>
          <wp:inline distT="0" distB="0" distL="0" distR="0">
            <wp:extent cx="255905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7"/>
                    <a:stretch>
                      <a:fillRect/>
                    </a:stretch>
                  </pic:blipFill>
                  <pic:spPr>
                    <a:xfrm>
                      <a:off x="0" y="0"/>
                      <a:ext cx="2559050" cy="7619"/>
                    </a:xfrm>
                    <a:prstGeom prst="rect">
                      <a:avLst/>
                    </a:prstGeom>
                  </pic:spPr>
                </pic:pic>
              </a:graphicData>
            </a:graphic>
          </wp:inline>
        </w:drawing>
      </w:r>
    </w:p>
    <w:p w14:paraId="46EADA7A">
      <w:pPr>
        <w:spacing w:before="92" w:line="222" w:lineRule="auto"/>
        <w:ind w:left="1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二、质疑项目基本情况</w:t>
      </w:r>
    </w:p>
    <w:p w14:paraId="399474F6">
      <w:pPr>
        <w:spacing w:before="93" w:line="292" w:lineRule="auto"/>
        <w:ind w:left="130" w:right="302"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质疑项目的名称：</w:t>
      </w:r>
      <w:r>
        <w:rPr>
          <w:rFonts w:hint="eastAsia" w:asciiTheme="minorEastAsia" w:hAnsiTheme="minorEastAsia" w:eastAsiaTheme="minorEastAsia" w:cstheme="minorEastAsia"/>
          <w:position w:val="-3"/>
          <w:sz w:val="24"/>
          <w:szCs w:val="24"/>
        </w:rPr>
        <w:drawing>
          <wp:inline distT="0" distB="0" distL="0" distR="0">
            <wp:extent cx="44196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68"/>
                    <a:stretch>
                      <a:fillRect/>
                    </a:stretch>
                  </pic:blipFill>
                  <pic:spPr>
                    <a:xfrm>
                      <a:off x="0" y="0"/>
                      <a:ext cx="4419600" cy="7619"/>
                    </a:xfrm>
                    <a:prstGeom prst="rect">
                      <a:avLst/>
                    </a:prstGeom>
                  </pic:spPr>
                </pic:pic>
              </a:graphicData>
            </a:graphic>
          </wp:inline>
        </w:drawing>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质疑项目的编号：</w:t>
      </w:r>
      <w:r>
        <w:rPr>
          <w:rFonts w:hint="eastAsia" w:asciiTheme="minorEastAsia" w:hAnsiTheme="minorEastAsia" w:eastAsiaTheme="minorEastAsia" w:cstheme="minorEastAsia"/>
          <w:position w:val="-2"/>
          <w:sz w:val="24"/>
          <w:szCs w:val="24"/>
        </w:rPr>
        <w:drawing>
          <wp:inline distT="0" distB="0" distL="0" distR="0">
            <wp:extent cx="19050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9"/>
                    <a:stretch>
                      <a:fillRect/>
                    </a:stretch>
                  </pic:blipFill>
                  <pic:spPr>
                    <a:xfrm>
                      <a:off x="0" y="0"/>
                      <a:ext cx="1905000" cy="7619"/>
                    </a:xfrm>
                    <a:prstGeom prst="rect">
                      <a:avLst/>
                    </a:prstGeom>
                  </pic:spPr>
                </pic:pic>
              </a:graphicData>
            </a:graphic>
          </wp:inline>
        </w:drawing>
      </w:r>
      <w:r>
        <w:rPr>
          <w:rFonts w:hint="eastAsia" w:asciiTheme="minorEastAsia" w:hAnsiTheme="minorEastAsia" w:eastAsiaTheme="minorEastAsia" w:cstheme="minorEastAsia"/>
          <w:spacing w:val="-95"/>
          <w:sz w:val="24"/>
          <w:szCs w:val="24"/>
        </w:rPr>
        <w:t xml:space="preserve"> </w:t>
      </w:r>
      <w:r>
        <w:rPr>
          <w:rFonts w:hint="eastAsia" w:asciiTheme="minorEastAsia" w:hAnsiTheme="minorEastAsia" w:eastAsiaTheme="minorEastAsia" w:cstheme="minorEastAsia"/>
          <w:spacing w:val="-4"/>
          <w:sz w:val="24"/>
          <w:szCs w:val="24"/>
        </w:rPr>
        <w:t>包号：</w:t>
      </w:r>
      <w:r>
        <w:rPr>
          <w:rFonts w:hint="eastAsia" w:asciiTheme="minorEastAsia" w:hAnsiTheme="minorEastAsia" w:eastAsiaTheme="minorEastAsia" w:cstheme="minorEastAsia"/>
          <w:position w:val="-2"/>
          <w:sz w:val="24"/>
          <w:szCs w:val="24"/>
        </w:rPr>
        <w:drawing>
          <wp:inline distT="0" distB="0" distL="0" distR="0">
            <wp:extent cx="20574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2"/>
                    <a:stretch>
                      <a:fillRect/>
                    </a:stretch>
                  </pic:blipFill>
                  <pic:spPr>
                    <a:xfrm>
                      <a:off x="0" y="0"/>
                      <a:ext cx="2057400" cy="7619"/>
                    </a:xfrm>
                    <a:prstGeom prst="rect">
                      <a:avLst/>
                    </a:prstGeom>
                  </pic:spPr>
                </pic:pic>
              </a:graphicData>
            </a:graphic>
          </wp:inline>
        </w:drawing>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采购人名称：</w:t>
      </w:r>
      <w:r>
        <w:rPr>
          <w:rFonts w:hint="eastAsia" w:asciiTheme="minorEastAsia" w:hAnsiTheme="minorEastAsia" w:eastAsiaTheme="minorEastAsia" w:cstheme="minorEastAsia"/>
          <w:position w:val="-3"/>
          <w:sz w:val="24"/>
          <w:szCs w:val="24"/>
        </w:rPr>
        <w:drawing>
          <wp:inline distT="0" distB="0" distL="0" distR="0">
            <wp:extent cx="47244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9"/>
                    <a:stretch>
                      <a:fillRect/>
                    </a:stretch>
                  </pic:blipFill>
                  <pic:spPr>
                    <a:xfrm>
                      <a:off x="0" y="0"/>
                      <a:ext cx="4724400" cy="7619"/>
                    </a:xfrm>
                    <a:prstGeom prst="rect">
                      <a:avLst/>
                    </a:prstGeom>
                  </pic:spPr>
                </pic:pic>
              </a:graphicData>
            </a:graphic>
          </wp:inline>
        </w:drawing>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3"/>
          <w:sz w:val="24"/>
          <w:szCs w:val="24"/>
        </w:rPr>
        <w:t>采购文件获取日期：</w:t>
      </w:r>
      <w:r>
        <w:rPr>
          <w:rFonts w:hint="eastAsia" w:asciiTheme="minorEastAsia" w:hAnsiTheme="minorEastAsia" w:eastAsiaTheme="minorEastAsia" w:cstheme="minorEastAsia"/>
          <w:position w:val="-3"/>
          <w:sz w:val="24"/>
          <w:szCs w:val="24"/>
        </w:rPr>
        <w:drawing>
          <wp:inline distT="0" distB="0" distL="0" distR="0">
            <wp:extent cx="42672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0"/>
                    <a:stretch>
                      <a:fillRect/>
                    </a:stretch>
                  </pic:blipFill>
                  <pic:spPr>
                    <a:xfrm>
                      <a:off x="0" y="0"/>
                      <a:ext cx="4267200" cy="7619"/>
                    </a:xfrm>
                    <a:prstGeom prst="rect">
                      <a:avLst/>
                    </a:prstGeom>
                  </pic:spPr>
                </pic:pic>
              </a:graphicData>
            </a:graphic>
          </wp:inline>
        </w:drawing>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三、质疑事项具体内容</w:t>
      </w:r>
    </w:p>
    <w:p w14:paraId="13F48E9E">
      <w:pPr>
        <w:spacing w:line="219"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质疑事项</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9"/>
          <w:sz w:val="24"/>
          <w:szCs w:val="24"/>
        </w:rPr>
        <w:t>1：</w:t>
      </w:r>
      <w:r>
        <w:rPr>
          <w:rFonts w:hint="eastAsia" w:asciiTheme="minorEastAsia" w:hAnsiTheme="minorEastAsia" w:eastAsiaTheme="minorEastAsia" w:cstheme="minorEastAsia"/>
          <w:position w:val="-3"/>
          <w:sz w:val="24"/>
          <w:szCs w:val="24"/>
        </w:rPr>
        <w:drawing>
          <wp:inline distT="0" distB="0" distL="0" distR="0">
            <wp:extent cx="47244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9"/>
                    <a:stretch>
                      <a:fillRect/>
                    </a:stretch>
                  </pic:blipFill>
                  <pic:spPr>
                    <a:xfrm>
                      <a:off x="0" y="0"/>
                      <a:ext cx="4724400" cy="7619"/>
                    </a:xfrm>
                    <a:prstGeom prst="rect">
                      <a:avLst/>
                    </a:prstGeom>
                  </pic:spPr>
                </pic:pic>
              </a:graphicData>
            </a:graphic>
          </wp:inline>
        </w:drawing>
      </w:r>
    </w:p>
    <w:p w14:paraId="323AE492">
      <w:pPr>
        <w:spacing w:before="96" w:line="292" w:lineRule="auto"/>
        <w:ind w:left="134" w:right="112" w:hanging="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事实依据：</w:t>
      </w:r>
      <w:r>
        <w:rPr>
          <w:rFonts w:hint="eastAsia" w:asciiTheme="minorEastAsia" w:hAnsiTheme="minorEastAsia" w:eastAsiaTheme="minorEastAsia" w:cstheme="minorEastAsia"/>
          <w:position w:val="-3"/>
          <w:sz w:val="24"/>
          <w:szCs w:val="24"/>
        </w:rPr>
        <w:drawing>
          <wp:inline distT="0" distB="0" distL="0" distR="0">
            <wp:extent cx="499745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1"/>
                    <a:stretch>
                      <a:fillRect/>
                    </a:stretch>
                  </pic:blipFill>
                  <pic:spPr>
                    <a:xfrm>
                      <a:off x="0" y="0"/>
                      <a:ext cx="4997450" cy="7619"/>
                    </a:xfrm>
                    <a:prstGeom prst="rect">
                      <a:avLst/>
                    </a:prstGeom>
                  </pic:spPr>
                </pic:pic>
              </a:graphicData>
            </a:graphic>
          </wp:inline>
        </w:drawing>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5"/>
          <w:sz w:val="24"/>
          <w:szCs w:val="24"/>
        </w:rPr>
        <w:t>法律依据：</w:t>
      </w:r>
      <w:r>
        <w:rPr>
          <w:rFonts w:hint="eastAsia" w:asciiTheme="minorEastAsia" w:hAnsiTheme="minorEastAsia" w:eastAsiaTheme="minorEastAsia" w:cstheme="minorEastAsia"/>
          <w:position w:val="-2"/>
          <w:sz w:val="24"/>
          <w:szCs w:val="24"/>
        </w:rPr>
        <w:drawing>
          <wp:inline distT="0" distB="0" distL="0" distR="0">
            <wp:extent cx="499745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72"/>
                    <a:stretch>
                      <a:fillRect/>
                    </a:stretch>
                  </pic:blipFill>
                  <pic:spPr>
                    <a:xfrm>
                      <a:off x="0" y="0"/>
                      <a:ext cx="4997450" cy="7619"/>
                    </a:xfrm>
                    <a:prstGeom prst="rect">
                      <a:avLst/>
                    </a:prstGeom>
                  </pic:spPr>
                </pic:pic>
              </a:graphicData>
            </a:graphic>
          </wp:inline>
        </w:drawing>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质疑事项2</w:t>
      </w:r>
    </w:p>
    <w:p w14:paraId="163A3118">
      <w:pPr>
        <w:spacing w:line="381" w:lineRule="exact"/>
        <w:ind w:left="1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position w:val="3"/>
          <w:sz w:val="24"/>
          <w:szCs w:val="24"/>
        </w:rPr>
        <w:t>……</w:t>
      </w:r>
    </w:p>
    <w:p w14:paraId="6AC40125">
      <w:pPr>
        <w:spacing w:line="220" w:lineRule="auto"/>
        <w:ind w:left="1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四、与质疑事项相关的质疑请求</w:t>
      </w:r>
    </w:p>
    <w:p w14:paraId="60EBCAAD">
      <w:pPr>
        <w:spacing w:before="94" w:line="219" w:lineRule="auto"/>
        <w:ind w:left="1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请求：</w:t>
      </w:r>
      <w:r>
        <w:rPr>
          <w:rFonts w:hint="eastAsia" w:asciiTheme="minorEastAsia" w:hAnsiTheme="minorEastAsia" w:eastAsiaTheme="minorEastAsia" w:cstheme="minorEastAsia"/>
          <w:position w:val="-3"/>
          <w:sz w:val="24"/>
          <w:szCs w:val="24"/>
        </w:rPr>
        <w:drawing>
          <wp:inline distT="0" distB="0" distL="0" distR="0">
            <wp:extent cx="52578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73"/>
                    <a:stretch>
                      <a:fillRect/>
                    </a:stretch>
                  </pic:blipFill>
                  <pic:spPr>
                    <a:xfrm>
                      <a:off x="0" y="0"/>
                      <a:ext cx="5257800" cy="7619"/>
                    </a:xfrm>
                    <a:prstGeom prst="rect">
                      <a:avLst/>
                    </a:prstGeom>
                  </pic:spPr>
                </pic:pic>
              </a:graphicData>
            </a:graphic>
          </wp:inline>
        </w:drawing>
      </w:r>
    </w:p>
    <w:p w14:paraId="3842CD1F">
      <w:pPr>
        <w:spacing w:before="94" w:line="222"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签字(签章)：</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5"/>
          <w:sz w:val="24"/>
          <w:szCs w:val="24"/>
        </w:rPr>
        <w:t>公章：</w:t>
      </w:r>
    </w:p>
    <w:p w14:paraId="3B27DEF9">
      <w:pPr>
        <w:spacing w:before="93" w:line="223" w:lineRule="auto"/>
        <w:ind w:left="1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3"/>
          <w:sz w:val="24"/>
          <w:szCs w:val="24"/>
        </w:rPr>
        <w:t>日期：</w:t>
      </w:r>
    </w:p>
    <w:p w14:paraId="54C476B2">
      <w:pPr>
        <w:spacing w:before="89" w:line="220"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质疑函制作说明：</w:t>
      </w:r>
    </w:p>
    <w:p w14:paraId="3E7832CD">
      <w:pPr>
        <w:spacing w:before="94" w:line="220" w:lineRule="auto"/>
        <w:ind w:left="6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1.供应商提出质疑时，应提交质疑函和必要的证明材</w:t>
      </w:r>
      <w:r>
        <w:rPr>
          <w:rFonts w:hint="eastAsia" w:asciiTheme="minorEastAsia" w:hAnsiTheme="minorEastAsia" w:eastAsiaTheme="minorEastAsia" w:cstheme="minorEastAsia"/>
          <w:spacing w:val="-2"/>
          <w:sz w:val="24"/>
          <w:szCs w:val="24"/>
        </w:rPr>
        <w:t>料。</w:t>
      </w:r>
    </w:p>
    <w:p w14:paraId="48CC6863">
      <w:pPr>
        <w:spacing w:before="95" w:line="268" w:lineRule="auto"/>
        <w:ind w:left="130" w:right="112" w:firstLine="4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2.质疑供应商若委托代理人进行质疑的，质疑函应按要求列明“授权代表</w:t>
      </w:r>
      <w:r>
        <w:rPr>
          <w:rFonts w:hint="eastAsia" w:asciiTheme="minorEastAsia" w:hAnsiTheme="minorEastAsia" w:eastAsiaTheme="minorEastAsia" w:cstheme="minorEastAsia"/>
          <w:spacing w:val="-72"/>
          <w:sz w:val="24"/>
          <w:szCs w:val="24"/>
        </w:rPr>
        <w:t xml:space="preserve"> </w:t>
      </w:r>
      <w:r>
        <w:rPr>
          <w:rFonts w:hint="eastAsia" w:asciiTheme="minorEastAsia" w:hAnsiTheme="minorEastAsia" w:eastAsiaTheme="minorEastAsia" w:cstheme="minorEastAsia"/>
          <w:spacing w:val="-3"/>
          <w:sz w:val="24"/>
          <w:szCs w:val="24"/>
        </w:rPr>
        <w:t>”的有关</w:t>
      </w:r>
      <w:r>
        <w:rPr>
          <w:rFonts w:hint="eastAsia" w:asciiTheme="minorEastAsia" w:hAnsiTheme="minorEastAsia" w:eastAsiaTheme="minorEastAsia" w:cstheme="minorEastAsia"/>
          <w:spacing w:val="-2"/>
          <w:sz w:val="24"/>
          <w:szCs w:val="24"/>
        </w:rPr>
        <w:t>内容，并在附件中提交由质疑供应商签署的授权委托书。授权委托书应载明代理人的姓</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1"/>
          <w:sz w:val="24"/>
          <w:szCs w:val="24"/>
        </w:rPr>
        <w:t>名或者名称、代理事项、具体权限、期限和相关事项。</w:t>
      </w:r>
    </w:p>
    <w:p w14:paraId="0BC52AC5">
      <w:pPr>
        <w:spacing w:before="95" w:line="221" w:lineRule="auto"/>
        <w:ind w:left="6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3.质疑供应商若对项目的某一分包进行质</w:t>
      </w:r>
      <w:r>
        <w:rPr>
          <w:rFonts w:hint="eastAsia" w:asciiTheme="minorEastAsia" w:hAnsiTheme="minorEastAsia" w:eastAsiaTheme="minorEastAsia" w:cstheme="minorEastAsia"/>
          <w:spacing w:val="-1"/>
          <w:sz w:val="24"/>
          <w:szCs w:val="24"/>
        </w:rPr>
        <w:t>疑，质疑函中应列明具体分包号。</w:t>
      </w:r>
    </w:p>
    <w:p w14:paraId="7B13C365">
      <w:pPr>
        <w:spacing w:before="92" w:line="220" w:lineRule="auto"/>
        <w:ind w:left="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4.质疑函的质疑事项应具体、明确，并有必要的事</w:t>
      </w:r>
      <w:r>
        <w:rPr>
          <w:rFonts w:hint="eastAsia" w:asciiTheme="minorEastAsia" w:hAnsiTheme="minorEastAsia" w:eastAsiaTheme="minorEastAsia" w:cstheme="minorEastAsia"/>
          <w:spacing w:val="-1"/>
          <w:sz w:val="24"/>
          <w:szCs w:val="24"/>
        </w:rPr>
        <w:t>实依据和法律依据。</w:t>
      </w:r>
    </w:p>
    <w:p w14:paraId="61B4103C">
      <w:pPr>
        <w:spacing w:before="93" w:line="220" w:lineRule="auto"/>
        <w:ind w:left="6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5.质疑函的质疑请求应与质疑事项相关。</w:t>
      </w:r>
    </w:p>
    <w:p w14:paraId="04FC33EF">
      <w:pPr>
        <w:spacing w:before="33" w:line="230" w:lineRule="auto"/>
        <w:ind w:left="143" w:right="112" w:firstLine="4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6.质疑供应商为自然人的，质疑函应由本人签字；质疑供应商为法人或者其他组织</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2"/>
          <w:sz w:val="24"/>
          <w:szCs w:val="24"/>
        </w:rPr>
        <w:t>的，质疑函应由法定代表人、主要负责人，或者其授权代表签字或者盖章</w:t>
      </w:r>
      <w:r>
        <w:rPr>
          <w:rFonts w:hint="eastAsia" w:asciiTheme="minorEastAsia" w:hAnsiTheme="minorEastAsia" w:eastAsiaTheme="minorEastAsia" w:cstheme="minorEastAsia"/>
          <w:spacing w:val="-3"/>
          <w:sz w:val="24"/>
          <w:szCs w:val="24"/>
        </w:rPr>
        <w:t>，并加盖公章</w:t>
      </w:r>
    </w:p>
    <w:p w14:paraId="766F3BB5">
      <w:pPr>
        <w:spacing w:line="109" w:lineRule="exact"/>
        <w:rPr>
          <w:rFonts w:hint="eastAsia" w:asciiTheme="minorEastAsia" w:hAnsiTheme="minorEastAsia" w:eastAsiaTheme="minorEastAsia" w:cstheme="minorEastAsia"/>
        </w:rPr>
      </w:pPr>
    </w:p>
    <w:tbl>
      <w:tblPr>
        <w:tblStyle w:val="9"/>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4"/>
        <w:gridCol w:w="7956"/>
      </w:tblGrid>
      <w:tr w14:paraId="344FF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34" w:type="dxa"/>
            <w:vMerge w:val="restart"/>
            <w:vAlign w:val="top"/>
          </w:tcPr>
          <w:p w14:paraId="194244B3">
            <w:pPr>
              <w:spacing w:before="93" w:line="22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4"/>
                <w:szCs w:val="24"/>
              </w:rPr>
              <w:t>质疑函接收方式</w:t>
            </w:r>
          </w:p>
        </w:tc>
        <w:tc>
          <w:tcPr>
            <w:tcW w:w="7956" w:type="dxa"/>
            <w:vAlign w:val="top"/>
          </w:tcPr>
          <w:p w14:paraId="6C022C17">
            <w:pPr>
              <w:pStyle w:val="10"/>
              <w:spacing w:before="1" w:line="233" w:lineRule="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b/>
                <w:bCs/>
                <w:spacing w:val="-7"/>
              </w:rPr>
              <w:t>书面质疑递交（或邮寄）地址：新疆阿克苏地区阿</w:t>
            </w:r>
            <w:r>
              <w:rPr>
                <w:rFonts w:hint="eastAsia" w:asciiTheme="minorEastAsia" w:hAnsiTheme="minorEastAsia" w:eastAsiaTheme="minorEastAsia" w:cstheme="minorEastAsia"/>
                <w:b/>
                <w:bCs/>
                <w:spacing w:val="-8"/>
              </w:rPr>
              <w:t>克苏市</w:t>
            </w:r>
            <w:r>
              <w:rPr>
                <w:rFonts w:hint="eastAsia" w:asciiTheme="minorEastAsia" w:hAnsiTheme="minorEastAsia" w:eastAsiaTheme="minorEastAsia" w:cstheme="minorEastAsia"/>
                <w:b/>
                <w:bCs/>
                <w:spacing w:val="-8"/>
                <w:lang w:val="en-US" w:eastAsia="zh-CN"/>
              </w:rPr>
              <w:t>解放北路25号新雕大厦20楼2006室</w:t>
            </w:r>
            <w:r>
              <w:rPr>
                <w:rFonts w:hint="eastAsia" w:asciiTheme="minorEastAsia" w:hAnsiTheme="minorEastAsia" w:eastAsiaTheme="minorEastAsia" w:cstheme="minorEastAsia"/>
                <w:b/>
                <w:bCs/>
                <w:spacing w:val="-5"/>
                <w:lang w:eastAsia="zh-CN"/>
              </w:rPr>
              <w:t>新疆众诚志远建设项目咨询有限责任公司</w:t>
            </w:r>
            <w:r>
              <w:rPr>
                <w:rFonts w:hint="eastAsia" w:asciiTheme="minorEastAsia" w:hAnsiTheme="minorEastAsia" w:eastAsiaTheme="minorEastAsia" w:cstheme="minorEastAsia"/>
                <w:b/>
                <w:bCs/>
                <w:spacing w:val="-5"/>
              </w:rPr>
              <w:t>，</w:t>
            </w:r>
            <w:r>
              <w:rPr>
                <w:rFonts w:hint="eastAsia" w:asciiTheme="minorEastAsia" w:hAnsiTheme="minorEastAsia" w:eastAsiaTheme="minorEastAsia" w:cstheme="minorEastAsia"/>
                <w:b/>
                <w:bCs/>
                <w:spacing w:val="-5"/>
                <w:lang w:val="en-US" w:eastAsia="zh-CN"/>
              </w:rPr>
              <w:t>陈玺德17690794643</w:t>
            </w:r>
            <w:r>
              <w:rPr>
                <w:rFonts w:hint="eastAsia" w:asciiTheme="minorEastAsia" w:hAnsiTheme="minorEastAsia" w:eastAsiaTheme="minorEastAsia" w:cstheme="minorEastAsia"/>
                <w:b/>
                <w:bCs/>
                <w:spacing w:val="-4"/>
              </w:rPr>
              <w:t>收；同时将质疑文件扫描件发送至</w:t>
            </w:r>
            <w:r>
              <w:rPr>
                <w:rFonts w:hint="eastAsia" w:asciiTheme="minorEastAsia" w:hAnsiTheme="minorEastAsia" w:eastAsiaTheme="minorEastAsia" w:cstheme="minorEastAsia"/>
                <w:b/>
                <w:bCs/>
                <w:spacing w:val="-4"/>
                <w:lang w:val="en-US" w:eastAsia="zh-CN"/>
              </w:rPr>
              <w:t>923824530@qq.com</w:t>
            </w:r>
          </w:p>
        </w:tc>
      </w:tr>
      <w:tr w14:paraId="6840D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334" w:type="dxa"/>
            <w:vMerge w:val="continue"/>
            <w:vAlign w:val="top"/>
          </w:tcPr>
          <w:p w14:paraId="1F3F3A80">
            <w:pPr>
              <w:rPr>
                <w:rFonts w:hint="eastAsia" w:asciiTheme="minorEastAsia" w:hAnsiTheme="minorEastAsia" w:eastAsiaTheme="minorEastAsia" w:cstheme="minorEastAsia"/>
                <w:sz w:val="21"/>
              </w:rPr>
            </w:pPr>
          </w:p>
        </w:tc>
        <w:tc>
          <w:tcPr>
            <w:tcW w:w="7956" w:type="dxa"/>
            <w:vAlign w:val="top"/>
          </w:tcPr>
          <w:p w14:paraId="1DF0F89B">
            <w:pPr>
              <w:pStyle w:val="10"/>
              <w:spacing w:before="39" w:line="221" w:lineRule="auto"/>
              <w:ind w:left="132"/>
              <w:rPr>
                <w:rFonts w:hint="eastAsia" w:asciiTheme="minorEastAsia" w:hAnsiTheme="minorEastAsia" w:eastAsiaTheme="minorEastAsia" w:cstheme="minorEastAsia"/>
                <w:b/>
                <w:bCs/>
                <w:spacing w:val="-1"/>
                <w:lang w:eastAsia="zh-CN"/>
              </w:rPr>
            </w:pP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73"/>
              </w:rPr>
              <w:t xml:space="preserve"> </w:t>
            </w:r>
            <w:r>
              <w:rPr>
                <w:rFonts w:hint="eastAsia" w:asciiTheme="minorEastAsia" w:hAnsiTheme="minorEastAsia" w:eastAsiaTheme="minorEastAsia" w:cstheme="minorEastAsia"/>
                <w:b/>
                <w:bCs/>
                <w:spacing w:val="-1"/>
              </w:rPr>
              <w:t>书面质疑递交（或邮寄）地址：</w:t>
            </w:r>
            <w:r>
              <w:rPr>
                <w:rFonts w:hint="eastAsia" w:asciiTheme="minorEastAsia" w:hAnsiTheme="minorEastAsia" w:eastAsiaTheme="minorEastAsia" w:cstheme="minorEastAsia"/>
                <w:b/>
                <w:bCs/>
                <w:spacing w:val="-1"/>
                <w:lang w:eastAsia="zh-CN"/>
              </w:rPr>
              <w:t>新疆阿克苏市塔里木大道16号</w:t>
            </w:r>
          </w:p>
          <w:p w14:paraId="75F88D66">
            <w:pPr>
              <w:pStyle w:val="10"/>
              <w:spacing w:before="39" w:line="221" w:lineRule="auto"/>
              <w:ind w:left="132"/>
              <w:rPr>
                <w:rFonts w:hint="eastAsia" w:asciiTheme="minorEastAsia" w:hAnsiTheme="minorEastAsia" w:eastAsiaTheme="minorEastAsia" w:cstheme="minorEastAsia"/>
                <w:b/>
                <w:bCs/>
                <w:spacing w:val="-2"/>
                <w:lang w:eastAsia="zh-CN"/>
              </w:rPr>
            </w:pP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b/>
                <w:bCs/>
                <w:spacing w:val="-1"/>
              </w:rPr>
              <w:t>联</w:t>
            </w:r>
            <w:r>
              <w:rPr>
                <w:rFonts w:hint="eastAsia" w:asciiTheme="minorEastAsia" w:hAnsiTheme="minorEastAsia" w:eastAsiaTheme="minorEastAsia" w:cstheme="minorEastAsia"/>
                <w:b/>
                <w:bCs/>
                <w:spacing w:val="-2"/>
              </w:rPr>
              <w:t>系人：</w:t>
            </w:r>
            <w:r>
              <w:rPr>
                <w:rFonts w:hint="eastAsia" w:asciiTheme="minorEastAsia" w:hAnsiTheme="minorEastAsia" w:eastAsiaTheme="minorEastAsia" w:cstheme="minorEastAsia"/>
                <w:b/>
                <w:bCs/>
                <w:spacing w:val="-2"/>
                <w:lang w:eastAsia="zh-CN"/>
              </w:rPr>
              <w:t>刘建兵</w:t>
            </w:r>
          </w:p>
          <w:p w14:paraId="5F25B0DF">
            <w:pPr>
              <w:pStyle w:val="10"/>
              <w:spacing w:before="39" w:line="221" w:lineRule="auto"/>
              <w:ind w:left="13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63"/>
              </w:rPr>
              <w:t xml:space="preserve">  </w:t>
            </w:r>
            <w:r>
              <w:rPr>
                <w:rFonts w:hint="eastAsia" w:asciiTheme="minorEastAsia" w:hAnsiTheme="minorEastAsia" w:eastAsiaTheme="minorEastAsia" w:cstheme="minorEastAsia"/>
                <w:b/>
                <w:bCs/>
                <w:spacing w:val="-6"/>
              </w:rPr>
              <w:t>电话：</w:t>
            </w:r>
            <w:r>
              <w:rPr>
                <w:rFonts w:hint="eastAsia" w:asciiTheme="minorEastAsia" w:hAnsiTheme="minorEastAsia" w:eastAsiaTheme="minorEastAsia" w:cstheme="minorEastAsia"/>
                <w:b/>
                <w:bCs/>
                <w:spacing w:val="-6"/>
                <w:lang w:eastAsia="zh-CN"/>
              </w:rPr>
              <w:t>15729980011</w:t>
            </w:r>
          </w:p>
        </w:tc>
      </w:tr>
    </w:tbl>
    <w:p w14:paraId="6C20D5F8">
      <w:pPr>
        <w:pStyle w:val="2"/>
        <w:spacing w:line="334" w:lineRule="auto"/>
        <w:rPr>
          <w:rFonts w:hint="eastAsia" w:asciiTheme="minorEastAsia" w:hAnsiTheme="minorEastAsia" w:eastAsiaTheme="minorEastAsia" w:cstheme="minorEastAsia"/>
        </w:rPr>
      </w:pPr>
    </w:p>
    <w:p w14:paraId="7358C212">
      <w:pPr>
        <w:pStyle w:val="2"/>
        <w:spacing w:line="334" w:lineRule="auto"/>
        <w:rPr>
          <w:rFonts w:hint="eastAsia" w:asciiTheme="minorEastAsia" w:hAnsiTheme="minorEastAsia" w:eastAsiaTheme="minorEastAsia" w:cstheme="minorEastAsia"/>
        </w:rPr>
      </w:pPr>
    </w:p>
    <w:p w14:paraId="683C213F">
      <w:pPr>
        <w:spacing w:before="78"/>
        <w:ind w:right="1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注：质疑函附件应提供营业执照扫描件、法定代表人身份证扫描件、授权委托人应附</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b/>
          <w:bCs/>
          <w:spacing w:val="-2"/>
          <w:sz w:val="24"/>
          <w:szCs w:val="24"/>
        </w:rPr>
        <w:t>供应商授权委托书及被委托人身份证扫描件、获取</w:t>
      </w:r>
      <w:r>
        <w:rPr>
          <w:rFonts w:hint="eastAsia" w:asciiTheme="minorEastAsia" w:hAnsiTheme="minorEastAsia" w:eastAsiaTheme="minorEastAsia" w:cstheme="minorEastAsia"/>
          <w:b/>
          <w:bCs/>
          <w:spacing w:val="-3"/>
          <w:sz w:val="24"/>
          <w:szCs w:val="24"/>
        </w:rPr>
        <w:t>磋商文件回执单。</w:t>
      </w:r>
    </w:p>
    <w:p w14:paraId="21DCD927">
      <w:pPr>
        <w:spacing w:before="310" w:line="222" w:lineRule="auto"/>
        <w:ind w:left="1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其他需补充的内容：见供应商须知前附表。</w:t>
      </w:r>
    </w:p>
    <w:p w14:paraId="43F8441D">
      <w:pPr>
        <w:spacing w:line="222" w:lineRule="auto"/>
        <w:rPr>
          <w:rFonts w:hint="eastAsia" w:asciiTheme="minorEastAsia" w:hAnsiTheme="minorEastAsia" w:eastAsiaTheme="minorEastAsia" w:cstheme="minorEastAsia"/>
          <w:sz w:val="24"/>
          <w:szCs w:val="24"/>
        </w:rPr>
        <w:sectPr>
          <w:footerReference r:id="rId12" w:type="default"/>
          <w:pgSz w:w="11906" w:h="16839"/>
          <w:pgMar w:top="1440" w:right="1800" w:bottom="1440" w:left="1800" w:header="0" w:footer="1018" w:gutter="0"/>
          <w:pgNumType w:fmt="decimal"/>
          <w:cols w:space="720" w:num="1"/>
        </w:sectPr>
      </w:pPr>
    </w:p>
    <w:p w14:paraId="2396F1B1">
      <w:pPr>
        <w:pStyle w:val="2"/>
        <w:spacing w:line="292" w:lineRule="auto"/>
        <w:rPr>
          <w:rFonts w:hint="eastAsia" w:asciiTheme="minorEastAsia" w:hAnsiTheme="minorEastAsia" w:eastAsiaTheme="minorEastAsia" w:cstheme="minorEastAsia"/>
        </w:rPr>
      </w:pPr>
    </w:p>
    <w:p w14:paraId="1C04FD26">
      <w:pPr>
        <w:spacing w:before="100" w:line="227" w:lineRule="auto"/>
        <w:ind w:left="2820"/>
        <w:outlineLvl w:val="0"/>
        <w:rPr>
          <w:rFonts w:hint="eastAsia" w:asciiTheme="minorEastAsia" w:hAnsiTheme="minorEastAsia" w:eastAsiaTheme="minorEastAsia" w:cstheme="minorEastAsia"/>
          <w:sz w:val="32"/>
          <w:szCs w:val="32"/>
        </w:rPr>
      </w:pPr>
      <w:bookmarkStart w:id="54" w:name="bookmark38"/>
      <w:bookmarkEnd w:id="54"/>
      <w:bookmarkStart w:id="55" w:name="_Toc23152"/>
      <w:r>
        <w:rPr>
          <w:rFonts w:hint="eastAsia" w:asciiTheme="minorEastAsia" w:hAnsiTheme="minorEastAsia" w:eastAsiaTheme="minorEastAsia" w:cstheme="minorEastAsia"/>
          <w:spacing w:val="7"/>
          <w:sz w:val="32"/>
          <w:szCs w:val="32"/>
        </w:rPr>
        <w:t>第三章</w:t>
      </w:r>
      <w:r>
        <w:rPr>
          <w:rFonts w:hint="eastAsia" w:asciiTheme="minorEastAsia" w:hAnsiTheme="minorEastAsia" w:eastAsiaTheme="minorEastAsia" w:cstheme="minorEastAsia"/>
          <w:spacing w:val="7"/>
          <w:sz w:val="32"/>
          <w:szCs w:val="32"/>
          <w:lang w:eastAsia="zh-CN"/>
        </w:rPr>
        <w:t>、</w:t>
      </w:r>
      <w:r>
        <w:rPr>
          <w:rFonts w:hint="eastAsia" w:asciiTheme="minorEastAsia" w:hAnsiTheme="minorEastAsia" w:eastAsiaTheme="minorEastAsia" w:cstheme="minorEastAsia"/>
          <w:spacing w:val="7"/>
          <w:sz w:val="32"/>
          <w:szCs w:val="32"/>
        </w:rPr>
        <w:t>采购需求</w:t>
      </w:r>
      <w:bookmarkEnd w:id="55"/>
    </w:p>
    <w:p w14:paraId="7579AE5A">
      <w:pPr>
        <w:spacing w:line="219" w:lineRule="auto"/>
        <w:rPr>
          <w:rFonts w:hint="eastAsia" w:asciiTheme="minorEastAsia" w:hAnsiTheme="minorEastAsia" w:eastAsiaTheme="minorEastAsia" w:cstheme="minorEastAsia"/>
          <w:sz w:val="24"/>
          <w:szCs w:val="24"/>
        </w:rPr>
      </w:pPr>
    </w:p>
    <w:p w14:paraId="16758FCA">
      <w:pPr>
        <w:spacing w:line="219" w:lineRule="auto"/>
        <w:rPr>
          <w:rFonts w:hint="eastAsia" w:asciiTheme="minorEastAsia" w:hAnsiTheme="minorEastAsia" w:eastAsiaTheme="minorEastAsia" w:cstheme="minorEastAsia"/>
          <w:sz w:val="24"/>
          <w:szCs w:val="24"/>
        </w:rPr>
      </w:pPr>
    </w:p>
    <w:p w14:paraId="27DA39C3">
      <w:pPr>
        <w:widowControl w:val="0"/>
        <w:kinsoku/>
        <w:autoSpaceDE/>
        <w:autoSpaceDN/>
        <w:adjustRightInd/>
        <w:snapToGrid/>
        <w:spacing w:line="360" w:lineRule="auto"/>
        <w:jc w:val="center"/>
        <w:textAlignment w:val="auto"/>
        <w:rPr>
          <w:rFonts w:hint="eastAsia" w:ascii="宋体" w:hAnsi="宋体" w:eastAsia="宋体" w:cs="Times New Roman"/>
          <w:b/>
          <w:snapToGrid/>
          <w:color w:val="000000"/>
          <w:kern w:val="2"/>
          <w:sz w:val="28"/>
          <w:szCs w:val="28"/>
          <w:lang w:eastAsia="zh-CN"/>
        </w:rPr>
      </w:pPr>
      <w:r>
        <w:rPr>
          <w:rFonts w:hint="eastAsia" w:ascii="宋体" w:hAnsi="宋体" w:eastAsia="宋体" w:cs="Times New Roman"/>
          <w:b/>
          <w:snapToGrid/>
          <w:color w:val="000000"/>
          <w:kern w:val="2"/>
          <w:sz w:val="28"/>
          <w:szCs w:val="28"/>
          <w:lang w:eastAsia="zh-CN"/>
        </w:rPr>
        <w:t>储罐底板漏磁检测仪技术参数</w:t>
      </w:r>
    </w:p>
    <w:p w14:paraId="5AA922D2">
      <w:pPr>
        <w:widowControl w:val="0"/>
        <w:kinsoku/>
        <w:autoSpaceDE/>
        <w:autoSpaceDN/>
        <w:adjustRightInd/>
        <w:snapToGrid/>
        <w:spacing w:line="360" w:lineRule="auto"/>
        <w:jc w:val="both"/>
        <w:textAlignment w:val="auto"/>
        <w:rPr>
          <w:rFonts w:hint="eastAsia" w:ascii="宋体" w:hAnsi="宋体" w:eastAsia="宋体" w:cs="Times New Roman"/>
          <w:b/>
          <w:snapToGrid/>
          <w:color w:val="000000"/>
          <w:kern w:val="2"/>
          <w:sz w:val="24"/>
          <w:szCs w:val="24"/>
          <w:lang w:eastAsia="zh-CN" w:bidi="ar"/>
        </w:rPr>
      </w:pPr>
      <w:r>
        <w:rPr>
          <w:rFonts w:hint="eastAsia" w:ascii="宋体" w:hAnsi="宋体" w:eastAsia="宋体" w:cs="Times New Roman"/>
          <w:b/>
          <w:snapToGrid/>
          <w:color w:val="000000"/>
          <w:kern w:val="2"/>
          <w:sz w:val="24"/>
          <w:szCs w:val="24"/>
          <w:lang w:eastAsia="zh-CN" w:bidi="ar"/>
        </w:rPr>
        <w:t>一．储罐底板漏磁检测仪主要技术参数</w:t>
      </w:r>
    </w:p>
    <w:p w14:paraId="1CB7ACA8">
      <w:pPr>
        <w:widowControl w:val="0"/>
        <w:kinsoku/>
        <w:autoSpaceDE/>
        <w:autoSpaceDN/>
        <w:adjustRightInd/>
        <w:snapToGrid/>
        <w:spacing w:line="360" w:lineRule="auto"/>
        <w:jc w:val="both"/>
        <w:textAlignment w:val="auto"/>
        <w:rPr>
          <w:rFonts w:hint="eastAsia" w:ascii="宋体" w:hAnsi="宋体" w:eastAsia="宋体" w:cs="Times New Roman"/>
          <w:b/>
          <w:snapToGrid/>
          <w:color w:val="000000"/>
          <w:kern w:val="0"/>
          <w:sz w:val="24"/>
          <w:szCs w:val="24"/>
          <w:lang w:eastAsia="zh-CN"/>
        </w:rPr>
      </w:pPr>
      <w:r>
        <w:rPr>
          <w:rFonts w:hint="eastAsia" w:ascii="宋体" w:hAnsi="宋体" w:eastAsia="宋体" w:cs="Times New Roman"/>
          <w:b/>
          <w:snapToGrid/>
          <w:color w:val="000000"/>
          <w:kern w:val="0"/>
          <w:sz w:val="24"/>
          <w:szCs w:val="24"/>
          <w:lang w:eastAsia="zh-CN"/>
        </w:rPr>
        <w:t>1、系统主机性能指标：</w:t>
      </w:r>
    </w:p>
    <w:p w14:paraId="51E9A06A">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1</w:t>
      </w:r>
      <w:r>
        <w:rPr>
          <w:rFonts w:ascii="宋体" w:hAnsi="宋体" w:eastAsia="宋体" w:cs="Times New Roman"/>
          <w:snapToGrid/>
          <w:color w:val="000000"/>
          <w:kern w:val="0"/>
          <w:sz w:val="24"/>
          <w:szCs w:val="24"/>
          <w:lang w:eastAsia="zh-CN"/>
        </w:rPr>
        <w:t>.1</w:t>
      </w:r>
      <w:r>
        <w:rPr>
          <w:rFonts w:hint="eastAsia" w:ascii="宋体" w:hAnsi="宋体" w:eastAsia="宋体" w:cs="Times New Roman"/>
          <w:snapToGrid/>
          <w:color w:val="000000"/>
          <w:kern w:val="0"/>
          <w:sz w:val="24"/>
          <w:szCs w:val="24"/>
          <w:lang w:eastAsia="zh-CN"/>
        </w:rPr>
        <w:t xml:space="preserve"> </w:t>
      </w:r>
      <w:r>
        <w:rPr>
          <w:rFonts w:ascii="宋体" w:hAnsi="宋体" w:eastAsia="宋体" w:cs="Times New Roman"/>
          <w:snapToGrid/>
          <w:color w:val="000000"/>
          <w:kern w:val="0"/>
          <w:sz w:val="24"/>
          <w:szCs w:val="24"/>
          <w:lang w:eastAsia="zh-CN"/>
        </w:rPr>
        <w:t>主机</w:t>
      </w:r>
      <w:r>
        <w:rPr>
          <w:rFonts w:hint="eastAsia" w:ascii="宋体" w:hAnsi="宋体" w:eastAsia="宋体" w:cs="Times New Roman"/>
          <w:snapToGrid/>
          <w:color w:val="000000"/>
          <w:kern w:val="0"/>
          <w:sz w:val="24"/>
          <w:szCs w:val="24"/>
          <w:lang w:eastAsia="zh-CN"/>
        </w:rPr>
        <w:t>显示器采用工业触摸屏一体机，处理器具备超线程或多线程处理能力,主频≥1.6GHz，内存不小于8GB，硬盘容量不小于256G固态硬盘，数据交互及信号传输至少采用USB接口等。</w:t>
      </w:r>
    </w:p>
    <w:p w14:paraId="05ACB131">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1.2 仪器具有报警功能，当发现缺陷时，以声或光的形式报警，报警水平应能根据需要可调。</w:t>
      </w:r>
    </w:p>
    <w:p w14:paraId="0F98C8B5">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1</w:t>
      </w:r>
      <w:r>
        <w:rPr>
          <w:rFonts w:ascii="宋体" w:hAnsi="宋体" w:eastAsia="宋体" w:cs="Times New Roman"/>
          <w:snapToGrid/>
          <w:color w:val="000000"/>
          <w:kern w:val="0"/>
          <w:sz w:val="24"/>
          <w:szCs w:val="24"/>
          <w:lang w:eastAsia="zh-CN"/>
        </w:rPr>
        <w:t>.</w:t>
      </w:r>
      <w:r>
        <w:rPr>
          <w:rFonts w:hint="eastAsia" w:ascii="宋体" w:hAnsi="宋体" w:eastAsia="宋体" w:cs="Times New Roman"/>
          <w:snapToGrid/>
          <w:color w:val="000000"/>
          <w:kern w:val="0"/>
          <w:sz w:val="24"/>
          <w:szCs w:val="24"/>
          <w:lang w:eastAsia="zh-CN"/>
        </w:rPr>
        <w:t>3 数据可以储存和回放。</w:t>
      </w:r>
    </w:p>
    <w:p w14:paraId="3E768621">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1</w:t>
      </w:r>
      <w:r>
        <w:rPr>
          <w:rFonts w:ascii="宋体" w:hAnsi="宋体" w:eastAsia="宋体" w:cs="Times New Roman"/>
          <w:snapToGrid/>
          <w:color w:val="000000"/>
          <w:kern w:val="0"/>
          <w:sz w:val="24"/>
          <w:szCs w:val="24"/>
          <w:lang w:eastAsia="zh-CN"/>
        </w:rPr>
        <w:t>.</w:t>
      </w:r>
      <w:r>
        <w:rPr>
          <w:rFonts w:hint="eastAsia" w:ascii="宋体" w:hAnsi="宋体" w:eastAsia="宋体" w:cs="Times New Roman"/>
          <w:snapToGrid/>
          <w:color w:val="000000"/>
          <w:kern w:val="0"/>
          <w:sz w:val="24"/>
          <w:szCs w:val="24"/>
          <w:lang w:eastAsia="zh-CN"/>
        </w:rPr>
        <w:t>4 具备电量显示功能。</w:t>
      </w:r>
    </w:p>
    <w:p w14:paraId="7699628A">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1.5电池工作时间：</w:t>
      </w:r>
      <w:r>
        <w:rPr>
          <w:rFonts w:ascii="宋体" w:hAnsi="宋体" w:eastAsia="宋体" w:cs="Times New Roman"/>
          <w:snapToGrid/>
          <w:color w:val="000000"/>
          <w:kern w:val="0"/>
          <w:sz w:val="24"/>
          <w:szCs w:val="24"/>
          <w:lang w:eastAsia="zh-CN"/>
        </w:rPr>
        <w:t>可保证连续工作</w:t>
      </w:r>
      <w:r>
        <w:rPr>
          <w:rFonts w:hint="eastAsia" w:ascii="宋体" w:hAnsi="宋体" w:eastAsia="宋体" w:cs="Times New Roman"/>
          <w:snapToGrid/>
          <w:color w:val="000000"/>
          <w:kern w:val="0"/>
          <w:sz w:val="24"/>
          <w:szCs w:val="24"/>
          <w:lang w:eastAsia="zh-CN"/>
        </w:rPr>
        <w:t>8小时以上。</w:t>
      </w:r>
    </w:p>
    <w:p w14:paraId="6626F136">
      <w:pPr>
        <w:widowControl w:val="0"/>
        <w:kinsoku/>
        <w:autoSpaceDE/>
        <w:autoSpaceDN/>
        <w:adjustRightInd/>
        <w:snapToGrid/>
        <w:spacing w:line="360" w:lineRule="auto"/>
        <w:jc w:val="both"/>
        <w:textAlignment w:val="auto"/>
        <w:rPr>
          <w:rFonts w:hint="eastAsia" w:ascii="宋体" w:hAnsi="宋体" w:eastAsia="宋体" w:cs="Times New Roman"/>
          <w:b/>
          <w:snapToGrid/>
          <w:color w:val="000000"/>
          <w:kern w:val="0"/>
          <w:sz w:val="24"/>
          <w:szCs w:val="24"/>
          <w:lang w:eastAsia="zh-CN"/>
        </w:rPr>
      </w:pPr>
      <w:r>
        <w:rPr>
          <w:rFonts w:hint="eastAsia" w:ascii="宋体" w:hAnsi="宋体" w:eastAsia="宋体" w:cs="Times New Roman"/>
          <w:b/>
          <w:snapToGrid/>
          <w:color w:val="000000"/>
          <w:kern w:val="0"/>
          <w:sz w:val="24"/>
          <w:szCs w:val="24"/>
          <w:lang w:eastAsia="zh-CN"/>
        </w:rPr>
        <w:t>2、励磁探测单元性能指标：</w:t>
      </w:r>
    </w:p>
    <w:p w14:paraId="5E9238F9">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ascii="宋体" w:hAnsi="宋体" w:eastAsia="宋体" w:cs="Times New Roman"/>
          <w:snapToGrid/>
          <w:color w:val="000000"/>
          <w:kern w:val="0"/>
          <w:sz w:val="24"/>
          <w:szCs w:val="24"/>
          <w:lang w:eastAsia="zh-CN"/>
        </w:rPr>
        <w:t>2.</w:t>
      </w:r>
      <w:r>
        <w:rPr>
          <w:rFonts w:hint="eastAsia" w:ascii="宋体" w:hAnsi="宋体" w:eastAsia="宋体" w:cs="Times New Roman"/>
          <w:snapToGrid/>
          <w:color w:val="000000"/>
          <w:kern w:val="0"/>
          <w:sz w:val="24"/>
          <w:szCs w:val="24"/>
          <w:lang w:eastAsia="zh-CN"/>
        </w:rPr>
        <w:t>1</w:t>
      </w:r>
      <w:r>
        <w:rPr>
          <w:rFonts w:ascii="宋体" w:hAnsi="宋体" w:eastAsia="宋体" w:cs="Times New Roman"/>
          <w:snapToGrid/>
          <w:color w:val="000000"/>
          <w:kern w:val="0"/>
          <w:sz w:val="24"/>
          <w:szCs w:val="24"/>
          <w:lang w:eastAsia="zh-CN"/>
        </w:rPr>
        <w:t xml:space="preserve"> </w:t>
      </w:r>
      <w:r>
        <w:rPr>
          <w:rFonts w:hint="eastAsia" w:ascii="宋体" w:hAnsi="宋体" w:eastAsia="宋体" w:cs="Times New Roman"/>
          <w:snapToGrid/>
          <w:color w:val="000000"/>
          <w:kern w:val="0"/>
          <w:sz w:val="24"/>
          <w:szCs w:val="24"/>
          <w:lang w:eastAsia="zh-CN"/>
        </w:rPr>
        <w:t>仪器通道数不少于128通道，且通道可扩展。</w:t>
      </w:r>
    </w:p>
    <w:p w14:paraId="04168736">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ascii="宋体" w:hAnsi="宋体" w:eastAsia="宋体" w:cs="Times New Roman"/>
          <w:snapToGrid/>
          <w:color w:val="000000"/>
          <w:kern w:val="0"/>
          <w:sz w:val="24"/>
          <w:szCs w:val="24"/>
          <w:lang w:eastAsia="zh-CN"/>
        </w:rPr>
        <w:t>2.</w:t>
      </w:r>
      <w:r>
        <w:rPr>
          <w:rFonts w:hint="eastAsia" w:ascii="宋体" w:hAnsi="宋体" w:eastAsia="宋体" w:cs="Times New Roman"/>
          <w:snapToGrid/>
          <w:color w:val="000000"/>
          <w:kern w:val="0"/>
          <w:sz w:val="24"/>
          <w:szCs w:val="24"/>
          <w:lang w:eastAsia="zh-CN"/>
        </w:rPr>
        <w:t>2</w:t>
      </w:r>
      <w:r>
        <w:rPr>
          <w:rFonts w:ascii="宋体" w:hAnsi="宋体" w:eastAsia="宋体" w:cs="Times New Roman"/>
          <w:snapToGrid/>
          <w:color w:val="000000"/>
          <w:kern w:val="0"/>
          <w:sz w:val="24"/>
          <w:szCs w:val="24"/>
          <w:lang w:eastAsia="zh-CN"/>
        </w:rPr>
        <w:t xml:space="preserve"> </w:t>
      </w:r>
      <w:r>
        <w:rPr>
          <w:rFonts w:hint="eastAsia" w:ascii="宋体" w:hAnsi="宋体" w:eastAsia="宋体" w:cs="Times New Roman"/>
          <w:snapToGrid/>
          <w:color w:val="000000"/>
          <w:kern w:val="0"/>
          <w:sz w:val="24"/>
          <w:szCs w:val="24"/>
          <w:lang w:eastAsia="zh-CN"/>
        </w:rPr>
        <w:t>检测厚度：最小检测厚度不高于4mm，最大检测厚度不低于2</w:t>
      </w:r>
      <w:r>
        <w:rPr>
          <w:rFonts w:ascii="宋体" w:hAnsi="宋体" w:eastAsia="宋体" w:cs="Times New Roman"/>
          <w:snapToGrid/>
          <w:color w:val="000000"/>
          <w:kern w:val="0"/>
          <w:sz w:val="24"/>
          <w:szCs w:val="24"/>
          <w:lang w:eastAsia="zh-CN"/>
        </w:rPr>
        <w:t>0mm</w:t>
      </w:r>
      <w:r>
        <w:rPr>
          <w:rFonts w:hint="eastAsia" w:ascii="宋体" w:hAnsi="宋体" w:eastAsia="宋体" w:cs="Times New Roman"/>
          <w:snapToGrid/>
          <w:color w:val="000000"/>
          <w:kern w:val="0"/>
          <w:sz w:val="24"/>
          <w:szCs w:val="24"/>
          <w:lang w:eastAsia="zh-CN"/>
        </w:rPr>
        <w:t>；可穿透至少6mm非金属涂层/非铁磁性材料。</w:t>
      </w:r>
    </w:p>
    <w:p w14:paraId="1BC4B666">
      <w:pPr>
        <w:widowControl w:val="0"/>
        <w:kinsoku/>
        <w:autoSpaceDE/>
        <w:autoSpaceDN/>
        <w:adjustRightInd/>
        <w:snapToGrid/>
        <w:spacing w:line="360" w:lineRule="auto"/>
        <w:ind w:left="1680" w:hanging="1680" w:hangingChars="700"/>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2.3检测灵敏度：不低于20%壁厚减薄（厚度：4-16mm）</w:t>
      </w:r>
    </w:p>
    <w:p w14:paraId="31FFFEDA">
      <w:pPr>
        <w:widowControl w:val="0"/>
        <w:kinsoku/>
        <w:autoSpaceDE/>
        <w:autoSpaceDN/>
        <w:adjustRightInd/>
        <w:snapToGrid/>
        <w:spacing w:line="360" w:lineRule="auto"/>
        <w:ind w:firstLine="1920" w:firstLineChars="800"/>
        <w:jc w:val="both"/>
        <w:textAlignment w:val="auto"/>
        <w:rPr>
          <w:rFonts w:ascii="Calibri" w:hAnsi="Calibri" w:eastAsia="宋体" w:cs="Times New Roman"/>
          <w:snapToGrid/>
          <w:color w:val="000000"/>
          <w:kern w:val="2"/>
          <w:szCs w:val="24"/>
          <w:lang w:eastAsia="zh-CN"/>
        </w:rPr>
      </w:pPr>
      <w:r>
        <w:rPr>
          <w:rFonts w:hint="eastAsia" w:ascii="宋体" w:hAnsi="宋体" w:eastAsia="宋体" w:cs="Times New Roman"/>
          <w:snapToGrid/>
          <w:color w:val="000000"/>
          <w:kern w:val="0"/>
          <w:sz w:val="24"/>
          <w:szCs w:val="24"/>
          <w:lang w:eastAsia="zh-CN"/>
        </w:rPr>
        <w:t>不低于40％壁厚减薄（厚度：16-20mm）</w:t>
      </w:r>
    </w:p>
    <w:p w14:paraId="6750A6E5">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 xml:space="preserve">2.4 </w:t>
      </w:r>
      <w:r>
        <w:rPr>
          <w:rFonts w:ascii="宋体" w:hAnsi="宋体" w:eastAsia="宋体" w:cs="Times New Roman"/>
          <w:snapToGrid/>
          <w:color w:val="000000"/>
          <w:kern w:val="0"/>
          <w:sz w:val="24"/>
          <w:szCs w:val="24"/>
          <w:lang w:eastAsia="zh-CN"/>
        </w:rPr>
        <w:t>扫</w:t>
      </w:r>
      <w:r>
        <w:rPr>
          <w:rFonts w:hint="eastAsia" w:ascii="宋体" w:hAnsi="宋体" w:eastAsia="宋体" w:cs="Times New Roman"/>
          <w:snapToGrid/>
          <w:color w:val="000000"/>
          <w:kern w:val="0"/>
          <w:sz w:val="24"/>
          <w:szCs w:val="24"/>
          <w:lang w:eastAsia="zh-CN"/>
        </w:rPr>
        <w:t>查</w:t>
      </w:r>
      <w:r>
        <w:rPr>
          <w:rFonts w:ascii="宋体" w:hAnsi="宋体" w:eastAsia="宋体" w:cs="Times New Roman"/>
          <w:snapToGrid/>
          <w:color w:val="000000"/>
          <w:kern w:val="0"/>
          <w:sz w:val="24"/>
          <w:szCs w:val="24"/>
          <w:lang w:eastAsia="zh-CN"/>
        </w:rPr>
        <w:t>宽度</w:t>
      </w:r>
      <w:r>
        <w:rPr>
          <w:rFonts w:hint="eastAsia" w:ascii="宋体" w:hAnsi="宋体" w:eastAsia="宋体" w:cs="Times New Roman"/>
          <w:snapToGrid/>
          <w:color w:val="000000"/>
          <w:kern w:val="0"/>
          <w:sz w:val="24"/>
          <w:szCs w:val="24"/>
          <w:lang w:eastAsia="zh-CN"/>
        </w:rPr>
        <w:t>不低于300mm。</w:t>
      </w:r>
    </w:p>
    <w:p w14:paraId="6EBB867B">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ascii="宋体" w:hAnsi="宋体" w:eastAsia="宋体" w:cs="Times New Roman"/>
          <w:snapToGrid/>
          <w:color w:val="000000"/>
          <w:kern w:val="0"/>
          <w:sz w:val="24"/>
          <w:szCs w:val="24"/>
          <w:lang w:eastAsia="zh-CN"/>
        </w:rPr>
        <w:t>2.</w:t>
      </w:r>
      <w:r>
        <w:rPr>
          <w:rFonts w:hint="eastAsia" w:ascii="宋体" w:hAnsi="宋体" w:eastAsia="宋体" w:cs="Times New Roman"/>
          <w:snapToGrid/>
          <w:color w:val="000000"/>
          <w:kern w:val="0"/>
          <w:sz w:val="24"/>
          <w:szCs w:val="24"/>
          <w:lang w:eastAsia="zh-CN"/>
        </w:rPr>
        <w:t>5</w:t>
      </w:r>
      <w:r>
        <w:rPr>
          <w:rFonts w:ascii="宋体" w:hAnsi="宋体" w:eastAsia="宋体" w:cs="Times New Roman"/>
          <w:snapToGrid/>
          <w:color w:val="000000"/>
          <w:kern w:val="0"/>
          <w:sz w:val="24"/>
          <w:szCs w:val="24"/>
          <w:lang w:eastAsia="zh-CN"/>
        </w:rPr>
        <w:t xml:space="preserve"> </w:t>
      </w:r>
      <w:r>
        <w:rPr>
          <w:rFonts w:hint="eastAsia" w:ascii="宋体" w:hAnsi="宋体" w:eastAsia="宋体" w:cs="Times New Roman"/>
          <w:snapToGrid/>
          <w:color w:val="000000"/>
          <w:kern w:val="0"/>
          <w:sz w:val="24"/>
          <w:szCs w:val="24"/>
          <w:lang w:eastAsia="zh-CN"/>
        </w:rPr>
        <w:t>励磁探测通道单元采用的传感器具有热稳定性优良、信噪比高等优点。</w:t>
      </w:r>
    </w:p>
    <w:p w14:paraId="7FA9A61F">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ascii="宋体" w:hAnsi="宋体" w:eastAsia="宋体" w:cs="Times New Roman"/>
          <w:snapToGrid/>
          <w:color w:val="000000"/>
          <w:kern w:val="0"/>
          <w:sz w:val="24"/>
          <w:szCs w:val="24"/>
          <w:lang w:eastAsia="zh-CN"/>
        </w:rPr>
        <w:t>2</w:t>
      </w:r>
      <w:r>
        <w:rPr>
          <w:rFonts w:hint="eastAsia" w:ascii="宋体" w:hAnsi="宋体" w:eastAsia="宋体" w:cs="Times New Roman"/>
          <w:snapToGrid/>
          <w:color w:val="000000"/>
          <w:kern w:val="0"/>
          <w:sz w:val="24"/>
          <w:szCs w:val="24"/>
          <w:lang w:eastAsia="zh-CN"/>
        </w:rPr>
        <w:t>.6 具备上下表面的腐蚀缺陷的区分能力，能够判定储罐底板上下表面腐蚀的位置和大小的分布情况。（</w:t>
      </w:r>
      <w:r>
        <w:rPr>
          <w:rFonts w:hint="eastAsia" w:ascii="宋体" w:hAnsi="宋体" w:eastAsia="宋体" w:cs="Times New Roman"/>
          <w:bCs/>
          <w:iCs/>
          <w:snapToGrid/>
          <w:color w:val="000000"/>
          <w:kern w:val="2"/>
          <w:sz w:val="24"/>
          <w:szCs w:val="24"/>
          <w:lang w:eastAsia="zh-CN"/>
        </w:rPr>
        <w:t>需提供相关证明资料</w:t>
      </w:r>
      <w:r>
        <w:rPr>
          <w:rFonts w:hint="eastAsia" w:ascii="宋体" w:hAnsi="宋体" w:eastAsia="宋体" w:cs="Times New Roman"/>
          <w:snapToGrid/>
          <w:color w:val="000000"/>
          <w:kern w:val="0"/>
          <w:sz w:val="24"/>
          <w:szCs w:val="24"/>
          <w:lang w:eastAsia="zh-CN"/>
        </w:rPr>
        <w:t>）</w:t>
      </w:r>
    </w:p>
    <w:p w14:paraId="1BE8C58A">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ascii="宋体" w:hAnsi="宋体" w:eastAsia="宋体" w:cs="Times New Roman"/>
          <w:snapToGrid/>
          <w:color w:val="000000"/>
          <w:kern w:val="0"/>
          <w:sz w:val="24"/>
          <w:szCs w:val="24"/>
          <w:lang w:eastAsia="zh-CN"/>
        </w:rPr>
        <w:t>2.</w:t>
      </w:r>
      <w:r>
        <w:rPr>
          <w:rFonts w:hint="eastAsia" w:ascii="宋体" w:hAnsi="宋体" w:eastAsia="宋体" w:cs="Times New Roman"/>
          <w:snapToGrid/>
          <w:color w:val="000000"/>
          <w:kern w:val="0"/>
          <w:sz w:val="24"/>
          <w:szCs w:val="24"/>
          <w:lang w:eastAsia="zh-CN"/>
        </w:rPr>
        <w:t>7</w:t>
      </w:r>
      <w:r>
        <w:rPr>
          <w:rFonts w:ascii="宋体" w:hAnsi="宋体" w:eastAsia="宋体" w:cs="Times New Roman"/>
          <w:snapToGrid/>
          <w:color w:val="000000"/>
          <w:kern w:val="0"/>
          <w:sz w:val="24"/>
          <w:szCs w:val="24"/>
          <w:lang w:eastAsia="zh-CN"/>
        </w:rPr>
        <w:t xml:space="preserve"> </w:t>
      </w:r>
      <w:r>
        <w:rPr>
          <w:rFonts w:hint="eastAsia" w:ascii="宋体" w:hAnsi="宋体" w:eastAsia="宋体" w:cs="Times New Roman"/>
          <w:snapToGrid/>
          <w:color w:val="000000"/>
          <w:kern w:val="0"/>
          <w:sz w:val="24"/>
          <w:szCs w:val="24"/>
          <w:lang w:eastAsia="zh-CN"/>
        </w:rPr>
        <w:t>具备</w:t>
      </w:r>
      <w:r>
        <w:rPr>
          <w:rFonts w:ascii="宋体" w:hAnsi="宋体" w:eastAsia="宋体" w:cs="Times New Roman"/>
          <w:snapToGrid/>
          <w:color w:val="000000"/>
          <w:kern w:val="0"/>
          <w:sz w:val="24"/>
          <w:szCs w:val="24"/>
          <w:lang w:eastAsia="zh-CN"/>
        </w:rPr>
        <w:t>单独的缺陷快速定位</w:t>
      </w:r>
      <w:r>
        <w:rPr>
          <w:rFonts w:hint="eastAsia" w:ascii="宋体" w:hAnsi="宋体" w:eastAsia="宋体" w:cs="Times New Roman"/>
          <w:snapToGrid/>
          <w:color w:val="000000"/>
          <w:kern w:val="0"/>
          <w:sz w:val="24"/>
          <w:szCs w:val="24"/>
          <w:lang w:eastAsia="zh-CN"/>
        </w:rPr>
        <w:t>能力，</w:t>
      </w:r>
      <w:r>
        <w:rPr>
          <w:rFonts w:ascii="宋体" w:hAnsi="宋体" w:eastAsia="宋体" w:cs="Times New Roman"/>
          <w:snapToGrid/>
          <w:color w:val="000000"/>
          <w:kern w:val="0"/>
          <w:sz w:val="24"/>
          <w:szCs w:val="24"/>
          <w:lang w:eastAsia="zh-CN"/>
        </w:rPr>
        <w:t>定位精度</w:t>
      </w:r>
      <w:r>
        <w:rPr>
          <w:rFonts w:hint="eastAsia" w:ascii="宋体" w:hAnsi="宋体" w:eastAsia="宋体" w:cs="Times New Roman"/>
          <w:snapToGrid/>
          <w:color w:val="000000"/>
          <w:kern w:val="0"/>
          <w:sz w:val="24"/>
          <w:szCs w:val="24"/>
          <w:lang w:eastAsia="zh-CN"/>
        </w:rPr>
        <w:t>不低于±5</w:t>
      </w:r>
      <w:r>
        <w:rPr>
          <w:rFonts w:ascii="宋体" w:hAnsi="宋体" w:eastAsia="宋体" w:cs="Times New Roman"/>
          <w:snapToGrid/>
          <w:color w:val="000000"/>
          <w:kern w:val="0"/>
          <w:sz w:val="24"/>
          <w:szCs w:val="24"/>
          <w:lang w:eastAsia="zh-CN"/>
        </w:rPr>
        <w:t>mm</w:t>
      </w:r>
      <w:r>
        <w:rPr>
          <w:rFonts w:hint="eastAsia" w:ascii="宋体" w:hAnsi="宋体" w:eastAsia="宋体" w:cs="Times New Roman"/>
          <w:snapToGrid/>
          <w:color w:val="000000"/>
          <w:kern w:val="0"/>
          <w:sz w:val="24"/>
          <w:szCs w:val="24"/>
          <w:lang w:eastAsia="zh-CN"/>
        </w:rPr>
        <w:t>。</w:t>
      </w:r>
    </w:p>
    <w:p w14:paraId="0C515623">
      <w:pPr>
        <w:widowControl w:val="0"/>
        <w:kinsoku/>
        <w:autoSpaceDE/>
        <w:autoSpaceDN/>
        <w:adjustRightInd/>
        <w:snapToGrid/>
        <w:spacing w:line="360" w:lineRule="auto"/>
        <w:jc w:val="both"/>
        <w:textAlignment w:val="auto"/>
        <w:rPr>
          <w:rFonts w:hint="eastAsia" w:ascii="宋体" w:hAnsi="宋体" w:eastAsia="宋体" w:cs="Times New Roman"/>
          <w:b/>
          <w:snapToGrid/>
          <w:color w:val="000000"/>
          <w:kern w:val="0"/>
          <w:sz w:val="24"/>
          <w:szCs w:val="24"/>
          <w:lang w:eastAsia="zh-CN"/>
        </w:rPr>
      </w:pPr>
      <w:r>
        <w:rPr>
          <w:rFonts w:hint="eastAsia" w:ascii="宋体" w:hAnsi="宋体" w:eastAsia="宋体" w:cs="Times New Roman"/>
          <w:b/>
          <w:snapToGrid/>
          <w:color w:val="000000"/>
          <w:kern w:val="0"/>
          <w:sz w:val="24"/>
          <w:szCs w:val="24"/>
          <w:lang w:eastAsia="zh-CN"/>
        </w:rPr>
        <w:t>3、驱动单元性能指标:</w:t>
      </w:r>
    </w:p>
    <w:p w14:paraId="16D29080">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3.1 驱动方式：手动、电动一体化驱动（能进行前后驱动）；</w:t>
      </w:r>
    </w:p>
    <w:p w14:paraId="5B62B75B">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ascii="宋体" w:hAnsi="宋体" w:eastAsia="宋体" w:cs="Times New Roman"/>
          <w:snapToGrid/>
          <w:color w:val="000000"/>
          <w:kern w:val="0"/>
          <w:sz w:val="24"/>
          <w:szCs w:val="24"/>
          <w:lang w:eastAsia="zh-CN"/>
        </w:rPr>
        <w:t>3.2 电机驱动</w:t>
      </w:r>
      <w:r>
        <w:rPr>
          <w:rFonts w:hint="eastAsia" w:ascii="宋体" w:hAnsi="宋体" w:eastAsia="宋体" w:cs="Times New Roman"/>
          <w:snapToGrid/>
          <w:color w:val="000000"/>
          <w:kern w:val="0"/>
          <w:sz w:val="24"/>
          <w:szCs w:val="24"/>
          <w:lang w:eastAsia="zh-CN"/>
        </w:rPr>
        <w:t>系统具有调速功能，可根据每位操作人员的需求进行速度调节;</w:t>
      </w:r>
    </w:p>
    <w:p w14:paraId="65BC7B3B">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ascii="宋体" w:hAnsi="宋体" w:eastAsia="宋体" w:cs="Times New Roman"/>
          <w:snapToGrid/>
          <w:color w:val="000000"/>
          <w:kern w:val="0"/>
          <w:sz w:val="24"/>
          <w:szCs w:val="24"/>
          <w:lang w:eastAsia="zh-CN"/>
        </w:rPr>
        <w:t xml:space="preserve">3.3 </w:t>
      </w:r>
      <w:r>
        <w:rPr>
          <w:rFonts w:hint="eastAsia" w:ascii="宋体" w:hAnsi="宋体" w:eastAsia="宋体" w:cs="Times New Roman"/>
          <w:snapToGrid/>
          <w:color w:val="000000"/>
          <w:kern w:val="0"/>
          <w:sz w:val="24"/>
          <w:szCs w:val="24"/>
          <w:lang w:eastAsia="zh-CN"/>
        </w:rPr>
        <w:t>检测速度：最大扫查速度不低于0.6m/s且速度可调；</w:t>
      </w:r>
    </w:p>
    <w:p w14:paraId="3368AB27">
      <w:pPr>
        <w:widowControl w:val="0"/>
        <w:kinsoku/>
        <w:autoSpaceDE/>
        <w:autoSpaceDN/>
        <w:adjustRightInd/>
        <w:snapToGrid/>
        <w:spacing w:line="360" w:lineRule="auto"/>
        <w:jc w:val="both"/>
        <w:textAlignment w:val="auto"/>
        <w:rPr>
          <w:rFonts w:hint="eastAsia" w:ascii="宋体" w:hAnsi="宋体" w:eastAsia="宋体" w:cs="Times New Roman"/>
          <w:b/>
          <w:snapToGrid/>
          <w:color w:val="000000"/>
          <w:kern w:val="0"/>
          <w:sz w:val="24"/>
          <w:szCs w:val="24"/>
          <w:lang w:eastAsia="zh-CN"/>
        </w:rPr>
      </w:pPr>
      <w:r>
        <w:rPr>
          <w:rFonts w:hint="eastAsia" w:ascii="宋体" w:hAnsi="宋体" w:eastAsia="宋体" w:cs="Times New Roman"/>
          <w:b/>
          <w:snapToGrid/>
          <w:color w:val="000000"/>
          <w:kern w:val="0"/>
          <w:sz w:val="24"/>
          <w:szCs w:val="24"/>
          <w:lang w:eastAsia="zh-CN"/>
        </w:rPr>
        <w:t>4</w:t>
      </w:r>
      <w:r>
        <w:rPr>
          <w:rFonts w:ascii="宋体" w:hAnsi="宋体" w:eastAsia="宋体" w:cs="Times New Roman"/>
          <w:b/>
          <w:snapToGrid/>
          <w:color w:val="000000"/>
          <w:kern w:val="0"/>
          <w:sz w:val="24"/>
          <w:szCs w:val="24"/>
          <w:lang w:eastAsia="zh-CN"/>
        </w:rPr>
        <w:t>、</w:t>
      </w:r>
      <w:r>
        <w:rPr>
          <w:rFonts w:hint="eastAsia" w:ascii="宋体" w:hAnsi="宋体" w:eastAsia="宋体" w:cs="Times New Roman"/>
          <w:b/>
          <w:snapToGrid/>
          <w:color w:val="000000"/>
          <w:kern w:val="0"/>
          <w:sz w:val="24"/>
          <w:szCs w:val="24"/>
          <w:lang w:eastAsia="zh-CN"/>
        </w:rPr>
        <w:t>系统软件（数据采集软件和数据分析、图形处理软件）性能指标:</w:t>
      </w:r>
    </w:p>
    <w:p w14:paraId="19E93F0E">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4.1 软件系统纯中文显示，能快速全面检测整个罐底板，快速判断有无腐蚀和判断腐蚀程度，可以实现数据的实时采集、显示、分析、存储、回放和数据编辑，自动绘制罐底图、整罐视图、单板视图、添加环板，可根据实际检测需求对缺陷槛值进行调整设定。（</w:t>
      </w:r>
      <w:r>
        <w:rPr>
          <w:rFonts w:hint="eastAsia" w:ascii="宋体" w:hAnsi="宋体" w:eastAsia="宋体" w:cs="Times New Roman"/>
          <w:bCs/>
          <w:iCs/>
          <w:snapToGrid/>
          <w:color w:val="000000"/>
          <w:kern w:val="2"/>
          <w:sz w:val="24"/>
          <w:szCs w:val="24"/>
          <w:lang w:eastAsia="zh-CN"/>
        </w:rPr>
        <w:t>需提供相关证明资料</w:t>
      </w:r>
      <w:r>
        <w:rPr>
          <w:rFonts w:hint="eastAsia" w:ascii="宋体" w:hAnsi="宋体" w:eastAsia="宋体" w:cs="Times New Roman"/>
          <w:snapToGrid/>
          <w:color w:val="000000"/>
          <w:kern w:val="0"/>
          <w:sz w:val="24"/>
          <w:szCs w:val="24"/>
          <w:lang w:eastAsia="zh-CN"/>
        </w:rPr>
        <w:t>）</w:t>
      </w:r>
    </w:p>
    <w:p w14:paraId="1CF1AE14">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ascii="宋体" w:hAnsi="宋体" w:eastAsia="宋体" w:cs="Times New Roman"/>
          <w:snapToGrid/>
          <w:color w:val="000000"/>
          <w:kern w:val="0"/>
          <w:sz w:val="24"/>
          <w:szCs w:val="24"/>
          <w:lang w:eastAsia="zh-CN"/>
        </w:rPr>
        <w:t xml:space="preserve">4.2 </w:t>
      </w:r>
      <w:r>
        <w:rPr>
          <w:rFonts w:hint="eastAsia" w:ascii="宋体" w:hAnsi="宋体" w:eastAsia="宋体" w:cs="Times New Roman"/>
          <w:snapToGrid/>
          <w:color w:val="000000"/>
          <w:kern w:val="0"/>
          <w:sz w:val="24"/>
          <w:szCs w:val="24"/>
          <w:lang w:eastAsia="zh-CN"/>
        </w:rPr>
        <w:t>独立的PC端数据处理软件，可处理完成检测作业中的误操作，高效处理检测数据，可适应各种型号的办公台式电脑和各种型号的笔记本电脑。</w:t>
      </w:r>
    </w:p>
    <w:p w14:paraId="7E09A9F8">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4</w:t>
      </w:r>
      <w:r>
        <w:rPr>
          <w:rFonts w:ascii="宋体" w:hAnsi="宋体" w:eastAsia="宋体" w:cs="Times New Roman"/>
          <w:snapToGrid/>
          <w:color w:val="000000"/>
          <w:kern w:val="0"/>
          <w:sz w:val="24"/>
          <w:szCs w:val="24"/>
          <w:lang w:eastAsia="zh-CN"/>
        </w:rPr>
        <w:t>.3</w:t>
      </w:r>
      <w:r>
        <w:rPr>
          <w:rFonts w:hint="eastAsia" w:ascii="宋体" w:hAnsi="宋体" w:eastAsia="宋体" w:cs="Times New Roman"/>
          <w:snapToGrid/>
          <w:color w:val="000000"/>
          <w:kern w:val="0"/>
          <w:sz w:val="24"/>
          <w:szCs w:val="24"/>
          <w:lang w:eastAsia="zh-CN"/>
        </w:rPr>
        <w:t>系统报告软件能够自动以图形方式显示整个储罐底板的检测结果，能对腐蚀区域定位，采用不同的颜色区分腐蚀的严重程度。（</w:t>
      </w:r>
      <w:r>
        <w:rPr>
          <w:rFonts w:hint="eastAsia" w:ascii="宋体" w:hAnsi="宋体" w:eastAsia="宋体" w:cs="Times New Roman"/>
          <w:bCs/>
          <w:iCs/>
          <w:snapToGrid/>
          <w:color w:val="000000"/>
          <w:kern w:val="2"/>
          <w:sz w:val="24"/>
          <w:szCs w:val="24"/>
          <w:lang w:eastAsia="zh-CN"/>
        </w:rPr>
        <w:t>需提供相关证明资料</w:t>
      </w:r>
      <w:r>
        <w:rPr>
          <w:rFonts w:hint="eastAsia" w:ascii="宋体" w:hAnsi="宋体" w:eastAsia="宋体" w:cs="Times New Roman"/>
          <w:snapToGrid/>
          <w:color w:val="000000"/>
          <w:kern w:val="0"/>
          <w:sz w:val="24"/>
          <w:szCs w:val="24"/>
          <w:lang w:eastAsia="zh-CN"/>
        </w:rPr>
        <w:t>）</w:t>
      </w:r>
    </w:p>
    <w:p w14:paraId="2AC8CE8C">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4.4 自动生成整个储罐底板的检测报告，设计并添加补板功能，具备整罐与单板缺陷统计，上、下表面缺陷分开统计功能。（</w:t>
      </w:r>
      <w:r>
        <w:rPr>
          <w:rFonts w:hint="eastAsia" w:ascii="宋体" w:hAnsi="宋体" w:eastAsia="宋体" w:cs="Times New Roman"/>
          <w:bCs/>
          <w:iCs/>
          <w:snapToGrid/>
          <w:color w:val="000000"/>
          <w:kern w:val="2"/>
          <w:sz w:val="24"/>
          <w:szCs w:val="24"/>
          <w:lang w:eastAsia="zh-CN"/>
        </w:rPr>
        <w:t>需提供相关证明资料</w:t>
      </w:r>
      <w:r>
        <w:rPr>
          <w:rFonts w:hint="eastAsia" w:ascii="宋体" w:hAnsi="宋体" w:eastAsia="宋体" w:cs="Times New Roman"/>
          <w:snapToGrid/>
          <w:color w:val="000000"/>
          <w:kern w:val="0"/>
          <w:sz w:val="24"/>
          <w:szCs w:val="24"/>
          <w:lang w:eastAsia="zh-CN"/>
        </w:rPr>
        <w:t>）</w:t>
      </w:r>
    </w:p>
    <w:p w14:paraId="4BBA4EFB">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4</w:t>
      </w:r>
      <w:r>
        <w:rPr>
          <w:rFonts w:ascii="宋体" w:hAnsi="宋体" w:eastAsia="宋体" w:cs="Times New Roman"/>
          <w:snapToGrid/>
          <w:color w:val="000000"/>
          <w:kern w:val="0"/>
          <w:sz w:val="24"/>
          <w:szCs w:val="24"/>
          <w:lang w:eastAsia="zh-CN"/>
        </w:rPr>
        <w:t>.</w:t>
      </w:r>
      <w:r>
        <w:rPr>
          <w:rFonts w:hint="eastAsia" w:ascii="宋体" w:hAnsi="宋体" w:eastAsia="宋体" w:cs="Times New Roman"/>
          <w:snapToGrid/>
          <w:color w:val="000000"/>
          <w:kern w:val="0"/>
          <w:sz w:val="24"/>
          <w:szCs w:val="24"/>
          <w:lang w:eastAsia="zh-CN"/>
        </w:rPr>
        <w:t>5操作软件多语言设置，可选（简体、英文等）。</w:t>
      </w:r>
    </w:p>
    <w:p w14:paraId="45CD7931">
      <w:pPr>
        <w:widowControl w:val="0"/>
        <w:kinsoku w:val="0"/>
        <w:autoSpaceDE w:val="0"/>
        <w:autoSpaceDN w:val="0"/>
        <w:adjustRightInd w:val="0"/>
        <w:snapToGrid w:val="0"/>
        <w:spacing w:line="360" w:lineRule="auto"/>
        <w:jc w:val="both"/>
        <w:textAlignment w:val="baseline"/>
        <w:rPr>
          <w:rFonts w:hint="eastAsia" w:ascii="宋体" w:hAnsi="宋体" w:eastAsia="宋体" w:cs="Times New Roman"/>
          <w:snapToGrid w:val="0"/>
          <w:color w:val="000000"/>
          <w:kern w:val="0"/>
          <w:sz w:val="24"/>
          <w:szCs w:val="24"/>
          <w:lang w:val="en-US" w:eastAsia="zh-CN" w:bidi="ar-SA"/>
        </w:rPr>
      </w:pPr>
      <w:r>
        <w:rPr>
          <w:rFonts w:hint="eastAsia" w:ascii="宋体" w:hAnsi="宋体" w:eastAsia="宋体" w:cs="Times New Roman"/>
          <w:snapToGrid w:val="0"/>
          <w:color w:val="000000"/>
          <w:kern w:val="0"/>
          <w:sz w:val="24"/>
          <w:szCs w:val="24"/>
          <w:lang w:val="en-US" w:eastAsia="zh-CN" w:bidi="ar-SA"/>
        </w:rPr>
        <w:t>4.6配备数据分析处理设备。具体参数为：处理器具备超线程或多线程处理能力，内存≥16GB,固态硬盘（≥1T,可扩展）,独立显卡（显存容量≥8G）,配备高速数据传输接口，预装正版操作系统（能兼容主流工业设计分析软件、图形分析软件）；</w:t>
      </w:r>
    </w:p>
    <w:p w14:paraId="50A65409">
      <w:pPr>
        <w:widowControl w:val="0"/>
        <w:kinsoku/>
        <w:autoSpaceDE/>
        <w:autoSpaceDN/>
        <w:adjustRightInd/>
        <w:snapToGrid/>
        <w:spacing w:line="360" w:lineRule="auto"/>
        <w:jc w:val="both"/>
        <w:textAlignment w:val="auto"/>
        <w:rPr>
          <w:rFonts w:hint="eastAsia" w:ascii="宋体" w:hAnsi="宋体" w:eastAsia="宋体" w:cs="Times New Roman"/>
          <w:b/>
          <w:snapToGrid/>
          <w:color w:val="000000"/>
          <w:kern w:val="0"/>
          <w:sz w:val="24"/>
          <w:szCs w:val="24"/>
          <w:lang w:eastAsia="zh-CN"/>
        </w:rPr>
      </w:pPr>
      <w:r>
        <w:rPr>
          <w:rFonts w:hint="eastAsia" w:ascii="宋体" w:hAnsi="宋体" w:eastAsia="宋体" w:cs="Times New Roman"/>
          <w:b/>
          <w:snapToGrid/>
          <w:color w:val="000000"/>
          <w:kern w:val="0"/>
          <w:sz w:val="24"/>
          <w:szCs w:val="24"/>
          <w:lang w:eastAsia="zh-CN"/>
        </w:rPr>
        <w:t>5、功能性指标：</w:t>
      </w:r>
    </w:p>
    <w:p w14:paraId="2854F1F1">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5.1有前后方向照明功能，当检测光线不够时，可以做到检测前进后退方向底板清晰可见。</w:t>
      </w:r>
    </w:p>
    <w:p w14:paraId="668751B0">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highlight w:val="none"/>
          <w:lang w:eastAsia="zh-CN"/>
        </w:rPr>
      </w:pPr>
      <w:r>
        <w:rPr>
          <w:rFonts w:hint="eastAsia" w:ascii="宋体" w:hAnsi="宋体" w:eastAsia="宋体" w:cs="Times New Roman"/>
          <w:snapToGrid/>
          <w:color w:val="000000"/>
          <w:kern w:val="0"/>
          <w:sz w:val="24"/>
          <w:szCs w:val="24"/>
          <w:highlight w:val="none"/>
          <w:lang w:eastAsia="zh-CN"/>
        </w:rPr>
        <w:t>5.2仪器具防爆空间使用预防措施，更换电池时，可预防电火花引起的意外事故。</w:t>
      </w:r>
    </w:p>
    <w:p w14:paraId="672F0AE9">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5.3采用液压杆支撑方式。</w:t>
      </w:r>
    </w:p>
    <w:p w14:paraId="4F9ED4C6">
      <w:pPr>
        <w:widowControl w:val="0"/>
        <w:kinsoku w:val="0"/>
        <w:autoSpaceDE w:val="0"/>
        <w:autoSpaceDN w:val="0"/>
        <w:adjustRightInd w:val="0"/>
        <w:snapToGrid w:val="0"/>
        <w:spacing w:line="360" w:lineRule="auto"/>
        <w:jc w:val="both"/>
        <w:textAlignment w:val="baseline"/>
        <w:rPr>
          <w:rFonts w:hint="eastAsia" w:ascii="宋体" w:hAnsi="宋体" w:eastAsia="宋体" w:cs="Times New Roman"/>
          <w:snapToGrid w:val="0"/>
          <w:color w:val="000000"/>
          <w:kern w:val="0"/>
          <w:sz w:val="24"/>
          <w:szCs w:val="24"/>
          <w:lang w:val="en-US" w:eastAsia="zh-CN" w:bidi="ar-SA"/>
        </w:rPr>
      </w:pPr>
      <w:r>
        <w:rPr>
          <w:rFonts w:hint="eastAsia" w:ascii="宋体" w:hAnsi="宋体" w:eastAsia="宋体" w:cs="Times New Roman"/>
          <w:snapToGrid w:val="0"/>
          <w:color w:val="000000"/>
          <w:kern w:val="0"/>
          <w:sz w:val="24"/>
          <w:szCs w:val="24"/>
          <w:lang w:val="en-US" w:eastAsia="zh-CN" w:bidi="ar-SA"/>
        </w:rPr>
        <w:t>5.4仪器手柄在检测浮顶罐时可以避开浮顶支撑杆，减少检测盲区；</w:t>
      </w:r>
    </w:p>
    <w:p w14:paraId="70808B75">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5.5具有导向功能，缺陷定位功能。</w:t>
      </w:r>
    </w:p>
    <w:p w14:paraId="2114CF7F">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5.6具有视频拍照功能，便于现场复验数据留档记录。</w:t>
      </w:r>
    </w:p>
    <w:p w14:paraId="7BFFC606">
      <w:pPr>
        <w:widowControl w:val="0"/>
        <w:kinsoku/>
        <w:autoSpaceDE/>
        <w:autoSpaceDN/>
        <w:adjustRightInd/>
        <w:snapToGrid/>
        <w:spacing w:line="360" w:lineRule="auto"/>
        <w:jc w:val="both"/>
        <w:textAlignment w:val="auto"/>
        <w:rPr>
          <w:rFonts w:hint="eastAsia" w:ascii="宋体" w:hAnsi="宋体" w:eastAsia="宋体" w:cs="Times New Roman"/>
          <w:b/>
          <w:snapToGrid/>
          <w:color w:val="000000"/>
          <w:kern w:val="0"/>
          <w:sz w:val="24"/>
          <w:szCs w:val="24"/>
          <w:lang w:eastAsia="zh-CN"/>
        </w:rPr>
      </w:pPr>
      <w:r>
        <w:rPr>
          <w:rFonts w:hint="eastAsia" w:ascii="宋体" w:hAnsi="宋体" w:eastAsia="宋体" w:cs="Times New Roman"/>
          <w:b/>
          <w:snapToGrid/>
          <w:color w:val="000000"/>
          <w:kern w:val="0"/>
          <w:sz w:val="24"/>
          <w:szCs w:val="24"/>
          <w:lang w:eastAsia="zh-CN"/>
        </w:rPr>
        <w:t>6、其他指标：</w:t>
      </w:r>
    </w:p>
    <w:p w14:paraId="2226D954">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6.1 提供校准试板(8mm厚)一块，符合NB/T47013.12规定且含计量报告证书。</w:t>
      </w:r>
    </w:p>
    <w:p w14:paraId="3268AFE5">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6.2 提供对比试板(6mm，8mm，10mm，12mm共四块)，符合NB/T47013.12规定且含计量报告证书。</w:t>
      </w:r>
    </w:p>
    <w:p w14:paraId="0933A38A">
      <w:pPr>
        <w:widowControl w:val="0"/>
        <w:kinsoku/>
        <w:autoSpaceDE/>
        <w:autoSpaceDN/>
        <w:adjustRightInd/>
        <w:snapToGrid w:val="0"/>
        <w:spacing w:line="360" w:lineRule="auto"/>
        <w:jc w:val="both"/>
        <w:textAlignment w:val="auto"/>
        <w:rPr>
          <w:rFonts w:hint="eastAsia" w:ascii="宋体" w:hAnsi="宋体" w:eastAsia="宋体" w:cs="Times New Roman"/>
          <w:b/>
          <w:snapToGrid/>
          <w:color w:val="000000"/>
          <w:kern w:val="2"/>
          <w:sz w:val="24"/>
          <w:szCs w:val="24"/>
          <w:lang w:eastAsia="zh-CN"/>
        </w:rPr>
      </w:pPr>
      <w:r>
        <w:rPr>
          <w:rFonts w:hint="eastAsia" w:ascii="宋体" w:hAnsi="宋体" w:eastAsia="宋体" w:cs="Times New Roman"/>
          <w:b/>
          <w:snapToGrid/>
          <w:color w:val="000000"/>
          <w:kern w:val="2"/>
          <w:sz w:val="24"/>
          <w:szCs w:val="24"/>
          <w:lang w:eastAsia="zh-CN"/>
        </w:rPr>
        <w:t>二、</w:t>
      </w:r>
      <w:r>
        <w:rPr>
          <w:rFonts w:hint="eastAsia" w:ascii="宋体" w:hAnsi="宋体" w:eastAsia="宋体" w:cs="Times New Roman"/>
          <w:b/>
          <w:snapToGrid/>
          <w:color w:val="000000"/>
          <w:kern w:val="2"/>
          <w:sz w:val="24"/>
          <w:szCs w:val="24"/>
          <w:lang w:eastAsia="zh-CN" w:bidi="ar"/>
        </w:rPr>
        <w:t>储罐底板漏磁检测仪</w:t>
      </w:r>
      <w:r>
        <w:rPr>
          <w:rFonts w:hint="eastAsia" w:ascii="宋体" w:hAnsi="宋体" w:eastAsia="宋体" w:cs="Times New Roman"/>
          <w:b/>
          <w:snapToGrid/>
          <w:color w:val="000000"/>
          <w:kern w:val="2"/>
          <w:sz w:val="24"/>
          <w:szCs w:val="24"/>
          <w:lang w:eastAsia="zh-CN"/>
        </w:rPr>
        <w:t>设备配置要求</w:t>
      </w:r>
    </w:p>
    <w:p w14:paraId="44CB0939">
      <w:pPr>
        <w:widowControl w:val="0"/>
        <w:kinsoku/>
        <w:autoSpaceDE/>
        <w:autoSpaceDN/>
        <w:adjustRightInd/>
        <w:snapToGrid w:val="0"/>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1、储罐底板漏磁检测仪                1台</w:t>
      </w:r>
    </w:p>
    <w:p w14:paraId="30987F8D">
      <w:pPr>
        <w:widowControl w:val="0"/>
        <w:kinsoku/>
        <w:autoSpaceDE/>
        <w:autoSpaceDN/>
        <w:adjustRightInd/>
        <w:snapToGrid w:val="0"/>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2、数据采集、分析处理、</w:t>
      </w:r>
      <w:r>
        <w:rPr>
          <w:rFonts w:ascii="宋体" w:hAnsi="宋体" w:eastAsia="宋体" w:cs="Times New Roman"/>
          <w:snapToGrid/>
          <w:color w:val="000000"/>
          <w:kern w:val="0"/>
          <w:sz w:val="24"/>
          <w:szCs w:val="24"/>
          <w:lang w:eastAsia="zh-CN"/>
        </w:rPr>
        <w:t>报告</w:t>
      </w:r>
      <w:r>
        <w:rPr>
          <w:rFonts w:hint="eastAsia" w:ascii="宋体" w:hAnsi="宋体" w:eastAsia="宋体" w:cs="Times New Roman"/>
          <w:snapToGrid/>
          <w:color w:val="000000"/>
          <w:kern w:val="0"/>
          <w:sz w:val="24"/>
          <w:szCs w:val="24"/>
          <w:lang w:eastAsia="zh-CN"/>
        </w:rPr>
        <w:t>软件      1套</w:t>
      </w:r>
    </w:p>
    <w:p w14:paraId="29D55BE9">
      <w:pPr>
        <w:widowControl w:val="0"/>
        <w:kinsoku/>
        <w:autoSpaceDE/>
        <w:autoSpaceDN/>
        <w:adjustRightInd/>
        <w:snapToGrid w:val="0"/>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3、PC端数据处理软件                  1套</w:t>
      </w:r>
    </w:p>
    <w:p w14:paraId="3FF932CA">
      <w:pPr>
        <w:widowControl w:val="0"/>
        <w:kinsoku/>
        <w:autoSpaceDE/>
        <w:autoSpaceDN/>
        <w:adjustRightInd/>
        <w:snapToGrid w:val="0"/>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4、校准试块                          1块</w:t>
      </w:r>
    </w:p>
    <w:p w14:paraId="47EE5B09">
      <w:pPr>
        <w:widowControl w:val="0"/>
        <w:kinsoku/>
        <w:autoSpaceDE/>
        <w:autoSpaceDN/>
        <w:adjustRightInd/>
        <w:snapToGrid w:val="0"/>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5、对比试块                          1套</w:t>
      </w:r>
    </w:p>
    <w:p w14:paraId="33DEED5E">
      <w:pPr>
        <w:widowControl w:val="0"/>
        <w:kinsoku/>
        <w:autoSpaceDE/>
        <w:autoSpaceDN/>
        <w:adjustRightInd/>
        <w:snapToGrid w:val="0"/>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6、供电电源                          4块</w:t>
      </w:r>
    </w:p>
    <w:p w14:paraId="0035F65B">
      <w:pPr>
        <w:widowControl w:val="0"/>
        <w:kinsoku/>
        <w:autoSpaceDE/>
        <w:autoSpaceDN/>
        <w:adjustRightInd/>
        <w:snapToGrid w:val="0"/>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 xml:space="preserve">7、三包凭证、中文操作手册、防爆合格证 </w:t>
      </w:r>
      <w:r>
        <w:rPr>
          <w:rFonts w:hint="eastAsia" w:ascii="宋体" w:hAnsi="宋体" w:eastAsia="宋体" w:cs="Times New Roman"/>
          <w:snapToGrid/>
          <w:color w:val="000000"/>
          <w:kern w:val="0"/>
          <w:sz w:val="24"/>
          <w:szCs w:val="24"/>
          <w:lang w:val="en-US" w:eastAsia="zh-CN"/>
        </w:rPr>
        <w:t xml:space="preserve"> </w:t>
      </w:r>
      <w:r>
        <w:rPr>
          <w:rFonts w:hint="eastAsia" w:ascii="宋体" w:hAnsi="宋体" w:eastAsia="宋体" w:cs="Times New Roman"/>
          <w:snapToGrid/>
          <w:color w:val="000000"/>
          <w:kern w:val="0"/>
          <w:sz w:val="24"/>
          <w:szCs w:val="24"/>
          <w:lang w:eastAsia="zh-CN"/>
        </w:rPr>
        <w:t>各1份</w:t>
      </w:r>
    </w:p>
    <w:p w14:paraId="52104F5A">
      <w:pPr>
        <w:widowControl w:val="0"/>
        <w:kinsoku/>
        <w:autoSpaceDE/>
        <w:autoSpaceDN/>
        <w:adjustRightInd/>
        <w:snapToGrid w:val="0"/>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8、工具盒                            1个</w:t>
      </w:r>
    </w:p>
    <w:p w14:paraId="5938044A">
      <w:pPr>
        <w:widowControl w:val="0"/>
        <w:kinsoku/>
        <w:autoSpaceDE/>
        <w:autoSpaceDN/>
        <w:adjustRightInd/>
        <w:snapToGrid w:val="0"/>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9、充电器                            2个</w:t>
      </w:r>
    </w:p>
    <w:p w14:paraId="0BFABFE7">
      <w:pPr>
        <w:widowControl w:val="0"/>
        <w:kinsoku/>
        <w:autoSpaceDE/>
        <w:autoSpaceDN/>
        <w:adjustRightInd/>
        <w:snapToGrid w:val="0"/>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10、传感器提离值调节带               4组</w:t>
      </w:r>
    </w:p>
    <w:p w14:paraId="5015DB61">
      <w:pPr>
        <w:widowControl w:val="0"/>
        <w:kinsoku/>
        <w:autoSpaceDE/>
        <w:autoSpaceDN/>
        <w:adjustRightInd/>
        <w:snapToGrid w:val="0"/>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11、</w:t>
      </w:r>
      <w:r>
        <w:rPr>
          <w:rFonts w:ascii="宋体" w:hAnsi="宋体" w:eastAsia="宋体" w:cs="Times New Roman"/>
          <w:snapToGrid/>
          <w:color w:val="000000"/>
          <w:kern w:val="0"/>
          <w:sz w:val="24"/>
          <w:szCs w:val="24"/>
          <w:lang w:eastAsia="zh-CN"/>
        </w:rPr>
        <w:t>仪器运输箱</w:t>
      </w:r>
      <w:r>
        <w:rPr>
          <w:rFonts w:hint="eastAsia" w:ascii="宋体" w:hAnsi="宋体" w:eastAsia="宋体" w:cs="Times New Roman"/>
          <w:snapToGrid/>
          <w:color w:val="000000"/>
          <w:kern w:val="0"/>
          <w:sz w:val="24"/>
          <w:szCs w:val="24"/>
          <w:lang w:eastAsia="zh-CN"/>
        </w:rPr>
        <w:t xml:space="preserve">                       1个</w:t>
      </w:r>
    </w:p>
    <w:p w14:paraId="20553CCB">
      <w:pPr>
        <w:widowControl w:val="0"/>
        <w:kinsoku w:val="0"/>
        <w:autoSpaceDE w:val="0"/>
        <w:autoSpaceDN w:val="0"/>
        <w:adjustRightInd w:val="0"/>
        <w:snapToGrid w:val="0"/>
        <w:spacing w:line="360" w:lineRule="auto"/>
        <w:jc w:val="both"/>
        <w:textAlignment w:val="baseline"/>
        <w:rPr>
          <w:rFonts w:hint="eastAsia" w:ascii="Calibri" w:hAnsi="Calibri" w:eastAsia="宋体" w:cs="Times New Roman"/>
          <w:snapToGrid w:val="0"/>
          <w:color w:val="000000"/>
          <w:kern w:val="2"/>
          <w:sz w:val="28"/>
          <w:szCs w:val="24"/>
          <w:lang w:val="en-US" w:eastAsia="zh-CN" w:bidi="ar-SA"/>
        </w:rPr>
      </w:pPr>
      <w:r>
        <w:rPr>
          <w:rFonts w:hint="eastAsia" w:ascii="宋体" w:hAnsi="宋体" w:eastAsia="仿宋_GB2312" w:cs="Times New Roman"/>
          <w:snapToGrid w:val="0"/>
          <w:color w:val="000000"/>
          <w:kern w:val="0"/>
          <w:sz w:val="24"/>
          <w:szCs w:val="24"/>
          <w:lang w:val="en-US" w:eastAsia="zh-CN" w:bidi="ar-SA"/>
        </w:rPr>
        <w:t>12、</w:t>
      </w:r>
      <w:r>
        <w:rPr>
          <w:rFonts w:hint="eastAsia" w:ascii="宋体" w:hAnsi="宋体" w:eastAsia="宋体" w:cs="Times New Roman"/>
          <w:snapToGrid w:val="0"/>
          <w:color w:val="000000"/>
          <w:kern w:val="0"/>
          <w:sz w:val="24"/>
          <w:szCs w:val="24"/>
          <w:lang w:val="en-US" w:eastAsia="zh-CN" w:bidi="ar-SA"/>
        </w:rPr>
        <w:t>数据分析处理设备                 2套</w:t>
      </w:r>
    </w:p>
    <w:p w14:paraId="00A3B515">
      <w:pPr>
        <w:widowControl w:val="0"/>
        <w:kinsoku/>
        <w:autoSpaceDE/>
        <w:autoSpaceDN/>
        <w:adjustRightInd/>
        <w:snapToGrid/>
        <w:spacing w:line="360" w:lineRule="auto"/>
        <w:jc w:val="both"/>
        <w:textAlignment w:val="auto"/>
        <w:rPr>
          <w:rFonts w:hint="eastAsia" w:ascii="宋体" w:hAnsi="宋体" w:eastAsia="宋体" w:cs="Times New Roman"/>
          <w:b/>
          <w:snapToGrid/>
          <w:color w:val="000000"/>
          <w:kern w:val="2"/>
          <w:sz w:val="24"/>
          <w:szCs w:val="24"/>
          <w:lang w:eastAsia="zh-CN" w:bidi="ar"/>
        </w:rPr>
      </w:pPr>
      <w:r>
        <w:rPr>
          <w:rFonts w:hint="eastAsia" w:ascii="宋体" w:hAnsi="宋体" w:eastAsia="宋体" w:cs="Times New Roman"/>
          <w:snapToGrid/>
          <w:color w:val="000000"/>
          <w:kern w:val="2"/>
          <w:sz w:val="24"/>
          <w:szCs w:val="24"/>
          <w:lang w:eastAsia="zh-CN"/>
        </w:rPr>
        <w:t>三、</w:t>
      </w:r>
      <w:r>
        <w:rPr>
          <w:rFonts w:hint="eastAsia" w:ascii="宋体" w:hAnsi="宋体" w:eastAsia="宋体" w:cs="Times New Roman"/>
          <w:b/>
          <w:snapToGrid/>
          <w:color w:val="000000"/>
          <w:kern w:val="2"/>
          <w:sz w:val="24"/>
          <w:szCs w:val="24"/>
          <w:lang w:eastAsia="zh-CN" w:bidi="ar"/>
        </w:rPr>
        <w:t>配套储罐底板边角漏磁检测仪主要技术参数</w:t>
      </w:r>
    </w:p>
    <w:p w14:paraId="7295BBBD">
      <w:pPr>
        <w:widowControl w:val="0"/>
        <w:kinsoku/>
        <w:autoSpaceDE/>
        <w:autoSpaceDN/>
        <w:adjustRightInd/>
        <w:snapToGrid/>
        <w:spacing w:line="360" w:lineRule="auto"/>
        <w:jc w:val="both"/>
        <w:textAlignment w:val="auto"/>
        <w:rPr>
          <w:rFonts w:hint="eastAsia" w:ascii="宋体" w:hAnsi="宋体" w:eastAsia="宋体" w:cs="Times New Roman"/>
          <w:b/>
          <w:snapToGrid/>
          <w:color w:val="000000"/>
          <w:kern w:val="0"/>
          <w:sz w:val="24"/>
          <w:szCs w:val="24"/>
          <w:lang w:eastAsia="zh-CN"/>
        </w:rPr>
      </w:pPr>
      <w:r>
        <w:rPr>
          <w:rFonts w:hint="eastAsia" w:ascii="宋体" w:hAnsi="宋体" w:eastAsia="宋体" w:cs="Times New Roman"/>
          <w:b/>
          <w:snapToGrid/>
          <w:color w:val="000000"/>
          <w:kern w:val="0"/>
          <w:sz w:val="24"/>
          <w:szCs w:val="24"/>
          <w:lang w:eastAsia="zh-CN"/>
        </w:rPr>
        <w:t>1、系统主机性能指标：</w:t>
      </w:r>
    </w:p>
    <w:p w14:paraId="47BDD549">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1</w:t>
      </w:r>
      <w:r>
        <w:rPr>
          <w:rFonts w:ascii="宋体" w:hAnsi="宋体" w:eastAsia="宋体" w:cs="Times New Roman"/>
          <w:snapToGrid/>
          <w:color w:val="000000"/>
          <w:kern w:val="0"/>
          <w:sz w:val="24"/>
          <w:szCs w:val="24"/>
          <w:lang w:eastAsia="zh-CN"/>
        </w:rPr>
        <w:t>.1</w:t>
      </w:r>
      <w:r>
        <w:rPr>
          <w:rFonts w:hint="eastAsia" w:ascii="宋体" w:hAnsi="宋体" w:eastAsia="宋体" w:cs="Times New Roman"/>
          <w:snapToGrid/>
          <w:color w:val="000000"/>
          <w:kern w:val="0"/>
          <w:sz w:val="24"/>
          <w:szCs w:val="24"/>
          <w:lang w:eastAsia="zh-CN"/>
        </w:rPr>
        <w:t xml:space="preserve"> </w:t>
      </w:r>
      <w:r>
        <w:rPr>
          <w:rFonts w:ascii="宋体" w:hAnsi="宋体" w:eastAsia="宋体" w:cs="Times New Roman"/>
          <w:snapToGrid/>
          <w:color w:val="000000"/>
          <w:kern w:val="0"/>
          <w:sz w:val="24"/>
          <w:szCs w:val="24"/>
          <w:lang w:eastAsia="zh-CN"/>
        </w:rPr>
        <w:t>主机</w:t>
      </w:r>
      <w:r>
        <w:rPr>
          <w:rFonts w:hint="eastAsia" w:ascii="宋体" w:hAnsi="宋体" w:eastAsia="宋体" w:cs="Times New Roman"/>
          <w:snapToGrid/>
          <w:color w:val="000000"/>
          <w:kern w:val="0"/>
          <w:sz w:val="24"/>
          <w:szCs w:val="24"/>
          <w:lang w:eastAsia="zh-CN"/>
        </w:rPr>
        <w:t>采用工业级触摸控制，处理器具备超线程或多线程处理能力,内存不小于8GB内存，硬盘容量不小于128G固态硬盘，数据交互及信号传输采用USB接口。</w:t>
      </w:r>
    </w:p>
    <w:p w14:paraId="151FD55B">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1.2 仪器具有报警功能，当发现缺陷时，以声或光的形式报警，报警水平应能根据需要可调。</w:t>
      </w:r>
    </w:p>
    <w:p w14:paraId="5B7295FB">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ascii="宋体" w:hAnsi="宋体" w:eastAsia="宋体" w:cs="Times New Roman"/>
          <w:snapToGrid/>
          <w:color w:val="000000"/>
          <w:kern w:val="0"/>
          <w:sz w:val="24"/>
          <w:szCs w:val="24"/>
          <w:lang w:eastAsia="zh-CN"/>
        </w:rPr>
        <w:t>1</w:t>
      </w:r>
      <w:r>
        <w:rPr>
          <w:rFonts w:hint="eastAsia" w:ascii="宋体" w:hAnsi="宋体" w:eastAsia="宋体" w:cs="Times New Roman"/>
          <w:snapToGrid/>
          <w:color w:val="000000"/>
          <w:kern w:val="0"/>
          <w:sz w:val="24"/>
          <w:szCs w:val="24"/>
          <w:lang w:eastAsia="zh-CN"/>
        </w:rPr>
        <w:t>.3 主机通信方式：考虑检测现场环境，采用多种通信方式，如：WIFI通信、以太网通信和USB通信。</w:t>
      </w:r>
    </w:p>
    <w:p w14:paraId="4EDF9DB1">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1</w:t>
      </w:r>
      <w:r>
        <w:rPr>
          <w:rFonts w:ascii="宋体" w:hAnsi="宋体" w:eastAsia="宋体" w:cs="Times New Roman"/>
          <w:snapToGrid/>
          <w:color w:val="000000"/>
          <w:kern w:val="0"/>
          <w:sz w:val="24"/>
          <w:szCs w:val="24"/>
          <w:lang w:eastAsia="zh-CN"/>
        </w:rPr>
        <w:t>.</w:t>
      </w:r>
      <w:r>
        <w:rPr>
          <w:rFonts w:hint="eastAsia" w:ascii="宋体" w:hAnsi="宋体" w:eastAsia="宋体" w:cs="Times New Roman"/>
          <w:snapToGrid/>
          <w:color w:val="000000"/>
          <w:kern w:val="0"/>
          <w:sz w:val="24"/>
          <w:szCs w:val="24"/>
          <w:lang w:eastAsia="zh-CN"/>
        </w:rPr>
        <w:t>4 数据可以储存和回放。</w:t>
      </w:r>
    </w:p>
    <w:p w14:paraId="50EC9187">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1</w:t>
      </w:r>
      <w:r>
        <w:rPr>
          <w:rFonts w:ascii="宋体" w:hAnsi="宋体" w:eastAsia="宋体" w:cs="Times New Roman"/>
          <w:snapToGrid/>
          <w:color w:val="000000"/>
          <w:kern w:val="0"/>
          <w:sz w:val="24"/>
          <w:szCs w:val="24"/>
          <w:lang w:eastAsia="zh-CN"/>
        </w:rPr>
        <w:t>.</w:t>
      </w:r>
      <w:r>
        <w:rPr>
          <w:rFonts w:hint="eastAsia" w:ascii="宋体" w:hAnsi="宋体" w:eastAsia="宋体" w:cs="Times New Roman"/>
          <w:snapToGrid/>
          <w:color w:val="000000"/>
          <w:kern w:val="0"/>
          <w:sz w:val="24"/>
          <w:szCs w:val="24"/>
          <w:lang w:eastAsia="zh-CN"/>
        </w:rPr>
        <w:t>5 电池工作时间：</w:t>
      </w:r>
      <w:r>
        <w:rPr>
          <w:rFonts w:ascii="宋体" w:hAnsi="宋体" w:eastAsia="宋体" w:cs="Times New Roman"/>
          <w:snapToGrid/>
          <w:color w:val="000000"/>
          <w:kern w:val="0"/>
          <w:sz w:val="24"/>
          <w:szCs w:val="24"/>
          <w:lang w:eastAsia="zh-CN"/>
        </w:rPr>
        <w:t>可保证连续工作</w:t>
      </w:r>
      <w:r>
        <w:rPr>
          <w:rFonts w:hint="eastAsia" w:ascii="宋体" w:hAnsi="宋体" w:eastAsia="宋体" w:cs="Times New Roman"/>
          <w:snapToGrid/>
          <w:color w:val="000000"/>
          <w:kern w:val="0"/>
          <w:sz w:val="24"/>
          <w:szCs w:val="24"/>
          <w:lang w:eastAsia="zh-CN"/>
        </w:rPr>
        <w:t>8小时。</w:t>
      </w:r>
    </w:p>
    <w:p w14:paraId="31B58480">
      <w:pPr>
        <w:widowControl w:val="0"/>
        <w:kinsoku/>
        <w:autoSpaceDE/>
        <w:autoSpaceDN/>
        <w:adjustRightInd/>
        <w:snapToGrid/>
        <w:spacing w:line="360" w:lineRule="auto"/>
        <w:jc w:val="both"/>
        <w:textAlignment w:val="auto"/>
        <w:rPr>
          <w:rFonts w:hint="eastAsia" w:ascii="宋体" w:hAnsi="宋体" w:eastAsia="宋体" w:cs="Times New Roman"/>
          <w:b/>
          <w:snapToGrid/>
          <w:color w:val="000000"/>
          <w:kern w:val="0"/>
          <w:sz w:val="24"/>
          <w:szCs w:val="24"/>
          <w:lang w:eastAsia="zh-CN"/>
        </w:rPr>
      </w:pPr>
      <w:r>
        <w:rPr>
          <w:rFonts w:hint="eastAsia" w:ascii="宋体" w:hAnsi="宋体" w:eastAsia="宋体" w:cs="Times New Roman"/>
          <w:b/>
          <w:snapToGrid/>
          <w:color w:val="000000"/>
          <w:kern w:val="0"/>
          <w:sz w:val="24"/>
          <w:szCs w:val="24"/>
          <w:lang w:eastAsia="zh-CN"/>
        </w:rPr>
        <w:t>2、励磁探测单元性能指标：</w:t>
      </w:r>
    </w:p>
    <w:p w14:paraId="385F502D">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ascii="宋体" w:hAnsi="宋体" w:eastAsia="宋体" w:cs="Times New Roman"/>
          <w:snapToGrid/>
          <w:color w:val="000000"/>
          <w:kern w:val="0"/>
          <w:sz w:val="24"/>
          <w:szCs w:val="24"/>
          <w:lang w:eastAsia="zh-CN"/>
        </w:rPr>
        <w:t>2.</w:t>
      </w:r>
      <w:r>
        <w:rPr>
          <w:rFonts w:hint="eastAsia" w:ascii="宋体" w:hAnsi="宋体" w:eastAsia="宋体" w:cs="Times New Roman"/>
          <w:snapToGrid/>
          <w:color w:val="000000"/>
          <w:kern w:val="0"/>
          <w:sz w:val="24"/>
          <w:szCs w:val="24"/>
          <w:lang w:eastAsia="zh-CN"/>
        </w:rPr>
        <w:t>1 检测厚度：最大检测厚度不低于16</w:t>
      </w:r>
      <w:r>
        <w:rPr>
          <w:rFonts w:ascii="宋体" w:hAnsi="宋体" w:eastAsia="宋体" w:cs="Times New Roman"/>
          <w:snapToGrid/>
          <w:color w:val="000000"/>
          <w:kern w:val="0"/>
          <w:sz w:val="24"/>
          <w:szCs w:val="24"/>
          <w:lang w:eastAsia="zh-CN"/>
        </w:rPr>
        <w:t>mm</w:t>
      </w:r>
      <w:r>
        <w:rPr>
          <w:rFonts w:hint="eastAsia" w:ascii="宋体" w:hAnsi="宋体" w:eastAsia="宋体" w:cs="Times New Roman"/>
          <w:snapToGrid/>
          <w:color w:val="000000"/>
          <w:kern w:val="0"/>
          <w:sz w:val="24"/>
          <w:szCs w:val="24"/>
          <w:lang w:eastAsia="zh-CN"/>
        </w:rPr>
        <w:t>；可穿透6mm非金属涂层。</w:t>
      </w:r>
    </w:p>
    <w:p w14:paraId="2B1DBE0B">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2"/>
          <w:sz w:val="24"/>
          <w:szCs w:val="24"/>
          <w:lang w:eastAsia="zh-CN"/>
        </w:rPr>
        <w:t xml:space="preserve">2.2 </w:t>
      </w:r>
      <w:r>
        <w:rPr>
          <w:rFonts w:hint="eastAsia" w:ascii="宋体" w:hAnsi="宋体" w:eastAsia="宋体" w:cs="Times New Roman"/>
          <w:snapToGrid/>
          <w:color w:val="000000"/>
          <w:kern w:val="0"/>
          <w:sz w:val="24"/>
          <w:szCs w:val="24"/>
          <w:lang w:eastAsia="zh-CN"/>
        </w:rPr>
        <w:t>检测灵敏度：不低于20%</w:t>
      </w:r>
      <w:r>
        <w:rPr>
          <w:rFonts w:ascii="宋体" w:hAnsi="宋体" w:eastAsia="宋体" w:cs="Times New Roman"/>
          <w:snapToGrid/>
          <w:color w:val="000000"/>
          <w:kern w:val="0"/>
          <w:sz w:val="24"/>
          <w:szCs w:val="24"/>
          <w:lang w:eastAsia="zh-CN"/>
        </w:rPr>
        <w:t>壁厚减薄</w:t>
      </w:r>
      <w:r>
        <w:rPr>
          <w:rFonts w:hint="eastAsia" w:ascii="宋体" w:hAnsi="宋体" w:eastAsia="宋体" w:cs="Times New Roman"/>
          <w:snapToGrid/>
          <w:color w:val="000000"/>
          <w:kern w:val="0"/>
          <w:sz w:val="24"/>
          <w:szCs w:val="24"/>
          <w:lang w:eastAsia="zh-CN"/>
        </w:rPr>
        <w:t>。</w:t>
      </w:r>
    </w:p>
    <w:p w14:paraId="4E17D1B5">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 xml:space="preserve">2.3 </w:t>
      </w:r>
      <w:r>
        <w:rPr>
          <w:rFonts w:ascii="宋体" w:hAnsi="宋体" w:eastAsia="宋体" w:cs="Times New Roman"/>
          <w:snapToGrid/>
          <w:color w:val="000000"/>
          <w:kern w:val="0"/>
          <w:sz w:val="24"/>
          <w:szCs w:val="24"/>
          <w:lang w:eastAsia="zh-CN"/>
        </w:rPr>
        <w:t>扫</w:t>
      </w:r>
      <w:r>
        <w:rPr>
          <w:rFonts w:hint="eastAsia" w:ascii="宋体" w:hAnsi="宋体" w:eastAsia="宋体" w:cs="Times New Roman"/>
          <w:snapToGrid/>
          <w:color w:val="000000"/>
          <w:kern w:val="0"/>
          <w:sz w:val="24"/>
          <w:szCs w:val="24"/>
          <w:lang w:eastAsia="zh-CN"/>
        </w:rPr>
        <w:t>查</w:t>
      </w:r>
      <w:r>
        <w:rPr>
          <w:rFonts w:ascii="宋体" w:hAnsi="宋体" w:eastAsia="宋体" w:cs="Times New Roman"/>
          <w:snapToGrid/>
          <w:color w:val="000000"/>
          <w:kern w:val="0"/>
          <w:sz w:val="24"/>
          <w:szCs w:val="24"/>
          <w:lang w:eastAsia="zh-CN"/>
        </w:rPr>
        <w:t>宽度</w:t>
      </w:r>
      <w:r>
        <w:rPr>
          <w:rFonts w:hint="eastAsia" w:ascii="宋体" w:hAnsi="宋体" w:eastAsia="宋体" w:cs="Times New Roman"/>
          <w:snapToGrid/>
          <w:color w:val="000000"/>
          <w:kern w:val="0"/>
          <w:sz w:val="24"/>
          <w:szCs w:val="24"/>
          <w:lang w:eastAsia="zh-CN"/>
        </w:rPr>
        <w:t>不低于100mm。</w:t>
      </w:r>
    </w:p>
    <w:p w14:paraId="26434975">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ascii="宋体" w:hAnsi="宋体" w:eastAsia="宋体" w:cs="Times New Roman"/>
          <w:snapToGrid/>
          <w:color w:val="000000"/>
          <w:kern w:val="0"/>
          <w:sz w:val="24"/>
          <w:szCs w:val="24"/>
          <w:lang w:eastAsia="zh-CN"/>
        </w:rPr>
        <w:t>2.</w:t>
      </w:r>
      <w:r>
        <w:rPr>
          <w:rFonts w:hint="eastAsia" w:ascii="宋体" w:hAnsi="宋体" w:eastAsia="宋体" w:cs="Times New Roman"/>
          <w:snapToGrid/>
          <w:color w:val="000000"/>
          <w:kern w:val="0"/>
          <w:sz w:val="24"/>
          <w:szCs w:val="24"/>
          <w:lang w:eastAsia="zh-CN"/>
        </w:rPr>
        <w:t>4 励磁探测通道单元具有热稳定性优良、信噪比高等优点。</w:t>
      </w:r>
    </w:p>
    <w:p w14:paraId="6A64DBB6">
      <w:pPr>
        <w:widowControl w:val="0"/>
        <w:kinsoku/>
        <w:autoSpaceDE/>
        <w:autoSpaceDN/>
        <w:adjustRightInd/>
        <w:snapToGrid/>
        <w:spacing w:line="360" w:lineRule="auto"/>
        <w:jc w:val="both"/>
        <w:textAlignment w:val="auto"/>
        <w:rPr>
          <w:rFonts w:hint="eastAsia" w:ascii="宋体" w:hAnsi="宋体" w:eastAsia="宋体" w:cs="Times New Roman"/>
          <w:b/>
          <w:snapToGrid/>
          <w:color w:val="000000"/>
          <w:kern w:val="0"/>
          <w:sz w:val="24"/>
          <w:szCs w:val="24"/>
          <w:lang w:eastAsia="zh-CN"/>
        </w:rPr>
      </w:pPr>
      <w:r>
        <w:rPr>
          <w:rFonts w:hint="eastAsia" w:ascii="宋体" w:hAnsi="宋体" w:eastAsia="宋体" w:cs="Times New Roman"/>
          <w:b/>
          <w:snapToGrid/>
          <w:color w:val="000000"/>
          <w:kern w:val="0"/>
          <w:sz w:val="24"/>
          <w:szCs w:val="24"/>
          <w:lang w:eastAsia="zh-CN"/>
        </w:rPr>
        <w:t>3、驱动单元性能指标:</w:t>
      </w:r>
    </w:p>
    <w:p w14:paraId="4B4E9940">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3.1 驱动方式：手动驱动。</w:t>
      </w:r>
    </w:p>
    <w:p w14:paraId="6AA61D1F">
      <w:pPr>
        <w:widowControl w:val="0"/>
        <w:kinsoku/>
        <w:autoSpaceDE/>
        <w:autoSpaceDN/>
        <w:adjustRightInd/>
        <w:snapToGrid/>
        <w:spacing w:line="360" w:lineRule="auto"/>
        <w:jc w:val="both"/>
        <w:textAlignment w:val="auto"/>
        <w:rPr>
          <w:rFonts w:hint="eastAsia" w:ascii="宋体" w:hAnsi="宋体" w:eastAsia="宋体" w:cs="Times New Roman"/>
          <w:b/>
          <w:snapToGrid/>
          <w:color w:val="000000"/>
          <w:kern w:val="0"/>
          <w:sz w:val="24"/>
          <w:szCs w:val="24"/>
          <w:lang w:eastAsia="zh-CN"/>
        </w:rPr>
      </w:pPr>
      <w:r>
        <w:rPr>
          <w:rFonts w:hint="eastAsia" w:ascii="宋体" w:hAnsi="宋体" w:eastAsia="宋体" w:cs="Times New Roman"/>
          <w:b/>
          <w:snapToGrid/>
          <w:color w:val="000000"/>
          <w:kern w:val="0"/>
          <w:sz w:val="24"/>
          <w:szCs w:val="24"/>
          <w:lang w:eastAsia="zh-CN"/>
        </w:rPr>
        <w:t>4</w:t>
      </w:r>
      <w:r>
        <w:rPr>
          <w:rFonts w:ascii="宋体" w:hAnsi="宋体" w:eastAsia="宋体" w:cs="Times New Roman"/>
          <w:b/>
          <w:snapToGrid/>
          <w:color w:val="000000"/>
          <w:kern w:val="0"/>
          <w:sz w:val="24"/>
          <w:szCs w:val="24"/>
          <w:lang w:eastAsia="zh-CN"/>
        </w:rPr>
        <w:t>、</w:t>
      </w:r>
      <w:r>
        <w:rPr>
          <w:rFonts w:hint="eastAsia" w:ascii="宋体" w:hAnsi="宋体" w:eastAsia="宋体" w:cs="Times New Roman"/>
          <w:b/>
          <w:snapToGrid/>
          <w:color w:val="000000"/>
          <w:kern w:val="0"/>
          <w:sz w:val="24"/>
          <w:szCs w:val="24"/>
          <w:lang w:eastAsia="zh-CN"/>
        </w:rPr>
        <w:t>系统软件（数据采集软件和数据分析、图形处理软件）性能指标:</w:t>
      </w:r>
    </w:p>
    <w:p w14:paraId="1835AFFF">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4.1 软件系统纯中文显示，能够实施实时数据采集存储、显示、分析，系统数据采集软件不仅能获取所有的漏磁场信号，而且能实时显示出缺陷的具体位置及腐蚀的严重程度，并通过不同颜色区分腐蚀的严重程度。</w:t>
      </w:r>
    </w:p>
    <w:p w14:paraId="0056F44F">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4.2 仪器可自动生成检测报告，仪器的检测数据也可与储罐底板漏磁检测仪检测的相同一块底板的检测数据融合，生成整块底板的整体检测报告。（</w:t>
      </w:r>
      <w:r>
        <w:rPr>
          <w:rFonts w:hint="eastAsia" w:ascii="宋体" w:hAnsi="宋体" w:eastAsia="宋体" w:cs="Times New Roman"/>
          <w:bCs/>
          <w:iCs/>
          <w:snapToGrid/>
          <w:color w:val="000000"/>
          <w:kern w:val="2"/>
          <w:sz w:val="24"/>
          <w:szCs w:val="24"/>
          <w:lang w:eastAsia="zh-CN"/>
        </w:rPr>
        <w:t>需提供相关证明资料</w:t>
      </w:r>
      <w:r>
        <w:rPr>
          <w:rFonts w:hint="eastAsia" w:ascii="宋体" w:hAnsi="宋体" w:eastAsia="宋体" w:cs="Times New Roman"/>
          <w:snapToGrid/>
          <w:color w:val="000000"/>
          <w:kern w:val="0"/>
          <w:sz w:val="24"/>
          <w:szCs w:val="24"/>
          <w:lang w:eastAsia="zh-CN"/>
        </w:rPr>
        <w:t>）</w:t>
      </w:r>
    </w:p>
    <w:p w14:paraId="2BC4B338">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4</w:t>
      </w:r>
      <w:r>
        <w:rPr>
          <w:rFonts w:ascii="宋体" w:hAnsi="宋体" w:eastAsia="宋体" w:cs="Times New Roman"/>
          <w:snapToGrid/>
          <w:color w:val="000000"/>
          <w:kern w:val="0"/>
          <w:sz w:val="24"/>
          <w:szCs w:val="24"/>
          <w:lang w:eastAsia="zh-CN"/>
        </w:rPr>
        <w:t>.</w:t>
      </w:r>
      <w:r>
        <w:rPr>
          <w:rFonts w:hint="eastAsia" w:ascii="宋体" w:hAnsi="宋体" w:eastAsia="宋体" w:cs="Times New Roman"/>
          <w:snapToGrid/>
          <w:color w:val="000000"/>
          <w:kern w:val="0"/>
          <w:sz w:val="24"/>
          <w:szCs w:val="24"/>
          <w:lang w:eastAsia="zh-CN"/>
        </w:rPr>
        <w:t>3 操作软件多语言设置，可选（简体、英文等）。</w:t>
      </w:r>
    </w:p>
    <w:p w14:paraId="6B8F6245">
      <w:pPr>
        <w:widowControl w:val="0"/>
        <w:kinsoku w:val="0"/>
        <w:autoSpaceDE w:val="0"/>
        <w:autoSpaceDN w:val="0"/>
        <w:adjustRightInd w:val="0"/>
        <w:snapToGrid w:val="0"/>
        <w:spacing w:line="360" w:lineRule="auto"/>
        <w:jc w:val="both"/>
        <w:textAlignment w:val="baseline"/>
        <w:rPr>
          <w:rFonts w:ascii="Calibri" w:hAnsi="Calibri" w:eastAsia="仿宋_GB2312" w:cs="Times New Roman"/>
          <w:snapToGrid w:val="0"/>
          <w:color w:val="000000"/>
          <w:kern w:val="2"/>
          <w:sz w:val="28"/>
          <w:szCs w:val="24"/>
          <w:lang w:val="en-US" w:eastAsia="zh-CN" w:bidi="ar-SA"/>
        </w:rPr>
      </w:pPr>
      <w:r>
        <w:rPr>
          <w:rFonts w:hint="eastAsia" w:ascii="宋体" w:hAnsi="宋体" w:eastAsia="宋体" w:cs="Times New Roman"/>
          <w:snapToGrid w:val="0"/>
          <w:color w:val="000000"/>
          <w:kern w:val="0"/>
          <w:sz w:val="24"/>
          <w:szCs w:val="24"/>
          <w:lang w:val="en-US" w:eastAsia="zh-CN" w:bidi="ar-SA"/>
        </w:rPr>
        <w:t>4.4配备数据分析处理设备。具体性能：处理器具备超线程或多线程处理能力，内存≥16GB,固态硬盘（≥1T,可扩展）,独立显卡（显存容量≥8G）,配备高速数据传输接口，预装正版操作系统（能兼容主流工业设计分析软件、图形分析软件）；</w:t>
      </w:r>
    </w:p>
    <w:p w14:paraId="1F453222">
      <w:pPr>
        <w:widowControl w:val="0"/>
        <w:kinsoku/>
        <w:autoSpaceDE/>
        <w:autoSpaceDN/>
        <w:adjustRightInd/>
        <w:snapToGrid/>
        <w:spacing w:line="360" w:lineRule="auto"/>
        <w:jc w:val="both"/>
        <w:textAlignment w:val="auto"/>
        <w:rPr>
          <w:rFonts w:hint="eastAsia" w:ascii="宋体" w:hAnsi="宋体" w:eastAsia="宋体" w:cs="Times New Roman"/>
          <w:b/>
          <w:snapToGrid/>
          <w:color w:val="000000"/>
          <w:kern w:val="0"/>
          <w:sz w:val="24"/>
          <w:szCs w:val="24"/>
          <w:lang w:eastAsia="zh-CN"/>
        </w:rPr>
      </w:pPr>
      <w:r>
        <w:rPr>
          <w:rFonts w:hint="eastAsia" w:ascii="宋体" w:hAnsi="宋体" w:eastAsia="宋体" w:cs="Times New Roman"/>
          <w:b/>
          <w:snapToGrid/>
          <w:color w:val="000000"/>
          <w:kern w:val="0"/>
          <w:sz w:val="24"/>
          <w:szCs w:val="24"/>
          <w:lang w:eastAsia="zh-CN"/>
        </w:rPr>
        <w:t>四、</w:t>
      </w:r>
      <w:r>
        <w:rPr>
          <w:rFonts w:hint="eastAsia" w:ascii="宋体" w:hAnsi="宋体" w:eastAsia="宋体" w:cs="Times New Roman"/>
          <w:b/>
          <w:snapToGrid/>
          <w:color w:val="000000"/>
          <w:kern w:val="2"/>
          <w:sz w:val="24"/>
          <w:szCs w:val="24"/>
          <w:lang w:eastAsia="zh-CN" w:bidi="ar"/>
        </w:rPr>
        <w:t>储罐底板边角漏磁检测仪</w:t>
      </w:r>
      <w:r>
        <w:rPr>
          <w:rFonts w:hint="eastAsia" w:ascii="宋体" w:hAnsi="宋体" w:eastAsia="宋体" w:cs="Times New Roman"/>
          <w:b/>
          <w:snapToGrid/>
          <w:color w:val="000000"/>
          <w:kern w:val="0"/>
          <w:sz w:val="24"/>
          <w:szCs w:val="24"/>
          <w:lang w:eastAsia="zh-CN"/>
        </w:rPr>
        <w:t>设备配置要求</w:t>
      </w:r>
    </w:p>
    <w:p w14:paraId="30800C3B">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1、储罐底板边角漏磁检测仪主机      1台</w:t>
      </w:r>
    </w:p>
    <w:p w14:paraId="204A5991">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2、</w:t>
      </w:r>
      <w:r>
        <w:rPr>
          <w:rFonts w:ascii="宋体" w:hAnsi="宋体" w:eastAsia="宋体" w:cs="Times New Roman"/>
          <w:snapToGrid/>
          <w:color w:val="000000"/>
          <w:kern w:val="0"/>
          <w:sz w:val="24"/>
          <w:szCs w:val="24"/>
          <w:lang w:eastAsia="zh-CN"/>
        </w:rPr>
        <w:t>边角漏磁检测磁化头</w:t>
      </w:r>
      <w:r>
        <w:rPr>
          <w:rFonts w:hint="eastAsia" w:ascii="宋体" w:hAnsi="宋体" w:eastAsia="宋体" w:cs="Times New Roman"/>
          <w:snapToGrid/>
          <w:color w:val="000000"/>
          <w:kern w:val="0"/>
          <w:sz w:val="24"/>
          <w:szCs w:val="24"/>
          <w:lang w:eastAsia="zh-CN"/>
        </w:rPr>
        <w:t xml:space="preserve">              2个</w:t>
      </w:r>
    </w:p>
    <w:p w14:paraId="6B8EFBB7">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3、采集及</w:t>
      </w:r>
      <w:r>
        <w:rPr>
          <w:rFonts w:ascii="宋体" w:hAnsi="宋体" w:eastAsia="宋体" w:cs="Times New Roman"/>
          <w:snapToGrid/>
          <w:color w:val="000000"/>
          <w:kern w:val="0"/>
          <w:sz w:val="24"/>
          <w:szCs w:val="24"/>
          <w:lang w:eastAsia="zh-CN"/>
        </w:rPr>
        <w:t>分析</w:t>
      </w:r>
      <w:r>
        <w:rPr>
          <w:rFonts w:hint="eastAsia" w:ascii="宋体" w:hAnsi="宋体" w:eastAsia="宋体" w:cs="Times New Roman"/>
          <w:snapToGrid/>
          <w:color w:val="000000"/>
          <w:kern w:val="0"/>
          <w:sz w:val="24"/>
          <w:szCs w:val="24"/>
          <w:lang w:eastAsia="zh-CN"/>
        </w:rPr>
        <w:t>软件                  1套</w:t>
      </w:r>
    </w:p>
    <w:p w14:paraId="125137C9">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4、供电电源                        4块</w:t>
      </w:r>
    </w:p>
    <w:p w14:paraId="7AC564A5">
      <w:pPr>
        <w:widowControl w:val="0"/>
        <w:kinsoku w:val="0"/>
        <w:autoSpaceDE w:val="0"/>
        <w:autoSpaceDN w:val="0"/>
        <w:adjustRightInd w:val="0"/>
        <w:snapToGrid w:val="0"/>
        <w:spacing w:line="360" w:lineRule="auto"/>
        <w:jc w:val="both"/>
        <w:textAlignment w:val="baseline"/>
        <w:rPr>
          <w:rFonts w:ascii="Calibri" w:hAnsi="Calibri" w:eastAsia="仿宋_GB2312" w:cs="Times New Roman"/>
          <w:snapToGrid w:val="0"/>
          <w:color w:val="000000"/>
          <w:kern w:val="2"/>
          <w:sz w:val="28"/>
          <w:szCs w:val="24"/>
          <w:lang w:val="en-US" w:eastAsia="zh-CN" w:bidi="ar-SA"/>
        </w:rPr>
      </w:pPr>
      <w:r>
        <w:rPr>
          <w:rFonts w:hint="eastAsia" w:ascii="宋体" w:hAnsi="宋体" w:eastAsia="仿宋_GB2312" w:cs="Times New Roman"/>
          <w:snapToGrid w:val="0"/>
          <w:color w:val="000000"/>
          <w:kern w:val="0"/>
          <w:sz w:val="24"/>
          <w:szCs w:val="24"/>
          <w:lang w:val="en-US" w:eastAsia="zh-CN" w:bidi="ar-SA"/>
        </w:rPr>
        <w:t>5、</w:t>
      </w:r>
      <w:r>
        <w:rPr>
          <w:rFonts w:hint="eastAsia" w:ascii="宋体" w:hAnsi="宋体" w:eastAsia="宋体" w:cs="Times New Roman"/>
          <w:snapToGrid w:val="0"/>
          <w:color w:val="000000"/>
          <w:kern w:val="0"/>
          <w:sz w:val="24"/>
          <w:szCs w:val="24"/>
          <w:lang w:val="en-US" w:eastAsia="zh-CN" w:bidi="ar-SA"/>
        </w:rPr>
        <w:t>提离值调节带                    4组</w:t>
      </w:r>
    </w:p>
    <w:p w14:paraId="2E7E5B76">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6、三包凭证、中文操作手册、防爆合格证  各1份</w:t>
      </w:r>
    </w:p>
    <w:p w14:paraId="6BF1C88E">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7、工具盒                          2个</w:t>
      </w:r>
    </w:p>
    <w:p w14:paraId="0D583A95">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8、充电器                          2个</w:t>
      </w:r>
    </w:p>
    <w:p w14:paraId="1403405E">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0"/>
          <w:sz w:val="24"/>
          <w:szCs w:val="24"/>
          <w:lang w:eastAsia="zh-CN"/>
        </w:rPr>
      </w:pPr>
      <w:r>
        <w:rPr>
          <w:rFonts w:hint="eastAsia" w:ascii="宋体" w:hAnsi="宋体" w:eastAsia="宋体" w:cs="Times New Roman"/>
          <w:snapToGrid/>
          <w:color w:val="000000"/>
          <w:kern w:val="0"/>
          <w:sz w:val="24"/>
          <w:szCs w:val="24"/>
          <w:lang w:eastAsia="zh-CN"/>
        </w:rPr>
        <w:t>9、</w:t>
      </w:r>
      <w:r>
        <w:rPr>
          <w:rFonts w:ascii="宋体" w:hAnsi="宋体" w:eastAsia="宋体" w:cs="Times New Roman"/>
          <w:snapToGrid/>
          <w:color w:val="000000"/>
          <w:kern w:val="0"/>
          <w:sz w:val="24"/>
          <w:szCs w:val="24"/>
          <w:lang w:eastAsia="zh-CN"/>
        </w:rPr>
        <w:t>仪器运输箱</w:t>
      </w:r>
      <w:r>
        <w:rPr>
          <w:rFonts w:hint="eastAsia" w:ascii="宋体" w:hAnsi="宋体" w:eastAsia="宋体" w:cs="Times New Roman"/>
          <w:snapToGrid/>
          <w:color w:val="000000"/>
          <w:kern w:val="0"/>
          <w:sz w:val="24"/>
          <w:szCs w:val="24"/>
          <w:lang w:eastAsia="zh-CN"/>
        </w:rPr>
        <w:t xml:space="preserve">                      1个</w:t>
      </w:r>
    </w:p>
    <w:p w14:paraId="6E1B4930">
      <w:pPr>
        <w:widowControl w:val="0"/>
        <w:kinsoku w:val="0"/>
        <w:autoSpaceDE w:val="0"/>
        <w:autoSpaceDN w:val="0"/>
        <w:adjustRightInd w:val="0"/>
        <w:snapToGrid w:val="0"/>
        <w:spacing w:line="360" w:lineRule="auto"/>
        <w:jc w:val="both"/>
        <w:textAlignment w:val="baseline"/>
        <w:rPr>
          <w:rFonts w:hint="eastAsia" w:ascii="Calibri" w:hAnsi="Calibri" w:eastAsia="宋体" w:cs="Times New Roman"/>
          <w:snapToGrid w:val="0"/>
          <w:color w:val="000000"/>
          <w:kern w:val="2"/>
          <w:sz w:val="28"/>
          <w:szCs w:val="24"/>
          <w:lang w:val="en-US" w:eastAsia="zh-CN" w:bidi="ar-SA"/>
        </w:rPr>
      </w:pPr>
      <w:r>
        <w:rPr>
          <w:rFonts w:hint="eastAsia" w:ascii="宋体" w:hAnsi="宋体" w:eastAsia="仿宋_GB2312" w:cs="Times New Roman"/>
          <w:snapToGrid w:val="0"/>
          <w:color w:val="000000"/>
          <w:kern w:val="0"/>
          <w:sz w:val="24"/>
          <w:szCs w:val="24"/>
          <w:lang w:val="en-US" w:eastAsia="zh-CN" w:bidi="ar-SA"/>
        </w:rPr>
        <w:t>10、</w:t>
      </w:r>
      <w:r>
        <w:rPr>
          <w:rFonts w:hint="eastAsia" w:ascii="宋体" w:hAnsi="宋体" w:eastAsia="宋体" w:cs="Times New Roman"/>
          <w:snapToGrid w:val="0"/>
          <w:color w:val="000000"/>
          <w:kern w:val="0"/>
          <w:sz w:val="24"/>
          <w:szCs w:val="24"/>
          <w:lang w:val="en-US" w:eastAsia="zh-CN" w:bidi="ar-SA"/>
        </w:rPr>
        <w:t>数据分析处理设备               2套</w:t>
      </w:r>
    </w:p>
    <w:p w14:paraId="4A03A829">
      <w:pPr>
        <w:widowControl w:val="0"/>
        <w:kinsoku/>
        <w:autoSpaceDE/>
        <w:autoSpaceDN/>
        <w:adjustRightInd/>
        <w:snapToGrid/>
        <w:spacing w:line="360" w:lineRule="auto"/>
        <w:jc w:val="left"/>
        <w:textAlignment w:val="auto"/>
        <w:rPr>
          <w:rFonts w:hint="eastAsia" w:ascii="宋体" w:hAnsi="宋体" w:eastAsia="宋体" w:cs="宋体"/>
          <w:b/>
          <w:snapToGrid/>
          <w:color w:val="000000"/>
          <w:kern w:val="2"/>
          <w:sz w:val="24"/>
          <w:szCs w:val="24"/>
          <w:lang w:eastAsia="zh-CN"/>
        </w:rPr>
      </w:pPr>
      <w:r>
        <w:rPr>
          <w:rFonts w:hint="eastAsia" w:ascii="宋体" w:hAnsi="宋体" w:eastAsia="宋体" w:cs="宋体"/>
          <w:b/>
          <w:snapToGrid/>
          <w:color w:val="000000"/>
          <w:kern w:val="2"/>
          <w:sz w:val="24"/>
          <w:szCs w:val="24"/>
          <w:lang w:eastAsia="zh-CN"/>
        </w:rPr>
        <w:t>五、其他要求：</w:t>
      </w:r>
    </w:p>
    <w:p w14:paraId="7D8141A1">
      <w:pPr>
        <w:widowControl w:val="0"/>
        <w:kinsoku/>
        <w:autoSpaceDE/>
        <w:autoSpaceDN/>
        <w:adjustRightInd/>
        <w:snapToGrid/>
        <w:spacing w:line="360" w:lineRule="auto"/>
        <w:jc w:val="both"/>
        <w:textAlignment w:val="auto"/>
        <w:rPr>
          <w:rFonts w:ascii="宋体" w:hAnsi="Calibri" w:eastAsia="宋体" w:cs="Times New Roman"/>
          <w:snapToGrid/>
          <w:color w:val="000000"/>
          <w:kern w:val="2"/>
          <w:sz w:val="24"/>
          <w:szCs w:val="24"/>
          <w:lang w:eastAsia="zh-CN"/>
        </w:rPr>
      </w:pPr>
      <w:r>
        <w:rPr>
          <w:rFonts w:ascii="宋体" w:hAnsi="宋体" w:eastAsia="宋体" w:cs="Times New Roman"/>
          <w:snapToGrid/>
          <w:color w:val="000000"/>
          <w:kern w:val="2"/>
          <w:sz w:val="24"/>
          <w:szCs w:val="24"/>
          <w:lang w:eastAsia="zh-CN"/>
        </w:rPr>
        <w:t>1</w:t>
      </w:r>
      <w:r>
        <w:rPr>
          <w:rFonts w:hint="eastAsia" w:ascii="宋体" w:hAnsi="宋体" w:eastAsia="宋体" w:cs="Times New Roman"/>
          <w:snapToGrid/>
          <w:color w:val="000000"/>
          <w:kern w:val="2"/>
          <w:sz w:val="24"/>
          <w:szCs w:val="24"/>
          <w:lang w:eastAsia="zh-CN"/>
        </w:rPr>
        <w:t>、供方免费送货、负责设备的安装调试，对操作维护人员进行仪器培训。</w:t>
      </w:r>
    </w:p>
    <w:p w14:paraId="36A1AB7A">
      <w:pPr>
        <w:widowControl w:val="0"/>
        <w:kinsoku/>
        <w:autoSpaceDE/>
        <w:autoSpaceDN/>
        <w:adjustRightInd/>
        <w:snapToGrid/>
        <w:spacing w:line="360" w:lineRule="auto"/>
        <w:jc w:val="both"/>
        <w:textAlignment w:val="auto"/>
        <w:rPr>
          <w:rFonts w:ascii="宋体" w:hAnsi="Calibri" w:eastAsia="宋体" w:cs="Times New Roman"/>
          <w:snapToGrid/>
          <w:color w:val="000000"/>
          <w:kern w:val="2"/>
          <w:sz w:val="24"/>
          <w:szCs w:val="24"/>
          <w:lang w:eastAsia="zh-CN"/>
        </w:rPr>
      </w:pPr>
      <w:r>
        <w:rPr>
          <w:rFonts w:ascii="宋体" w:hAnsi="宋体" w:eastAsia="宋体" w:cs="Times New Roman"/>
          <w:snapToGrid/>
          <w:color w:val="000000"/>
          <w:kern w:val="2"/>
          <w:sz w:val="24"/>
          <w:szCs w:val="24"/>
          <w:lang w:eastAsia="zh-CN"/>
        </w:rPr>
        <w:t>2</w:t>
      </w:r>
      <w:r>
        <w:rPr>
          <w:rFonts w:hint="eastAsia" w:ascii="宋体" w:hAnsi="宋体" w:eastAsia="宋体" w:cs="Times New Roman"/>
          <w:snapToGrid/>
          <w:color w:val="000000"/>
          <w:kern w:val="2"/>
          <w:sz w:val="24"/>
          <w:szCs w:val="24"/>
          <w:lang w:eastAsia="zh-CN"/>
        </w:rPr>
        <w:t>、供方免费提供现场检测培训。</w:t>
      </w:r>
    </w:p>
    <w:p w14:paraId="1A051926">
      <w:pPr>
        <w:widowControl w:val="0"/>
        <w:kinsoku/>
        <w:autoSpaceDE/>
        <w:autoSpaceDN/>
        <w:adjustRightInd/>
        <w:snapToGrid/>
        <w:spacing w:line="360" w:lineRule="auto"/>
        <w:jc w:val="both"/>
        <w:textAlignment w:val="auto"/>
        <w:rPr>
          <w:rFonts w:ascii="宋体" w:hAnsi="Calibri" w:eastAsia="宋体" w:cs="Times New Roman"/>
          <w:snapToGrid/>
          <w:color w:val="auto"/>
          <w:kern w:val="2"/>
          <w:sz w:val="24"/>
          <w:szCs w:val="24"/>
          <w:lang w:eastAsia="zh-CN"/>
        </w:rPr>
      </w:pPr>
      <w:r>
        <w:rPr>
          <w:rFonts w:ascii="宋体" w:hAnsi="宋体" w:eastAsia="宋体" w:cs="Times New Roman"/>
          <w:snapToGrid/>
          <w:color w:val="000000"/>
          <w:kern w:val="2"/>
          <w:sz w:val="24"/>
          <w:szCs w:val="24"/>
          <w:lang w:eastAsia="zh-CN"/>
        </w:rPr>
        <w:t>3</w:t>
      </w:r>
      <w:r>
        <w:rPr>
          <w:rFonts w:hint="eastAsia" w:ascii="宋体" w:hAnsi="宋体" w:eastAsia="宋体" w:cs="Times New Roman"/>
          <w:snapToGrid/>
          <w:color w:val="000000"/>
          <w:kern w:val="2"/>
          <w:sz w:val="24"/>
          <w:szCs w:val="24"/>
          <w:lang w:eastAsia="zh-CN"/>
        </w:rPr>
        <w:t>、设备验收后，</w:t>
      </w:r>
      <w:r>
        <w:rPr>
          <w:rFonts w:hint="eastAsia" w:ascii="宋体" w:hAnsi="宋体" w:eastAsia="宋体" w:cs="Times New Roman"/>
          <w:snapToGrid/>
          <w:color w:val="auto"/>
          <w:kern w:val="2"/>
          <w:sz w:val="24"/>
          <w:szCs w:val="24"/>
          <w:lang w:eastAsia="zh-CN"/>
        </w:rPr>
        <w:t>整机</w:t>
      </w:r>
      <w:r>
        <w:rPr>
          <w:rFonts w:ascii="宋体" w:hAnsi="宋体" w:eastAsia="宋体" w:cs="Times New Roman"/>
          <w:snapToGrid/>
          <w:color w:val="auto"/>
          <w:kern w:val="2"/>
          <w:sz w:val="24"/>
          <w:szCs w:val="24"/>
          <w:lang w:eastAsia="zh-CN"/>
        </w:rPr>
        <w:t>2</w:t>
      </w:r>
      <w:r>
        <w:rPr>
          <w:rFonts w:hint="eastAsia" w:ascii="宋体" w:hAnsi="宋体" w:eastAsia="宋体" w:cs="Times New Roman"/>
          <w:snapToGrid/>
          <w:color w:val="auto"/>
          <w:kern w:val="2"/>
          <w:sz w:val="24"/>
          <w:szCs w:val="24"/>
          <w:lang w:eastAsia="zh-CN"/>
        </w:rPr>
        <w:t>年质保，质保期内免费提供零件及服务，并应及时有效。</w:t>
      </w:r>
    </w:p>
    <w:p w14:paraId="02EA3972">
      <w:pPr>
        <w:widowControl w:val="0"/>
        <w:kinsoku/>
        <w:autoSpaceDE/>
        <w:autoSpaceDN/>
        <w:adjustRightInd/>
        <w:snapToGrid/>
        <w:spacing w:line="360" w:lineRule="auto"/>
        <w:jc w:val="both"/>
        <w:textAlignment w:val="auto"/>
        <w:rPr>
          <w:rFonts w:ascii="宋体" w:hAnsi="Calibri" w:eastAsia="宋体" w:cs="Times New Roman"/>
          <w:snapToGrid/>
          <w:color w:val="000000"/>
          <w:kern w:val="2"/>
          <w:sz w:val="24"/>
          <w:szCs w:val="24"/>
          <w:lang w:eastAsia="zh-CN"/>
        </w:rPr>
      </w:pPr>
      <w:r>
        <w:rPr>
          <w:rFonts w:ascii="宋体" w:hAnsi="宋体" w:eastAsia="宋体" w:cs="Times New Roman"/>
          <w:snapToGrid/>
          <w:color w:val="auto"/>
          <w:kern w:val="2"/>
          <w:sz w:val="24"/>
          <w:szCs w:val="24"/>
          <w:lang w:eastAsia="zh-CN"/>
        </w:rPr>
        <w:t>4</w:t>
      </w:r>
      <w:r>
        <w:rPr>
          <w:rFonts w:hint="eastAsia" w:ascii="宋体" w:hAnsi="宋体" w:eastAsia="宋体" w:cs="Times New Roman"/>
          <w:snapToGrid/>
          <w:color w:val="auto"/>
          <w:kern w:val="2"/>
          <w:sz w:val="24"/>
          <w:szCs w:val="24"/>
          <w:lang w:eastAsia="zh-CN"/>
        </w:rPr>
        <w:t>、设备验收后，供方终身免</w:t>
      </w:r>
      <w:r>
        <w:rPr>
          <w:rFonts w:hint="eastAsia" w:ascii="宋体" w:hAnsi="宋体" w:eastAsia="宋体" w:cs="Times New Roman"/>
          <w:snapToGrid/>
          <w:color w:val="000000"/>
          <w:kern w:val="2"/>
          <w:sz w:val="24"/>
          <w:szCs w:val="24"/>
          <w:lang w:eastAsia="zh-CN"/>
        </w:rPr>
        <w:t>费升级同级别工艺软件、检测软件及分析软件，提供永久免费下载与升级且无安装次数限制。</w:t>
      </w:r>
    </w:p>
    <w:p w14:paraId="0238988B">
      <w:pPr>
        <w:widowControl w:val="0"/>
        <w:kinsoku/>
        <w:autoSpaceDE/>
        <w:autoSpaceDN/>
        <w:adjustRightInd/>
        <w:snapToGrid/>
        <w:spacing w:line="360" w:lineRule="auto"/>
        <w:jc w:val="both"/>
        <w:textAlignment w:val="auto"/>
        <w:rPr>
          <w:rFonts w:ascii="宋体" w:hAnsi="Calibri" w:eastAsia="宋体" w:cs="Times New Roman"/>
          <w:snapToGrid/>
          <w:color w:val="000000"/>
          <w:kern w:val="2"/>
          <w:sz w:val="24"/>
          <w:szCs w:val="24"/>
          <w:lang w:eastAsia="zh-CN"/>
        </w:rPr>
      </w:pPr>
      <w:r>
        <w:rPr>
          <w:rFonts w:ascii="宋体" w:hAnsi="宋体" w:eastAsia="宋体" w:cs="Times New Roman"/>
          <w:snapToGrid/>
          <w:color w:val="000000"/>
          <w:kern w:val="2"/>
          <w:sz w:val="24"/>
          <w:szCs w:val="24"/>
          <w:lang w:eastAsia="zh-CN"/>
        </w:rPr>
        <w:t>5</w:t>
      </w:r>
      <w:r>
        <w:rPr>
          <w:rFonts w:hint="eastAsia" w:ascii="宋体" w:hAnsi="宋体" w:eastAsia="宋体" w:cs="Times New Roman"/>
          <w:snapToGrid/>
          <w:color w:val="000000"/>
          <w:kern w:val="2"/>
          <w:sz w:val="24"/>
          <w:szCs w:val="24"/>
          <w:lang w:eastAsia="zh-CN"/>
        </w:rPr>
        <w:t>、当设备保修期过后，依然能提供广泛的、优惠的技术支持、设备备件供应。</w:t>
      </w:r>
    </w:p>
    <w:p w14:paraId="376EC036">
      <w:pPr>
        <w:widowControl w:val="0"/>
        <w:kinsoku/>
        <w:autoSpaceDE/>
        <w:autoSpaceDN/>
        <w:adjustRightInd/>
        <w:snapToGrid/>
        <w:spacing w:line="360" w:lineRule="auto"/>
        <w:jc w:val="both"/>
        <w:textAlignment w:val="auto"/>
        <w:rPr>
          <w:rFonts w:ascii="宋体" w:hAnsi="Calibri" w:eastAsia="宋体" w:cs="Times New Roman"/>
          <w:snapToGrid/>
          <w:color w:val="000000"/>
          <w:kern w:val="2"/>
          <w:sz w:val="24"/>
          <w:szCs w:val="24"/>
          <w:lang w:eastAsia="zh-CN"/>
        </w:rPr>
      </w:pPr>
      <w:r>
        <w:rPr>
          <w:rFonts w:ascii="宋体" w:hAnsi="宋体" w:eastAsia="宋体" w:cs="Times New Roman"/>
          <w:snapToGrid/>
          <w:color w:val="000000"/>
          <w:kern w:val="2"/>
          <w:sz w:val="24"/>
          <w:szCs w:val="24"/>
          <w:lang w:eastAsia="zh-CN"/>
        </w:rPr>
        <w:t>6</w:t>
      </w:r>
      <w:r>
        <w:rPr>
          <w:rFonts w:hint="eastAsia" w:ascii="宋体" w:hAnsi="宋体" w:eastAsia="宋体" w:cs="Times New Roman"/>
          <w:snapToGrid/>
          <w:color w:val="000000"/>
          <w:kern w:val="2"/>
          <w:sz w:val="24"/>
          <w:szCs w:val="24"/>
          <w:lang w:eastAsia="zh-CN"/>
        </w:rPr>
        <w:t>、终身提供备用机服务：如机器发生故障且不能在</w:t>
      </w:r>
      <w:r>
        <w:rPr>
          <w:rFonts w:ascii="宋体" w:hAnsi="宋体" w:eastAsia="宋体" w:cs="Times New Roman"/>
          <w:snapToGrid/>
          <w:color w:val="000000"/>
          <w:kern w:val="2"/>
          <w:sz w:val="24"/>
          <w:szCs w:val="24"/>
          <w:lang w:eastAsia="zh-CN"/>
        </w:rPr>
        <w:t>10</w:t>
      </w:r>
      <w:r>
        <w:rPr>
          <w:rFonts w:hint="eastAsia" w:ascii="宋体" w:hAnsi="宋体" w:eastAsia="宋体" w:cs="Times New Roman"/>
          <w:snapToGrid/>
          <w:color w:val="000000"/>
          <w:kern w:val="2"/>
          <w:sz w:val="24"/>
          <w:szCs w:val="24"/>
          <w:lang w:eastAsia="zh-CN"/>
        </w:rPr>
        <w:t>个工作日内修复，如用户急需，中标方有责任向客户提供与投标产品功能一致或优于的备用机器，并于</w:t>
      </w:r>
      <w:r>
        <w:rPr>
          <w:rFonts w:ascii="宋体" w:hAnsi="宋体" w:eastAsia="宋体" w:cs="Times New Roman"/>
          <w:snapToGrid/>
          <w:color w:val="000000"/>
          <w:kern w:val="2"/>
          <w:sz w:val="24"/>
          <w:szCs w:val="24"/>
          <w:lang w:eastAsia="zh-CN"/>
        </w:rPr>
        <w:t>48</w:t>
      </w:r>
      <w:r>
        <w:rPr>
          <w:rFonts w:hint="eastAsia" w:ascii="宋体" w:hAnsi="宋体" w:eastAsia="宋体" w:cs="Times New Roman"/>
          <w:snapToGrid/>
          <w:color w:val="000000"/>
          <w:kern w:val="2"/>
          <w:sz w:val="24"/>
          <w:szCs w:val="24"/>
          <w:lang w:eastAsia="zh-CN"/>
        </w:rPr>
        <w:t>小时内到达用户指定现场，以免发生待机误工。</w:t>
      </w:r>
    </w:p>
    <w:p w14:paraId="2E997C77">
      <w:pPr>
        <w:widowControl w:val="0"/>
        <w:kinsoku/>
        <w:autoSpaceDE/>
        <w:autoSpaceDN/>
        <w:adjustRightInd/>
        <w:snapToGrid/>
        <w:spacing w:line="360" w:lineRule="auto"/>
        <w:jc w:val="both"/>
        <w:textAlignment w:val="auto"/>
        <w:rPr>
          <w:rFonts w:hint="eastAsia" w:ascii="宋体" w:hAnsi="宋体" w:eastAsia="宋体" w:cs="Times New Roman"/>
          <w:snapToGrid/>
          <w:color w:val="000000"/>
          <w:kern w:val="2"/>
          <w:sz w:val="24"/>
          <w:szCs w:val="24"/>
          <w:lang w:eastAsia="zh-CN"/>
        </w:rPr>
      </w:pPr>
      <w:r>
        <w:rPr>
          <w:rFonts w:hint="eastAsia" w:ascii="宋体" w:hAnsi="宋体" w:eastAsia="宋体" w:cs="Times New Roman"/>
          <w:snapToGrid/>
          <w:color w:val="000000"/>
          <w:kern w:val="2"/>
          <w:sz w:val="24"/>
          <w:szCs w:val="24"/>
          <w:lang w:eastAsia="zh-CN"/>
        </w:rPr>
        <w:t xml:space="preserve">7、有计量认证要求提供法定计量认证合格报告，免费送货、培训，售后服务质保二年以上。                      </w:t>
      </w:r>
    </w:p>
    <w:p w14:paraId="062D56F9">
      <w:pPr>
        <w:spacing w:line="219" w:lineRule="auto"/>
        <w:rPr>
          <w:rFonts w:hint="eastAsia" w:asciiTheme="minorEastAsia" w:hAnsiTheme="minorEastAsia" w:eastAsiaTheme="minorEastAsia" w:cstheme="minorEastAsia"/>
          <w:sz w:val="24"/>
          <w:szCs w:val="24"/>
        </w:rPr>
        <w:sectPr>
          <w:headerReference r:id="rId13" w:type="default"/>
          <w:footerReference r:id="rId14" w:type="default"/>
          <w:pgSz w:w="11906" w:h="16839"/>
          <w:pgMar w:top="1440" w:right="1800" w:bottom="1440" w:left="1800" w:header="1076" w:footer="994" w:gutter="0"/>
          <w:pgNumType w:fmt="decimal"/>
          <w:cols w:space="720" w:num="1"/>
        </w:sectPr>
      </w:pPr>
    </w:p>
    <w:p w14:paraId="4D7514CB">
      <w:pPr>
        <w:spacing w:before="100" w:line="226" w:lineRule="auto"/>
        <w:ind w:left="2820"/>
        <w:outlineLvl w:val="0"/>
        <w:rPr>
          <w:rFonts w:hint="eastAsia" w:asciiTheme="minorEastAsia" w:hAnsiTheme="minorEastAsia" w:eastAsiaTheme="minorEastAsia" w:cstheme="minorEastAsia"/>
          <w:sz w:val="31"/>
          <w:szCs w:val="31"/>
        </w:rPr>
      </w:pPr>
      <w:bookmarkStart w:id="56" w:name="bookmark29"/>
      <w:bookmarkEnd w:id="56"/>
      <w:bookmarkStart w:id="57" w:name="_Toc17954"/>
      <w:r>
        <w:rPr>
          <w:rFonts w:hint="eastAsia" w:asciiTheme="minorEastAsia" w:hAnsiTheme="minorEastAsia" w:eastAsiaTheme="minorEastAsia" w:cstheme="minorEastAsia"/>
          <w:spacing w:val="7"/>
          <w:sz w:val="32"/>
          <w:szCs w:val="32"/>
        </w:rPr>
        <w:t>第四章</w:t>
      </w:r>
      <w:r>
        <w:rPr>
          <w:rFonts w:hint="eastAsia" w:asciiTheme="minorEastAsia" w:hAnsiTheme="minorEastAsia" w:eastAsiaTheme="minorEastAsia" w:cstheme="minorEastAsia"/>
          <w:spacing w:val="7"/>
          <w:sz w:val="32"/>
          <w:szCs w:val="32"/>
          <w:lang w:eastAsia="zh-CN"/>
        </w:rPr>
        <w:t>、</w:t>
      </w:r>
      <w:r>
        <w:rPr>
          <w:rFonts w:hint="eastAsia" w:asciiTheme="minorEastAsia" w:hAnsiTheme="minorEastAsia" w:eastAsiaTheme="minorEastAsia" w:cstheme="minorEastAsia"/>
          <w:spacing w:val="7"/>
          <w:sz w:val="32"/>
          <w:szCs w:val="32"/>
        </w:rPr>
        <w:t>评审办法</w:t>
      </w:r>
      <w:bookmarkEnd w:id="57"/>
    </w:p>
    <w:p w14:paraId="04CBD4AB">
      <w:pPr>
        <w:spacing w:before="91" w:line="224" w:lineRule="auto"/>
        <w:ind w:left="598"/>
        <w:outlineLvl w:val="1"/>
        <w:rPr>
          <w:rFonts w:hint="eastAsia" w:asciiTheme="minorEastAsia" w:hAnsiTheme="minorEastAsia" w:eastAsiaTheme="minorEastAsia" w:cstheme="minorEastAsia"/>
          <w:sz w:val="28"/>
          <w:szCs w:val="28"/>
        </w:rPr>
      </w:pPr>
      <w:bookmarkStart w:id="58" w:name="bookmark39"/>
      <w:bookmarkEnd w:id="58"/>
      <w:bookmarkStart w:id="59" w:name="_Toc30521"/>
      <w:r>
        <w:rPr>
          <w:rFonts w:hint="eastAsia" w:asciiTheme="minorEastAsia" w:hAnsiTheme="minorEastAsia" w:eastAsiaTheme="minorEastAsia" w:cstheme="minorEastAsia"/>
          <w:spacing w:val="-4"/>
          <w:sz w:val="28"/>
          <w:szCs w:val="28"/>
        </w:rPr>
        <w:t>1.评审附表</w:t>
      </w:r>
      <w:bookmarkEnd w:id="59"/>
    </w:p>
    <w:p w14:paraId="40E4990D">
      <w:pPr>
        <w:spacing w:line="138" w:lineRule="exact"/>
        <w:rPr>
          <w:rFonts w:hint="eastAsia" w:asciiTheme="minorEastAsia" w:hAnsiTheme="minorEastAsia" w:eastAsiaTheme="minorEastAsia" w:cstheme="minorEastAsia"/>
        </w:rPr>
      </w:pPr>
    </w:p>
    <w:tbl>
      <w:tblPr>
        <w:tblStyle w:val="9"/>
        <w:tblW w:w="8327"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1303"/>
        <w:gridCol w:w="5819"/>
      </w:tblGrid>
      <w:tr w14:paraId="257FF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508" w:type="dxa"/>
            <w:gridSpan w:val="2"/>
            <w:vAlign w:val="top"/>
          </w:tcPr>
          <w:p w14:paraId="4B9B710B">
            <w:pPr>
              <w:pStyle w:val="10"/>
              <w:spacing w:before="172" w:line="223" w:lineRule="auto"/>
              <w:ind w:left="111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条款号</w:t>
            </w:r>
          </w:p>
        </w:tc>
        <w:tc>
          <w:tcPr>
            <w:tcW w:w="5819" w:type="dxa"/>
            <w:vAlign w:val="top"/>
          </w:tcPr>
          <w:p w14:paraId="4F57916E">
            <w:pPr>
              <w:pStyle w:val="10"/>
              <w:spacing w:before="172" w:line="222" w:lineRule="auto"/>
              <w:ind w:left="285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评审标准</w:t>
            </w:r>
          </w:p>
        </w:tc>
      </w:tr>
      <w:tr w14:paraId="4FC90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9" w:hRule="atLeast"/>
        </w:trPr>
        <w:tc>
          <w:tcPr>
            <w:tcW w:w="1205" w:type="dxa"/>
            <w:vMerge w:val="restart"/>
            <w:tcBorders>
              <w:bottom w:val="nil"/>
            </w:tcBorders>
            <w:vAlign w:val="top"/>
          </w:tcPr>
          <w:p w14:paraId="453A67DE">
            <w:pPr>
              <w:rPr>
                <w:rFonts w:hint="eastAsia" w:asciiTheme="minorEastAsia" w:hAnsiTheme="minorEastAsia" w:eastAsiaTheme="minorEastAsia" w:cstheme="minorEastAsia"/>
                <w:sz w:val="21"/>
              </w:rPr>
            </w:pPr>
          </w:p>
          <w:p w14:paraId="3305D345">
            <w:pPr>
              <w:rPr>
                <w:rFonts w:hint="eastAsia" w:asciiTheme="minorEastAsia" w:hAnsiTheme="minorEastAsia" w:eastAsiaTheme="minorEastAsia" w:cstheme="minorEastAsia"/>
                <w:sz w:val="21"/>
              </w:rPr>
            </w:pPr>
          </w:p>
          <w:p w14:paraId="1CB08109">
            <w:pPr>
              <w:rPr>
                <w:rFonts w:hint="eastAsia" w:asciiTheme="minorEastAsia" w:hAnsiTheme="minorEastAsia" w:eastAsiaTheme="minorEastAsia" w:cstheme="minorEastAsia"/>
                <w:sz w:val="21"/>
              </w:rPr>
            </w:pPr>
          </w:p>
          <w:p w14:paraId="24599A9E">
            <w:pPr>
              <w:rPr>
                <w:rFonts w:hint="eastAsia" w:asciiTheme="minorEastAsia" w:hAnsiTheme="minorEastAsia" w:eastAsiaTheme="minorEastAsia" w:cstheme="minorEastAsia"/>
                <w:sz w:val="21"/>
              </w:rPr>
            </w:pPr>
          </w:p>
          <w:p w14:paraId="7E886F24">
            <w:pPr>
              <w:rPr>
                <w:rFonts w:hint="eastAsia" w:asciiTheme="minorEastAsia" w:hAnsiTheme="minorEastAsia" w:eastAsiaTheme="minorEastAsia" w:cstheme="minorEastAsia"/>
                <w:sz w:val="21"/>
              </w:rPr>
            </w:pPr>
          </w:p>
          <w:p w14:paraId="2749F8CB">
            <w:pPr>
              <w:rPr>
                <w:rFonts w:hint="eastAsia" w:asciiTheme="minorEastAsia" w:hAnsiTheme="minorEastAsia" w:eastAsiaTheme="minorEastAsia" w:cstheme="minorEastAsia"/>
                <w:sz w:val="21"/>
              </w:rPr>
            </w:pPr>
          </w:p>
          <w:p w14:paraId="35F4D2FE">
            <w:pPr>
              <w:rPr>
                <w:rFonts w:hint="eastAsia" w:asciiTheme="minorEastAsia" w:hAnsiTheme="minorEastAsia" w:eastAsiaTheme="minorEastAsia" w:cstheme="minorEastAsia"/>
                <w:sz w:val="21"/>
              </w:rPr>
            </w:pPr>
          </w:p>
          <w:p w14:paraId="1F6E6F3E">
            <w:pPr>
              <w:rPr>
                <w:rFonts w:hint="eastAsia" w:asciiTheme="minorEastAsia" w:hAnsiTheme="minorEastAsia" w:eastAsiaTheme="minorEastAsia" w:cstheme="minorEastAsia"/>
                <w:sz w:val="21"/>
              </w:rPr>
            </w:pPr>
          </w:p>
          <w:p w14:paraId="6B9FF6C0">
            <w:pPr>
              <w:rPr>
                <w:rFonts w:hint="eastAsia" w:asciiTheme="minorEastAsia" w:hAnsiTheme="minorEastAsia" w:eastAsiaTheme="minorEastAsia" w:cstheme="minorEastAsia"/>
                <w:sz w:val="21"/>
              </w:rPr>
            </w:pPr>
          </w:p>
          <w:p w14:paraId="66F113AB">
            <w:pPr>
              <w:rPr>
                <w:rFonts w:hint="eastAsia" w:asciiTheme="minorEastAsia" w:hAnsiTheme="minorEastAsia" w:eastAsiaTheme="minorEastAsia" w:cstheme="minorEastAsia"/>
                <w:sz w:val="21"/>
              </w:rPr>
            </w:pPr>
          </w:p>
          <w:p w14:paraId="45BAED29">
            <w:pPr>
              <w:pStyle w:val="10"/>
              <w:spacing w:before="78"/>
              <w:ind w:left="42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1.1.1</w:t>
            </w:r>
          </w:p>
        </w:tc>
        <w:tc>
          <w:tcPr>
            <w:tcW w:w="1303" w:type="dxa"/>
            <w:vMerge w:val="restart"/>
            <w:tcBorders>
              <w:bottom w:val="nil"/>
            </w:tcBorders>
            <w:vAlign w:val="top"/>
          </w:tcPr>
          <w:p w14:paraId="35C08F74">
            <w:pPr>
              <w:spacing w:line="258" w:lineRule="auto"/>
              <w:rPr>
                <w:rFonts w:hint="eastAsia" w:asciiTheme="minorEastAsia" w:hAnsiTheme="minorEastAsia" w:eastAsiaTheme="minorEastAsia" w:cstheme="minorEastAsia"/>
                <w:sz w:val="21"/>
              </w:rPr>
            </w:pPr>
          </w:p>
          <w:p w14:paraId="22D7205E">
            <w:pPr>
              <w:spacing w:line="258" w:lineRule="auto"/>
              <w:rPr>
                <w:rFonts w:hint="eastAsia" w:asciiTheme="minorEastAsia" w:hAnsiTheme="minorEastAsia" w:eastAsiaTheme="minorEastAsia" w:cstheme="minorEastAsia"/>
                <w:sz w:val="21"/>
              </w:rPr>
            </w:pPr>
          </w:p>
          <w:p w14:paraId="6D7E43CA">
            <w:pPr>
              <w:spacing w:line="258" w:lineRule="auto"/>
              <w:rPr>
                <w:rFonts w:hint="eastAsia" w:asciiTheme="minorEastAsia" w:hAnsiTheme="minorEastAsia" w:eastAsiaTheme="minorEastAsia" w:cstheme="minorEastAsia"/>
                <w:sz w:val="21"/>
              </w:rPr>
            </w:pPr>
          </w:p>
          <w:p w14:paraId="385B0812">
            <w:pPr>
              <w:spacing w:line="258" w:lineRule="auto"/>
              <w:rPr>
                <w:rFonts w:hint="eastAsia" w:asciiTheme="minorEastAsia" w:hAnsiTheme="minorEastAsia" w:eastAsiaTheme="minorEastAsia" w:cstheme="minorEastAsia"/>
                <w:sz w:val="21"/>
              </w:rPr>
            </w:pPr>
          </w:p>
          <w:p w14:paraId="424DCDBD">
            <w:pPr>
              <w:spacing w:line="259" w:lineRule="auto"/>
              <w:rPr>
                <w:rFonts w:hint="eastAsia" w:asciiTheme="minorEastAsia" w:hAnsiTheme="minorEastAsia" w:eastAsiaTheme="minorEastAsia" w:cstheme="minorEastAsia"/>
                <w:sz w:val="21"/>
              </w:rPr>
            </w:pPr>
          </w:p>
          <w:p w14:paraId="2BD7CAA3">
            <w:pPr>
              <w:spacing w:line="259" w:lineRule="auto"/>
              <w:rPr>
                <w:rFonts w:hint="eastAsia" w:asciiTheme="minorEastAsia" w:hAnsiTheme="minorEastAsia" w:eastAsiaTheme="minorEastAsia" w:cstheme="minorEastAsia"/>
                <w:sz w:val="21"/>
              </w:rPr>
            </w:pPr>
          </w:p>
          <w:p w14:paraId="43F27C19">
            <w:pPr>
              <w:spacing w:line="259" w:lineRule="auto"/>
              <w:rPr>
                <w:rFonts w:hint="eastAsia" w:asciiTheme="minorEastAsia" w:hAnsiTheme="minorEastAsia" w:eastAsiaTheme="minorEastAsia" w:cstheme="minorEastAsia"/>
                <w:sz w:val="21"/>
              </w:rPr>
            </w:pPr>
          </w:p>
          <w:p w14:paraId="5FA4CEC1">
            <w:pPr>
              <w:spacing w:line="259" w:lineRule="auto"/>
              <w:rPr>
                <w:rFonts w:hint="eastAsia" w:asciiTheme="minorEastAsia" w:hAnsiTheme="minorEastAsia" w:eastAsiaTheme="minorEastAsia" w:cstheme="minorEastAsia"/>
                <w:sz w:val="21"/>
              </w:rPr>
            </w:pPr>
          </w:p>
          <w:p w14:paraId="3178113C">
            <w:pPr>
              <w:spacing w:line="259" w:lineRule="auto"/>
              <w:rPr>
                <w:rFonts w:hint="eastAsia" w:asciiTheme="minorEastAsia" w:hAnsiTheme="minorEastAsia" w:eastAsiaTheme="minorEastAsia" w:cstheme="minorEastAsia"/>
                <w:sz w:val="21"/>
              </w:rPr>
            </w:pPr>
          </w:p>
          <w:p w14:paraId="77EA01EC">
            <w:pPr>
              <w:pStyle w:val="10"/>
              <w:spacing w:before="78" w:line="244" w:lineRule="auto"/>
              <w:ind w:left="180" w:right="7" w:firstLine="1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4"/>
              </w:rPr>
              <w:t>资格性审</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rPr>
              <w:t>查</w:t>
            </w:r>
          </w:p>
        </w:tc>
        <w:tc>
          <w:tcPr>
            <w:tcW w:w="5819" w:type="dxa"/>
            <w:vAlign w:val="top"/>
          </w:tcPr>
          <w:p w14:paraId="00F371D6">
            <w:pPr>
              <w:pStyle w:val="10"/>
              <w:spacing w:before="114" w:line="222" w:lineRule="auto"/>
              <w:ind w:left="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一、具有独立承担民事责任的能力：</w:t>
            </w:r>
          </w:p>
          <w:p w14:paraId="1DF6BE0B">
            <w:pPr>
              <w:pStyle w:val="10"/>
              <w:spacing w:before="100" w:line="233" w:lineRule="auto"/>
              <w:ind w:left="18" w:right="51" w:firstLine="1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1.供应商为法人的，提供营业执照或法人登记证</w:t>
            </w:r>
            <w:r>
              <w:rPr>
                <w:rFonts w:hint="eastAsia" w:asciiTheme="minorEastAsia" w:hAnsiTheme="minorEastAsia" w:eastAsiaTheme="minorEastAsia" w:cstheme="minorEastAsia"/>
                <w:spacing w:val="-2"/>
              </w:rPr>
              <w:t>或批准</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文件原件扫描件；</w:t>
            </w:r>
          </w:p>
          <w:p w14:paraId="6448768C">
            <w:pPr>
              <w:pStyle w:val="10"/>
              <w:spacing w:before="99" w:line="222" w:lineRule="auto"/>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2.供应商为其他组织的，提供依法登记证书原件扫描件；</w:t>
            </w:r>
          </w:p>
          <w:p w14:paraId="54812F81">
            <w:pPr>
              <w:pStyle w:val="10"/>
              <w:spacing w:before="103" w:line="232" w:lineRule="auto"/>
              <w:ind w:left="17" w:right="51" w:hanging="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3.供应商为个体工商户的，提供个体工商户营业执照原</w:t>
            </w:r>
            <w:r>
              <w:rPr>
                <w:rFonts w:hint="eastAsia" w:asciiTheme="minorEastAsia" w:hAnsiTheme="minorEastAsia" w:eastAsiaTheme="minorEastAsia" w:cstheme="minorEastAsia"/>
                <w:spacing w:val="10"/>
              </w:rPr>
              <w:t xml:space="preserve"> </w:t>
            </w:r>
            <w:r>
              <w:rPr>
                <w:rFonts w:hint="eastAsia" w:asciiTheme="minorEastAsia" w:hAnsiTheme="minorEastAsia" w:eastAsiaTheme="minorEastAsia" w:cstheme="minorEastAsia"/>
                <w:spacing w:val="-4"/>
              </w:rPr>
              <w:t>件扫描件。</w:t>
            </w:r>
          </w:p>
        </w:tc>
      </w:tr>
      <w:tr w14:paraId="36C67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205" w:type="dxa"/>
            <w:vMerge w:val="continue"/>
            <w:tcBorders>
              <w:top w:val="nil"/>
              <w:bottom w:val="nil"/>
            </w:tcBorders>
            <w:vAlign w:val="top"/>
          </w:tcPr>
          <w:p w14:paraId="5CCCD992">
            <w:pPr>
              <w:rPr>
                <w:rFonts w:hint="eastAsia" w:asciiTheme="minorEastAsia" w:hAnsiTheme="minorEastAsia" w:eastAsiaTheme="minorEastAsia" w:cstheme="minorEastAsia"/>
                <w:sz w:val="21"/>
              </w:rPr>
            </w:pPr>
          </w:p>
        </w:tc>
        <w:tc>
          <w:tcPr>
            <w:tcW w:w="1303" w:type="dxa"/>
            <w:vMerge w:val="continue"/>
            <w:tcBorders>
              <w:top w:val="nil"/>
              <w:bottom w:val="nil"/>
            </w:tcBorders>
            <w:vAlign w:val="top"/>
          </w:tcPr>
          <w:p w14:paraId="43746858">
            <w:pPr>
              <w:rPr>
                <w:rFonts w:hint="eastAsia" w:asciiTheme="minorEastAsia" w:hAnsiTheme="minorEastAsia" w:eastAsiaTheme="minorEastAsia" w:cstheme="minorEastAsia"/>
                <w:sz w:val="21"/>
              </w:rPr>
            </w:pPr>
          </w:p>
        </w:tc>
        <w:tc>
          <w:tcPr>
            <w:tcW w:w="5819" w:type="dxa"/>
            <w:vAlign w:val="top"/>
          </w:tcPr>
          <w:p w14:paraId="0E90D6AA">
            <w:pPr>
              <w:pStyle w:val="10"/>
              <w:spacing w:before="36" w:line="222" w:lineRule="auto"/>
              <w:ind w:left="2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二、具有良好的商业信誉和健全的财务会计</w:t>
            </w:r>
            <w:r>
              <w:rPr>
                <w:rFonts w:hint="eastAsia" w:asciiTheme="minorEastAsia" w:hAnsiTheme="minorEastAsia" w:eastAsiaTheme="minorEastAsia" w:cstheme="minorEastAsia"/>
                <w:spacing w:val="-2"/>
              </w:rPr>
              <w:t>制度：</w:t>
            </w:r>
          </w:p>
          <w:p w14:paraId="2B8CD5CF">
            <w:pPr>
              <w:pStyle w:val="10"/>
              <w:spacing w:before="26" w:line="233" w:lineRule="auto"/>
              <w:ind w:left="17" w:right="3" w:firstLine="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提供</w:t>
            </w:r>
            <w:r>
              <w:rPr>
                <w:rFonts w:hint="eastAsia" w:asciiTheme="minorEastAsia" w:hAnsiTheme="minorEastAsia" w:eastAsiaTheme="minorEastAsia" w:cstheme="minorEastAsia"/>
                <w:spacing w:val="-67"/>
              </w:rPr>
              <w:t xml:space="preserve"> </w:t>
            </w:r>
            <w:r>
              <w:rPr>
                <w:rFonts w:hint="eastAsia" w:asciiTheme="minorEastAsia" w:hAnsiTheme="minorEastAsia" w:eastAsiaTheme="minorEastAsia" w:cstheme="minorEastAsia"/>
                <w:spacing w:val="-3"/>
              </w:rPr>
              <w:t>2023</w:t>
            </w:r>
            <w:r>
              <w:rPr>
                <w:rFonts w:hint="eastAsia" w:asciiTheme="minorEastAsia" w:hAnsiTheme="minorEastAsia" w:eastAsiaTheme="minorEastAsia" w:cstheme="minorEastAsia"/>
                <w:spacing w:val="-56"/>
              </w:rPr>
              <w:t xml:space="preserve"> </w:t>
            </w:r>
            <w:r>
              <w:rPr>
                <w:rFonts w:hint="eastAsia" w:asciiTheme="minorEastAsia" w:hAnsiTheme="minorEastAsia" w:eastAsiaTheme="minorEastAsia" w:cstheme="minorEastAsia"/>
                <w:spacing w:val="-3"/>
              </w:rPr>
              <w:t>年或</w:t>
            </w:r>
            <w:r>
              <w:rPr>
                <w:rFonts w:hint="eastAsia" w:asciiTheme="minorEastAsia" w:hAnsiTheme="minorEastAsia" w:eastAsiaTheme="minorEastAsia" w:cstheme="minorEastAsia"/>
                <w:spacing w:val="-68"/>
              </w:rPr>
              <w:t xml:space="preserve"> </w:t>
            </w:r>
            <w:r>
              <w:rPr>
                <w:rFonts w:hint="eastAsia" w:asciiTheme="minorEastAsia" w:hAnsiTheme="minorEastAsia" w:eastAsiaTheme="minorEastAsia" w:cstheme="minorEastAsia"/>
                <w:spacing w:val="-3"/>
              </w:rPr>
              <w:t>2024</w:t>
            </w:r>
            <w:r>
              <w:rPr>
                <w:rFonts w:hint="eastAsia" w:asciiTheme="minorEastAsia" w:hAnsiTheme="minorEastAsia" w:eastAsiaTheme="minorEastAsia" w:cstheme="minorEastAsia"/>
                <w:spacing w:val="-56"/>
              </w:rPr>
              <w:t xml:space="preserve"> </w:t>
            </w:r>
            <w:r>
              <w:rPr>
                <w:rFonts w:hint="eastAsia" w:asciiTheme="minorEastAsia" w:hAnsiTheme="minorEastAsia" w:eastAsiaTheme="minorEastAsia" w:cstheme="minorEastAsia"/>
                <w:spacing w:val="-3"/>
              </w:rPr>
              <w:t>年财务审计报告扫描件(成立不足一</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年提供成立至今财务报表，至少包含资产负债表）或提</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1"/>
              </w:rPr>
              <w:t>供其基本开户银行在投标截止日前、六个月内出具的资</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1"/>
              </w:rPr>
              <w:t>信证明扫描件（银行出具的存款证明不能替代银行资信</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4"/>
              </w:rPr>
              <w:t>证明）。</w:t>
            </w:r>
          </w:p>
        </w:tc>
      </w:tr>
      <w:tr w14:paraId="7AEAE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1205" w:type="dxa"/>
            <w:vMerge w:val="continue"/>
            <w:tcBorders>
              <w:top w:val="nil"/>
              <w:bottom w:val="nil"/>
            </w:tcBorders>
            <w:vAlign w:val="top"/>
          </w:tcPr>
          <w:p w14:paraId="60D57E9E">
            <w:pPr>
              <w:rPr>
                <w:rFonts w:hint="eastAsia" w:asciiTheme="minorEastAsia" w:hAnsiTheme="minorEastAsia" w:eastAsiaTheme="minorEastAsia" w:cstheme="minorEastAsia"/>
                <w:sz w:val="21"/>
              </w:rPr>
            </w:pPr>
          </w:p>
        </w:tc>
        <w:tc>
          <w:tcPr>
            <w:tcW w:w="1303" w:type="dxa"/>
            <w:vMerge w:val="continue"/>
            <w:tcBorders>
              <w:top w:val="nil"/>
              <w:bottom w:val="nil"/>
            </w:tcBorders>
            <w:vAlign w:val="top"/>
          </w:tcPr>
          <w:p w14:paraId="6CBC9A03">
            <w:pPr>
              <w:rPr>
                <w:rFonts w:hint="eastAsia" w:asciiTheme="minorEastAsia" w:hAnsiTheme="minorEastAsia" w:eastAsiaTheme="minorEastAsia" w:cstheme="minorEastAsia"/>
                <w:sz w:val="21"/>
              </w:rPr>
            </w:pPr>
          </w:p>
        </w:tc>
        <w:tc>
          <w:tcPr>
            <w:tcW w:w="5819" w:type="dxa"/>
            <w:vAlign w:val="top"/>
          </w:tcPr>
          <w:p w14:paraId="11C7447D">
            <w:pPr>
              <w:pStyle w:val="10"/>
              <w:spacing w:before="178" w:line="221" w:lineRule="auto"/>
              <w:ind w:left="2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三、具有履行合同所必需的设备和专业技术能</w:t>
            </w:r>
            <w:r>
              <w:rPr>
                <w:rFonts w:hint="eastAsia" w:asciiTheme="minorEastAsia" w:hAnsiTheme="minorEastAsia" w:eastAsiaTheme="minorEastAsia" w:cstheme="minorEastAsia"/>
                <w:spacing w:val="-2"/>
              </w:rPr>
              <w:t>力：</w:t>
            </w:r>
          </w:p>
          <w:p w14:paraId="064E8E2E">
            <w:pPr>
              <w:pStyle w:val="10"/>
              <w:spacing w:before="195" w:line="270" w:lineRule="auto"/>
              <w:ind w:left="18" w:right="3" w:hanging="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《供应商具有履行合同所必需的设备和专业技术能力提</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4"/>
              </w:rPr>
              <w:t>供声明函》</w:t>
            </w:r>
          </w:p>
        </w:tc>
      </w:tr>
      <w:tr w14:paraId="73F80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2" w:hRule="atLeast"/>
        </w:trPr>
        <w:tc>
          <w:tcPr>
            <w:tcW w:w="1205" w:type="dxa"/>
            <w:vMerge w:val="continue"/>
            <w:tcBorders>
              <w:top w:val="nil"/>
              <w:bottom w:val="nil"/>
            </w:tcBorders>
            <w:vAlign w:val="top"/>
          </w:tcPr>
          <w:p w14:paraId="59A5EB2A">
            <w:pPr>
              <w:rPr>
                <w:rFonts w:hint="eastAsia" w:asciiTheme="minorEastAsia" w:hAnsiTheme="minorEastAsia" w:eastAsiaTheme="minorEastAsia" w:cstheme="minorEastAsia"/>
                <w:sz w:val="21"/>
              </w:rPr>
            </w:pPr>
          </w:p>
        </w:tc>
        <w:tc>
          <w:tcPr>
            <w:tcW w:w="1303" w:type="dxa"/>
            <w:vMerge w:val="continue"/>
            <w:tcBorders>
              <w:top w:val="nil"/>
              <w:bottom w:val="nil"/>
            </w:tcBorders>
            <w:vAlign w:val="top"/>
          </w:tcPr>
          <w:p w14:paraId="17E56C04">
            <w:pPr>
              <w:rPr>
                <w:rFonts w:hint="eastAsia" w:asciiTheme="minorEastAsia" w:hAnsiTheme="minorEastAsia" w:eastAsiaTheme="minorEastAsia" w:cstheme="minorEastAsia"/>
                <w:sz w:val="21"/>
              </w:rPr>
            </w:pPr>
          </w:p>
        </w:tc>
        <w:tc>
          <w:tcPr>
            <w:tcW w:w="5819" w:type="dxa"/>
            <w:vAlign w:val="top"/>
          </w:tcPr>
          <w:p w14:paraId="1471321D">
            <w:pPr>
              <w:pStyle w:val="10"/>
              <w:spacing w:before="179" w:line="221" w:lineRule="auto"/>
              <w:ind w:left="4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四、有依法缴纳税收和社会保障资金的良好记</w:t>
            </w:r>
            <w:r>
              <w:rPr>
                <w:rFonts w:hint="eastAsia" w:asciiTheme="minorEastAsia" w:hAnsiTheme="minorEastAsia" w:eastAsiaTheme="minorEastAsia" w:cstheme="minorEastAsia"/>
                <w:spacing w:val="-3"/>
              </w:rPr>
              <w:t>录：</w:t>
            </w:r>
          </w:p>
          <w:p w14:paraId="3DD6C5BB">
            <w:pPr>
              <w:pStyle w:val="10"/>
              <w:spacing w:before="211" w:line="267" w:lineRule="auto"/>
              <w:ind w:left="26" w:right="3" w:firstLine="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rPr>
              <w:t>1、提供投标截止</w:t>
            </w:r>
            <w:r>
              <w:rPr>
                <w:rFonts w:hint="eastAsia" w:asciiTheme="minorEastAsia" w:hAnsiTheme="minorEastAsia" w:eastAsiaTheme="minorEastAsia" w:cstheme="minorEastAsia"/>
                <w:spacing w:val="-4"/>
                <w:highlight w:val="none"/>
              </w:rPr>
              <w:t>日前近</w:t>
            </w:r>
            <w:r>
              <w:rPr>
                <w:rFonts w:hint="eastAsia" w:asciiTheme="minorEastAsia" w:hAnsiTheme="minorEastAsia" w:eastAsiaTheme="minorEastAsia" w:cstheme="minorEastAsia"/>
                <w:spacing w:val="-4"/>
                <w:highlight w:val="none"/>
                <w:lang w:val="en-US" w:eastAsia="zh-CN"/>
              </w:rPr>
              <w:t>3个月</w:t>
            </w:r>
            <w:r>
              <w:rPr>
                <w:rFonts w:hint="eastAsia" w:asciiTheme="minorEastAsia" w:hAnsiTheme="minorEastAsia" w:eastAsiaTheme="minorEastAsia" w:cstheme="minorEastAsia"/>
                <w:spacing w:val="-4"/>
                <w:highlight w:val="none"/>
              </w:rPr>
              <w:t>完税证明；依法</w:t>
            </w:r>
            <w:r>
              <w:rPr>
                <w:rFonts w:hint="eastAsia" w:asciiTheme="minorEastAsia" w:hAnsiTheme="minorEastAsia" w:eastAsiaTheme="minorEastAsia" w:cstheme="minorEastAsia"/>
                <w:spacing w:val="-1"/>
                <w:highlight w:val="none"/>
              </w:rPr>
              <w:t>免税的，应提供相应文件（扫描件）证明其依法免</w:t>
            </w:r>
            <w:r>
              <w:rPr>
                <w:rFonts w:hint="eastAsia" w:asciiTheme="minorEastAsia" w:hAnsiTheme="minorEastAsia" w:eastAsiaTheme="minorEastAsia" w:cstheme="minorEastAsia"/>
                <w:spacing w:val="-2"/>
                <w:highlight w:val="none"/>
              </w:rPr>
              <w:t>税。</w:t>
            </w:r>
          </w:p>
          <w:p w14:paraId="327A2AE7">
            <w:pPr>
              <w:pStyle w:val="10"/>
              <w:spacing w:before="190" w:line="309" w:lineRule="auto"/>
              <w:ind w:left="17" w:right="3" w:hanging="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highlight w:val="none"/>
              </w:rPr>
              <w:t>2、提供投标截止日前近</w:t>
            </w:r>
            <w:r>
              <w:rPr>
                <w:rFonts w:hint="eastAsia" w:asciiTheme="minorEastAsia" w:hAnsiTheme="minorEastAsia" w:eastAsiaTheme="minorEastAsia" w:cstheme="minorEastAsia"/>
                <w:spacing w:val="-4"/>
                <w:highlight w:val="none"/>
                <w:lang w:val="en-US" w:eastAsia="zh-CN"/>
              </w:rPr>
              <w:t>3个月</w:t>
            </w:r>
            <w:r>
              <w:rPr>
                <w:rFonts w:hint="eastAsia" w:asciiTheme="minorEastAsia" w:hAnsiTheme="minorEastAsia" w:eastAsiaTheme="minorEastAsia" w:cstheme="minorEastAsia"/>
                <w:spacing w:val="-4"/>
                <w:highlight w:val="none"/>
              </w:rPr>
              <w:t>盖有社保</w:t>
            </w:r>
            <w:r>
              <w:rPr>
                <w:rFonts w:hint="eastAsia" w:asciiTheme="minorEastAsia" w:hAnsiTheme="minorEastAsia" w:eastAsiaTheme="minorEastAsia" w:cstheme="minorEastAsia"/>
                <w:spacing w:val="-4"/>
              </w:rPr>
              <w:t>局公章</w:t>
            </w:r>
            <w:r>
              <w:rPr>
                <w:rFonts w:hint="eastAsia" w:asciiTheme="minorEastAsia" w:hAnsiTheme="minorEastAsia" w:eastAsiaTheme="minorEastAsia" w:cstheme="minorEastAsia"/>
                <w:spacing w:val="1"/>
              </w:rPr>
              <w:t>的社保缴纳证明（本单位社保缴纳证明中含法定代表人</w:t>
            </w:r>
            <w:r>
              <w:rPr>
                <w:rFonts w:hint="eastAsia" w:asciiTheme="minorEastAsia" w:hAnsiTheme="minorEastAsia" w:eastAsiaTheme="minorEastAsia" w:cstheme="minorEastAsia"/>
              </w:rPr>
              <w:t>或委托代理人的社保明细</w:t>
            </w:r>
            <w:r>
              <w:rPr>
                <w:rFonts w:hint="eastAsia" w:asciiTheme="minorEastAsia" w:hAnsiTheme="minorEastAsia" w:eastAsiaTheme="minorEastAsia" w:cstheme="minorEastAsia"/>
                <w:spacing w:val="15"/>
              </w:rPr>
              <w:t>）；</w:t>
            </w:r>
            <w:r>
              <w:rPr>
                <w:rFonts w:hint="eastAsia" w:asciiTheme="minorEastAsia" w:hAnsiTheme="minorEastAsia" w:eastAsiaTheme="minorEastAsia" w:cstheme="minorEastAsia"/>
              </w:rPr>
              <w:t>依法不需要缴纳社会保险</w:t>
            </w:r>
            <w:r>
              <w:rPr>
                <w:rFonts w:hint="eastAsia" w:asciiTheme="minorEastAsia" w:hAnsiTheme="minorEastAsia" w:eastAsiaTheme="minorEastAsia" w:cstheme="minorEastAsia"/>
                <w:spacing w:val="1"/>
              </w:rPr>
              <w:t>的，应提供相应文件（扫描件）证明其依法不需要缴纳</w:t>
            </w:r>
            <w:r>
              <w:rPr>
                <w:rFonts w:hint="eastAsia" w:asciiTheme="minorEastAsia" w:hAnsiTheme="minorEastAsia" w:eastAsiaTheme="minorEastAsia" w:cstheme="minorEastAsia"/>
                <w:spacing w:val="-4"/>
              </w:rPr>
              <w:t>社会保险。</w:t>
            </w:r>
          </w:p>
        </w:tc>
      </w:tr>
      <w:tr w14:paraId="4EA15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205" w:type="dxa"/>
            <w:vMerge w:val="continue"/>
            <w:tcBorders>
              <w:top w:val="nil"/>
              <w:bottom w:val="nil"/>
            </w:tcBorders>
            <w:vAlign w:val="top"/>
          </w:tcPr>
          <w:p w14:paraId="655BD3BE">
            <w:pPr>
              <w:rPr>
                <w:rFonts w:hint="eastAsia" w:asciiTheme="minorEastAsia" w:hAnsiTheme="minorEastAsia" w:eastAsiaTheme="minorEastAsia" w:cstheme="minorEastAsia"/>
                <w:sz w:val="21"/>
              </w:rPr>
            </w:pPr>
          </w:p>
        </w:tc>
        <w:tc>
          <w:tcPr>
            <w:tcW w:w="1303" w:type="dxa"/>
            <w:vMerge w:val="continue"/>
            <w:tcBorders>
              <w:top w:val="nil"/>
              <w:bottom w:val="nil"/>
            </w:tcBorders>
            <w:vAlign w:val="top"/>
          </w:tcPr>
          <w:p w14:paraId="1834F6E2">
            <w:pPr>
              <w:rPr>
                <w:rFonts w:hint="eastAsia" w:asciiTheme="minorEastAsia" w:hAnsiTheme="minorEastAsia" w:eastAsiaTheme="minorEastAsia" w:cstheme="minorEastAsia"/>
                <w:sz w:val="21"/>
              </w:rPr>
            </w:pPr>
          </w:p>
        </w:tc>
        <w:tc>
          <w:tcPr>
            <w:tcW w:w="5819" w:type="dxa"/>
            <w:vAlign w:val="top"/>
          </w:tcPr>
          <w:p w14:paraId="62B9C4E4">
            <w:pPr>
              <w:pStyle w:val="10"/>
              <w:spacing w:before="118" w:line="245" w:lineRule="auto"/>
              <w:ind w:left="20" w:right="5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五、参加政府采购活动前三年内，在经营活动中没有重</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2"/>
              </w:rPr>
              <w:t>大违法记录：提供书面声明。</w:t>
            </w:r>
          </w:p>
        </w:tc>
      </w:tr>
      <w:tr w14:paraId="0BD43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8" w:hRule="atLeast"/>
        </w:trPr>
        <w:tc>
          <w:tcPr>
            <w:tcW w:w="1205" w:type="dxa"/>
            <w:vMerge w:val="continue"/>
            <w:tcBorders>
              <w:top w:val="nil"/>
            </w:tcBorders>
            <w:vAlign w:val="top"/>
          </w:tcPr>
          <w:p w14:paraId="168E8838">
            <w:pPr>
              <w:rPr>
                <w:rFonts w:hint="eastAsia" w:asciiTheme="minorEastAsia" w:hAnsiTheme="minorEastAsia" w:eastAsiaTheme="minorEastAsia" w:cstheme="minorEastAsia"/>
                <w:sz w:val="21"/>
              </w:rPr>
            </w:pPr>
          </w:p>
        </w:tc>
        <w:tc>
          <w:tcPr>
            <w:tcW w:w="1303" w:type="dxa"/>
            <w:vMerge w:val="continue"/>
            <w:tcBorders>
              <w:top w:val="nil"/>
            </w:tcBorders>
            <w:vAlign w:val="top"/>
          </w:tcPr>
          <w:p w14:paraId="101EC908">
            <w:pPr>
              <w:rPr>
                <w:rFonts w:hint="eastAsia" w:asciiTheme="minorEastAsia" w:hAnsiTheme="minorEastAsia" w:eastAsiaTheme="minorEastAsia" w:cstheme="minorEastAsia"/>
                <w:sz w:val="21"/>
              </w:rPr>
            </w:pPr>
          </w:p>
        </w:tc>
        <w:tc>
          <w:tcPr>
            <w:tcW w:w="5819" w:type="dxa"/>
            <w:vAlign w:val="top"/>
          </w:tcPr>
          <w:p w14:paraId="150F562A">
            <w:pPr>
              <w:pStyle w:val="10"/>
              <w:spacing w:before="182" w:line="222" w:lineRule="auto"/>
              <w:ind w:left="1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六、其他要求：</w:t>
            </w:r>
          </w:p>
          <w:p w14:paraId="08F767CB">
            <w:pPr>
              <w:pStyle w:val="10"/>
              <w:spacing w:before="209" w:line="289" w:lineRule="auto"/>
              <w:ind w:left="19" w:firstLine="8"/>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1、符合法律、行政法规规定的其他条件：提供①单位负</w:t>
            </w:r>
            <w:r>
              <w:rPr>
                <w:rFonts w:hint="eastAsia" w:asciiTheme="minorEastAsia" w:hAnsiTheme="minorEastAsia" w:eastAsiaTheme="minorEastAsia" w:cstheme="minorEastAsia"/>
                <w:spacing w:val="17"/>
              </w:rPr>
              <w:t xml:space="preserve"> </w:t>
            </w:r>
            <w:r>
              <w:rPr>
                <w:rFonts w:hint="eastAsia" w:asciiTheme="minorEastAsia" w:hAnsiTheme="minorEastAsia" w:eastAsiaTheme="minorEastAsia" w:cstheme="minorEastAsia"/>
                <w:spacing w:val="-1"/>
              </w:rPr>
              <w:t>责人为同一人或者存在直接控股、管理关系</w:t>
            </w:r>
            <w:r>
              <w:rPr>
                <w:rFonts w:hint="eastAsia" w:asciiTheme="minorEastAsia" w:hAnsiTheme="minorEastAsia" w:eastAsiaTheme="minorEastAsia" w:cstheme="minorEastAsia"/>
                <w:spacing w:val="-2"/>
              </w:rPr>
              <w:t>的不同供应</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9"/>
              </w:rPr>
              <w:t>商不得参加同一合同项下的政府采购活动的《声明函》；</w:t>
            </w:r>
          </w:p>
        </w:tc>
      </w:tr>
    </w:tbl>
    <w:p w14:paraId="0D67C5D6">
      <w:pPr>
        <w:pStyle w:val="2"/>
        <w:rPr>
          <w:rFonts w:hint="eastAsia" w:asciiTheme="minorEastAsia" w:hAnsiTheme="minorEastAsia" w:eastAsiaTheme="minorEastAsia" w:cstheme="minorEastAsia"/>
        </w:rPr>
      </w:pPr>
    </w:p>
    <w:p w14:paraId="39A86AC2">
      <w:pPr>
        <w:rPr>
          <w:rFonts w:hint="eastAsia" w:asciiTheme="minorEastAsia" w:hAnsiTheme="minorEastAsia" w:eastAsiaTheme="minorEastAsia" w:cstheme="minorEastAsia"/>
        </w:rPr>
        <w:sectPr>
          <w:headerReference r:id="rId15" w:type="default"/>
          <w:footerReference r:id="rId16" w:type="default"/>
          <w:pgSz w:w="11906" w:h="16839"/>
          <w:pgMar w:top="1440" w:right="1800" w:bottom="1440" w:left="1800" w:header="1076" w:footer="994" w:gutter="0"/>
          <w:pgNumType w:fmt="decimal"/>
          <w:cols w:space="720" w:num="1"/>
        </w:sectPr>
      </w:pPr>
    </w:p>
    <w:p w14:paraId="1AB8B5B4">
      <w:pPr>
        <w:spacing w:before="107"/>
        <w:rPr>
          <w:rFonts w:hint="eastAsia" w:asciiTheme="minorEastAsia" w:hAnsiTheme="minorEastAsia" w:eastAsiaTheme="minorEastAsia" w:cstheme="minorEastAsia"/>
        </w:rPr>
      </w:pPr>
    </w:p>
    <w:tbl>
      <w:tblPr>
        <w:tblStyle w:val="9"/>
        <w:tblW w:w="8327"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1303"/>
        <w:gridCol w:w="5819"/>
      </w:tblGrid>
      <w:tr w14:paraId="24CCF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4" w:hRule="atLeast"/>
        </w:trPr>
        <w:tc>
          <w:tcPr>
            <w:tcW w:w="1205" w:type="dxa"/>
            <w:vAlign w:val="top"/>
          </w:tcPr>
          <w:p w14:paraId="40C112CC">
            <w:pPr>
              <w:rPr>
                <w:rFonts w:hint="eastAsia" w:asciiTheme="minorEastAsia" w:hAnsiTheme="minorEastAsia" w:eastAsiaTheme="minorEastAsia" w:cstheme="minorEastAsia"/>
                <w:sz w:val="21"/>
              </w:rPr>
            </w:pPr>
          </w:p>
        </w:tc>
        <w:tc>
          <w:tcPr>
            <w:tcW w:w="1303" w:type="dxa"/>
            <w:vAlign w:val="top"/>
          </w:tcPr>
          <w:p w14:paraId="19493C0E">
            <w:pPr>
              <w:rPr>
                <w:rFonts w:hint="eastAsia" w:asciiTheme="minorEastAsia" w:hAnsiTheme="minorEastAsia" w:eastAsiaTheme="minorEastAsia" w:cstheme="minorEastAsia"/>
                <w:sz w:val="21"/>
              </w:rPr>
            </w:pPr>
          </w:p>
        </w:tc>
        <w:tc>
          <w:tcPr>
            <w:tcW w:w="5819" w:type="dxa"/>
            <w:vAlign w:val="top"/>
          </w:tcPr>
          <w:p w14:paraId="4F0F7759">
            <w:pPr>
              <w:pStyle w:val="10"/>
              <w:spacing w:before="88" w:line="300" w:lineRule="auto"/>
              <w:ind w:left="19" w:right="3"/>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rPr>
              <w:t>提供②为采购项目提供整体设计、规范编制或者项目管</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1"/>
              </w:rPr>
              <w:t>理、监理、检测等服务的供应商，不得再参加该采购项</w:t>
            </w:r>
            <w:r>
              <w:rPr>
                <w:rFonts w:hint="eastAsia" w:asciiTheme="minorEastAsia" w:hAnsiTheme="minorEastAsia" w:eastAsiaTheme="minorEastAsia" w:cstheme="minorEastAsia"/>
                <w:spacing w:val="5"/>
              </w:rPr>
              <w:t xml:space="preserve"> </w:t>
            </w:r>
            <w:r>
              <w:rPr>
                <w:rFonts w:hint="eastAsia" w:asciiTheme="minorEastAsia" w:hAnsiTheme="minorEastAsia" w:eastAsiaTheme="minorEastAsia" w:cstheme="minorEastAsia"/>
                <w:spacing w:val="-2"/>
              </w:rPr>
              <w:t>目的其他采购活动的《声明函》</w:t>
            </w:r>
            <w:r>
              <w:rPr>
                <w:rFonts w:hint="eastAsia" w:asciiTheme="minorEastAsia" w:hAnsiTheme="minorEastAsia" w:eastAsiaTheme="minorEastAsia" w:cstheme="minorEastAsia"/>
                <w:spacing w:val="-2"/>
                <w:lang w:eastAsia="zh-CN"/>
              </w:rPr>
              <w:t>。</w:t>
            </w:r>
          </w:p>
          <w:p w14:paraId="5F113AF5">
            <w:pPr>
              <w:pStyle w:val="10"/>
              <w:spacing w:before="7" w:line="239" w:lineRule="auto"/>
              <w:ind w:left="18" w:right="3" w:hanging="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2"/>
              </w:rPr>
              <w:t>2、供应商存在“信用中国”网站</w:t>
            </w:r>
            <w:r>
              <w:rPr>
                <w:rFonts w:hint="eastAsia" w:asciiTheme="minorEastAsia" w:hAnsiTheme="minorEastAsia" w:eastAsiaTheme="minorEastAsia" w:cstheme="minorEastAsia"/>
                <w:spacing w:val="-9"/>
              </w:rPr>
              <w:t>（</w:t>
            </w:r>
            <w:r>
              <w:rPr>
                <w:rFonts w:hint="eastAsia" w:asciiTheme="minorEastAsia" w:hAnsiTheme="minorEastAsia" w:eastAsiaTheme="minorEastAsia" w:cstheme="minorEastAsia"/>
                <w:spacing w:val="-28"/>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"https://www.creditchina.gov.cn"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9"/>
              </w:rPr>
              <w:t>www.creditchina.gov.cn</w:t>
            </w:r>
            <w:r>
              <w:rPr>
                <w:rFonts w:hint="eastAsia" w:asciiTheme="minorEastAsia" w:hAnsiTheme="minorEastAsia" w:eastAsiaTheme="minorEastAsia" w:cstheme="minorEastAsia"/>
                <w:spacing w:val="-9"/>
              </w:rPr>
              <w:fldChar w:fldCharType="end"/>
            </w:r>
            <w:r>
              <w:rPr>
                <w:rFonts w:hint="eastAsia" w:asciiTheme="minorEastAsia" w:hAnsiTheme="minorEastAsia" w:eastAsiaTheme="minorEastAsia" w:cstheme="minorEastAsia"/>
                <w:spacing w:val="-9"/>
              </w:rPr>
              <w:t>）、中国政府采购网</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"https://www.ccgp.gov.cn"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3"/>
              </w:rPr>
              <w:t>www.ccgp.gov.cn</w:t>
            </w:r>
            <w:r>
              <w:rPr>
                <w:rFonts w:hint="eastAsia" w:asciiTheme="minorEastAsia" w:hAnsiTheme="minorEastAsia" w:eastAsiaTheme="minorEastAsia" w:cstheme="minorEastAsia"/>
                <w:spacing w:val="-3"/>
              </w:rPr>
              <w:fldChar w:fldCharType="end"/>
            </w:r>
            <w:r>
              <w:rPr>
                <w:rFonts w:hint="eastAsia" w:asciiTheme="minorEastAsia" w:hAnsiTheme="minorEastAsia" w:eastAsiaTheme="minorEastAsia" w:cstheme="minorEastAsia"/>
                <w:spacing w:val="-3"/>
              </w:rPr>
              <w:t>）中被列入失信被执行人、重大税收</w:t>
            </w:r>
            <w:r>
              <w:rPr>
                <w:rFonts w:hint="eastAsia" w:asciiTheme="minorEastAsia" w:hAnsiTheme="minorEastAsia" w:eastAsiaTheme="minorEastAsia" w:cstheme="minorEastAsia"/>
                <w:spacing w:val="6"/>
              </w:rPr>
              <w:t xml:space="preserve"> </w:t>
            </w:r>
            <w:r>
              <w:rPr>
                <w:rFonts w:hint="eastAsia" w:asciiTheme="minorEastAsia" w:hAnsiTheme="minorEastAsia" w:eastAsiaTheme="minorEastAsia" w:cstheme="minorEastAsia"/>
                <w:spacing w:val="1"/>
              </w:rPr>
              <w:t>违法案件当事人名单、政府采购严重违法失信行为记录</w:t>
            </w:r>
            <w:r>
              <w:rPr>
                <w:rFonts w:hint="eastAsia" w:asciiTheme="minorEastAsia" w:hAnsiTheme="minorEastAsia" w:eastAsiaTheme="minorEastAsia" w:cstheme="minorEastAsia"/>
                <w:spacing w:val="6"/>
              </w:rPr>
              <w:t xml:space="preserve"> </w:t>
            </w:r>
            <w:r>
              <w:rPr>
                <w:rFonts w:hint="eastAsia" w:asciiTheme="minorEastAsia" w:hAnsiTheme="minorEastAsia" w:eastAsiaTheme="minorEastAsia" w:cstheme="minorEastAsia"/>
                <w:spacing w:val="1"/>
              </w:rPr>
              <w:t>名单的禁止参与参与本项目，响应文件无效。（由采购</w:t>
            </w:r>
            <w:r>
              <w:rPr>
                <w:rFonts w:hint="eastAsia" w:asciiTheme="minorEastAsia" w:hAnsiTheme="minorEastAsia" w:eastAsiaTheme="minorEastAsia" w:cstheme="minorEastAsia"/>
                <w:spacing w:val="6"/>
              </w:rPr>
              <w:t xml:space="preserve"> </w:t>
            </w:r>
            <w:r>
              <w:rPr>
                <w:rFonts w:hint="eastAsia" w:asciiTheme="minorEastAsia" w:hAnsiTheme="minorEastAsia" w:eastAsiaTheme="minorEastAsia" w:cstheme="minorEastAsia"/>
                <w:spacing w:val="-2"/>
              </w:rPr>
              <w:t>人或招标代理机构自行查询）</w:t>
            </w:r>
          </w:p>
          <w:p w14:paraId="0291388C">
            <w:pPr>
              <w:pStyle w:val="10"/>
              <w:spacing w:before="2" w:line="231" w:lineRule="auto"/>
              <w:ind w:left="18" w:right="3" w:firstLine="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2"/>
              </w:rPr>
              <w:t>七、本项目属于专门面向</w:t>
            </w:r>
            <w:r>
              <w:rPr>
                <w:rFonts w:hint="eastAsia" w:asciiTheme="minorEastAsia" w:hAnsiTheme="minorEastAsia" w:eastAsiaTheme="minorEastAsia" w:cstheme="minorEastAsia"/>
                <w:b/>
                <w:bCs/>
                <w:spacing w:val="-2"/>
                <w:lang w:val="en-US" w:eastAsia="zh-CN"/>
              </w:rPr>
              <w:t>中</w:t>
            </w:r>
            <w:r>
              <w:rPr>
                <w:rFonts w:hint="eastAsia" w:asciiTheme="minorEastAsia" w:hAnsiTheme="minorEastAsia" w:eastAsiaTheme="minorEastAsia" w:cstheme="minorEastAsia"/>
                <w:b/>
                <w:bCs/>
                <w:spacing w:val="-2"/>
              </w:rPr>
              <w:t>小企业采购的项目，供应商</w:t>
            </w:r>
            <w:r>
              <w:rPr>
                <w:rFonts w:hint="eastAsia" w:asciiTheme="minorEastAsia" w:hAnsiTheme="minorEastAsia" w:eastAsiaTheme="minorEastAsia" w:cstheme="minorEastAsia"/>
                <w:spacing w:val="11"/>
              </w:rPr>
              <w:t xml:space="preserve"> </w:t>
            </w:r>
            <w:r>
              <w:rPr>
                <w:rFonts w:hint="eastAsia" w:asciiTheme="minorEastAsia" w:hAnsiTheme="minorEastAsia" w:eastAsiaTheme="minorEastAsia" w:cstheme="minorEastAsia"/>
                <w:b/>
                <w:bCs/>
                <w:spacing w:val="-2"/>
              </w:rPr>
              <w:t>应为符合《政府采购促进中小企业发展管理办法》的中</w:t>
            </w:r>
            <w:r>
              <w:rPr>
                <w:rFonts w:hint="eastAsia" w:asciiTheme="minorEastAsia" w:hAnsiTheme="minorEastAsia" w:eastAsiaTheme="minorEastAsia" w:cstheme="minorEastAsia"/>
                <w:spacing w:val="16"/>
              </w:rPr>
              <w:t xml:space="preserve"> </w:t>
            </w:r>
            <w:r>
              <w:rPr>
                <w:rFonts w:hint="eastAsia" w:asciiTheme="minorEastAsia" w:hAnsiTheme="minorEastAsia" w:eastAsiaTheme="minorEastAsia" w:cstheme="minorEastAsia"/>
                <w:b/>
                <w:bCs/>
                <w:spacing w:val="-4"/>
              </w:rPr>
              <w:t>小微企业(其中，中小微企业包括视同为小型、微型企</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spacing w:val="-3"/>
              </w:rPr>
              <w:t>业的监狱企业、残疾人福利性单位)。</w:t>
            </w:r>
          </w:p>
        </w:tc>
      </w:tr>
      <w:tr w14:paraId="28497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205" w:type="dxa"/>
            <w:vMerge w:val="restart"/>
            <w:vAlign w:val="center"/>
          </w:tcPr>
          <w:p w14:paraId="570FAE89">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position w:val="2"/>
                <w:sz w:val="22"/>
                <w:szCs w:val="22"/>
              </w:rPr>
              <w:t>1.1.2</w:t>
            </w:r>
          </w:p>
        </w:tc>
        <w:tc>
          <w:tcPr>
            <w:tcW w:w="1303" w:type="dxa"/>
            <w:vMerge w:val="restart"/>
            <w:vAlign w:val="center"/>
          </w:tcPr>
          <w:p w14:paraId="3E1903F3">
            <w:pPr>
              <w:jc w:val="center"/>
              <w:rPr>
                <w:rFonts w:hint="eastAsia" w:asciiTheme="minorEastAsia" w:hAnsiTheme="minorEastAsia" w:eastAsiaTheme="minorEastAsia" w:cstheme="minorEastAsia"/>
                <w:sz w:val="21"/>
              </w:rPr>
            </w:pPr>
            <w:r>
              <w:rPr>
                <w:rFonts w:hint="eastAsia" w:ascii="宋体" w:hAnsi="宋体" w:eastAsia="宋体" w:cs="宋体"/>
                <w:spacing w:val="-12"/>
                <w:sz w:val="22"/>
                <w:szCs w:val="22"/>
              </w:rPr>
              <w:t>符合性审</w:t>
            </w:r>
            <w:r>
              <w:rPr>
                <w:rFonts w:hint="eastAsia" w:ascii="宋体" w:hAnsi="宋体" w:eastAsia="宋体" w:cs="宋体"/>
                <w:sz w:val="22"/>
                <w:szCs w:val="22"/>
              </w:rPr>
              <w:t>查</w:t>
            </w:r>
          </w:p>
        </w:tc>
        <w:tc>
          <w:tcPr>
            <w:tcW w:w="5819" w:type="dxa"/>
            <w:vAlign w:val="top"/>
          </w:tcPr>
          <w:p w14:paraId="36DABB15">
            <w:pPr>
              <w:pStyle w:val="10"/>
              <w:spacing w:before="163" w:line="220" w:lineRule="auto"/>
              <w:ind w:left="15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rPr>
              <w:t>响应文件按照竞争性谈判文件规定要求签署、盖</w:t>
            </w:r>
            <w:r>
              <w:rPr>
                <w:rFonts w:hint="eastAsia" w:asciiTheme="minorEastAsia" w:hAnsiTheme="minorEastAsia" w:eastAsiaTheme="minorEastAsia" w:cstheme="minorEastAsia"/>
              </w:rPr>
              <w:t>章</w:t>
            </w:r>
            <w:r>
              <w:rPr>
                <w:rFonts w:hint="eastAsia" w:asciiTheme="minorEastAsia" w:hAnsiTheme="minorEastAsia" w:eastAsiaTheme="minorEastAsia" w:cstheme="minorEastAsia"/>
                <w:lang w:eastAsia="zh-CN"/>
              </w:rPr>
              <w:t>；</w:t>
            </w:r>
          </w:p>
        </w:tc>
      </w:tr>
      <w:tr w14:paraId="0ACFE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205" w:type="dxa"/>
            <w:vMerge w:val="continue"/>
            <w:vAlign w:val="top"/>
          </w:tcPr>
          <w:p w14:paraId="3221C4B4">
            <w:pPr>
              <w:rPr>
                <w:rFonts w:hint="eastAsia" w:asciiTheme="minorEastAsia" w:hAnsiTheme="minorEastAsia" w:eastAsiaTheme="minorEastAsia" w:cstheme="minorEastAsia"/>
                <w:sz w:val="21"/>
              </w:rPr>
            </w:pPr>
          </w:p>
        </w:tc>
        <w:tc>
          <w:tcPr>
            <w:tcW w:w="1303" w:type="dxa"/>
            <w:vMerge w:val="continue"/>
            <w:vAlign w:val="top"/>
          </w:tcPr>
          <w:p w14:paraId="7E085F3A">
            <w:pPr>
              <w:rPr>
                <w:rFonts w:hint="eastAsia" w:asciiTheme="minorEastAsia" w:hAnsiTheme="minorEastAsia" w:eastAsiaTheme="minorEastAsia" w:cstheme="minorEastAsia"/>
                <w:sz w:val="21"/>
              </w:rPr>
            </w:pPr>
          </w:p>
        </w:tc>
        <w:tc>
          <w:tcPr>
            <w:tcW w:w="5819" w:type="dxa"/>
            <w:vAlign w:val="top"/>
          </w:tcPr>
          <w:p w14:paraId="7174D6AA">
            <w:pPr>
              <w:pStyle w:val="10"/>
              <w:spacing w:before="164" w:line="220" w:lineRule="auto"/>
              <w:ind w:left="15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rPr>
              <w:t>供应商报价低于竞争性谈判文件规定的预算金额</w:t>
            </w:r>
            <w:r>
              <w:rPr>
                <w:rFonts w:hint="eastAsia" w:asciiTheme="minorEastAsia" w:hAnsiTheme="minorEastAsia" w:eastAsiaTheme="minorEastAsia" w:cstheme="minorEastAsia"/>
                <w:spacing w:val="1"/>
                <w:lang w:eastAsia="zh-CN"/>
              </w:rPr>
              <w:t>；</w:t>
            </w:r>
          </w:p>
        </w:tc>
      </w:tr>
      <w:tr w14:paraId="6D702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05" w:type="dxa"/>
            <w:vMerge w:val="continue"/>
            <w:vAlign w:val="top"/>
          </w:tcPr>
          <w:p w14:paraId="56F70107">
            <w:pPr>
              <w:rPr>
                <w:rFonts w:hint="eastAsia" w:asciiTheme="minorEastAsia" w:hAnsiTheme="minorEastAsia" w:eastAsiaTheme="minorEastAsia" w:cstheme="minorEastAsia"/>
                <w:sz w:val="21"/>
              </w:rPr>
            </w:pPr>
          </w:p>
        </w:tc>
        <w:tc>
          <w:tcPr>
            <w:tcW w:w="1303" w:type="dxa"/>
            <w:vMerge w:val="continue"/>
            <w:vAlign w:val="top"/>
          </w:tcPr>
          <w:p w14:paraId="788FD9AC">
            <w:pPr>
              <w:rPr>
                <w:rFonts w:hint="eastAsia" w:asciiTheme="minorEastAsia" w:hAnsiTheme="minorEastAsia" w:eastAsiaTheme="minorEastAsia" w:cstheme="minorEastAsia"/>
                <w:sz w:val="21"/>
              </w:rPr>
            </w:pPr>
          </w:p>
        </w:tc>
        <w:tc>
          <w:tcPr>
            <w:tcW w:w="5819" w:type="dxa"/>
            <w:vAlign w:val="top"/>
          </w:tcPr>
          <w:p w14:paraId="6BE66574">
            <w:pPr>
              <w:pStyle w:val="10"/>
              <w:spacing w:before="165" w:line="220" w:lineRule="auto"/>
              <w:ind w:left="14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rPr>
              <w:t>投标有效期符合竞争性谈判文件中规定</w:t>
            </w:r>
            <w:r>
              <w:rPr>
                <w:rFonts w:hint="eastAsia" w:asciiTheme="minorEastAsia" w:hAnsiTheme="minorEastAsia" w:eastAsiaTheme="minorEastAsia" w:cstheme="minorEastAsia"/>
                <w:spacing w:val="1"/>
                <w:lang w:eastAsia="zh-CN"/>
              </w:rPr>
              <w:t>；</w:t>
            </w:r>
          </w:p>
        </w:tc>
      </w:tr>
      <w:tr w14:paraId="6BBE1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05" w:type="dxa"/>
            <w:vMerge w:val="continue"/>
            <w:vAlign w:val="top"/>
          </w:tcPr>
          <w:p w14:paraId="506A226F">
            <w:pPr>
              <w:rPr>
                <w:rFonts w:hint="eastAsia" w:asciiTheme="minorEastAsia" w:hAnsiTheme="minorEastAsia" w:eastAsiaTheme="minorEastAsia" w:cstheme="minorEastAsia"/>
                <w:sz w:val="21"/>
              </w:rPr>
            </w:pPr>
          </w:p>
        </w:tc>
        <w:tc>
          <w:tcPr>
            <w:tcW w:w="1303" w:type="dxa"/>
            <w:vMerge w:val="continue"/>
            <w:vAlign w:val="top"/>
          </w:tcPr>
          <w:p w14:paraId="7D98D035">
            <w:pPr>
              <w:rPr>
                <w:rFonts w:hint="eastAsia" w:asciiTheme="minorEastAsia" w:hAnsiTheme="minorEastAsia" w:eastAsiaTheme="minorEastAsia" w:cstheme="minorEastAsia"/>
                <w:sz w:val="21"/>
              </w:rPr>
            </w:pPr>
          </w:p>
        </w:tc>
        <w:tc>
          <w:tcPr>
            <w:tcW w:w="5819" w:type="dxa"/>
            <w:vAlign w:val="top"/>
          </w:tcPr>
          <w:p w14:paraId="21BB3124">
            <w:pPr>
              <w:pStyle w:val="10"/>
              <w:spacing w:before="163" w:line="220" w:lineRule="auto"/>
              <w:ind w:left="15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符合竞争性谈判文件中规定的实质性要求和条件</w:t>
            </w:r>
            <w:r>
              <w:rPr>
                <w:rFonts w:hint="eastAsia" w:asciiTheme="minorEastAsia" w:hAnsiTheme="minorEastAsia" w:eastAsiaTheme="minorEastAsia" w:cstheme="minorEastAsia"/>
                <w:lang w:eastAsia="zh-CN"/>
              </w:rPr>
              <w:t>；</w:t>
            </w:r>
          </w:p>
        </w:tc>
      </w:tr>
      <w:tr w14:paraId="0B0EB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205" w:type="dxa"/>
            <w:vMerge w:val="continue"/>
            <w:vAlign w:val="top"/>
          </w:tcPr>
          <w:p w14:paraId="548681E8">
            <w:pPr>
              <w:rPr>
                <w:rFonts w:hint="eastAsia" w:asciiTheme="minorEastAsia" w:hAnsiTheme="minorEastAsia" w:eastAsiaTheme="minorEastAsia" w:cstheme="minorEastAsia"/>
                <w:sz w:val="21"/>
              </w:rPr>
            </w:pPr>
          </w:p>
        </w:tc>
        <w:tc>
          <w:tcPr>
            <w:tcW w:w="1303" w:type="dxa"/>
            <w:vMerge w:val="continue"/>
            <w:vAlign w:val="top"/>
          </w:tcPr>
          <w:p w14:paraId="6D2E0FD9">
            <w:pPr>
              <w:rPr>
                <w:rFonts w:hint="eastAsia" w:asciiTheme="minorEastAsia" w:hAnsiTheme="minorEastAsia" w:eastAsiaTheme="minorEastAsia" w:cstheme="minorEastAsia"/>
                <w:sz w:val="21"/>
              </w:rPr>
            </w:pPr>
          </w:p>
        </w:tc>
        <w:tc>
          <w:tcPr>
            <w:tcW w:w="5819" w:type="dxa"/>
            <w:vAlign w:val="top"/>
          </w:tcPr>
          <w:p w14:paraId="2DCA315C">
            <w:pPr>
              <w:pStyle w:val="10"/>
              <w:spacing w:before="163" w:line="222" w:lineRule="auto"/>
              <w:ind w:left="157"/>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响应文件中没有采购人不能接受的附加条件的</w:t>
            </w:r>
            <w:r>
              <w:rPr>
                <w:rFonts w:hint="eastAsia" w:asciiTheme="minorEastAsia" w:hAnsiTheme="minorEastAsia" w:eastAsiaTheme="minorEastAsia" w:cstheme="minorEastAsia"/>
                <w:lang w:eastAsia="zh-CN"/>
              </w:rPr>
              <w:t>；</w:t>
            </w:r>
          </w:p>
        </w:tc>
      </w:tr>
      <w:tr w14:paraId="103D3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1205" w:type="dxa"/>
            <w:vMerge w:val="continue"/>
            <w:vAlign w:val="top"/>
          </w:tcPr>
          <w:p w14:paraId="58C648BE">
            <w:pPr>
              <w:rPr>
                <w:rFonts w:hint="eastAsia" w:asciiTheme="minorEastAsia" w:hAnsiTheme="minorEastAsia" w:eastAsiaTheme="minorEastAsia" w:cstheme="minorEastAsia"/>
                <w:sz w:val="21"/>
              </w:rPr>
            </w:pPr>
          </w:p>
        </w:tc>
        <w:tc>
          <w:tcPr>
            <w:tcW w:w="1303" w:type="dxa"/>
            <w:vMerge w:val="continue"/>
            <w:vAlign w:val="top"/>
          </w:tcPr>
          <w:p w14:paraId="2F52BAD1">
            <w:pPr>
              <w:rPr>
                <w:rFonts w:hint="eastAsia" w:asciiTheme="minorEastAsia" w:hAnsiTheme="minorEastAsia" w:eastAsiaTheme="minorEastAsia" w:cstheme="minorEastAsia"/>
                <w:sz w:val="21"/>
              </w:rPr>
            </w:pPr>
          </w:p>
        </w:tc>
        <w:tc>
          <w:tcPr>
            <w:tcW w:w="5819" w:type="dxa"/>
            <w:vAlign w:val="top"/>
          </w:tcPr>
          <w:p w14:paraId="7F6706CD">
            <w:pPr>
              <w:pStyle w:val="10"/>
              <w:spacing w:before="164" w:line="224" w:lineRule="auto"/>
              <w:ind w:left="151" w:right="6" w:firstLine="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不存在不符合法律、法规及本竞争性谈判文件规定的</w:t>
            </w:r>
            <w:r>
              <w:rPr>
                <w:rFonts w:hint="eastAsia" w:asciiTheme="minorEastAsia" w:hAnsiTheme="minorEastAsia" w:eastAsiaTheme="minorEastAsia" w:cstheme="minorEastAsia"/>
                <w:spacing w:val="15"/>
              </w:rPr>
              <w:t xml:space="preserve"> </w:t>
            </w:r>
            <w:r>
              <w:rPr>
                <w:rFonts w:hint="eastAsia" w:asciiTheme="minorEastAsia" w:hAnsiTheme="minorEastAsia" w:eastAsiaTheme="minorEastAsia" w:cstheme="minorEastAsia"/>
                <w:spacing w:val="-3"/>
              </w:rPr>
              <w:t>其他情形。</w:t>
            </w:r>
          </w:p>
        </w:tc>
      </w:tr>
    </w:tbl>
    <w:p w14:paraId="07CDB4CD">
      <w:pPr>
        <w:pStyle w:val="2"/>
        <w:spacing w:line="298" w:lineRule="auto"/>
        <w:rPr>
          <w:rFonts w:hint="eastAsia" w:asciiTheme="minorEastAsia" w:hAnsiTheme="minorEastAsia" w:eastAsiaTheme="minorEastAsia" w:cstheme="minorEastAsia"/>
        </w:rPr>
      </w:pPr>
    </w:p>
    <w:p w14:paraId="7020E3FC">
      <w:pPr>
        <w:spacing w:before="91" w:line="224" w:lineRule="auto"/>
        <w:ind w:left="303"/>
        <w:outlineLvl w:val="1"/>
        <w:rPr>
          <w:rFonts w:hint="eastAsia" w:asciiTheme="minorEastAsia" w:hAnsiTheme="minorEastAsia" w:eastAsiaTheme="minorEastAsia" w:cstheme="minorEastAsia"/>
          <w:sz w:val="28"/>
          <w:szCs w:val="28"/>
        </w:rPr>
      </w:pPr>
      <w:bookmarkStart w:id="60" w:name="bookmark30"/>
      <w:bookmarkEnd w:id="60"/>
      <w:bookmarkStart w:id="61" w:name="_Toc1502"/>
      <w:r>
        <w:rPr>
          <w:rFonts w:hint="eastAsia" w:asciiTheme="minorEastAsia" w:hAnsiTheme="minorEastAsia" w:eastAsiaTheme="minorEastAsia" w:cstheme="minorEastAsia"/>
          <w:spacing w:val="-2"/>
          <w:sz w:val="28"/>
          <w:szCs w:val="28"/>
        </w:rPr>
        <w:t>2.评审方法</w:t>
      </w:r>
      <w:bookmarkEnd w:id="61"/>
    </w:p>
    <w:p w14:paraId="34125D24">
      <w:pPr>
        <w:spacing w:before="250" w:line="308" w:lineRule="auto"/>
        <w:ind w:left="29" w:right="21" w:firstLine="48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采用的评审方式:最低评标价法，是指以价格为主要因素确定成交供应商的</w:t>
      </w:r>
      <w:r>
        <w:rPr>
          <w:rFonts w:hint="eastAsia" w:asciiTheme="minorEastAsia" w:hAnsiTheme="minorEastAsia" w:eastAsiaTheme="minorEastAsia" w:cstheme="minorEastAsia"/>
          <w:spacing w:val="-3"/>
          <w:sz w:val="24"/>
          <w:szCs w:val="24"/>
        </w:rPr>
        <w:t>评审方法。即在全部满足竞争性谈判文件实质性要求，且采购需求</w:t>
      </w:r>
      <w:r>
        <w:rPr>
          <w:rFonts w:hint="eastAsia" w:asciiTheme="minorEastAsia" w:hAnsiTheme="minorEastAsia" w:eastAsiaTheme="minorEastAsia" w:cstheme="minorEastAsia"/>
          <w:spacing w:val="-4"/>
          <w:sz w:val="24"/>
          <w:szCs w:val="24"/>
        </w:rPr>
        <w:t>、质量和服务</w:t>
      </w:r>
      <w:r>
        <w:rPr>
          <w:rFonts w:hint="eastAsia" w:asciiTheme="minorEastAsia" w:hAnsiTheme="minorEastAsia" w:eastAsiaTheme="minorEastAsia" w:cstheme="minorEastAsia"/>
          <w:spacing w:val="-3"/>
          <w:sz w:val="24"/>
          <w:szCs w:val="24"/>
        </w:rPr>
        <w:t>相等的前提下，依据统一的价格要素评定最低报价，第一轮审查投</w:t>
      </w:r>
      <w:r>
        <w:rPr>
          <w:rFonts w:hint="eastAsia" w:asciiTheme="minorEastAsia" w:hAnsiTheme="minorEastAsia" w:eastAsiaTheme="minorEastAsia" w:cstheme="minorEastAsia"/>
          <w:spacing w:val="-4"/>
          <w:sz w:val="24"/>
          <w:szCs w:val="24"/>
        </w:rPr>
        <w:t>标供应商的响</w:t>
      </w:r>
      <w:r>
        <w:rPr>
          <w:rFonts w:hint="eastAsia" w:asciiTheme="minorEastAsia" w:hAnsiTheme="minorEastAsia" w:eastAsiaTheme="minorEastAsia" w:cstheme="minorEastAsia"/>
          <w:spacing w:val="-3"/>
          <w:sz w:val="24"/>
          <w:szCs w:val="24"/>
        </w:rPr>
        <w:t>应文件，响应文件报价为供应商第一次报价，第二轮投标供应商提</w:t>
      </w:r>
      <w:r>
        <w:rPr>
          <w:rFonts w:hint="eastAsia" w:asciiTheme="minorEastAsia" w:hAnsiTheme="minorEastAsia" w:eastAsiaTheme="minorEastAsia" w:cstheme="minorEastAsia"/>
          <w:spacing w:val="-4"/>
          <w:sz w:val="24"/>
          <w:szCs w:val="24"/>
        </w:rPr>
        <w:t>供的技术参数</w:t>
      </w:r>
      <w:r>
        <w:rPr>
          <w:rFonts w:hint="eastAsia" w:asciiTheme="minorEastAsia" w:hAnsiTheme="minorEastAsia" w:eastAsiaTheme="minorEastAsia" w:cstheme="minorEastAsia"/>
          <w:spacing w:val="-3"/>
          <w:sz w:val="24"/>
          <w:szCs w:val="24"/>
        </w:rPr>
        <w:t>满足竞争性谈判文件要求的技术参数的供应商进行第二次报价，第</w:t>
      </w:r>
      <w:r>
        <w:rPr>
          <w:rFonts w:hint="eastAsia" w:asciiTheme="minorEastAsia" w:hAnsiTheme="minorEastAsia" w:eastAsiaTheme="minorEastAsia" w:cstheme="minorEastAsia"/>
          <w:spacing w:val="-4"/>
          <w:sz w:val="24"/>
          <w:szCs w:val="24"/>
        </w:rPr>
        <w:t>二轮为供应商</w:t>
      </w:r>
      <w:r>
        <w:rPr>
          <w:rFonts w:hint="eastAsia" w:asciiTheme="minorEastAsia" w:hAnsiTheme="minorEastAsia" w:eastAsiaTheme="minorEastAsia" w:cstheme="minorEastAsia"/>
          <w:spacing w:val="-3"/>
          <w:sz w:val="24"/>
          <w:szCs w:val="24"/>
        </w:rPr>
        <w:t>最终报价，按最终报价由低到高的顺序排序，确定成交供应商或推</w:t>
      </w:r>
      <w:r>
        <w:rPr>
          <w:rFonts w:hint="eastAsia" w:asciiTheme="minorEastAsia" w:hAnsiTheme="minorEastAsia" w:eastAsiaTheme="minorEastAsia" w:cstheme="minorEastAsia"/>
          <w:spacing w:val="-4"/>
          <w:sz w:val="24"/>
          <w:szCs w:val="24"/>
        </w:rPr>
        <w:t>荐成交候选人</w:t>
      </w:r>
      <w:r>
        <w:rPr>
          <w:rFonts w:hint="eastAsia" w:asciiTheme="minorEastAsia" w:hAnsiTheme="minorEastAsia" w:eastAsiaTheme="minorEastAsia" w:cstheme="minorEastAsia"/>
          <w:spacing w:val="-3"/>
          <w:sz w:val="24"/>
          <w:szCs w:val="24"/>
        </w:rPr>
        <w:t>的评审方法。</w:t>
      </w:r>
    </w:p>
    <w:p w14:paraId="35978224">
      <w:pPr>
        <w:spacing w:before="274" w:line="224" w:lineRule="auto"/>
        <w:ind w:left="584"/>
        <w:outlineLvl w:val="1"/>
        <w:rPr>
          <w:rFonts w:hint="eastAsia" w:asciiTheme="minorEastAsia" w:hAnsiTheme="minorEastAsia" w:eastAsiaTheme="minorEastAsia" w:cstheme="minorEastAsia"/>
          <w:sz w:val="28"/>
          <w:szCs w:val="28"/>
        </w:rPr>
      </w:pPr>
      <w:bookmarkStart w:id="62" w:name="bookmark31"/>
      <w:bookmarkEnd w:id="62"/>
      <w:bookmarkStart w:id="63" w:name="_Toc14562"/>
      <w:r>
        <w:rPr>
          <w:rFonts w:hint="eastAsia" w:asciiTheme="minorEastAsia" w:hAnsiTheme="minorEastAsia" w:eastAsiaTheme="minorEastAsia" w:cstheme="minorEastAsia"/>
          <w:spacing w:val="-2"/>
          <w:sz w:val="28"/>
          <w:szCs w:val="28"/>
        </w:rPr>
        <w:t>3.评审标准</w:t>
      </w:r>
      <w:bookmarkEnd w:id="63"/>
    </w:p>
    <w:p w14:paraId="23C8443D">
      <w:pPr>
        <w:spacing w:before="253" w:line="222"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3.1</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4"/>
          <w:sz w:val="24"/>
          <w:szCs w:val="24"/>
        </w:rPr>
        <w:t>初步评审标准</w:t>
      </w:r>
    </w:p>
    <w:p w14:paraId="71F117EF">
      <w:pPr>
        <w:spacing w:before="109" w:line="220" w:lineRule="auto"/>
        <w:ind w:left="5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3.1.1</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3"/>
          <w:sz w:val="24"/>
          <w:szCs w:val="24"/>
        </w:rPr>
        <w:t>资格性审查：评标办法前附表</w:t>
      </w:r>
    </w:p>
    <w:p w14:paraId="2BC3A840">
      <w:pPr>
        <w:spacing w:before="115" w:line="220" w:lineRule="auto"/>
        <w:ind w:left="50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3.1.2</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2"/>
          <w:sz w:val="24"/>
          <w:szCs w:val="24"/>
        </w:rPr>
        <w:t>符合性审查：评标办法前附表</w:t>
      </w:r>
    </w:p>
    <w:p w14:paraId="6FA578DC">
      <w:pPr>
        <w:spacing w:before="91" w:line="224" w:lineRule="auto"/>
        <w:ind w:left="576"/>
        <w:outlineLvl w:val="1"/>
        <w:rPr>
          <w:rFonts w:hint="eastAsia" w:asciiTheme="minorEastAsia" w:hAnsiTheme="minorEastAsia" w:eastAsiaTheme="minorEastAsia" w:cstheme="minorEastAsia"/>
          <w:sz w:val="28"/>
          <w:szCs w:val="28"/>
        </w:rPr>
      </w:pPr>
      <w:bookmarkStart w:id="64" w:name="bookmark32"/>
      <w:bookmarkEnd w:id="64"/>
      <w:bookmarkStart w:id="65" w:name="_Toc29931"/>
      <w:r>
        <w:rPr>
          <w:rFonts w:hint="eastAsia" w:asciiTheme="minorEastAsia" w:hAnsiTheme="minorEastAsia" w:eastAsiaTheme="minorEastAsia" w:cstheme="minorEastAsia"/>
          <w:spacing w:val="-1"/>
          <w:sz w:val="28"/>
          <w:szCs w:val="28"/>
        </w:rPr>
        <w:t>4.评审程序</w:t>
      </w:r>
      <w:bookmarkEnd w:id="65"/>
    </w:p>
    <w:p w14:paraId="66C683F5">
      <w:pPr>
        <w:spacing w:before="253" w:line="222" w:lineRule="auto"/>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4.1</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4"/>
          <w:sz w:val="24"/>
          <w:szCs w:val="24"/>
        </w:rPr>
        <w:t>初步评审</w:t>
      </w:r>
    </w:p>
    <w:p w14:paraId="7B830612">
      <w:pPr>
        <w:spacing w:before="112" w:line="278" w:lineRule="auto"/>
        <w:ind w:left="27" w:right="13" w:firstLine="4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4.1.1</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1"/>
          <w:sz w:val="24"/>
          <w:szCs w:val="24"/>
        </w:rPr>
        <w:t>谈判小组可以要求供应商提交第二章“供应商须知</w:t>
      </w:r>
      <w:r>
        <w:rPr>
          <w:rFonts w:hint="eastAsia" w:asciiTheme="minorEastAsia" w:hAnsiTheme="minorEastAsia" w:eastAsiaTheme="minorEastAsia" w:cstheme="minorEastAsia"/>
          <w:spacing w:val="-85"/>
          <w:sz w:val="24"/>
          <w:szCs w:val="24"/>
        </w:rPr>
        <w:t xml:space="preserve"> </w:t>
      </w:r>
      <w:r>
        <w:rPr>
          <w:rFonts w:hint="eastAsia" w:asciiTheme="minorEastAsia" w:hAnsiTheme="minorEastAsia" w:eastAsiaTheme="minorEastAsia" w:cstheme="minorEastAsia"/>
          <w:spacing w:val="-1"/>
          <w:sz w:val="24"/>
          <w:szCs w:val="24"/>
        </w:rPr>
        <w:t>”第</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1"/>
          <w:sz w:val="24"/>
          <w:szCs w:val="24"/>
        </w:rPr>
        <w:t>19</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1"/>
          <w:sz w:val="24"/>
          <w:szCs w:val="24"/>
        </w:rPr>
        <w:t>项规定的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有关证明和证件的原件，以便核验。谈判小组依据本章评审办法规定的标</w:t>
      </w:r>
      <w:r>
        <w:rPr>
          <w:rFonts w:hint="eastAsia" w:asciiTheme="minorEastAsia" w:hAnsiTheme="minorEastAsia" w:eastAsiaTheme="minorEastAsia" w:cstheme="minorEastAsia"/>
          <w:spacing w:val="-4"/>
          <w:sz w:val="24"/>
          <w:szCs w:val="24"/>
        </w:rPr>
        <w:t>准对响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应文件进行初步评审。有一项不符合评审标准的，作无效标处理。</w:t>
      </w:r>
    </w:p>
    <w:p w14:paraId="235D81A3">
      <w:pPr>
        <w:spacing w:before="114" w:line="220" w:lineRule="auto"/>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4.1.2</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1"/>
          <w:sz w:val="24"/>
          <w:szCs w:val="24"/>
        </w:rPr>
        <w:t>供应商有以下情形之一的，其投标作无效标处理：</w:t>
      </w:r>
    </w:p>
    <w:p w14:paraId="04F649A7">
      <w:pPr>
        <w:spacing w:before="113" w:line="219" w:lineRule="auto"/>
        <w:ind w:left="5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（1）串通投标或弄虚作假或有其他违法行为的；</w:t>
      </w:r>
    </w:p>
    <w:p w14:paraId="14DCC0DC">
      <w:pPr>
        <w:spacing w:before="115" w:line="222" w:lineRule="auto"/>
        <w:ind w:left="5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（2）不按谈判小组要求澄清、说明或补正的。</w:t>
      </w:r>
    </w:p>
    <w:p w14:paraId="143CBAEB">
      <w:pPr>
        <w:spacing w:before="113" w:line="221" w:lineRule="auto"/>
        <w:ind w:left="5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（3）投标函中投标报价与清单汇总价不一致时响应文件的。</w:t>
      </w:r>
    </w:p>
    <w:p w14:paraId="17275DEA">
      <w:pPr>
        <w:spacing w:before="111" w:line="220" w:lineRule="auto"/>
        <w:ind w:left="5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（4）提供虚假资料的。</w:t>
      </w:r>
    </w:p>
    <w:p w14:paraId="75B1516B">
      <w:pPr>
        <w:spacing w:before="116" w:line="265" w:lineRule="auto"/>
        <w:ind w:left="42" w:right="16" w:firstLine="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（5）供应商在资格审查时递交的法人授权委托书公证件原件，其内容应与</w:t>
      </w:r>
      <w:r>
        <w:rPr>
          <w:rFonts w:hint="eastAsia" w:asciiTheme="minorEastAsia" w:hAnsiTheme="minorEastAsia" w:eastAsiaTheme="minorEastAsia" w:cstheme="minorEastAsia"/>
          <w:spacing w:val="-1"/>
          <w:sz w:val="24"/>
          <w:szCs w:val="24"/>
        </w:rPr>
        <w:t>资格预审、响应文件的内容一致，其中委托代理人均为同一人，不一致的。</w:t>
      </w:r>
    </w:p>
    <w:p w14:paraId="1AB2CE54">
      <w:pPr>
        <w:spacing w:before="108" w:line="222" w:lineRule="auto"/>
        <w:ind w:left="5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（6）供应商附有采购人不能接受的条件。</w:t>
      </w:r>
    </w:p>
    <w:p w14:paraId="194CCA98">
      <w:pPr>
        <w:spacing w:before="113" w:line="220" w:lineRule="auto"/>
        <w:ind w:left="5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（7）响应文件偏离竞争性谈判文件实质性要求和条件的。</w:t>
      </w:r>
    </w:p>
    <w:p w14:paraId="541D3F6C">
      <w:pPr>
        <w:spacing w:before="116" w:line="264" w:lineRule="auto"/>
        <w:ind w:left="60" w:right="16" w:firstLine="4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（8）一个供应商递交两份或多分内容不同的响应文件，或在一份响应文件</w:t>
      </w:r>
      <w:r>
        <w:rPr>
          <w:rFonts w:hint="eastAsia" w:asciiTheme="minorEastAsia" w:hAnsiTheme="minorEastAsia" w:eastAsiaTheme="minorEastAsia" w:cstheme="minorEastAsia"/>
          <w:spacing w:val="-2"/>
          <w:sz w:val="24"/>
          <w:szCs w:val="24"/>
        </w:rPr>
        <w:t>中对同一招标项目有两个或多个报价，且未声明哪一个报价有效的。</w:t>
      </w:r>
    </w:p>
    <w:p w14:paraId="4B5BCDD0">
      <w:pPr>
        <w:spacing w:before="113" w:line="307" w:lineRule="auto"/>
        <w:ind w:left="29" w:right="13" w:firstLine="4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4.1.3</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2"/>
          <w:sz w:val="24"/>
          <w:szCs w:val="24"/>
        </w:rPr>
        <w:t>投标报价有算术错误的，谈判小组按以下原则对投标报价进行修正，</w:t>
      </w:r>
      <w:r>
        <w:rPr>
          <w:rFonts w:hint="eastAsia" w:asciiTheme="minorEastAsia" w:hAnsiTheme="minorEastAsia" w:eastAsiaTheme="minorEastAsia" w:cstheme="minorEastAsia"/>
          <w:spacing w:val="-3"/>
          <w:sz w:val="24"/>
          <w:szCs w:val="24"/>
        </w:rPr>
        <w:t>修正的价格经供应商书面确认后具有约束力。供应商不接受修正价格</w:t>
      </w:r>
      <w:r>
        <w:rPr>
          <w:rFonts w:hint="eastAsia" w:asciiTheme="minorEastAsia" w:hAnsiTheme="minorEastAsia" w:eastAsiaTheme="minorEastAsia" w:cstheme="minorEastAsia"/>
          <w:spacing w:val="-4"/>
          <w:sz w:val="24"/>
          <w:szCs w:val="24"/>
        </w:rPr>
        <w:t>的，其投标</w:t>
      </w:r>
      <w:r>
        <w:rPr>
          <w:rFonts w:hint="eastAsia" w:asciiTheme="minorEastAsia" w:hAnsiTheme="minorEastAsia" w:eastAsiaTheme="minorEastAsia" w:cstheme="minorEastAsia"/>
          <w:spacing w:val="-3"/>
          <w:sz w:val="24"/>
          <w:szCs w:val="24"/>
        </w:rPr>
        <w:t>作无效标处理。</w:t>
      </w:r>
    </w:p>
    <w:p w14:paraId="3640F189">
      <w:pPr>
        <w:spacing w:before="2" w:line="222" w:lineRule="auto"/>
        <w:ind w:left="5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b/>
          <w:bCs/>
          <w:spacing w:val="-2"/>
          <w:sz w:val="24"/>
          <w:szCs w:val="24"/>
        </w:rPr>
        <w:t>1）响应文件中的大写金额与小写金额不一致</w:t>
      </w:r>
      <w:r>
        <w:rPr>
          <w:rFonts w:hint="eastAsia" w:asciiTheme="minorEastAsia" w:hAnsiTheme="minorEastAsia" w:eastAsiaTheme="minorEastAsia" w:cstheme="minorEastAsia"/>
          <w:b/>
          <w:bCs/>
          <w:spacing w:val="-3"/>
          <w:sz w:val="24"/>
          <w:szCs w:val="24"/>
        </w:rPr>
        <w:t>的，以大写金额为准；</w:t>
      </w:r>
    </w:p>
    <w:p w14:paraId="0475A083">
      <w:pPr>
        <w:spacing w:before="111" w:line="264" w:lineRule="auto"/>
        <w:ind w:left="30" w:right="13" w:firstLine="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（2）总价金额与依据单价计算出的结果不一</w:t>
      </w:r>
      <w:r>
        <w:rPr>
          <w:rFonts w:hint="eastAsia" w:asciiTheme="minorEastAsia" w:hAnsiTheme="minorEastAsia" w:eastAsiaTheme="minorEastAsia" w:cstheme="minorEastAsia"/>
          <w:b/>
          <w:bCs/>
          <w:spacing w:val="-3"/>
          <w:sz w:val="24"/>
          <w:szCs w:val="24"/>
        </w:rPr>
        <w:t>致的，以单价金额为准修正总</w:t>
      </w:r>
      <w:r>
        <w:rPr>
          <w:rFonts w:hint="eastAsia" w:asciiTheme="minorEastAsia" w:hAnsiTheme="minorEastAsia" w:eastAsiaTheme="minorEastAsia" w:cstheme="minorEastAsia"/>
          <w:b/>
          <w:bCs/>
          <w:spacing w:val="-2"/>
          <w:sz w:val="24"/>
          <w:szCs w:val="24"/>
        </w:rPr>
        <w:t>价，但单价金额小数点有明显错误的除外（保</w:t>
      </w:r>
      <w:r>
        <w:rPr>
          <w:rFonts w:hint="eastAsia" w:asciiTheme="minorEastAsia" w:hAnsiTheme="minorEastAsia" w:eastAsiaTheme="minorEastAsia" w:cstheme="minorEastAsia"/>
          <w:b/>
          <w:bCs/>
          <w:spacing w:val="-3"/>
          <w:sz w:val="24"/>
          <w:szCs w:val="24"/>
        </w:rPr>
        <w:t>留小数点后两位）。</w:t>
      </w:r>
    </w:p>
    <w:p w14:paraId="5AF6262C">
      <w:pPr>
        <w:spacing w:before="113" w:line="221" w:lineRule="auto"/>
        <w:ind w:left="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4.2</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4"/>
          <w:sz w:val="24"/>
          <w:szCs w:val="24"/>
        </w:rPr>
        <w:t>详细评审</w:t>
      </w:r>
    </w:p>
    <w:p w14:paraId="7BCDC23A">
      <w:pPr>
        <w:spacing w:before="110" w:line="308" w:lineRule="auto"/>
        <w:ind w:left="29" w:right="13" w:firstLine="5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由谈判小组与供应商进行谈判，供应商进行两轮报价</w:t>
      </w:r>
      <w:r>
        <w:rPr>
          <w:rFonts w:hint="eastAsia" w:asciiTheme="minorEastAsia" w:hAnsiTheme="minorEastAsia" w:eastAsiaTheme="minorEastAsia" w:cstheme="minorEastAsia"/>
          <w:spacing w:val="-5"/>
          <w:sz w:val="24"/>
          <w:szCs w:val="24"/>
        </w:rPr>
        <w:t>。第一轮报价为响应文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件内报价，第二轮报价所有供应商同时报价。以最后一轮的最终报价</w:t>
      </w:r>
      <w:r>
        <w:rPr>
          <w:rFonts w:hint="eastAsia" w:asciiTheme="minorEastAsia" w:hAnsiTheme="minorEastAsia" w:eastAsiaTheme="minorEastAsia" w:cstheme="minorEastAsia"/>
          <w:spacing w:val="-4"/>
          <w:sz w:val="24"/>
          <w:szCs w:val="24"/>
        </w:rPr>
        <w:t>由低到高进</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行排序，谈判小组推荐报价最低的三名供应商为成交候选人推荐给招</w:t>
      </w:r>
      <w:r>
        <w:rPr>
          <w:rFonts w:hint="eastAsia" w:asciiTheme="minorEastAsia" w:hAnsiTheme="minorEastAsia" w:eastAsiaTheme="minorEastAsia" w:cstheme="minorEastAsia"/>
          <w:spacing w:val="-4"/>
          <w:sz w:val="24"/>
          <w:szCs w:val="24"/>
        </w:rPr>
        <w:t>标人，由招</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标人确定排名第一的中标候选人为成交供应商。排名第一的中标</w:t>
      </w:r>
      <w:r>
        <w:rPr>
          <w:rFonts w:hint="eastAsia" w:asciiTheme="minorEastAsia" w:hAnsiTheme="minorEastAsia" w:eastAsiaTheme="minorEastAsia" w:cstheme="minorEastAsia"/>
          <w:spacing w:val="3"/>
          <w:sz w:val="24"/>
          <w:szCs w:val="24"/>
        </w:rPr>
        <w:t>候选人放弃中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标、因不可抗力提出不能履行合同，或者招标文件规定应当提交履约</w:t>
      </w:r>
      <w:r>
        <w:rPr>
          <w:rFonts w:hint="eastAsia" w:asciiTheme="minorEastAsia" w:hAnsiTheme="minorEastAsia" w:eastAsiaTheme="minorEastAsia" w:cstheme="minorEastAsia"/>
          <w:spacing w:val="-4"/>
          <w:sz w:val="24"/>
          <w:szCs w:val="24"/>
        </w:rPr>
        <w:t>保证金而在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规定的期限内未能提交，或者被查实存在影响中标结果的违法行为等</w:t>
      </w:r>
      <w:r>
        <w:rPr>
          <w:rFonts w:hint="eastAsia" w:asciiTheme="minorEastAsia" w:hAnsiTheme="minorEastAsia" w:eastAsiaTheme="minorEastAsia" w:cstheme="minorEastAsia"/>
          <w:spacing w:val="-4"/>
          <w:sz w:val="24"/>
          <w:szCs w:val="24"/>
        </w:rPr>
        <w:t>情形，不符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合中标条件的，招标人可以按照评标委员会提出的中标候选人名单排</w:t>
      </w:r>
      <w:r>
        <w:rPr>
          <w:rFonts w:hint="eastAsia" w:asciiTheme="minorEastAsia" w:hAnsiTheme="minorEastAsia" w:eastAsiaTheme="minorEastAsia" w:cstheme="minorEastAsia"/>
          <w:spacing w:val="-4"/>
          <w:sz w:val="24"/>
          <w:szCs w:val="24"/>
        </w:rPr>
        <w:t>序依次确定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其他中标候选人为中标人。依次确定其他中标候选人与招标人预期差</w:t>
      </w:r>
      <w:r>
        <w:rPr>
          <w:rFonts w:hint="eastAsia" w:asciiTheme="minorEastAsia" w:hAnsiTheme="minorEastAsia" w:eastAsiaTheme="minorEastAsia" w:cstheme="minorEastAsia"/>
          <w:spacing w:val="-4"/>
          <w:sz w:val="24"/>
          <w:szCs w:val="24"/>
        </w:rPr>
        <w:t>距较大，或</w:t>
      </w:r>
    </w:p>
    <w:p w14:paraId="4960C57A">
      <w:pPr>
        <w:spacing w:line="222" w:lineRule="auto"/>
        <w:ind w:left="33"/>
        <w:outlineLvl w:val="0"/>
        <w:rPr>
          <w:rFonts w:hint="eastAsia" w:asciiTheme="minorEastAsia" w:hAnsiTheme="minorEastAsia" w:eastAsiaTheme="minorEastAsia" w:cstheme="minorEastAsia"/>
          <w:sz w:val="24"/>
          <w:szCs w:val="24"/>
        </w:rPr>
        <w:sectPr>
          <w:headerReference r:id="rId17" w:type="default"/>
          <w:footerReference r:id="rId18" w:type="default"/>
          <w:pgSz w:w="11906" w:h="16839"/>
          <w:pgMar w:top="1440" w:right="1800" w:bottom="1440" w:left="1800" w:header="1076" w:footer="994" w:gutter="0"/>
          <w:pgNumType w:fmt="decimal"/>
          <w:cols w:space="720" w:num="1"/>
        </w:sectPr>
      </w:pPr>
      <w:bookmarkStart w:id="66" w:name="_Toc11201"/>
      <w:r>
        <w:rPr>
          <w:rFonts w:hint="eastAsia" w:asciiTheme="minorEastAsia" w:hAnsiTheme="minorEastAsia" w:eastAsiaTheme="minorEastAsia" w:cstheme="minorEastAsia"/>
          <w:spacing w:val="-1"/>
          <w:sz w:val="24"/>
          <w:szCs w:val="24"/>
        </w:rPr>
        <w:t>者对招标人明显不利的，招标人可以重新招标。</w:t>
      </w:r>
      <w:bookmarkEnd w:id="66"/>
    </w:p>
    <w:p w14:paraId="21402965">
      <w:pPr>
        <w:spacing w:before="101" w:line="227" w:lineRule="auto"/>
        <w:ind w:left="818"/>
        <w:outlineLvl w:val="0"/>
        <w:rPr>
          <w:rFonts w:hint="eastAsia" w:asciiTheme="minorEastAsia" w:hAnsiTheme="minorEastAsia" w:eastAsiaTheme="minorEastAsia" w:cstheme="minorEastAsia"/>
          <w:sz w:val="32"/>
          <w:szCs w:val="32"/>
        </w:rPr>
      </w:pPr>
      <w:bookmarkStart w:id="67" w:name="bookmark40"/>
      <w:bookmarkEnd w:id="67"/>
      <w:bookmarkStart w:id="68" w:name="_Toc18396"/>
      <w:r>
        <w:rPr>
          <w:rFonts w:hint="eastAsia" w:asciiTheme="minorEastAsia" w:hAnsiTheme="minorEastAsia" w:eastAsiaTheme="minorEastAsia" w:cstheme="minorEastAsia"/>
          <w:spacing w:val="8"/>
          <w:sz w:val="32"/>
          <w:szCs w:val="32"/>
        </w:rPr>
        <w:t>第五章</w:t>
      </w:r>
      <w:r>
        <w:rPr>
          <w:rFonts w:hint="eastAsia" w:asciiTheme="minorEastAsia" w:hAnsiTheme="minorEastAsia" w:eastAsiaTheme="minorEastAsia" w:cstheme="minorEastAsia"/>
          <w:spacing w:val="8"/>
          <w:sz w:val="32"/>
          <w:szCs w:val="32"/>
          <w:lang w:eastAsia="zh-CN"/>
        </w:rPr>
        <w:t>、</w:t>
      </w:r>
      <w:r>
        <w:rPr>
          <w:rFonts w:hint="eastAsia" w:asciiTheme="minorEastAsia" w:hAnsiTheme="minorEastAsia" w:eastAsiaTheme="minorEastAsia" w:cstheme="minorEastAsia"/>
          <w:spacing w:val="8"/>
          <w:sz w:val="32"/>
          <w:szCs w:val="32"/>
        </w:rPr>
        <w:t>签订合同、合同主要条款（仅供参考）</w:t>
      </w:r>
      <w:bookmarkEnd w:id="68"/>
    </w:p>
    <w:p w14:paraId="64093551">
      <w:pPr>
        <w:pStyle w:val="2"/>
        <w:spacing w:line="247" w:lineRule="auto"/>
        <w:rPr>
          <w:rFonts w:hint="eastAsia" w:asciiTheme="minorEastAsia" w:hAnsiTheme="minorEastAsia" w:eastAsiaTheme="minorEastAsia" w:cstheme="minorEastAsia"/>
        </w:rPr>
      </w:pPr>
    </w:p>
    <w:p w14:paraId="14304DCB">
      <w:pPr>
        <w:pStyle w:val="2"/>
        <w:spacing w:line="247" w:lineRule="auto"/>
        <w:rPr>
          <w:rFonts w:hint="eastAsia" w:asciiTheme="minorEastAsia" w:hAnsiTheme="minorEastAsia" w:eastAsiaTheme="minorEastAsia" w:cstheme="minorEastAsia"/>
        </w:rPr>
      </w:pPr>
    </w:p>
    <w:p w14:paraId="1553E733">
      <w:pPr>
        <w:pStyle w:val="2"/>
        <w:spacing w:line="247" w:lineRule="auto"/>
        <w:rPr>
          <w:rFonts w:hint="eastAsia" w:asciiTheme="minorEastAsia" w:hAnsiTheme="minorEastAsia" w:eastAsiaTheme="minorEastAsia" w:cstheme="minorEastAsia"/>
        </w:rPr>
      </w:pPr>
    </w:p>
    <w:p w14:paraId="2A75DC4A">
      <w:pPr>
        <w:pStyle w:val="2"/>
        <w:spacing w:line="247" w:lineRule="auto"/>
        <w:rPr>
          <w:rFonts w:hint="eastAsia" w:asciiTheme="minorEastAsia" w:hAnsiTheme="minorEastAsia" w:eastAsiaTheme="minorEastAsia" w:cstheme="minorEastAsia"/>
        </w:rPr>
      </w:pPr>
    </w:p>
    <w:p w14:paraId="148362A2">
      <w:pPr>
        <w:pStyle w:val="2"/>
        <w:spacing w:line="247" w:lineRule="auto"/>
        <w:rPr>
          <w:rFonts w:hint="eastAsia" w:asciiTheme="minorEastAsia" w:hAnsiTheme="minorEastAsia" w:eastAsiaTheme="minorEastAsia" w:cstheme="minorEastAsia"/>
        </w:rPr>
      </w:pPr>
    </w:p>
    <w:p w14:paraId="21DF5265">
      <w:pPr>
        <w:pStyle w:val="2"/>
        <w:spacing w:line="247" w:lineRule="auto"/>
        <w:rPr>
          <w:rFonts w:hint="eastAsia" w:asciiTheme="minorEastAsia" w:hAnsiTheme="minorEastAsia" w:eastAsiaTheme="minorEastAsia" w:cstheme="minorEastAsia"/>
        </w:rPr>
      </w:pPr>
    </w:p>
    <w:p w14:paraId="7ECE841A">
      <w:pPr>
        <w:pStyle w:val="2"/>
        <w:spacing w:line="247" w:lineRule="auto"/>
        <w:rPr>
          <w:rFonts w:hint="eastAsia" w:asciiTheme="minorEastAsia" w:hAnsiTheme="minorEastAsia" w:eastAsiaTheme="minorEastAsia" w:cstheme="minorEastAsia"/>
        </w:rPr>
      </w:pPr>
    </w:p>
    <w:p w14:paraId="526553E6">
      <w:pPr>
        <w:pStyle w:val="2"/>
        <w:spacing w:line="247" w:lineRule="auto"/>
        <w:rPr>
          <w:rFonts w:hint="eastAsia" w:asciiTheme="minorEastAsia" w:hAnsiTheme="minorEastAsia" w:eastAsiaTheme="minorEastAsia" w:cstheme="minorEastAsia"/>
        </w:rPr>
      </w:pPr>
    </w:p>
    <w:p w14:paraId="442CA113">
      <w:pPr>
        <w:pStyle w:val="2"/>
        <w:spacing w:line="247" w:lineRule="auto"/>
        <w:rPr>
          <w:rFonts w:hint="eastAsia" w:asciiTheme="minorEastAsia" w:hAnsiTheme="minorEastAsia" w:eastAsiaTheme="minorEastAsia" w:cstheme="minorEastAsia"/>
        </w:rPr>
      </w:pPr>
    </w:p>
    <w:p w14:paraId="0DC05C28">
      <w:pPr>
        <w:pStyle w:val="2"/>
        <w:spacing w:line="247" w:lineRule="auto"/>
        <w:rPr>
          <w:rFonts w:hint="eastAsia" w:asciiTheme="minorEastAsia" w:hAnsiTheme="minorEastAsia" w:eastAsiaTheme="minorEastAsia" w:cstheme="minorEastAsia"/>
        </w:rPr>
      </w:pPr>
    </w:p>
    <w:p w14:paraId="0274BB8F">
      <w:pPr>
        <w:pStyle w:val="2"/>
        <w:spacing w:line="248" w:lineRule="auto"/>
        <w:rPr>
          <w:rFonts w:hint="eastAsia" w:asciiTheme="minorEastAsia" w:hAnsiTheme="minorEastAsia" w:eastAsiaTheme="minorEastAsia" w:cstheme="minorEastAsia"/>
        </w:rPr>
      </w:pPr>
    </w:p>
    <w:p w14:paraId="58129207">
      <w:pPr>
        <w:pStyle w:val="2"/>
        <w:spacing w:line="248" w:lineRule="auto"/>
        <w:rPr>
          <w:rFonts w:hint="eastAsia" w:asciiTheme="minorEastAsia" w:hAnsiTheme="minorEastAsia" w:eastAsiaTheme="minorEastAsia" w:cstheme="minorEastAsia"/>
        </w:rPr>
      </w:pPr>
    </w:p>
    <w:p w14:paraId="3B8258F4">
      <w:pPr>
        <w:pStyle w:val="2"/>
        <w:spacing w:line="248" w:lineRule="auto"/>
        <w:rPr>
          <w:rFonts w:hint="eastAsia" w:asciiTheme="minorEastAsia" w:hAnsiTheme="minorEastAsia" w:eastAsiaTheme="minorEastAsia" w:cstheme="minorEastAsia"/>
        </w:rPr>
      </w:pPr>
    </w:p>
    <w:p w14:paraId="7E3E7A91">
      <w:pPr>
        <w:pStyle w:val="2"/>
        <w:spacing w:line="248" w:lineRule="auto"/>
        <w:rPr>
          <w:rFonts w:hint="eastAsia" w:asciiTheme="minorEastAsia" w:hAnsiTheme="minorEastAsia" w:eastAsiaTheme="minorEastAsia" w:cstheme="minorEastAsia"/>
        </w:rPr>
      </w:pPr>
    </w:p>
    <w:p w14:paraId="7EF7AE61">
      <w:pPr>
        <w:spacing w:before="152" w:line="223" w:lineRule="auto"/>
        <w:ind w:left="2152"/>
        <w:rPr>
          <w:rFonts w:hint="eastAsia" w:asciiTheme="minorEastAsia" w:hAnsiTheme="minorEastAsia" w:eastAsiaTheme="minorEastAsia" w:cstheme="minorEastAsia"/>
          <w:sz w:val="47"/>
          <w:szCs w:val="47"/>
        </w:rPr>
      </w:pPr>
      <w:r>
        <w:rPr>
          <w:rFonts w:hint="eastAsia" w:asciiTheme="minorEastAsia" w:hAnsiTheme="minorEastAsia" w:eastAsiaTheme="minorEastAsia" w:cstheme="minorEastAsia"/>
          <w:b/>
          <w:bCs/>
          <w:spacing w:val="-29"/>
          <w:sz w:val="47"/>
          <w:szCs w:val="47"/>
        </w:rPr>
        <w:t>政府采购货物买卖合同</w:t>
      </w:r>
    </w:p>
    <w:p w14:paraId="0727E5B2">
      <w:pPr>
        <w:spacing w:before="95" w:line="224" w:lineRule="auto"/>
        <w:ind w:left="3497"/>
        <w:rPr>
          <w:rFonts w:hint="eastAsia" w:asciiTheme="minorEastAsia" w:hAnsiTheme="minorEastAsia" w:eastAsiaTheme="minorEastAsia" w:cstheme="minorEastAsia"/>
          <w:sz w:val="47"/>
          <w:szCs w:val="47"/>
        </w:rPr>
      </w:pPr>
      <w:r>
        <w:rPr>
          <w:rFonts w:hint="eastAsia" w:asciiTheme="minorEastAsia" w:hAnsiTheme="minorEastAsia" w:eastAsiaTheme="minorEastAsia" w:cstheme="minorEastAsia"/>
          <w:b/>
          <w:bCs/>
          <w:spacing w:val="-26"/>
          <w:sz w:val="47"/>
          <w:szCs w:val="47"/>
        </w:rPr>
        <w:t>（试行）</w:t>
      </w:r>
    </w:p>
    <w:p w14:paraId="34AEE6D1">
      <w:pPr>
        <w:pStyle w:val="2"/>
        <w:spacing w:line="271" w:lineRule="auto"/>
        <w:rPr>
          <w:rFonts w:hint="eastAsia" w:asciiTheme="minorEastAsia" w:hAnsiTheme="minorEastAsia" w:eastAsiaTheme="minorEastAsia" w:cstheme="minorEastAsia"/>
        </w:rPr>
      </w:pPr>
    </w:p>
    <w:p w14:paraId="244B9573">
      <w:pPr>
        <w:pStyle w:val="2"/>
        <w:spacing w:line="271" w:lineRule="auto"/>
        <w:rPr>
          <w:rFonts w:hint="eastAsia" w:asciiTheme="minorEastAsia" w:hAnsiTheme="minorEastAsia" w:eastAsiaTheme="minorEastAsia" w:cstheme="minorEastAsia"/>
        </w:rPr>
      </w:pPr>
    </w:p>
    <w:p w14:paraId="73C8A66F">
      <w:pPr>
        <w:pStyle w:val="2"/>
        <w:spacing w:line="271" w:lineRule="auto"/>
        <w:rPr>
          <w:rFonts w:hint="eastAsia" w:asciiTheme="minorEastAsia" w:hAnsiTheme="minorEastAsia" w:eastAsiaTheme="minorEastAsia" w:cstheme="minorEastAsia"/>
        </w:rPr>
      </w:pPr>
    </w:p>
    <w:p w14:paraId="568A29D4">
      <w:pPr>
        <w:pStyle w:val="2"/>
        <w:spacing w:line="271" w:lineRule="auto"/>
        <w:rPr>
          <w:rFonts w:hint="eastAsia" w:asciiTheme="minorEastAsia" w:hAnsiTheme="minorEastAsia" w:eastAsiaTheme="minorEastAsia" w:cstheme="minorEastAsia"/>
        </w:rPr>
      </w:pPr>
    </w:p>
    <w:p w14:paraId="3C7F1679">
      <w:pPr>
        <w:pStyle w:val="2"/>
        <w:spacing w:line="271" w:lineRule="auto"/>
        <w:rPr>
          <w:rFonts w:hint="eastAsia" w:asciiTheme="minorEastAsia" w:hAnsiTheme="minorEastAsia" w:eastAsiaTheme="minorEastAsia" w:cstheme="minorEastAsia"/>
        </w:rPr>
      </w:pPr>
    </w:p>
    <w:p w14:paraId="49353088">
      <w:pPr>
        <w:pStyle w:val="2"/>
        <w:spacing w:line="271" w:lineRule="auto"/>
        <w:rPr>
          <w:rFonts w:hint="eastAsia" w:asciiTheme="minorEastAsia" w:hAnsiTheme="minorEastAsia" w:eastAsiaTheme="minorEastAsia" w:cstheme="minorEastAsia"/>
        </w:rPr>
      </w:pPr>
    </w:p>
    <w:p w14:paraId="3A1AEFD5">
      <w:pPr>
        <w:pStyle w:val="2"/>
        <w:spacing w:line="271" w:lineRule="auto"/>
        <w:rPr>
          <w:rFonts w:hint="eastAsia" w:asciiTheme="minorEastAsia" w:hAnsiTheme="minorEastAsia" w:eastAsiaTheme="minorEastAsia" w:cstheme="minorEastAsia"/>
        </w:rPr>
      </w:pPr>
    </w:p>
    <w:p w14:paraId="79E87A36">
      <w:pPr>
        <w:spacing w:before="100" w:line="225" w:lineRule="auto"/>
        <w:ind w:left="451"/>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6"/>
          <w:sz w:val="31"/>
          <w:szCs w:val="31"/>
        </w:rPr>
        <w:t>项目名称：</w:t>
      </w:r>
      <w:r>
        <w:rPr>
          <w:rFonts w:hint="eastAsia" w:asciiTheme="minorEastAsia" w:hAnsiTheme="minorEastAsia" w:eastAsiaTheme="minorEastAsia" w:cstheme="minorEastAsia"/>
          <w:sz w:val="31"/>
          <w:szCs w:val="31"/>
          <w:u w:val="single" w:color="auto"/>
        </w:rPr>
        <w:t xml:space="preserve">                              </w:t>
      </w:r>
    </w:p>
    <w:p w14:paraId="3AB4D3DE">
      <w:pPr>
        <w:spacing w:before="245" w:line="225" w:lineRule="auto"/>
        <w:ind w:left="447"/>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7"/>
          <w:sz w:val="31"/>
          <w:szCs w:val="31"/>
        </w:rPr>
        <w:t>合同编号：</w:t>
      </w:r>
      <w:r>
        <w:rPr>
          <w:rFonts w:hint="eastAsia" w:asciiTheme="minorEastAsia" w:hAnsiTheme="minorEastAsia" w:eastAsiaTheme="minorEastAsia" w:cstheme="minorEastAsia"/>
          <w:sz w:val="31"/>
          <w:szCs w:val="31"/>
          <w:u w:val="single" w:color="auto"/>
        </w:rPr>
        <w:t xml:space="preserve">                              </w:t>
      </w:r>
    </w:p>
    <w:p w14:paraId="5A4DD0DD">
      <w:pPr>
        <w:spacing w:before="247" w:line="226" w:lineRule="auto"/>
        <w:ind w:left="487"/>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27"/>
          <w:sz w:val="31"/>
          <w:szCs w:val="31"/>
        </w:rPr>
        <w:t>甲</w:t>
      </w:r>
      <w:r>
        <w:rPr>
          <w:rFonts w:hint="eastAsia" w:asciiTheme="minorEastAsia" w:hAnsiTheme="minorEastAsia" w:eastAsiaTheme="minorEastAsia" w:cstheme="minorEastAsia"/>
          <w:spacing w:val="9"/>
          <w:sz w:val="31"/>
          <w:szCs w:val="31"/>
        </w:rPr>
        <w:t xml:space="preserve">    </w:t>
      </w:r>
      <w:r>
        <w:rPr>
          <w:rFonts w:hint="eastAsia" w:asciiTheme="minorEastAsia" w:hAnsiTheme="minorEastAsia" w:eastAsiaTheme="minorEastAsia" w:cstheme="minorEastAsia"/>
          <w:spacing w:val="-27"/>
          <w:sz w:val="31"/>
          <w:szCs w:val="31"/>
        </w:rPr>
        <w:t>方</w:t>
      </w:r>
      <w:r>
        <w:rPr>
          <w:rFonts w:hint="eastAsia" w:asciiTheme="minorEastAsia" w:hAnsiTheme="minorEastAsia" w:eastAsiaTheme="minorEastAsia" w:cstheme="minorEastAsia"/>
          <w:spacing w:val="-115"/>
          <w:sz w:val="31"/>
          <w:szCs w:val="31"/>
        </w:rPr>
        <w:t xml:space="preserve"> </w:t>
      </w:r>
      <w:r>
        <w:rPr>
          <w:rFonts w:hint="eastAsia" w:asciiTheme="minorEastAsia" w:hAnsiTheme="minorEastAsia" w:eastAsiaTheme="minorEastAsia" w:cstheme="minorEastAsia"/>
          <w:spacing w:val="-27"/>
          <w:sz w:val="31"/>
          <w:szCs w:val="31"/>
        </w:rPr>
        <w:t>：</w:t>
      </w:r>
      <w:r>
        <w:rPr>
          <w:rFonts w:hint="eastAsia" w:asciiTheme="minorEastAsia" w:hAnsiTheme="minorEastAsia" w:eastAsiaTheme="minorEastAsia" w:cstheme="minorEastAsia"/>
          <w:sz w:val="31"/>
          <w:szCs w:val="31"/>
          <w:u w:val="single" w:color="auto"/>
        </w:rPr>
        <w:t xml:space="preserve">                              </w:t>
      </w:r>
    </w:p>
    <w:p w14:paraId="2F02AE38">
      <w:pPr>
        <w:spacing w:before="245" w:line="226" w:lineRule="auto"/>
        <w:ind w:left="477"/>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23"/>
          <w:sz w:val="31"/>
          <w:szCs w:val="31"/>
        </w:rPr>
        <w:t>乙</w:t>
      </w:r>
      <w:r>
        <w:rPr>
          <w:rFonts w:hint="eastAsia" w:asciiTheme="minorEastAsia" w:hAnsiTheme="minorEastAsia" w:eastAsiaTheme="minorEastAsia" w:cstheme="minorEastAsia"/>
          <w:spacing w:val="8"/>
          <w:sz w:val="31"/>
          <w:szCs w:val="31"/>
        </w:rPr>
        <w:t xml:space="preserve">    </w:t>
      </w:r>
      <w:r>
        <w:rPr>
          <w:rFonts w:hint="eastAsia" w:asciiTheme="minorEastAsia" w:hAnsiTheme="minorEastAsia" w:eastAsiaTheme="minorEastAsia" w:cstheme="minorEastAsia"/>
          <w:spacing w:val="-23"/>
          <w:sz w:val="31"/>
          <w:szCs w:val="31"/>
        </w:rPr>
        <w:t>方</w:t>
      </w:r>
      <w:r>
        <w:rPr>
          <w:rFonts w:hint="eastAsia" w:asciiTheme="minorEastAsia" w:hAnsiTheme="minorEastAsia" w:eastAsiaTheme="minorEastAsia" w:cstheme="minorEastAsia"/>
          <w:spacing w:val="-113"/>
          <w:sz w:val="31"/>
          <w:szCs w:val="31"/>
        </w:rPr>
        <w:t xml:space="preserve"> </w:t>
      </w:r>
      <w:r>
        <w:rPr>
          <w:rFonts w:hint="eastAsia" w:asciiTheme="minorEastAsia" w:hAnsiTheme="minorEastAsia" w:eastAsiaTheme="minorEastAsia" w:cstheme="minorEastAsia"/>
          <w:spacing w:val="-23"/>
          <w:sz w:val="31"/>
          <w:szCs w:val="31"/>
        </w:rPr>
        <w:t>：</w:t>
      </w:r>
      <w:r>
        <w:rPr>
          <w:rFonts w:hint="eastAsia" w:asciiTheme="minorEastAsia" w:hAnsiTheme="minorEastAsia" w:eastAsiaTheme="minorEastAsia" w:cstheme="minorEastAsia"/>
          <w:sz w:val="31"/>
          <w:szCs w:val="31"/>
          <w:u w:val="single" w:color="auto"/>
        </w:rPr>
        <w:t xml:space="preserve">                              </w:t>
      </w:r>
    </w:p>
    <w:p w14:paraId="1FE8A733">
      <w:pPr>
        <w:spacing w:before="244" w:line="227" w:lineRule="auto"/>
        <w:ind w:left="446"/>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7"/>
          <w:sz w:val="31"/>
          <w:szCs w:val="31"/>
        </w:rPr>
        <w:t>签订时间：</w:t>
      </w:r>
      <w:r>
        <w:rPr>
          <w:rFonts w:hint="eastAsia" w:asciiTheme="minorEastAsia" w:hAnsiTheme="minorEastAsia" w:eastAsiaTheme="minorEastAsia" w:cstheme="minorEastAsia"/>
          <w:sz w:val="31"/>
          <w:szCs w:val="31"/>
          <w:u w:val="single" w:color="auto"/>
        </w:rPr>
        <w:t xml:space="preserve">                              </w:t>
      </w:r>
    </w:p>
    <w:p w14:paraId="43A77314">
      <w:pPr>
        <w:spacing w:line="227" w:lineRule="auto"/>
        <w:rPr>
          <w:rFonts w:hint="eastAsia" w:asciiTheme="minorEastAsia" w:hAnsiTheme="minorEastAsia" w:eastAsiaTheme="minorEastAsia" w:cstheme="minorEastAsia"/>
          <w:sz w:val="31"/>
          <w:szCs w:val="31"/>
        </w:rPr>
        <w:sectPr>
          <w:footerReference r:id="rId19" w:type="default"/>
          <w:pgSz w:w="11906" w:h="16839"/>
          <w:pgMar w:top="1440" w:right="1800" w:bottom="1440" w:left="1800" w:header="1076" w:footer="994" w:gutter="0"/>
          <w:pgNumType w:fmt="decimal"/>
          <w:cols w:space="720" w:num="1"/>
        </w:sectPr>
      </w:pPr>
    </w:p>
    <w:p w14:paraId="5B1DCEF2">
      <w:pPr>
        <w:pStyle w:val="2"/>
        <w:spacing w:line="270" w:lineRule="auto"/>
        <w:rPr>
          <w:rFonts w:hint="eastAsia" w:asciiTheme="minorEastAsia" w:hAnsiTheme="minorEastAsia" w:eastAsiaTheme="minorEastAsia" w:cstheme="minorEastAsia"/>
        </w:rPr>
      </w:pPr>
    </w:p>
    <w:p w14:paraId="554CFDA9">
      <w:pPr>
        <w:spacing w:before="140" w:line="225" w:lineRule="auto"/>
        <w:ind w:left="2971"/>
        <w:rPr>
          <w:rFonts w:hint="eastAsia" w:asciiTheme="minorEastAsia" w:hAnsiTheme="minorEastAsia" w:eastAsiaTheme="minorEastAsia" w:cstheme="minorEastAsia"/>
          <w:sz w:val="43"/>
          <w:szCs w:val="43"/>
        </w:rPr>
      </w:pPr>
      <w:r>
        <w:rPr>
          <w:rFonts w:hint="eastAsia" w:asciiTheme="minorEastAsia" w:hAnsiTheme="minorEastAsia" w:eastAsiaTheme="minorEastAsia" w:cstheme="minorEastAsia"/>
          <w:spacing w:val="-10"/>
          <w:sz w:val="43"/>
          <w:szCs w:val="43"/>
        </w:rPr>
        <w:t>使</w:t>
      </w:r>
      <w:r>
        <w:rPr>
          <w:rFonts w:hint="eastAsia" w:asciiTheme="minorEastAsia" w:hAnsiTheme="minorEastAsia" w:eastAsiaTheme="minorEastAsia" w:cstheme="minorEastAsia"/>
          <w:spacing w:val="32"/>
          <w:sz w:val="43"/>
          <w:szCs w:val="43"/>
        </w:rPr>
        <w:t xml:space="preserve"> </w:t>
      </w:r>
      <w:r>
        <w:rPr>
          <w:rFonts w:hint="eastAsia" w:asciiTheme="minorEastAsia" w:hAnsiTheme="minorEastAsia" w:eastAsiaTheme="minorEastAsia" w:cstheme="minorEastAsia"/>
          <w:spacing w:val="-10"/>
          <w:sz w:val="43"/>
          <w:szCs w:val="43"/>
        </w:rPr>
        <w:t>用</w:t>
      </w:r>
      <w:r>
        <w:rPr>
          <w:rFonts w:hint="eastAsia" w:asciiTheme="minorEastAsia" w:hAnsiTheme="minorEastAsia" w:eastAsiaTheme="minorEastAsia" w:cstheme="minorEastAsia"/>
          <w:spacing w:val="30"/>
          <w:sz w:val="43"/>
          <w:szCs w:val="43"/>
        </w:rPr>
        <w:t xml:space="preserve"> </w:t>
      </w:r>
      <w:r>
        <w:rPr>
          <w:rFonts w:hint="eastAsia" w:asciiTheme="minorEastAsia" w:hAnsiTheme="minorEastAsia" w:eastAsiaTheme="minorEastAsia" w:cstheme="minorEastAsia"/>
          <w:spacing w:val="-10"/>
          <w:sz w:val="43"/>
          <w:szCs w:val="43"/>
        </w:rPr>
        <w:t>说</w:t>
      </w:r>
      <w:r>
        <w:rPr>
          <w:rFonts w:hint="eastAsia" w:asciiTheme="minorEastAsia" w:hAnsiTheme="minorEastAsia" w:eastAsiaTheme="minorEastAsia" w:cstheme="minorEastAsia"/>
          <w:spacing w:val="44"/>
          <w:sz w:val="43"/>
          <w:szCs w:val="43"/>
        </w:rPr>
        <w:t xml:space="preserve"> </w:t>
      </w:r>
      <w:r>
        <w:rPr>
          <w:rFonts w:hint="eastAsia" w:asciiTheme="minorEastAsia" w:hAnsiTheme="minorEastAsia" w:eastAsiaTheme="minorEastAsia" w:cstheme="minorEastAsia"/>
          <w:spacing w:val="-10"/>
          <w:sz w:val="43"/>
          <w:szCs w:val="43"/>
        </w:rPr>
        <w:t>明</w:t>
      </w:r>
    </w:p>
    <w:p w14:paraId="680F16F2">
      <w:pPr>
        <w:pStyle w:val="2"/>
        <w:spacing w:line="340" w:lineRule="auto"/>
        <w:rPr>
          <w:rFonts w:hint="eastAsia" w:asciiTheme="minorEastAsia" w:hAnsiTheme="minorEastAsia" w:eastAsiaTheme="minorEastAsia" w:cstheme="minorEastAsia"/>
        </w:rPr>
      </w:pPr>
    </w:p>
    <w:p w14:paraId="6347361F">
      <w:pPr>
        <w:pStyle w:val="2"/>
        <w:spacing w:line="341" w:lineRule="auto"/>
        <w:rPr>
          <w:rFonts w:hint="eastAsia" w:asciiTheme="minorEastAsia" w:hAnsiTheme="minorEastAsia" w:eastAsiaTheme="minorEastAsia" w:cstheme="minorEastAsia"/>
        </w:rPr>
      </w:pPr>
    </w:p>
    <w:p w14:paraId="4E70C682">
      <w:pPr>
        <w:spacing w:before="101" w:line="299" w:lineRule="auto"/>
        <w:ind w:left="47" w:right="16" w:firstLine="642"/>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7"/>
          <w:sz w:val="31"/>
          <w:szCs w:val="31"/>
        </w:rPr>
        <w:t>1.本合同标准文本适用于购买现成货物的采购项目，不</w:t>
      </w:r>
      <w:r>
        <w:rPr>
          <w:rFonts w:hint="eastAsia" w:asciiTheme="minorEastAsia" w:hAnsiTheme="minorEastAsia" w:eastAsiaTheme="minorEastAsia" w:cstheme="minorEastAsia"/>
          <w:spacing w:val="12"/>
          <w:sz w:val="31"/>
          <w:szCs w:val="31"/>
        </w:rPr>
        <w:t xml:space="preserve"> </w:t>
      </w:r>
      <w:r>
        <w:rPr>
          <w:rFonts w:hint="eastAsia" w:asciiTheme="minorEastAsia" w:hAnsiTheme="minorEastAsia" w:eastAsiaTheme="minorEastAsia" w:cstheme="minorEastAsia"/>
          <w:spacing w:val="8"/>
          <w:sz w:val="31"/>
          <w:szCs w:val="31"/>
        </w:rPr>
        <w:t>包括需要供应商定制开发、创新研发的货物采购项目。</w:t>
      </w:r>
    </w:p>
    <w:p w14:paraId="0D42EB1D">
      <w:pPr>
        <w:spacing w:before="242" w:line="324" w:lineRule="auto"/>
        <w:ind w:left="36" w:right="14" w:firstLine="652"/>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21"/>
          <w:sz w:val="31"/>
          <w:szCs w:val="31"/>
        </w:rPr>
        <w:t>2.本合同标准文本为政府采购货物买卖合同</w:t>
      </w:r>
      <w:r>
        <w:rPr>
          <w:rFonts w:hint="eastAsia" w:asciiTheme="minorEastAsia" w:hAnsiTheme="minorEastAsia" w:eastAsiaTheme="minorEastAsia" w:cstheme="minorEastAsia"/>
          <w:spacing w:val="20"/>
          <w:sz w:val="31"/>
          <w:szCs w:val="31"/>
        </w:rPr>
        <w:t>编制提供</w:t>
      </w:r>
      <w:r>
        <w:rPr>
          <w:rFonts w:hint="eastAsia" w:asciiTheme="minorEastAsia" w:hAnsiTheme="minorEastAsia" w:eastAsiaTheme="minorEastAsia" w:cstheme="minorEastAsia"/>
          <w:sz w:val="31"/>
          <w:szCs w:val="31"/>
        </w:rPr>
        <w:t xml:space="preserve"> </w:t>
      </w:r>
      <w:r>
        <w:rPr>
          <w:rFonts w:hint="eastAsia" w:asciiTheme="minorEastAsia" w:hAnsiTheme="minorEastAsia" w:eastAsiaTheme="minorEastAsia" w:cstheme="minorEastAsia"/>
          <w:spacing w:val="8"/>
          <w:sz w:val="31"/>
          <w:szCs w:val="31"/>
        </w:rPr>
        <w:t>参考，可以结合采购项目具体情况，对文本作必要的调整修</w:t>
      </w:r>
      <w:r>
        <w:rPr>
          <w:rFonts w:hint="eastAsia" w:asciiTheme="minorEastAsia" w:hAnsiTheme="minorEastAsia" w:eastAsiaTheme="minorEastAsia" w:cstheme="minorEastAsia"/>
          <w:spacing w:val="12"/>
          <w:sz w:val="31"/>
          <w:szCs w:val="31"/>
        </w:rPr>
        <w:t xml:space="preserve"> </w:t>
      </w:r>
      <w:r>
        <w:rPr>
          <w:rFonts w:hint="eastAsia" w:asciiTheme="minorEastAsia" w:hAnsiTheme="minorEastAsia" w:eastAsiaTheme="minorEastAsia" w:cstheme="minorEastAsia"/>
          <w:spacing w:val="3"/>
          <w:sz w:val="31"/>
          <w:szCs w:val="31"/>
        </w:rPr>
        <w:t>订后使用。</w:t>
      </w:r>
    </w:p>
    <w:p w14:paraId="20A496CC">
      <w:pPr>
        <w:spacing w:before="243" w:line="323" w:lineRule="auto"/>
        <w:ind w:left="35" w:right="16" w:firstLine="637"/>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8"/>
          <w:sz w:val="31"/>
          <w:szCs w:val="31"/>
        </w:rPr>
        <w:t>3.本合同标准文本各条款中，如涉及填写多家供应商、</w:t>
      </w:r>
      <w:r>
        <w:rPr>
          <w:rFonts w:hint="eastAsia" w:asciiTheme="minorEastAsia" w:hAnsiTheme="minorEastAsia" w:eastAsiaTheme="minorEastAsia" w:cstheme="minorEastAsia"/>
          <w:spacing w:val="4"/>
          <w:sz w:val="31"/>
          <w:szCs w:val="31"/>
        </w:rPr>
        <w:t xml:space="preserve"> </w:t>
      </w:r>
      <w:r>
        <w:rPr>
          <w:rFonts w:hint="eastAsia" w:asciiTheme="minorEastAsia" w:hAnsiTheme="minorEastAsia" w:eastAsiaTheme="minorEastAsia" w:cstheme="minorEastAsia"/>
          <w:spacing w:val="8"/>
          <w:sz w:val="31"/>
          <w:szCs w:val="31"/>
        </w:rPr>
        <w:t>制造商，多种采购标的、分包主要内容等信息的，可根据采</w:t>
      </w:r>
      <w:r>
        <w:rPr>
          <w:rFonts w:hint="eastAsia" w:asciiTheme="minorEastAsia" w:hAnsiTheme="minorEastAsia" w:eastAsiaTheme="minorEastAsia" w:cstheme="minorEastAsia"/>
          <w:spacing w:val="13"/>
          <w:sz w:val="31"/>
          <w:szCs w:val="31"/>
        </w:rPr>
        <w:t xml:space="preserve"> </w:t>
      </w:r>
      <w:r>
        <w:rPr>
          <w:rFonts w:hint="eastAsia" w:asciiTheme="minorEastAsia" w:hAnsiTheme="minorEastAsia" w:eastAsiaTheme="minorEastAsia" w:cstheme="minorEastAsia"/>
          <w:spacing w:val="7"/>
          <w:sz w:val="31"/>
          <w:szCs w:val="31"/>
        </w:rPr>
        <w:t>购项目具体情况添加信息项。</w:t>
      </w:r>
    </w:p>
    <w:p w14:paraId="487FCA02">
      <w:pPr>
        <w:spacing w:line="323" w:lineRule="auto"/>
        <w:rPr>
          <w:rFonts w:hint="eastAsia" w:asciiTheme="minorEastAsia" w:hAnsiTheme="minorEastAsia" w:eastAsiaTheme="minorEastAsia" w:cstheme="minorEastAsia"/>
          <w:sz w:val="31"/>
          <w:szCs w:val="31"/>
        </w:rPr>
        <w:sectPr>
          <w:footerReference r:id="rId20" w:type="default"/>
          <w:pgSz w:w="11906" w:h="16839"/>
          <w:pgMar w:top="1440" w:right="1800" w:bottom="1440" w:left="1800" w:header="1076" w:footer="994" w:gutter="0"/>
          <w:pgNumType w:fmt="decimal"/>
          <w:cols w:space="720" w:num="1"/>
        </w:sectPr>
      </w:pPr>
    </w:p>
    <w:p w14:paraId="20A718B8">
      <w:pPr>
        <w:pStyle w:val="2"/>
        <w:spacing w:line="355" w:lineRule="auto"/>
        <w:rPr>
          <w:rFonts w:hint="eastAsia" w:asciiTheme="minorEastAsia" w:hAnsiTheme="minorEastAsia" w:eastAsiaTheme="minorEastAsia" w:cstheme="minorEastAsia"/>
        </w:rPr>
      </w:pPr>
    </w:p>
    <w:p w14:paraId="55943C9C">
      <w:pPr>
        <w:pStyle w:val="2"/>
        <w:spacing w:line="356" w:lineRule="auto"/>
        <w:rPr>
          <w:rFonts w:hint="eastAsia" w:asciiTheme="minorEastAsia" w:hAnsiTheme="minorEastAsia" w:eastAsiaTheme="minorEastAsia" w:cstheme="minorEastAsia"/>
        </w:rPr>
      </w:pPr>
    </w:p>
    <w:p w14:paraId="2BB36647">
      <w:pPr>
        <w:spacing w:before="91" w:line="222" w:lineRule="auto"/>
        <w:ind w:left="279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第一节 政府采购合同协议书</w:t>
      </w:r>
    </w:p>
    <w:p w14:paraId="75ABE5F1">
      <w:pPr>
        <w:pStyle w:val="2"/>
        <w:spacing w:line="455" w:lineRule="auto"/>
        <w:rPr>
          <w:rFonts w:hint="eastAsia" w:asciiTheme="minorEastAsia" w:hAnsiTheme="minorEastAsia" w:eastAsiaTheme="minorEastAsia" w:cstheme="minorEastAsia"/>
        </w:rPr>
      </w:pPr>
    </w:p>
    <w:p w14:paraId="3E98B142">
      <w:pPr>
        <w:spacing w:before="65" w:line="369" w:lineRule="auto"/>
        <w:ind w:left="10" w:right="671" w:firstLine="2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甲方（全称</w:t>
      </w:r>
      <w:r>
        <w:rPr>
          <w:rFonts w:hint="eastAsia" w:asciiTheme="minorEastAsia" w:hAnsiTheme="minorEastAsia" w:eastAsiaTheme="minorEastAsia" w:cstheme="minorEastAsia"/>
          <w:spacing w:val="5"/>
          <w:sz w:val="20"/>
          <w:szCs w:val="20"/>
        </w:rPr>
        <w:t>）：</w:t>
      </w:r>
      <w:r>
        <w:rPr>
          <w:rFonts w:hint="eastAsia" w:asciiTheme="minorEastAsia" w:hAnsiTheme="minorEastAsia" w:eastAsiaTheme="minorEastAsia" w:cstheme="minorEastAsia"/>
          <w:spacing w:val="1"/>
          <w:sz w:val="20"/>
          <w:szCs w:val="20"/>
          <w:u w:val="single" w:color="auto"/>
        </w:rPr>
        <w:t xml:space="preserve">                    </w:t>
      </w:r>
      <w:r>
        <w:rPr>
          <w:rFonts w:hint="eastAsia" w:asciiTheme="minorEastAsia" w:hAnsiTheme="minorEastAsia" w:eastAsiaTheme="minorEastAsia" w:cstheme="minorEastAsia"/>
          <w:sz w:val="20"/>
          <w:szCs w:val="20"/>
          <w:u w:val="single" w:color="auto"/>
        </w:rPr>
        <w:t xml:space="preserve">     </w:t>
      </w:r>
      <w:r>
        <w:rPr>
          <w:rFonts w:hint="eastAsia" w:asciiTheme="minorEastAsia" w:hAnsiTheme="minorEastAsia" w:eastAsiaTheme="minorEastAsia" w:cstheme="minorEastAsia"/>
          <w:spacing w:val="5"/>
          <w:sz w:val="20"/>
          <w:szCs w:val="20"/>
        </w:rPr>
        <w:t>（</w:t>
      </w:r>
      <w:r>
        <w:rPr>
          <w:rFonts w:hint="eastAsia" w:asciiTheme="minorEastAsia" w:hAnsiTheme="minorEastAsia" w:eastAsiaTheme="minorEastAsia" w:cstheme="minorEastAsia"/>
          <w:spacing w:val="9"/>
          <w:sz w:val="20"/>
          <w:szCs w:val="20"/>
        </w:rPr>
        <w:t>采购人、受采购人委托签订合同的单位或采购</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7"/>
          <w:sz w:val="20"/>
          <w:szCs w:val="20"/>
        </w:rPr>
        <w:t>文件约定的合同甲方）</w:t>
      </w:r>
    </w:p>
    <w:p w14:paraId="11B0B669">
      <w:pPr>
        <w:spacing w:line="226" w:lineRule="auto"/>
        <w:ind w:left="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乙方</w:t>
      </w:r>
      <w:r>
        <w:rPr>
          <w:rFonts w:hint="eastAsia" w:asciiTheme="minorEastAsia" w:hAnsiTheme="minorEastAsia" w:eastAsiaTheme="minorEastAsia" w:cstheme="minorEastAsia"/>
          <w:spacing w:val="-22"/>
          <w:sz w:val="20"/>
          <w:szCs w:val="20"/>
        </w:rPr>
        <w:t xml:space="preserve"> </w:t>
      </w:r>
      <w:r>
        <w:rPr>
          <w:rFonts w:hint="eastAsia" w:asciiTheme="minorEastAsia" w:hAnsiTheme="minorEastAsia" w:eastAsiaTheme="minorEastAsia" w:cstheme="minorEastAsia"/>
          <w:spacing w:val="5"/>
          <w:sz w:val="20"/>
          <w:szCs w:val="20"/>
        </w:rPr>
        <w:t>1（全称</w:t>
      </w:r>
      <w:r>
        <w:rPr>
          <w:rFonts w:hint="eastAsia" w:asciiTheme="minorEastAsia" w:hAnsiTheme="minorEastAsia" w:eastAsiaTheme="minorEastAsia" w:cstheme="minorEastAsia"/>
          <w:spacing w:val="2"/>
          <w:sz w:val="20"/>
          <w:szCs w:val="20"/>
        </w:rPr>
        <w:t>）：</w:t>
      </w:r>
      <w:r>
        <w:rPr>
          <w:rFonts w:hint="eastAsia" w:asciiTheme="minorEastAsia" w:hAnsiTheme="minorEastAsia" w:eastAsiaTheme="minorEastAsia" w:cstheme="minorEastAsia"/>
          <w:sz w:val="20"/>
          <w:szCs w:val="20"/>
          <w:u w:val="single" w:color="auto"/>
        </w:rPr>
        <w:t xml:space="preserve">                        </w:t>
      </w:r>
      <w:r>
        <w:rPr>
          <w:rFonts w:hint="eastAsia" w:asciiTheme="minorEastAsia" w:hAnsiTheme="minorEastAsia" w:eastAsiaTheme="minorEastAsia" w:cstheme="minorEastAsia"/>
          <w:spacing w:val="2"/>
          <w:sz w:val="20"/>
          <w:szCs w:val="20"/>
        </w:rPr>
        <w:t>（</w:t>
      </w:r>
      <w:r>
        <w:rPr>
          <w:rFonts w:hint="eastAsia" w:asciiTheme="minorEastAsia" w:hAnsiTheme="minorEastAsia" w:eastAsiaTheme="minorEastAsia" w:cstheme="minorEastAsia"/>
          <w:spacing w:val="5"/>
          <w:sz w:val="20"/>
          <w:szCs w:val="20"/>
        </w:rPr>
        <w:t>供应商）</w:t>
      </w:r>
    </w:p>
    <w:p w14:paraId="0C380FBE">
      <w:pPr>
        <w:spacing w:before="155" w:line="227" w:lineRule="auto"/>
        <w:ind w:left="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rPr>
        <w:t>乙方</w:t>
      </w:r>
      <w:r>
        <w:rPr>
          <w:rFonts w:hint="eastAsia" w:asciiTheme="minorEastAsia" w:hAnsiTheme="minorEastAsia" w:eastAsiaTheme="minorEastAsia" w:cstheme="minorEastAsia"/>
          <w:spacing w:val="-35"/>
          <w:sz w:val="20"/>
          <w:szCs w:val="20"/>
        </w:rPr>
        <w:t xml:space="preserve"> </w:t>
      </w:r>
      <w:r>
        <w:rPr>
          <w:rFonts w:hint="eastAsia" w:asciiTheme="minorEastAsia" w:hAnsiTheme="minorEastAsia" w:eastAsiaTheme="minorEastAsia" w:cstheme="minorEastAsia"/>
          <w:spacing w:val="10"/>
          <w:sz w:val="20"/>
          <w:szCs w:val="20"/>
        </w:rPr>
        <w:t>2（全称</w:t>
      </w:r>
      <w:r>
        <w:rPr>
          <w:rFonts w:hint="eastAsia" w:asciiTheme="minorEastAsia" w:hAnsiTheme="minorEastAsia" w:eastAsiaTheme="minorEastAsia" w:cstheme="minorEastAsia"/>
          <w:spacing w:val="-2"/>
          <w:sz w:val="20"/>
          <w:szCs w:val="20"/>
        </w:rPr>
        <w:t>）：</w:t>
      </w:r>
      <w:r>
        <w:rPr>
          <w:rFonts w:hint="eastAsia" w:asciiTheme="minorEastAsia" w:hAnsiTheme="minorEastAsia" w:eastAsiaTheme="minorEastAsia" w:cstheme="minorEastAsia"/>
          <w:spacing w:val="1"/>
          <w:sz w:val="20"/>
          <w:szCs w:val="20"/>
          <w:u w:val="single" w:color="auto"/>
        </w:rPr>
        <w:t xml:space="preserve">                   </w:t>
      </w:r>
      <w:r>
        <w:rPr>
          <w:rFonts w:hint="eastAsia" w:asciiTheme="minorEastAsia" w:hAnsiTheme="minorEastAsia" w:eastAsiaTheme="minorEastAsia" w:cstheme="minorEastAsia"/>
          <w:sz w:val="20"/>
          <w:szCs w:val="20"/>
          <w:u w:val="single" w:color="auto"/>
        </w:rPr>
        <w:t xml:space="preserve">      </w:t>
      </w:r>
      <w:r>
        <w:rPr>
          <w:rFonts w:hint="eastAsia" w:asciiTheme="minorEastAsia" w:hAnsiTheme="minorEastAsia" w:eastAsiaTheme="minorEastAsia" w:cstheme="minorEastAsia"/>
          <w:spacing w:val="-2"/>
          <w:sz w:val="20"/>
          <w:szCs w:val="20"/>
        </w:rPr>
        <w:t>（</w:t>
      </w:r>
      <w:r>
        <w:rPr>
          <w:rFonts w:hint="eastAsia" w:asciiTheme="minorEastAsia" w:hAnsiTheme="minorEastAsia" w:eastAsiaTheme="minorEastAsia" w:cstheme="minorEastAsia"/>
          <w:spacing w:val="10"/>
          <w:sz w:val="20"/>
          <w:szCs w:val="20"/>
        </w:rPr>
        <w:t>联合体成员供应商或其他合同主体</w:t>
      </w:r>
      <w:r>
        <w:rPr>
          <w:rFonts w:hint="eastAsia" w:asciiTheme="minorEastAsia" w:hAnsiTheme="minorEastAsia" w:eastAsiaTheme="minorEastAsia" w:cstheme="minorEastAsia"/>
          <w:spacing w:val="-2"/>
          <w:sz w:val="20"/>
          <w:szCs w:val="20"/>
        </w:rPr>
        <w:t>）（</w:t>
      </w:r>
      <w:r>
        <w:rPr>
          <w:rFonts w:hint="eastAsia" w:asciiTheme="minorEastAsia" w:hAnsiTheme="minorEastAsia" w:eastAsiaTheme="minorEastAsia" w:cstheme="minorEastAsia"/>
          <w:spacing w:val="10"/>
          <w:sz w:val="20"/>
          <w:szCs w:val="20"/>
        </w:rPr>
        <w:t>如有）</w:t>
      </w:r>
    </w:p>
    <w:p w14:paraId="759919F6">
      <w:pPr>
        <w:spacing w:before="152" w:line="227" w:lineRule="auto"/>
        <w:ind w:left="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rPr>
        <w:t>乙方</w:t>
      </w:r>
      <w:r>
        <w:rPr>
          <w:rFonts w:hint="eastAsia" w:asciiTheme="minorEastAsia" w:hAnsiTheme="minorEastAsia" w:eastAsiaTheme="minorEastAsia" w:cstheme="minorEastAsia"/>
          <w:spacing w:val="-32"/>
          <w:sz w:val="20"/>
          <w:szCs w:val="20"/>
        </w:rPr>
        <w:t xml:space="preserve"> </w:t>
      </w:r>
      <w:r>
        <w:rPr>
          <w:rFonts w:hint="eastAsia" w:asciiTheme="minorEastAsia" w:hAnsiTheme="minorEastAsia" w:eastAsiaTheme="minorEastAsia" w:cstheme="minorEastAsia"/>
          <w:spacing w:val="10"/>
          <w:sz w:val="20"/>
          <w:szCs w:val="20"/>
        </w:rPr>
        <w:t>3（全称</w:t>
      </w:r>
      <w:r>
        <w:rPr>
          <w:rFonts w:hint="eastAsia" w:asciiTheme="minorEastAsia" w:hAnsiTheme="minorEastAsia" w:eastAsiaTheme="minorEastAsia" w:cstheme="minorEastAsia"/>
          <w:spacing w:val="-6"/>
          <w:sz w:val="20"/>
          <w:szCs w:val="20"/>
        </w:rPr>
        <w:t>）</w:t>
      </w:r>
      <w:r>
        <w:rPr>
          <w:rFonts w:hint="eastAsia" w:asciiTheme="minorEastAsia" w:hAnsiTheme="minorEastAsia" w:eastAsiaTheme="minorEastAsia" w:cstheme="minorEastAsia"/>
          <w:spacing w:val="1"/>
          <w:sz w:val="20"/>
          <w:szCs w:val="20"/>
          <w:u w:val="single" w:color="auto"/>
        </w:rPr>
        <w:t xml:space="preserve">                           </w:t>
      </w:r>
      <w:r>
        <w:rPr>
          <w:rFonts w:hint="eastAsia" w:asciiTheme="minorEastAsia" w:hAnsiTheme="minorEastAsia" w:eastAsiaTheme="minorEastAsia" w:cstheme="minorEastAsia"/>
          <w:spacing w:val="-6"/>
          <w:sz w:val="20"/>
          <w:szCs w:val="20"/>
        </w:rPr>
        <w:t>（</w:t>
      </w:r>
      <w:r>
        <w:rPr>
          <w:rFonts w:hint="eastAsia" w:asciiTheme="minorEastAsia" w:hAnsiTheme="minorEastAsia" w:eastAsiaTheme="minorEastAsia" w:cstheme="minorEastAsia"/>
          <w:spacing w:val="10"/>
          <w:sz w:val="20"/>
          <w:szCs w:val="20"/>
        </w:rPr>
        <w:t>联合体成员供应商或其他合同主体</w:t>
      </w:r>
      <w:r>
        <w:rPr>
          <w:rFonts w:hint="eastAsia" w:asciiTheme="minorEastAsia" w:hAnsiTheme="minorEastAsia" w:eastAsiaTheme="minorEastAsia" w:cstheme="minorEastAsia"/>
          <w:spacing w:val="-6"/>
          <w:sz w:val="20"/>
          <w:szCs w:val="20"/>
        </w:rPr>
        <w:t>）（</w:t>
      </w:r>
      <w:r>
        <w:rPr>
          <w:rFonts w:hint="eastAsia" w:asciiTheme="minorEastAsia" w:hAnsiTheme="minorEastAsia" w:eastAsiaTheme="minorEastAsia" w:cstheme="minorEastAsia"/>
          <w:spacing w:val="10"/>
          <w:sz w:val="20"/>
          <w:szCs w:val="20"/>
        </w:rPr>
        <w:t>如有）</w:t>
      </w:r>
    </w:p>
    <w:p w14:paraId="7C7BC392">
      <w:pPr>
        <w:pStyle w:val="2"/>
        <w:spacing w:line="249" w:lineRule="auto"/>
        <w:rPr>
          <w:rFonts w:hint="eastAsia" w:asciiTheme="minorEastAsia" w:hAnsiTheme="minorEastAsia" w:eastAsiaTheme="minorEastAsia" w:cstheme="minorEastAsia"/>
        </w:rPr>
      </w:pPr>
    </w:p>
    <w:p w14:paraId="55B36DFB">
      <w:pPr>
        <w:pStyle w:val="2"/>
        <w:spacing w:line="250" w:lineRule="auto"/>
        <w:rPr>
          <w:rFonts w:hint="eastAsia" w:asciiTheme="minorEastAsia" w:hAnsiTheme="minorEastAsia" w:eastAsiaTheme="minorEastAsia" w:cstheme="minorEastAsia"/>
        </w:rPr>
      </w:pPr>
    </w:p>
    <w:p w14:paraId="7DD9057B">
      <w:pPr>
        <w:spacing w:before="62" w:line="386" w:lineRule="auto"/>
        <w:ind w:left="11" w:firstLine="396"/>
        <w:jc w:val="both"/>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10"/>
          <w:sz w:val="19"/>
          <w:szCs w:val="19"/>
        </w:rPr>
        <w:t>依据《中华人民共和国民法典》</w:t>
      </w:r>
      <w:r>
        <w:rPr>
          <w:rFonts w:hint="eastAsia" w:asciiTheme="minorEastAsia" w:hAnsiTheme="minorEastAsia" w:eastAsiaTheme="minorEastAsia" w:cstheme="minorEastAsia"/>
          <w:spacing w:val="-57"/>
          <w:sz w:val="19"/>
          <w:szCs w:val="19"/>
        </w:rPr>
        <w:t xml:space="preserve"> </w:t>
      </w:r>
      <w:r>
        <w:rPr>
          <w:rFonts w:hint="eastAsia" w:asciiTheme="minorEastAsia" w:hAnsiTheme="minorEastAsia" w:eastAsiaTheme="minorEastAsia" w:cstheme="minorEastAsia"/>
          <w:spacing w:val="10"/>
          <w:sz w:val="19"/>
          <w:szCs w:val="19"/>
        </w:rPr>
        <w:t>、《中华人民共和国</w:t>
      </w:r>
      <w:r>
        <w:rPr>
          <w:rFonts w:hint="eastAsia" w:asciiTheme="minorEastAsia" w:hAnsiTheme="minorEastAsia" w:eastAsiaTheme="minorEastAsia" w:cstheme="minorEastAsia"/>
          <w:spacing w:val="9"/>
          <w:sz w:val="19"/>
          <w:szCs w:val="19"/>
        </w:rPr>
        <w:t>政府采购法》等有关的法律法规，</w:t>
      </w:r>
      <w:r>
        <w:rPr>
          <w:rFonts w:hint="eastAsia" w:asciiTheme="minorEastAsia" w:hAnsiTheme="minorEastAsia" w:eastAsiaTheme="minorEastAsia" w:cstheme="minorEastAsia"/>
          <w:spacing w:val="-55"/>
          <w:sz w:val="19"/>
          <w:szCs w:val="19"/>
        </w:rPr>
        <w:t xml:space="preserve"> </w:t>
      </w:r>
      <w:r>
        <w:rPr>
          <w:rFonts w:hint="eastAsia" w:asciiTheme="minorEastAsia" w:hAnsiTheme="minorEastAsia" w:eastAsiaTheme="minorEastAsia" w:cstheme="minorEastAsia"/>
          <w:spacing w:val="9"/>
          <w:sz w:val="19"/>
          <w:szCs w:val="19"/>
        </w:rPr>
        <w:t>以及本采购</w:t>
      </w:r>
      <w:r>
        <w:rPr>
          <w:rFonts w:hint="eastAsia" w:asciiTheme="minorEastAsia" w:hAnsiTheme="minorEastAsia" w:eastAsiaTheme="minorEastAsia" w:cstheme="minorEastAsia"/>
          <w:sz w:val="19"/>
          <w:szCs w:val="19"/>
        </w:rPr>
        <w:t xml:space="preserve"> </w:t>
      </w:r>
      <w:r>
        <w:rPr>
          <w:rFonts w:hint="eastAsia" w:asciiTheme="minorEastAsia" w:hAnsiTheme="minorEastAsia" w:eastAsiaTheme="minorEastAsia" w:cstheme="minorEastAsia"/>
          <w:spacing w:val="9"/>
          <w:sz w:val="19"/>
          <w:szCs w:val="19"/>
        </w:rPr>
        <w:t>项目的招标/谈判文件等采购文件、乙方的《投标（响应）文件》及《中标（成交）通知书》，甲乙</w:t>
      </w:r>
      <w:r>
        <w:rPr>
          <w:rFonts w:hint="eastAsia" w:asciiTheme="minorEastAsia" w:hAnsiTheme="minorEastAsia" w:eastAsiaTheme="minorEastAsia" w:cstheme="minorEastAsia"/>
          <w:spacing w:val="8"/>
          <w:sz w:val="19"/>
          <w:szCs w:val="19"/>
        </w:rPr>
        <w:t>双方</w:t>
      </w:r>
      <w:r>
        <w:rPr>
          <w:rFonts w:hint="eastAsia" w:asciiTheme="minorEastAsia" w:hAnsiTheme="minorEastAsia" w:eastAsiaTheme="minorEastAsia" w:cstheme="minorEastAsia"/>
          <w:sz w:val="19"/>
          <w:szCs w:val="19"/>
        </w:rPr>
        <w:t xml:space="preserve"> </w:t>
      </w:r>
      <w:r>
        <w:rPr>
          <w:rFonts w:hint="eastAsia" w:asciiTheme="minorEastAsia" w:hAnsiTheme="minorEastAsia" w:eastAsiaTheme="minorEastAsia" w:cstheme="minorEastAsia"/>
          <w:spacing w:val="8"/>
          <w:sz w:val="19"/>
          <w:szCs w:val="19"/>
        </w:rPr>
        <w:t>同意签订本合同。具体情况及要求如下：</w:t>
      </w:r>
    </w:p>
    <w:p w14:paraId="4A0CF44D">
      <w:pPr>
        <w:spacing w:before="1" w:line="227" w:lineRule="auto"/>
        <w:ind w:left="44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1.</w:t>
      </w:r>
      <w:r>
        <w:rPr>
          <w:rFonts w:hint="eastAsia" w:asciiTheme="minorEastAsia" w:hAnsiTheme="minorEastAsia" w:eastAsiaTheme="minorEastAsia" w:cstheme="minorEastAsia"/>
          <w:spacing w:val="22"/>
          <w:sz w:val="20"/>
          <w:szCs w:val="20"/>
        </w:rPr>
        <w:t xml:space="preserve"> </w:t>
      </w:r>
      <w:r>
        <w:rPr>
          <w:rFonts w:hint="eastAsia" w:asciiTheme="minorEastAsia" w:hAnsiTheme="minorEastAsia" w:eastAsiaTheme="minorEastAsia" w:cstheme="minorEastAsia"/>
          <w:b/>
          <w:bCs/>
          <w:sz w:val="20"/>
          <w:szCs w:val="20"/>
        </w:rPr>
        <w:t>项目信息</w:t>
      </w:r>
    </w:p>
    <w:p w14:paraId="46EEC28C">
      <w:pPr>
        <w:spacing w:before="163" w:line="227" w:lineRule="auto"/>
        <w:ind w:left="416"/>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7"/>
          <w:sz w:val="19"/>
          <w:szCs w:val="19"/>
        </w:rPr>
        <w:t>（1）采购项目名称：</w:t>
      </w:r>
      <w:r>
        <w:rPr>
          <w:rFonts w:hint="eastAsia" w:asciiTheme="minorEastAsia" w:hAnsiTheme="minorEastAsia" w:eastAsiaTheme="minorEastAsia" w:cstheme="minorEastAsia"/>
          <w:sz w:val="19"/>
          <w:szCs w:val="19"/>
          <w:u w:val="single" w:color="auto"/>
        </w:rPr>
        <w:t xml:space="preserve">                                             </w:t>
      </w:r>
    </w:p>
    <w:p w14:paraId="252EA963">
      <w:pPr>
        <w:spacing w:before="165" w:line="227" w:lineRule="auto"/>
        <w:ind w:left="907"/>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8"/>
          <w:sz w:val="19"/>
          <w:szCs w:val="19"/>
        </w:rPr>
        <w:t>采购项目编号：</w:t>
      </w:r>
      <w:r>
        <w:rPr>
          <w:rFonts w:hint="eastAsia" w:asciiTheme="minorEastAsia" w:hAnsiTheme="minorEastAsia" w:eastAsiaTheme="minorEastAsia" w:cstheme="minorEastAsia"/>
          <w:sz w:val="19"/>
          <w:szCs w:val="19"/>
          <w:u w:val="single" w:color="auto"/>
        </w:rPr>
        <w:t xml:space="preserve">                                             </w:t>
      </w:r>
    </w:p>
    <w:p w14:paraId="1D5E5972">
      <w:pPr>
        <w:spacing w:before="167" w:line="227" w:lineRule="auto"/>
        <w:ind w:left="416"/>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7"/>
          <w:sz w:val="19"/>
          <w:szCs w:val="19"/>
        </w:rPr>
        <w:t>（2）采购计划编号：</w:t>
      </w:r>
      <w:r>
        <w:rPr>
          <w:rFonts w:hint="eastAsia" w:asciiTheme="minorEastAsia" w:hAnsiTheme="minorEastAsia" w:eastAsiaTheme="minorEastAsia" w:cstheme="minorEastAsia"/>
          <w:sz w:val="19"/>
          <w:szCs w:val="19"/>
          <w:u w:val="single" w:color="auto"/>
        </w:rPr>
        <w:t xml:space="preserve">                                             </w:t>
      </w:r>
    </w:p>
    <w:p w14:paraId="1B2AE5B9">
      <w:pPr>
        <w:spacing w:before="155" w:line="228"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（3）项目内容：</w:t>
      </w:r>
    </w:p>
    <w:p w14:paraId="47FAC4F3">
      <w:pPr>
        <w:spacing w:before="155" w:line="227" w:lineRule="auto"/>
        <w:ind w:left="95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采购标的及数量（台/套/个/架/组等</w:t>
      </w:r>
      <w:r>
        <w:rPr>
          <w:rFonts w:hint="eastAsia" w:asciiTheme="minorEastAsia" w:hAnsiTheme="minorEastAsia" w:eastAsiaTheme="minorEastAsia" w:cstheme="minorEastAsia"/>
          <w:spacing w:val="13"/>
          <w:sz w:val="20"/>
          <w:szCs w:val="20"/>
        </w:rPr>
        <w:t>）：</w:t>
      </w:r>
      <w:r>
        <w:rPr>
          <w:rFonts w:hint="eastAsia" w:asciiTheme="minorEastAsia" w:hAnsiTheme="minorEastAsia" w:eastAsiaTheme="minorEastAsia" w:cstheme="minorEastAsia"/>
          <w:sz w:val="20"/>
          <w:szCs w:val="20"/>
          <w:u w:val="single" w:color="auto"/>
        </w:rPr>
        <w:t xml:space="preserve">                        </w:t>
      </w:r>
      <w:r>
        <w:rPr>
          <w:rFonts w:hint="eastAsia" w:asciiTheme="minorEastAsia" w:hAnsiTheme="minorEastAsia" w:eastAsiaTheme="minorEastAsia" w:cstheme="minorEastAsia"/>
          <w:spacing w:val="6"/>
          <w:sz w:val="20"/>
          <w:szCs w:val="20"/>
        </w:rPr>
        <w:t xml:space="preserve">            </w:t>
      </w:r>
      <w:r>
        <w:rPr>
          <w:rFonts w:hint="eastAsia" w:asciiTheme="minorEastAsia" w:hAnsiTheme="minorEastAsia" w:eastAsiaTheme="minorEastAsia" w:cstheme="minorEastAsia"/>
          <w:sz w:val="20"/>
          <w:szCs w:val="20"/>
          <w:u w:val="single" w:color="auto"/>
        </w:rPr>
        <w:t xml:space="preserve">       </w:t>
      </w:r>
    </w:p>
    <w:p w14:paraId="0EAC9E4A">
      <w:pPr>
        <w:spacing w:before="154" w:line="228" w:lineRule="auto"/>
        <w:ind w:left="97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品牌：</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7"/>
          <w:sz w:val="20"/>
          <w:szCs w:val="20"/>
        </w:rPr>
        <w:t xml:space="preserve">     </w:t>
      </w:r>
      <w:r>
        <w:rPr>
          <w:rFonts w:hint="eastAsia" w:asciiTheme="minorEastAsia" w:hAnsiTheme="minorEastAsia" w:eastAsiaTheme="minorEastAsia" w:cstheme="minorEastAsia"/>
          <w:spacing w:val="5"/>
          <w:sz w:val="20"/>
          <w:szCs w:val="20"/>
        </w:rPr>
        <w:t>规格型号：</w:t>
      </w:r>
      <w:r>
        <w:rPr>
          <w:rFonts w:hint="eastAsia" w:asciiTheme="minorEastAsia" w:hAnsiTheme="minorEastAsia" w:eastAsiaTheme="minorEastAsia" w:cstheme="minorEastAsia"/>
          <w:sz w:val="20"/>
          <w:szCs w:val="20"/>
          <w:u w:val="single" w:color="auto"/>
        </w:rPr>
        <w:t xml:space="preserve">                </w:t>
      </w:r>
    </w:p>
    <w:p w14:paraId="12A24BB2">
      <w:pPr>
        <w:spacing w:before="152" w:line="227" w:lineRule="auto"/>
        <w:ind w:left="95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采购标的的技术要求、商务要求具体见附件。</w:t>
      </w:r>
    </w:p>
    <w:p w14:paraId="59286BAC">
      <w:pPr>
        <w:spacing w:before="155" w:line="225" w:lineRule="auto"/>
        <w:ind w:left="95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①涉及信息类产品，请填写该产品关键部件的品牌、型号：</w:t>
      </w:r>
    </w:p>
    <w:p w14:paraId="2DDC352F">
      <w:pPr>
        <w:spacing w:before="157" w:line="228" w:lineRule="auto"/>
        <w:ind w:left="95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标的名称：</w:t>
      </w:r>
      <w:r>
        <w:rPr>
          <w:rFonts w:hint="eastAsia" w:asciiTheme="minorEastAsia" w:hAnsiTheme="minorEastAsia" w:eastAsiaTheme="minorEastAsia" w:cstheme="minorEastAsia"/>
          <w:sz w:val="20"/>
          <w:szCs w:val="20"/>
          <w:u w:val="single" w:color="auto"/>
        </w:rPr>
        <w:t xml:space="preserve">                           </w:t>
      </w:r>
    </w:p>
    <w:p w14:paraId="11166B6C">
      <w:pPr>
        <w:spacing w:before="151" w:line="228" w:lineRule="auto"/>
        <w:ind w:left="9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关键部件：</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29"/>
          <w:sz w:val="20"/>
          <w:szCs w:val="20"/>
        </w:rPr>
        <w:t xml:space="preserve"> </w:t>
      </w:r>
      <w:r>
        <w:rPr>
          <w:rFonts w:hint="eastAsia" w:asciiTheme="minorEastAsia" w:hAnsiTheme="minorEastAsia" w:eastAsiaTheme="minorEastAsia" w:cstheme="minorEastAsia"/>
          <w:spacing w:val="5"/>
          <w:sz w:val="20"/>
          <w:szCs w:val="20"/>
        </w:rPr>
        <w:t>品牌：</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5"/>
          <w:sz w:val="20"/>
          <w:szCs w:val="20"/>
        </w:rPr>
        <w:t>型号：</w:t>
      </w:r>
      <w:r>
        <w:rPr>
          <w:rFonts w:hint="eastAsia" w:asciiTheme="minorEastAsia" w:hAnsiTheme="minorEastAsia" w:eastAsiaTheme="minorEastAsia" w:cstheme="minorEastAsia"/>
          <w:sz w:val="20"/>
          <w:szCs w:val="20"/>
          <w:u w:val="single" w:color="auto"/>
        </w:rPr>
        <w:t xml:space="preserve">        </w:t>
      </w:r>
    </w:p>
    <w:p w14:paraId="74F9A6CF">
      <w:pPr>
        <w:spacing w:before="154" w:line="228" w:lineRule="auto"/>
        <w:ind w:left="9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关键部件：</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29"/>
          <w:sz w:val="20"/>
          <w:szCs w:val="20"/>
        </w:rPr>
        <w:t xml:space="preserve"> </w:t>
      </w:r>
      <w:r>
        <w:rPr>
          <w:rFonts w:hint="eastAsia" w:asciiTheme="minorEastAsia" w:hAnsiTheme="minorEastAsia" w:eastAsiaTheme="minorEastAsia" w:cstheme="minorEastAsia"/>
          <w:spacing w:val="5"/>
          <w:sz w:val="20"/>
          <w:szCs w:val="20"/>
        </w:rPr>
        <w:t>品牌：</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5"/>
          <w:sz w:val="20"/>
          <w:szCs w:val="20"/>
        </w:rPr>
        <w:t>型号：</w:t>
      </w:r>
      <w:r>
        <w:rPr>
          <w:rFonts w:hint="eastAsia" w:asciiTheme="minorEastAsia" w:hAnsiTheme="minorEastAsia" w:eastAsiaTheme="minorEastAsia" w:cstheme="minorEastAsia"/>
          <w:sz w:val="20"/>
          <w:szCs w:val="20"/>
          <w:u w:val="single" w:color="auto"/>
        </w:rPr>
        <w:t xml:space="preserve">        </w:t>
      </w:r>
    </w:p>
    <w:p w14:paraId="52119DDB">
      <w:pPr>
        <w:spacing w:before="154" w:line="228" w:lineRule="auto"/>
        <w:ind w:left="9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关键部件：</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29"/>
          <w:sz w:val="20"/>
          <w:szCs w:val="20"/>
        </w:rPr>
        <w:t xml:space="preserve"> </w:t>
      </w:r>
      <w:r>
        <w:rPr>
          <w:rFonts w:hint="eastAsia" w:asciiTheme="minorEastAsia" w:hAnsiTheme="minorEastAsia" w:eastAsiaTheme="minorEastAsia" w:cstheme="minorEastAsia"/>
          <w:spacing w:val="5"/>
          <w:sz w:val="20"/>
          <w:szCs w:val="20"/>
        </w:rPr>
        <w:t>品牌：</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5"/>
          <w:sz w:val="20"/>
          <w:szCs w:val="20"/>
        </w:rPr>
        <w:t>型号：</w:t>
      </w:r>
      <w:r>
        <w:rPr>
          <w:rFonts w:hint="eastAsia" w:asciiTheme="minorEastAsia" w:hAnsiTheme="minorEastAsia" w:eastAsiaTheme="minorEastAsia" w:cstheme="minorEastAsia"/>
          <w:sz w:val="20"/>
          <w:szCs w:val="20"/>
          <w:u w:val="single" w:color="auto"/>
        </w:rPr>
        <w:t xml:space="preserve">        </w:t>
      </w:r>
    </w:p>
    <w:p w14:paraId="4187498D">
      <w:pPr>
        <w:spacing w:before="151" w:line="370" w:lineRule="auto"/>
        <w:ind w:left="11" w:right="2" w:firstLine="3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（注：关键部件是指财政部会同有关部门发布的政府采购需求标准规定的需要通过国家有</w:t>
      </w:r>
      <w:r>
        <w:rPr>
          <w:rFonts w:hint="eastAsia" w:asciiTheme="minorEastAsia" w:hAnsiTheme="minorEastAsia" w:eastAsiaTheme="minorEastAsia" w:cstheme="minorEastAsia"/>
          <w:spacing w:val="7"/>
          <w:sz w:val="20"/>
          <w:szCs w:val="20"/>
        </w:rPr>
        <w:t>关部门</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指定的测评机构开展的安全可靠测评的软硬件，</w:t>
      </w:r>
      <w:r>
        <w:rPr>
          <w:rFonts w:hint="eastAsia" w:asciiTheme="minorEastAsia" w:hAnsiTheme="minorEastAsia" w:eastAsiaTheme="minorEastAsia" w:cstheme="minorEastAsia"/>
          <w:spacing w:val="9"/>
          <w:sz w:val="20"/>
          <w:szCs w:val="20"/>
        </w:rPr>
        <w:t>如</w:t>
      </w:r>
      <w:r>
        <w:rPr>
          <w:rFonts w:hint="eastAsia" w:asciiTheme="minorEastAsia" w:hAnsiTheme="minorEastAsia" w:eastAsiaTheme="minorEastAsia" w:cstheme="minorEastAsia"/>
          <w:sz w:val="20"/>
          <w:szCs w:val="20"/>
        </w:rPr>
        <w:t>CPU</w:t>
      </w:r>
      <w:r>
        <w:rPr>
          <w:rFonts w:hint="eastAsia" w:asciiTheme="minorEastAsia" w:hAnsiTheme="minorEastAsia" w:eastAsiaTheme="minorEastAsia" w:cstheme="minorEastAsia"/>
          <w:spacing w:val="9"/>
          <w:sz w:val="20"/>
          <w:szCs w:val="20"/>
        </w:rPr>
        <w:t>芯片、操作系统、数据库等。）</w:t>
      </w:r>
    </w:p>
    <w:p w14:paraId="4F529C7C">
      <w:pPr>
        <w:spacing w:before="1" w:line="225" w:lineRule="auto"/>
        <w:ind w:left="95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②涉及车辆采购，请填写是否属于新能源汽车：</w:t>
      </w:r>
    </w:p>
    <w:p w14:paraId="163861C2">
      <w:pPr>
        <w:spacing w:before="146" w:line="248" w:lineRule="auto"/>
        <w:ind w:left="9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o是，《政府采购品目分类目录》底级品目名称：</w:t>
      </w:r>
      <w:r>
        <w:rPr>
          <w:rFonts w:hint="eastAsia" w:asciiTheme="minorEastAsia" w:hAnsiTheme="minorEastAsia" w:eastAsiaTheme="minorEastAsia" w:cstheme="minorEastAsia"/>
          <w:spacing w:val="8"/>
          <w:sz w:val="20"/>
          <w:szCs w:val="20"/>
          <w:u w:val="single" w:color="auto"/>
        </w:rPr>
        <w:t xml:space="preserve">     </w:t>
      </w:r>
      <w:r>
        <w:rPr>
          <w:rFonts w:hint="eastAsia" w:asciiTheme="minorEastAsia" w:hAnsiTheme="minorEastAsia" w:eastAsiaTheme="minorEastAsia" w:cstheme="minorEastAsia"/>
          <w:spacing w:val="8"/>
          <w:sz w:val="20"/>
          <w:szCs w:val="20"/>
        </w:rPr>
        <w:t xml:space="preserve"> 数量：</w:t>
      </w:r>
      <w:r>
        <w:rPr>
          <w:rFonts w:hint="eastAsia" w:asciiTheme="minorEastAsia" w:hAnsiTheme="minorEastAsia" w:eastAsiaTheme="minorEastAsia" w:cstheme="minorEastAsia"/>
          <w:spacing w:val="8"/>
          <w:sz w:val="20"/>
          <w:szCs w:val="20"/>
          <w:u w:val="single" w:color="auto"/>
        </w:rPr>
        <w:t xml:space="preserve">    </w:t>
      </w:r>
      <w:r>
        <w:rPr>
          <w:rFonts w:hint="eastAsia" w:asciiTheme="minorEastAsia" w:hAnsiTheme="minorEastAsia" w:eastAsiaTheme="minorEastAsia" w:cstheme="minorEastAsia"/>
          <w:spacing w:val="8"/>
          <w:sz w:val="20"/>
          <w:szCs w:val="20"/>
        </w:rPr>
        <w:t xml:space="preserve"> 金额：</w:t>
      </w:r>
      <w:r>
        <w:rPr>
          <w:rFonts w:hint="eastAsia" w:asciiTheme="minorEastAsia" w:hAnsiTheme="minorEastAsia" w:eastAsiaTheme="minorEastAsia" w:cstheme="minorEastAsia"/>
          <w:sz w:val="20"/>
          <w:szCs w:val="20"/>
          <w:u w:val="single" w:color="auto"/>
        </w:rPr>
        <w:t xml:space="preserve">      </w:t>
      </w:r>
    </w:p>
    <w:p w14:paraId="09B9E283">
      <w:pPr>
        <w:spacing w:before="132" w:line="270" w:lineRule="exact"/>
        <w:ind w:left="9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position w:val="1"/>
          <w:sz w:val="20"/>
          <w:szCs w:val="20"/>
        </w:rPr>
        <w:t>o否</w:t>
      </w:r>
    </w:p>
    <w:p w14:paraId="6A00963C">
      <w:pPr>
        <w:spacing w:before="131" w:line="268" w:lineRule="exact"/>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position w:val="1"/>
          <w:sz w:val="20"/>
          <w:szCs w:val="20"/>
        </w:rPr>
        <w:t>（4）政府采购组织形式：o政府集中采购</w:t>
      </w:r>
      <w:r>
        <w:rPr>
          <w:rFonts w:hint="eastAsia" w:asciiTheme="minorEastAsia" w:hAnsiTheme="minorEastAsia" w:eastAsiaTheme="minorEastAsia" w:cstheme="minorEastAsia"/>
          <w:spacing w:val="8"/>
          <w:position w:val="1"/>
          <w:sz w:val="20"/>
          <w:szCs w:val="20"/>
        </w:rPr>
        <w:t xml:space="preserve">  o部门集中采购  o分散采购</w:t>
      </w:r>
    </w:p>
    <w:p w14:paraId="2B4E292C">
      <w:pPr>
        <w:spacing w:before="130" w:line="269" w:lineRule="exact"/>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position w:val="1"/>
          <w:sz w:val="20"/>
          <w:szCs w:val="20"/>
        </w:rPr>
        <w:t>（5）政府采购方式：o公开招标 o邀请招标 o竞争性谈判</w:t>
      </w:r>
      <w:r>
        <w:rPr>
          <w:rFonts w:hint="eastAsia" w:asciiTheme="minorEastAsia" w:hAnsiTheme="minorEastAsia" w:eastAsiaTheme="minorEastAsia" w:cstheme="minorEastAsia"/>
          <w:spacing w:val="31"/>
          <w:position w:val="1"/>
          <w:sz w:val="20"/>
          <w:szCs w:val="20"/>
        </w:rPr>
        <w:t xml:space="preserve"> </w:t>
      </w:r>
      <w:r>
        <w:rPr>
          <w:rFonts w:hint="eastAsia" w:asciiTheme="minorEastAsia" w:hAnsiTheme="minorEastAsia" w:eastAsiaTheme="minorEastAsia" w:cstheme="minorEastAsia"/>
          <w:spacing w:val="8"/>
          <w:position w:val="1"/>
          <w:sz w:val="20"/>
          <w:szCs w:val="20"/>
        </w:rPr>
        <w:t>o竞争性磋商</w:t>
      </w:r>
    </w:p>
    <w:p w14:paraId="203F5F6F">
      <w:pPr>
        <w:spacing w:before="132" w:line="247" w:lineRule="auto"/>
        <w:ind w:left="241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o询价 o单一来源</w:t>
      </w:r>
      <w:r>
        <w:rPr>
          <w:rFonts w:hint="eastAsia" w:asciiTheme="minorEastAsia" w:hAnsiTheme="minorEastAsia" w:eastAsiaTheme="minorEastAsia" w:cstheme="minorEastAsia"/>
          <w:spacing w:val="26"/>
          <w:sz w:val="20"/>
          <w:szCs w:val="20"/>
        </w:rPr>
        <w:t xml:space="preserve"> </w:t>
      </w:r>
      <w:r>
        <w:rPr>
          <w:rFonts w:hint="eastAsia" w:asciiTheme="minorEastAsia" w:hAnsiTheme="minorEastAsia" w:eastAsiaTheme="minorEastAsia" w:cstheme="minorEastAsia"/>
          <w:spacing w:val="6"/>
          <w:sz w:val="20"/>
          <w:szCs w:val="20"/>
        </w:rPr>
        <w:t>o框架协议</w:t>
      </w:r>
      <w:r>
        <w:rPr>
          <w:rFonts w:hint="eastAsia" w:asciiTheme="minorEastAsia" w:hAnsiTheme="minorEastAsia" w:eastAsiaTheme="minorEastAsia" w:cstheme="minorEastAsia"/>
          <w:spacing w:val="26"/>
          <w:sz w:val="20"/>
          <w:szCs w:val="20"/>
        </w:rPr>
        <w:t xml:space="preserve"> </w:t>
      </w:r>
      <w:r>
        <w:rPr>
          <w:rFonts w:hint="eastAsia" w:asciiTheme="minorEastAsia" w:hAnsiTheme="minorEastAsia" w:eastAsiaTheme="minorEastAsia" w:cstheme="minorEastAsia"/>
          <w:spacing w:val="6"/>
          <w:sz w:val="20"/>
          <w:szCs w:val="20"/>
        </w:rPr>
        <w:t>o其他：</w:t>
      </w:r>
      <w:r>
        <w:rPr>
          <w:rFonts w:hint="eastAsia" w:asciiTheme="minorEastAsia" w:hAnsiTheme="minorEastAsia" w:eastAsiaTheme="minorEastAsia" w:cstheme="minorEastAsia"/>
          <w:sz w:val="20"/>
          <w:szCs w:val="20"/>
          <w:u w:val="single" w:color="auto"/>
        </w:rPr>
        <w:t xml:space="preserve">           </w:t>
      </w:r>
    </w:p>
    <w:p w14:paraId="5583B0E2">
      <w:pPr>
        <w:spacing w:before="141" w:line="227"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（注：在框架协议采购的第二阶段，可选择使用该</w:t>
      </w:r>
      <w:r>
        <w:rPr>
          <w:rFonts w:hint="eastAsia" w:asciiTheme="minorEastAsia" w:hAnsiTheme="minorEastAsia" w:eastAsiaTheme="minorEastAsia" w:cstheme="minorEastAsia"/>
          <w:spacing w:val="8"/>
          <w:sz w:val="20"/>
          <w:szCs w:val="20"/>
        </w:rPr>
        <w:t>合同文本）</w:t>
      </w:r>
    </w:p>
    <w:p w14:paraId="0D934705">
      <w:pPr>
        <w:numPr>
          <w:ilvl w:val="0"/>
          <w:numId w:val="2"/>
        </w:numPr>
        <w:spacing w:before="143" w:line="232" w:lineRule="auto"/>
        <w:ind w:left="34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sz w:val="20"/>
          <w:szCs w:val="20"/>
        </w:rPr>
        <w:t>中标（成交）采购标的制造商是否为中小企业</w:t>
      </w:r>
      <w:r>
        <w:rPr>
          <w:rFonts w:hint="eastAsia" w:asciiTheme="minorEastAsia" w:hAnsiTheme="minorEastAsia" w:eastAsiaTheme="minorEastAsia" w:cstheme="minorEastAsia"/>
          <w:spacing w:val="7"/>
          <w:sz w:val="20"/>
          <w:szCs w:val="20"/>
        </w:rPr>
        <w:t>：o是      o否</w:t>
      </w:r>
    </w:p>
    <w:p w14:paraId="5D1FB969">
      <w:pPr>
        <w:spacing w:before="65" w:line="367" w:lineRule="auto"/>
        <w:ind w:left="954" w:right="6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本合同是否为专门面向中小企业的采购合同（中小企业预留合同</w:t>
      </w:r>
      <w:r>
        <w:rPr>
          <w:rFonts w:hint="eastAsia" w:asciiTheme="minorEastAsia" w:hAnsiTheme="minorEastAsia" w:eastAsiaTheme="minorEastAsia" w:cstheme="minorEastAsia"/>
          <w:spacing w:val="28"/>
          <w:sz w:val="20"/>
          <w:szCs w:val="20"/>
        </w:rPr>
        <w:t>）：</w:t>
      </w:r>
      <w:r>
        <w:rPr>
          <w:rFonts w:hint="eastAsia" w:asciiTheme="minorEastAsia" w:hAnsiTheme="minorEastAsia" w:eastAsiaTheme="minorEastAsia" w:cstheme="minorEastAsia"/>
          <w:spacing w:val="8"/>
          <w:sz w:val="20"/>
          <w:szCs w:val="20"/>
        </w:rPr>
        <w:t>o是    o否</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9"/>
          <w:sz w:val="20"/>
          <w:szCs w:val="20"/>
        </w:rPr>
        <w:t>若本项目不专门面向中小企业采购，是否给予小微企业评审优惠：o是   o否</w:t>
      </w:r>
    </w:p>
    <w:p w14:paraId="39EF8AE2">
      <w:pPr>
        <w:spacing w:before="3" w:line="269" w:lineRule="exact"/>
        <w:ind w:left="97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position w:val="1"/>
          <w:sz w:val="20"/>
          <w:szCs w:val="20"/>
        </w:rPr>
        <w:t>中标（成交）采购标的制造商是否为残疾人福利性单位：o是   o否</w:t>
      </w:r>
    </w:p>
    <w:p w14:paraId="304C3CA0">
      <w:pPr>
        <w:spacing w:before="132" w:line="268" w:lineRule="exact"/>
        <w:ind w:left="97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position w:val="1"/>
          <w:sz w:val="20"/>
          <w:szCs w:val="20"/>
        </w:rPr>
        <w:t xml:space="preserve">中标（成交）采购标的制造商是否为监狱企业：o是     </w:t>
      </w:r>
      <w:r>
        <w:rPr>
          <w:rFonts w:hint="eastAsia" w:asciiTheme="minorEastAsia" w:hAnsiTheme="minorEastAsia" w:eastAsiaTheme="minorEastAsia" w:cstheme="minorEastAsia"/>
          <w:spacing w:val="7"/>
          <w:position w:val="1"/>
          <w:sz w:val="20"/>
          <w:szCs w:val="20"/>
        </w:rPr>
        <w:t xml:space="preserve">  o否</w:t>
      </w:r>
    </w:p>
    <w:p w14:paraId="7BCEE771">
      <w:pPr>
        <w:spacing w:before="129" w:line="270" w:lineRule="exact"/>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position w:val="1"/>
          <w:sz w:val="20"/>
          <w:szCs w:val="20"/>
        </w:rPr>
        <w:t>（7）合同是否分包：o是       o否</w:t>
      </w:r>
    </w:p>
    <w:p w14:paraId="0E5F0E56">
      <w:pPr>
        <w:spacing w:before="138" w:line="228" w:lineRule="auto"/>
        <w:ind w:left="9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分包主要内容：</w:t>
      </w:r>
      <w:r>
        <w:rPr>
          <w:rFonts w:hint="eastAsia" w:asciiTheme="minorEastAsia" w:hAnsiTheme="minorEastAsia" w:eastAsiaTheme="minorEastAsia" w:cstheme="minorEastAsia"/>
          <w:sz w:val="20"/>
          <w:szCs w:val="20"/>
          <w:u w:val="single" w:color="auto"/>
        </w:rPr>
        <w:t xml:space="preserve">                                               </w:t>
      </w:r>
    </w:p>
    <w:p w14:paraId="1480A530">
      <w:pPr>
        <w:spacing w:before="154" w:line="227" w:lineRule="auto"/>
        <w:ind w:left="9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分包供应商/制造商名称（如供应商和制造商不同，请分别填写</w:t>
      </w:r>
      <w:r>
        <w:rPr>
          <w:rFonts w:hint="eastAsia" w:asciiTheme="minorEastAsia" w:hAnsiTheme="minorEastAsia" w:eastAsiaTheme="minorEastAsia" w:cstheme="minorEastAsia"/>
          <w:spacing w:val="4"/>
          <w:sz w:val="20"/>
          <w:szCs w:val="20"/>
        </w:rPr>
        <w:t>）：</w:t>
      </w:r>
    </w:p>
    <w:p w14:paraId="49BA1E17">
      <w:pPr>
        <w:pStyle w:val="2"/>
        <w:tabs>
          <w:tab w:val="left" w:pos="7034"/>
        </w:tabs>
        <w:spacing w:before="161"/>
        <w:ind w:left="945"/>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color="auto"/>
        </w:rPr>
        <w:tab/>
      </w:r>
    </w:p>
    <w:p w14:paraId="2AC894F7">
      <w:pPr>
        <w:spacing w:before="151" w:line="227" w:lineRule="auto"/>
        <w:ind w:left="9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分包供应商/制造商类型（如果供应商和制造商不同，只填写制造商类型</w:t>
      </w:r>
      <w:r>
        <w:rPr>
          <w:rFonts w:hint="eastAsia" w:asciiTheme="minorEastAsia" w:hAnsiTheme="minorEastAsia" w:eastAsiaTheme="minorEastAsia" w:cstheme="minorEastAsia"/>
          <w:spacing w:val="6"/>
          <w:sz w:val="20"/>
          <w:szCs w:val="20"/>
        </w:rPr>
        <w:t>）：</w:t>
      </w:r>
    </w:p>
    <w:p w14:paraId="6BF8042C">
      <w:pPr>
        <w:spacing w:before="147" w:line="270" w:lineRule="exact"/>
        <w:ind w:left="9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position w:val="1"/>
          <w:sz w:val="20"/>
          <w:szCs w:val="20"/>
        </w:rPr>
        <w:t>o大型企业  o中型企业</w:t>
      </w:r>
      <w:r>
        <w:rPr>
          <w:rFonts w:hint="eastAsia" w:asciiTheme="minorEastAsia" w:hAnsiTheme="minorEastAsia" w:eastAsiaTheme="minorEastAsia" w:cstheme="minorEastAsia"/>
          <w:spacing w:val="14"/>
          <w:position w:val="1"/>
          <w:sz w:val="20"/>
          <w:szCs w:val="20"/>
        </w:rPr>
        <w:t xml:space="preserve">  </w:t>
      </w:r>
      <w:r>
        <w:rPr>
          <w:rFonts w:hint="eastAsia" w:asciiTheme="minorEastAsia" w:hAnsiTheme="minorEastAsia" w:eastAsiaTheme="minorEastAsia" w:cstheme="minorEastAsia"/>
          <w:spacing w:val="7"/>
          <w:position w:val="1"/>
          <w:sz w:val="20"/>
          <w:szCs w:val="20"/>
        </w:rPr>
        <w:t>o小微型企业</w:t>
      </w:r>
    </w:p>
    <w:p w14:paraId="311CC01C">
      <w:pPr>
        <w:spacing w:before="129" w:line="270" w:lineRule="exact"/>
        <w:ind w:left="9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position w:val="1"/>
          <w:sz w:val="20"/>
          <w:szCs w:val="20"/>
        </w:rPr>
        <w:t>o残疾人福利性单位 o监狱企业</w:t>
      </w:r>
      <w:r>
        <w:rPr>
          <w:rFonts w:hint="eastAsia" w:asciiTheme="minorEastAsia" w:hAnsiTheme="minorEastAsia" w:eastAsiaTheme="minorEastAsia" w:cstheme="minorEastAsia"/>
          <w:spacing w:val="28"/>
          <w:position w:val="1"/>
          <w:sz w:val="20"/>
          <w:szCs w:val="20"/>
        </w:rPr>
        <w:t xml:space="preserve"> </w:t>
      </w:r>
      <w:r>
        <w:rPr>
          <w:rFonts w:hint="eastAsia" w:asciiTheme="minorEastAsia" w:hAnsiTheme="minorEastAsia" w:eastAsiaTheme="minorEastAsia" w:cstheme="minorEastAsia"/>
          <w:spacing w:val="7"/>
          <w:position w:val="1"/>
          <w:sz w:val="20"/>
          <w:szCs w:val="20"/>
        </w:rPr>
        <w:t>o其他</w:t>
      </w:r>
    </w:p>
    <w:p w14:paraId="3A0F28C8">
      <w:pPr>
        <w:spacing w:before="130" w:line="269" w:lineRule="exact"/>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position w:val="1"/>
          <w:sz w:val="20"/>
          <w:szCs w:val="20"/>
        </w:rPr>
        <w:t>（8）中标（成交）供应商是否为外商投资企业：o是       o否</w:t>
      </w:r>
    </w:p>
    <w:p w14:paraId="0FF2093D">
      <w:pPr>
        <w:spacing w:before="132" w:line="270" w:lineRule="exact"/>
        <w:ind w:left="95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position w:val="1"/>
          <w:sz w:val="20"/>
          <w:szCs w:val="20"/>
        </w:rPr>
        <w:t>外商投资企业类型：o全部由外国投资者投资  o部分由外国投资者投资</w:t>
      </w:r>
    </w:p>
    <w:p w14:paraId="16941577">
      <w:pPr>
        <w:spacing w:before="136" w:line="228"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（9）是否涉及进口产品：</w:t>
      </w:r>
    </w:p>
    <w:p w14:paraId="699E8BF7">
      <w:pPr>
        <w:spacing w:before="146" w:line="248" w:lineRule="auto"/>
        <w:ind w:left="9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o是，《政府采购品目分类目录》底级品目名称：</w:t>
      </w:r>
      <w:r>
        <w:rPr>
          <w:rFonts w:hint="eastAsia" w:asciiTheme="minorEastAsia" w:hAnsiTheme="minorEastAsia" w:eastAsiaTheme="minorEastAsia" w:cstheme="minorEastAsia"/>
          <w:spacing w:val="8"/>
          <w:sz w:val="20"/>
          <w:szCs w:val="20"/>
          <w:u w:val="single" w:color="auto"/>
        </w:rPr>
        <w:t xml:space="preserve">         </w:t>
      </w:r>
      <w:r>
        <w:rPr>
          <w:rFonts w:hint="eastAsia" w:asciiTheme="minorEastAsia" w:hAnsiTheme="minorEastAsia" w:eastAsiaTheme="minorEastAsia" w:cstheme="minorEastAsia"/>
          <w:spacing w:val="8"/>
          <w:sz w:val="20"/>
          <w:szCs w:val="20"/>
        </w:rPr>
        <w:t xml:space="preserve"> 金额：</w:t>
      </w:r>
      <w:r>
        <w:rPr>
          <w:rFonts w:hint="eastAsia" w:asciiTheme="minorEastAsia" w:hAnsiTheme="minorEastAsia" w:eastAsiaTheme="minorEastAsia" w:cstheme="minorEastAsia"/>
          <w:sz w:val="20"/>
          <w:szCs w:val="20"/>
          <w:u w:val="single" w:color="auto"/>
        </w:rPr>
        <w:t xml:space="preserve">         </w:t>
      </w:r>
    </w:p>
    <w:p w14:paraId="399868C1">
      <w:pPr>
        <w:spacing w:before="140" w:line="228" w:lineRule="auto"/>
        <w:ind w:left="170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国别：</w:t>
      </w:r>
      <w:r>
        <w:rPr>
          <w:rFonts w:hint="eastAsia" w:asciiTheme="minorEastAsia" w:hAnsiTheme="minorEastAsia" w:eastAsiaTheme="minorEastAsia" w:cstheme="minorEastAsia"/>
          <w:spacing w:val="4"/>
          <w:sz w:val="20"/>
          <w:szCs w:val="20"/>
          <w:u w:val="single" w:color="auto"/>
        </w:rPr>
        <w:t xml:space="preserve">        </w:t>
      </w:r>
      <w:r>
        <w:rPr>
          <w:rFonts w:hint="eastAsia" w:asciiTheme="minorEastAsia" w:hAnsiTheme="minorEastAsia" w:eastAsiaTheme="minorEastAsia" w:cstheme="minorEastAsia"/>
          <w:spacing w:val="41"/>
          <w:sz w:val="20"/>
          <w:szCs w:val="20"/>
        </w:rPr>
        <w:t xml:space="preserve"> </w:t>
      </w:r>
      <w:r>
        <w:rPr>
          <w:rFonts w:hint="eastAsia" w:asciiTheme="minorEastAsia" w:hAnsiTheme="minorEastAsia" w:eastAsiaTheme="minorEastAsia" w:cstheme="minorEastAsia"/>
          <w:spacing w:val="4"/>
          <w:sz w:val="20"/>
          <w:szCs w:val="20"/>
        </w:rPr>
        <w:t>品牌：</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12"/>
          <w:sz w:val="20"/>
          <w:szCs w:val="20"/>
        </w:rPr>
        <w:t xml:space="preserve"> </w:t>
      </w:r>
      <w:r>
        <w:rPr>
          <w:rFonts w:hint="eastAsia" w:asciiTheme="minorEastAsia" w:hAnsiTheme="minorEastAsia" w:eastAsiaTheme="minorEastAsia" w:cstheme="minorEastAsia"/>
          <w:spacing w:val="4"/>
          <w:sz w:val="20"/>
          <w:szCs w:val="20"/>
        </w:rPr>
        <w:t>规格型号：</w:t>
      </w:r>
      <w:r>
        <w:rPr>
          <w:rFonts w:hint="eastAsia" w:asciiTheme="minorEastAsia" w:hAnsiTheme="minorEastAsia" w:eastAsiaTheme="minorEastAsia" w:cstheme="minorEastAsia"/>
          <w:sz w:val="20"/>
          <w:szCs w:val="20"/>
          <w:u w:val="single" w:color="auto"/>
        </w:rPr>
        <w:t xml:space="preserve">         </w:t>
      </w:r>
    </w:p>
    <w:p w14:paraId="160A7F4F">
      <w:pPr>
        <w:spacing w:before="144" w:line="270" w:lineRule="exact"/>
        <w:ind w:left="9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position w:val="1"/>
          <w:sz w:val="20"/>
          <w:szCs w:val="20"/>
        </w:rPr>
        <w:t>o否</w:t>
      </w:r>
    </w:p>
    <w:p w14:paraId="2C68B80C">
      <w:pPr>
        <w:spacing w:before="138" w:line="228"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（10）是否涉及节能产品：</w:t>
      </w:r>
    </w:p>
    <w:p w14:paraId="608AFC1C">
      <w:pPr>
        <w:spacing w:before="146" w:line="248" w:lineRule="auto"/>
        <w:ind w:left="9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o是，《节能产品政府采购品目清单》的底级品目名称：</w:t>
      </w:r>
      <w:r>
        <w:rPr>
          <w:rFonts w:hint="eastAsia" w:asciiTheme="minorEastAsia" w:hAnsiTheme="minorEastAsia" w:eastAsiaTheme="minorEastAsia" w:cstheme="minorEastAsia"/>
          <w:sz w:val="20"/>
          <w:szCs w:val="20"/>
          <w:u w:val="single" w:color="auto"/>
        </w:rPr>
        <w:t xml:space="preserve">          </w:t>
      </w:r>
    </w:p>
    <w:p w14:paraId="4405A42F">
      <w:pPr>
        <w:spacing w:before="130" w:line="269" w:lineRule="exact"/>
        <w:ind w:left="169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position w:val="1"/>
          <w:sz w:val="20"/>
          <w:szCs w:val="20"/>
        </w:rPr>
        <w:t>o强制采购</w:t>
      </w:r>
      <w:r>
        <w:rPr>
          <w:rFonts w:hint="eastAsia" w:asciiTheme="minorEastAsia" w:hAnsiTheme="minorEastAsia" w:eastAsiaTheme="minorEastAsia" w:cstheme="minorEastAsia"/>
          <w:spacing w:val="8"/>
          <w:position w:val="1"/>
          <w:sz w:val="20"/>
          <w:szCs w:val="20"/>
        </w:rPr>
        <w:t xml:space="preserve">       </w:t>
      </w:r>
      <w:r>
        <w:rPr>
          <w:rFonts w:hint="eastAsia" w:asciiTheme="minorEastAsia" w:hAnsiTheme="minorEastAsia" w:eastAsiaTheme="minorEastAsia" w:cstheme="minorEastAsia"/>
          <w:spacing w:val="5"/>
          <w:position w:val="1"/>
          <w:sz w:val="20"/>
          <w:szCs w:val="20"/>
        </w:rPr>
        <w:t>o优先采购</w:t>
      </w:r>
    </w:p>
    <w:p w14:paraId="67117046">
      <w:pPr>
        <w:spacing w:before="132" w:line="270" w:lineRule="exact"/>
        <w:ind w:left="9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position w:val="1"/>
          <w:sz w:val="20"/>
          <w:szCs w:val="20"/>
        </w:rPr>
        <w:t>o否</w:t>
      </w:r>
    </w:p>
    <w:p w14:paraId="1F928A1C">
      <w:pPr>
        <w:spacing w:before="139" w:line="228" w:lineRule="auto"/>
        <w:ind w:left="10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是否涉及环境标志产品：</w:t>
      </w:r>
    </w:p>
    <w:p w14:paraId="5DA5A086">
      <w:pPr>
        <w:spacing w:before="143" w:line="248" w:lineRule="auto"/>
        <w:ind w:left="9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o是，《环境标志产品政府采购品目清单》的底级品目名称：</w:t>
      </w:r>
      <w:r>
        <w:rPr>
          <w:rFonts w:hint="eastAsia" w:asciiTheme="minorEastAsia" w:hAnsiTheme="minorEastAsia" w:eastAsiaTheme="minorEastAsia" w:cstheme="minorEastAsia"/>
          <w:sz w:val="20"/>
          <w:szCs w:val="20"/>
          <w:u w:val="single" w:color="auto"/>
        </w:rPr>
        <w:t xml:space="preserve">          </w:t>
      </w:r>
    </w:p>
    <w:p w14:paraId="0673A506">
      <w:pPr>
        <w:spacing w:before="132" w:line="269" w:lineRule="exact"/>
        <w:ind w:left="169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position w:val="1"/>
          <w:sz w:val="20"/>
          <w:szCs w:val="20"/>
        </w:rPr>
        <w:t>o强制采购</w:t>
      </w:r>
      <w:r>
        <w:rPr>
          <w:rFonts w:hint="eastAsia" w:asciiTheme="minorEastAsia" w:hAnsiTheme="minorEastAsia" w:eastAsiaTheme="minorEastAsia" w:cstheme="minorEastAsia"/>
          <w:spacing w:val="8"/>
          <w:position w:val="1"/>
          <w:sz w:val="20"/>
          <w:szCs w:val="20"/>
        </w:rPr>
        <w:t xml:space="preserve">       </w:t>
      </w:r>
      <w:r>
        <w:rPr>
          <w:rFonts w:hint="eastAsia" w:asciiTheme="minorEastAsia" w:hAnsiTheme="minorEastAsia" w:eastAsiaTheme="minorEastAsia" w:cstheme="minorEastAsia"/>
          <w:spacing w:val="5"/>
          <w:position w:val="1"/>
          <w:sz w:val="20"/>
          <w:szCs w:val="20"/>
        </w:rPr>
        <w:t>o优先采购</w:t>
      </w:r>
    </w:p>
    <w:p w14:paraId="6158E2AC">
      <w:pPr>
        <w:spacing w:before="132" w:line="270" w:lineRule="exact"/>
        <w:ind w:left="9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position w:val="1"/>
          <w:sz w:val="20"/>
          <w:szCs w:val="20"/>
        </w:rPr>
        <w:t>o否</w:t>
      </w:r>
    </w:p>
    <w:p w14:paraId="42C6069C">
      <w:pPr>
        <w:spacing w:before="136" w:line="228" w:lineRule="auto"/>
        <w:ind w:left="10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是否涉及绿色产品：</w:t>
      </w:r>
    </w:p>
    <w:p w14:paraId="27905A73">
      <w:pPr>
        <w:spacing w:before="146" w:line="248" w:lineRule="auto"/>
        <w:ind w:left="9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o是，绿色产品政府采购相关政策确定的底级品目名称：</w:t>
      </w:r>
      <w:r>
        <w:rPr>
          <w:rFonts w:hint="eastAsia" w:asciiTheme="minorEastAsia" w:hAnsiTheme="minorEastAsia" w:eastAsiaTheme="minorEastAsia" w:cstheme="minorEastAsia"/>
          <w:sz w:val="20"/>
          <w:szCs w:val="20"/>
          <w:u w:val="single" w:color="auto"/>
        </w:rPr>
        <w:t xml:space="preserve">          </w:t>
      </w:r>
    </w:p>
    <w:p w14:paraId="62534F74">
      <w:pPr>
        <w:spacing w:before="132" w:line="269" w:lineRule="exact"/>
        <w:ind w:left="169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position w:val="1"/>
          <w:sz w:val="20"/>
          <w:szCs w:val="20"/>
        </w:rPr>
        <w:t>o强制采购</w:t>
      </w:r>
      <w:r>
        <w:rPr>
          <w:rFonts w:hint="eastAsia" w:asciiTheme="minorEastAsia" w:hAnsiTheme="minorEastAsia" w:eastAsiaTheme="minorEastAsia" w:cstheme="minorEastAsia"/>
          <w:spacing w:val="8"/>
          <w:position w:val="1"/>
          <w:sz w:val="20"/>
          <w:szCs w:val="20"/>
        </w:rPr>
        <w:t xml:space="preserve">       </w:t>
      </w:r>
      <w:r>
        <w:rPr>
          <w:rFonts w:hint="eastAsia" w:asciiTheme="minorEastAsia" w:hAnsiTheme="minorEastAsia" w:eastAsiaTheme="minorEastAsia" w:cstheme="minorEastAsia"/>
          <w:spacing w:val="5"/>
          <w:position w:val="1"/>
          <w:sz w:val="20"/>
          <w:szCs w:val="20"/>
        </w:rPr>
        <w:t>o优先采购</w:t>
      </w:r>
    </w:p>
    <w:p w14:paraId="43848C59">
      <w:pPr>
        <w:spacing w:before="130" w:line="270" w:lineRule="exact"/>
        <w:ind w:left="9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position w:val="1"/>
          <w:sz w:val="20"/>
          <w:szCs w:val="20"/>
        </w:rPr>
        <w:t>o否</w:t>
      </w:r>
    </w:p>
    <w:p w14:paraId="7D6F0BC6">
      <w:pPr>
        <w:spacing w:before="139" w:line="365" w:lineRule="auto"/>
        <w:ind w:left="9" w:firstLine="4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rPr>
        <w:t xml:space="preserve">（11）涉及商品包装和快递包装的，是否参考《商品包装政府采购需求标准（试行）》、《快 </w:t>
      </w:r>
      <w:r>
        <w:rPr>
          <w:rFonts w:hint="eastAsia" w:asciiTheme="minorEastAsia" w:hAnsiTheme="minorEastAsia" w:eastAsiaTheme="minorEastAsia" w:cstheme="minorEastAsia"/>
          <w:spacing w:val="9"/>
          <w:sz w:val="20"/>
          <w:szCs w:val="20"/>
        </w:rPr>
        <w:t>递包装政府采购需求标准（试行）》明确产品及相关快递服务的具体包装要求：</w:t>
      </w:r>
    </w:p>
    <w:p w14:paraId="1D8C4685">
      <w:pPr>
        <w:spacing w:line="270" w:lineRule="exact"/>
        <w:ind w:left="8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position w:val="1"/>
          <w:sz w:val="20"/>
          <w:szCs w:val="20"/>
        </w:rPr>
        <w:t>o是</w:t>
      </w:r>
      <w:r>
        <w:rPr>
          <w:rFonts w:hint="eastAsia" w:asciiTheme="minorEastAsia" w:hAnsiTheme="minorEastAsia" w:eastAsiaTheme="minorEastAsia" w:cstheme="minorEastAsia"/>
          <w:spacing w:val="7"/>
          <w:position w:val="1"/>
          <w:sz w:val="20"/>
          <w:szCs w:val="20"/>
        </w:rPr>
        <w:t xml:space="preserve">       </w:t>
      </w:r>
      <w:r>
        <w:rPr>
          <w:rFonts w:hint="eastAsia" w:asciiTheme="minorEastAsia" w:hAnsiTheme="minorEastAsia" w:eastAsiaTheme="minorEastAsia" w:cstheme="minorEastAsia"/>
          <w:spacing w:val="2"/>
          <w:position w:val="1"/>
          <w:sz w:val="20"/>
          <w:szCs w:val="20"/>
        </w:rPr>
        <w:t>o否</w:t>
      </w:r>
      <w:r>
        <w:rPr>
          <w:rFonts w:hint="eastAsia" w:asciiTheme="minorEastAsia" w:hAnsiTheme="minorEastAsia" w:eastAsiaTheme="minorEastAsia" w:cstheme="minorEastAsia"/>
          <w:spacing w:val="9"/>
          <w:position w:val="1"/>
          <w:sz w:val="20"/>
          <w:szCs w:val="20"/>
        </w:rPr>
        <w:t xml:space="preserve">      </w:t>
      </w:r>
      <w:r>
        <w:rPr>
          <w:rFonts w:hint="eastAsia" w:asciiTheme="minorEastAsia" w:hAnsiTheme="minorEastAsia" w:eastAsiaTheme="minorEastAsia" w:cstheme="minorEastAsia"/>
          <w:spacing w:val="2"/>
          <w:position w:val="1"/>
          <w:sz w:val="20"/>
          <w:szCs w:val="20"/>
        </w:rPr>
        <w:t>o不涉及</w:t>
      </w:r>
    </w:p>
    <w:p w14:paraId="4E685D58">
      <w:pPr>
        <w:spacing w:before="139" w:line="228" w:lineRule="auto"/>
        <w:ind w:left="4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3"/>
          <w:sz w:val="20"/>
          <w:szCs w:val="20"/>
        </w:rPr>
        <w:t>2.</w:t>
      </w:r>
      <w:r>
        <w:rPr>
          <w:rFonts w:hint="eastAsia" w:asciiTheme="minorEastAsia" w:hAnsiTheme="minorEastAsia" w:eastAsiaTheme="minorEastAsia" w:cstheme="minorEastAsia"/>
          <w:spacing w:val="17"/>
          <w:sz w:val="20"/>
          <w:szCs w:val="20"/>
        </w:rPr>
        <w:t xml:space="preserve"> </w:t>
      </w:r>
      <w:r>
        <w:rPr>
          <w:rFonts w:hint="eastAsia" w:asciiTheme="minorEastAsia" w:hAnsiTheme="minorEastAsia" w:eastAsiaTheme="minorEastAsia" w:cstheme="minorEastAsia"/>
          <w:b/>
          <w:bCs/>
          <w:spacing w:val="3"/>
          <w:sz w:val="20"/>
          <w:szCs w:val="20"/>
        </w:rPr>
        <w:t>合同金额</w:t>
      </w:r>
    </w:p>
    <w:p w14:paraId="00574C48">
      <w:pPr>
        <w:spacing w:before="153" w:line="228"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（1）合同金额小写：</w:t>
      </w:r>
      <w:r>
        <w:rPr>
          <w:rFonts w:hint="eastAsia" w:asciiTheme="minorEastAsia" w:hAnsiTheme="minorEastAsia" w:eastAsiaTheme="minorEastAsia" w:cstheme="minorEastAsia"/>
          <w:sz w:val="20"/>
          <w:szCs w:val="20"/>
          <w:u w:val="single" w:color="auto"/>
        </w:rPr>
        <w:t xml:space="preserve">                             </w:t>
      </w:r>
    </w:p>
    <w:p w14:paraId="62D5D37C">
      <w:pPr>
        <w:spacing w:before="153" w:line="228" w:lineRule="auto"/>
        <w:ind w:left="179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sz w:val="20"/>
          <w:szCs w:val="20"/>
        </w:rPr>
        <w:t>大写：</w:t>
      </w:r>
      <w:r>
        <w:rPr>
          <w:rFonts w:hint="eastAsia" w:asciiTheme="minorEastAsia" w:hAnsiTheme="minorEastAsia" w:eastAsiaTheme="minorEastAsia" w:cstheme="minorEastAsia"/>
          <w:sz w:val="20"/>
          <w:szCs w:val="20"/>
          <w:u w:val="single" w:color="auto"/>
        </w:rPr>
        <w:t xml:space="preserve">                             </w:t>
      </w:r>
    </w:p>
    <w:p w14:paraId="671045D5">
      <w:pPr>
        <w:spacing w:before="65" w:line="228" w:lineRule="auto"/>
        <w:ind w:left="9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分包金额（如有）小写：</w:t>
      </w:r>
      <w:r>
        <w:rPr>
          <w:rFonts w:hint="eastAsia" w:asciiTheme="minorEastAsia" w:hAnsiTheme="minorEastAsia" w:eastAsiaTheme="minorEastAsia" w:cstheme="minorEastAsia"/>
          <w:sz w:val="20"/>
          <w:szCs w:val="20"/>
          <w:u w:val="single" w:color="auto"/>
        </w:rPr>
        <w:t xml:space="preserve">                    </w:t>
      </w:r>
    </w:p>
    <w:p w14:paraId="16E81DAB">
      <w:pPr>
        <w:spacing w:before="152" w:line="228" w:lineRule="auto"/>
        <w:ind w:left="221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大写：</w:t>
      </w:r>
      <w:r>
        <w:rPr>
          <w:rFonts w:hint="eastAsia" w:asciiTheme="minorEastAsia" w:hAnsiTheme="minorEastAsia" w:eastAsiaTheme="minorEastAsia" w:cstheme="minorEastAsia"/>
          <w:sz w:val="20"/>
          <w:szCs w:val="20"/>
          <w:u w:val="single" w:color="auto"/>
        </w:rPr>
        <w:t xml:space="preserve">                         </w:t>
      </w:r>
    </w:p>
    <w:p w14:paraId="382EC788">
      <w:pPr>
        <w:spacing w:before="153" w:line="226"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（注：固定单价合同应填写单价和最高限价）</w:t>
      </w:r>
    </w:p>
    <w:p w14:paraId="696A8EDE">
      <w:pPr>
        <w:spacing w:before="155" w:line="226"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（2）合同定价方式（采用组合定价方式的，可以勾选</w:t>
      </w:r>
      <w:r>
        <w:rPr>
          <w:rFonts w:hint="eastAsia" w:asciiTheme="minorEastAsia" w:hAnsiTheme="minorEastAsia" w:eastAsiaTheme="minorEastAsia" w:cstheme="minorEastAsia"/>
          <w:spacing w:val="8"/>
          <w:sz w:val="20"/>
          <w:szCs w:val="20"/>
        </w:rPr>
        <w:t>多项</w:t>
      </w:r>
      <w:r>
        <w:rPr>
          <w:rFonts w:hint="eastAsia" w:asciiTheme="minorEastAsia" w:hAnsiTheme="minorEastAsia" w:eastAsiaTheme="minorEastAsia" w:cstheme="minorEastAsia"/>
          <w:sz w:val="20"/>
          <w:szCs w:val="20"/>
        </w:rPr>
        <w:t>）：</w:t>
      </w:r>
    </w:p>
    <w:p w14:paraId="3775B362">
      <w:pPr>
        <w:spacing w:before="146" w:line="247" w:lineRule="auto"/>
        <w:ind w:left="64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o固定总价 o固定单价 o固定费率</w:t>
      </w:r>
      <w:r>
        <w:rPr>
          <w:rFonts w:hint="eastAsia" w:asciiTheme="minorEastAsia" w:hAnsiTheme="minorEastAsia" w:eastAsiaTheme="minorEastAsia" w:cstheme="minorEastAsia"/>
          <w:spacing w:val="23"/>
          <w:sz w:val="20"/>
          <w:szCs w:val="20"/>
        </w:rPr>
        <w:t xml:space="preserve"> </w:t>
      </w:r>
      <w:r>
        <w:rPr>
          <w:rFonts w:hint="eastAsia" w:asciiTheme="minorEastAsia" w:hAnsiTheme="minorEastAsia" w:eastAsiaTheme="minorEastAsia" w:cstheme="minorEastAsia"/>
          <w:spacing w:val="4"/>
          <w:sz w:val="20"/>
          <w:szCs w:val="20"/>
        </w:rPr>
        <w:t>o成本补偿</w:t>
      </w:r>
      <w:r>
        <w:rPr>
          <w:rFonts w:hint="eastAsia" w:asciiTheme="minorEastAsia" w:hAnsiTheme="minorEastAsia" w:eastAsiaTheme="minorEastAsia" w:cstheme="minorEastAsia"/>
          <w:spacing w:val="25"/>
          <w:sz w:val="20"/>
          <w:szCs w:val="20"/>
        </w:rPr>
        <w:t xml:space="preserve"> </w:t>
      </w:r>
      <w:r>
        <w:rPr>
          <w:rFonts w:hint="eastAsia" w:asciiTheme="minorEastAsia" w:hAnsiTheme="minorEastAsia" w:eastAsiaTheme="minorEastAsia" w:cstheme="minorEastAsia"/>
          <w:spacing w:val="4"/>
          <w:sz w:val="20"/>
          <w:szCs w:val="20"/>
        </w:rPr>
        <w:t>o绩效激励</w:t>
      </w:r>
      <w:r>
        <w:rPr>
          <w:rFonts w:hint="eastAsia" w:asciiTheme="minorEastAsia" w:hAnsiTheme="minorEastAsia" w:eastAsiaTheme="minorEastAsia" w:cstheme="minorEastAsia"/>
          <w:spacing w:val="25"/>
          <w:sz w:val="20"/>
          <w:szCs w:val="20"/>
        </w:rPr>
        <w:t xml:space="preserve"> </w:t>
      </w:r>
      <w:r>
        <w:rPr>
          <w:rFonts w:hint="eastAsia" w:asciiTheme="minorEastAsia" w:hAnsiTheme="minorEastAsia" w:eastAsiaTheme="minorEastAsia" w:cstheme="minorEastAsia"/>
          <w:spacing w:val="3"/>
          <w:sz w:val="20"/>
          <w:szCs w:val="20"/>
        </w:rPr>
        <w:t>o其他</w:t>
      </w:r>
      <w:r>
        <w:rPr>
          <w:rFonts w:hint="eastAsia" w:asciiTheme="minorEastAsia" w:hAnsiTheme="minorEastAsia" w:eastAsiaTheme="minorEastAsia" w:cstheme="minorEastAsia"/>
          <w:spacing w:val="3"/>
          <w:sz w:val="20"/>
          <w:szCs w:val="20"/>
          <w:u w:val="single" w:color="auto"/>
        </w:rPr>
        <w:t xml:space="preserve">        </w:t>
      </w:r>
    </w:p>
    <w:p w14:paraId="06B66F00">
      <w:pPr>
        <w:spacing w:before="140" w:line="228"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（3）付款方式（按项目实际勾选填写</w:t>
      </w:r>
      <w:r>
        <w:rPr>
          <w:rFonts w:hint="eastAsia" w:asciiTheme="minorEastAsia" w:hAnsiTheme="minorEastAsia" w:eastAsiaTheme="minorEastAsia" w:cstheme="minorEastAsia"/>
          <w:spacing w:val="4"/>
          <w:sz w:val="20"/>
          <w:szCs w:val="20"/>
        </w:rPr>
        <w:t>）：</w:t>
      </w:r>
    </w:p>
    <w:p w14:paraId="4874BE41">
      <w:pPr>
        <w:spacing w:before="146" w:line="249" w:lineRule="auto"/>
        <w:ind w:left="64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o全额付款</w:t>
      </w:r>
      <w:r>
        <w:rPr>
          <w:rFonts w:hint="eastAsia" w:asciiTheme="minorEastAsia" w:hAnsiTheme="minorEastAsia" w:eastAsiaTheme="minorEastAsia" w:cstheme="minorEastAsia"/>
          <w:spacing w:val="2"/>
          <w:sz w:val="20"/>
          <w:szCs w:val="20"/>
        </w:rPr>
        <w:t>：</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2"/>
          <w:sz w:val="20"/>
          <w:szCs w:val="20"/>
          <w:u w:val="single" w:color="auto"/>
        </w:rPr>
        <w:t>（</w:t>
      </w:r>
      <w:r>
        <w:rPr>
          <w:rFonts w:hint="eastAsia" w:asciiTheme="minorEastAsia" w:hAnsiTheme="minorEastAsia" w:eastAsiaTheme="minorEastAsia" w:cstheme="minorEastAsia"/>
          <w:spacing w:val="9"/>
          <w:sz w:val="20"/>
          <w:szCs w:val="20"/>
          <w:u w:val="single" w:color="auto"/>
        </w:rPr>
        <w:t>应明确一次性支付合同款项的条件）</w:t>
      </w:r>
      <w:r>
        <w:rPr>
          <w:rFonts w:hint="eastAsia" w:asciiTheme="minorEastAsia" w:hAnsiTheme="minorEastAsia" w:eastAsiaTheme="minorEastAsia" w:cstheme="minorEastAsia"/>
          <w:sz w:val="20"/>
          <w:szCs w:val="20"/>
          <w:u w:val="single" w:color="auto"/>
        </w:rPr>
        <w:t xml:space="preserve">                      </w:t>
      </w:r>
    </w:p>
    <w:p w14:paraId="3381AA9A">
      <w:pPr>
        <w:spacing w:before="128" w:line="303" w:lineRule="auto"/>
        <w:ind w:left="11" w:right="2" w:firstLine="63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2"/>
          <w:sz w:val="20"/>
          <w:szCs w:val="20"/>
        </w:rPr>
        <w:t>o分期付款</w:t>
      </w:r>
      <w:r>
        <w:rPr>
          <w:rFonts w:hint="eastAsia" w:asciiTheme="minorEastAsia" w:hAnsiTheme="minorEastAsia" w:eastAsiaTheme="minorEastAsia" w:cstheme="minorEastAsia"/>
          <w:spacing w:val="-7"/>
          <w:sz w:val="20"/>
          <w:szCs w:val="20"/>
        </w:rPr>
        <w:t>：</w:t>
      </w:r>
      <w:r>
        <w:rPr>
          <w:rFonts w:hint="eastAsia" w:asciiTheme="minorEastAsia" w:hAnsiTheme="minorEastAsia" w:eastAsiaTheme="minorEastAsia" w:cstheme="minorEastAsia"/>
          <w:spacing w:val="10"/>
          <w:sz w:val="20"/>
          <w:szCs w:val="20"/>
          <w:u w:val="single" w:color="auto"/>
        </w:rPr>
        <w:t xml:space="preserve">  </w:t>
      </w:r>
      <w:r>
        <w:rPr>
          <w:rFonts w:hint="eastAsia" w:asciiTheme="minorEastAsia" w:hAnsiTheme="minorEastAsia" w:eastAsiaTheme="minorEastAsia" w:cstheme="minorEastAsia"/>
          <w:spacing w:val="-7"/>
          <w:sz w:val="20"/>
          <w:szCs w:val="20"/>
          <w:u w:val="single" w:color="auto"/>
        </w:rPr>
        <w:t>（</w:t>
      </w:r>
      <w:r>
        <w:rPr>
          <w:rFonts w:hint="eastAsia" w:asciiTheme="minorEastAsia" w:hAnsiTheme="minorEastAsia" w:eastAsiaTheme="minorEastAsia" w:cstheme="minorEastAsia"/>
          <w:spacing w:val="12"/>
          <w:sz w:val="20"/>
          <w:szCs w:val="20"/>
          <w:u w:val="single" w:color="auto"/>
        </w:rPr>
        <w:t>应明确分期支付合同款项的各期比例和支付条件，各</w:t>
      </w:r>
      <w:r>
        <w:rPr>
          <w:rFonts w:hint="eastAsia" w:asciiTheme="minorEastAsia" w:hAnsiTheme="minorEastAsia" w:eastAsiaTheme="minorEastAsia" w:cstheme="minorEastAsia"/>
          <w:spacing w:val="11"/>
          <w:sz w:val="20"/>
          <w:szCs w:val="20"/>
          <w:u w:val="single" w:color="auto"/>
        </w:rPr>
        <w:t>期支付条件应与分期</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u w:val="single" w:color="auto"/>
        </w:rPr>
        <w:t>履约验收情况挂钩</w:t>
      </w:r>
      <w:r>
        <w:rPr>
          <w:rFonts w:hint="eastAsia" w:asciiTheme="minorEastAsia" w:hAnsiTheme="minorEastAsia" w:eastAsiaTheme="minorEastAsia" w:cstheme="minorEastAsia"/>
          <w:spacing w:val="-6"/>
          <w:sz w:val="20"/>
          <w:szCs w:val="20"/>
          <w:u w:val="single" w:color="auto"/>
        </w:rPr>
        <w:t>）</w:t>
      </w:r>
      <w:r>
        <w:rPr>
          <w:rFonts w:hint="eastAsia" w:asciiTheme="minorEastAsia" w:hAnsiTheme="minorEastAsia" w:eastAsiaTheme="minorEastAsia" w:cstheme="minorEastAsia"/>
          <w:spacing w:val="16"/>
          <w:sz w:val="20"/>
          <w:szCs w:val="20"/>
          <w:u w:val="single" w:color="auto"/>
        </w:rPr>
        <w:t xml:space="preserve"> </w:t>
      </w:r>
      <w:r>
        <w:rPr>
          <w:rFonts w:hint="eastAsia" w:asciiTheme="minorEastAsia" w:hAnsiTheme="minorEastAsia" w:eastAsiaTheme="minorEastAsia" w:cstheme="minorEastAsia"/>
          <w:spacing w:val="-74"/>
          <w:sz w:val="20"/>
          <w:szCs w:val="20"/>
        </w:rPr>
        <w:t xml:space="preserve"> </w:t>
      </w:r>
      <w:r>
        <w:rPr>
          <w:rFonts w:hint="eastAsia" w:asciiTheme="minorEastAsia" w:hAnsiTheme="minorEastAsia" w:eastAsiaTheme="minorEastAsia" w:cstheme="minorEastAsia"/>
          <w:spacing w:val="-6"/>
          <w:sz w:val="20"/>
          <w:szCs w:val="20"/>
        </w:rPr>
        <w:t>，</w:t>
      </w:r>
      <w:r>
        <w:rPr>
          <w:rFonts w:hint="eastAsia" w:asciiTheme="minorEastAsia" w:hAnsiTheme="minorEastAsia" w:eastAsiaTheme="minorEastAsia" w:cstheme="minorEastAsia"/>
          <w:spacing w:val="10"/>
          <w:sz w:val="20"/>
          <w:szCs w:val="20"/>
        </w:rPr>
        <w:t>其中涉及预付款的</w:t>
      </w:r>
      <w:r>
        <w:rPr>
          <w:rFonts w:hint="eastAsia" w:asciiTheme="minorEastAsia" w:hAnsiTheme="minorEastAsia" w:eastAsiaTheme="minorEastAsia" w:cstheme="minorEastAsia"/>
          <w:spacing w:val="-6"/>
          <w:sz w:val="20"/>
          <w:szCs w:val="20"/>
        </w:rPr>
        <w:t>：</w:t>
      </w:r>
      <w:r>
        <w:rPr>
          <w:rFonts w:hint="eastAsia" w:asciiTheme="minorEastAsia" w:hAnsiTheme="minorEastAsia" w:eastAsiaTheme="minorEastAsia" w:cstheme="minorEastAsia"/>
          <w:spacing w:val="12"/>
          <w:sz w:val="20"/>
          <w:szCs w:val="20"/>
          <w:u w:val="single" w:color="auto"/>
        </w:rPr>
        <w:t xml:space="preserve"> </w:t>
      </w:r>
      <w:r>
        <w:rPr>
          <w:rFonts w:hint="eastAsia" w:asciiTheme="minorEastAsia" w:hAnsiTheme="minorEastAsia" w:eastAsiaTheme="minorEastAsia" w:cstheme="minorEastAsia"/>
          <w:spacing w:val="-6"/>
          <w:sz w:val="20"/>
          <w:szCs w:val="20"/>
          <w:u w:val="single" w:color="auto"/>
        </w:rPr>
        <w:t>（</w:t>
      </w:r>
      <w:r>
        <w:rPr>
          <w:rFonts w:hint="eastAsia" w:asciiTheme="minorEastAsia" w:hAnsiTheme="minorEastAsia" w:eastAsiaTheme="minorEastAsia" w:cstheme="minorEastAsia"/>
          <w:spacing w:val="10"/>
          <w:sz w:val="20"/>
          <w:szCs w:val="20"/>
          <w:u w:val="single" w:color="auto"/>
        </w:rPr>
        <w:t>应明确预付款的支付比例和支</w:t>
      </w:r>
      <w:r>
        <w:rPr>
          <w:rFonts w:hint="eastAsia" w:asciiTheme="minorEastAsia" w:hAnsiTheme="minorEastAsia" w:eastAsiaTheme="minorEastAsia" w:cstheme="minorEastAsia"/>
          <w:spacing w:val="9"/>
          <w:sz w:val="20"/>
          <w:szCs w:val="20"/>
          <w:u w:val="single" w:color="auto"/>
        </w:rPr>
        <w:t>付条件）</w:t>
      </w:r>
      <w:r>
        <w:rPr>
          <w:rFonts w:hint="eastAsia" w:asciiTheme="minorEastAsia" w:hAnsiTheme="minorEastAsia" w:eastAsiaTheme="minorEastAsia" w:cstheme="minorEastAsia"/>
          <w:sz w:val="20"/>
          <w:szCs w:val="20"/>
          <w:u w:val="single" w:color="auto"/>
        </w:rPr>
        <w:t xml:space="preserve">  </w:t>
      </w:r>
    </w:p>
    <w:p w14:paraId="22AA7607">
      <w:pPr>
        <w:spacing w:before="146" w:line="248" w:lineRule="auto"/>
        <w:ind w:left="64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rPr>
        <w:t>o成本补偿</w:t>
      </w:r>
      <w:r>
        <w:rPr>
          <w:rFonts w:hint="eastAsia" w:asciiTheme="minorEastAsia" w:hAnsiTheme="minorEastAsia" w:eastAsiaTheme="minorEastAsia" w:cstheme="minorEastAsia"/>
          <w:spacing w:val="-7"/>
          <w:sz w:val="20"/>
          <w:szCs w:val="20"/>
        </w:rPr>
        <w:t>：</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7"/>
          <w:sz w:val="20"/>
          <w:szCs w:val="20"/>
          <w:u w:val="single" w:color="auto"/>
        </w:rPr>
        <w:t>（</w:t>
      </w:r>
      <w:r>
        <w:rPr>
          <w:rFonts w:hint="eastAsia" w:asciiTheme="minorEastAsia" w:hAnsiTheme="minorEastAsia" w:eastAsiaTheme="minorEastAsia" w:cstheme="minorEastAsia"/>
          <w:spacing w:val="10"/>
          <w:sz w:val="20"/>
          <w:szCs w:val="20"/>
          <w:u w:val="single" w:color="auto"/>
        </w:rPr>
        <w:t>应明确按照成本补偿方式的支付方式和支付</w:t>
      </w:r>
      <w:r>
        <w:rPr>
          <w:rFonts w:hint="eastAsia" w:asciiTheme="minorEastAsia" w:hAnsiTheme="minorEastAsia" w:eastAsiaTheme="minorEastAsia" w:cstheme="minorEastAsia"/>
          <w:spacing w:val="9"/>
          <w:sz w:val="20"/>
          <w:szCs w:val="20"/>
          <w:u w:val="single" w:color="auto"/>
        </w:rPr>
        <w:t>条件）</w:t>
      </w:r>
      <w:r>
        <w:rPr>
          <w:rFonts w:hint="eastAsia" w:asciiTheme="minorEastAsia" w:hAnsiTheme="minorEastAsia" w:eastAsiaTheme="minorEastAsia" w:cstheme="minorEastAsia"/>
          <w:spacing w:val="1"/>
          <w:sz w:val="20"/>
          <w:szCs w:val="20"/>
          <w:u w:val="single" w:color="auto"/>
        </w:rPr>
        <w:t xml:space="preserve">    </w:t>
      </w:r>
    </w:p>
    <w:p w14:paraId="6ACDCEF3">
      <w:pPr>
        <w:spacing w:before="129" w:line="249" w:lineRule="auto"/>
        <w:ind w:left="64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rPr>
        <w:t>o绩效激励</w:t>
      </w:r>
      <w:r>
        <w:rPr>
          <w:rFonts w:hint="eastAsia" w:asciiTheme="minorEastAsia" w:hAnsiTheme="minorEastAsia" w:eastAsiaTheme="minorEastAsia" w:cstheme="minorEastAsia"/>
          <w:spacing w:val="-7"/>
          <w:sz w:val="20"/>
          <w:szCs w:val="20"/>
        </w:rPr>
        <w:t>：</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7"/>
          <w:sz w:val="20"/>
          <w:szCs w:val="20"/>
          <w:u w:val="single" w:color="auto"/>
        </w:rPr>
        <w:t>（</w:t>
      </w:r>
      <w:r>
        <w:rPr>
          <w:rFonts w:hint="eastAsia" w:asciiTheme="minorEastAsia" w:hAnsiTheme="minorEastAsia" w:eastAsiaTheme="minorEastAsia" w:cstheme="minorEastAsia"/>
          <w:spacing w:val="10"/>
          <w:sz w:val="20"/>
          <w:szCs w:val="20"/>
          <w:u w:val="single" w:color="auto"/>
        </w:rPr>
        <w:t>应明确按照绩效激励方式的支付方式和支付</w:t>
      </w:r>
      <w:r>
        <w:rPr>
          <w:rFonts w:hint="eastAsia" w:asciiTheme="minorEastAsia" w:hAnsiTheme="minorEastAsia" w:eastAsiaTheme="minorEastAsia" w:cstheme="minorEastAsia"/>
          <w:spacing w:val="9"/>
          <w:sz w:val="20"/>
          <w:szCs w:val="20"/>
          <w:u w:val="single" w:color="auto"/>
        </w:rPr>
        <w:t>条件）</w:t>
      </w:r>
      <w:r>
        <w:rPr>
          <w:rFonts w:hint="eastAsia" w:asciiTheme="minorEastAsia" w:hAnsiTheme="minorEastAsia" w:eastAsiaTheme="minorEastAsia" w:cstheme="minorEastAsia"/>
          <w:spacing w:val="1"/>
          <w:sz w:val="20"/>
          <w:szCs w:val="20"/>
          <w:u w:val="single" w:color="auto"/>
        </w:rPr>
        <w:t xml:space="preserve">    </w:t>
      </w:r>
    </w:p>
    <w:p w14:paraId="4C7CD26F">
      <w:pPr>
        <w:spacing w:before="140" w:line="228" w:lineRule="auto"/>
        <w:ind w:left="43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3"/>
          <w:sz w:val="20"/>
          <w:szCs w:val="20"/>
        </w:rPr>
        <w:t>3.</w:t>
      </w:r>
      <w:r>
        <w:rPr>
          <w:rFonts w:hint="eastAsia" w:asciiTheme="minorEastAsia" w:hAnsiTheme="minorEastAsia" w:eastAsiaTheme="minorEastAsia" w:cstheme="minorEastAsia"/>
          <w:spacing w:val="15"/>
          <w:sz w:val="20"/>
          <w:szCs w:val="20"/>
        </w:rPr>
        <w:t xml:space="preserve"> </w:t>
      </w:r>
      <w:r>
        <w:rPr>
          <w:rFonts w:hint="eastAsia" w:asciiTheme="minorEastAsia" w:hAnsiTheme="minorEastAsia" w:eastAsiaTheme="minorEastAsia" w:cstheme="minorEastAsia"/>
          <w:b/>
          <w:bCs/>
          <w:spacing w:val="3"/>
          <w:sz w:val="20"/>
          <w:szCs w:val="20"/>
        </w:rPr>
        <w:t>合同履行</w:t>
      </w:r>
    </w:p>
    <w:p w14:paraId="56DDDBB6">
      <w:pPr>
        <w:spacing w:before="153" w:line="228"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（1）起始日期：</w:t>
      </w:r>
      <w:r>
        <w:rPr>
          <w:rFonts w:hint="eastAsia" w:asciiTheme="minorEastAsia" w:hAnsiTheme="minorEastAsia" w:eastAsiaTheme="minorEastAsia" w:cstheme="minorEastAsia"/>
          <w:spacing w:val="3"/>
          <w:sz w:val="20"/>
          <w:szCs w:val="20"/>
          <w:u w:val="single" w:color="auto"/>
        </w:rPr>
        <w:t xml:space="preserve">    </w:t>
      </w:r>
      <w:r>
        <w:rPr>
          <w:rFonts w:hint="eastAsia" w:asciiTheme="minorEastAsia" w:hAnsiTheme="minorEastAsia" w:eastAsiaTheme="minorEastAsia" w:cstheme="minorEastAsia"/>
          <w:spacing w:val="-91"/>
          <w:sz w:val="20"/>
          <w:szCs w:val="20"/>
        </w:rPr>
        <w:t xml:space="preserve"> </w:t>
      </w:r>
      <w:r>
        <w:rPr>
          <w:rFonts w:hint="eastAsia" w:asciiTheme="minorEastAsia" w:hAnsiTheme="minorEastAsia" w:eastAsiaTheme="minorEastAsia" w:cstheme="minorEastAsia"/>
          <w:spacing w:val="3"/>
          <w:sz w:val="20"/>
          <w:szCs w:val="20"/>
        </w:rPr>
        <w:t>年</w:t>
      </w:r>
      <w:r>
        <w:rPr>
          <w:rFonts w:hint="eastAsia" w:asciiTheme="minorEastAsia" w:hAnsiTheme="minorEastAsia" w:eastAsiaTheme="minorEastAsia" w:cstheme="minorEastAsia"/>
          <w:spacing w:val="-97"/>
          <w:sz w:val="20"/>
          <w:szCs w:val="20"/>
        </w:rPr>
        <w:t xml:space="preserve"> </w:t>
      </w:r>
      <w:r>
        <w:rPr>
          <w:rFonts w:hint="eastAsia" w:asciiTheme="minorEastAsia" w:hAnsiTheme="minorEastAsia" w:eastAsiaTheme="minorEastAsia" w:cstheme="minorEastAsia"/>
          <w:spacing w:val="4"/>
          <w:sz w:val="20"/>
          <w:szCs w:val="20"/>
          <w:u w:val="single" w:color="auto"/>
        </w:rPr>
        <w:t xml:space="preserve">   </w:t>
      </w:r>
      <w:r>
        <w:rPr>
          <w:rFonts w:hint="eastAsia" w:asciiTheme="minorEastAsia" w:hAnsiTheme="minorEastAsia" w:eastAsiaTheme="minorEastAsia" w:cstheme="minorEastAsia"/>
          <w:spacing w:val="-85"/>
          <w:sz w:val="20"/>
          <w:szCs w:val="20"/>
        </w:rPr>
        <w:t xml:space="preserve"> </w:t>
      </w:r>
      <w:r>
        <w:rPr>
          <w:rFonts w:hint="eastAsia" w:asciiTheme="minorEastAsia" w:hAnsiTheme="minorEastAsia" w:eastAsiaTheme="minorEastAsia" w:cstheme="minorEastAsia"/>
          <w:spacing w:val="3"/>
          <w:sz w:val="20"/>
          <w:szCs w:val="20"/>
        </w:rPr>
        <w:t>月</w:t>
      </w:r>
      <w:r>
        <w:rPr>
          <w:rFonts w:hint="eastAsia" w:asciiTheme="minorEastAsia" w:hAnsiTheme="minorEastAsia" w:eastAsiaTheme="minorEastAsia" w:cstheme="minorEastAsia"/>
          <w:spacing w:val="3"/>
          <w:sz w:val="20"/>
          <w:szCs w:val="20"/>
          <w:u w:val="single" w:color="auto"/>
        </w:rPr>
        <w:t xml:space="preserve">   </w:t>
      </w:r>
      <w:r>
        <w:rPr>
          <w:rFonts w:hint="eastAsia" w:asciiTheme="minorEastAsia" w:hAnsiTheme="minorEastAsia" w:eastAsiaTheme="minorEastAsia" w:cstheme="minorEastAsia"/>
          <w:spacing w:val="-56"/>
          <w:sz w:val="20"/>
          <w:szCs w:val="20"/>
        </w:rPr>
        <w:t xml:space="preserve"> </w:t>
      </w:r>
      <w:r>
        <w:rPr>
          <w:rFonts w:hint="eastAsia" w:asciiTheme="minorEastAsia" w:hAnsiTheme="minorEastAsia" w:eastAsiaTheme="minorEastAsia" w:cstheme="minorEastAsia"/>
          <w:spacing w:val="3"/>
          <w:sz w:val="20"/>
          <w:szCs w:val="20"/>
        </w:rPr>
        <w:t>日，完成日期：</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90"/>
          <w:sz w:val="20"/>
          <w:szCs w:val="20"/>
        </w:rPr>
        <w:t xml:space="preserve"> </w:t>
      </w:r>
      <w:r>
        <w:rPr>
          <w:rFonts w:hint="eastAsia" w:asciiTheme="minorEastAsia" w:hAnsiTheme="minorEastAsia" w:eastAsiaTheme="minorEastAsia" w:cstheme="minorEastAsia"/>
          <w:spacing w:val="3"/>
          <w:sz w:val="20"/>
          <w:szCs w:val="20"/>
        </w:rPr>
        <w:t>年</w:t>
      </w:r>
      <w:r>
        <w:rPr>
          <w:rFonts w:hint="eastAsia" w:asciiTheme="minorEastAsia" w:hAnsiTheme="minorEastAsia" w:eastAsiaTheme="minorEastAsia" w:cstheme="minorEastAsia"/>
          <w:spacing w:val="-98"/>
          <w:sz w:val="20"/>
          <w:szCs w:val="20"/>
        </w:rPr>
        <w:t xml:space="preserve"> </w:t>
      </w:r>
      <w:r>
        <w:rPr>
          <w:rFonts w:hint="eastAsia" w:asciiTheme="minorEastAsia" w:hAnsiTheme="minorEastAsia" w:eastAsiaTheme="minorEastAsia" w:cstheme="minorEastAsia"/>
          <w:spacing w:val="4"/>
          <w:sz w:val="20"/>
          <w:szCs w:val="20"/>
          <w:u w:val="single" w:color="auto"/>
        </w:rPr>
        <w:t xml:space="preserve">   </w:t>
      </w:r>
      <w:r>
        <w:rPr>
          <w:rFonts w:hint="eastAsia" w:asciiTheme="minorEastAsia" w:hAnsiTheme="minorEastAsia" w:eastAsiaTheme="minorEastAsia" w:cstheme="minorEastAsia"/>
          <w:spacing w:val="-84"/>
          <w:sz w:val="20"/>
          <w:szCs w:val="20"/>
        </w:rPr>
        <w:t xml:space="preserve"> </w:t>
      </w:r>
      <w:r>
        <w:rPr>
          <w:rFonts w:hint="eastAsia" w:asciiTheme="minorEastAsia" w:hAnsiTheme="minorEastAsia" w:eastAsiaTheme="minorEastAsia" w:cstheme="minorEastAsia"/>
          <w:spacing w:val="3"/>
          <w:sz w:val="20"/>
          <w:szCs w:val="20"/>
        </w:rPr>
        <w:t>月</w:t>
      </w:r>
      <w:r>
        <w:rPr>
          <w:rFonts w:hint="eastAsia" w:asciiTheme="minorEastAsia" w:hAnsiTheme="minorEastAsia" w:eastAsiaTheme="minorEastAsia" w:cstheme="minorEastAsia"/>
          <w:spacing w:val="2"/>
          <w:sz w:val="20"/>
          <w:szCs w:val="20"/>
          <w:u w:val="single" w:color="auto"/>
        </w:rPr>
        <w:t xml:space="preserve">   </w:t>
      </w:r>
      <w:r>
        <w:rPr>
          <w:rFonts w:hint="eastAsia" w:asciiTheme="minorEastAsia" w:hAnsiTheme="minorEastAsia" w:eastAsiaTheme="minorEastAsia" w:cstheme="minorEastAsia"/>
          <w:spacing w:val="-56"/>
          <w:sz w:val="20"/>
          <w:szCs w:val="20"/>
        </w:rPr>
        <w:t xml:space="preserve"> </w:t>
      </w:r>
      <w:r>
        <w:rPr>
          <w:rFonts w:hint="eastAsia" w:asciiTheme="minorEastAsia" w:hAnsiTheme="minorEastAsia" w:eastAsiaTheme="minorEastAsia" w:cstheme="minorEastAsia"/>
          <w:spacing w:val="2"/>
          <w:sz w:val="20"/>
          <w:szCs w:val="20"/>
        </w:rPr>
        <w:t>日。</w:t>
      </w:r>
    </w:p>
    <w:p w14:paraId="03F75908">
      <w:pPr>
        <w:spacing w:before="152" w:line="230"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（2）履约地点：</w:t>
      </w:r>
      <w:r>
        <w:rPr>
          <w:rFonts w:hint="eastAsia" w:asciiTheme="minorEastAsia" w:hAnsiTheme="minorEastAsia" w:eastAsiaTheme="minorEastAsia" w:cstheme="minorEastAsia"/>
          <w:sz w:val="20"/>
          <w:szCs w:val="20"/>
          <w:u w:val="single" w:color="auto"/>
        </w:rPr>
        <w:t xml:space="preserve">                               </w:t>
      </w:r>
    </w:p>
    <w:p w14:paraId="5A583007">
      <w:pPr>
        <w:spacing w:before="144" w:line="269" w:lineRule="exact"/>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position w:val="1"/>
          <w:sz w:val="20"/>
          <w:szCs w:val="20"/>
        </w:rPr>
        <w:t>（3）履约担保：是否收取履约保证金：o是    o否</w:t>
      </w:r>
    </w:p>
    <w:p w14:paraId="23C3602B">
      <w:pPr>
        <w:spacing w:before="139" w:line="228" w:lineRule="auto"/>
        <w:ind w:left="88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收取履约保证金形式：</w:t>
      </w:r>
      <w:r>
        <w:rPr>
          <w:rFonts w:hint="eastAsia" w:asciiTheme="minorEastAsia" w:hAnsiTheme="minorEastAsia" w:eastAsiaTheme="minorEastAsia" w:cstheme="minorEastAsia"/>
          <w:sz w:val="20"/>
          <w:szCs w:val="20"/>
          <w:u w:val="single" w:color="auto"/>
        </w:rPr>
        <w:t xml:space="preserve">                              </w:t>
      </w:r>
    </w:p>
    <w:p w14:paraId="15CBA987">
      <w:pPr>
        <w:spacing w:before="152" w:line="228" w:lineRule="auto"/>
        <w:ind w:left="8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收取履约保证金金额：</w:t>
      </w:r>
      <w:r>
        <w:rPr>
          <w:rFonts w:hint="eastAsia" w:asciiTheme="minorEastAsia" w:hAnsiTheme="minorEastAsia" w:eastAsiaTheme="minorEastAsia" w:cstheme="minorEastAsia"/>
          <w:sz w:val="20"/>
          <w:szCs w:val="20"/>
          <w:u w:val="single" w:color="auto"/>
        </w:rPr>
        <w:t xml:space="preserve">                              </w:t>
      </w:r>
    </w:p>
    <w:p w14:paraId="648D20C6">
      <w:pPr>
        <w:spacing w:before="154" w:line="228" w:lineRule="auto"/>
        <w:ind w:left="8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履约担保期限：</w:t>
      </w:r>
      <w:r>
        <w:rPr>
          <w:rFonts w:hint="eastAsia" w:asciiTheme="minorEastAsia" w:hAnsiTheme="minorEastAsia" w:eastAsiaTheme="minorEastAsia" w:cstheme="minorEastAsia"/>
          <w:sz w:val="20"/>
          <w:szCs w:val="20"/>
          <w:u w:val="single" w:color="auto"/>
        </w:rPr>
        <w:t xml:space="preserve">                                    </w:t>
      </w:r>
    </w:p>
    <w:p w14:paraId="58BC3BFD">
      <w:pPr>
        <w:spacing w:before="154" w:line="228"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（4）分期履行要求：</w:t>
      </w:r>
      <w:r>
        <w:rPr>
          <w:rFonts w:hint="eastAsia" w:asciiTheme="minorEastAsia" w:hAnsiTheme="minorEastAsia" w:eastAsiaTheme="minorEastAsia" w:cstheme="minorEastAsia"/>
          <w:spacing w:val="4"/>
          <w:sz w:val="20"/>
          <w:szCs w:val="20"/>
          <w:u w:val="single" w:color="auto"/>
        </w:rPr>
        <w:t xml:space="preserve">                                           </w:t>
      </w:r>
      <w:r>
        <w:rPr>
          <w:rFonts w:hint="eastAsia" w:asciiTheme="minorEastAsia" w:hAnsiTheme="minorEastAsia" w:eastAsiaTheme="minorEastAsia" w:cstheme="minorEastAsia"/>
          <w:spacing w:val="3"/>
          <w:sz w:val="20"/>
          <w:szCs w:val="20"/>
          <w:u w:val="single" w:color="auto"/>
        </w:rPr>
        <w:t xml:space="preserve">              </w:t>
      </w:r>
    </w:p>
    <w:p w14:paraId="6AD21993">
      <w:pPr>
        <w:spacing w:before="151" w:line="228"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（5）风险处置措施和替代方案：</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4"/>
          <w:sz w:val="20"/>
          <w:szCs w:val="20"/>
          <w:u w:val="single" w:color="auto"/>
        </w:rPr>
        <w:t xml:space="preserve">               </w:t>
      </w:r>
    </w:p>
    <w:p w14:paraId="4F9DF6E8">
      <w:pPr>
        <w:spacing w:before="153" w:line="228" w:lineRule="auto"/>
        <w:ind w:left="4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3"/>
          <w:sz w:val="20"/>
          <w:szCs w:val="20"/>
        </w:rPr>
        <w:t>4.</w:t>
      </w:r>
      <w:r>
        <w:rPr>
          <w:rFonts w:hint="eastAsia" w:asciiTheme="minorEastAsia" w:hAnsiTheme="minorEastAsia" w:eastAsiaTheme="minorEastAsia" w:cstheme="minorEastAsia"/>
          <w:spacing w:val="20"/>
          <w:sz w:val="20"/>
          <w:szCs w:val="20"/>
        </w:rPr>
        <w:t xml:space="preserve"> </w:t>
      </w:r>
      <w:r>
        <w:rPr>
          <w:rFonts w:hint="eastAsia" w:asciiTheme="minorEastAsia" w:hAnsiTheme="minorEastAsia" w:eastAsiaTheme="minorEastAsia" w:cstheme="minorEastAsia"/>
          <w:b/>
          <w:bCs/>
          <w:spacing w:val="3"/>
          <w:sz w:val="20"/>
          <w:szCs w:val="20"/>
        </w:rPr>
        <w:t>合同验收</w:t>
      </w:r>
    </w:p>
    <w:p w14:paraId="53A069A2">
      <w:pPr>
        <w:spacing w:before="147" w:line="301" w:lineRule="auto"/>
        <w:ind w:left="952" w:right="3866" w:hanging="5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（1）验收组织方式：o自行组织 o委托第三方组织</w:t>
      </w:r>
      <w:r>
        <w:rPr>
          <w:rFonts w:hint="eastAsia" w:asciiTheme="minorEastAsia" w:hAnsiTheme="minorEastAsia" w:eastAsiaTheme="minorEastAsia" w:cstheme="minorEastAsia"/>
          <w:spacing w:val="15"/>
          <w:sz w:val="20"/>
          <w:szCs w:val="20"/>
        </w:rPr>
        <w:t xml:space="preserve"> </w:t>
      </w:r>
      <w:r>
        <w:rPr>
          <w:rFonts w:hint="eastAsia" w:asciiTheme="minorEastAsia" w:hAnsiTheme="minorEastAsia" w:eastAsiaTheme="minorEastAsia" w:cstheme="minorEastAsia"/>
          <w:spacing w:val="8"/>
          <w:sz w:val="20"/>
          <w:szCs w:val="20"/>
        </w:rPr>
        <w:t>验收主体：</w:t>
      </w:r>
      <w:r>
        <w:rPr>
          <w:rFonts w:hint="eastAsia" w:asciiTheme="minorEastAsia" w:hAnsiTheme="minorEastAsia" w:eastAsiaTheme="minorEastAsia" w:cstheme="minorEastAsia"/>
          <w:sz w:val="20"/>
          <w:szCs w:val="20"/>
          <w:u w:val="single" w:color="auto"/>
        </w:rPr>
        <w:t xml:space="preserve">                   </w:t>
      </w:r>
    </w:p>
    <w:p w14:paraId="131F31FD">
      <w:pPr>
        <w:spacing w:before="147" w:line="268" w:lineRule="exact"/>
        <w:ind w:left="8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position w:val="1"/>
          <w:sz w:val="20"/>
          <w:szCs w:val="20"/>
        </w:rPr>
        <w:t xml:space="preserve">是否邀请本项目的其他供应商参加验收：o是  </w:t>
      </w:r>
      <w:r>
        <w:rPr>
          <w:rFonts w:hint="eastAsia" w:asciiTheme="minorEastAsia" w:hAnsiTheme="minorEastAsia" w:eastAsiaTheme="minorEastAsia" w:cstheme="minorEastAsia"/>
          <w:spacing w:val="8"/>
          <w:position w:val="1"/>
          <w:sz w:val="20"/>
          <w:szCs w:val="20"/>
        </w:rPr>
        <w:t>o否</w:t>
      </w:r>
    </w:p>
    <w:p w14:paraId="627762FC">
      <w:pPr>
        <w:spacing w:before="132" w:line="270" w:lineRule="exact"/>
        <w:ind w:left="8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position w:val="1"/>
          <w:sz w:val="20"/>
          <w:szCs w:val="20"/>
        </w:rPr>
        <w:t>是否邀请专家参加验收：o是  o否</w:t>
      </w:r>
    </w:p>
    <w:p w14:paraId="05759637">
      <w:pPr>
        <w:spacing w:before="129" w:line="269" w:lineRule="exact"/>
        <w:ind w:left="8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position w:val="1"/>
          <w:sz w:val="20"/>
          <w:szCs w:val="20"/>
        </w:rPr>
        <w:t>是否邀请服务对象参加验收：o是  o否</w:t>
      </w:r>
    </w:p>
    <w:p w14:paraId="379D1C26">
      <w:pPr>
        <w:spacing w:before="132" w:line="268" w:lineRule="exact"/>
        <w:ind w:left="8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position w:val="1"/>
          <w:sz w:val="20"/>
          <w:szCs w:val="20"/>
        </w:rPr>
        <w:t>是否邀请第三方检测机构参加验收：o是  o否</w:t>
      </w:r>
    </w:p>
    <w:p w14:paraId="40BE80E9">
      <w:pPr>
        <w:spacing w:before="132" w:line="249" w:lineRule="auto"/>
        <w:ind w:left="8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是否进行抽查检测：o是，抽查比例：</w:t>
      </w:r>
      <w:r>
        <w:rPr>
          <w:rFonts w:hint="eastAsia" w:asciiTheme="minorEastAsia" w:hAnsiTheme="minorEastAsia" w:eastAsiaTheme="minorEastAsia" w:cstheme="minorEastAsia"/>
          <w:spacing w:val="8"/>
          <w:sz w:val="20"/>
          <w:szCs w:val="20"/>
          <w:u w:val="single" w:color="auto"/>
        </w:rPr>
        <w:t xml:space="preserve">    </w:t>
      </w:r>
      <w:r>
        <w:rPr>
          <w:rFonts w:hint="eastAsia" w:asciiTheme="minorEastAsia" w:hAnsiTheme="minorEastAsia" w:eastAsiaTheme="minorEastAsia" w:cstheme="minorEastAsia"/>
          <w:spacing w:val="7"/>
          <w:sz w:val="20"/>
          <w:szCs w:val="20"/>
          <w:u w:val="single" w:color="auto"/>
        </w:rPr>
        <w:t xml:space="preserve">    </w:t>
      </w:r>
      <w:r>
        <w:rPr>
          <w:rFonts w:hint="eastAsia" w:asciiTheme="minorEastAsia" w:hAnsiTheme="minorEastAsia" w:eastAsiaTheme="minorEastAsia" w:cstheme="minorEastAsia"/>
          <w:spacing w:val="7"/>
          <w:sz w:val="20"/>
          <w:szCs w:val="20"/>
        </w:rPr>
        <w:t xml:space="preserve"> o否</w:t>
      </w:r>
    </w:p>
    <w:p w14:paraId="78BA1371">
      <w:pPr>
        <w:spacing w:before="129" w:line="249" w:lineRule="auto"/>
        <w:ind w:left="8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是否存在破坏性检测：o是</w:t>
      </w:r>
      <w:r>
        <w:rPr>
          <w:rFonts w:hint="eastAsia" w:asciiTheme="minorEastAsia" w:hAnsiTheme="minorEastAsia" w:eastAsiaTheme="minorEastAsia" w:cstheme="minorEastAsia"/>
          <w:spacing w:val="-13"/>
          <w:sz w:val="20"/>
          <w:szCs w:val="20"/>
        </w:rPr>
        <w:t>，</w:t>
      </w:r>
      <w:r>
        <w:rPr>
          <w:rFonts w:hint="eastAsia" w:asciiTheme="minorEastAsia" w:hAnsiTheme="minorEastAsia" w:eastAsiaTheme="minorEastAsia" w:cstheme="minorEastAsia"/>
          <w:spacing w:val="-13"/>
          <w:sz w:val="20"/>
          <w:szCs w:val="20"/>
          <w:u w:val="single" w:color="auto"/>
        </w:rPr>
        <w:t>（</w:t>
      </w:r>
      <w:r>
        <w:rPr>
          <w:rFonts w:hint="eastAsia" w:asciiTheme="minorEastAsia" w:hAnsiTheme="minorEastAsia" w:eastAsiaTheme="minorEastAsia" w:cstheme="minorEastAsia"/>
          <w:spacing w:val="11"/>
          <w:sz w:val="20"/>
          <w:szCs w:val="20"/>
          <w:u w:val="single" w:color="auto"/>
        </w:rPr>
        <w:t>应明确对被破坏的检测产品的处理方式）</w:t>
      </w:r>
    </w:p>
    <w:p w14:paraId="43FDC3B5">
      <w:pPr>
        <w:spacing w:before="131" w:line="270" w:lineRule="exact"/>
        <w:ind w:left="295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position w:val="1"/>
          <w:sz w:val="20"/>
          <w:szCs w:val="20"/>
        </w:rPr>
        <w:t>o否</w:t>
      </w:r>
    </w:p>
    <w:p w14:paraId="5C32083A">
      <w:pPr>
        <w:spacing w:before="139" w:line="228" w:lineRule="auto"/>
        <w:ind w:left="84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验收组织的其他事项：</w:t>
      </w:r>
      <w:r>
        <w:rPr>
          <w:rFonts w:hint="eastAsia" w:asciiTheme="minorEastAsia" w:hAnsiTheme="minorEastAsia" w:eastAsiaTheme="minorEastAsia" w:cstheme="minorEastAsia"/>
          <w:sz w:val="20"/>
          <w:szCs w:val="20"/>
          <w:u w:val="single" w:color="auto"/>
        </w:rPr>
        <w:t xml:space="preserve">                 </w:t>
      </w:r>
    </w:p>
    <w:p w14:paraId="46EF95B3">
      <w:pPr>
        <w:spacing w:before="151" w:line="227"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（2）履约验收时间</w:t>
      </w: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u w:val="single" w:color="auto"/>
        </w:rPr>
        <w:t>（</w:t>
      </w:r>
      <w:r>
        <w:rPr>
          <w:rFonts w:hint="eastAsia" w:asciiTheme="minorEastAsia" w:hAnsiTheme="minorEastAsia" w:eastAsiaTheme="minorEastAsia" w:cstheme="minorEastAsia"/>
          <w:spacing w:val="9"/>
          <w:sz w:val="20"/>
          <w:szCs w:val="20"/>
          <w:u w:val="single" w:color="auto"/>
        </w:rPr>
        <w:t>计划于何时验收/供应商提出验收申请之日起   日内组织验收）</w:t>
      </w:r>
      <w:r>
        <w:rPr>
          <w:rFonts w:hint="eastAsia" w:asciiTheme="minorEastAsia" w:hAnsiTheme="minorEastAsia" w:eastAsiaTheme="minorEastAsia" w:cstheme="minorEastAsia"/>
          <w:sz w:val="20"/>
          <w:szCs w:val="20"/>
          <w:u w:val="single" w:color="auto"/>
        </w:rPr>
        <w:t xml:space="preserve">  </w:t>
      </w:r>
    </w:p>
    <w:p w14:paraId="78F69D79">
      <w:pPr>
        <w:spacing w:before="147" w:line="269" w:lineRule="exact"/>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position w:val="1"/>
          <w:sz w:val="20"/>
          <w:szCs w:val="20"/>
        </w:rPr>
        <w:t>（3）履约验收方式：o一次性验收</w:t>
      </w:r>
    </w:p>
    <w:p w14:paraId="4DD94FB8">
      <w:pPr>
        <w:spacing w:before="132" w:line="249" w:lineRule="auto"/>
        <w:ind w:left="243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o分期/分项验收</w:t>
      </w:r>
      <w:r>
        <w:rPr>
          <w:rFonts w:hint="eastAsia" w:asciiTheme="minorEastAsia" w:hAnsiTheme="minorEastAsia" w:eastAsiaTheme="minorEastAsia" w:cstheme="minorEastAsia"/>
          <w:spacing w:val="-2"/>
          <w:sz w:val="20"/>
          <w:szCs w:val="20"/>
        </w:rPr>
        <w:t>：</w:t>
      </w:r>
      <w:r>
        <w:rPr>
          <w:rFonts w:hint="eastAsia" w:asciiTheme="minorEastAsia" w:hAnsiTheme="minorEastAsia" w:eastAsiaTheme="minorEastAsia" w:cstheme="minorEastAsia"/>
          <w:spacing w:val="12"/>
          <w:sz w:val="20"/>
          <w:szCs w:val="20"/>
          <w:u w:val="single" w:color="auto"/>
        </w:rPr>
        <w:t xml:space="preserve"> </w:t>
      </w:r>
      <w:r>
        <w:rPr>
          <w:rFonts w:hint="eastAsia" w:asciiTheme="minorEastAsia" w:hAnsiTheme="minorEastAsia" w:eastAsiaTheme="minorEastAsia" w:cstheme="minorEastAsia"/>
          <w:spacing w:val="-2"/>
          <w:sz w:val="20"/>
          <w:szCs w:val="20"/>
          <w:u w:val="single" w:color="auto"/>
        </w:rPr>
        <w:t>（</w:t>
      </w:r>
      <w:r>
        <w:rPr>
          <w:rFonts w:hint="eastAsia" w:asciiTheme="minorEastAsia" w:hAnsiTheme="minorEastAsia" w:eastAsiaTheme="minorEastAsia" w:cstheme="minorEastAsia"/>
          <w:spacing w:val="9"/>
          <w:sz w:val="20"/>
          <w:szCs w:val="20"/>
          <w:u w:val="single" w:color="auto"/>
        </w:rPr>
        <w:t>应明确分期/分项验收的工作安排）</w:t>
      </w:r>
      <w:r>
        <w:rPr>
          <w:rFonts w:hint="eastAsia" w:asciiTheme="minorEastAsia" w:hAnsiTheme="minorEastAsia" w:eastAsiaTheme="minorEastAsia" w:cstheme="minorEastAsia"/>
          <w:sz w:val="20"/>
          <w:szCs w:val="20"/>
          <w:u w:val="single" w:color="auto"/>
        </w:rPr>
        <w:t xml:space="preserve">   </w:t>
      </w:r>
    </w:p>
    <w:p w14:paraId="1004B7F9">
      <w:pPr>
        <w:numPr>
          <w:ilvl w:val="0"/>
          <w:numId w:val="3"/>
        </w:numPr>
        <w:spacing w:before="136" w:line="228" w:lineRule="auto"/>
        <w:ind w:left="43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sz w:val="20"/>
          <w:szCs w:val="20"/>
        </w:rPr>
        <w:t>履约验收程序：</w:t>
      </w:r>
      <w:r>
        <w:rPr>
          <w:rFonts w:hint="eastAsia" w:asciiTheme="minorEastAsia" w:hAnsiTheme="minorEastAsia" w:eastAsiaTheme="minorEastAsia" w:cstheme="minorEastAsia"/>
          <w:sz w:val="20"/>
          <w:szCs w:val="20"/>
          <w:u w:val="single" w:color="auto"/>
        </w:rPr>
        <w:t xml:space="preserve">                                            </w:t>
      </w:r>
    </w:p>
    <w:p w14:paraId="3E51C855">
      <w:pPr>
        <w:spacing w:before="65" w:line="297" w:lineRule="auto"/>
        <w:ind w:left="6" w:right="2" w:firstLine="4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（5）履约验收的内容</w:t>
      </w:r>
      <w:r>
        <w:rPr>
          <w:rFonts w:hint="eastAsia" w:asciiTheme="minorEastAsia" w:hAnsiTheme="minorEastAsia" w:eastAsiaTheme="minorEastAsia" w:cstheme="minorEastAsia"/>
          <w:spacing w:val="-6"/>
          <w:sz w:val="20"/>
          <w:szCs w:val="20"/>
        </w:rPr>
        <w:t>：</w:t>
      </w:r>
      <w:r>
        <w:rPr>
          <w:rFonts w:hint="eastAsia" w:asciiTheme="minorEastAsia" w:hAnsiTheme="minorEastAsia" w:eastAsiaTheme="minorEastAsia" w:cstheme="minorEastAsia"/>
          <w:spacing w:val="12"/>
          <w:sz w:val="20"/>
          <w:szCs w:val="20"/>
          <w:u w:val="single" w:color="auto"/>
        </w:rPr>
        <w:t xml:space="preserve"> </w:t>
      </w:r>
      <w:r>
        <w:rPr>
          <w:rFonts w:hint="eastAsia" w:asciiTheme="minorEastAsia" w:hAnsiTheme="minorEastAsia" w:eastAsiaTheme="minorEastAsia" w:cstheme="minorEastAsia"/>
          <w:spacing w:val="-6"/>
          <w:sz w:val="20"/>
          <w:szCs w:val="20"/>
          <w:u w:val="single" w:color="auto"/>
        </w:rPr>
        <w:t>（</w:t>
      </w:r>
      <w:r>
        <w:rPr>
          <w:rFonts w:hint="eastAsia" w:asciiTheme="minorEastAsia" w:hAnsiTheme="minorEastAsia" w:eastAsiaTheme="minorEastAsia" w:cstheme="minorEastAsia"/>
          <w:spacing w:val="11"/>
          <w:sz w:val="20"/>
          <w:szCs w:val="20"/>
          <w:u w:val="single" w:color="auto"/>
        </w:rPr>
        <w:t>应当包括每一项技术和商务要求的履约情况，特别是落实政府</w:t>
      </w:r>
      <w:r>
        <w:rPr>
          <w:rFonts w:hint="eastAsia" w:asciiTheme="minorEastAsia" w:hAnsiTheme="minorEastAsia" w:eastAsiaTheme="minorEastAsia" w:cstheme="minorEastAsia"/>
          <w:spacing w:val="10"/>
          <w:sz w:val="20"/>
          <w:szCs w:val="20"/>
          <w:u w:val="single" w:color="auto"/>
        </w:rPr>
        <w:t>采购</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u w:val="single" w:color="auto"/>
        </w:rPr>
        <w:t>扶持中小企业，支持绿色发展和乡村振兴等政策情况）</w:t>
      </w:r>
      <w:r>
        <w:rPr>
          <w:rFonts w:hint="eastAsia" w:asciiTheme="minorEastAsia" w:hAnsiTheme="minorEastAsia" w:eastAsiaTheme="minorEastAsia" w:cstheme="minorEastAsia"/>
          <w:sz w:val="20"/>
          <w:szCs w:val="20"/>
          <w:u w:val="single" w:color="auto"/>
        </w:rPr>
        <w:t xml:space="preserve">                                         </w:t>
      </w:r>
    </w:p>
    <w:p w14:paraId="16BC47A7">
      <w:pPr>
        <w:spacing w:before="154" w:line="228"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（6）履约验收标准：</w:t>
      </w:r>
      <w:r>
        <w:rPr>
          <w:rFonts w:hint="eastAsia" w:asciiTheme="minorEastAsia" w:hAnsiTheme="minorEastAsia" w:eastAsiaTheme="minorEastAsia" w:cstheme="minorEastAsia"/>
          <w:sz w:val="20"/>
          <w:szCs w:val="20"/>
          <w:u w:val="single" w:color="auto"/>
        </w:rPr>
        <w:t xml:space="preserve">                                            </w:t>
      </w:r>
    </w:p>
    <w:p w14:paraId="011BFDE0">
      <w:pPr>
        <w:spacing w:before="146" w:line="268" w:lineRule="exact"/>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position w:val="1"/>
          <w:sz w:val="20"/>
          <w:szCs w:val="20"/>
        </w:rPr>
        <w:t>（7）是否以采购活动中供应商提供的样品作为参</w:t>
      </w:r>
      <w:r>
        <w:rPr>
          <w:rFonts w:hint="eastAsia" w:asciiTheme="minorEastAsia" w:hAnsiTheme="minorEastAsia" w:eastAsiaTheme="minorEastAsia" w:cstheme="minorEastAsia"/>
          <w:spacing w:val="8"/>
          <w:position w:val="1"/>
          <w:sz w:val="20"/>
          <w:szCs w:val="20"/>
        </w:rPr>
        <w:t>考：o是  o否</w:t>
      </w:r>
    </w:p>
    <w:p w14:paraId="144922A3">
      <w:pPr>
        <w:spacing w:before="137" w:line="228"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（8）履约验收其他事项</w:t>
      </w:r>
      <w:r>
        <w:rPr>
          <w:rFonts w:hint="eastAsia" w:asciiTheme="minorEastAsia" w:hAnsiTheme="minorEastAsia" w:eastAsiaTheme="minorEastAsia" w:cstheme="minorEastAsia"/>
          <w:spacing w:val="-2"/>
          <w:sz w:val="20"/>
          <w:szCs w:val="20"/>
        </w:rPr>
        <w:t>：</w:t>
      </w:r>
      <w:r>
        <w:rPr>
          <w:rFonts w:hint="eastAsia" w:asciiTheme="minorEastAsia" w:hAnsiTheme="minorEastAsia" w:eastAsiaTheme="minorEastAsia" w:cstheme="minorEastAsia"/>
          <w:spacing w:val="6"/>
          <w:sz w:val="20"/>
          <w:szCs w:val="20"/>
          <w:u w:val="single" w:color="auto"/>
        </w:rPr>
        <w:t xml:space="preserve">      </w:t>
      </w:r>
      <w:r>
        <w:rPr>
          <w:rFonts w:hint="eastAsia" w:asciiTheme="minorEastAsia" w:hAnsiTheme="minorEastAsia" w:eastAsiaTheme="minorEastAsia" w:cstheme="minorEastAsia"/>
          <w:spacing w:val="-2"/>
          <w:sz w:val="20"/>
          <w:szCs w:val="20"/>
          <w:u w:val="single" w:color="auto"/>
        </w:rPr>
        <w:t>（</w:t>
      </w:r>
      <w:r>
        <w:rPr>
          <w:rFonts w:hint="eastAsia" w:asciiTheme="minorEastAsia" w:hAnsiTheme="minorEastAsia" w:eastAsiaTheme="minorEastAsia" w:cstheme="minorEastAsia"/>
          <w:spacing w:val="9"/>
          <w:sz w:val="20"/>
          <w:szCs w:val="20"/>
          <w:u w:val="single" w:color="auto"/>
        </w:rPr>
        <w:t>产权过户登记等）</w:t>
      </w:r>
      <w:r>
        <w:rPr>
          <w:rFonts w:hint="eastAsia" w:asciiTheme="minorEastAsia" w:hAnsiTheme="minorEastAsia" w:eastAsiaTheme="minorEastAsia" w:cstheme="minorEastAsia"/>
          <w:sz w:val="20"/>
          <w:szCs w:val="20"/>
          <w:u w:val="single" w:color="auto"/>
        </w:rPr>
        <w:t xml:space="preserve">           </w:t>
      </w:r>
    </w:p>
    <w:p w14:paraId="56016D25">
      <w:pPr>
        <w:spacing w:before="154" w:line="228" w:lineRule="auto"/>
        <w:ind w:left="43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5"/>
          <w:sz w:val="20"/>
          <w:szCs w:val="20"/>
        </w:rPr>
        <w:t>5.</w:t>
      </w:r>
      <w:r>
        <w:rPr>
          <w:rFonts w:hint="eastAsia" w:asciiTheme="minorEastAsia" w:hAnsiTheme="minorEastAsia" w:eastAsiaTheme="minorEastAsia" w:cstheme="minorEastAsia"/>
          <w:spacing w:val="5"/>
          <w:sz w:val="20"/>
          <w:szCs w:val="20"/>
        </w:rPr>
        <w:t xml:space="preserve"> </w:t>
      </w:r>
      <w:r>
        <w:rPr>
          <w:rFonts w:hint="eastAsia" w:asciiTheme="minorEastAsia" w:hAnsiTheme="minorEastAsia" w:eastAsiaTheme="minorEastAsia" w:cstheme="minorEastAsia"/>
          <w:b/>
          <w:bCs/>
          <w:spacing w:val="5"/>
          <w:sz w:val="20"/>
          <w:szCs w:val="20"/>
        </w:rPr>
        <w:t>组成合同的文件</w:t>
      </w:r>
    </w:p>
    <w:p w14:paraId="1EC6BB30">
      <w:pPr>
        <w:spacing w:before="154" w:line="369" w:lineRule="auto"/>
        <w:ind w:left="9" w:firstLine="4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本协议书与下列文件一起构成合同文件，如下述文件之间有任何抵</w:t>
      </w:r>
      <w:r>
        <w:rPr>
          <w:rFonts w:hint="eastAsia" w:asciiTheme="minorEastAsia" w:hAnsiTheme="minorEastAsia" w:eastAsiaTheme="minorEastAsia" w:cstheme="minorEastAsia"/>
          <w:spacing w:val="10"/>
          <w:sz w:val="20"/>
          <w:szCs w:val="20"/>
        </w:rPr>
        <w:t>触、矛盾或歧义，应按以下</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5"/>
          <w:sz w:val="20"/>
          <w:szCs w:val="20"/>
        </w:rPr>
        <w:t>顺序解释：</w:t>
      </w:r>
    </w:p>
    <w:p w14:paraId="243B7384">
      <w:pPr>
        <w:spacing w:before="1" w:line="226"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（1）政府采购合同协议书及其变更、补充协议</w:t>
      </w:r>
    </w:p>
    <w:p w14:paraId="556F6056">
      <w:pPr>
        <w:spacing w:before="155" w:line="227"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（2）政府采购合同专用条款</w:t>
      </w:r>
    </w:p>
    <w:p w14:paraId="66DA8A7C">
      <w:pPr>
        <w:spacing w:before="152" w:line="227"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（3）政府采购合同通用条款</w:t>
      </w:r>
    </w:p>
    <w:p w14:paraId="2CB49E99">
      <w:pPr>
        <w:spacing w:before="155" w:line="227"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（4）中标（成交）通知书</w:t>
      </w:r>
    </w:p>
    <w:p w14:paraId="652CF54C">
      <w:pPr>
        <w:spacing w:before="155" w:line="228"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（5）投标（响应）文件</w:t>
      </w:r>
    </w:p>
    <w:p w14:paraId="29351A6B">
      <w:pPr>
        <w:spacing w:before="151" w:line="227"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（6）采购文件</w:t>
      </w:r>
    </w:p>
    <w:p w14:paraId="2327A518">
      <w:pPr>
        <w:spacing w:before="155" w:line="228"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（7）有关技术文件，图纸</w:t>
      </w:r>
    </w:p>
    <w:p w14:paraId="7D9E8BC2">
      <w:pPr>
        <w:spacing w:before="154" w:line="227"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（8）</w:t>
      </w:r>
      <w:r>
        <w:rPr>
          <w:rFonts w:hint="eastAsia" w:asciiTheme="minorEastAsia" w:hAnsiTheme="minorEastAsia" w:eastAsiaTheme="minorEastAsia" w:cstheme="minorEastAsia"/>
          <w:spacing w:val="-49"/>
          <w:sz w:val="20"/>
          <w:szCs w:val="20"/>
        </w:rPr>
        <w:t xml:space="preserve"> </w:t>
      </w:r>
      <w:r>
        <w:rPr>
          <w:rFonts w:hint="eastAsia" w:asciiTheme="minorEastAsia" w:hAnsiTheme="minorEastAsia" w:eastAsiaTheme="minorEastAsia" w:cstheme="minorEastAsia"/>
          <w:spacing w:val="8"/>
          <w:sz w:val="20"/>
          <w:szCs w:val="20"/>
        </w:rPr>
        <w:t>国家法律、行政法规和规章制度规定或合同约定的作为合同组成部分的其他文件</w:t>
      </w:r>
    </w:p>
    <w:p w14:paraId="3B72A9A8">
      <w:pPr>
        <w:spacing w:before="153" w:line="228" w:lineRule="auto"/>
        <w:ind w:left="4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3"/>
          <w:sz w:val="20"/>
          <w:szCs w:val="20"/>
        </w:rPr>
        <w:t>6.</w:t>
      </w:r>
      <w:r>
        <w:rPr>
          <w:rFonts w:hint="eastAsia" w:asciiTheme="minorEastAsia" w:hAnsiTheme="minorEastAsia" w:eastAsiaTheme="minorEastAsia" w:cstheme="minorEastAsia"/>
          <w:spacing w:val="17"/>
          <w:sz w:val="20"/>
          <w:szCs w:val="20"/>
        </w:rPr>
        <w:t xml:space="preserve"> </w:t>
      </w:r>
      <w:r>
        <w:rPr>
          <w:rFonts w:hint="eastAsia" w:asciiTheme="minorEastAsia" w:hAnsiTheme="minorEastAsia" w:eastAsiaTheme="minorEastAsia" w:cstheme="minorEastAsia"/>
          <w:b/>
          <w:bCs/>
          <w:spacing w:val="3"/>
          <w:sz w:val="20"/>
          <w:szCs w:val="20"/>
        </w:rPr>
        <w:t>合同生效</w:t>
      </w:r>
    </w:p>
    <w:p w14:paraId="4AF8151A">
      <w:pPr>
        <w:spacing w:before="153" w:line="227" w:lineRule="auto"/>
        <w:ind w:left="4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本合同自</w:t>
      </w:r>
      <w:r>
        <w:rPr>
          <w:rFonts w:hint="eastAsia" w:asciiTheme="minorEastAsia" w:hAnsiTheme="minorEastAsia" w:eastAsiaTheme="minorEastAsia" w:cstheme="minorEastAsia"/>
          <w:spacing w:val="-98"/>
          <w:sz w:val="20"/>
          <w:szCs w:val="20"/>
        </w:rPr>
        <w:t xml:space="preserve"> </w:t>
      </w:r>
      <w:r>
        <w:rPr>
          <w:rFonts w:hint="eastAsia" w:asciiTheme="minorEastAsia" w:hAnsiTheme="minorEastAsia" w:eastAsiaTheme="minorEastAsia" w:cstheme="minorEastAsia"/>
          <w:spacing w:val="1"/>
          <w:sz w:val="20"/>
          <w:szCs w:val="20"/>
          <w:u w:val="single" w:color="auto"/>
        </w:rPr>
        <w:t xml:space="preserve">                              </w:t>
      </w:r>
      <w:r>
        <w:rPr>
          <w:rFonts w:hint="eastAsia" w:asciiTheme="minorEastAsia" w:hAnsiTheme="minorEastAsia" w:eastAsiaTheme="minorEastAsia" w:cstheme="minorEastAsia"/>
          <w:spacing w:val="-74"/>
          <w:sz w:val="20"/>
          <w:szCs w:val="20"/>
        </w:rPr>
        <w:t xml:space="preserve"> </w:t>
      </w:r>
      <w:r>
        <w:rPr>
          <w:rFonts w:hint="eastAsia" w:asciiTheme="minorEastAsia" w:hAnsiTheme="minorEastAsia" w:eastAsiaTheme="minorEastAsia" w:cstheme="minorEastAsia"/>
          <w:spacing w:val="5"/>
          <w:sz w:val="20"/>
          <w:szCs w:val="20"/>
        </w:rPr>
        <w:t>生效。</w:t>
      </w:r>
    </w:p>
    <w:p w14:paraId="54F72DFB">
      <w:pPr>
        <w:spacing w:before="155" w:line="228" w:lineRule="auto"/>
        <w:ind w:left="43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2"/>
          <w:sz w:val="20"/>
          <w:szCs w:val="20"/>
        </w:rPr>
        <w:t>7.</w:t>
      </w:r>
      <w:r>
        <w:rPr>
          <w:rFonts w:hint="eastAsia" w:asciiTheme="minorEastAsia" w:hAnsiTheme="minorEastAsia" w:eastAsiaTheme="minorEastAsia" w:cstheme="minorEastAsia"/>
          <w:spacing w:val="20"/>
          <w:sz w:val="20"/>
          <w:szCs w:val="20"/>
        </w:rPr>
        <w:t xml:space="preserve"> </w:t>
      </w:r>
      <w:r>
        <w:rPr>
          <w:rFonts w:hint="eastAsia" w:asciiTheme="minorEastAsia" w:hAnsiTheme="minorEastAsia" w:eastAsiaTheme="minorEastAsia" w:cstheme="minorEastAsia"/>
          <w:b/>
          <w:bCs/>
          <w:spacing w:val="2"/>
          <w:sz w:val="20"/>
          <w:szCs w:val="20"/>
        </w:rPr>
        <w:t>合同份数</w:t>
      </w:r>
    </w:p>
    <w:p w14:paraId="0429A987">
      <w:pPr>
        <w:spacing w:before="152" w:line="227" w:lineRule="auto"/>
        <w:ind w:left="4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本合同一式</w:t>
      </w:r>
      <w:r>
        <w:rPr>
          <w:rFonts w:hint="eastAsia" w:asciiTheme="minorEastAsia" w:hAnsiTheme="minorEastAsia" w:eastAsiaTheme="minorEastAsia" w:cstheme="minorEastAsia"/>
          <w:spacing w:val="6"/>
          <w:sz w:val="20"/>
          <w:szCs w:val="20"/>
          <w:u w:val="single" w:color="auto"/>
        </w:rPr>
        <w:t xml:space="preserve">    </w:t>
      </w:r>
      <w:r>
        <w:rPr>
          <w:rFonts w:hint="eastAsia" w:asciiTheme="minorEastAsia" w:hAnsiTheme="minorEastAsia" w:eastAsiaTheme="minorEastAsia" w:cstheme="minorEastAsia"/>
          <w:spacing w:val="-85"/>
          <w:sz w:val="20"/>
          <w:szCs w:val="20"/>
        </w:rPr>
        <w:t xml:space="preserve"> </w:t>
      </w:r>
      <w:r>
        <w:rPr>
          <w:rFonts w:hint="eastAsia" w:asciiTheme="minorEastAsia" w:hAnsiTheme="minorEastAsia" w:eastAsiaTheme="minorEastAsia" w:cstheme="minorEastAsia"/>
          <w:spacing w:val="6"/>
          <w:sz w:val="20"/>
          <w:szCs w:val="20"/>
        </w:rPr>
        <w:t>份，</w:t>
      </w:r>
      <w:r>
        <w:rPr>
          <w:rFonts w:hint="eastAsia" w:asciiTheme="minorEastAsia" w:hAnsiTheme="minorEastAsia" w:eastAsiaTheme="minorEastAsia" w:cstheme="minorEastAsia"/>
          <w:spacing w:val="-57"/>
          <w:sz w:val="20"/>
          <w:szCs w:val="20"/>
        </w:rPr>
        <w:t xml:space="preserve"> </w:t>
      </w:r>
      <w:r>
        <w:rPr>
          <w:rFonts w:hint="eastAsia" w:asciiTheme="minorEastAsia" w:hAnsiTheme="minorEastAsia" w:eastAsiaTheme="minorEastAsia" w:cstheme="minorEastAsia"/>
          <w:spacing w:val="6"/>
          <w:sz w:val="20"/>
          <w:szCs w:val="20"/>
        </w:rPr>
        <w:t>甲方执</w:t>
      </w:r>
      <w:r>
        <w:rPr>
          <w:rFonts w:hint="eastAsia" w:asciiTheme="minorEastAsia" w:hAnsiTheme="minorEastAsia" w:eastAsiaTheme="minorEastAsia" w:cstheme="minorEastAsia"/>
          <w:spacing w:val="-98"/>
          <w:sz w:val="20"/>
          <w:szCs w:val="20"/>
        </w:rPr>
        <w:t xml:space="preserve"> </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91"/>
          <w:sz w:val="20"/>
          <w:szCs w:val="20"/>
        </w:rPr>
        <w:t xml:space="preserve"> </w:t>
      </w:r>
      <w:r>
        <w:rPr>
          <w:rFonts w:hint="eastAsia" w:asciiTheme="minorEastAsia" w:hAnsiTheme="minorEastAsia" w:eastAsiaTheme="minorEastAsia" w:cstheme="minorEastAsia"/>
          <w:spacing w:val="6"/>
          <w:sz w:val="20"/>
          <w:szCs w:val="20"/>
        </w:rPr>
        <w:t>份，乙方执</w:t>
      </w:r>
      <w:r>
        <w:rPr>
          <w:rFonts w:hint="eastAsia" w:asciiTheme="minorEastAsia" w:hAnsiTheme="minorEastAsia" w:eastAsiaTheme="minorEastAsia" w:cstheme="minorEastAsia"/>
          <w:spacing w:val="6"/>
          <w:sz w:val="20"/>
          <w:szCs w:val="20"/>
          <w:u w:val="single" w:color="auto"/>
        </w:rPr>
        <w:t xml:space="preserve">    </w:t>
      </w:r>
      <w:r>
        <w:rPr>
          <w:rFonts w:hint="eastAsia" w:asciiTheme="minorEastAsia" w:hAnsiTheme="minorEastAsia" w:eastAsiaTheme="minorEastAsia" w:cstheme="minorEastAsia"/>
          <w:spacing w:val="-92"/>
          <w:sz w:val="20"/>
          <w:szCs w:val="20"/>
        </w:rPr>
        <w:t xml:space="preserve"> </w:t>
      </w:r>
      <w:r>
        <w:rPr>
          <w:rFonts w:hint="eastAsia" w:asciiTheme="minorEastAsia" w:hAnsiTheme="minorEastAsia" w:eastAsiaTheme="minorEastAsia" w:cstheme="minorEastAsia"/>
          <w:spacing w:val="6"/>
          <w:sz w:val="20"/>
          <w:szCs w:val="20"/>
        </w:rPr>
        <w:t>份，均具有同等法律效力。</w:t>
      </w:r>
    </w:p>
    <w:p w14:paraId="4B4935F1">
      <w:pPr>
        <w:spacing w:before="154" w:line="228" w:lineRule="auto"/>
        <w:ind w:left="4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合同订立时间：</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86"/>
          <w:sz w:val="20"/>
          <w:szCs w:val="20"/>
        </w:rPr>
        <w:t xml:space="preserve"> </w:t>
      </w:r>
      <w:r>
        <w:rPr>
          <w:rFonts w:hint="eastAsia" w:asciiTheme="minorEastAsia" w:hAnsiTheme="minorEastAsia" w:eastAsiaTheme="minorEastAsia" w:cstheme="minorEastAsia"/>
          <w:spacing w:val="5"/>
          <w:sz w:val="20"/>
          <w:szCs w:val="20"/>
        </w:rPr>
        <w:t>年</w:t>
      </w:r>
      <w:r>
        <w:rPr>
          <w:rFonts w:hint="eastAsia" w:asciiTheme="minorEastAsia" w:hAnsiTheme="minorEastAsia" w:eastAsiaTheme="minorEastAsia" w:cstheme="minorEastAsia"/>
          <w:spacing w:val="-98"/>
          <w:sz w:val="20"/>
          <w:szCs w:val="20"/>
        </w:rPr>
        <w:t xml:space="preserve"> </w:t>
      </w:r>
      <w:r>
        <w:rPr>
          <w:rFonts w:hint="eastAsia" w:asciiTheme="minorEastAsia" w:hAnsiTheme="minorEastAsia" w:eastAsiaTheme="minorEastAsia" w:cstheme="minorEastAsia"/>
          <w:spacing w:val="4"/>
          <w:sz w:val="20"/>
          <w:szCs w:val="20"/>
          <w:u w:val="single" w:color="auto"/>
        </w:rPr>
        <w:t xml:space="preserve">      </w:t>
      </w:r>
      <w:r>
        <w:rPr>
          <w:rFonts w:hint="eastAsia" w:asciiTheme="minorEastAsia" w:hAnsiTheme="minorEastAsia" w:eastAsiaTheme="minorEastAsia" w:cstheme="minorEastAsia"/>
          <w:spacing w:val="-82"/>
          <w:sz w:val="20"/>
          <w:szCs w:val="20"/>
        </w:rPr>
        <w:t xml:space="preserve"> </w:t>
      </w:r>
      <w:r>
        <w:rPr>
          <w:rFonts w:hint="eastAsia" w:asciiTheme="minorEastAsia" w:hAnsiTheme="minorEastAsia" w:eastAsiaTheme="minorEastAsia" w:cstheme="minorEastAsia"/>
          <w:spacing w:val="5"/>
          <w:sz w:val="20"/>
          <w:szCs w:val="20"/>
        </w:rPr>
        <w:t>月</w:t>
      </w:r>
      <w:r>
        <w:rPr>
          <w:rFonts w:hint="eastAsia" w:asciiTheme="minorEastAsia" w:hAnsiTheme="minorEastAsia" w:eastAsiaTheme="minorEastAsia" w:cstheme="minorEastAsia"/>
          <w:spacing w:val="-98"/>
          <w:sz w:val="20"/>
          <w:szCs w:val="20"/>
        </w:rPr>
        <w:t xml:space="preserve"> </w:t>
      </w:r>
      <w:r>
        <w:rPr>
          <w:rFonts w:hint="eastAsia" w:asciiTheme="minorEastAsia" w:hAnsiTheme="minorEastAsia" w:eastAsiaTheme="minorEastAsia" w:cstheme="minorEastAsia"/>
          <w:spacing w:val="4"/>
          <w:sz w:val="20"/>
          <w:szCs w:val="20"/>
          <w:u w:val="single" w:color="auto"/>
        </w:rPr>
        <w:t xml:space="preserve">      </w:t>
      </w:r>
      <w:r>
        <w:rPr>
          <w:rFonts w:hint="eastAsia" w:asciiTheme="minorEastAsia" w:hAnsiTheme="minorEastAsia" w:eastAsiaTheme="minorEastAsia" w:cstheme="minorEastAsia"/>
          <w:spacing w:val="-51"/>
          <w:sz w:val="20"/>
          <w:szCs w:val="20"/>
        </w:rPr>
        <w:t xml:space="preserve"> </w:t>
      </w:r>
      <w:r>
        <w:rPr>
          <w:rFonts w:hint="eastAsia" w:asciiTheme="minorEastAsia" w:hAnsiTheme="minorEastAsia" w:eastAsiaTheme="minorEastAsia" w:cstheme="minorEastAsia"/>
          <w:spacing w:val="5"/>
          <w:sz w:val="20"/>
          <w:szCs w:val="20"/>
        </w:rPr>
        <w:t>日</w:t>
      </w:r>
    </w:p>
    <w:p w14:paraId="5197B727">
      <w:pPr>
        <w:spacing w:before="154" w:line="230" w:lineRule="auto"/>
        <w:ind w:left="4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合同订立地点：</w:t>
      </w:r>
      <w:r>
        <w:rPr>
          <w:rFonts w:hint="eastAsia" w:asciiTheme="minorEastAsia" w:hAnsiTheme="minorEastAsia" w:eastAsiaTheme="minorEastAsia" w:cstheme="minorEastAsia"/>
          <w:sz w:val="20"/>
          <w:szCs w:val="20"/>
          <w:u w:val="single" w:color="auto"/>
        </w:rPr>
        <w:t xml:space="preserve">                             </w:t>
      </w:r>
    </w:p>
    <w:p w14:paraId="25C89750">
      <w:pPr>
        <w:spacing w:before="150" w:line="227" w:lineRule="auto"/>
        <w:ind w:left="444"/>
        <w:rPr>
          <w:rFonts w:hint="eastAsia" w:asciiTheme="minorEastAsia" w:hAnsiTheme="minorEastAsia" w:eastAsiaTheme="minorEastAsia" w:cstheme="minorEastAsia"/>
          <w:spacing w:val="8"/>
          <w:sz w:val="20"/>
          <w:szCs w:val="20"/>
        </w:rPr>
      </w:pPr>
      <w:r>
        <w:rPr>
          <w:rFonts w:hint="eastAsia" w:asciiTheme="minorEastAsia" w:hAnsiTheme="minorEastAsia" w:eastAsiaTheme="minorEastAsia" w:cstheme="minorEastAsia"/>
          <w:spacing w:val="9"/>
          <w:sz w:val="20"/>
          <w:szCs w:val="20"/>
        </w:rPr>
        <w:t>附件：具体标的及其技术要求和商务要求、联合协议、分包意</w:t>
      </w:r>
      <w:r>
        <w:rPr>
          <w:rFonts w:hint="eastAsia" w:asciiTheme="minorEastAsia" w:hAnsiTheme="minorEastAsia" w:eastAsiaTheme="minorEastAsia" w:cstheme="minorEastAsia"/>
          <w:spacing w:val="8"/>
          <w:sz w:val="20"/>
          <w:szCs w:val="20"/>
        </w:rPr>
        <w:t>向协议等。</w:t>
      </w:r>
    </w:p>
    <w:p w14:paraId="1EFF7031">
      <w:pPr>
        <w:spacing w:before="150" w:line="227" w:lineRule="auto"/>
        <w:ind w:left="444"/>
        <w:rPr>
          <w:rFonts w:hint="eastAsia" w:asciiTheme="minorEastAsia" w:hAnsiTheme="minorEastAsia" w:eastAsiaTheme="minorEastAsia" w:cstheme="minorEastAsia"/>
          <w:spacing w:val="8"/>
          <w:sz w:val="20"/>
          <w:szCs w:val="20"/>
        </w:rPr>
      </w:pPr>
    </w:p>
    <w:p w14:paraId="4BF98D33">
      <w:pPr>
        <w:spacing w:before="150" w:line="227" w:lineRule="auto"/>
        <w:ind w:left="444"/>
        <w:rPr>
          <w:rFonts w:hint="eastAsia" w:asciiTheme="minorEastAsia" w:hAnsiTheme="minorEastAsia" w:eastAsiaTheme="minorEastAsia" w:cstheme="minorEastAsia"/>
          <w:spacing w:val="8"/>
          <w:sz w:val="20"/>
          <w:szCs w:val="20"/>
        </w:rPr>
      </w:pPr>
    </w:p>
    <w:p w14:paraId="2807E628">
      <w:pPr>
        <w:spacing w:before="150" w:line="227" w:lineRule="auto"/>
        <w:ind w:left="444"/>
        <w:rPr>
          <w:rFonts w:hint="eastAsia" w:asciiTheme="minorEastAsia" w:hAnsiTheme="minorEastAsia" w:eastAsiaTheme="minorEastAsia" w:cstheme="minorEastAsia"/>
          <w:spacing w:val="8"/>
          <w:sz w:val="20"/>
          <w:szCs w:val="20"/>
        </w:rPr>
      </w:pPr>
    </w:p>
    <w:p w14:paraId="0A488B69">
      <w:pPr>
        <w:spacing w:before="150" w:line="227" w:lineRule="auto"/>
        <w:ind w:left="444"/>
        <w:rPr>
          <w:rFonts w:hint="eastAsia" w:asciiTheme="minorEastAsia" w:hAnsiTheme="minorEastAsia" w:eastAsiaTheme="minorEastAsia" w:cstheme="minorEastAsia"/>
          <w:spacing w:val="8"/>
          <w:sz w:val="20"/>
          <w:szCs w:val="20"/>
        </w:rPr>
      </w:pPr>
    </w:p>
    <w:tbl>
      <w:tblPr>
        <w:tblStyle w:val="9"/>
        <w:tblW w:w="91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4"/>
        <w:gridCol w:w="2626"/>
        <w:gridCol w:w="2155"/>
        <w:gridCol w:w="2309"/>
      </w:tblGrid>
      <w:tr w14:paraId="624AA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690" w:type="dxa"/>
            <w:gridSpan w:val="2"/>
            <w:vAlign w:val="top"/>
          </w:tcPr>
          <w:p w14:paraId="2B542CA8">
            <w:pPr>
              <w:spacing w:before="66" w:line="227" w:lineRule="auto"/>
              <w:ind w:left="17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甲方（采购人、受采购人委托签订合同的单位或</w:t>
            </w:r>
          </w:p>
          <w:p w14:paraId="6C09AA78">
            <w:pPr>
              <w:spacing w:before="53" w:line="213" w:lineRule="auto"/>
              <w:ind w:left="10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采购文件约定的合同甲方）</w:t>
            </w:r>
          </w:p>
        </w:tc>
        <w:tc>
          <w:tcPr>
            <w:tcW w:w="4464" w:type="dxa"/>
            <w:gridSpan w:val="2"/>
            <w:vAlign w:val="top"/>
          </w:tcPr>
          <w:p w14:paraId="535D0FFD">
            <w:pPr>
              <w:spacing w:before="215" w:line="227" w:lineRule="auto"/>
              <w:ind w:left="15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乙方（供应商）</w:t>
            </w:r>
          </w:p>
        </w:tc>
      </w:tr>
      <w:tr w14:paraId="05D9E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2064" w:type="dxa"/>
            <w:vAlign w:val="top"/>
          </w:tcPr>
          <w:p w14:paraId="73ACA88C">
            <w:pPr>
              <w:spacing w:before="215" w:line="227" w:lineRule="auto"/>
              <w:ind w:left="1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单位名称（公章或合</w:t>
            </w:r>
          </w:p>
          <w:p w14:paraId="282D1437">
            <w:pPr>
              <w:spacing w:before="54" w:line="227" w:lineRule="auto"/>
              <w:ind w:left="74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同章）</w:t>
            </w:r>
          </w:p>
        </w:tc>
        <w:tc>
          <w:tcPr>
            <w:tcW w:w="2626" w:type="dxa"/>
            <w:vAlign w:val="top"/>
          </w:tcPr>
          <w:p w14:paraId="2B35D70C">
            <w:pPr>
              <w:rPr>
                <w:rFonts w:hint="eastAsia" w:asciiTheme="minorEastAsia" w:hAnsiTheme="minorEastAsia" w:eastAsiaTheme="minorEastAsia" w:cstheme="minorEastAsia"/>
                <w:sz w:val="21"/>
              </w:rPr>
            </w:pPr>
          </w:p>
        </w:tc>
        <w:tc>
          <w:tcPr>
            <w:tcW w:w="2155" w:type="dxa"/>
            <w:vAlign w:val="top"/>
          </w:tcPr>
          <w:p w14:paraId="25AC785C">
            <w:pPr>
              <w:spacing w:before="215" w:line="227" w:lineRule="auto"/>
              <w:ind w:left="14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单位名称（公章或合</w:t>
            </w:r>
          </w:p>
          <w:p w14:paraId="1C62FF38">
            <w:pPr>
              <w:spacing w:before="54" w:line="227" w:lineRule="auto"/>
              <w:ind w:left="78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同章）</w:t>
            </w:r>
          </w:p>
        </w:tc>
        <w:tc>
          <w:tcPr>
            <w:tcW w:w="2309" w:type="dxa"/>
            <w:vAlign w:val="top"/>
          </w:tcPr>
          <w:p w14:paraId="1F66AC78">
            <w:pPr>
              <w:rPr>
                <w:rFonts w:hint="eastAsia" w:asciiTheme="minorEastAsia" w:hAnsiTheme="minorEastAsia" w:eastAsiaTheme="minorEastAsia" w:cstheme="minorEastAsia"/>
                <w:sz w:val="21"/>
              </w:rPr>
            </w:pPr>
          </w:p>
        </w:tc>
      </w:tr>
      <w:tr w14:paraId="0A84F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2064" w:type="dxa"/>
            <w:vMerge w:val="restart"/>
            <w:tcBorders>
              <w:bottom w:val="nil"/>
            </w:tcBorders>
            <w:vAlign w:val="top"/>
          </w:tcPr>
          <w:p w14:paraId="73E5292B">
            <w:pPr>
              <w:spacing w:line="371" w:lineRule="auto"/>
              <w:rPr>
                <w:rFonts w:hint="eastAsia" w:asciiTheme="minorEastAsia" w:hAnsiTheme="minorEastAsia" w:eastAsiaTheme="minorEastAsia" w:cstheme="minorEastAsia"/>
                <w:sz w:val="21"/>
              </w:rPr>
            </w:pPr>
          </w:p>
          <w:p w14:paraId="762CA602">
            <w:pPr>
              <w:spacing w:before="65" w:line="228" w:lineRule="auto"/>
              <w:ind w:left="5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法定代表人</w:t>
            </w:r>
          </w:p>
          <w:p w14:paraId="2580B246">
            <w:pPr>
              <w:spacing w:before="53" w:line="228" w:lineRule="auto"/>
              <w:ind w:left="35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或其委托代理人</w:t>
            </w:r>
          </w:p>
          <w:p w14:paraId="6F864CF9">
            <w:pPr>
              <w:spacing w:before="53" w:line="227" w:lineRule="auto"/>
              <w:ind w:left="6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（签章）</w:t>
            </w:r>
          </w:p>
        </w:tc>
        <w:tc>
          <w:tcPr>
            <w:tcW w:w="2626" w:type="dxa"/>
            <w:vMerge w:val="restart"/>
            <w:tcBorders>
              <w:bottom w:val="nil"/>
            </w:tcBorders>
            <w:vAlign w:val="top"/>
          </w:tcPr>
          <w:p w14:paraId="4893E440">
            <w:pPr>
              <w:rPr>
                <w:rFonts w:hint="eastAsia" w:asciiTheme="minorEastAsia" w:hAnsiTheme="minorEastAsia" w:eastAsiaTheme="minorEastAsia" w:cstheme="minorEastAsia"/>
                <w:sz w:val="21"/>
              </w:rPr>
            </w:pPr>
          </w:p>
        </w:tc>
        <w:tc>
          <w:tcPr>
            <w:tcW w:w="2155" w:type="dxa"/>
            <w:vAlign w:val="top"/>
          </w:tcPr>
          <w:p w14:paraId="5B0167FA">
            <w:pPr>
              <w:spacing w:before="193" w:line="228" w:lineRule="auto"/>
              <w:ind w:left="56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法定代表人</w:t>
            </w:r>
          </w:p>
          <w:p w14:paraId="47ECF85C">
            <w:pPr>
              <w:spacing w:before="53" w:line="228" w:lineRule="auto"/>
              <w:ind w:left="14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或其委托代理人（签</w:t>
            </w:r>
          </w:p>
          <w:p w14:paraId="3451FBD7">
            <w:pPr>
              <w:spacing w:before="53" w:line="227" w:lineRule="auto"/>
              <w:ind w:left="88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章）</w:t>
            </w:r>
          </w:p>
        </w:tc>
        <w:tc>
          <w:tcPr>
            <w:tcW w:w="2309" w:type="dxa"/>
            <w:vAlign w:val="top"/>
          </w:tcPr>
          <w:p w14:paraId="34D408BA">
            <w:pPr>
              <w:rPr>
                <w:rFonts w:hint="eastAsia" w:asciiTheme="minorEastAsia" w:hAnsiTheme="minorEastAsia" w:eastAsiaTheme="minorEastAsia" w:cstheme="minorEastAsia"/>
                <w:sz w:val="21"/>
              </w:rPr>
            </w:pPr>
          </w:p>
        </w:tc>
      </w:tr>
      <w:tr w14:paraId="44DD9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4" w:type="dxa"/>
            <w:vMerge w:val="continue"/>
            <w:tcBorders>
              <w:top w:val="nil"/>
            </w:tcBorders>
            <w:vAlign w:val="top"/>
          </w:tcPr>
          <w:p w14:paraId="37D1715E">
            <w:pPr>
              <w:rPr>
                <w:rFonts w:hint="eastAsia" w:asciiTheme="minorEastAsia" w:hAnsiTheme="minorEastAsia" w:eastAsiaTheme="minorEastAsia" w:cstheme="minorEastAsia"/>
                <w:sz w:val="21"/>
              </w:rPr>
            </w:pPr>
          </w:p>
        </w:tc>
        <w:tc>
          <w:tcPr>
            <w:tcW w:w="2626" w:type="dxa"/>
            <w:vMerge w:val="continue"/>
            <w:tcBorders>
              <w:top w:val="nil"/>
            </w:tcBorders>
            <w:vAlign w:val="top"/>
          </w:tcPr>
          <w:p w14:paraId="7B7B2C5F">
            <w:pPr>
              <w:rPr>
                <w:rFonts w:hint="eastAsia" w:asciiTheme="minorEastAsia" w:hAnsiTheme="minorEastAsia" w:eastAsiaTheme="minorEastAsia" w:cstheme="minorEastAsia"/>
                <w:sz w:val="21"/>
              </w:rPr>
            </w:pPr>
          </w:p>
        </w:tc>
        <w:tc>
          <w:tcPr>
            <w:tcW w:w="2155" w:type="dxa"/>
            <w:vAlign w:val="top"/>
          </w:tcPr>
          <w:p w14:paraId="27A45F3F">
            <w:pPr>
              <w:spacing w:before="151" w:line="228" w:lineRule="auto"/>
              <w:ind w:left="55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拥有者性别</w:t>
            </w:r>
          </w:p>
        </w:tc>
        <w:tc>
          <w:tcPr>
            <w:tcW w:w="2309" w:type="dxa"/>
            <w:vAlign w:val="top"/>
          </w:tcPr>
          <w:p w14:paraId="36945FAE">
            <w:pPr>
              <w:rPr>
                <w:rFonts w:hint="eastAsia" w:asciiTheme="minorEastAsia" w:hAnsiTheme="minorEastAsia" w:eastAsiaTheme="minorEastAsia" w:cstheme="minorEastAsia"/>
                <w:sz w:val="21"/>
              </w:rPr>
            </w:pPr>
          </w:p>
        </w:tc>
      </w:tr>
      <w:tr w14:paraId="7191C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4" w:type="dxa"/>
            <w:vAlign w:val="top"/>
          </w:tcPr>
          <w:p w14:paraId="0AB27997">
            <w:pPr>
              <w:spacing w:before="151" w:line="228" w:lineRule="auto"/>
              <w:ind w:left="7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住</w:t>
            </w:r>
            <w:r>
              <w:rPr>
                <w:rFonts w:hint="eastAsia" w:asciiTheme="minorEastAsia" w:hAnsiTheme="minorEastAsia" w:eastAsiaTheme="minorEastAsia" w:cstheme="minorEastAsia"/>
                <w:spacing w:val="9"/>
                <w:sz w:val="20"/>
                <w:szCs w:val="20"/>
              </w:rPr>
              <w:t xml:space="preserve">  </w:t>
            </w:r>
            <w:r>
              <w:rPr>
                <w:rFonts w:hint="eastAsia" w:asciiTheme="minorEastAsia" w:hAnsiTheme="minorEastAsia" w:eastAsiaTheme="minorEastAsia" w:cstheme="minorEastAsia"/>
                <w:spacing w:val="1"/>
                <w:sz w:val="20"/>
                <w:szCs w:val="20"/>
              </w:rPr>
              <w:t>所</w:t>
            </w:r>
          </w:p>
        </w:tc>
        <w:tc>
          <w:tcPr>
            <w:tcW w:w="2626" w:type="dxa"/>
            <w:vAlign w:val="top"/>
          </w:tcPr>
          <w:p w14:paraId="6311F6F0">
            <w:pPr>
              <w:rPr>
                <w:rFonts w:hint="eastAsia" w:asciiTheme="minorEastAsia" w:hAnsiTheme="minorEastAsia" w:eastAsiaTheme="minorEastAsia" w:cstheme="minorEastAsia"/>
                <w:sz w:val="21"/>
              </w:rPr>
            </w:pPr>
          </w:p>
        </w:tc>
        <w:tc>
          <w:tcPr>
            <w:tcW w:w="2155" w:type="dxa"/>
            <w:vAlign w:val="top"/>
          </w:tcPr>
          <w:p w14:paraId="1B60B10D">
            <w:pPr>
              <w:spacing w:before="151" w:line="228" w:lineRule="auto"/>
              <w:ind w:left="76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住</w:t>
            </w:r>
            <w:r>
              <w:rPr>
                <w:rFonts w:hint="eastAsia" w:asciiTheme="minorEastAsia" w:hAnsiTheme="minorEastAsia" w:eastAsiaTheme="minorEastAsia" w:cstheme="minorEastAsia"/>
                <w:spacing w:val="9"/>
                <w:sz w:val="20"/>
                <w:szCs w:val="20"/>
              </w:rPr>
              <w:t xml:space="preserve">  </w:t>
            </w:r>
            <w:r>
              <w:rPr>
                <w:rFonts w:hint="eastAsia" w:asciiTheme="minorEastAsia" w:hAnsiTheme="minorEastAsia" w:eastAsiaTheme="minorEastAsia" w:cstheme="minorEastAsia"/>
                <w:spacing w:val="1"/>
                <w:sz w:val="20"/>
                <w:szCs w:val="20"/>
              </w:rPr>
              <w:t>所</w:t>
            </w:r>
          </w:p>
        </w:tc>
        <w:tc>
          <w:tcPr>
            <w:tcW w:w="2309" w:type="dxa"/>
            <w:vAlign w:val="top"/>
          </w:tcPr>
          <w:p w14:paraId="20DB6EC9">
            <w:pPr>
              <w:rPr>
                <w:rFonts w:hint="eastAsia" w:asciiTheme="minorEastAsia" w:hAnsiTheme="minorEastAsia" w:eastAsiaTheme="minorEastAsia" w:cstheme="minorEastAsia"/>
                <w:sz w:val="21"/>
              </w:rPr>
            </w:pPr>
          </w:p>
        </w:tc>
      </w:tr>
      <w:tr w14:paraId="4BA0C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4" w:type="dxa"/>
            <w:vAlign w:val="top"/>
          </w:tcPr>
          <w:p w14:paraId="06CF9905">
            <w:pPr>
              <w:spacing w:before="151" w:line="230" w:lineRule="auto"/>
              <w:ind w:left="6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联</w:t>
            </w:r>
            <w:r>
              <w:rPr>
                <w:rFonts w:hint="eastAsia" w:asciiTheme="minorEastAsia" w:hAnsiTheme="minorEastAsia" w:eastAsiaTheme="minorEastAsia" w:cstheme="minorEastAsia"/>
                <w:spacing w:val="19"/>
                <w:sz w:val="20"/>
                <w:szCs w:val="20"/>
              </w:rPr>
              <w:t xml:space="preserve"> </w:t>
            </w:r>
            <w:r>
              <w:rPr>
                <w:rFonts w:hint="eastAsia" w:asciiTheme="minorEastAsia" w:hAnsiTheme="minorEastAsia" w:eastAsiaTheme="minorEastAsia" w:cstheme="minorEastAsia"/>
                <w:spacing w:val="-2"/>
                <w:sz w:val="20"/>
                <w:szCs w:val="20"/>
              </w:rPr>
              <w:t>系</w:t>
            </w:r>
            <w:r>
              <w:rPr>
                <w:rFonts w:hint="eastAsia" w:asciiTheme="minorEastAsia" w:hAnsiTheme="minorEastAsia" w:eastAsiaTheme="minorEastAsia" w:cstheme="minorEastAsia"/>
                <w:spacing w:val="15"/>
                <w:sz w:val="20"/>
                <w:szCs w:val="20"/>
              </w:rPr>
              <w:t xml:space="preserve"> </w:t>
            </w:r>
            <w:r>
              <w:rPr>
                <w:rFonts w:hint="eastAsia" w:asciiTheme="minorEastAsia" w:hAnsiTheme="minorEastAsia" w:eastAsiaTheme="minorEastAsia" w:cstheme="minorEastAsia"/>
                <w:spacing w:val="-2"/>
                <w:sz w:val="20"/>
                <w:szCs w:val="20"/>
              </w:rPr>
              <w:t>人</w:t>
            </w:r>
          </w:p>
        </w:tc>
        <w:tc>
          <w:tcPr>
            <w:tcW w:w="2626" w:type="dxa"/>
            <w:vAlign w:val="top"/>
          </w:tcPr>
          <w:p w14:paraId="13DC422E">
            <w:pPr>
              <w:rPr>
                <w:rFonts w:hint="eastAsia" w:asciiTheme="minorEastAsia" w:hAnsiTheme="minorEastAsia" w:eastAsiaTheme="minorEastAsia" w:cstheme="minorEastAsia"/>
                <w:sz w:val="21"/>
              </w:rPr>
            </w:pPr>
          </w:p>
        </w:tc>
        <w:tc>
          <w:tcPr>
            <w:tcW w:w="2155" w:type="dxa"/>
            <w:vAlign w:val="top"/>
          </w:tcPr>
          <w:p w14:paraId="470CA1BC">
            <w:pPr>
              <w:spacing w:before="151" w:line="230" w:lineRule="auto"/>
              <w:ind w:left="6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联</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2"/>
                <w:sz w:val="20"/>
                <w:szCs w:val="20"/>
              </w:rPr>
              <w:t>系</w:t>
            </w:r>
            <w:r>
              <w:rPr>
                <w:rFonts w:hint="eastAsia" w:asciiTheme="minorEastAsia" w:hAnsiTheme="minorEastAsia" w:eastAsiaTheme="minorEastAsia" w:cstheme="minorEastAsia"/>
                <w:spacing w:val="16"/>
                <w:sz w:val="20"/>
                <w:szCs w:val="20"/>
              </w:rPr>
              <w:t xml:space="preserve"> </w:t>
            </w:r>
            <w:r>
              <w:rPr>
                <w:rFonts w:hint="eastAsia" w:asciiTheme="minorEastAsia" w:hAnsiTheme="minorEastAsia" w:eastAsiaTheme="minorEastAsia" w:cstheme="minorEastAsia"/>
                <w:spacing w:val="-2"/>
                <w:sz w:val="20"/>
                <w:szCs w:val="20"/>
              </w:rPr>
              <w:t>人</w:t>
            </w:r>
          </w:p>
        </w:tc>
        <w:tc>
          <w:tcPr>
            <w:tcW w:w="2309" w:type="dxa"/>
            <w:vAlign w:val="top"/>
          </w:tcPr>
          <w:p w14:paraId="54DCCC35">
            <w:pPr>
              <w:rPr>
                <w:rFonts w:hint="eastAsia" w:asciiTheme="minorEastAsia" w:hAnsiTheme="minorEastAsia" w:eastAsiaTheme="minorEastAsia" w:cstheme="minorEastAsia"/>
                <w:sz w:val="21"/>
              </w:rPr>
            </w:pPr>
          </w:p>
        </w:tc>
      </w:tr>
      <w:tr w14:paraId="1A9AB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4" w:type="dxa"/>
            <w:vAlign w:val="top"/>
          </w:tcPr>
          <w:p w14:paraId="27E75365">
            <w:pPr>
              <w:spacing w:before="153" w:line="230" w:lineRule="auto"/>
              <w:ind w:left="6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联系电话</w:t>
            </w:r>
          </w:p>
        </w:tc>
        <w:tc>
          <w:tcPr>
            <w:tcW w:w="2626" w:type="dxa"/>
            <w:vAlign w:val="top"/>
          </w:tcPr>
          <w:p w14:paraId="2530F9A4">
            <w:pPr>
              <w:rPr>
                <w:rFonts w:hint="eastAsia" w:asciiTheme="minorEastAsia" w:hAnsiTheme="minorEastAsia" w:eastAsiaTheme="minorEastAsia" w:cstheme="minorEastAsia"/>
                <w:sz w:val="21"/>
              </w:rPr>
            </w:pPr>
          </w:p>
        </w:tc>
        <w:tc>
          <w:tcPr>
            <w:tcW w:w="2155" w:type="dxa"/>
            <w:vAlign w:val="top"/>
          </w:tcPr>
          <w:p w14:paraId="78BFCC4A">
            <w:pPr>
              <w:spacing w:before="153" w:line="230" w:lineRule="auto"/>
              <w:ind w:left="6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联系电话</w:t>
            </w:r>
          </w:p>
        </w:tc>
        <w:tc>
          <w:tcPr>
            <w:tcW w:w="2309" w:type="dxa"/>
            <w:vAlign w:val="top"/>
          </w:tcPr>
          <w:p w14:paraId="70102412">
            <w:pPr>
              <w:rPr>
                <w:rFonts w:hint="eastAsia" w:asciiTheme="minorEastAsia" w:hAnsiTheme="minorEastAsia" w:eastAsiaTheme="minorEastAsia" w:cstheme="minorEastAsia"/>
                <w:sz w:val="21"/>
              </w:rPr>
            </w:pPr>
          </w:p>
        </w:tc>
      </w:tr>
      <w:tr w14:paraId="0FD25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4" w:type="dxa"/>
            <w:vAlign w:val="top"/>
          </w:tcPr>
          <w:p w14:paraId="3E936F24">
            <w:pPr>
              <w:spacing w:before="152" w:line="228" w:lineRule="auto"/>
              <w:ind w:left="61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通信地址</w:t>
            </w:r>
          </w:p>
        </w:tc>
        <w:tc>
          <w:tcPr>
            <w:tcW w:w="2626" w:type="dxa"/>
            <w:vAlign w:val="top"/>
          </w:tcPr>
          <w:p w14:paraId="049D3721">
            <w:pPr>
              <w:rPr>
                <w:rFonts w:hint="eastAsia" w:asciiTheme="minorEastAsia" w:hAnsiTheme="minorEastAsia" w:eastAsiaTheme="minorEastAsia" w:cstheme="minorEastAsia"/>
                <w:sz w:val="21"/>
              </w:rPr>
            </w:pPr>
          </w:p>
        </w:tc>
        <w:tc>
          <w:tcPr>
            <w:tcW w:w="2155" w:type="dxa"/>
            <w:vAlign w:val="top"/>
          </w:tcPr>
          <w:p w14:paraId="654C4C54">
            <w:pPr>
              <w:spacing w:before="152" w:line="228" w:lineRule="auto"/>
              <w:ind w:left="6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通信地址</w:t>
            </w:r>
          </w:p>
        </w:tc>
        <w:tc>
          <w:tcPr>
            <w:tcW w:w="2309" w:type="dxa"/>
            <w:vAlign w:val="top"/>
          </w:tcPr>
          <w:p w14:paraId="324BECFC">
            <w:pPr>
              <w:rPr>
                <w:rFonts w:hint="eastAsia" w:asciiTheme="minorEastAsia" w:hAnsiTheme="minorEastAsia" w:eastAsiaTheme="minorEastAsia" w:cstheme="minorEastAsia"/>
                <w:sz w:val="21"/>
              </w:rPr>
            </w:pPr>
          </w:p>
        </w:tc>
      </w:tr>
      <w:tr w14:paraId="1EE96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4" w:type="dxa"/>
            <w:vAlign w:val="top"/>
          </w:tcPr>
          <w:p w14:paraId="23BB33B6">
            <w:pPr>
              <w:spacing w:before="153" w:line="228" w:lineRule="auto"/>
              <w:ind w:left="63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邮政编码</w:t>
            </w:r>
          </w:p>
        </w:tc>
        <w:tc>
          <w:tcPr>
            <w:tcW w:w="2626" w:type="dxa"/>
            <w:vAlign w:val="top"/>
          </w:tcPr>
          <w:p w14:paraId="323FA7CA">
            <w:pPr>
              <w:rPr>
                <w:rFonts w:hint="eastAsia" w:asciiTheme="minorEastAsia" w:hAnsiTheme="minorEastAsia" w:eastAsiaTheme="minorEastAsia" w:cstheme="minorEastAsia"/>
                <w:sz w:val="21"/>
              </w:rPr>
            </w:pPr>
          </w:p>
        </w:tc>
        <w:tc>
          <w:tcPr>
            <w:tcW w:w="2155" w:type="dxa"/>
            <w:vAlign w:val="top"/>
          </w:tcPr>
          <w:p w14:paraId="02514EDE">
            <w:pPr>
              <w:spacing w:before="153" w:line="228" w:lineRule="auto"/>
              <w:ind w:left="67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邮政编码</w:t>
            </w:r>
          </w:p>
        </w:tc>
        <w:tc>
          <w:tcPr>
            <w:tcW w:w="2309" w:type="dxa"/>
            <w:vAlign w:val="top"/>
          </w:tcPr>
          <w:p w14:paraId="754DF099">
            <w:pPr>
              <w:rPr>
                <w:rFonts w:hint="eastAsia" w:asciiTheme="minorEastAsia" w:hAnsiTheme="minorEastAsia" w:eastAsiaTheme="minorEastAsia" w:cstheme="minorEastAsia"/>
                <w:sz w:val="21"/>
              </w:rPr>
            </w:pPr>
          </w:p>
        </w:tc>
      </w:tr>
      <w:tr w14:paraId="55292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4" w:type="dxa"/>
            <w:vAlign w:val="top"/>
          </w:tcPr>
          <w:p w14:paraId="0F9EA301">
            <w:pPr>
              <w:spacing w:before="155" w:line="228" w:lineRule="auto"/>
              <w:ind w:left="64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电子邮箱</w:t>
            </w:r>
          </w:p>
        </w:tc>
        <w:tc>
          <w:tcPr>
            <w:tcW w:w="2626" w:type="dxa"/>
            <w:vAlign w:val="top"/>
          </w:tcPr>
          <w:p w14:paraId="7C43ECC5">
            <w:pPr>
              <w:rPr>
                <w:rFonts w:hint="eastAsia" w:asciiTheme="minorEastAsia" w:hAnsiTheme="minorEastAsia" w:eastAsiaTheme="minorEastAsia" w:cstheme="minorEastAsia"/>
                <w:sz w:val="21"/>
              </w:rPr>
            </w:pPr>
          </w:p>
        </w:tc>
        <w:tc>
          <w:tcPr>
            <w:tcW w:w="2155" w:type="dxa"/>
            <w:vAlign w:val="top"/>
          </w:tcPr>
          <w:p w14:paraId="0893A7CE">
            <w:pPr>
              <w:spacing w:before="155" w:line="228" w:lineRule="auto"/>
              <w:ind w:left="68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电子邮箱</w:t>
            </w:r>
          </w:p>
        </w:tc>
        <w:tc>
          <w:tcPr>
            <w:tcW w:w="2309" w:type="dxa"/>
            <w:vAlign w:val="top"/>
          </w:tcPr>
          <w:p w14:paraId="56B9D981">
            <w:pPr>
              <w:rPr>
                <w:rFonts w:hint="eastAsia" w:asciiTheme="minorEastAsia" w:hAnsiTheme="minorEastAsia" w:eastAsiaTheme="minorEastAsia" w:cstheme="minorEastAsia"/>
                <w:sz w:val="21"/>
              </w:rPr>
            </w:pPr>
          </w:p>
        </w:tc>
      </w:tr>
      <w:tr w14:paraId="0A89D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4" w:type="dxa"/>
            <w:vAlign w:val="top"/>
          </w:tcPr>
          <w:p w14:paraId="60714749">
            <w:pPr>
              <w:spacing w:before="154" w:line="227" w:lineRule="auto"/>
              <w:ind w:left="20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统一社会信用代码</w:t>
            </w:r>
          </w:p>
        </w:tc>
        <w:tc>
          <w:tcPr>
            <w:tcW w:w="2626" w:type="dxa"/>
            <w:vAlign w:val="top"/>
          </w:tcPr>
          <w:p w14:paraId="09C0F6E4">
            <w:pPr>
              <w:rPr>
                <w:rFonts w:hint="eastAsia" w:asciiTheme="minorEastAsia" w:hAnsiTheme="minorEastAsia" w:eastAsiaTheme="minorEastAsia" w:cstheme="minorEastAsia"/>
                <w:sz w:val="21"/>
              </w:rPr>
            </w:pPr>
          </w:p>
        </w:tc>
        <w:tc>
          <w:tcPr>
            <w:tcW w:w="2155" w:type="dxa"/>
            <w:vAlign w:val="top"/>
          </w:tcPr>
          <w:p w14:paraId="11544724">
            <w:pPr>
              <w:spacing w:before="154" w:line="227" w:lineRule="auto"/>
              <w:ind w:left="24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统一社会信用代码</w:t>
            </w:r>
          </w:p>
        </w:tc>
        <w:tc>
          <w:tcPr>
            <w:tcW w:w="2309" w:type="dxa"/>
            <w:vAlign w:val="top"/>
          </w:tcPr>
          <w:p w14:paraId="2A7C3E8C">
            <w:pPr>
              <w:rPr>
                <w:rFonts w:hint="eastAsia" w:asciiTheme="minorEastAsia" w:hAnsiTheme="minorEastAsia" w:eastAsiaTheme="minorEastAsia" w:cstheme="minorEastAsia"/>
                <w:sz w:val="21"/>
              </w:rPr>
            </w:pPr>
          </w:p>
        </w:tc>
      </w:tr>
      <w:tr w14:paraId="1A33B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4" w:type="dxa"/>
            <w:vAlign w:val="top"/>
          </w:tcPr>
          <w:p w14:paraId="52E7D2C7">
            <w:pPr>
              <w:rPr>
                <w:rFonts w:hint="eastAsia" w:asciiTheme="minorEastAsia" w:hAnsiTheme="minorEastAsia" w:eastAsiaTheme="minorEastAsia" w:cstheme="minorEastAsia"/>
                <w:sz w:val="21"/>
              </w:rPr>
            </w:pPr>
          </w:p>
        </w:tc>
        <w:tc>
          <w:tcPr>
            <w:tcW w:w="2626" w:type="dxa"/>
            <w:vAlign w:val="top"/>
          </w:tcPr>
          <w:p w14:paraId="481E3127">
            <w:pPr>
              <w:rPr>
                <w:rFonts w:hint="eastAsia" w:asciiTheme="minorEastAsia" w:hAnsiTheme="minorEastAsia" w:eastAsiaTheme="minorEastAsia" w:cstheme="minorEastAsia"/>
                <w:sz w:val="21"/>
              </w:rPr>
            </w:pPr>
          </w:p>
        </w:tc>
        <w:tc>
          <w:tcPr>
            <w:tcW w:w="2155" w:type="dxa"/>
            <w:vAlign w:val="top"/>
          </w:tcPr>
          <w:p w14:paraId="52429468">
            <w:pPr>
              <w:spacing w:before="153" w:line="228" w:lineRule="auto"/>
              <w:ind w:left="6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开户名称</w:t>
            </w:r>
          </w:p>
        </w:tc>
        <w:tc>
          <w:tcPr>
            <w:tcW w:w="2309" w:type="dxa"/>
            <w:vAlign w:val="top"/>
          </w:tcPr>
          <w:p w14:paraId="73864B4D">
            <w:pPr>
              <w:rPr>
                <w:rFonts w:hint="eastAsia" w:asciiTheme="minorEastAsia" w:hAnsiTheme="minorEastAsia" w:eastAsiaTheme="minorEastAsia" w:cstheme="minorEastAsia"/>
                <w:sz w:val="21"/>
              </w:rPr>
            </w:pPr>
          </w:p>
        </w:tc>
      </w:tr>
      <w:tr w14:paraId="73CD1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4" w:type="dxa"/>
            <w:vAlign w:val="top"/>
          </w:tcPr>
          <w:p w14:paraId="5FBC5F32">
            <w:pPr>
              <w:rPr>
                <w:rFonts w:hint="eastAsia" w:asciiTheme="minorEastAsia" w:hAnsiTheme="minorEastAsia" w:eastAsiaTheme="minorEastAsia" w:cstheme="minorEastAsia"/>
                <w:sz w:val="21"/>
              </w:rPr>
            </w:pPr>
          </w:p>
        </w:tc>
        <w:tc>
          <w:tcPr>
            <w:tcW w:w="2626" w:type="dxa"/>
            <w:vAlign w:val="top"/>
          </w:tcPr>
          <w:p w14:paraId="2DD04DBA">
            <w:pPr>
              <w:rPr>
                <w:rFonts w:hint="eastAsia" w:asciiTheme="minorEastAsia" w:hAnsiTheme="minorEastAsia" w:eastAsiaTheme="minorEastAsia" w:cstheme="minorEastAsia"/>
                <w:sz w:val="21"/>
              </w:rPr>
            </w:pPr>
          </w:p>
        </w:tc>
        <w:tc>
          <w:tcPr>
            <w:tcW w:w="2155" w:type="dxa"/>
            <w:vAlign w:val="top"/>
          </w:tcPr>
          <w:p w14:paraId="4239DD9F">
            <w:pPr>
              <w:spacing w:before="155" w:line="228" w:lineRule="auto"/>
              <w:ind w:left="6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开户银行</w:t>
            </w:r>
          </w:p>
        </w:tc>
        <w:tc>
          <w:tcPr>
            <w:tcW w:w="2309" w:type="dxa"/>
            <w:vAlign w:val="top"/>
          </w:tcPr>
          <w:p w14:paraId="4482FBA2">
            <w:pPr>
              <w:rPr>
                <w:rFonts w:hint="eastAsia" w:asciiTheme="minorEastAsia" w:hAnsiTheme="minorEastAsia" w:eastAsiaTheme="minorEastAsia" w:cstheme="minorEastAsia"/>
                <w:sz w:val="21"/>
              </w:rPr>
            </w:pPr>
          </w:p>
        </w:tc>
      </w:tr>
      <w:tr w14:paraId="5DC9F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4" w:type="dxa"/>
            <w:vAlign w:val="top"/>
          </w:tcPr>
          <w:p w14:paraId="3AB1730B">
            <w:pPr>
              <w:rPr>
                <w:rFonts w:hint="eastAsia" w:asciiTheme="minorEastAsia" w:hAnsiTheme="minorEastAsia" w:eastAsiaTheme="minorEastAsia" w:cstheme="minorEastAsia"/>
                <w:sz w:val="21"/>
              </w:rPr>
            </w:pPr>
          </w:p>
        </w:tc>
        <w:tc>
          <w:tcPr>
            <w:tcW w:w="2626" w:type="dxa"/>
            <w:vAlign w:val="top"/>
          </w:tcPr>
          <w:p w14:paraId="510322BC">
            <w:pPr>
              <w:rPr>
                <w:rFonts w:hint="eastAsia" w:asciiTheme="minorEastAsia" w:hAnsiTheme="minorEastAsia" w:eastAsiaTheme="minorEastAsia" w:cstheme="minorEastAsia"/>
                <w:sz w:val="21"/>
              </w:rPr>
            </w:pPr>
          </w:p>
        </w:tc>
        <w:tc>
          <w:tcPr>
            <w:tcW w:w="2155" w:type="dxa"/>
            <w:vAlign w:val="top"/>
          </w:tcPr>
          <w:p w14:paraId="2DD55F9F">
            <w:pPr>
              <w:spacing w:before="154" w:line="228" w:lineRule="auto"/>
              <w:ind w:left="66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银行账号</w:t>
            </w:r>
          </w:p>
        </w:tc>
        <w:tc>
          <w:tcPr>
            <w:tcW w:w="2309" w:type="dxa"/>
            <w:vAlign w:val="top"/>
          </w:tcPr>
          <w:p w14:paraId="20B96344">
            <w:pPr>
              <w:rPr>
                <w:rFonts w:hint="eastAsia" w:asciiTheme="minorEastAsia" w:hAnsiTheme="minorEastAsia" w:eastAsiaTheme="minorEastAsia" w:cstheme="minorEastAsia"/>
                <w:sz w:val="21"/>
              </w:rPr>
            </w:pPr>
          </w:p>
        </w:tc>
      </w:tr>
      <w:tr w14:paraId="4BE5A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9154" w:type="dxa"/>
            <w:gridSpan w:val="4"/>
            <w:vAlign w:val="top"/>
          </w:tcPr>
          <w:p w14:paraId="70C12A4D">
            <w:pPr>
              <w:spacing w:before="210" w:line="228" w:lineRule="auto"/>
              <w:ind w:left="115"/>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9"/>
                <w:sz w:val="19"/>
                <w:szCs w:val="19"/>
              </w:rPr>
              <w:t>注：涉及联合体或其他合同主体的信息应按上表格式加列。</w:t>
            </w:r>
          </w:p>
        </w:tc>
      </w:tr>
    </w:tbl>
    <w:p w14:paraId="55358820">
      <w:pPr>
        <w:pStyle w:val="2"/>
        <w:spacing w:line="430" w:lineRule="auto"/>
        <w:rPr>
          <w:rFonts w:hint="eastAsia" w:asciiTheme="minorEastAsia" w:hAnsiTheme="minorEastAsia" w:eastAsiaTheme="minorEastAsia" w:cstheme="minorEastAsia"/>
        </w:rPr>
      </w:pPr>
    </w:p>
    <w:p w14:paraId="0C6BB1F5">
      <w:pPr>
        <w:pStyle w:val="2"/>
        <w:spacing w:line="430" w:lineRule="auto"/>
        <w:rPr>
          <w:rFonts w:hint="eastAsia" w:asciiTheme="minorEastAsia" w:hAnsiTheme="minorEastAsia" w:eastAsiaTheme="minorEastAsia" w:cstheme="minorEastAsia"/>
        </w:rPr>
      </w:pPr>
    </w:p>
    <w:p w14:paraId="60E97034">
      <w:pPr>
        <w:pStyle w:val="2"/>
        <w:spacing w:line="430" w:lineRule="auto"/>
        <w:rPr>
          <w:rFonts w:hint="eastAsia" w:asciiTheme="minorEastAsia" w:hAnsiTheme="minorEastAsia" w:eastAsiaTheme="minorEastAsia" w:cstheme="minorEastAsia"/>
        </w:rPr>
      </w:pPr>
    </w:p>
    <w:p w14:paraId="2066273B">
      <w:pPr>
        <w:pStyle w:val="2"/>
        <w:spacing w:line="430" w:lineRule="auto"/>
        <w:rPr>
          <w:rFonts w:hint="eastAsia" w:asciiTheme="minorEastAsia" w:hAnsiTheme="minorEastAsia" w:eastAsiaTheme="minorEastAsia" w:cstheme="minorEastAsia"/>
        </w:rPr>
      </w:pPr>
    </w:p>
    <w:p w14:paraId="0A697D11">
      <w:pPr>
        <w:pStyle w:val="2"/>
        <w:spacing w:line="430" w:lineRule="auto"/>
        <w:rPr>
          <w:rFonts w:hint="eastAsia" w:asciiTheme="minorEastAsia" w:hAnsiTheme="minorEastAsia" w:eastAsiaTheme="minorEastAsia" w:cstheme="minorEastAsia"/>
        </w:rPr>
      </w:pPr>
    </w:p>
    <w:p w14:paraId="3D6687FF">
      <w:pPr>
        <w:pStyle w:val="2"/>
        <w:spacing w:line="430" w:lineRule="auto"/>
        <w:rPr>
          <w:rFonts w:hint="eastAsia" w:asciiTheme="minorEastAsia" w:hAnsiTheme="minorEastAsia" w:eastAsiaTheme="minorEastAsia" w:cstheme="minorEastAsia"/>
        </w:rPr>
      </w:pPr>
    </w:p>
    <w:p w14:paraId="08CEE699">
      <w:pPr>
        <w:pStyle w:val="2"/>
        <w:spacing w:line="430" w:lineRule="auto"/>
        <w:rPr>
          <w:rFonts w:hint="eastAsia" w:asciiTheme="minorEastAsia" w:hAnsiTheme="minorEastAsia" w:eastAsiaTheme="minorEastAsia" w:cstheme="minorEastAsia"/>
        </w:rPr>
      </w:pPr>
    </w:p>
    <w:p w14:paraId="3433E162">
      <w:pPr>
        <w:pStyle w:val="2"/>
        <w:spacing w:line="430" w:lineRule="auto"/>
        <w:rPr>
          <w:rFonts w:hint="eastAsia" w:asciiTheme="minorEastAsia" w:hAnsiTheme="minorEastAsia" w:eastAsiaTheme="minorEastAsia" w:cstheme="minorEastAsia"/>
        </w:rPr>
      </w:pPr>
    </w:p>
    <w:p w14:paraId="5D0AEFF8">
      <w:pPr>
        <w:pStyle w:val="2"/>
        <w:spacing w:line="430" w:lineRule="auto"/>
        <w:rPr>
          <w:rFonts w:hint="eastAsia" w:asciiTheme="minorEastAsia" w:hAnsiTheme="minorEastAsia" w:eastAsiaTheme="minorEastAsia" w:cstheme="minorEastAsia"/>
        </w:rPr>
      </w:pPr>
    </w:p>
    <w:p w14:paraId="41995203">
      <w:pPr>
        <w:pStyle w:val="2"/>
        <w:spacing w:line="430" w:lineRule="auto"/>
        <w:rPr>
          <w:rFonts w:hint="eastAsia" w:asciiTheme="minorEastAsia" w:hAnsiTheme="minorEastAsia" w:eastAsiaTheme="minorEastAsia" w:cstheme="minorEastAsia"/>
        </w:rPr>
      </w:pPr>
    </w:p>
    <w:p w14:paraId="7C6518DD">
      <w:pPr>
        <w:pStyle w:val="2"/>
        <w:spacing w:line="430" w:lineRule="auto"/>
        <w:rPr>
          <w:rFonts w:hint="eastAsia" w:asciiTheme="minorEastAsia" w:hAnsiTheme="minorEastAsia" w:eastAsiaTheme="minorEastAsia" w:cstheme="minorEastAsia"/>
        </w:rPr>
      </w:pPr>
    </w:p>
    <w:p w14:paraId="6A1220EC">
      <w:pPr>
        <w:spacing w:before="91" w:line="222" w:lineRule="auto"/>
        <w:ind w:left="265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第二节 政府采购合同通用条款</w:t>
      </w:r>
    </w:p>
    <w:p w14:paraId="74BB67FA">
      <w:pPr>
        <w:spacing w:before="99" w:line="220" w:lineRule="auto"/>
        <w:ind w:left="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3"/>
          <w:sz w:val="24"/>
          <w:szCs w:val="24"/>
        </w:rPr>
        <w:t>1.</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b/>
          <w:bCs/>
          <w:spacing w:val="-13"/>
          <w:sz w:val="24"/>
          <w:szCs w:val="24"/>
        </w:rPr>
        <w:t>定义</w:t>
      </w:r>
    </w:p>
    <w:p w14:paraId="3711A30E">
      <w:pPr>
        <w:spacing w:before="141" w:line="228" w:lineRule="auto"/>
        <w:ind w:left="44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1.1合同当事人</w:t>
      </w:r>
    </w:p>
    <w:p w14:paraId="7863F386">
      <w:pPr>
        <w:spacing w:before="151" w:line="298" w:lineRule="auto"/>
        <w:ind w:left="11" w:right="32" w:firstLine="4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（1）采购人（以下称甲方）是指使用财政性资金，通过政府采购方式向供</w:t>
      </w:r>
      <w:r>
        <w:rPr>
          <w:rFonts w:hint="eastAsia" w:asciiTheme="minorEastAsia" w:hAnsiTheme="minorEastAsia" w:eastAsiaTheme="minorEastAsia" w:cstheme="minorEastAsia"/>
          <w:spacing w:val="7"/>
          <w:sz w:val="20"/>
          <w:szCs w:val="20"/>
        </w:rPr>
        <w:t>应商购买货物及其相</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关服务的国家机关、事业单位、团体组织。</w:t>
      </w:r>
    </w:p>
    <w:p w14:paraId="1FB2FA71">
      <w:pPr>
        <w:spacing w:before="155" w:line="297" w:lineRule="auto"/>
        <w:ind w:left="25" w:right="32" w:firstLine="41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（2）供应商（以下称乙方）是指参加政府采购活动并且中标（成交</w:t>
      </w:r>
      <w:r>
        <w:rPr>
          <w:rFonts w:hint="eastAsia" w:asciiTheme="minorEastAsia" w:hAnsiTheme="minorEastAsia" w:eastAsiaTheme="minorEastAsia" w:cstheme="minorEastAsia"/>
          <w:spacing w:val="24"/>
          <w:sz w:val="20"/>
          <w:szCs w:val="20"/>
        </w:rPr>
        <w:t>），</w:t>
      </w:r>
      <w:r>
        <w:rPr>
          <w:rFonts w:hint="eastAsia" w:asciiTheme="minorEastAsia" w:hAnsiTheme="minorEastAsia" w:eastAsiaTheme="minorEastAsia" w:cstheme="minorEastAsia"/>
          <w:spacing w:val="7"/>
          <w:sz w:val="20"/>
          <w:szCs w:val="20"/>
        </w:rPr>
        <w:t>向采购人提供合同约定</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的货物及其相关服务的法人、非法人组织或者自然人。</w:t>
      </w:r>
    </w:p>
    <w:p w14:paraId="400FE546">
      <w:pPr>
        <w:spacing w:before="155" w:line="299" w:lineRule="auto"/>
        <w:ind w:left="10" w:right="32" w:firstLine="4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（3）其他合同主体是指除采购人和供应商以外，依法参与合同缔结或履行，</w:t>
      </w:r>
      <w:r>
        <w:rPr>
          <w:rFonts w:hint="eastAsia" w:asciiTheme="minorEastAsia" w:hAnsiTheme="minorEastAsia" w:eastAsiaTheme="minorEastAsia" w:cstheme="minorEastAsia"/>
          <w:spacing w:val="7"/>
          <w:sz w:val="20"/>
          <w:szCs w:val="20"/>
        </w:rPr>
        <w:t>享有权利、承担义</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7"/>
          <w:sz w:val="20"/>
          <w:szCs w:val="20"/>
        </w:rPr>
        <w:t>务的合同当事人。</w:t>
      </w:r>
    </w:p>
    <w:p w14:paraId="4C2B6156">
      <w:pPr>
        <w:spacing w:before="151" w:line="227" w:lineRule="auto"/>
        <w:ind w:left="44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1.2</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6"/>
          <w:sz w:val="20"/>
          <w:szCs w:val="20"/>
        </w:rPr>
        <w:t>本合同下列术语应解释为：</w:t>
      </w:r>
    </w:p>
    <w:p w14:paraId="3A7420C8">
      <w:pPr>
        <w:spacing w:before="155" w:line="334" w:lineRule="auto"/>
        <w:ind w:left="7" w:right="32" w:firstLine="4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（1）“合同</w:t>
      </w:r>
      <w:r>
        <w:rPr>
          <w:rFonts w:hint="eastAsia" w:asciiTheme="minorEastAsia" w:hAnsiTheme="minorEastAsia" w:eastAsiaTheme="minorEastAsia" w:cstheme="minorEastAsia"/>
          <w:spacing w:val="-66"/>
          <w:sz w:val="20"/>
          <w:szCs w:val="20"/>
        </w:rPr>
        <w:t xml:space="preserve"> </w:t>
      </w:r>
      <w:r>
        <w:rPr>
          <w:rFonts w:hint="eastAsia" w:asciiTheme="minorEastAsia" w:hAnsiTheme="minorEastAsia" w:eastAsiaTheme="minorEastAsia" w:cstheme="minorEastAsia"/>
          <w:spacing w:val="7"/>
          <w:sz w:val="20"/>
          <w:szCs w:val="20"/>
        </w:rPr>
        <w:t>”系指合同当事人意思表示达成一致的任何协议，包括签署的政府采购合同协议书</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及其变更、补充协议，政府采购合同专用条款，政府采购合同通用条款，中</w:t>
      </w:r>
      <w:r>
        <w:rPr>
          <w:rFonts w:hint="eastAsia" w:asciiTheme="minorEastAsia" w:hAnsiTheme="minorEastAsia" w:eastAsiaTheme="minorEastAsia" w:cstheme="minorEastAsia"/>
          <w:spacing w:val="9"/>
          <w:sz w:val="20"/>
          <w:szCs w:val="20"/>
        </w:rPr>
        <w:t>标（成交）通知书，投</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标（响应）文件，采购文件，有关技术文件和图纸，以及国家法律、行</w:t>
      </w:r>
      <w:r>
        <w:rPr>
          <w:rFonts w:hint="eastAsia" w:asciiTheme="minorEastAsia" w:hAnsiTheme="minorEastAsia" w:eastAsiaTheme="minorEastAsia" w:cstheme="minorEastAsia"/>
          <w:spacing w:val="9"/>
          <w:sz w:val="20"/>
          <w:szCs w:val="20"/>
        </w:rPr>
        <w:t>政法规和规章制度规定或合</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同约定的作为合同组成部分的其他文件。</w:t>
      </w:r>
    </w:p>
    <w:p w14:paraId="34A6BEBF">
      <w:pPr>
        <w:spacing w:before="154" w:line="226" w:lineRule="auto"/>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（2）</w:t>
      </w:r>
      <w:r>
        <w:rPr>
          <w:rFonts w:hint="eastAsia" w:asciiTheme="minorEastAsia" w:hAnsiTheme="minorEastAsia" w:eastAsiaTheme="minorEastAsia" w:cstheme="minorEastAsia"/>
          <w:spacing w:val="-64"/>
          <w:sz w:val="20"/>
          <w:szCs w:val="20"/>
        </w:rPr>
        <w:t xml:space="preserve"> </w:t>
      </w:r>
      <w:r>
        <w:rPr>
          <w:rFonts w:hint="eastAsia" w:asciiTheme="minorEastAsia" w:hAnsiTheme="minorEastAsia" w:eastAsiaTheme="minorEastAsia" w:cstheme="minorEastAsia"/>
          <w:spacing w:val="7"/>
          <w:sz w:val="20"/>
          <w:szCs w:val="20"/>
        </w:rPr>
        <w:t>“合同价款</w:t>
      </w:r>
      <w:r>
        <w:rPr>
          <w:rFonts w:hint="eastAsia" w:asciiTheme="minorEastAsia" w:hAnsiTheme="minorEastAsia" w:eastAsiaTheme="minorEastAsia" w:cstheme="minorEastAsia"/>
          <w:spacing w:val="-70"/>
          <w:sz w:val="20"/>
          <w:szCs w:val="20"/>
        </w:rPr>
        <w:t xml:space="preserve"> </w:t>
      </w:r>
      <w:r>
        <w:rPr>
          <w:rFonts w:hint="eastAsia" w:asciiTheme="minorEastAsia" w:hAnsiTheme="minorEastAsia" w:eastAsiaTheme="minorEastAsia" w:cstheme="minorEastAsia"/>
          <w:spacing w:val="7"/>
          <w:sz w:val="20"/>
          <w:szCs w:val="20"/>
        </w:rPr>
        <w:t>”系指根据本合同规定乙方在全面履行合同义务后甲方应支付给乙方的价款。</w:t>
      </w:r>
    </w:p>
    <w:p w14:paraId="694819AE">
      <w:pPr>
        <w:spacing w:before="154" w:line="298" w:lineRule="auto"/>
        <w:ind w:left="11" w:firstLine="4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（3）</w:t>
      </w:r>
      <w:r>
        <w:rPr>
          <w:rFonts w:hint="eastAsia" w:asciiTheme="minorEastAsia" w:hAnsiTheme="minorEastAsia" w:eastAsiaTheme="minorEastAsia" w:cstheme="minorEastAsia"/>
          <w:spacing w:val="-64"/>
          <w:sz w:val="20"/>
          <w:szCs w:val="20"/>
        </w:rPr>
        <w:t xml:space="preserve"> </w:t>
      </w:r>
      <w:r>
        <w:rPr>
          <w:rFonts w:hint="eastAsia" w:asciiTheme="minorEastAsia" w:hAnsiTheme="minorEastAsia" w:eastAsiaTheme="minorEastAsia" w:cstheme="minorEastAsia"/>
          <w:spacing w:val="7"/>
          <w:sz w:val="20"/>
          <w:szCs w:val="20"/>
        </w:rPr>
        <w:t>“货物</w:t>
      </w:r>
      <w:r>
        <w:rPr>
          <w:rFonts w:hint="eastAsia" w:asciiTheme="minorEastAsia" w:hAnsiTheme="minorEastAsia" w:eastAsiaTheme="minorEastAsia" w:cstheme="minorEastAsia"/>
          <w:spacing w:val="-70"/>
          <w:sz w:val="20"/>
          <w:szCs w:val="20"/>
        </w:rPr>
        <w:t xml:space="preserve"> </w:t>
      </w:r>
      <w:r>
        <w:rPr>
          <w:rFonts w:hint="eastAsia" w:asciiTheme="minorEastAsia" w:hAnsiTheme="minorEastAsia" w:eastAsiaTheme="minorEastAsia" w:cstheme="minorEastAsia"/>
          <w:spacing w:val="7"/>
          <w:sz w:val="20"/>
          <w:szCs w:val="20"/>
        </w:rPr>
        <w:t>”系指乙方根据本合同规定须向甲方提供的各种形态和种类的物品，包括原材料、</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设备、产品（包括软件）及相关的其备品备件、工具、手册及其他技术资料和材料等。</w:t>
      </w:r>
    </w:p>
    <w:p w14:paraId="20490E39">
      <w:pPr>
        <w:spacing w:before="155" w:line="322" w:lineRule="auto"/>
        <w:ind w:left="7" w:right="32" w:firstLine="4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（4）“相关服务</w:t>
      </w:r>
      <w:r>
        <w:rPr>
          <w:rFonts w:hint="eastAsia" w:asciiTheme="minorEastAsia" w:hAnsiTheme="minorEastAsia" w:eastAsiaTheme="minorEastAsia" w:cstheme="minorEastAsia"/>
          <w:spacing w:val="-66"/>
          <w:sz w:val="20"/>
          <w:szCs w:val="20"/>
        </w:rPr>
        <w:t xml:space="preserve"> </w:t>
      </w:r>
      <w:r>
        <w:rPr>
          <w:rFonts w:hint="eastAsia" w:asciiTheme="minorEastAsia" w:hAnsiTheme="minorEastAsia" w:eastAsiaTheme="minorEastAsia" w:cstheme="minorEastAsia"/>
          <w:spacing w:val="7"/>
          <w:sz w:val="20"/>
          <w:szCs w:val="20"/>
        </w:rPr>
        <w:t>”系指根据合同规定，乙方应提供的与货物有关的技术、管理和其他服务，包</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括但不限于：管理和质量保证、运输、保险、检验、现场准备、安装、集成、调试、培训、维修、</w:t>
      </w:r>
      <w:r>
        <w:rPr>
          <w:rFonts w:hint="eastAsia" w:asciiTheme="minorEastAsia" w:hAnsiTheme="minorEastAsia" w:eastAsiaTheme="minorEastAsia" w:cstheme="minorEastAsia"/>
          <w:spacing w:val="4"/>
          <w:sz w:val="20"/>
          <w:szCs w:val="20"/>
        </w:rPr>
        <w:t xml:space="preserve"> </w:t>
      </w:r>
      <w:r>
        <w:rPr>
          <w:rFonts w:hint="eastAsia" w:asciiTheme="minorEastAsia" w:hAnsiTheme="minorEastAsia" w:eastAsiaTheme="minorEastAsia" w:cstheme="minorEastAsia"/>
          <w:spacing w:val="9"/>
          <w:sz w:val="20"/>
          <w:szCs w:val="20"/>
        </w:rPr>
        <w:t>废弃处置、技术支持等以及合同中规定乙方应承担的其他义务。</w:t>
      </w:r>
    </w:p>
    <w:p w14:paraId="27153251">
      <w:pPr>
        <w:spacing w:before="154" w:line="297" w:lineRule="auto"/>
        <w:ind w:left="9" w:right="32" w:firstLine="4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（5）“分包</w:t>
      </w:r>
      <w:r>
        <w:rPr>
          <w:rFonts w:hint="eastAsia" w:asciiTheme="minorEastAsia" w:hAnsiTheme="minorEastAsia" w:eastAsiaTheme="minorEastAsia" w:cstheme="minorEastAsia"/>
          <w:spacing w:val="-66"/>
          <w:sz w:val="20"/>
          <w:szCs w:val="20"/>
        </w:rPr>
        <w:t xml:space="preserve"> </w:t>
      </w:r>
      <w:r>
        <w:rPr>
          <w:rFonts w:hint="eastAsia" w:asciiTheme="minorEastAsia" w:hAnsiTheme="minorEastAsia" w:eastAsiaTheme="minorEastAsia" w:cstheme="minorEastAsia"/>
          <w:spacing w:val="7"/>
          <w:sz w:val="20"/>
          <w:szCs w:val="20"/>
        </w:rPr>
        <w:t>”系指中标（成交）供应商按采购文件、投标（响应）文件的规定，根据分包意向</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协议，将中标（成交）项目中的部分履约内容</w:t>
      </w:r>
      <w:r>
        <w:rPr>
          <w:rFonts w:hint="eastAsia" w:asciiTheme="minorEastAsia" w:hAnsiTheme="minorEastAsia" w:eastAsiaTheme="minorEastAsia" w:cstheme="minorEastAsia"/>
          <w:spacing w:val="9"/>
          <w:sz w:val="20"/>
          <w:szCs w:val="20"/>
        </w:rPr>
        <w:t>，分给具有相应资质条件的供应商履行合同的行为。</w:t>
      </w:r>
    </w:p>
    <w:p w14:paraId="0B786EAC">
      <w:pPr>
        <w:spacing w:before="154" w:line="334" w:lineRule="auto"/>
        <w:ind w:left="11" w:right="32" w:firstLine="4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（6）“联合体</w:t>
      </w:r>
      <w:r>
        <w:rPr>
          <w:rFonts w:hint="eastAsia" w:asciiTheme="minorEastAsia" w:hAnsiTheme="minorEastAsia" w:eastAsiaTheme="minorEastAsia" w:cstheme="minorEastAsia"/>
          <w:spacing w:val="-66"/>
          <w:sz w:val="20"/>
          <w:szCs w:val="20"/>
        </w:rPr>
        <w:t xml:space="preserve"> </w:t>
      </w:r>
      <w:r>
        <w:rPr>
          <w:rFonts w:hint="eastAsia" w:asciiTheme="minorEastAsia" w:hAnsiTheme="minorEastAsia" w:eastAsiaTheme="minorEastAsia" w:cstheme="minorEastAsia"/>
          <w:spacing w:val="7"/>
          <w:sz w:val="20"/>
          <w:szCs w:val="20"/>
        </w:rPr>
        <w:t>”系指由两个以上的自然人、法人或者非法人组织组成，以一个供应商的身份共</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同参加政府采购的主体。联合体各方应在签订合同协议书前向甲方提</w:t>
      </w:r>
      <w:r>
        <w:rPr>
          <w:rFonts w:hint="eastAsia" w:asciiTheme="minorEastAsia" w:hAnsiTheme="minorEastAsia" w:eastAsiaTheme="minorEastAsia" w:cstheme="minorEastAsia"/>
          <w:spacing w:val="9"/>
          <w:sz w:val="20"/>
          <w:szCs w:val="20"/>
        </w:rPr>
        <w:t>交联合协议，且明确牵头人及</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各成员单位的工作分工、权利、义务、责任，联合体各方应共同与甲</w:t>
      </w:r>
      <w:r>
        <w:rPr>
          <w:rFonts w:hint="eastAsia" w:asciiTheme="minorEastAsia" w:hAnsiTheme="minorEastAsia" w:eastAsiaTheme="minorEastAsia" w:cstheme="minorEastAsia"/>
          <w:spacing w:val="9"/>
          <w:sz w:val="20"/>
          <w:szCs w:val="20"/>
        </w:rPr>
        <w:t>方签订合同，就合同约定的事</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项对甲方承担连带责任。联合体具体要求见【</w:t>
      </w:r>
      <w:r>
        <w:rPr>
          <w:rFonts w:hint="eastAsia" w:asciiTheme="minorEastAsia" w:hAnsiTheme="minorEastAsia" w:eastAsiaTheme="minorEastAsia" w:cstheme="minorEastAsia"/>
          <w:b/>
          <w:bCs/>
          <w:spacing w:val="8"/>
          <w:sz w:val="20"/>
          <w:szCs w:val="20"/>
        </w:rPr>
        <w:t>政府采购合同专用条款</w:t>
      </w:r>
      <w:r>
        <w:rPr>
          <w:rFonts w:hint="eastAsia" w:asciiTheme="minorEastAsia" w:hAnsiTheme="minorEastAsia" w:eastAsiaTheme="minorEastAsia" w:cstheme="minorEastAsia"/>
          <w:spacing w:val="8"/>
          <w:sz w:val="20"/>
          <w:szCs w:val="20"/>
        </w:rPr>
        <w:t>】。</w:t>
      </w:r>
    </w:p>
    <w:p w14:paraId="711C7352">
      <w:pPr>
        <w:spacing w:before="155" w:line="227"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（7）其他术语解释，见【</w:t>
      </w:r>
      <w:r>
        <w:rPr>
          <w:rFonts w:hint="eastAsia" w:asciiTheme="minorEastAsia" w:hAnsiTheme="minorEastAsia" w:eastAsiaTheme="minorEastAsia" w:cstheme="minorEastAsia"/>
          <w:b/>
          <w:bCs/>
          <w:spacing w:val="7"/>
          <w:sz w:val="20"/>
          <w:szCs w:val="20"/>
        </w:rPr>
        <w:t>政府采购合同专用条款</w:t>
      </w:r>
      <w:r>
        <w:rPr>
          <w:rFonts w:hint="eastAsia" w:asciiTheme="minorEastAsia" w:hAnsiTheme="minorEastAsia" w:eastAsiaTheme="minorEastAsia" w:cstheme="minorEastAsia"/>
          <w:spacing w:val="7"/>
          <w:sz w:val="20"/>
          <w:szCs w:val="20"/>
        </w:rPr>
        <w:t>】。</w:t>
      </w:r>
    </w:p>
    <w:p w14:paraId="4D7D9A7B">
      <w:pPr>
        <w:spacing w:before="129" w:line="219" w:lineRule="auto"/>
        <w:ind w:left="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2.</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b/>
          <w:bCs/>
          <w:spacing w:val="-3"/>
          <w:sz w:val="24"/>
          <w:szCs w:val="24"/>
        </w:rPr>
        <w:t>合同标的及金额</w:t>
      </w:r>
    </w:p>
    <w:p w14:paraId="1E8A6103">
      <w:pPr>
        <w:spacing w:before="139" w:line="358" w:lineRule="auto"/>
        <w:ind w:left="8" w:right="71" w:firstLine="4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2.1 合同标的及金额应与中标（成交）结果一致。乙方为履行本合同而发生的所有费用均应包</w:t>
      </w:r>
      <w:r>
        <w:rPr>
          <w:rFonts w:hint="eastAsia" w:asciiTheme="minorEastAsia" w:hAnsiTheme="minorEastAsia" w:eastAsiaTheme="minorEastAsia" w:cstheme="minorEastAsia"/>
          <w:spacing w:val="10"/>
          <w:sz w:val="20"/>
          <w:szCs w:val="20"/>
        </w:rPr>
        <w:t xml:space="preserve"> </w:t>
      </w:r>
      <w:r>
        <w:rPr>
          <w:rFonts w:hint="eastAsia" w:asciiTheme="minorEastAsia" w:hAnsiTheme="minorEastAsia" w:eastAsiaTheme="minorEastAsia" w:cstheme="minorEastAsia"/>
          <w:spacing w:val="7"/>
          <w:sz w:val="20"/>
          <w:szCs w:val="20"/>
        </w:rPr>
        <w:t>含在合同价款中，</w:t>
      </w:r>
      <w:r>
        <w:rPr>
          <w:rFonts w:hint="eastAsia" w:asciiTheme="minorEastAsia" w:hAnsiTheme="minorEastAsia" w:eastAsiaTheme="minorEastAsia" w:cstheme="minorEastAsia"/>
          <w:spacing w:val="-53"/>
          <w:sz w:val="20"/>
          <w:szCs w:val="20"/>
        </w:rPr>
        <w:t xml:space="preserve"> </w:t>
      </w:r>
      <w:r>
        <w:rPr>
          <w:rFonts w:hint="eastAsia" w:asciiTheme="minorEastAsia" w:hAnsiTheme="minorEastAsia" w:eastAsiaTheme="minorEastAsia" w:cstheme="minorEastAsia"/>
          <w:spacing w:val="7"/>
          <w:sz w:val="20"/>
          <w:szCs w:val="20"/>
        </w:rPr>
        <w:t>甲方不再另行支付其他任何费用。</w:t>
      </w:r>
    </w:p>
    <w:p w14:paraId="73BD26A5">
      <w:pPr>
        <w:spacing w:line="220" w:lineRule="auto"/>
        <w:ind w:left="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3.</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b/>
          <w:bCs/>
          <w:spacing w:val="-3"/>
          <w:sz w:val="24"/>
          <w:szCs w:val="24"/>
        </w:rPr>
        <w:t>履行合同的时间、地点和方式</w:t>
      </w:r>
    </w:p>
    <w:p w14:paraId="7FD7D9AE">
      <w:pPr>
        <w:spacing w:before="138" w:line="228" w:lineRule="auto"/>
        <w:ind w:left="43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3.1</w:t>
      </w:r>
      <w:r>
        <w:rPr>
          <w:rFonts w:hint="eastAsia" w:asciiTheme="minorEastAsia" w:hAnsiTheme="minorEastAsia" w:eastAsiaTheme="minorEastAsia" w:cstheme="minorEastAsia"/>
          <w:spacing w:val="48"/>
          <w:sz w:val="20"/>
          <w:szCs w:val="20"/>
        </w:rPr>
        <w:t xml:space="preserve"> </w:t>
      </w:r>
      <w:r>
        <w:rPr>
          <w:rFonts w:hint="eastAsia" w:asciiTheme="minorEastAsia" w:hAnsiTheme="minorEastAsia" w:eastAsiaTheme="minorEastAsia" w:cstheme="minorEastAsia"/>
          <w:spacing w:val="7"/>
          <w:sz w:val="20"/>
          <w:szCs w:val="20"/>
        </w:rPr>
        <w:t>乙方应当在约定的时间、地点，按照约定方式履行合同。</w:t>
      </w:r>
    </w:p>
    <w:p w14:paraId="70FD33AA">
      <w:pPr>
        <w:spacing w:before="128" w:line="219" w:lineRule="auto"/>
        <w:ind w:left="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4.</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b/>
          <w:bCs/>
          <w:spacing w:val="-7"/>
          <w:sz w:val="24"/>
          <w:szCs w:val="24"/>
        </w:rPr>
        <w:t>甲方的权利和义务</w:t>
      </w:r>
    </w:p>
    <w:p w14:paraId="63F3CB4A">
      <w:pPr>
        <w:spacing w:before="140" w:line="227" w:lineRule="auto"/>
        <w:ind w:left="4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4.1 签署合同后，</w:t>
      </w:r>
      <w:r>
        <w:rPr>
          <w:rFonts w:hint="eastAsia" w:asciiTheme="minorEastAsia" w:hAnsiTheme="minorEastAsia" w:eastAsiaTheme="minorEastAsia" w:cstheme="minorEastAsia"/>
          <w:spacing w:val="-55"/>
          <w:sz w:val="20"/>
          <w:szCs w:val="20"/>
        </w:rPr>
        <w:t xml:space="preserve"> </w:t>
      </w:r>
      <w:r>
        <w:rPr>
          <w:rFonts w:hint="eastAsia" w:asciiTheme="minorEastAsia" w:hAnsiTheme="minorEastAsia" w:eastAsiaTheme="minorEastAsia" w:cstheme="minorEastAsia"/>
          <w:spacing w:val="7"/>
          <w:sz w:val="20"/>
          <w:szCs w:val="20"/>
        </w:rPr>
        <w:t>甲方应确定项目负责人（或项目联系人</w:t>
      </w:r>
      <w:r>
        <w:rPr>
          <w:rFonts w:hint="eastAsia" w:asciiTheme="minorEastAsia" w:hAnsiTheme="minorEastAsia" w:eastAsiaTheme="minorEastAsia" w:cstheme="minorEastAsia"/>
          <w:spacing w:val="19"/>
          <w:sz w:val="20"/>
          <w:szCs w:val="20"/>
        </w:rPr>
        <w:t>），</w:t>
      </w:r>
      <w:r>
        <w:rPr>
          <w:rFonts w:hint="eastAsia" w:asciiTheme="minorEastAsia" w:hAnsiTheme="minorEastAsia" w:eastAsiaTheme="minorEastAsia" w:cstheme="minorEastAsia"/>
          <w:spacing w:val="7"/>
          <w:sz w:val="20"/>
          <w:szCs w:val="20"/>
        </w:rPr>
        <w:t>负</w:t>
      </w:r>
      <w:r>
        <w:rPr>
          <w:rFonts w:hint="eastAsia" w:asciiTheme="minorEastAsia" w:hAnsiTheme="minorEastAsia" w:eastAsiaTheme="minorEastAsia" w:cstheme="minorEastAsia"/>
          <w:spacing w:val="6"/>
          <w:sz w:val="20"/>
          <w:szCs w:val="20"/>
        </w:rPr>
        <w:t>责与本合同有关的事务。</w:t>
      </w:r>
      <w:r>
        <w:rPr>
          <w:rFonts w:hint="eastAsia" w:asciiTheme="minorEastAsia" w:hAnsiTheme="minorEastAsia" w:eastAsiaTheme="minorEastAsia" w:cstheme="minorEastAsia"/>
          <w:spacing w:val="-59"/>
          <w:sz w:val="20"/>
          <w:szCs w:val="20"/>
        </w:rPr>
        <w:t xml:space="preserve"> </w:t>
      </w:r>
      <w:r>
        <w:rPr>
          <w:rFonts w:hint="eastAsia" w:asciiTheme="minorEastAsia" w:hAnsiTheme="minorEastAsia" w:eastAsiaTheme="minorEastAsia" w:cstheme="minorEastAsia"/>
          <w:spacing w:val="6"/>
          <w:sz w:val="20"/>
          <w:szCs w:val="20"/>
        </w:rPr>
        <w:t>甲方</w:t>
      </w:r>
      <w:r>
        <w:rPr>
          <w:rFonts w:hint="eastAsia" w:asciiTheme="minorEastAsia" w:hAnsiTheme="minorEastAsia" w:eastAsiaTheme="minorEastAsia" w:cstheme="minorEastAsia"/>
          <w:spacing w:val="9"/>
          <w:sz w:val="20"/>
          <w:szCs w:val="20"/>
        </w:rPr>
        <w:t>有权对乙方的履约行为进行检查，并及时确认乙方提交的事项。</w:t>
      </w:r>
      <w:r>
        <w:rPr>
          <w:rFonts w:hint="eastAsia" w:asciiTheme="minorEastAsia" w:hAnsiTheme="minorEastAsia" w:eastAsiaTheme="minorEastAsia" w:cstheme="minorEastAsia"/>
          <w:spacing w:val="-60"/>
          <w:sz w:val="20"/>
          <w:szCs w:val="20"/>
        </w:rPr>
        <w:t xml:space="preserve"> </w:t>
      </w:r>
      <w:r>
        <w:rPr>
          <w:rFonts w:hint="eastAsia" w:asciiTheme="minorEastAsia" w:hAnsiTheme="minorEastAsia" w:eastAsiaTheme="minorEastAsia" w:cstheme="minorEastAsia"/>
          <w:spacing w:val="9"/>
          <w:sz w:val="20"/>
          <w:szCs w:val="20"/>
        </w:rPr>
        <w:t>甲方应当配合</w:t>
      </w:r>
      <w:r>
        <w:rPr>
          <w:rFonts w:hint="eastAsia" w:asciiTheme="minorEastAsia" w:hAnsiTheme="minorEastAsia" w:eastAsiaTheme="minorEastAsia" w:cstheme="minorEastAsia"/>
          <w:spacing w:val="8"/>
          <w:sz w:val="20"/>
          <w:szCs w:val="20"/>
        </w:rPr>
        <w:t>乙方完成相关项目实</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5"/>
          <w:sz w:val="20"/>
          <w:szCs w:val="20"/>
        </w:rPr>
        <w:t>施工作。</w:t>
      </w:r>
    </w:p>
    <w:p w14:paraId="3E5E4C51">
      <w:pPr>
        <w:spacing w:line="298" w:lineRule="auto"/>
        <w:ind w:left="8" w:right="111" w:firstLine="4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4.2</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pacing w:val="9"/>
          <w:sz w:val="20"/>
          <w:szCs w:val="20"/>
        </w:rPr>
        <w:t>甲方有权要求乙方按时提交各阶段有关安排</w:t>
      </w:r>
      <w:r>
        <w:rPr>
          <w:rFonts w:hint="eastAsia" w:asciiTheme="minorEastAsia" w:hAnsiTheme="minorEastAsia" w:eastAsiaTheme="minorEastAsia" w:cstheme="minorEastAsia"/>
          <w:spacing w:val="8"/>
          <w:sz w:val="20"/>
          <w:szCs w:val="20"/>
        </w:rPr>
        <w:t>计划，并有权定期核对乙方提供货物数量、规</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格、质量等内容。</w:t>
      </w:r>
      <w:r>
        <w:rPr>
          <w:rFonts w:hint="eastAsia" w:asciiTheme="minorEastAsia" w:hAnsiTheme="minorEastAsia" w:eastAsiaTheme="minorEastAsia" w:cstheme="minorEastAsia"/>
          <w:spacing w:val="-55"/>
          <w:sz w:val="20"/>
          <w:szCs w:val="20"/>
        </w:rPr>
        <w:t xml:space="preserve"> </w:t>
      </w:r>
      <w:r>
        <w:rPr>
          <w:rFonts w:hint="eastAsia" w:asciiTheme="minorEastAsia" w:hAnsiTheme="minorEastAsia" w:eastAsiaTheme="minorEastAsia" w:cstheme="minorEastAsia"/>
          <w:spacing w:val="8"/>
          <w:sz w:val="20"/>
          <w:szCs w:val="20"/>
        </w:rPr>
        <w:t>甲方有权督促乙方工作并要求乙方更换不符合要求的货物。</w:t>
      </w:r>
    </w:p>
    <w:p w14:paraId="2BCC4E4F">
      <w:pPr>
        <w:spacing w:before="152" w:line="300" w:lineRule="auto"/>
        <w:ind w:left="9" w:right="109" w:firstLine="4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4.3</w:t>
      </w:r>
      <w:r>
        <w:rPr>
          <w:rFonts w:hint="eastAsia" w:asciiTheme="minorEastAsia" w:hAnsiTheme="minorEastAsia" w:eastAsiaTheme="minorEastAsia" w:cstheme="minorEastAsia"/>
          <w:spacing w:val="42"/>
          <w:sz w:val="20"/>
          <w:szCs w:val="20"/>
        </w:rPr>
        <w:t xml:space="preserve"> </w:t>
      </w:r>
      <w:r>
        <w:rPr>
          <w:rFonts w:hint="eastAsia" w:asciiTheme="minorEastAsia" w:hAnsiTheme="minorEastAsia" w:eastAsiaTheme="minorEastAsia" w:cstheme="minorEastAsia"/>
          <w:spacing w:val="9"/>
          <w:sz w:val="20"/>
          <w:szCs w:val="20"/>
        </w:rPr>
        <w:t>甲方有权要求乙方对缺陷部分予以修复，并</w:t>
      </w:r>
      <w:r>
        <w:rPr>
          <w:rFonts w:hint="eastAsia" w:asciiTheme="minorEastAsia" w:hAnsiTheme="minorEastAsia" w:eastAsiaTheme="minorEastAsia" w:cstheme="minorEastAsia"/>
          <w:spacing w:val="8"/>
          <w:sz w:val="20"/>
          <w:szCs w:val="20"/>
        </w:rPr>
        <w:t>按合同约定享有货物保修及其他合同约定的权</w:t>
      </w:r>
      <w:r>
        <w:rPr>
          <w:rFonts w:hint="eastAsia" w:asciiTheme="minorEastAsia" w:hAnsiTheme="minorEastAsia" w:eastAsiaTheme="minorEastAsia" w:cstheme="minorEastAsia"/>
          <w:sz w:val="20"/>
          <w:szCs w:val="20"/>
        </w:rPr>
        <w:t xml:space="preserve"> 利。</w:t>
      </w:r>
    </w:p>
    <w:p w14:paraId="064E3E03">
      <w:pPr>
        <w:spacing w:before="151" w:line="298" w:lineRule="auto"/>
        <w:ind w:left="25" w:right="68" w:firstLine="40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4.4</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pacing w:val="9"/>
          <w:sz w:val="20"/>
          <w:szCs w:val="20"/>
        </w:rPr>
        <w:t>甲方应当按照合同约定及时对交付的货物进行验收，未在</w:t>
      </w:r>
      <w:r>
        <w:rPr>
          <w:rFonts w:hint="eastAsia" w:asciiTheme="minorEastAsia" w:hAnsiTheme="minorEastAsia" w:eastAsiaTheme="minorEastAsia" w:cstheme="minorEastAsia"/>
          <w:b/>
          <w:bCs/>
          <w:spacing w:val="9"/>
          <w:sz w:val="20"/>
          <w:szCs w:val="20"/>
        </w:rPr>
        <w:t>【政府采购合同专用条款】</w:t>
      </w:r>
      <w:r>
        <w:rPr>
          <w:rFonts w:hint="eastAsia" w:asciiTheme="minorEastAsia" w:hAnsiTheme="minorEastAsia" w:eastAsiaTheme="minorEastAsia" w:cstheme="minorEastAsia"/>
          <w:spacing w:val="8"/>
          <w:sz w:val="20"/>
          <w:szCs w:val="20"/>
        </w:rPr>
        <w:t>约定</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的期限内对乙方履约提出任何异议或者向乙方作出任何说明的，视为验</w:t>
      </w:r>
      <w:r>
        <w:rPr>
          <w:rFonts w:hint="eastAsia" w:asciiTheme="minorEastAsia" w:hAnsiTheme="minorEastAsia" w:eastAsiaTheme="minorEastAsia" w:cstheme="minorEastAsia"/>
          <w:spacing w:val="8"/>
          <w:sz w:val="20"/>
          <w:szCs w:val="20"/>
        </w:rPr>
        <w:t>收通过。</w:t>
      </w:r>
    </w:p>
    <w:p w14:paraId="52AF370C">
      <w:pPr>
        <w:spacing w:before="154" w:line="299" w:lineRule="auto"/>
        <w:ind w:left="7" w:right="111" w:firstLine="4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4.5</w:t>
      </w:r>
      <w:r>
        <w:rPr>
          <w:rFonts w:hint="eastAsia" w:asciiTheme="minorEastAsia" w:hAnsiTheme="minorEastAsia" w:eastAsiaTheme="minorEastAsia" w:cstheme="minorEastAsia"/>
          <w:spacing w:val="42"/>
          <w:sz w:val="20"/>
          <w:szCs w:val="20"/>
        </w:rPr>
        <w:t xml:space="preserve"> </w:t>
      </w:r>
      <w:r>
        <w:rPr>
          <w:rFonts w:hint="eastAsia" w:asciiTheme="minorEastAsia" w:hAnsiTheme="minorEastAsia" w:eastAsiaTheme="minorEastAsia" w:cstheme="minorEastAsia"/>
          <w:spacing w:val="9"/>
          <w:sz w:val="20"/>
          <w:szCs w:val="20"/>
        </w:rPr>
        <w:t>甲方应当根据合同约定及时向乙方支付</w:t>
      </w:r>
      <w:r>
        <w:rPr>
          <w:rFonts w:hint="eastAsia" w:asciiTheme="minorEastAsia" w:hAnsiTheme="minorEastAsia" w:eastAsiaTheme="minorEastAsia" w:cstheme="minorEastAsia"/>
          <w:spacing w:val="8"/>
          <w:sz w:val="20"/>
          <w:szCs w:val="20"/>
        </w:rPr>
        <w:t>合同价款，不得以内部人员变更、履行内部付款流</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程等为由，拒绝或迟延支付。</w:t>
      </w:r>
    </w:p>
    <w:p w14:paraId="66646EC7">
      <w:pPr>
        <w:spacing w:before="151" w:line="227" w:lineRule="auto"/>
        <w:ind w:left="42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4.6</w:t>
      </w:r>
      <w:r>
        <w:rPr>
          <w:rFonts w:hint="eastAsia" w:asciiTheme="minorEastAsia" w:hAnsiTheme="minorEastAsia" w:eastAsiaTheme="minorEastAsia" w:cstheme="minorEastAsia"/>
          <w:spacing w:val="34"/>
          <w:sz w:val="20"/>
          <w:szCs w:val="20"/>
        </w:rPr>
        <w:t xml:space="preserve"> </w:t>
      </w:r>
      <w:r>
        <w:rPr>
          <w:rFonts w:hint="eastAsia" w:asciiTheme="minorEastAsia" w:hAnsiTheme="minorEastAsia" w:eastAsiaTheme="minorEastAsia" w:cstheme="minorEastAsia"/>
          <w:spacing w:val="8"/>
          <w:sz w:val="20"/>
          <w:szCs w:val="20"/>
        </w:rPr>
        <w:t>国家法律法规规定及</w:t>
      </w:r>
      <w:r>
        <w:rPr>
          <w:rFonts w:hint="eastAsia" w:asciiTheme="minorEastAsia" w:hAnsiTheme="minorEastAsia" w:eastAsiaTheme="minorEastAsia" w:cstheme="minorEastAsia"/>
          <w:b/>
          <w:bCs/>
          <w:spacing w:val="8"/>
          <w:sz w:val="20"/>
          <w:szCs w:val="20"/>
        </w:rPr>
        <w:t>【政府采购合同专用条款】</w:t>
      </w:r>
      <w:r>
        <w:rPr>
          <w:rFonts w:hint="eastAsia" w:asciiTheme="minorEastAsia" w:hAnsiTheme="minorEastAsia" w:eastAsiaTheme="minorEastAsia" w:cstheme="minorEastAsia"/>
          <w:spacing w:val="8"/>
          <w:sz w:val="20"/>
          <w:szCs w:val="20"/>
        </w:rPr>
        <w:t>约定应由甲方承担的其他义务和责任。</w:t>
      </w:r>
    </w:p>
    <w:p w14:paraId="1F323261">
      <w:pPr>
        <w:spacing w:before="129" w:line="219" w:lineRule="auto"/>
        <w:ind w:left="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5.</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b/>
          <w:bCs/>
          <w:spacing w:val="-7"/>
          <w:sz w:val="24"/>
          <w:szCs w:val="24"/>
        </w:rPr>
        <w:t>乙方的权利和义务</w:t>
      </w:r>
    </w:p>
    <w:p w14:paraId="0AD2356E">
      <w:pPr>
        <w:spacing w:before="142" w:line="227" w:lineRule="auto"/>
        <w:ind w:left="43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5.1 签署合同后，乙方应确定项目负责人（或项目联系人</w:t>
      </w:r>
      <w:r>
        <w:rPr>
          <w:rFonts w:hint="eastAsia" w:asciiTheme="minorEastAsia" w:hAnsiTheme="minorEastAsia" w:eastAsiaTheme="minorEastAsia" w:cstheme="minorEastAsia"/>
          <w:spacing w:val="26"/>
          <w:sz w:val="20"/>
          <w:szCs w:val="20"/>
        </w:rPr>
        <w:t>），</w:t>
      </w:r>
      <w:r>
        <w:rPr>
          <w:rFonts w:hint="eastAsia" w:asciiTheme="minorEastAsia" w:hAnsiTheme="minorEastAsia" w:eastAsiaTheme="minorEastAsia" w:cstheme="minorEastAsia"/>
          <w:spacing w:val="8"/>
          <w:sz w:val="20"/>
          <w:szCs w:val="20"/>
        </w:rPr>
        <w:t>负责与本合同有关的事务。</w:t>
      </w:r>
    </w:p>
    <w:p w14:paraId="2F88B0A8">
      <w:pPr>
        <w:spacing w:before="152" w:line="323" w:lineRule="auto"/>
        <w:ind w:left="7" w:firstLine="42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5.2</w:t>
      </w:r>
      <w:r>
        <w:rPr>
          <w:rFonts w:hint="eastAsia" w:asciiTheme="minorEastAsia" w:hAnsiTheme="minorEastAsia" w:eastAsiaTheme="minorEastAsia" w:cstheme="minorEastAsia"/>
          <w:spacing w:val="46"/>
          <w:sz w:val="20"/>
          <w:szCs w:val="20"/>
        </w:rPr>
        <w:t xml:space="preserve"> </w:t>
      </w:r>
      <w:r>
        <w:rPr>
          <w:rFonts w:hint="eastAsia" w:asciiTheme="minorEastAsia" w:hAnsiTheme="minorEastAsia" w:eastAsiaTheme="minorEastAsia" w:cstheme="minorEastAsia"/>
          <w:spacing w:val="6"/>
          <w:sz w:val="20"/>
          <w:szCs w:val="20"/>
        </w:rPr>
        <w:t>乙方应按照合同要求履约，充分合理安排，确保提供的货物及相关服务符合合同有关要求。</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接受项目行业管理部门及政府有关部门的指导，配合甲方的履约检查及</w:t>
      </w:r>
      <w:r>
        <w:rPr>
          <w:rFonts w:hint="eastAsia" w:asciiTheme="minorEastAsia" w:hAnsiTheme="minorEastAsia" w:eastAsiaTheme="minorEastAsia" w:cstheme="minorEastAsia"/>
          <w:spacing w:val="9"/>
          <w:sz w:val="20"/>
          <w:szCs w:val="20"/>
        </w:rPr>
        <w:t>验收，并负责项目实施过程</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7"/>
          <w:sz w:val="20"/>
          <w:szCs w:val="20"/>
        </w:rPr>
        <w:t>中的所有协调工作。</w:t>
      </w:r>
    </w:p>
    <w:p w14:paraId="181786F3">
      <w:pPr>
        <w:spacing w:before="217" w:line="218" w:lineRule="auto"/>
        <w:ind w:left="32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5.3乙方有权根据合同约定向甲方收取合同价款。</w:t>
      </w:r>
    </w:p>
    <w:p w14:paraId="5B4732A8">
      <w:pPr>
        <w:spacing w:before="229" w:line="219" w:lineRule="auto"/>
        <w:ind w:left="32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5.4国家法律法规规定及</w:t>
      </w:r>
      <w:r>
        <w:rPr>
          <w:rFonts w:hint="eastAsia" w:asciiTheme="minorEastAsia" w:hAnsiTheme="minorEastAsia" w:eastAsiaTheme="minorEastAsia" w:cstheme="minorEastAsia"/>
          <w:b/>
          <w:bCs/>
          <w:spacing w:val="-1"/>
          <w:sz w:val="18"/>
          <w:szCs w:val="18"/>
        </w:rPr>
        <w:t>【政府采购合同专用条款】</w:t>
      </w:r>
      <w:r>
        <w:rPr>
          <w:rFonts w:hint="eastAsia" w:asciiTheme="minorEastAsia" w:hAnsiTheme="minorEastAsia" w:eastAsiaTheme="minorEastAsia" w:cstheme="minorEastAsia"/>
          <w:spacing w:val="-1"/>
          <w:sz w:val="18"/>
          <w:szCs w:val="18"/>
        </w:rPr>
        <w:t>约定应由乙方承担的其他义务和责任。</w:t>
      </w:r>
    </w:p>
    <w:p w14:paraId="79B1391F">
      <w:pPr>
        <w:spacing w:before="133" w:line="220" w:lineRule="auto"/>
        <w:ind w:lef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6.</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b/>
          <w:bCs/>
          <w:spacing w:val="-6"/>
          <w:sz w:val="24"/>
          <w:szCs w:val="24"/>
        </w:rPr>
        <w:t>合同履行</w:t>
      </w:r>
    </w:p>
    <w:p w14:paraId="11D4F420">
      <w:pPr>
        <w:spacing w:before="142" w:line="298" w:lineRule="auto"/>
        <w:ind w:left="25" w:right="99" w:firstLine="40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6.1</w:t>
      </w:r>
      <w:r>
        <w:rPr>
          <w:rFonts w:hint="eastAsia" w:asciiTheme="minorEastAsia" w:hAnsiTheme="minorEastAsia" w:eastAsiaTheme="minorEastAsia" w:cstheme="minorEastAsia"/>
          <w:spacing w:val="46"/>
          <w:sz w:val="20"/>
          <w:szCs w:val="20"/>
        </w:rPr>
        <w:t xml:space="preserve"> </w:t>
      </w:r>
      <w:r>
        <w:rPr>
          <w:rFonts w:hint="eastAsia" w:asciiTheme="minorEastAsia" w:hAnsiTheme="minorEastAsia" w:eastAsiaTheme="minorEastAsia" w:cstheme="minorEastAsia"/>
          <w:spacing w:val="8"/>
          <w:sz w:val="20"/>
          <w:szCs w:val="20"/>
        </w:rPr>
        <w:t>甲乙双方应当按照</w:t>
      </w:r>
      <w:r>
        <w:rPr>
          <w:rFonts w:hint="eastAsia" w:asciiTheme="minorEastAsia" w:hAnsiTheme="minorEastAsia" w:eastAsiaTheme="minorEastAsia" w:cstheme="minorEastAsia"/>
          <w:b/>
          <w:bCs/>
          <w:spacing w:val="8"/>
          <w:sz w:val="20"/>
          <w:szCs w:val="20"/>
        </w:rPr>
        <w:t>【政府采购合同专用条款】</w:t>
      </w:r>
      <w:r>
        <w:rPr>
          <w:rFonts w:hint="eastAsia" w:asciiTheme="minorEastAsia" w:hAnsiTheme="minorEastAsia" w:eastAsiaTheme="minorEastAsia" w:cstheme="minorEastAsia"/>
          <w:spacing w:val="8"/>
          <w:sz w:val="20"/>
          <w:szCs w:val="20"/>
        </w:rPr>
        <w:t>约定顺序履行合同义务；如果没有先后顺序</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5"/>
          <w:sz w:val="20"/>
          <w:szCs w:val="20"/>
        </w:rPr>
        <w:t>的，应当同时履行。</w:t>
      </w:r>
    </w:p>
    <w:p w14:paraId="6BEA6AB4">
      <w:pPr>
        <w:spacing w:before="153" w:line="299" w:lineRule="auto"/>
        <w:ind w:left="7" w:right="109" w:firstLine="4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6.2</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9"/>
          <w:sz w:val="20"/>
          <w:szCs w:val="20"/>
        </w:rPr>
        <w:t>甲乙双方按照合同约定顺序履行合同义务时</w:t>
      </w:r>
      <w:r>
        <w:rPr>
          <w:rFonts w:hint="eastAsia" w:asciiTheme="minorEastAsia" w:hAnsiTheme="minorEastAsia" w:eastAsiaTheme="minorEastAsia" w:cstheme="minorEastAsia"/>
          <w:spacing w:val="8"/>
          <w:sz w:val="20"/>
          <w:szCs w:val="20"/>
        </w:rPr>
        <w:t>，应当先履行一方未履行的，后履行一方有权</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拒绝其履行请求。先履行一方履行不符合约定</w:t>
      </w:r>
      <w:r>
        <w:rPr>
          <w:rFonts w:hint="eastAsia" w:asciiTheme="minorEastAsia" w:hAnsiTheme="minorEastAsia" w:eastAsiaTheme="minorEastAsia" w:cstheme="minorEastAsia"/>
          <w:spacing w:val="9"/>
          <w:sz w:val="20"/>
          <w:szCs w:val="20"/>
        </w:rPr>
        <w:t>的，后履行一方有权拒绝其相应的履行请求。</w:t>
      </w:r>
    </w:p>
    <w:p w14:paraId="23771BC6">
      <w:pPr>
        <w:spacing w:before="127" w:line="219" w:lineRule="auto"/>
        <w:ind w:left="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7.</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b/>
          <w:bCs/>
          <w:spacing w:val="-3"/>
          <w:sz w:val="24"/>
          <w:szCs w:val="24"/>
        </w:rPr>
        <w:t>货物包装、运输、保险和交付要求</w:t>
      </w:r>
    </w:p>
    <w:p w14:paraId="2B03E730">
      <w:pPr>
        <w:spacing w:before="140" w:line="322" w:lineRule="auto"/>
        <w:ind w:left="8" w:right="102" w:firstLine="42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7.1 本合同涉及商品包装、快递包装的，除</w:t>
      </w:r>
      <w:r>
        <w:rPr>
          <w:rFonts w:hint="eastAsia" w:asciiTheme="minorEastAsia" w:hAnsiTheme="minorEastAsia" w:eastAsiaTheme="minorEastAsia" w:cstheme="minorEastAsia"/>
          <w:b/>
          <w:bCs/>
          <w:spacing w:val="9"/>
          <w:sz w:val="20"/>
          <w:szCs w:val="20"/>
        </w:rPr>
        <w:t>【政府采购合同专用条款</w:t>
      </w:r>
      <w:r>
        <w:rPr>
          <w:rFonts w:hint="eastAsia" w:asciiTheme="minorEastAsia" w:hAnsiTheme="minorEastAsia" w:eastAsiaTheme="minorEastAsia" w:cstheme="minorEastAsia"/>
          <w:b/>
          <w:bCs/>
          <w:spacing w:val="8"/>
          <w:sz w:val="20"/>
          <w:szCs w:val="20"/>
        </w:rPr>
        <w:t>】</w:t>
      </w:r>
      <w:r>
        <w:rPr>
          <w:rFonts w:hint="eastAsia" w:asciiTheme="minorEastAsia" w:hAnsiTheme="minorEastAsia" w:eastAsiaTheme="minorEastAsia" w:cstheme="minorEastAsia"/>
          <w:spacing w:val="8"/>
          <w:sz w:val="20"/>
          <w:szCs w:val="20"/>
        </w:rPr>
        <w:t>另有约定外，包装应适</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应远距离运输、防潮、防震、防锈和防野蛮装卸等</w:t>
      </w:r>
      <w:r>
        <w:rPr>
          <w:rFonts w:hint="eastAsia" w:asciiTheme="minorEastAsia" w:hAnsiTheme="minorEastAsia" w:eastAsiaTheme="minorEastAsia" w:cstheme="minorEastAsia"/>
          <w:spacing w:val="9"/>
          <w:sz w:val="20"/>
          <w:szCs w:val="20"/>
        </w:rPr>
        <w:t>要求，确保货物安全无损地运抵</w:t>
      </w:r>
      <w:r>
        <w:rPr>
          <w:rFonts w:hint="eastAsia" w:asciiTheme="minorEastAsia" w:hAnsiTheme="minorEastAsia" w:eastAsiaTheme="minorEastAsia" w:cstheme="minorEastAsia"/>
          <w:b/>
          <w:bCs/>
          <w:spacing w:val="9"/>
          <w:sz w:val="20"/>
          <w:szCs w:val="20"/>
        </w:rPr>
        <w:t>【政府采购合同</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b/>
          <w:bCs/>
          <w:spacing w:val="7"/>
          <w:sz w:val="20"/>
          <w:szCs w:val="20"/>
        </w:rPr>
        <w:t>专用条款】</w:t>
      </w:r>
      <w:r>
        <w:rPr>
          <w:rFonts w:hint="eastAsia" w:asciiTheme="minorEastAsia" w:hAnsiTheme="minorEastAsia" w:eastAsiaTheme="minorEastAsia" w:cstheme="minorEastAsia"/>
          <w:spacing w:val="7"/>
          <w:sz w:val="20"/>
          <w:szCs w:val="20"/>
        </w:rPr>
        <w:t>约定的指定现场。</w:t>
      </w:r>
    </w:p>
    <w:p w14:paraId="39B50D7F">
      <w:pPr>
        <w:spacing w:before="154" w:line="298" w:lineRule="auto"/>
        <w:ind w:left="19" w:right="102" w:firstLine="4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7.2 除</w:t>
      </w:r>
      <w:r>
        <w:rPr>
          <w:rFonts w:hint="eastAsia" w:asciiTheme="minorEastAsia" w:hAnsiTheme="minorEastAsia" w:eastAsiaTheme="minorEastAsia" w:cstheme="minorEastAsia"/>
          <w:b/>
          <w:bCs/>
          <w:spacing w:val="9"/>
          <w:sz w:val="20"/>
          <w:szCs w:val="20"/>
        </w:rPr>
        <w:t>【政府采购合同专用条款】</w:t>
      </w:r>
      <w:r>
        <w:rPr>
          <w:rFonts w:hint="eastAsia" w:asciiTheme="minorEastAsia" w:hAnsiTheme="minorEastAsia" w:eastAsiaTheme="minorEastAsia" w:cstheme="minorEastAsia"/>
          <w:spacing w:val="9"/>
          <w:sz w:val="20"/>
          <w:szCs w:val="20"/>
        </w:rPr>
        <w:t>另有约定外，乙方负责办理将货物</w:t>
      </w:r>
      <w:r>
        <w:rPr>
          <w:rFonts w:hint="eastAsia" w:asciiTheme="minorEastAsia" w:hAnsiTheme="minorEastAsia" w:eastAsiaTheme="minorEastAsia" w:cstheme="minorEastAsia"/>
          <w:spacing w:val="8"/>
          <w:sz w:val="20"/>
          <w:szCs w:val="20"/>
        </w:rPr>
        <w:t>运抵本合同规定的交货地</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点，并装卸、交付至甲方的一切运输事项，相关费用应包含在合同价款中。</w:t>
      </w:r>
    </w:p>
    <w:p w14:paraId="1418E365">
      <w:pPr>
        <w:spacing w:before="154" w:line="227" w:lineRule="auto"/>
        <w:ind w:left="43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7.3 货物保险要求按</w:t>
      </w:r>
      <w:r>
        <w:rPr>
          <w:rFonts w:hint="eastAsia" w:asciiTheme="minorEastAsia" w:hAnsiTheme="minorEastAsia" w:eastAsiaTheme="minorEastAsia" w:cstheme="minorEastAsia"/>
          <w:b/>
          <w:bCs/>
          <w:spacing w:val="8"/>
          <w:sz w:val="20"/>
          <w:szCs w:val="20"/>
        </w:rPr>
        <w:t>【政府采购合同专用</w:t>
      </w:r>
      <w:r>
        <w:rPr>
          <w:rFonts w:hint="eastAsia" w:asciiTheme="minorEastAsia" w:hAnsiTheme="minorEastAsia" w:eastAsiaTheme="minorEastAsia" w:cstheme="minorEastAsia"/>
          <w:b/>
          <w:bCs/>
          <w:spacing w:val="7"/>
          <w:sz w:val="20"/>
          <w:szCs w:val="20"/>
        </w:rPr>
        <w:t>条款】</w:t>
      </w:r>
      <w:r>
        <w:rPr>
          <w:rFonts w:hint="eastAsia" w:asciiTheme="minorEastAsia" w:hAnsiTheme="minorEastAsia" w:eastAsiaTheme="minorEastAsia" w:cstheme="minorEastAsia"/>
          <w:spacing w:val="7"/>
          <w:sz w:val="20"/>
          <w:szCs w:val="20"/>
        </w:rPr>
        <w:t>规定执行。</w:t>
      </w:r>
    </w:p>
    <w:p w14:paraId="0B84F036">
      <w:pPr>
        <w:spacing w:before="156" w:line="321" w:lineRule="auto"/>
        <w:ind w:left="12" w:firstLine="4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7.4 除采购活动对商品包装、快递包装达成具体约定外，乙方提供产品及相关快递服务涉及到</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10"/>
          <w:sz w:val="20"/>
          <w:szCs w:val="20"/>
        </w:rPr>
        <w:t>具体包装要求的，应不低于《商品包装政府采购需求标准（试行</w:t>
      </w:r>
      <w:r>
        <w:rPr>
          <w:rFonts w:hint="eastAsia" w:asciiTheme="minorEastAsia" w:hAnsiTheme="minorEastAsia" w:eastAsiaTheme="minorEastAsia" w:cstheme="minorEastAsia"/>
          <w:spacing w:val="9"/>
          <w:sz w:val="20"/>
          <w:szCs w:val="20"/>
        </w:rPr>
        <w:t>）》《快递包装政府采购需求标准</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7"/>
          <w:sz w:val="20"/>
          <w:szCs w:val="20"/>
        </w:rPr>
        <w:t>（试行）》标准，并作为履约验收的内容，必要时甲方可以要求乙方在履约验收环节出具检测报告。</w:t>
      </w:r>
    </w:p>
    <w:p w14:paraId="22E3E62F">
      <w:pPr>
        <w:spacing w:before="155" w:line="227" w:lineRule="auto"/>
        <w:ind w:left="43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7.5</w:t>
      </w:r>
      <w:r>
        <w:rPr>
          <w:rFonts w:hint="eastAsia" w:asciiTheme="minorEastAsia" w:hAnsiTheme="minorEastAsia" w:eastAsiaTheme="minorEastAsia" w:cstheme="minorEastAsia"/>
          <w:spacing w:val="33"/>
          <w:sz w:val="20"/>
          <w:szCs w:val="20"/>
        </w:rPr>
        <w:t xml:space="preserve"> </w:t>
      </w:r>
      <w:r>
        <w:rPr>
          <w:rFonts w:hint="eastAsia" w:asciiTheme="minorEastAsia" w:hAnsiTheme="minorEastAsia" w:eastAsiaTheme="minorEastAsia" w:cstheme="minorEastAsia"/>
          <w:spacing w:val="8"/>
          <w:sz w:val="20"/>
          <w:szCs w:val="20"/>
        </w:rPr>
        <w:t>乙方在运输到达之前应提前通知甲方，并提示</w:t>
      </w:r>
      <w:r>
        <w:rPr>
          <w:rFonts w:hint="eastAsia" w:asciiTheme="minorEastAsia" w:hAnsiTheme="minorEastAsia" w:eastAsiaTheme="minorEastAsia" w:cstheme="minorEastAsia"/>
          <w:spacing w:val="7"/>
          <w:sz w:val="20"/>
          <w:szCs w:val="20"/>
        </w:rPr>
        <w:t>货物运输装卸的注意事项，</w:t>
      </w:r>
      <w:r>
        <w:rPr>
          <w:rFonts w:hint="eastAsia" w:asciiTheme="minorEastAsia" w:hAnsiTheme="minorEastAsia" w:eastAsiaTheme="minorEastAsia" w:cstheme="minorEastAsia"/>
          <w:spacing w:val="-56"/>
          <w:sz w:val="20"/>
          <w:szCs w:val="20"/>
        </w:rPr>
        <w:t xml:space="preserve"> </w:t>
      </w:r>
      <w:r>
        <w:rPr>
          <w:rFonts w:hint="eastAsia" w:asciiTheme="minorEastAsia" w:hAnsiTheme="minorEastAsia" w:eastAsiaTheme="minorEastAsia" w:cstheme="minorEastAsia"/>
          <w:spacing w:val="7"/>
          <w:sz w:val="20"/>
          <w:szCs w:val="20"/>
        </w:rPr>
        <w:t>甲方配合乙方做好货物的接收工作。</w:t>
      </w:r>
    </w:p>
    <w:p w14:paraId="37290EDC">
      <w:pPr>
        <w:spacing w:before="151" w:line="358" w:lineRule="auto"/>
        <w:ind w:left="11" w:right="40" w:firstLine="4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7.6 如因包装、运输问题导致货物损毁、丢失或者品质下降，</w:t>
      </w:r>
      <w:r>
        <w:rPr>
          <w:rFonts w:hint="eastAsia" w:asciiTheme="minorEastAsia" w:hAnsiTheme="minorEastAsia" w:eastAsiaTheme="minorEastAsia" w:cstheme="minorEastAsia"/>
          <w:spacing w:val="-50"/>
          <w:sz w:val="20"/>
          <w:szCs w:val="20"/>
        </w:rPr>
        <w:t xml:space="preserve"> </w:t>
      </w:r>
      <w:r>
        <w:rPr>
          <w:rFonts w:hint="eastAsia" w:asciiTheme="minorEastAsia" w:hAnsiTheme="minorEastAsia" w:eastAsiaTheme="minorEastAsia" w:cstheme="minorEastAsia"/>
          <w:spacing w:val="8"/>
          <w:sz w:val="20"/>
          <w:szCs w:val="20"/>
        </w:rPr>
        <w:t>甲方有权要求降价、换货、拒收</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7"/>
          <w:sz w:val="20"/>
          <w:szCs w:val="20"/>
        </w:rPr>
        <w:t>部分或整批货物，</w:t>
      </w:r>
      <w:r>
        <w:rPr>
          <w:rFonts w:hint="eastAsia" w:asciiTheme="minorEastAsia" w:hAnsiTheme="minorEastAsia" w:eastAsiaTheme="minorEastAsia" w:cstheme="minorEastAsia"/>
          <w:spacing w:val="-45"/>
          <w:sz w:val="20"/>
          <w:szCs w:val="20"/>
        </w:rPr>
        <w:t xml:space="preserve"> </w:t>
      </w:r>
      <w:r>
        <w:rPr>
          <w:rFonts w:hint="eastAsia" w:asciiTheme="minorEastAsia" w:hAnsiTheme="minorEastAsia" w:eastAsiaTheme="minorEastAsia" w:cstheme="minorEastAsia"/>
          <w:spacing w:val="7"/>
          <w:sz w:val="20"/>
          <w:szCs w:val="20"/>
        </w:rPr>
        <w:t>由此产生的费用和损失，均由乙方承担。</w:t>
      </w:r>
    </w:p>
    <w:p w14:paraId="58B4C439">
      <w:pPr>
        <w:spacing w:line="220" w:lineRule="auto"/>
        <w:ind w:left="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8.</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b/>
          <w:bCs/>
          <w:spacing w:val="-3"/>
          <w:sz w:val="24"/>
          <w:szCs w:val="24"/>
        </w:rPr>
        <w:t>质量标准和保证</w:t>
      </w:r>
    </w:p>
    <w:p w14:paraId="3FF9F15E">
      <w:pPr>
        <w:spacing w:before="139" w:line="228" w:lineRule="auto"/>
        <w:ind w:left="4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8.1 质量标准</w:t>
      </w:r>
    </w:p>
    <w:p w14:paraId="34672F0C">
      <w:pPr>
        <w:spacing w:before="152" w:line="334" w:lineRule="auto"/>
        <w:ind w:left="9" w:right="2" w:firstLine="4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（1）本合同下提供的货物应符合合同约定的品牌、规格型号、技术性能、配</w:t>
      </w:r>
      <w:r>
        <w:rPr>
          <w:rFonts w:hint="eastAsia" w:asciiTheme="minorEastAsia" w:hAnsiTheme="minorEastAsia" w:eastAsiaTheme="minorEastAsia" w:cstheme="minorEastAsia"/>
          <w:spacing w:val="7"/>
          <w:sz w:val="20"/>
          <w:szCs w:val="20"/>
        </w:rPr>
        <w:t>置、质量、数量等</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要求。质量要求不明确的，按照强制性国家标准履行；没有强制性</w:t>
      </w:r>
      <w:r>
        <w:rPr>
          <w:rFonts w:hint="eastAsia" w:asciiTheme="minorEastAsia" w:hAnsiTheme="minorEastAsia" w:eastAsiaTheme="minorEastAsia" w:cstheme="minorEastAsia"/>
          <w:spacing w:val="9"/>
          <w:sz w:val="20"/>
          <w:szCs w:val="20"/>
        </w:rPr>
        <w:t>国家标准的，按照推荐性国家标</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准履行；没有推荐性国家标准的，按照行业标准履行；没有国家标准、</w:t>
      </w:r>
      <w:r>
        <w:rPr>
          <w:rFonts w:hint="eastAsia" w:asciiTheme="minorEastAsia" w:hAnsiTheme="minorEastAsia" w:eastAsiaTheme="minorEastAsia" w:cstheme="minorEastAsia"/>
          <w:spacing w:val="9"/>
          <w:sz w:val="20"/>
          <w:szCs w:val="20"/>
        </w:rPr>
        <w:t>行业标准的，按照通常标准</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或者符合合同目的的特定标准履行。</w:t>
      </w:r>
    </w:p>
    <w:p w14:paraId="04B6A43E">
      <w:pPr>
        <w:spacing w:before="154" w:line="227"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（2）采用中华人民共和国法定计量单位。</w:t>
      </w:r>
    </w:p>
    <w:p w14:paraId="5912A81E">
      <w:pPr>
        <w:spacing w:before="152" w:line="227"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（3）乙方所提供的货物应符合国家有关安全、环保</w:t>
      </w:r>
      <w:r>
        <w:rPr>
          <w:rFonts w:hint="eastAsia" w:asciiTheme="minorEastAsia" w:hAnsiTheme="minorEastAsia" w:eastAsiaTheme="minorEastAsia" w:cstheme="minorEastAsia"/>
          <w:spacing w:val="8"/>
          <w:sz w:val="20"/>
          <w:szCs w:val="20"/>
        </w:rPr>
        <w:t>、卫生的规定。</w:t>
      </w:r>
    </w:p>
    <w:p w14:paraId="1B688701">
      <w:pPr>
        <w:spacing w:before="156" w:line="298" w:lineRule="auto"/>
        <w:ind w:left="10" w:right="2" w:firstLine="4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（4）乙方应向甲方提交所提供货物的技术文件，包括相应的中文技术文件，</w:t>
      </w:r>
      <w:r>
        <w:rPr>
          <w:rFonts w:hint="eastAsia" w:asciiTheme="minorEastAsia" w:hAnsiTheme="minorEastAsia" w:eastAsiaTheme="minorEastAsia" w:cstheme="minorEastAsia"/>
          <w:spacing w:val="7"/>
          <w:sz w:val="20"/>
          <w:szCs w:val="20"/>
        </w:rPr>
        <w:t>如：产品目录、图</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纸、操作手册、使用说明、维护手册或服务指南等。上述文件应包装好随货物一同发运。</w:t>
      </w:r>
    </w:p>
    <w:p w14:paraId="3AE66232">
      <w:pPr>
        <w:spacing w:before="153" w:line="228" w:lineRule="auto"/>
        <w:ind w:left="4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8.2</w:t>
      </w:r>
      <w:r>
        <w:rPr>
          <w:rFonts w:hint="eastAsia" w:asciiTheme="minorEastAsia" w:hAnsiTheme="minorEastAsia" w:eastAsiaTheme="minorEastAsia" w:cstheme="minorEastAsia"/>
          <w:spacing w:val="13"/>
          <w:sz w:val="20"/>
          <w:szCs w:val="20"/>
        </w:rPr>
        <w:t xml:space="preserve"> </w:t>
      </w:r>
      <w:r>
        <w:rPr>
          <w:rFonts w:hint="eastAsia" w:asciiTheme="minorEastAsia" w:hAnsiTheme="minorEastAsia" w:eastAsiaTheme="minorEastAsia" w:cstheme="minorEastAsia"/>
          <w:spacing w:val="3"/>
          <w:sz w:val="20"/>
          <w:szCs w:val="20"/>
        </w:rPr>
        <w:t>保证</w:t>
      </w:r>
    </w:p>
    <w:p w14:paraId="18466697">
      <w:pPr>
        <w:spacing w:before="152" w:line="334" w:lineRule="auto"/>
        <w:ind w:left="8" w:right="2" w:firstLine="4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（1）乙方应保证提供的货物完全符合合同规定的质量、规格和性能要求。乙</w:t>
      </w:r>
      <w:r>
        <w:rPr>
          <w:rFonts w:hint="eastAsia" w:asciiTheme="minorEastAsia" w:hAnsiTheme="minorEastAsia" w:eastAsiaTheme="minorEastAsia" w:cstheme="minorEastAsia"/>
          <w:spacing w:val="7"/>
          <w:sz w:val="20"/>
          <w:szCs w:val="20"/>
        </w:rPr>
        <w:t>方应保证货物在正</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确安装、正常使用和保养条件下，在其使用寿命期内具备合同约定的性能</w:t>
      </w:r>
      <w:r>
        <w:rPr>
          <w:rFonts w:hint="eastAsia" w:asciiTheme="minorEastAsia" w:hAnsiTheme="minorEastAsia" w:eastAsiaTheme="minorEastAsia" w:cstheme="minorEastAsia"/>
          <w:spacing w:val="9"/>
          <w:sz w:val="20"/>
          <w:szCs w:val="20"/>
        </w:rPr>
        <w:t>。存在质量保证期的，货</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物最终交付验收合格后在</w:t>
      </w:r>
      <w:r>
        <w:rPr>
          <w:rFonts w:hint="eastAsia" w:asciiTheme="minorEastAsia" w:hAnsiTheme="minorEastAsia" w:eastAsiaTheme="minorEastAsia" w:cstheme="minorEastAsia"/>
          <w:b/>
          <w:bCs/>
          <w:spacing w:val="9"/>
          <w:sz w:val="20"/>
          <w:szCs w:val="20"/>
        </w:rPr>
        <w:t>【政府采购合同专用条款】</w:t>
      </w:r>
      <w:r>
        <w:rPr>
          <w:rFonts w:hint="eastAsia" w:asciiTheme="minorEastAsia" w:hAnsiTheme="minorEastAsia" w:eastAsiaTheme="minorEastAsia" w:cstheme="minorEastAsia"/>
          <w:spacing w:val="9"/>
          <w:sz w:val="20"/>
          <w:szCs w:val="20"/>
        </w:rPr>
        <w:t>规定或乙方书面承诺（两者以较长的为准）的</w:t>
      </w:r>
      <w:r>
        <w:rPr>
          <w:rFonts w:hint="eastAsia" w:asciiTheme="minorEastAsia" w:hAnsiTheme="minorEastAsia" w:eastAsiaTheme="minorEastAsia" w:cstheme="minorEastAsia"/>
          <w:spacing w:val="14"/>
          <w:sz w:val="20"/>
          <w:szCs w:val="20"/>
        </w:rPr>
        <w:t xml:space="preserve"> </w:t>
      </w:r>
      <w:r>
        <w:rPr>
          <w:rFonts w:hint="eastAsia" w:asciiTheme="minorEastAsia" w:hAnsiTheme="minorEastAsia" w:eastAsiaTheme="minorEastAsia" w:cstheme="minorEastAsia"/>
          <w:spacing w:val="8"/>
          <w:sz w:val="20"/>
          <w:szCs w:val="20"/>
        </w:rPr>
        <w:t>质量保证期内，本保证保持有效。</w:t>
      </w:r>
    </w:p>
    <w:p w14:paraId="789A254B">
      <w:pPr>
        <w:spacing w:before="155" w:line="227"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（2）在质量保证期内所发现的缺陷，</w:t>
      </w:r>
      <w:r>
        <w:rPr>
          <w:rFonts w:hint="eastAsia" w:asciiTheme="minorEastAsia" w:hAnsiTheme="minorEastAsia" w:eastAsiaTheme="minorEastAsia" w:cstheme="minorEastAsia"/>
          <w:spacing w:val="-41"/>
          <w:sz w:val="20"/>
          <w:szCs w:val="20"/>
        </w:rPr>
        <w:t xml:space="preserve"> </w:t>
      </w:r>
      <w:r>
        <w:rPr>
          <w:rFonts w:hint="eastAsia" w:asciiTheme="minorEastAsia" w:hAnsiTheme="minorEastAsia" w:eastAsiaTheme="minorEastAsia" w:cstheme="minorEastAsia"/>
          <w:spacing w:val="7"/>
          <w:sz w:val="20"/>
          <w:szCs w:val="20"/>
        </w:rPr>
        <w:t>甲方应尽快以书面形式通知乙方。</w:t>
      </w:r>
    </w:p>
    <w:p w14:paraId="26925DDB">
      <w:pPr>
        <w:spacing w:before="153" w:line="298" w:lineRule="auto"/>
        <w:ind w:left="8" w:right="2" w:firstLine="4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（3）乙方收到通知后，应在</w:t>
      </w:r>
      <w:r>
        <w:rPr>
          <w:rFonts w:hint="eastAsia" w:asciiTheme="minorEastAsia" w:hAnsiTheme="minorEastAsia" w:eastAsiaTheme="minorEastAsia" w:cstheme="minorEastAsia"/>
          <w:b/>
          <w:bCs/>
          <w:spacing w:val="7"/>
          <w:sz w:val="20"/>
          <w:szCs w:val="20"/>
        </w:rPr>
        <w:t>【政府采购合同专用条款】</w:t>
      </w:r>
      <w:r>
        <w:rPr>
          <w:rFonts w:hint="eastAsia" w:asciiTheme="minorEastAsia" w:hAnsiTheme="minorEastAsia" w:eastAsiaTheme="minorEastAsia" w:cstheme="minorEastAsia"/>
          <w:spacing w:val="7"/>
          <w:sz w:val="20"/>
          <w:szCs w:val="20"/>
        </w:rPr>
        <w:t>规定的响应时间内以合理的速度免费维</w:t>
      </w:r>
      <w:r>
        <w:rPr>
          <w:rFonts w:hint="eastAsia" w:asciiTheme="minorEastAsia" w:hAnsiTheme="minorEastAsia" w:eastAsiaTheme="minorEastAsia" w:cstheme="minorEastAsia"/>
          <w:spacing w:val="8"/>
          <w:sz w:val="20"/>
          <w:szCs w:val="20"/>
        </w:rPr>
        <w:t xml:space="preserve"> 修或更换有缺陷的货物或部件。</w:t>
      </w:r>
    </w:p>
    <w:p w14:paraId="08EE37AD">
      <w:pPr>
        <w:spacing w:before="155" w:line="322" w:lineRule="auto"/>
        <w:ind w:left="15" w:right="2" w:firstLine="4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（4）在质量保证期内，如果货物的质量或规格与合同不符，或证实货物是有</w:t>
      </w:r>
      <w:r>
        <w:rPr>
          <w:rFonts w:hint="eastAsia" w:asciiTheme="minorEastAsia" w:hAnsiTheme="minorEastAsia" w:eastAsiaTheme="minorEastAsia" w:cstheme="minorEastAsia"/>
          <w:spacing w:val="7"/>
          <w:sz w:val="20"/>
          <w:szCs w:val="20"/>
        </w:rPr>
        <w:t>缺陷的，包括潜在</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的缺陷或使用不符合要求的材料等，</w:t>
      </w:r>
      <w:r>
        <w:rPr>
          <w:rFonts w:hint="eastAsia" w:asciiTheme="minorEastAsia" w:hAnsiTheme="minorEastAsia" w:eastAsiaTheme="minorEastAsia" w:cstheme="minorEastAsia"/>
          <w:spacing w:val="-48"/>
          <w:sz w:val="20"/>
          <w:szCs w:val="20"/>
        </w:rPr>
        <w:t xml:space="preserve"> </w:t>
      </w:r>
      <w:r>
        <w:rPr>
          <w:rFonts w:hint="eastAsia" w:asciiTheme="minorEastAsia" w:hAnsiTheme="minorEastAsia" w:eastAsiaTheme="minorEastAsia" w:cstheme="minorEastAsia"/>
          <w:spacing w:val="8"/>
          <w:sz w:val="20"/>
          <w:szCs w:val="20"/>
        </w:rPr>
        <w:t>甲方可以根据本合同第15.1条规定以书面形式追究乙方的违约</w:t>
      </w:r>
      <w:r>
        <w:rPr>
          <w:rFonts w:hint="eastAsia" w:asciiTheme="minorEastAsia" w:hAnsiTheme="minorEastAsia" w:eastAsiaTheme="minorEastAsia" w:cstheme="minorEastAsia"/>
          <w:sz w:val="20"/>
          <w:szCs w:val="20"/>
        </w:rPr>
        <w:t xml:space="preserve"> 责任。</w:t>
      </w:r>
    </w:p>
    <w:p w14:paraId="11CCA9D8">
      <w:pPr>
        <w:spacing w:before="153" w:line="298" w:lineRule="auto"/>
        <w:ind w:left="9" w:right="2" w:firstLine="4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（5）乙方在约定的时间内未能弥补缺陷，甲方可采取必要的补救措施，但其</w:t>
      </w:r>
      <w:r>
        <w:rPr>
          <w:rFonts w:hint="eastAsia" w:asciiTheme="minorEastAsia" w:hAnsiTheme="minorEastAsia" w:eastAsiaTheme="minorEastAsia" w:cstheme="minorEastAsia"/>
          <w:spacing w:val="7"/>
          <w:sz w:val="20"/>
          <w:szCs w:val="20"/>
        </w:rPr>
        <w:t>风险和费用将由乙</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7"/>
          <w:sz w:val="20"/>
          <w:szCs w:val="20"/>
        </w:rPr>
        <w:t>方承担，</w:t>
      </w:r>
      <w:r>
        <w:rPr>
          <w:rFonts w:hint="eastAsia" w:asciiTheme="minorEastAsia" w:hAnsiTheme="minorEastAsia" w:eastAsiaTheme="minorEastAsia" w:cstheme="minorEastAsia"/>
          <w:spacing w:val="-42"/>
          <w:sz w:val="20"/>
          <w:szCs w:val="20"/>
        </w:rPr>
        <w:t xml:space="preserve"> </w:t>
      </w:r>
      <w:r>
        <w:rPr>
          <w:rFonts w:hint="eastAsia" w:asciiTheme="minorEastAsia" w:hAnsiTheme="minorEastAsia" w:eastAsiaTheme="minorEastAsia" w:cstheme="minorEastAsia"/>
          <w:spacing w:val="7"/>
          <w:sz w:val="20"/>
          <w:szCs w:val="20"/>
        </w:rPr>
        <w:t>甲方根据合同约定对乙方行使的其他权利不受影响。</w:t>
      </w:r>
    </w:p>
    <w:p w14:paraId="594F6AC3">
      <w:pPr>
        <w:spacing w:before="128" w:line="219" w:lineRule="auto"/>
        <w:ind w:left="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9.</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b/>
          <w:bCs/>
          <w:spacing w:val="-3"/>
          <w:sz w:val="24"/>
          <w:szCs w:val="24"/>
        </w:rPr>
        <w:t>权利瑕疵担保</w:t>
      </w:r>
    </w:p>
    <w:p w14:paraId="25F2EEC9">
      <w:pPr>
        <w:spacing w:before="142" w:line="227" w:lineRule="auto"/>
        <w:ind w:left="4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9.1</w:t>
      </w:r>
      <w:r>
        <w:rPr>
          <w:rFonts w:hint="eastAsia" w:asciiTheme="minorEastAsia" w:hAnsiTheme="minorEastAsia" w:eastAsiaTheme="minorEastAsia" w:cstheme="minorEastAsia"/>
          <w:spacing w:val="33"/>
          <w:sz w:val="20"/>
          <w:szCs w:val="20"/>
        </w:rPr>
        <w:t xml:space="preserve"> </w:t>
      </w:r>
      <w:r>
        <w:rPr>
          <w:rFonts w:hint="eastAsia" w:asciiTheme="minorEastAsia" w:hAnsiTheme="minorEastAsia" w:eastAsiaTheme="minorEastAsia" w:cstheme="minorEastAsia"/>
          <w:spacing w:val="7"/>
          <w:sz w:val="20"/>
          <w:szCs w:val="20"/>
        </w:rPr>
        <w:t>乙方保证对其出售的货物享有合法的权利。</w:t>
      </w:r>
    </w:p>
    <w:p w14:paraId="21B5D1E3">
      <w:pPr>
        <w:spacing w:before="153" w:line="227" w:lineRule="auto"/>
        <w:ind w:left="4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9.2</w:t>
      </w:r>
      <w:r>
        <w:rPr>
          <w:rFonts w:hint="eastAsia" w:asciiTheme="minorEastAsia" w:hAnsiTheme="minorEastAsia" w:eastAsiaTheme="minorEastAsia" w:cstheme="minorEastAsia"/>
          <w:spacing w:val="45"/>
          <w:sz w:val="20"/>
          <w:szCs w:val="20"/>
        </w:rPr>
        <w:t xml:space="preserve"> </w:t>
      </w:r>
      <w:r>
        <w:rPr>
          <w:rFonts w:hint="eastAsia" w:asciiTheme="minorEastAsia" w:hAnsiTheme="minorEastAsia" w:eastAsiaTheme="minorEastAsia" w:cstheme="minorEastAsia"/>
          <w:spacing w:val="7"/>
          <w:sz w:val="20"/>
          <w:szCs w:val="20"/>
        </w:rPr>
        <w:t>乙方保证在交付的货物上不存在抵押权等担保物权。</w:t>
      </w:r>
    </w:p>
    <w:p w14:paraId="194C7E84">
      <w:pPr>
        <w:spacing w:before="155" w:line="227" w:lineRule="auto"/>
        <w:ind w:left="4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9.3 如甲方使用上述货物构成对第三人侵权的，则由乙</w:t>
      </w:r>
      <w:r>
        <w:rPr>
          <w:rFonts w:hint="eastAsia" w:asciiTheme="minorEastAsia" w:hAnsiTheme="minorEastAsia" w:eastAsiaTheme="minorEastAsia" w:cstheme="minorEastAsia"/>
          <w:spacing w:val="8"/>
          <w:sz w:val="20"/>
          <w:szCs w:val="20"/>
        </w:rPr>
        <w:t>方承担全部责任。</w:t>
      </w:r>
    </w:p>
    <w:p w14:paraId="1C3F565F">
      <w:pPr>
        <w:spacing w:before="129" w:line="219" w:lineRule="auto"/>
        <w:ind w:left="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10.</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b/>
          <w:bCs/>
          <w:spacing w:val="-5"/>
          <w:sz w:val="24"/>
          <w:szCs w:val="24"/>
        </w:rPr>
        <w:t>知识产权保护</w:t>
      </w:r>
    </w:p>
    <w:p w14:paraId="1BAB3910">
      <w:pPr>
        <w:spacing w:before="139" w:line="362" w:lineRule="auto"/>
        <w:ind w:left="9" w:right="2" w:firstLine="43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10.1</w:t>
      </w:r>
      <w:r>
        <w:rPr>
          <w:rFonts w:hint="eastAsia" w:asciiTheme="minorEastAsia" w:hAnsiTheme="minorEastAsia" w:eastAsiaTheme="minorEastAsia" w:cstheme="minorEastAsia"/>
          <w:spacing w:val="33"/>
          <w:sz w:val="20"/>
          <w:szCs w:val="20"/>
        </w:rPr>
        <w:t xml:space="preserve"> </w:t>
      </w:r>
      <w:r>
        <w:rPr>
          <w:rFonts w:hint="eastAsia" w:asciiTheme="minorEastAsia" w:hAnsiTheme="minorEastAsia" w:eastAsiaTheme="minorEastAsia" w:cstheme="minorEastAsia"/>
          <w:spacing w:val="7"/>
          <w:sz w:val="20"/>
          <w:szCs w:val="20"/>
        </w:rPr>
        <w:t>乙方对其所销售的货物应当享有知识产权或经权利人合法授权</w:t>
      </w:r>
      <w:r>
        <w:rPr>
          <w:rFonts w:hint="eastAsia" w:asciiTheme="minorEastAsia" w:hAnsiTheme="minorEastAsia" w:eastAsiaTheme="minorEastAsia" w:cstheme="minorEastAsia"/>
          <w:spacing w:val="6"/>
          <w:sz w:val="20"/>
          <w:szCs w:val="20"/>
        </w:rPr>
        <w:t>，保证没有侵犯任何第三人</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的知识产权等权利。因违反前述约定对第三人构成侵权的，</w:t>
      </w:r>
      <w:r>
        <w:rPr>
          <w:rFonts w:hint="eastAsia" w:asciiTheme="minorEastAsia" w:hAnsiTheme="minorEastAsia" w:eastAsiaTheme="minorEastAsia" w:cstheme="minorEastAsia"/>
          <w:spacing w:val="8"/>
          <w:sz w:val="20"/>
          <w:szCs w:val="20"/>
        </w:rPr>
        <w:t>应当由乙方向第三人承担法律责任；</w:t>
      </w:r>
      <w:r>
        <w:rPr>
          <w:rFonts w:hint="eastAsia" w:asciiTheme="minorEastAsia" w:hAnsiTheme="minorEastAsia" w:eastAsiaTheme="minorEastAsia" w:cstheme="minorEastAsia"/>
          <w:spacing w:val="-54"/>
          <w:sz w:val="20"/>
          <w:szCs w:val="20"/>
        </w:rPr>
        <w:t xml:space="preserve"> </w:t>
      </w:r>
      <w:r>
        <w:rPr>
          <w:rFonts w:hint="eastAsia" w:asciiTheme="minorEastAsia" w:hAnsiTheme="minorEastAsia" w:eastAsiaTheme="minorEastAsia" w:cstheme="minorEastAsia"/>
          <w:spacing w:val="8"/>
          <w:sz w:val="20"/>
          <w:szCs w:val="20"/>
        </w:rPr>
        <w:t>甲</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方依法向第三人赔偿后，有权向乙方追偿。</w:t>
      </w:r>
      <w:r>
        <w:rPr>
          <w:rFonts w:hint="eastAsia" w:asciiTheme="minorEastAsia" w:hAnsiTheme="minorEastAsia" w:eastAsiaTheme="minorEastAsia" w:cstheme="minorEastAsia"/>
          <w:spacing w:val="-53"/>
          <w:sz w:val="20"/>
          <w:szCs w:val="20"/>
        </w:rPr>
        <w:t xml:space="preserve"> </w:t>
      </w:r>
      <w:r>
        <w:rPr>
          <w:rFonts w:hint="eastAsia" w:asciiTheme="minorEastAsia" w:hAnsiTheme="minorEastAsia" w:eastAsiaTheme="minorEastAsia" w:cstheme="minorEastAsia"/>
          <w:spacing w:val="8"/>
          <w:sz w:val="20"/>
          <w:szCs w:val="20"/>
        </w:rPr>
        <w:t>甲方有其他损失的，乙方应当赔偿。</w:t>
      </w:r>
    </w:p>
    <w:p w14:paraId="5ED5B97A">
      <w:pPr>
        <w:spacing w:line="219" w:lineRule="auto"/>
        <w:ind w:left="27"/>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8"/>
          <w:sz w:val="24"/>
          <w:szCs w:val="24"/>
        </w:rPr>
        <w:t>11.</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b/>
          <w:bCs/>
          <w:spacing w:val="-8"/>
          <w:sz w:val="24"/>
          <w:szCs w:val="24"/>
        </w:rPr>
        <w:t>保密义务</w:t>
      </w:r>
    </w:p>
    <w:p w14:paraId="2674F065">
      <w:pPr>
        <w:spacing w:before="65" w:line="363" w:lineRule="auto"/>
        <w:ind w:left="9" w:right="99" w:firstLine="434"/>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11.1</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7"/>
          <w:sz w:val="20"/>
          <w:szCs w:val="20"/>
        </w:rPr>
        <w:t>甲、乙双方对采购和合同履行过程中所获悉的国</w:t>
      </w:r>
      <w:r>
        <w:rPr>
          <w:rFonts w:hint="eastAsia" w:asciiTheme="minorEastAsia" w:hAnsiTheme="minorEastAsia" w:eastAsiaTheme="minorEastAsia" w:cstheme="minorEastAsia"/>
          <w:spacing w:val="6"/>
          <w:sz w:val="20"/>
          <w:szCs w:val="20"/>
        </w:rPr>
        <w:t>家秘密、工作秘密、商业秘密或者其他应</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当保密的信息，均有保密义务且不受合同有效期所限，直至该信息成为</w:t>
      </w:r>
      <w:r>
        <w:rPr>
          <w:rFonts w:hint="eastAsia" w:asciiTheme="minorEastAsia" w:hAnsiTheme="minorEastAsia" w:eastAsiaTheme="minorEastAsia" w:cstheme="minorEastAsia"/>
          <w:spacing w:val="9"/>
          <w:sz w:val="20"/>
          <w:szCs w:val="20"/>
        </w:rPr>
        <w:t>公开信息。泄露、不正当地</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使用国家秘密、工作秘密、商业秘密或者其他应当保密的信息，应当承</w:t>
      </w:r>
      <w:r>
        <w:rPr>
          <w:rFonts w:hint="eastAsia" w:asciiTheme="minorEastAsia" w:hAnsiTheme="minorEastAsia" w:eastAsiaTheme="minorEastAsia" w:cstheme="minorEastAsia"/>
          <w:spacing w:val="9"/>
          <w:sz w:val="20"/>
          <w:szCs w:val="20"/>
        </w:rPr>
        <w:t>担相应责任。其他应当保密</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6"/>
          <w:sz w:val="20"/>
          <w:szCs w:val="20"/>
        </w:rPr>
        <w:t>的信息由双方在</w:t>
      </w:r>
      <w:r>
        <w:rPr>
          <w:rFonts w:hint="eastAsia" w:asciiTheme="minorEastAsia" w:hAnsiTheme="minorEastAsia" w:eastAsiaTheme="minorEastAsia" w:cstheme="minorEastAsia"/>
          <w:b/>
          <w:bCs/>
          <w:spacing w:val="6"/>
          <w:sz w:val="20"/>
          <w:szCs w:val="20"/>
        </w:rPr>
        <w:t>【政府采购合同专用条款】</w:t>
      </w:r>
      <w:r>
        <w:rPr>
          <w:rFonts w:hint="eastAsia" w:asciiTheme="minorEastAsia" w:hAnsiTheme="minorEastAsia" w:eastAsiaTheme="minorEastAsia" w:cstheme="minorEastAsia"/>
          <w:spacing w:val="-46"/>
          <w:sz w:val="20"/>
          <w:szCs w:val="20"/>
        </w:rPr>
        <w:t xml:space="preserve"> </w:t>
      </w:r>
      <w:r>
        <w:rPr>
          <w:rFonts w:hint="eastAsia" w:asciiTheme="minorEastAsia" w:hAnsiTheme="minorEastAsia" w:eastAsiaTheme="minorEastAsia" w:cstheme="minorEastAsia"/>
          <w:spacing w:val="6"/>
          <w:sz w:val="20"/>
          <w:szCs w:val="20"/>
        </w:rPr>
        <w:t>中约定。</w:t>
      </w:r>
    </w:p>
    <w:p w14:paraId="56C959CA">
      <w:pPr>
        <w:spacing w:before="1" w:line="217" w:lineRule="auto"/>
        <w:ind w:left="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12.</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b/>
          <w:bCs/>
          <w:spacing w:val="-5"/>
          <w:sz w:val="24"/>
          <w:szCs w:val="24"/>
        </w:rPr>
        <w:t>合同价款支付</w:t>
      </w:r>
    </w:p>
    <w:p w14:paraId="74695031">
      <w:pPr>
        <w:spacing w:before="141" w:line="226" w:lineRule="auto"/>
        <w:ind w:left="44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12.1 合同价款支付按照国库集中支付制度及财政管理相关规定执行。</w:t>
      </w:r>
    </w:p>
    <w:p w14:paraId="43056557">
      <w:pPr>
        <w:spacing w:before="155" w:line="334" w:lineRule="auto"/>
        <w:ind w:left="9" w:firstLine="43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12.2 对于满足合同约定支付条件的，</w:t>
      </w:r>
      <w:r>
        <w:rPr>
          <w:rFonts w:hint="eastAsia" w:asciiTheme="minorEastAsia" w:hAnsiTheme="minorEastAsia" w:eastAsiaTheme="minorEastAsia" w:cstheme="minorEastAsia"/>
          <w:spacing w:val="-56"/>
          <w:sz w:val="20"/>
          <w:szCs w:val="20"/>
        </w:rPr>
        <w:t xml:space="preserve"> </w:t>
      </w:r>
      <w:r>
        <w:rPr>
          <w:rFonts w:hint="eastAsia" w:asciiTheme="minorEastAsia" w:hAnsiTheme="minorEastAsia" w:eastAsiaTheme="minorEastAsia" w:cstheme="minorEastAsia"/>
          <w:spacing w:val="8"/>
          <w:sz w:val="20"/>
          <w:szCs w:val="20"/>
        </w:rPr>
        <w:t>甲方原则上应当自收到</w:t>
      </w:r>
      <w:r>
        <w:rPr>
          <w:rFonts w:hint="eastAsia" w:asciiTheme="minorEastAsia" w:hAnsiTheme="minorEastAsia" w:eastAsiaTheme="minorEastAsia" w:cstheme="minorEastAsia"/>
          <w:spacing w:val="7"/>
          <w:sz w:val="20"/>
          <w:szCs w:val="20"/>
        </w:rPr>
        <w:t>发票后</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7"/>
          <w:sz w:val="20"/>
          <w:szCs w:val="20"/>
        </w:rPr>
        <w:t>10</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pacing w:val="7"/>
          <w:sz w:val="20"/>
          <w:szCs w:val="20"/>
        </w:rPr>
        <w:t>个工作日内将资金支付</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1"/>
          <w:sz w:val="20"/>
          <w:szCs w:val="20"/>
        </w:rPr>
        <w:t>到合同约定的乙方账户，不得以机构变动、人员更替、政策调整等</w:t>
      </w:r>
      <w:r>
        <w:rPr>
          <w:rFonts w:hint="eastAsia" w:asciiTheme="minorEastAsia" w:hAnsiTheme="minorEastAsia" w:eastAsiaTheme="minorEastAsia" w:cstheme="minorEastAsia"/>
          <w:spacing w:val="10"/>
          <w:sz w:val="20"/>
          <w:szCs w:val="20"/>
        </w:rPr>
        <w:t>为由迟延付款，不得将采购文件</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和合同中未规定的义务作为向乙方付款的条件。具体合同价款</w:t>
      </w:r>
      <w:r>
        <w:rPr>
          <w:rFonts w:hint="eastAsia" w:asciiTheme="minorEastAsia" w:hAnsiTheme="minorEastAsia" w:eastAsiaTheme="minorEastAsia" w:cstheme="minorEastAsia"/>
          <w:spacing w:val="7"/>
          <w:sz w:val="20"/>
          <w:szCs w:val="20"/>
        </w:rPr>
        <w:t>支付时间在【</w:t>
      </w:r>
      <w:r>
        <w:rPr>
          <w:rFonts w:hint="eastAsia" w:asciiTheme="minorEastAsia" w:hAnsiTheme="minorEastAsia" w:eastAsiaTheme="minorEastAsia" w:cstheme="minorEastAsia"/>
          <w:b/>
          <w:bCs/>
          <w:spacing w:val="7"/>
          <w:sz w:val="20"/>
          <w:szCs w:val="20"/>
        </w:rPr>
        <w:t>政府采购合同专用条款</w:t>
      </w:r>
      <w:r>
        <w:rPr>
          <w:rFonts w:hint="eastAsia" w:asciiTheme="minorEastAsia" w:hAnsiTheme="minorEastAsia" w:eastAsiaTheme="minorEastAsia" w:cstheme="minorEastAsia"/>
          <w:spacing w:val="7"/>
          <w:sz w:val="20"/>
          <w:szCs w:val="20"/>
        </w:rPr>
        <w:t>】</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中约定。</w:t>
      </w:r>
    </w:p>
    <w:p w14:paraId="7ED72673">
      <w:pPr>
        <w:spacing w:before="165" w:line="220" w:lineRule="auto"/>
        <w:ind w:left="3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13.</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b/>
          <w:bCs/>
          <w:spacing w:val="-7"/>
          <w:sz w:val="24"/>
          <w:szCs w:val="24"/>
        </w:rPr>
        <w:t>履约保证金</w:t>
      </w:r>
    </w:p>
    <w:p w14:paraId="0C7F53B4">
      <w:pPr>
        <w:spacing w:before="141" w:line="227" w:lineRule="auto"/>
        <w:ind w:left="44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13.1</w:t>
      </w:r>
      <w:r>
        <w:rPr>
          <w:rFonts w:hint="eastAsia" w:asciiTheme="minorEastAsia" w:hAnsiTheme="minorEastAsia" w:eastAsiaTheme="minorEastAsia" w:cstheme="minorEastAsia"/>
          <w:spacing w:val="33"/>
          <w:sz w:val="20"/>
          <w:szCs w:val="20"/>
        </w:rPr>
        <w:t xml:space="preserve"> </w:t>
      </w:r>
      <w:r>
        <w:rPr>
          <w:rFonts w:hint="eastAsia" w:asciiTheme="minorEastAsia" w:hAnsiTheme="minorEastAsia" w:eastAsiaTheme="minorEastAsia" w:cstheme="minorEastAsia"/>
          <w:spacing w:val="8"/>
          <w:sz w:val="20"/>
          <w:szCs w:val="20"/>
        </w:rPr>
        <w:t>乙方应当以支票、汇票、本票或者金融机构、担保机构出具的保函等非现金形式提交。</w:t>
      </w:r>
    </w:p>
    <w:p w14:paraId="348645A7">
      <w:pPr>
        <w:spacing w:before="151" w:line="323" w:lineRule="auto"/>
        <w:ind w:left="9" w:right="99" w:firstLine="43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13.2 如果乙方出现</w:t>
      </w:r>
      <w:r>
        <w:rPr>
          <w:rFonts w:hint="eastAsia" w:asciiTheme="minorEastAsia" w:hAnsiTheme="minorEastAsia" w:eastAsiaTheme="minorEastAsia" w:cstheme="minorEastAsia"/>
          <w:b/>
          <w:bCs/>
          <w:spacing w:val="7"/>
          <w:sz w:val="20"/>
          <w:szCs w:val="20"/>
        </w:rPr>
        <w:t>【政府采购合同专用条款】</w:t>
      </w:r>
      <w:r>
        <w:rPr>
          <w:rFonts w:hint="eastAsia" w:asciiTheme="minorEastAsia" w:hAnsiTheme="minorEastAsia" w:eastAsiaTheme="minorEastAsia" w:cstheme="minorEastAsia"/>
          <w:spacing w:val="7"/>
          <w:sz w:val="20"/>
          <w:szCs w:val="20"/>
        </w:rPr>
        <w:t>约定情形的，履约保证</w:t>
      </w:r>
      <w:r>
        <w:rPr>
          <w:rFonts w:hint="eastAsia" w:asciiTheme="minorEastAsia" w:hAnsiTheme="minorEastAsia" w:eastAsiaTheme="minorEastAsia" w:cstheme="minorEastAsia"/>
          <w:spacing w:val="6"/>
          <w:sz w:val="20"/>
          <w:szCs w:val="20"/>
        </w:rPr>
        <w:t>金不予退还；如果乙方未</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能按合同约定全面履行义务，</w:t>
      </w:r>
      <w:r>
        <w:rPr>
          <w:rFonts w:hint="eastAsia" w:asciiTheme="minorEastAsia" w:hAnsiTheme="minorEastAsia" w:eastAsiaTheme="minorEastAsia" w:cstheme="minorEastAsia"/>
          <w:spacing w:val="-59"/>
          <w:sz w:val="20"/>
          <w:szCs w:val="20"/>
        </w:rPr>
        <w:t xml:space="preserve"> </w:t>
      </w:r>
      <w:r>
        <w:rPr>
          <w:rFonts w:hint="eastAsia" w:asciiTheme="minorEastAsia" w:hAnsiTheme="minorEastAsia" w:eastAsiaTheme="minorEastAsia" w:cstheme="minorEastAsia"/>
          <w:spacing w:val="9"/>
          <w:sz w:val="20"/>
          <w:szCs w:val="20"/>
        </w:rPr>
        <w:t>甲方有权从履约保证金中取得补偿或赔偿，且</w:t>
      </w:r>
      <w:r>
        <w:rPr>
          <w:rFonts w:hint="eastAsia" w:asciiTheme="minorEastAsia" w:hAnsiTheme="minorEastAsia" w:eastAsiaTheme="minorEastAsia" w:cstheme="minorEastAsia"/>
          <w:spacing w:val="8"/>
          <w:sz w:val="20"/>
          <w:szCs w:val="20"/>
        </w:rPr>
        <w:t>不影响甲方要求乙方承</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担合同约定的超过履约保证金的违约责任的权利。</w:t>
      </w:r>
    </w:p>
    <w:p w14:paraId="46398038">
      <w:pPr>
        <w:spacing w:before="153" w:line="298" w:lineRule="auto"/>
        <w:ind w:left="9" w:right="99" w:firstLine="43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13.3</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6"/>
          <w:sz w:val="20"/>
          <w:szCs w:val="20"/>
        </w:rPr>
        <w:t>甲方在项目通过验收后按照</w:t>
      </w:r>
      <w:r>
        <w:rPr>
          <w:rFonts w:hint="eastAsia" w:asciiTheme="minorEastAsia" w:hAnsiTheme="minorEastAsia" w:eastAsiaTheme="minorEastAsia" w:cstheme="minorEastAsia"/>
          <w:b/>
          <w:bCs/>
          <w:spacing w:val="6"/>
          <w:sz w:val="20"/>
          <w:szCs w:val="20"/>
        </w:rPr>
        <w:t>【政府采购合同专用条款】</w:t>
      </w:r>
      <w:r>
        <w:rPr>
          <w:rFonts w:hint="eastAsia" w:asciiTheme="minorEastAsia" w:hAnsiTheme="minorEastAsia" w:eastAsiaTheme="minorEastAsia" w:cstheme="minorEastAsia"/>
          <w:spacing w:val="6"/>
          <w:sz w:val="20"/>
          <w:szCs w:val="20"/>
        </w:rPr>
        <w:t>规定的时间内将履约保证金退还乙</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方；逾期退还的，乙方可要求甲方支付违约金，违约金按照</w:t>
      </w:r>
      <w:r>
        <w:rPr>
          <w:rFonts w:hint="eastAsia" w:asciiTheme="minorEastAsia" w:hAnsiTheme="minorEastAsia" w:eastAsiaTheme="minorEastAsia" w:cstheme="minorEastAsia"/>
          <w:b/>
          <w:bCs/>
          <w:spacing w:val="9"/>
          <w:sz w:val="20"/>
          <w:szCs w:val="20"/>
        </w:rPr>
        <w:t>【政府采购合同专用条款】</w:t>
      </w:r>
      <w:r>
        <w:rPr>
          <w:rFonts w:hint="eastAsia" w:asciiTheme="minorEastAsia" w:hAnsiTheme="minorEastAsia" w:eastAsiaTheme="minorEastAsia" w:cstheme="minorEastAsia"/>
          <w:spacing w:val="9"/>
          <w:sz w:val="20"/>
          <w:szCs w:val="20"/>
        </w:rPr>
        <w:t>规定支付。</w:t>
      </w:r>
    </w:p>
    <w:p w14:paraId="707664E9">
      <w:pPr>
        <w:spacing w:before="129" w:line="219" w:lineRule="auto"/>
        <w:ind w:left="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14.</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b/>
          <w:bCs/>
          <w:spacing w:val="-5"/>
          <w:sz w:val="24"/>
          <w:szCs w:val="24"/>
        </w:rPr>
        <w:t>售后服务</w:t>
      </w:r>
    </w:p>
    <w:p w14:paraId="37F25B9A">
      <w:pPr>
        <w:spacing w:before="140" w:line="227" w:lineRule="auto"/>
        <w:ind w:left="44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14.1 除项目不涉及或采购活动中明确约定无须承担外，乙方还应提供下列服务：</w:t>
      </w:r>
    </w:p>
    <w:p w14:paraId="39746DFC">
      <w:pPr>
        <w:spacing w:before="155" w:line="227"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（1）货物的现场移动、安装、调试、启动监督及技术支持；</w:t>
      </w:r>
    </w:p>
    <w:p w14:paraId="0F60A3B0">
      <w:pPr>
        <w:spacing w:before="154" w:line="227"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（2）提供货物组装和维修所需的专用工具和辅助材料；</w:t>
      </w:r>
    </w:p>
    <w:p w14:paraId="6FF2D57C">
      <w:pPr>
        <w:spacing w:before="153" w:line="299" w:lineRule="auto"/>
        <w:ind w:left="7" w:right="99" w:firstLine="4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（3）在</w:t>
      </w:r>
      <w:r>
        <w:rPr>
          <w:rFonts w:hint="eastAsia" w:asciiTheme="minorEastAsia" w:hAnsiTheme="minorEastAsia" w:eastAsiaTheme="minorEastAsia" w:cstheme="minorEastAsia"/>
          <w:b/>
          <w:bCs/>
          <w:spacing w:val="7"/>
          <w:sz w:val="20"/>
          <w:szCs w:val="20"/>
        </w:rPr>
        <w:t>【政府采购合同专用条款】</w:t>
      </w:r>
      <w:r>
        <w:rPr>
          <w:rFonts w:hint="eastAsia" w:asciiTheme="minorEastAsia" w:hAnsiTheme="minorEastAsia" w:eastAsiaTheme="minorEastAsia" w:cstheme="minorEastAsia"/>
          <w:spacing w:val="7"/>
          <w:sz w:val="20"/>
          <w:szCs w:val="20"/>
        </w:rPr>
        <w:t>约定的期限内对所有的货物实施运行监督、维修，但前提条</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9"/>
          <w:sz w:val="20"/>
          <w:szCs w:val="20"/>
        </w:rPr>
        <w:t>件是该服务并不能免除乙方在质量保证期内所承担的义务；</w:t>
      </w:r>
    </w:p>
    <w:p w14:paraId="5CC09895">
      <w:pPr>
        <w:spacing w:before="154" w:line="298" w:lineRule="auto"/>
        <w:ind w:left="16" w:right="99" w:firstLine="4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（4）在制造商所在地或指定现场就货物的安装、启动、运营、维护、废弃处</w:t>
      </w:r>
      <w:r>
        <w:rPr>
          <w:rFonts w:hint="eastAsia" w:asciiTheme="minorEastAsia" w:hAnsiTheme="minorEastAsia" w:eastAsiaTheme="minorEastAsia" w:cstheme="minorEastAsia"/>
          <w:spacing w:val="7"/>
          <w:sz w:val="20"/>
          <w:szCs w:val="20"/>
        </w:rPr>
        <w:t>置等对甲方操作人</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5"/>
          <w:sz w:val="20"/>
          <w:szCs w:val="20"/>
        </w:rPr>
        <w:t>员进行培训；</w:t>
      </w:r>
    </w:p>
    <w:p w14:paraId="64C55FAB">
      <w:pPr>
        <w:spacing w:before="154" w:line="298" w:lineRule="auto"/>
        <w:ind w:left="23" w:right="99" w:firstLine="4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（5）依照法律、行政法规的规定或者按照</w:t>
      </w:r>
      <w:r>
        <w:rPr>
          <w:rFonts w:hint="eastAsia" w:asciiTheme="minorEastAsia" w:hAnsiTheme="minorEastAsia" w:eastAsiaTheme="minorEastAsia" w:cstheme="minorEastAsia"/>
          <w:b/>
          <w:bCs/>
          <w:spacing w:val="7"/>
          <w:sz w:val="20"/>
          <w:szCs w:val="20"/>
        </w:rPr>
        <w:t>【政府采购合同专用条款】</w:t>
      </w:r>
      <w:r>
        <w:rPr>
          <w:rFonts w:hint="eastAsia" w:asciiTheme="minorEastAsia" w:hAnsiTheme="minorEastAsia" w:eastAsiaTheme="minorEastAsia" w:cstheme="minorEastAsia"/>
          <w:spacing w:val="7"/>
          <w:sz w:val="20"/>
          <w:szCs w:val="20"/>
        </w:rPr>
        <w:t>约定，货物在有效使用年</w:t>
      </w:r>
      <w:r>
        <w:rPr>
          <w:rFonts w:hint="eastAsia" w:asciiTheme="minorEastAsia" w:hAnsiTheme="minorEastAsia" w:eastAsiaTheme="minorEastAsia" w:cstheme="minorEastAsia"/>
          <w:spacing w:val="8"/>
          <w:sz w:val="20"/>
          <w:szCs w:val="20"/>
        </w:rPr>
        <w:t xml:space="preserve"> </w:t>
      </w:r>
      <w:r>
        <w:rPr>
          <w:rFonts w:hint="eastAsia" w:asciiTheme="minorEastAsia" w:hAnsiTheme="minorEastAsia" w:eastAsiaTheme="minorEastAsia" w:cstheme="minorEastAsia"/>
          <w:spacing w:val="9"/>
          <w:sz w:val="20"/>
          <w:szCs w:val="20"/>
        </w:rPr>
        <w:t>限届满后应予回收的，乙方负有自行或者委托第三人对货物予以回收的义</w:t>
      </w:r>
      <w:r>
        <w:rPr>
          <w:rFonts w:hint="eastAsia" w:asciiTheme="minorEastAsia" w:hAnsiTheme="minorEastAsia" w:eastAsiaTheme="minorEastAsia" w:cstheme="minorEastAsia"/>
          <w:spacing w:val="8"/>
          <w:sz w:val="20"/>
          <w:szCs w:val="20"/>
        </w:rPr>
        <w:t>务；</w:t>
      </w:r>
    </w:p>
    <w:p w14:paraId="77257998">
      <w:pPr>
        <w:spacing w:before="153" w:line="227"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（6）</w:t>
      </w:r>
      <w:r>
        <w:rPr>
          <w:rFonts w:hint="eastAsia" w:asciiTheme="minorEastAsia" w:hAnsiTheme="minorEastAsia" w:eastAsiaTheme="minorEastAsia" w:cstheme="minorEastAsia"/>
          <w:b/>
          <w:bCs/>
          <w:spacing w:val="8"/>
          <w:sz w:val="20"/>
          <w:szCs w:val="20"/>
        </w:rPr>
        <w:t>【政府采购合同专用条款】</w:t>
      </w:r>
      <w:r>
        <w:rPr>
          <w:rFonts w:hint="eastAsia" w:asciiTheme="minorEastAsia" w:hAnsiTheme="minorEastAsia" w:eastAsiaTheme="minorEastAsia" w:cstheme="minorEastAsia"/>
          <w:spacing w:val="8"/>
          <w:sz w:val="20"/>
          <w:szCs w:val="20"/>
        </w:rPr>
        <w:t>规定由乙方提供的其他服务。</w:t>
      </w:r>
    </w:p>
    <w:p w14:paraId="468A11A0">
      <w:pPr>
        <w:spacing w:before="155" w:line="226" w:lineRule="auto"/>
        <w:ind w:left="44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14.2</w:t>
      </w:r>
      <w:r>
        <w:rPr>
          <w:rFonts w:hint="eastAsia" w:asciiTheme="minorEastAsia" w:hAnsiTheme="minorEastAsia" w:eastAsiaTheme="minorEastAsia" w:cstheme="minorEastAsia"/>
          <w:spacing w:val="44"/>
          <w:sz w:val="20"/>
          <w:szCs w:val="20"/>
        </w:rPr>
        <w:t xml:space="preserve"> </w:t>
      </w:r>
      <w:r>
        <w:rPr>
          <w:rFonts w:hint="eastAsia" w:asciiTheme="minorEastAsia" w:hAnsiTheme="minorEastAsia" w:eastAsiaTheme="minorEastAsia" w:cstheme="minorEastAsia"/>
          <w:spacing w:val="6"/>
          <w:sz w:val="20"/>
          <w:szCs w:val="20"/>
        </w:rPr>
        <w:t>乙方提供的售后服务的费用已包含在合同价款中，</w:t>
      </w:r>
      <w:r>
        <w:rPr>
          <w:rFonts w:hint="eastAsia" w:asciiTheme="minorEastAsia" w:hAnsiTheme="minorEastAsia" w:eastAsiaTheme="minorEastAsia" w:cstheme="minorEastAsia"/>
          <w:spacing w:val="-56"/>
          <w:sz w:val="20"/>
          <w:szCs w:val="20"/>
        </w:rPr>
        <w:t xml:space="preserve"> </w:t>
      </w:r>
      <w:r>
        <w:rPr>
          <w:rFonts w:hint="eastAsia" w:asciiTheme="minorEastAsia" w:hAnsiTheme="minorEastAsia" w:eastAsiaTheme="minorEastAsia" w:cstheme="minorEastAsia"/>
          <w:spacing w:val="6"/>
          <w:sz w:val="20"/>
          <w:szCs w:val="20"/>
        </w:rPr>
        <w:t>甲方不再另行支付。</w:t>
      </w:r>
    </w:p>
    <w:p w14:paraId="1A11F683">
      <w:pPr>
        <w:spacing w:before="130" w:line="219" w:lineRule="auto"/>
        <w:ind w:left="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15.</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b/>
          <w:bCs/>
          <w:spacing w:val="-5"/>
          <w:sz w:val="24"/>
          <w:szCs w:val="24"/>
        </w:rPr>
        <w:t>违约责任</w:t>
      </w:r>
    </w:p>
    <w:p w14:paraId="6E4CB14B">
      <w:pPr>
        <w:spacing w:before="139" w:line="228" w:lineRule="auto"/>
        <w:ind w:left="44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15.1</w:t>
      </w:r>
      <w:r>
        <w:rPr>
          <w:rFonts w:hint="eastAsia" w:asciiTheme="minorEastAsia" w:hAnsiTheme="minorEastAsia" w:eastAsiaTheme="minorEastAsia" w:cstheme="minorEastAsia"/>
          <w:spacing w:val="-31"/>
          <w:sz w:val="20"/>
          <w:szCs w:val="20"/>
        </w:rPr>
        <w:t xml:space="preserve"> </w:t>
      </w:r>
      <w:r>
        <w:rPr>
          <w:rFonts w:hint="eastAsia" w:asciiTheme="minorEastAsia" w:hAnsiTheme="minorEastAsia" w:eastAsiaTheme="minorEastAsia" w:cstheme="minorEastAsia"/>
          <w:spacing w:val="5"/>
          <w:sz w:val="20"/>
          <w:szCs w:val="20"/>
        </w:rPr>
        <w:t>质量瑕疵的违约责任</w:t>
      </w:r>
    </w:p>
    <w:p w14:paraId="507A705C">
      <w:pPr>
        <w:spacing w:before="154" w:line="369" w:lineRule="auto"/>
        <w:ind w:left="7" w:right="137" w:firstLine="44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乙方提供的产品不符合合同约定的质量标准或存在产品质量缺陷，</w:t>
      </w:r>
      <w:r>
        <w:rPr>
          <w:rFonts w:hint="eastAsia" w:asciiTheme="minorEastAsia" w:hAnsiTheme="minorEastAsia" w:eastAsiaTheme="minorEastAsia" w:cstheme="minorEastAsia"/>
          <w:spacing w:val="-53"/>
          <w:sz w:val="20"/>
          <w:szCs w:val="20"/>
        </w:rPr>
        <w:t xml:space="preserve"> </w:t>
      </w:r>
      <w:r>
        <w:rPr>
          <w:rFonts w:hint="eastAsia" w:asciiTheme="minorEastAsia" w:hAnsiTheme="minorEastAsia" w:eastAsiaTheme="minorEastAsia" w:cstheme="minorEastAsia"/>
          <w:spacing w:val="8"/>
          <w:sz w:val="20"/>
          <w:szCs w:val="20"/>
        </w:rPr>
        <w:t>甲方有权要求乙方根据</w:t>
      </w:r>
      <w:r>
        <w:rPr>
          <w:rFonts w:hint="eastAsia" w:asciiTheme="minorEastAsia" w:hAnsiTheme="minorEastAsia" w:eastAsiaTheme="minorEastAsia" w:cstheme="minorEastAsia"/>
          <w:b/>
          <w:bCs/>
          <w:spacing w:val="8"/>
          <w:sz w:val="20"/>
          <w:szCs w:val="20"/>
        </w:rPr>
        <w:t>【政</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b/>
          <w:bCs/>
          <w:spacing w:val="9"/>
          <w:sz w:val="20"/>
          <w:szCs w:val="20"/>
        </w:rPr>
        <w:t>府采购合同专用条款】</w:t>
      </w:r>
      <w:r>
        <w:rPr>
          <w:rFonts w:hint="eastAsia" w:asciiTheme="minorEastAsia" w:hAnsiTheme="minorEastAsia" w:eastAsiaTheme="minorEastAsia" w:cstheme="minorEastAsia"/>
          <w:spacing w:val="9"/>
          <w:sz w:val="20"/>
          <w:szCs w:val="20"/>
        </w:rPr>
        <w:t>要求及时修理、重作、更换，并承担由此给甲方造成的损失。</w:t>
      </w:r>
    </w:p>
    <w:p w14:paraId="6BB72727">
      <w:pPr>
        <w:spacing w:before="1" w:line="226" w:lineRule="auto"/>
        <w:ind w:left="44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sz w:val="20"/>
          <w:szCs w:val="20"/>
        </w:rPr>
        <w:t>15.2 迟延交货的违约责任</w:t>
      </w:r>
    </w:p>
    <w:p w14:paraId="6E8EE5AE">
      <w:pPr>
        <w:spacing w:before="65" w:line="334" w:lineRule="auto"/>
        <w:ind w:left="7" w:right="87" w:firstLine="4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（1）乙方应按照本合同规定的时间、地点交货和提供相关服务。在履行合同</w:t>
      </w:r>
      <w:r>
        <w:rPr>
          <w:rFonts w:hint="eastAsia" w:asciiTheme="minorEastAsia" w:hAnsiTheme="minorEastAsia" w:eastAsiaTheme="minorEastAsia" w:cstheme="minorEastAsia"/>
          <w:spacing w:val="7"/>
          <w:sz w:val="20"/>
          <w:szCs w:val="20"/>
        </w:rPr>
        <w:t>过程中，如果乙方</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遇到可能影响按时交货和提供服务的情形时，应及时以书面形式将迟延的事</w:t>
      </w:r>
      <w:r>
        <w:rPr>
          <w:rFonts w:hint="eastAsia" w:asciiTheme="minorEastAsia" w:hAnsiTheme="minorEastAsia" w:eastAsiaTheme="minorEastAsia" w:cstheme="minorEastAsia"/>
          <w:spacing w:val="9"/>
          <w:sz w:val="20"/>
          <w:szCs w:val="20"/>
        </w:rPr>
        <w:t>实、可能迟延的期限和</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理由通知甲方。</w:t>
      </w:r>
      <w:r>
        <w:rPr>
          <w:rFonts w:hint="eastAsia" w:asciiTheme="minorEastAsia" w:hAnsiTheme="minorEastAsia" w:eastAsiaTheme="minorEastAsia" w:cstheme="minorEastAsia"/>
          <w:spacing w:val="-59"/>
          <w:sz w:val="20"/>
          <w:szCs w:val="20"/>
        </w:rPr>
        <w:t xml:space="preserve"> </w:t>
      </w:r>
      <w:r>
        <w:rPr>
          <w:rFonts w:hint="eastAsia" w:asciiTheme="minorEastAsia" w:hAnsiTheme="minorEastAsia" w:eastAsiaTheme="minorEastAsia" w:cstheme="minorEastAsia"/>
          <w:spacing w:val="9"/>
          <w:sz w:val="20"/>
          <w:szCs w:val="20"/>
        </w:rPr>
        <w:t>甲方在收到乙方通知后，应尽快对情况进行评价，并确定是否同</w:t>
      </w:r>
      <w:r>
        <w:rPr>
          <w:rFonts w:hint="eastAsia" w:asciiTheme="minorEastAsia" w:hAnsiTheme="minorEastAsia" w:eastAsiaTheme="minorEastAsia" w:cstheme="minorEastAsia"/>
          <w:spacing w:val="8"/>
          <w:sz w:val="20"/>
          <w:szCs w:val="20"/>
        </w:rPr>
        <w:t>意延长交货时间或</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7"/>
          <w:sz w:val="20"/>
          <w:szCs w:val="20"/>
        </w:rPr>
        <w:t>延期提供服务。</w:t>
      </w:r>
    </w:p>
    <w:p w14:paraId="4CD5D687">
      <w:pPr>
        <w:spacing w:before="153" w:line="322" w:lineRule="auto"/>
        <w:ind w:left="7" w:right="87" w:firstLine="4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（2）如果乙方没有按照合同规定的时间交货和提供相关服务，甲方有权从货</w:t>
      </w:r>
      <w:r>
        <w:rPr>
          <w:rFonts w:hint="eastAsia" w:asciiTheme="minorEastAsia" w:hAnsiTheme="minorEastAsia" w:eastAsiaTheme="minorEastAsia" w:cstheme="minorEastAsia"/>
          <w:spacing w:val="7"/>
          <w:sz w:val="20"/>
          <w:szCs w:val="20"/>
        </w:rPr>
        <w:t>款中扣除误期赔偿</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费而不影响合同项下的其他补救方法，赔偿费按</w:t>
      </w:r>
      <w:r>
        <w:rPr>
          <w:rFonts w:hint="eastAsia" w:asciiTheme="minorEastAsia" w:hAnsiTheme="minorEastAsia" w:eastAsiaTheme="minorEastAsia" w:cstheme="minorEastAsia"/>
          <w:b/>
          <w:bCs/>
          <w:spacing w:val="9"/>
          <w:sz w:val="20"/>
          <w:szCs w:val="20"/>
        </w:rPr>
        <w:t>【政府采购合同专用条款】</w:t>
      </w:r>
      <w:r>
        <w:rPr>
          <w:rFonts w:hint="eastAsia" w:asciiTheme="minorEastAsia" w:hAnsiTheme="minorEastAsia" w:eastAsiaTheme="minorEastAsia" w:cstheme="minorEastAsia"/>
          <w:spacing w:val="9"/>
          <w:sz w:val="20"/>
          <w:szCs w:val="20"/>
        </w:rPr>
        <w:t>规定执行。如果涉及公</w:t>
      </w:r>
      <w:r>
        <w:rPr>
          <w:rFonts w:hint="eastAsia" w:asciiTheme="minorEastAsia" w:hAnsiTheme="minorEastAsia" w:eastAsiaTheme="minorEastAsia" w:cstheme="minorEastAsia"/>
          <w:spacing w:val="8"/>
          <w:sz w:val="20"/>
          <w:szCs w:val="20"/>
        </w:rPr>
        <w:t>共利益，且赔偿金额无法弥补公共利益损失，</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pacing w:val="8"/>
          <w:sz w:val="20"/>
          <w:szCs w:val="20"/>
        </w:rPr>
        <w:t>甲方可要求继续履行或者采取其他补救措施。</w:t>
      </w:r>
    </w:p>
    <w:p w14:paraId="21728420">
      <w:pPr>
        <w:spacing w:before="153" w:line="322" w:lineRule="auto"/>
        <w:ind w:left="7" w:right="87" w:firstLine="430"/>
        <w:rPr>
          <w:rFonts w:hint="eastAsia" w:asciiTheme="minorEastAsia" w:hAnsiTheme="minorEastAsia" w:eastAsiaTheme="minorEastAsia" w:cstheme="minorEastAsia"/>
          <w:spacing w:val="8"/>
          <w:sz w:val="20"/>
          <w:szCs w:val="20"/>
        </w:rPr>
      </w:pPr>
      <w:r>
        <w:rPr>
          <w:rFonts w:hint="eastAsia" w:asciiTheme="minorEastAsia" w:hAnsiTheme="minorEastAsia" w:eastAsiaTheme="minorEastAsia" w:cstheme="minorEastAsia"/>
          <w:spacing w:val="8"/>
          <w:sz w:val="20"/>
          <w:szCs w:val="20"/>
        </w:rPr>
        <w:t>15.3 迟延支付的违约责任甲方存在迟延支付乙方合同款项的，应当承担【政府采购合同专用条款】规定的逾期付款利息。</w:t>
      </w:r>
    </w:p>
    <w:p w14:paraId="3FB48B42">
      <w:pPr>
        <w:spacing w:beforeAutospacing="0" w:line="227" w:lineRule="auto"/>
        <w:ind w:left="44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15.4</w:t>
      </w:r>
      <w:r>
        <w:rPr>
          <w:rFonts w:hint="eastAsia" w:asciiTheme="minorEastAsia" w:hAnsiTheme="minorEastAsia" w:eastAsiaTheme="minorEastAsia" w:cstheme="minorEastAsia"/>
          <w:spacing w:val="-42"/>
          <w:sz w:val="20"/>
          <w:szCs w:val="20"/>
        </w:rPr>
        <w:t xml:space="preserve"> </w:t>
      </w:r>
      <w:r>
        <w:rPr>
          <w:rFonts w:hint="eastAsia" w:asciiTheme="minorEastAsia" w:hAnsiTheme="minorEastAsia" w:eastAsiaTheme="minorEastAsia" w:cstheme="minorEastAsia"/>
          <w:spacing w:val="8"/>
          <w:sz w:val="20"/>
          <w:szCs w:val="20"/>
        </w:rPr>
        <w:t>其他违约责任根据项目实际需要按</w:t>
      </w:r>
      <w:r>
        <w:rPr>
          <w:rFonts w:hint="eastAsia" w:asciiTheme="minorEastAsia" w:hAnsiTheme="minorEastAsia" w:eastAsiaTheme="minorEastAsia" w:cstheme="minorEastAsia"/>
          <w:b/>
          <w:bCs/>
          <w:spacing w:val="8"/>
          <w:sz w:val="20"/>
          <w:szCs w:val="20"/>
        </w:rPr>
        <w:t>【政府采购合同专用条</w:t>
      </w:r>
      <w:r>
        <w:rPr>
          <w:rFonts w:hint="eastAsia" w:asciiTheme="minorEastAsia" w:hAnsiTheme="minorEastAsia" w:eastAsiaTheme="minorEastAsia" w:cstheme="minorEastAsia"/>
          <w:b/>
          <w:bCs/>
          <w:spacing w:val="7"/>
          <w:sz w:val="20"/>
          <w:szCs w:val="20"/>
        </w:rPr>
        <w:t>款】</w:t>
      </w:r>
      <w:r>
        <w:rPr>
          <w:rFonts w:hint="eastAsia" w:asciiTheme="minorEastAsia" w:hAnsiTheme="minorEastAsia" w:eastAsiaTheme="minorEastAsia" w:cstheme="minorEastAsia"/>
          <w:spacing w:val="7"/>
          <w:sz w:val="20"/>
          <w:szCs w:val="20"/>
        </w:rPr>
        <w:t>规定执行。</w:t>
      </w:r>
    </w:p>
    <w:p w14:paraId="55C79B45">
      <w:pPr>
        <w:spacing w:before="128" w:line="220" w:lineRule="auto"/>
        <w:ind w:left="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16.</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b/>
          <w:bCs/>
          <w:spacing w:val="-4"/>
          <w:sz w:val="24"/>
          <w:szCs w:val="24"/>
        </w:rPr>
        <w:t>合同变更、中止与终止</w:t>
      </w:r>
    </w:p>
    <w:p w14:paraId="6FA3DE03">
      <w:pPr>
        <w:spacing w:before="139" w:line="229" w:lineRule="auto"/>
        <w:ind w:left="44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16.1</w:t>
      </w:r>
      <w:r>
        <w:rPr>
          <w:rFonts w:hint="eastAsia" w:asciiTheme="minorEastAsia" w:hAnsiTheme="minorEastAsia" w:eastAsiaTheme="minorEastAsia" w:cstheme="minorEastAsia"/>
          <w:spacing w:val="-42"/>
          <w:sz w:val="20"/>
          <w:szCs w:val="20"/>
        </w:rPr>
        <w:t xml:space="preserve"> </w:t>
      </w:r>
      <w:r>
        <w:rPr>
          <w:rFonts w:hint="eastAsia" w:asciiTheme="minorEastAsia" w:hAnsiTheme="minorEastAsia" w:eastAsiaTheme="minorEastAsia" w:cstheme="minorEastAsia"/>
          <w:spacing w:val="4"/>
          <w:sz w:val="20"/>
          <w:szCs w:val="20"/>
        </w:rPr>
        <w:t>合同的变更</w:t>
      </w:r>
    </w:p>
    <w:p w14:paraId="0ED649E9">
      <w:pPr>
        <w:spacing w:before="152" w:line="369" w:lineRule="auto"/>
        <w:ind w:left="12" w:right="87" w:firstLine="4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政府采购合同履行中，在不改变合同其他条款的前提下，甲方可以在合同价款10%的</w:t>
      </w:r>
      <w:r>
        <w:rPr>
          <w:rFonts w:hint="eastAsia" w:asciiTheme="minorEastAsia" w:hAnsiTheme="minorEastAsia" w:eastAsiaTheme="minorEastAsia" w:cstheme="minorEastAsia"/>
          <w:spacing w:val="7"/>
          <w:sz w:val="20"/>
          <w:szCs w:val="20"/>
        </w:rPr>
        <w:t>范围内追加</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与合同标的相同的货物，并就此与乙方协商一致后签订补充协议。</w:t>
      </w:r>
    </w:p>
    <w:p w14:paraId="3238E6A9">
      <w:pPr>
        <w:spacing w:before="1" w:line="228" w:lineRule="auto"/>
        <w:ind w:left="44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16.2</w:t>
      </w:r>
      <w:r>
        <w:rPr>
          <w:rFonts w:hint="eastAsia" w:asciiTheme="minorEastAsia" w:hAnsiTheme="minorEastAsia" w:eastAsiaTheme="minorEastAsia" w:cstheme="minorEastAsia"/>
          <w:spacing w:val="-42"/>
          <w:sz w:val="20"/>
          <w:szCs w:val="20"/>
        </w:rPr>
        <w:t xml:space="preserve"> </w:t>
      </w:r>
      <w:r>
        <w:rPr>
          <w:rFonts w:hint="eastAsia" w:asciiTheme="minorEastAsia" w:hAnsiTheme="minorEastAsia" w:eastAsiaTheme="minorEastAsia" w:cstheme="minorEastAsia"/>
          <w:spacing w:val="4"/>
          <w:sz w:val="20"/>
          <w:szCs w:val="20"/>
        </w:rPr>
        <w:t>合同的中止</w:t>
      </w:r>
    </w:p>
    <w:p w14:paraId="754B416F">
      <w:pPr>
        <w:spacing w:before="154" w:line="298" w:lineRule="auto"/>
        <w:ind w:left="10" w:right="71" w:firstLine="42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（1）合同履行过程中因供应商就采购文件、采购过程或结果提起投诉的，</w:t>
      </w:r>
      <w:r>
        <w:rPr>
          <w:rFonts w:hint="eastAsia" w:asciiTheme="minorEastAsia" w:hAnsiTheme="minorEastAsia" w:eastAsiaTheme="minorEastAsia" w:cstheme="minorEastAsia"/>
          <w:spacing w:val="-50"/>
          <w:sz w:val="20"/>
          <w:szCs w:val="20"/>
        </w:rPr>
        <w:t xml:space="preserve"> </w:t>
      </w:r>
      <w:r>
        <w:rPr>
          <w:rFonts w:hint="eastAsia" w:asciiTheme="minorEastAsia" w:hAnsiTheme="minorEastAsia" w:eastAsiaTheme="minorEastAsia" w:cstheme="minorEastAsia"/>
          <w:spacing w:val="7"/>
          <w:sz w:val="20"/>
          <w:szCs w:val="20"/>
        </w:rPr>
        <w:t>甲方认为有必要的，可以中止合同的履行。</w:t>
      </w:r>
    </w:p>
    <w:p w14:paraId="641D32AA">
      <w:pPr>
        <w:spacing w:before="153" w:line="341" w:lineRule="auto"/>
        <w:ind w:left="7" w:right="54" w:firstLine="4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（2）合同履行过程中，如果乙方出现以下情形之一的：1．经营状况严重恶化；2．转移财产、</w:t>
      </w:r>
      <w:r>
        <w:rPr>
          <w:rFonts w:hint="eastAsia" w:asciiTheme="minorEastAsia" w:hAnsiTheme="minorEastAsia" w:eastAsiaTheme="minorEastAsia" w:cstheme="minorEastAsia"/>
          <w:spacing w:val="16"/>
          <w:sz w:val="20"/>
          <w:szCs w:val="20"/>
        </w:rPr>
        <w:t xml:space="preserve"> </w:t>
      </w:r>
      <w:r>
        <w:rPr>
          <w:rFonts w:hint="eastAsia" w:asciiTheme="minorEastAsia" w:hAnsiTheme="minorEastAsia" w:eastAsiaTheme="minorEastAsia" w:cstheme="minorEastAsia"/>
          <w:spacing w:val="10"/>
          <w:sz w:val="20"/>
          <w:szCs w:val="20"/>
        </w:rPr>
        <w:t>抽逃资金，以逃避债务；3．丧失商业信誉；4．有丧</w:t>
      </w:r>
      <w:r>
        <w:rPr>
          <w:rFonts w:hint="eastAsia" w:asciiTheme="minorEastAsia" w:hAnsiTheme="minorEastAsia" w:eastAsiaTheme="minorEastAsia" w:cstheme="minorEastAsia"/>
          <w:spacing w:val="9"/>
          <w:sz w:val="20"/>
          <w:szCs w:val="20"/>
        </w:rPr>
        <w:t>失或者可能丧失履约能力的其他情形，乙方有</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义务及时告知甲方。</w:t>
      </w:r>
      <w:r>
        <w:rPr>
          <w:rFonts w:hint="eastAsia" w:asciiTheme="minorEastAsia" w:hAnsiTheme="minorEastAsia" w:eastAsiaTheme="minorEastAsia" w:cstheme="minorEastAsia"/>
          <w:spacing w:val="-59"/>
          <w:sz w:val="20"/>
          <w:szCs w:val="20"/>
        </w:rPr>
        <w:t xml:space="preserve"> </w:t>
      </w:r>
      <w:r>
        <w:rPr>
          <w:rFonts w:hint="eastAsia" w:asciiTheme="minorEastAsia" w:hAnsiTheme="minorEastAsia" w:eastAsiaTheme="minorEastAsia" w:cstheme="minorEastAsia"/>
          <w:spacing w:val="9"/>
          <w:sz w:val="20"/>
          <w:szCs w:val="20"/>
        </w:rPr>
        <w:t>甲方有权以书面形式通知乙方中止合同并要求乙方在合理期</w:t>
      </w:r>
      <w:r>
        <w:rPr>
          <w:rFonts w:hint="eastAsia" w:asciiTheme="minorEastAsia" w:hAnsiTheme="minorEastAsia" w:eastAsiaTheme="minorEastAsia" w:cstheme="minorEastAsia"/>
          <w:spacing w:val="8"/>
          <w:sz w:val="20"/>
          <w:szCs w:val="20"/>
        </w:rPr>
        <w:t>限内消除相关情形</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或者提供适当担保。乙方提供适当担保的，合同继续履行；乙方在合理期限</w:t>
      </w:r>
      <w:r>
        <w:rPr>
          <w:rFonts w:hint="eastAsia" w:asciiTheme="minorEastAsia" w:hAnsiTheme="minorEastAsia" w:eastAsiaTheme="minorEastAsia" w:cstheme="minorEastAsia"/>
          <w:spacing w:val="9"/>
          <w:sz w:val="20"/>
          <w:szCs w:val="20"/>
        </w:rPr>
        <w:t>内未恢复履约能力且未</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提供适当担保的，视为拒绝继续履约，</w:t>
      </w:r>
      <w:r>
        <w:rPr>
          <w:rFonts w:hint="eastAsia" w:asciiTheme="minorEastAsia" w:hAnsiTheme="minorEastAsia" w:eastAsiaTheme="minorEastAsia" w:cstheme="minorEastAsia"/>
          <w:spacing w:val="-58"/>
          <w:sz w:val="20"/>
          <w:szCs w:val="20"/>
        </w:rPr>
        <w:t xml:space="preserve"> </w:t>
      </w:r>
      <w:r>
        <w:rPr>
          <w:rFonts w:hint="eastAsia" w:asciiTheme="minorEastAsia" w:hAnsiTheme="minorEastAsia" w:eastAsiaTheme="minorEastAsia" w:cstheme="minorEastAsia"/>
          <w:spacing w:val="9"/>
          <w:sz w:val="20"/>
          <w:szCs w:val="20"/>
        </w:rPr>
        <w:t>甲方有权解除</w:t>
      </w:r>
      <w:r>
        <w:rPr>
          <w:rFonts w:hint="eastAsia" w:asciiTheme="minorEastAsia" w:hAnsiTheme="minorEastAsia" w:eastAsiaTheme="minorEastAsia" w:cstheme="minorEastAsia"/>
          <w:spacing w:val="8"/>
          <w:sz w:val="20"/>
          <w:szCs w:val="20"/>
        </w:rPr>
        <w:t>合同并要求乙方承担由此给甲方造成的损失。</w:t>
      </w:r>
    </w:p>
    <w:p w14:paraId="6F1DB754">
      <w:pPr>
        <w:spacing w:before="152" w:line="299" w:lineRule="auto"/>
        <w:ind w:left="8" w:right="32" w:firstLine="43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（3）乙方分立、合并或者变更住所的，应当及时以书面形式告知甲方。乙方没有及时告知甲方，</w:t>
      </w:r>
      <w:r>
        <w:rPr>
          <w:rFonts w:hint="eastAsia" w:asciiTheme="minorEastAsia" w:hAnsiTheme="minorEastAsia" w:eastAsiaTheme="minorEastAsia" w:cstheme="minorEastAsia"/>
          <w:spacing w:val="10"/>
          <w:sz w:val="20"/>
          <w:szCs w:val="20"/>
        </w:rPr>
        <w:t xml:space="preserve"> </w:t>
      </w:r>
      <w:r>
        <w:rPr>
          <w:rFonts w:hint="eastAsia" w:asciiTheme="minorEastAsia" w:hAnsiTheme="minorEastAsia" w:eastAsiaTheme="minorEastAsia" w:cstheme="minorEastAsia"/>
          <w:spacing w:val="8"/>
          <w:sz w:val="20"/>
          <w:szCs w:val="20"/>
        </w:rPr>
        <w:t>致使合同履行发生困难的，</w:t>
      </w:r>
      <w:r>
        <w:rPr>
          <w:rFonts w:hint="eastAsia" w:asciiTheme="minorEastAsia" w:hAnsiTheme="minorEastAsia" w:eastAsiaTheme="minorEastAsia" w:cstheme="minorEastAsia"/>
          <w:spacing w:val="-41"/>
          <w:sz w:val="20"/>
          <w:szCs w:val="20"/>
        </w:rPr>
        <w:t xml:space="preserve"> </w:t>
      </w:r>
      <w:r>
        <w:rPr>
          <w:rFonts w:hint="eastAsia" w:asciiTheme="minorEastAsia" w:hAnsiTheme="minorEastAsia" w:eastAsiaTheme="minorEastAsia" w:cstheme="minorEastAsia"/>
          <w:spacing w:val="8"/>
          <w:sz w:val="20"/>
          <w:szCs w:val="20"/>
        </w:rPr>
        <w:t>甲方可以中止合同履行并要求乙方承担由此给甲方造成的损失。</w:t>
      </w:r>
    </w:p>
    <w:p w14:paraId="12A1DE78">
      <w:pPr>
        <w:spacing w:before="153" w:line="299" w:lineRule="auto"/>
        <w:ind w:left="29" w:right="87" w:firstLine="40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（4）甲方不得以行政区划调整、政府换届、机构或者职能调整以及相关责</w:t>
      </w:r>
      <w:r>
        <w:rPr>
          <w:rFonts w:hint="eastAsia" w:asciiTheme="minorEastAsia" w:hAnsiTheme="minorEastAsia" w:eastAsiaTheme="minorEastAsia" w:cstheme="minorEastAsia"/>
          <w:spacing w:val="7"/>
          <w:sz w:val="20"/>
          <w:szCs w:val="20"/>
        </w:rPr>
        <w:t>任人更替为由中止合</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同。</w:t>
      </w:r>
    </w:p>
    <w:p w14:paraId="5A3837A9">
      <w:pPr>
        <w:spacing w:before="152" w:line="230" w:lineRule="auto"/>
        <w:ind w:left="44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16.3</w:t>
      </w:r>
      <w:r>
        <w:rPr>
          <w:rFonts w:hint="eastAsia" w:asciiTheme="minorEastAsia" w:hAnsiTheme="minorEastAsia" w:eastAsiaTheme="minorEastAsia" w:cstheme="minorEastAsia"/>
          <w:spacing w:val="-42"/>
          <w:sz w:val="20"/>
          <w:szCs w:val="20"/>
        </w:rPr>
        <w:t xml:space="preserve"> </w:t>
      </w:r>
      <w:r>
        <w:rPr>
          <w:rFonts w:hint="eastAsia" w:asciiTheme="minorEastAsia" w:hAnsiTheme="minorEastAsia" w:eastAsiaTheme="minorEastAsia" w:cstheme="minorEastAsia"/>
          <w:spacing w:val="4"/>
          <w:sz w:val="20"/>
          <w:szCs w:val="20"/>
        </w:rPr>
        <w:t>合同的终止</w:t>
      </w:r>
    </w:p>
    <w:p w14:paraId="2E450CD0">
      <w:pPr>
        <w:spacing w:before="151" w:line="228" w:lineRule="auto"/>
        <w:ind w:left="43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（1）合同因有效期限届满而终止；</w:t>
      </w:r>
    </w:p>
    <w:p w14:paraId="04E66C64">
      <w:pPr>
        <w:spacing w:before="152" w:line="227" w:lineRule="auto"/>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（2）乙方未按合同约定履行，构成根本性违约的，甲方有</w:t>
      </w:r>
      <w:r>
        <w:rPr>
          <w:rFonts w:hint="eastAsia" w:asciiTheme="minorEastAsia" w:hAnsiTheme="minorEastAsia" w:eastAsiaTheme="minorEastAsia" w:cstheme="minorEastAsia"/>
          <w:spacing w:val="4"/>
          <w:sz w:val="20"/>
          <w:szCs w:val="20"/>
        </w:rPr>
        <w:t>权终止合同，并追究乙方的违约责任。</w:t>
      </w:r>
    </w:p>
    <w:p w14:paraId="7CA33A5C">
      <w:pPr>
        <w:spacing w:before="145" w:line="221" w:lineRule="auto"/>
        <w:ind w:left="46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2"/>
          <w:szCs w:val="22"/>
        </w:rPr>
        <w:t xml:space="preserve">16.4 </w:t>
      </w:r>
      <w:r>
        <w:rPr>
          <w:rFonts w:hint="eastAsia" w:asciiTheme="minorEastAsia" w:hAnsiTheme="minorEastAsia" w:eastAsiaTheme="minorEastAsia" w:cstheme="minorEastAsia"/>
          <w:spacing w:val="6"/>
          <w:sz w:val="20"/>
          <w:szCs w:val="20"/>
        </w:rPr>
        <w:t>涉及国家利益、社会公共利益的情形</w:t>
      </w:r>
    </w:p>
    <w:p w14:paraId="3ABB4A50">
      <w:pPr>
        <w:spacing w:before="147" w:line="357" w:lineRule="auto"/>
        <w:ind w:left="9" w:right="85" w:firstLine="41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政府采购合同继续履行将损害国家利益和社会公共利益的，双方当事人</w:t>
      </w:r>
      <w:r>
        <w:rPr>
          <w:rFonts w:hint="eastAsia" w:asciiTheme="minorEastAsia" w:hAnsiTheme="minorEastAsia" w:eastAsiaTheme="minorEastAsia" w:cstheme="minorEastAsia"/>
          <w:spacing w:val="10"/>
          <w:sz w:val="20"/>
          <w:szCs w:val="20"/>
        </w:rPr>
        <w:t>应当变更、中止或者终</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止合同。有过错的一方应当承担赔偿责任，双方都有过错的，各自承担相应的责任。</w:t>
      </w:r>
    </w:p>
    <w:p w14:paraId="679E8021">
      <w:pPr>
        <w:spacing w:line="220" w:lineRule="auto"/>
        <w:ind w:left="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17.</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b/>
          <w:bCs/>
          <w:spacing w:val="-8"/>
          <w:sz w:val="24"/>
          <w:szCs w:val="24"/>
        </w:rPr>
        <w:t>合同分包</w:t>
      </w:r>
    </w:p>
    <w:p w14:paraId="43E4EE9E">
      <w:pPr>
        <w:spacing w:before="141" w:line="369" w:lineRule="auto"/>
        <w:ind w:left="10" w:firstLine="43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sz w:val="20"/>
          <w:szCs w:val="20"/>
        </w:rPr>
        <w:t>17.1</w:t>
      </w:r>
      <w:r>
        <w:rPr>
          <w:rFonts w:hint="eastAsia" w:asciiTheme="minorEastAsia" w:hAnsiTheme="minorEastAsia" w:eastAsiaTheme="minorEastAsia" w:cstheme="minorEastAsia"/>
          <w:spacing w:val="34"/>
          <w:sz w:val="20"/>
          <w:szCs w:val="20"/>
        </w:rPr>
        <w:t xml:space="preserve"> </w:t>
      </w:r>
      <w:r>
        <w:rPr>
          <w:rFonts w:hint="eastAsia" w:asciiTheme="minorEastAsia" w:hAnsiTheme="minorEastAsia" w:eastAsiaTheme="minorEastAsia" w:cstheme="minorEastAsia"/>
          <w:spacing w:val="4"/>
          <w:sz w:val="20"/>
          <w:szCs w:val="20"/>
        </w:rPr>
        <w:t>乙方不得将合同转包给其他供应商。涉及合同分包的，乙方应根据采购文件和投标（响应）</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7"/>
          <w:sz w:val="20"/>
          <w:szCs w:val="20"/>
        </w:rPr>
        <w:t>文件规定进行合同分包。</w:t>
      </w:r>
    </w:p>
    <w:p w14:paraId="491B0BDA">
      <w:pPr>
        <w:spacing w:before="65" w:line="357" w:lineRule="auto"/>
        <w:ind w:left="8" w:right="32" w:firstLine="43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17.2</w:t>
      </w:r>
      <w:r>
        <w:rPr>
          <w:rFonts w:hint="eastAsia" w:asciiTheme="minorEastAsia" w:hAnsiTheme="minorEastAsia" w:eastAsiaTheme="minorEastAsia" w:cstheme="minorEastAsia"/>
          <w:spacing w:val="33"/>
          <w:sz w:val="20"/>
          <w:szCs w:val="20"/>
        </w:rPr>
        <w:t xml:space="preserve"> </w:t>
      </w:r>
      <w:r>
        <w:rPr>
          <w:rFonts w:hint="eastAsia" w:asciiTheme="minorEastAsia" w:hAnsiTheme="minorEastAsia" w:eastAsiaTheme="minorEastAsia" w:cstheme="minorEastAsia"/>
          <w:spacing w:val="7"/>
          <w:sz w:val="20"/>
          <w:szCs w:val="20"/>
        </w:rPr>
        <w:t>乙方执行政府采购政策向中小企业依法分包的，乙方应当按采</w:t>
      </w:r>
      <w:r>
        <w:rPr>
          <w:rFonts w:hint="eastAsia" w:asciiTheme="minorEastAsia" w:hAnsiTheme="minorEastAsia" w:eastAsiaTheme="minorEastAsia" w:cstheme="minorEastAsia"/>
          <w:spacing w:val="6"/>
          <w:sz w:val="20"/>
          <w:szCs w:val="20"/>
        </w:rPr>
        <w:t>购文件和投标（响应）文件</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签订分包意向协议，分包意向协议属于本合同组成部分。</w:t>
      </w:r>
    </w:p>
    <w:p w14:paraId="2ADDB8C4">
      <w:pPr>
        <w:spacing w:line="219" w:lineRule="auto"/>
        <w:ind w:left="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18.</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b/>
          <w:bCs/>
          <w:spacing w:val="-8"/>
          <w:sz w:val="24"/>
          <w:szCs w:val="24"/>
        </w:rPr>
        <w:t>不可抗力</w:t>
      </w:r>
    </w:p>
    <w:p w14:paraId="0DE09E45">
      <w:pPr>
        <w:spacing w:before="141" w:line="228" w:lineRule="auto"/>
        <w:ind w:left="44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18.1 不可抗力是指合同双方不能预见、不能避免且不能克服的客观情况。</w:t>
      </w:r>
    </w:p>
    <w:p w14:paraId="0C5CFEB7">
      <w:pPr>
        <w:spacing w:before="151" w:line="299" w:lineRule="auto"/>
        <w:ind w:left="11" w:right="32" w:firstLine="43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18.2 任何一方对由于不可抗力造成的部分或全部不能履行合同不承担违约责任。但迟延履行后</w:t>
      </w:r>
      <w:r>
        <w:rPr>
          <w:rFonts w:hint="eastAsia" w:asciiTheme="minorEastAsia" w:hAnsiTheme="minorEastAsia" w:eastAsiaTheme="minorEastAsia" w:cstheme="minorEastAsia"/>
          <w:spacing w:val="14"/>
          <w:sz w:val="20"/>
          <w:szCs w:val="20"/>
        </w:rPr>
        <w:t xml:space="preserve"> </w:t>
      </w:r>
      <w:r>
        <w:rPr>
          <w:rFonts w:hint="eastAsia" w:asciiTheme="minorEastAsia" w:hAnsiTheme="minorEastAsia" w:eastAsiaTheme="minorEastAsia" w:cstheme="minorEastAsia"/>
          <w:spacing w:val="8"/>
          <w:sz w:val="20"/>
          <w:szCs w:val="20"/>
        </w:rPr>
        <w:t>发生不可抗力的，不能免除责任。</w:t>
      </w:r>
    </w:p>
    <w:p w14:paraId="0CF7A577">
      <w:pPr>
        <w:spacing w:before="153" w:line="322" w:lineRule="auto"/>
        <w:ind w:left="11" w:right="32" w:firstLine="43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18.3 遇有不可抗力的一方，应及时将事件情况以书面形式告知另一方，并在事件发生后及时向</w:t>
      </w:r>
      <w:r>
        <w:rPr>
          <w:rFonts w:hint="eastAsia" w:asciiTheme="minorEastAsia" w:hAnsiTheme="minorEastAsia" w:eastAsiaTheme="minorEastAsia" w:cstheme="minorEastAsia"/>
          <w:spacing w:val="14"/>
          <w:sz w:val="20"/>
          <w:szCs w:val="20"/>
        </w:rPr>
        <w:t xml:space="preserve"> </w:t>
      </w:r>
      <w:r>
        <w:rPr>
          <w:rFonts w:hint="eastAsia" w:asciiTheme="minorEastAsia" w:hAnsiTheme="minorEastAsia" w:eastAsiaTheme="minorEastAsia" w:cstheme="minorEastAsia"/>
          <w:spacing w:val="10"/>
          <w:sz w:val="20"/>
          <w:szCs w:val="20"/>
        </w:rPr>
        <w:t>另一方提交合同不能履行或部分不能履行或需要延期履行的详细报告</w:t>
      </w:r>
      <w:r>
        <w:rPr>
          <w:rFonts w:hint="eastAsia" w:asciiTheme="minorEastAsia" w:hAnsiTheme="minorEastAsia" w:eastAsiaTheme="minorEastAsia" w:cstheme="minorEastAsia"/>
          <w:spacing w:val="9"/>
          <w:sz w:val="20"/>
          <w:szCs w:val="20"/>
        </w:rPr>
        <w:t>，以及证明不可抗力发生及其</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7"/>
          <w:sz w:val="20"/>
          <w:szCs w:val="20"/>
        </w:rPr>
        <w:t>持续时间的证据。</w:t>
      </w:r>
    </w:p>
    <w:p w14:paraId="17D42454">
      <w:pPr>
        <w:spacing w:before="128" w:line="219" w:lineRule="auto"/>
        <w:ind w:left="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19.</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b/>
          <w:bCs/>
          <w:spacing w:val="-5"/>
          <w:sz w:val="24"/>
          <w:szCs w:val="24"/>
        </w:rPr>
        <w:t>解决争议的方法</w:t>
      </w:r>
    </w:p>
    <w:p w14:paraId="1C6D5936">
      <w:pPr>
        <w:spacing w:before="139" w:line="299" w:lineRule="auto"/>
        <w:ind w:left="11" w:right="32" w:firstLine="43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19.1 因本合同及合同有关事项发生的争议，由甲乙双方友好协商解决。协商不成时，可以向有</w:t>
      </w:r>
      <w:r>
        <w:rPr>
          <w:rFonts w:hint="eastAsia" w:asciiTheme="minorEastAsia" w:hAnsiTheme="minorEastAsia" w:eastAsiaTheme="minorEastAsia" w:cstheme="minorEastAsia"/>
          <w:spacing w:val="14"/>
          <w:sz w:val="20"/>
          <w:szCs w:val="20"/>
        </w:rPr>
        <w:t xml:space="preserve"> </w:t>
      </w:r>
      <w:r>
        <w:rPr>
          <w:rFonts w:hint="eastAsia" w:asciiTheme="minorEastAsia" w:hAnsiTheme="minorEastAsia" w:eastAsiaTheme="minorEastAsia" w:cstheme="minorEastAsia"/>
          <w:spacing w:val="9"/>
          <w:sz w:val="20"/>
          <w:szCs w:val="20"/>
        </w:rPr>
        <w:t>关组织申请调解。合同一方或双方不愿调解或调解不成的，可以通过仲裁或诉讼的方式解决争议。</w:t>
      </w:r>
    </w:p>
    <w:p w14:paraId="269358A9">
      <w:pPr>
        <w:spacing w:before="153" w:line="322" w:lineRule="auto"/>
        <w:ind w:left="7" w:right="32" w:firstLine="43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19.2 选择仲裁的，应在</w:t>
      </w:r>
      <w:r>
        <w:rPr>
          <w:rFonts w:hint="eastAsia" w:asciiTheme="minorEastAsia" w:hAnsiTheme="minorEastAsia" w:eastAsiaTheme="minorEastAsia" w:cstheme="minorEastAsia"/>
          <w:b/>
          <w:bCs/>
          <w:spacing w:val="7"/>
          <w:sz w:val="20"/>
          <w:szCs w:val="20"/>
        </w:rPr>
        <w:t>【政府采购合同专用条款】</w:t>
      </w:r>
      <w:r>
        <w:rPr>
          <w:rFonts w:hint="eastAsia" w:asciiTheme="minorEastAsia" w:hAnsiTheme="minorEastAsia" w:eastAsiaTheme="minorEastAsia" w:cstheme="minorEastAsia"/>
          <w:spacing w:val="7"/>
          <w:sz w:val="20"/>
          <w:szCs w:val="20"/>
        </w:rPr>
        <w:t>中明确仲裁机构及</w:t>
      </w:r>
      <w:r>
        <w:rPr>
          <w:rFonts w:hint="eastAsia" w:asciiTheme="minorEastAsia" w:hAnsiTheme="minorEastAsia" w:eastAsiaTheme="minorEastAsia" w:cstheme="minorEastAsia"/>
          <w:spacing w:val="6"/>
          <w:sz w:val="20"/>
          <w:szCs w:val="20"/>
        </w:rPr>
        <w:t>仲裁地；通过诉讼方式解</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决的，可以在</w:t>
      </w:r>
      <w:r>
        <w:rPr>
          <w:rFonts w:hint="eastAsia" w:asciiTheme="minorEastAsia" w:hAnsiTheme="minorEastAsia" w:eastAsiaTheme="minorEastAsia" w:cstheme="minorEastAsia"/>
          <w:b/>
          <w:bCs/>
          <w:spacing w:val="9"/>
          <w:sz w:val="20"/>
          <w:szCs w:val="20"/>
        </w:rPr>
        <w:t>【政府采购合同专用条款】</w:t>
      </w:r>
      <w:r>
        <w:rPr>
          <w:rFonts w:hint="eastAsia" w:asciiTheme="minorEastAsia" w:hAnsiTheme="minorEastAsia" w:eastAsiaTheme="minorEastAsia" w:cstheme="minorEastAsia"/>
          <w:spacing w:val="-54"/>
          <w:sz w:val="20"/>
          <w:szCs w:val="20"/>
        </w:rPr>
        <w:t xml:space="preserve"> </w:t>
      </w:r>
      <w:r>
        <w:rPr>
          <w:rFonts w:hint="eastAsia" w:asciiTheme="minorEastAsia" w:hAnsiTheme="minorEastAsia" w:eastAsiaTheme="minorEastAsia" w:cstheme="minorEastAsia"/>
          <w:spacing w:val="9"/>
          <w:sz w:val="20"/>
          <w:szCs w:val="20"/>
        </w:rPr>
        <w:t>中进一步约定选择与争议有实际联系的地点的人民法院管</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辖，但管辖法院的约定不得违反级别管辖和专属管辖的规定。</w:t>
      </w:r>
    </w:p>
    <w:p w14:paraId="0876ADB3">
      <w:pPr>
        <w:spacing w:before="155" w:line="298" w:lineRule="auto"/>
        <w:ind w:left="21" w:right="32" w:firstLine="4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19.3 如甲乙双方有争议的事项不影响合同其他部分的履行，在争议解决期间，合同其他部分应</w:t>
      </w:r>
      <w:r>
        <w:rPr>
          <w:rFonts w:hint="eastAsia" w:asciiTheme="minorEastAsia" w:hAnsiTheme="minorEastAsia" w:eastAsiaTheme="minorEastAsia" w:cstheme="minorEastAsia"/>
          <w:spacing w:val="14"/>
          <w:sz w:val="20"/>
          <w:szCs w:val="20"/>
        </w:rPr>
        <w:t xml:space="preserve"> </w:t>
      </w:r>
      <w:r>
        <w:rPr>
          <w:rFonts w:hint="eastAsia" w:asciiTheme="minorEastAsia" w:hAnsiTheme="minorEastAsia" w:eastAsiaTheme="minorEastAsia" w:cstheme="minorEastAsia"/>
          <w:spacing w:val="4"/>
          <w:sz w:val="20"/>
          <w:szCs w:val="20"/>
        </w:rPr>
        <w:t>当继续履行。</w:t>
      </w:r>
    </w:p>
    <w:p w14:paraId="157540AC">
      <w:pPr>
        <w:spacing w:before="127" w:line="219" w:lineRule="auto"/>
        <w:ind w:left="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20.</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b/>
          <w:bCs/>
          <w:spacing w:val="-3"/>
          <w:sz w:val="24"/>
          <w:szCs w:val="24"/>
        </w:rPr>
        <w:t>政府采购政策</w:t>
      </w:r>
    </w:p>
    <w:p w14:paraId="71E927C5">
      <w:pPr>
        <w:spacing w:before="143" w:line="227" w:lineRule="auto"/>
        <w:ind w:left="4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20.1 本合同应当按照规定执行政府采购政</w:t>
      </w:r>
      <w:r>
        <w:rPr>
          <w:rFonts w:hint="eastAsia" w:asciiTheme="minorEastAsia" w:hAnsiTheme="minorEastAsia" w:eastAsiaTheme="minorEastAsia" w:cstheme="minorEastAsia"/>
          <w:spacing w:val="7"/>
          <w:sz w:val="20"/>
          <w:szCs w:val="20"/>
        </w:rPr>
        <w:t>策。</w:t>
      </w:r>
    </w:p>
    <w:p w14:paraId="0AAEE5E5">
      <w:pPr>
        <w:spacing w:before="151" w:line="323" w:lineRule="auto"/>
        <w:ind w:left="9" w:right="32" w:firstLine="4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20.2 本合同依法执行政府采购政策的方式和内容，属于</w:t>
      </w:r>
      <w:r>
        <w:rPr>
          <w:rFonts w:hint="eastAsia" w:asciiTheme="minorEastAsia" w:hAnsiTheme="minorEastAsia" w:eastAsiaTheme="minorEastAsia" w:cstheme="minorEastAsia"/>
          <w:spacing w:val="7"/>
          <w:sz w:val="20"/>
          <w:szCs w:val="20"/>
        </w:rPr>
        <w:t>合同履约验收的范围。甲乙双方未按规</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定要求执行政府采购政策造成损失的，有过错的一方应当承担赔偿责任</w:t>
      </w:r>
      <w:r>
        <w:rPr>
          <w:rFonts w:hint="eastAsia" w:asciiTheme="minorEastAsia" w:hAnsiTheme="minorEastAsia" w:eastAsiaTheme="minorEastAsia" w:cstheme="minorEastAsia"/>
          <w:spacing w:val="9"/>
          <w:sz w:val="20"/>
          <w:szCs w:val="20"/>
        </w:rPr>
        <w:t>，双方都有过错的，各自承</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6"/>
          <w:sz w:val="20"/>
          <w:szCs w:val="20"/>
        </w:rPr>
        <w:t>担相应的责任。</w:t>
      </w:r>
    </w:p>
    <w:p w14:paraId="26382F6E">
      <w:pPr>
        <w:spacing w:before="217" w:line="315" w:lineRule="auto"/>
        <w:ind w:left="8" w:right="30" w:firstLine="36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20.3 对于为落实中小企业支持政策，通</w:t>
      </w:r>
      <w:r>
        <w:rPr>
          <w:rFonts w:hint="eastAsia" w:asciiTheme="minorEastAsia" w:hAnsiTheme="minorEastAsia" w:eastAsiaTheme="minorEastAsia" w:cstheme="minorEastAsia"/>
          <w:spacing w:val="-1"/>
          <w:sz w:val="18"/>
          <w:szCs w:val="18"/>
        </w:rPr>
        <w:t>过采购项目整体预留、设置采购包专门预留、要求以联合体形式参加或</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1"/>
          <w:sz w:val="18"/>
          <w:szCs w:val="18"/>
        </w:rPr>
        <w:t>者合同分包等措施签订的采购合同，应当明确标注本合同为中小企业预留合同。其中，要求以联合体形式参加采购</w:t>
      </w:r>
    </w:p>
    <w:p w14:paraId="2E9C6BCF">
      <w:pPr>
        <w:spacing w:before="187" w:line="219" w:lineRule="auto"/>
        <w:ind w:left="1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活动或者合同分包的，须将联合协议或者分包意向协议作</w:t>
      </w:r>
      <w:r>
        <w:rPr>
          <w:rFonts w:hint="eastAsia" w:asciiTheme="minorEastAsia" w:hAnsiTheme="minorEastAsia" w:eastAsiaTheme="minorEastAsia" w:cstheme="minorEastAsia"/>
          <w:spacing w:val="-1"/>
          <w:sz w:val="18"/>
          <w:szCs w:val="18"/>
        </w:rPr>
        <w:t>为采购合同的组成部分。</w:t>
      </w:r>
    </w:p>
    <w:p w14:paraId="4BA28079">
      <w:pPr>
        <w:spacing w:before="134" w:line="219" w:lineRule="auto"/>
        <w:ind w:left="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21.</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b/>
          <w:bCs/>
          <w:spacing w:val="-4"/>
          <w:sz w:val="24"/>
          <w:szCs w:val="24"/>
        </w:rPr>
        <w:t>法律适用</w:t>
      </w:r>
    </w:p>
    <w:p w14:paraId="0BBA9532">
      <w:pPr>
        <w:spacing w:before="143" w:line="227" w:lineRule="auto"/>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21.1 本合同的订立、生效、解释、履行及与本合同有关的争议解决，均适用法律、行政法规。</w:t>
      </w:r>
    </w:p>
    <w:p w14:paraId="0987DBA4">
      <w:pPr>
        <w:spacing w:before="153" w:line="298" w:lineRule="auto"/>
        <w:ind w:left="25" w:right="32" w:firstLine="4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21.2 本合同条款与法律、行政法规的强制性规定不一致</w:t>
      </w:r>
      <w:r>
        <w:rPr>
          <w:rFonts w:hint="eastAsia" w:asciiTheme="minorEastAsia" w:hAnsiTheme="minorEastAsia" w:eastAsiaTheme="minorEastAsia" w:cstheme="minorEastAsia"/>
          <w:spacing w:val="7"/>
          <w:sz w:val="20"/>
          <w:szCs w:val="20"/>
        </w:rPr>
        <w:t>的，双方当事人应按照法律、行政法规</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7"/>
          <w:sz w:val="20"/>
          <w:szCs w:val="20"/>
        </w:rPr>
        <w:t>的强制性规定修改本合同的相关条款。</w:t>
      </w:r>
    </w:p>
    <w:p w14:paraId="6991F244">
      <w:pPr>
        <w:spacing w:before="129" w:line="221" w:lineRule="auto"/>
        <w:ind w:left="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22.</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b/>
          <w:bCs/>
          <w:spacing w:val="-7"/>
          <w:sz w:val="24"/>
          <w:szCs w:val="24"/>
        </w:rPr>
        <w:t>通知</w:t>
      </w:r>
    </w:p>
    <w:p w14:paraId="77104D44">
      <w:pPr>
        <w:spacing w:before="138" w:line="298" w:lineRule="auto"/>
        <w:ind w:left="7" w:right="32" w:firstLine="42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22.1 本合同任何一方向对方发出的通知、信件、数据电</w:t>
      </w:r>
      <w:r>
        <w:rPr>
          <w:rFonts w:hint="eastAsia" w:asciiTheme="minorEastAsia" w:hAnsiTheme="minorEastAsia" w:eastAsiaTheme="minorEastAsia" w:cstheme="minorEastAsia"/>
          <w:spacing w:val="7"/>
          <w:sz w:val="20"/>
          <w:szCs w:val="20"/>
        </w:rPr>
        <w:t>文等，应当发送至本合同第一部分《政</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9"/>
          <w:sz w:val="20"/>
          <w:szCs w:val="20"/>
        </w:rPr>
        <w:t>府采购合同协议书》所约定的通讯地址、联系人、联系电话或电子邮箱。</w:t>
      </w:r>
    </w:p>
    <w:p w14:paraId="646D3C94">
      <w:pPr>
        <w:spacing w:before="156" w:line="297" w:lineRule="auto"/>
        <w:ind w:left="33" w:right="32" w:firstLine="39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 w:val="20"/>
          <w:szCs w:val="20"/>
        </w:rPr>
        <w:t>22.2 一方当事人变更名称、住所、联系人、联系电话或电子邮箱等信息的，应当在</w:t>
      </w:r>
      <w:r>
        <w:rPr>
          <w:rFonts w:hint="eastAsia" w:asciiTheme="minorEastAsia" w:hAnsiTheme="minorEastAsia" w:eastAsiaTheme="minorEastAsia" w:cstheme="minorEastAsia"/>
          <w:spacing w:val="9"/>
          <w:sz w:val="20"/>
          <w:szCs w:val="20"/>
        </w:rPr>
        <w:t>变更后3日</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内及时书面通知对方，对方实际收到变更通知前的送达仍为有效送达。</w:t>
      </w:r>
    </w:p>
    <w:p w14:paraId="5145D8DF">
      <w:pPr>
        <w:spacing w:before="65" w:line="298" w:lineRule="auto"/>
        <w:ind w:left="9" w:right="2" w:firstLine="4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22.3</w:t>
      </w:r>
      <w:r>
        <w:rPr>
          <w:rFonts w:hint="eastAsia" w:asciiTheme="minorEastAsia" w:hAnsiTheme="minorEastAsia" w:eastAsiaTheme="minorEastAsia" w:cstheme="minorEastAsia"/>
          <w:spacing w:val="-42"/>
          <w:sz w:val="20"/>
          <w:szCs w:val="20"/>
        </w:rPr>
        <w:t xml:space="preserve"> </w:t>
      </w:r>
      <w:r>
        <w:rPr>
          <w:rFonts w:hint="eastAsia" w:asciiTheme="minorEastAsia" w:hAnsiTheme="minorEastAsia" w:eastAsiaTheme="minorEastAsia" w:cstheme="minorEastAsia"/>
          <w:spacing w:val="9"/>
          <w:sz w:val="20"/>
          <w:szCs w:val="20"/>
        </w:rPr>
        <w:t>本合同一方给另一方的通知均应采用书面形式，传真或快递送到本</w:t>
      </w:r>
      <w:r>
        <w:rPr>
          <w:rFonts w:hint="eastAsia" w:asciiTheme="minorEastAsia" w:hAnsiTheme="minorEastAsia" w:eastAsiaTheme="minorEastAsia" w:cstheme="minorEastAsia"/>
          <w:spacing w:val="8"/>
          <w:sz w:val="20"/>
          <w:szCs w:val="20"/>
        </w:rPr>
        <w:t>合同中规定的对方的地</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7"/>
          <w:sz w:val="20"/>
          <w:szCs w:val="20"/>
        </w:rPr>
        <w:t>址和办理签收手续。</w:t>
      </w:r>
    </w:p>
    <w:p w14:paraId="162C8CF6">
      <w:pPr>
        <w:spacing w:before="154" w:line="227" w:lineRule="auto"/>
        <w:ind w:left="4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22.4</w:t>
      </w:r>
      <w:r>
        <w:rPr>
          <w:rFonts w:hint="eastAsia" w:asciiTheme="minorEastAsia" w:hAnsiTheme="minorEastAsia" w:eastAsiaTheme="minorEastAsia" w:cstheme="minorEastAsia"/>
          <w:spacing w:val="-43"/>
          <w:sz w:val="20"/>
          <w:szCs w:val="20"/>
        </w:rPr>
        <w:t xml:space="preserve"> </w:t>
      </w:r>
      <w:r>
        <w:rPr>
          <w:rFonts w:hint="eastAsia" w:asciiTheme="minorEastAsia" w:hAnsiTheme="minorEastAsia" w:eastAsiaTheme="minorEastAsia" w:cstheme="minorEastAsia"/>
          <w:spacing w:val="9"/>
          <w:sz w:val="20"/>
          <w:szCs w:val="20"/>
        </w:rPr>
        <w:t>通知以送达之日或通知书中规定的生效之日起生效</w:t>
      </w:r>
      <w:r>
        <w:rPr>
          <w:rFonts w:hint="eastAsia" w:asciiTheme="minorEastAsia" w:hAnsiTheme="minorEastAsia" w:eastAsiaTheme="minorEastAsia" w:cstheme="minorEastAsia"/>
          <w:spacing w:val="8"/>
          <w:sz w:val="20"/>
          <w:szCs w:val="20"/>
        </w:rPr>
        <w:t>，两者中以较迟之日为准。</w:t>
      </w:r>
    </w:p>
    <w:p w14:paraId="7283C319">
      <w:pPr>
        <w:spacing w:before="128" w:line="220" w:lineRule="auto"/>
        <w:ind w:left="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23.</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b/>
          <w:bCs/>
          <w:spacing w:val="-3"/>
          <w:sz w:val="24"/>
          <w:szCs w:val="24"/>
        </w:rPr>
        <w:t>合同未尽事项</w:t>
      </w:r>
    </w:p>
    <w:p w14:paraId="3D63B613">
      <w:pPr>
        <w:spacing w:before="138" w:line="227" w:lineRule="auto"/>
        <w:ind w:left="4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23.1</w:t>
      </w:r>
      <w:r>
        <w:rPr>
          <w:rFonts w:hint="eastAsia" w:asciiTheme="minorEastAsia" w:hAnsiTheme="minorEastAsia" w:eastAsiaTheme="minorEastAsia" w:cstheme="minorEastAsia"/>
          <w:spacing w:val="-24"/>
          <w:sz w:val="20"/>
          <w:szCs w:val="20"/>
        </w:rPr>
        <w:t xml:space="preserve"> </w:t>
      </w:r>
      <w:r>
        <w:rPr>
          <w:rFonts w:hint="eastAsia" w:asciiTheme="minorEastAsia" w:hAnsiTheme="minorEastAsia" w:eastAsiaTheme="minorEastAsia" w:cstheme="minorEastAsia"/>
          <w:spacing w:val="6"/>
          <w:sz w:val="20"/>
          <w:szCs w:val="20"/>
        </w:rPr>
        <w:t>合同未尽事项见</w:t>
      </w:r>
      <w:r>
        <w:rPr>
          <w:rFonts w:hint="eastAsia" w:asciiTheme="minorEastAsia" w:hAnsiTheme="minorEastAsia" w:eastAsiaTheme="minorEastAsia" w:cstheme="minorEastAsia"/>
          <w:b/>
          <w:bCs/>
          <w:spacing w:val="6"/>
          <w:sz w:val="20"/>
          <w:szCs w:val="20"/>
        </w:rPr>
        <w:t>【政府采购合同专用条款】</w:t>
      </w:r>
      <w:r>
        <w:rPr>
          <w:rFonts w:hint="eastAsia" w:asciiTheme="minorEastAsia" w:hAnsiTheme="minorEastAsia" w:eastAsiaTheme="minorEastAsia" w:cstheme="minorEastAsia"/>
          <w:spacing w:val="6"/>
          <w:sz w:val="20"/>
          <w:szCs w:val="20"/>
        </w:rPr>
        <w:t>。</w:t>
      </w:r>
    </w:p>
    <w:p w14:paraId="22C5F3B0">
      <w:pPr>
        <w:spacing w:before="154" w:line="227" w:lineRule="auto"/>
        <w:ind w:left="4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23.2 合同附件与合同正文具有同等的法律效力。</w:t>
      </w:r>
    </w:p>
    <w:p w14:paraId="702A7A21">
      <w:pPr>
        <w:spacing w:line="227" w:lineRule="auto"/>
        <w:rPr>
          <w:rFonts w:hint="eastAsia" w:asciiTheme="minorEastAsia" w:hAnsiTheme="minorEastAsia" w:eastAsiaTheme="minorEastAsia" w:cstheme="minorEastAsia"/>
          <w:sz w:val="20"/>
          <w:szCs w:val="20"/>
        </w:rPr>
        <w:sectPr>
          <w:headerReference r:id="rId21" w:type="default"/>
          <w:footerReference r:id="rId22" w:type="default"/>
          <w:pgSz w:w="11906" w:h="16839"/>
          <w:pgMar w:top="1440" w:right="1800" w:bottom="1440" w:left="1800" w:header="1076" w:footer="915" w:gutter="0"/>
          <w:pgNumType w:fmt="decimal"/>
          <w:cols w:space="720" w:num="1"/>
        </w:sectPr>
      </w:pPr>
    </w:p>
    <w:p w14:paraId="2453BFAD">
      <w:pPr>
        <w:spacing w:before="91" w:line="211" w:lineRule="auto"/>
        <w:ind w:left="26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第三节 政府采购合同专用条款</w:t>
      </w:r>
    </w:p>
    <w:tbl>
      <w:tblPr>
        <w:tblStyle w:val="9"/>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6B943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vAlign w:val="top"/>
          </w:tcPr>
          <w:p w14:paraId="4B9A7D0F">
            <w:pPr>
              <w:spacing w:before="151" w:line="228" w:lineRule="auto"/>
              <w:ind w:left="5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p>
          <w:p w14:paraId="4F7C1F90">
            <w:pPr>
              <w:spacing w:before="24" w:line="228" w:lineRule="auto"/>
              <w:ind w:left="16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第</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3"/>
                <w:sz w:val="20"/>
                <w:szCs w:val="20"/>
              </w:rPr>
              <w:t>1.2（6）项</w:t>
            </w:r>
          </w:p>
        </w:tc>
        <w:tc>
          <w:tcPr>
            <w:tcW w:w="1741" w:type="dxa"/>
            <w:tcBorders>
              <w:top w:val="single" w:color="000000" w:sz="2" w:space="0"/>
            </w:tcBorders>
            <w:vAlign w:val="top"/>
          </w:tcPr>
          <w:p w14:paraId="56151CF2">
            <w:pPr>
              <w:spacing w:before="288" w:line="229" w:lineRule="auto"/>
              <w:ind w:left="10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联合体具体要求</w:t>
            </w:r>
          </w:p>
        </w:tc>
        <w:tc>
          <w:tcPr>
            <w:tcW w:w="5181" w:type="dxa"/>
            <w:tcBorders>
              <w:top w:val="single" w:color="000000" w:sz="2" w:space="0"/>
              <w:right w:val="single" w:color="000000" w:sz="2" w:space="0"/>
            </w:tcBorders>
            <w:vAlign w:val="top"/>
          </w:tcPr>
          <w:p w14:paraId="445E79B2">
            <w:pPr>
              <w:rPr>
                <w:rFonts w:hint="eastAsia" w:asciiTheme="minorEastAsia" w:hAnsiTheme="minorEastAsia" w:eastAsiaTheme="minorEastAsia" w:cstheme="minorEastAsia"/>
                <w:sz w:val="21"/>
              </w:rPr>
            </w:pPr>
          </w:p>
        </w:tc>
      </w:tr>
      <w:tr w14:paraId="36B99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20" w:type="dxa"/>
            <w:tcBorders>
              <w:left w:val="single" w:color="000000" w:sz="2" w:space="0"/>
            </w:tcBorders>
            <w:vAlign w:val="top"/>
          </w:tcPr>
          <w:p w14:paraId="767F0862">
            <w:pPr>
              <w:spacing w:before="57" w:line="228" w:lineRule="auto"/>
              <w:ind w:left="5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p>
          <w:p w14:paraId="2E84FFC5">
            <w:pPr>
              <w:spacing w:before="26" w:line="228" w:lineRule="auto"/>
              <w:ind w:left="16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第</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3"/>
                <w:sz w:val="20"/>
                <w:szCs w:val="20"/>
              </w:rPr>
              <w:t>1.2（7）项</w:t>
            </w:r>
          </w:p>
        </w:tc>
        <w:tc>
          <w:tcPr>
            <w:tcW w:w="1741" w:type="dxa"/>
            <w:vAlign w:val="top"/>
          </w:tcPr>
          <w:p w14:paraId="517880DB">
            <w:pPr>
              <w:spacing w:before="194" w:line="228" w:lineRule="auto"/>
              <w:ind w:left="10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其他术语解释</w:t>
            </w:r>
          </w:p>
        </w:tc>
        <w:tc>
          <w:tcPr>
            <w:tcW w:w="5181" w:type="dxa"/>
            <w:tcBorders>
              <w:right w:val="single" w:color="000000" w:sz="2" w:space="0"/>
            </w:tcBorders>
            <w:vAlign w:val="top"/>
          </w:tcPr>
          <w:p w14:paraId="40ED1E74">
            <w:pPr>
              <w:rPr>
                <w:rFonts w:hint="eastAsia" w:asciiTheme="minorEastAsia" w:hAnsiTheme="minorEastAsia" w:eastAsiaTheme="minorEastAsia" w:cstheme="minorEastAsia"/>
                <w:sz w:val="21"/>
              </w:rPr>
            </w:pPr>
          </w:p>
        </w:tc>
      </w:tr>
      <w:tr w14:paraId="0878E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47112192">
            <w:pPr>
              <w:spacing w:before="165" w:line="252" w:lineRule="auto"/>
              <w:ind w:left="399" w:right="380" w:firstLine="1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第</w:t>
            </w:r>
            <w:r>
              <w:rPr>
                <w:rFonts w:hint="eastAsia" w:asciiTheme="minorEastAsia" w:hAnsiTheme="minorEastAsia" w:eastAsiaTheme="minorEastAsia" w:cstheme="minorEastAsia"/>
                <w:spacing w:val="-35"/>
                <w:sz w:val="20"/>
                <w:szCs w:val="20"/>
              </w:rPr>
              <w:t xml:space="preserve"> </w:t>
            </w:r>
            <w:r>
              <w:rPr>
                <w:rFonts w:hint="eastAsia" w:asciiTheme="minorEastAsia" w:hAnsiTheme="minorEastAsia" w:eastAsiaTheme="minorEastAsia" w:cstheme="minorEastAsia"/>
                <w:spacing w:val="1"/>
                <w:sz w:val="20"/>
                <w:szCs w:val="20"/>
              </w:rPr>
              <w:t>4.4</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1"/>
                <w:sz w:val="20"/>
                <w:szCs w:val="20"/>
              </w:rPr>
              <w:t>款</w:t>
            </w:r>
          </w:p>
        </w:tc>
        <w:tc>
          <w:tcPr>
            <w:tcW w:w="1741" w:type="dxa"/>
            <w:vAlign w:val="top"/>
          </w:tcPr>
          <w:p w14:paraId="71FCA187">
            <w:pPr>
              <w:spacing w:before="27" w:line="241" w:lineRule="auto"/>
              <w:ind w:left="109" w:right="161" w:firstLine="2"/>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履约验收中甲方</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提出异议或作出</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7"/>
                <w:sz w:val="20"/>
                <w:szCs w:val="20"/>
              </w:rPr>
              <w:t>说明的期限</w:t>
            </w:r>
          </w:p>
        </w:tc>
        <w:tc>
          <w:tcPr>
            <w:tcW w:w="5181" w:type="dxa"/>
            <w:tcBorders>
              <w:right w:val="single" w:color="000000" w:sz="2" w:space="0"/>
            </w:tcBorders>
            <w:vAlign w:val="top"/>
          </w:tcPr>
          <w:p w14:paraId="17D3995B">
            <w:pPr>
              <w:rPr>
                <w:rFonts w:hint="eastAsia" w:asciiTheme="minorEastAsia" w:hAnsiTheme="minorEastAsia" w:eastAsiaTheme="minorEastAsia" w:cstheme="minorEastAsia"/>
                <w:sz w:val="21"/>
              </w:rPr>
            </w:pPr>
          </w:p>
        </w:tc>
      </w:tr>
      <w:tr w14:paraId="5AF95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3443FEB2">
            <w:pPr>
              <w:spacing w:before="124" w:line="254" w:lineRule="auto"/>
              <w:ind w:left="399" w:right="380" w:firstLine="1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第</w:t>
            </w:r>
            <w:r>
              <w:rPr>
                <w:rFonts w:hint="eastAsia" w:asciiTheme="minorEastAsia" w:hAnsiTheme="minorEastAsia" w:eastAsiaTheme="minorEastAsia" w:cstheme="minorEastAsia"/>
                <w:spacing w:val="-35"/>
                <w:sz w:val="20"/>
                <w:szCs w:val="20"/>
              </w:rPr>
              <w:t xml:space="preserve"> </w:t>
            </w:r>
            <w:r>
              <w:rPr>
                <w:rFonts w:hint="eastAsia" w:asciiTheme="minorEastAsia" w:hAnsiTheme="minorEastAsia" w:eastAsiaTheme="minorEastAsia" w:cstheme="minorEastAsia"/>
                <w:spacing w:val="1"/>
                <w:sz w:val="20"/>
                <w:szCs w:val="20"/>
              </w:rPr>
              <w:t>4.6</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1"/>
                <w:sz w:val="20"/>
                <w:szCs w:val="20"/>
              </w:rPr>
              <w:t>款</w:t>
            </w:r>
          </w:p>
        </w:tc>
        <w:tc>
          <w:tcPr>
            <w:tcW w:w="1741" w:type="dxa"/>
            <w:vAlign w:val="top"/>
          </w:tcPr>
          <w:p w14:paraId="2D504F89">
            <w:pPr>
              <w:spacing w:before="124" w:line="254" w:lineRule="auto"/>
              <w:ind w:left="109" w:right="161" w:firstLine="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约定甲方承担的</w:t>
            </w:r>
            <w:r>
              <w:rPr>
                <w:rFonts w:hint="eastAsia" w:asciiTheme="minorEastAsia" w:hAnsiTheme="minorEastAsia" w:eastAsiaTheme="minorEastAsia" w:cstheme="minorEastAsia"/>
                <w:spacing w:val="5"/>
                <w:sz w:val="20"/>
                <w:szCs w:val="20"/>
              </w:rPr>
              <w:t xml:space="preserve"> </w:t>
            </w:r>
            <w:r>
              <w:rPr>
                <w:rFonts w:hint="eastAsia" w:asciiTheme="minorEastAsia" w:hAnsiTheme="minorEastAsia" w:eastAsiaTheme="minorEastAsia" w:cstheme="minorEastAsia"/>
                <w:spacing w:val="8"/>
                <w:sz w:val="20"/>
                <w:szCs w:val="20"/>
              </w:rPr>
              <w:t>其他义务和责任</w:t>
            </w:r>
          </w:p>
        </w:tc>
        <w:tc>
          <w:tcPr>
            <w:tcW w:w="5181" w:type="dxa"/>
            <w:tcBorders>
              <w:right w:val="single" w:color="000000" w:sz="2" w:space="0"/>
            </w:tcBorders>
            <w:vAlign w:val="top"/>
          </w:tcPr>
          <w:p w14:paraId="01D7DB32">
            <w:pPr>
              <w:rPr>
                <w:rFonts w:hint="eastAsia" w:asciiTheme="minorEastAsia" w:hAnsiTheme="minorEastAsia" w:eastAsiaTheme="minorEastAsia" w:cstheme="minorEastAsia"/>
                <w:sz w:val="21"/>
              </w:rPr>
            </w:pPr>
          </w:p>
        </w:tc>
      </w:tr>
      <w:tr w14:paraId="53EB7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01289CF4">
            <w:pPr>
              <w:spacing w:before="125" w:line="254" w:lineRule="auto"/>
              <w:ind w:left="399" w:right="380" w:firstLine="1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r>
              <w:rPr>
                <w:rFonts w:hint="eastAsia" w:asciiTheme="minorEastAsia" w:hAnsiTheme="minorEastAsia" w:eastAsiaTheme="minorEastAsia" w:cstheme="minorEastAsia"/>
                <w:sz w:val="20"/>
                <w:szCs w:val="20"/>
              </w:rPr>
              <w:t xml:space="preserve">  第</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z w:val="20"/>
                <w:szCs w:val="20"/>
              </w:rPr>
              <w:t>5.4</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z w:val="20"/>
                <w:szCs w:val="20"/>
              </w:rPr>
              <w:t>款</w:t>
            </w:r>
          </w:p>
        </w:tc>
        <w:tc>
          <w:tcPr>
            <w:tcW w:w="1741" w:type="dxa"/>
            <w:vAlign w:val="top"/>
          </w:tcPr>
          <w:p w14:paraId="745568FD">
            <w:pPr>
              <w:spacing w:before="125" w:line="254" w:lineRule="auto"/>
              <w:ind w:left="109" w:right="161" w:firstLine="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约定乙方承担的</w:t>
            </w:r>
            <w:r>
              <w:rPr>
                <w:rFonts w:hint="eastAsia" w:asciiTheme="minorEastAsia" w:hAnsiTheme="minorEastAsia" w:eastAsiaTheme="minorEastAsia" w:cstheme="minorEastAsia"/>
                <w:spacing w:val="5"/>
                <w:sz w:val="20"/>
                <w:szCs w:val="20"/>
              </w:rPr>
              <w:t xml:space="preserve"> </w:t>
            </w:r>
            <w:r>
              <w:rPr>
                <w:rFonts w:hint="eastAsia" w:asciiTheme="minorEastAsia" w:hAnsiTheme="minorEastAsia" w:eastAsiaTheme="minorEastAsia" w:cstheme="minorEastAsia"/>
                <w:spacing w:val="8"/>
                <w:sz w:val="20"/>
                <w:szCs w:val="20"/>
              </w:rPr>
              <w:t>其他义务和责任</w:t>
            </w:r>
          </w:p>
        </w:tc>
        <w:tc>
          <w:tcPr>
            <w:tcW w:w="5181" w:type="dxa"/>
            <w:tcBorders>
              <w:right w:val="single" w:color="000000" w:sz="2" w:space="0"/>
            </w:tcBorders>
            <w:vAlign w:val="top"/>
          </w:tcPr>
          <w:p w14:paraId="6A98A75E">
            <w:pPr>
              <w:rPr>
                <w:rFonts w:hint="eastAsia" w:asciiTheme="minorEastAsia" w:hAnsiTheme="minorEastAsia" w:eastAsiaTheme="minorEastAsia" w:cstheme="minorEastAsia"/>
                <w:sz w:val="21"/>
              </w:rPr>
            </w:pPr>
          </w:p>
        </w:tc>
      </w:tr>
      <w:tr w14:paraId="6917F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0BCDFC03">
            <w:pPr>
              <w:spacing w:before="125" w:line="254" w:lineRule="auto"/>
              <w:ind w:left="399" w:right="380" w:firstLine="1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第</w:t>
            </w:r>
            <w:r>
              <w:rPr>
                <w:rFonts w:hint="eastAsia" w:asciiTheme="minorEastAsia" w:hAnsiTheme="minorEastAsia" w:eastAsiaTheme="minorEastAsia" w:cstheme="minorEastAsia"/>
                <w:spacing w:val="-35"/>
                <w:sz w:val="20"/>
                <w:szCs w:val="20"/>
              </w:rPr>
              <w:t xml:space="preserve"> </w:t>
            </w:r>
            <w:r>
              <w:rPr>
                <w:rFonts w:hint="eastAsia" w:asciiTheme="minorEastAsia" w:hAnsiTheme="minorEastAsia" w:eastAsiaTheme="minorEastAsia" w:cstheme="minorEastAsia"/>
                <w:spacing w:val="1"/>
                <w:sz w:val="20"/>
                <w:szCs w:val="20"/>
              </w:rPr>
              <w:t>6.1</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1"/>
                <w:sz w:val="20"/>
                <w:szCs w:val="20"/>
              </w:rPr>
              <w:t>款</w:t>
            </w:r>
          </w:p>
        </w:tc>
        <w:tc>
          <w:tcPr>
            <w:tcW w:w="1741" w:type="dxa"/>
            <w:vAlign w:val="top"/>
          </w:tcPr>
          <w:p w14:paraId="04999CDC">
            <w:pPr>
              <w:spacing w:before="126" w:line="254" w:lineRule="auto"/>
              <w:ind w:left="109" w:right="161" w:firstLine="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履行合同义务的</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顺序</w:t>
            </w:r>
          </w:p>
        </w:tc>
        <w:tc>
          <w:tcPr>
            <w:tcW w:w="5181" w:type="dxa"/>
            <w:tcBorders>
              <w:right w:val="single" w:color="000000" w:sz="2" w:space="0"/>
            </w:tcBorders>
            <w:vAlign w:val="top"/>
          </w:tcPr>
          <w:p w14:paraId="16DF6B13">
            <w:pPr>
              <w:rPr>
                <w:rFonts w:hint="eastAsia" w:asciiTheme="minorEastAsia" w:hAnsiTheme="minorEastAsia" w:eastAsiaTheme="minorEastAsia" w:cstheme="minorEastAsia"/>
                <w:sz w:val="21"/>
              </w:rPr>
            </w:pPr>
          </w:p>
        </w:tc>
      </w:tr>
      <w:tr w14:paraId="2429D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restart"/>
            <w:tcBorders>
              <w:left w:val="single" w:color="000000" w:sz="2" w:space="0"/>
              <w:bottom w:val="nil"/>
            </w:tcBorders>
            <w:vAlign w:val="top"/>
          </w:tcPr>
          <w:p w14:paraId="6DC8EF4D">
            <w:pPr>
              <w:spacing w:line="366" w:lineRule="auto"/>
              <w:rPr>
                <w:rFonts w:hint="eastAsia" w:asciiTheme="minorEastAsia" w:hAnsiTheme="minorEastAsia" w:eastAsiaTheme="minorEastAsia" w:cstheme="minorEastAsia"/>
                <w:sz w:val="21"/>
              </w:rPr>
            </w:pPr>
          </w:p>
          <w:p w14:paraId="5DE39131">
            <w:pPr>
              <w:spacing w:before="65" w:line="252" w:lineRule="auto"/>
              <w:ind w:left="399" w:right="380" w:firstLine="1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r>
              <w:rPr>
                <w:rFonts w:hint="eastAsia" w:asciiTheme="minorEastAsia" w:hAnsiTheme="minorEastAsia" w:eastAsiaTheme="minorEastAsia" w:cstheme="minorEastAsia"/>
                <w:sz w:val="20"/>
                <w:szCs w:val="20"/>
              </w:rPr>
              <w:t xml:space="preserve">  第</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z w:val="20"/>
                <w:szCs w:val="20"/>
              </w:rPr>
              <w:t>7.1</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z w:val="20"/>
                <w:szCs w:val="20"/>
              </w:rPr>
              <w:t>款</w:t>
            </w:r>
          </w:p>
        </w:tc>
        <w:tc>
          <w:tcPr>
            <w:tcW w:w="1741" w:type="dxa"/>
            <w:vAlign w:val="top"/>
          </w:tcPr>
          <w:p w14:paraId="08D53740">
            <w:pPr>
              <w:spacing w:before="229" w:line="228" w:lineRule="auto"/>
              <w:ind w:left="10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包装特殊要求</w:t>
            </w:r>
          </w:p>
        </w:tc>
        <w:tc>
          <w:tcPr>
            <w:tcW w:w="5181" w:type="dxa"/>
            <w:tcBorders>
              <w:right w:val="single" w:color="000000" w:sz="2" w:space="0"/>
            </w:tcBorders>
            <w:vAlign w:val="top"/>
          </w:tcPr>
          <w:p w14:paraId="530BC4FA">
            <w:pPr>
              <w:rPr>
                <w:rFonts w:hint="eastAsia" w:asciiTheme="minorEastAsia" w:hAnsiTheme="minorEastAsia" w:eastAsiaTheme="minorEastAsia" w:cstheme="minorEastAsia"/>
                <w:sz w:val="21"/>
              </w:rPr>
            </w:pPr>
          </w:p>
        </w:tc>
      </w:tr>
      <w:tr w14:paraId="0F39C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continue"/>
            <w:tcBorders>
              <w:top w:val="nil"/>
              <w:left w:val="single" w:color="000000" w:sz="2" w:space="0"/>
            </w:tcBorders>
            <w:vAlign w:val="top"/>
          </w:tcPr>
          <w:p w14:paraId="054C6457">
            <w:pPr>
              <w:rPr>
                <w:rFonts w:hint="eastAsia" w:asciiTheme="minorEastAsia" w:hAnsiTheme="minorEastAsia" w:eastAsiaTheme="minorEastAsia" w:cstheme="minorEastAsia"/>
                <w:sz w:val="21"/>
              </w:rPr>
            </w:pPr>
          </w:p>
        </w:tc>
        <w:tc>
          <w:tcPr>
            <w:tcW w:w="1741" w:type="dxa"/>
            <w:vAlign w:val="top"/>
          </w:tcPr>
          <w:p w14:paraId="162CB25B">
            <w:pPr>
              <w:spacing w:before="230" w:line="228" w:lineRule="auto"/>
              <w:ind w:left="1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指定现场</w:t>
            </w:r>
          </w:p>
        </w:tc>
        <w:tc>
          <w:tcPr>
            <w:tcW w:w="5181" w:type="dxa"/>
            <w:tcBorders>
              <w:right w:val="single" w:color="000000" w:sz="2" w:space="0"/>
            </w:tcBorders>
            <w:vAlign w:val="top"/>
          </w:tcPr>
          <w:p w14:paraId="0AD3E135">
            <w:pPr>
              <w:rPr>
                <w:rFonts w:hint="eastAsia" w:asciiTheme="minorEastAsia" w:hAnsiTheme="minorEastAsia" w:eastAsiaTheme="minorEastAsia" w:cstheme="minorEastAsia"/>
                <w:sz w:val="21"/>
              </w:rPr>
            </w:pPr>
          </w:p>
        </w:tc>
      </w:tr>
      <w:tr w14:paraId="6DED4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620" w:type="dxa"/>
            <w:tcBorders>
              <w:left w:val="single" w:color="000000" w:sz="2" w:space="0"/>
            </w:tcBorders>
            <w:vAlign w:val="top"/>
          </w:tcPr>
          <w:p w14:paraId="5BA74CA0">
            <w:pPr>
              <w:spacing w:before="144" w:line="252" w:lineRule="auto"/>
              <w:ind w:left="399" w:right="380" w:firstLine="1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r>
              <w:rPr>
                <w:rFonts w:hint="eastAsia" w:asciiTheme="minorEastAsia" w:hAnsiTheme="minorEastAsia" w:eastAsiaTheme="minorEastAsia" w:cstheme="minorEastAsia"/>
                <w:sz w:val="20"/>
                <w:szCs w:val="20"/>
              </w:rPr>
              <w:t xml:space="preserve">  第</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z w:val="20"/>
                <w:szCs w:val="20"/>
              </w:rPr>
              <w:t>7.2</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z w:val="20"/>
                <w:szCs w:val="20"/>
              </w:rPr>
              <w:t>款</w:t>
            </w:r>
          </w:p>
        </w:tc>
        <w:tc>
          <w:tcPr>
            <w:tcW w:w="1741" w:type="dxa"/>
            <w:vAlign w:val="top"/>
          </w:tcPr>
          <w:p w14:paraId="461929A3">
            <w:pPr>
              <w:spacing w:before="281" w:line="228" w:lineRule="auto"/>
              <w:ind w:left="10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运输特殊要求</w:t>
            </w:r>
          </w:p>
        </w:tc>
        <w:tc>
          <w:tcPr>
            <w:tcW w:w="5181" w:type="dxa"/>
            <w:tcBorders>
              <w:right w:val="single" w:color="000000" w:sz="2" w:space="0"/>
            </w:tcBorders>
            <w:vAlign w:val="top"/>
          </w:tcPr>
          <w:p w14:paraId="0DB6B469">
            <w:pPr>
              <w:rPr>
                <w:rFonts w:hint="eastAsia" w:asciiTheme="minorEastAsia" w:hAnsiTheme="minorEastAsia" w:eastAsiaTheme="minorEastAsia" w:cstheme="minorEastAsia"/>
                <w:sz w:val="21"/>
              </w:rPr>
            </w:pPr>
          </w:p>
        </w:tc>
      </w:tr>
      <w:tr w14:paraId="25B1A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tcBorders>
              <w:left w:val="single" w:color="000000" w:sz="2" w:space="0"/>
            </w:tcBorders>
            <w:vAlign w:val="top"/>
          </w:tcPr>
          <w:p w14:paraId="0BB654A6">
            <w:pPr>
              <w:spacing w:before="93" w:line="254" w:lineRule="auto"/>
              <w:ind w:left="399" w:right="380" w:firstLine="1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r>
              <w:rPr>
                <w:rFonts w:hint="eastAsia" w:asciiTheme="minorEastAsia" w:hAnsiTheme="minorEastAsia" w:eastAsiaTheme="minorEastAsia" w:cstheme="minorEastAsia"/>
                <w:sz w:val="20"/>
                <w:szCs w:val="20"/>
              </w:rPr>
              <w:t xml:space="preserve">  第</w:t>
            </w:r>
            <w:r>
              <w:rPr>
                <w:rFonts w:hint="eastAsia" w:asciiTheme="minorEastAsia" w:hAnsiTheme="minorEastAsia" w:eastAsiaTheme="minorEastAsia" w:cstheme="minorEastAsia"/>
                <w:spacing w:val="-30"/>
                <w:sz w:val="20"/>
                <w:szCs w:val="20"/>
              </w:rPr>
              <w:t xml:space="preserve"> </w:t>
            </w:r>
            <w:r>
              <w:rPr>
                <w:rFonts w:hint="eastAsia" w:asciiTheme="minorEastAsia" w:hAnsiTheme="minorEastAsia" w:eastAsiaTheme="minorEastAsia" w:cstheme="minorEastAsia"/>
                <w:sz w:val="20"/>
                <w:szCs w:val="20"/>
              </w:rPr>
              <w:t>7.3</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z w:val="20"/>
                <w:szCs w:val="20"/>
              </w:rPr>
              <w:t>款</w:t>
            </w:r>
          </w:p>
        </w:tc>
        <w:tc>
          <w:tcPr>
            <w:tcW w:w="1741" w:type="dxa"/>
            <w:vAlign w:val="top"/>
          </w:tcPr>
          <w:p w14:paraId="79F575E2">
            <w:pPr>
              <w:spacing w:before="231" w:line="228" w:lineRule="auto"/>
              <w:ind w:left="10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保险要求</w:t>
            </w:r>
          </w:p>
        </w:tc>
        <w:tc>
          <w:tcPr>
            <w:tcW w:w="5181" w:type="dxa"/>
            <w:tcBorders>
              <w:right w:val="single" w:color="000000" w:sz="2" w:space="0"/>
            </w:tcBorders>
            <w:vAlign w:val="top"/>
          </w:tcPr>
          <w:p w14:paraId="1FA4F1F5">
            <w:pPr>
              <w:rPr>
                <w:rFonts w:hint="eastAsia" w:asciiTheme="minorEastAsia" w:hAnsiTheme="minorEastAsia" w:eastAsiaTheme="minorEastAsia" w:cstheme="minorEastAsia"/>
                <w:sz w:val="21"/>
              </w:rPr>
            </w:pPr>
          </w:p>
        </w:tc>
      </w:tr>
      <w:tr w14:paraId="3E112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334EEAC0">
            <w:pPr>
              <w:spacing w:before="129" w:line="228" w:lineRule="auto"/>
              <w:ind w:left="5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p>
          <w:p w14:paraId="701F034F">
            <w:pPr>
              <w:spacing w:before="24" w:line="228" w:lineRule="auto"/>
              <w:ind w:left="16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第</w:t>
            </w:r>
            <w:r>
              <w:rPr>
                <w:rFonts w:hint="eastAsia" w:asciiTheme="minorEastAsia" w:hAnsiTheme="minorEastAsia" w:eastAsiaTheme="minorEastAsia" w:cstheme="minorEastAsia"/>
                <w:spacing w:val="-37"/>
                <w:sz w:val="20"/>
                <w:szCs w:val="20"/>
              </w:rPr>
              <w:t xml:space="preserve"> </w:t>
            </w:r>
            <w:r>
              <w:rPr>
                <w:rFonts w:hint="eastAsia" w:asciiTheme="minorEastAsia" w:hAnsiTheme="minorEastAsia" w:eastAsiaTheme="minorEastAsia" w:cstheme="minorEastAsia"/>
                <w:spacing w:val="5"/>
                <w:sz w:val="20"/>
                <w:szCs w:val="20"/>
              </w:rPr>
              <w:t>8.2（1）项</w:t>
            </w:r>
          </w:p>
        </w:tc>
        <w:tc>
          <w:tcPr>
            <w:tcW w:w="1741" w:type="dxa"/>
            <w:vAlign w:val="top"/>
          </w:tcPr>
          <w:p w14:paraId="397E0C19">
            <w:pPr>
              <w:spacing w:before="264" w:line="228" w:lineRule="auto"/>
              <w:ind w:left="10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质量保证期</w:t>
            </w:r>
          </w:p>
        </w:tc>
        <w:tc>
          <w:tcPr>
            <w:tcW w:w="5181" w:type="dxa"/>
            <w:tcBorders>
              <w:right w:val="single" w:color="000000" w:sz="2" w:space="0"/>
            </w:tcBorders>
            <w:vAlign w:val="top"/>
          </w:tcPr>
          <w:p w14:paraId="48E99C37">
            <w:pPr>
              <w:rPr>
                <w:rFonts w:hint="eastAsia" w:asciiTheme="minorEastAsia" w:hAnsiTheme="minorEastAsia" w:eastAsiaTheme="minorEastAsia" w:cstheme="minorEastAsia"/>
                <w:sz w:val="21"/>
              </w:rPr>
            </w:pPr>
          </w:p>
        </w:tc>
      </w:tr>
      <w:tr w14:paraId="3C2D1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3A63D5E7">
            <w:pPr>
              <w:spacing w:before="126" w:line="228" w:lineRule="auto"/>
              <w:ind w:left="5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p>
          <w:p w14:paraId="60199474">
            <w:pPr>
              <w:spacing w:before="26" w:line="228" w:lineRule="auto"/>
              <w:ind w:left="16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第</w:t>
            </w:r>
            <w:r>
              <w:rPr>
                <w:rFonts w:hint="eastAsia" w:asciiTheme="minorEastAsia" w:hAnsiTheme="minorEastAsia" w:eastAsiaTheme="minorEastAsia" w:cstheme="minorEastAsia"/>
                <w:spacing w:val="-37"/>
                <w:sz w:val="20"/>
                <w:szCs w:val="20"/>
              </w:rPr>
              <w:t xml:space="preserve"> </w:t>
            </w:r>
            <w:r>
              <w:rPr>
                <w:rFonts w:hint="eastAsia" w:asciiTheme="minorEastAsia" w:hAnsiTheme="minorEastAsia" w:eastAsiaTheme="minorEastAsia" w:cstheme="minorEastAsia"/>
                <w:spacing w:val="5"/>
                <w:sz w:val="20"/>
                <w:szCs w:val="20"/>
              </w:rPr>
              <w:t>8.2（3）项</w:t>
            </w:r>
          </w:p>
        </w:tc>
        <w:tc>
          <w:tcPr>
            <w:tcW w:w="1741" w:type="dxa"/>
            <w:vAlign w:val="top"/>
          </w:tcPr>
          <w:p w14:paraId="6AD5691B">
            <w:pPr>
              <w:spacing w:before="127" w:line="255" w:lineRule="auto"/>
              <w:ind w:left="119" w:right="372" w:hanging="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货物质量缺陷</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4"/>
                <w:sz w:val="20"/>
                <w:szCs w:val="20"/>
              </w:rPr>
              <w:t>响应时间</w:t>
            </w:r>
          </w:p>
        </w:tc>
        <w:tc>
          <w:tcPr>
            <w:tcW w:w="5181" w:type="dxa"/>
            <w:tcBorders>
              <w:right w:val="single" w:color="000000" w:sz="2" w:space="0"/>
            </w:tcBorders>
            <w:vAlign w:val="top"/>
          </w:tcPr>
          <w:p w14:paraId="1FA0CB69">
            <w:pPr>
              <w:rPr>
                <w:rFonts w:hint="eastAsia" w:asciiTheme="minorEastAsia" w:hAnsiTheme="minorEastAsia" w:eastAsiaTheme="minorEastAsia" w:cstheme="minorEastAsia"/>
                <w:sz w:val="21"/>
              </w:rPr>
            </w:pPr>
          </w:p>
        </w:tc>
      </w:tr>
      <w:tr w14:paraId="301F9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5EFA09E5">
            <w:pPr>
              <w:spacing w:before="64" w:line="293" w:lineRule="auto"/>
              <w:ind w:left="380" w:right="359" w:firstLine="12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0"/>
                <w:szCs w:val="20"/>
              </w:rPr>
              <w:t>第二节</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2"/>
                <w:sz w:val="22"/>
                <w:szCs w:val="22"/>
              </w:rPr>
              <w:t>第11.1款</w:t>
            </w:r>
          </w:p>
        </w:tc>
        <w:tc>
          <w:tcPr>
            <w:tcW w:w="1741" w:type="dxa"/>
            <w:vAlign w:val="top"/>
          </w:tcPr>
          <w:p w14:paraId="476903D2">
            <w:pPr>
              <w:spacing w:before="127" w:line="254" w:lineRule="auto"/>
              <w:ind w:left="109" w:right="1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6"/>
                <w:sz w:val="20"/>
                <w:szCs w:val="20"/>
              </w:rPr>
              <w:t>其他应当保密的</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pacing w:val="4"/>
                <w:sz w:val="20"/>
                <w:szCs w:val="20"/>
              </w:rPr>
              <w:t>信息</w:t>
            </w:r>
          </w:p>
        </w:tc>
        <w:tc>
          <w:tcPr>
            <w:tcW w:w="5181" w:type="dxa"/>
            <w:tcBorders>
              <w:right w:val="single" w:color="000000" w:sz="2" w:space="0"/>
            </w:tcBorders>
            <w:vAlign w:val="top"/>
          </w:tcPr>
          <w:p w14:paraId="6D4B0CDE">
            <w:pPr>
              <w:rPr>
                <w:rFonts w:hint="eastAsia" w:asciiTheme="minorEastAsia" w:hAnsiTheme="minorEastAsia" w:eastAsiaTheme="minorEastAsia" w:cstheme="minorEastAsia"/>
                <w:sz w:val="21"/>
              </w:rPr>
            </w:pPr>
          </w:p>
        </w:tc>
      </w:tr>
      <w:tr w14:paraId="2C311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38865E94">
            <w:pPr>
              <w:spacing w:before="108" w:line="254" w:lineRule="auto"/>
              <w:ind w:left="349" w:right="328" w:firstLine="1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第</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1"/>
                <w:sz w:val="20"/>
                <w:szCs w:val="20"/>
              </w:rPr>
              <w:t>12.2</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1"/>
                <w:sz w:val="20"/>
                <w:szCs w:val="20"/>
              </w:rPr>
              <w:t>款</w:t>
            </w:r>
          </w:p>
        </w:tc>
        <w:tc>
          <w:tcPr>
            <w:tcW w:w="1741" w:type="dxa"/>
            <w:vAlign w:val="top"/>
          </w:tcPr>
          <w:p w14:paraId="2734F588">
            <w:pPr>
              <w:spacing w:before="109" w:line="255" w:lineRule="auto"/>
              <w:ind w:left="124" w:right="161" w:hanging="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合同价款支付时</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sz w:val="20"/>
                <w:szCs w:val="20"/>
              </w:rPr>
              <w:t>间</w:t>
            </w:r>
          </w:p>
        </w:tc>
        <w:tc>
          <w:tcPr>
            <w:tcW w:w="5181" w:type="dxa"/>
            <w:tcBorders>
              <w:right w:val="single" w:color="000000" w:sz="2" w:space="0"/>
            </w:tcBorders>
            <w:vAlign w:val="top"/>
          </w:tcPr>
          <w:p w14:paraId="2ABC9049">
            <w:pPr>
              <w:rPr>
                <w:rFonts w:hint="eastAsia" w:asciiTheme="minorEastAsia" w:hAnsiTheme="minorEastAsia" w:eastAsiaTheme="minorEastAsia" w:cstheme="minorEastAsia"/>
                <w:sz w:val="21"/>
              </w:rPr>
            </w:pPr>
          </w:p>
        </w:tc>
      </w:tr>
      <w:tr w14:paraId="213DE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43EDE73A">
            <w:pPr>
              <w:spacing w:before="108" w:line="252" w:lineRule="auto"/>
              <w:ind w:left="349" w:right="328" w:firstLine="1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第</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1"/>
                <w:sz w:val="20"/>
                <w:szCs w:val="20"/>
              </w:rPr>
              <w:t>13.2</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1"/>
                <w:sz w:val="20"/>
                <w:szCs w:val="20"/>
              </w:rPr>
              <w:t>款</w:t>
            </w:r>
          </w:p>
        </w:tc>
        <w:tc>
          <w:tcPr>
            <w:tcW w:w="1741" w:type="dxa"/>
            <w:vAlign w:val="top"/>
          </w:tcPr>
          <w:p w14:paraId="1FB2D559">
            <w:pPr>
              <w:spacing w:before="109" w:line="252" w:lineRule="auto"/>
              <w:ind w:left="109" w:right="161" w:firstLine="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履约保证金不予</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7"/>
                <w:sz w:val="20"/>
                <w:szCs w:val="20"/>
              </w:rPr>
              <w:t>退还的情形</w:t>
            </w:r>
          </w:p>
        </w:tc>
        <w:tc>
          <w:tcPr>
            <w:tcW w:w="5181" w:type="dxa"/>
            <w:tcBorders>
              <w:right w:val="single" w:color="000000" w:sz="2" w:space="0"/>
            </w:tcBorders>
            <w:vAlign w:val="top"/>
          </w:tcPr>
          <w:p w14:paraId="63451C92">
            <w:pPr>
              <w:rPr>
                <w:rFonts w:hint="eastAsia" w:asciiTheme="minorEastAsia" w:hAnsiTheme="minorEastAsia" w:eastAsiaTheme="minorEastAsia" w:cstheme="minorEastAsia"/>
                <w:sz w:val="21"/>
              </w:rPr>
            </w:pPr>
          </w:p>
        </w:tc>
      </w:tr>
      <w:tr w14:paraId="04B0D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7E401C0B">
            <w:pPr>
              <w:spacing w:before="169" w:line="252" w:lineRule="auto"/>
              <w:ind w:left="349" w:right="328" w:firstLine="1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第</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1"/>
                <w:sz w:val="20"/>
                <w:szCs w:val="20"/>
              </w:rPr>
              <w:t>13.3</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1"/>
                <w:sz w:val="20"/>
                <w:szCs w:val="20"/>
              </w:rPr>
              <w:t>款</w:t>
            </w:r>
          </w:p>
        </w:tc>
        <w:tc>
          <w:tcPr>
            <w:tcW w:w="1741" w:type="dxa"/>
            <w:vAlign w:val="top"/>
          </w:tcPr>
          <w:p w14:paraId="22D8B541">
            <w:pPr>
              <w:spacing w:before="34" w:line="239" w:lineRule="auto"/>
              <w:ind w:left="118" w:right="161" w:hanging="6"/>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履约保证金退还</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7"/>
                <w:sz w:val="20"/>
                <w:szCs w:val="20"/>
              </w:rPr>
              <w:t>时间及逾期退还</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4"/>
                <w:sz w:val="20"/>
                <w:szCs w:val="20"/>
              </w:rPr>
              <w:t>的违约金</w:t>
            </w:r>
          </w:p>
        </w:tc>
        <w:tc>
          <w:tcPr>
            <w:tcW w:w="5181" w:type="dxa"/>
            <w:tcBorders>
              <w:right w:val="single" w:color="000000" w:sz="2" w:space="0"/>
            </w:tcBorders>
            <w:vAlign w:val="top"/>
          </w:tcPr>
          <w:p w14:paraId="030B69EF">
            <w:pPr>
              <w:rPr>
                <w:rFonts w:hint="eastAsia" w:asciiTheme="minorEastAsia" w:hAnsiTheme="minorEastAsia" w:eastAsiaTheme="minorEastAsia" w:cstheme="minorEastAsia"/>
                <w:sz w:val="21"/>
              </w:rPr>
            </w:pPr>
          </w:p>
        </w:tc>
      </w:tr>
      <w:tr w14:paraId="730BD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bottom w:val="single" w:color="000000" w:sz="2" w:space="0"/>
            </w:tcBorders>
            <w:vAlign w:val="top"/>
          </w:tcPr>
          <w:p w14:paraId="1E2CBBC2">
            <w:pPr>
              <w:spacing w:before="152" w:line="228" w:lineRule="auto"/>
              <w:ind w:left="5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p>
          <w:p w14:paraId="62323B12">
            <w:pPr>
              <w:spacing w:before="26" w:line="228" w:lineRule="auto"/>
              <w:ind w:left="12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w:t>
            </w:r>
            <w:r>
              <w:rPr>
                <w:rFonts w:hint="eastAsia" w:asciiTheme="minorEastAsia" w:hAnsiTheme="minorEastAsia" w:eastAsiaTheme="minorEastAsia" w:cstheme="minorEastAsia"/>
                <w:spacing w:val="-17"/>
                <w:sz w:val="20"/>
                <w:szCs w:val="20"/>
              </w:rPr>
              <w:t xml:space="preserve"> </w:t>
            </w:r>
            <w:r>
              <w:rPr>
                <w:rFonts w:hint="eastAsia" w:asciiTheme="minorEastAsia" w:hAnsiTheme="minorEastAsia" w:eastAsiaTheme="minorEastAsia" w:cstheme="minorEastAsia"/>
                <w:sz w:val="20"/>
                <w:szCs w:val="20"/>
              </w:rPr>
              <w:t>14.1（3）项</w:t>
            </w:r>
          </w:p>
        </w:tc>
        <w:tc>
          <w:tcPr>
            <w:tcW w:w="1741" w:type="dxa"/>
            <w:tcBorders>
              <w:bottom w:val="single" w:color="000000" w:sz="2" w:space="0"/>
            </w:tcBorders>
            <w:vAlign w:val="top"/>
          </w:tcPr>
          <w:p w14:paraId="2865AB1F">
            <w:pPr>
              <w:spacing w:before="153" w:line="254" w:lineRule="auto"/>
              <w:ind w:left="111" w:right="161" w:hanging="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运行监督、维修</w:t>
            </w:r>
            <w:r>
              <w:rPr>
                <w:rFonts w:hint="eastAsia" w:asciiTheme="minorEastAsia" w:hAnsiTheme="minorEastAsia" w:eastAsiaTheme="minorEastAsia" w:cstheme="minorEastAsia"/>
                <w:spacing w:val="3"/>
                <w:sz w:val="20"/>
                <w:szCs w:val="20"/>
              </w:rPr>
              <w:t xml:space="preserve"> 期限</w:t>
            </w:r>
          </w:p>
        </w:tc>
        <w:tc>
          <w:tcPr>
            <w:tcW w:w="5181" w:type="dxa"/>
            <w:tcBorders>
              <w:bottom w:val="single" w:color="000000" w:sz="2" w:space="0"/>
              <w:right w:val="single" w:color="000000" w:sz="2" w:space="0"/>
            </w:tcBorders>
            <w:vAlign w:val="top"/>
          </w:tcPr>
          <w:p w14:paraId="79E739EA">
            <w:pPr>
              <w:rPr>
                <w:rFonts w:hint="eastAsia" w:asciiTheme="minorEastAsia" w:hAnsiTheme="minorEastAsia" w:eastAsiaTheme="minorEastAsia" w:cstheme="minorEastAsia"/>
                <w:sz w:val="21"/>
              </w:rPr>
            </w:pPr>
          </w:p>
        </w:tc>
      </w:tr>
      <w:tr w14:paraId="21F1C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20" w:type="dxa"/>
            <w:tcBorders>
              <w:top w:val="single" w:color="000000" w:sz="2" w:space="0"/>
              <w:left w:val="single" w:color="000000" w:sz="2" w:space="0"/>
            </w:tcBorders>
            <w:vAlign w:val="top"/>
          </w:tcPr>
          <w:p w14:paraId="5433EEBC">
            <w:pPr>
              <w:spacing w:before="174" w:line="228" w:lineRule="auto"/>
              <w:ind w:left="5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p>
          <w:p w14:paraId="41F2C7FB">
            <w:pPr>
              <w:spacing w:before="26" w:line="228" w:lineRule="auto"/>
              <w:ind w:left="12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w:t>
            </w:r>
            <w:r>
              <w:rPr>
                <w:rFonts w:hint="eastAsia" w:asciiTheme="minorEastAsia" w:hAnsiTheme="minorEastAsia" w:eastAsiaTheme="minorEastAsia" w:cstheme="minorEastAsia"/>
                <w:spacing w:val="-17"/>
                <w:sz w:val="20"/>
                <w:szCs w:val="20"/>
              </w:rPr>
              <w:t xml:space="preserve"> </w:t>
            </w:r>
            <w:r>
              <w:rPr>
                <w:rFonts w:hint="eastAsia" w:asciiTheme="minorEastAsia" w:hAnsiTheme="minorEastAsia" w:eastAsiaTheme="minorEastAsia" w:cstheme="minorEastAsia"/>
                <w:sz w:val="20"/>
                <w:szCs w:val="20"/>
              </w:rPr>
              <w:t>14.1（5）项</w:t>
            </w:r>
          </w:p>
        </w:tc>
        <w:tc>
          <w:tcPr>
            <w:tcW w:w="1741" w:type="dxa"/>
            <w:tcBorders>
              <w:top w:val="single" w:color="000000" w:sz="2" w:space="0"/>
            </w:tcBorders>
            <w:vAlign w:val="top"/>
          </w:tcPr>
          <w:p w14:paraId="4A8C80A4">
            <w:pPr>
              <w:spacing w:line="244" w:lineRule="auto"/>
              <w:rPr>
                <w:rFonts w:hint="eastAsia" w:asciiTheme="minorEastAsia" w:hAnsiTheme="minorEastAsia" w:eastAsiaTheme="minorEastAsia" w:cstheme="minorEastAsia"/>
                <w:sz w:val="21"/>
              </w:rPr>
            </w:pPr>
          </w:p>
          <w:p w14:paraId="2B428D6E">
            <w:pPr>
              <w:spacing w:before="65" w:line="227" w:lineRule="auto"/>
              <w:ind w:left="1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货物回收的约定</w:t>
            </w:r>
          </w:p>
        </w:tc>
        <w:tc>
          <w:tcPr>
            <w:tcW w:w="5181" w:type="dxa"/>
            <w:tcBorders>
              <w:top w:val="single" w:color="000000" w:sz="2" w:space="0"/>
              <w:right w:val="single" w:color="000000" w:sz="2" w:space="0"/>
            </w:tcBorders>
            <w:vAlign w:val="top"/>
          </w:tcPr>
          <w:p w14:paraId="10283D9D">
            <w:pPr>
              <w:rPr>
                <w:rFonts w:hint="eastAsia" w:asciiTheme="minorEastAsia" w:hAnsiTheme="minorEastAsia" w:eastAsiaTheme="minorEastAsia" w:cstheme="minorEastAsia"/>
                <w:sz w:val="21"/>
              </w:rPr>
            </w:pPr>
          </w:p>
        </w:tc>
      </w:tr>
      <w:tr w14:paraId="7D1DB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23503835">
            <w:pPr>
              <w:spacing w:before="123" w:line="228" w:lineRule="auto"/>
              <w:ind w:left="5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p>
          <w:p w14:paraId="1AEF0F0C">
            <w:pPr>
              <w:spacing w:before="26" w:line="228" w:lineRule="auto"/>
              <w:ind w:left="12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w:t>
            </w:r>
            <w:r>
              <w:rPr>
                <w:rFonts w:hint="eastAsia" w:asciiTheme="minorEastAsia" w:hAnsiTheme="minorEastAsia" w:eastAsiaTheme="minorEastAsia" w:cstheme="minorEastAsia"/>
                <w:spacing w:val="-17"/>
                <w:sz w:val="20"/>
                <w:szCs w:val="20"/>
              </w:rPr>
              <w:t xml:space="preserve"> </w:t>
            </w:r>
            <w:r>
              <w:rPr>
                <w:rFonts w:hint="eastAsia" w:asciiTheme="minorEastAsia" w:hAnsiTheme="minorEastAsia" w:eastAsiaTheme="minorEastAsia" w:cstheme="minorEastAsia"/>
                <w:sz w:val="20"/>
                <w:szCs w:val="20"/>
              </w:rPr>
              <w:t>14.1（6）项</w:t>
            </w:r>
          </w:p>
        </w:tc>
        <w:tc>
          <w:tcPr>
            <w:tcW w:w="1741" w:type="dxa"/>
            <w:vAlign w:val="top"/>
          </w:tcPr>
          <w:p w14:paraId="7A7706B5">
            <w:pPr>
              <w:spacing w:before="123" w:line="254" w:lineRule="auto"/>
              <w:ind w:left="109" w:right="161" w:firstLine="2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乙方提供的其他</w:t>
            </w:r>
            <w:r>
              <w:rPr>
                <w:rFonts w:hint="eastAsia" w:asciiTheme="minorEastAsia" w:hAnsiTheme="minorEastAsia" w:eastAsiaTheme="minorEastAsia" w:cstheme="minorEastAsia"/>
                <w:spacing w:val="4"/>
                <w:sz w:val="20"/>
                <w:szCs w:val="20"/>
              </w:rPr>
              <w:t xml:space="preserve"> 服务</w:t>
            </w:r>
          </w:p>
        </w:tc>
        <w:tc>
          <w:tcPr>
            <w:tcW w:w="5181" w:type="dxa"/>
            <w:tcBorders>
              <w:right w:val="single" w:color="000000" w:sz="2" w:space="0"/>
            </w:tcBorders>
            <w:vAlign w:val="top"/>
          </w:tcPr>
          <w:p w14:paraId="4156B61C">
            <w:pPr>
              <w:rPr>
                <w:rFonts w:hint="eastAsia" w:asciiTheme="minorEastAsia" w:hAnsiTheme="minorEastAsia" w:eastAsiaTheme="minorEastAsia" w:cstheme="minorEastAsia"/>
                <w:sz w:val="21"/>
              </w:rPr>
            </w:pPr>
          </w:p>
        </w:tc>
      </w:tr>
      <w:tr w14:paraId="4FEFD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55FCF3BB">
            <w:pPr>
              <w:spacing w:before="124" w:line="254" w:lineRule="auto"/>
              <w:ind w:left="349" w:right="328" w:firstLine="1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第</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1"/>
                <w:sz w:val="20"/>
                <w:szCs w:val="20"/>
              </w:rPr>
              <w:t>15.1</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1"/>
                <w:sz w:val="20"/>
                <w:szCs w:val="20"/>
              </w:rPr>
              <w:t>款</w:t>
            </w:r>
          </w:p>
        </w:tc>
        <w:tc>
          <w:tcPr>
            <w:tcW w:w="1741" w:type="dxa"/>
            <w:vAlign w:val="top"/>
          </w:tcPr>
          <w:p w14:paraId="58497A6B">
            <w:pPr>
              <w:spacing w:before="125" w:line="254" w:lineRule="auto"/>
              <w:ind w:left="110" w:right="161" w:hanging="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修理、重作、更</w:t>
            </w:r>
            <w:r>
              <w:rPr>
                <w:rFonts w:hint="eastAsia" w:asciiTheme="minorEastAsia" w:hAnsiTheme="minorEastAsia" w:eastAsiaTheme="minorEastAsia" w:cstheme="minorEastAsia"/>
                <w:spacing w:val="3"/>
                <w:sz w:val="20"/>
                <w:szCs w:val="20"/>
              </w:rPr>
              <w:t xml:space="preserve"> </w:t>
            </w:r>
            <w:r>
              <w:rPr>
                <w:rFonts w:hint="eastAsia" w:asciiTheme="minorEastAsia" w:hAnsiTheme="minorEastAsia" w:eastAsiaTheme="minorEastAsia" w:cstheme="minorEastAsia"/>
                <w:spacing w:val="8"/>
                <w:sz w:val="20"/>
                <w:szCs w:val="20"/>
              </w:rPr>
              <w:t>换相关具体规定</w:t>
            </w:r>
          </w:p>
        </w:tc>
        <w:tc>
          <w:tcPr>
            <w:tcW w:w="5181" w:type="dxa"/>
            <w:tcBorders>
              <w:right w:val="single" w:color="000000" w:sz="2" w:space="0"/>
            </w:tcBorders>
            <w:vAlign w:val="top"/>
          </w:tcPr>
          <w:p w14:paraId="0DFD2510">
            <w:pPr>
              <w:rPr>
                <w:rFonts w:hint="eastAsia" w:asciiTheme="minorEastAsia" w:hAnsiTheme="minorEastAsia" w:eastAsiaTheme="minorEastAsia" w:cstheme="minorEastAsia"/>
                <w:sz w:val="21"/>
              </w:rPr>
            </w:pPr>
          </w:p>
        </w:tc>
      </w:tr>
      <w:tr w14:paraId="0F377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7D33BCE5">
            <w:pPr>
              <w:spacing w:before="125" w:line="228" w:lineRule="auto"/>
              <w:ind w:left="50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p>
          <w:p w14:paraId="2E52B9A2">
            <w:pPr>
              <w:spacing w:before="24" w:line="228" w:lineRule="auto"/>
              <w:ind w:left="12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w:t>
            </w:r>
            <w:r>
              <w:rPr>
                <w:rFonts w:hint="eastAsia" w:asciiTheme="minorEastAsia" w:hAnsiTheme="minorEastAsia" w:eastAsiaTheme="minorEastAsia" w:cstheme="minorEastAsia"/>
                <w:spacing w:val="-17"/>
                <w:sz w:val="20"/>
                <w:szCs w:val="20"/>
              </w:rPr>
              <w:t xml:space="preserve"> </w:t>
            </w:r>
            <w:r>
              <w:rPr>
                <w:rFonts w:hint="eastAsia" w:asciiTheme="minorEastAsia" w:hAnsiTheme="minorEastAsia" w:eastAsiaTheme="minorEastAsia" w:cstheme="minorEastAsia"/>
                <w:sz w:val="20"/>
                <w:szCs w:val="20"/>
              </w:rPr>
              <w:t>15.2（2）项</w:t>
            </w:r>
          </w:p>
        </w:tc>
        <w:tc>
          <w:tcPr>
            <w:tcW w:w="1741" w:type="dxa"/>
            <w:vAlign w:val="top"/>
          </w:tcPr>
          <w:p w14:paraId="20BC4893">
            <w:pPr>
              <w:spacing w:before="262" w:line="227" w:lineRule="auto"/>
              <w:ind w:left="10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迟延交货赔偿费</w:t>
            </w:r>
          </w:p>
        </w:tc>
        <w:tc>
          <w:tcPr>
            <w:tcW w:w="5181" w:type="dxa"/>
            <w:tcBorders>
              <w:right w:val="single" w:color="000000" w:sz="2" w:space="0"/>
            </w:tcBorders>
            <w:vAlign w:val="top"/>
          </w:tcPr>
          <w:p w14:paraId="2A514CC8">
            <w:pPr>
              <w:rPr>
                <w:rFonts w:hint="eastAsia" w:asciiTheme="minorEastAsia" w:hAnsiTheme="minorEastAsia" w:eastAsiaTheme="minorEastAsia" w:cstheme="minorEastAsia"/>
                <w:sz w:val="21"/>
              </w:rPr>
            </w:pPr>
          </w:p>
        </w:tc>
      </w:tr>
      <w:tr w14:paraId="29E12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397F40F6">
            <w:pPr>
              <w:spacing w:before="126" w:line="252" w:lineRule="auto"/>
              <w:ind w:left="349" w:right="328" w:firstLine="1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第</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1"/>
                <w:sz w:val="20"/>
                <w:szCs w:val="20"/>
              </w:rPr>
              <w:t>15.3</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1"/>
                <w:sz w:val="20"/>
                <w:szCs w:val="20"/>
              </w:rPr>
              <w:t>款</w:t>
            </w:r>
          </w:p>
        </w:tc>
        <w:tc>
          <w:tcPr>
            <w:tcW w:w="1741" w:type="dxa"/>
            <w:vAlign w:val="top"/>
          </w:tcPr>
          <w:p w14:paraId="149C9876">
            <w:pPr>
              <w:spacing w:before="263" w:line="228" w:lineRule="auto"/>
              <w:ind w:left="10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逾期付款利息</w:t>
            </w:r>
          </w:p>
        </w:tc>
        <w:tc>
          <w:tcPr>
            <w:tcW w:w="5181" w:type="dxa"/>
            <w:tcBorders>
              <w:right w:val="single" w:color="000000" w:sz="2" w:space="0"/>
            </w:tcBorders>
            <w:vAlign w:val="top"/>
          </w:tcPr>
          <w:p w14:paraId="24B4F78B">
            <w:pPr>
              <w:rPr>
                <w:rFonts w:hint="eastAsia" w:asciiTheme="minorEastAsia" w:hAnsiTheme="minorEastAsia" w:eastAsiaTheme="minorEastAsia" w:cstheme="minorEastAsia"/>
                <w:sz w:val="21"/>
              </w:rPr>
            </w:pPr>
          </w:p>
        </w:tc>
      </w:tr>
      <w:tr w14:paraId="31EDE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620" w:type="dxa"/>
            <w:tcBorders>
              <w:left w:val="single" w:color="000000" w:sz="2" w:space="0"/>
              <w:bottom w:val="single" w:color="000000" w:sz="2" w:space="0"/>
              <w:right w:val="single" w:color="000000" w:sz="2" w:space="0"/>
            </w:tcBorders>
            <w:vAlign w:val="top"/>
          </w:tcPr>
          <w:p w14:paraId="76CB3579">
            <w:pPr>
              <w:spacing w:before="197" w:line="252" w:lineRule="auto"/>
              <w:ind w:left="349" w:right="330" w:firstLine="1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第</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1"/>
                <w:sz w:val="20"/>
                <w:szCs w:val="20"/>
              </w:rPr>
              <w:t>15.4</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1"/>
                <w:sz w:val="20"/>
                <w:szCs w:val="20"/>
              </w:rPr>
              <w:t>款</w:t>
            </w:r>
          </w:p>
        </w:tc>
        <w:tc>
          <w:tcPr>
            <w:tcW w:w="1741" w:type="dxa"/>
            <w:tcBorders>
              <w:left w:val="single" w:color="000000" w:sz="2" w:space="0"/>
              <w:bottom w:val="single" w:color="000000" w:sz="2" w:space="0"/>
              <w:right w:val="single" w:color="000000" w:sz="2" w:space="0"/>
            </w:tcBorders>
            <w:vAlign w:val="top"/>
          </w:tcPr>
          <w:p w14:paraId="5D7EF973">
            <w:pPr>
              <w:spacing w:line="267" w:lineRule="auto"/>
              <w:rPr>
                <w:rFonts w:hint="eastAsia" w:asciiTheme="minorEastAsia" w:hAnsiTheme="minorEastAsia" w:eastAsiaTheme="minorEastAsia" w:cstheme="minorEastAsia"/>
                <w:sz w:val="21"/>
              </w:rPr>
            </w:pPr>
          </w:p>
          <w:p w14:paraId="19CE52CE">
            <w:pPr>
              <w:spacing w:before="65" w:line="228" w:lineRule="auto"/>
              <w:ind w:left="1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其他违约责任</w:t>
            </w:r>
          </w:p>
        </w:tc>
        <w:tc>
          <w:tcPr>
            <w:tcW w:w="5181" w:type="dxa"/>
            <w:tcBorders>
              <w:left w:val="single" w:color="000000" w:sz="2" w:space="0"/>
              <w:bottom w:val="single" w:color="000000" w:sz="2" w:space="0"/>
              <w:right w:val="single" w:color="000000" w:sz="2" w:space="0"/>
            </w:tcBorders>
            <w:vAlign w:val="top"/>
          </w:tcPr>
          <w:p w14:paraId="4E8C34BD">
            <w:pPr>
              <w:rPr>
                <w:rFonts w:hint="eastAsia" w:asciiTheme="minorEastAsia" w:hAnsiTheme="minorEastAsia" w:eastAsiaTheme="minorEastAsia" w:cstheme="minorEastAsia"/>
                <w:sz w:val="21"/>
              </w:rPr>
            </w:pPr>
          </w:p>
        </w:tc>
      </w:tr>
      <w:tr w14:paraId="72068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1620" w:type="dxa"/>
            <w:tcBorders>
              <w:top w:val="single" w:color="000000" w:sz="2" w:space="0"/>
              <w:left w:val="single" w:color="000000" w:sz="2" w:space="0"/>
              <w:right w:val="single" w:color="000000" w:sz="2" w:space="0"/>
            </w:tcBorders>
            <w:vAlign w:val="top"/>
          </w:tcPr>
          <w:p w14:paraId="44618EE2">
            <w:pPr>
              <w:spacing w:line="313" w:lineRule="auto"/>
              <w:rPr>
                <w:rFonts w:hint="eastAsia" w:asciiTheme="minorEastAsia" w:hAnsiTheme="minorEastAsia" w:eastAsiaTheme="minorEastAsia" w:cstheme="minorEastAsia"/>
                <w:sz w:val="21"/>
              </w:rPr>
            </w:pPr>
          </w:p>
          <w:p w14:paraId="4199427A">
            <w:pPr>
              <w:spacing w:line="314" w:lineRule="auto"/>
              <w:rPr>
                <w:rFonts w:hint="eastAsia" w:asciiTheme="minorEastAsia" w:hAnsiTheme="minorEastAsia" w:eastAsiaTheme="minorEastAsia" w:cstheme="minorEastAsia"/>
                <w:sz w:val="21"/>
              </w:rPr>
            </w:pPr>
          </w:p>
          <w:p w14:paraId="67DD2181">
            <w:pPr>
              <w:spacing w:before="65" w:line="252" w:lineRule="auto"/>
              <w:ind w:left="349" w:right="330" w:firstLine="1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第</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1"/>
                <w:sz w:val="20"/>
                <w:szCs w:val="20"/>
              </w:rPr>
              <w:t>19.2</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1"/>
                <w:sz w:val="20"/>
                <w:szCs w:val="20"/>
              </w:rPr>
              <w:t>款</w:t>
            </w:r>
          </w:p>
        </w:tc>
        <w:tc>
          <w:tcPr>
            <w:tcW w:w="1741" w:type="dxa"/>
            <w:tcBorders>
              <w:top w:val="single" w:color="000000" w:sz="2" w:space="0"/>
              <w:left w:val="single" w:color="000000" w:sz="2" w:space="0"/>
              <w:right w:val="single" w:color="000000" w:sz="2" w:space="0"/>
            </w:tcBorders>
            <w:vAlign w:val="top"/>
          </w:tcPr>
          <w:p w14:paraId="13D4A4BA">
            <w:pPr>
              <w:spacing w:line="253" w:lineRule="auto"/>
              <w:rPr>
                <w:rFonts w:hint="eastAsia" w:asciiTheme="minorEastAsia" w:hAnsiTheme="minorEastAsia" w:eastAsiaTheme="minorEastAsia" w:cstheme="minorEastAsia"/>
                <w:sz w:val="21"/>
              </w:rPr>
            </w:pPr>
          </w:p>
          <w:p w14:paraId="5C319C1C">
            <w:pPr>
              <w:spacing w:line="254" w:lineRule="auto"/>
              <w:rPr>
                <w:rFonts w:hint="eastAsia" w:asciiTheme="minorEastAsia" w:hAnsiTheme="minorEastAsia" w:eastAsiaTheme="minorEastAsia" w:cstheme="minorEastAsia"/>
                <w:sz w:val="21"/>
              </w:rPr>
            </w:pPr>
          </w:p>
          <w:p w14:paraId="19211192">
            <w:pPr>
              <w:spacing w:line="254" w:lineRule="auto"/>
              <w:rPr>
                <w:rFonts w:hint="eastAsia" w:asciiTheme="minorEastAsia" w:hAnsiTheme="minorEastAsia" w:eastAsiaTheme="minorEastAsia" w:cstheme="minorEastAsia"/>
                <w:sz w:val="21"/>
              </w:rPr>
            </w:pPr>
          </w:p>
          <w:p w14:paraId="6B2DEE6B">
            <w:pPr>
              <w:spacing w:before="65" w:line="228" w:lineRule="auto"/>
              <w:ind w:left="11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解决争议的方法</w:t>
            </w:r>
          </w:p>
        </w:tc>
        <w:tc>
          <w:tcPr>
            <w:tcW w:w="5181" w:type="dxa"/>
            <w:tcBorders>
              <w:top w:val="single" w:color="000000" w:sz="2" w:space="0"/>
              <w:left w:val="single" w:color="000000" w:sz="2" w:space="0"/>
              <w:right w:val="single" w:color="000000" w:sz="2" w:space="0"/>
            </w:tcBorders>
            <w:vAlign w:val="top"/>
          </w:tcPr>
          <w:p w14:paraId="77CCAFBF">
            <w:pPr>
              <w:spacing w:before="142" w:line="369" w:lineRule="auto"/>
              <w:ind w:left="113" w:right="136" w:firstLine="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因本合同及合同有关事项发生的争议，按下列第</w:t>
            </w:r>
            <w:r>
              <w:rPr>
                <w:rFonts w:hint="eastAsia" w:asciiTheme="minorEastAsia" w:hAnsiTheme="minorEastAsia" w:eastAsiaTheme="minorEastAsia" w:cstheme="minorEastAsia"/>
                <w:spacing w:val="-91"/>
                <w:sz w:val="20"/>
                <w:szCs w:val="20"/>
              </w:rPr>
              <w:t xml:space="preserve"> </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91"/>
                <w:sz w:val="20"/>
                <w:szCs w:val="20"/>
              </w:rPr>
              <w:t xml:space="preserve"> </w:t>
            </w:r>
            <w:r>
              <w:rPr>
                <w:rFonts w:hint="eastAsia" w:asciiTheme="minorEastAsia" w:hAnsiTheme="minorEastAsia" w:eastAsiaTheme="minorEastAsia" w:cstheme="minorEastAsia"/>
                <w:spacing w:val="8"/>
                <w:sz w:val="20"/>
                <w:szCs w:val="20"/>
              </w:rPr>
              <w:t>种</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5"/>
                <w:sz w:val="20"/>
                <w:szCs w:val="20"/>
              </w:rPr>
              <w:t>方式解决：</w:t>
            </w:r>
          </w:p>
          <w:p w14:paraId="5FC6A619">
            <w:pPr>
              <w:spacing w:before="1" w:line="298" w:lineRule="auto"/>
              <w:ind w:left="112" w:right="190" w:firstLine="1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（1）向</w:t>
            </w:r>
            <w:r>
              <w:rPr>
                <w:rFonts w:hint="eastAsia" w:asciiTheme="minorEastAsia" w:hAnsiTheme="minorEastAsia" w:eastAsiaTheme="minorEastAsia" w:cstheme="minorEastAsia"/>
                <w:spacing w:val="-89"/>
                <w:sz w:val="20"/>
                <w:szCs w:val="20"/>
              </w:rPr>
              <w:t xml:space="preserve"> </w:t>
            </w:r>
            <w:r>
              <w:rPr>
                <w:rFonts w:hint="eastAsia" w:asciiTheme="minorEastAsia" w:hAnsiTheme="minorEastAsia" w:eastAsiaTheme="minorEastAsia" w:cstheme="minorEastAsia"/>
                <w:sz w:val="20"/>
                <w:szCs w:val="20"/>
                <w:u w:val="single" w:color="auto"/>
              </w:rPr>
              <w:t xml:space="preserve">                     </w:t>
            </w:r>
            <w:r>
              <w:rPr>
                <w:rFonts w:hint="eastAsia" w:asciiTheme="minorEastAsia" w:hAnsiTheme="minorEastAsia" w:eastAsiaTheme="minorEastAsia" w:cstheme="minorEastAsia"/>
                <w:spacing w:val="-92"/>
                <w:sz w:val="20"/>
                <w:szCs w:val="20"/>
              </w:rPr>
              <w:t xml:space="preserve"> </w:t>
            </w:r>
            <w:r>
              <w:rPr>
                <w:rFonts w:hint="eastAsia" w:asciiTheme="minorEastAsia" w:hAnsiTheme="minorEastAsia" w:eastAsiaTheme="minorEastAsia" w:cstheme="minorEastAsia"/>
                <w:spacing w:val="3"/>
                <w:sz w:val="20"/>
                <w:szCs w:val="20"/>
              </w:rPr>
              <w:t>仲裁委员会申请仲裁，</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5"/>
                <w:sz w:val="20"/>
                <w:szCs w:val="20"/>
              </w:rPr>
              <w:t>仲裁地点为</w:t>
            </w:r>
            <w:r>
              <w:rPr>
                <w:rFonts w:hint="eastAsia" w:asciiTheme="minorEastAsia" w:hAnsiTheme="minorEastAsia" w:eastAsiaTheme="minorEastAsia" w:cstheme="minorEastAsia"/>
                <w:spacing w:val="-88"/>
                <w:sz w:val="20"/>
                <w:szCs w:val="20"/>
              </w:rPr>
              <w:t xml:space="preserve"> </w:t>
            </w:r>
            <w:r>
              <w:rPr>
                <w:rFonts w:hint="eastAsia" w:asciiTheme="minorEastAsia" w:hAnsiTheme="minorEastAsia" w:eastAsiaTheme="minorEastAsia" w:cstheme="minorEastAsia"/>
                <w:spacing w:val="5"/>
                <w:sz w:val="20"/>
                <w:szCs w:val="20"/>
                <w:u w:val="single" w:color="auto"/>
              </w:rPr>
              <w:t xml:space="preserve">           </w:t>
            </w:r>
            <w:r>
              <w:rPr>
                <w:rFonts w:hint="eastAsia" w:asciiTheme="minorEastAsia" w:hAnsiTheme="minorEastAsia" w:eastAsiaTheme="minorEastAsia" w:cstheme="minorEastAsia"/>
                <w:spacing w:val="5"/>
                <w:sz w:val="20"/>
                <w:szCs w:val="20"/>
              </w:rPr>
              <w:t>；</w:t>
            </w:r>
          </w:p>
          <w:p w14:paraId="0EC0EA82">
            <w:pPr>
              <w:spacing w:before="43" w:line="215" w:lineRule="auto"/>
              <w:ind w:left="12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（2）向</w:t>
            </w:r>
            <w:r>
              <w:rPr>
                <w:rFonts w:hint="eastAsia" w:asciiTheme="minorEastAsia" w:hAnsiTheme="minorEastAsia" w:eastAsiaTheme="minorEastAsia" w:cstheme="minorEastAsia"/>
                <w:spacing w:val="-93"/>
                <w:sz w:val="20"/>
                <w:szCs w:val="20"/>
              </w:rPr>
              <w:t xml:space="preserve"> </w:t>
            </w:r>
            <w:r>
              <w:rPr>
                <w:rFonts w:hint="eastAsia" w:asciiTheme="minorEastAsia" w:hAnsiTheme="minorEastAsia" w:eastAsiaTheme="minorEastAsia" w:cstheme="minorEastAsia"/>
                <w:sz w:val="20"/>
                <w:szCs w:val="20"/>
                <w:u w:val="single" w:color="auto"/>
              </w:rPr>
              <w:t xml:space="preserve">                     </w:t>
            </w:r>
            <w:r>
              <w:rPr>
                <w:rFonts w:hint="eastAsia" w:asciiTheme="minorEastAsia" w:hAnsiTheme="minorEastAsia" w:eastAsiaTheme="minorEastAsia" w:cstheme="minorEastAsia"/>
                <w:spacing w:val="-90"/>
                <w:sz w:val="20"/>
                <w:szCs w:val="20"/>
              </w:rPr>
              <w:t xml:space="preserve"> </w:t>
            </w:r>
            <w:r>
              <w:rPr>
                <w:rFonts w:hint="eastAsia" w:asciiTheme="minorEastAsia" w:hAnsiTheme="minorEastAsia" w:eastAsiaTheme="minorEastAsia" w:cstheme="minorEastAsia"/>
                <w:spacing w:val="5"/>
                <w:sz w:val="20"/>
                <w:szCs w:val="20"/>
              </w:rPr>
              <w:t>人民法院起诉。</w:t>
            </w:r>
          </w:p>
        </w:tc>
      </w:tr>
      <w:tr w14:paraId="5D462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620" w:type="dxa"/>
            <w:tcBorders>
              <w:left w:val="single" w:color="000000" w:sz="2" w:space="0"/>
              <w:bottom w:val="single" w:color="000000" w:sz="2" w:space="0"/>
            </w:tcBorders>
            <w:vAlign w:val="top"/>
          </w:tcPr>
          <w:p w14:paraId="2CC0AD33">
            <w:pPr>
              <w:spacing w:before="145" w:line="254" w:lineRule="auto"/>
              <w:ind w:left="349" w:right="328" w:firstLine="15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第二节</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第</w:t>
            </w:r>
            <w:r>
              <w:rPr>
                <w:rFonts w:hint="eastAsia" w:asciiTheme="minorEastAsia" w:hAnsiTheme="minorEastAsia" w:eastAsiaTheme="minorEastAsia" w:cstheme="minorEastAsia"/>
                <w:spacing w:val="-33"/>
                <w:sz w:val="20"/>
                <w:szCs w:val="20"/>
              </w:rPr>
              <w:t xml:space="preserve"> </w:t>
            </w:r>
            <w:r>
              <w:rPr>
                <w:rFonts w:hint="eastAsia" w:asciiTheme="minorEastAsia" w:hAnsiTheme="minorEastAsia" w:eastAsiaTheme="minorEastAsia" w:cstheme="minorEastAsia"/>
                <w:spacing w:val="1"/>
                <w:sz w:val="20"/>
                <w:szCs w:val="20"/>
              </w:rPr>
              <w:t>23.1</w:t>
            </w:r>
            <w:r>
              <w:rPr>
                <w:rFonts w:hint="eastAsia" w:asciiTheme="minorEastAsia" w:hAnsiTheme="minorEastAsia" w:eastAsiaTheme="minorEastAsia" w:cstheme="minorEastAsia"/>
                <w:spacing w:val="-39"/>
                <w:sz w:val="20"/>
                <w:szCs w:val="20"/>
              </w:rPr>
              <w:t xml:space="preserve"> </w:t>
            </w:r>
            <w:r>
              <w:rPr>
                <w:rFonts w:hint="eastAsia" w:asciiTheme="minorEastAsia" w:hAnsiTheme="minorEastAsia" w:eastAsiaTheme="minorEastAsia" w:cstheme="minorEastAsia"/>
                <w:spacing w:val="1"/>
                <w:sz w:val="20"/>
                <w:szCs w:val="20"/>
              </w:rPr>
              <w:t>款</w:t>
            </w:r>
          </w:p>
        </w:tc>
        <w:tc>
          <w:tcPr>
            <w:tcW w:w="1741" w:type="dxa"/>
            <w:tcBorders>
              <w:bottom w:val="single" w:color="000000" w:sz="2" w:space="0"/>
            </w:tcBorders>
            <w:vAlign w:val="top"/>
          </w:tcPr>
          <w:p w14:paraId="612438CF">
            <w:pPr>
              <w:spacing w:before="281" w:line="228" w:lineRule="auto"/>
              <w:ind w:left="10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其他专用条款</w:t>
            </w:r>
          </w:p>
        </w:tc>
        <w:tc>
          <w:tcPr>
            <w:tcW w:w="5181" w:type="dxa"/>
            <w:tcBorders>
              <w:bottom w:val="single" w:color="000000" w:sz="2" w:space="0"/>
              <w:right w:val="single" w:color="000000" w:sz="2" w:space="0"/>
            </w:tcBorders>
            <w:vAlign w:val="top"/>
          </w:tcPr>
          <w:p w14:paraId="30615CB9">
            <w:pPr>
              <w:rPr>
                <w:rFonts w:hint="eastAsia" w:asciiTheme="minorEastAsia" w:hAnsiTheme="minorEastAsia" w:eastAsiaTheme="minorEastAsia" w:cstheme="minorEastAsia"/>
                <w:sz w:val="21"/>
              </w:rPr>
            </w:pPr>
          </w:p>
        </w:tc>
      </w:tr>
    </w:tbl>
    <w:p w14:paraId="789DE7FD">
      <w:pPr>
        <w:pStyle w:val="2"/>
        <w:rPr>
          <w:rFonts w:hint="eastAsia" w:asciiTheme="minorEastAsia" w:hAnsiTheme="minorEastAsia" w:eastAsiaTheme="minorEastAsia" w:cstheme="minorEastAsia"/>
        </w:rPr>
      </w:pPr>
    </w:p>
    <w:p w14:paraId="04029EBF">
      <w:pPr>
        <w:rPr>
          <w:rFonts w:hint="eastAsia" w:asciiTheme="minorEastAsia" w:hAnsiTheme="minorEastAsia" w:eastAsiaTheme="minorEastAsia" w:cstheme="minorEastAsia"/>
        </w:rPr>
        <w:sectPr>
          <w:headerReference r:id="rId23" w:type="default"/>
          <w:footerReference r:id="rId24" w:type="default"/>
          <w:pgSz w:w="11906" w:h="16839"/>
          <w:pgMar w:top="1440" w:right="1800" w:bottom="1440" w:left="1800" w:header="1076" w:footer="915" w:gutter="0"/>
          <w:pgNumType w:fmt="decimal"/>
          <w:cols w:space="720" w:num="1"/>
        </w:sectPr>
      </w:pPr>
    </w:p>
    <w:p w14:paraId="05E6F55B">
      <w:pPr>
        <w:pStyle w:val="2"/>
        <w:spacing w:line="260" w:lineRule="auto"/>
        <w:rPr>
          <w:rFonts w:hint="eastAsia" w:asciiTheme="minorEastAsia" w:hAnsiTheme="minorEastAsia" w:eastAsiaTheme="minorEastAsia" w:cstheme="minorEastAsia"/>
        </w:rPr>
      </w:pPr>
    </w:p>
    <w:p w14:paraId="4F8FDB33">
      <w:pPr>
        <w:spacing w:before="91" w:line="222" w:lineRule="auto"/>
        <w:ind w:left="3145"/>
        <w:outlineLvl w:val="0"/>
        <w:rPr>
          <w:rFonts w:hint="eastAsia" w:asciiTheme="minorEastAsia" w:hAnsiTheme="minorEastAsia" w:eastAsiaTheme="minorEastAsia" w:cstheme="minorEastAsia"/>
          <w:sz w:val="32"/>
          <w:szCs w:val="32"/>
        </w:rPr>
      </w:pPr>
      <w:bookmarkStart w:id="69" w:name="_Toc28008"/>
      <w:r>
        <w:rPr>
          <w:rFonts w:hint="eastAsia" w:asciiTheme="minorEastAsia" w:hAnsiTheme="minorEastAsia" w:eastAsiaTheme="minorEastAsia" w:cstheme="minorEastAsia"/>
          <w:spacing w:val="-4"/>
          <w:sz w:val="32"/>
          <w:szCs w:val="32"/>
        </w:rPr>
        <w:t>第六章</w:t>
      </w:r>
      <w:r>
        <w:rPr>
          <w:rFonts w:hint="eastAsia" w:asciiTheme="minorEastAsia" w:hAnsiTheme="minorEastAsia" w:eastAsiaTheme="minorEastAsia" w:cstheme="minorEastAsia"/>
          <w:spacing w:val="-4"/>
          <w:sz w:val="32"/>
          <w:szCs w:val="32"/>
          <w:lang w:eastAsia="zh-CN"/>
        </w:rPr>
        <w:t>、</w:t>
      </w:r>
      <w:r>
        <w:rPr>
          <w:rFonts w:hint="eastAsia" w:asciiTheme="minorEastAsia" w:hAnsiTheme="minorEastAsia" w:eastAsiaTheme="minorEastAsia" w:cstheme="minorEastAsia"/>
          <w:spacing w:val="-4"/>
          <w:sz w:val="32"/>
          <w:szCs w:val="32"/>
        </w:rPr>
        <w:t>响应文件格式</w:t>
      </w:r>
      <w:bookmarkEnd w:id="69"/>
    </w:p>
    <w:p w14:paraId="3776F9A1">
      <w:pPr>
        <w:spacing w:line="222" w:lineRule="auto"/>
        <w:rPr>
          <w:rFonts w:hint="eastAsia" w:asciiTheme="minorEastAsia" w:hAnsiTheme="minorEastAsia" w:eastAsiaTheme="minorEastAsia" w:cstheme="minorEastAsia"/>
          <w:sz w:val="28"/>
          <w:szCs w:val="28"/>
        </w:rPr>
        <w:sectPr>
          <w:headerReference r:id="rId25" w:type="default"/>
          <w:footerReference r:id="rId26" w:type="default"/>
          <w:pgSz w:w="11906" w:h="16839"/>
          <w:pgMar w:top="1440" w:right="1800" w:bottom="1440" w:left="1800" w:header="0" w:footer="915" w:gutter="0"/>
          <w:pgNumType w:fmt="decimal"/>
          <w:cols w:space="720" w:num="1"/>
        </w:sectPr>
      </w:pPr>
    </w:p>
    <w:p w14:paraId="3FD50D26">
      <w:pPr>
        <w:pStyle w:val="2"/>
        <w:spacing w:line="285" w:lineRule="auto"/>
        <w:rPr>
          <w:rFonts w:hint="eastAsia" w:asciiTheme="minorEastAsia" w:hAnsiTheme="minorEastAsia" w:eastAsiaTheme="minorEastAsia" w:cstheme="minorEastAsia"/>
        </w:rPr>
      </w:pPr>
    </w:p>
    <w:p w14:paraId="309F9DB7">
      <w:pPr>
        <w:spacing w:before="101" w:line="224" w:lineRule="auto"/>
        <w:ind w:left="328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b/>
          <w:bCs/>
          <w:spacing w:val="4"/>
          <w:sz w:val="31"/>
          <w:szCs w:val="31"/>
        </w:rPr>
        <w:t>（响应文件标书封皮）</w:t>
      </w:r>
    </w:p>
    <w:p w14:paraId="5BEA8605">
      <w:pPr>
        <w:spacing w:before="250" w:line="224" w:lineRule="auto"/>
        <w:jc w:val="right"/>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3"/>
          <w:sz w:val="35"/>
          <w:szCs w:val="35"/>
        </w:rPr>
        <w:t>正（副）本</w:t>
      </w:r>
    </w:p>
    <w:p w14:paraId="3F069282">
      <w:pPr>
        <w:pStyle w:val="2"/>
        <w:spacing w:line="245" w:lineRule="auto"/>
        <w:rPr>
          <w:rFonts w:hint="eastAsia" w:asciiTheme="minorEastAsia" w:hAnsiTheme="minorEastAsia" w:eastAsiaTheme="minorEastAsia" w:cstheme="minorEastAsia"/>
        </w:rPr>
      </w:pPr>
    </w:p>
    <w:p w14:paraId="16F4633C">
      <w:pPr>
        <w:pStyle w:val="2"/>
        <w:spacing w:line="245" w:lineRule="auto"/>
        <w:rPr>
          <w:rFonts w:hint="eastAsia" w:asciiTheme="minorEastAsia" w:hAnsiTheme="minorEastAsia" w:eastAsiaTheme="minorEastAsia" w:cstheme="minorEastAsia"/>
        </w:rPr>
      </w:pPr>
    </w:p>
    <w:p w14:paraId="51ABA983">
      <w:pPr>
        <w:spacing w:before="169" w:line="220" w:lineRule="auto"/>
        <w:ind w:left="3857"/>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b/>
          <w:bCs/>
          <w:spacing w:val="-7"/>
          <w:sz w:val="52"/>
          <w:szCs w:val="52"/>
          <w:u w:val="single" w:color="auto"/>
        </w:rPr>
        <w:t>****</w:t>
      </w:r>
      <w:r>
        <w:rPr>
          <w:rFonts w:hint="eastAsia" w:asciiTheme="minorEastAsia" w:hAnsiTheme="minorEastAsia" w:eastAsiaTheme="minorEastAsia" w:cstheme="minorEastAsia"/>
          <w:b/>
          <w:bCs/>
          <w:spacing w:val="-7"/>
          <w:sz w:val="52"/>
          <w:szCs w:val="52"/>
        </w:rPr>
        <w:t>项目</w:t>
      </w:r>
    </w:p>
    <w:p w14:paraId="63F30793">
      <w:pPr>
        <w:pStyle w:val="2"/>
        <w:spacing w:line="270" w:lineRule="auto"/>
        <w:rPr>
          <w:rFonts w:hint="eastAsia" w:asciiTheme="minorEastAsia" w:hAnsiTheme="minorEastAsia" w:eastAsiaTheme="minorEastAsia" w:cstheme="minorEastAsia"/>
        </w:rPr>
      </w:pPr>
    </w:p>
    <w:p w14:paraId="06C1857A">
      <w:pPr>
        <w:spacing w:before="78" w:line="219" w:lineRule="auto"/>
        <w:ind w:left="42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项目编号：</w:t>
      </w:r>
    </w:p>
    <w:p w14:paraId="60C38963">
      <w:pPr>
        <w:pStyle w:val="2"/>
        <w:spacing w:line="254" w:lineRule="auto"/>
        <w:rPr>
          <w:rFonts w:hint="eastAsia" w:asciiTheme="minorEastAsia" w:hAnsiTheme="minorEastAsia" w:eastAsiaTheme="minorEastAsia" w:cstheme="minorEastAsia"/>
        </w:rPr>
      </w:pPr>
    </w:p>
    <w:p w14:paraId="12F3B997">
      <w:pPr>
        <w:pStyle w:val="2"/>
        <w:spacing w:line="254" w:lineRule="auto"/>
        <w:rPr>
          <w:rFonts w:hint="eastAsia" w:asciiTheme="minorEastAsia" w:hAnsiTheme="minorEastAsia" w:eastAsiaTheme="minorEastAsia" w:cstheme="minorEastAsia"/>
        </w:rPr>
      </w:pPr>
    </w:p>
    <w:p w14:paraId="58BDF42C">
      <w:pPr>
        <w:pStyle w:val="2"/>
        <w:spacing w:line="254" w:lineRule="auto"/>
        <w:rPr>
          <w:rFonts w:hint="eastAsia" w:asciiTheme="minorEastAsia" w:hAnsiTheme="minorEastAsia" w:eastAsiaTheme="minorEastAsia" w:cstheme="minorEastAsia"/>
        </w:rPr>
      </w:pPr>
    </w:p>
    <w:p w14:paraId="43827C33">
      <w:pPr>
        <w:pStyle w:val="2"/>
        <w:spacing w:line="254" w:lineRule="auto"/>
        <w:rPr>
          <w:rFonts w:hint="eastAsia" w:asciiTheme="minorEastAsia" w:hAnsiTheme="minorEastAsia" w:eastAsiaTheme="minorEastAsia" w:cstheme="minorEastAsia"/>
        </w:rPr>
      </w:pPr>
    </w:p>
    <w:p w14:paraId="1548DCF0">
      <w:pPr>
        <w:pStyle w:val="2"/>
        <w:spacing w:line="254" w:lineRule="auto"/>
        <w:rPr>
          <w:rFonts w:hint="eastAsia" w:asciiTheme="minorEastAsia" w:hAnsiTheme="minorEastAsia" w:eastAsiaTheme="minorEastAsia" w:cstheme="minorEastAsia"/>
        </w:rPr>
      </w:pPr>
    </w:p>
    <w:p w14:paraId="09D8FBA2">
      <w:pPr>
        <w:pStyle w:val="2"/>
        <w:spacing w:line="254" w:lineRule="auto"/>
        <w:rPr>
          <w:rFonts w:hint="eastAsia" w:asciiTheme="minorEastAsia" w:hAnsiTheme="minorEastAsia" w:eastAsiaTheme="minorEastAsia" w:cstheme="minorEastAsia"/>
        </w:rPr>
      </w:pPr>
    </w:p>
    <w:p w14:paraId="4FE7E0BD">
      <w:pPr>
        <w:pStyle w:val="2"/>
        <w:spacing w:line="254" w:lineRule="auto"/>
        <w:rPr>
          <w:rFonts w:hint="eastAsia" w:asciiTheme="minorEastAsia" w:hAnsiTheme="minorEastAsia" w:eastAsiaTheme="minorEastAsia" w:cstheme="minorEastAsia"/>
        </w:rPr>
      </w:pPr>
    </w:p>
    <w:p w14:paraId="42780FAB">
      <w:pPr>
        <w:pStyle w:val="2"/>
        <w:spacing w:line="255" w:lineRule="auto"/>
        <w:rPr>
          <w:rFonts w:hint="eastAsia" w:asciiTheme="minorEastAsia" w:hAnsiTheme="minorEastAsia" w:eastAsiaTheme="minorEastAsia" w:cstheme="minorEastAsia"/>
        </w:rPr>
      </w:pPr>
    </w:p>
    <w:p w14:paraId="29701B5A">
      <w:pPr>
        <w:pStyle w:val="2"/>
        <w:spacing w:line="255" w:lineRule="auto"/>
        <w:rPr>
          <w:rFonts w:hint="eastAsia" w:asciiTheme="minorEastAsia" w:hAnsiTheme="minorEastAsia" w:eastAsiaTheme="minorEastAsia" w:cstheme="minorEastAsia"/>
        </w:rPr>
      </w:pPr>
    </w:p>
    <w:p w14:paraId="32E40F83">
      <w:pPr>
        <w:pStyle w:val="2"/>
        <w:spacing w:line="255" w:lineRule="auto"/>
        <w:rPr>
          <w:rFonts w:hint="eastAsia" w:asciiTheme="minorEastAsia" w:hAnsiTheme="minorEastAsia" w:eastAsiaTheme="minorEastAsia" w:cstheme="minorEastAsia"/>
        </w:rPr>
      </w:pPr>
    </w:p>
    <w:p w14:paraId="51768B35">
      <w:pPr>
        <w:spacing w:before="231" w:line="222" w:lineRule="auto"/>
        <w:ind w:left="3489"/>
        <w:rPr>
          <w:rFonts w:hint="eastAsia" w:asciiTheme="minorEastAsia" w:hAnsiTheme="minorEastAsia" w:eastAsiaTheme="minorEastAsia" w:cstheme="minorEastAsia"/>
          <w:sz w:val="71"/>
          <w:szCs w:val="71"/>
        </w:rPr>
      </w:pPr>
      <w:r>
        <w:rPr>
          <w:rFonts w:hint="eastAsia" w:asciiTheme="minorEastAsia" w:hAnsiTheme="minorEastAsia" w:eastAsiaTheme="minorEastAsia" w:cstheme="minorEastAsia"/>
          <w:b/>
          <w:bCs/>
          <w:spacing w:val="-12"/>
          <w:sz w:val="71"/>
          <w:szCs w:val="71"/>
        </w:rPr>
        <w:t>响应文件</w:t>
      </w:r>
    </w:p>
    <w:p w14:paraId="69B25E89">
      <w:pPr>
        <w:pStyle w:val="2"/>
        <w:spacing w:line="253" w:lineRule="auto"/>
        <w:rPr>
          <w:rFonts w:hint="eastAsia" w:asciiTheme="minorEastAsia" w:hAnsiTheme="minorEastAsia" w:eastAsiaTheme="minorEastAsia" w:cstheme="minorEastAsia"/>
        </w:rPr>
      </w:pPr>
    </w:p>
    <w:p w14:paraId="0934CAB0">
      <w:pPr>
        <w:pStyle w:val="2"/>
        <w:spacing w:line="253" w:lineRule="auto"/>
        <w:rPr>
          <w:rFonts w:hint="eastAsia" w:asciiTheme="minorEastAsia" w:hAnsiTheme="minorEastAsia" w:eastAsiaTheme="minorEastAsia" w:cstheme="minorEastAsia"/>
        </w:rPr>
      </w:pPr>
    </w:p>
    <w:p w14:paraId="49179543">
      <w:pPr>
        <w:pStyle w:val="2"/>
        <w:spacing w:line="253" w:lineRule="auto"/>
        <w:rPr>
          <w:rFonts w:hint="eastAsia" w:asciiTheme="minorEastAsia" w:hAnsiTheme="minorEastAsia" w:eastAsiaTheme="minorEastAsia" w:cstheme="minorEastAsia"/>
        </w:rPr>
      </w:pPr>
    </w:p>
    <w:p w14:paraId="7C846081">
      <w:pPr>
        <w:pStyle w:val="2"/>
        <w:spacing w:line="253" w:lineRule="auto"/>
        <w:rPr>
          <w:rFonts w:hint="eastAsia" w:asciiTheme="minorEastAsia" w:hAnsiTheme="minorEastAsia" w:eastAsiaTheme="minorEastAsia" w:cstheme="minorEastAsia"/>
        </w:rPr>
      </w:pPr>
    </w:p>
    <w:p w14:paraId="3F14C0B5">
      <w:pPr>
        <w:pStyle w:val="2"/>
        <w:spacing w:line="253" w:lineRule="auto"/>
        <w:rPr>
          <w:rFonts w:hint="eastAsia" w:asciiTheme="minorEastAsia" w:hAnsiTheme="minorEastAsia" w:eastAsiaTheme="minorEastAsia" w:cstheme="minorEastAsia"/>
        </w:rPr>
      </w:pPr>
    </w:p>
    <w:p w14:paraId="4D6F1560">
      <w:pPr>
        <w:pStyle w:val="2"/>
        <w:spacing w:line="253" w:lineRule="auto"/>
        <w:rPr>
          <w:rFonts w:hint="eastAsia" w:asciiTheme="minorEastAsia" w:hAnsiTheme="minorEastAsia" w:eastAsiaTheme="minorEastAsia" w:cstheme="minorEastAsia"/>
        </w:rPr>
      </w:pPr>
    </w:p>
    <w:p w14:paraId="4E2900C8">
      <w:pPr>
        <w:pStyle w:val="2"/>
        <w:spacing w:line="253" w:lineRule="auto"/>
        <w:rPr>
          <w:rFonts w:hint="eastAsia" w:asciiTheme="minorEastAsia" w:hAnsiTheme="minorEastAsia" w:eastAsiaTheme="minorEastAsia" w:cstheme="minorEastAsia"/>
        </w:rPr>
      </w:pPr>
    </w:p>
    <w:p w14:paraId="7B11C277">
      <w:pPr>
        <w:pStyle w:val="2"/>
        <w:spacing w:line="254" w:lineRule="auto"/>
        <w:rPr>
          <w:rFonts w:hint="eastAsia" w:asciiTheme="minorEastAsia" w:hAnsiTheme="minorEastAsia" w:eastAsiaTheme="minorEastAsia" w:cstheme="minorEastAsia"/>
        </w:rPr>
      </w:pPr>
    </w:p>
    <w:p w14:paraId="2ED5929C">
      <w:pPr>
        <w:pStyle w:val="2"/>
        <w:spacing w:line="254" w:lineRule="auto"/>
        <w:rPr>
          <w:rFonts w:hint="eastAsia" w:asciiTheme="minorEastAsia" w:hAnsiTheme="minorEastAsia" w:eastAsiaTheme="minorEastAsia" w:cstheme="minorEastAsia"/>
        </w:rPr>
      </w:pPr>
    </w:p>
    <w:p w14:paraId="785D1CF4">
      <w:pPr>
        <w:pStyle w:val="2"/>
        <w:spacing w:line="254" w:lineRule="auto"/>
        <w:rPr>
          <w:rFonts w:hint="eastAsia" w:asciiTheme="minorEastAsia" w:hAnsiTheme="minorEastAsia" w:eastAsiaTheme="minorEastAsia" w:cstheme="minorEastAsia"/>
        </w:rPr>
      </w:pPr>
    </w:p>
    <w:p w14:paraId="5A33AE94">
      <w:pPr>
        <w:pStyle w:val="2"/>
        <w:spacing w:line="254" w:lineRule="auto"/>
        <w:rPr>
          <w:rFonts w:hint="eastAsia" w:asciiTheme="minorEastAsia" w:hAnsiTheme="minorEastAsia" w:eastAsiaTheme="minorEastAsia" w:cstheme="minorEastAsia"/>
        </w:rPr>
      </w:pPr>
    </w:p>
    <w:p w14:paraId="5FA17D91">
      <w:pPr>
        <w:spacing w:before="91" w:line="219" w:lineRule="auto"/>
        <w:ind w:left="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供应商名称</w:t>
      </w:r>
      <w:r>
        <w:rPr>
          <w:rFonts w:hint="eastAsia" w:asciiTheme="minorEastAsia" w:hAnsiTheme="minorEastAsia" w:eastAsiaTheme="minorEastAsia" w:cstheme="minorEastAsia"/>
          <w:spacing w:val="-18"/>
          <w:sz w:val="28"/>
          <w:szCs w:val="28"/>
        </w:rPr>
        <w:t>：（</w:t>
      </w:r>
      <w:r>
        <w:rPr>
          <w:rFonts w:hint="eastAsia" w:asciiTheme="minorEastAsia" w:hAnsiTheme="minorEastAsia" w:eastAsiaTheme="minorEastAsia" w:cstheme="minorEastAsia"/>
          <w:spacing w:val="3"/>
          <w:sz w:val="28"/>
          <w:szCs w:val="28"/>
        </w:rPr>
        <w:t>盖章）</w:t>
      </w:r>
    </w:p>
    <w:p w14:paraId="59C961FA">
      <w:pPr>
        <w:spacing w:before="213" w:line="219" w:lineRule="auto"/>
        <w:ind w:left="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法定代表人</w:t>
      </w:r>
      <w:r>
        <w:rPr>
          <w:rFonts w:hint="eastAsia" w:asciiTheme="minorEastAsia" w:hAnsiTheme="minorEastAsia" w:eastAsiaTheme="minorEastAsia" w:cstheme="minorEastAsia"/>
          <w:spacing w:val="-18"/>
          <w:sz w:val="28"/>
          <w:szCs w:val="28"/>
        </w:rPr>
        <w:t>：（</w:t>
      </w:r>
      <w:r>
        <w:rPr>
          <w:rFonts w:hint="eastAsia" w:asciiTheme="minorEastAsia" w:hAnsiTheme="minorEastAsia" w:eastAsiaTheme="minorEastAsia" w:cstheme="minorEastAsia"/>
          <w:spacing w:val="2"/>
          <w:sz w:val="28"/>
          <w:szCs w:val="28"/>
        </w:rPr>
        <w:t>签字或盖章）</w:t>
      </w:r>
    </w:p>
    <w:p w14:paraId="028BBACB">
      <w:pPr>
        <w:pStyle w:val="2"/>
        <w:spacing w:line="378" w:lineRule="auto"/>
        <w:rPr>
          <w:rFonts w:hint="eastAsia" w:asciiTheme="minorEastAsia" w:hAnsiTheme="minorEastAsia" w:eastAsiaTheme="minorEastAsia" w:cstheme="minorEastAsia"/>
        </w:rPr>
      </w:pPr>
    </w:p>
    <w:p w14:paraId="7B5DAFDD">
      <w:pPr>
        <w:spacing w:before="91" w:line="220" w:lineRule="auto"/>
        <w:ind w:left="4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年</w:t>
      </w:r>
      <w:r>
        <w:rPr>
          <w:rFonts w:hint="eastAsia" w:asciiTheme="minorEastAsia" w:hAnsiTheme="minorEastAsia" w:eastAsiaTheme="minorEastAsia" w:cstheme="minorEastAsia"/>
          <w:spacing w:val="9"/>
          <w:sz w:val="28"/>
          <w:szCs w:val="28"/>
        </w:rPr>
        <w:t xml:space="preserve">  </w:t>
      </w:r>
      <w:r>
        <w:rPr>
          <w:rFonts w:hint="eastAsia" w:asciiTheme="minorEastAsia" w:hAnsiTheme="minorEastAsia" w:eastAsiaTheme="minorEastAsia" w:cstheme="minorEastAsia"/>
          <w:spacing w:val="-10"/>
          <w:sz w:val="28"/>
          <w:szCs w:val="28"/>
        </w:rPr>
        <w:t>月</w:t>
      </w:r>
      <w:r>
        <w:rPr>
          <w:rFonts w:hint="eastAsia" w:asciiTheme="minorEastAsia" w:hAnsiTheme="minorEastAsia" w:eastAsiaTheme="minorEastAsia" w:cstheme="minorEastAsia"/>
          <w:spacing w:val="29"/>
          <w:sz w:val="28"/>
          <w:szCs w:val="28"/>
        </w:rPr>
        <w:t xml:space="preserve">  </w:t>
      </w:r>
      <w:r>
        <w:rPr>
          <w:rFonts w:hint="eastAsia" w:asciiTheme="minorEastAsia" w:hAnsiTheme="minorEastAsia" w:eastAsiaTheme="minorEastAsia" w:cstheme="minorEastAsia"/>
          <w:spacing w:val="-10"/>
          <w:sz w:val="28"/>
          <w:szCs w:val="28"/>
        </w:rPr>
        <w:t>日</w:t>
      </w:r>
    </w:p>
    <w:p w14:paraId="66F7D07A">
      <w:pPr>
        <w:spacing w:line="220" w:lineRule="auto"/>
        <w:rPr>
          <w:rFonts w:hint="eastAsia" w:asciiTheme="minorEastAsia" w:hAnsiTheme="minorEastAsia" w:eastAsiaTheme="minorEastAsia" w:cstheme="minorEastAsia"/>
          <w:sz w:val="28"/>
          <w:szCs w:val="28"/>
        </w:rPr>
        <w:sectPr>
          <w:headerReference r:id="rId27" w:type="default"/>
          <w:footerReference r:id="rId28" w:type="default"/>
          <w:pgSz w:w="11900" w:h="16840"/>
          <w:pgMar w:top="1440" w:right="1800" w:bottom="1440" w:left="1800" w:header="225" w:footer="979" w:gutter="0"/>
          <w:pgNumType w:fmt="decimal"/>
          <w:cols w:space="720" w:num="1"/>
        </w:sectPr>
      </w:pPr>
    </w:p>
    <w:p w14:paraId="5566282A">
      <w:pPr>
        <w:pStyle w:val="2"/>
        <w:spacing w:line="285" w:lineRule="auto"/>
        <w:rPr>
          <w:rFonts w:hint="eastAsia" w:asciiTheme="minorEastAsia" w:hAnsiTheme="minorEastAsia" w:eastAsiaTheme="minorEastAsia" w:cstheme="minorEastAsia"/>
        </w:rPr>
      </w:pPr>
    </w:p>
    <w:p w14:paraId="27FF9D46">
      <w:pPr>
        <w:spacing w:before="97" w:line="219" w:lineRule="auto"/>
        <w:ind w:left="3452"/>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6"/>
          <w:sz w:val="30"/>
          <w:szCs w:val="30"/>
        </w:rPr>
        <w:t>目 录（格式可自行拟定）</w:t>
      </w:r>
    </w:p>
    <w:p w14:paraId="074ECA72">
      <w:pPr>
        <w:spacing w:line="219" w:lineRule="auto"/>
        <w:rPr>
          <w:rFonts w:hint="eastAsia" w:asciiTheme="minorEastAsia" w:hAnsiTheme="minorEastAsia" w:eastAsiaTheme="minorEastAsia" w:cstheme="minorEastAsia"/>
          <w:sz w:val="30"/>
          <w:szCs w:val="30"/>
        </w:rPr>
        <w:sectPr>
          <w:footerReference r:id="rId29" w:type="default"/>
          <w:pgSz w:w="11900" w:h="16840"/>
          <w:pgMar w:top="1440" w:right="1800" w:bottom="1440" w:left="1800" w:header="225" w:footer="979" w:gutter="0"/>
          <w:pgNumType w:fmt="decimal"/>
          <w:cols w:space="720" w:num="1"/>
        </w:sectPr>
      </w:pPr>
    </w:p>
    <w:p w14:paraId="651EBD23">
      <w:pPr>
        <w:pStyle w:val="2"/>
        <w:spacing w:line="255" w:lineRule="auto"/>
        <w:rPr>
          <w:rFonts w:hint="eastAsia" w:asciiTheme="minorEastAsia" w:hAnsiTheme="minorEastAsia" w:eastAsiaTheme="minorEastAsia" w:cstheme="minorEastAsia"/>
        </w:rPr>
      </w:pPr>
    </w:p>
    <w:p w14:paraId="2BB9BCA1">
      <w:pPr>
        <w:spacing w:before="98" w:line="212"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30"/>
          <w:szCs w:val="30"/>
        </w:rPr>
        <w:t>一、</w:t>
      </w:r>
      <w:r>
        <w:rPr>
          <w:rFonts w:hint="eastAsia" w:asciiTheme="minorEastAsia" w:hAnsiTheme="minorEastAsia" w:eastAsiaTheme="minorEastAsia" w:cstheme="minorEastAsia"/>
          <w:spacing w:val="-3"/>
          <w:sz w:val="28"/>
          <w:szCs w:val="28"/>
        </w:rPr>
        <w:t>报价函</w:t>
      </w:r>
    </w:p>
    <w:p w14:paraId="786FC71F">
      <w:pPr>
        <w:pStyle w:val="2"/>
        <w:spacing w:line="351" w:lineRule="auto"/>
        <w:rPr>
          <w:rFonts w:hint="eastAsia" w:asciiTheme="minorEastAsia" w:hAnsiTheme="minorEastAsia" w:eastAsiaTheme="minorEastAsia" w:cstheme="minorEastAsia"/>
        </w:rPr>
      </w:pPr>
    </w:p>
    <w:p w14:paraId="506C6F98">
      <w:pPr>
        <w:pStyle w:val="2"/>
        <w:spacing w:line="352" w:lineRule="auto"/>
        <w:rPr>
          <w:rFonts w:hint="eastAsia" w:asciiTheme="minorEastAsia" w:hAnsiTheme="minorEastAsia" w:eastAsiaTheme="minorEastAsia" w:cstheme="minorEastAsia"/>
        </w:rPr>
      </w:pPr>
    </w:p>
    <w:p w14:paraId="22F2B271">
      <w:pPr>
        <w:tabs>
          <w:tab w:val="left" w:pos="135"/>
        </w:tabs>
        <w:spacing w:before="78" w:line="222"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34"/>
          <w:sz w:val="24"/>
          <w:szCs w:val="24"/>
          <w:u w:val="single" w:color="auto"/>
        </w:rPr>
        <w:t>（采购人</w:t>
      </w:r>
      <w:r>
        <w:rPr>
          <w:rFonts w:hint="eastAsia" w:asciiTheme="minorEastAsia" w:hAnsiTheme="minorEastAsia" w:eastAsiaTheme="minorEastAsia" w:cstheme="minorEastAsia"/>
          <w:sz w:val="24"/>
          <w:szCs w:val="24"/>
          <w:u w:val="single" w:color="auto"/>
        </w:rPr>
        <w:t>）</w:t>
      </w:r>
      <w:r>
        <w:rPr>
          <w:rFonts w:hint="eastAsia" w:asciiTheme="minorEastAsia" w:hAnsiTheme="minorEastAsia" w:eastAsiaTheme="minorEastAsia" w:cstheme="minorEastAsia"/>
          <w:sz w:val="24"/>
          <w:szCs w:val="24"/>
        </w:rPr>
        <w:t>：</w:t>
      </w:r>
    </w:p>
    <w:p w14:paraId="00CF2A9B">
      <w:pPr>
        <w:pStyle w:val="2"/>
        <w:spacing w:line="256" w:lineRule="auto"/>
        <w:rPr>
          <w:rFonts w:hint="eastAsia" w:asciiTheme="minorEastAsia" w:hAnsiTheme="minorEastAsia" w:eastAsiaTheme="minorEastAsia" w:cstheme="minorEastAsia"/>
        </w:rPr>
      </w:pPr>
    </w:p>
    <w:p w14:paraId="0C4E392E">
      <w:pPr>
        <w:pStyle w:val="2"/>
        <w:spacing w:line="256" w:lineRule="auto"/>
        <w:rPr>
          <w:rFonts w:hint="eastAsia" w:asciiTheme="minorEastAsia" w:hAnsiTheme="minorEastAsia" w:eastAsiaTheme="minorEastAsia" w:cstheme="minorEastAsia"/>
        </w:rPr>
      </w:pPr>
    </w:p>
    <w:p w14:paraId="7F0EE15E">
      <w:pPr>
        <w:tabs>
          <w:tab w:val="left" w:pos="615"/>
        </w:tabs>
        <w:spacing w:before="78" w:line="338" w:lineRule="auto"/>
        <w:ind w:left="15" w:firstLine="4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5"/>
          <w:sz w:val="24"/>
          <w:szCs w:val="24"/>
          <w:u w:val="single" w:color="auto"/>
        </w:rPr>
        <w:t>（供应商名称）</w:t>
      </w:r>
      <w:r>
        <w:rPr>
          <w:rFonts w:hint="eastAsia" w:asciiTheme="minorEastAsia" w:hAnsiTheme="minorEastAsia" w:eastAsiaTheme="minorEastAsia" w:cstheme="minorEastAsia"/>
          <w:spacing w:val="-5"/>
          <w:sz w:val="24"/>
          <w:szCs w:val="24"/>
        </w:rPr>
        <w:t>系中华人民共和国合法企业，经营地址</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6"/>
          <w:sz w:val="24"/>
          <w:szCs w:val="24"/>
          <w:u w:val="single" w:color="auto"/>
        </w:rPr>
        <w:t>（姓名）</w:t>
      </w:r>
      <w:r>
        <w:rPr>
          <w:rFonts w:hint="eastAsia" w:asciiTheme="minorEastAsia" w:hAnsiTheme="minorEastAsia" w:eastAsiaTheme="minorEastAsia" w:cstheme="minorEastAsia"/>
          <w:spacing w:val="-6"/>
          <w:sz w:val="24"/>
          <w:szCs w:val="24"/>
        </w:rPr>
        <w:t>系</w:t>
      </w:r>
      <w:r>
        <w:rPr>
          <w:rFonts w:hint="eastAsia" w:asciiTheme="minorEastAsia" w:hAnsiTheme="minorEastAsia" w:eastAsiaTheme="minorEastAsia" w:cstheme="minorEastAsia"/>
          <w:spacing w:val="-6"/>
          <w:sz w:val="24"/>
          <w:szCs w:val="24"/>
          <w:u w:val="single" w:color="auto"/>
        </w:rPr>
        <w:t>（供应商</w:t>
      </w:r>
      <w:r>
        <w:rPr>
          <w:rFonts w:hint="eastAsia" w:asciiTheme="minorEastAsia" w:hAnsiTheme="minorEastAsia" w:eastAsiaTheme="minorEastAsia" w:cstheme="minorEastAsia"/>
          <w:spacing w:val="-1"/>
          <w:sz w:val="24"/>
          <w:szCs w:val="24"/>
          <w:u w:val="single" w:color="auto"/>
        </w:rPr>
        <w:t>名称）</w:t>
      </w:r>
      <w:r>
        <w:rPr>
          <w:rFonts w:hint="eastAsia" w:asciiTheme="minorEastAsia" w:hAnsiTheme="minorEastAsia" w:eastAsiaTheme="minorEastAsia" w:cstheme="minorEastAsia"/>
          <w:spacing w:val="-1"/>
          <w:sz w:val="24"/>
          <w:szCs w:val="24"/>
        </w:rPr>
        <w:t>的法定代表人，我方愿意参加贵方组织的</w:t>
      </w:r>
      <w:r>
        <w:rPr>
          <w:rFonts w:hint="eastAsia" w:asciiTheme="minorEastAsia" w:hAnsiTheme="minorEastAsia" w:eastAsiaTheme="minorEastAsia" w:cstheme="minorEastAsia"/>
          <w:spacing w:val="-1"/>
          <w:sz w:val="24"/>
          <w:szCs w:val="24"/>
          <w:u w:val="single" w:color="auto"/>
        </w:rPr>
        <w:t>（项目名称</w:t>
      </w:r>
      <w:r>
        <w:rPr>
          <w:rFonts w:hint="eastAsia" w:asciiTheme="minorEastAsia" w:hAnsiTheme="minorEastAsia" w:eastAsiaTheme="minorEastAsia" w:cstheme="minorEastAsia"/>
          <w:spacing w:val="-34"/>
          <w:sz w:val="24"/>
          <w:szCs w:val="24"/>
          <w:u w:val="single" w:color="auto"/>
        </w:rPr>
        <w:t>）（</w:t>
      </w:r>
      <w:r>
        <w:rPr>
          <w:rFonts w:hint="eastAsia" w:asciiTheme="minorEastAsia" w:hAnsiTheme="minorEastAsia" w:eastAsiaTheme="minorEastAsia" w:cstheme="minorEastAsia"/>
          <w:spacing w:val="-1"/>
          <w:sz w:val="24"/>
          <w:szCs w:val="24"/>
          <w:u w:val="single" w:color="auto"/>
        </w:rPr>
        <w:t xml:space="preserve">编号为              </w:t>
      </w:r>
      <w:r>
        <w:rPr>
          <w:rFonts w:hint="eastAsia" w:asciiTheme="minorEastAsia" w:hAnsiTheme="minorEastAsia" w:eastAsiaTheme="minorEastAsia" w:cstheme="minorEastAsia"/>
          <w:spacing w:val="-2"/>
          <w:sz w:val="24"/>
          <w:szCs w:val="24"/>
          <w:u w:val="single" w:color="auto"/>
        </w:rPr>
        <w:t>）</w:t>
      </w:r>
      <w:r>
        <w:rPr>
          <w:rFonts w:hint="eastAsia" w:asciiTheme="minorEastAsia" w:hAnsiTheme="minorEastAsia" w:eastAsiaTheme="minorEastAsia" w:cstheme="minorEastAsia"/>
          <w:spacing w:val="-2"/>
          <w:sz w:val="24"/>
          <w:szCs w:val="24"/>
        </w:rPr>
        <w:t>的投</w:t>
      </w:r>
      <w:r>
        <w:rPr>
          <w:rFonts w:hint="eastAsia" w:asciiTheme="minorEastAsia" w:hAnsiTheme="minorEastAsia" w:eastAsiaTheme="minorEastAsia" w:cstheme="minorEastAsia"/>
          <w:spacing w:val="-1"/>
          <w:sz w:val="24"/>
          <w:szCs w:val="24"/>
        </w:rPr>
        <w:t>标，为此，我方就本次投标有关事项郑重声明如下：</w:t>
      </w:r>
    </w:p>
    <w:p w14:paraId="347401E9">
      <w:pPr>
        <w:spacing w:before="1" w:line="220"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1、我方已详细审查全部招标文件，同意招标文件的各项要求。</w:t>
      </w:r>
    </w:p>
    <w:p w14:paraId="632A43CE">
      <w:pPr>
        <w:spacing w:before="152" w:line="220"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2、我方向贵方提交的所有响应文件、资料都是准确的和真实的。</w:t>
      </w:r>
    </w:p>
    <w:p w14:paraId="43D02D64">
      <w:pPr>
        <w:spacing w:before="155" w:line="221" w:lineRule="auto"/>
        <w:ind w:left="4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3、若中标，我方将按照招标文件规定履行合同责任和义务。</w:t>
      </w:r>
    </w:p>
    <w:p w14:paraId="4DB4D2E9">
      <w:pPr>
        <w:spacing w:before="152" w:line="280" w:lineRule="auto"/>
        <w:ind w:left="16" w:firstLine="4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4、我方不是采购人的附属机构；在获知本项目采购信息后，与采购人聘请的为此项目提</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
          <w:sz w:val="24"/>
          <w:szCs w:val="24"/>
        </w:rPr>
        <w:t>供咨询服务的公司以及其附属机构没有任何联系。</w:t>
      </w:r>
    </w:p>
    <w:p w14:paraId="707CFB58">
      <w:pPr>
        <w:spacing w:before="153" w:line="222" w:lineRule="auto"/>
        <w:ind w:left="4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5、响应文件自</w:t>
      </w:r>
      <w:r>
        <w:rPr>
          <w:rFonts w:hint="eastAsia" w:asciiTheme="minorEastAsia" w:hAnsiTheme="minorEastAsia" w:eastAsiaTheme="minorEastAsia" w:cstheme="minorEastAsia"/>
          <w:spacing w:val="-5"/>
          <w:sz w:val="24"/>
          <w:szCs w:val="24"/>
          <w:lang w:val="en-US" w:eastAsia="zh-CN"/>
        </w:rPr>
        <w:t>投标</w:t>
      </w:r>
      <w:r>
        <w:rPr>
          <w:rFonts w:hint="eastAsia" w:asciiTheme="minorEastAsia" w:hAnsiTheme="minorEastAsia" w:eastAsiaTheme="minorEastAsia" w:cstheme="minorEastAsia"/>
          <w:spacing w:val="-5"/>
          <w:sz w:val="24"/>
          <w:szCs w:val="24"/>
        </w:rPr>
        <w:t>截止之日起</w:t>
      </w:r>
      <w:r>
        <w:rPr>
          <w:rFonts w:hint="eastAsia" w:asciiTheme="minorEastAsia" w:hAnsiTheme="minorEastAsia" w:eastAsiaTheme="minorEastAsia" w:cstheme="minorEastAsia"/>
          <w:spacing w:val="-5"/>
          <w:sz w:val="24"/>
          <w:szCs w:val="24"/>
          <w:u w:val="single"/>
          <w:lang w:val="en-US" w:eastAsia="zh-CN"/>
        </w:rPr>
        <w:t xml:space="preserve">   </w:t>
      </w:r>
      <w:r>
        <w:rPr>
          <w:rFonts w:hint="eastAsia" w:asciiTheme="minorEastAsia" w:hAnsiTheme="minorEastAsia" w:eastAsiaTheme="minorEastAsia" w:cstheme="minorEastAsia"/>
          <w:spacing w:val="-5"/>
          <w:sz w:val="24"/>
          <w:szCs w:val="24"/>
        </w:rPr>
        <w:t>日历</w:t>
      </w:r>
      <w:r>
        <w:rPr>
          <w:rFonts w:hint="eastAsia" w:asciiTheme="minorEastAsia" w:hAnsiTheme="minorEastAsia" w:eastAsiaTheme="minorEastAsia" w:cstheme="minorEastAsia"/>
          <w:spacing w:val="-5"/>
          <w:sz w:val="24"/>
          <w:szCs w:val="24"/>
          <w:lang w:val="en-US" w:eastAsia="zh-CN"/>
        </w:rPr>
        <w:t>日。</w:t>
      </w:r>
    </w:p>
    <w:p w14:paraId="52CAA717">
      <w:pPr>
        <w:spacing w:before="150" w:line="220" w:lineRule="auto"/>
        <w:ind w:left="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6.以上事项如有虚假或者隐瞒，我方愿意承担一切后果。</w:t>
      </w:r>
    </w:p>
    <w:p w14:paraId="47E40401">
      <w:pPr>
        <w:pStyle w:val="2"/>
        <w:spacing w:line="277" w:lineRule="auto"/>
        <w:rPr>
          <w:rFonts w:hint="eastAsia" w:asciiTheme="minorEastAsia" w:hAnsiTheme="minorEastAsia" w:eastAsiaTheme="minorEastAsia" w:cstheme="minorEastAsia"/>
        </w:rPr>
      </w:pPr>
    </w:p>
    <w:p w14:paraId="0D8BBC70">
      <w:pPr>
        <w:pStyle w:val="2"/>
        <w:spacing w:line="277" w:lineRule="auto"/>
        <w:rPr>
          <w:rFonts w:hint="eastAsia" w:asciiTheme="minorEastAsia" w:hAnsiTheme="minorEastAsia" w:eastAsiaTheme="minorEastAsia" w:cstheme="minorEastAsia"/>
        </w:rPr>
      </w:pPr>
    </w:p>
    <w:p w14:paraId="4C6582DB">
      <w:pPr>
        <w:pStyle w:val="2"/>
        <w:spacing w:line="277" w:lineRule="auto"/>
        <w:rPr>
          <w:rFonts w:hint="eastAsia" w:asciiTheme="minorEastAsia" w:hAnsiTheme="minorEastAsia" w:eastAsiaTheme="minorEastAsia" w:cstheme="minorEastAsia"/>
        </w:rPr>
      </w:pPr>
    </w:p>
    <w:p w14:paraId="0E9EFA7E">
      <w:pPr>
        <w:pStyle w:val="2"/>
        <w:spacing w:line="277" w:lineRule="auto"/>
        <w:rPr>
          <w:rFonts w:hint="eastAsia" w:asciiTheme="minorEastAsia" w:hAnsiTheme="minorEastAsia" w:eastAsiaTheme="minorEastAsia" w:cstheme="minorEastAsia"/>
        </w:rPr>
      </w:pPr>
    </w:p>
    <w:p w14:paraId="670104FC">
      <w:pPr>
        <w:pStyle w:val="2"/>
        <w:spacing w:line="278" w:lineRule="auto"/>
        <w:rPr>
          <w:rFonts w:hint="eastAsia" w:asciiTheme="minorEastAsia" w:hAnsiTheme="minorEastAsia" w:eastAsiaTheme="minorEastAsia" w:cstheme="minorEastAsia"/>
        </w:rPr>
      </w:pPr>
    </w:p>
    <w:p w14:paraId="232FB8CE">
      <w:pPr>
        <w:spacing w:before="78" w:line="221"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  应</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2"/>
          <w:sz w:val="24"/>
          <w:szCs w:val="24"/>
        </w:rPr>
        <w:t>商</w:t>
      </w:r>
      <w:r>
        <w:rPr>
          <w:rFonts w:hint="eastAsia" w:asciiTheme="minorEastAsia" w:hAnsiTheme="minorEastAsia" w:eastAsiaTheme="minorEastAsia" w:cstheme="minorEastAsia"/>
          <w:spacing w:val="-33"/>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3"/>
          <w:sz w:val="24"/>
          <w:szCs w:val="24"/>
        </w:rPr>
        <w:t>（</w:t>
      </w:r>
      <w:r>
        <w:rPr>
          <w:rFonts w:hint="eastAsia" w:asciiTheme="minorEastAsia" w:hAnsiTheme="minorEastAsia" w:eastAsiaTheme="minorEastAsia" w:cstheme="minorEastAsia"/>
          <w:spacing w:val="2"/>
          <w:sz w:val="24"/>
          <w:szCs w:val="24"/>
        </w:rPr>
        <w:t>盖单位公章）</w:t>
      </w:r>
    </w:p>
    <w:p w14:paraId="7CC785BB">
      <w:pPr>
        <w:spacing w:before="155" w:line="222"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1"/>
          <w:sz w:val="24"/>
          <w:szCs w:val="24"/>
        </w:rPr>
        <w:t>签字或盖章）</w:t>
      </w:r>
    </w:p>
    <w:p w14:paraId="3A462B61">
      <w:pPr>
        <w:spacing w:before="41" w:line="222" w:lineRule="auto"/>
        <w:ind w:left="43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日</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2"/>
          <w:sz w:val="24"/>
          <w:szCs w:val="24"/>
        </w:rPr>
        <w:t>期：</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95"/>
          <w:sz w:val="24"/>
          <w:szCs w:val="24"/>
        </w:rPr>
        <w:t xml:space="preserve"> </w:t>
      </w:r>
      <w:r>
        <w:rPr>
          <w:rFonts w:hint="eastAsia" w:asciiTheme="minorEastAsia" w:hAnsiTheme="minorEastAsia" w:eastAsiaTheme="minorEastAsia" w:cstheme="minorEastAsia"/>
          <w:spacing w:val="-22"/>
          <w:sz w:val="24"/>
          <w:szCs w:val="24"/>
        </w:rPr>
        <w:t>年</w:t>
      </w:r>
      <w:r>
        <w:rPr>
          <w:rFonts w:hint="eastAsia" w:asciiTheme="minorEastAsia" w:hAnsiTheme="minorEastAsia" w:eastAsiaTheme="minorEastAsia" w:cstheme="minorEastAsia"/>
          <w:spacing w:val="59"/>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22"/>
          <w:sz w:val="24"/>
          <w:szCs w:val="24"/>
        </w:rPr>
        <w:t>月</w:t>
      </w:r>
      <w:r>
        <w:rPr>
          <w:rFonts w:hint="eastAsia" w:asciiTheme="minorEastAsia" w:hAnsiTheme="minorEastAsia" w:eastAsiaTheme="minorEastAsia" w:cstheme="minorEastAsia"/>
          <w:spacing w:val="59"/>
          <w:sz w:val="24"/>
          <w:szCs w:val="24"/>
          <w:u w:val="single" w:color="auto"/>
        </w:rPr>
        <w:t xml:space="preserve">  </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22"/>
          <w:sz w:val="24"/>
          <w:szCs w:val="24"/>
        </w:rPr>
        <w:t>日</w:t>
      </w:r>
    </w:p>
    <w:p w14:paraId="16857B48">
      <w:pPr>
        <w:spacing w:line="222" w:lineRule="auto"/>
        <w:rPr>
          <w:rFonts w:hint="eastAsia" w:asciiTheme="minorEastAsia" w:hAnsiTheme="minorEastAsia" w:eastAsiaTheme="minorEastAsia" w:cstheme="minorEastAsia"/>
          <w:sz w:val="24"/>
          <w:szCs w:val="24"/>
        </w:rPr>
        <w:sectPr>
          <w:footerReference r:id="rId30" w:type="default"/>
          <w:pgSz w:w="11900" w:h="16840"/>
          <w:pgMar w:top="1440" w:right="1800" w:bottom="1440" w:left="1800" w:header="225" w:footer="979" w:gutter="0"/>
          <w:pgNumType w:fmt="decimal"/>
          <w:cols w:space="720" w:num="1"/>
        </w:sectPr>
      </w:pPr>
    </w:p>
    <w:p w14:paraId="0FEF434C">
      <w:pPr>
        <w:pStyle w:val="2"/>
        <w:spacing w:line="290" w:lineRule="auto"/>
        <w:rPr>
          <w:rFonts w:hint="eastAsia" w:asciiTheme="minorEastAsia" w:hAnsiTheme="minorEastAsia" w:eastAsiaTheme="minorEastAsia" w:cstheme="minorEastAsia"/>
        </w:rPr>
      </w:pPr>
    </w:p>
    <w:p w14:paraId="12293A1E">
      <w:pPr>
        <w:spacing w:before="97" w:line="209" w:lineRule="auto"/>
        <w:ind w:left="314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30"/>
          <w:szCs w:val="30"/>
        </w:rPr>
        <w:t>二、</w:t>
      </w:r>
      <w:r>
        <w:rPr>
          <w:rFonts w:hint="eastAsia" w:asciiTheme="minorEastAsia" w:hAnsiTheme="minorEastAsia" w:eastAsiaTheme="minorEastAsia" w:cstheme="minorEastAsia"/>
          <w:spacing w:val="-2"/>
          <w:sz w:val="28"/>
          <w:szCs w:val="28"/>
        </w:rPr>
        <w:t>开标一览表（第一轮报价）</w:t>
      </w:r>
    </w:p>
    <w:p w14:paraId="02377946">
      <w:pPr>
        <w:spacing w:before="134"/>
        <w:rPr>
          <w:rFonts w:hint="eastAsia" w:asciiTheme="minorEastAsia" w:hAnsiTheme="minorEastAsia" w:eastAsiaTheme="minorEastAsia" w:cstheme="minorEastAsia"/>
        </w:rPr>
      </w:pPr>
    </w:p>
    <w:tbl>
      <w:tblPr>
        <w:tblStyle w:val="9"/>
        <w:tblW w:w="9504" w:type="dxa"/>
        <w:tblInd w:w="1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3"/>
        <w:gridCol w:w="7601"/>
      </w:tblGrid>
      <w:tr w14:paraId="73406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903" w:type="dxa"/>
            <w:vAlign w:val="top"/>
          </w:tcPr>
          <w:p w14:paraId="0CF8A7B7">
            <w:pPr>
              <w:spacing w:line="302" w:lineRule="auto"/>
              <w:rPr>
                <w:rFonts w:hint="eastAsia" w:asciiTheme="minorEastAsia" w:hAnsiTheme="minorEastAsia" w:eastAsiaTheme="minorEastAsia" w:cstheme="minorEastAsia"/>
                <w:sz w:val="21"/>
              </w:rPr>
            </w:pPr>
          </w:p>
          <w:p w14:paraId="58D06A87">
            <w:pPr>
              <w:pStyle w:val="10"/>
              <w:spacing w:before="78" w:line="221" w:lineRule="auto"/>
              <w:ind w:left="48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项目名称</w:t>
            </w:r>
          </w:p>
        </w:tc>
        <w:tc>
          <w:tcPr>
            <w:tcW w:w="7601" w:type="dxa"/>
            <w:vAlign w:val="top"/>
          </w:tcPr>
          <w:p w14:paraId="7CF4547A">
            <w:pPr>
              <w:rPr>
                <w:rFonts w:hint="eastAsia" w:asciiTheme="minorEastAsia" w:hAnsiTheme="minorEastAsia" w:eastAsiaTheme="minorEastAsia" w:cstheme="minorEastAsia"/>
                <w:sz w:val="21"/>
              </w:rPr>
            </w:pPr>
          </w:p>
        </w:tc>
      </w:tr>
      <w:tr w14:paraId="6937D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903" w:type="dxa"/>
            <w:vAlign w:val="top"/>
          </w:tcPr>
          <w:p w14:paraId="0B5C946C">
            <w:pPr>
              <w:pStyle w:val="10"/>
              <w:spacing w:before="309" w:line="224" w:lineRule="auto"/>
              <w:ind w:left="48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项目编号</w:t>
            </w:r>
          </w:p>
        </w:tc>
        <w:tc>
          <w:tcPr>
            <w:tcW w:w="7601" w:type="dxa"/>
            <w:vAlign w:val="top"/>
          </w:tcPr>
          <w:p w14:paraId="4D61AFF5">
            <w:pPr>
              <w:rPr>
                <w:rFonts w:hint="eastAsia" w:asciiTheme="minorEastAsia" w:hAnsiTheme="minorEastAsia" w:eastAsiaTheme="minorEastAsia" w:cstheme="minorEastAsia"/>
                <w:sz w:val="21"/>
              </w:rPr>
            </w:pPr>
          </w:p>
        </w:tc>
      </w:tr>
      <w:tr w14:paraId="21E45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903" w:type="dxa"/>
            <w:vAlign w:val="top"/>
          </w:tcPr>
          <w:p w14:paraId="46BDC8EE">
            <w:pPr>
              <w:pStyle w:val="10"/>
              <w:spacing w:before="311" w:line="222" w:lineRule="auto"/>
              <w:ind w:left="48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采购内容</w:t>
            </w:r>
          </w:p>
        </w:tc>
        <w:tc>
          <w:tcPr>
            <w:tcW w:w="7601" w:type="dxa"/>
            <w:vAlign w:val="top"/>
          </w:tcPr>
          <w:p w14:paraId="610E3C1B">
            <w:pPr>
              <w:rPr>
                <w:rFonts w:hint="eastAsia" w:asciiTheme="minorEastAsia" w:hAnsiTheme="minorEastAsia" w:eastAsiaTheme="minorEastAsia" w:cstheme="minorEastAsia"/>
                <w:sz w:val="21"/>
              </w:rPr>
            </w:pPr>
          </w:p>
        </w:tc>
      </w:tr>
      <w:tr w14:paraId="75069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903" w:type="dxa"/>
            <w:vAlign w:val="center"/>
          </w:tcPr>
          <w:p w14:paraId="64F4DECB">
            <w:pPr>
              <w:pStyle w:val="10"/>
              <w:spacing w:before="78" w:line="222" w:lineRule="auto"/>
              <w:ind w:left="13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4"/>
                <w:lang w:val="en-US" w:eastAsia="zh-CN"/>
              </w:rPr>
              <w:t>供货期限</w:t>
            </w:r>
          </w:p>
        </w:tc>
        <w:tc>
          <w:tcPr>
            <w:tcW w:w="7601" w:type="dxa"/>
            <w:vAlign w:val="top"/>
          </w:tcPr>
          <w:p w14:paraId="625EB7E9">
            <w:pPr>
              <w:rPr>
                <w:rFonts w:hint="eastAsia" w:asciiTheme="minorEastAsia" w:hAnsiTheme="minorEastAsia" w:eastAsiaTheme="minorEastAsia" w:cstheme="minorEastAsia"/>
                <w:sz w:val="21"/>
              </w:rPr>
            </w:pPr>
          </w:p>
        </w:tc>
      </w:tr>
      <w:tr w14:paraId="63CB8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1903" w:type="dxa"/>
            <w:vAlign w:val="top"/>
          </w:tcPr>
          <w:p w14:paraId="033238AB">
            <w:pPr>
              <w:spacing w:line="396" w:lineRule="auto"/>
              <w:rPr>
                <w:rFonts w:hint="eastAsia" w:asciiTheme="minorEastAsia" w:hAnsiTheme="minorEastAsia" w:eastAsiaTheme="minorEastAsia" w:cstheme="minorEastAsia"/>
                <w:sz w:val="21"/>
              </w:rPr>
            </w:pPr>
          </w:p>
          <w:p w14:paraId="463C0180">
            <w:pPr>
              <w:pStyle w:val="10"/>
              <w:spacing w:before="78" w:line="222" w:lineRule="auto"/>
              <w:ind w:left="491"/>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6"/>
              </w:rPr>
              <w:t>质量</w:t>
            </w:r>
            <w:r>
              <w:rPr>
                <w:rFonts w:hint="eastAsia" w:asciiTheme="minorEastAsia" w:hAnsiTheme="minorEastAsia" w:eastAsiaTheme="minorEastAsia" w:cstheme="minorEastAsia"/>
                <w:spacing w:val="-6"/>
                <w:lang w:val="en-US" w:eastAsia="zh-CN"/>
              </w:rPr>
              <w:t>标准</w:t>
            </w:r>
          </w:p>
        </w:tc>
        <w:tc>
          <w:tcPr>
            <w:tcW w:w="7601" w:type="dxa"/>
            <w:vAlign w:val="top"/>
          </w:tcPr>
          <w:p w14:paraId="43047379">
            <w:pPr>
              <w:rPr>
                <w:rFonts w:hint="eastAsia" w:asciiTheme="minorEastAsia" w:hAnsiTheme="minorEastAsia" w:eastAsiaTheme="minorEastAsia" w:cstheme="minorEastAsia"/>
                <w:sz w:val="21"/>
              </w:rPr>
            </w:pPr>
          </w:p>
        </w:tc>
      </w:tr>
      <w:tr w14:paraId="53C57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1903" w:type="dxa"/>
            <w:vAlign w:val="top"/>
          </w:tcPr>
          <w:p w14:paraId="14517429">
            <w:pPr>
              <w:spacing w:line="397" w:lineRule="auto"/>
              <w:rPr>
                <w:rFonts w:hint="eastAsia" w:asciiTheme="minorEastAsia" w:hAnsiTheme="minorEastAsia" w:eastAsiaTheme="minorEastAsia" w:cstheme="minorEastAsia"/>
                <w:sz w:val="21"/>
              </w:rPr>
            </w:pPr>
          </w:p>
          <w:p w14:paraId="7CA7E085">
            <w:pPr>
              <w:pStyle w:val="10"/>
              <w:spacing w:before="78" w:line="222" w:lineRule="auto"/>
              <w:ind w:left="36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报价（元）</w:t>
            </w:r>
          </w:p>
        </w:tc>
        <w:tc>
          <w:tcPr>
            <w:tcW w:w="7601" w:type="dxa"/>
            <w:vAlign w:val="top"/>
          </w:tcPr>
          <w:p w14:paraId="4B54B0C9">
            <w:pPr>
              <w:pStyle w:val="10"/>
              <w:spacing w:before="260" w:line="224" w:lineRule="auto"/>
              <w:ind w:left="1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小写：</w:t>
            </w:r>
            <w:r>
              <w:rPr>
                <w:rFonts w:hint="eastAsia" w:asciiTheme="minorEastAsia" w:hAnsiTheme="minorEastAsia" w:eastAsiaTheme="minorEastAsia" w:cstheme="minorEastAsia"/>
                <w:u w:val="single" w:color="auto"/>
              </w:rPr>
              <w:t xml:space="preserve">             </w:t>
            </w:r>
            <w:r>
              <w:rPr>
                <w:rFonts w:hint="eastAsia" w:asciiTheme="minorEastAsia" w:hAnsiTheme="minorEastAsia" w:eastAsiaTheme="minorEastAsia" w:cstheme="minorEastAsia"/>
                <w:spacing w:val="-98"/>
              </w:rPr>
              <w:t xml:space="preserve"> </w:t>
            </w:r>
            <w:r>
              <w:rPr>
                <w:rFonts w:hint="eastAsia" w:asciiTheme="minorEastAsia" w:hAnsiTheme="minorEastAsia" w:eastAsiaTheme="minorEastAsia" w:cstheme="minorEastAsia"/>
                <w:spacing w:val="-5"/>
              </w:rPr>
              <w:t>元</w:t>
            </w:r>
          </w:p>
          <w:p w14:paraId="49E965AB">
            <w:pPr>
              <w:pStyle w:val="10"/>
              <w:spacing w:before="147" w:line="224" w:lineRule="auto"/>
              <w:ind w:left="12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大写：</w:t>
            </w:r>
            <w:r>
              <w:rPr>
                <w:rFonts w:hint="eastAsia" w:asciiTheme="minorEastAsia" w:hAnsiTheme="minorEastAsia" w:eastAsiaTheme="minorEastAsia" w:cstheme="minorEastAsia"/>
                <w:u w:val="single" w:color="auto"/>
              </w:rPr>
              <w:t xml:space="preserve">             </w:t>
            </w:r>
            <w:r>
              <w:rPr>
                <w:rFonts w:hint="eastAsia" w:asciiTheme="minorEastAsia" w:hAnsiTheme="minorEastAsia" w:eastAsiaTheme="minorEastAsia" w:cstheme="minorEastAsia"/>
                <w:spacing w:val="-100"/>
              </w:rPr>
              <w:t xml:space="preserve"> </w:t>
            </w:r>
            <w:r>
              <w:rPr>
                <w:rFonts w:hint="eastAsia" w:asciiTheme="minorEastAsia" w:hAnsiTheme="minorEastAsia" w:eastAsiaTheme="minorEastAsia" w:cstheme="minorEastAsia"/>
                <w:spacing w:val="-8"/>
              </w:rPr>
              <w:t>元整</w:t>
            </w:r>
          </w:p>
        </w:tc>
      </w:tr>
      <w:tr w14:paraId="6F050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1903" w:type="dxa"/>
            <w:vAlign w:val="top"/>
          </w:tcPr>
          <w:p w14:paraId="1EF9D3F1">
            <w:pPr>
              <w:spacing w:line="404" w:lineRule="auto"/>
              <w:rPr>
                <w:rFonts w:hint="eastAsia" w:asciiTheme="minorEastAsia" w:hAnsiTheme="minorEastAsia" w:eastAsiaTheme="minorEastAsia" w:cstheme="minorEastAsia"/>
                <w:sz w:val="21"/>
              </w:rPr>
            </w:pPr>
          </w:p>
          <w:p w14:paraId="47C9A58A">
            <w:pPr>
              <w:pStyle w:val="10"/>
              <w:spacing w:before="78" w:line="224" w:lineRule="auto"/>
              <w:ind w:left="72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备注</w:t>
            </w:r>
          </w:p>
        </w:tc>
        <w:tc>
          <w:tcPr>
            <w:tcW w:w="7601" w:type="dxa"/>
            <w:vAlign w:val="top"/>
          </w:tcPr>
          <w:p w14:paraId="153B55CF">
            <w:pPr>
              <w:rPr>
                <w:rFonts w:hint="eastAsia" w:asciiTheme="minorEastAsia" w:hAnsiTheme="minorEastAsia" w:eastAsiaTheme="minorEastAsia" w:cstheme="minorEastAsia"/>
                <w:sz w:val="21"/>
              </w:rPr>
            </w:pPr>
          </w:p>
        </w:tc>
      </w:tr>
    </w:tbl>
    <w:p w14:paraId="32E47912">
      <w:pPr>
        <w:pStyle w:val="2"/>
        <w:spacing w:line="295" w:lineRule="auto"/>
        <w:rPr>
          <w:rFonts w:hint="eastAsia" w:asciiTheme="minorEastAsia" w:hAnsiTheme="minorEastAsia" w:eastAsiaTheme="minorEastAsia" w:cstheme="minorEastAsia"/>
        </w:rPr>
      </w:pPr>
    </w:p>
    <w:p w14:paraId="32CDCCC6">
      <w:pPr>
        <w:pStyle w:val="2"/>
        <w:spacing w:line="295" w:lineRule="auto"/>
        <w:rPr>
          <w:rFonts w:hint="eastAsia" w:asciiTheme="minorEastAsia" w:hAnsiTheme="minorEastAsia" w:eastAsiaTheme="minorEastAsia" w:cstheme="minorEastAsia"/>
        </w:rPr>
      </w:pPr>
    </w:p>
    <w:p w14:paraId="10BF211D">
      <w:pPr>
        <w:pStyle w:val="2"/>
        <w:spacing w:line="296" w:lineRule="auto"/>
        <w:rPr>
          <w:rFonts w:hint="eastAsia" w:asciiTheme="minorEastAsia" w:hAnsiTheme="minorEastAsia" w:eastAsiaTheme="minorEastAsia" w:cstheme="minorEastAsia"/>
        </w:rPr>
      </w:pPr>
    </w:p>
    <w:p w14:paraId="0A2904A2">
      <w:pPr>
        <w:spacing w:before="78" w:line="221"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供应商名称</w:t>
      </w:r>
      <w:r>
        <w:rPr>
          <w:rFonts w:hint="eastAsia" w:asciiTheme="minorEastAsia" w:hAnsiTheme="minorEastAsia" w:eastAsiaTheme="minorEastAsia" w:cstheme="minorEastAsia"/>
          <w:spacing w:val="-17"/>
          <w:sz w:val="24"/>
          <w:szCs w:val="24"/>
        </w:rPr>
        <w:t>：（</w:t>
      </w:r>
      <w:r>
        <w:rPr>
          <w:rFonts w:hint="eastAsia" w:asciiTheme="minorEastAsia" w:hAnsiTheme="minorEastAsia" w:eastAsiaTheme="minorEastAsia" w:cstheme="minorEastAsia"/>
          <w:spacing w:val="2"/>
          <w:sz w:val="24"/>
          <w:szCs w:val="24"/>
        </w:rPr>
        <w:t>盖章）</w:t>
      </w:r>
    </w:p>
    <w:p w14:paraId="3240794B">
      <w:pPr>
        <w:spacing w:before="178" w:line="222"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1"/>
          <w:sz w:val="24"/>
          <w:szCs w:val="24"/>
        </w:rPr>
        <w:t>签字或盖章）</w:t>
      </w:r>
    </w:p>
    <w:p w14:paraId="574FA173">
      <w:pPr>
        <w:spacing w:before="273" w:line="222"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日期：年月日</w:t>
      </w:r>
    </w:p>
    <w:p w14:paraId="55DB8CBE">
      <w:pPr>
        <w:spacing w:line="222" w:lineRule="auto"/>
        <w:rPr>
          <w:rFonts w:hint="eastAsia" w:asciiTheme="minorEastAsia" w:hAnsiTheme="minorEastAsia" w:eastAsiaTheme="minorEastAsia" w:cstheme="minorEastAsia"/>
          <w:sz w:val="24"/>
          <w:szCs w:val="24"/>
        </w:rPr>
        <w:sectPr>
          <w:footerReference r:id="rId31" w:type="default"/>
          <w:pgSz w:w="11900" w:h="16840"/>
          <w:pgMar w:top="1440" w:right="1800" w:bottom="1440" w:left="1800" w:header="225" w:footer="979" w:gutter="0"/>
          <w:pgNumType w:fmt="decimal"/>
          <w:cols w:space="720" w:num="1"/>
        </w:sectPr>
      </w:pPr>
    </w:p>
    <w:p w14:paraId="1BBC6C74">
      <w:pPr>
        <w:pStyle w:val="2"/>
        <w:spacing w:line="286" w:lineRule="auto"/>
        <w:rPr>
          <w:rFonts w:hint="eastAsia" w:asciiTheme="minorEastAsia" w:hAnsiTheme="minorEastAsia" w:eastAsiaTheme="minorEastAsia" w:cstheme="minorEastAsia"/>
        </w:rPr>
      </w:pPr>
    </w:p>
    <w:p w14:paraId="39AD676C">
      <w:pPr>
        <w:spacing w:before="91" w:line="222" w:lineRule="auto"/>
        <w:ind w:left="234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三、报价明细表（根据采购清单自行调整）</w:t>
      </w:r>
    </w:p>
    <w:p w14:paraId="600191B3">
      <w:pPr>
        <w:spacing w:before="203" w:line="221" w:lineRule="auto"/>
        <w:ind w:left="13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项目名称：</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项目编号：</w:t>
      </w:r>
    </w:p>
    <w:p w14:paraId="1FD39BA1">
      <w:pPr>
        <w:spacing w:before="13"/>
        <w:rPr>
          <w:rFonts w:hint="eastAsia" w:asciiTheme="minorEastAsia" w:hAnsiTheme="minorEastAsia" w:eastAsiaTheme="minorEastAsia" w:cstheme="minorEastAsia"/>
        </w:rPr>
      </w:pPr>
    </w:p>
    <w:p w14:paraId="25CD0098">
      <w:pPr>
        <w:spacing w:before="12"/>
        <w:rPr>
          <w:rFonts w:hint="eastAsia" w:asciiTheme="minorEastAsia" w:hAnsiTheme="minorEastAsia" w:eastAsiaTheme="minorEastAsia" w:cstheme="minorEastAsia"/>
        </w:rPr>
      </w:pPr>
    </w:p>
    <w:tbl>
      <w:tblPr>
        <w:tblStyle w:val="9"/>
        <w:tblW w:w="9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598"/>
        <w:gridCol w:w="1164"/>
        <w:gridCol w:w="1087"/>
        <w:gridCol w:w="1316"/>
        <w:gridCol w:w="1316"/>
        <w:gridCol w:w="1447"/>
        <w:gridCol w:w="1065"/>
      </w:tblGrid>
      <w:tr w14:paraId="18EEF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651" w:type="dxa"/>
            <w:textDirection w:val="tbRlV"/>
            <w:vAlign w:val="top"/>
          </w:tcPr>
          <w:p w14:paraId="69CD4DA5">
            <w:pPr>
              <w:pStyle w:val="10"/>
              <w:spacing w:before="201" w:line="202" w:lineRule="auto"/>
              <w:ind w:left="28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8"/>
              </w:rPr>
              <w:t>序号</w:t>
            </w:r>
          </w:p>
        </w:tc>
        <w:tc>
          <w:tcPr>
            <w:tcW w:w="1598" w:type="dxa"/>
            <w:vAlign w:val="top"/>
          </w:tcPr>
          <w:p w14:paraId="25A75A99">
            <w:pPr>
              <w:spacing w:line="362" w:lineRule="auto"/>
              <w:rPr>
                <w:rFonts w:hint="eastAsia" w:asciiTheme="minorEastAsia" w:hAnsiTheme="minorEastAsia" w:eastAsiaTheme="minorEastAsia" w:cstheme="minorEastAsia"/>
                <w:sz w:val="21"/>
              </w:rPr>
            </w:pPr>
          </w:p>
          <w:p w14:paraId="37237A62">
            <w:pPr>
              <w:pStyle w:val="10"/>
              <w:spacing w:before="78" w:line="221" w:lineRule="auto"/>
              <w:ind w:left="54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6"/>
              </w:rPr>
              <w:t>品目名称</w:t>
            </w:r>
          </w:p>
        </w:tc>
        <w:tc>
          <w:tcPr>
            <w:tcW w:w="1164" w:type="dxa"/>
            <w:vAlign w:val="top"/>
          </w:tcPr>
          <w:p w14:paraId="51532BB8">
            <w:pPr>
              <w:spacing w:line="362" w:lineRule="auto"/>
              <w:rPr>
                <w:rFonts w:hint="eastAsia" w:asciiTheme="minorEastAsia" w:hAnsiTheme="minorEastAsia" w:eastAsiaTheme="minorEastAsia" w:cstheme="minorEastAsia"/>
                <w:sz w:val="21"/>
              </w:rPr>
            </w:pPr>
          </w:p>
          <w:p w14:paraId="251F8E08">
            <w:pPr>
              <w:pStyle w:val="10"/>
              <w:spacing w:before="78" w:line="223" w:lineRule="auto"/>
              <w:ind w:left="16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数量</w:t>
            </w:r>
          </w:p>
        </w:tc>
        <w:tc>
          <w:tcPr>
            <w:tcW w:w="1087" w:type="dxa"/>
            <w:vAlign w:val="top"/>
          </w:tcPr>
          <w:p w14:paraId="1E7C6F08">
            <w:pPr>
              <w:pStyle w:val="10"/>
              <w:spacing w:before="285" w:line="241" w:lineRule="auto"/>
              <w:ind w:left="435" w:right="182" w:hanging="24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计量单</w:t>
            </w:r>
            <w:r>
              <w:rPr>
                <w:rFonts w:hint="eastAsia" w:asciiTheme="minorEastAsia" w:hAnsiTheme="minorEastAsia" w:eastAsiaTheme="minorEastAsia" w:cstheme="minorEastAsia"/>
              </w:rPr>
              <w:t>位</w:t>
            </w:r>
          </w:p>
        </w:tc>
        <w:tc>
          <w:tcPr>
            <w:tcW w:w="1316" w:type="dxa"/>
            <w:vAlign w:val="top"/>
          </w:tcPr>
          <w:p w14:paraId="230E09C6">
            <w:pPr>
              <w:spacing w:line="362" w:lineRule="auto"/>
              <w:rPr>
                <w:rFonts w:hint="eastAsia" w:asciiTheme="minorEastAsia" w:hAnsiTheme="minorEastAsia" w:eastAsiaTheme="minorEastAsia" w:cstheme="minorEastAsia"/>
                <w:sz w:val="21"/>
              </w:rPr>
            </w:pPr>
          </w:p>
          <w:p w14:paraId="14922373">
            <w:pPr>
              <w:pStyle w:val="10"/>
              <w:spacing w:before="78" w:line="221" w:lineRule="auto"/>
              <w:ind w:right="5"/>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单价（元）</w:t>
            </w:r>
          </w:p>
        </w:tc>
        <w:tc>
          <w:tcPr>
            <w:tcW w:w="1316" w:type="dxa"/>
            <w:vAlign w:val="top"/>
          </w:tcPr>
          <w:p w14:paraId="0538B955">
            <w:pPr>
              <w:spacing w:line="363" w:lineRule="auto"/>
              <w:rPr>
                <w:rFonts w:hint="eastAsia" w:asciiTheme="minorEastAsia" w:hAnsiTheme="minorEastAsia" w:eastAsiaTheme="minorEastAsia" w:cstheme="minorEastAsia"/>
                <w:sz w:val="21"/>
              </w:rPr>
            </w:pPr>
          </w:p>
          <w:p w14:paraId="5391258E">
            <w:pPr>
              <w:pStyle w:val="10"/>
              <w:spacing w:before="78" w:line="222" w:lineRule="auto"/>
              <w:ind w:right="6"/>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总价（元）</w:t>
            </w:r>
          </w:p>
        </w:tc>
        <w:tc>
          <w:tcPr>
            <w:tcW w:w="1447" w:type="dxa"/>
            <w:vAlign w:val="top"/>
          </w:tcPr>
          <w:p w14:paraId="74E21A1A">
            <w:pPr>
              <w:pStyle w:val="10"/>
              <w:spacing w:before="287" w:line="222" w:lineRule="auto"/>
              <w:ind w:left="23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技术参数需</w:t>
            </w:r>
          </w:p>
          <w:p w14:paraId="5380F1CD">
            <w:pPr>
              <w:pStyle w:val="10"/>
              <w:spacing w:before="23" w:line="222" w:lineRule="auto"/>
              <w:ind w:left="719"/>
              <w:rPr>
                <w:rFonts w:hint="eastAsia" w:asciiTheme="minorEastAsia" w:hAnsiTheme="minorEastAsia" w:eastAsiaTheme="minorEastAsia" w:cstheme="minorEastAsia"/>
              </w:rPr>
            </w:pPr>
            <w:r>
              <w:rPr>
                <w:rFonts w:hint="eastAsia" w:asciiTheme="minorEastAsia" w:hAnsiTheme="minorEastAsia" w:eastAsiaTheme="minorEastAsia" w:cstheme="minorEastAsia"/>
              </w:rPr>
              <w:t>求</w:t>
            </w:r>
          </w:p>
        </w:tc>
        <w:tc>
          <w:tcPr>
            <w:tcW w:w="1065" w:type="dxa"/>
            <w:vAlign w:val="top"/>
          </w:tcPr>
          <w:p w14:paraId="64E42CF7">
            <w:pPr>
              <w:spacing w:line="363" w:lineRule="auto"/>
              <w:rPr>
                <w:rFonts w:hint="eastAsia" w:asciiTheme="minorEastAsia" w:hAnsiTheme="minorEastAsia" w:eastAsiaTheme="minorEastAsia" w:cstheme="minorEastAsia"/>
                <w:sz w:val="21"/>
              </w:rPr>
            </w:pPr>
          </w:p>
          <w:p w14:paraId="06E02537">
            <w:pPr>
              <w:pStyle w:val="10"/>
              <w:spacing w:before="78" w:line="222" w:lineRule="auto"/>
              <w:ind w:left="39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2"/>
              </w:rPr>
              <w:t>品牌</w:t>
            </w:r>
          </w:p>
        </w:tc>
      </w:tr>
      <w:tr w14:paraId="09EB4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651" w:type="dxa"/>
            <w:vAlign w:val="top"/>
          </w:tcPr>
          <w:p w14:paraId="385F9C9A">
            <w:pPr>
              <w:spacing w:line="285" w:lineRule="auto"/>
              <w:rPr>
                <w:rFonts w:hint="eastAsia" w:asciiTheme="minorEastAsia" w:hAnsiTheme="minorEastAsia" w:eastAsiaTheme="minorEastAsia" w:cstheme="minorEastAsia"/>
                <w:sz w:val="21"/>
              </w:rPr>
            </w:pPr>
          </w:p>
          <w:p w14:paraId="60BF9477">
            <w:pPr>
              <w:spacing w:line="286" w:lineRule="auto"/>
              <w:rPr>
                <w:rFonts w:hint="eastAsia" w:asciiTheme="minorEastAsia" w:hAnsiTheme="minorEastAsia" w:eastAsiaTheme="minorEastAsia" w:cstheme="minorEastAsia"/>
                <w:sz w:val="21"/>
              </w:rPr>
            </w:pPr>
          </w:p>
          <w:p w14:paraId="6C0E89A7">
            <w:pPr>
              <w:pStyle w:val="10"/>
              <w:spacing w:before="78" w:line="316" w:lineRule="exact"/>
              <w:ind w:left="289"/>
              <w:rPr>
                <w:rFonts w:hint="eastAsia" w:asciiTheme="minorEastAsia" w:hAnsiTheme="minorEastAsia" w:eastAsiaTheme="minorEastAsia" w:cstheme="minorEastAsia"/>
              </w:rPr>
            </w:pPr>
          </w:p>
        </w:tc>
        <w:tc>
          <w:tcPr>
            <w:tcW w:w="1598" w:type="dxa"/>
            <w:vAlign w:val="top"/>
          </w:tcPr>
          <w:p w14:paraId="04E86E94">
            <w:pPr>
              <w:spacing w:line="419" w:lineRule="auto"/>
              <w:rPr>
                <w:rFonts w:hint="eastAsia" w:asciiTheme="minorEastAsia" w:hAnsiTheme="minorEastAsia" w:eastAsiaTheme="minorEastAsia" w:cstheme="minorEastAsia"/>
                <w:sz w:val="21"/>
              </w:rPr>
            </w:pPr>
          </w:p>
          <w:p w14:paraId="5FC1437D">
            <w:pPr>
              <w:pStyle w:val="10"/>
              <w:spacing w:before="78" w:line="239" w:lineRule="auto"/>
              <w:ind w:left="761" w:right="149" w:hanging="577"/>
              <w:rPr>
                <w:rFonts w:hint="eastAsia" w:asciiTheme="minorEastAsia" w:hAnsiTheme="minorEastAsia" w:eastAsiaTheme="minorEastAsia" w:cstheme="minorEastAsia"/>
              </w:rPr>
            </w:pPr>
          </w:p>
        </w:tc>
        <w:tc>
          <w:tcPr>
            <w:tcW w:w="1164" w:type="dxa"/>
            <w:vAlign w:val="top"/>
          </w:tcPr>
          <w:p w14:paraId="40FE80DD">
            <w:pPr>
              <w:spacing w:line="285" w:lineRule="auto"/>
              <w:rPr>
                <w:rFonts w:hint="eastAsia" w:asciiTheme="minorEastAsia" w:hAnsiTheme="minorEastAsia" w:eastAsiaTheme="minorEastAsia" w:cstheme="minorEastAsia"/>
                <w:sz w:val="21"/>
              </w:rPr>
            </w:pPr>
          </w:p>
          <w:p w14:paraId="78CA57DE">
            <w:pPr>
              <w:spacing w:line="286" w:lineRule="auto"/>
              <w:rPr>
                <w:rFonts w:hint="eastAsia" w:asciiTheme="minorEastAsia" w:hAnsiTheme="minorEastAsia" w:eastAsiaTheme="minorEastAsia" w:cstheme="minorEastAsia"/>
                <w:sz w:val="21"/>
              </w:rPr>
            </w:pPr>
          </w:p>
          <w:p w14:paraId="1B510E1D">
            <w:pPr>
              <w:pStyle w:val="10"/>
              <w:spacing w:before="78" w:line="316" w:lineRule="exact"/>
              <w:ind w:left="338"/>
              <w:rPr>
                <w:rFonts w:hint="eastAsia" w:asciiTheme="minorEastAsia" w:hAnsiTheme="minorEastAsia" w:eastAsiaTheme="minorEastAsia" w:cstheme="minorEastAsia"/>
                <w:lang w:val="en-US" w:eastAsia="zh-CN"/>
              </w:rPr>
            </w:pPr>
          </w:p>
        </w:tc>
        <w:tc>
          <w:tcPr>
            <w:tcW w:w="1087" w:type="dxa"/>
            <w:vAlign w:val="top"/>
          </w:tcPr>
          <w:p w14:paraId="5B487DD9">
            <w:pPr>
              <w:spacing w:line="285" w:lineRule="auto"/>
              <w:rPr>
                <w:rFonts w:hint="eastAsia" w:asciiTheme="minorEastAsia" w:hAnsiTheme="minorEastAsia" w:eastAsiaTheme="minorEastAsia" w:cstheme="minorEastAsia"/>
                <w:sz w:val="21"/>
              </w:rPr>
            </w:pPr>
          </w:p>
          <w:p w14:paraId="7E506293">
            <w:pPr>
              <w:spacing w:line="286" w:lineRule="auto"/>
              <w:rPr>
                <w:rFonts w:hint="eastAsia" w:asciiTheme="minorEastAsia" w:hAnsiTheme="minorEastAsia" w:eastAsiaTheme="minorEastAsia" w:cstheme="minorEastAsia"/>
                <w:sz w:val="21"/>
              </w:rPr>
            </w:pPr>
          </w:p>
          <w:p w14:paraId="719D8D0F">
            <w:pPr>
              <w:pStyle w:val="10"/>
              <w:spacing w:before="78" w:line="226" w:lineRule="auto"/>
              <w:ind w:left="435"/>
              <w:rPr>
                <w:rFonts w:hint="eastAsia" w:asciiTheme="minorEastAsia" w:hAnsiTheme="minorEastAsia" w:eastAsiaTheme="minorEastAsia" w:cstheme="minorEastAsia"/>
                <w:lang w:val="en-US" w:eastAsia="zh-CN"/>
              </w:rPr>
            </w:pPr>
          </w:p>
        </w:tc>
        <w:tc>
          <w:tcPr>
            <w:tcW w:w="1316" w:type="dxa"/>
            <w:vAlign w:val="top"/>
          </w:tcPr>
          <w:p w14:paraId="4DF07CC5">
            <w:pPr>
              <w:rPr>
                <w:rFonts w:hint="eastAsia" w:asciiTheme="minorEastAsia" w:hAnsiTheme="minorEastAsia" w:eastAsiaTheme="minorEastAsia" w:cstheme="minorEastAsia"/>
                <w:sz w:val="21"/>
              </w:rPr>
            </w:pPr>
          </w:p>
        </w:tc>
        <w:tc>
          <w:tcPr>
            <w:tcW w:w="1316" w:type="dxa"/>
            <w:vAlign w:val="top"/>
          </w:tcPr>
          <w:p w14:paraId="17F45EFB">
            <w:pPr>
              <w:rPr>
                <w:rFonts w:hint="eastAsia" w:asciiTheme="minorEastAsia" w:hAnsiTheme="minorEastAsia" w:eastAsiaTheme="minorEastAsia" w:cstheme="minorEastAsia"/>
                <w:sz w:val="21"/>
              </w:rPr>
            </w:pPr>
          </w:p>
        </w:tc>
        <w:tc>
          <w:tcPr>
            <w:tcW w:w="1447" w:type="dxa"/>
            <w:vAlign w:val="top"/>
          </w:tcPr>
          <w:p w14:paraId="6D460E28">
            <w:pPr>
              <w:rPr>
                <w:rFonts w:hint="eastAsia" w:asciiTheme="minorEastAsia" w:hAnsiTheme="minorEastAsia" w:eastAsiaTheme="minorEastAsia" w:cstheme="minorEastAsia"/>
                <w:sz w:val="21"/>
              </w:rPr>
            </w:pPr>
          </w:p>
        </w:tc>
        <w:tc>
          <w:tcPr>
            <w:tcW w:w="1065" w:type="dxa"/>
            <w:vAlign w:val="top"/>
          </w:tcPr>
          <w:p w14:paraId="4A44BCA5">
            <w:pPr>
              <w:rPr>
                <w:rFonts w:hint="eastAsia" w:asciiTheme="minorEastAsia" w:hAnsiTheme="minorEastAsia" w:eastAsiaTheme="minorEastAsia" w:cstheme="minorEastAsia"/>
                <w:sz w:val="21"/>
              </w:rPr>
            </w:pPr>
          </w:p>
        </w:tc>
      </w:tr>
      <w:tr w14:paraId="7AC42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5816" w:type="dxa"/>
            <w:gridSpan w:val="5"/>
            <w:vAlign w:val="top"/>
          </w:tcPr>
          <w:p w14:paraId="19D210AC">
            <w:pPr>
              <w:spacing w:line="260" w:lineRule="auto"/>
              <w:rPr>
                <w:rFonts w:hint="eastAsia" w:asciiTheme="minorEastAsia" w:hAnsiTheme="minorEastAsia" w:eastAsiaTheme="minorEastAsia" w:cstheme="minorEastAsia"/>
                <w:sz w:val="21"/>
              </w:rPr>
            </w:pPr>
          </w:p>
          <w:p w14:paraId="129C0EFD">
            <w:pPr>
              <w:spacing w:line="260" w:lineRule="auto"/>
              <w:rPr>
                <w:rFonts w:hint="eastAsia" w:asciiTheme="minorEastAsia" w:hAnsiTheme="minorEastAsia" w:eastAsiaTheme="minorEastAsia" w:cstheme="minorEastAsia"/>
                <w:sz w:val="21"/>
              </w:rPr>
            </w:pPr>
          </w:p>
          <w:p w14:paraId="20F1983C">
            <w:pPr>
              <w:pStyle w:val="10"/>
              <w:spacing w:before="78" w:line="222" w:lineRule="auto"/>
              <w:ind w:left="256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合计：</w:t>
            </w:r>
          </w:p>
        </w:tc>
        <w:tc>
          <w:tcPr>
            <w:tcW w:w="3828" w:type="dxa"/>
            <w:gridSpan w:val="3"/>
            <w:vAlign w:val="top"/>
          </w:tcPr>
          <w:p w14:paraId="084ED111">
            <w:pPr>
              <w:rPr>
                <w:rFonts w:hint="eastAsia" w:asciiTheme="minorEastAsia" w:hAnsiTheme="minorEastAsia" w:eastAsiaTheme="minorEastAsia" w:cstheme="minorEastAsia"/>
                <w:sz w:val="21"/>
              </w:rPr>
            </w:pPr>
          </w:p>
        </w:tc>
      </w:tr>
    </w:tbl>
    <w:p w14:paraId="32B584CB">
      <w:pPr>
        <w:spacing w:before="34" w:line="224" w:lineRule="auto"/>
        <w:ind w:left="1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备注：</w:t>
      </w:r>
    </w:p>
    <w:p w14:paraId="2DD9A8DA">
      <w:pPr>
        <w:spacing w:before="177" w:line="359" w:lineRule="auto"/>
        <w:ind w:left="131" w:right="113" w:hanging="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投标报价应包括：货物本身价格、保险费用、培训费、养护费、包装费、运输费用、二次搬运费、装卸费、损耗、税金费用、自检费、人工费、其他配件费及验收合格前和质保期内发生的</w:t>
      </w:r>
      <w:r>
        <w:rPr>
          <w:rFonts w:hint="eastAsia" w:asciiTheme="minorEastAsia" w:hAnsiTheme="minorEastAsia" w:eastAsiaTheme="minorEastAsia" w:cstheme="minorEastAsia"/>
          <w:spacing w:val="-1"/>
          <w:sz w:val="24"/>
          <w:szCs w:val="24"/>
        </w:rPr>
        <w:t>一切费用、应当提供的伴随服务/售后服务费用。</w:t>
      </w:r>
    </w:p>
    <w:p w14:paraId="1A71C3A7">
      <w:pPr>
        <w:pStyle w:val="2"/>
        <w:spacing w:line="283" w:lineRule="auto"/>
        <w:rPr>
          <w:rFonts w:hint="eastAsia" w:asciiTheme="minorEastAsia" w:hAnsiTheme="minorEastAsia" w:eastAsiaTheme="minorEastAsia" w:cstheme="minorEastAsia"/>
        </w:rPr>
      </w:pPr>
    </w:p>
    <w:p w14:paraId="33BF3276">
      <w:pPr>
        <w:pStyle w:val="2"/>
        <w:spacing w:line="283" w:lineRule="auto"/>
        <w:rPr>
          <w:rFonts w:hint="eastAsia" w:asciiTheme="minorEastAsia" w:hAnsiTheme="minorEastAsia" w:eastAsiaTheme="minorEastAsia" w:cstheme="minorEastAsia"/>
        </w:rPr>
      </w:pPr>
    </w:p>
    <w:p w14:paraId="2B83B98B">
      <w:pPr>
        <w:pStyle w:val="2"/>
        <w:spacing w:line="284" w:lineRule="auto"/>
        <w:rPr>
          <w:rFonts w:hint="eastAsia" w:asciiTheme="minorEastAsia" w:hAnsiTheme="minorEastAsia" w:eastAsiaTheme="minorEastAsia" w:cstheme="minorEastAsia"/>
        </w:rPr>
      </w:pPr>
    </w:p>
    <w:p w14:paraId="6F6A7F62">
      <w:pPr>
        <w:spacing w:before="78" w:line="221" w:lineRule="auto"/>
        <w:ind w:left="50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供应商名称</w:t>
      </w:r>
      <w:r>
        <w:rPr>
          <w:rFonts w:hint="eastAsia" w:asciiTheme="minorEastAsia" w:hAnsiTheme="minorEastAsia" w:eastAsiaTheme="minorEastAsia" w:cstheme="minorEastAsia"/>
          <w:spacing w:val="-17"/>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7"/>
          <w:sz w:val="24"/>
          <w:szCs w:val="24"/>
        </w:rPr>
        <w:t>（</w:t>
      </w:r>
      <w:r>
        <w:rPr>
          <w:rFonts w:hint="eastAsia" w:asciiTheme="minorEastAsia" w:hAnsiTheme="minorEastAsia" w:eastAsiaTheme="minorEastAsia" w:cstheme="minorEastAsia"/>
          <w:spacing w:val="2"/>
          <w:sz w:val="24"/>
          <w:szCs w:val="24"/>
        </w:rPr>
        <w:t>盖章）</w:t>
      </w:r>
    </w:p>
    <w:p w14:paraId="09526979">
      <w:pPr>
        <w:spacing w:before="179" w:line="222" w:lineRule="auto"/>
        <w:ind w:left="50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1"/>
          <w:sz w:val="24"/>
          <w:szCs w:val="24"/>
        </w:rPr>
        <w:t>签字或盖章）</w:t>
      </w:r>
    </w:p>
    <w:p w14:paraId="383180C2">
      <w:pPr>
        <w:spacing w:before="273" w:line="222" w:lineRule="auto"/>
        <w:ind w:left="47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日期：</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95"/>
          <w:sz w:val="24"/>
          <w:szCs w:val="24"/>
        </w:rPr>
        <w:t xml:space="preserve"> </w:t>
      </w:r>
      <w:r>
        <w:rPr>
          <w:rFonts w:hint="eastAsia" w:asciiTheme="minorEastAsia" w:hAnsiTheme="minorEastAsia" w:eastAsiaTheme="minorEastAsia" w:cstheme="minorEastAsia"/>
          <w:spacing w:val="-20"/>
          <w:sz w:val="24"/>
          <w:szCs w:val="24"/>
        </w:rPr>
        <w:t>年</w:t>
      </w:r>
      <w:r>
        <w:rPr>
          <w:rFonts w:hint="eastAsia" w:asciiTheme="minorEastAsia" w:hAnsiTheme="minorEastAsia" w:eastAsiaTheme="minorEastAsia" w:cstheme="minorEastAsia"/>
          <w:spacing w:val="23"/>
          <w:sz w:val="24"/>
          <w:szCs w:val="24"/>
          <w:u w:val="single" w:color="auto"/>
        </w:rPr>
        <w:t xml:space="preserve">     </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20"/>
          <w:sz w:val="24"/>
          <w:szCs w:val="24"/>
        </w:rPr>
        <w:t>月</w:t>
      </w:r>
      <w:r>
        <w:rPr>
          <w:rFonts w:hint="eastAsia" w:asciiTheme="minorEastAsia" w:hAnsiTheme="minorEastAsia" w:eastAsiaTheme="minorEastAsia" w:cstheme="minorEastAsia"/>
          <w:spacing w:val="29"/>
          <w:sz w:val="24"/>
          <w:szCs w:val="24"/>
          <w:u w:val="single" w:color="auto"/>
        </w:rPr>
        <w:t xml:space="preserve">    </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20"/>
          <w:sz w:val="24"/>
          <w:szCs w:val="24"/>
        </w:rPr>
        <w:t>日</w:t>
      </w:r>
    </w:p>
    <w:p w14:paraId="6189F631">
      <w:pPr>
        <w:spacing w:line="222" w:lineRule="auto"/>
        <w:rPr>
          <w:rFonts w:hint="eastAsia" w:asciiTheme="minorEastAsia" w:hAnsiTheme="minorEastAsia" w:eastAsiaTheme="minorEastAsia" w:cstheme="minorEastAsia"/>
          <w:sz w:val="24"/>
          <w:szCs w:val="24"/>
        </w:rPr>
        <w:sectPr>
          <w:headerReference r:id="rId32" w:type="default"/>
          <w:footerReference r:id="rId33" w:type="default"/>
          <w:pgSz w:w="11900" w:h="16840"/>
          <w:pgMar w:top="1440" w:right="1800" w:bottom="1440" w:left="1800" w:header="225" w:footer="979" w:gutter="0"/>
          <w:pgNumType w:fmt="decimal"/>
          <w:cols w:space="720" w:num="1"/>
        </w:sectPr>
      </w:pPr>
    </w:p>
    <w:p w14:paraId="10CA3CB4">
      <w:pPr>
        <w:pStyle w:val="2"/>
        <w:spacing w:line="286" w:lineRule="auto"/>
        <w:rPr>
          <w:rFonts w:hint="eastAsia" w:asciiTheme="minorEastAsia" w:hAnsiTheme="minorEastAsia" w:eastAsiaTheme="minorEastAsia" w:cstheme="minorEastAsia"/>
        </w:rPr>
      </w:pPr>
    </w:p>
    <w:p w14:paraId="26316591">
      <w:pPr>
        <w:spacing w:before="91" w:line="223"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四、法定代表人身份证明</w:t>
      </w:r>
    </w:p>
    <w:p w14:paraId="5518BBCE">
      <w:pPr>
        <w:pStyle w:val="2"/>
        <w:spacing w:line="309" w:lineRule="auto"/>
        <w:rPr>
          <w:rFonts w:hint="eastAsia" w:asciiTheme="minorEastAsia" w:hAnsiTheme="minorEastAsia" w:eastAsiaTheme="minorEastAsia" w:cstheme="minorEastAsia"/>
        </w:rPr>
      </w:pPr>
    </w:p>
    <w:p w14:paraId="3FB642D1">
      <w:pPr>
        <w:pStyle w:val="2"/>
        <w:spacing w:line="309" w:lineRule="auto"/>
        <w:rPr>
          <w:rFonts w:hint="eastAsia" w:asciiTheme="minorEastAsia" w:hAnsiTheme="minorEastAsia" w:eastAsiaTheme="minorEastAsia" w:cstheme="minorEastAsia"/>
        </w:rPr>
      </w:pPr>
    </w:p>
    <w:p w14:paraId="31BDDEC2">
      <w:pPr>
        <w:pStyle w:val="2"/>
        <w:spacing w:line="310" w:lineRule="auto"/>
        <w:rPr>
          <w:rFonts w:hint="eastAsia" w:asciiTheme="minorEastAsia" w:hAnsiTheme="minorEastAsia" w:eastAsiaTheme="minorEastAsia" w:cstheme="minorEastAsia"/>
        </w:rPr>
      </w:pPr>
    </w:p>
    <w:p w14:paraId="29305479">
      <w:pPr>
        <w:spacing w:before="78" w:line="221" w:lineRule="auto"/>
        <w:ind w:left="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供应商名称：</w:t>
      </w:r>
    </w:p>
    <w:p w14:paraId="265A990D">
      <w:pPr>
        <w:spacing w:before="152" w:line="220" w:lineRule="auto"/>
        <w:ind w:lef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单位性质：</w:t>
      </w:r>
    </w:p>
    <w:p w14:paraId="2F048F63">
      <w:pPr>
        <w:spacing w:before="152" w:line="232" w:lineRule="auto"/>
        <w:ind w:left="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地址：</w:t>
      </w:r>
    </w:p>
    <w:p w14:paraId="7044BF96">
      <w:pPr>
        <w:spacing w:before="140" w:line="222" w:lineRule="auto"/>
        <w:ind w:left="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成立时间：年月日</w:t>
      </w:r>
    </w:p>
    <w:p w14:paraId="29983A66">
      <w:pPr>
        <w:spacing w:before="151" w:line="222" w:lineRule="auto"/>
        <w:ind w:left="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经营期限：</w:t>
      </w:r>
    </w:p>
    <w:p w14:paraId="65BCFCF6">
      <w:pPr>
        <w:pStyle w:val="2"/>
        <w:spacing w:line="255" w:lineRule="auto"/>
        <w:rPr>
          <w:rFonts w:hint="eastAsia" w:asciiTheme="minorEastAsia" w:hAnsiTheme="minorEastAsia" w:eastAsiaTheme="minorEastAsia" w:cstheme="minorEastAsia"/>
        </w:rPr>
      </w:pPr>
    </w:p>
    <w:p w14:paraId="69FCA58E">
      <w:pPr>
        <w:pStyle w:val="2"/>
        <w:spacing w:line="255" w:lineRule="auto"/>
        <w:rPr>
          <w:rFonts w:hint="eastAsia" w:asciiTheme="minorEastAsia" w:hAnsiTheme="minorEastAsia" w:eastAsiaTheme="minorEastAsia" w:cstheme="minorEastAsia"/>
        </w:rPr>
      </w:pPr>
    </w:p>
    <w:p w14:paraId="6498ADDA">
      <w:pPr>
        <w:spacing w:before="79" w:line="220" w:lineRule="auto"/>
        <w:ind w:left="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姓名：性别：年龄：职务：</w:t>
      </w:r>
    </w:p>
    <w:p w14:paraId="6B4FC442">
      <w:pPr>
        <w:spacing w:before="153" w:line="221" w:lineRule="auto"/>
        <w:ind w:left="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系（供应商名称）的法定代表人。</w:t>
      </w:r>
    </w:p>
    <w:p w14:paraId="0E182120">
      <w:pPr>
        <w:spacing w:before="152" w:line="224" w:lineRule="auto"/>
        <w:ind w:left="4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特此证明。</w:t>
      </w:r>
    </w:p>
    <w:p w14:paraId="42B407A4">
      <w:pPr>
        <w:pStyle w:val="2"/>
        <w:spacing w:line="254" w:lineRule="auto"/>
        <w:rPr>
          <w:rFonts w:hint="eastAsia" w:asciiTheme="minorEastAsia" w:hAnsiTheme="minorEastAsia" w:eastAsiaTheme="minorEastAsia" w:cstheme="minorEastAsia"/>
        </w:rPr>
      </w:pPr>
    </w:p>
    <w:p w14:paraId="1733EC13">
      <w:pPr>
        <w:pStyle w:val="2"/>
        <w:spacing w:line="254" w:lineRule="auto"/>
        <w:rPr>
          <w:rFonts w:hint="eastAsia" w:asciiTheme="minorEastAsia" w:hAnsiTheme="minorEastAsia" w:eastAsiaTheme="minorEastAsia" w:cstheme="minorEastAsia"/>
        </w:rPr>
      </w:pPr>
    </w:p>
    <w:p w14:paraId="79446A97">
      <w:pPr>
        <w:spacing w:before="78" w:line="222"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附：法定代表人身份证复印件。</w:t>
      </w:r>
    </w:p>
    <w:p w14:paraId="40AE7F40">
      <w:pPr>
        <w:pStyle w:val="2"/>
        <w:spacing w:line="256" w:lineRule="auto"/>
        <w:rPr>
          <w:rFonts w:hint="eastAsia" w:asciiTheme="minorEastAsia" w:hAnsiTheme="minorEastAsia" w:eastAsiaTheme="minorEastAsia" w:cstheme="minorEastAsia"/>
        </w:rPr>
      </w:pPr>
    </w:p>
    <w:p w14:paraId="50849FDE">
      <w:pPr>
        <w:pStyle w:val="2"/>
        <w:spacing w:line="256" w:lineRule="auto"/>
        <w:rPr>
          <w:rFonts w:hint="eastAsia" w:asciiTheme="minorEastAsia" w:hAnsiTheme="minorEastAsia" w:eastAsiaTheme="minorEastAsia" w:cstheme="minorEastAsia"/>
        </w:rPr>
      </w:pPr>
    </w:p>
    <w:p w14:paraId="19170D89">
      <w:pPr>
        <w:pStyle w:val="2"/>
        <w:spacing w:line="257" w:lineRule="auto"/>
        <w:rPr>
          <w:rFonts w:hint="eastAsia" w:asciiTheme="minorEastAsia" w:hAnsiTheme="minorEastAsia" w:eastAsiaTheme="minorEastAsia" w:cstheme="minorEastAsia"/>
        </w:rPr>
      </w:pPr>
    </w:p>
    <w:p w14:paraId="36DC1657">
      <w:pPr>
        <w:pStyle w:val="2"/>
        <w:spacing w:line="257" w:lineRule="auto"/>
        <w:rPr>
          <w:rFonts w:hint="eastAsia" w:asciiTheme="minorEastAsia" w:hAnsiTheme="minorEastAsia" w:eastAsiaTheme="minorEastAsia" w:cstheme="minorEastAsia"/>
        </w:rPr>
      </w:pPr>
    </w:p>
    <w:p w14:paraId="4B7E46FA">
      <w:pPr>
        <w:pStyle w:val="2"/>
        <w:spacing w:line="257" w:lineRule="auto"/>
        <w:rPr>
          <w:rFonts w:hint="eastAsia" w:asciiTheme="minorEastAsia" w:hAnsiTheme="minorEastAsia" w:eastAsiaTheme="minorEastAsia" w:cstheme="minorEastAsia"/>
        </w:rPr>
      </w:pPr>
    </w:p>
    <w:p w14:paraId="779258AF">
      <w:pPr>
        <w:spacing w:before="65" w:line="227" w:lineRule="auto"/>
        <w:ind w:left="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8"/>
          <w:sz w:val="20"/>
          <w:szCs w:val="20"/>
        </w:rPr>
        <w:t>注：1、法定代表人参加本次投标的应签署本文件并附本人身份证复印</w:t>
      </w:r>
      <w:r>
        <w:rPr>
          <w:rFonts w:hint="eastAsia" w:asciiTheme="minorEastAsia" w:hAnsiTheme="minorEastAsia" w:eastAsiaTheme="minorEastAsia" w:cstheme="minorEastAsia"/>
          <w:b/>
          <w:bCs/>
          <w:spacing w:val="7"/>
          <w:sz w:val="20"/>
          <w:szCs w:val="20"/>
        </w:rPr>
        <w:t>件；</w:t>
      </w:r>
    </w:p>
    <w:p w14:paraId="45516ED6">
      <w:pPr>
        <w:spacing w:before="304" w:line="227" w:lineRule="auto"/>
        <w:ind w:left="1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7"/>
          <w:sz w:val="20"/>
          <w:szCs w:val="20"/>
        </w:rPr>
        <w:t>2、如法定代表人不参加本次投标，应签署《法定代表人授权委托书》。</w:t>
      </w:r>
    </w:p>
    <w:p w14:paraId="01A4A89C">
      <w:pPr>
        <w:pStyle w:val="2"/>
        <w:spacing w:line="252" w:lineRule="auto"/>
        <w:rPr>
          <w:rFonts w:hint="eastAsia" w:asciiTheme="minorEastAsia" w:hAnsiTheme="minorEastAsia" w:eastAsiaTheme="minorEastAsia" w:cstheme="minorEastAsia"/>
        </w:rPr>
      </w:pPr>
    </w:p>
    <w:p w14:paraId="60D15777">
      <w:pPr>
        <w:pStyle w:val="2"/>
        <w:spacing w:line="252" w:lineRule="auto"/>
        <w:rPr>
          <w:rFonts w:hint="eastAsia" w:asciiTheme="minorEastAsia" w:hAnsiTheme="minorEastAsia" w:eastAsiaTheme="minorEastAsia" w:cstheme="minorEastAsia"/>
        </w:rPr>
      </w:pPr>
    </w:p>
    <w:p w14:paraId="76759F8A">
      <w:pPr>
        <w:pStyle w:val="2"/>
        <w:spacing w:line="252" w:lineRule="auto"/>
        <w:rPr>
          <w:rFonts w:hint="eastAsia" w:asciiTheme="minorEastAsia" w:hAnsiTheme="minorEastAsia" w:eastAsiaTheme="minorEastAsia" w:cstheme="minorEastAsia"/>
        </w:rPr>
      </w:pPr>
    </w:p>
    <w:p w14:paraId="0B65F2DC">
      <w:pPr>
        <w:pStyle w:val="2"/>
        <w:spacing w:line="253" w:lineRule="auto"/>
        <w:rPr>
          <w:rFonts w:hint="eastAsia" w:asciiTheme="minorEastAsia" w:hAnsiTheme="minorEastAsia" w:eastAsiaTheme="minorEastAsia" w:cstheme="minorEastAsia"/>
        </w:rPr>
      </w:pPr>
    </w:p>
    <w:p w14:paraId="3E288CF9">
      <w:pPr>
        <w:spacing w:before="79" w:line="222" w:lineRule="auto"/>
        <w:ind w:left="43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供应商（公章</w:t>
      </w:r>
      <w:r>
        <w:rPr>
          <w:rFonts w:hint="eastAsia" w:asciiTheme="minorEastAsia" w:hAnsiTheme="minorEastAsia" w:eastAsiaTheme="minorEastAsia" w:cstheme="minorEastAsia"/>
          <w:sz w:val="24"/>
          <w:szCs w:val="24"/>
        </w:rPr>
        <w:t>）：</w:t>
      </w:r>
    </w:p>
    <w:p w14:paraId="045BCD00">
      <w:pPr>
        <w:spacing w:before="176" w:line="223" w:lineRule="auto"/>
        <w:ind w:left="43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法定代表人（签字</w:t>
      </w:r>
      <w:r>
        <w:rPr>
          <w:rFonts w:hint="eastAsia" w:asciiTheme="minorEastAsia" w:hAnsiTheme="minorEastAsia" w:eastAsiaTheme="minorEastAsia" w:cstheme="minorEastAsia"/>
          <w:sz w:val="24"/>
          <w:szCs w:val="24"/>
        </w:rPr>
        <w:t>）：</w:t>
      </w:r>
    </w:p>
    <w:p w14:paraId="2823A4BC">
      <w:pPr>
        <w:pStyle w:val="2"/>
        <w:spacing w:line="253" w:lineRule="auto"/>
        <w:ind w:firstLine="5832" w:firstLineChars="27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2"/>
          <w:sz w:val="24"/>
          <w:szCs w:val="24"/>
        </w:rPr>
        <w:t>日期：年月日</w:t>
      </w:r>
    </w:p>
    <w:p w14:paraId="3BCA5030">
      <w:pPr>
        <w:pStyle w:val="2"/>
        <w:spacing w:line="253" w:lineRule="auto"/>
        <w:rPr>
          <w:rFonts w:hint="eastAsia" w:asciiTheme="minorEastAsia" w:hAnsiTheme="minorEastAsia" w:eastAsiaTheme="minorEastAsia" w:cstheme="minorEastAsia"/>
        </w:rPr>
      </w:pPr>
    </w:p>
    <w:p w14:paraId="229EB457">
      <w:pPr>
        <w:pStyle w:val="2"/>
        <w:spacing w:line="253" w:lineRule="auto"/>
        <w:rPr>
          <w:rFonts w:hint="eastAsia" w:asciiTheme="minorEastAsia" w:hAnsiTheme="minorEastAsia" w:eastAsiaTheme="minorEastAsia" w:cstheme="minorEastAsia"/>
        </w:rPr>
      </w:pPr>
    </w:p>
    <w:p w14:paraId="5A8BC984">
      <w:pPr>
        <w:spacing w:before="78" w:line="352" w:lineRule="auto"/>
        <w:ind w:right="7840"/>
        <w:rPr>
          <w:rFonts w:hint="eastAsia" w:asciiTheme="minorEastAsia" w:hAnsiTheme="minorEastAsia" w:eastAsiaTheme="minorEastAsia" w:cstheme="minorEastAsia"/>
          <w:sz w:val="24"/>
          <w:szCs w:val="24"/>
        </w:rPr>
      </w:pPr>
    </w:p>
    <w:p w14:paraId="52BFFC8A">
      <w:pPr>
        <w:spacing w:line="352" w:lineRule="auto"/>
        <w:rPr>
          <w:rFonts w:hint="eastAsia" w:asciiTheme="minorEastAsia" w:hAnsiTheme="minorEastAsia" w:eastAsiaTheme="minorEastAsia" w:cstheme="minorEastAsia"/>
          <w:sz w:val="24"/>
          <w:szCs w:val="24"/>
        </w:rPr>
        <w:sectPr>
          <w:headerReference r:id="rId34" w:type="default"/>
          <w:footerReference r:id="rId35" w:type="default"/>
          <w:pgSz w:w="11900" w:h="16840"/>
          <w:pgMar w:top="1440" w:right="1800" w:bottom="1440" w:left="1800" w:header="225" w:footer="979" w:gutter="0"/>
          <w:pgNumType w:fmt="decimal"/>
          <w:cols w:space="720" w:num="1"/>
        </w:sectPr>
      </w:pPr>
    </w:p>
    <w:p w14:paraId="667EDCDB">
      <w:pPr>
        <w:pStyle w:val="2"/>
        <w:spacing w:line="246" w:lineRule="auto"/>
        <w:rPr>
          <w:rFonts w:hint="eastAsia" w:asciiTheme="minorEastAsia" w:hAnsiTheme="minorEastAsia" w:eastAsiaTheme="minorEastAsia" w:cstheme="minorEastAsia"/>
        </w:rPr>
      </w:pPr>
    </w:p>
    <w:p w14:paraId="118C243C">
      <w:pPr>
        <w:spacing w:before="91" w:line="223" w:lineRule="auto"/>
        <w:ind w:left="32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lang w:val="en-US" w:eastAsia="zh-CN"/>
        </w:rPr>
        <w:t>五</w:t>
      </w:r>
      <w:r>
        <w:rPr>
          <w:rFonts w:hint="eastAsia" w:asciiTheme="minorEastAsia" w:hAnsiTheme="minorEastAsia" w:eastAsiaTheme="minorEastAsia" w:cstheme="minorEastAsia"/>
          <w:spacing w:val="-5"/>
          <w:sz w:val="28"/>
          <w:szCs w:val="28"/>
        </w:rPr>
        <w:t>、法定代表人授权委托书</w:t>
      </w:r>
    </w:p>
    <w:p w14:paraId="252A8C12">
      <w:pPr>
        <w:pStyle w:val="2"/>
        <w:spacing w:line="416" w:lineRule="auto"/>
        <w:rPr>
          <w:rFonts w:hint="eastAsia" w:asciiTheme="minorEastAsia" w:hAnsiTheme="minorEastAsia" w:eastAsiaTheme="minorEastAsia" w:cstheme="minorEastAsia"/>
        </w:rPr>
      </w:pPr>
    </w:p>
    <w:p w14:paraId="3ED870DF">
      <w:pPr>
        <w:tabs>
          <w:tab w:val="left" w:pos="135"/>
        </w:tabs>
        <w:spacing w:before="78" w:line="222"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34"/>
          <w:sz w:val="24"/>
          <w:szCs w:val="24"/>
          <w:u w:val="single" w:color="auto"/>
        </w:rPr>
        <w:t>（采购人</w:t>
      </w:r>
      <w:r>
        <w:rPr>
          <w:rFonts w:hint="eastAsia" w:asciiTheme="minorEastAsia" w:hAnsiTheme="minorEastAsia" w:eastAsiaTheme="minorEastAsia" w:cstheme="minorEastAsia"/>
          <w:sz w:val="24"/>
          <w:szCs w:val="24"/>
          <w:u w:val="single" w:color="auto"/>
        </w:rPr>
        <w:t>）</w:t>
      </w:r>
      <w:r>
        <w:rPr>
          <w:rFonts w:hint="eastAsia" w:asciiTheme="minorEastAsia" w:hAnsiTheme="minorEastAsia" w:eastAsiaTheme="minorEastAsia" w:cstheme="minorEastAsia"/>
          <w:sz w:val="24"/>
          <w:szCs w:val="24"/>
        </w:rPr>
        <w:t>：</w:t>
      </w:r>
    </w:p>
    <w:p w14:paraId="1EEAA71F">
      <w:pPr>
        <w:pStyle w:val="2"/>
        <w:spacing w:line="254" w:lineRule="auto"/>
        <w:rPr>
          <w:rFonts w:hint="eastAsia" w:asciiTheme="minorEastAsia" w:hAnsiTheme="minorEastAsia" w:eastAsiaTheme="minorEastAsia" w:cstheme="minorEastAsia"/>
        </w:rPr>
      </w:pPr>
    </w:p>
    <w:p w14:paraId="22F19C6A">
      <w:pPr>
        <w:spacing w:before="78" w:line="479" w:lineRule="auto"/>
        <w:ind w:left="15" w:firstLine="48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我</w:t>
      </w:r>
      <w:r>
        <w:rPr>
          <w:rFonts w:hint="eastAsia" w:asciiTheme="minorEastAsia" w:hAnsiTheme="minorEastAsia" w:eastAsiaTheme="minorEastAsia" w:cstheme="minorEastAsia"/>
          <w:spacing w:val="-1"/>
          <w:sz w:val="24"/>
          <w:szCs w:val="24"/>
          <w:u w:val="single" w:color="auto"/>
        </w:rPr>
        <w:t>（姓名）</w:t>
      </w:r>
      <w:r>
        <w:rPr>
          <w:rFonts w:hint="eastAsia" w:asciiTheme="minorEastAsia" w:hAnsiTheme="minorEastAsia" w:eastAsiaTheme="minorEastAsia" w:cstheme="minorEastAsia"/>
          <w:spacing w:val="-1"/>
          <w:sz w:val="24"/>
          <w:szCs w:val="24"/>
        </w:rPr>
        <w:t>系</w:t>
      </w:r>
      <w:r>
        <w:rPr>
          <w:rFonts w:hint="eastAsia" w:asciiTheme="minorEastAsia" w:hAnsiTheme="minorEastAsia" w:eastAsiaTheme="minorEastAsia" w:cstheme="minorEastAsia"/>
          <w:spacing w:val="-1"/>
          <w:sz w:val="24"/>
          <w:szCs w:val="24"/>
          <w:u w:val="single" w:color="auto"/>
        </w:rPr>
        <w:t>（供应商名称）</w:t>
      </w:r>
      <w:r>
        <w:rPr>
          <w:rFonts w:hint="eastAsia" w:asciiTheme="minorEastAsia" w:hAnsiTheme="minorEastAsia" w:eastAsiaTheme="minorEastAsia" w:cstheme="minorEastAsia"/>
          <w:spacing w:val="-1"/>
          <w:sz w:val="24"/>
          <w:szCs w:val="24"/>
        </w:rPr>
        <w:t>法定代表人，现授权委托我公司的</w:t>
      </w:r>
      <w:r>
        <w:rPr>
          <w:rFonts w:hint="eastAsia" w:asciiTheme="minorEastAsia" w:hAnsiTheme="minorEastAsia" w:eastAsiaTheme="minorEastAsia" w:cstheme="minorEastAsia"/>
          <w:spacing w:val="-1"/>
          <w:sz w:val="24"/>
          <w:szCs w:val="24"/>
          <w:u w:val="single" w:color="auto"/>
        </w:rPr>
        <w:t>（姓名</w:t>
      </w:r>
      <w:r>
        <w:rPr>
          <w:rFonts w:hint="eastAsia" w:asciiTheme="minorEastAsia" w:hAnsiTheme="minorEastAsia" w:eastAsiaTheme="minorEastAsia" w:cstheme="minorEastAsia"/>
          <w:spacing w:val="-2"/>
          <w:sz w:val="24"/>
          <w:szCs w:val="24"/>
          <w:u w:val="single" w:color="auto"/>
        </w:rPr>
        <w:t>、职务或者职称）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为我公司本次项目的授权代表，代表我方办理本次报价、签约等相关事宜，签署全部有关的文</w:t>
      </w:r>
      <w:r>
        <w:rPr>
          <w:rFonts w:hint="eastAsia" w:asciiTheme="minorEastAsia" w:hAnsiTheme="minorEastAsia" w:eastAsiaTheme="minorEastAsia" w:cstheme="minorEastAsia"/>
          <w:spacing w:val="-2"/>
          <w:sz w:val="24"/>
          <w:szCs w:val="24"/>
        </w:rPr>
        <w:t>件、协议、合同并具有法律效力。</w:t>
      </w:r>
    </w:p>
    <w:p w14:paraId="2A552E7A">
      <w:pPr>
        <w:spacing w:before="1" w:line="477" w:lineRule="auto"/>
        <w:ind w:left="16" w:right="79"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在我方未发出撤销授权委托书的书面通知以前，本授权委托书一直有效。被授权人</w:t>
      </w:r>
      <w:r>
        <w:rPr>
          <w:rFonts w:hint="eastAsia" w:asciiTheme="minorEastAsia" w:hAnsiTheme="minorEastAsia" w:eastAsiaTheme="minorEastAsia" w:cstheme="minorEastAsia"/>
          <w:spacing w:val="-4"/>
          <w:sz w:val="24"/>
          <w:szCs w:val="24"/>
        </w:rPr>
        <w:t>签署的</w:t>
      </w:r>
      <w:r>
        <w:rPr>
          <w:rFonts w:hint="eastAsia" w:asciiTheme="minorEastAsia" w:hAnsiTheme="minorEastAsia" w:eastAsiaTheme="minorEastAsia" w:cstheme="minorEastAsia"/>
          <w:spacing w:val="-1"/>
          <w:sz w:val="24"/>
          <w:szCs w:val="24"/>
        </w:rPr>
        <w:t>所有文件（在授权书有效期内签署的）不因授权撤销而失效。</w:t>
      </w:r>
    </w:p>
    <w:p w14:paraId="7D6CE14B">
      <w:pPr>
        <w:spacing w:before="1" w:line="219" w:lineRule="auto"/>
        <w:ind w:left="4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被授权代表无权转让委托权。特此授权。</w:t>
      </w:r>
    </w:p>
    <w:p w14:paraId="1A4CBC5B">
      <w:pPr>
        <w:pStyle w:val="2"/>
        <w:spacing w:line="260" w:lineRule="auto"/>
        <w:rPr>
          <w:rFonts w:hint="eastAsia" w:asciiTheme="minorEastAsia" w:hAnsiTheme="minorEastAsia" w:eastAsiaTheme="minorEastAsia" w:cstheme="minorEastAsia"/>
        </w:rPr>
      </w:pPr>
    </w:p>
    <w:p w14:paraId="37657B13">
      <w:pPr>
        <w:spacing w:before="78" w:line="222" w:lineRule="auto"/>
        <w:ind w:left="4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本授权委托书于年月日签字生效,特此声明。</w:t>
      </w:r>
    </w:p>
    <w:p w14:paraId="4E98F2C5">
      <w:pPr>
        <w:pStyle w:val="2"/>
        <w:spacing w:line="358" w:lineRule="auto"/>
        <w:rPr>
          <w:rFonts w:hint="eastAsia" w:asciiTheme="minorEastAsia" w:hAnsiTheme="minorEastAsia" w:eastAsiaTheme="minorEastAsia" w:cstheme="minorEastAsia"/>
        </w:rPr>
      </w:pPr>
    </w:p>
    <w:p w14:paraId="335E6278">
      <w:pPr>
        <w:pStyle w:val="2"/>
        <w:spacing w:line="359" w:lineRule="auto"/>
        <w:rPr>
          <w:rFonts w:hint="eastAsia" w:asciiTheme="minorEastAsia" w:hAnsiTheme="minorEastAsia" w:eastAsiaTheme="minorEastAsia" w:cstheme="minorEastAsia"/>
        </w:rPr>
      </w:pPr>
    </w:p>
    <w:p w14:paraId="0F8AB25A">
      <w:pPr>
        <w:spacing w:before="79" w:line="222" w:lineRule="auto"/>
        <w:ind w:left="2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(附法人代表身份证以及被授权代表身份证复印件)</w:t>
      </w:r>
    </w:p>
    <w:p w14:paraId="6B1287E8">
      <w:pPr>
        <w:pStyle w:val="2"/>
        <w:spacing w:line="257" w:lineRule="auto"/>
        <w:rPr>
          <w:rFonts w:hint="eastAsia" w:asciiTheme="minorEastAsia" w:hAnsiTheme="minorEastAsia" w:eastAsiaTheme="minorEastAsia" w:cstheme="minorEastAsia"/>
        </w:rPr>
      </w:pPr>
    </w:p>
    <w:p w14:paraId="2B676683">
      <w:pPr>
        <w:pStyle w:val="2"/>
        <w:spacing w:line="257" w:lineRule="auto"/>
        <w:rPr>
          <w:rFonts w:hint="eastAsia" w:asciiTheme="minorEastAsia" w:hAnsiTheme="minorEastAsia" w:eastAsiaTheme="minorEastAsia" w:cstheme="minorEastAsia"/>
        </w:rPr>
      </w:pPr>
    </w:p>
    <w:p w14:paraId="75FF8DC0">
      <w:pPr>
        <w:pStyle w:val="2"/>
        <w:spacing w:line="257" w:lineRule="auto"/>
        <w:rPr>
          <w:rFonts w:hint="eastAsia" w:asciiTheme="minorEastAsia" w:hAnsiTheme="minorEastAsia" w:eastAsiaTheme="minorEastAsia" w:cstheme="minorEastAsia"/>
        </w:rPr>
      </w:pPr>
    </w:p>
    <w:p w14:paraId="2F083B53">
      <w:pPr>
        <w:pStyle w:val="2"/>
        <w:spacing w:line="258" w:lineRule="auto"/>
        <w:rPr>
          <w:rFonts w:hint="eastAsia" w:asciiTheme="minorEastAsia" w:hAnsiTheme="minorEastAsia" w:eastAsiaTheme="minorEastAsia" w:cstheme="minorEastAsia"/>
        </w:rPr>
      </w:pPr>
    </w:p>
    <w:p w14:paraId="648EDC1B">
      <w:pPr>
        <w:spacing w:before="78" w:line="220" w:lineRule="auto"/>
        <w:ind w:left="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被授权代表姓名：性别：年龄：</w:t>
      </w:r>
    </w:p>
    <w:p w14:paraId="79B61E60">
      <w:pPr>
        <w:spacing w:before="179" w:line="221" w:lineRule="auto"/>
        <w:ind w:lef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单位：部门：职务：</w:t>
      </w:r>
    </w:p>
    <w:p w14:paraId="3C22C881">
      <w:pPr>
        <w:pStyle w:val="2"/>
        <w:spacing w:line="282" w:lineRule="auto"/>
        <w:rPr>
          <w:rFonts w:hint="eastAsia" w:asciiTheme="minorEastAsia" w:hAnsiTheme="minorEastAsia" w:eastAsiaTheme="minorEastAsia" w:cstheme="minorEastAsia"/>
        </w:rPr>
      </w:pPr>
    </w:p>
    <w:p w14:paraId="70A66171">
      <w:pPr>
        <w:pStyle w:val="2"/>
        <w:spacing w:line="283" w:lineRule="auto"/>
        <w:rPr>
          <w:rFonts w:hint="eastAsia" w:asciiTheme="minorEastAsia" w:hAnsiTheme="minorEastAsia" w:eastAsiaTheme="minorEastAsia" w:cstheme="minorEastAsia"/>
        </w:rPr>
      </w:pPr>
    </w:p>
    <w:p w14:paraId="657F3A47">
      <w:pPr>
        <w:spacing w:before="79" w:line="222" w:lineRule="auto"/>
        <w:ind w:left="43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供应商（公章</w:t>
      </w:r>
      <w:r>
        <w:rPr>
          <w:rFonts w:hint="eastAsia" w:asciiTheme="minorEastAsia" w:hAnsiTheme="minorEastAsia" w:eastAsiaTheme="minorEastAsia" w:cstheme="minorEastAsia"/>
          <w:sz w:val="24"/>
          <w:szCs w:val="24"/>
        </w:rPr>
        <w:t>）：</w:t>
      </w:r>
    </w:p>
    <w:p w14:paraId="6CCE653B">
      <w:pPr>
        <w:spacing w:before="176" w:line="223" w:lineRule="auto"/>
        <w:ind w:left="43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法定代表人（签字</w:t>
      </w:r>
      <w:r>
        <w:rPr>
          <w:rFonts w:hint="eastAsia" w:asciiTheme="minorEastAsia" w:hAnsiTheme="minorEastAsia" w:eastAsiaTheme="minorEastAsia" w:cstheme="minorEastAsia"/>
          <w:sz w:val="24"/>
          <w:szCs w:val="24"/>
        </w:rPr>
        <w:t>）：</w:t>
      </w:r>
    </w:p>
    <w:p w14:paraId="39566707">
      <w:pPr>
        <w:spacing w:before="179" w:line="222" w:lineRule="auto"/>
        <w:ind w:left="42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日期：年月日</w:t>
      </w:r>
    </w:p>
    <w:p w14:paraId="7B6B4256">
      <w:pPr>
        <w:spacing w:line="222" w:lineRule="auto"/>
        <w:rPr>
          <w:rFonts w:hint="eastAsia" w:asciiTheme="minorEastAsia" w:hAnsiTheme="minorEastAsia" w:eastAsiaTheme="minorEastAsia" w:cstheme="minorEastAsia"/>
          <w:sz w:val="24"/>
          <w:szCs w:val="24"/>
        </w:rPr>
        <w:sectPr>
          <w:headerReference r:id="rId36" w:type="default"/>
          <w:footerReference r:id="rId37" w:type="default"/>
          <w:pgSz w:w="11900" w:h="16840"/>
          <w:pgMar w:top="1440" w:right="1800" w:bottom="1440" w:left="1800" w:header="225" w:footer="979" w:gutter="0"/>
          <w:pgNumType w:fmt="decimal"/>
          <w:cols w:space="720" w:num="1"/>
        </w:sectPr>
      </w:pPr>
    </w:p>
    <w:p w14:paraId="203499C3">
      <w:pPr>
        <w:pStyle w:val="2"/>
        <w:spacing w:line="286" w:lineRule="auto"/>
        <w:rPr>
          <w:rFonts w:hint="eastAsia" w:asciiTheme="minorEastAsia" w:hAnsiTheme="minorEastAsia" w:eastAsiaTheme="minorEastAsia" w:cstheme="minorEastAsia"/>
        </w:rPr>
      </w:pPr>
    </w:p>
    <w:p w14:paraId="096CC1D1">
      <w:pPr>
        <w:spacing w:before="91" w:line="223" w:lineRule="auto"/>
        <w:ind w:left="237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lang w:val="en-US" w:eastAsia="zh-CN"/>
        </w:rPr>
        <w:t>六</w:t>
      </w:r>
      <w:r>
        <w:rPr>
          <w:rFonts w:hint="eastAsia" w:asciiTheme="minorEastAsia" w:hAnsiTheme="minorEastAsia" w:eastAsiaTheme="minorEastAsia" w:cstheme="minorEastAsia"/>
          <w:spacing w:val="-2"/>
          <w:sz w:val="28"/>
          <w:szCs w:val="28"/>
        </w:rPr>
        <w:t>、供应商基本情况表（附营业执照等）</w:t>
      </w:r>
    </w:p>
    <w:p w14:paraId="535365F5">
      <w:pPr>
        <w:spacing w:before="164"/>
        <w:rPr>
          <w:rFonts w:hint="eastAsia" w:asciiTheme="minorEastAsia" w:hAnsiTheme="minorEastAsia" w:eastAsiaTheme="minorEastAsia" w:cstheme="minorEastAsia"/>
        </w:rPr>
      </w:pPr>
    </w:p>
    <w:tbl>
      <w:tblPr>
        <w:tblStyle w:val="9"/>
        <w:tblW w:w="9725"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8"/>
        <w:gridCol w:w="1349"/>
        <w:gridCol w:w="1137"/>
        <w:gridCol w:w="1405"/>
        <w:gridCol w:w="1425"/>
        <w:gridCol w:w="1059"/>
        <w:gridCol w:w="1572"/>
      </w:tblGrid>
      <w:tr w14:paraId="74329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778" w:type="dxa"/>
            <w:vAlign w:val="top"/>
          </w:tcPr>
          <w:p w14:paraId="03DF6536">
            <w:pPr>
              <w:pStyle w:val="10"/>
              <w:spacing w:before="216" w:line="221" w:lineRule="auto"/>
              <w:ind w:left="30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供应商名称</w:t>
            </w:r>
          </w:p>
        </w:tc>
        <w:tc>
          <w:tcPr>
            <w:tcW w:w="7947" w:type="dxa"/>
            <w:gridSpan w:val="6"/>
            <w:vAlign w:val="top"/>
          </w:tcPr>
          <w:p w14:paraId="598344AD">
            <w:pPr>
              <w:rPr>
                <w:rFonts w:hint="eastAsia" w:asciiTheme="minorEastAsia" w:hAnsiTheme="minorEastAsia" w:eastAsiaTheme="minorEastAsia" w:cstheme="minorEastAsia"/>
                <w:sz w:val="21"/>
              </w:rPr>
            </w:pPr>
          </w:p>
        </w:tc>
      </w:tr>
      <w:tr w14:paraId="2D797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8" w:type="dxa"/>
            <w:vAlign w:val="top"/>
          </w:tcPr>
          <w:p w14:paraId="306E1254">
            <w:pPr>
              <w:pStyle w:val="10"/>
              <w:spacing w:before="213" w:line="224" w:lineRule="auto"/>
              <w:ind w:left="42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注册地址</w:t>
            </w:r>
          </w:p>
        </w:tc>
        <w:tc>
          <w:tcPr>
            <w:tcW w:w="3891" w:type="dxa"/>
            <w:gridSpan w:val="3"/>
            <w:vAlign w:val="top"/>
          </w:tcPr>
          <w:p w14:paraId="249867FD">
            <w:pPr>
              <w:rPr>
                <w:rFonts w:hint="eastAsia" w:asciiTheme="minorEastAsia" w:hAnsiTheme="minorEastAsia" w:eastAsiaTheme="minorEastAsia" w:cstheme="minorEastAsia"/>
                <w:sz w:val="21"/>
              </w:rPr>
            </w:pPr>
          </w:p>
        </w:tc>
        <w:tc>
          <w:tcPr>
            <w:tcW w:w="1425" w:type="dxa"/>
            <w:vAlign w:val="top"/>
          </w:tcPr>
          <w:p w14:paraId="69023C14">
            <w:pPr>
              <w:pStyle w:val="10"/>
              <w:spacing w:before="213" w:line="222" w:lineRule="auto"/>
              <w:ind w:left="26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邮政编码</w:t>
            </w:r>
          </w:p>
        </w:tc>
        <w:tc>
          <w:tcPr>
            <w:tcW w:w="2631" w:type="dxa"/>
            <w:gridSpan w:val="2"/>
            <w:vAlign w:val="top"/>
          </w:tcPr>
          <w:p w14:paraId="79CEB852">
            <w:pPr>
              <w:rPr>
                <w:rFonts w:hint="eastAsia" w:asciiTheme="minorEastAsia" w:hAnsiTheme="minorEastAsia" w:eastAsiaTheme="minorEastAsia" w:cstheme="minorEastAsia"/>
                <w:sz w:val="21"/>
              </w:rPr>
            </w:pPr>
          </w:p>
        </w:tc>
      </w:tr>
      <w:tr w14:paraId="792C1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8" w:type="dxa"/>
            <w:vMerge w:val="restart"/>
            <w:tcBorders>
              <w:bottom w:val="nil"/>
            </w:tcBorders>
            <w:vAlign w:val="top"/>
          </w:tcPr>
          <w:p w14:paraId="15AD0E75">
            <w:pPr>
              <w:spacing w:line="472" w:lineRule="auto"/>
              <w:rPr>
                <w:rFonts w:hint="eastAsia" w:asciiTheme="minorEastAsia" w:hAnsiTheme="minorEastAsia" w:eastAsiaTheme="minorEastAsia" w:cstheme="minorEastAsia"/>
                <w:sz w:val="21"/>
              </w:rPr>
            </w:pPr>
          </w:p>
          <w:p w14:paraId="76E112D7">
            <w:pPr>
              <w:pStyle w:val="10"/>
              <w:spacing w:before="78" w:line="223" w:lineRule="auto"/>
              <w:ind w:left="41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联系方式</w:t>
            </w:r>
          </w:p>
        </w:tc>
        <w:tc>
          <w:tcPr>
            <w:tcW w:w="1349" w:type="dxa"/>
            <w:vAlign w:val="top"/>
          </w:tcPr>
          <w:p w14:paraId="0EC5609F">
            <w:pPr>
              <w:pStyle w:val="10"/>
              <w:spacing w:before="213" w:line="224" w:lineRule="auto"/>
              <w:ind w:left="32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联系人</w:t>
            </w:r>
          </w:p>
        </w:tc>
        <w:tc>
          <w:tcPr>
            <w:tcW w:w="2542" w:type="dxa"/>
            <w:gridSpan w:val="2"/>
            <w:vAlign w:val="top"/>
          </w:tcPr>
          <w:p w14:paraId="58FE0170">
            <w:pPr>
              <w:rPr>
                <w:rFonts w:hint="eastAsia" w:asciiTheme="minorEastAsia" w:hAnsiTheme="minorEastAsia" w:eastAsiaTheme="minorEastAsia" w:cstheme="minorEastAsia"/>
                <w:sz w:val="21"/>
              </w:rPr>
            </w:pPr>
          </w:p>
        </w:tc>
        <w:tc>
          <w:tcPr>
            <w:tcW w:w="1425" w:type="dxa"/>
            <w:vAlign w:val="top"/>
          </w:tcPr>
          <w:p w14:paraId="5FFAAB8C">
            <w:pPr>
              <w:pStyle w:val="10"/>
              <w:spacing w:before="212" w:line="223" w:lineRule="auto"/>
              <w:ind w:left="5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2"/>
              </w:rPr>
              <w:t>电话</w:t>
            </w:r>
          </w:p>
        </w:tc>
        <w:tc>
          <w:tcPr>
            <w:tcW w:w="2631" w:type="dxa"/>
            <w:gridSpan w:val="2"/>
            <w:vAlign w:val="top"/>
          </w:tcPr>
          <w:p w14:paraId="7D969B97">
            <w:pPr>
              <w:rPr>
                <w:rFonts w:hint="eastAsia" w:asciiTheme="minorEastAsia" w:hAnsiTheme="minorEastAsia" w:eastAsiaTheme="minorEastAsia" w:cstheme="minorEastAsia"/>
                <w:sz w:val="21"/>
              </w:rPr>
            </w:pPr>
          </w:p>
        </w:tc>
      </w:tr>
      <w:tr w14:paraId="03DD7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8" w:type="dxa"/>
            <w:vMerge w:val="continue"/>
            <w:tcBorders>
              <w:top w:val="nil"/>
            </w:tcBorders>
            <w:vAlign w:val="top"/>
          </w:tcPr>
          <w:p w14:paraId="21AD535C">
            <w:pPr>
              <w:rPr>
                <w:rFonts w:hint="eastAsia" w:asciiTheme="minorEastAsia" w:hAnsiTheme="minorEastAsia" w:eastAsiaTheme="minorEastAsia" w:cstheme="minorEastAsia"/>
                <w:sz w:val="21"/>
              </w:rPr>
            </w:pPr>
          </w:p>
        </w:tc>
        <w:tc>
          <w:tcPr>
            <w:tcW w:w="1349" w:type="dxa"/>
            <w:vAlign w:val="top"/>
          </w:tcPr>
          <w:p w14:paraId="0B72222A">
            <w:pPr>
              <w:pStyle w:val="10"/>
              <w:spacing w:before="215" w:line="223" w:lineRule="auto"/>
              <w:ind w:left="44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传真</w:t>
            </w:r>
          </w:p>
        </w:tc>
        <w:tc>
          <w:tcPr>
            <w:tcW w:w="2542" w:type="dxa"/>
            <w:gridSpan w:val="2"/>
            <w:vAlign w:val="top"/>
          </w:tcPr>
          <w:p w14:paraId="36FE82C2">
            <w:pPr>
              <w:rPr>
                <w:rFonts w:hint="eastAsia" w:asciiTheme="minorEastAsia" w:hAnsiTheme="minorEastAsia" w:eastAsiaTheme="minorEastAsia" w:cstheme="minorEastAsia"/>
                <w:sz w:val="21"/>
              </w:rPr>
            </w:pPr>
          </w:p>
        </w:tc>
        <w:tc>
          <w:tcPr>
            <w:tcW w:w="1425" w:type="dxa"/>
            <w:vAlign w:val="top"/>
          </w:tcPr>
          <w:p w14:paraId="18A4C2A2">
            <w:pPr>
              <w:pStyle w:val="10"/>
              <w:spacing w:before="214" w:line="224" w:lineRule="auto"/>
              <w:ind w:left="51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2"/>
              </w:rPr>
              <w:t>网址</w:t>
            </w:r>
          </w:p>
        </w:tc>
        <w:tc>
          <w:tcPr>
            <w:tcW w:w="2631" w:type="dxa"/>
            <w:gridSpan w:val="2"/>
            <w:vAlign w:val="top"/>
          </w:tcPr>
          <w:p w14:paraId="3369AE11">
            <w:pPr>
              <w:rPr>
                <w:rFonts w:hint="eastAsia" w:asciiTheme="minorEastAsia" w:hAnsiTheme="minorEastAsia" w:eastAsiaTheme="minorEastAsia" w:cstheme="minorEastAsia"/>
                <w:sz w:val="21"/>
              </w:rPr>
            </w:pPr>
          </w:p>
        </w:tc>
      </w:tr>
      <w:tr w14:paraId="71BB1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8" w:type="dxa"/>
            <w:vAlign w:val="top"/>
          </w:tcPr>
          <w:p w14:paraId="08EE63A2">
            <w:pPr>
              <w:pStyle w:val="10"/>
              <w:spacing w:before="214" w:line="223" w:lineRule="auto"/>
              <w:ind w:left="30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法定代表人</w:t>
            </w:r>
          </w:p>
        </w:tc>
        <w:tc>
          <w:tcPr>
            <w:tcW w:w="1349" w:type="dxa"/>
            <w:vAlign w:val="top"/>
          </w:tcPr>
          <w:p w14:paraId="445E76D4">
            <w:pPr>
              <w:pStyle w:val="10"/>
              <w:spacing w:before="215" w:line="224" w:lineRule="auto"/>
              <w:ind w:left="44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姓名</w:t>
            </w:r>
          </w:p>
        </w:tc>
        <w:tc>
          <w:tcPr>
            <w:tcW w:w="1137" w:type="dxa"/>
            <w:vAlign w:val="top"/>
          </w:tcPr>
          <w:p w14:paraId="24069397">
            <w:pPr>
              <w:rPr>
                <w:rFonts w:hint="eastAsia" w:asciiTheme="minorEastAsia" w:hAnsiTheme="minorEastAsia" w:eastAsiaTheme="minorEastAsia" w:cstheme="minorEastAsia"/>
                <w:sz w:val="21"/>
              </w:rPr>
            </w:pPr>
          </w:p>
        </w:tc>
        <w:tc>
          <w:tcPr>
            <w:tcW w:w="1405" w:type="dxa"/>
            <w:vAlign w:val="top"/>
          </w:tcPr>
          <w:p w14:paraId="1B25F01C">
            <w:pPr>
              <w:pStyle w:val="10"/>
              <w:spacing w:before="214" w:line="221" w:lineRule="auto"/>
              <w:ind w:left="23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技术职称</w:t>
            </w:r>
          </w:p>
        </w:tc>
        <w:tc>
          <w:tcPr>
            <w:tcW w:w="1425" w:type="dxa"/>
            <w:vAlign w:val="top"/>
          </w:tcPr>
          <w:p w14:paraId="0E74DBF0">
            <w:pPr>
              <w:rPr>
                <w:rFonts w:hint="eastAsia" w:asciiTheme="minorEastAsia" w:hAnsiTheme="minorEastAsia" w:eastAsiaTheme="minorEastAsia" w:cstheme="minorEastAsia"/>
                <w:sz w:val="21"/>
              </w:rPr>
            </w:pPr>
          </w:p>
        </w:tc>
        <w:tc>
          <w:tcPr>
            <w:tcW w:w="1059" w:type="dxa"/>
            <w:vAlign w:val="top"/>
          </w:tcPr>
          <w:p w14:paraId="3BEEB416">
            <w:pPr>
              <w:pStyle w:val="10"/>
              <w:spacing w:before="214" w:line="223" w:lineRule="auto"/>
              <w:ind w:left="33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2"/>
              </w:rPr>
              <w:t>电话</w:t>
            </w:r>
          </w:p>
        </w:tc>
        <w:tc>
          <w:tcPr>
            <w:tcW w:w="1572" w:type="dxa"/>
            <w:vAlign w:val="top"/>
          </w:tcPr>
          <w:p w14:paraId="7562E60E">
            <w:pPr>
              <w:rPr>
                <w:rFonts w:hint="eastAsia" w:asciiTheme="minorEastAsia" w:hAnsiTheme="minorEastAsia" w:eastAsiaTheme="minorEastAsia" w:cstheme="minorEastAsia"/>
                <w:sz w:val="21"/>
              </w:rPr>
            </w:pPr>
          </w:p>
        </w:tc>
      </w:tr>
      <w:tr w14:paraId="0E3D9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8" w:type="dxa"/>
            <w:vAlign w:val="top"/>
          </w:tcPr>
          <w:p w14:paraId="2ADBC427">
            <w:pPr>
              <w:pStyle w:val="10"/>
              <w:spacing w:before="216" w:line="223" w:lineRule="auto"/>
              <w:ind w:left="42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成立时间</w:t>
            </w:r>
          </w:p>
        </w:tc>
        <w:tc>
          <w:tcPr>
            <w:tcW w:w="7947" w:type="dxa"/>
            <w:gridSpan w:val="6"/>
            <w:vAlign w:val="top"/>
          </w:tcPr>
          <w:p w14:paraId="44C59818">
            <w:pPr>
              <w:rPr>
                <w:rFonts w:hint="eastAsia" w:asciiTheme="minorEastAsia" w:hAnsiTheme="minorEastAsia" w:eastAsiaTheme="minorEastAsia" w:cstheme="minorEastAsia"/>
                <w:sz w:val="21"/>
              </w:rPr>
            </w:pPr>
          </w:p>
        </w:tc>
      </w:tr>
      <w:tr w14:paraId="56E45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8" w:type="dxa"/>
            <w:vAlign w:val="top"/>
          </w:tcPr>
          <w:p w14:paraId="4B5FD79D">
            <w:pPr>
              <w:pStyle w:val="10"/>
              <w:spacing w:before="214" w:line="224" w:lineRule="auto"/>
              <w:ind w:left="30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营业执照号</w:t>
            </w:r>
          </w:p>
        </w:tc>
        <w:tc>
          <w:tcPr>
            <w:tcW w:w="2486" w:type="dxa"/>
            <w:gridSpan w:val="2"/>
            <w:vAlign w:val="top"/>
          </w:tcPr>
          <w:p w14:paraId="7458D1F0">
            <w:pPr>
              <w:rPr>
                <w:rFonts w:hint="eastAsia" w:asciiTheme="minorEastAsia" w:hAnsiTheme="minorEastAsia" w:eastAsiaTheme="minorEastAsia" w:cstheme="minorEastAsia"/>
                <w:sz w:val="21"/>
              </w:rPr>
            </w:pPr>
          </w:p>
        </w:tc>
        <w:tc>
          <w:tcPr>
            <w:tcW w:w="1405" w:type="dxa"/>
            <w:vMerge w:val="restart"/>
            <w:tcBorders>
              <w:bottom w:val="nil"/>
            </w:tcBorders>
            <w:vAlign w:val="top"/>
          </w:tcPr>
          <w:p w14:paraId="1C162AE2">
            <w:pPr>
              <w:spacing w:line="286" w:lineRule="auto"/>
              <w:rPr>
                <w:rFonts w:hint="eastAsia" w:asciiTheme="minorEastAsia" w:hAnsiTheme="minorEastAsia" w:eastAsiaTheme="minorEastAsia" w:cstheme="minorEastAsia"/>
                <w:sz w:val="21"/>
              </w:rPr>
            </w:pPr>
          </w:p>
          <w:p w14:paraId="213688B1">
            <w:pPr>
              <w:spacing w:line="287" w:lineRule="auto"/>
              <w:rPr>
                <w:rFonts w:hint="eastAsia" w:asciiTheme="minorEastAsia" w:hAnsiTheme="minorEastAsia" w:eastAsiaTheme="minorEastAsia" w:cstheme="minorEastAsia"/>
                <w:sz w:val="21"/>
              </w:rPr>
            </w:pPr>
          </w:p>
          <w:p w14:paraId="15767375">
            <w:pPr>
              <w:spacing w:line="287" w:lineRule="auto"/>
              <w:rPr>
                <w:rFonts w:hint="eastAsia" w:asciiTheme="minorEastAsia" w:hAnsiTheme="minorEastAsia" w:eastAsiaTheme="minorEastAsia" w:cstheme="minorEastAsia"/>
                <w:sz w:val="21"/>
              </w:rPr>
            </w:pPr>
          </w:p>
          <w:p w14:paraId="7DC23BBC">
            <w:pPr>
              <w:spacing w:line="287" w:lineRule="auto"/>
              <w:rPr>
                <w:rFonts w:hint="eastAsia" w:asciiTheme="minorEastAsia" w:hAnsiTheme="minorEastAsia" w:eastAsiaTheme="minorEastAsia" w:cstheme="minorEastAsia"/>
                <w:sz w:val="21"/>
              </w:rPr>
            </w:pPr>
          </w:p>
          <w:p w14:paraId="512DEA63">
            <w:pPr>
              <w:pStyle w:val="10"/>
              <w:spacing w:before="79" w:line="224" w:lineRule="auto"/>
              <w:ind w:left="23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企业人员</w:t>
            </w:r>
          </w:p>
        </w:tc>
        <w:tc>
          <w:tcPr>
            <w:tcW w:w="1425" w:type="dxa"/>
            <w:vAlign w:val="top"/>
          </w:tcPr>
          <w:p w14:paraId="5496095C">
            <w:pPr>
              <w:rPr>
                <w:rFonts w:hint="eastAsia" w:asciiTheme="minorEastAsia" w:hAnsiTheme="minorEastAsia" w:eastAsiaTheme="minorEastAsia" w:cstheme="minorEastAsia"/>
                <w:sz w:val="21"/>
              </w:rPr>
            </w:pPr>
          </w:p>
        </w:tc>
        <w:tc>
          <w:tcPr>
            <w:tcW w:w="2631" w:type="dxa"/>
            <w:gridSpan w:val="2"/>
            <w:vAlign w:val="top"/>
          </w:tcPr>
          <w:p w14:paraId="3CE5A89F">
            <w:pPr>
              <w:rPr>
                <w:rFonts w:hint="eastAsia" w:asciiTheme="minorEastAsia" w:hAnsiTheme="minorEastAsia" w:eastAsiaTheme="minorEastAsia" w:cstheme="minorEastAsia"/>
                <w:sz w:val="21"/>
              </w:rPr>
            </w:pPr>
          </w:p>
        </w:tc>
      </w:tr>
      <w:tr w14:paraId="128D6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8" w:type="dxa"/>
            <w:vAlign w:val="top"/>
          </w:tcPr>
          <w:p w14:paraId="1C9A4E67">
            <w:pPr>
              <w:pStyle w:val="10"/>
              <w:spacing w:before="215" w:line="224" w:lineRule="auto"/>
              <w:ind w:left="42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注册资金</w:t>
            </w:r>
          </w:p>
        </w:tc>
        <w:tc>
          <w:tcPr>
            <w:tcW w:w="2486" w:type="dxa"/>
            <w:gridSpan w:val="2"/>
            <w:vAlign w:val="top"/>
          </w:tcPr>
          <w:p w14:paraId="49AA7422">
            <w:pPr>
              <w:rPr>
                <w:rFonts w:hint="eastAsia" w:asciiTheme="minorEastAsia" w:hAnsiTheme="minorEastAsia" w:eastAsiaTheme="minorEastAsia" w:cstheme="minorEastAsia"/>
                <w:sz w:val="21"/>
              </w:rPr>
            </w:pPr>
          </w:p>
        </w:tc>
        <w:tc>
          <w:tcPr>
            <w:tcW w:w="1405" w:type="dxa"/>
            <w:vMerge w:val="continue"/>
            <w:tcBorders>
              <w:top w:val="nil"/>
              <w:bottom w:val="nil"/>
            </w:tcBorders>
            <w:vAlign w:val="top"/>
          </w:tcPr>
          <w:p w14:paraId="27600FDE">
            <w:pPr>
              <w:rPr>
                <w:rFonts w:hint="eastAsia" w:asciiTheme="minorEastAsia" w:hAnsiTheme="minorEastAsia" w:eastAsiaTheme="minorEastAsia" w:cstheme="minorEastAsia"/>
                <w:sz w:val="21"/>
              </w:rPr>
            </w:pPr>
          </w:p>
        </w:tc>
        <w:tc>
          <w:tcPr>
            <w:tcW w:w="1425" w:type="dxa"/>
            <w:vAlign w:val="top"/>
          </w:tcPr>
          <w:p w14:paraId="27A82B20">
            <w:pPr>
              <w:rPr>
                <w:rFonts w:hint="eastAsia" w:asciiTheme="minorEastAsia" w:hAnsiTheme="minorEastAsia" w:eastAsiaTheme="minorEastAsia" w:cstheme="minorEastAsia"/>
                <w:sz w:val="21"/>
              </w:rPr>
            </w:pPr>
          </w:p>
        </w:tc>
        <w:tc>
          <w:tcPr>
            <w:tcW w:w="2631" w:type="dxa"/>
            <w:gridSpan w:val="2"/>
            <w:vAlign w:val="top"/>
          </w:tcPr>
          <w:p w14:paraId="27DBB3B7">
            <w:pPr>
              <w:rPr>
                <w:rFonts w:hint="eastAsia" w:asciiTheme="minorEastAsia" w:hAnsiTheme="minorEastAsia" w:eastAsiaTheme="minorEastAsia" w:cstheme="minorEastAsia"/>
                <w:sz w:val="21"/>
              </w:rPr>
            </w:pPr>
          </w:p>
        </w:tc>
      </w:tr>
      <w:tr w14:paraId="0E909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8" w:type="dxa"/>
            <w:vAlign w:val="top"/>
          </w:tcPr>
          <w:p w14:paraId="215C5A23">
            <w:pPr>
              <w:pStyle w:val="10"/>
              <w:spacing w:before="214" w:line="221" w:lineRule="auto"/>
              <w:ind w:left="4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开户银行</w:t>
            </w:r>
          </w:p>
        </w:tc>
        <w:tc>
          <w:tcPr>
            <w:tcW w:w="2486" w:type="dxa"/>
            <w:gridSpan w:val="2"/>
            <w:vAlign w:val="top"/>
          </w:tcPr>
          <w:p w14:paraId="7DF74BEC">
            <w:pPr>
              <w:rPr>
                <w:rFonts w:hint="eastAsia" w:asciiTheme="minorEastAsia" w:hAnsiTheme="minorEastAsia" w:eastAsiaTheme="minorEastAsia" w:cstheme="minorEastAsia"/>
                <w:sz w:val="21"/>
              </w:rPr>
            </w:pPr>
          </w:p>
        </w:tc>
        <w:tc>
          <w:tcPr>
            <w:tcW w:w="1405" w:type="dxa"/>
            <w:vMerge w:val="continue"/>
            <w:tcBorders>
              <w:top w:val="nil"/>
              <w:bottom w:val="nil"/>
            </w:tcBorders>
            <w:vAlign w:val="top"/>
          </w:tcPr>
          <w:p w14:paraId="174310A5">
            <w:pPr>
              <w:rPr>
                <w:rFonts w:hint="eastAsia" w:asciiTheme="minorEastAsia" w:hAnsiTheme="minorEastAsia" w:eastAsiaTheme="minorEastAsia" w:cstheme="minorEastAsia"/>
                <w:sz w:val="21"/>
              </w:rPr>
            </w:pPr>
          </w:p>
        </w:tc>
        <w:tc>
          <w:tcPr>
            <w:tcW w:w="1425" w:type="dxa"/>
            <w:vAlign w:val="top"/>
          </w:tcPr>
          <w:p w14:paraId="1F5FC08E">
            <w:pPr>
              <w:rPr>
                <w:rFonts w:hint="eastAsia" w:asciiTheme="minorEastAsia" w:hAnsiTheme="minorEastAsia" w:eastAsiaTheme="minorEastAsia" w:cstheme="minorEastAsia"/>
                <w:sz w:val="21"/>
              </w:rPr>
            </w:pPr>
          </w:p>
        </w:tc>
        <w:tc>
          <w:tcPr>
            <w:tcW w:w="2631" w:type="dxa"/>
            <w:gridSpan w:val="2"/>
            <w:vAlign w:val="top"/>
          </w:tcPr>
          <w:p w14:paraId="0807D56E">
            <w:pPr>
              <w:rPr>
                <w:rFonts w:hint="eastAsia" w:asciiTheme="minorEastAsia" w:hAnsiTheme="minorEastAsia" w:eastAsiaTheme="minorEastAsia" w:cstheme="minorEastAsia"/>
                <w:sz w:val="21"/>
              </w:rPr>
            </w:pPr>
          </w:p>
        </w:tc>
      </w:tr>
      <w:tr w14:paraId="228B7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8" w:type="dxa"/>
            <w:vAlign w:val="top"/>
          </w:tcPr>
          <w:p w14:paraId="6968486E">
            <w:pPr>
              <w:pStyle w:val="10"/>
              <w:spacing w:before="215" w:line="224" w:lineRule="auto"/>
              <w:ind w:left="65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账号</w:t>
            </w:r>
          </w:p>
        </w:tc>
        <w:tc>
          <w:tcPr>
            <w:tcW w:w="2486" w:type="dxa"/>
            <w:gridSpan w:val="2"/>
            <w:vAlign w:val="top"/>
          </w:tcPr>
          <w:p w14:paraId="763998F2">
            <w:pPr>
              <w:rPr>
                <w:rFonts w:hint="eastAsia" w:asciiTheme="minorEastAsia" w:hAnsiTheme="minorEastAsia" w:eastAsiaTheme="minorEastAsia" w:cstheme="minorEastAsia"/>
                <w:sz w:val="21"/>
              </w:rPr>
            </w:pPr>
          </w:p>
        </w:tc>
        <w:tc>
          <w:tcPr>
            <w:tcW w:w="1405" w:type="dxa"/>
            <w:vMerge w:val="continue"/>
            <w:tcBorders>
              <w:top w:val="nil"/>
            </w:tcBorders>
            <w:vAlign w:val="top"/>
          </w:tcPr>
          <w:p w14:paraId="5A8F2E25">
            <w:pPr>
              <w:rPr>
                <w:rFonts w:hint="eastAsia" w:asciiTheme="minorEastAsia" w:hAnsiTheme="minorEastAsia" w:eastAsiaTheme="minorEastAsia" w:cstheme="minorEastAsia"/>
                <w:sz w:val="21"/>
              </w:rPr>
            </w:pPr>
          </w:p>
        </w:tc>
        <w:tc>
          <w:tcPr>
            <w:tcW w:w="1425" w:type="dxa"/>
            <w:vAlign w:val="top"/>
          </w:tcPr>
          <w:p w14:paraId="2C70DC57">
            <w:pPr>
              <w:rPr>
                <w:rFonts w:hint="eastAsia" w:asciiTheme="minorEastAsia" w:hAnsiTheme="minorEastAsia" w:eastAsiaTheme="minorEastAsia" w:cstheme="minorEastAsia"/>
                <w:sz w:val="21"/>
              </w:rPr>
            </w:pPr>
          </w:p>
        </w:tc>
        <w:tc>
          <w:tcPr>
            <w:tcW w:w="2631" w:type="dxa"/>
            <w:gridSpan w:val="2"/>
            <w:vAlign w:val="top"/>
          </w:tcPr>
          <w:p w14:paraId="7D8B01FB">
            <w:pPr>
              <w:rPr>
                <w:rFonts w:hint="eastAsia" w:asciiTheme="minorEastAsia" w:hAnsiTheme="minorEastAsia" w:eastAsiaTheme="minorEastAsia" w:cstheme="minorEastAsia"/>
                <w:sz w:val="21"/>
              </w:rPr>
            </w:pPr>
          </w:p>
        </w:tc>
      </w:tr>
      <w:tr w14:paraId="270F8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7" w:hRule="atLeast"/>
        </w:trPr>
        <w:tc>
          <w:tcPr>
            <w:tcW w:w="1778" w:type="dxa"/>
            <w:vAlign w:val="top"/>
          </w:tcPr>
          <w:p w14:paraId="5944EE18">
            <w:pPr>
              <w:spacing w:line="298" w:lineRule="auto"/>
              <w:rPr>
                <w:rFonts w:hint="eastAsia" w:asciiTheme="minorEastAsia" w:hAnsiTheme="minorEastAsia" w:eastAsiaTheme="minorEastAsia" w:cstheme="minorEastAsia"/>
                <w:sz w:val="21"/>
              </w:rPr>
            </w:pPr>
          </w:p>
          <w:p w14:paraId="30930EE8">
            <w:pPr>
              <w:spacing w:line="298" w:lineRule="auto"/>
              <w:rPr>
                <w:rFonts w:hint="eastAsia" w:asciiTheme="minorEastAsia" w:hAnsiTheme="minorEastAsia" w:eastAsiaTheme="minorEastAsia" w:cstheme="minorEastAsia"/>
                <w:sz w:val="21"/>
              </w:rPr>
            </w:pPr>
          </w:p>
          <w:p w14:paraId="17D4EC40">
            <w:pPr>
              <w:spacing w:line="298" w:lineRule="auto"/>
              <w:rPr>
                <w:rFonts w:hint="eastAsia" w:asciiTheme="minorEastAsia" w:hAnsiTheme="minorEastAsia" w:eastAsiaTheme="minorEastAsia" w:cstheme="minorEastAsia"/>
                <w:sz w:val="21"/>
              </w:rPr>
            </w:pPr>
          </w:p>
          <w:p w14:paraId="3AE059D7">
            <w:pPr>
              <w:spacing w:line="298" w:lineRule="auto"/>
              <w:rPr>
                <w:rFonts w:hint="eastAsia" w:asciiTheme="minorEastAsia" w:hAnsiTheme="minorEastAsia" w:eastAsiaTheme="minorEastAsia" w:cstheme="minorEastAsia"/>
                <w:sz w:val="21"/>
              </w:rPr>
            </w:pPr>
          </w:p>
          <w:p w14:paraId="7233E3F3">
            <w:pPr>
              <w:pStyle w:val="10"/>
              <w:spacing w:before="78" w:line="223" w:lineRule="auto"/>
              <w:ind w:left="4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经营范围</w:t>
            </w:r>
          </w:p>
        </w:tc>
        <w:tc>
          <w:tcPr>
            <w:tcW w:w="7947" w:type="dxa"/>
            <w:gridSpan w:val="6"/>
            <w:vAlign w:val="top"/>
          </w:tcPr>
          <w:p w14:paraId="3F021795">
            <w:pPr>
              <w:rPr>
                <w:rFonts w:hint="eastAsia" w:asciiTheme="minorEastAsia" w:hAnsiTheme="minorEastAsia" w:eastAsiaTheme="minorEastAsia" w:cstheme="minorEastAsia"/>
                <w:sz w:val="21"/>
              </w:rPr>
            </w:pPr>
          </w:p>
        </w:tc>
      </w:tr>
      <w:tr w14:paraId="0B5C6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778" w:type="dxa"/>
            <w:vAlign w:val="top"/>
          </w:tcPr>
          <w:p w14:paraId="6E488DFF">
            <w:pPr>
              <w:pStyle w:val="10"/>
              <w:spacing w:before="247" w:line="224" w:lineRule="auto"/>
              <w:ind w:left="66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备注</w:t>
            </w:r>
          </w:p>
        </w:tc>
        <w:tc>
          <w:tcPr>
            <w:tcW w:w="7947" w:type="dxa"/>
            <w:gridSpan w:val="6"/>
            <w:vAlign w:val="top"/>
          </w:tcPr>
          <w:p w14:paraId="16DE9C63">
            <w:pPr>
              <w:rPr>
                <w:rFonts w:hint="eastAsia" w:asciiTheme="minorEastAsia" w:hAnsiTheme="minorEastAsia" w:eastAsiaTheme="minorEastAsia" w:cstheme="minorEastAsia"/>
                <w:sz w:val="21"/>
              </w:rPr>
            </w:pPr>
          </w:p>
        </w:tc>
      </w:tr>
    </w:tbl>
    <w:p w14:paraId="69C8DE19">
      <w:pPr>
        <w:pStyle w:val="2"/>
        <w:rPr>
          <w:rFonts w:hint="eastAsia" w:asciiTheme="minorEastAsia" w:hAnsiTheme="minorEastAsia" w:eastAsiaTheme="minorEastAsia" w:cstheme="minorEastAsia"/>
        </w:rPr>
      </w:pPr>
    </w:p>
    <w:p w14:paraId="77AC252D">
      <w:pPr>
        <w:rPr>
          <w:rFonts w:hint="eastAsia" w:asciiTheme="minorEastAsia" w:hAnsiTheme="minorEastAsia" w:eastAsiaTheme="minorEastAsia" w:cstheme="minorEastAsia"/>
        </w:rPr>
        <w:sectPr>
          <w:headerReference r:id="rId38" w:type="default"/>
          <w:footerReference r:id="rId39" w:type="default"/>
          <w:pgSz w:w="11900" w:h="16840"/>
          <w:pgMar w:top="1440" w:right="1800" w:bottom="1440" w:left="1800" w:header="225" w:footer="979" w:gutter="0"/>
          <w:pgNumType w:fmt="decimal"/>
          <w:cols w:space="720" w:num="1"/>
        </w:sectPr>
      </w:pPr>
    </w:p>
    <w:p w14:paraId="0814C391">
      <w:pPr>
        <w:pStyle w:val="2"/>
        <w:spacing w:line="286" w:lineRule="auto"/>
        <w:rPr>
          <w:rFonts w:hint="eastAsia" w:asciiTheme="minorEastAsia" w:hAnsiTheme="minorEastAsia" w:eastAsiaTheme="minorEastAsia" w:cstheme="minorEastAsia"/>
        </w:rPr>
      </w:pPr>
    </w:p>
    <w:p w14:paraId="04565FB9">
      <w:pPr>
        <w:spacing w:before="91" w:line="223" w:lineRule="auto"/>
        <w:ind w:left="66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lang w:val="en-US" w:eastAsia="zh-CN"/>
        </w:rPr>
        <w:t>七</w:t>
      </w:r>
      <w:r>
        <w:rPr>
          <w:rFonts w:hint="eastAsia" w:asciiTheme="minorEastAsia" w:hAnsiTheme="minorEastAsia" w:eastAsiaTheme="minorEastAsia" w:cstheme="minorEastAsia"/>
          <w:spacing w:val="-4"/>
          <w:sz w:val="28"/>
          <w:szCs w:val="28"/>
        </w:rPr>
        <w:t>、资格条件</w:t>
      </w:r>
    </w:p>
    <w:p w14:paraId="7CA7A77B">
      <w:pPr>
        <w:spacing w:before="142" w:line="222" w:lineRule="auto"/>
        <w:ind w:left="4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具有独立承担民事责任的能力：</w:t>
      </w:r>
    </w:p>
    <w:p w14:paraId="632F0242">
      <w:pPr>
        <w:spacing w:before="103" w:line="222" w:lineRule="auto"/>
        <w:ind w:left="4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1.供应商为法人的，提供营业执照或法人登记证或批准文件原件扫描件；</w:t>
      </w:r>
    </w:p>
    <w:p w14:paraId="468972D5">
      <w:pPr>
        <w:spacing w:before="99" w:line="222" w:lineRule="auto"/>
        <w:ind w:left="4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2.供应商为其他组织的，提供依法登记证书原件扫描件；</w:t>
      </w:r>
    </w:p>
    <w:p w14:paraId="53C9B04C">
      <w:pPr>
        <w:spacing w:before="104" w:line="222" w:lineRule="auto"/>
        <w:ind w:left="4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3.供应商为个体工商户的，提供个体工商户营业执照原件扫描件。</w:t>
      </w:r>
    </w:p>
    <w:p w14:paraId="7FADCE12">
      <w:pPr>
        <w:spacing w:before="99" w:line="222" w:lineRule="auto"/>
        <w:ind w:left="4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具有良好的商业信誉和健全的财务会计制度：</w:t>
      </w:r>
    </w:p>
    <w:p w14:paraId="5017E2D1">
      <w:pPr>
        <w:spacing w:before="101" w:line="242" w:lineRule="auto"/>
        <w:ind w:left="431" w:hanging="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提供2023年或2024</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1"/>
          <w:sz w:val="24"/>
          <w:szCs w:val="24"/>
        </w:rPr>
        <w:t>年财务审计报告扫描件(成立不足一年提供成立至今财务报表，至少包含</w:t>
      </w:r>
      <w:r>
        <w:rPr>
          <w:rFonts w:hint="eastAsia" w:asciiTheme="minorEastAsia" w:hAnsiTheme="minorEastAsia" w:eastAsiaTheme="minorEastAsia" w:cstheme="minorEastAsia"/>
          <w:spacing w:val="-3"/>
          <w:sz w:val="24"/>
          <w:szCs w:val="24"/>
        </w:rPr>
        <w:t>资产负债表）或提供其基本开户银行在投标截止日前、六个月内出具的资信证</w:t>
      </w:r>
      <w:r>
        <w:rPr>
          <w:rFonts w:hint="eastAsia" w:asciiTheme="minorEastAsia" w:hAnsiTheme="minorEastAsia" w:eastAsiaTheme="minorEastAsia" w:cstheme="minorEastAsia"/>
          <w:spacing w:val="-4"/>
          <w:sz w:val="24"/>
          <w:szCs w:val="24"/>
        </w:rPr>
        <w:t>明扫描件（银行</w:t>
      </w:r>
      <w:r>
        <w:rPr>
          <w:rFonts w:hint="eastAsia" w:asciiTheme="minorEastAsia" w:hAnsiTheme="minorEastAsia" w:eastAsiaTheme="minorEastAsia" w:cstheme="minorEastAsia"/>
          <w:spacing w:val="-2"/>
          <w:sz w:val="24"/>
          <w:szCs w:val="24"/>
        </w:rPr>
        <w:t>出具的存款证明不能替代银行资信证明）。</w:t>
      </w:r>
    </w:p>
    <w:p w14:paraId="784813A2">
      <w:pPr>
        <w:spacing w:before="78" w:line="221" w:lineRule="auto"/>
        <w:ind w:left="4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具有履行合同所必需的设备和专业技术能力：</w:t>
      </w:r>
    </w:p>
    <w:p w14:paraId="54A81E16">
      <w:pPr>
        <w:spacing w:before="102" w:line="221" w:lineRule="auto"/>
        <w:ind w:left="4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《供应商具有履行合同所必需的设备和专业技术能力提供声明函》</w:t>
      </w:r>
    </w:p>
    <w:p w14:paraId="42E1FEDA">
      <w:pPr>
        <w:spacing w:before="104" w:line="221" w:lineRule="auto"/>
        <w:ind w:left="4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有依法缴纳税收和社会保障资金的良好记录：</w:t>
      </w:r>
    </w:p>
    <w:p w14:paraId="42A7E650">
      <w:pPr>
        <w:spacing w:before="102" w:line="235" w:lineRule="auto"/>
        <w:ind w:left="424" w:hanging="9"/>
        <w:rPr>
          <w:rFonts w:hint="eastAsia"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pacing w:val="-2"/>
          <w:sz w:val="24"/>
          <w:szCs w:val="24"/>
          <w:lang w:val="en-US" w:eastAsia="en-US"/>
        </w:rPr>
        <w:t>1、提供投标截止日前</w:t>
      </w:r>
      <w:r>
        <w:rPr>
          <w:rFonts w:hint="eastAsia" w:asciiTheme="minorEastAsia" w:hAnsiTheme="minorEastAsia" w:eastAsiaTheme="minorEastAsia" w:cstheme="minorEastAsia"/>
          <w:spacing w:val="-2"/>
          <w:sz w:val="24"/>
          <w:szCs w:val="24"/>
          <w:lang w:val="en-US" w:eastAsia="zh-CN"/>
        </w:rPr>
        <w:t>近3个月</w:t>
      </w:r>
      <w:r>
        <w:rPr>
          <w:rFonts w:hint="eastAsia" w:asciiTheme="minorEastAsia" w:hAnsiTheme="minorEastAsia" w:eastAsiaTheme="minorEastAsia" w:cstheme="minorEastAsia"/>
          <w:spacing w:val="-2"/>
          <w:sz w:val="24"/>
          <w:szCs w:val="24"/>
          <w:lang w:val="en-US" w:eastAsia="en-US"/>
        </w:rPr>
        <w:t>完税证明；依法免税的，应提供相应文件（扫描件）证明其依法免税。</w:t>
      </w:r>
    </w:p>
    <w:p w14:paraId="2369753B">
      <w:pPr>
        <w:spacing w:before="102" w:line="235" w:lineRule="auto"/>
        <w:ind w:left="424" w:hanging="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en-US"/>
        </w:rPr>
        <w:t>2、提供投标截止日前</w:t>
      </w:r>
      <w:r>
        <w:rPr>
          <w:rFonts w:hint="eastAsia" w:asciiTheme="minorEastAsia" w:hAnsiTheme="minorEastAsia" w:eastAsiaTheme="minorEastAsia" w:cstheme="minorEastAsia"/>
          <w:spacing w:val="-2"/>
          <w:sz w:val="24"/>
          <w:szCs w:val="24"/>
          <w:lang w:val="en-US" w:eastAsia="zh-CN"/>
        </w:rPr>
        <w:t>近3个月</w:t>
      </w:r>
      <w:r>
        <w:rPr>
          <w:rFonts w:hint="eastAsia" w:asciiTheme="minorEastAsia" w:hAnsiTheme="minorEastAsia" w:eastAsiaTheme="minorEastAsia" w:cstheme="minorEastAsia"/>
          <w:spacing w:val="-2"/>
          <w:sz w:val="24"/>
          <w:szCs w:val="24"/>
          <w:lang w:val="en-US" w:eastAsia="en-US"/>
        </w:rPr>
        <w:t>盖有社保局公章的社保缴纳证明（本单位社保缴纳证明中含法定代表人或委托代理人的社保明细）；依法不需要缴纳社会保险的，应提供相应文件（扫描件）证明其依法不需要缴纳社会保险。</w:t>
      </w:r>
    </w:p>
    <w:p w14:paraId="6B0A0115">
      <w:pPr>
        <w:spacing w:before="102" w:line="219" w:lineRule="auto"/>
        <w:ind w:left="4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参加政府采购活动前三年内，在经营活动中没有重大违法记录</w:t>
      </w:r>
      <w:r>
        <w:rPr>
          <w:rFonts w:hint="eastAsia" w:asciiTheme="minorEastAsia" w:hAnsiTheme="minorEastAsia" w:eastAsiaTheme="minorEastAsia" w:cstheme="minorEastAsia"/>
          <w:spacing w:val="-2"/>
          <w:sz w:val="24"/>
          <w:szCs w:val="24"/>
        </w:rPr>
        <w:t>：提供书面声明。</w:t>
      </w:r>
    </w:p>
    <w:p w14:paraId="0964E0D0">
      <w:pPr>
        <w:spacing w:before="105" w:line="222" w:lineRule="auto"/>
        <w:ind w:left="4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其他要求：</w:t>
      </w:r>
    </w:p>
    <w:p w14:paraId="31BFBAB9">
      <w:pPr>
        <w:spacing w:before="101" w:line="242" w:lineRule="auto"/>
        <w:ind w:left="431" w:hanging="1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1、符合法律、行政法规规定的其他条件：提供①单位负责人为同一人或者存在直接控股、管理关系的不同供应商不得参加同一合同项下的政府采购活动的《声明函》；提供②为采购项目提供整体设计、规范编制或者项目管理、监理、检测等服务的供应商，不得再参加该采购项目的其他采购活动的《声明函》</w:t>
      </w:r>
      <w:r>
        <w:rPr>
          <w:rFonts w:hint="eastAsia" w:asciiTheme="minorEastAsia" w:hAnsiTheme="minorEastAsia" w:eastAsiaTheme="minorEastAsia" w:cstheme="minorEastAsia"/>
          <w:spacing w:val="1"/>
          <w:sz w:val="24"/>
          <w:szCs w:val="24"/>
          <w:lang w:eastAsia="zh-CN"/>
        </w:rPr>
        <w:t>。</w:t>
      </w:r>
    </w:p>
    <w:p w14:paraId="1893F35C">
      <w:pPr>
        <w:rPr>
          <w:rFonts w:hint="eastAsia" w:asciiTheme="minorEastAsia" w:hAnsiTheme="minorEastAsia" w:eastAsiaTheme="minorEastAsia" w:cstheme="minorEastAsia"/>
          <w:sz w:val="24"/>
          <w:szCs w:val="24"/>
        </w:rPr>
        <w:sectPr>
          <w:headerReference r:id="rId40" w:type="default"/>
          <w:footerReference r:id="rId41" w:type="default"/>
          <w:pgSz w:w="11900" w:h="16840"/>
          <w:pgMar w:top="1440" w:right="1800" w:bottom="1440" w:left="1800" w:header="225" w:footer="979" w:gutter="0"/>
          <w:pgNumType w:fmt="decimal"/>
          <w:cols w:space="720" w:num="1"/>
        </w:sectPr>
      </w:pPr>
    </w:p>
    <w:p w14:paraId="4AE3F76A">
      <w:pPr>
        <w:pStyle w:val="2"/>
        <w:spacing w:line="286" w:lineRule="auto"/>
        <w:rPr>
          <w:rFonts w:hint="eastAsia" w:asciiTheme="minorEastAsia" w:hAnsiTheme="minorEastAsia" w:eastAsiaTheme="minorEastAsia" w:cstheme="minorEastAsia"/>
        </w:rPr>
      </w:pPr>
    </w:p>
    <w:p w14:paraId="64E372B2">
      <w:pPr>
        <w:spacing w:before="91" w:line="213" w:lineRule="auto"/>
        <w:ind w:left="2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lang w:val="en-US" w:eastAsia="zh-CN"/>
        </w:rPr>
        <w:t>八</w:t>
      </w:r>
      <w:r>
        <w:rPr>
          <w:rFonts w:hint="eastAsia" w:asciiTheme="minorEastAsia" w:hAnsiTheme="minorEastAsia" w:eastAsiaTheme="minorEastAsia" w:cstheme="minorEastAsia"/>
          <w:spacing w:val="-4"/>
          <w:sz w:val="28"/>
          <w:szCs w:val="28"/>
        </w:rPr>
        <w:t>、商务偏离表</w:t>
      </w:r>
    </w:p>
    <w:tbl>
      <w:tblPr>
        <w:tblStyle w:val="9"/>
        <w:tblW w:w="8267"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8"/>
        <w:gridCol w:w="3160"/>
        <w:gridCol w:w="2539"/>
        <w:gridCol w:w="1170"/>
      </w:tblGrid>
      <w:tr w14:paraId="7EDCE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398" w:type="dxa"/>
            <w:vAlign w:val="top"/>
          </w:tcPr>
          <w:p w14:paraId="757D3569">
            <w:pPr>
              <w:pStyle w:val="10"/>
              <w:spacing w:before="56" w:line="222" w:lineRule="auto"/>
              <w:ind w:left="47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序号</w:t>
            </w:r>
          </w:p>
        </w:tc>
        <w:tc>
          <w:tcPr>
            <w:tcW w:w="3160" w:type="dxa"/>
            <w:vAlign w:val="top"/>
          </w:tcPr>
          <w:p w14:paraId="1F5F149B">
            <w:pPr>
              <w:pStyle w:val="10"/>
              <w:spacing w:before="55" w:line="222" w:lineRule="auto"/>
              <w:ind w:left="39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采购文件章节及条款号</w:t>
            </w:r>
          </w:p>
        </w:tc>
        <w:tc>
          <w:tcPr>
            <w:tcW w:w="2539" w:type="dxa"/>
            <w:vAlign w:val="top"/>
          </w:tcPr>
          <w:p w14:paraId="7D791621">
            <w:pPr>
              <w:pStyle w:val="10"/>
              <w:spacing w:before="55" w:line="222"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响应文件章节及条款号</w:t>
            </w:r>
          </w:p>
        </w:tc>
        <w:tc>
          <w:tcPr>
            <w:tcW w:w="1170" w:type="dxa"/>
            <w:vAlign w:val="top"/>
          </w:tcPr>
          <w:p w14:paraId="39D923A9">
            <w:pPr>
              <w:pStyle w:val="10"/>
              <w:spacing w:before="56" w:line="222"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偏离情况</w:t>
            </w:r>
          </w:p>
        </w:tc>
      </w:tr>
      <w:tr w14:paraId="6A368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398" w:type="dxa"/>
            <w:vAlign w:val="top"/>
          </w:tcPr>
          <w:p w14:paraId="41CD51C3">
            <w:pPr>
              <w:pStyle w:val="10"/>
              <w:spacing w:before="51" w:line="315" w:lineRule="exact"/>
              <w:ind w:left="662"/>
              <w:rPr>
                <w:rFonts w:hint="eastAsia" w:asciiTheme="minorEastAsia" w:hAnsiTheme="minorEastAsia" w:eastAsiaTheme="minorEastAsia" w:cstheme="minorEastAsia"/>
              </w:rPr>
            </w:pPr>
            <w:r>
              <w:rPr>
                <w:rFonts w:hint="eastAsia" w:asciiTheme="minorEastAsia" w:hAnsiTheme="minorEastAsia" w:eastAsiaTheme="minorEastAsia" w:cstheme="minorEastAsia"/>
                <w:position w:val="1"/>
              </w:rPr>
              <w:t>1</w:t>
            </w:r>
          </w:p>
        </w:tc>
        <w:tc>
          <w:tcPr>
            <w:tcW w:w="3160" w:type="dxa"/>
            <w:vAlign w:val="top"/>
          </w:tcPr>
          <w:p w14:paraId="063ED6EA">
            <w:pPr>
              <w:rPr>
                <w:rFonts w:hint="eastAsia" w:asciiTheme="minorEastAsia" w:hAnsiTheme="minorEastAsia" w:eastAsiaTheme="minorEastAsia" w:cstheme="minorEastAsia"/>
                <w:sz w:val="21"/>
              </w:rPr>
            </w:pPr>
          </w:p>
        </w:tc>
        <w:tc>
          <w:tcPr>
            <w:tcW w:w="2539" w:type="dxa"/>
            <w:vAlign w:val="top"/>
          </w:tcPr>
          <w:p w14:paraId="41236125">
            <w:pPr>
              <w:rPr>
                <w:rFonts w:hint="eastAsia" w:asciiTheme="minorEastAsia" w:hAnsiTheme="minorEastAsia" w:eastAsiaTheme="minorEastAsia" w:cstheme="minorEastAsia"/>
                <w:sz w:val="21"/>
              </w:rPr>
            </w:pPr>
          </w:p>
        </w:tc>
        <w:tc>
          <w:tcPr>
            <w:tcW w:w="1170" w:type="dxa"/>
            <w:vAlign w:val="top"/>
          </w:tcPr>
          <w:p w14:paraId="469D56B1">
            <w:pPr>
              <w:rPr>
                <w:rFonts w:hint="eastAsia" w:asciiTheme="minorEastAsia" w:hAnsiTheme="minorEastAsia" w:eastAsiaTheme="minorEastAsia" w:cstheme="minorEastAsia"/>
                <w:sz w:val="21"/>
              </w:rPr>
            </w:pPr>
          </w:p>
        </w:tc>
      </w:tr>
      <w:tr w14:paraId="13C48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398" w:type="dxa"/>
            <w:vAlign w:val="top"/>
          </w:tcPr>
          <w:p w14:paraId="4EB0EFCE">
            <w:pPr>
              <w:pStyle w:val="10"/>
              <w:spacing w:before="53" w:line="316" w:lineRule="exact"/>
              <w:ind w:left="647"/>
              <w:rPr>
                <w:rFonts w:hint="eastAsia" w:asciiTheme="minorEastAsia" w:hAnsiTheme="minorEastAsia" w:eastAsiaTheme="minorEastAsia" w:cstheme="minorEastAsia"/>
              </w:rPr>
            </w:pPr>
            <w:r>
              <w:rPr>
                <w:rFonts w:hint="eastAsia" w:asciiTheme="minorEastAsia" w:hAnsiTheme="minorEastAsia" w:eastAsiaTheme="minorEastAsia" w:cstheme="minorEastAsia"/>
                <w:position w:val="1"/>
              </w:rPr>
              <w:t>2</w:t>
            </w:r>
          </w:p>
        </w:tc>
        <w:tc>
          <w:tcPr>
            <w:tcW w:w="3160" w:type="dxa"/>
            <w:vAlign w:val="top"/>
          </w:tcPr>
          <w:p w14:paraId="1B8A1FEB">
            <w:pPr>
              <w:rPr>
                <w:rFonts w:hint="eastAsia" w:asciiTheme="minorEastAsia" w:hAnsiTheme="minorEastAsia" w:eastAsiaTheme="minorEastAsia" w:cstheme="minorEastAsia"/>
                <w:sz w:val="21"/>
              </w:rPr>
            </w:pPr>
          </w:p>
        </w:tc>
        <w:tc>
          <w:tcPr>
            <w:tcW w:w="2539" w:type="dxa"/>
            <w:vAlign w:val="top"/>
          </w:tcPr>
          <w:p w14:paraId="2BC2CD71">
            <w:pPr>
              <w:rPr>
                <w:rFonts w:hint="eastAsia" w:asciiTheme="minorEastAsia" w:hAnsiTheme="minorEastAsia" w:eastAsiaTheme="minorEastAsia" w:cstheme="minorEastAsia"/>
                <w:sz w:val="21"/>
              </w:rPr>
            </w:pPr>
          </w:p>
        </w:tc>
        <w:tc>
          <w:tcPr>
            <w:tcW w:w="1170" w:type="dxa"/>
            <w:vAlign w:val="top"/>
          </w:tcPr>
          <w:p w14:paraId="68439CB5">
            <w:pPr>
              <w:rPr>
                <w:rFonts w:hint="eastAsia" w:asciiTheme="minorEastAsia" w:hAnsiTheme="minorEastAsia" w:eastAsiaTheme="minorEastAsia" w:cstheme="minorEastAsia"/>
                <w:sz w:val="21"/>
              </w:rPr>
            </w:pPr>
          </w:p>
        </w:tc>
      </w:tr>
      <w:tr w14:paraId="0404A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398" w:type="dxa"/>
            <w:vAlign w:val="top"/>
          </w:tcPr>
          <w:p w14:paraId="2A12AB90">
            <w:pPr>
              <w:pStyle w:val="10"/>
              <w:spacing w:before="53" w:line="241" w:lineRule="auto"/>
              <w:ind w:left="649"/>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160" w:type="dxa"/>
            <w:vAlign w:val="top"/>
          </w:tcPr>
          <w:p w14:paraId="42508AA8">
            <w:pPr>
              <w:rPr>
                <w:rFonts w:hint="eastAsia" w:asciiTheme="minorEastAsia" w:hAnsiTheme="minorEastAsia" w:eastAsiaTheme="minorEastAsia" w:cstheme="minorEastAsia"/>
                <w:sz w:val="21"/>
              </w:rPr>
            </w:pPr>
          </w:p>
        </w:tc>
        <w:tc>
          <w:tcPr>
            <w:tcW w:w="2539" w:type="dxa"/>
            <w:vAlign w:val="top"/>
          </w:tcPr>
          <w:p w14:paraId="6BE31C5B">
            <w:pPr>
              <w:rPr>
                <w:rFonts w:hint="eastAsia" w:asciiTheme="minorEastAsia" w:hAnsiTheme="minorEastAsia" w:eastAsiaTheme="minorEastAsia" w:cstheme="minorEastAsia"/>
                <w:sz w:val="21"/>
              </w:rPr>
            </w:pPr>
          </w:p>
        </w:tc>
        <w:tc>
          <w:tcPr>
            <w:tcW w:w="1170" w:type="dxa"/>
            <w:vAlign w:val="top"/>
          </w:tcPr>
          <w:p w14:paraId="02BAE661">
            <w:pPr>
              <w:rPr>
                <w:rFonts w:hint="eastAsia" w:asciiTheme="minorEastAsia" w:hAnsiTheme="minorEastAsia" w:eastAsiaTheme="minorEastAsia" w:cstheme="minorEastAsia"/>
                <w:sz w:val="21"/>
              </w:rPr>
            </w:pPr>
          </w:p>
        </w:tc>
      </w:tr>
      <w:tr w14:paraId="63BF9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398" w:type="dxa"/>
            <w:vAlign w:val="top"/>
          </w:tcPr>
          <w:p w14:paraId="571730A9">
            <w:pPr>
              <w:pStyle w:val="10"/>
              <w:spacing w:before="52" w:line="315" w:lineRule="exact"/>
              <w:ind w:left="643"/>
              <w:rPr>
                <w:rFonts w:hint="eastAsia" w:asciiTheme="minorEastAsia" w:hAnsiTheme="minorEastAsia" w:eastAsiaTheme="minorEastAsia" w:cstheme="minorEastAsia"/>
              </w:rPr>
            </w:pPr>
            <w:r>
              <w:rPr>
                <w:rFonts w:hint="eastAsia" w:asciiTheme="minorEastAsia" w:hAnsiTheme="minorEastAsia" w:eastAsiaTheme="minorEastAsia" w:cstheme="minorEastAsia"/>
                <w:position w:val="1"/>
              </w:rPr>
              <w:t>4</w:t>
            </w:r>
          </w:p>
        </w:tc>
        <w:tc>
          <w:tcPr>
            <w:tcW w:w="3160" w:type="dxa"/>
            <w:vAlign w:val="top"/>
          </w:tcPr>
          <w:p w14:paraId="1A332BD6">
            <w:pPr>
              <w:rPr>
                <w:rFonts w:hint="eastAsia" w:asciiTheme="minorEastAsia" w:hAnsiTheme="minorEastAsia" w:eastAsiaTheme="minorEastAsia" w:cstheme="minorEastAsia"/>
                <w:sz w:val="21"/>
              </w:rPr>
            </w:pPr>
          </w:p>
        </w:tc>
        <w:tc>
          <w:tcPr>
            <w:tcW w:w="2539" w:type="dxa"/>
            <w:vAlign w:val="top"/>
          </w:tcPr>
          <w:p w14:paraId="2FC66010">
            <w:pPr>
              <w:rPr>
                <w:rFonts w:hint="eastAsia" w:asciiTheme="minorEastAsia" w:hAnsiTheme="minorEastAsia" w:eastAsiaTheme="minorEastAsia" w:cstheme="minorEastAsia"/>
                <w:sz w:val="21"/>
              </w:rPr>
            </w:pPr>
          </w:p>
        </w:tc>
        <w:tc>
          <w:tcPr>
            <w:tcW w:w="1170" w:type="dxa"/>
            <w:vAlign w:val="top"/>
          </w:tcPr>
          <w:p w14:paraId="52191D1A">
            <w:pPr>
              <w:rPr>
                <w:rFonts w:hint="eastAsia" w:asciiTheme="minorEastAsia" w:hAnsiTheme="minorEastAsia" w:eastAsiaTheme="minorEastAsia" w:cstheme="minorEastAsia"/>
                <w:sz w:val="21"/>
              </w:rPr>
            </w:pPr>
          </w:p>
        </w:tc>
      </w:tr>
      <w:tr w14:paraId="2AE2F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398" w:type="dxa"/>
            <w:vAlign w:val="top"/>
          </w:tcPr>
          <w:p w14:paraId="64F27901">
            <w:pPr>
              <w:pStyle w:val="10"/>
              <w:spacing w:before="52" w:line="241" w:lineRule="auto"/>
              <w:ind w:left="649"/>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3160" w:type="dxa"/>
            <w:vAlign w:val="top"/>
          </w:tcPr>
          <w:p w14:paraId="48A97913">
            <w:pPr>
              <w:rPr>
                <w:rFonts w:hint="eastAsia" w:asciiTheme="minorEastAsia" w:hAnsiTheme="minorEastAsia" w:eastAsiaTheme="minorEastAsia" w:cstheme="minorEastAsia"/>
                <w:sz w:val="21"/>
              </w:rPr>
            </w:pPr>
          </w:p>
        </w:tc>
        <w:tc>
          <w:tcPr>
            <w:tcW w:w="2539" w:type="dxa"/>
            <w:vAlign w:val="top"/>
          </w:tcPr>
          <w:p w14:paraId="6080549B">
            <w:pPr>
              <w:rPr>
                <w:rFonts w:hint="eastAsia" w:asciiTheme="minorEastAsia" w:hAnsiTheme="minorEastAsia" w:eastAsiaTheme="minorEastAsia" w:cstheme="minorEastAsia"/>
                <w:sz w:val="21"/>
              </w:rPr>
            </w:pPr>
          </w:p>
        </w:tc>
        <w:tc>
          <w:tcPr>
            <w:tcW w:w="1170" w:type="dxa"/>
            <w:vAlign w:val="top"/>
          </w:tcPr>
          <w:p w14:paraId="35FC8B13">
            <w:pPr>
              <w:rPr>
                <w:rFonts w:hint="eastAsia" w:asciiTheme="minorEastAsia" w:hAnsiTheme="minorEastAsia" w:eastAsiaTheme="minorEastAsia" w:cstheme="minorEastAsia"/>
                <w:sz w:val="21"/>
              </w:rPr>
            </w:pPr>
          </w:p>
        </w:tc>
      </w:tr>
      <w:tr w14:paraId="099CA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398" w:type="dxa"/>
            <w:vAlign w:val="top"/>
          </w:tcPr>
          <w:p w14:paraId="7E9B20BF">
            <w:pPr>
              <w:pStyle w:val="10"/>
              <w:spacing w:before="37" w:line="382" w:lineRule="exact"/>
              <w:ind w:left="48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3"/>
                <w:position w:val="3"/>
              </w:rPr>
              <w:t>……</w:t>
            </w:r>
          </w:p>
        </w:tc>
        <w:tc>
          <w:tcPr>
            <w:tcW w:w="3160" w:type="dxa"/>
            <w:vAlign w:val="top"/>
          </w:tcPr>
          <w:p w14:paraId="4F7FC232">
            <w:pPr>
              <w:rPr>
                <w:rFonts w:hint="eastAsia" w:asciiTheme="minorEastAsia" w:hAnsiTheme="minorEastAsia" w:eastAsiaTheme="minorEastAsia" w:cstheme="minorEastAsia"/>
                <w:sz w:val="21"/>
              </w:rPr>
            </w:pPr>
          </w:p>
        </w:tc>
        <w:tc>
          <w:tcPr>
            <w:tcW w:w="2539" w:type="dxa"/>
            <w:vAlign w:val="top"/>
          </w:tcPr>
          <w:p w14:paraId="4289779F">
            <w:pPr>
              <w:rPr>
                <w:rFonts w:hint="eastAsia" w:asciiTheme="minorEastAsia" w:hAnsiTheme="minorEastAsia" w:eastAsiaTheme="minorEastAsia" w:cstheme="minorEastAsia"/>
                <w:sz w:val="21"/>
              </w:rPr>
            </w:pPr>
          </w:p>
        </w:tc>
        <w:tc>
          <w:tcPr>
            <w:tcW w:w="1170" w:type="dxa"/>
            <w:vAlign w:val="top"/>
          </w:tcPr>
          <w:p w14:paraId="64221ABC">
            <w:pPr>
              <w:rPr>
                <w:rFonts w:hint="eastAsia" w:asciiTheme="minorEastAsia" w:hAnsiTheme="minorEastAsia" w:eastAsiaTheme="minorEastAsia" w:cstheme="minorEastAsia"/>
                <w:sz w:val="21"/>
              </w:rPr>
            </w:pPr>
          </w:p>
        </w:tc>
      </w:tr>
      <w:tr w14:paraId="4B274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398" w:type="dxa"/>
            <w:vAlign w:val="top"/>
          </w:tcPr>
          <w:p w14:paraId="77A17D9E">
            <w:pPr>
              <w:rPr>
                <w:rFonts w:hint="eastAsia" w:asciiTheme="minorEastAsia" w:hAnsiTheme="minorEastAsia" w:eastAsiaTheme="minorEastAsia" w:cstheme="minorEastAsia"/>
                <w:sz w:val="21"/>
              </w:rPr>
            </w:pPr>
          </w:p>
        </w:tc>
        <w:tc>
          <w:tcPr>
            <w:tcW w:w="3160" w:type="dxa"/>
            <w:vAlign w:val="top"/>
          </w:tcPr>
          <w:p w14:paraId="0C27C1AC">
            <w:pPr>
              <w:rPr>
                <w:rFonts w:hint="eastAsia" w:asciiTheme="minorEastAsia" w:hAnsiTheme="minorEastAsia" w:eastAsiaTheme="minorEastAsia" w:cstheme="minorEastAsia"/>
                <w:sz w:val="21"/>
              </w:rPr>
            </w:pPr>
          </w:p>
        </w:tc>
        <w:tc>
          <w:tcPr>
            <w:tcW w:w="2539" w:type="dxa"/>
            <w:vAlign w:val="top"/>
          </w:tcPr>
          <w:p w14:paraId="1E801FB2">
            <w:pPr>
              <w:rPr>
                <w:rFonts w:hint="eastAsia" w:asciiTheme="minorEastAsia" w:hAnsiTheme="minorEastAsia" w:eastAsiaTheme="minorEastAsia" w:cstheme="minorEastAsia"/>
                <w:sz w:val="21"/>
              </w:rPr>
            </w:pPr>
          </w:p>
        </w:tc>
        <w:tc>
          <w:tcPr>
            <w:tcW w:w="1170" w:type="dxa"/>
            <w:vAlign w:val="top"/>
          </w:tcPr>
          <w:p w14:paraId="0C5C4B04">
            <w:pPr>
              <w:rPr>
                <w:rFonts w:hint="eastAsia" w:asciiTheme="minorEastAsia" w:hAnsiTheme="minorEastAsia" w:eastAsiaTheme="minorEastAsia" w:cstheme="minorEastAsia"/>
                <w:sz w:val="21"/>
              </w:rPr>
            </w:pPr>
          </w:p>
        </w:tc>
      </w:tr>
      <w:tr w14:paraId="40E4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398" w:type="dxa"/>
            <w:vAlign w:val="top"/>
          </w:tcPr>
          <w:p w14:paraId="2C4B5437">
            <w:pPr>
              <w:rPr>
                <w:rFonts w:hint="eastAsia" w:asciiTheme="minorEastAsia" w:hAnsiTheme="minorEastAsia" w:eastAsiaTheme="minorEastAsia" w:cstheme="minorEastAsia"/>
                <w:sz w:val="21"/>
              </w:rPr>
            </w:pPr>
          </w:p>
        </w:tc>
        <w:tc>
          <w:tcPr>
            <w:tcW w:w="3160" w:type="dxa"/>
            <w:vAlign w:val="top"/>
          </w:tcPr>
          <w:p w14:paraId="5DAC8EAC">
            <w:pPr>
              <w:rPr>
                <w:rFonts w:hint="eastAsia" w:asciiTheme="minorEastAsia" w:hAnsiTheme="minorEastAsia" w:eastAsiaTheme="minorEastAsia" w:cstheme="minorEastAsia"/>
                <w:sz w:val="21"/>
              </w:rPr>
            </w:pPr>
          </w:p>
        </w:tc>
        <w:tc>
          <w:tcPr>
            <w:tcW w:w="2539" w:type="dxa"/>
            <w:vAlign w:val="top"/>
          </w:tcPr>
          <w:p w14:paraId="7311BB8C">
            <w:pPr>
              <w:rPr>
                <w:rFonts w:hint="eastAsia" w:asciiTheme="minorEastAsia" w:hAnsiTheme="minorEastAsia" w:eastAsiaTheme="minorEastAsia" w:cstheme="minorEastAsia"/>
                <w:sz w:val="21"/>
              </w:rPr>
            </w:pPr>
          </w:p>
        </w:tc>
        <w:tc>
          <w:tcPr>
            <w:tcW w:w="1170" w:type="dxa"/>
            <w:vAlign w:val="top"/>
          </w:tcPr>
          <w:p w14:paraId="292AF7DD">
            <w:pPr>
              <w:rPr>
                <w:rFonts w:hint="eastAsia" w:asciiTheme="minorEastAsia" w:hAnsiTheme="minorEastAsia" w:eastAsiaTheme="minorEastAsia" w:cstheme="minorEastAsia"/>
                <w:sz w:val="21"/>
              </w:rPr>
            </w:pPr>
          </w:p>
        </w:tc>
      </w:tr>
      <w:tr w14:paraId="6B52A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398" w:type="dxa"/>
            <w:vAlign w:val="top"/>
          </w:tcPr>
          <w:p w14:paraId="33482A49">
            <w:pPr>
              <w:rPr>
                <w:rFonts w:hint="eastAsia" w:asciiTheme="minorEastAsia" w:hAnsiTheme="minorEastAsia" w:eastAsiaTheme="minorEastAsia" w:cstheme="minorEastAsia"/>
                <w:sz w:val="21"/>
              </w:rPr>
            </w:pPr>
          </w:p>
        </w:tc>
        <w:tc>
          <w:tcPr>
            <w:tcW w:w="3160" w:type="dxa"/>
            <w:vAlign w:val="top"/>
          </w:tcPr>
          <w:p w14:paraId="7E1A1F96">
            <w:pPr>
              <w:rPr>
                <w:rFonts w:hint="eastAsia" w:asciiTheme="minorEastAsia" w:hAnsiTheme="minorEastAsia" w:eastAsiaTheme="minorEastAsia" w:cstheme="minorEastAsia"/>
                <w:sz w:val="21"/>
              </w:rPr>
            </w:pPr>
          </w:p>
        </w:tc>
        <w:tc>
          <w:tcPr>
            <w:tcW w:w="2539" w:type="dxa"/>
            <w:vAlign w:val="top"/>
          </w:tcPr>
          <w:p w14:paraId="764E20A8">
            <w:pPr>
              <w:rPr>
                <w:rFonts w:hint="eastAsia" w:asciiTheme="minorEastAsia" w:hAnsiTheme="minorEastAsia" w:eastAsiaTheme="minorEastAsia" w:cstheme="minorEastAsia"/>
                <w:sz w:val="21"/>
              </w:rPr>
            </w:pPr>
          </w:p>
        </w:tc>
        <w:tc>
          <w:tcPr>
            <w:tcW w:w="1170" w:type="dxa"/>
            <w:vAlign w:val="top"/>
          </w:tcPr>
          <w:p w14:paraId="6B579963">
            <w:pPr>
              <w:rPr>
                <w:rFonts w:hint="eastAsia" w:asciiTheme="minorEastAsia" w:hAnsiTheme="minorEastAsia" w:eastAsiaTheme="minorEastAsia" w:cstheme="minorEastAsia"/>
                <w:sz w:val="21"/>
              </w:rPr>
            </w:pPr>
          </w:p>
        </w:tc>
      </w:tr>
    </w:tbl>
    <w:p w14:paraId="42310E84">
      <w:pPr>
        <w:spacing w:before="317" w:line="222"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注：偏离情况填写为正偏离、负偏离、无偏离。</w:t>
      </w:r>
    </w:p>
    <w:p w14:paraId="448BA54D">
      <w:pPr>
        <w:pStyle w:val="2"/>
        <w:spacing w:line="331" w:lineRule="auto"/>
        <w:rPr>
          <w:rFonts w:hint="eastAsia" w:asciiTheme="minorEastAsia" w:hAnsiTheme="minorEastAsia" w:eastAsiaTheme="minorEastAsia" w:cstheme="minorEastAsia"/>
        </w:rPr>
      </w:pPr>
    </w:p>
    <w:p w14:paraId="4EDDA815">
      <w:pPr>
        <w:spacing w:before="78" w:line="280" w:lineRule="auto"/>
        <w:ind w:left="15" w:right="55"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1、竞争性谈判文件商务指标未做要求的，不视为正偏离；如有正偏离需提供证明材料，</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2"/>
          <w:sz w:val="24"/>
          <w:szCs w:val="24"/>
        </w:rPr>
        <w:t>证明材料附后(并注明页码)。</w:t>
      </w:r>
    </w:p>
    <w:p w14:paraId="2462F3A2">
      <w:pPr>
        <w:spacing w:before="153" w:line="220"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2、商务要求不允许负偏离，负偏离视为不响应竞争性谈判文件。</w:t>
      </w:r>
    </w:p>
    <w:p w14:paraId="292070F1">
      <w:pPr>
        <w:pStyle w:val="2"/>
        <w:spacing w:line="285" w:lineRule="auto"/>
        <w:rPr>
          <w:rFonts w:hint="eastAsia" w:asciiTheme="minorEastAsia" w:hAnsiTheme="minorEastAsia" w:eastAsiaTheme="minorEastAsia" w:cstheme="minorEastAsia"/>
        </w:rPr>
      </w:pPr>
    </w:p>
    <w:p w14:paraId="17CABAC7">
      <w:pPr>
        <w:pStyle w:val="2"/>
        <w:spacing w:line="285" w:lineRule="auto"/>
        <w:rPr>
          <w:rFonts w:hint="eastAsia" w:asciiTheme="minorEastAsia" w:hAnsiTheme="minorEastAsia" w:eastAsiaTheme="minorEastAsia" w:cstheme="minorEastAsia"/>
        </w:rPr>
      </w:pPr>
    </w:p>
    <w:p w14:paraId="513BE994">
      <w:pPr>
        <w:pStyle w:val="2"/>
        <w:spacing w:line="285" w:lineRule="auto"/>
        <w:rPr>
          <w:rFonts w:hint="eastAsia" w:asciiTheme="minorEastAsia" w:hAnsiTheme="minorEastAsia" w:eastAsiaTheme="minorEastAsia" w:cstheme="minorEastAsia"/>
        </w:rPr>
      </w:pPr>
    </w:p>
    <w:p w14:paraId="4906973F">
      <w:pPr>
        <w:pStyle w:val="2"/>
        <w:spacing w:line="285" w:lineRule="auto"/>
        <w:rPr>
          <w:rFonts w:hint="eastAsia" w:asciiTheme="minorEastAsia" w:hAnsiTheme="minorEastAsia" w:eastAsiaTheme="minorEastAsia" w:cstheme="minorEastAsia"/>
        </w:rPr>
      </w:pPr>
    </w:p>
    <w:p w14:paraId="04FC4758">
      <w:pPr>
        <w:pStyle w:val="2"/>
        <w:spacing w:line="286" w:lineRule="auto"/>
        <w:rPr>
          <w:rFonts w:hint="eastAsia" w:asciiTheme="minorEastAsia" w:hAnsiTheme="minorEastAsia" w:eastAsiaTheme="minorEastAsia" w:cstheme="minorEastAsia"/>
        </w:rPr>
      </w:pPr>
    </w:p>
    <w:p w14:paraId="7941D27F">
      <w:pPr>
        <w:spacing w:before="78" w:line="221" w:lineRule="auto"/>
        <w:ind w:left="41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供应商</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
          <w:sz w:val="24"/>
          <w:szCs w:val="24"/>
        </w:rPr>
        <w:t>盖单位公章）</w:t>
      </w:r>
    </w:p>
    <w:p w14:paraId="0EA727BA">
      <w:pPr>
        <w:spacing w:before="152" w:line="222" w:lineRule="auto"/>
        <w:ind w:left="41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1"/>
          <w:sz w:val="24"/>
          <w:szCs w:val="24"/>
        </w:rPr>
        <w:t>签字或盖章）</w:t>
      </w:r>
    </w:p>
    <w:p w14:paraId="275076F0">
      <w:pPr>
        <w:spacing w:before="153" w:line="222" w:lineRule="auto"/>
        <w:ind w:left="41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日期：</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20"/>
          <w:sz w:val="24"/>
          <w:szCs w:val="24"/>
        </w:rPr>
        <w:t>年</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20"/>
          <w:sz w:val="24"/>
          <w:szCs w:val="24"/>
        </w:rPr>
        <w:t>月</w:t>
      </w:r>
      <w:r>
        <w:rPr>
          <w:rFonts w:hint="eastAsia" w:asciiTheme="minorEastAsia" w:hAnsiTheme="minorEastAsia" w:eastAsiaTheme="minorEastAsia" w:cstheme="minorEastAsia"/>
          <w:spacing w:val="33"/>
          <w:sz w:val="24"/>
          <w:szCs w:val="24"/>
        </w:rPr>
        <w:t xml:space="preserve">  </w:t>
      </w:r>
      <w:r>
        <w:rPr>
          <w:rFonts w:hint="eastAsia" w:asciiTheme="minorEastAsia" w:hAnsiTheme="minorEastAsia" w:eastAsiaTheme="minorEastAsia" w:cstheme="minorEastAsia"/>
          <w:spacing w:val="-20"/>
          <w:sz w:val="24"/>
          <w:szCs w:val="24"/>
        </w:rPr>
        <w:t>日</w:t>
      </w:r>
    </w:p>
    <w:p w14:paraId="2D36598F">
      <w:pPr>
        <w:spacing w:line="222" w:lineRule="auto"/>
        <w:rPr>
          <w:rFonts w:hint="eastAsia" w:asciiTheme="minorEastAsia" w:hAnsiTheme="minorEastAsia" w:eastAsiaTheme="minorEastAsia" w:cstheme="minorEastAsia"/>
          <w:sz w:val="24"/>
          <w:szCs w:val="24"/>
        </w:rPr>
        <w:sectPr>
          <w:headerReference r:id="rId42" w:type="default"/>
          <w:footerReference r:id="rId43" w:type="default"/>
          <w:pgSz w:w="11900" w:h="16840"/>
          <w:pgMar w:top="1440" w:right="1800" w:bottom="1440" w:left="1800" w:header="225" w:footer="979" w:gutter="0"/>
          <w:pgNumType w:fmt="decimal"/>
          <w:cols w:space="720" w:num="1"/>
        </w:sectPr>
      </w:pPr>
    </w:p>
    <w:p w14:paraId="349B4CD9">
      <w:pPr>
        <w:pStyle w:val="2"/>
        <w:spacing w:line="243" w:lineRule="auto"/>
        <w:rPr>
          <w:rFonts w:hint="eastAsia" w:asciiTheme="minorEastAsia" w:hAnsiTheme="minorEastAsia" w:eastAsiaTheme="minorEastAsia" w:cstheme="minorEastAsia"/>
        </w:rPr>
      </w:pPr>
    </w:p>
    <w:p w14:paraId="314240A4">
      <w:pPr>
        <w:spacing w:before="91" w:line="223"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lang w:val="en-US" w:eastAsia="zh-CN"/>
        </w:rPr>
        <w:t>九</w:t>
      </w:r>
      <w:r>
        <w:rPr>
          <w:rFonts w:hint="eastAsia" w:asciiTheme="minorEastAsia" w:hAnsiTheme="minorEastAsia" w:eastAsiaTheme="minorEastAsia" w:cstheme="minorEastAsia"/>
          <w:spacing w:val="-3"/>
          <w:sz w:val="28"/>
          <w:szCs w:val="28"/>
        </w:rPr>
        <w:t>、技术偏离表</w:t>
      </w:r>
    </w:p>
    <w:p w14:paraId="4C339589">
      <w:pPr>
        <w:spacing w:line="229" w:lineRule="exact"/>
        <w:rPr>
          <w:rFonts w:hint="eastAsia" w:asciiTheme="minorEastAsia" w:hAnsiTheme="minorEastAsia" w:eastAsiaTheme="minorEastAsia" w:cstheme="minorEastAsia"/>
        </w:rPr>
      </w:pPr>
    </w:p>
    <w:tbl>
      <w:tblPr>
        <w:tblStyle w:val="9"/>
        <w:tblW w:w="8589"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2"/>
        <w:gridCol w:w="3146"/>
        <w:gridCol w:w="2881"/>
        <w:gridCol w:w="1170"/>
      </w:tblGrid>
      <w:tr w14:paraId="53EA7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392" w:type="dxa"/>
            <w:vAlign w:val="top"/>
          </w:tcPr>
          <w:p w14:paraId="058162BE">
            <w:pPr>
              <w:pStyle w:val="10"/>
              <w:spacing w:before="63" w:line="222" w:lineRule="auto"/>
              <w:ind w:left="46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序号</w:t>
            </w:r>
          </w:p>
        </w:tc>
        <w:tc>
          <w:tcPr>
            <w:tcW w:w="3146" w:type="dxa"/>
            <w:vAlign w:val="top"/>
          </w:tcPr>
          <w:p w14:paraId="40455C7D">
            <w:pPr>
              <w:pStyle w:val="10"/>
              <w:spacing w:before="62" w:line="222" w:lineRule="auto"/>
              <w:ind w:left="38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采购文件章节及条款号</w:t>
            </w:r>
          </w:p>
        </w:tc>
        <w:tc>
          <w:tcPr>
            <w:tcW w:w="2881" w:type="dxa"/>
            <w:vAlign w:val="top"/>
          </w:tcPr>
          <w:p w14:paraId="32EE0A51">
            <w:pPr>
              <w:pStyle w:val="10"/>
              <w:spacing w:before="62" w:line="222" w:lineRule="auto"/>
              <w:ind w:left="3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响应文件章节及条款号</w:t>
            </w:r>
          </w:p>
        </w:tc>
        <w:tc>
          <w:tcPr>
            <w:tcW w:w="1170" w:type="dxa"/>
            <w:vAlign w:val="top"/>
          </w:tcPr>
          <w:p w14:paraId="02B34BA0">
            <w:pPr>
              <w:pStyle w:val="10"/>
              <w:spacing w:before="63" w:line="222"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偏离情况</w:t>
            </w:r>
          </w:p>
        </w:tc>
      </w:tr>
      <w:tr w14:paraId="137F4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392" w:type="dxa"/>
            <w:vAlign w:val="top"/>
          </w:tcPr>
          <w:p w14:paraId="3DD3328D">
            <w:pPr>
              <w:pStyle w:val="10"/>
              <w:spacing w:before="58" w:line="316" w:lineRule="exact"/>
              <w:ind w:left="659"/>
              <w:rPr>
                <w:rFonts w:hint="eastAsia" w:asciiTheme="minorEastAsia" w:hAnsiTheme="minorEastAsia" w:eastAsiaTheme="minorEastAsia" w:cstheme="minorEastAsia"/>
              </w:rPr>
            </w:pPr>
            <w:r>
              <w:rPr>
                <w:rFonts w:hint="eastAsia" w:asciiTheme="minorEastAsia" w:hAnsiTheme="minorEastAsia" w:eastAsiaTheme="minorEastAsia" w:cstheme="minorEastAsia"/>
                <w:position w:val="1"/>
              </w:rPr>
              <w:t>1</w:t>
            </w:r>
          </w:p>
        </w:tc>
        <w:tc>
          <w:tcPr>
            <w:tcW w:w="3146" w:type="dxa"/>
            <w:vAlign w:val="top"/>
          </w:tcPr>
          <w:p w14:paraId="3E2FC35C">
            <w:pPr>
              <w:rPr>
                <w:rFonts w:hint="eastAsia" w:asciiTheme="minorEastAsia" w:hAnsiTheme="minorEastAsia" w:eastAsiaTheme="minorEastAsia" w:cstheme="minorEastAsia"/>
                <w:sz w:val="21"/>
              </w:rPr>
            </w:pPr>
          </w:p>
        </w:tc>
        <w:tc>
          <w:tcPr>
            <w:tcW w:w="2881" w:type="dxa"/>
            <w:vAlign w:val="top"/>
          </w:tcPr>
          <w:p w14:paraId="6D4138D5">
            <w:pPr>
              <w:rPr>
                <w:rFonts w:hint="eastAsia" w:asciiTheme="minorEastAsia" w:hAnsiTheme="minorEastAsia" w:eastAsiaTheme="minorEastAsia" w:cstheme="minorEastAsia"/>
                <w:sz w:val="21"/>
              </w:rPr>
            </w:pPr>
          </w:p>
        </w:tc>
        <w:tc>
          <w:tcPr>
            <w:tcW w:w="1170" w:type="dxa"/>
            <w:vAlign w:val="top"/>
          </w:tcPr>
          <w:p w14:paraId="1F6BF33D">
            <w:pPr>
              <w:rPr>
                <w:rFonts w:hint="eastAsia" w:asciiTheme="minorEastAsia" w:hAnsiTheme="minorEastAsia" w:eastAsiaTheme="minorEastAsia" w:cstheme="minorEastAsia"/>
                <w:sz w:val="21"/>
              </w:rPr>
            </w:pPr>
          </w:p>
        </w:tc>
      </w:tr>
      <w:tr w14:paraId="3FCDE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392" w:type="dxa"/>
            <w:vAlign w:val="top"/>
          </w:tcPr>
          <w:p w14:paraId="12AA76C4">
            <w:pPr>
              <w:pStyle w:val="10"/>
              <w:spacing w:before="59" w:line="315" w:lineRule="exact"/>
              <w:ind w:left="644"/>
              <w:rPr>
                <w:rFonts w:hint="eastAsia" w:asciiTheme="minorEastAsia" w:hAnsiTheme="minorEastAsia" w:eastAsiaTheme="minorEastAsia" w:cstheme="minorEastAsia"/>
              </w:rPr>
            </w:pPr>
            <w:r>
              <w:rPr>
                <w:rFonts w:hint="eastAsia" w:asciiTheme="minorEastAsia" w:hAnsiTheme="minorEastAsia" w:eastAsiaTheme="minorEastAsia" w:cstheme="minorEastAsia"/>
                <w:position w:val="1"/>
              </w:rPr>
              <w:t>2</w:t>
            </w:r>
          </w:p>
        </w:tc>
        <w:tc>
          <w:tcPr>
            <w:tcW w:w="3146" w:type="dxa"/>
            <w:vAlign w:val="top"/>
          </w:tcPr>
          <w:p w14:paraId="779AF830">
            <w:pPr>
              <w:rPr>
                <w:rFonts w:hint="eastAsia" w:asciiTheme="minorEastAsia" w:hAnsiTheme="minorEastAsia" w:eastAsiaTheme="minorEastAsia" w:cstheme="minorEastAsia"/>
                <w:sz w:val="21"/>
              </w:rPr>
            </w:pPr>
          </w:p>
        </w:tc>
        <w:tc>
          <w:tcPr>
            <w:tcW w:w="2881" w:type="dxa"/>
            <w:vAlign w:val="top"/>
          </w:tcPr>
          <w:p w14:paraId="05ECFB7A">
            <w:pPr>
              <w:rPr>
                <w:rFonts w:hint="eastAsia" w:asciiTheme="minorEastAsia" w:hAnsiTheme="minorEastAsia" w:eastAsiaTheme="minorEastAsia" w:cstheme="minorEastAsia"/>
                <w:sz w:val="21"/>
              </w:rPr>
            </w:pPr>
          </w:p>
        </w:tc>
        <w:tc>
          <w:tcPr>
            <w:tcW w:w="1170" w:type="dxa"/>
            <w:vAlign w:val="top"/>
          </w:tcPr>
          <w:p w14:paraId="3F954D02">
            <w:pPr>
              <w:rPr>
                <w:rFonts w:hint="eastAsia" w:asciiTheme="minorEastAsia" w:hAnsiTheme="minorEastAsia" w:eastAsiaTheme="minorEastAsia" w:cstheme="minorEastAsia"/>
                <w:sz w:val="21"/>
              </w:rPr>
            </w:pPr>
          </w:p>
        </w:tc>
      </w:tr>
      <w:tr w14:paraId="6E9AD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392" w:type="dxa"/>
            <w:vAlign w:val="top"/>
          </w:tcPr>
          <w:p w14:paraId="3D634291">
            <w:pPr>
              <w:pStyle w:val="10"/>
              <w:spacing w:before="60" w:line="241" w:lineRule="auto"/>
              <w:ind w:left="646"/>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3146" w:type="dxa"/>
            <w:vAlign w:val="top"/>
          </w:tcPr>
          <w:p w14:paraId="5201AA2E">
            <w:pPr>
              <w:rPr>
                <w:rFonts w:hint="eastAsia" w:asciiTheme="minorEastAsia" w:hAnsiTheme="minorEastAsia" w:eastAsiaTheme="minorEastAsia" w:cstheme="minorEastAsia"/>
                <w:sz w:val="21"/>
              </w:rPr>
            </w:pPr>
          </w:p>
        </w:tc>
        <w:tc>
          <w:tcPr>
            <w:tcW w:w="2881" w:type="dxa"/>
            <w:vAlign w:val="top"/>
          </w:tcPr>
          <w:p w14:paraId="6D7E223A">
            <w:pPr>
              <w:rPr>
                <w:rFonts w:hint="eastAsia" w:asciiTheme="minorEastAsia" w:hAnsiTheme="minorEastAsia" w:eastAsiaTheme="minorEastAsia" w:cstheme="minorEastAsia"/>
                <w:sz w:val="21"/>
              </w:rPr>
            </w:pPr>
          </w:p>
        </w:tc>
        <w:tc>
          <w:tcPr>
            <w:tcW w:w="1170" w:type="dxa"/>
            <w:vAlign w:val="top"/>
          </w:tcPr>
          <w:p w14:paraId="2438728A">
            <w:pPr>
              <w:rPr>
                <w:rFonts w:hint="eastAsia" w:asciiTheme="minorEastAsia" w:hAnsiTheme="minorEastAsia" w:eastAsiaTheme="minorEastAsia" w:cstheme="minorEastAsia"/>
                <w:sz w:val="21"/>
              </w:rPr>
            </w:pPr>
          </w:p>
        </w:tc>
      </w:tr>
      <w:tr w14:paraId="72D5C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392" w:type="dxa"/>
            <w:vAlign w:val="top"/>
          </w:tcPr>
          <w:p w14:paraId="2D771245">
            <w:pPr>
              <w:pStyle w:val="10"/>
              <w:spacing w:before="60" w:line="315" w:lineRule="exact"/>
              <w:ind w:left="640"/>
              <w:rPr>
                <w:rFonts w:hint="eastAsia" w:asciiTheme="minorEastAsia" w:hAnsiTheme="minorEastAsia" w:eastAsiaTheme="minorEastAsia" w:cstheme="minorEastAsia"/>
              </w:rPr>
            </w:pPr>
            <w:r>
              <w:rPr>
                <w:rFonts w:hint="eastAsia" w:asciiTheme="minorEastAsia" w:hAnsiTheme="minorEastAsia" w:eastAsiaTheme="minorEastAsia" w:cstheme="minorEastAsia"/>
                <w:position w:val="1"/>
              </w:rPr>
              <w:t>4</w:t>
            </w:r>
          </w:p>
        </w:tc>
        <w:tc>
          <w:tcPr>
            <w:tcW w:w="3146" w:type="dxa"/>
            <w:vAlign w:val="top"/>
          </w:tcPr>
          <w:p w14:paraId="756EC0F7">
            <w:pPr>
              <w:rPr>
                <w:rFonts w:hint="eastAsia" w:asciiTheme="minorEastAsia" w:hAnsiTheme="minorEastAsia" w:eastAsiaTheme="minorEastAsia" w:cstheme="minorEastAsia"/>
                <w:sz w:val="21"/>
              </w:rPr>
            </w:pPr>
          </w:p>
        </w:tc>
        <w:tc>
          <w:tcPr>
            <w:tcW w:w="2881" w:type="dxa"/>
            <w:vAlign w:val="top"/>
          </w:tcPr>
          <w:p w14:paraId="04425102">
            <w:pPr>
              <w:rPr>
                <w:rFonts w:hint="eastAsia" w:asciiTheme="minorEastAsia" w:hAnsiTheme="minorEastAsia" w:eastAsiaTheme="minorEastAsia" w:cstheme="minorEastAsia"/>
                <w:sz w:val="21"/>
              </w:rPr>
            </w:pPr>
          </w:p>
        </w:tc>
        <w:tc>
          <w:tcPr>
            <w:tcW w:w="1170" w:type="dxa"/>
            <w:vAlign w:val="top"/>
          </w:tcPr>
          <w:p w14:paraId="71D193A7">
            <w:pPr>
              <w:rPr>
                <w:rFonts w:hint="eastAsia" w:asciiTheme="minorEastAsia" w:hAnsiTheme="minorEastAsia" w:eastAsiaTheme="minorEastAsia" w:cstheme="minorEastAsia"/>
                <w:sz w:val="21"/>
              </w:rPr>
            </w:pPr>
          </w:p>
        </w:tc>
      </w:tr>
      <w:tr w14:paraId="2E9F4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392" w:type="dxa"/>
            <w:vAlign w:val="top"/>
          </w:tcPr>
          <w:p w14:paraId="7CDD0F12">
            <w:pPr>
              <w:pStyle w:val="10"/>
              <w:spacing w:before="60" w:line="241" w:lineRule="auto"/>
              <w:ind w:left="646"/>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3146" w:type="dxa"/>
            <w:vAlign w:val="top"/>
          </w:tcPr>
          <w:p w14:paraId="7E033984">
            <w:pPr>
              <w:rPr>
                <w:rFonts w:hint="eastAsia" w:asciiTheme="minorEastAsia" w:hAnsiTheme="minorEastAsia" w:eastAsiaTheme="minorEastAsia" w:cstheme="minorEastAsia"/>
                <w:sz w:val="21"/>
              </w:rPr>
            </w:pPr>
          </w:p>
        </w:tc>
        <w:tc>
          <w:tcPr>
            <w:tcW w:w="2881" w:type="dxa"/>
            <w:vAlign w:val="top"/>
          </w:tcPr>
          <w:p w14:paraId="2D667622">
            <w:pPr>
              <w:rPr>
                <w:rFonts w:hint="eastAsia" w:asciiTheme="minorEastAsia" w:hAnsiTheme="minorEastAsia" w:eastAsiaTheme="minorEastAsia" w:cstheme="minorEastAsia"/>
                <w:sz w:val="21"/>
              </w:rPr>
            </w:pPr>
          </w:p>
        </w:tc>
        <w:tc>
          <w:tcPr>
            <w:tcW w:w="1170" w:type="dxa"/>
            <w:vAlign w:val="top"/>
          </w:tcPr>
          <w:p w14:paraId="2E422D22">
            <w:pPr>
              <w:rPr>
                <w:rFonts w:hint="eastAsia" w:asciiTheme="minorEastAsia" w:hAnsiTheme="minorEastAsia" w:eastAsiaTheme="minorEastAsia" w:cstheme="minorEastAsia"/>
                <w:sz w:val="21"/>
              </w:rPr>
            </w:pPr>
          </w:p>
        </w:tc>
      </w:tr>
      <w:tr w14:paraId="28172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92" w:type="dxa"/>
            <w:vAlign w:val="top"/>
          </w:tcPr>
          <w:p w14:paraId="2D66641A">
            <w:pPr>
              <w:pStyle w:val="10"/>
              <w:spacing w:before="36" w:line="383" w:lineRule="exact"/>
              <w:ind w:left="47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3"/>
                <w:position w:val="3"/>
              </w:rPr>
              <w:t>……</w:t>
            </w:r>
          </w:p>
        </w:tc>
        <w:tc>
          <w:tcPr>
            <w:tcW w:w="3146" w:type="dxa"/>
            <w:vAlign w:val="top"/>
          </w:tcPr>
          <w:p w14:paraId="6249EF9F">
            <w:pPr>
              <w:rPr>
                <w:rFonts w:hint="eastAsia" w:asciiTheme="minorEastAsia" w:hAnsiTheme="minorEastAsia" w:eastAsiaTheme="minorEastAsia" w:cstheme="minorEastAsia"/>
                <w:sz w:val="21"/>
              </w:rPr>
            </w:pPr>
          </w:p>
        </w:tc>
        <w:tc>
          <w:tcPr>
            <w:tcW w:w="2881" w:type="dxa"/>
            <w:vAlign w:val="top"/>
          </w:tcPr>
          <w:p w14:paraId="097CC411">
            <w:pPr>
              <w:rPr>
                <w:rFonts w:hint="eastAsia" w:asciiTheme="minorEastAsia" w:hAnsiTheme="minorEastAsia" w:eastAsiaTheme="minorEastAsia" w:cstheme="minorEastAsia"/>
                <w:sz w:val="21"/>
              </w:rPr>
            </w:pPr>
          </w:p>
        </w:tc>
        <w:tc>
          <w:tcPr>
            <w:tcW w:w="1170" w:type="dxa"/>
            <w:vAlign w:val="top"/>
          </w:tcPr>
          <w:p w14:paraId="2DF7C53A">
            <w:pPr>
              <w:rPr>
                <w:rFonts w:hint="eastAsia" w:asciiTheme="minorEastAsia" w:hAnsiTheme="minorEastAsia" w:eastAsiaTheme="minorEastAsia" w:cstheme="minorEastAsia"/>
                <w:sz w:val="21"/>
              </w:rPr>
            </w:pPr>
          </w:p>
        </w:tc>
      </w:tr>
      <w:tr w14:paraId="1463A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92" w:type="dxa"/>
            <w:vAlign w:val="top"/>
          </w:tcPr>
          <w:p w14:paraId="2A7B3689">
            <w:pPr>
              <w:rPr>
                <w:rFonts w:hint="eastAsia" w:asciiTheme="minorEastAsia" w:hAnsiTheme="minorEastAsia" w:eastAsiaTheme="minorEastAsia" w:cstheme="minorEastAsia"/>
                <w:sz w:val="21"/>
              </w:rPr>
            </w:pPr>
          </w:p>
        </w:tc>
        <w:tc>
          <w:tcPr>
            <w:tcW w:w="3146" w:type="dxa"/>
            <w:vAlign w:val="top"/>
          </w:tcPr>
          <w:p w14:paraId="3303A867">
            <w:pPr>
              <w:rPr>
                <w:rFonts w:hint="eastAsia" w:asciiTheme="minorEastAsia" w:hAnsiTheme="minorEastAsia" w:eastAsiaTheme="minorEastAsia" w:cstheme="minorEastAsia"/>
                <w:sz w:val="21"/>
              </w:rPr>
            </w:pPr>
          </w:p>
        </w:tc>
        <w:tc>
          <w:tcPr>
            <w:tcW w:w="2881" w:type="dxa"/>
            <w:vAlign w:val="top"/>
          </w:tcPr>
          <w:p w14:paraId="096C3486">
            <w:pPr>
              <w:rPr>
                <w:rFonts w:hint="eastAsia" w:asciiTheme="minorEastAsia" w:hAnsiTheme="minorEastAsia" w:eastAsiaTheme="minorEastAsia" w:cstheme="minorEastAsia"/>
                <w:sz w:val="21"/>
              </w:rPr>
            </w:pPr>
          </w:p>
        </w:tc>
        <w:tc>
          <w:tcPr>
            <w:tcW w:w="1170" w:type="dxa"/>
            <w:vAlign w:val="top"/>
          </w:tcPr>
          <w:p w14:paraId="1B9ACB43">
            <w:pPr>
              <w:rPr>
                <w:rFonts w:hint="eastAsia" w:asciiTheme="minorEastAsia" w:hAnsiTheme="minorEastAsia" w:eastAsiaTheme="minorEastAsia" w:cstheme="minorEastAsia"/>
                <w:sz w:val="21"/>
              </w:rPr>
            </w:pPr>
          </w:p>
        </w:tc>
      </w:tr>
      <w:tr w14:paraId="48B3D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92" w:type="dxa"/>
            <w:vAlign w:val="top"/>
          </w:tcPr>
          <w:p w14:paraId="3C8B2F48">
            <w:pPr>
              <w:rPr>
                <w:rFonts w:hint="eastAsia" w:asciiTheme="minorEastAsia" w:hAnsiTheme="minorEastAsia" w:eastAsiaTheme="minorEastAsia" w:cstheme="minorEastAsia"/>
                <w:sz w:val="21"/>
              </w:rPr>
            </w:pPr>
          </w:p>
        </w:tc>
        <w:tc>
          <w:tcPr>
            <w:tcW w:w="3146" w:type="dxa"/>
            <w:vAlign w:val="top"/>
          </w:tcPr>
          <w:p w14:paraId="40BC1AF1">
            <w:pPr>
              <w:rPr>
                <w:rFonts w:hint="eastAsia" w:asciiTheme="minorEastAsia" w:hAnsiTheme="minorEastAsia" w:eastAsiaTheme="minorEastAsia" w:cstheme="minorEastAsia"/>
                <w:sz w:val="21"/>
              </w:rPr>
            </w:pPr>
          </w:p>
        </w:tc>
        <w:tc>
          <w:tcPr>
            <w:tcW w:w="2881" w:type="dxa"/>
            <w:vAlign w:val="top"/>
          </w:tcPr>
          <w:p w14:paraId="78C27EE2">
            <w:pPr>
              <w:rPr>
                <w:rFonts w:hint="eastAsia" w:asciiTheme="minorEastAsia" w:hAnsiTheme="minorEastAsia" w:eastAsiaTheme="minorEastAsia" w:cstheme="minorEastAsia"/>
                <w:sz w:val="21"/>
              </w:rPr>
            </w:pPr>
          </w:p>
        </w:tc>
        <w:tc>
          <w:tcPr>
            <w:tcW w:w="1170" w:type="dxa"/>
            <w:vAlign w:val="top"/>
          </w:tcPr>
          <w:p w14:paraId="271F430B">
            <w:pPr>
              <w:rPr>
                <w:rFonts w:hint="eastAsia" w:asciiTheme="minorEastAsia" w:hAnsiTheme="minorEastAsia" w:eastAsiaTheme="minorEastAsia" w:cstheme="minorEastAsia"/>
                <w:sz w:val="21"/>
              </w:rPr>
            </w:pPr>
          </w:p>
        </w:tc>
      </w:tr>
      <w:tr w14:paraId="59BB6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392" w:type="dxa"/>
            <w:vAlign w:val="top"/>
          </w:tcPr>
          <w:p w14:paraId="4182D870">
            <w:pPr>
              <w:rPr>
                <w:rFonts w:hint="eastAsia" w:asciiTheme="minorEastAsia" w:hAnsiTheme="minorEastAsia" w:eastAsiaTheme="minorEastAsia" w:cstheme="minorEastAsia"/>
                <w:sz w:val="21"/>
              </w:rPr>
            </w:pPr>
          </w:p>
        </w:tc>
        <w:tc>
          <w:tcPr>
            <w:tcW w:w="3146" w:type="dxa"/>
            <w:vAlign w:val="top"/>
          </w:tcPr>
          <w:p w14:paraId="5F9ABB81">
            <w:pPr>
              <w:rPr>
                <w:rFonts w:hint="eastAsia" w:asciiTheme="minorEastAsia" w:hAnsiTheme="minorEastAsia" w:eastAsiaTheme="minorEastAsia" w:cstheme="minorEastAsia"/>
                <w:sz w:val="21"/>
              </w:rPr>
            </w:pPr>
          </w:p>
        </w:tc>
        <w:tc>
          <w:tcPr>
            <w:tcW w:w="2881" w:type="dxa"/>
            <w:vAlign w:val="top"/>
          </w:tcPr>
          <w:p w14:paraId="216195E9">
            <w:pPr>
              <w:rPr>
                <w:rFonts w:hint="eastAsia" w:asciiTheme="minorEastAsia" w:hAnsiTheme="minorEastAsia" w:eastAsiaTheme="minorEastAsia" w:cstheme="minorEastAsia"/>
                <w:sz w:val="21"/>
              </w:rPr>
            </w:pPr>
          </w:p>
        </w:tc>
        <w:tc>
          <w:tcPr>
            <w:tcW w:w="1170" w:type="dxa"/>
            <w:vAlign w:val="top"/>
          </w:tcPr>
          <w:p w14:paraId="1427D4A2">
            <w:pPr>
              <w:rPr>
                <w:rFonts w:hint="eastAsia" w:asciiTheme="minorEastAsia" w:hAnsiTheme="minorEastAsia" w:eastAsiaTheme="minorEastAsia" w:cstheme="minorEastAsia"/>
                <w:sz w:val="21"/>
              </w:rPr>
            </w:pPr>
          </w:p>
        </w:tc>
      </w:tr>
    </w:tbl>
    <w:p w14:paraId="3A002016">
      <w:pPr>
        <w:spacing w:before="148" w:line="222"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注：偏离情况填写为正偏离、负偏离、无偏离（本项目不允许负偏离）。</w:t>
      </w:r>
    </w:p>
    <w:p w14:paraId="6CFF6087">
      <w:pPr>
        <w:spacing w:before="150" w:line="279" w:lineRule="auto"/>
        <w:ind w:left="15" w:firstLine="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1、采购文件技术指标未做要求的，不视为正偏离；如有正偏离需提</w:t>
      </w:r>
      <w:r>
        <w:rPr>
          <w:rFonts w:hint="eastAsia" w:asciiTheme="minorEastAsia" w:hAnsiTheme="minorEastAsia" w:eastAsiaTheme="minorEastAsia" w:cstheme="minorEastAsia"/>
          <w:spacing w:val="-1"/>
          <w:sz w:val="24"/>
          <w:szCs w:val="24"/>
        </w:rPr>
        <w:t>供证明材料，证明材</w:t>
      </w:r>
      <w:r>
        <w:rPr>
          <w:rFonts w:hint="eastAsia" w:asciiTheme="minorEastAsia" w:hAnsiTheme="minorEastAsia" w:eastAsiaTheme="minorEastAsia" w:cstheme="minorEastAsia"/>
          <w:spacing w:val="-2"/>
          <w:sz w:val="24"/>
          <w:szCs w:val="24"/>
        </w:rPr>
        <w:t>料附后(并注明页码)。</w:t>
      </w:r>
    </w:p>
    <w:p w14:paraId="233DE63F">
      <w:pPr>
        <w:spacing w:before="155" w:line="220" w:lineRule="auto"/>
        <w:ind w:left="4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2、技术要求不允许负偏离，负偏离视为不响应竞争性谈判文件。</w:t>
      </w:r>
    </w:p>
    <w:p w14:paraId="52548266">
      <w:pPr>
        <w:pStyle w:val="2"/>
        <w:spacing w:line="255" w:lineRule="auto"/>
        <w:rPr>
          <w:rFonts w:hint="eastAsia" w:asciiTheme="minorEastAsia" w:hAnsiTheme="minorEastAsia" w:eastAsiaTheme="minorEastAsia" w:cstheme="minorEastAsia"/>
        </w:rPr>
      </w:pPr>
    </w:p>
    <w:p w14:paraId="1C00AD95">
      <w:pPr>
        <w:pStyle w:val="2"/>
        <w:spacing w:line="255" w:lineRule="auto"/>
        <w:rPr>
          <w:rFonts w:hint="eastAsia" w:asciiTheme="minorEastAsia" w:hAnsiTheme="minorEastAsia" w:eastAsiaTheme="minorEastAsia" w:cstheme="minorEastAsia"/>
        </w:rPr>
      </w:pPr>
    </w:p>
    <w:p w14:paraId="3CCDF10C">
      <w:pPr>
        <w:spacing w:before="78" w:line="221" w:lineRule="auto"/>
        <w:ind w:left="41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供应商</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
          <w:sz w:val="24"/>
          <w:szCs w:val="24"/>
        </w:rPr>
        <w:t>盖单位公章）</w:t>
      </w:r>
    </w:p>
    <w:p w14:paraId="18BEB3D1">
      <w:pPr>
        <w:spacing w:before="155" w:line="222" w:lineRule="auto"/>
        <w:ind w:left="41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1"/>
          <w:sz w:val="24"/>
          <w:szCs w:val="24"/>
        </w:rPr>
        <w:t>签字或盖章）</w:t>
      </w:r>
    </w:p>
    <w:p w14:paraId="467AB76D">
      <w:pPr>
        <w:pStyle w:val="2"/>
        <w:spacing w:line="241" w:lineRule="auto"/>
        <w:rPr>
          <w:rFonts w:hint="eastAsia" w:asciiTheme="minorEastAsia" w:hAnsiTheme="minorEastAsia" w:eastAsiaTheme="minorEastAsia" w:cstheme="minorEastAsia"/>
        </w:rPr>
      </w:pPr>
    </w:p>
    <w:p w14:paraId="493BA9E6">
      <w:pPr>
        <w:spacing w:before="79" w:line="222" w:lineRule="auto"/>
        <w:ind w:left="42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日期：年月日</w:t>
      </w:r>
    </w:p>
    <w:p w14:paraId="5540F308">
      <w:pPr>
        <w:spacing w:line="222" w:lineRule="auto"/>
        <w:rPr>
          <w:rFonts w:hint="eastAsia" w:asciiTheme="minorEastAsia" w:hAnsiTheme="minorEastAsia" w:eastAsiaTheme="minorEastAsia" w:cstheme="minorEastAsia"/>
          <w:sz w:val="24"/>
          <w:szCs w:val="24"/>
        </w:rPr>
        <w:sectPr>
          <w:footerReference r:id="rId44" w:type="default"/>
          <w:pgSz w:w="11900" w:h="16840"/>
          <w:pgMar w:top="1440" w:right="1800" w:bottom="1440" w:left="1800" w:header="225" w:footer="979" w:gutter="0"/>
          <w:pgNumType w:fmt="decimal"/>
          <w:cols w:space="720" w:num="1"/>
        </w:sectPr>
      </w:pPr>
    </w:p>
    <w:p w14:paraId="6262AA9E">
      <w:pPr>
        <w:pStyle w:val="2"/>
        <w:spacing w:line="242" w:lineRule="auto"/>
        <w:rPr>
          <w:rFonts w:hint="eastAsia" w:asciiTheme="minorEastAsia" w:hAnsiTheme="minorEastAsia" w:eastAsiaTheme="minorEastAsia" w:cstheme="minorEastAsia"/>
        </w:rPr>
      </w:pPr>
    </w:p>
    <w:p w14:paraId="3E763835">
      <w:pPr>
        <w:spacing w:before="91" w:line="222"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lang w:val="en-US" w:eastAsia="zh-CN"/>
        </w:rPr>
        <w:t>十</w:t>
      </w:r>
      <w:r>
        <w:rPr>
          <w:rFonts w:hint="eastAsia" w:asciiTheme="minorEastAsia" w:hAnsiTheme="minorEastAsia" w:eastAsiaTheme="minorEastAsia" w:cstheme="minorEastAsia"/>
          <w:spacing w:val="-1"/>
          <w:sz w:val="28"/>
          <w:szCs w:val="28"/>
        </w:rPr>
        <w:t>、具有履行合同所必需的设备和专业技术能</w:t>
      </w:r>
      <w:r>
        <w:rPr>
          <w:rFonts w:hint="eastAsia" w:asciiTheme="minorEastAsia" w:hAnsiTheme="minorEastAsia" w:eastAsiaTheme="minorEastAsia" w:cstheme="minorEastAsia"/>
          <w:spacing w:val="-2"/>
          <w:sz w:val="28"/>
          <w:szCs w:val="28"/>
        </w:rPr>
        <w:t>力申明函</w:t>
      </w:r>
    </w:p>
    <w:p w14:paraId="759A87E8">
      <w:pPr>
        <w:spacing w:before="257" w:line="338" w:lineRule="auto"/>
        <w:ind w:left="21" w:firstLine="6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我公司参与贵方组织的</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92"/>
          <w:sz w:val="24"/>
          <w:szCs w:val="24"/>
        </w:rPr>
        <w:t xml:space="preserve"> </w:t>
      </w:r>
      <w:r>
        <w:rPr>
          <w:rFonts w:hint="eastAsia" w:asciiTheme="minorEastAsia" w:hAnsiTheme="minorEastAsia" w:eastAsiaTheme="minorEastAsia" w:cstheme="minorEastAsia"/>
          <w:spacing w:val="-1"/>
          <w:sz w:val="24"/>
          <w:szCs w:val="24"/>
        </w:rPr>
        <w:t>活动中，如我方获得中标资格，我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方保证具备履行合同所必需的设备和专业技术力量，并承诺如下：</w:t>
      </w:r>
    </w:p>
    <w:p w14:paraId="25EE7E00">
      <w:pPr>
        <w:spacing w:before="122" w:line="222" w:lineRule="auto"/>
        <w:ind w:left="6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（一）具有独立承担民事责任的能力；</w:t>
      </w:r>
    </w:p>
    <w:p w14:paraId="59744B7B">
      <w:pPr>
        <w:spacing w:before="270" w:line="222" w:lineRule="auto"/>
        <w:ind w:left="6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（二）具有良好的商业信誉和健全的财务会计制度；</w:t>
      </w:r>
    </w:p>
    <w:p w14:paraId="4B775EBF">
      <w:pPr>
        <w:spacing w:before="271" w:line="221" w:lineRule="auto"/>
        <w:ind w:left="6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（三）具有履行合同所必需的设备和专业技术能力；</w:t>
      </w:r>
    </w:p>
    <w:p w14:paraId="1816BF27">
      <w:pPr>
        <w:spacing w:before="274" w:line="221" w:lineRule="auto"/>
        <w:ind w:left="6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（四）有依法缴纳税收和社会保障资金的良好记录；</w:t>
      </w:r>
    </w:p>
    <w:p w14:paraId="04E507E8">
      <w:pPr>
        <w:spacing w:before="272" w:line="221" w:lineRule="auto"/>
        <w:ind w:left="6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（五）法律、行政法规规定的其他条件。</w:t>
      </w:r>
    </w:p>
    <w:p w14:paraId="7043EB7E">
      <w:pPr>
        <w:spacing w:before="272" w:line="220" w:lineRule="auto"/>
        <w:ind w:left="6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本公司对上述声明的真实性负责。如有虚假，我公司依法承担相应法律责任。</w:t>
      </w:r>
    </w:p>
    <w:p w14:paraId="6244D0F4">
      <w:pPr>
        <w:pStyle w:val="2"/>
        <w:spacing w:line="250" w:lineRule="auto"/>
        <w:rPr>
          <w:rFonts w:hint="eastAsia" w:asciiTheme="minorEastAsia" w:hAnsiTheme="minorEastAsia" w:eastAsiaTheme="minorEastAsia" w:cstheme="minorEastAsia"/>
        </w:rPr>
      </w:pPr>
    </w:p>
    <w:p w14:paraId="7D1F63C2">
      <w:pPr>
        <w:pStyle w:val="2"/>
        <w:spacing w:line="250" w:lineRule="auto"/>
        <w:rPr>
          <w:rFonts w:hint="eastAsia" w:asciiTheme="minorEastAsia" w:hAnsiTheme="minorEastAsia" w:eastAsiaTheme="minorEastAsia" w:cstheme="minorEastAsia"/>
        </w:rPr>
      </w:pPr>
    </w:p>
    <w:p w14:paraId="13655949">
      <w:pPr>
        <w:pStyle w:val="2"/>
        <w:spacing w:line="251" w:lineRule="auto"/>
        <w:rPr>
          <w:rFonts w:hint="eastAsia" w:asciiTheme="minorEastAsia" w:hAnsiTheme="minorEastAsia" w:eastAsiaTheme="minorEastAsia" w:cstheme="minorEastAsia"/>
        </w:rPr>
      </w:pPr>
    </w:p>
    <w:p w14:paraId="5961BA80">
      <w:pPr>
        <w:spacing w:before="79" w:line="22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供应商名称（签章</w:t>
      </w:r>
      <w:r>
        <w:rPr>
          <w:rFonts w:hint="eastAsia" w:asciiTheme="minorEastAsia" w:hAnsiTheme="minorEastAsia" w:eastAsiaTheme="minorEastAsia" w:cstheme="minorEastAsia"/>
          <w:spacing w:val="3"/>
          <w:sz w:val="24"/>
          <w:szCs w:val="24"/>
        </w:rPr>
        <w:t>）：</w:t>
      </w:r>
    </w:p>
    <w:p w14:paraId="15E83F5F">
      <w:pPr>
        <w:spacing w:before="273" w:line="222"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法定代表人或授权委托人（签章</w:t>
      </w:r>
      <w:r>
        <w:rPr>
          <w:rFonts w:hint="eastAsia" w:asciiTheme="minorEastAsia" w:hAnsiTheme="minorEastAsia" w:eastAsiaTheme="minorEastAsia" w:cstheme="minorEastAsia"/>
          <w:spacing w:val="1"/>
          <w:sz w:val="24"/>
          <w:szCs w:val="24"/>
        </w:rPr>
        <w:t>）：</w:t>
      </w:r>
    </w:p>
    <w:p w14:paraId="01BA7564">
      <w:pPr>
        <w:spacing w:before="273" w:line="222"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日期：</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20"/>
          <w:sz w:val="24"/>
          <w:szCs w:val="24"/>
        </w:rPr>
        <w:t>年</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20"/>
          <w:sz w:val="24"/>
          <w:szCs w:val="24"/>
        </w:rPr>
        <w:t>月</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20"/>
          <w:sz w:val="24"/>
          <w:szCs w:val="24"/>
        </w:rPr>
        <w:t>日</w:t>
      </w:r>
    </w:p>
    <w:p w14:paraId="779AD3A5">
      <w:pPr>
        <w:spacing w:line="222" w:lineRule="auto"/>
        <w:rPr>
          <w:rFonts w:hint="eastAsia" w:asciiTheme="minorEastAsia" w:hAnsiTheme="minorEastAsia" w:eastAsiaTheme="minorEastAsia" w:cstheme="minorEastAsia"/>
          <w:sz w:val="24"/>
          <w:szCs w:val="24"/>
        </w:rPr>
        <w:sectPr>
          <w:headerReference r:id="rId45" w:type="default"/>
          <w:footerReference r:id="rId46" w:type="default"/>
          <w:pgSz w:w="11900" w:h="16840"/>
          <w:pgMar w:top="1440" w:right="1800" w:bottom="1440" w:left="1800" w:header="225" w:footer="979" w:gutter="0"/>
          <w:pgNumType w:fmt="decimal"/>
          <w:cols w:space="720" w:num="1"/>
        </w:sectPr>
      </w:pPr>
    </w:p>
    <w:p w14:paraId="4C3770AA">
      <w:pPr>
        <w:pStyle w:val="2"/>
        <w:spacing w:line="261" w:lineRule="auto"/>
        <w:rPr>
          <w:rFonts w:hint="eastAsia" w:asciiTheme="minorEastAsia" w:hAnsiTheme="minorEastAsia" w:eastAsiaTheme="minorEastAsia" w:cstheme="minorEastAsia"/>
        </w:rPr>
      </w:pPr>
    </w:p>
    <w:p w14:paraId="773AF93F">
      <w:pPr>
        <w:spacing w:before="91" w:line="22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十</w:t>
      </w:r>
      <w:r>
        <w:rPr>
          <w:rFonts w:hint="eastAsia" w:asciiTheme="minorEastAsia" w:hAnsiTheme="minorEastAsia" w:eastAsiaTheme="minorEastAsia" w:cstheme="minorEastAsia"/>
          <w:spacing w:val="-2"/>
          <w:sz w:val="28"/>
          <w:szCs w:val="28"/>
          <w:lang w:val="en-US" w:eastAsia="zh-CN"/>
        </w:rPr>
        <w:t>一</w:t>
      </w:r>
      <w:r>
        <w:rPr>
          <w:rFonts w:hint="eastAsia" w:asciiTheme="minorEastAsia" w:hAnsiTheme="minorEastAsia" w:eastAsiaTheme="minorEastAsia" w:cstheme="minorEastAsia"/>
          <w:spacing w:val="-2"/>
          <w:sz w:val="28"/>
          <w:szCs w:val="28"/>
        </w:rPr>
        <w:t>、在经营活动中没有重大违法记录的书面声明</w:t>
      </w:r>
    </w:p>
    <w:p w14:paraId="0FCA92BF">
      <w:pPr>
        <w:pStyle w:val="2"/>
        <w:spacing w:line="266" w:lineRule="auto"/>
        <w:rPr>
          <w:rFonts w:hint="eastAsia" w:asciiTheme="minorEastAsia" w:hAnsiTheme="minorEastAsia" w:eastAsiaTheme="minorEastAsia" w:cstheme="minorEastAsia"/>
        </w:rPr>
      </w:pPr>
    </w:p>
    <w:p w14:paraId="15844DF3">
      <w:pPr>
        <w:pStyle w:val="2"/>
        <w:spacing w:line="267" w:lineRule="auto"/>
        <w:rPr>
          <w:rFonts w:hint="eastAsia" w:asciiTheme="minorEastAsia" w:hAnsiTheme="minorEastAsia" w:eastAsiaTheme="minorEastAsia" w:cstheme="minorEastAsia"/>
        </w:rPr>
      </w:pPr>
    </w:p>
    <w:p w14:paraId="1D7800DC">
      <w:pPr>
        <w:spacing w:before="78" w:line="359" w:lineRule="auto"/>
        <w:ind w:left="15" w:firstLine="48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我方在参加</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（项目名称）政府采购活动前3</w:t>
      </w:r>
      <w:r>
        <w:rPr>
          <w:rFonts w:hint="eastAsia" w:asciiTheme="minorEastAsia" w:hAnsiTheme="minorEastAsia" w:eastAsiaTheme="minorEastAsia" w:cstheme="minorEastAsia"/>
          <w:spacing w:val="-35"/>
          <w:sz w:val="24"/>
          <w:szCs w:val="24"/>
        </w:rPr>
        <w:t xml:space="preserve"> </w:t>
      </w:r>
      <w:r>
        <w:rPr>
          <w:rFonts w:hint="eastAsia" w:asciiTheme="minorEastAsia" w:hAnsiTheme="minorEastAsia" w:eastAsiaTheme="minorEastAsia" w:cstheme="minorEastAsia"/>
          <w:spacing w:val="-2"/>
          <w:sz w:val="24"/>
          <w:szCs w:val="24"/>
        </w:rPr>
        <w:t>年内，我方被公开披露或查处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的违法违规行为有</w:t>
      </w:r>
      <w:r>
        <w:rPr>
          <w:rFonts w:hint="eastAsia" w:asciiTheme="minorEastAsia" w:hAnsiTheme="minorEastAsia" w:eastAsiaTheme="minorEastAsia" w:cstheme="minorEastAsia"/>
          <w:spacing w:val="-20"/>
          <w:sz w:val="24"/>
          <w:szCs w:val="24"/>
        </w:rPr>
        <w:t>：</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20"/>
          <w:sz w:val="24"/>
          <w:szCs w:val="24"/>
        </w:rPr>
        <w:t>，</w:t>
      </w:r>
      <w:r>
        <w:rPr>
          <w:rFonts w:hint="eastAsia" w:asciiTheme="minorEastAsia" w:hAnsiTheme="minorEastAsia" w:eastAsiaTheme="minorEastAsia" w:cstheme="minorEastAsia"/>
          <w:spacing w:val="-3"/>
          <w:sz w:val="24"/>
          <w:szCs w:val="24"/>
        </w:rPr>
        <w:t>但在经营活动中没有重大违法记录（重大</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3"/>
          <w:sz w:val="24"/>
          <w:szCs w:val="24"/>
        </w:rPr>
        <w:t>违法记录指供应商因违法经营受到刑事处罚或者责令停产停业、吊销许可证或者执照、较大数</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2"/>
          <w:sz w:val="24"/>
          <w:szCs w:val="24"/>
        </w:rPr>
        <w:t>额罚款等行政处罚）。</w:t>
      </w:r>
    </w:p>
    <w:p w14:paraId="17840775">
      <w:pPr>
        <w:pStyle w:val="2"/>
        <w:spacing w:line="283" w:lineRule="auto"/>
        <w:rPr>
          <w:rFonts w:hint="eastAsia" w:asciiTheme="minorEastAsia" w:hAnsiTheme="minorEastAsia" w:eastAsiaTheme="minorEastAsia" w:cstheme="minorEastAsia"/>
        </w:rPr>
      </w:pPr>
    </w:p>
    <w:p w14:paraId="52B91C80">
      <w:pPr>
        <w:pStyle w:val="2"/>
        <w:spacing w:line="284" w:lineRule="auto"/>
        <w:rPr>
          <w:rFonts w:hint="eastAsia" w:asciiTheme="minorEastAsia" w:hAnsiTheme="minorEastAsia" w:eastAsiaTheme="minorEastAsia" w:cstheme="minorEastAsia"/>
        </w:rPr>
      </w:pPr>
    </w:p>
    <w:p w14:paraId="7B4639EB">
      <w:pPr>
        <w:pStyle w:val="2"/>
        <w:spacing w:line="284" w:lineRule="auto"/>
        <w:rPr>
          <w:rFonts w:hint="eastAsia" w:asciiTheme="minorEastAsia" w:hAnsiTheme="minorEastAsia" w:eastAsiaTheme="minorEastAsia" w:cstheme="minorEastAsia"/>
        </w:rPr>
      </w:pPr>
    </w:p>
    <w:p w14:paraId="7FB6B31C">
      <w:pPr>
        <w:spacing w:before="78" w:line="22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  应</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2"/>
          <w:sz w:val="24"/>
          <w:szCs w:val="24"/>
        </w:rPr>
        <w:t>商</w:t>
      </w:r>
      <w:r>
        <w:rPr>
          <w:rFonts w:hint="eastAsia" w:asciiTheme="minorEastAsia" w:hAnsiTheme="minorEastAsia" w:eastAsiaTheme="minorEastAsia" w:cstheme="minorEastAsia"/>
          <w:spacing w:val="-33"/>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3"/>
          <w:sz w:val="24"/>
          <w:szCs w:val="24"/>
        </w:rPr>
        <w:t>（</w:t>
      </w:r>
      <w:r>
        <w:rPr>
          <w:rFonts w:hint="eastAsia" w:asciiTheme="minorEastAsia" w:hAnsiTheme="minorEastAsia" w:eastAsiaTheme="minorEastAsia" w:cstheme="minorEastAsia"/>
          <w:spacing w:val="2"/>
          <w:sz w:val="24"/>
          <w:szCs w:val="24"/>
        </w:rPr>
        <w:t>盖单位公章）</w:t>
      </w:r>
    </w:p>
    <w:p w14:paraId="1D5CA187">
      <w:pPr>
        <w:spacing w:before="258" w:line="222"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1"/>
          <w:sz w:val="24"/>
          <w:szCs w:val="24"/>
        </w:rPr>
        <w:t>签字或盖章）</w:t>
      </w:r>
    </w:p>
    <w:p w14:paraId="3B2BEF4B">
      <w:pPr>
        <w:spacing w:before="256" w:line="222"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日</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2"/>
          <w:sz w:val="24"/>
          <w:szCs w:val="24"/>
        </w:rPr>
        <w:t>期：</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95"/>
          <w:sz w:val="24"/>
          <w:szCs w:val="24"/>
        </w:rPr>
        <w:t xml:space="preserve"> </w:t>
      </w:r>
      <w:r>
        <w:rPr>
          <w:rFonts w:hint="eastAsia" w:asciiTheme="minorEastAsia" w:hAnsiTheme="minorEastAsia" w:eastAsiaTheme="minorEastAsia" w:cstheme="minorEastAsia"/>
          <w:spacing w:val="-22"/>
          <w:sz w:val="24"/>
          <w:szCs w:val="24"/>
        </w:rPr>
        <w:t>年</w:t>
      </w:r>
      <w:r>
        <w:rPr>
          <w:rFonts w:hint="eastAsia" w:asciiTheme="minorEastAsia" w:hAnsiTheme="minorEastAsia" w:eastAsiaTheme="minorEastAsia" w:cstheme="minorEastAsia"/>
          <w:spacing w:val="59"/>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22"/>
          <w:sz w:val="24"/>
          <w:szCs w:val="24"/>
        </w:rPr>
        <w:t>月</w:t>
      </w:r>
      <w:r>
        <w:rPr>
          <w:rFonts w:hint="eastAsia" w:asciiTheme="minorEastAsia" w:hAnsiTheme="minorEastAsia" w:eastAsiaTheme="minorEastAsia" w:cstheme="minorEastAsia"/>
          <w:spacing w:val="59"/>
          <w:sz w:val="24"/>
          <w:szCs w:val="24"/>
          <w:u w:val="single" w:color="auto"/>
        </w:rPr>
        <w:t xml:space="preserve">  </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22"/>
          <w:sz w:val="24"/>
          <w:szCs w:val="24"/>
        </w:rPr>
        <w:t>日</w:t>
      </w:r>
    </w:p>
    <w:p w14:paraId="26DCD1A4">
      <w:pPr>
        <w:pStyle w:val="2"/>
        <w:spacing w:line="261" w:lineRule="auto"/>
        <w:rPr>
          <w:rFonts w:hint="eastAsia" w:asciiTheme="minorEastAsia" w:hAnsiTheme="minorEastAsia" w:eastAsiaTheme="minorEastAsia" w:cstheme="minorEastAsia"/>
        </w:rPr>
      </w:pPr>
    </w:p>
    <w:p w14:paraId="6D5E8C6D">
      <w:pPr>
        <w:pStyle w:val="2"/>
        <w:spacing w:line="261" w:lineRule="auto"/>
        <w:rPr>
          <w:rFonts w:hint="eastAsia" w:asciiTheme="minorEastAsia" w:hAnsiTheme="minorEastAsia" w:eastAsiaTheme="minorEastAsia" w:cstheme="minorEastAsia"/>
        </w:rPr>
      </w:pPr>
    </w:p>
    <w:p w14:paraId="6203F3E3">
      <w:pPr>
        <w:pStyle w:val="2"/>
        <w:spacing w:line="261" w:lineRule="auto"/>
        <w:rPr>
          <w:rFonts w:hint="eastAsia" w:asciiTheme="minorEastAsia" w:hAnsiTheme="minorEastAsia" w:eastAsiaTheme="minorEastAsia" w:cstheme="minorEastAsia"/>
        </w:rPr>
      </w:pPr>
    </w:p>
    <w:p w14:paraId="13D14A48">
      <w:pPr>
        <w:pStyle w:val="2"/>
        <w:spacing w:line="261" w:lineRule="auto"/>
        <w:rPr>
          <w:rFonts w:hint="eastAsia" w:asciiTheme="minorEastAsia" w:hAnsiTheme="minorEastAsia" w:eastAsiaTheme="minorEastAsia" w:cstheme="minorEastAsia"/>
        </w:rPr>
      </w:pPr>
    </w:p>
    <w:p w14:paraId="1F118950">
      <w:pPr>
        <w:pStyle w:val="2"/>
        <w:spacing w:line="261" w:lineRule="auto"/>
        <w:rPr>
          <w:rFonts w:hint="eastAsia" w:asciiTheme="minorEastAsia" w:hAnsiTheme="minorEastAsia" w:eastAsiaTheme="minorEastAsia" w:cstheme="minorEastAsia"/>
        </w:rPr>
      </w:pPr>
    </w:p>
    <w:p w14:paraId="1F2A700F">
      <w:pPr>
        <w:pStyle w:val="2"/>
        <w:spacing w:line="262" w:lineRule="auto"/>
        <w:rPr>
          <w:rFonts w:hint="eastAsia" w:asciiTheme="minorEastAsia" w:hAnsiTheme="minorEastAsia" w:eastAsiaTheme="minorEastAsia" w:cstheme="minorEastAsia"/>
        </w:rPr>
      </w:pPr>
    </w:p>
    <w:p w14:paraId="1755816A">
      <w:pPr>
        <w:spacing w:before="78" w:line="221"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备注：供应商没有被公开披露或查处违法违规行为的，注明“无</w:t>
      </w:r>
      <w:r>
        <w:rPr>
          <w:rFonts w:hint="eastAsia" w:asciiTheme="minorEastAsia" w:hAnsiTheme="minorEastAsia" w:eastAsiaTheme="minorEastAsia" w:cstheme="minorEastAsia"/>
          <w:spacing w:val="-75"/>
          <w:sz w:val="24"/>
          <w:szCs w:val="24"/>
        </w:rPr>
        <w:t xml:space="preserve"> </w:t>
      </w:r>
      <w:r>
        <w:rPr>
          <w:rFonts w:hint="eastAsia" w:asciiTheme="minorEastAsia" w:hAnsiTheme="minorEastAsia" w:eastAsiaTheme="minorEastAsia" w:cstheme="minorEastAsia"/>
          <w:spacing w:val="-2"/>
          <w:sz w:val="24"/>
          <w:szCs w:val="24"/>
        </w:rPr>
        <w:t>”即可。</w:t>
      </w:r>
    </w:p>
    <w:p w14:paraId="403D19FB">
      <w:pPr>
        <w:spacing w:line="221" w:lineRule="auto"/>
        <w:rPr>
          <w:rFonts w:hint="eastAsia" w:asciiTheme="minorEastAsia" w:hAnsiTheme="minorEastAsia" w:eastAsiaTheme="minorEastAsia" w:cstheme="minorEastAsia"/>
          <w:sz w:val="24"/>
          <w:szCs w:val="24"/>
        </w:rPr>
        <w:sectPr>
          <w:headerReference r:id="rId47" w:type="default"/>
          <w:footerReference r:id="rId48" w:type="default"/>
          <w:pgSz w:w="11900" w:h="16840"/>
          <w:pgMar w:top="1440" w:right="1800" w:bottom="1440" w:left="1800" w:header="225" w:footer="979" w:gutter="0"/>
          <w:pgNumType w:fmt="decimal"/>
          <w:cols w:space="720" w:num="1"/>
        </w:sectPr>
      </w:pPr>
    </w:p>
    <w:p w14:paraId="1B725B7B">
      <w:pPr>
        <w:pStyle w:val="2"/>
        <w:spacing w:line="283" w:lineRule="auto"/>
        <w:rPr>
          <w:rFonts w:hint="eastAsia" w:asciiTheme="minorEastAsia" w:hAnsiTheme="minorEastAsia" w:eastAsiaTheme="minorEastAsia" w:cstheme="minorEastAsia"/>
        </w:rPr>
      </w:pPr>
    </w:p>
    <w:p w14:paraId="7EFC6C7E">
      <w:pPr>
        <w:spacing w:before="114" w:line="227" w:lineRule="auto"/>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pacing w:val="5"/>
          <w:sz w:val="28"/>
          <w:szCs w:val="28"/>
        </w:rPr>
        <w:t>十</w:t>
      </w:r>
      <w:r>
        <w:rPr>
          <w:rFonts w:hint="eastAsia" w:asciiTheme="minorEastAsia" w:hAnsiTheme="minorEastAsia" w:eastAsiaTheme="minorEastAsia" w:cstheme="minorEastAsia"/>
          <w:b w:val="0"/>
          <w:bCs w:val="0"/>
          <w:spacing w:val="5"/>
          <w:sz w:val="28"/>
          <w:szCs w:val="28"/>
          <w:lang w:val="en-US" w:eastAsia="zh-CN"/>
        </w:rPr>
        <w:t>二</w:t>
      </w:r>
      <w:r>
        <w:rPr>
          <w:rFonts w:hint="eastAsia" w:asciiTheme="minorEastAsia" w:hAnsiTheme="minorEastAsia" w:eastAsiaTheme="minorEastAsia" w:cstheme="minorEastAsia"/>
          <w:b w:val="0"/>
          <w:bCs w:val="0"/>
          <w:spacing w:val="5"/>
          <w:sz w:val="28"/>
          <w:szCs w:val="28"/>
        </w:rPr>
        <w:t>、政府采购诚信投标承诺书</w:t>
      </w:r>
    </w:p>
    <w:p w14:paraId="2869ECFA">
      <w:pPr>
        <w:tabs>
          <w:tab w:val="left" w:pos="135"/>
        </w:tabs>
        <w:spacing w:before="130" w:line="22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23"/>
          <w:sz w:val="24"/>
          <w:szCs w:val="24"/>
          <w:u w:val="single" w:color="auto"/>
        </w:rPr>
        <w:t>（采购人名称</w:t>
      </w:r>
      <w:r>
        <w:rPr>
          <w:rFonts w:hint="eastAsia" w:asciiTheme="minorEastAsia" w:hAnsiTheme="minorEastAsia" w:eastAsiaTheme="minorEastAsia" w:cstheme="minorEastAsia"/>
          <w:spacing w:val="1"/>
          <w:sz w:val="24"/>
          <w:szCs w:val="24"/>
          <w:u w:val="single" w:color="auto"/>
        </w:rPr>
        <w:t>）</w:t>
      </w:r>
      <w:r>
        <w:rPr>
          <w:rFonts w:hint="eastAsia" w:asciiTheme="minorEastAsia" w:hAnsiTheme="minorEastAsia" w:eastAsiaTheme="minorEastAsia" w:cstheme="minorEastAsia"/>
          <w:spacing w:val="33"/>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w:t>
      </w:r>
    </w:p>
    <w:p w14:paraId="14872BA0">
      <w:pPr>
        <w:tabs>
          <w:tab w:val="left" w:pos="135"/>
        </w:tabs>
        <w:spacing w:before="151" w:line="22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15"/>
          <w:sz w:val="24"/>
          <w:szCs w:val="24"/>
          <w:u w:val="single" w:color="auto"/>
        </w:rPr>
        <w:t>（采购代理机构名称</w:t>
      </w:r>
      <w:r>
        <w:rPr>
          <w:rFonts w:hint="eastAsia" w:asciiTheme="minorEastAsia" w:hAnsiTheme="minorEastAsia" w:eastAsiaTheme="minorEastAsia" w:cstheme="minorEastAsia"/>
          <w:spacing w:val="17"/>
          <w:sz w:val="24"/>
          <w:szCs w:val="24"/>
          <w:u w:val="single" w:color="auto"/>
        </w:rPr>
        <w:t>：）</w:t>
      </w:r>
    </w:p>
    <w:p w14:paraId="7F4956C5">
      <w:pPr>
        <w:spacing w:before="151" w:line="339" w:lineRule="auto"/>
        <w:ind w:left="19" w:firstLine="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我公司</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（投标人名称）</w:t>
      </w:r>
      <w:r>
        <w:rPr>
          <w:rFonts w:hint="eastAsia" w:asciiTheme="minorEastAsia" w:hAnsiTheme="minorEastAsia" w:eastAsiaTheme="minorEastAsia" w:cstheme="minorEastAsia"/>
          <w:spacing w:val="-2"/>
          <w:sz w:val="24"/>
          <w:szCs w:val="24"/>
        </w:rPr>
        <w:t>已详细阅读了</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项目</w:t>
      </w:r>
      <w:r>
        <w:rPr>
          <w:rFonts w:hint="eastAsia" w:asciiTheme="minorEastAsia" w:hAnsiTheme="minorEastAsia" w:eastAsiaTheme="minorEastAsia" w:cstheme="minorEastAsia"/>
          <w:spacing w:val="-3"/>
          <w:sz w:val="24"/>
          <w:szCs w:val="24"/>
        </w:rPr>
        <w:t>的招标文件，自</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3"/>
          <w:sz w:val="24"/>
          <w:szCs w:val="24"/>
        </w:rPr>
        <w:t>愿参加本次投标。</w:t>
      </w:r>
    </w:p>
    <w:p w14:paraId="02FE2846">
      <w:pPr>
        <w:spacing w:before="2" w:line="338" w:lineRule="auto"/>
        <w:ind w:left="16" w:firstLine="48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为了积极配合采购人的工作、有效遏制不公平竞争和违法违纪问题</w:t>
      </w:r>
      <w:r>
        <w:rPr>
          <w:rFonts w:hint="eastAsia" w:asciiTheme="minorEastAsia" w:hAnsiTheme="minorEastAsia" w:eastAsiaTheme="minorEastAsia" w:cstheme="minorEastAsia"/>
          <w:spacing w:val="-4"/>
          <w:sz w:val="24"/>
          <w:szCs w:val="24"/>
        </w:rPr>
        <w:t>的发生，确保政府采购</w:t>
      </w:r>
      <w:r>
        <w:rPr>
          <w:rFonts w:hint="eastAsia" w:asciiTheme="minorEastAsia" w:hAnsiTheme="minorEastAsia" w:eastAsiaTheme="minorEastAsia" w:cstheme="minorEastAsia"/>
          <w:spacing w:val="-3"/>
          <w:sz w:val="24"/>
          <w:szCs w:val="24"/>
        </w:rPr>
        <w:t>工作的公平、公正、公开，我方保证认真贯彻《中华人民共和国政府采购法》、《政府采购货</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3"/>
          <w:sz w:val="24"/>
          <w:szCs w:val="24"/>
        </w:rPr>
        <w:t>物和服务招标投标管理办法》和《关于进一步规范政府采购活动的若干意见》等法律法规的相</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1"/>
          <w:sz w:val="24"/>
          <w:szCs w:val="24"/>
        </w:rPr>
        <w:t>关规定，现就有关事项郑重承诺如下：</w:t>
      </w:r>
    </w:p>
    <w:p w14:paraId="74429FDE">
      <w:pPr>
        <w:spacing w:before="1" w:line="221" w:lineRule="auto"/>
        <w:ind w:left="4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一、遵循公开、公平、公正和诚实信用的原则参加本项目投标；</w:t>
      </w:r>
    </w:p>
    <w:p w14:paraId="1BC37A73">
      <w:pPr>
        <w:spacing w:before="153" w:line="220" w:lineRule="auto"/>
        <w:ind w:left="5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二、所提供的一切材料都是真实、有效、合</w:t>
      </w:r>
      <w:r>
        <w:rPr>
          <w:rFonts w:hint="eastAsia" w:asciiTheme="minorEastAsia" w:hAnsiTheme="minorEastAsia" w:eastAsiaTheme="minorEastAsia" w:cstheme="minorEastAsia"/>
          <w:spacing w:val="-2"/>
          <w:sz w:val="24"/>
          <w:szCs w:val="24"/>
        </w:rPr>
        <w:t>法的；</w:t>
      </w:r>
    </w:p>
    <w:p w14:paraId="055248C2">
      <w:pPr>
        <w:spacing w:before="153" w:line="280" w:lineRule="auto"/>
        <w:ind w:left="22"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三、不与其他投标人相互串通投标报价；不使用不正当手段妨碍、排挤</w:t>
      </w:r>
      <w:r>
        <w:rPr>
          <w:rFonts w:hint="eastAsia" w:asciiTheme="minorEastAsia" w:hAnsiTheme="minorEastAsia" w:eastAsiaTheme="minorEastAsia" w:cstheme="minorEastAsia"/>
          <w:spacing w:val="-4"/>
          <w:sz w:val="24"/>
          <w:szCs w:val="24"/>
        </w:rPr>
        <w:t>其它供应商的公平</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竞争，损害招标人、招标代理机构或其他投标人的合法权益；</w:t>
      </w:r>
    </w:p>
    <w:p w14:paraId="2F9F6E70">
      <w:pPr>
        <w:spacing w:before="153" w:line="280" w:lineRule="auto"/>
        <w:ind w:left="15" w:firstLine="5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四、不与招标人或招标代理机构串通投标，损害国家利益、社会公共利益或者他人的合法</w:t>
      </w:r>
      <w:r>
        <w:rPr>
          <w:rFonts w:hint="eastAsia" w:asciiTheme="minorEastAsia" w:hAnsiTheme="minorEastAsia" w:eastAsiaTheme="minorEastAsia" w:cstheme="minorEastAsia"/>
          <w:spacing w:val="-6"/>
          <w:sz w:val="24"/>
          <w:szCs w:val="24"/>
        </w:rPr>
        <w:t>权益；</w:t>
      </w:r>
    </w:p>
    <w:p w14:paraId="14764279">
      <w:pPr>
        <w:spacing w:before="150" w:line="221" w:lineRule="auto"/>
        <w:ind w:left="4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五、不向招标人、评标委员会成员或其他有关人员行贿以牟取中标；</w:t>
      </w:r>
    </w:p>
    <w:p w14:paraId="44DF3A36">
      <w:pPr>
        <w:spacing w:before="155" w:line="220"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六、不以他人名义投标或者以其他方式弄虚作假，骗取中标；</w:t>
      </w:r>
    </w:p>
    <w:p w14:paraId="6B4E4179">
      <w:pPr>
        <w:spacing w:before="153" w:line="222" w:lineRule="auto"/>
        <w:ind w:left="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七、不出卖、出借资质，让他人挂靠投标；</w:t>
      </w:r>
    </w:p>
    <w:p w14:paraId="0EC9AEF3">
      <w:pPr>
        <w:spacing w:before="151" w:line="222" w:lineRule="auto"/>
        <w:ind w:left="4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八、不恶意压低或抬高投标报价；</w:t>
      </w:r>
    </w:p>
    <w:p w14:paraId="51FF7F76">
      <w:pPr>
        <w:spacing w:before="152" w:line="221" w:lineRule="auto"/>
        <w:ind w:left="5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九、不向任何单位和个人分包此次项目；</w:t>
      </w:r>
    </w:p>
    <w:p w14:paraId="422A61EA">
      <w:pPr>
        <w:spacing w:before="153" w:line="219"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十、不在开标后进行虚假恶意投诉；</w:t>
      </w:r>
    </w:p>
    <w:p w14:paraId="23A3C313">
      <w:pPr>
        <w:spacing w:before="155" w:line="219" w:lineRule="auto"/>
        <w:ind w:left="5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十一、开标后配合采购人对人员、车辆及仓储能力等内容进行核实；</w:t>
      </w:r>
    </w:p>
    <w:p w14:paraId="6FD61CA6">
      <w:pPr>
        <w:spacing w:before="155" w:line="299" w:lineRule="auto"/>
        <w:ind w:firstLine="46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十二、若中标后，将按照规定及时与采购人签订政府采购合同，不与采</w:t>
      </w:r>
      <w:r>
        <w:rPr>
          <w:rFonts w:hint="eastAsia" w:asciiTheme="minorEastAsia" w:hAnsiTheme="minorEastAsia" w:eastAsiaTheme="minorEastAsia" w:cstheme="minorEastAsia"/>
          <w:spacing w:val="-4"/>
          <w:sz w:val="24"/>
          <w:szCs w:val="24"/>
        </w:rPr>
        <w:t>购人订立有悖于采</w:t>
      </w:r>
      <w:r>
        <w:rPr>
          <w:rFonts w:hint="eastAsia" w:asciiTheme="minorEastAsia" w:hAnsiTheme="minorEastAsia" w:eastAsiaTheme="minorEastAsia" w:cstheme="minorEastAsia"/>
          <w:spacing w:val="-3"/>
          <w:sz w:val="24"/>
          <w:szCs w:val="24"/>
        </w:rPr>
        <w:t>购结果的合同或协议；严格履行政府采购合同，不降低合同约定的产品质量和服务；不擅自变</w:t>
      </w:r>
      <w:r>
        <w:rPr>
          <w:rFonts w:hint="eastAsia" w:asciiTheme="minorEastAsia" w:hAnsiTheme="minorEastAsia" w:eastAsiaTheme="minorEastAsia" w:cstheme="minorEastAsia"/>
          <w:spacing w:val="-1"/>
          <w:sz w:val="24"/>
          <w:szCs w:val="24"/>
        </w:rPr>
        <w:t>更、中止、终止合同，或者拒绝履行合同义务。</w:t>
      </w:r>
    </w:p>
    <w:p w14:paraId="515CAAD8">
      <w:pPr>
        <w:spacing w:before="157" w:line="338" w:lineRule="auto"/>
        <w:ind w:left="15" w:firstLine="48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公司若有违反以上的行为，自愿接受取消投标资格、记入信用档案、没收投</w:t>
      </w:r>
      <w:r>
        <w:rPr>
          <w:rFonts w:hint="eastAsia" w:asciiTheme="minorEastAsia" w:hAnsiTheme="minorEastAsia" w:eastAsiaTheme="minorEastAsia" w:cstheme="minorEastAsia"/>
          <w:spacing w:val="-4"/>
          <w:sz w:val="24"/>
          <w:szCs w:val="24"/>
        </w:rPr>
        <w:t>标保证金、媒</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体通报、1-3年内禁止参与政府采购等处罚；如已中标的</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pacing w:val="-2"/>
          <w:sz w:val="24"/>
          <w:szCs w:val="24"/>
        </w:rPr>
        <w:t>自动放弃中标资格，并承担全部法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律责任，给采购人及采购代理机构造成损失的，依法承担赔偿责任。</w:t>
      </w:r>
    </w:p>
    <w:p w14:paraId="29E02532">
      <w:pPr>
        <w:spacing w:before="1" w:line="220" w:lineRule="auto"/>
        <w:ind w:left="31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  标</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35"/>
          <w:sz w:val="24"/>
          <w:szCs w:val="24"/>
        </w:rPr>
        <w:t>：</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35"/>
          <w:sz w:val="24"/>
          <w:szCs w:val="24"/>
        </w:rPr>
        <w:t>（</w:t>
      </w:r>
      <w:r>
        <w:rPr>
          <w:rFonts w:hint="eastAsia" w:asciiTheme="minorEastAsia" w:hAnsiTheme="minorEastAsia" w:eastAsiaTheme="minorEastAsia" w:cstheme="minorEastAsia"/>
          <w:spacing w:val="3"/>
          <w:sz w:val="24"/>
          <w:szCs w:val="24"/>
        </w:rPr>
        <w:t>盖单位公章）</w:t>
      </w:r>
    </w:p>
    <w:p w14:paraId="413920C1">
      <w:pPr>
        <w:spacing w:before="152" w:line="222" w:lineRule="auto"/>
        <w:ind w:left="31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1"/>
          <w:sz w:val="24"/>
          <w:szCs w:val="24"/>
        </w:rPr>
        <w:t>签字或盖章）</w:t>
      </w:r>
    </w:p>
    <w:p w14:paraId="55001D99">
      <w:pPr>
        <w:spacing w:before="151" w:line="222" w:lineRule="auto"/>
        <w:ind w:left="31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日</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2"/>
          <w:sz w:val="24"/>
          <w:szCs w:val="24"/>
        </w:rPr>
        <w:t>期</w:t>
      </w:r>
      <w:r>
        <w:rPr>
          <w:rFonts w:hint="eastAsia" w:asciiTheme="minorEastAsia" w:hAnsiTheme="minorEastAsia" w:eastAsiaTheme="minorEastAsia" w:cstheme="minorEastAsia"/>
          <w:spacing w:val="-81"/>
          <w:sz w:val="24"/>
          <w:szCs w:val="24"/>
        </w:rPr>
        <w:t xml:space="preserve"> </w:t>
      </w:r>
      <w:r>
        <w:rPr>
          <w:rFonts w:hint="eastAsia" w:asciiTheme="minorEastAsia" w:hAnsiTheme="minorEastAsia" w:eastAsiaTheme="minorEastAsia" w:cstheme="minorEastAsia"/>
          <w:spacing w:val="-22"/>
          <w:sz w:val="24"/>
          <w:szCs w:val="24"/>
        </w:rPr>
        <w:t>：</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2"/>
          <w:sz w:val="24"/>
          <w:szCs w:val="24"/>
        </w:rPr>
        <w:t>年</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22"/>
          <w:sz w:val="24"/>
          <w:szCs w:val="24"/>
        </w:rPr>
        <w:t>月    日</w:t>
      </w:r>
    </w:p>
    <w:p w14:paraId="4B0ED437">
      <w:pPr>
        <w:spacing w:line="222" w:lineRule="auto"/>
        <w:rPr>
          <w:rFonts w:hint="eastAsia" w:asciiTheme="minorEastAsia" w:hAnsiTheme="minorEastAsia" w:eastAsiaTheme="minorEastAsia" w:cstheme="minorEastAsia"/>
          <w:sz w:val="24"/>
          <w:szCs w:val="24"/>
        </w:rPr>
        <w:sectPr>
          <w:footerReference r:id="rId49" w:type="default"/>
          <w:pgSz w:w="11900" w:h="16840"/>
          <w:pgMar w:top="1440" w:right="1800" w:bottom="1440" w:left="1800" w:header="225" w:footer="979" w:gutter="0"/>
          <w:pgNumType w:fmt="decimal"/>
          <w:cols w:space="720" w:num="1"/>
        </w:sectPr>
      </w:pPr>
    </w:p>
    <w:p w14:paraId="13722DBE">
      <w:pPr>
        <w:pStyle w:val="2"/>
        <w:spacing w:line="280" w:lineRule="auto"/>
        <w:rPr>
          <w:rFonts w:hint="eastAsia" w:asciiTheme="minorEastAsia" w:hAnsiTheme="minorEastAsia" w:eastAsiaTheme="minorEastAsia" w:cstheme="minorEastAsia"/>
        </w:rPr>
      </w:pPr>
    </w:p>
    <w:p w14:paraId="76AFCEF8">
      <w:pPr>
        <w:spacing w:before="114" w:line="228" w:lineRule="auto"/>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pacing w:val="21"/>
          <w:sz w:val="28"/>
          <w:szCs w:val="28"/>
        </w:rPr>
        <w:t>十</w:t>
      </w:r>
      <w:r>
        <w:rPr>
          <w:rFonts w:hint="eastAsia" w:asciiTheme="minorEastAsia" w:hAnsiTheme="minorEastAsia" w:eastAsiaTheme="minorEastAsia" w:cstheme="minorEastAsia"/>
          <w:b w:val="0"/>
          <w:bCs w:val="0"/>
          <w:spacing w:val="21"/>
          <w:sz w:val="28"/>
          <w:szCs w:val="28"/>
          <w:lang w:val="en-US" w:eastAsia="zh-CN"/>
        </w:rPr>
        <w:t>三</w:t>
      </w:r>
      <w:r>
        <w:rPr>
          <w:rFonts w:hint="eastAsia" w:asciiTheme="minorEastAsia" w:hAnsiTheme="minorEastAsia" w:eastAsiaTheme="minorEastAsia" w:cstheme="minorEastAsia"/>
          <w:b w:val="0"/>
          <w:bCs w:val="0"/>
          <w:spacing w:val="-96"/>
          <w:sz w:val="28"/>
          <w:szCs w:val="28"/>
        </w:rPr>
        <w:t xml:space="preserve"> </w:t>
      </w:r>
      <w:r>
        <w:rPr>
          <w:rFonts w:hint="eastAsia" w:asciiTheme="minorEastAsia" w:hAnsiTheme="minorEastAsia" w:eastAsiaTheme="minorEastAsia" w:cstheme="minorEastAsia"/>
          <w:b w:val="0"/>
          <w:bCs w:val="0"/>
          <w:spacing w:val="21"/>
          <w:sz w:val="28"/>
          <w:szCs w:val="28"/>
        </w:rPr>
        <w:t>、代理服务费支付承诺书</w:t>
      </w:r>
    </w:p>
    <w:p w14:paraId="76AC09B7">
      <w:pPr>
        <w:pStyle w:val="2"/>
        <w:spacing w:line="305" w:lineRule="auto"/>
        <w:rPr>
          <w:rFonts w:hint="eastAsia" w:asciiTheme="minorEastAsia" w:hAnsiTheme="minorEastAsia" w:eastAsiaTheme="minorEastAsia" w:cstheme="minorEastAsia"/>
        </w:rPr>
      </w:pPr>
    </w:p>
    <w:p w14:paraId="093A6244">
      <w:pPr>
        <w:pStyle w:val="2"/>
        <w:spacing w:line="306" w:lineRule="auto"/>
        <w:rPr>
          <w:rFonts w:hint="eastAsia" w:asciiTheme="minorEastAsia" w:hAnsiTheme="minorEastAsia" w:eastAsiaTheme="minorEastAsia" w:cstheme="minorEastAsia"/>
        </w:rPr>
      </w:pPr>
    </w:p>
    <w:p w14:paraId="2FDC5744">
      <w:pPr>
        <w:spacing w:before="91" w:line="222" w:lineRule="auto"/>
        <w:ind w:left="2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2"/>
          <w:sz w:val="28"/>
          <w:szCs w:val="28"/>
        </w:rPr>
        <w:t>致：</w:t>
      </w:r>
      <w:r>
        <w:rPr>
          <w:rFonts w:hint="eastAsia" w:asciiTheme="minorEastAsia" w:hAnsiTheme="minorEastAsia" w:eastAsiaTheme="minorEastAsia" w:cstheme="minorEastAsia"/>
          <w:spacing w:val="2"/>
          <w:sz w:val="28"/>
          <w:szCs w:val="28"/>
          <w:lang w:eastAsia="zh-CN"/>
        </w:rPr>
        <w:t>新疆众诚志远建设项目咨询有限责任公司</w:t>
      </w:r>
    </w:p>
    <w:p w14:paraId="1B01F2FD">
      <w:pPr>
        <w:spacing w:before="197" w:line="264" w:lineRule="auto"/>
        <w:ind w:left="39" w:right="31" w:firstLine="377"/>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如果我方在贵公司组织的</w:t>
      </w:r>
      <w:r>
        <w:rPr>
          <w:rFonts w:hint="eastAsia" w:asciiTheme="minorEastAsia" w:hAnsiTheme="minorEastAsia" w:eastAsiaTheme="minorEastAsia" w:cstheme="minorEastAsia"/>
          <w:spacing w:val="1"/>
          <w:sz w:val="28"/>
          <w:szCs w:val="28"/>
          <w:u w:val="single" w:color="auto"/>
        </w:rPr>
        <w:t xml:space="preserve"> （采购项目名称、采购项目编号） </w:t>
      </w:r>
      <w:r>
        <w:rPr>
          <w:rFonts w:hint="eastAsia" w:asciiTheme="minorEastAsia" w:hAnsiTheme="minorEastAsia" w:eastAsiaTheme="minorEastAsia" w:cstheme="minorEastAsia"/>
          <w:spacing w:val="-122"/>
          <w:sz w:val="28"/>
          <w:szCs w:val="28"/>
        </w:rPr>
        <w:t xml:space="preserve"> </w:t>
      </w:r>
      <w:r>
        <w:rPr>
          <w:rFonts w:hint="eastAsia" w:asciiTheme="minorEastAsia" w:hAnsiTheme="minorEastAsia" w:eastAsiaTheme="minorEastAsia" w:cstheme="minorEastAsia"/>
          <w:spacing w:val="1"/>
          <w:sz w:val="28"/>
          <w:szCs w:val="28"/>
        </w:rPr>
        <w:t>招标中中标，</w:t>
      </w:r>
      <w:r>
        <w:rPr>
          <w:rFonts w:hint="eastAsia" w:asciiTheme="minorEastAsia" w:hAnsiTheme="minorEastAsia" w:eastAsiaTheme="minorEastAsia" w:cstheme="minorEastAsia"/>
          <w:spacing w:val="3"/>
          <w:sz w:val="28"/>
          <w:szCs w:val="28"/>
        </w:rPr>
        <w:t>我方保证在收到该项目中标通知书前，按照本项目招标文件对代理服务费支付</w:t>
      </w:r>
      <w:r>
        <w:rPr>
          <w:rFonts w:hint="eastAsia" w:asciiTheme="minorEastAsia" w:hAnsiTheme="minorEastAsia" w:eastAsiaTheme="minorEastAsia" w:cstheme="minorEastAsia"/>
          <w:spacing w:val="2"/>
          <w:sz w:val="28"/>
          <w:szCs w:val="28"/>
        </w:rPr>
        <w:t>方式的约定，承担本项目的代理服务费。</w:t>
      </w:r>
    </w:p>
    <w:p w14:paraId="6963728C">
      <w:pPr>
        <w:spacing w:before="126" w:line="264" w:lineRule="auto"/>
        <w:ind w:left="46" w:right="15" w:firstLine="378"/>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我方如违约，愿凭贵公司开出的违约通知，从我方提交的投</w:t>
      </w:r>
      <w:r>
        <w:rPr>
          <w:rFonts w:hint="eastAsia" w:asciiTheme="minorEastAsia" w:hAnsiTheme="minorEastAsia" w:eastAsiaTheme="minorEastAsia" w:cstheme="minorEastAsia"/>
          <w:spacing w:val="1"/>
          <w:sz w:val="28"/>
          <w:szCs w:val="28"/>
        </w:rPr>
        <w:t>标保证金中支付</w:t>
      </w:r>
      <w:r>
        <w:rPr>
          <w:rFonts w:hint="eastAsia" w:asciiTheme="minorEastAsia" w:hAnsiTheme="minorEastAsia" w:eastAsiaTheme="minorEastAsia" w:cstheme="minorEastAsia"/>
          <w:spacing w:val="-1"/>
          <w:sz w:val="28"/>
          <w:szCs w:val="28"/>
        </w:rPr>
        <w:t>,不足部分由招标人在支付我方的中标合同款中代为扣付；以投标担保函(或保</w:t>
      </w:r>
      <w:r>
        <w:rPr>
          <w:rFonts w:hint="eastAsia" w:asciiTheme="minorEastAsia" w:hAnsiTheme="minorEastAsia" w:eastAsiaTheme="minorEastAsia" w:cstheme="minorEastAsia"/>
          <w:sz w:val="28"/>
          <w:szCs w:val="28"/>
        </w:rPr>
        <w:t xml:space="preserve"> 险保函)方式提交投标保证金时，我方同意由投标担保函的开立银行或担保机构</w:t>
      </w:r>
      <w:r>
        <w:rPr>
          <w:rFonts w:hint="eastAsia" w:asciiTheme="minorEastAsia" w:hAnsiTheme="minorEastAsia" w:eastAsiaTheme="minorEastAsia" w:cstheme="minorEastAsia"/>
          <w:spacing w:val="3"/>
          <w:sz w:val="28"/>
          <w:szCs w:val="28"/>
        </w:rPr>
        <w:t>、保险保函开立的保险机构应贵公司的要求</w:t>
      </w:r>
      <w:r>
        <w:rPr>
          <w:rFonts w:hint="eastAsia" w:asciiTheme="minorEastAsia" w:hAnsiTheme="minorEastAsia" w:eastAsiaTheme="minorEastAsia" w:cstheme="minorEastAsia"/>
          <w:spacing w:val="2"/>
          <w:sz w:val="28"/>
          <w:szCs w:val="28"/>
        </w:rPr>
        <w:t>支付本项目代理服务费。</w:t>
      </w:r>
    </w:p>
    <w:p w14:paraId="34FC6956">
      <w:pPr>
        <w:spacing w:before="132" w:line="224" w:lineRule="auto"/>
        <w:ind w:left="41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特此承诺！</w:t>
      </w:r>
    </w:p>
    <w:p w14:paraId="4D6C575E">
      <w:pPr>
        <w:pStyle w:val="2"/>
        <w:spacing w:line="248" w:lineRule="auto"/>
        <w:rPr>
          <w:rFonts w:hint="eastAsia" w:asciiTheme="minorEastAsia" w:hAnsiTheme="minorEastAsia" w:eastAsiaTheme="minorEastAsia" w:cstheme="minorEastAsia"/>
        </w:rPr>
      </w:pPr>
    </w:p>
    <w:p w14:paraId="4F884347">
      <w:pPr>
        <w:pStyle w:val="2"/>
        <w:spacing w:line="249" w:lineRule="auto"/>
        <w:rPr>
          <w:rFonts w:hint="eastAsia" w:asciiTheme="minorEastAsia" w:hAnsiTheme="minorEastAsia" w:eastAsiaTheme="minorEastAsia" w:cstheme="minorEastAsia"/>
        </w:rPr>
      </w:pPr>
    </w:p>
    <w:p w14:paraId="1CE2F964">
      <w:pPr>
        <w:pStyle w:val="2"/>
        <w:spacing w:line="249" w:lineRule="auto"/>
        <w:rPr>
          <w:rFonts w:hint="eastAsia" w:asciiTheme="minorEastAsia" w:hAnsiTheme="minorEastAsia" w:eastAsiaTheme="minorEastAsia" w:cstheme="minorEastAsia"/>
        </w:rPr>
      </w:pPr>
    </w:p>
    <w:p w14:paraId="33AFDD98">
      <w:pPr>
        <w:spacing w:before="92" w:line="219" w:lineRule="auto"/>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投标人名称(公章)：_______________</w:t>
      </w:r>
      <w:r>
        <w:rPr>
          <w:rFonts w:hint="eastAsia" w:asciiTheme="minorEastAsia" w:hAnsiTheme="minorEastAsia" w:eastAsiaTheme="minorEastAsia" w:cstheme="minorEastAsia"/>
          <w:sz w:val="28"/>
          <w:szCs w:val="28"/>
        </w:rPr>
        <w:t>______</w:t>
      </w:r>
    </w:p>
    <w:p w14:paraId="059AFE3C">
      <w:pPr>
        <w:spacing w:before="109" w:line="219" w:lineRule="auto"/>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法定代表人或授权委托人(签字或盖章)：___</w:t>
      </w:r>
    </w:p>
    <w:p w14:paraId="5EFFD62B">
      <w:pPr>
        <w:spacing w:before="264" w:line="232" w:lineRule="auto"/>
        <w:ind w:left="427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地址：</w:t>
      </w:r>
      <w:r>
        <w:rPr>
          <w:rFonts w:hint="eastAsia" w:asciiTheme="minorEastAsia" w:hAnsiTheme="minorEastAsia" w:eastAsiaTheme="minorEastAsia" w:cstheme="minorEastAsia"/>
          <w:spacing w:val="-3"/>
          <w:sz w:val="28"/>
          <w:szCs w:val="28"/>
          <w:u w:val="single" w:color="auto"/>
        </w:rPr>
        <w:t xml:space="preserve">                      </w:t>
      </w:r>
    </w:p>
    <w:p w14:paraId="1CB2DC6F">
      <w:pPr>
        <w:spacing w:before="91" w:line="219" w:lineRule="auto"/>
        <w:ind w:left="427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电话：_____________________</w:t>
      </w:r>
    </w:p>
    <w:p w14:paraId="18FCCCA3">
      <w:pPr>
        <w:spacing w:before="107" w:line="219" w:lineRule="auto"/>
        <w:ind w:left="432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日期：__________________</w:t>
      </w:r>
    </w:p>
    <w:p w14:paraId="0F6B0588">
      <w:pPr>
        <w:spacing w:line="219" w:lineRule="auto"/>
        <w:rPr>
          <w:rFonts w:hint="eastAsia" w:asciiTheme="minorEastAsia" w:hAnsiTheme="minorEastAsia" w:eastAsiaTheme="minorEastAsia" w:cstheme="minorEastAsia"/>
          <w:sz w:val="28"/>
          <w:szCs w:val="28"/>
        </w:rPr>
        <w:sectPr>
          <w:headerReference r:id="rId50" w:type="default"/>
          <w:footerReference r:id="rId51" w:type="default"/>
          <w:pgSz w:w="11900" w:h="16840"/>
          <w:pgMar w:top="1440" w:right="1800" w:bottom="1440" w:left="1800" w:header="225" w:footer="979" w:gutter="0"/>
          <w:pgNumType w:fmt="decimal"/>
          <w:cols w:space="720" w:num="1"/>
        </w:sectPr>
      </w:pPr>
    </w:p>
    <w:p w14:paraId="0ECA86DC">
      <w:pPr>
        <w:pStyle w:val="2"/>
        <w:spacing w:line="274" w:lineRule="auto"/>
        <w:rPr>
          <w:rFonts w:hint="eastAsia" w:asciiTheme="minorEastAsia" w:hAnsiTheme="minorEastAsia" w:eastAsiaTheme="minorEastAsia" w:cstheme="minorEastAsia"/>
        </w:rPr>
      </w:pPr>
    </w:p>
    <w:p w14:paraId="7ADBC18C">
      <w:pPr>
        <w:spacing w:before="91" w:line="222" w:lineRule="auto"/>
        <w:ind w:left="15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十</w:t>
      </w:r>
      <w:r>
        <w:rPr>
          <w:rFonts w:hint="eastAsia" w:asciiTheme="minorEastAsia" w:hAnsiTheme="minorEastAsia" w:eastAsiaTheme="minorEastAsia" w:cstheme="minorEastAsia"/>
          <w:spacing w:val="2"/>
          <w:sz w:val="28"/>
          <w:szCs w:val="28"/>
          <w:lang w:val="en-US" w:eastAsia="zh-CN"/>
        </w:rPr>
        <w:t>四</w:t>
      </w:r>
      <w:r>
        <w:rPr>
          <w:rFonts w:hint="eastAsia" w:asciiTheme="minorEastAsia" w:hAnsiTheme="minorEastAsia" w:eastAsiaTheme="minorEastAsia" w:cstheme="minorEastAsia"/>
          <w:spacing w:val="2"/>
          <w:sz w:val="28"/>
          <w:szCs w:val="28"/>
        </w:rPr>
        <w:t>、信用中国及中国政府采购网网上查询截图</w:t>
      </w:r>
    </w:p>
    <w:p w14:paraId="1FC307F8">
      <w:pPr>
        <w:spacing w:line="222" w:lineRule="auto"/>
        <w:rPr>
          <w:rFonts w:hint="eastAsia" w:asciiTheme="minorEastAsia" w:hAnsiTheme="minorEastAsia" w:eastAsiaTheme="minorEastAsia" w:cstheme="minorEastAsia"/>
          <w:sz w:val="28"/>
          <w:szCs w:val="28"/>
        </w:rPr>
        <w:sectPr>
          <w:headerReference r:id="rId52" w:type="default"/>
          <w:footerReference r:id="rId53" w:type="default"/>
          <w:pgSz w:w="11910" w:h="16840"/>
          <w:pgMar w:top="1440" w:right="1800" w:bottom="1440" w:left="1800" w:header="225" w:footer="1658" w:gutter="0"/>
          <w:pgNumType w:fmt="decimal"/>
          <w:cols w:space="720" w:num="1"/>
        </w:sectPr>
      </w:pPr>
    </w:p>
    <w:p w14:paraId="446BAC13">
      <w:pPr>
        <w:pStyle w:val="2"/>
        <w:spacing w:line="258" w:lineRule="auto"/>
        <w:rPr>
          <w:rFonts w:hint="eastAsia" w:asciiTheme="minorEastAsia" w:hAnsiTheme="minorEastAsia" w:eastAsiaTheme="minorEastAsia" w:cstheme="minorEastAsia"/>
        </w:rPr>
      </w:pPr>
    </w:p>
    <w:p w14:paraId="7146C31E">
      <w:pPr>
        <w:spacing w:before="91" w:line="222" w:lineRule="auto"/>
        <w:ind w:left="262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十</w:t>
      </w:r>
      <w:r>
        <w:rPr>
          <w:rFonts w:hint="eastAsia" w:asciiTheme="minorEastAsia" w:hAnsiTheme="minorEastAsia" w:eastAsiaTheme="minorEastAsia" w:cstheme="minorEastAsia"/>
          <w:spacing w:val="-8"/>
          <w:sz w:val="28"/>
          <w:szCs w:val="28"/>
          <w:lang w:val="en-US" w:eastAsia="zh-CN"/>
        </w:rPr>
        <w:t>五</w:t>
      </w:r>
      <w:r>
        <w:rPr>
          <w:rFonts w:hint="eastAsia" w:asciiTheme="minorEastAsia" w:hAnsiTheme="minorEastAsia" w:eastAsiaTheme="minorEastAsia" w:cstheme="minorEastAsia"/>
          <w:spacing w:val="-8"/>
          <w:sz w:val="28"/>
          <w:szCs w:val="28"/>
        </w:rPr>
        <w:t>、中小企业声明函</w:t>
      </w:r>
      <w:r>
        <w:rPr>
          <w:rFonts w:hint="eastAsia" w:asciiTheme="minorEastAsia" w:hAnsiTheme="minorEastAsia" w:eastAsiaTheme="minorEastAsia" w:cstheme="minorEastAsia"/>
          <w:spacing w:val="66"/>
          <w:sz w:val="28"/>
          <w:szCs w:val="28"/>
        </w:rPr>
        <w:t xml:space="preserve"> </w:t>
      </w:r>
      <w:r>
        <w:rPr>
          <w:rFonts w:hint="eastAsia" w:asciiTheme="minorEastAsia" w:hAnsiTheme="minorEastAsia" w:eastAsiaTheme="minorEastAsia" w:cstheme="minorEastAsia"/>
          <w:spacing w:val="-8"/>
          <w:sz w:val="28"/>
          <w:szCs w:val="28"/>
        </w:rPr>
        <w:t>(货物)</w:t>
      </w:r>
    </w:p>
    <w:p w14:paraId="5760BD68">
      <w:pPr>
        <w:spacing w:before="126" w:line="264" w:lineRule="auto"/>
        <w:ind w:left="46" w:right="15" w:firstLine="378"/>
        <w:jc w:val="both"/>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rPr>
        <w:t>本公司郑重声明，根据《政府采购促进中小企业发展管理办法》 (财库 ﹝ 2020 ﹞ 46 号) 的规定，本公司参加</w:t>
      </w:r>
      <w:r>
        <w:rPr>
          <w:rFonts w:hint="eastAsia" w:asciiTheme="minorEastAsia" w:hAnsiTheme="minorEastAsia" w:eastAsiaTheme="minorEastAsia" w:cstheme="minorEastAsia"/>
          <w:spacing w:val="2"/>
          <w:sz w:val="28"/>
          <w:szCs w:val="28"/>
          <w:lang w:eastAsia="zh-CN"/>
        </w:rPr>
        <w:t>阿克苏地区检验检测中心</w:t>
      </w:r>
      <w:r>
        <w:rPr>
          <w:rFonts w:hint="eastAsia" w:asciiTheme="minorEastAsia" w:hAnsiTheme="minorEastAsia" w:eastAsiaTheme="minorEastAsia" w:cstheme="minorEastAsia"/>
          <w:spacing w:val="2"/>
          <w:sz w:val="28"/>
          <w:szCs w:val="28"/>
        </w:rPr>
        <w:t xml:space="preserve">  的 </w:t>
      </w:r>
      <w:r>
        <w:rPr>
          <w:rFonts w:hint="eastAsia" w:asciiTheme="minorEastAsia" w:hAnsiTheme="minorEastAsia" w:eastAsiaTheme="minorEastAsia" w:cstheme="minorEastAsia"/>
          <w:spacing w:val="2"/>
          <w:sz w:val="28"/>
          <w:szCs w:val="28"/>
          <w:lang w:val="en-US" w:eastAsia="zh-CN"/>
        </w:rPr>
        <w:t>项目名称</w:t>
      </w:r>
      <w:r>
        <w:rPr>
          <w:rFonts w:hint="eastAsia" w:asciiTheme="minorEastAsia" w:hAnsiTheme="minorEastAsia" w:eastAsiaTheme="minorEastAsia" w:cstheme="minorEastAsia"/>
          <w:spacing w:val="2"/>
          <w:sz w:val="28"/>
          <w:szCs w:val="28"/>
        </w:rPr>
        <w:t xml:space="preserve"> 采购活动，提供的货物全部由符合政策要求的中小企业制造。 相关企业(含联合体中的中小企业、签订分包意向协议的中小企业)的具体情况如 下：</w:t>
      </w:r>
    </w:p>
    <w:p w14:paraId="79EBF306">
      <w:pPr>
        <w:spacing w:before="126" w:line="264" w:lineRule="auto"/>
        <w:ind w:left="46" w:right="15" w:firstLine="378"/>
        <w:jc w:val="both"/>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rPr>
        <w:t>1.（</w:t>
      </w:r>
      <w:r>
        <w:rPr>
          <w:rFonts w:hint="eastAsia" w:asciiTheme="minorEastAsia" w:hAnsiTheme="minorEastAsia" w:eastAsiaTheme="minorEastAsia" w:cstheme="minorEastAsia"/>
          <w:spacing w:val="2"/>
          <w:sz w:val="28"/>
          <w:szCs w:val="28"/>
          <w:lang w:val="en-US" w:eastAsia="zh-CN"/>
        </w:rPr>
        <w:t>项目名称</w:t>
      </w:r>
      <w:r>
        <w:rPr>
          <w:rFonts w:hint="eastAsia" w:asciiTheme="minorEastAsia" w:hAnsiTheme="minorEastAsia" w:eastAsiaTheme="minorEastAsia" w:cstheme="minorEastAsia"/>
          <w:spacing w:val="2"/>
          <w:sz w:val="28"/>
          <w:szCs w:val="28"/>
        </w:rPr>
        <w:t xml:space="preserve"> ） ，属 于  ( 工业 )   行业；制造商为 </w:t>
      </w:r>
      <w:r>
        <w:rPr>
          <w:rFonts w:hint="eastAsia" w:asciiTheme="minorEastAsia" w:hAnsiTheme="minorEastAsia" w:eastAsiaTheme="minorEastAsia" w:cstheme="minorEastAsia"/>
          <w:spacing w:val="2"/>
          <w:sz w:val="28"/>
          <w:szCs w:val="28"/>
        </w:rPr>
        <w:tab/>
      </w:r>
      <w:r>
        <w:rPr>
          <w:rFonts w:hint="eastAsia" w:asciiTheme="minorEastAsia" w:hAnsiTheme="minorEastAsia" w:eastAsiaTheme="minorEastAsia" w:cstheme="minorEastAsia"/>
          <w:spacing w:val="2"/>
          <w:sz w:val="28"/>
          <w:szCs w:val="28"/>
        </w:rPr>
        <w:t>(企业名称)  ，从业人员       人，营业收入为          万元，资产总额为 万元，属于 (中型企业、小型企业、微型企业) ；</w:t>
      </w:r>
    </w:p>
    <w:p w14:paraId="5D166C03">
      <w:pPr>
        <w:spacing w:before="126" w:line="264" w:lineRule="auto"/>
        <w:ind w:left="46" w:right="15" w:firstLine="378"/>
        <w:jc w:val="both"/>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rPr>
        <w:t>.........</w:t>
      </w:r>
    </w:p>
    <w:p w14:paraId="23D889FD">
      <w:pPr>
        <w:spacing w:before="126" w:line="264" w:lineRule="auto"/>
        <w:ind w:left="46" w:right="15" w:firstLine="378"/>
        <w:jc w:val="both"/>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rPr>
        <w:t>以上企业，不属于大企业的分支机构，不存在控股股东为大企业的情形， 也不存在与大企业的负责人为同一人的情形。</w:t>
      </w:r>
    </w:p>
    <w:p w14:paraId="6A9A4CAA">
      <w:pPr>
        <w:spacing w:before="126" w:line="264" w:lineRule="auto"/>
        <w:ind w:left="46" w:right="15" w:firstLine="378"/>
        <w:jc w:val="both"/>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rPr>
        <w:t>本企业对上述声明内容的真实性负责。如有虚假，将依法承担相应责任。</w:t>
      </w:r>
    </w:p>
    <w:p w14:paraId="44EFB3AC">
      <w:pPr>
        <w:spacing w:before="206" w:line="221" w:lineRule="auto"/>
        <w:ind w:left="57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企业名称</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18"/>
          <w:sz w:val="24"/>
          <w:szCs w:val="24"/>
        </w:rPr>
        <w:t>(盖章)</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18"/>
          <w:sz w:val="24"/>
          <w:szCs w:val="24"/>
        </w:rPr>
        <w:t>：</w:t>
      </w:r>
    </w:p>
    <w:p w14:paraId="6225980E">
      <w:pPr>
        <w:spacing w:before="207" w:line="223" w:lineRule="auto"/>
        <w:ind w:left="57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0"/>
          <w:sz w:val="24"/>
          <w:szCs w:val="24"/>
        </w:rPr>
        <w:t>日期：</w:t>
      </w:r>
    </w:p>
    <w:p w14:paraId="21EC7D15">
      <w:pPr>
        <w:pStyle w:val="2"/>
        <w:rPr>
          <w:rFonts w:hint="eastAsia" w:asciiTheme="minorEastAsia" w:hAnsiTheme="minorEastAsia" w:eastAsiaTheme="minorEastAsia" w:cstheme="minorEastAsia"/>
        </w:rPr>
      </w:pPr>
    </w:p>
    <w:p w14:paraId="0CCB96E2">
      <w:pPr>
        <w:spacing w:before="79" w:line="417" w:lineRule="auto"/>
        <w:ind w:left="12" w:firstLine="64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4"/>
          <w:szCs w:val="24"/>
        </w:rPr>
        <w:t>备注：</w:t>
      </w:r>
      <w:r>
        <w:rPr>
          <w:rFonts w:hint="eastAsia" w:asciiTheme="minorEastAsia" w:hAnsiTheme="minorEastAsia" w:eastAsiaTheme="minorEastAsia" w:cstheme="minorEastAsia"/>
          <w:b/>
          <w:bCs/>
          <w:spacing w:val="2"/>
          <w:sz w:val="20"/>
          <w:szCs w:val="20"/>
        </w:rPr>
        <w:t>1.根据上一年度的数据如实填写从业人员、营业收入、资产总额，无上一年度数据的</w:t>
      </w:r>
      <w:r>
        <w:rPr>
          <w:rFonts w:hint="eastAsia" w:asciiTheme="minorEastAsia" w:hAnsiTheme="minorEastAsia" w:eastAsiaTheme="minorEastAsia" w:cstheme="minorEastAsia"/>
          <w:spacing w:val="10"/>
          <w:sz w:val="20"/>
          <w:szCs w:val="20"/>
        </w:rPr>
        <w:t xml:space="preserve"> </w:t>
      </w:r>
      <w:r>
        <w:rPr>
          <w:rFonts w:hint="eastAsia" w:asciiTheme="minorEastAsia" w:hAnsiTheme="minorEastAsia" w:eastAsiaTheme="minorEastAsia" w:cstheme="minorEastAsia"/>
          <w:b/>
          <w:bCs/>
          <w:spacing w:val="3"/>
          <w:sz w:val="20"/>
          <w:szCs w:val="20"/>
        </w:rPr>
        <w:t>新成立的企业可不填报。</w:t>
      </w:r>
    </w:p>
    <w:p w14:paraId="75CEBBC6">
      <w:pPr>
        <w:spacing w:before="73" w:line="460" w:lineRule="auto"/>
        <w:ind w:left="12" w:firstLine="636"/>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5"/>
          <w:sz w:val="20"/>
          <w:szCs w:val="20"/>
        </w:rPr>
        <w:t>2.投标企业按照新疆维吾尔自治区财政厅《关于落实好政府采购支持中小企业发展</w:t>
      </w:r>
      <w:r>
        <w:rPr>
          <w:rFonts w:hint="eastAsia" w:asciiTheme="minorEastAsia" w:hAnsiTheme="minorEastAsia" w:eastAsiaTheme="minorEastAsia" w:cstheme="minorEastAsia"/>
          <w:b/>
          <w:bCs/>
          <w:spacing w:val="4"/>
          <w:sz w:val="20"/>
          <w:szCs w:val="20"/>
        </w:rPr>
        <w:t>的通知》</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b/>
          <w:bCs/>
          <w:spacing w:val="3"/>
          <w:sz w:val="20"/>
          <w:szCs w:val="20"/>
        </w:rPr>
        <w:t>（新财购</w:t>
      </w:r>
      <w:r>
        <w:rPr>
          <w:rFonts w:hint="eastAsia" w:asciiTheme="minorEastAsia" w:hAnsiTheme="minorEastAsia" w:eastAsiaTheme="minorEastAsia" w:cstheme="minorEastAsia"/>
          <w:spacing w:val="-52"/>
          <w:sz w:val="20"/>
          <w:szCs w:val="20"/>
        </w:rPr>
        <w:t xml:space="preserve"> </w:t>
      </w:r>
      <w:r>
        <w:rPr>
          <w:rFonts w:hint="eastAsia" w:asciiTheme="minorEastAsia" w:hAnsiTheme="minorEastAsia" w:eastAsiaTheme="minorEastAsia" w:cstheme="minorEastAsia"/>
          <w:b/>
          <w:bCs/>
          <w:spacing w:val="3"/>
          <w:sz w:val="20"/>
          <w:szCs w:val="20"/>
        </w:rPr>
        <w:t>〔2022〕22</w:t>
      </w:r>
      <w:r>
        <w:rPr>
          <w:rFonts w:hint="eastAsia" w:asciiTheme="minorEastAsia" w:hAnsiTheme="minorEastAsia" w:eastAsiaTheme="minorEastAsia" w:cstheme="minorEastAsia"/>
          <w:spacing w:val="-32"/>
          <w:sz w:val="20"/>
          <w:szCs w:val="20"/>
        </w:rPr>
        <w:t xml:space="preserve"> </w:t>
      </w:r>
      <w:r>
        <w:rPr>
          <w:rFonts w:hint="eastAsia" w:asciiTheme="minorEastAsia" w:hAnsiTheme="minorEastAsia" w:eastAsiaTheme="minorEastAsia" w:cstheme="minorEastAsia"/>
          <w:b/>
          <w:bCs/>
          <w:spacing w:val="3"/>
          <w:sz w:val="20"/>
          <w:szCs w:val="20"/>
        </w:rPr>
        <w:t>号</w:t>
      </w:r>
      <w:r>
        <w:rPr>
          <w:rFonts w:hint="eastAsia" w:asciiTheme="minorEastAsia" w:hAnsiTheme="minorEastAsia" w:eastAsiaTheme="minorEastAsia" w:cstheme="minorEastAsia"/>
          <w:b/>
          <w:bCs/>
          <w:spacing w:val="6"/>
          <w:sz w:val="20"/>
          <w:szCs w:val="20"/>
        </w:rPr>
        <w:t>），</w:t>
      </w:r>
      <w:r>
        <w:rPr>
          <w:rFonts w:hint="eastAsia" w:asciiTheme="minorEastAsia" w:hAnsiTheme="minorEastAsia" w:eastAsiaTheme="minorEastAsia" w:cstheme="minorEastAsia"/>
          <w:b/>
          <w:bCs/>
          <w:spacing w:val="3"/>
          <w:sz w:val="20"/>
          <w:szCs w:val="20"/>
        </w:rPr>
        <w:t>明确说明企业类型为中型</w:t>
      </w:r>
      <w:r>
        <w:rPr>
          <w:rFonts w:hint="eastAsia" w:asciiTheme="minorEastAsia" w:hAnsiTheme="minorEastAsia" w:eastAsiaTheme="minorEastAsia" w:cstheme="minorEastAsia"/>
          <w:b/>
          <w:bCs/>
          <w:spacing w:val="2"/>
          <w:sz w:val="20"/>
          <w:szCs w:val="20"/>
        </w:rPr>
        <w:t>企业或小型企业或微型企业，不得用中小微企</w:t>
      </w:r>
      <w:r>
        <w:rPr>
          <w:rFonts w:hint="eastAsia" w:asciiTheme="minorEastAsia" w:hAnsiTheme="minorEastAsia" w:eastAsiaTheme="minorEastAsia" w:cstheme="minorEastAsia"/>
          <w:b/>
          <w:bCs/>
          <w:spacing w:val="3"/>
          <w:sz w:val="20"/>
          <w:szCs w:val="20"/>
        </w:rPr>
        <w:t>业简单概括，否则，后果自负。</w:t>
      </w:r>
    </w:p>
    <w:p w14:paraId="7BAE53A3">
      <w:pPr>
        <w:spacing w:line="460" w:lineRule="auto"/>
        <w:rPr>
          <w:rFonts w:hint="eastAsia" w:asciiTheme="minorEastAsia" w:hAnsiTheme="minorEastAsia" w:eastAsiaTheme="minorEastAsia" w:cstheme="minorEastAsia"/>
          <w:sz w:val="20"/>
          <w:szCs w:val="20"/>
        </w:rPr>
        <w:sectPr>
          <w:headerReference r:id="rId54" w:type="default"/>
          <w:footerReference r:id="rId55" w:type="default"/>
          <w:pgSz w:w="11910" w:h="16840"/>
          <w:pgMar w:top="1440" w:right="1800" w:bottom="1440" w:left="1800" w:header="225" w:footer="1658" w:gutter="0"/>
          <w:pgNumType w:fmt="decimal"/>
          <w:cols w:space="720" w:num="1"/>
        </w:sectPr>
      </w:pPr>
    </w:p>
    <w:p w14:paraId="4322B594">
      <w:pPr>
        <w:pStyle w:val="2"/>
        <w:spacing w:line="256" w:lineRule="auto"/>
        <w:rPr>
          <w:rFonts w:hint="eastAsia" w:asciiTheme="minorEastAsia" w:hAnsiTheme="minorEastAsia" w:eastAsiaTheme="minorEastAsia" w:cstheme="minorEastAsia"/>
        </w:rPr>
      </w:pPr>
    </w:p>
    <w:p w14:paraId="49C88599">
      <w:pPr>
        <w:spacing w:before="91" w:line="221" w:lineRule="auto"/>
        <w:ind w:left="232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十</w:t>
      </w:r>
      <w:r>
        <w:rPr>
          <w:rFonts w:hint="eastAsia" w:asciiTheme="minorEastAsia" w:hAnsiTheme="minorEastAsia" w:eastAsiaTheme="minorEastAsia" w:cstheme="minorEastAsia"/>
          <w:spacing w:val="-2"/>
          <w:sz w:val="28"/>
          <w:szCs w:val="28"/>
          <w:lang w:val="en-US" w:eastAsia="zh-CN"/>
        </w:rPr>
        <w:t>六</w:t>
      </w:r>
      <w:r>
        <w:rPr>
          <w:rFonts w:hint="eastAsia" w:asciiTheme="minorEastAsia" w:hAnsiTheme="minorEastAsia" w:eastAsiaTheme="minorEastAsia" w:cstheme="minorEastAsia"/>
          <w:spacing w:val="-2"/>
          <w:sz w:val="28"/>
          <w:szCs w:val="28"/>
        </w:rPr>
        <w:t>、供应商认为需要提供其他材料</w:t>
      </w:r>
    </w:p>
    <w:sectPr>
      <w:footerReference r:id="rId56" w:type="default"/>
      <w:pgSz w:w="11906" w:h="16839"/>
      <w:pgMar w:top="1440" w:right="1800" w:bottom="1440" w:left="1800" w:header="1076" w:footer="105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A82DE">
    <w:pPr>
      <w:spacing w:line="176" w:lineRule="auto"/>
      <w:ind w:left="4143"/>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1ED5B">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507E2">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A3507E2">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02F0C">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82201">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E582201">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0D93B">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592B7">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4F592B7">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374C9">
    <w:pPr>
      <w:spacing w:line="176" w:lineRule="auto"/>
      <w:ind w:left="44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0C1A1">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670C1A1">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1202C">
    <w:pPr>
      <w:spacing w:line="176" w:lineRule="auto"/>
      <w:ind w:left="44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2CE07">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732CE07">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7181A">
    <w:pPr>
      <w:spacing w:line="176" w:lineRule="auto"/>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FCC72">
                          <w:pPr>
                            <w:pStyle w:val="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A9FCC72">
                    <w:pPr>
                      <w:pStyle w:val="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BB416">
    <w:pPr>
      <w:spacing w:line="176" w:lineRule="auto"/>
      <w:ind w:left="47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45688">
                          <w:pPr>
                            <w:pStyle w:val="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4B45688">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0C6AD">
    <w:pPr>
      <w:spacing w:line="176" w:lineRule="auto"/>
      <w:ind w:left="47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ED0CD">
                          <w:pPr>
                            <w:pStyle w:val="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32ED0CD">
                    <w:pPr>
                      <w:pStyle w:val="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46FDB">
    <w:pPr>
      <w:spacing w:line="176" w:lineRule="auto"/>
      <w:ind w:left="47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B070B">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BFB070B">
                    <w:pPr>
                      <w:pStyle w:val="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5F327">
    <w:pPr>
      <w:spacing w:line="176" w:lineRule="auto"/>
      <w:ind w:left="47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40434">
                          <w:pPr>
                            <w:pStyle w:val="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3A40434">
                    <w:pPr>
                      <w:pStyle w:val="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0AE80">
    <w:pPr>
      <w:spacing w:line="176" w:lineRule="auto"/>
      <w:ind w:left="4130"/>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B52B9">
    <w:pPr>
      <w:spacing w:line="176" w:lineRule="auto"/>
      <w:ind w:left="49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A610F">
                          <w:pPr>
                            <w:pStyle w:val="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56A610F">
                    <w:pPr>
                      <w:pStyle w:val="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3278D">
    <w:pPr>
      <w:spacing w:line="176" w:lineRule="auto"/>
      <w:ind w:left="47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A09E2">
                          <w:pPr>
                            <w:pStyle w:val="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E4A09E2">
                    <w:pPr>
                      <w:pStyle w:val="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C0B2C">
    <w:pPr>
      <w:spacing w:line="176" w:lineRule="auto"/>
      <w:ind w:left="47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E4944">
                          <w:pPr>
                            <w:pStyle w:val="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C4E4944">
                    <w:pPr>
                      <w:pStyle w:val="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FA52">
    <w:pPr>
      <w:spacing w:line="176" w:lineRule="auto"/>
      <w:ind w:left="47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13F1E">
                          <w:pPr>
                            <w:pStyle w:val="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0F13F1E">
                    <w:pPr>
                      <w:pStyle w:val="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DAEC9">
    <w:pPr>
      <w:spacing w:line="176" w:lineRule="auto"/>
      <w:ind w:left="51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0A9F0">
                          <w:pPr>
                            <w:pStyle w:val="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610A9F0">
                    <w:pPr>
                      <w:pStyle w:val="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1C32">
    <w:pPr>
      <w:spacing w:line="176" w:lineRule="auto"/>
      <w:ind w:left="47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4FD44">
                          <w:pPr>
                            <w:pStyle w:val="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4F4FD44">
                    <w:pPr>
                      <w:pStyle w:val="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C84C1">
    <w:pPr>
      <w:spacing w:line="176" w:lineRule="auto"/>
      <w:ind w:left="47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1EEED">
                          <w:pPr>
                            <w:pStyle w:val="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371EEED">
                    <w:pPr>
                      <w:pStyle w:val="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883C7">
    <w:pPr>
      <w:spacing w:line="176" w:lineRule="auto"/>
      <w:ind w:left="47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484E6">
                          <w:pPr>
                            <w:pStyle w:val="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52484E6">
                    <w:pPr>
                      <w:pStyle w:val="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066AB">
    <w:pPr>
      <w:spacing w:line="173" w:lineRule="auto"/>
      <w:ind w:left="47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370D4">
                          <w:pPr>
                            <w:pStyle w:val="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1A370D4">
                    <w:pPr>
                      <w:pStyle w:val="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27C3A">
    <w:pPr>
      <w:spacing w:line="176" w:lineRule="auto"/>
      <w:ind w:left="47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F3039">
                          <w:pPr>
                            <w:pStyle w:val="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6BF3039">
                    <w:pPr>
                      <w:pStyle w:val="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0C0DE">
    <w:pPr>
      <w:spacing w:line="173" w:lineRule="auto"/>
      <w:ind w:left="4131"/>
      <w:rPr>
        <w:rFonts w:ascii="Times New Roman" w:hAnsi="Times New Roman" w:eastAsia="Times New Roman" w:cs="Times New Roman"/>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5EC4">
    <w:pPr>
      <w:spacing w:line="173" w:lineRule="auto"/>
      <w:ind w:left="47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C9167">
                          <w:pPr>
                            <w:pStyle w:val="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EBC9167">
                    <w:pPr>
                      <w:pStyle w:val="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1734F">
    <w:pPr>
      <w:spacing w:line="176" w:lineRule="auto"/>
      <w:ind w:left="43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F9D6F">
                          <w:pPr>
                            <w:pStyle w:val="3"/>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2CF9D6F">
                    <w:pPr>
                      <w:pStyle w:val="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DA098">
    <w:pPr>
      <w:spacing w:line="176" w:lineRule="auto"/>
      <w:ind w:left="43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E34B1">
                          <w:pPr>
                            <w:pStyle w:val="3"/>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3E7E34B1">
                    <w:pPr>
                      <w:pStyle w:val="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01C6E">
    <w:pPr>
      <w:spacing w:line="176" w:lineRule="auto"/>
      <w:ind w:left="44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9DA37">
                          <w:pPr>
                            <w:pStyle w:val="3"/>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FA9DA37">
                    <w:pPr>
                      <w:pStyle w:val="3"/>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F7938">
    <w:pPr>
      <w:spacing w:line="176" w:lineRule="auto"/>
      <w:ind w:left="44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74323">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D74323">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8F93">
    <w:pPr>
      <w:spacing w:line="176" w:lineRule="auto"/>
      <w:ind w:left="45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26404">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526404">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EF3CD">
    <w:pPr>
      <w:spacing w:line="176" w:lineRule="auto"/>
      <w:ind w:left="45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08817">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308817">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C4F25">
    <w:pPr>
      <w:spacing w:line="176" w:lineRule="auto"/>
      <w:ind w:left="45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7C4BBA">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87C4BBA">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3946F">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D49CC">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0BD49CC">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BF32A">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D42F4">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BBD42F4">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0A43D">
    <w:pPr>
      <w:pStyle w:val="2"/>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CC70F">
    <w:pPr>
      <w:pStyle w:val="2"/>
      <w:spacing w:line="46"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BDD37">
    <w:pPr>
      <w:pStyle w:val="2"/>
      <w:spacing w:line="46"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527C2">
    <w:pPr>
      <w:pStyle w:val="2"/>
      <w:spacing w:line="46"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0A66A">
    <w:pPr>
      <w:pStyle w:val="2"/>
      <w:spacing w:line="46"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0494">
    <w:pPr>
      <w:pStyle w:val="2"/>
      <w:spacing w:line="46"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F75A2">
    <w:pPr>
      <w:pStyle w:val="2"/>
      <w:spacing w:line="46"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EEEDD">
    <w:pPr>
      <w:pStyle w:val="2"/>
      <w:spacing w:line="46"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07171">
    <w:pPr>
      <w:pStyle w:val="2"/>
      <w:pBdr>
        <w:bottom w:val="none" w:color="auto" w:sz="0" w:space="0"/>
      </w:pBdr>
      <w:spacing w:line="240"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2A18F">
    <w:pPr>
      <w:pStyle w:val="2"/>
      <w:spacing w:line="46"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95D76">
    <w:pPr>
      <w:pStyle w:val="2"/>
      <w:spacing w:line="46"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17107">
    <w:pPr>
      <w:pStyle w:val="2"/>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B5B25">
    <w:pPr>
      <w:pStyle w:val="2"/>
      <w:spacing w:line="46"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5A195">
    <w:pPr>
      <w:pStyle w:val="2"/>
      <w:spacing w:line="46"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DC561">
    <w:pPr>
      <w:pStyle w:val="2"/>
      <w:spacing w:line="46"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88932">
    <w:pPr>
      <w:pStyle w:val="2"/>
      <w:spacing w:line="46"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51D5A">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7F149">
    <w:pPr>
      <w:pStyle w:val="2"/>
      <w:spacing w:line="46"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026BF">
    <w:pPr>
      <w:pStyle w:val="2"/>
      <w:spacing w:line="46"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DD20E"/>
    <w:multiLevelType w:val="singleLevel"/>
    <w:tmpl w:val="C87DD20E"/>
    <w:lvl w:ilvl="0" w:tentative="0">
      <w:start w:val="4"/>
      <w:numFmt w:val="decimal"/>
      <w:suff w:val="nothing"/>
      <w:lvlText w:val="（%1）"/>
      <w:lvlJc w:val="left"/>
    </w:lvl>
  </w:abstractNum>
  <w:abstractNum w:abstractNumId="1">
    <w:nsid w:val="CABA7130"/>
    <w:multiLevelType w:val="singleLevel"/>
    <w:tmpl w:val="CABA7130"/>
    <w:lvl w:ilvl="0" w:tentative="0">
      <w:start w:val="6"/>
      <w:numFmt w:val="decimal"/>
      <w:suff w:val="nothing"/>
      <w:lvlText w:val="（%1）"/>
      <w:lvlJc w:val="left"/>
    </w:lvl>
  </w:abstractNum>
  <w:abstractNum w:abstractNumId="2">
    <w:nsid w:val="E84D3721"/>
    <w:multiLevelType w:val="singleLevel"/>
    <w:tmpl w:val="E84D3721"/>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F3ADA"/>
    <w:rsid w:val="006140F3"/>
    <w:rsid w:val="00732078"/>
    <w:rsid w:val="00B52690"/>
    <w:rsid w:val="00CB3C62"/>
    <w:rsid w:val="00EF16FF"/>
    <w:rsid w:val="00FE1942"/>
    <w:rsid w:val="013E2686"/>
    <w:rsid w:val="01423F24"/>
    <w:rsid w:val="01F77A0B"/>
    <w:rsid w:val="024B505A"/>
    <w:rsid w:val="028D7421"/>
    <w:rsid w:val="02AB3D4B"/>
    <w:rsid w:val="02AD361F"/>
    <w:rsid w:val="02BF3353"/>
    <w:rsid w:val="02C40969"/>
    <w:rsid w:val="02D23086"/>
    <w:rsid w:val="02F70D3E"/>
    <w:rsid w:val="032633D2"/>
    <w:rsid w:val="037405E1"/>
    <w:rsid w:val="039447DF"/>
    <w:rsid w:val="03AD764F"/>
    <w:rsid w:val="03FB485E"/>
    <w:rsid w:val="041E22FB"/>
    <w:rsid w:val="044B7594"/>
    <w:rsid w:val="04575F38"/>
    <w:rsid w:val="04730898"/>
    <w:rsid w:val="04B50EB1"/>
    <w:rsid w:val="04E83035"/>
    <w:rsid w:val="05080FE1"/>
    <w:rsid w:val="051554AC"/>
    <w:rsid w:val="051A6F66"/>
    <w:rsid w:val="0530678A"/>
    <w:rsid w:val="05D13AC9"/>
    <w:rsid w:val="05D830A9"/>
    <w:rsid w:val="05DB04A3"/>
    <w:rsid w:val="05F17CC7"/>
    <w:rsid w:val="06020126"/>
    <w:rsid w:val="061E0A5D"/>
    <w:rsid w:val="068C3E93"/>
    <w:rsid w:val="070D0B30"/>
    <w:rsid w:val="070E6657"/>
    <w:rsid w:val="074327A4"/>
    <w:rsid w:val="074B78AB"/>
    <w:rsid w:val="07950B26"/>
    <w:rsid w:val="07B40FAC"/>
    <w:rsid w:val="07D16002"/>
    <w:rsid w:val="08564759"/>
    <w:rsid w:val="087921F6"/>
    <w:rsid w:val="089A4646"/>
    <w:rsid w:val="08AF5C17"/>
    <w:rsid w:val="08BC0A60"/>
    <w:rsid w:val="092D370C"/>
    <w:rsid w:val="09622C8A"/>
    <w:rsid w:val="09736C45"/>
    <w:rsid w:val="09C3197A"/>
    <w:rsid w:val="09F2225F"/>
    <w:rsid w:val="0A375EC4"/>
    <w:rsid w:val="0A726EFC"/>
    <w:rsid w:val="0A892BC4"/>
    <w:rsid w:val="0ADA51CD"/>
    <w:rsid w:val="0B713249"/>
    <w:rsid w:val="0BC03AC8"/>
    <w:rsid w:val="0BFB189F"/>
    <w:rsid w:val="0C193AD3"/>
    <w:rsid w:val="0C285E2F"/>
    <w:rsid w:val="0C3E353A"/>
    <w:rsid w:val="0C3E79DE"/>
    <w:rsid w:val="0C4F74F5"/>
    <w:rsid w:val="0C992E66"/>
    <w:rsid w:val="0D3A01A5"/>
    <w:rsid w:val="0D7116ED"/>
    <w:rsid w:val="0DC7755F"/>
    <w:rsid w:val="0DE545B5"/>
    <w:rsid w:val="0EA53D44"/>
    <w:rsid w:val="0EE06B2A"/>
    <w:rsid w:val="0EEA1757"/>
    <w:rsid w:val="0EF425D6"/>
    <w:rsid w:val="0F276507"/>
    <w:rsid w:val="0F451083"/>
    <w:rsid w:val="0F663B25"/>
    <w:rsid w:val="0FA52A33"/>
    <w:rsid w:val="0FA638D0"/>
    <w:rsid w:val="0FB83603"/>
    <w:rsid w:val="0FE16FFE"/>
    <w:rsid w:val="106043C7"/>
    <w:rsid w:val="10A2678D"/>
    <w:rsid w:val="10CB7366"/>
    <w:rsid w:val="11380EA0"/>
    <w:rsid w:val="11457119"/>
    <w:rsid w:val="11511F61"/>
    <w:rsid w:val="11867E5D"/>
    <w:rsid w:val="11AE1162"/>
    <w:rsid w:val="11D64215"/>
    <w:rsid w:val="120314AE"/>
    <w:rsid w:val="124D44D7"/>
    <w:rsid w:val="12747AFE"/>
    <w:rsid w:val="1297721A"/>
    <w:rsid w:val="12BE7183"/>
    <w:rsid w:val="12C30C3D"/>
    <w:rsid w:val="12D40754"/>
    <w:rsid w:val="12D70244"/>
    <w:rsid w:val="12DE5A77"/>
    <w:rsid w:val="12FD6626"/>
    <w:rsid w:val="13482EF0"/>
    <w:rsid w:val="135D699C"/>
    <w:rsid w:val="13675A6C"/>
    <w:rsid w:val="13E744B7"/>
    <w:rsid w:val="141334FE"/>
    <w:rsid w:val="143F60A1"/>
    <w:rsid w:val="14B33A8A"/>
    <w:rsid w:val="14B4083D"/>
    <w:rsid w:val="14BB70F4"/>
    <w:rsid w:val="14C34F24"/>
    <w:rsid w:val="14D0755A"/>
    <w:rsid w:val="153876C0"/>
    <w:rsid w:val="153B2D0D"/>
    <w:rsid w:val="15593193"/>
    <w:rsid w:val="1565422D"/>
    <w:rsid w:val="156F6E5A"/>
    <w:rsid w:val="15B8610B"/>
    <w:rsid w:val="15C42D02"/>
    <w:rsid w:val="15D53161"/>
    <w:rsid w:val="15EF3AF7"/>
    <w:rsid w:val="1602382A"/>
    <w:rsid w:val="164976AB"/>
    <w:rsid w:val="16557DFE"/>
    <w:rsid w:val="16BC60CF"/>
    <w:rsid w:val="16C86822"/>
    <w:rsid w:val="16D01B7A"/>
    <w:rsid w:val="17033CFE"/>
    <w:rsid w:val="175D340E"/>
    <w:rsid w:val="18243F2C"/>
    <w:rsid w:val="18291542"/>
    <w:rsid w:val="18477C1A"/>
    <w:rsid w:val="184C3483"/>
    <w:rsid w:val="18561C0B"/>
    <w:rsid w:val="18736C61"/>
    <w:rsid w:val="18866995"/>
    <w:rsid w:val="18A20103"/>
    <w:rsid w:val="18CE3E98"/>
    <w:rsid w:val="18D21BDA"/>
    <w:rsid w:val="19185113"/>
    <w:rsid w:val="19324427"/>
    <w:rsid w:val="198804EA"/>
    <w:rsid w:val="199C7AF2"/>
    <w:rsid w:val="19C72DC1"/>
    <w:rsid w:val="19F85670"/>
    <w:rsid w:val="1A2C531A"/>
    <w:rsid w:val="1AC35C7E"/>
    <w:rsid w:val="1AFF658A"/>
    <w:rsid w:val="1B5E1503"/>
    <w:rsid w:val="1BAD4B36"/>
    <w:rsid w:val="1C3861F8"/>
    <w:rsid w:val="1C6A2129"/>
    <w:rsid w:val="1CA613B3"/>
    <w:rsid w:val="1CB57848"/>
    <w:rsid w:val="1CC161ED"/>
    <w:rsid w:val="1CC57360"/>
    <w:rsid w:val="1CE343B6"/>
    <w:rsid w:val="1D427CEC"/>
    <w:rsid w:val="1D57445C"/>
    <w:rsid w:val="1D6E17A5"/>
    <w:rsid w:val="1D8611E5"/>
    <w:rsid w:val="1DA33B45"/>
    <w:rsid w:val="1DB4365C"/>
    <w:rsid w:val="1DD261D8"/>
    <w:rsid w:val="1E3B65A4"/>
    <w:rsid w:val="1E636E30"/>
    <w:rsid w:val="1E9D67E6"/>
    <w:rsid w:val="1EAA2CB1"/>
    <w:rsid w:val="1EFF124F"/>
    <w:rsid w:val="1F136AA8"/>
    <w:rsid w:val="1F170346"/>
    <w:rsid w:val="1F262338"/>
    <w:rsid w:val="1F775289"/>
    <w:rsid w:val="1F9A4AD4"/>
    <w:rsid w:val="1FB42039"/>
    <w:rsid w:val="1FB931AC"/>
    <w:rsid w:val="1FC658C9"/>
    <w:rsid w:val="201E3957"/>
    <w:rsid w:val="203E32AB"/>
    <w:rsid w:val="205630F0"/>
    <w:rsid w:val="205D447F"/>
    <w:rsid w:val="206C2914"/>
    <w:rsid w:val="210112AE"/>
    <w:rsid w:val="21162880"/>
    <w:rsid w:val="215A6C10"/>
    <w:rsid w:val="22140B6D"/>
    <w:rsid w:val="22673393"/>
    <w:rsid w:val="22711B4B"/>
    <w:rsid w:val="2274785E"/>
    <w:rsid w:val="227B5090"/>
    <w:rsid w:val="227C4964"/>
    <w:rsid w:val="22BA5BB9"/>
    <w:rsid w:val="23045086"/>
    <w:rsid w:val="230E380E"/>
    <w:rsid w:val="231F3C6E"/>
    <w:rsid w:val="232748D0"/>
    <w:rsid w:val="23377209"/>
    <w:rsid w:val="23EE3640"/>
    <w:rsid w:val="24547947"/>
    <w:rsid w:val="24A26904"/>
    <w:rsid w:val="24DD793C"/>
    <w:rsid w:val="24E30CCB"/>
    <w:rsid w:val="251315B0"/>
    <w:rsid w:val="252512E3"/>
    <w:rsid w:val="2599794D"/>
    <w:rsid w:val="25E62821"/>
    <w:rsid w:val="25F206A4"/>
    <w:rsid w:val="26040EF9"/>
    <w:rsid w:val="26325A66"/>
    <w:rsid w:val="26526108"/>
    <w:rsid w:val="26600825"/>
    <w:rsid w:val="26C03072"/>
    <w:rsid w:val="26D7660D"/>
    <w:rsid w:val="27C9064C"/>
    <w:rsid w:val="28A6098D"/>
    <w:rsid w:val="28A80261"/>
    <w:rsid w:val="28B210E0"/>
    <w:rsid w:val="28B9246E"/>
    <w:rsid w:val="28CA01D8"/>
    <w:rsid w:val="29211DC2"/>
    <w:rsid w:val="293B7327"/>
    <w:rsid w:val="29471828"/>
    <w:rsid w:val="29B449E4"/>
    <w:rsid w:val="29CB06AB"/>
    <w:rsid w:val="29D12335"/>
    <w:rsid w:val="29E17ECF"/>
    <w:rsid w:val="29EC0622"/>
    <w:rsid w:val="2A30050E"/>
    <w:rsid w:val="2A3C6EB3"/>
    <w:rsid w:val="2A4216EE"/>
    <w:rsid w:val="2A7725E1"/>
    <w:rsid w:val="2ACC4185"/>
    <w:rsid w:val="2B065713"/>
    <w:rsid w:val="2B406E77"/>
    <w:rsid w:val="2B7803BF"/>
    <w:rsid w:val="2B7E5854"/>
    <w:rsid w:val="2BAD5B8F"/>
    <w:rsid w:val="2BB31274"/>
    <w:rsid w:val="2BDE3F9A"/>
    <w:rsid w:val="2BDF0A5C"/>
    <w:rsid w:val="2BFF6EF0"/>
    <w:rsid w:val="2C3D5164"/>
    <w:rsid w:val="2C526E62"/>
    <w:rsid w:val="2C5524AE"/>
    <w:rsid w:val="2C626979"/>
    <w:rsid w:val="2CDD7DE4"/>
    <w:rsid w:val="2D4D3810"/>
    <w:rsid w:val="2D8F379E"/>
    <w:rsid w:val="2DBF0527"/>
    <w:rsid w:val="2DCC67A0"/>
    <w:rsid w:val="2DEF06E0"/>
    <w:rsid w:val="2E0E0B66"/>
    <w:rsid w:val="2E163EBF"/>
    <w:rsid w:val="2E20089A"/>
    <w:rsid w:val="2E652751"/>
    <w:rsid w:val="2E755089"/>
    <w:rsid w:val="2E876B6B"/>
    <w:rsid w:val="2E9F5C62"/>
    <w:rsid w:val="2EA72D69"/>
    <w:rsid w:val="2EC97183"/>
    <w:rsid w:val="2F0365A5"/>
    <w:rsid w:val="2F230642"/>
    <w:rsid w:val="2F416D1A"/>
    <w:rsid w:val="2F745341"/>
    <w:rsid w:val="2F77273B"/>
    <w:rsid w:val="2F7C41F6"/>
    <w:rsid w:val="2F7D2448"/>
    <w:rsid w:val="2FAD0853"/>
    <w:rsid w:val="2FF95846"/>
    <w:rsid w:val="30224D9D"/>
    <w:rsid w:val="304545E8"/>
    <w:rsid w:val="30517430"/>
    <w:rsid w:val="30523594"/>
    <w:rsid w:val="30B023A9"/>
    <w:rsid w:val="31244B45"/>
    <w:rsid w:val="31975F43"/>
    <w:rsid w:val="31BE28A4"/>
    <w:rsid w:val="31C75BFC"/>
    <w:rsid w:val="3255145A"/>
    <w:rsid w:val="326A6587"/>
    <w:rsid w:val="33541711"/>
    <w:rsid w:val="335C6818"/>
    <w:rsid w:val="338B4A07"/>
    <w:rsid w:val="33995376"/>
    <w:rsid w:val="33A06705"/>
    <w:rsid w:val="33F425AD"/>
    <w:rsid w:val="33F56325"/>
    <w:rsid w:val="34140EA1"/>
    <w:rsid w:val="34141F7E"/>
    <w:rsid w:val="3454129D"/>
    <w:rsid w:val="345D63A4"/>
    <w:rsid w:val="347D07F4"/>
    <w:rsid w:val="348778C5"/>
    <w:rsid w:val="34E95E89"/>
    <w:rsid w:val="34EB1C02"/>
    <w:rsid w:val="35753BC1"/>
    <w:rsid w:val="357716E7"/>
    <w:rsid w:val="359D0A22"/>
    <w:rsid w:val="35B47338"/>
    <w:rsid w:val="36462E68"/>
    <w:rsid w:val="365E4655"/>
    <w:rsid w:val="36883480"/>
    <w:rsid w:val="36C02C1A"/>
    <w:rsid w:val="36C73FA8"/>
    <w:rsid w:val="36D65BAE"/>
    <w:rsid w:val="36DA1F2E"/>
    <w:rsid w:val="373158C6"/>
    <w:rsid w:val="375C0B95"/>
    <w:rsid w:val="377759CE"/>
    <w:rsid w:val="379F4F25"/>
    <w:rsid w:val="37B3452D"/>
    <w:rsid w:val="37DA7D0B"/>
    <w:rsid w:val="37DD15AA"/>
    <w:rsid w:val="38037262"/>
    <w:rsid w:val="380F3E59"/>
    <w:rsid w:val="3894610C"/>
    <w:rsid w:val="38BD1B07"/>
    <w:rsid w:val="38CA5FD2"/>
    <w:rsid w:val="38CC58A6"/>
    <w:rsid w:val="38E2156D"/>
    <w:rsid w:val="38EC7CF6"/>
    <w:rsid w:val="39290F4A"/>
    <w:rsid w:val="392B4CC2"/>
    <w:rsid w:val="39355B41"/>
    <w:rsid w:val="39861EF9"/>
    <w:rsid w:val="39E11825"/>
    <w:rsid w:val="3A30671E"/>
    <w:rsid w:val="3A3C4CAD"/>
    <w:rsid w:val="3A4818A4"/>
    <w:rsid w:val="3A7A7584"/>
    <w:rsid w:val="3A900B55"/>
    <w:rsid w:val="3A944AE9"/>
    <w:rsid w:val="3AD2116E"/>
    <w:rsid w:val="3B6224F2"/>
    <w:rsid w:val="3B9D5C20"/>
    <w:rsid w:val="3BB32D4D"/>
    <w:rsid w:val="3BBC60A6"/>
    <w:rsid w:val="3BBD1E1E"/>
    <w:rsid w:val="3C5E0F0B"/>
    <w:rsid w:val="3C7B7D0F"/>
    <w:rsid w:val="3CB52AF5"/>
    <w:rsid w:val="3D2263DC"/>
    <w:rsid w:val="3D2C725B"/>
    <w:rsid w:val="3D385C00"/>
    <w:rsid w:val="3DB64F42"/>
    <w:rsid w:val="3DC254CA"/>
    <w:rsid w:val="3E265A58"/>
    <w:rsid w:val="3E6B5B61"/>
    <w:rsid w:val="3EB72B54"/>
    <w:rsid w:val="3ED2798E"/>
    <w:rsid w:val="3EEC6CA2"/>
    <w:rsid w:val="3EF36F4F"/>
    <w:rsid w:val="3F0A537A"/>
    <w:rsid w:val="3F634A8A"/>
    <w:rsid w:val="3F6F51DD"/>
    <w:rsid w:val="3FA4132B"/>
    <w:rsid w:val="3FC06CA7"/>
    <w:rsid w:val="3FE200A5"/>
    <w:rsid w:val="3FFD3288"/>
    <w:rsid w:val="400D3374"/>
    <w:rsid w:val="402204A1"/>
    <w:rsid w:val="40297A82"/>
    <w:rsid w:val="40386096"/>
    <w:rsid w:val="40436D96"/>
    <w:rsid w:val="404E74E8"/>
    <w:rsid w:val="40D23C76"/>
    <w:rsid w:val="40F938F8"/>
    <w:rsid w:val="412D35A2"/>
    <w:rsid w:val="41436921"/>
    <w:rsid w:val="41656898"/>
    <w:rsid w:val="41B15F81"/>
    <w:rsid w:val="41B45A71"/>
    <w:rsid w:val="425A03C6"/>
    <w:rsid w:val="42707BEA"/>
    <w:rsid w:val="42786A9F"/>
    <w:rsid w:val="42843695"/>
    <w:rsid w:val="428B67D2"/>
    <w:rsid w:val="429D7B67"/>
    <w:rsid w:val="429F227D"/>
    <w:rsid w:val="42A11B51"/>
    <w:rsid w:val="42BC2E2F"/>
    <w:rsid w:val="43370708"/>
    <w:rsid w:val="433C7ACC"/>
    <w:rsid w:val="435412BA"/>
    <w:rsid w:val="43664B49"/>
    <w:rsid w:val="43917E18"/>
    <w:rsid w:val="4396542E"/>
    <w:rsid w:val="43A63197"/>
    <w:rsid w:val="43BC29BB"/>
    <w:rsid w:val="43D83C99"/>
    <w:rsid w:val="43EF4B3E"/>
    <w:rsid w:val="440F51E1"/>
    <w:rsid w:val="44197215"/>
    <w:rsid w:val="442742D8"/>
    <w:rsid w:val="4440539A"/>
    <w:rsid w:val="447D214A"/>
    <w:rsid w:val="44827275"/>
    <w:rsid w:val="448654A3"/>
    <w:rsid w:val="44986F84"/>
    <w:rsid w:val="44DA57EF"/>
    <w:rsid w:val="450D7972"/>
    <w:rsid w:val="45280308"/>
    <w:rsid w:val="452B24C8"/>
    <w:rsid w:val="452B429C"/>
    <w:rsid w:val="453273D9"/>
    <w:rsid w:val="453749EF"/>
    <w:rsid w:val="453C3DB3"/>
    <w:rsid w:val="4574354D"/>
    <w:rsid w:val="45837C34"/>
    <w:rsid w:val="45DE4E6B"/>
    <w:rsid w:val="46004DE1"/>
    <w:rsid w:val="4662784A"/>
    <w:rsid w:val="46873754"/>
    <w:rsid w:val="469043B7"/>
    <w:rsid w:val="46B5206F"/>
    <w:rsid w:val="46F32B98"/>
    <w:rsid w:val="47134FE8"/>
    <w:rsid w:val="473D3E13"/>
    <w:rsid w:val="478B1022"/>
    <w:rsid w:val="47E32C0C"/>
    <w:rsid w:val="47F6293F"/>
    <w:rsid w:val="483E7E42"/>
    <w:rsid w:val="48A57EC2"/>
    <w:rsid w:val="48D32C81"/>
    <w:rsid w:val="48F50E49"/>
    <w:rsid w:val="49415E3C"/>
    <w:rsid w:val="496438D9"/>
    <w:rsid w:val="4977360C"/>
    <w:rsid w:val="497A30FC"/>
    <w:rsid w:val="497E13D0"/>
    <w:rsid w:val="49BE123B"/>
    <w:rsid w:val="49BE56DF"/>
    <w:rsid w:val="4A050C18"/>
    <w:rsid w:val="4A176B9D"/>
    <w:rsid w:val="4A2C089A"/>
    <w:rsid w:val="4A325785"/>
    <w:rsid w:val="4A4A0D21"/>
    <w:rsid w:val="4A82495E"/>
    <w:rsid w:val="4AA30431"/>
    <w:rsid w:val="4AB50890"/>
    <w:rsid w:val="4AD625B4"/>
    <w:rsid w:val="4B047121"/>
    <w:rsid w:val="4B0C247A"/>
    <w:rsid w:val="4B3258E7"/>
    <w:rsid w:val="4B5B1868"/>
    <w:rsid w:val="4B835138"/>
    <w:rsid w:val="4B9A5CD8"/>
    <w:rsid w:val="4BA6467C"/>
    <w:rsid w:val="4BAD1567"/>
    <w:rsid w:val="4BDE3E16"/>
    <w:rsid w:val="4BE551A5"/>
    <w:rsid w:val="4BF76C86"/>
    <w:rsid w:val="4BFC429C"/>
    <w:rsid w:val="4C001FDF"/>
    <w:rsid w:val="4C3B3017"/>
    <w:rsid w:val="4C3C28EB"/>
    <w:rsid w:val="4C43011D"/>
    <w:rsid w:val="4C8147A2"/>
    <w:rsid w:val="4C8449BE"/>
    <w:rsid w:val="4CD9638C"/>
    <w:rsid w:val="4D1F0243"/>
    <w:rsid w:val="4D2770F7"/>
    <w:rsid w:val="4D3F6B37"/>
    <w:rsid w:val="4D44414D"/>
    <w:rsid w:val="4D4C3002"/>
    <w:rsid w:val="4DEA4CF4"/>
    <w:rsid w:val="4DEB5255"/>
    <w:rsid w:val="4E30647F"/>
    <w:rsid w:val="4E37780E"/>
    <w:rsid w:val="4E8011B5"/>
    <w:rsid w:val="4EA01857"/>
    <w:rsid w:val="4EEA2AD2"/>
    <w:rsid w:val="4F980780"/>
    <w:rsid w:val="50416722"/>
    <w:rsid w:val="504601DC"/>
    <w:rsid w:val="50483F54"/>
    <w:rsid w:val="504B134F"/>
    <w:rsid w:val="50632B3C"/>
    <w:rsid w:val="50A0169A"/>
    <w:rsid w:val="51556929"/>
    <w:rsid w:val="51956D25"/>
    <w:rsid w:val="51CD2963"/>
    <w:rsid w:val="52120376"/>
    <w:rsid w:val="52391DA6"/>
    <w:rsid w:val="52AD62F0"/>
    <w:rsid w:val="52DC2732"/>
    <w:rsid w:val="52E77A54"/>
    <w:rsid w:val="52F61A46"/>
    <w:rsid w:val="52FC4B82"/>
    <w:rsid w:val="53083527"/>
    <w:rsid w:val="53135B7C"/>
    <w:rsid w:val="5371731E"/>
    <w:rsid w:val="539F20DD"/>
    <w:rsid w:val="53BD07B5"/>
    <w:rsid w:val="53D12B98"/>
    <w:rsid w:val="53D224B3"/>
    <w:rsid w:val="53DD0E57"/>
    <w:rsid w:val="53E2646E"/>
    <w:rsid w:val="54077C82"/>
    <w:rsid w:val="541D3002"/>
    <w:rsid w:val="54613836"/>
    <w:rsid w:val="54AD4386"/>
    <w:rsid w:val="54B03E76"/>
    <w:rsid w:val="54B971CF"/>
    <w:rsid w:val="54C142D5"/>
    <w:rsid w:val="55061CE8"/>
    <w:rsid w:val="55711857"/>
    <w:rsid w:val="55B654BC"/>
    <w:rsid w:val="55FF6E63"/>
    <w:rsid w:val="56332FB1"/>
    <w:rsid w:val="565E627F"/>
    <w:rsid w:val="568B5338"/>
    <w:rsid w:val="56D4209E"/>
    <w:rsid w:val="56F95FA8"/>
    <w:rsid w:val="56FB1D20"/>
    <w:rsid w:val="5705494D"/>
    <w:rsid w:val="57174680"/>
    <w:rsid w:val="57181058"/>
    <w:rsid w:val="57680A38"/>
    <w:rsid w:val="5789732C"/>
    <w:rsid w:val="578D049F"/>
    <w:rsid w:val="57D8796C"/>
    <w:rsid w:val="584A6390"/>
    <w:rsid w:val="58627B7D"/>
    <w:rsid w:val="58AE691E"/>
    <w:rsid w:val="58C779E0"/>
    <w:rsid w:val="58CF5213"/>
    <w:rsid w:val="58FC3B2E"/>
    <w:rsid w:val="59A815C0"/>
    <w:rsid w:val="5A2E41BB"/>
    <w:rsid w:val="5A7A4740"/>
    <w:rsid w:val="5AAB580B"/>
    <w:rsid w:val="5AB75F5E"/>
    <w:rsid w:val="5AE34FA5"/>
    <w:rsid w:val="5AF947C9"/>
    <w:rsid w:val="5B0942E0"/>
    <w:rsid w:val="5B13515F"/>
    <w:rsid w:val="5B2E3D47"/>
    <w:rsid w:val="5B435A44"/>
    <w:rsid w:val="5B6B21CB"/>
    <w:rsid w:val="5B9242D5"/>
    <w:rsid w:val="5BA02E96"/>
    <w:rsid w:val="5BB46942"/>
    <w:rsid w:val="5BFD3E45"/>
    <w:rsid w:val="5C2F421A"/>
    <w:rsid w:val="5C390BF5"/>
    <w:rsid w:val="5C71213D"/>
    <w:rsid w:val="5C8F5E82"/>
    <w:rsid w:val="5CBF10FA"/>
    <w:rsid w:val="5CD526CC"/>
    <w:rsid w:val="5D011713"/>
    <w:rsid w:val="5D123920"/>
    <w:rsid w:val="5D1458EA"/>
    <w:rsid w:val="5D4810F0"/>
    <w:rsid w:val="5D6A375C"/>
    <w:rsid w:val="5E3E0745"/>
    <w:rsid w:val="5E420235"/>
    <w:rsid w:val="5E8FE56E"/>
    <w:rsid w:val="5ECA3D86"/>
    <w:rsid w:val="5ECB647C"/>
    <w:rsid w:val="5F1F0576"/>
    <w:rsid w:val="5F217E4A"/>
    <w:rsid w:val="5F2E07B9"/>
    <w:rsid w:val="5F9F3465"/>
    <w:rsid w:val="5FB7255D"/>
    <w:rsid w:val="5FBC7B73"/>
    <w:rsid w:val="5FFE1F39"/>
    <w:rsid w:val="60025ECE"/>
    <w:rsid w:val="604C539B"/>
    <w:rsid w:val="607246D5"/>
    <w:rsid w:val="6089214B"/>
    <w:rsid w:val="6094289E"/>
    <w:rsid w:val="60E530F9"/>
    <w:rsid w:val="61BA4586"/>
    <w:rsid w:val="61BF394A"/>
    <w:rsid w:val="62B62F9F"/>
    <w:rsid w:val="62D11B87"/>
    <w:rsid w:val="63041F5D"/>
    <w:rsid w:val="632C14B3"/>
    <w:rsid w:val="633B16F7"/>
    <w:rsid w:val="635602DE"/>
    <w:rsid w:val="635B76A3"/>
    <w:rsid w:val="63626CF1"/>
    <w:rsid w:val="63660521"/>
    <w:rsid w:val="636B1FDC"/>
    <w:rsid w:val="636B5B40"/>
    <w:rsid w:val="63C11BFC"/>
    <w:rsid w:val="63C96D02"/>
    <w:rsid w:val="64236413"/>
    <w:rsid w:val="64575BF2"/>
    <w:rsid w:val="64781B84"/>
    <w:rsid w:val="649E1F3D"/>
    <w:rsid w:val="651E6BDA"/>
    <w:rsid w:val="65271F32"/>
    <w:rsid w:val="65312DB1"/>
    <w:rsid w:val="655F791E"/>
    <w:rsid w:val="658729D1"/>
    <w:rsid w:val="658A426F"/>
    <w:rsid w:val="65B25CA0"/>
    <w:rsid w:val="65C9123C"/>
    <w:rsid w:val="65D8147F"/>
    <w:rsid w:val="65F20792"/>
    <w:rsid w:val="66383CCB"/>
    <w:rsid w:val="663C7C5F"/>
    <w:rsid w:val="663F15CE"/>
    <w:rsid w:val="665A1047"/>
    <w:rsid w:val="66644AC0"/>
    <w:rsid w:val="667E3DD4"/>
    <w:rsid w:val="668D4017"/>
    <w:rsid w:val="668F5FE1"/>
    <w:rsid w:val="670C5884"/>
    <w:rsid w:val="675B5EC3"/>
    <w:rsid w:val="679A69EC"/>
    <w:rsid w:val="679F04A6"/>
    <w:rsid w:val="67C717AB"/>
    <w:rsid w:val="67DA14DE"/>
    <w:rsid w:val="68354966"/>
    <w:rsid w:val="683F08C3"/>
    <w:rsid w:val="685017A0"/>
    <w:rsid w:val="689773CF"/>
    <w:rsid w:val="689A2A1B"/>
    <w:rsid w:val="68DB3760"/>
    <w:rsid w:val="69252C2D"/>
    <w:rsid w:val="69A73642"/>
    <w:rsid w:val="69C75A92"/>
    <w:rsid w:val="6A070584"/>
    <w:rsid w:val="6A425119"/>
    <w:rsid w:val="6A4D243B"/>
    <w:rsid w:val="6A5437CA"/>
    <w:rsid w:val="6B0C5D0F"/>
    <w:rsid w:val="6B59096C"/>
    <w:rsid w:val="6BA02A3F"/>
    <w:rsid w:val="6BA918F3"/>
    <w:rsid w:val="6C006BC9"/>
    <w:rsid w:val="6C5A0E3F"/>
    <w:rsid w:val="6CA16A6E"/>
    <w:rsid w:val="6CA81BAB"/>
    <w:rsid w:val="6CCB7647"/>
    <w:rsid w:val="6D0E5786"/>
    <w:rsid w:val="6DBD3434"/>
    <w:rsid w:val="6E0472B5"/>
    <w:rsid w:val="6E13574A"/>
    <w:rsid w:val="6E153270"/>
    <w:rsid w:val="6E2C05BA"/>
    <w:rsid w:val="6E5B751F"/>
    <w:rsid w:val="6EFC7F8C"/>
    <w:rsid w:val="6F0926A9"/>
    <w:rsid w:val="6F176B74"/>
    <w:rsid w:val="6F196D90"/>
    <w:rsid w:val="6F433E0D"/>
    <w:rsid w:val="6F6C3363"/>
    <w:rsid w:val="6F984159"/>
    <w:rsid w:val="6FB62831"/>
    <w:rsid w:val="7003534A"/>
    <w:rsid w:val="703B0F88"/>
    <w:rsid w:val="707D6EAA"/>
    <w:rsid w:val="7080699B"/>
    <w:rsid w:val="70A1528F"/>
    <w:rsid w:val="70C96594"/>
    <w:rsid w:val="71333A0D"/>
    <w:rsid w:val="718801FD"/>
    <w:rsid w:val="71C50B09"/>
    <w:rsid w:val="71C805F9"/>
    <w:rsid w:val="71DD22F7"/>
    <w:rsid w:val="724A54B2"/>
    <w:rsid w:val="725D51E5"/>
    <w:rsid w:val="72620A4E"/>
    <w:rsid w:val="728C5ACB"/>
    <w:rsid w:val="72D57472"/>
    <w:rsid w:val="72D60AF4"/>
    <w:rsid w:val="72E509D8"/>
    <w:rsid w:val="72FB055A"/>
    <w:rsid w:val="73591E51"/>
    <w:rsid w:val="7370719A"/>
    <w:rsid w:val="73B52DFF"/>
    <w:rsid w:val="7400407A"/>
    <w:rsid w:val="74123DAE"/>
    <w:rsid w:val="742C1313"/>
    <w:rsid w:val="74416441"/>
    <w:rsid w:val="74485A21"/>
    <w:rsid w:val="75045DEC"/>
    <w:rsid w:val="75091655"/>
    <w:rsid w:val="753F0BD2"/>
    <w:rsid w:val="754E52B9"/>
    <w:rsid w:val="758D4034"/>
    <w:rsid w:val="75BA294F"/>
    <w:rsid w:val="75C630A2"/>
    <w:rsid w:val="75EA3234"/>
    <w:rsid w:val="761958C7"/>
    <w:rsid w:val="76580757"/>
    <w:rsid w:val="76946CFC"/>
    <w:rsid w:val="76F123A0"/>
    <w:rsid w:val="772269FE"/>
    <w:rsid w:val="776C7C79"/>
    <w:rsid w:val="778B45A3"/>
    <w:rsid w:val="77E15F71"/>
    <w:rsid w:val="77E51F05"/>
    <w:rsid w:val="77E65C7D"/>
    <w:rsid w:val="788B412F"/>
    <w:rsid w:val="791800B8"/>
    <w:rsid w:val="79414954"/>
    <w:rsid w:val="79444A09"/>
    <w:rsid w:val="79492020"/>
    <w:rsid w:val="79711576"/>
    <w:rsid w:val="79F0693F"/>
    <w:rsid w:val="7A462A03"/>
    <w:rsid w:val="7A7C01D3"/>
    <w:rsid w:val="7A7F1A71"/>
    <w:rsid w:val="7AB83901"/>
    <w:rsid w:val="7AEA5A84"/>
    <w:rsid w:val="7B4A207F"/>
    <w:rsid w:val="7B4C229B"/>
    <w:rsid w:val="7B933A26"/>
    <w:rsid w:val="7B9A4DB4"/>
    <w:rsid w:val="7BA45C33"/>
    <w:rsid w:val="7BB67714"/>
    <w:rsid w:val="7BCE62D7"/>
    <w:rsid w:val="7BD83B2F"/>
    <w:rsid w:val="7C4F6FE7"/>
    <w:rsid w:val="7C920181"/>
    <w:rsid w:val="7CA12173"/>
    <w:rsid w:val="7CDE5175"/>
    <w:rsid w:val="7D1868D9"/>
    <w:rsid w:val="7D821FA4"/>
    <w:rsid w:val="7D99109C"/>
    <w:rsid w:val="7DB639FC"/>
    <w:rsid w:val="7DC91981"/>
    <w:rsid w:val="7E775881"/>
    <w:rsid w:val="7EBE700C"/>
    <w:rsid w:val="7ECB34D7"/>
    <w:rsid w:val="7ED14F91"/>
    <w:rsid w:val="7EF90044"/>
    <w:rsid w:val="7F076C05"/>
    <w:rsid w:val="7F3D2627"/>
    <w:rsid w:val="7FA25EF6"/>
    <w:rsid w:val="7FB421BD"/>
    <w:rsid w:val="DFBFDB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6" Type="http://schemas.openxmlformats.org/officeDocument/2006/relationships/fontTable" Target="fontTable.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image" Target="media/image16.png"/><Relationship Id="rId72" Type="http://schemas.openxmlformats.org/officeDocument/2006/relationships/image" Target="media/image15.png"/><Relationship Id="rId71" Type="http://schemas.openxmlformats.org/officeDocument/2006/relationships/image" Target="media/image14.png"/><Relationship Id="rId70" Type="http://schemas.openxmlformats.org/officeDocument/2006/relationships/image" Target="media/image13.png"/><Relationship Id="rId7" Type="http://schemas.openxmlformats.org/officeDocument/2006/relationships/footer" Target="footer2.xml"/><Relationship Id="rId69" Type="http://schemas.openxmlformats.org/officeDocument/2006/relationships/image" Target="media/image12.png"/><Relationship Id="rId68" Type="http://schemas.openxmlformats.org/officeDocument/2006/relationships/image" Target="media/image11.png"/><Relationship Id="rId67" Type="http://schemas.openxmlformats.org/officeDocument/2006/relationships/image" Target="media/image10.png"/><Relationship Id="rId66" Type="http://schemas.openxmlformats.org/officeDocument/2006/relationships/image" Target="media/image9.png"/><Relationship Id="rId65" Type="http://schemas.openxmlformats.org/officeDocument/2006/relationships/image" Target="media/image8.png"/><Relationship Id="rId64" Type="http://schemas.openxmlformats.org/officeDocument/2006/relationships/image" Target="media/image7.png"/><Relationship Id="rId63" Type="http://schemas.openxmlformats.org/officeDocument/2006/relationships/image" Target="media/image6.png"/><Relationship Id="rId62" Type="http://schemas.openxmlformats.org/officeDocument/2006/relationships/image" Target="media/image5.png"/><Relationship Id="rId61" Type="http://schemas.openxmlformats.org/officeDocument/2006/relationships/image" Target="media/image4.png"/><Relationship Id="rId60" Type="http://schemas.openxmlformats.org/officeDocument/2006/relationships/image" Target="media/image3.png"/><Relationship Id="rId6" Type="http://schemas.openxmlformats.org/officeDocument/2006/relationships/header" Target="header1.xml"/><Relationship Id="rId59" Type="http://schemas.openxmlformats.org/officeDocument/2006/relationships/image" Target="media/image2.png"/><Relationship Id="rId58" Type="http://schemas.openxmlformats.org/officeDocument/2006/relationships/image" Target="media/image1.png"/><Relationship Id="rId57" Type="http://schemas.openxmlformats.org/officeDocument/2006/relationships/theme" Target="theme/theme1.xml"/><Relationship Id="rId56" Type="http://schemas.openxmlformats.org/officeDocument/2006/relationships/footer" Target="footer33.xml"/><Relationship Id="rId55" Type="http://schemas.openxmlformats.org/officeDocument/2006/relationships/footer" Target="footer32.xml"/><Relationship Id="rId54" Type="http://schemas.openxmlformats.org/officeDocument/2006/relationships/header" Target="header19.xml"/><Relationship Id="rId53" Type="http://schemas.openxmlformats.org/officeDocument/2006/relationships/footer" Target="footer31.xml"/><Relationship Id="rId52" Type="http://schemas.openxmlformats.org/officeDocument/2006/relationships/header" Target="header18.xml"/><Relationship Id="rId51" Type="http://schemas.openxmlformats.org/officeDocument/2006/relationships/footer" Target="footer30.xml"/><Relationship Id="rId50" Type="http://schemas.openxmlformats.org/officeDocument/2006/relationships/header" Target="header17.xml"/><Relationship Id="rId5" Type="http://schemas.openxmlformats.org/officeDocument/2006/relationships/footer" Target="footer1.xml"/><Relationship Id="rId49" Type="http://schemas.openxmlformats.org/officeDocument/2006/relationships/footer" Target="footer29.xml"/><Relationship Id="rId48" Type="http://schemas.openxmlformats.org/officeDocument/2006/relationships/footer" Target="footer28.xml"/><Relationship Id="rId47" Type="http://schemas.openxmlformats.org/officeDocument/2006/relationships/header" Target="header16.xml"/><Relationship Id="rId46" Type="http://schemas.openxmlformats.org/officeDocument/2006/relationships/footer" Target="footer27.xml"/><Relationship Id="rId45" Type="http://schemas.openxmlformats.org/officeDocument/2006/relationships/header" Target="header15.xml"/><Relationship Id="rId44" Type="http://schemas.openxmlformats.org/officeDocument/2006/relationships/footer" Target="footer26.xml"/><Relationship Id="rId43" Type="http://schemas.openxmlformats.org/officeDocument/2006/relationships/footer" Target="footer25.xml"/><Relationship Id="rId42" Type="http://schemas.openxmlformats.org/officeDocument/2006/relationships/header" Target="header14.xml"/><Relationship Id="rId41" Type="http://schemas.openxmlformats.org/officeDocument/2006/relationships/footer" Target="footer24.xml"/><Relationship Id="rId40" Type="http://schemas.openxmlformats.org/officeDocument/2006/relationships/header" Target="header13.xml"/><Relationship Id="rId4" Type="http://schemas.openxmlformats.org/officeDocument/2006/relationships/endnotes" Target="endnotes.xml"/><Relationship Id="rId39" Type="http://schemas.openxmlformats.org/officeDocument/2006/relationships/footer" Target="footer23.xml"/><Relationship Id="rId38" Type="http://schemas.openxmlformats.org/officeDocument/2006/relationships/header" Target="header12.xml"/><Relationship Id="rId37" Type="http://schemas.openxmlformats.org/officeDocument/2006/relationships/footer" Target="footer22.xml"/><Relationship Id="rId36" Type="http://schemas.openxmlformats.org/officeDocument/2006/relationships/header" Target="header11.xml"/><Relationship Id="rId35" Type="http://schemas.openxmlformats.org/officeDocument/2006/relationships/footer" Target="footer21.xml"/><Relationship Id="rId34" Type="http://schemas.openxmlformats.org/officeDocument/2006/relationships/header" Target="header10.xml"/><Relationship Id="rId33" Type="http://schemas.openxmlformats.org/officeDocument/2006/relationships/footer" Target="footer20.xml"/><Relationship Id="rId32" Type="http://schemas.openxmlformats.org/officeDocument/2006/relationships/header" Target="header9.xml"/><Relationship Id="rId31" Type="http://schemas.openxmlformats.org/officeDocument/2006/relationships/footer" Target="footer19.xml"/><Relationship Id="rId30" Type="http://schemas.openxmlformats.org/officeDocument/2006/relationships/footer" Target="footer18.xml"/><Relationship Id="rId3" Type="http://schemas.openxmlformats.org/officeDocument/2006/relationships/footnotes" Target="footnotes.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header" Target="header8.xml"/><Relationship Id="rId26" Type="http://schemas.openxmlformats.org/officeDocument/2006/relationships/footer" Target="footer15.xml"/><Relationship Id="rId25" Type="http://schemas.openxmlformats.org/officeDocument/2006/relationships/header" Target="header7.xml"/><Relationship Id="rId24" Type="http://schemas.openxmlformats.org/officeDocument/2006/relationships/footer" Target="footer14.xml"/><Relationship Id="rId23" Type="http://schemas.openxmlformats.org/officeDocument/2006/relationships/header" Target="header6.xml"/><Relationship Id="rId22" Type="http://schemas.openxmlformats.org/officeDocument/2006/relationships/footer" Target="footer13.xml"/><Relationship Id="rId21" Type="http://schemas.openxmlformats.org/officeDocument/2006/relationships/header" Target="header5.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22559</Words>
  <Characters>24894</Characters>
  <TotalTime>3</TotalTime>
  <ScaleCrop>false</ScaleCrop>
  <LinksUpToDate>false</LinksUpToDate>
  <CharactersWithSpaces>25505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2025-06-21T02:34:00Z</dcterms:created>
  <dc:creator>市政务服务办</dc:creator>
  <cp:lastModifiedBy>橘落淮南终成枳</cp:lastModifiedBy>
  <dcterms:modified xsi:type="dcterms:W3CDTF">2025-07-16T05:55:44Z</dcterms:modified>
  <dc:subject>青岛市政府采购采购文件范本</dc:subject>
  <dc:title>青岛市政府采购采购文件范本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2025-06-23T16:48:06Z</vt:filetime>
  </property>
  <property fmtid="{D5CDD505-2E9C-101B-9397-08002B2CF9AE}" pid="4" name="KSOTemplateDocerSaveRecord">
    <vt:lpwstr>eyJoZGlkIjoiZWU4MmJhM2RiMDA4ZmRjZWVhNDlkNjA0Mzc0ZDQ1ZWQiLCJ1c2VySWQiOiI0MDQ2MTA0NTEifQ==</vt:lpwstr>
  </property>
  <property fmtid="{D5CDD505-2E9C-101B-9397-08002B2CF9AE}" pid="5" name="KSOProductBuildVer">
    <vt:lpwstr>2052-12.1.0.21915</vt:lpwstr>
  </property>
  <property fmtid="{D5CDD505-2E9C-101B-9397-08002B2CF9AE}" pid="6" name="ICV">
    <vt:lpwstr>6DA050573A9D456AB18514C85DEEC946_13</vt:lpwstr>
  </property>
</Properties>
</file>