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1B8D9">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阿克苏市医疗硬件提升项目-采购睡眠、皮肤病</w:t>
      </w:r>
    </w:p>
    <w:p w14:paraId="082254BE">
      <w:pPr>
        <w:keepNext w:val="0"/>
        <w:keepLines w:val="0"/>
        <w:pageBreakBefore w:val="0"/>
        <w:kinsoku/>
        <w:wordWrap/>
        <w:overflowPunct/>
        <w:bidi w:val="0"/>
        <w:spacing w:line="560" w:lineRule="exact"/>
        <w:ind w:firstLine="602" w:firstLineChars="200"/>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5G云诊室项目（二标段）二次</w:t>
      </w:r>
    </w:p>
    <w:p w14:paraId="4A3F718A">
      <w:pPr>
        <w:keepNext w:val="0"/>
        <w:keepLines w:val="0"/>
        <w:pageBreakBefore w:val="0"/>
        <w:kinsoku/>
        <w:wordWrap/>
        <w:overflowPunct/>
        <w:bidi w:val="0"/>
        <w:spacing w:line="560" w:lineRule="exact"/>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项目编号：</w:t>
      </w:r>
      <w:r>
        <w:rPr>
          <w:rFonts w:hint="eastAsia" w:ascii="仿宋_GB2312" w:hAnsi="仿宋_GB2312" w:eastAsia="仿宋_GB2312" w:cs="仿宋_GB2312"/>
          <w:b/>
          <w:bCs w:val="0"/>
          <w:sz w:val="30"/>
          <w:szCs w:val="30"/>
          <w:lang w:eastAsia="zh-CN"/>
        </w:rPr>
        <w:t>AKSSZF-CG-JC2025-010-2-1号</w:t>
      </w:r>
    </w:p>
    <w:p w14:paraId="2DFC333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6B7BDA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2F8FA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79E1A26">
      <w:pPr>
        <w:keepNext w:val="0"/>
        <w:keepLines w:val="0"/>
        <w:pageBreakBefore w:val="0"/>
        <w:widowControl w:val="0"/>
        <w:kinsoku/>
        <w:wordWrap/>
        <w:overflowPunct/>
        <w:topLinePunct w:val="0"/>
        <w:autoSpaceDE/>
        <w:autoSpaceDN/>
        <w:bidi w:val="0"/>
        <w:adjustRightInd/>
        <w:spacing w:line="800" w:lineRule="exact"/>
        <w:ind w:left="733" w:leftChars="349"/>
        <w:jc w:val="center"/>
        <w:textAlignment w:val="auto"/>
        <w:rPr>
          <w:rFonts w:hint="eastAsia" w:ascii="仿宋_GB2312" w:hAnsi="仿宋_GB2312" w:eastAsia="仿宋_GB2312" w:cs="仿宋_GB2312"/>
          <w:spacing w:val="-20"/>
          <w:w w:val="90"/>
          <w:sz w:val="30"/>
          <w:szCs w:val="30"/>
        </w:rPr>
      </w:pPr>
    </w:p>
    <w:p w14:paraId="5BCCA9C8">
      <w:pPr>
        <w:pStyle w:val="13"/>
        <w:keepNext w:val="0"/>
        <w:keepLines w:val="0"/>
        <w:pageBreakBefore w:val="0"/>
        <w:widowControl w:val="0"/>
        <w:kinsoku/>
        <w:wordWrap/>
        <w:overflowPunct/>
        <w:topLinePunct w:val="0"/>
        <w:autoSpaceDE/>
        <w:autoSpaceDN/>
        <w:bidi w:val="0"/>
        <w:adjustRightInd/>
        <w:spacing w:line="800" w:lineRule="exact"/>
        <w:jc w:val="center"/>
        <w:textAlignment w:val="auto"/>
        <w:rPr>
          <w:rFonts w:hint="eastAsia" w:ascii="仿宋_GB2312" w:hAnsi="仿宋_GB2312" w:eastAsia="仿宋_GB2312" w:cs="仿宋_GB2312"/>
          <w:sz w:val="30"/>
          <w:szCs w:val="30"/>
        </w:rPr>
      </w:pPr>
    </w:p>
    <w:p w14:paraId="0DC19717">
      <w:pPr>
        <w:keepNext w:val="0"/>
        <w:keepLines w:val="0"/>
        <w:pageBreakBefore w:val="0"/>
        <w:widowControl w:val="0"/>
        <w:kinsoku/>
        <w:wordWrap/>
        <w:overflowPunct/>
        <w:topLinePunct w:val="0"/>
        <w:autoSpaceDE/>
        <w:autoSpaceDN/>
        <w:bidi w:val="0"/>
        <w:adjustRightInd/>
        <w:spacing w:line="800" w:lineRule="exact"/>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竞争性磋商文件</w:t>
      </w:r>
    </w:p>
    <w:p w14:paraId="3F8142F1">
      <w:pPr>
        <w:keepNext w:val="0"/>
        <w:keepLines w:val="0"/>
        <w:pageBreakBefore w:val="0"/>
        <w:widowControl w:val="0"/>
        <w:tabs>
          <w:tab w:val="left" w:pos="1620"/>
          <w:tab w:val="left" w:pos="1800"/>
          <w:tab w:val="left" w:pos="1980"/>
        </w:tabs>
        <w:kinsoku/>
        <w:wordWrap/>
        <w:overflowPunct/>
        <w:topLinePunct w:val="0"/>
        <w:autoSpaceDE/>
        <w:autoSpaceDN/>
        <w:bidi w:val="0"/>
        <w:adjustRightInd/>
        <w:spacing w:line="800" w:lineRule="exact"/>
        <w:ind w:firstLine="1950" w:firstLineChars="650"/>
        <w:jc w:val="center"/>
        <w:textAlignment w:val="auto"/>
        <w:rPr>
          <w:rFonts w:hint="eastAsia" w:ascii="仿宋_GB2312" w:hAnsi="仿宋_GB2312" w:eastAsia="仿宋_GB2312" w:cs="仿宋_GB2312"/>
          <w:sz w:val="30"/>
          <w:szCs w:val="30"/>
        </w:rPr>
      </w:pPr>
    </w:p>
    <w:p w14:paraId="445F0F02">
      <w:pPr>
        <w:keepNext w:val="0"/>
        <w:keepLines w:val="0"/>
        <w:pageBreakBefore w:val="0"/>
        <w:tabs>
          <w:tab w:val="left" w:pos="1620"/>
          <w:tab w:val="left" w:pos="1800"/>
          <w:tab w:val="left" w:pos="1980"/>
        </w:tabs>
        <w:kinsoku/>
        <w:wordWrap/>
        <w:overflowPunct/>
        <w:bidi w:val="0"/>
        <w:spacing w:line="560" w:lineRule="exact"/>
        <w:ind w:firstLine="1950" w:firstLineChars="650"/>
        <w:jc w:val="center"/>
        <w:rPr>
          <w:rFonts w:hint="eastAsia" w:ascii="仿宋_GB2312" w:hAnsi="仿宋_GB2312" w:eastAsia="仿宋_GB2312" w:cs="仿宋_GB2312"/>
          <w:sz w:val="30"/>
          <w:szCs w:val="30"/>
        </w:rPr>
      </w:pPr>
    </w:p>
    <w:p w14:paraId="056A1446">
      <w:pPr>
        <w:keepNext w:val="0"/>
        <w:keepLines w:val="0"/>
        <w:pageBreakBefore w:val="0"/>
        <w:tabs>
          <w:tab w:val="left" w:pos="1620"/>
          <w:tab w:val="left" w:pos="1800"/>
          <w:tab w:val="left" w:pos="1980"/>
        </w:tabs>
        <w:kinsoku/>
        <w:wordWrap/>
        <w:overflowPunct/>
        <w:bidi w:val="0"/>
        <w:spacing w:line="560" w:lineRule="exact"/>
        <w:ind w:firstLine="1950" w:firstLineChars="650"/>
        <w:jc w:val="center"/>
        <w:rPr>
          <w:rFonts w:hint="eastAsia" w:ascii="仿宋_GB2312" w:hAnsi="仿宋_GB2312" w:eastAsia="仿宋_GB2312" w:cs="仿宋_GB2312"/>
          <w:sz w:val="30"/>
          <w:szCs w:val="30"/>
        </w:rPr>
      </w:pPr>
    </w:p>
    <w:p w14:paraId="41CD9BEA">
      <w:pPr>
        <w:keepNext w:val="0"/>
        <w:keepLines w:val="0"/>
        <w:pageBreakBefore w:val="0"/>
        <w:kinsoku/>
        <w:wordWrap/>
        <w:overflowPunct/>
        <w:bidi w:val="0"/>
        <w:spacing w:line="560" w:lineRule="exact"/>
        <w:jc w:val="left"/>
        <w:rPr>
          <w:rFonts w:hint="eastAsia" w:ascii="仿宋_GB2312" w:hAnsi="仿宋_GB2312" w:eastAsia="仿宋_GB2312" w:cs="仿宋_GB2312"/>
          <w:b/>
          <w:sz w:val="30"/>
          <w:szCs w:val="30"/>
        </w:rPr>
      </w:pPr>
    </w:p>
    <w:p w14:paraId="0F347361">
      <w:pPr>
        <w:keepNext w:val="0"/>
        <w:keepLines w:val="0"/>
        <w:pageBreakBefore w:val="0"/>
        <w:kinsoku/>
        <w:wordWrap/>
        <w:overflowPunct/>
        <w:bidi w:val="0"/>
        <w:spacing w:line="56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编制单位：阿克苏市公共资源交易中心</w:t>
      </w:r>
    </w:p>
    <w:p w14:paraId="21A981CC">
      <w:pPr>
        <w:keepNext w:val="0"/>
        <w:keepLines w:val="0"/>
        <w:pageBreakBefore w:val="0"/>
        <w:kinsoku/>
        <w:wordWrap/>
        <w:overflowPunct/>
        <w:bidi w:val="0"/>
        <w:spacing w:line="560" w:lineRule="exact"/>
        <w:ind w:firstLine="2108" w:firstLineChars="700"/>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日    期：20</w:t>
      </w:r>
      <w:r>
        <w:rPr>
          <w:rFonts w:hint="eastAsia" w:ascii="仿宋_GB2312" w:hAnsi="仿宋_GB2312" w:eastAsia="仿宋_GB2312" w:cs="仿宋_GB2312"/>
          <w:b/>
          <w:sz w:val="30"/>
          <w:szCs w:val="30"/>
          <w:lang w:val="en-US" w:eastAsia="zh-CN"/>
        </w:rPr>
        <w:t>25</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6</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val="en-US" w:eastAsia="zh-CN"/>
        </w:rPr>
        <w:t>24</w:t>
      </w:r>
      <w:r>
        <w:rPr>
          <w:rFonts w:hint="eastAsia" w:ascii="仿宋_GB2312" w:hAnsi="仿宋_GB2312" w:eastAsia="仿宋_GB2312" w:cs="仿宋_GB2312"/>
          <w:b/>
          <w:sz w:val="30"/>
          <w:szCs w:val="30"/>
        </w:rPr>
        <w:t>日</w:t>
      </w:r>
    </w:p>
    <w:tbl>
      <w:tblPr>
        <w:tblStyle w:val="19"/>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30B3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5F396E2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交易科</w:t>
            </w:r>
          </w:p>
          <w:p w14:paraId="50A69D9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经办人</w:t>
            </w:r>
          </w:p>
        </w:tc>
        <w:tc>
          <w:tcPr>
            <w:tcW w:w="1965" w:type="dxa"/>
            <w:noWrap w:val="0"/>
            <w:vAlign w:val="center"/>
          </w:tcPr>
          <w:p w14:paraId="4C77392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交易科审核签字</w:t>
            </w:r>
          </w:p>
        </w:tc>
        <w:tc>
          <w:tcPr>
            <w:tcW w:w="2700" w:type="dxa"/>
            <w:noWrap w:val="0"/>
            <w:vAlign w:val="center"/>
          </w:tcPr>
          <w:p w14:paraId="0249CDD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中心主要领导或分管领导签字</w:t>
            </w:r>
          </w:p>
        </w:tc>
        <w:tc>
          <w:tcPr>
            <w:tcW w:w="2865" w:type="dxa"/>
            <w:noWrap w:val="0"/>
            <w:vAlign w:val="center"/>
          </w:tcPr>
          <w:p w14:paraId="6D2AF0A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业主单位主要领导或分管领导签字</w:t>
            </w:r>
          </w:p>
          <w:p w14:paraId="66ED051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（盖章）</w:t>
            </w:r>
          </w:p>
        </w:tc>
      </w:tr>
      <w:tr w14:paraId="268A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4B7D1515">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rPr>
            </w:pPr>
          </w:p>
        </w:tc>
        <w:tc>
          <w:tcPr>
            <w:tcW w:w="1965" w:type="dxa"/>
            <w:noWrap w:val="0"/>
            <w:vAlign w:val="top"/>
          </w:tcPr>
          <w:p w14:paraId="31FF9B8A">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rPr>
            </w:pPr>
          </w:p>
        </w:tc>
        <w:tc>
          <w:tcPr>
            <w:tcW w:w="2700" w:type="dxa"/>
            <w:noWrap w:val="0"/>
            <w:vAlign w:val="top"/>
          </w:tcPr>
          <w:p w14:paraId="1F8FF85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rPr>
            </w:pPr>
          </w:p>
        </w:tc>
        <w:tc>
          <w:tcPr>
            <w:tcW w:w="2865" w:type="dxa"/>
            <w:noWrap w:val="0"/>
            <w:vAlign w:val="top"/>
          </w:tcPr>
          <w:p w14:paraId="12FC82E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vertAlign w:val="baseline"/>
              </w:rPr>
            </w:pPr>
          </w:p>
        </w:tc>
      </w:tr>
    </w:tbl>
    <w:p w14:paraId="5295CBF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7669FB2">
      <w:pPr>
        <w:keepNext w:val="0"/>
        <w:keepLines w:val="0"/>
        <w:pageBreakBefore w:val="0"/>
        <w:kinsoku/>
        <w:wordWrap/>
        <w:overflowPunct/>
        <w:bidi w:val="0"/>
        <w:spacing w:line="560" w:lineRule="exact"/>
        <w:ind w:firstLine="1205" w:firstLineChars="400"/>
        <w:rPr>
          <w:rFonts w:hint="eastAsia" w:ascii="仿宋_GB2312" w:hAnsi="仿宋_GB2312" w:eastAsia="仿宋_GB2312" w:cs="仿宋_GB2312"/>
          <w:b/>
          <w:sz w:val="30"/>
          <w:szCs w:val="30"/>
        </w:rPr>
      </w:pPr>
    </w:p>
    <w:p w14:paraId="06E81CCB">
      <w:pPr>
        <w:keepNext w:val="0"/>
        <w:keepLines w:val="0"/>
        <w:pageBreakBefore w:val="0"/>
        <w:kinsoku/>
        <w:wordWrap/>
        <w:overflowPunct/>
        <w:topLinePunct w:val="0"/>
        <w:bidi w:val="0"/>
        <w:snapToGrid/>
        <w:spacing w:line="560" w:lineRule="exact"/>
        <w:jc w:val="both"/>
        <w:rPr>
          <w:rFonts w:hint="eastAsia" w:ascii="方正小标宋简体" w:hAnsi="方正小标宋简体" w:eastAsia="方正小标宋简体" w:cs="方正小标宋简体"/>
          <w:b w:val="0"/>
          <w:bCs w:val="0"/>
          <w:spacing w:val="0"/>
          <w:sz w:val="56"/>
          <w:szCs w:val="56"/>
        </w:rPr>
        <w:sectPr>
          <w:headerReference r:id="rId4" w:type="first"/>
          <w:headerReference r:id="rId3" w:type="default"/>
          <w:footerReference r:id="rId5" w:type="default"/>
          <w:footerReference r:id="rId6" w:type="even"/>
          <w:pgSz w:w="11906" w:h="16838"/>
          <w:pgMar w:top="1587" w:right="1474" w:bottom="1587" w:left="1474" w:header="851" w:footer="992" w:gutter="0"/>
          <w:pgNumType w:fmt="numberInDash" w:start="0"/>
          <w:cols w:space="720" w:num="1"/>
          <w:titlePg/>
          <w:docGrid w:linePitch="312" w:charSpace="0"/>
        </w:sectPr>
      </w:pPr>
    </w:p>
    <w:p w14:paraId="2C26FC3E">
      <w:pPr>
        <w:pStyle w:val="2"/>
        <w:rPr>
          <w:rFonts w:hint="eastAsia"/>
        </w:rPr>
      </w:pPr>
    </w:p>
    <w:p w14:paraId="71039F40">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 w:val="0"/>
          <w:bCs w:val="0"/>
          <w:spacing w:val="0"/>
          <w:sz w:val="56"/>
          <w:szCs w:val="56"/>
        </w:rPr>
      </w:pPr>
    </w:p>
    <w:p w14:paraId="35BB4AB3">
      <w:pPr>
        <w:keepNext w:val="0"/>
        <w:keepLines w:val="0"/>
        <w:pageBreakBefore w:val="0"/>
        <w:kinsoku/>
        <w:wordWrap/>
        <w:overflowPunct/>
        <w:topLinePunct w:val="0"/>
        <w:bidi w:val="0"/>
        <w:snapToGrid/>
        <w:spacing w:line="560" w:lineRule="exact"/>
        <w:jc w:val="center"/>
        <w:rPr>
          <w:rFonts w:hint="eastAsia" w:ascii="方正小标宋简体" w:hAnsi="方正小标宋简体" w:eastAsia="方正小标宋简体" w:cs="方正小标宋简体"/>
          <w:b w:val="0"/>
          <w:bCs w:val="0"/>
          <w:spacing w:val="0"/>
          <w:sz w:val="56"/>
          <w:szCs w:val="56"/>
        </w:rPr>
      </w:pPr>
      <w:r>
        <w:rPr>
          <w:rFonts w:hint="eastAsia" w:ascii="方正小标宋简体" w:hAnsi="方正小标宋简体" w:eastAsia="方正小标宋简体" w:cs="方正小标宋简体"/>
          <w:b w:val="0"/>
          <w:bCs w:val="0"/>
          <w:spacing w:val="0"/>
          <w:sz w:val="56"/>
          <w:szCs w:val="56"/>
        </w:rPr>
        <w:t>目    录</w:t>
      </w:r>
    </w:p>
    <w:p w14:paraId="4CD03DDF">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0E46D852">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51E42E18">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第一部分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招标公告</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投标人须知前附表</w:t>
      </w:r>
    </w:p>
    <w:p w14:paraId="0C4F8938">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48AA0D16">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第二部分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投标须知</w:t>
      </w:r>
    </w:p>
    <w:p w14:paraId="55DC1DDC">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4AB127FE">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第三部分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采购项目需求说明</w:t>
      </w:r>
    </w:p>
    <w:p w14:paraId="2AC9C51A">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b/>
          <w:spacing w:val="0"/>
          <w:sz w:val="30"/>
          <w:szCs w:val="30"/>
        </w:rPr>
      </w:pPr>
    </w:p>
    <w:p w14:paraId="7690811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r>
        <w:rPr>
          <w:rFonts w:hint="eastAsia" w:ascii="仿宋_GB2312" w:hAnsi="仿宋_GB2312" w:eastAsia="仿宋_GB2312" w:cs="仿宋_GB2312"/>
          <w:b/>
          <w:spacing w:val="0"/>
          <w:sz w:val="30"/>
          <w:szCs w:val="30"/>
        </w:rPr>
        <w:t xml:space="preserve">第四部分 </w:t>
      </w:r>
      <w:r>
        <w:rPr>
          <w:rFonts w:hint="eastAsia" w:ascii="仿宋_GB2312" w:hAnsi="仿宋_GB2312" w:eastAsia="仿宋_GB2312" w:cs="仿宋_GB2312"/>
          <w:b/>
          <w:spacing w:val="0"/>
          <w:sz w:val="30"/>
          <w:szCs w:val="30"/>
          <w:lang w:val="en-US" w:eastAsia="zh-CN"/>
        </w:rPr>
        <w:t xml:space="preserve">  </w:t>
      </w:r>
      <w:r>
        <w:rPr>
          <w:rFonts w:hint="eastAsia" w:ascii="仿宋_GB2312" w:hAnsi="仿宋_GB2312" w:eastAsia="仿宋_GB2312" w:cs="仿宋_GB2312"/>
          <w:spacing w:val="0"/>
          <w:sz w:val="30"/>
          <w:szCs w:val="30"/>
        </w:rPr>
        <w:t>响应文件格式</w:t>
      </w:r>
    </w:p>
    <w:p w14:paraId="26E3CF91">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78B5F160">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134B09D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8923AB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5215CC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15A5009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00C7DA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3F0007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DEC02F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435831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A85FF5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990109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831C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0"/>
          <w:szCs w:val="30"/>
          <w:lang w:val="en-US" w:eastAsia="zh-CN"/>
        </w:rPr>
        <w:sectPr>
          <w:footerReference r:id="rId8" w:type="first"/>
          <w:footerReference r:id="rId7" w:type="default"/>
          <w:pgSz w:w="11906" w:h="16838"/>
          <w:pgMar w:top="1587" w:right="1474" w:bottom="1587" w:left="1474" w:header="851" w:footer="992" w:gutter="0"/>
          <w:pgNumType w:fmt="numberInDash" w:start="1"/>
          <w:cols w:space="720" w:num="1"/>
          <w:docGrid w:linePitch="312" w:charSpace="0"/>
        </w:sectPr>
      </w:pPr>
    </w:p>
    <w:p w14:paraId="5C6C81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阿克苏市医疗硬件提升项目-采购睡眠、皮肤病5G</w:t>
      </w:r>
    </w:p>
    <w:p w14:paraId="67B3DF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方正小标宋简体" w:hAnsi="方正小标宋简体" w:eastAsia="方正小标宋简体" w:cs="方正小标宋简体"/>
          <w:b w:val="0"/>
          <w:bCs w:val="0"/>
          <w:sz w:val="30"/>
          <w:szCs w:val="30"/>
          <w:lang w:val="en-US" w:eastAsia="zh-CN"/>
        </w:rPr>
        <w:t>云诊室项目（二标段）二次竞争性磋商公告</w:t>
      </w:r>
    </w:p>
    <w:p w14:paraId="1C6EA6D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项目概况</w:t>
      </w:r>
      <w:r>
        <w:rPr>
          <w:rFonts w:hint="eastAsia" w:ascii="仿宋_GB2312" w:hAnsi="仿宋_GB2312" w:eastAsia="仿宋_GB2312" w:cs="仿宋_GB2312"/>
          <w:sz w:val="30"/>
          <w:szCs w:val="30"/>
          <w:lang w:val="en-US" w:eastAsia="zh-CN"/>
        </w:rPr>
        <w:t xml:space="preserve">        </w:t>
      </w:r>
    </w:p>
    <w:p w14:paraId="6D0BDE3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阿克苏市医疗硬件提升项目-采购睡眠、皮肤病5G云诊室项目（二标段）二次</w:t>
      </w:r>
      <w:r>
        <w:rPr>
          <w:rFonts w:hint="eastAsia" w:ascii="仿宋_GB2312" w:hAnsi="仿宋_GB2312" w:eastAsia="仿宋_GB2312" w:cs="仿宋_GB2312"/>
          <w:sz w:val="30"/>
          <w:szCs w:val="30"/>
          <w:lang w:val="en-US" w:eastAsia="zh-CN"/>
        </w:rPr>
        <w:t>的潜在供应商应在政采云平台获取采购文件,并于</w:t>
      </w:r>
      <w:r>
        <w:rPr>
          <w:rFonts w:hint="eastAsia" w:ascii="仿宋_GB2312" w:hAnsi="仿宋_GB2312" w:eastAsia="仿宋_GB2312" w:cs="仿宋_GB2312"/>
          <w:color w:val="C00000"/>
          <w:sz w:val="30"/>
          <w:szCs w:val="30"/>
          <w:u w:val="single"/>
          <w:lang w:val="en-US" w:eastAsia="zh-CN"/>
        </w:rPr>
        <w:t>2025年07月08日</w:t>
      </w:r>
      <w:r>
        <w:rPr>
          <w:rFonts w:hint="eastAsia" w:ascii="仿宋_GB2312" w:hAnsi="仿宋_GB2312" w:eastAsia="仿宋_GB2312" w:cs="仿宋_GB2312"/>
          <w:sz w:val="30"/>
          <w:szCs w:val="30"/>
          <w:lang w:val="en-US" w:eastAsia="zh-CN"/>
        </w:rPr>
        <w:t>上午</w:t>
      </w:r>
      <w:r>
        <w:rPr>
          <w:rFonts w:hint="eastAsia" w:ascii="仿宋_GB2312" w:hAnsi="仿宋_GB2312" w:eastAsia="仿宋_GB2312" w:cs="仿宋_GB2312"/>
          <w:color w:val="FF0000"/>
          <w:sz w:val="30"/>
          <w:szCs w:val="30"/>
          <w:u w:val="single"/>
          <w:lang w:val="en-US" w:eastAsia="zh-CN"/>
        </w:rPr>
        <w:t>11：00分</w:t>
      </w:r>
      <w:r>
        <w:rPr>
          <w:rFonts w:hint="eastAsia" w:ascii="仿宋_GB2312" w:hAnsi="仿宋_GB2312" w:eastAsia="仿宋_GB2312" w:cs="仿宋_GB2312"/>
          <w:sz w:val="30"/>
          <w:szCs w:val="30"/>
          <w:lang w:val="en-US" w:eastAsia="zh-CN"/>
        </w:rPr>
        <w:t>（北京时间）前提交响应文件。                            </w:t>
      </w:r>
    </w:p>
    <w:p w14:paraId="431EDA2E">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一、项目基本情况</w:t>
      </w:r>
      <w:r>
        <w:rPr>
          <w:rFonts w:hint="eastAsia" w:ascii="仿宋_GB2312" w:hAnsi="仿宋_GB2312" w:eastAsia="仿宋_GB2312" w:cs="仿宋_GB2312"/>
          <w:sz w:val="30"/>
          <w:szCs w:val="30"/>
          <w:lang w:val="en-US" w:eastAsia="zh-CN"/>
        </w:rPr>
        <w:t>                                            </w:t>
      </w:r>
    </w:p>
    <w:p w14:paraId="430E0B0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项目编号：AKSSZF-CG-JC2025-002-2-1号</w:t>
      </w:r>
    </w:p>
    <w:p w14:paraId="48319F2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项目名称：阿克苏市医疗硬件提升项目-采购睡眠、皮肤病5G云诊室项目（二标段）二次</w:t>
      </w:r>
    </w:p>
    <w:p w14:paraId="3CDC4DE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采购方式：竞争性磋商 </w:t>
      </w:r>
    </w:p>
    <w:p w14:paraId="57619A9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预算金额（元）：816000.00</w:t>
      </w:r>
    </w:p>
    <w:p w14:paraId="0DC1B90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最高限价（元）：816000.00</w:t>
      </w:r>
    </w:p>
    <w:p w14:paraId="239CE2D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合同履约期限：30日内日完成系统搭建与实施部署、硬件供货。（从签订合同日起始）。</w:t>
      </w:r>
    </w:p>
    <w:p w14:paraId="1F3EE16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本项目（否）接受联合体投标。</w:t>
      </w:r>
    </w:p>
    <w:p w14:paraId="0863221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3DFA95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1.满足《中华人民共和国政府采购法》第二十二条规定；</w:t>
      </w:r>
    </w:p>
    <w:p w14:paraId="4899FF15">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left"/>
        <w:textAlignment w:val="auto"/>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val="en-US" w:eastAsia="zh-CN"/>
        </w:rPr>
        <w:t>2.落实政府采购政策需满足的资格要求</w:t>
      </w:r>
      <w:r>
        <w:rPr>
          <w:rFonts w:hint="eastAsia" w:ascii="仿宋_GB2312" w:hAnsi="仿宋_GB2312" w:eastAsia="仿宋_GB2312" w:cs="仿宋_GB2312"/>
          <w:spacing w:val="-6"/>
          <w:sz w:val="30"/>
          <w:szCs w:val="30"/>
          <w:u w:val="single"/>
          <w:lang w:val="en-US" w:eastAsia="zh-CN"/>
        </w:rPr>
        <w:t>：本项目专门面向中小企业。</w:t>
      </w:r>
    </w:p>
    <w:p w14:paraId="59B2575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（1）《政府采购促进中小企业发展管理办法》（财库〔2020〕46号）》；</w:t>
      </w:r>
    </w:p>
    <w:p w14:paraId="30D84DA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（2）《财政部、司法部关于政府采购支持监狱企业发展有关问题的通知》（财库〔2014〕68号）；</w:t>
      </w:r>
    </w:p>
    <w:p w14:paraId="24A8BD0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（3）《国务院办公厅关于建立政府强制采购节能产品制度的通知》（国办发〔2007〕51号）；</w:t>
      </w:r>
    </w:p>
    <w:p w14:paraId="4608D19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（4）《财政部 民政部 中国残疾人联合会关于促进残疾人就业政府采购政策的通知》财库〔2017〕141号；</w:t>
      </w:r>
    </w:p>
    <w:p w14:paraId="07D6ACF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1BE88258">
      <w:pPr>
        <w:pStyle w:val="16"/>
        <w:ind w:left="0" w:leftChars="0" w:firstLine="600" w:firstLineChars="200"/>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3.本项目的特定资格要求：</w:t>
      </w:r>
      <w:r>
        <w:rPr>
          <w:rFonts w:hint="eastAsia" w:ascii="仿宋_GB2312" w:hAnsi="仿宋_GB2312" w:eastAsia="仿宋_GB2312" w:cs="仿宋_GB2312"/>
          <w:kern w:val="2"/>
          <w:sz w:val="30"/>
          <w:szCs w:val="30"/>
          <w:highlight w:val="none"/>
          <w:lang w:val="en-US" w:eastAsia="zh-CN" w:bidi="ar-SA"/>
        </w:rPr>
        <w:t>无。</w:t>
      </w:r>
    </w:p>
    <w:p w14:paraId="3FD921BA">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三、获取采购文件 </w:t>
      </w:r>
    </w:p>
    <w:p w14:paraId="32BE814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时间：</w:t>
      </w:r>
      <w:r>
        <w:rPr>
          <w:rFonts w:hint="eastAsia" w:ascii="仿宋_GB2312" w:hAnsi="仿宋_GB2312" w:eastAsia="仿宋_GB2312" w:cs="仿宋_GB2312"/>
          <w:color w:val="C00000"/>
          <w:sz w:val="30"/>
          <w:szCs w:val="30"/>
          <w:u w:val="single"/>
          <w:lang w:val="en-US" w:eastAsia="zh-CN"/>
        </w:rPr>
        <w:t>2025年06月27日至2025年07月04日</w:t>
      </w:r>
      <w:r>
        <w:rPr>
          <w:rFonts w:hint="eastAsia" w:ascii="仿宋_GB2312" w:hAnsi="仿宋_GB2312" w:eastAsia="仿宋_GB2312" w:cs="仿宋_GB2312"/>
          <w:sz w:val="30"/>
          <w:szCs w:val="30"/>
          <w:lang w:val="en-US" w:eastAsia="zh-CN"/>
        </w:rPr>
        <w:t>，每天上午10:00至14:00，下午16：00至20：00（北京时间，法定节假日除外）</w:t>
      </w:r>
    </w:p>
    <w:p w14:paraId="70B3944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地点：政釆云平台报名 </w:t>
      </w:r>
    </w:p>
    <w:p w14:paraId="5E82CE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方式：政釆云平台报名成功后,自行下载。  </w:t>
      </w:r>
    </w:p>
    <w:p w14:paraId="48DB60E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售价（元）：0 </w:t>
      </w:r>
    </w:p>
    <w:p w14:paraId="4B83BEAB">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四、响应文件提交：</w:t>
      </w:r>
    </w:p>
    <w:p w14:paraId="391663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截止时间：</w:t>
      </w:r>
      <w:r>
        <w:rPr>
          <w:rFonts w:hint="eastAsia" w:ascii="仿宋_GB2312" w:hAnsi="仿宋_GB2312" w:eastAsia="仿宋_GB2312" w:cs="仿宋_GB2312"/>
          <w:color w:val="C00000"/>
          <w:sz w:val="30"/>
          <w:szCs w:val="30"/>
          <w:u w:val="single"/>
          <w:lang w:val="en-US" w:eastAsia="zh-CN"/>
        </w:rPr>
        <w:t>2025年07月08日上午11：00</w:t>
      </w:r>
      <w:r>
        <w:rPr>
          <w:rFonts w:hint="eastAsia" w:ascii="仿宋_GB2312" w:hAnsi="仿宋_GB2312" w:eastAsia="仿宋_GB2312" w:cs="仿宋_GB2312"/>
          <w:sz w:val="30"/>
          <w:szCs w:val="30"/>
          <w:lang w:val="en-US" w:eastAsia="zh-CN"/>
        </w:rPr>
        <w:t>（北京时间）</w:t>
      </w:r>
    </w:p>
    <w:p w14:paraId="1C1C28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地点：电子加密响应文件（PDF格式）上传至政府采购云平台投标客户端。  </w:t>
      </w:r>
    </w:p>
    <w:p w14:paraId="78C6A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五、响应文件开启</w:t>
      </w:r>
      <w:r>
        <w:rPr>
          <w:rFonts w:hint="eastAsia" w:ascii="仿宋_GB2312" w:hAnsi="仿宋_GB2312" w:eastAsia="仿宋_GB2312" w:cs="仿宋_GB2312"/>
          <w:sz w:val="30"/>
          <w:szCs w:val="30"/>
          <w:lang w:val="en-US" w:eastAsia="zh-CN"/>
        </w:rPr>
        <w:t> </w:t>
      </w:r>
    </w:p>
    <w:p w14:paraId="483AA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开启时间：</w:t>
      </w:r>
      <w:r>
        <w:rPr>
          <w:rFonts w:hint="eastAsia" w:ascii="仿宋_GB2312" w:hAnsi="仿宋_GB2312" w:eastAsia="仿宋_GB2312" w:cs="仿宋_GB2312"/>
          <w:color w:val="C00000"/>
          <w:sz w:val="30"/>
          <w:szCs w:val="30"/>
          <w:u w:val="single"/>
          <w:lang w:val="en-US" w:eastAsia="zh-CN"/>
        </w:rPr>
        <w:t>2025年07月08日上午11:00</w:t>
      </w:r>
      <w:r>
        <w:rPr>
          <w:rFonts w:hint="eastAsia" w:ascii="仿宋_GB2312" w:hAnsi="仿宋_GB2312" w:eastAsia="仿宋_GB2312" w:cs="仿宋_GB2312"/>
          <w:sz w:val="30"/>
          <w:szCs w:val="30"/>
          <w:lang w:val="en-US" w:eastAsia="zh-CN"/>
        </w:rPr>
        <w:t>（北京时间）</w:t>
      </w:r>
    </w:p>
    <w:p w14:paraId="379712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地点：政府采购云平台线上开启</w:t>
      </w:r>
    </w:p>
    <w:p w14:paraId="12736A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六、公告期限 </w:t>
      </w:r>
    </w:p>
    <w:p w14:paraId="3093D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自本公告发布之日起5个工作日。</w:t>
      </w:r>
    </w:p>
    <w:p w14:paraId="10D3B7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七、其他补充事宜</w:t>
      </w:r>
    </w:p>
    <w:p w14:paraId="5FA8382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1、本公告同时在新疆政府采购网和阿克苏地区行政公署网发布；  </w:t>
      </w:r>
    </w:p>
    <w:p w14:paraId="4BCF09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2、请投标单位随时关注本项目的澄清、答疑、变更事项。  </w:t>
      </w:r>
    </w:p>
    <w:p w14:paraId="535687C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"https://www.xjca.com.cn/"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https://www.xjca.com.cn/</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办理。供应商因未注册入政府采购云平台“供应商库”、或未办理CA数字证书等原因造成无法投标或投标失败等后果由供应商自行承担。</w:t>
      </w:r>
    </w:p>
    <w:p w14:paraId="12D331E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2DBECE8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特别提示：</w:t>
      </w:r>
    </w:p>
    <w:p w14:paraId="7FB111E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78BB668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738DA9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72F2662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八、凡对本次招标提出询问，请按以下方式联系：</w:t>
      </w:r>
    </w:p>
    <w:p w14:paraId="64447C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1.采购人信息</w:t>
      </w:r>
    </w:p>
    <w:p w14:paraId="565CB6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名 称：阿克苏市人民医院</w:t>
      </w:r>
    </w:p>
    <w:p w14:paraId="62F46B6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地 址：阿克苏市人民医院</w:t>
      </w:r>
    </w:p>
    <w:p w14:paraId="1D1962B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联系方式：15569079294</w:t>
      </w:r>
    </w:p>
    <w:p w14:paraId="46D85F1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2.采购代理机构信息</w:t>
      </w:r>
    </w:p>
    <w:p w14:paraId="4629BA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称：阿克苏市政务服务和公共资源交易中心</w:t>
      </w:r>
    </w:p>
    <w:p w14:paraId="3CBA930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址：阿克苏市市民服务中心一号楼4楼（公共资源交易中心）</w:t>
      </w:r>
    </w:p>
    <w:p w14:paraId="1C08154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项目联系人：古丽妮尕尔·吐鲁洪</w:t>
      </w:r>
    </w:p>
    <w:p w14:paraId="7850671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 话：0997-2282002</w:t>
      </w:r>
    </w:p>
    <w:p w14:paraId="5DF2555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868DC1B">
      <w:pPr>
        <w:pStyle w:val="16"/>
        <w:rPr>
          <w:rFonts w:hint="eastAsia" w:ascii="仿宋_GB2312" w:hAnsi="仿宋_GB2312" w:eastAsia="仿宋_GB2312" w:cs="仿宋_GB2312"/>
          <w:b/>
          <w:sz w:val="30"/>
          <w:szCs w:val="30"/>
        </w:rPr>
      </w:pPr>
    </w:p>
    <w:p w14:paraId="48D3030E">
      <w:pPr>
        <w:pStyle w:val="17"/>
        <w:rPr>
          <w:rFonts w:hint="eastAsia" w:ascii="仿宋_GB2312" w:hAnsi="仿宋_GB2312" w:eastAsia="仿宋_GB2312" w:cs="仿宋_GB2312"/>
          <w:b/>
          <w:sz w:val="30"/>
          <w:szCs w:val="30"/>
        </w:rPr>
      </w:pPr>
    </w:p>
    <w:p w14:paraId="37AC0FCA">
      <w:pPr>
        <w:pStyle w:val="11"/>
        <w:rPr>
          <w:rFonts w:hint="eastAsia" w:ascii="仿宋_GB2312" w:hAnsi="仿宋_GB2312" w:eastAsia="仿宋_GB2312" w:cs="仿宋_GB2312"/>
          <w:b/>
          <w:sz w:val="30"/>
          <w:szCs w:val="30"/>
        </w:rPr>
      </w:pPr>
    </w:p>
    <w:p w14:paraId="10F14DE4">
      <w:pPr>
        <w:pStyle w:val="12"/>
        <w:widowControl w:val="0"/>
        <w:numPr>
          <w:ilvl w:val="0"/>
          <w:numId w:val="0"/>
        </w:numPr>
        <w:jc w:val="both"/>
        <w:rPr>
          <w:rFonts w:hint="eastAsia" w:ascii="仿宋_GB2312" w:hAnsi="仿宋_GB2312" w:eastAsia="仿宋_GB2312" w:cs="仿宋_GB2312"/>
          <w:b/>
          <w:sz w:val="30"/>
          <w:szCs w:val="30"/>
        </w:rPr>
      </w:pPr>
    </w:p>
    <w:p w14:paraId="40B14282">
      <w:pPr>
        <w:pStyle w:val="12"/>
        <w:widowControl w:val="0"/>
        <w:numPr>
          <w:ilvl w:val="0"/>
          <w:numId w:val="0"/>
        </w:numPr>
        <w:jc w:val="both"/>
        <w:rPr>
          <w:rFonts w:hint="eastAsia" w:ascii="仿宋_GB2312" w:hAnsi="仿宋_GB2312" w:eastAsia="仿宋_GB2312" w:cs="仿宋_GB2312"/>
          <w:b/>
          <w:sz w:val="30"/>
          <w:szCs w:val="30"/>
        </w:rPr>
      </w:pPr>
    </w:p>
    <w:p w14:paraId="2F5655F9">
      <w:pPr>
        <w:pStyle w:val="12"/>
        <w:widowControl w:val="0"/>
        <w:numPr>
          <w:ilvl w:val="0"/>
          <w:numId w:val="0"/>
        </w:numPr>
        <w:jc w:val="both"/>
        <w:rPr>
          <w:rFonts w:hint="eastAsia" w:ascii="仿宋_GB2312" w:hAnsi="仿宋_GB2312" w:eastAsia="仿宋_GB2312" w:cs="仿宋_GB2312"/>
          <w:b/>
          <w:sz w:val="30"/>
          <w:szCs w:val="30"/>
        </w:rPr>
      </w:pPr>
    </w:p>
    <w:p w14:paraId="49DD8697">
      <w:pPr>
        <w:pStyle w:val="12"/>
        <w:widowControl w:val="0"/>
        <w:numPr>
          <w:ilvl w:val="0"/>
          <w:numId w:val="0"/>
        </w:numPr>
        <w:jc w:val="both"/>
        <w:rPr>
          <w:rFonts w:hint="eastAsia" w:ascii="仿宋_GB2312" w:hAnsi="仿宋_GB2312" w:eastAsia="仿宋_GB2312" w:cs="仿宋_GB2312"/>
          <w:b/>
          <w:sz w:val="30"/>
          <w:szCs w:val="30"/>
        </w:rPr>
      </w:pPr>
    </w:p>
    <w:p w14:paraId="053856F4">
      <w:pPr>
        <w:pStyle w:val="12"/>
        <w:widowControl w:val="0"/>
        <w:numPr>
          <w:ilvl w:val="0"/>
          <w:numId w:val="0"/>
        </w:numPr>
        <w:jc w:val="both"/>
        <w:rPr>
          <w:rFonts w:hint="eastAsia" w:ascii="仿宋_GB2312" w:hAnsi="仿宋_GB2312" w:eastAsia="仿宋_GB2312" w:cs="仿宋_GB2312"/>
          <w:b/>
          <w:sz w:val="30"/>
          <w:szCs w:val="30"/>
        </w:rPr>
      </w:pPr>
    </w:p>
    <w:p w14:paraId="3EA7C813">
      <w:pPr>
        <w:pStyle w:val="12"/>
        <w:widowControl w:val="0"/>
        <w:numPr>
          <w:ilvl w:val="0"/>
          <w:numId w:val="0"/>
        </w:numPr>
        <w:jc w:val="both"/>
        <w:rPr>
          <w:rFonts w:hint="eastAsia" w:ascii="仿宋_GB2312" w:hAnsi="仿宋_GB2312" w:eastAsia="仿宋_GB2312" w:cs="仿宋_GB2312"/>
          <w:b/>
          <w:sz w:val="30"/>
          <w:szCs w:val="30"/>
        </w:rPr>
      </w:pPr>
    </w:p>
    <w:p w14:paraId="09C765F6">
      <w:pPr>
        <w:keepNext w:val="0"/>
        <w:keepLines w:val="0"/>
        <w:pageBreakBefore w:val="0"/>
        <w:kinsoku/>
        <w:wordWrap/>
        <w:overflowPunct/>
        <w:bidi w:val="0"/>
        <w:spacing w:line="560" w:lineRule="exact"/>
        <w:jc w:val="center"/>
        <w:rPr>
          <w:rFonts w:hint="eastAsia" w:ascii="仿宋_GB2312" w:hAnsi="仿宋_GB2312" w:eastAsia="仿宋_GB2312" w:cs="仿宋_GB2312"/>
          <w:b/>
          <w:color w:val="000000"/>
          <w:sz w:val="30"/>
          <w:szCs w:val="30"/>
        </w:rPr>
      </w:pPr>
    </w:p>
    <w:p w14:paraId="4336451D">
      <w:pPr>
        <w:pStyle w:val="2"/>
        <w:rPr>
          <w:rFonts w:hint="eastAsia" w:ascii="仿宋_GB2312" w:hAnsi="仿宋_GB2312" w:eastAsia="仿宋_GB2312" w:cs="仿宋_GB2312"/>
          <w:b/>
          <w:color w:val="000000"/>
          <w:sz w:val="30"/>
          <w:szCs w:val="30"/>
        </w:rPr>
      </w:pPr>
    </w:p>
    <w:p w14:paraId="074B8BF2">
      <w:pPr>
        <w:rPr>
          <w:rFonts w:hint="eastAsia" w:ascii="仿宋_GB2312" w:hAnsi="仿宋_GB2312" w:eastAsia="仿宋_GB2312" w:cs="仿宋_GB2312"/>
          <w:b/>
          <w:color w:val="000000"/>
          <w:sz w:val="30"/>
          <w:szCs w:val="30"/>
        </w:rPr>
      </w:pPr>
    </w:p>
    <w:p w14:paraId="2F3DE364">
      <w:pPr>
        <w:pStyle w:val="2"/>
        <w:rPr>
          <w:rFonts w:hint="eastAsia" w:ascii="仿宋_GB2312" w:hAnsi="仿宋_GB2312" w:eastAsia="仿宋_GB2312" w:cs="仿宋_GB2312"/>
          <w:b/>
          <w:color w:val="000000"/>
          <w:sz w:val="30"/>
          <w:szCs w:val="30"/>
        </w:rPr>
      </w:pPr>
    </w:p>
    <w:p w14:paraId="27B7D899">
      <w:pPr>
        <w:rPr>
          <w:rFonts w:hint="eastAsia" w:ascii="仿宋_GB2312" w:hAnsi="仿宋_GB2312" w:eastAsia="仿宋_GB2312" w:cs="仿宋_GB2312"/>
          <w:b/>
          <w:color w:val="000000"/>
          <w:sz w:val="30"/>
          <w:szCs w:val="30"/>
        </w:rPr>
      </w:pPr>
    </w:p>
    <w:p w14:paraId="03D1A088">
      <w:pPr>
        <w:pStyle w:val="2"/>
        <w:rPr>
          <w:rFonts w:hint="eastAsia" w:ascii="仿宋_GB2312" w:hAnsi="仿宋_GB2312" w:eastAsia="仿宋_GB2312" w:cs="仿宋_GB2312"/>
          <w:b/>
          <w:color w:val="000000"/>
          <w:sz w:val="30"/>
          <w:szCs w:val="30"/>
        </w:rPr>
      </w:pPr>
    </w:p>
    <w:p w14:paraId="255033D0">
      <w:pPr>
        <w:rPr>
          <w:rFonts w:hint="eastAsia" w:ascii="仿宋_GB2312" w:hAnsi="仿宋_GB2312" w:eastAsia="仿宋_GB2312" w:cs="仿宋_GB2312"/>
          <w:b/>
          <w:color w:val="000000"/>
          <w:sz w:val="30"/>
          <w:szCs w:val="30"/>
        </w:rPr>
      </w:pPr>
    </w:p>
    <w:p w14:paraId="034DB92D">
      <w:pPr>
        <w:pStyle w:val="2"/>
        <w:rPr>
          <w:rFonts w:hint="eastAsia" w:ascii="仿宋_GB2312" w:hAnsi="仿宋_GB2312" w:eastAsia="仿宋_GB2312" w:cs="仿宋_GB2312"/>
          <w:b/>
          <w:color w:val="000000"/>
          <w:sz w:val="30"/>
          <w:szCs w:val="30"/>
        </w:rPr>
      </w:pPr>
    </w:p>
    <w:p w14:paraId="75F7D02C">
      <w:pPr>
        <w:rPr>
          <w:rFonts w:hint="eastAsia" w:ascii="仿宋_GB2312" w:hAnsi="仿宋_GB2312" w:eastAsia="仿宋_GB2312" w:cs="仿宋_GB2312"/>
          <w:b/>
          <w:color w:val="000000"/>
          <w:sz w:val="30"/>
          <w:szCs w:val="30"/>
        </w:rPr>
      </w:pPr>
    </w:p>
    <w:p w14:paraId="02FB98CD">
      <w:pPr>
        <w:pStyle w:val="2"/>
        <w:rPr>
          <w:rFonts w:hint="eastAsia" w:ascii="仿宋_GB2312" w:hAnsi="仿宋_GB2312" w:eastAsia="仿宋_GB2312" w:cs="仿宋_GB2312"/>
          <w:b/>
          <w:color w:val="000000"/>
          <w:sz w:val="30"/>
          <w:szCs w:val="30"/>
        </w:rPr>
      </w:pPr>
    </w:p>
    <w:p w14:paraId="498027AA">
      <w:pPr>
        <w:rPr>
          <w:rFonts w:hint="eastAsia" w:ascii="仿宋_GB2312" w:hAnsi="仿宋_GB2312" w:eastAsia="仿宋_GB2312" w:cs="仿宋_GB2312"/>
          <w:b/>
          <w:color w:val="000000"/>
          <w:sz w:val="30"/>
          <w:szCs w:val="30"/>
        </w:rPr>
      </w:pPr>
    </w:p>
    <w:p w14:paraId="270F74AA">
      <w:pPr>
        <w:pStyle w:val="2"/>
        <w:rPr>
          <w:rFonts w:hint="eastAsia" w:ascii="仿宋_GB2312" w:hAnsi="仿宋_GB2312" w:eastAsia="仿宋_GB2312" w:cs="仿宋_GB2312"/>
          <w:b/>
          <w:color w:val="000000"/>
          <w:sz w:val="30"/>
          <w:szCs w:val="30"/>
        </w:rPr>
      </w:pPr>
    </w:p>
    <w:p w14:paraId="3B59EFE2">
      <w:pPr>
        <w:rPr>
          <w:rFonts w:hint="eastAsia" w:ascii="仿宋_GB2312" w:hAnsi="仿宋_GB2312" w:eastAsia="仿宋_GB2312" w:cs="仿宋_GB2312"/>
          <w:b/>
          <w:color w:val="000000"/>
          <w:sz w:val="30"/>
          <w:szCs w:val="30"/>
        </w:rPr>
      </w:pPr>
    </w:p>
    <w:p w14:paraId="62F8E2D0">
      <w:pPr>
        <w:pStyle w:val="2"/>
        <w:rPr>
          <w:rFonts w:hint="eastAsia" w:ascii="仿宋_GB2312" w:hAnsi="仿宋_GB2312" w:eastAsia="仿宋_GB2312" w:cs="仿宋_GB2312"/>
          <w:b/>
          <w:color w:val="000000"/>
          <w:sz w:val="30"/>
          <w:szCs w:val="30"/>
        </w:rPr>
      </w:pPr>
    </w:p>
    <w:p w14:paraId="1D330949">
      <w:pPr>
        <w:rPr>
          <w:rFonts w:hint="eastAsia" w:ascii="仿宋_GB2312" w:hAnsi="仿宋_GB2312" w:eastAsia="仿宋_GB2312" w:cs="仿宋_GB2312"/>
          <w:b/>
          <w:color w:val="000000"/>
          <w:sz w:val="30"/>
          <w:szCs w:val="30"/>
        </w:rPr>
      </w:pPr>
    </w:p>
    <w:p w14:paraId="24BDB64C">
      <w:pPr>
        <w:pStyle w:val="2"/>
        <w:rPr>
          <w:rFonts w:hint="eastAsia" w:ascii="仿宋_GB2312" w:hAnsi="仿宋_GB2312" w:eastAsia="仿宋_GB2312" w:cs="仿宋_GB2312"/>
          <w:b/>
          <w:color w:val="000000"/>
          <w:sz w:val="30"/>
          <w:szCs w:val="30"/>
        </w:rPr>
      </w:pPr>
    </w:p>
    <w:p w14:paraId="75AE2B4E">
      <w:pPr>
        <w:rPr>
          <w:rFonts w:hint="eastAsia"/>
        </w:rPr>
      </w:pPr>
    </w:p>
    <w:p w14:paraId="34969E85">
      <w:pPr>
        <w:pStyle w:val="2"/>
        <w:rPr>
          <w:rFonts w:hint="eastAsia" w:ascii="仿宋_GB2312" w:hAnsi="仿宋_GB2312" w:eastAsia="仿宋_GB2312" w:cs="仿宋_GB2312"/>
          <w:b/>
          <w:color w:val="000000"/>
          <w:sz w:val="30"/>
          <w:szCs w:val="30"/>
        </w:rPr>
      </w:pPr>
    </w:p>
    <w:p w14:paraId="56CC55FD">
      <w:pPr>
        <w:keepNext w:val="0"/>
        <w:keepLines w:val="0"/>
        <w:pageBreakBefore w:val="0"/>
        <w:kinsoku/>
        <w:wordWrap/>
        <w:overflowPunct/>
        <w:bidi w:val="0"/>
        <w:spacing w:line="56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投标人须知前附表</w:t>
      </w:r>
    </w:p>
    <w:tbl>
      <w:tblPr>
        <w:tblStyle w:val="18"/>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00"/>
        <w:gridCol w:w="6980"/>
      </w:tblGrid>
      <w:tr w14:paraId="5614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 w:type="dxa"/>
            <w:tcBorders>
              <w:top w:val="single" w:color="auto" w:sz="4" w:space="0"/>
              <w:left w:val="single" w:color="auto" w:sz="4" w:space="0"/>
              <w:bottom w:val="single" w:color="auto" w:sz="4" w:space="0"/>
              <w:right w:val="single" w:color="auto" w:sz="4" w:space="0"/>
            </w:tcBorders>
            <w:vAlign w:val="center"/>
          </w:tcPr>
          <w:p w14:paraId="5A067B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68DD3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14:paraId="5159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5" w:type="dxa"/>
            <w:tcBorders>
              <w:top w:val="single" w:color="auto" w:sz="4" w:space="0"/>
              <w:left w:val="single" w:color="auto" w:sz="4" w:space="0"/>
              <w:bottom w:val="single" w:color="auto" w:sz="4" w:space="0"/>
              <w:right w:val="single" w:color="auto" w:sz="4" w:space="0"/>
            </w:tcBorders>
            <w:vAlign w:val="center"/>
          </w:tcPr>
          <w:p w14:paraId="0F862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6B099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val="en-US" w:eastAsia="zh-CN"/>
              </w:rPr>
              <w:t>阿克苏市医疗硬件提升项目-采购睡眠、皮肤病5G云诊室项目（二标段）二次</w:t>
            </w:r>
          </w:p>
        </w:tc>
      </w:tr>
      <w:tr w14:paraId="5717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5" w:type="dxa"/>
            <w:tcBorders>
              <w:top w:val="single" w:color="auto" w:sz="4" w:space="0"/>
              <w:left w:val="single" w:color="auto" w:sz="4" w:space="0"/>
              <w:bottom w:val="single" w:color="auto" w:sz="4" w:space="0"/>
              <w:right w:val="single" w:color="auto" w:sz="4" w:space="0"/>
            </w:tcBorders>
            <w:vAlign w:val="center"/>
          </w:tcPr>
          <w:p w14:paraId="6003A0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038A5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0"/>
                <w:sz w:val="30"/>
                <w:szCs w:val="30"/>
                <w:lang w:val="en-US" w:eastAsia="zh-CN"/>
              </w:rPr>
              <w:t>服务质量标准：按照国家行业相关规定的标准执行。</w:t>
            </w:r>
          </w:p>
          <w:p w14:paraId="6F231FB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0B9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3702C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27A5B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中标人应自中标通知书发出后</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日内与采购人签订合同。</w:t>
            </w:r>
          </w:p>
        </w:tc>
      </w:tr>
      <w:tr w14:paraId="619C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5" w:type="dxa"/>
            <w:tcBorders>
              <w:top w:val="single" w:color="auto" w:sz="4" w:space="0"/>
              <w:left w:val="single" w:color="auto" w:sz="4" w:space="0"/>
              <w:bottom w:val="single" w:color="auto" w:sz="4" w:space="0"/>
              <w:right w:val="single" w:color="auto" w:sz="4" w:space="0"/>
            </w:tcBorders>
            <w:vAlign w:val="center"/>
          </w:tcPr>
          <w:p w14:paraId="5F87DE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F48ED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答疑与澄清：投标人如认为招标文件表述不清晰、存在歧视性或者其他违法内容的，应当于开标</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日前，以书面形式要求公共资源交易中心作出书面解释、澄清或者向公共资源交易中心提出书面质疑；逾期不再受理。</w:t>
            </w:r>
          </w:p>
        </w:tc>
      </w:tr>
      <w:tr w14:paraId="7782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05DAAD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EBA24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投标截止时间及地点：投标人应于</w:t>
            </w:r>
            <w:r>
              <w:rPr>
                <w:rFonts w:hint="eastAsia" w:ascii="仿宋_GB2312" w:hAnsi="仿宋_GB2312" w:eastAsia="仿宋_GB2312" w:cs="仿宋_GB2312"/>
                <w:color w:val="FF0000"/>
                <w:sz w:val="30"/>
                <w:szCs w:val="30"/>
                <w:u w:val="single"/>
              </w:rPr>
              <w:t>20</w:t>
            </w:r>
            <w:r>
              <w:rPr>
                <w:rFonts w:hint="eastAsia" w:ascii="仿宋_GB2312" w:hAnsi="仿宋_GB2312" w:eastAsia="仿宋_GB2312" w:cs="仿宋_GB2312"/>
                <w:color w:val="FF0000"/>
                <w:sz w:val="30"/>
                <w:szCs w:val="30"/>
                <w:u w:val="single"/>
                <w:lang w:val="en-US" w:eastAsia="zh-CN"/>
              </w:rPr>
              <w:t>25</w:t>
            </w:r>
            <w:r>
              <w:rPr>
                <w:rFonts w:hint="eastAsia" w:ascii="仿宋_GB2312" w:hAnsi="仿宋_GB2312" w:eastAsia="仿宋_GB2312" w:cs="仿宋_GB2312"/>
                <w:color w:val="FF0000"/>
                <w:sz w:val="30"/>
                <w:szCs w:val="30"/>
                <w:u w:val="single"/>
              </w:rPr>
              <w:t>年</w:t>
            </w:r>
            <w:r>
              <w:rPr>
                <w:rFonts w:hint="eastAsia" w:ascii="仿宋_GB2312" w:hAnsi="仿宋_GB2312" w:eastAsia="仿宋_GB2312" w:cs="仿宋_GB2312"/>
                <w:color w:val="FF0000"/>
                <w:sz w:val="30"/>
                <w:szCs w:val="30"/>
                <w:u w:val="single"/>
                <w:lang w:val="en-US" w:eastAsia="zh-CN"/>
              </w:rPr>
              <w:t>07</w:t>
            </w:r>
            <w:r>
              <w:rPr>
                <w:rFonts w:hint="eastAsia" w:ascii="仿宋_GB2312" w:hAnsi="仿宋_GB2312" w:eastAsia="仿宋_GB2312" w:cs="仿宋_GB2312"/>
                <w:color w:val="FF0000"/>
                <w:sz w:val="30"/>
                <w:szCs w:val="30"/>
                <w:u w:val="single"/>
              </w:rPr>
              <w:t>月</w:t>
            </w:r>
            <w:r>
              <w:rPr>
                <w:rFonts w:hint="eastAsia" w:ascii="仿宋_GB2312" w:hAnsi="仿宋_GB2312" w:eastAsia="仿宋_GB2312" w:cs="仿宋_GB2312"/>
                <w:color w:val="FF0000"/>
                <w:sz w:val="30"/>
                <w:szCs w:val="30"/>
                <w:u w:val="single"/>
                <w:lang w:val="en-US" w:eastAsia="zh-CN"/>
              </w:rPr>
              <w:t>08日上午11:00</w:t>
            </w:r>
            <w:r>
              <w:rPr>
                <w:rFonts w:hint="eastAsia" w:ascii="仿宋_GB2312" w:hAnsi="仿宋_GB2312" w:eastAsia="仿宋_GB2312" w:cs="仿宋_GB2312"/>
                <w:color w:val="FF0000"/>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b w:val="0"/>
                <w:bCs w:val="0"/>
                <w:color w:val="000000"/>
                <w:kern w:val="0"/>
                <w:sz w:val="30"/>
                <w:szCs w:val="30"/>
                <w:lang w:val="en-US" w:eastAsia="zh-CN" w:bidi="ar-SA"/>
              </w:rPr>
              <w:t>前上传电子加密响应文件（PDF格式）至政府采购云平台投标客户端</w:t>
            </w:r>
            <w:r>
              <w:rPr>
                <w:rFonts w:hint="eastAsia" w:ascii="仿宋_GB2312" w:hAnsi="仿宋_GB2312" w:eastAsia="仿宋_GB2312" w:cs="仿宋_GB2312"/>
                <w:sz w:val="30"/>
                <w:szCs w:val="30"/>
              </w:rPr>
              <w:t>。</w:t>
            </w:r>
          </w:p>
        </w:tc>
      </w:tr>
      <w:tr w14:paraId="14C6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0F761E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25234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开标时间：</w:t>
            </w:r>
            <w:r>
              <w:rPr>
                <w:rFonts w:hint="eastAsia" w:ascii="仿宋_GB2312" w:hAnsi="仿宋_GB2312" w:eastAsia="仿宋_GB2312" w:cs="仿宋_GB2312"/>
                <w:color w:val="C00000"/>
                <w:sz w:val="30"/>
                <w:szCs w:val="30"/>
                <w:u w:val="single"/>
              </w:rPr>
              <w:t>20</w:t>
            </w:r>
            <w:r>
              <w:rPr>
                <w:rFonts w:hint="eastAsia" w:ascii="仿宋_GB2312" w:hAnsi="仿宋_GB2312" w:eastAsia="仿宋_GB2312" w:cs="仿宋_GB2312"/>
                <w:color w:val="C00000"/>
                <w:sz w:val="30"/>
                <w:szCs w:val="30"/>
                <w:u w:val="single"/>
                <w:lang w:val="en-US" w:eastAsia="zh-CN"/>
              </w:rPr>
              <w:t>25</w:t>
            </w:r>
            <w:r>
              <w:rPr>
                <w:rFonts w:hint="eastAsia" w:ascii="仿宋_GB2312" w:hAnsi="仿宋_GB2312" w:eastAsia="仿宋_GB2312" w:cs="仿宋_GB2312"/>
                <w:color w:val="C00000"/>
                <w:sz w:val="30"/>
                <w:szCs w:val="30"/>
                <w:u w:val="single"/>
              </w:rPr>
              <w:t>年</w:t>
            </w:r>
            <w:r>
              <w:rPr>
                <w:rFonts w:hint="eastAsia" w:ascii="仿宋_GB2312" w:hAnsi="仿宋_GB2312" w:eastAsia="仿宋_GB2312" w:cs="仿宋_GB2312"/>
                <w:color w:val="C00000"/>
                <w:sz w:val="30"/>
                <w:szCs w:val="30"/>
                <w:u w:val="single"/>
                <w:lang w:val="en-US" w:eastAsia="zh-CN"/>
              </w:rPr>
              <w:t>07月08日上</w:t>
            </w:r>
            <w:r>
              <w:rPr>
                <w:rFonts w:hint="eastAsia" w:ascii="仿宋_GB2312" w:hAnsi="仿宋_GB2312" w:eastAsia="仿宋_GB2312" w:cs="仿宋_GB2312"/>
                <w:color w:val="C00000"/>
                <w:sz w:val="30"/>
                <w:szCs w:val="30"/>
                <w:u w:val="single"/>
              </w:rPr>
              <w:t>午</w:t>
            </w:r>
            <w:r>
              <w:rPr>
                <w:rFonts w:hint="eastAsia" w:ascii="仿宋_GB2312" w:hAnsi="仿宋_GB2312" w:eastAsia="仿宋_GB2312" w:cs="仿宋_GB2312"/>
                <w:color w:val="C00000"/>
                <w:sz w:val="30"/>
                <w:szCs w:val="30"/>
                <w:u w:val="single"/>
                <w:lang w:val="en-US" w:eastAsia="zh-CN"/>
              </w:rPr>
              <w:t>11：00</w:t>
            </w:r>
            <w:r>
              <w:rPr>
                <w:rFonts w:hint="eastAsia" w:ascii="仿宋_GB2312" w:hAnsi="仿宋_GB2312" w:eastAsia="仿宋_GB2312" w:cs="仿宋_GB2312"/>
                <w:color w:val="C00000"/>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val="en-US" w:eastAsia="zh-CN"/>
              </w:rPr>
              <w:t xml:space="preserve"> </w:t>
            </w:r>
          </w:p>
          <w:p w14:paraId="739A62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开标地点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政采云平台</w:t>
            </w:r>
          </w:p>
        </w:tc>
      </w:tr>
      <w:tr w14:paraId="7615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2E16EC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DD3D8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评审方法：综合评分法</w:t>
            </w:r>
          </w:p>
        </w:tc>
      </w:tr>
      <w:tr w14:paraId="5937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2CB4F4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ADC3E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成交公示：采购结果在阿克苏地区公共资源电子招投标平台</w:t>
            </w:r>
            <w:r>
              <w:rPr>
                <w:rFonts w:hint="eastAsia" w:ascii="仿宋_GB2312" w:hAnsi="仿宋_GB2312" w:eastAsia="仿宋_GB2312" w:cs="仿宋_GB2312"/>
                <w:sz w:val="30"/>
                <w:szCs w:val="30"/>
                <w:lang w:eastAsia="zh-CN"/>
              </w:rPr>
              <w:t>、新疆政府采购网</w:t>
            </w:r>
            <w:r>
              <w:rPr>
                <w:rFonts w:hint="eastAsia" w:ascii="仿宋_GB2312" w:hAnsi="仿宋_GB2312" w:eastAsia="仿宋_GB2312" w:cs="仿宋_GB2312"/>
                <w:sz w:val="30"/>
                <w:szCs w:val="30"/>
              </w:rPr>
              <w:t>发布采购公告的网站上进行预中标公示</w:t>
            </w:r>
            <w:r>
              <w:rPr>
                <w:rFonts w:hint="eastAsia" w:ascii="仿宋_GB2312" w:hAnsi="仿宋_GB2312" w:eastAsia="仿宋_GB2312" w:cs="仿宋_GB2312"/>
                <w:sz w:val="30"/>
                <w:szCs w:val="30"/>
                <w:lang w:eastAsia="zh-CN"/>
              </w:rPr>
              <w:t>。</w:t>
            </w:r>
          </w:p>
        </w:tc>
      </w:tr>
      <w:tr w14:paraId="02B6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3162C1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8CCE0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履约保证金:</w:t>
            </w:r>
            <w:r>
              <w:rPr>
                <w:rFonts w:hint="eastAsia" w:ascii="仿宋_GB2312" w:hAnsi="仿宋_GB2312" w:eastAsia="仿宋_GB2312" w:cs="仿宋_GB2312"/>
                <w:sz w:val="30"/>
                <w:szCs w:val="30"/>
                <w:lang w:eastAsia="zh-CN"/>
              </w:rPr>
              <w:t>按照合同约定</w:t>
            </w:r>
            <w:r>
              <w:rPr>
                <w:rFonts w:hint="eastAsia" w:ascii="仿宋_GB2312" w:hAnsi="仿宋_GB2312" w:eastAsia="仿宋_GB2312" w:cs="仿宋_GB2312"/>
                <w:sz w:val="30"/>
                <w:szCs w:val="30"/>
                <w:lang w:val="en-US" w:eastAsia="zh-CN"/>
              </w:rPr>
              <w:t>执行。</w:t>
            </w:r>
          </w:p>
        </w:tc>
      </w:tr>
      <w:tr w14:paraId="2BAB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0D4B7E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F5B35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1）本项目</w:t>
            </w:r>
            <w:r>
              <w:rPr>
                <w:rFonts w:hint="eastAsia" w:ascii="仿宋_GB2312" w:hAnsi="仿宋_GB2312" w:eastAsia="仿宋_GB2312" w:cs="仿宋_GB2312"/>
                <w:sz w:val="30"/>
                <w:szCs w:val="30"/>
                <w:lang w:val="en-US" w:eastAsia="zh-CN"/>
              </w:rPr>
              <w:t>为竞争性磋商</w:t>
            </w:r>
            <w:r>
              <w:rPr>
                <w:rFonts w:hint="eastAsia" w:ascii="仿宋_GB2312" w:hAnsi="仿宋_GB2312" w:eastAsia="仿宋_GB2312" w:cs="仿宋_GB2312"/>
                <w:sz w:val="30"/>
                <w:szCs w:val="30"/>
              </w:rPr>
              <w:t>采购，预算价为</w:t>
            </w:r>
            <w:r>
              <w:rPr>
                <w:rFonts w:hint="eastAsia" w:ascii="仿宋_GB2312" w:hAnsi="仿宋_GB2312" w:eastAsia="仿宋_GB2312" w:cs="仿宋_GB2312"/>
                <w:sz w:val="30"/>
                <w:szCs w:val="30"/>
                <w:lang w:val="en-US" w:eastAsia="zh-CN"/>
              </w:rPr>
              <w:t>816000.00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大写：捌拾壹万陆仟元整</w:t>
            </w:r>
            <w:r>
              <w:rPr>
                <w:rFonts w:hint="eastAsia" w:ascii="仿宋_GB2312" w:hAnsi="仿宋_GB2312" w:eastAsia="仿宋_GB2312" w:cs="仿宋_GB2312"/>
                <w:sz w:val="30"/>
                <w:szCs w:val="30"/>
                <w:lang w:eastAsia="zh-CN"/>
              </w:rPr>
              <w:t>）。</w:t>
            </w:r>
          </w:p>
          <w:p w14:paraId="794558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2）本项目响应报价超过预算价的（即响应报价&gt;预算价），则视为无效。</w:t>
            </w:r>
          </w:p>
          <w:p w14:paraId="3A03DA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本项目采用竞争性磋商的方式确定一家投标单位</w:t>
            </w:r>
            <w:r>
              <w:rPr>
                <w:rFonts w:hint="eastAsia" w:ascii="仿宋_GB2312" w:hAnsi="仿宋_GB2312" w:eastAsia="仿宋_GB2312" w:cs="仿宋_GB2312"/>
                <w:sz w:val="30"/>
                <w:szCs w:val="30"/>
                <w:lang w:eastAsia="zh-CN"/>
              </w:rPr>
              <w:t>。</w:t>
            </w:r>
          </w:p>
          <w:p w14:paraId="6FE52C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本项目不保证最低价中标</w:t>
            </w:r>
            <w:r>
              <w:rPr>
                <w:rFonts w:hint="eastAsia" w:ascii="仿宋_GB2312" w:hAnsi="仿宋_GB2312" w:eastAsia="仿宋_GB2312" w:cs="仿宋_GB2312"/>
                <w:sz w:val="30"/>
                <w:szCs w:val="30"/>
                <w:lang w:val="en-GB"/>
              </w:rPr>
              <w:t>。</w:t>
            </w:r>
          </w:p>
          <w:p w14:paraId="62D52D0A">
            <w:pPr>
              <w:pStyle w:val="2"/>
              <w:ind w:left="0" w:leftChars="0" w:firstLine="0" w:firstLineChars="0"/>
              <w:rPr>
                <w:rFonts w:hint="eastAsia" w:eastAsia="仿宋_GB2312"/>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val="en-US" w:eastAsia="zh-CN"/>
              </w:rPr>
              <w:t>两</w:t>
            </w:r>
            <w:r>
              <w:rPr>
                <w:rFonts w:hint="eastAsia" w:ascii="仿宋_GB2312" w:hAnsi="仿宋_GB2312" w:eastAsia="仿宋_GB2312" w:cs="仿宋_GB2312"/>
                <w:sz w:val="28"/>
                <w:szCs w:val="28"/>
              </w:rPr>
              <w:t>轮报价，采取一轮公开报价，</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GB"/>
              </w:rPr>
              <w:t>。</w:t>
            </w:r>
          </w:p>
        </w:tc>
      </w:tr>
      <w:tr w14:paraId="7E9F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15" w:type="dxa"/>
            <w:tcBorders>
              <w:top w:val="single" w:color="auto" w:sz="4" w:space="0"/>
              <w:left w:val="single" w:color="auto" w:sz="4" w:space="0"/>
              <w:bottom w:val="single" w:color="auto" w:sz="4" w:space="0"/>
              <w:right w:val="single" w:color="auto" w:sz="4" w:space="0"/>
            </w:tcBorders>
            <w:vAlign w:val="center"/>
          </w:tcPr>
          <w:p w14:paraId="1BE76D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2A573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关于政采云平台线上电子招投标的注意事项</w:t>
            </w:r>
          </w:p>
        </w:tc>
      </w:tr>
      <w:tr w14:paraId="05BC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25CDF0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11.1</w:t>
            </w:r>
          </w:p>
        </w:tc>
        <w:tc>
          <w:tcPr>
            <w:tcW w:w="1900" w:type="dxa"/>
            <w:tcBorders>
              <w:top w:val="single" w:color="auto" w:sz="4" w:space="0"/>
              <w:left w:val="single" w:color="auto" w:sz="4" w:space="0"/>
              <w:bottom w:val="single" w:color="auto" w:sz="4" w:space="0"/>
              <w:right w:val="single" w:color="auto" w:sz="4" w:space="0"/>
            </w:tcBorders>
            <w:vAlign w:val="center"/>
          </w:tcPr>
          <w:p w14:paraId="280E0C2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响应文件编制</w:t>
            </w:r>
          </w:p>
        </w:tc>
        <w:tc>
          <w:tcPr>
            <w:tcW w:w="6980" w:type="dxa"/>
            <w:tcBorders>
              <w:top w:val="single" w:color="auto" w:sz="4" w:space="0"/>
              <w:left w:val="single" w:color="auto" w:sz="4" w:space="0"/>
              <w:bottom w:val="single" w:color="auto" w:sz="4" w:space="0"/>
              <w:right w:val="single" w:color="auto" w:sz="4" w:space="0"/>
            </w:tcBorders>
            <w:vAlign w:val="center"/>
          </w:tcPr>
          <w:p w14:paraId="1CD2DC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1.响应文件的编制：供应商应先安装“政采云电子投标客户端”，并按照本谈判文件和“政府采购云平台”的要求，通过“政采云电子投标客户端”编制并加密响应文件。</w:t>
            </w:r>
          </w:p>
          <w:p w14:paraId="563ED5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“电子加密响应文件”：在线上传递交，一份。</w:t>
            </w:r>
          </w:p>
          <w:p w14:paraId="1468184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3.制作电子版响应文件时应将编辑页面设置为</w:t>
            </w:r>
            <w:r>
              <w:rPr>
                <w:rFonts w:hint="eastAsia" w:ascii="仿宋_GB2312" w:hAnsi="仿宋_GB2312" w:eastAsia="仿宋_GB2312" w:cs="仿宋_GB2312"/>
                <w:sz w:val="30"/>
                <w:szCs w:val="30"/>
              </w:rPr>
              <w:t>A4</w:t>
            </w:r>
            <w:r>
              <w:rPr>
                <w:rFonts w:hint="eastAsia" w:ascii="仿宋_GB2312" w:hAnsi="仿宋_GB2312" w:eastAsia="仿宋_GB2312" w:cs="仿宋_GB2312"/>
                <w:sz w:val="30"/>
                <w:szCs w:val="30"/>
                <w:lang w:val="en-US" w:eastAsia="zh-CN"/>
              </w:rPr>
              <w:t>纸尺寸</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封面按照投标文件封皮格式制作，编制文件</w:t>
            </w:r>
            <w:r>
              <w:rPr>
                <w:rFonts w:hint="eastAsia" w:ascii="仿宋_GB2312" w:hAnsi="仿宋_GB2312" w:eastAsia="仿宋_GB2312" w:cs="仿宋_GB2312"/>
                <w:sz w:val="30"/>
                <w:szCs w:val="30"/>
              </w:rPr>
              <w:t>目录</w:t>
            </w:r>
            <w:r>
              <w:rPr>
                <w:rFonts w:hint="eastAsia" w:ascii="仿宋_GB2312" w:hAnsi="仿宋_GB2312" w:eastAsia="仿宋_GB2312" w:cs="仿宋_GB2312"/>
                <w:sz w:val="30"/>
                <w:szCs w:val="30"/>
                <w:lang w:val="en-US" w:eastAsia="zh-CN"/>
              </w:rPr>
              <w:t>、插入完整</w:t>
            </w:r>
            <w:r>
              <w:rPr>
                <w:rFonts w:hint="eastAsia" w:ascii="仿宋_GB2312" w:hAnsi="仿宋_GB2312" w:eastAsia="仿宋_GB2312" w:cs="仿宋_GB2312"/>
                <w:sz w:val="30"/>
                <w:szCs w:val="30"/>
              </w:rPr>
              <w:t>页码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具体样式附后。</w:t>
            </w:r>
          </w:p>
          <w:p w14:paraId="636FBC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0F2C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1F098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11.2</w:t>
            </w:r>
          </w:p>
        </w:tc>
        <w:tc>
          <w:tcPr>
            <w:tcW w:w="1900" w:type="dxa"/>
            <w:tcBorders>
              <w:top w:val="single" w:color="auto" w:sz="4" w:space="0"/>
              <w:left w:val="single" w:color="auto" w:sz="4" w:space="0"/>
              <w:bottom w:val="single" w:color="auto" w:sz="4" w:space="0"/>
              <w:right w:val="single" w:color="auto" w:sz="4" w:space="0"/>
            </w:tcBorders>
            <w:vAlign w:val="center"/>
          </w:tcPr>
          <w:p w14:paraId="3744DF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响应文件解密时间</w:t>
            </w:r>
          </w:p>
        </w:tc>
        <w:tc>
          <w:tcPr>
            <w:tcW w:w="6980" w:type="dxa"/>
            <w:tcBorders>
              <w:top w:val="single" w:color="auto" w:sz="4" w:space="0"/>
              <w:left w:val="single" w:color="auto" w:sz="4" w:space="0"/>
              <w:bottom w:val="single" w:color="auto" w:sz="4" w:space="0"/>
              <w:right w:val="single" w:color="auto" w:sz="4" w:space="0"/>
            </w:tcBorders>
            <w:vAlign w:val="center"/>
          </w:tcPr>
          <w:p w14:paraId="10F3CE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231F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1D0824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11.3</w:t>
            </w:r>
          </w:p>
        </w:tc>
        <w:tc>
          <w:tcPr>
            <w:tcW w:w="1900" w:type="dxa"/>
            <w:tcBorders>
              <w:top w:val="single" w:color="auto" w:sz="4" w:space="0"/>
              <w:left w:val="single" w:color="auto" w:sz="4" w:space="0"/>
              <w:bottom w:val="single" w:color="auto" w:sz="4" w:space="0"/>
              <w:right w:val="single" w:color="auto" w:sz="4" w:space="0"/>
            </w:tcBorders>
            <w:vAlign w:val="center"/>
          </w:tcPr>
          <w:p w14:paraId="27B2F0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供应商报价CA签字确认</w:t>
            </w:r>
          </w:p>
        </w:tc>
        <w:tc>
          <w:tcPr>
            <w:tcW w:w="6980" w:type="dxa"/>
            <w:tcBorders>
              <w:top w:val="single" w:color="auto" w:sz="4" w:space="0"/>
              <w:left w:val="single" w:color="auto" w:sz="4" w:space="0"/>
              <w:bottom w:val="single" w:color="auto" w:sz="4" w:space="0"/>
              <w:right w:val="single" w:color="auto" w:sz="4" w:space="0"/>
            </w:tcBorders>
            <w:vAlign w:val="center"/>
          </w:tcPr>
          <w:p w14:paraId="69CE3B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报价文件开启后将开启签字时段，供应商须在30分钟内用CA证书对报价进行签字确认；确认完成后不得离开，需等待下一轮报价。</w:t>
            </w:r>
          </w:p>
        </w:tc>
      </w:tr>
      <w:tr w14:paraId="18E1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BC9F2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11.4</w:t>
            </w:r>
          </w:p>
        </w:tc>
        <w:tc>
          <w:tcPr>
            <w:tcW w:w="1900" w:type="dxa"/>
            <w:tcBorders>
              <w:top w:val="single" w:color="auto" w:sz="4" w:space="0"/>
              <w:left w:val="single" w:color="auto" w:sz="4" w:space="0"/>
              <w:bottom w:val="single" w:color="auto" w:sz="4" w:space="0"/>
              <w:right w:val="single" w:color="auto" w:sz="4" w:space="0"/>
            </w:tcBorders>
            <w:vAlign w:val="center"/>
          </w:tcPr>
          <w:p w14:paraId="3B6FDB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w:t>
            </w:r>
          </w:p>
        </w:tc>
        <w:tc>
          <w:tcPr>
            <w:tcW w:w="6980" w:type="dxa"/>
            <w:tcBorders>
              <w:top w:val="single" w:color="auto" w:sz="4" w:space="0"/>
              <w:left w:val="single" w:color="auto" w:sz="4" w:space="0"/>
              <w:bottom w:val="single" w:color="auto" w:sz="4" w:space="0"/>
              <w:right w:val="single" w:color="auto" w:sz="4" w:space="0"/>
            </w:tcBorders>
            <w:vAlign w:val="center"/>
          </w:tcPr>
          <w:p w14:paraId="1AB1DD5D">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1.本项目采用政采云平台电子招投标，开标前应由供应商CA证书登录政采云平台提交响应文件，开标时无需提供纸质版响应文件，开标后纸质版标书制作及递交相关要求详</w:t>
            </w:r>
            <w:r>
              <w:rPr>
                <w:rFonts w:hint="eastAsia" w:ascii="仿宋_GB2312" w:hAnsi="仿宋_GB2312" w:eastAsia="仿宋_GB2312" w:cs="仿宋_GB2312"/>
                <w:sz w:val="30"/>
                <w:szCs w:val="30"/>
                <w:highlight w:val="none"/>
                <w:lang w:val="en-US" w:eastAsia="zh-CN"/>
              </w:rPr>
              <w:t>见第二部分（五）投标文件的签署和份数。</w:t>
            </w:r>
          </w:p>
          <w:p w14:paraId="0B3058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5D98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15" w:type="dxa"/>
            <w:tcBorders>
              <w:top w:val="single" w:color="auto" w:sz="4" w:space="0"/>
              <w:left w:val="single" w:color="auto" w:sz="4" w:space="0"/>
              <w:bottom w:val="single" w:color="auto" w:sz="4" w:space="0"/>
              <w:right w:val="single" w:color="auto" w:sz="4" w:space="0"/>
            </w:tcBorders>
            <w:vAlign w:val="center"/>
          </w:tcPr>
          <w:p w14:paraId="26D1FE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0E5D567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"http://cg.hzft.gov.cn"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http://www.crcrfsp.com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）“中征应收账款融资服务平台系统”， 查看信用融资政策文件及各相关银行服务方案。</w:t>
            </w:r>
          </w:p>
        </w:tc>
      </w:tr>
      <w:tr w14:paraId="1A65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15" w:type="dxa"/>
            <w:tcBorders>
              <w:top w:val="single" w:color="auto" w:sz="4" w:space="0"/>
              <w:left w:val="single" w:color="auto" w:sz="4" w:space="0"/>
              <w:bottom w:val="single" w:color="auto" w:sz="4" w:space="0"/>
              <w:right w:val="single" w:color="auto" w:sz="4" w:space="0"/>
            </w:tcBorders>
            <w:vAlign w:val="center"/>
          </w:tcPr>
          <w:p w14:paraId="75144B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8D4C0B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采购项目需要落实的政府采购政策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本项目专门面向中小微企业。（1）《政府采购促进中小企业发展管理办法》（财库〔2020〕46号）》；（2）《国务院办公厅关于建立政府强制采购节能产品制度的通知》（国办发〔2007〕51号）；（3）《财政部 民政部 中国残疾人联合会关于促进残疾人就业政府采购政策的通知》财库〔2017〕141号；（4）《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tc>
      </w:tr>
      <w:tr w14:paraId="39E4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586836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873D7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个工作日后，方可进行项目报名。（政采云网址：</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https://login.zcy.gov.cn/login） </w:t>
            </w:r>
          </w:p>
          <w:p w14:paraId="20355B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2、网上自行注册（详见【新疆】供应商入驻与配置操作指南20190408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4"/>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https://help.zcy.gov.cn/web/site_2/2019/04-08/2920.html</w:t>
            </w:r>
          </w:p>
        </w:tc>
      </w:tr>
      <w:tr w14:paraId="42E1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51234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17101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本项目所属行业为：软件和信息技术服务业</w:t>
            </w:r>
            <w:r>
              <w:rPr>
                <w:rFonts w:hint="eastAsia" w:ascii="仿宋_GB2312" w:hAnsi="仿宋_GB2312" w:eastAsia="仿宋_GB2312" w:cs="仿宋_GB2312"/>
                <w:color w:val="auto"/>
                <w:sz w:val="30"/>
                <w:szCs w:val="30"/>
                <w:highlight w:val="none"/>
                <w:lang w:val="en-US" w:eastAsia="zh-CN"/>
              </w:rPr>
              <w:t>。</w:t>
            </w:r>
          </w:p>
        </w:tc>
      </w:tr>
      <w:tr w14:paraId="0C32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8009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47C24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lang w:val="en-US" w:eastAsia="zh-CN"/>
              </w:rPr>
              <w:t>评标委员会构成：3人，从政采云专家库中抽取2人,业主评委1人。评标专家确定方式：随机抽取；</w:t>
            </w:r>
          </w:p>
        </w:tc>
      </w:tr>
      <w:tr w14:paraId="4EEE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A3986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F4647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开标前答疑会或现场考察：不组织；</w:t>
            </w:r>
          </w:p>
        </w:tc>
      </w:tr>
      <w:tr w14:paraId="09EC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0B4C3B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CCC7F2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8"/>
                <w:szCs w:val="28"/>
                <w:lang w:val="en-US" w:eastAsia="zh-CN"/>
              </w:rPr>
              <w:t>本项目类别：服务类；</w:t>
            </w:r>
          </w:p>
        </w:tc>
      </w:tr>
      <w:tr w14:paraId="2E79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3238F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362F62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招标文件前后不一致均以前附表内容为准，</w:t>
            </w:r>
            <w:r>
              <w:rPr>
                <w:rFonts w:hint="eastAsia" w:ascii="仿宋_GB2312" w:hAnsi="仿宋_GB2312" w:eastAsia="仿宋_GB2312" w:cs="仿宋_GB2312"/>
                <w:sz w:val="30"/>
                <w:szCs w:val="30"/>
              </w:rPr>
              <w:t>本次</w:t>
            </w:r>
            <w:r>
              <w:rPr>
                <w:rFonts w:hint="eastAsia" w:ascii="仿宋_GB2312" w:hAnsi="仿宋_GB2312" w:eastAsia="仿宋_GB2312" w:cs="仿宋_GB2312"/>
                <w:sz w:val="30"/>
                <w:szCs w:val="30"/>
                <w:lang w:val="en-US" w:eastAsia="zh-CN"/>
              </w:rPr>
              <w:t>竞争性磋商</w:t>
            </w:r>
            <w:r>
              <w:rPr>
                <w:rFonts w:hint="eastAsia" w:ascii="仿宋_GB2312" w:hAnsi="仿宋_GB2312" w:eastAsia="仿宋_GB2312" w:cs="仿宋_GB2312"/>
                <w:sz w:val="30"/>
                <w:szCs w:val="30"/>
              </w:rPr>
              <w:t>文件由采购人及公共资源交易中心解释。</w:t>
            </w:r>
          </w:p>
        </w:tc>
      </w:tr>
    </w:tbl>
    <w:p w14:paraId="14D73739">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698C18BB">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5A9F0651">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32201A5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6A6F17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D7BE206">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3CFC891C">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0BEE4FBC">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29A5B7E">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3C52164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AA867AF">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2B53DC8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CCDFDCE">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0D9A329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0D1E285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33886611">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251962E3">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068F6A22">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654BB600">
      <w:pPr>
        <w:pStyle w:val="24"/>
        <w:rPr>
          <w:rFonts w:hint="eastAsia" w:ascii="黑体" w:hAnsi="黑体" w:eastAsia="黑体" w:cs="黑体"/>
          <w:b w:val="0"/>
          <w:bCs/>
          <w:color w:val="000000"/>
          <w:sz w:val="30"/>
          <w:szCs w:val="30"/>
        </w:rPr>
      </w:pPr>
    </w:p>
    <w:p w14:paraId="63D86753">
      <w:pPr>
        <w:pStyle w:val="24"/>
        <w:rPr>
          <w:rFonts w:hint="eastAsia" w:ascii="黑体" w:hAnsi="黑体" w:eastAsia="黑体" w:cs="黑体"/>
          <w:b w:val="0"/>
          <w:bCs/>
          <w:color w:val="000000"/>
          <w:sz w:val="30"/>
          <w:szCs w:val="30"/>
        </w:rPr>
      </w:pPr>
    </w:p>
    <w:p w14:paraId="69DE9F86">
      <w:pPr>
        <w:pStyle w:val="24"/>
        <w:rPr>
          <w:rFonts w:hint="eastAsia" w:ascii="黑体" w:hAnsi="黑体" w:eastAsia="黑体" w:cs="黑体"/>
          <w:b w:val="0"/>
          <w:bCs/>
          <w:color w:val="000000"/>
          <w:sz w:val="30"/>
          <w:szCs w:val="30"/>
        </w:rPr>
      </w:pPr>
    </w:p>
    <w:p w14:paraId="2978F005">
      <w:pPr>
        <w:pStyle w:val="24"/>
        <w:rPr>
          <w:rFonts w:hint="eastAsia" w:ascii="黑体" w:hAnsi="黑体" w:eastAsia="黑体" w:cs="黑体"/>
          <w:b w:val="0"/>
          <w:bCs/>
          <w:color w:val="000000"/>
          <w:sz w:val="30"/>
          <w:szCs w:val="30"/>
        </w:rPr>
      </w:pPr>
    </w:p>
    <w:p w14:paraId="06E91DB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54183312">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第二部分  投标人须知</w:t>
      </w:r>
    </w:p>
    <w:p w14:paraId="00D23816">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75C90494">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一、总则</w:t>
      </w:r>
    </w:p>
    <w:p w14:paraId="2EFDF69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0" w:name="_Toc177825120"/>
      <w:bookmarkStart w:id="1" w:name="_Toc177824939"/>
      <w:bookmarkStart w:id="2" w:name="_Toc177870537"/>
      <w:bookmarkStart w:id="3" w:name="_Toc177824872"/>
      <w:r>
        <w:rPr>
          <w:rFonts w:hint="eastAsia" w:ascii="仿宋_GB2312" w:hAnsi="仿宋_GB2312" w:eastAsia="仿宋_GB2312" w:cs="仿宋_GB2312"/>
          <w:color w:val="000000"/>
          <w:sz w:val="30"/>
          <w:szCs w:val="30"/>
          <w:shd w:val="clear" w:color="auto" w:fill="FFFFFF"/>
        </w:rPr>
        <w:t>（一）适用范围</w:t>
      </w:r>
      <w:bookmarkEnd w:id="0"/>
      <w:bookmarkEnd w:id="1"/>
      <w:bookmarkEnd w:id="2"/>
      <w:bookmarkEnd w:id="3"/>
    </w:p>
    <w:p w14:paraId="4472F93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本次竞争性磋商文件适用于：</w:t>
      </w:r>
      <w:r>
        <w:rPr>
          <w:rFonts w:hint="eastAsia" w:ascii="仿宋_GB2312" w:hAnsi="仿宋_GB2312" w:eastAsia="仿宋_GB2312" w:cs="仿宋_GB2312"/>
          <w:sz w:val="30"/>
          <w:szCs w:val="30"/>
          <w:u w:val="single"/>
          <w:lang w:val="en-US" w:eastAsia="zh-CN"/>
        </w:rPr>
        <w:t>阿克苏市医疗硬件提升项目-采购睡眠、皮肤病5G云诊室项目（二标段）二次</w:t>
      </w:r>
      <w:r>
        <w:rPr>
          <w:rFonts w:hint="eastAsia" w:ascii="仿宋_GB2312" w:hAnsi="仿宋_GB2312" w:eastAsia="仿宋_GB2312" w:cs="仿宋_GB2312"/>
          <w:color w:val="000000"/>
          <w:sz w:val="30"/>
          <w:szCs w:val="30"/>
          <w:shd w:val="clear" w:color="auto" w:fill="FFFFFF"/>
        </w:rPr>
        <w:t>的招标、评标、定标、验收、合同履约、付款等（法律、法规另有规定的，从其规定）。</w:t>
      </w:r>
    </w:p>
    <w:p w14:paraId="28FB57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本项目遵照“财政部、工业和信息化部关于印发《政府采购促进中小企业发展管理办法》的通知”。依据本办法规定享受扶持政策获得政府采购合同的，小微企业不得将合同分包给大中型企业，中型企业不得将合同分包给大型企业。</w:t>
      </w:r>
    </w:p>
    <w:p w14:paraId="11241CEC">
      <w:pPr>
        <w:pStyle w:val="2"/>
        <w:rPr>
          <w:rFonts w:hint="eastAsia"/>
        </w:rPr>
      </w:pPr>
      <w:r>
        <w:rPr>
          <w:rFonts w:hint="eastAsia" w:ascii="仿宋_GB2312" w:hAnsi="仿宋_GB2312" w:eastAsia="仿宋_GB2312" w:cs="仿宋_GB2312"/>
          <w:b w:val="0"/>
          <w:bCs w:val="0"/>
          <w:spacing w:val="0"/>
          <w:sz w:val="30"/>
          <w:szCs w:val="30"/>
        </w:rPr>
        <w:t>本采购标的对应的中小企业划分标准所属行业为</w:t>
      </w:r>
      <w:r>
        <w:rPr>
          <w:rFonts w:hint="eastAsia" w:ascii="仿宋_GB2312" w:hAnsi="仿宋_GB2312" w:eastAsia="仿宋_GB2312" w:cs="仿宋_GB2312"/>
          <w:sz w:val="30"/>
          <w:szCs w:val="30"/>
          <w:u w:val="single"/>
          <w:lang w:val="en-US" w:eastAsia="zh-CN"/>
        </w:rPr>
        <w:t>软件和信息技术服务业</w:t>
      </w:r>
      <w:r>
        <w:rPr>
          <w:rFonts w:hint="eastAsia" w:ascii="仿宋_GB2312" w:hAnsi="仿宋_GB2312" w:eastAsia="仿宋_GB2312" w:cs="仿宋_GB2312"/>
          <w:color w:val="auto"/>
          <w:sz w:val="30"/>
          <w:szCs w:val="30"/>
          <w:highlight w:val="none"/>
          <w:u w:val="single"/>
          <w:lang w:val="en-US" w:eastAsia="zh-CN"/>
        </w:rPr>
        <w:t>。</w:t>
      </w:r>
    </w:p>
    <w:p w14:paraId="3A7241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4" w:name="_Toc177824940"/>
      <w:bookmarkStart w:id="5" w:name="_Toc177825121"/>
      <w:bookmarkStart w:id="6" w:name="_Toc177870538"/>
      <w:bookmarkStart w:id="7" w:name="_Toc177824873"/>
      <w:r>
        <w:rPr>
          <w:rFonts w:hint="eastAsia" w:ascii="仿宋_GB2312" w:hAnsi="仿宋_GB2312" w:eastAsia="仿宋_GB2312" w:cs="仿宋_GB2312"/>
          <w:color w:val="000000"/>
          <w:sz w:val="30"/>
          <w:szCs w:val="30"/>
          <w:shd w:val="clear" w:color="auto" w:fill="FFFFFF"/>
        </w:rPr>
        <w:t>（二）定义</w:t>
      </w:r>
      <w:bookmarkEnd w:id="4"/>
      <w:bookmarkEnd w:id="5"/>
      <w:bookmarkEnd w:id="6"/>
      <w:bookmarkEnd w:id="7"/>
    </w:p>
    <w:p w14:paraId="02429E9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0"/>
          <w:sz w:val="30"/>
          <w:szCs w:val="30"/>
          <w:lang w:val="en-US" w:eastAsia="zh-CN"/>
        </w:rPr>
      </w:pPr>
      <w:bookmarkStart w:id="8" w:name="_Toc177870539"/>
      <w:r>
        <w:rPr>
          <w:rFonts w:hint="eastAsia" w:ascii="仿宋_GB2312" w:hAnsi="仿宋_GB2312" w:eastAsia="仿宋_GB2312" w:cs="仿宋_GB2312"/>
          <w:spacing w:val="0"/>
          <w:sz w:val="30"/>
          <w:szCs w:val="30"/>
          <w:lang w:val="en-US" w:eastAsia="zh-CN"/>
        </w:rPr>
        <w:t xml:space="preserve"> 1.“采购人”是指依法进行政府采购的国家机关、事业单位、团体组织。采购人名称、地址、电话、联系人见投标须知前附表。</w:t>
      </w:r>
    </w:p>
    <w:p w14:paraId="776CE0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w:t>
      </w:r>
      <w:r>
        <w:rPr>
          <w:rFonts w:hint="eastAsia" w:ascii="仿宋_GB2312" w:hAnsi="仿宋_GB2312" w:eastAsia="仿宋_GB2312" w:cs="仿宋_GB2312"/>
          <w:spacing w:val="0"/>
          <w:sz w:val="30"/>
          <w:szCs w:val="30"/>
        </w:rPr>
        <w:t>.“投标人”系指向公共资源交易中心提交响应文件的单位。</w:t>
      </w:r>
    </w:p>
    <w:p w14:paraId="2BBAB7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.“服务”系指根据本合同规定卖方必须承担的技术服务。</w:t>
      </w:r>
    </w:p>
    <w:p w14:paraId="676FCC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rPr>
        <w:t>.“★”系指实质性要求条款。</w:t>
      </w:r>
    </w:p>
    <w:p w14:paraId="5E0BB48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（三）采购方式</w:t>
      </w:r>
      <w:bookmarkEnd w:id="8"/>
    </w:p>
    <w:p w14:paraId="4D9CE9A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本项目采用竞争性磋商的方式进行。</w:t>
      </w:r>
    </w:p>
    <w:p w14:paraId="0F272ED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9" w:name="_Toc177824874"/>
      <w:bookmarkStart w:id="10" w:name="_Toc177870540"/>
      <w:bookmarkStart w:id="11" w:name="_Toc177824941"/>
      <w:bookmarkStart w:id="12" w:name="_Toc177825122"/>
      <w:r>
        <w:rPr>
          <w:rFonts w:hint="eastAsia" w:ascii="仿宋_GB2312" w:hAnsi="仿宋_GB2312" w:eastAsia="仿宋_GB2312" w:cs="仿宋_GB2312"/>
          <w:color w:val="000000"/>
          <w:sz w:val="30"/>
          <w:szCs w:val="30"/>
          <w:shd w:val="clear" w:color="auto" w:fill="FFFFFF"/>
        </w:rPr>
        <w:t>（四）投标委托</w:t>
      </w:r>
      <w:bookmarkEnd w:id="9"/>
      <w:bookmarkEnd w:id="10"/>
      <w:bookmarkEnd w:id="11"/>
      <w:bookmarkEnd w:id="12"/>
    </w:p>
    <w:p w14:paraId="107DF28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投标人代表须</w:t>
      </w:r>
      <w:r>
        <w:rPr>
          <w:rFonts w:hint="eastAsia" w:ascii="仿宋_GB2312" w:hAnsi="仿宋_GB2312" w:eastAsia="仿宋_GB2312" w:cs="仿宋_GB2312"/>
          <w:color w:val="000000"/>
          <w:sz w:val="30"/>
          <w:szCs w:val="30"/>
          <w:shd w:val="clear" w:color="auto" w:fill="FFFFFF"/>
          <w:lang w:val="en-US" w:eastAsia="zh-CN"/>
        </w:rPr>
        <w:t>上传</w:t>
      </w:r>
      <w:r>
        <w:rPr>
          <w:rFonts w:hint="eastAsia" w:ascii="仿宋_GB2312" w:hAnsi="仿宋_GB2312" w:eastAsia="仿宋_GB2312" w:cs="仿宋_GB2312"/>
          <w:color w:val="000000"/>
          <w:sz w:val="30"/>
          <w:szCs w:val="30"/>
          <w:shd w:val="clear" w:color="auto" w:fill="FFFFFF"/>
        </w:rPr>
        <w:t>居民身份证、法人代表证明书（或法定代表人出具的授权委托书）参加投标。</w:t>
      </w:r>
    </w:p>
    <w:p w14:paraId="065F1E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3" w:name="_Toc177824875"/>
      <w:bookmarkStart w:id="14" w:name="_Toc177870541"/>
      <w:bookmarkStart w:id="15" w:name="_Toc177824942"/>
      <w:bookmarkStart w:id="16" w:name="_Toc177825123"/>
      <w:r>
        <w:rPr>
          <w:rFonts w:hint="eastAsia" w:ascii="仿宋_GB2312" w:hAnsi="仿宋_GB2312" w:eastAsia="仿宋_GB2312" w:cs="仿宋_GB2312"/>
          <w:color w:val="000000"/>
          <w:sz w:val="30"/>
          <w:szCs w:val="30"/>
          <w:shd w:val="clear" w:color="auto" w:fill="FFFFFF"/>
        </w:rPr>
        <w:t>（五）投标费用</w:t>
      </w:r>
      <w:bookmarkEnd w:id="13"/>
      <w:bookmarkEnd w:id="14"/>
      <w:bookmarkEnd w:id="15"/>
      <w:bookmarkEnd w:id="16"/>
    </w:p>
    <w:p w14:paraId="7FBB108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不论投标结果如何，投标人均应自行承担所有与投标有关的全部费用。</w:t>
      </w:r>
    </w:p>
    <w:p w14:paraId="24CA596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（六）联合体投标、转包及分包</w:t>
      </w:r>
    </w:p>
    <w:p w14:paraId="608CFB3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本项目不接受联合体投标。本项目不允许转包或分包。</w:t>
      </w:r>
    </w:p>
    <w:p w14:paraId="5DB1B8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（七）特别说明：</w:t>
      </w:r>
    </w:p>
    <w:p w14:paraId="5A48E0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★1.投标人投标所使用的资格、信誉、荣誉、业绩与企业认证必须为本企业所拥有。投标人投标所使用的采购项目实施人员可以为其控股公司的工作人员。</w:t>
      </w:r>
    </w:p>
    <w:p w14:paraId="1975BC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68E7161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65FBD87F">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17" w:name="_Toc177870544"/>
      <w:r>
        <w:rPr>
          <w:rFonts w:hint="eastAsia" w:ascii="仿宋_GB2312" w:hAnsi="仿宋_GB2312" w:eastAsia="仿宋_GB2312" w:cs="仿宋_GB2312"/>
          <w:b/>
          <w:color w:val="000000"/>
          <w:sz w:val="30"/>
          <w:szCs w:val="30"/>
          <w:shd w:val="clear" w:color="auto" w:fill="FFFFFF"/>
        </w:rPr>
        <w:t>二  竞争性磋商文件</w:t>
      </w:r>
      <w:bookmarkEnd w:id="17"/>
    </w:p>
    <w:p w14:paraId="4A13DBF7">
      <w:pPr>
        <w:keepNext w:val="0"/>
        <w:keepLines w:val="0"/>
        <w:pageBreakBefore w:val="0"/>
        <w:kinsoku/>
        <w:wordWrap/>
        <w:overflowPunct/>
        <w:bidi w:val="0"/>
        <w:spacing w:line="560" w:lineRule="exact"/>
        <w:ind w:firstLine="295" w:firstLineChars="98"/>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color w:val="000000"/>
          <w:sz w:val="30"/>
          <w:szCs w:val="30"/>
        </w:rPr>
        <w:t>（一）竞争性磋商文件的构成。竞争性磋商文件由以下部份组成：</w:t>
      </w:r>
    </w:p>
    <w:p w14:paraId="04F6A9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、第一部分 招标公告</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投标人须知前附表</w:t>
      </w:r>
    </w:p>
    <w:p w14:paraId="03DED1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、第二部分 投标须知</w:t>
      </w:r>
    </w:p>
    <w:p w14:paraId="10815A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、第三部分 采购项目需求说明</w:t>
      </w:r>
    </w:p>
    <w:p w14:paraId="1C8F83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、第四部分 投标书格式</w:t>
      </w:r>
    </w:p>
    <w:p w14:paraId="20E74C3B">
      <w:pPr>
        <w:pStyle w:val="2"/>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（二）竞争性磋商文件的</w:t>
      </w:r>
      <w:r>
        <w:rPr>
          <w:rFonts w:hint="eastAsia" w:ascii="仿宋_GB2312" w:hAnsi="仿宋_GB2312" w:eastAsia="仿宋_GB2312" w:cs="仿宋_GB2312"/>
          <w:b/>
          <w:sz w:val="30"/>
          <w:szCs w:val="30"/>
        </w:rPr>
        <w:t>澄清和质疑</w:t>
      </w:r>
      <w:bookmarkStart w:id="18" w:name="_Toc239047318"/>
    </w:p>
    <w:p w14:paraId="395253A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1、综合说明</w:t>
      </w:r>
      <w:bookmarkEnd w:id="18"/>
    </w:p>
    <w:p w14:paraId="2D13FF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14:paraId="494E4C7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2、对竞争性磋商文件的澄清和质疑</w:t>
      </w:r>
      <w:bookmarkEnd w:id="19"/>
    </w:p>
    <w:p w14:paraId="752432A1">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spacing w:val="0"/>
          <w:sz w:val="30"/>
          <w:szCs w:val="30"/>
        </w:rPr>
      </w:pPr>
      <w:bookmarkStart w:id="20" w:name="_Toc239047320"/>
      <w:r>
        <w:rPr>
          <w:rFonts w:hint="eastAsia" w:ascii="仿宋_GB2312" w:hAnsi="仿宋_GB2312" w:eastAsia="仿宋_GB2312" w:cs="仿宋_GB2312"/>
          <w:spacing w:val="0"/>
          <w:sz w:val="30"/>
          <w:szCs w:val="30"/>
        </w:rPr>
        <w:t>投标人应尽早领取竞争性谈判文件，若对竞争性谈判文件有疑问需要澄清或质疑，须在领取竞争性谈判文件3个工作日内，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spacing w:val="0"/>
          <w:sz w:val="30"/>
          <w:szCs w:val="30"/>
          <w:u w:val="single"/>
          <w:lang w:val="en-US" w:eastAsia="zh-CN"/>
        </w:rPr>
        <w:t>阿克苏市医疗硬件提升项目-采购睡眠、皮肤病5G云诊室项目（二标段）二次</w:t>
      </w:r>
      <w:r>
        <w:rPr>
          <w:rFonts w:hint="eastAsia" w:ascii="仿宋_GB2312" w:hAnsi="仿宋_GB2312" w:eastAsia="仿宋_GB2312" w:cs="仿宋_GB2312"/>
          <w:spacing w:val="0"/>
          <w:sz w:val="30"/>
          <w:szCs w:val="30"/>
        </w:rPr>
        <w:t>澄清或质疑使用”字样，并由身份证持有人签字确认。上述资料均须加盖公章。</w:t>
      </w:r>
    </w:p>
    <w:p w14:paraId="7AD9E0C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spacing w:val="0"/>
          <w:sz w:val="30"/>
          <w:szCs w:val="30"/>
        </w:rPr>
        <w:t>公共资源交易中心可以视采购具体情况，延长投标截止时间和开标时间，但至少应当在竞争性谈判文件要求提交响应文件的截止时间三日前，将变更时间书面通知所有竞争性谈判文件收受人，并在财政部门指定的政府采购信息发布媒体上发布变更公告。</w:t>
      </w:r>
    </w:p>
    <w:p w14:paraId="11D5543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bCs/>
          <w:sz w:val="30"/>
          <w:szCs w:val="30"/>
        </w:rPr>
        <w:t>对招标过程和拟中标结果的质疑</w:t>
      </w:r>
      <w:bookmarkEnd w:id="20"/>
    </w:p>
    <w:p w14:paraId="33033869">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pacing w:val="0"/>
          <w:sz w:val="30"/>
          <w:szCs w:val="30"/>
        </w:rPr>
        <w:t>投标人认为招标采购过程和拟中标结果使自己的权益受到损害的，可以在拟中标结果发布之日起</w:t>
      </w:r>
      <w:r>
        <w:rPr>
          <w:rFonts w:hint="eastAsia" w:ascii="仿宋_GB2312" w:hAnsi="仿宋_GB2312" w:eastAsia="仿宋_GB2312" w:cs="仿宋_GB2312"/>
          <w:spacing w:val="0"/>
          <w:sz w:val="30"/>
          <w:szCs w:val="30"/>
          <w:lang w:val="en-US" w:eastAsia="zh-CN"/>
        </w:rPr>
        <w:t>法定期限</w:t>
      </w:r>
      <w:r>
        <w:rPr>
          <w:rFonts w:hint="eastAsia" w:ascii="仿宋_GB2312" w:hAnsi="仿宋_GB2312" w:eastAsia="仿宋_GB2312" w:cs="仿宋_GB2312"/>
          <w:spacing w:val="0"/>
          <w:sz w:val="30"/>
          <w:szCs w:val="30"/>
        </w:rPr>
        <w:t>内，由质疑方的法定代表人或授权投标人以书面形式向采购人及公共资源交易中心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w:t>
      </w:r>
      <w:r>
        <w:rPr>
          <w:rFonts w:hint="eastAsia" w:ascii="仿宋_GB2312" w:hAnsi="仿宋_GB2312" w:eastAsia="仿宋_GB2312" w:cs="仿宋_GB2312"/>
          <w:color w:val="000000"/>
          <w:sz w:val="30"/>
          <w:szCs w:val="30"/>
          <w:u w:val="single"/>
          <w:shd w:val="clear" w:color="auto" w:fill="FFFFFF"/>
          <w:lang w:val="en-US" w:eastAsia="zh-CN"/>
        </w:rPr>
        <w:t>阿克苏市医疗硬件提升项目-采购睡眠、皮肤病5G云诊室项目（二标段）二次</w:t>
      </w:r>
      <w:r>
        <w:rPr>
          <w:rFonts w:hint="eastAsia" w:ascii="仿宋_GB2312" w:hAnsi="仿宋_GB2312" w:eastAsia="仿宋_GB2312" w:cs="仿宋_GB2312"/>
          <w:spacing w:val="0"/>
          <w:sz w:val="30"/>
          <w:szCs w:val="30"/>
          <w:u w:val="single"/>
        </w:rPr>
        <w:t>”</w:t>
      </w:r>
      <w:r>
        <w:rPr>
          <w:rFonts w:hint="eastAsia" w:ascii="仿宋_GB2312" w:hAnsi="仿宋_GB2312" w:eastAsia="仿宋_GB2312" w:cs="仿宋_GB2312"/>
          <w:spacing w:val="0"/>
          <w:sz w:val="30"/>
          <w:szCs w:val="30"/>
        </w:rPr>
        <w:t>字样，并由身份证持有人签字确认。上述资料均须加盖公章。公共资源交易中心应在受理投标人的书面质疑后，根据质疑函的具体内容及时向递交质疑函的投标人作出答复或不予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公共资源交易中心回函确认。未确认情况应当视为对质疑答复的知晓，也将视为对质疑答复内容接受的默认。</w:t>
      </w:r>
    </w:p>
    <w:p w14:paraId="178789F4">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bookmarkStart w:id="21" w:name="_Toc239047321"/>
      <w:r>
        <w:rPr>
          <w:rFonts w:hint="eastAsia" w:ascii="仿宋_GB2312" w:hAnsi="仿宋_GB2312" w:eastAsia="仿宋_GB2312" w:cs="仿宋_GB2312"/>
          <w:b/>
          <w:sz w:val="30"/>
          <w:szCs w:val="30"/>
        </w:rPr>
        <w:t>4、澄清或质疑不予受理的情况</w:t>
      </w:r>
      <w:bookmarkEnd w:id="21"/>
      <w:r>
        <w:rPr>
          <w:rFonts w:hint="eastAsia" w:ascii="仿宋_GB2312" w:hAnsi="仿宋_GB2312" w:eastAsia="仿宋_GB2312" w:cs="仿宋_GB2312"/>
          <w:b/>
          <w:sz w:val="30"/>
          <w:szCs w:val="30"/>
        </w:rPr>
        <w:t>，有下列情形之一的，属于无效质疑，被质疑人不予受理，由此产生的影响由投标人自行承担：</w:t>
      </w:r>
    </w:p>
    <w:p w14:paraId="7261CA93">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(一)不是参与该政府采购项目项目供应商的;</w:t>
      </w:r>
    </w:p>
    <w:p w14:paraId="05235836">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(二)被质疑人为采购人或政府采购代理机构之外的；</w:t>
      </w:r>
    </w:p>
    <w:p w14:paraId="7C3BF8DF">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(三)所有质疑事项超过质疑有效期的；</w:t>
      </w:r>
    </w:p>
    <w:p w14:paraId="12DF531B">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(四)以具有法律效力的文书送达之外方式提出的；</w:t>
      </w:r>
    </w:p>
    <w:p w14:paraId="6E33D0F3">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未按上述规定递交澄清或质疑函的；</w:t>
      </w:r>
    </w:p>
    <w:p w14:paraId="6E1C1612">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 其它不符合受理条件的情形。</w:t>
      </w:r>
      <w:bookmarkStart w:id="22" w:name="_Toc239047322"/>
    </w:p>
    <w:p w14:paraId="1334270C">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5、其他</w:t>
      </w:r>
      <w:bookmarkEnd w:id="22"/>
    </w:p>
    <w:p w14:paraId="6B7128E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澄清或质疑函递交地点：</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阿克苏市公共资源交易中心</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w:t>
      </w:r>
    </w:p>
    <w:p w14:paraId="6E7F28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联系电话：0997-2282002</w:t>
      </w:r>
    </w:p>
    <w:p w14:paraId="1A00C51F">
      <w:pPr>
        <w:pStyle w:val="2"/>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（三）竞争性磋商文件的修改</w:t>
      </w:r>
    </w:p>
    <w:p w14:paraId="7B3F0AD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color w:val="000000"/>
          <w:sz w:val="30"/>
          <w:szCs w:val="30"/>
        </w:rPr>
        <w:t>1、在投标截止日前的任何时候，无论出于何种原因，</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可主动地或在解答投标人提出的问题时对竞争性磋商文件进行修改，</w:t>
      </w:r>
      <w:r>
        <w:rPr>
          <w:rFonts w:hint="eastAsia" w:ascii="仿宋_GB2312" w:hAnsi="仿宋_GB2312" w:eastAsia="仿宋_GB2312" w:cs="仿宋_GB2312"/>
          <w:sz w:val="30"/>
          <w:szCs w:val="30"/>
        </w:rPr>
        <w:t>据此发出的补遗书将构成竞争性磋商文件的一部分</w:t>
      </w:r>
      <w:r>
        <w:rPr>
          <w:rFonts w:hint="eastAsia" w:ascii="仿宋_GB2312" w:hAnsi="仿宋_GB2312" w:eastAsia="仿宋_GB2312" w:cs="仿宋_GB2312"/>
          <w:bCs/>
          <w:color w:val="000000"/>
          <w:sz w:val="30"/>
          <w:szCs w:val="30"/>
        </w:rPr>
        <w:t>。</w:t>
      </w:r>
    </w:p>
    <w:p w14:paraId="27AB5E9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30"/>
          <w:szCs w:val="30"/>
        </w:rPr>
        <w:t>2、竞争性磋商文件的修改将在</w:t>
      </w:r>
      <w:r>
        <w:rPr>
          <w:rFonts w:hint="eastAsia" w:ascii="仿宋_GB2312" w:hAnsi="仿宋_GB2312" w:eastAsia="仿宋_GB2312" w:cs="仿宋_GB2312"/>
          <w:sz w:val="30"/>
          <w:szCs w:val="30"/>
          <w:lang w:val="en-US" w:eastAsia="zh-CN"/>
        </w:rPr>
        <w:t>新疆政府采购网及阿克苏地区公共资源电子招投标平台</w:t>
      </w:r>
      <w:r>
        <w:rPr>
          <w:rFonts w:hint="eastAsia" w:ascii="仿宋_GB2312" w:hAnsi="仿宋_GB2312" w:eastAsia="仿宋_GB2312" w:cs="仿宋_GB2312"/>
          <w:sz w:val="30"/>
          <w:szCs w:val="30"/>
        </w:rPr>
        <w:t>以变更通</w:t>
      </w:r>
      <w:r>
        <w:rPr>
          <w:rFonts w:hint="eastAsia" w:ascii="仿宋_GB2312" w:hAnsi="仿宋_GB2312" w:eastAsia="仿宋_GB2312" w:cs="仿宋_GB2312"/>
          <w:bCs/>
          <w:color w:val="000000"/>
          <w:sz w:val="30"/>
          <w:szCs w:val="30"/>
        </w:rPr>
        <w:t>知的形式予以公布或以书面形式通知所有获取</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bCs/>
          <w:color w:val="000000"/>
          <w:sz w:val="30"/>
          <w:szCs w:val="30"/>
        </w:rPr>
        <w:t>的投标人，</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可以酌情延长投标日期。</w:t>
      </w:r>
    </w:p>
    <w:p w14:paraId="2C6F46CB">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（四）投标人的风险</w:t>
      </w:r>
    </w:p>
    <w:p w14:paraId="5208BDA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投标人没有按照</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要求提供全部资料，或者投标人没有对</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在各方面作出实质性响应是投标人的风险，并可能导致其投标被拒绝。</w:t>
      </w:r>
    </w:p>
    <w:p w14:paraId="4C1EE029">
      <w:pPr>
        <w:keepNext w:val="0"/>
        <w:keepLines w:val="0"/>
        <w:pageBreakBefore w:val="0"/>
        <w:kinsoku/>
        <w:wordWrap/>
        <w:overflowPunct/>
        <w:bidi w:val="0"/>
        <w:spacing w:line="560" w:lineRule="exact"/>
        <w:rPr>
          <w:rFonts w:hint="eastAsia" w:ascii="仿宋_GB2312" w:hAnsi="仿宋_GB2312" w:eastAsia="仿宋_GB2312" w:cs="仿宋_GB2312"/>
          <w:b/>
          <w:color w:val="000000"/>
          <w:sz w:val="30"/>
          <w:szCs w:val="30"/>
          <w:shd w:val="clear" w:color="auto" w:fill="FFFFFF"/>
        </w:rPr>
      </w:pPr>
      <w:bookmarkStart w:id="23" w:name="_Toc177870545"/>
    </w:p>
    <w:p w14:paraId="595A9EE5">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三、响应文件</w:t>
      </w:r>
      <w:bookmarkEnd w:id="23"/>
      <w:r>
        <w:rPr>
          <w:rFonts w:hint="eastAsia" w:ascii="仿宋_GB2312" w:hAnsi="仿宋_GB2312" w:eastAsia="仿宋_GB2312" w:cs="仿宋_GB2312"/>
          <w:b/>
          <w:color w:val="000000"/>
          <w:sz w:val="30"/>
          <w:szCs w:val="30"/>
          <w:shd w:val="clear" w:color="auto" w:fill="FFFFFF"/>
        </w:rPr>
        <w:t>的编制</w:t>
      </w:r>
    </w:p>
    <w:p w14:paraId="3F38D17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bookmarkStart w:id="24" w:name="_Toc177870546"/>
      <w:bookmarkStart w:id="25" w:name="_Toc177824943"/>
      <w:bookmarkStart w:id="26" w:name="_Toc177825124"/>
      <w:bookmarkStart w:id="27" w:name="_Toc177824876"/>
      <w:r>
        <w:rPr>
          <w:rFonts w:hint="eastAsia" w:ascii="仿宋_GB2312" w:hAnsi="仿宋_GB2312" w:eastAsia="仿宋_GB2312" w:cs="仿宋_GB2312"/>
          <w:b/>
          <w:color w:val="000000"/>
          <w:sz w:val="30"/>
          <w:szCs w:val="30"/>
          <w:shd w:val="clear" w:color="auto" w:fill="FFFFFF"/>
        </w:rPr>
        <w:t>（一）响应文件的组成</w:t>
      </w:r>
      <w:bookmarkEnd w:id="24"/>
      <w:bookmarkEnd w:id="25"/>
      <w:bookmarkEnd w:id="26"/>
      <w:bookmarkEnd w:id="27"/>
    </w:p>
    <w:p w14:paraId="2767AEBB">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sz w:val="30"/>
          <w:szCs w:val="30"/>
          <w:shd w:val="clear" w:color="auto" w:fill="FFFFFF"/>
        </w:rPr>
        <w:t>投标文件由报价文件</w:t>
      </w:r>
      <w:r>
        <w:rPr>
          <w:rFonts w:hint="eastAsia" w:ascii="仿宋_GB2312" w:hAnsi="仿宋_GB2312" w:eastAsia="仿宋_GB2312" w:cs="仿宋_GB2312"/>
          <w:b/>
          <w:sz w:val="30"/>
          <w:szCs w:val="30"/>
          <w:shd w:val="clear" w:color="auto" w:fill="FFFFFF"/>
          <w:lang w:eastAsia="zh-CN"/>
        </w:rPr>
        <w:t>、</w:t>
      </w:r>
      <w:r>
        <w:rPr>
          <w:rFonts w:hint="eastAsia" w:ascii="仿宋_GB2312" w:hAnsi="仿宋_GB2312" w:eastAsia="仿宋_GB2312" w:cs="仿宋_GB2312"/>
          <w:b/>
          <w:sz w:val="30"/>
          <w:szCs w:val="30"/>
          <w:shd w:val="clear" w:color="auto" w:fill="FFFFFF"/>
        </w:rPr>
        <w:t>技术资信文件部分组成</w:t>
      </w:r>
      <w:r>
        <w:rPr>
          <w:rFonts w:hint="eastAsia" w:ascii="仿宋_GB2312" w:hAnsi="仿宋_GB2312" w:eastAsia="仿宋_GB2312" w:cs="仿宋_GB2312"/>
          <w:color w:val="000000"/>
          <w:sz w:val="30"/>
          <w:szCs w:val="30"/>
          <w:shd w:val="clear" w:color="auto" w:fill="FFFFFF"/>
        </w:rPr>
        <w:t>。</w:t>
      </w:r>
    </w:p>
    <w:p w14:paraId="1DFE29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3FDC1F0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shd w:val="clear" w:color="auto" w:fill="FFFFFF"/>
        </w:rPr>
      </w:pPr>
      <w:r>
        <w:rPr>
          <w:rFonts w:hint="eastAsia" w:ascii="仿宋_GB2312" w:hAnsi="仿宋_GB2312" w:eastAsia="仿宋_GB2312" w:cs="仿宋_GB2312"/>
          <w:b/>
          <w:bCs/>
          <w:sz w:val="30"/>
          <w:szCs w:val="30"/>
          <w:shd w:val="clear" w:color="auto" w:fill="FFFFFF"/>
          <w:lang w:val="en-US" w:eastAsia="zh-CN"/>
        </w:rPr>
        <w:t>1</w:t>
      </w:r>
      <w:r>
        <w:rPr>
          <w:rFonts w:hint="eastAsia" w:ascii="仿宋_GB2312" w:hAnsi="仿宋_GB2312" w:eastAsia="仿宋_GB2312" w:cs="仿宋_GB2312"/>
          <w:b/>
          <w:bCs/>
          <w:sz w:val="30"/>
          <w:szCs w:val="30"/>
          <w:shd w:val="clear" w:color="auto" w:fill="FFFFFF"/>
        </w:rPr>
        <w:t>.报价文件：</w:t>
      </w:r>
    </w:p>
    <w:p w14:paraId="752B358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shd w:val="clear" w:color="auto" w:fill="FFFFFF"/>
        </w:rPr>
      </w:pPr>
      <w:r>
        <w:rPr>
          <w:rFonts w:hint="eastAsia" w:ascii="仿宋_GB2312" w:hAnsi="仿宋_GB2312" w:eastAsia="仿宋_GB2312" w:cs="仿宋_GB2312"/>
          <w:bCs/>
          <w:color w:val="000000"/>
          <w:sz w:val="30"/>
          <w:szCs w:val="30"/>
          <w:shd w:val="clear" w:color="auto" w:fill="FFFFFF"/>
        </w:rPr>
        <w:t xml:space="preserve">（1）投标函（格式见附件）。 </w:t>
      </w:r>
    </w:p>
    <w:p w14:paraId="5653B5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shd w:val="clear" w:color="auto" w:fill="FFFFFF"/>
        </w:rPr>
      </w:pPr>
      <w:r>
        <w:rPr>
          <w:rFonts w:hint="eastAsia" w:ascii="仿宋_GB2312" w:hAnsi="仿宋_GB2312" w:eastAsia="仿宋_GB2312" w:cs="仿宋_GB2312"/>
          <w:bCs/>
          <w:color w:val="000000"/>
          <w:sz w:val="30"/>
          <w:szCs w:val="30"/>
          <w:shd w:val="clear" w:color="auto" w:fill="FFFFFF"/>
        </w:rPr>
        <w:t>（2）开标一览表（格式见附件）。</w:t>
      </w:r>
    </w:p>
    <w:p w14:paraId="4E187AF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Cs/>
          <w:color w:val="000000"/>
          <w:sz w:val="30"/>
          <w:szCs w:val="30"/>
          <w:shd w:val="clear" w:color="auto" w:fill="FFFFFF"/>
        </w:rPr>
        <w:t>（3）投标报价明细表（格式见附件）。</w:t>
      </w:r>
    </w:p>
    <w:p w14:paraId="68DED4D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lang w:val="en-US" w:eastAsia="zh-CN"/>
        </w:rPr>
        <w:t>2</w:t>
      </w:r>
      <w:r>
        <w:rPr>
          <w:rFonts w:hint="eastAsia" w:ascii="仿宋_GB2312" w:hAnsi="仿宋_GB2312" w:eastAsia="仿宋_GB2312" w:cs="仿宋_GB2312"/>
          <w:b/>
          <w:sz w:val="30"/>
          <w:szCs w:val="30"/>
          <w:shd w:val="clear" w:color="auto" w:fill="FFFFFF"/>
        </w:rPr>
        <w:t>.技术资信文件：</w:t>
      </w:r>
    </w:p>
    <w:p w14:paraId="2F852A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（1）投标人基本情况表；</w:t>
      </w:r>
    </w:p>
    <w:p w14:paraId="212833E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（2）有效的经年检的三证合一营业执照</w:t>
      </w:r>
      <w:r>
        <w:rPr>
          <w:rFonts w:hint="eastAsia" w:ascii="仿宋_GB2312" w:hAnsi="仿宋_GB2312" w:eastAsia="仿宋_GB2312" w:cs="仿宋_GB2312"/>
          <w:spacing w:val="0"/>
          <w:sz w:val="30"/>
          <w:szCs w:val="30"/>
          <w:lang w:val="en-US" w:eastAsia="zh-CN"/>
        </w:rPr>
        <w:t>副本原件</w:t>
      </w:r>
      <w:r>
        <w:rPr>
          <w:rFonts w:hint="eastAsia" w:ascii="仿宋_GB2312" w:hAnsi="仿宋_GB2312" w:eastAsia="仿宋_GB2312" w:cs="仿宋_GB2312"/>
          <w:spacing w:val="0"/>
          <w:sz w:val="30"/>
          <w:szCs w:val="30"/>
        </w:rPr>
        <w:t>；法定代表人授权委托书；</w:t>
      </w:r>
    </w:p>
    <w:p w14:paraId="27BC78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3</w:t>
      </w:r>
      <w:r>
        <w:rPr>
          <w:rFonts w:hint="eastAsia" w:ascii="仿宋_GB2312" w:hAnsi="仿宋_GB2312" w:eastAsia="仿宋_GB2312" w:cs="仿宋_GB2312"/>
          <w:spacing w:val="0"/>
          <w:sz w:val="30"/>
          <w:szCs w:val="30"/>
        </w:rPr>
        <w:t>）投标人近三年有无违法、违规记录承诺书；</w:t>
      </w:r>
    </w:p>
    <w:p w14:paraId="327ED3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lang w:val="en-US" w:eastAsia="zh-CN"/>
        </w:rPr>
        <w:t>4</w:t>
      </w:r>
      <w:r>
        <w:rPr>
          <w:rFonts w:hint="eastAsia" w:ascii="仿宋_GB2312" w:hAnsi="仿宋_GB2312" w:eastAsia="仿宋_GB2312" w:cs="仿宋_GB2312"/>
          <w:spacing w:val="0"/>
          <w:sz w:val="30"/>
          <w:szCs w:val="30"/>
          <w:lang w:eastAsia="zh-CN"/>
        </w:rPr>
        <w:t>）</w:t>
      </w:r>
      <w:r>
        <w:rPr>
          <w:rFonts w:hint="eastAsia" w:ascii="仿宋_GB2312" w:hAnsi="仿宋_GB2312" w:eastAsia="仿宋_GB2312" w:cs="仿宋_GB2312"/>
          <w:spacing w:val="0"/>
          <w:sz w:val="30"/>
          <w:szCs w:val="30"/>
        </w:rPr>
        <w:t xml:space="preserve">投标人资格、资信证明文件； </w:t>
      </w:r>
    </w:p>
    <w:p w14:paraId="7A5EB1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5</w:t>
      </w:r>
      <w:r>
        <w:rPr>
          <w:rFonts w:hint="eastAsia" w:ascii="仿宋_GB2312" w:hAnsi="仿宋_GB2312" w:eastAsia="仿宋_GB2312" w:cs="仿宋_GB2312"/>
          <w:spacing w:val="0"/>
          <w:sz w:val="30"/>
          <w:szCs w:val="30"/>
        </w:rPr>
        <w:t>）投标企业的基本概况</w:t>
      </w:r>
      <w:r>
        <w:rPr>
          <w:rFonts w:hint="eastAsia" w:ascii="仿宋_GB2312" w:hAnsi="仿宋_GB2312" w:eastAsia="仿宋_GB2312" w:cs="仿宋_GB2312"/>
          <w:spacing w:val="0"/>
          <w:sz w:val="30"/>
          <w:szCs w:val="30"/>
          <w:lang w:eastAsia="zh-CN"/>
        </w:rPr>
        <w:t>；</w:t>
      </w:r>
    </w:p>
    <w:p w14:paraId="5E68C1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6</w:t>
      </w: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近三年内任一年的财务审计报告或财务报表（新成立公司提供近期财务报表）、提供本单位税务部门出具的纳税证明或无欠税证明及本单位近期的社保缴存凭证（可以采用《政府采购诚信承诺函》的形式）上传原件扫描件；</w:t>
      </w:r>
    </w:p>
    <w:p w14:paraId="3578D4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rPr>
        <w:t>中小企业声明函</w:t>
      </w:r>
      <w:r>
        <w:rPr>
          <w:rFonts w:hint="eastAsia" w:ascii="仿宋_GB2312" w:hAnsi="仿宋_GB2312" w:eastAsia="仿宋_GB2312" w:cs="仿宋_GB2312"/>
          <w:spacing w:val="0"/>
          <w:sz w:val="30"/>
          <w:szCs w:val="30"/>
          <w:lang w:eastAsia="zh-CN"/>
        </w:rPr>
        <w:t>；</w:t>
      </w:r>
    </w:p>
    <w:p w14:paraId="437237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8</w:t>
      </w:r>
      <w:r>
        <w:rPr>
          <w:rFonts w:hint="eastAsia" w:ascii="仿宋_GB2312" w:hAnsi="仿宋_GB2312" w:eastAsia="仿宋_GB2312" w:cs="仿宋_GB2312"/>
          <w:spacing w:val="0"/>
          <w:sz w:val="30"/>
          <w:szCs w:val="30"/>
        </w:rPr>
        <w:t>）投标人需要说明的其他文件；</w:t>
      </w:r>
    </w:p>
    <w:p w14:paraId="046D4B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w:t>
      </w:r>
      <w:r>
        <w:rPr>
          <w:rFonts w:hint="eastAsia" w:ascii="仿宋_GB2312" w:hAnsi="仿宋_GB2312" w:eastAsia="仿宋_GB2312" w:cs="仿宋_GB2312"/>
          <w:spacing w:val="0"/>
          <w:sz w:val="30"/>
          <w:szCs w:val="30"/>
          <w:lang w:val="en-US" w:eastAsia="zh-CN"/>
        </w:rPr>
        <w:t>9</w:t>
      </w:r>
      <w:r>
        <w:rPr>
          <w:rFonts w:hint="eastAsia" w:ascii="仿宋_GB2312" w:hAnsi="仿宋_GB2312" w:eastAsia="仿宋_GB2312" w:cs="仿宋_GB2312"/>
          <w:spacing w:val="0"/>
          <w:sz w:val="30"/>
          <w:szCs w:val="30"/>
        </w:rPr>
        <w:t>）反商业贿赂承诺书。</w:t>
      </w:r>
    </w:p>
    <w:p w14:paraId="65C100CA">
      <w:pPr>
        <w:keepNext w:val="0"/>
        <w:keepLines w:val="0"/>
        <w:pageBreakBefore w:val="0"/>
        <w:widowControl/>
        <w:kinsoku w:val="0"/>
        <w:wordWrap/>
        <w:overflowPunct/>
        <w:topLinePunct w:val="0"/>
        <w:autoSpaceDE w:val="0"/>
        <w:autoSpaceDN w:val="0"/>
        <w:bidi w:val="0"/>
        <w:adjustRightInd w:val="0"/>
        <w:snapToGrid w:val="0"/>
        <w:spacing w:line="520" w:lineRule="exact"/>
        <w:ind w:firstLine="280" w:firstLineChars="100"/>
        <w:textAlignment w:val="baseline"/>
        <w:rPr>
          <w:rFonts w:hint="eastAsia"/>
          <w:sz w:val="22"/>
          <w:szCs w:val="21"/>
        </w:rPr>
      </w:pPr>
      <w:r>
        <w:rPr>
          <w:rFonts w:hint="eastAsia" w:ascii="黑体" w:hAnsi="黑体" w:eastAsia="黑体" w:cs="黑体"/>
          <w:sz w:val="28"/>
          <w:szCs w:val="28"/>
          <w:lang w:val="en-US" w:eastAsia="zh-CN"/>
        </w:rPr>
        <w:t>注：</w:t>
      </w:r>
      <w:r>
        <w:rPr>
          <w:rFonts w:hint="eastAsia" w:ascii="黑体" w:hAnsi="黑体" w:eastAsia="黑体" w:cs="黑体"/>
          <w:sz w:val="28"/>
          <w:szCs w:val="28"/>
        </w:rPr>
        <w:t>投标文件包括但不仅限于上述内容，如有不足，请自行补充提供。</w:t>
      </w:r>
    </w:p>
    <w:p w14:paraId="28485135">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（二）响应文件的语言及计量</w:t>
      </w:r>
    </w:p>
    <w:p w14:paraId="2907A2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64217D0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2、投标计量单位，竞争性磋商文件已有明确规定的，使用</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规定的计量单位；</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没有规定的，应采用中华人民共和国法定计量单位（货币单位：人民币元），否则视同未响应。</w:t>
      </w:r>
      <w:bookmarkStart w:id="28" w:name="_Toc177824878"/>
      <w:bookmarkStart w:id="29" w:name="_Toc177825126"/>
      <w:bookmarkStart w:id="30" w:name="_Toc177870548"/>
      <w:bookmarkStart w:id="31" w:name="_Toc177824945"/>
    </w:p>
    <w:bookmarkEnd w:id="28"/>
    <w:bookmarkEnd w:id="29"/>
    <w:bookmarkEnd w:id="30"/>
    <w:bookmarkEnd w:id="31"/>
    <w:p w14:paraId="6B31177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（三）投标报价</w:t>
      </w:r>
    </w:p>
    <w:p w14:paraId="4400174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标报价应按招标文件中相关附表格式填写。投标人应在投标报价表中标明其提供的所有货物（或服务）及其完成本项目相关工作范围内所有费用的总价，采购人不接受有任何选择性报价。投标人漏报的单价或单价中漏报、少报的费用，均视为此项费用已隐含在其他报价中，中标后不予调整。</w:t>
      </w:r>
    </w:p>
    <w:p w14:paraId="4983DC4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2、其报价须保证在投标有效期及服务期内固定不变。采购人不接受有任何选择性报价。投标报价是应包括货物、包装、运输、技术服务、各项设计、安装、保险、税金、货到就位以及等一切税金和费用。</w:t>
      </w:r>
    </w:p>
    <w:p w14:paraId="6F3F805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为了防止本次招标的投标报价过高，超出采购人为本次采购项目的资金支付能力，采购人依据主管部门的批复为本次招标项目的设定了最高投标限价（即采购预算），如果投标人的投标报价高于本项目的最高投标限价，其投标文件将被拒绝；如果所有投标人的投标报价均超出最高投标限价，采购人有权重新组织招标。</w:t>
      </w:r>
    </w:p>
    <w:p w14:paraId="1E8787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投标报价货币单位：人民币。</w:t>
      </w:r>
    </w:p>
    <w:p w14:paraId="7EA2964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（四）响应文件的有效期</w:t>
      </w:r>
    </w:p>
    <w:p w14:paraId="7BADFE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（四）响应文件的有效期</w:t>
      </w:r>
    </w:p>
    <w:p w14:paraId="0A78603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★1、自投标截止日起60天投标书应保持有效。有效期短于这个规定期限的投标将被拒绝。</w:t>
      </w:r>
    </w:p>
    <w:p w14:paraId="083C0F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★2、在特殊情况下，公共资源交易中心可与投标人协商延长投标书的有效期，这种要求和答复均以书面形式进行。</w:t>
      </w:r>
    </w:p>
    <w:p w14:paraId="7354D31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bookmarkStart w:id="32" w:name="_Toc177824879"/>
      <w:bookmarkStart w:id="33" w:name="_Toc177825127"/>
      <w:bookmarkStart w:id="34" w:name="_Toc177824946"/>
      <w:bookmarkStart w:id="35" w:name="_Toc177870549"/>
      <w:r>
        <w:rPr>
          <w:rFonts w:hint="eastAsia" w:ascii="仿宋_GB2312" w:hAnsi="仿宋_GB2312" w:eastAsia="仿宋_GB2312" w:cs="仿宋_GB2312"/>
          <w:spacing w:val="0"/>
          <w:sz w:val="30"/>
          <w:szCs w:val="30"/>
        </w:rPr>
        <w:t>★3、投标人可拒绝接受延期要求而不会导致投标保证金被没收。同意延长有效期的投标人需要相应延长投标保证金的有效期，但不能修改响应文件。</w:t>
      </w:r>
      <w:bookmarkEnd w:id="32"/>
      <w:bookmarkEnd w:id="33"/>
      <w:bookmarkEnd w:id="34"/>
      <w:bookmarkEnd w:id="35"/>
      <w:r>
        <w:rPr>
          <w:rFonts w:hint="eastAsia" w:ascii="仿宋_GB2312" w:hAnsi="仿宋_GB2312" w:eastAsia="仿宋_GB2312" w:cs="仿宋_GB2312"/>
          <w:spacing w:val="0"/>
          <w:sz w:val="30"/>
          <w:szCs w:val="30"/>
        </w:rPr>
        <w:t xml:space="preserve"> </w:t>
      </w:r>
    </w:p>
    <w:p w14:paraId="3CAB878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★4、最终中标供应商的响应文件自开标之日起至合同履行完毕止均应保持有效。</w:t>
      </w:r>
    </w:p>
    <w:p w14:paraId="01F7E98D">
      <w:pPr>
        <w:spacing w:before="247" w:line="225" w:lineRule="auto"/>
        <w:ind w:left="656"/>
        <w:rPr>
          <w:rFonts w:ascii="宋体" w:hAnsi="宋体" w:eastAsia="宋体" w:cs="宋体"/>
          <w:color w:val="auto"/>
          <w:sz w:val="31"/>
          <w:szCs w:val="31"/>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（五）投标保证金</w:t>
      </w:r>
    </w:p>
    <w:p w14:paraId="30AC3986">
      <w:pPr>
        <w:spacing w:before="244" w:line="621" w:lineRule="exact"/>
        <w:ind w:left="326"/>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★1、投标人须提交投标保证金。否则，其投标将被拒绝。</w:t>
      </w:r>
    </w:p>
    <w:p w14:paraId="6FD6E936">
      <w:pPr>
        <w:spacing w:before="1" w:line="224" w:lineRule="auto"/>
        <w:ind w:left="647"/>
        <w:rPr>
          <w:rFonts w:hint="eastAsia" w:ascii="仿宋" w:hAnsi="仿宋" w:eastAsia="仿宋" w:cs="仿宋"/>
          <w:color w:val="auto"/>
          <w:sz w:val="32"/>
          <w:szCs w:val="32"/>
        </w:rPr>
      </w:pPr>
      <w:r>
        <w:rPr>
          <w:rFonts w:hint="eastAsia" w:ascii="仿宋" w:hAnsi="仿宋" w:eastAsia="仿宋" w:cs="仿宋"/>
          <w:color w:val="auto"/>
          <w:spacing w:val="8"/>
          <w:sz w:val="32"/>
          <w:szCs w:val="32"/>
        </w:rPr>
        <w:t>2、下列情况，投标保证金将不予退还：</w:t>
      </w:r>
    </w:p>
    <w:p w14:paraId="008528B7">
      <w:pPr>
        <w:spacing w:before="246" w:line="225" w:lineRule="auto"/>
        <w:ind w:left="656"/>
        <w:rPr>
          <w:rFonts w:hint="eastAsia" w:ascii="仿宋" w:hAnsi="仿宋" w:eastAsia="仿宋" w:cs="仿宋"/>
          <w:color w:val="auto"/>
          <w:sz w:val="32"/>
          <w:szCs w:val="32"/>
        </w:rPr>
      </w:pPr>
      <w:r>
        <w:rPr>
          <w:rFonts w:hint="eastAsia" w:ascii="仿宋" w:hAnsi="仿宋" w:eastAsia="仿宋" w:cs="仿宋"/>
          <w:color w:val="auto"/>
          <w:spacing w:val="8"/>
          <w:sz w:val="32"/>
          <w:szCs w:val="32"/>
        </w:rPr>
        <w:t>（1）投标人在投标有效期内撤回投标文件的；</w:t>
      </w:r>
    </w:p>
    <w:p w14:paraId="56F2B738">
      <w:pPr>
        <w:spacing w:before="245" w:line="224" w:lineRule="auto"/>
        <w:ind w:left="656"/>
        <w:rPr>
          <w:rFonts w:hint="eastAsia" w:ascii="仿宋" w:hAnsi="仿宋" w:eastAsia="仿宋" w:cs="仿宋"/>
          <w:color w:val="auto"/>
          <w:sz w:val="32"/>
          <w:szCs w:val="32"/>
        </w:rPr>
      </w:pPr>
      <w:r>
        <w:rPr>
          <w:rFonts w:hint="eastAsia" w:ascii="仿宋" w:hAnsi="仿宋" w:eastAsia="仿宋" w:cs="仿宋"/>
          <w:color w:val="auto"/>
          <w:spacing w:val="8"/>
          <w:sz w:val="32"/>
          <w:szCs w:val="32"/>
        </w:rPr>
        <w:t>（2）投标人在投标过程中弄虚作假，提供虚假材料；</w:t>
      </w:r>
    </w:p>
    <w:p w14:paraId="1BEAE322">
      <w:pPr>
        <w:spacing w:before="248" w:line="621" w:lineRule="exact"/>
        <w:ind w:left="656"/>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（3）中标人未按规定的时间、地点与采购人签订合同的；</w:t>
      </w:r>
    </w:p>
    <w:p w14:paraId="09E250D3">
      <w:pPr>
        <w:spacing w:before="1" w:line="225" w:lineRule="auto"/>
        <w:ind w:left="656"/>
        <w:rPr>
          <w:rFonts w:hint="eastAsia" w:ascii="仿宋" w:hAnsi="仿宋" w:eastAsia="仿宋" w:cs="仿宋"/>
          <w:color w:val="auto"/>
          <w:spacing w:val="7"/>
          <w:sz w:val="32"/>
          <w:szCs w:val="32"/>
        </w:rPr>
      </w:pPr>
      <w:r>
        <w:rPr>
          <w:rFonts w:hint="eastAsia" w:ascii="仿宋" w:hAnsi="仿宋" w:eastAsia="仿宋" w:cs="仿宋"/>
          <w:color w:val="auto"/>
          <w:spacing w:val="7"/>
          <w:sz w:val="32"/>
          <w:szCs w:val="32"/>
        </w:rPr>
        <w:t>（4）其他严重扰乱招投标程序的。</w:t>
      </w:r>
    </w:p>
    <w:p w14:paraId="5623F765">
      <w:pPr>
        <w:spacing w:before="243" w:line="225" w:lineRule="auto"/>
        <w:ind w:left="649"/>
        <w:rPr>
          <w:rFonts w:hint="eastAsia" w:ascii="仿宋" w:hAnsi="仿宋" w:eastAsia="仿宋" w:cs="仿宋"/>
          <w:color w:val="auto"/>
          <w:sz w:val="32"/>
          <w:szCs w:val="32"/>
        </w:rPr>
      </w:pPr>
      <w:r>
        <w:rPr>
          <w:rFonts w:hint="eastAsia" w:ascii="仿宋" w:hAnsi="仿宋" w:eastAsia="仿宋" w:cs="仿宋"/>
          <w:color w:val="auto"/>
          <w:spacing w:val="7"/>
          <w:sz w:val="32"/>
          <w:szCs w:val="32"/>
        </w:rPr>
        <w:t>3、下列情况，投标将作为无效处理：</w:t>
      </w:r>
    </w:p>
    <w:p w14:paraId="655C5E6A">
      <w:pPr>
        <w:spacing w:before="318" w:line="224" w:lineRule="auto"/>
        <w:ind w:left="653"/>
        <w:rPr>
          <w:rFonts w:hint="eastAsia" w:ascii="仿宋" w:hAnsi="仿宋" w:eastAsia="仿宋" w:cs="仿宋"/>
          <w:color w:val="auto"/>
          <w:spacing w:val="8"/>
          <w:sz w:val="32"/>
          <w:szCs w:val="32"/>
        </w:rPr>
      </w:pPr>
      <w:r>
        <w:rPr>
          <w:rFonts w:hint="eastAsia" w:ascii="仿宋" w:hAnsi="仿宋" w:eastAsia="仿宋" w:cs="仿宋"/>
          <w:color w:val="auto"/>
          <w:spacing w:val="8"/>
          <w:sz w:val="32"/>
          <w:szCs w:val="32"/>
        </w:rPr>
        <w:t>（1）投标人在投标有效期内撤回响应文件的；</w:t>
      </w:r>
    </w:p>
    <w:p w14:paraId="78F44EBA">
      <w:pPr>
        <w:spacing w:before="318" w:line="224" w:lineRule="auto"/>
        <w:ind w:left="653"/>
        <w:rPr>
          <w:rFonts w:hint="eastAsia" w:ascii="仿宋" w:hAnsi="仿宋" w:eastAsia="仿宋" w:cs="仿宋"/>
          <w:color w:val="auto"/>
          <w:sz w:val="32"/>
          <w:szCs w:val="32"/>
        </w:rPr>
      </w:pPr>
      <w:r>
        <w:rPr>
          <w:rFonts w:hint="eastAsia" w:ascii="仿宋" w:hAnsi="仿宋" w:eastAsia="仿宋" w:cs="仿宋"/>
          <w:color w:val="auto"/>
          <w:spacing w:val="8"/>
          <w:sz w:val="32"/>
          <w:szCs w:val="32"/>
        </w:rPr>
        <w:t>（2）投标人在投标过程中弄虚作假，提供虚假材料；</w:t>
      </w:r>
    </w:p>
    <w:p w14:paraId="51EA57BD">
      <w:pPr>
        <w:spacing w:before="245" w:line="624" w:lineRule="exact"/>
        <w:ind w:left="653"/>
        <w:rPr>
          <w:rFonts w:hint="eastAsia" w:ascii="仿宋" w:hAnsi="仿宋" w:eastAsia="仿宋" w:cs="仿宋"/>
          <w:color w:val="auto"/>
          <w:sz w:val="32"/>
          <w:szCs w:val="32"/>
        </w:rPr>
      </w:pPr>
      <w:r>
        <w:rPr>
          <w:rFonts w:hint="eastAsia" w:ascii="仿宋" w:hAnsi="仿宋" w:eastAsia="仿宋" w:cs="仿宋"/>
          <w:color w:val="auto"/>
          <w:spacing w:val="8"/>
          <w:position w:val="23"/>
          <w:sz w:val="32"/>
          <w:szCs w:val="32"/>
        </w:rPr>
        <w:t>（3）中标人未按规定的时间、地点与采购人签订合同的；</w:t>
      </w:r>
    </w:p>
    <w:p w14:paraId="3000774F">
      <w:pPr>
        <w:pStyle w:val="2"/>
        <w:rPr>
          <w:rFonts w:hint="eastAsia"/>
        </w:rPr>
      </w:pPr>
      <w:r>
        <w:rPr>
          <w:rFonts w:hint="eastAsia" w:ascii="仿宋" w:hAnsi="仿宋" w:eastAsia="仿宋" w:cs="仿宋"/>
          <w:color w:val="auto"/>
          <w:spacing w:val="7"/>
          <w:sz w:val="32"/>
          <w:szCs w:val="32"/>
        </w:rPr>
        <w:t>（4）其他严重扰乱招投标程序的。</w:t>
      </w:r>
    </w:p>
    <w:p w14:paraId="55532FD4">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bookmarkStart w:id="36" w:name="_Toc177824947"/>
      <w:bookmarkStart w:id="37" w:name="_Toc177870550"/>
      <w:bookmarkStart w:id="38" w:name="_Toc177824880"/>
      <w:bookmarkStart w:id="39" w:name="_Toc177825128"/>
      <w:r>
        <w:rPr>
          <w:rFonts w:hint="eastAsia" w:ascii="仿宋_GB2312" w:hAnsi="仿宋_GB2312" w:eastAsia="仿宋_GB2312" w:cs="仿宋_GB2312"/>
          <w:b/>
          <w:color w:val="auto"/>
          <w:sz w:val="30"/>
          <w:szCs w:val="30"/>
          <w:shd w:val="clear" w:color="auto" w:fill="FFFFFF"/>
        </w:rPr>
        <w:t>（</w:t>
      </w:r>
      <w:r>
        <w:rPr>
          <w:rFonts w:hint="eastAsia" w:ascii="仿宋_GB2312" w:hAnsi="仿宋_GB2312" w:eastAsia="仿宋_GB2312" w:cs="仿宋_GB2312"/>
          <w:b/>
          <w:color w:val="auto"/>
          <w:sz w:val="30"/>
          <w:szCs w:val="30"/>
          <w:shd w:val="clear" w:color="auto" w:fill="FFFFFF"/>
          <w:lang w:val="en-US" w:eastAsia="zh-CN"/>
        </w:rPr>
        <w:t>六</w:t>
      </w:r>
      <w:r>
        <w:rPr>
          <w:rFonts w:hint="eastAsia" w:ascii="仿宋_GB2312" w:hAnsi="仿宋_GB2312" w:eastAsia="仿宋_GB2312" w:cs="仿宋_GB2312"/>
          <w:b/>
          <w:color w:val="auto"/>
          <w:sz w:val="30"/>
          <w:szCs w:val="30"/>
          <w:shd w:val="clear" w:color="auto" w:fill="FFFFFF"/>
        </w:rPr>
        <w:t>）</w:t>
      </w:r>
      <w:bookmarkEnd w:id="36"/>
      <w:bookmarkEnd w:id="37"/>
      <w:bookmarkEnd w:id="38"/>
      <w:bookmarkEnd w:id="39"/>
      <w:bookmarkStart w:id="40" w:name="_Toc177824881"/>
      <w:bookmarkStart w:id="41" w:name="_Toc177824948"/>
      <w:bookmarkStart w:id="42" w:name="_Toc177825129"/>
      <w:bookmarkStart w:id="43" w:name="_Toc177870551"/>
      <w:r>
        <w:rPr>
          <w:rFonts w:hint="eastAsia" w:ascii="仿宋_GB2312" w:hAnsi="仿宋_GB2312" w:eastAsia="仿宋_GB2312" w:cs="仿宋_GB2312"/>
          <w:b/>
          <w:color w:val="auto"/>
          <w:sz w:val="30"/>
          <w:szCs w:val="30"/>
          <w:shd w:val="clear" w:color="auto" w:fill="FFFFFF"/>
          <w:lang w:val="en-US" w:eastAsia="zh-CN"/>
        </w:rPr>
        <w:t>响应</w:t>
      </w:r>
      <w:r>
        <w:rPr>
          <w:rFonts w:hint="eastAsia" w:ascii="仿宋_GB2312" w:hAnsi="仿宋_GB2312" w:eastAsia="仿宋_GB2312" w:cs="仿宋_GB2312"/>
          <w:b/>
          <w:color w:val="auto"/>
          <w:sz w:val="30"/>
          <w:szCs w:val="30"/>
          <w:shd w:val="clear" w:color="auto" w:fill="FFFFFF"/>
        </w:rPr>
        <w:t>文件的签署和份数</w:t>
      </w:r>
      <w:bookmarkEnd w:id="40"/>
      <w:bookmarkEnd w:id="41"/>
      <w:bookmarkEnd w:id="42"/>
      <w:bookmarkEnd w:id="43"/>
    </w:p>
    <w:p w14:paraId="596329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★电子版响应文件：详见投标人须知前附表</w:t>
      </w:r>
    </w:p>
    <w:p w14:paraId="347A50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★纸质版响应文件：1、投标人应本招标文件规定的格式编制、 装订投标文件，投标文件内容不完整、编排混乱导致投标文件被误读、漏读或者查找不到相关内容的，是投标人的责任。</w:t>
      </w:r>
    </w:p>
    <w:p w14:paraId="528AB3F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2、投标人应按技术资信文件、投标报价文件正本1份，副本1份分别编制并单独装订成册（最低标准），推荐使用胶装订本。 投标文件的封面应注明“正本 ”、“副本 ”字样。未按最低标准 制作投标文件有可能被拒绝，其风险和法律责任由投标人自行承担。</w:t>
      </w:r>
    </w:p>
    <w:p w14:paraId="5F36A8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3、投标文件的正本需打印或用不褪色的墨水填写。正本与副本内容不一致的，以正本为准。</w:t>
      </w:r>
    </w:p>
    <w:p w14:paraId="4123DFD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4、投标文件须由投标人在规定位置盖章并由法定代表人或法</w:t>
      </w:r>
    </w:p>
    <w:p w14:paraId="07CE89A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定代表授权人签署，投标人应写全称。</w:t>
      </w:r>
    </w:p>
    <w:p w14:paraId="1DCFD2F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★5、投标文件不得涂改，若有修改错漏处，须加盖单位公章 或者法定代表人或授权委托人签字或盖章。投标文件因字迹潦草或表达不清所引起的后果由投标人负责。</w:t>
      </w:r>
    </w:p>
    <w:p w14:paraId="6CB30E24">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七</w:t>
      </w:r>
      <w:r>
        <w:rPr>
          <w:rFonts w:hint="eastAsia" w:ascii="仿宋" w:hAnsi="仿宋" w:eastAsia="仿宋" w:cs="仿宋"/>
          <w:b/>
          <w:sz w:val="32"/>
          <w:szCs w:val="32"/>
          <w:lang w:eastAsia="zh-CN"/>
        </w:rPr>
        <w:t>）</w:t>
      </w:r>
      <w:r>
        <w:rPr>
          <w:rFonts w:hint="eastAsia" w:ascii="仿宋" w:hAnsi="仿宋" w:eastAsia="仿宋" w:cs="仿宋"/>
          <w:b/>
          <w:sz w:val="32"/>
          <w:szCs w:val="32"/>
        </w:rPr>
        <w:t>响应性文件的密封与标记</w:t>
      </w:r>
    </w:p>
    <w:p w14:paraId="22EFCCA8">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投标文件的密封：详见投标人须知前附表。</w:t>
      </w:r>
    </w:p>
    <w:p w14:paraId="2235A4D6">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如果投标人未按上述要求对投标文件密封及加写标记，招标代理机构对由此造成的文件的误投或过早启封概不负责，招标代理机构有权予以拒绝，并退回投标人。</w:t>
      </w:r>
    </w:p>
    <w:p w14:paraId="36428C06">
      <w:pPr>
        <w:keepNext w:val="0"/>
        <w:keepLines w:val="0"/>
        <w:pageBreakBefore w:val="0"/>
        <w:wordWrap/>
        <w:overflowPunct/>
        <w:topLinePunct w:val="0"/>
        <w:autoSpaceDE w:val="0"/>
        <w:autoSpaceDN w:val="0"/>
        <w:bidi w:val="0"/>
        <w:adjustRightInd w:val="0"/>
        <w:spacing w:line="520" w:lineRule="exact"/>
        <w:ind w:firstLine="640" w:firstLineChars="200"/>
        <w:jc w:val="left"/>
        <w:rPr>
          <w:rFonts w:hint="eastAsia"/>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由于不可抗拒的原因或无法控制的事件而导致丢失或损坏投标包装体内的投标文件，采购人将不负责任。</w:t>
      </w:r>
    </w:p>
    <w:p w14:paraId="6B32052C">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bookmarkStart w:id="44" w:name="_Toc177870552"/>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w:t>
      </w:r>
      <w:r>
        <w:rPr>
          <w:rFonts w:hint="eastAsia" w:ascii="仿宋" w:hAnsi="仿宋" w:eastAsia="仿宋" w:cs="仿宋"/>
          <w:b/>
          <w:sz w:val="32"/>
          <w:szCs w:val="32"/>
        </w:rPr>
        <w:t>投标文件递交截止时间</w:t>
      </w:r>
    </w:p>
    <w:p w14:paraId="7DE84B42">
      <w:pPr>
        <w:keepNext w:val="0"/>
        <w:keepLines w:val="0"/>
        <w:pageBreakBefore w:val="0"/>
        <w:wordWrap/>
        <w:overflowPunct/>
        <w:topLinePunct w:val="0"/>
        <w:autoSpaceDE w:val="0"/>
        <w:autoSpaceDN w:val="0"/>
        <w:bidi w:val="0"/>
        <w:adjustRightIn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 xml:space="preserve"> 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14:paraId="18A74280">
      <w:pPr>
        <w:keepNext w:val="0"/>
        <w:keepLines w:val="0"/>
        <w:pageBreakBefore w:val="0"/>
        <w:wordWrap/>
        <w:overflowPunct/>
        <w:topLinePunct w:val="0"/>
        <w:autoSpaceDE w:val="0"/>
        <w:autoSpaceDN w:val="0"/>
        <w:bidi w:val="0"/>
        <w:adjustRightIn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逾期送达或者未按照招标文件要求密封的投标文件，采购人、采购代理机构应当拒收。</w:t>
      </w:r>
    </w:p>
    <w:p w14:paraId="0689C664">
      <w:pPr>
        <w:keepNext w:val="0"/>
        <w:keepLines w:val="0"/>
        <w:pageBreakBefore w:val="0"/>
        <w:wordWrap/>
        <w:overflowPunct/>
        <w:topLinePunct w:val="0"/>
        <w:autoSpaceDE w:val="0"/>
        <w:autoSpaceDN w:val="0"/>
        <w:bidi w:val="0"/>
        <w:adjustRightInd w:val="0"/>
        <w:spacing w:line="520" w:lineRule="exact"/>
        <w:ind w:firstLine="600"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出现因招标文件的修改推迟投标截止时间时，则按采购人修改通知规定的时间递交。</w:t>
      </w:r>
    </w:p>
    <w:p w14:paraId="69ACC7FD">
      <w:pPr>
        <w:keepNext w:val="0"/>
        <w:keepLines w:val="0"/>
        <w:pageBreakBefore w:val="0"/>
        <w:wordWrap/>
        <w:overflowPunct/>
        <w:topLinePunct w:val="0"/>
        <w:autoSpaceDE w:val="0"/>
        <w:autoSpaceDN w:val="0"/>
        <w:bidi w:val="0"/>
        <w:adjustRightIn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九</w:t>
      </w:r>
      <w:r>
        <w:rPr>
          <w:rFonts w:hint="eastAsia" w:ascii="仿宋" w:hAnsi="仿宋" w:eastAsia="仿宋" w:cs="仿宋"/>
          <w:b/>
          <w:sz w:val="32"/>
          <w:szCs w:val="32"/>
          <w:lang w:eastAsia="zh-CN"/>
        </w:rPr>
        <w:t>）</w:t>
      </w:r>
      <w:r>
        <w:rPr>
          <w:rFonts w:hint="eastAsia" w:ascii="仿宋" w:hAnsi="仿宋" w:eastAsia="仿宋" w:cs="仿宋"/>
          <w:b/>
          <w:sz w:val="32"/>
          <w:szCs w:val="32"/>
        </w:rPr>
        <w:t>投标文件的修改和撤回</w:t>
      </w:r>
    </w:p>
    <w:p w14:paraId="143015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开标时间后 30 分钟内供应商可以登录“政采云 ”平台，用 “项目采购-开标评标 ”功能进行解密投标文件。若供应商在规定时间内未按时解密的，视为投标文件撤回。</w:t>
      </w:r>
    </w:p>
    <w:p w14:paraId="30A9810A">
      <w:pPr>
        <w:keepNext w:val="0"/>
        <w:keepLines w:val="0"/>
        <w:pageBreakBefore w:val="0"/>
        <w:wordWrap/>
        <w:overflowPunct/>
        <w:topLinePunct w:val="0"/>
        <w:autoSpaceDE w:val="0"/>
        <w:autoSpaceDN w:val="0"/>
        <w:bidi w:val="0"/>
        <w:adjustRightIn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5C2E7CE0">
      <w:pPr>
        <w:keepNext w:val="0"/>
        <w:keepLines w:val="0"/>
        <w:pageBreakBefore w:val="0"/>
        <w:wordWrap/>
        <w:overflowPunct/>
        <w:topLinePunct w:val="0"/>
        <w:autoSpaceDE w:val="0"/>
        <w:autoSpaceDN w:val="0"/>
        <w:bidi w:val="0"/>
        <w:adjustRightIn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对投标文件修改的书面材料应于投标截止日前送达采购人，投标截止时间以后不得修改投标文件。</w:t>
      </w:r>
    </w:p>
    <w:p w14:paraId="42C8D1FB">
      <w:pPr>
        <w:keepNext w:val="0"/>
        <w:keepLines w:val="0"/>
        <w:pageBreakBefore w:val="0"/>
        <w:wordWrap/>
        <w:overflowPunct/>
        <w:topLinePunct w:val="0"/>
        <w:autoSpaceDE w:val="0"/>
        <w:autoSpaceDN w:val="0"/>
        <w:bidi w:val="0"/>
        <w:adjustRightInd w:val="0"/>
        <w:spacing w:line="520" w:lineRule="exact"/>
        <w:ind w:firstLine="600" w:firstLineChars="200"/>
        <w:rPr>
          <w:rFonts w:hint="eastAsia" w:ascii="仿宋_GB2312" w:hAnsi="仿宋_GB2312" w:eastAsia="仿宋_GB2312" w:cs="仿宋_GB2312"/>
          <w:b/>
          <w:color w:val="auto"/>
          <w:kern w:val="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投标人不得在开标时间起至投标有效期期满前撤回投标文件。</w:t>
      </w:r>
    </w:p>
    <w:p w14:paraId="740D29E8">
      <w:pPr>
        <w:keepNext w:val="0"/>
        <w:keepLines w:val="0"/>
        <w:pageBreakBefore w:val="0"/>
        <w:kinsoku/>
        <w:wordWrap/>
        <w:overflowPunct/>
        <w:topLinePunct w:val="0"/>
        <w:autoSpaceDE w:val="0"/>
        <w:autoSpaceDN w:val="0"/>
        <w:bidi w:val="0"/>
        <w:adjustRightInd w:val="0"/>
        <w:spacing w:line="520" w:lineRule="exact"/>
        <w:ind w:left="0" w:leftChars="0" w:firstLine="602"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u w:val="single"/>
          <w:lang w:val="en-US" w:eastAsia="zh-CN"/>
        </w:rPr>
        <w:t>注：</w:t>
      </w:r>
      <w:r>
        <w:rPr>
          <w:rFonts w:hint="eastAsia" w:ascii="仿宋_GB2312" w:hAnsi="仿宋_GB2312" w:eastAsia="仿宋_GB2312" w:cs="仿宋_GB2312"/>
          <w:b/>
          <w:bCs/>
          <w:sz w:val="30"/>
          <w:szCs w:val="30"/>
          <w:u w:val="single"/>
        </w:rPr>
        <w:t>为方便</w:t>
      </w:r>
      <w:r>
        <w:rPr>
          <w:rFonts w:hint="eastAsia" w:ascii="仿宋_GB2312" w:hAnsi="仿宋_GB2312" w:eastAsia="仿宋_GB2312" w:cs="仿宋_GB2312"/>
          <w:b/>
          <w:bCs/>
          <w:sz w:val="30"/>
          <w:szCs w:val="30"/>
          <w:u w:val="single"/>
          <w:lang w:val="en-US" w:eastAsia="zh-CN"/>
        </w:rPr>
        <w:t>评审</w:t>
      </w:r>
      <w:r>
        <w:rPr>
          <w:rFonts w:hint="eastAsia" w:ascii="仿宋_GB2312" w:hAnsi="仿宋_GB2312" w:eastAsia="仿宋_GB2312" w:cs="仿宋_GB2312"/>
          <w:b/>
          <w:bCs/>
          <w:sz w:val="30"/>
          <w:szCs w:val="30"/>
          <w:u w:val="single"/>
        </w:rPr>
        <w:t>及进行资格审查，</w:t>
      </w:r>
      <w:r>
        <w:rPr>
          <w:rFonts w:hint="eastAsia" w:ascii="仿宋_GB2312" w:hAnsi="仿宋_GB2312" w:eastAsia="仿宋_GB2312" w:cs="仿宋_GB2312"/>
          <w:b/>
          <w:bCs/>
          <w:sz w:val="30"/>
          <w:szCs w:val="30"/>
          <w:u w:val="single"/>
          <w:lang w:eastAsia="zh-CN"/>
        </w:rPr>
        <w:t>供应商</w:t>
      </w:r>
      <w:r>
        <w:rPr>
          <w:rFonts w:hint="eastAsia" w:ascii="仿宋_GB2312" w:hAnsi="仿宋_GB2312" w:eastAsia="仿宋_GB2312" w:cs="仿宋_GB2312"/>
          <w:b/>
          <w:bCs/>
          <w:sz w:val="30"/>
          <w:szCs w:val="30"/>
          <w:u w:val="single"/>
        </w:rPr>
        <w:t>应完整地按</w:t>
      </w:r>
      <w:r>
        <w:rPr>
          <w:rFonts w:hint="eastAsia" w:ascii="仿宋_GB2312" w:hAnsi="仿宋_GB2312" w:eastAsia="仿宋_GB2312" w:cs="仿宋_GB2312"/>
          <w:b/>
          <w:bCs/>
          <w:sz w:val="30"/>
          <w:szCs w:val="30"/>
          <w:u w:val="single"/>
          <w:lang w:eastAsia="zh-CN"/>
        </w:rPr>
        <w:t>招标采购文件</w:t>
      </w:r>
      <w:r>
        <w:rPr>
          <w:rFonts w:hint="eastAsia" w:ascii="仿宋_GB2312" w:hAnsi="仿宋_GB2312" w:eastAsia="仿宋_GB2312" w:cs="仿宋_GB2312"/>
          <w:b/>
          <w:bCs/>
          <w:sz w:val="30"/>
          <w:szCs w:val="30"/>
          <w:u w:val="single"/>
        </w:rPr>
        <w:t>提供的</w:t>
      </w:r>
      <w:r>
        <w:rPr>
          <w:rFonts w:hint="eastAsia" w:ascii="仿宋_GB2312" w:hAnsi="仿宋_GB2312" w:eastAsia="仿宋_GB2312" w:cs="仿宋_GB2312"/>
          <w:b/>
          <w:bCs/>
          <w:sz w:val="30"/>
          <w:szCs w:val="30"/>
          <w:u w:val="single"/>
          <w:lang w:eastAsia="zh-CN"/>
        </w:rPr>
        <w:t>响应文件</w:t>
      </w:r>
      <w:r>
        <w:rPr>
          <w:rFonts w:hint="eastAsia" w:ascii="仿宋_GB2312" w:hAnsi="仿宋_GB2312" w:eastAsia="仿宋_GB2312" w:cs="仿宋_GB2312"/>
          <w:b/>
          <w:bCs/>
          <w:sz w:val="30"/>
          <w:szCs w:val="30"/>
          <w:u w:val="single"/>
        </w:rPr>
        <w:t>格式及要求编写</w:t>
      </w:r>
      <w:r>
        <w:rPr>
          <w:rFonts w:hint="eastAsia" w:ascii="仿宋_GB2312" w:hAnsi="仿宋_GB2312" w:eastAsia="仿宋_GB2312" w:cs="仿宋_GB2312"/>
          <w:b/>
          <w:bCs/>
          <w:sz w:val="30"/>
          <w:szCs w:val="30"/>
          <w:u w:val="single"/>
          <w:lang w:eastAsia="zh-CN"/>
        </w:rPr>
        <w:t>响应文件，</w:t>
      </w:r>
      <w:r>
        <w:rPr>
          <w:rFonts w:hint="eastAsia" w:ascii="仿宋_GB2312" w:hAnsi="仿宋_GB2312" w:eastAsia="仿宋_GB2312" w:cs="仿宋_GB2312"/>
          <w:b/>
          <w:bCs/>
          <w:sz w:val="30"/>
          <w:szCs w:val="30"/>
          <w:u w:val="single"/>
          <w:lang w:val="en-US" w:eastAsia="zh-CN"/>
        </w:rPr>
        <w:t xml:space="preserve"> 供应商须在投标截止时间前完成在系统上递交电子响应文件。供应商的电子响应文件是经过CA证书加密后上传提交的，任何单位或个人均无法在投标截止时间(即招标采购时间)之前查看或篡改，不存在泄密风险。（严格按照政采云电子投标流程制作并上传电子响应文件）</w:t>
      </w:r>
    </w:p>
    <w:p w14:paraId="3620703F">
      <w:pPr>
        <w:spacing w:before="319" w:line="225" w:lineRule="auto"/>
        <w:ind w:left="653"/>
        <w:rPr>
          <w:rFonts w:ascii="宋体" w:hAnsi="宋体" w:eastAsia="宋体" w:cs="宋体"/>
          <w:color w:val="auto"/>
          <w:sz w:val="31"/>
          <w:szCs w:val="31"/>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w:t>
      </w:r>
      <w:r>
        <w:rPr>
          <w:rFonts w:hint="eastAsia" w:ascii="宋体" w:hAnsi="宋体" w:eastAsia="宋体" w:cs="宋体"/>
          <w:color w:val="auto"/>
          <w:spacing w:val="8"/>
          <w:sz w:val="31"/>
          <w:szCs w:val="31"/>
          <w:lang w:val="en-US" w:eastAsia="zh-CN"/>
          <w14:textOutline w14:w="5793" w14:cap="sq" w14:cmpd="sng">
            <w14:solidFill>
              <w14:srgbClr w14:val="000000"/>
            </w14:solidFill>
            <w14:prstDash w14:val="solid"/>
            <w14:bevel/>
          </w14:textOutline>
        </w:rPr>
        <w:t>十</w:t>
      </w:r>
      <w:r>
        <w:rPr>
          <w:rFonts w:ascii="宋体" w:hAnsi="宋体" w:eastAsia="宋体" w:cs="宋体"/>
          <w:color w:val="auto"/>
          <w:spacing w:val="8"/>
          <w:sz w:val="31"/>
          <w:szCs w:val="31"/>
          <w14:textOutline w14:w="5793" w14:cap="sq" w14:cmpd="sng">
            <w14:solidFill>
              <w14:srgbClr w14:val="000000"/>
            </w14:solidFill>
            <w14:prstDash w14:val="solid"/>
            <w14:bevel/>
          </w14:textOutline>
        </w:rPr>
        <w:t>）投标无效的情形</w:t>
      </w:r>
    </w:p>
    <w:p w14:paraId="6C65347F">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1、实质上没有响应公开招标文件要求的投标将被视为无效投标。投标人不得通过修正或撤消不合要求的偏离或保留从而使其投标成为实质上响应的投标。</w:t>
      </w:r>
    </w:p>
    <w:p w14:paraId="221D6267">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在符合性审查和商务评议时，如发现下列情形之一的，响应文件将被视为无效投标：</w:t>
      </w:r>
    </w:p>
    <w:p w14:paraId="3925F272">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（1）未按规定交纳投标保证金或投标单位没有提交投标保证金凭证的</w:t>
      </w:r>
      <w:r>
        <w:rPr>
          <w:rFonts w:hint="eastAsia" w:ascii="仿宋_GB2312" w:hAnsi="仿宋_GB2312" w:eastAsia="仿宋_GB2312" w:cs="仿宋_GB2312"/>
          <w:sz w:val="30"/>
          <w:szCs w:val="30"/>
          <w:lang w:eastAsia="zh-CN"/>
        </w:rPr>
        <w:t>（本项目无需缴纳）</w:t>
      </w:r>
      <w:r>
        <w:rPr>
          <w:rFonts w:hint="eastAsia" w:ascii="仿宋_GB2312" w:hAnsi="仿宋_GB2312" w:eastAsia="仿宋_GB2312" w:cs="仿宋_GB2312"/>
          <w:sz w:val="30"/>
          <w:szCs w:val="30"/>
        </w:rPr>
        <w:t>；</w:t>
      </w:r>
    </w:p>
    <w:p w14:paraId="3E2A70D5">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（2）投标文件未按时解密的；</w:t>
      </w:r>
    </w:p>
    <w:p w14:paraId="4473BA6F">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（3）未按规定签章的；</w:t>
      </w:r>
    </w:p>
    <w:p w14:paraId="4A568F53">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（4）资格证明文件不全的，或者不符合公开招标文件标明的资格要求的；</w:t>
      </w:r>
    </w:p>
    <w:p w14:paraId="41CBD704">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（5）响应文件无法定代表人或委托代理人签字,委托代理的未提供法定代表人授权委托书或者委托书填写项目不齐全或者委托书无效的；</w:t>
      </w:r>
    </w:p>
    <w:p w14:paraId="7A4CBEB6">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（6）投标代表人未能出具身份证明或与法定代表人授权委托人身份不符的；</w:t>
      </w:r>
    </w:p>
    <w:p w14:paraId="43E230BA">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（7）投标有效期、质保期不能满足公开招标文件要求的；</w:t>
      </w:r>
    </w:p>
    <w:p w14:paraId="02FB79E4">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（8）未实质性响应公开招标文件要求或者响应文件有招标方不能接受的附加条件的。</w:t>
      </w:r>
    </w:p>
    <w:p w14:paraId="6E136104">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2.在技术评议时，如发现下列情形之一的，响应文件将被视为无效投标：</w:t>
      </w:r>
    </w:p>
    <w:p w14:paraId="07679C46">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（1）未提供或未如实提供投标货物的技术参数，或者响应文件标明的响应或偏离与事实不符或虚假投标的；</w:t>
      </w:r>
    </w:p>
    <w:p w14:paraId="425F6C5E">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（2）投标技术方案不明确，存在一个或一个以上备选（替代）投标方案且未注明哪个有效的。</w:t>
      </w:r>
    </w:p>
    <w:p w14:paraId="70F9F02A">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z w:val="30"/>
          <w:szCs w:val="30"/>
        </w:rPr>
        <w:t>★3.符合公开招标文件明确规定的其他无效投标条款的。</w:t>
      </w:r>
    </w:p>
    <w:bookmarkEnd w:id="44"/>
    <w:p w14:paraId="0422229F">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45" w:name="_Toc177870553"/>
      <w:r>
        <w:rPr>
          <w:rFonts w:hint="eastAsia" w:ascii="仿宋_GB2312" w:hAnsi="仿宋_GB2312" w:eastAsia="仿宋_GB2312" w:cs="仿宋_GB2312"/>
          <w:b/>
          <w:color w:val="000000"/>
          <w:sz w:val="30"/>
          <w:szCs w:val="30"/>
          <w:shd w:val="clear" w:color="auto" w:fill="FFFFFF"/>
        </w:rPr>
        <w:t>四、开标</w:t>
      </w:r>
      <w:bookmarkEnd w:id="45"/>
    </w:p>
    <w:p w14:paraId="1447028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（一）开标准备</w:t>
      </w:r>
    </w:p>
    <w:p w14:paraId="1F8DD5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★公共资源交易中心将在规定的时间和地点进行开标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允许投标人的法人代表或其授权人参加开标会。</w:t>
      </w:r>
    </w:p>
    <w:p w14:paraId="1C2486DB">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 开标程序：</w:t>
      </w:r>
    </w:p>
    <w:p w14:paraId="5D4B373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46" w:name="_Toc177870554"/>
      <w:r>
        <w:rPr>
          <w:rFonts w:hint="eastAsia" w:ascii="仿宋_GB2312" w:hAnsi="仿宋_GB2312" w:eastAsia="仿宋_GB2312" w:cs="仿宋_GB2312"/>
          <w:color w:val="000000"/>
          <w:sz w:val="30"/>
          <w:szCs w:val="30"/>
          <w:shd w:val="clear" w:color="auto" w:fill="FFFFFF"/>
        </w:rPr>
        <w:t>1、公共资源交易中心宣布开标会议开始，介绍到会人员。</w:t>
      </w:r>
    </w:p>
    <w:p w14:paraId="3A51C41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auto"/>
          <w:sz w:val="30"/>
          <w:szCs w:val="30"/>
          <w:shd w:val="clear" w:color="auto" w:fill="FFFFFF"/>
        </w:rPr>
        <w:t>2、开启</w:t>
      </w:r>
      <w:r>
        <w:rPr>
          <w:rFonts w:hint="eastAsia" w:ascii="仿宋_GB2312" w:hAnsi="仿宋_GB2312" w:eastAsia="仿宋_GB2312" w:cs="仿宋_GB2312"/>
          <w:color w:val="000000"/>
          <w:sz w:val="30"/>
          <w:szCs w:val="30"/>
          <w:shd w:val="clear" w:color="auto" w:fill="FFFFFF"/>
          <w:lang w:eastAsia="zh-CN"/>
        </w:rPr>
        <w:t>并解密</w:t>
      </w:r>
      <w:r>
        <w:rPr>
          <w:rFonts w:hint="eastAsia" w:ascii="仿宋_GB2312" w:hAnsi="仿宋_GB2312" w:eastAsia="仿宋_GB2312" w:cs="仿宋_GB2312"/>
          <w:color w:val="000000"/>
          <w:sz w:val="30"/>
          <w:szCs w:val="30"/>
          <w:shd w:val="clear" w:color="auto" w:fill="FFFFFF"/>
        </w:rPr>
        <w:t>响应文件</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公布供应商名称、报价等内容，并</w:t>
      </w:r>
      <w:r>
        <w:rPr>
          <w:rFonts w:hint="eastAsia" w:ascii="仿宋_GB2312" w:hAnsi="仿宋_GB2312" w:eastAsia="仿宋_GB2312" w:cs="仿宋_GB2312"/>
          <w:color w:val="000000"/>
          <w:sz w:val="30"/>
          <w:szCs w:val="30"/>
          <w:shd w:val="clear" w:color="auto" w:fill="FFFFFF"/>
          <w:lang w:eastAsia="zh-CN"/>
        </w:rPr>
        <w:t>在线确认</w:t>
      </w:r>
      <w:r>
        <w:rPr>
          <w:rFonts w:hint="eastAsia" w:ascii="仿宋_GB2312" w:hAnsi="仿宋_GB2312" w:eastAsia="仿宋_GB2312" w:cs="仿宋_GB2312"/>
          <w:color w:val="000000"/>
          <w:sz w:val="30"/>
          <w:szCs w:val="30"/>
          <w:shd w:val="clear" w:color="auto" w:fill="FFFFFF"/>
        </w:rPr>
        <w:t>；</w:t>
      </w:r>
    </w:p>
    <w:p w14:paraId="3A8E1F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.评审小组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对各响应文件进行综合评审（包括对各投标人的资格进行审查）。</w:t>
      </w:r>
    </w:p>
    <w:p w14:paraId="23D4DC1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5.宣布拟中标供应商；</w:t>
      </w:r>
    </w:p>
    <w:p w14:paraId="093BC86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6.会议结束。</w:t>
      </w:r>
    </w:p>
    <w:p w14:paraId="0CFA357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7、交易中心将按照上述内容做开标记录，存档备案。</w:t>
      </w:r>
    </w:p>
    <w:p w14:paraId="7D04EEB4">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五、评标</w:t>
      </w:r>
      <w:bookmarkEnd w:id="46"/>
    </w:p>
    <w:p w14:paraId="16D9B70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（一）组建评委磋商小组</w:t>
      </w:r>
    </w:p>
    <w:p w14:paraId="10714B4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1、公共资源交易中心依法组建由</w:t>
      </w:r>
      <w:r>
        <w:rPr>
          <w:rFonts w:hint="eastAsia" w:ascii="仿宋_GB2312" w:hAnsi="仿宋_GB2312" w:eastAsia="仿宋_GB2312" w:cs="仿宋_GB2312"/>
          <w:color w:val="FF0000"/>
          <w:sz w:val="30"/>
          <w:szCs w:val="30"/>
          <w:u w:val="single"/>
          <w:shd w:val="clear" w:color="auto" w:fill="FFFFFF"/>
        </w:rPr>
        <w:t>3</w:t>
      </w:r>
      <w:r>
        <w:rPr>
          <w:rFonts w:hint="eastAsia" w:ascii="仿宋_GB2312" w:hAnsi="仿宋_GB2312" w:eastAsia="仿宋_GB2312" w:cs="仿宋_GB2312"/>
          <w:sz w:val="30"/>
          <w:szCs w:val="30"/>
          <w:shd w:val="clear" w:color="auto" w:fill="FFFFFF"/>
        </w:rPr>
        <w:t>人以上（含</w:t>
      </w:r>
      <w:r>
        <w:rPr>
          <w:rFonts w:hint="eastAsia" w:ascii="仿宋_GB2312" w:hAnsi="仿宋_GB2312" w:eastAsia="仿宋_GB2312" w:cs="仿宋_GB2312"/>
          <w:color w:val="FF0000"/>
          <w:sz w:val="30"/>
          <w:szCs w:val="30"/>
          <w:u w:val="single"/>
          <w:shd w:val="clear" w:color="auto" w:fill="FFFFFF"/>
        </w:rPr>
        <w:t>3</w:t>
      </w:r>
      <w:r>
        <w:rPr>
          <w:rFonts w:hint="eastAsia" w:ascii="仿宋_GB2312" w:hAnsi="仿宋_GB2312" w:eastAsia="仿宋_GB2312" w:cs="仿宋_GB2312"/>
          <w:sz w:val="30"/>
          <w:szCs w:val="30"/>
          <w:shd w:val="clear" w:color="auto" w:fill="FFFFFF"/>
        </w:rPr>
        <w:t>人）</w:t>
      </w:r>
      <w:r>
        <w:rPr>
          <w:rFonts w:hint="eastAsia" w:ascii="仿宋_GB2312" w:hAnsi="仿宋_GB2312" w:eastAsia="仿宋_GB2312" w:cs="仿宋_GB2312"/>
          <w:color w:val="000000"/>
          <w:sz w:val="30"/>
          <w:szCs w:val="30"/>
          <w:shd w:val="clear" w:color="auto" w:fill="FFFFFF"/>
        </w:rPr>
        <w:t>奇数的人员组成的磋商小组，负责对响应文件进行审查、质询、评审和比较等。</w:t>
      </w:r>
    </w:p>
    <w:p w14:paraId="624BDD7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2、磋商小组会负责对响应文件进行评审和比较，并向招标人推荐中标供应商。  </w:t>
      </w:r>
    </w:p>
    <w:p w14:paraId="75B65154">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（二）招标程序</w:t>
      </w:r>
    </w:p>
    <w:p w14:paraId="2B71FC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1）根据公开、公平、公正、诚信科学的原则，组织招标采购。</w:t>
      </w:r>
    </w:p>
    <w:p w14:paraId="774EC2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2）具体工作流程 ：</w:t>
      </w:r>
    </w:p>
    <w:p w14:paraId="126296D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①磋商小组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审阅竞争性磋商文件和响应文件；</w:t>
      </w:r>
    </w:p>
    <w:p w14:paraId="286037B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②投标人顺序逐家回答评审小组的答疑；</w:t>
      </w:r>
    </w:p>
    <w:p w14:paraId="2BD2F28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③围绕要点磋商小组全体成员集中与各个投标人分别进行答疑。</w:t>
      </w:r>
    </w:p>
    <w:p w14:paraId="3F79A1A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（三）错误修正</w:t>
      </w:r>
    </w:p>
    <w:p w14:paraId="48DB4A4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响应文件如果出现计算或表达上的错误，修正错误的原则如下：</w:t>
      </w:r>
    </w:p>
    <w:p w14:paraId="741202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1.对不同文字文本响应文件的解释发生异议的，以中文文本为准；</w:t>
      </w:r>
    </w:p>
    <w:p w14:paraId="38E262D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四</w:t>
      </w:r>
      <w:r>
        <w:rPr>
          <w:rFonts w:hint="eastAsia" w:ascii="仿宋_GB2312" w:hAnsi="仿宋_GB2312" w:eastAsia="仿宋_GB2312" w:cs="仿宋_GB2312"/>
          <w:b/>
          <w:color w:val="000000"/>
          <w:sz w:val="30"/>
          <w:szCs w:val="30"/>
          <w:shd w:val="clear" w:color="auto" w:fill="FFFFFF"/>
        </w:rPr>
        <w:t>）响应文件的评价与比较</w:t>
      </w:r>
    </w:p>
    <w:p w14:paraId="0CD95D9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1、评审小组只对实质上竞争性磋商文件要求的响应文件进行综合评价和比较。</w:t>
      </w:r>
    </w:p>
    <w:p w14:paraId="14DAE0C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2、评标时除价格因素外应考虑下列因素：</w:t>
      </w:r>
    </w:p>
    <w:p w14:paraId="34AD05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（1）投标人的整体技术水平、性能、质量和适应性；</w:t>
      </w:r>
    </w:p>
    <w:p w14:paraId="77DC63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（2）投标人服务能力和服务时间；</w:t>
      </w:r>
    </w:p>
    <w:p w14:paraId="2206F4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（3）投标人的技术支持能力和各种服务（含售后服务）能力;</w:t>
      </w:r>
    </w:p>
    <w:p w14:paraId="7461524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（4）对竞争性磋商文件中付款条件的响应性；</w:t>
      </w:r>
    </w:p>
    <w:p w14:paraId="550C012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（5）投标人的业绩情况；</w:t>
      </w:r>
    </w:p>
    <w:p w14:paraId="66DF937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（6）投标人的综合实力和信誉;</w:t>
      </w:r>
    </w:p>
    <w:p w14:paraId="58AC97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（7）投标人是否能保质、保量、准确、全面完成本项目。</w:t>
      </w:r>
    </w:p>
    <w:p w14:paraId="63789A3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3、磋商小组根据竞争性磋商文件中规定的评标方法进行评标，并向招标人提交书面评标报告和推荐中标人。</w:t>
      </w:r>
    </w:p>
    <w:p w14:paraId="56DE06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4、当出现投标价格相同分值时，按以下顺序排列：</w:t>
      </w:r>
    </w:p>
    <w:p w14:paraId="150BEAB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（1）选定技术质量最好的；</w:t>
      </w:r>
    </w:p>
    <w:p w14:paraId="48F0DFE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（2）如技术质量也相等时，选定技术支持和服务承诺最好的；</w:t>
      </w:r>
    </w:p>
    <w:p w14:paraId="7BCA332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五</w:t>
      </w:r>
      <w:r>
        <w:rPr>
          <w:rFonts w:hint="eastAsia" w:ascii="仿宋_GB2312" w:hAnsi="仿宋_GB2312" w:eastAsia="仿宋_GB2312" w:cs="仿宋_GB2312"/>
          <w:b/>
          <w:sz w:val="30"/>
          <w:szCs w:val="30"/>
          <w:shd w:val="clear" w:color="auto" w:fill="FFFFFF"/>
        </w:rPr>
        <w:t>）评标报告</w:t>
      </w:r>
    </w:p>
    <w:p w14:paraId="13E9EEB9">
      <w:pPr>
        <w:keepNext w:val="0"/>
        <w:keepLines w:val="0"/>
        <w:pageBreakBefore w:val="0"/>
        <w:kinsoku/>
        <w:wordWrap/>
        <w:overflowPunct/>
        <w:bidi w:val="0"/>
        <w:spacing w:line="560" w:lineRule="exact"/>
        <w:ind w:firstLine="750" w:firstLineChars="25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磋商小组应向招标人提交书面评标报告。评标报告应全面反映评标过程和中标物品、中标价格、中标供应商的情况。</w:t>
      </w:r>
    </w:p>
    <w:p w14:paraId="0EC361B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六</w:t>
      </w:r>
      <w:r>
        <w:rPr>
          <w:rFonts w:hint="eastAsia" w:ascii="仿宋_GB2312" w:hAnsi="仿宋_GB2312" w:eastAsia="仿宋_GB2312" w:cs="仿宋_GB2312"/>
          <w:b/>
          <w:color w:val="000000"/>
          <w:sz w:val="30"/>
          <w:szCs w:val="30"/>
          <w:shd w:val="clear" w:color="auto" w:fill="FFFFFF"/>
        </w:rPr>
        <w:t>） 评标过程的保密</w:t>
      </w:r>
    </w:p>
    <w:p w14:paraId="48617D5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5EE9298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七</w:t>
      </w:r>
      <w:r>
        <w:rPr>
          <w:rFonts w:hint="eastAsia" w:ascii="仿宋_GB2312" w:hAnsi="仿宋_GB2312" w:eastAsia="仿宋_GB2312" w:cs="仿宋_GB2312"/>
          <w:b/>
          <w:sz w:val="30"/>
          <w:szCs w:val="30"/>
          <w:shd w:val="clear" w:color="auto" w:fill="FFFFFF"/>
        </w:rPr>
        <w:t>）评标原则和评标办法</w:t>
      </w:r>
    </w:p>
    <w:p w14:paraId="35E765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00414F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评委将以招响应文件为评标依据，根据对投标方的投标报价、技术要求、管理体系、服务承诺、服务措施等方面进行综合评价，择优选标。评委会向招标负责单位报告评标情况及结果。根据有关规定，对未中标单位不作任何解释。为此，评委会对未中标单位要求说明理由均不予受理。</w:t>
      </w:r>
    </w:p>
    <w:p w14:paraId="12071F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3、评标办法：综合评分法。</w:t>
      </w:r>
      <w:r>
        <w:rPr>
          <w:rFonts w:hint="eastAsia" w:ascii="仿宋_GB2312" w:hAnsi="仿宋_GB2312" w:eastAsia="仿宋_GB2312" w:cs="仿宋_GB2312"/>
          <w:kern w:val="2"/>
          <w:sz w:val="30"/>
          <w:szCs w:val="30"/>
        </w:rPr>
        <w:t>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3A5104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4.综合评分的主要因素是：</w:t>
      </w:r>
      <w:r>
        <w:rPr>
          <w:rFonts w:hint="eastAsia" w:ascii="仿宋_GB2312" w:hAnsi="仿宋_GB2312" w:eastAsia="仿宋_GB2312" w:cs="仿宋_GB2312"/>
          <w:kern w:val="2"/>
          <w:sz w:val="30"/>
          <w:szCs w:val="30"/>
          <w:lang w:val="en-US" w:eastAsia="zh-CN"/>
        </w:rPr>
        <w:t>技术指标及货物规格、</w:t>
      </w:r>
      <w:r>
        <w:rPr>
          <w:rFonts w:hint="eastAsia" w:ascii="仿宋_GB2312" w:hAnsi="仿宋_GB2312" w:eastAsia="仿宋_GB2312" w:cs="仿宋_GB2312"/>
          <w:kern w:val="2"/>
          <w:sz w:val="30"/>
          <w:szCs w:val="30"/>
          <w:lang w:eastAsia="zh-CN"/>
        </w:rPr>
        <w:t>企业实力、应急预案、</w:t>
      </w:r>
      <w:r>
        <w:rPr>
          <w:rFonts w:hint="eastAsia" w:ascii="仿宋_GB2312" w:hAnsi="仿宋_GB2312" w:eastAsia="仿宋_GB2312" w:cs="仿宋_GB2312"/>
          <w:kern w:val="2"/>
          <w:sz w:val="30"/>
          <w:szCs w:val="30"/>
          <w:lang w:val="en-US" w:eastAsia="zh-CN"/>
        </w:rPr>
        <w:t>服务计划及保障措施</w:t>
      </w:r>
      <w:r>
        <w:rPr>
          <w:rFonts w:hint="eastAsia" w:ascii="仿宋_GB2312" w:hAnsi="仿宋_GB2312" w:eastAsia="仿宋_GB2312" w:cs="仿宋_GB2312"/>
          <w:kern w:val="2"/>
          <w:sz w:val="30"/>
          <w:szCs w:val="30"/>
        </w:rPr>
        <w:t>等对竞争性磋商文件的响应程度，以及相应的比重或者权值等进行综合评定。</w:t>
      </w:r>
    </w:p>
    <w:p w14:paraId="1059C615">
      <w:pPr>
        <w:pStyle w:val="2"/>
        <w:rPr>
          <w:rFonts w:hint="eastAsia" w:ascii="仿宋_GB2312" w:hAnsi="仿宋_GB2312" w:eastAsia="仿宋_GB2312" w:cs="仿宋_GB2312"/>
          <w:sz w:val="30"/>
          <w:szCs w:val="30"/>
        </w:rPr>
      </w:pPr>
    </w:p>
    <w:p w14:paraId="74047686">
      <w:pPr>
        <w:pStyle w:val="2"/>
        <w:rPr>
          <w:rFonts w:hint="eastAsia"/>
        </w:rPr>
      </w:pPr>
    </w:p>
    <w:p w14:paraId="53F2E12B">
      <w:pPr>
        <w:keepNext w:val="0"/>
        <w:keepLines w:val="0"/>
        <w:pageBreakBefore w:val="0"/>
        <w:kinsoku/>
        <w:wordWrap/>
        <w:overflowPunct/>
        <w:bidi w:val="0"/>
        <w:spacing w:line="560" w:lineRule="exact"/>
        <w:jc w:val="center"/>
        <w:rPr>
          <w:rFonts w:hint="eastAsia" w:ascii="仿宋_GB2312" w:hAnsi="仿宋_GB2312" w:eastAsia="仿宋_GB2312" w:cs="仿宋_GB2312"/>
          <w:color w:val="C00000"/>
          <w:sz w:val="30"/>
          <w:szCs w:val="30"/>
          <w:shd w:val="clear" w:color="auto" w:fill="FFFFFF"/>
          <w:lang w:eastAsia="zh-CN"/>
        </w:rPr>
      </w:pPr>
      <w:r>
        <w:rPr>
          <w:rFonts w:hint="eastAsia" w:ascii="仿宋_GB2312" w:hAnsi="仿宋_GB2312" w:eastAsia="仿宋_GB2312" w:cs="仿宋_GB2312"/>
          <w:b/>
          <w:bCs/>
          <w:color w:val="C00000"/>
          <w:sz w:val="30"/>
          <w:szCs w:val="30"/>
          <w:shd w:val="clear" w:color="auto" w:fill="FFFFFF"/>
        </w:rPr>
        <w:t>评 分</w:t>
      </w:r>
      <w:r>
        <w:rPr>
          <w:rFonts w:hint="eastAsia" w:ascii="仿宋_GB2312" w:hAnsi="仿宋_GB2312" w:eastAsia="仿宋_GB2312" w:cs="仿宋_GB2312"/>
          <w:b/>
          <w:bCs/>
          <w:color w:val="C00000"/>
          <w:sz w:val="30"/>
          <w:szCs w:val="30"/>
          <w:shd w:val="clear" w:color="auto" w:fill="FFFFFF"/>
          <w:lang w:val="en-US" w:eastAsia="zh-CN"/>
        </w:rPr>
        <w:t xml:space="preserve"> 标 准</w:t>
      </w:r>
    </w:p>
    <w:tbl>
      <w:tblPr>
        <w:tblStyle w:val="18"/>
        <w:tblW w:w="9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461"/>
      </w:tblGrid>
      <w:tr w14:paraId="672F0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3DA7E43C">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条款号</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038B2C5C">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评审标准</w:t>
            </w:r>
          </w:p>
        </w:tc>
      </w:tr>
      <w:tr w14:paraId="39F32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45BAE8C9">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.1</w:t>
            </w:r>
          </w:p>
        </w:tc>
        <w:tc>
          <w:tcPr>
            <w:tcW w:w="1502" w:type="dxa"/>
            <w:vMerge w:val="restart"/>
            <w:tcBorders>
              <w:top w:val="single" w:color="auto" w:sz="4" w:space="0"/>
              <w:left w:val="nil"/>
              <w:right w:val="single" w:color="auto" w:sz="4" w:space="0"/>
            </w:tcBorders>
            <w:noWrap w:val="0"/>
            <w:vAlign w:val="center"/>
          </w:tcPr>
          <w:p w14:paraId="6F086387">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A0F19F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提供有效经年检的三证合一营业执照</w:t>
            </w:r>
          </w:p>
        </w:tc>
      </w:tr>
      <w:tr w14:paraId="3A0C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0" w:type="dxa"/>
            <w:vMerge w:val="continue"/>
            <w:tcBorders>
              <w:left w:val="single" w:color="auto" w:sz="4" w:space="0"/>
              <w:right w:val="single" w:color="auto" w:sz="4" w:space="0"/>
            </w:tcBorders>
            <w:noWrap w:val="0"/>
            <w:vAlign w:val="center"/>
          </w:tcPr>
          <w:p w14:paraId="44360514">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68F430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D6D4BDA">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具有良好的商业信誉和健全的财务会计制度</w:t>
            </w:r>
            <w:r>
              <w:rPr>
                <w:rFonts w:hint="eastAsia" w:ascii="仿宋_GB2312" w:hAnsi="仿宋_GB2312" w:eastAsia="仿宋_GB2312" w:cs="仿宋_GB2312"/>
                <w:kern w:val="2"/>
                <w:sz w:val="30"/>
                <w:szCs w:val="30"/>
                <w:highlight w:val="none"/>
                <w:lang w:val="en-US" w:eastAsia="zh-CN" w:bidi="ar-SA"/>
              </w:rPr>
              <w:t>，</w:t>
            </w:r>
            <w:r>
              <w:rPr>
                <w:rFonts w:hint="default" w:ascii="仿宋_GB2312" w:hAnsi="仿宋_GB2312" w:eastAsia="仿宋_GB2312" w:cs="仿宋_GB2312"/>
                <w:kern w:val="2"/>
                <w:sz w:val="30"/>
                <w:szCs w:val="30"/>
                <w:highlight w:val="none"/>
                <w:lang w:val="en-US" w:eastAsia="zh-CN" w:bidi="ar-SA"/>
              </w:rPr>
              <w:t>需提供</w:t>
            </w:r>
            <w:r>
              <w:rPr>
                <w:rFonts w:hint="eastAsia" w:ascii="仿宋_GB2312" w:hAnsi="仿宋_GB2312" w:eastAsia="仿宋_GB2312" w:cs="仿宋_GB2312"/>
                <w:kern w:val="2"/>
                <w:sz w:val="30"/>
                <w:szCs w:val="30"/>
                <w:highlight w:val="none"/>
                <w:lang w:val="en-US" w:eastAsia="zh-CN" w:bidi="ar-SA"/>
              </w:rPr>
              <w:t>进近三年中任意一年</w:t>
            </w:r>
            <w:r>
              <w:rPr>
                <w:rFonts w:hint="default" w:ascii="仿宋_GB2312" w:hAnsi="仿宋_GB2312" w:eastAsia="仿宋_GB2312" w:cs="仿宋_GB2312"/>
                <w:kern w:val="2"/>
                <w:sz w:val="30"/>
                <w:szCs w:val="30"/>
                <w:highlight w:val="none"/>
                <w:lang w:val="en-US" w:eastAsia="zh-CN" w:bidi="ar-SA"/>
              </w:rPr>
              <w:t>度</w:t>
            </w:r>
            <w:r>
              <w:rPr>
                <w:rFonts w:hint="eastAsia" w:ascii="仿宋_GB2312" w:hAnsi="仿宋_GB2312" w:eastAsia="仿宋_GB2312" w:cs="仿宋_GB2312"/>
                <w:kern w:val="2"/>
                <w:sz w:val="30"/>
                <w:szCs w:val="30"/>
                <w:highlight w:val="none"/>
                <w:lang w:val="en-US" w:eastAsia="zh-CN" w:bidi="ar-SA"/>
              </w:rPr>
              <w:t>的</w:t>
            </w:r>
            <w:r>
              <w:rPr>
                <w:rFonts w:hint="default" w:ascii="仿宋_GB2312" w:hAnsi="仿宋_GB2312" w:eastAsia="仿宋_GB2312" w:cs="仿宋_GB2312"/>
                <w:kern w:val="2"/>
                <w:sz w:val="30"/>
                <w:szCs w:val="30"/>
                <w:highlight w:val="none"/>
                <w:lang w:val="en-US" w:eastAsia="zh-CN" w:bidi="ar-SA"/>
              </w:rPr>
              <w:t>财务审计报告，新成立公司</w:t>
            </w:r>
            <w:r>
              <w:rPr>
                <w:rFonts w:hint="eastAsia" w:ascii="仿宋_GB2312" w:hAnsi="仿宋_GB2312" w:eastAsia="仿宋_GB2312" w:cs="仿宋_GB2312"/>
                <w:kern w:val="2"/>
                <w:sz w:val="30"/>
                <w:szCs w:val="30"/>
                <w:highlight w:val="none"/>
                <w:lang w:val="en-US" w:eastAsia="zh-CN" w:bidi="ar-SA"/>
              </w:rPr>
              <w:t>按实际经营月份提供财务报表。包括：资产负债表、利润表、现金流量表；（以上资料可以采用《政府采购诚信承诺函》的形式）上传原件扫描件。</w:t>
            </w:r>
          </w:p>
        </w:tc>
      </w:tr>
      <w:tr w14:paraId="7835C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70" w:type="dxa"/>
            <w:vMerge w:val="continue"/>
            <w:tcBorders>
              <w:left w:val="single" w:color="auto" w:sz="4" w:space="0"/>
              <w:right w:val="single" w:color="auto" w:sz="4" w:space="0"/>
            </w:tcBorders>
            <w:noWrap w:val="0"/>
            <w:vAlign w:val="center"/>
          </w:tcPr>
          <w:p w14:paraId="54E2786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661F05E">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745755E">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提供税务机关出具近</w:t>
            </w:r>
            <w:r>
              <w:rPr>
                <w:rFonts w:hint="eastAsia" w:ascii="仿宋_GB2312" w:hAnsi="仿宋_GB2312" w:eastAsia="仿宋_GB2312" w:cs="仿宋_GB2312"/>
                <w:kern w:val="2"/>
                <w:sz w:val="30"/>
                <w:szCs w:val="30"/>
                <w:highlight w:val="none"/>
                <w:lang w:val="en-US" w:eastAsia="zh-CN" w:bidi="ar-SA"/>
              </w:rPr>
              <w:t>三</w:t>
            </w:r>
            <w:r>
              <w:rPr>
                <w:rFonts w:hint="default" w:ascii="仿宋_GB2312" w:hAnsi="仿宋_GB2312" w:eastAsia="仿宋_GB2312" w:cs="仿宋_GB2312"/>
                <w:kern w:val="2"/>
                <w:sz w:val="30"/>
                <w:szCs w:val="30"/>
                <w:highlight w:val="none"/>
                <w:lang w:val="en-US" w:eastAsia="zh-CN" w:bidi="ar-SA"/>
              </w:rPr>
              <w:t>个月的完税证明，新成立公司按实际发生提供 ；</w:t>
            </w:r>
            <w:r>
              <w:rPr>
                <w:rFonts w:hint="eastAsia" w:ascii="仿宋_GB2312" w:hAnsi="仿宋_GB2312" w:eastAsia="仿宋_GB2312" w:cs="仿宋_GB2312"/>
                <w:kern w:val="2"/>
                <w:sz w:val="30"/>
                <w:szCs w:val="30"/>
                <w:highlight w:val="none"/>
                <w:lang w:val="en-US" w:eastAsia="zh-CN" w:bidi="ar-SA"/>
              </w:rPr>
              <w:t>（以上资料可以采用《政府采购诚信承诺函》的形式）上传原件扫描件。</w:t>
            </w:r>
          </w:p>
        </w:tc>
      </w:tr>
      <w:tr w14:paraId="0DD5A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CE1A2D2">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9FF6A2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707C71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法定代表人需提供法定代表人证明书及法定代表人身份证，委托代理人需提供法定代表人授权委托书及委托代理人身份证，提供法人或法定代表人在本单位缴纳的近</w:t>
            </w:r>
            <w:r>
              <w:rPr>
                <w:rFonts w:hint="eastAsia" w:ascii="仿宋_GB2312" w:hAnsi="仿宋_GB2312" w:eastAsia="仿宋_GB2312" w:cs="仿宋_GB2312"/>
                <w:kern w:val="2"/>
                <w:sz w:val="30"/>
                <w:szCs w:val="30"/>
                <w:highlight w:val="none"/>
                <w:lang w:val="en-US" w:eastAsia="zh-CN" w:bidi="ar-SA"/>
              </w:rPr>
              <w:t>三个</w:t>
            </w:r>
            <w:r>
              <w:rPr>
                <w:rFonts w:hint="default" w:ascii="仿宋_GB2312" w:hAnsi="仿宋_GB2312" w:eastAsia="仿宋_GB2312" w:cs="仿宋_GB2312"/>
                <w:kern w:val="2"/>
                <w:sz w:val="30"/>
                <w:szCs w:val="30"/>
                <w:highlight w:val="none"/>
                <w:lang w:val="en-US" w:eastAsia="zh-CN" w:bidi="ar-SA"/>
              </w:rPr>
              <w:t>月社保缴纳证明，新成立的公司按实际发生提供。</w:t>
            </w:r>
          </w:p>
        </w:tc>
      </w:tr>
      <w:tr w14:paraId="637C1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943D918">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A7FB76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65D915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 xml:space="preserve">投标人近三年内如在“信用中国网 </w:t>
            </w:r>
            <w:r>
              <w:rPr>
                <w:rFonts w:hint="default" w:ascii="仿宋_GB2312" w:hAnsi="仿宋_GB2312" w:eastAsia="仿宋_GB2312" w:cs="仿宋_GB2312"/>
                <w:kern w:val="2"/>
                <w:sz w:val="30"/>
                <w:szCs w:val="30"/>
                <w:highlight w:val="none"/>
                <w:lang w:val="en-US" w:eastAsia="zh-CN" w:bidi="ar-SA"/>
              </w:rPr>
              <w:fldChar w:fldCharType="begin"/>
            </w:r>
            <w:r>
              <w:rPr>
                <w:rFonts w:hint="default" w:ascii="仿宋_GB2312" w:hAnsi="仿宋_GB2312" w:eastAsia="仿宋_GB2312" w:cs="仿宋_GB2312"/>
                <w:kern w:val="2"/>
                <w:sz w:val="30"/>
                <w:szCs w:val="30"/>
                <w:highlight w:val="none"/>
                <w:lang w:val="en-US" w:eastAsia="zh-CN" w:bidi="ar-SA"/>
              </w:rPr>
              <w:instrText xml:space="preserve"> HYPERLINK "http://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开标现场查询）；" </w:instrText>
            </w:r>
            <w:r>
              <w:rPr>
                <w:rFonts w:hint="default" w:ascii="仿宋_GB2312" w:hAnsi="仿宋_GB2312" w:eastAsia="仿宋_GB2312" w:cs="仿宋_GB2312"/>
                <w:kern w:val="2"/>
                <w:sz w:val="30"/>
                <w:szCs w:val="30"/>
                <w:highlight w:val="none"/>
                <w:lang w:val="en-US" w:eastAsia="zh-CN" w:bidi="ar-SA"/>
              </w:rPr>
              <w:fldChar w:fldCharType="separate"/>
            </w:r>
            <w:r>
              <w:rPr>
                <w:rFonts w:hint="default" w:ascii="仿宋_GB2312" w:hAnsi="仿宋_GB2312" w:eastAsia="仿宋_GB2312" w:cs="仿宋_GB2312"/>
                <w:kern w:val="2"/>
                <w:sz w:val="30"/>
                <w:szCs w:val="30"/>
                <w:highlight w:val="none"/>
                <w:lang w:val="en-US" w:eastAsia="zh-CN" w:bidi="ar-SA"/>
              </w:rPr>
              <w:t>www.creditchina.gov.cn”被列入失信被执行人、企业经营异常名录、重大税收违法案件当事人名单、政府采购严重违法失信行为记录名单的（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开标现场查询）；</w:t>
            </w:r>
            <w:r>
              <w:rPr>
                <w:rFonts w:hint="default" w:ascii="仿宋_GB2312" w:hAnsi="仿宋_GB2312" w:eastAsia="仿宋_GB2312" w:cs="仿宋_GB2312"/>
                <w:kern w:val="2"/>
                <w:sz w:val="30"/>
                <w:szCs w:val="30"/>
                <w:highlight w:val="none"/>
                <w:lang w:val="en-US" w:eastAsia="zh-CN" w:bidi="ar-SA"/>
              </w:rPr>
              <w:fldChar w:fldCharType="end"/>
            </w:r>
          </w:p>
        </w:tc>
      </w:tr>
      <w:tr w14:paraId="2A070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90BFDA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07AF73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F53844D">
            <w:pPr>
              <w:pStyle w:val="16"/>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单位负责人为同一人或者存在直接控股、管理关系的不同投标人，不得参加同一合同项下的政府采购活动</w:t>
            </w:r>
            <w:r>
              <w:rPr>
                <w:rFonts w:hint="eastAsia" w:ascii="仿宋_GB2312" w:hAnsi="仿宋_GB2312" w:eastAsia="仿宋_GB2312" w:cs="仿宋_GB2312"/>
                <w:kern w:val="2"/>
                <w:sz w:val="30"/>
                <w:szCs w:val="30"/>
                <w:highlight w:val="none"/>
                <w:lang w:val="en-US" w:eastAsia="zh-CN" w:bidi="ar-SA"/>
              </w:rPr>
              <w:t>；</w:t>
            </w:r>
          </w:p>
        </w:tc>
      </w:tr>
      <w:tr w14:paraId="5CD5B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tcBorders>
              <w:left w:val="single" w:color="auto" w:sz="4" w:space="0"/>
              <w:right w:val="single" w:color="auto" w:sz="4" w:space="0"/>
            </w:tcBorders>
            <w:noWrap w:val="0"/>
            <w:vAlign w:val="center"/>
          </w:tcPr>
          <w:p w14:paraId="12E369E3">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61283AF3">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175D788">
            <w:pPr>
              <w:pStyle w:val="16"/>
              <w:ind w:left="0" w:leftChars="0" w:firstLine="0" w:firstLineChars="0"/>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具有履行合同所必需的设备和专业技术能力；</w:t>
            </w:r>
          </w:p>
        </w:tc>
      </w:tr>
      <w:tr w14:paraId="46C8F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7259B14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.2</w:t>
            </w:r>
          </w:p>
        </w:tc>
        <w:tc>
          <w:tcPr>
            <w:tcW w:w="1502" w:type="dxa"/>
            <w:vMerge w:val="restart"/>
            <w:tcBorders>
              <w:top w:val="single" w:color="auto" w:sz="4" w:space="0"/>
              <w:left w:val="nil"/>
              <w:right w:val="single" w:color="auto" w:sz="4" w:space="0"/>
            </w:tcBorders>
            <w:noWrap w:val="0"/>
            <w:vAlign w:val="center"/>
          </w:tcPr>
          <w:p w14:paraId="2199D2D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符合性审查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64E1121">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spacing w:val="0"/>
                <w:sz w:val="30"/>
                <w:szCs w:val="30"/>
                <w:lang w:eastAsia="zh-CN"/>
              </w:rPr>
              <w:t>供应商名称与获取招标文件时一致且有有效变更证明的；</w:t>
            </w:r>
          </w:p>
        </w:tc>
      </w:tr>
      <w:tr w14:paraId="3740E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400113E6">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B99FD57">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B1C76D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spacing w:val="0"/>
                <w:sz w:val="30"/>
                <w:szCs w:val="30"/>
                <w:lang w:eastAsia="zh-CN"/>
              </w:rPr>
              <w:t>响应文件</w:t>
            </w:r>
            <w:r>
              <w:rPr>
                <w:rFonts w:hint="eastAsia" w:ascii="仿宋_GB2312" w:hAnsi="仿宋_GB2312" w:eastAsia="仿宋_GB2312" w:cs="仿宋_GB2312"/>
                <w:spacing w:val="0"/>
                <w:sz w:val="30"/>
                <w:szCs w:val="30"/>
              </w:rPr>
              <w:t>的签名盖章符合</w:t>
            </w:r>
            <w:r>
              <w:rPr>
                <w:rFonts w:hint="eastAsia" w:ascii="仿宋_GB2312" w:hAnsi="仿宋_GB2312" w:eastAsia="仿宋_GB2312" w:cs="仿宋_GB2312"/>
                <w:spacing w:val="0"/>
                <w:sz w:val="30"/>
                <w:szCs w:val="30"/>
                <w:lang w:eastAsia="zh-CN"/>
              </w:rPr>
              <w:t>竞争性谈判文件</w:t>
            </w:r>
            <w:r>
              <w:rPr>
                <w:rFonts w:hint="eastAsia" w:ascii="仿宋_GB2312" w:hAnsi="仿宋_GB2312" w:eastAsia="仿宋_GB2312" w:cs="仿宋_GB2312"/>
                <w:spacing w:val="0"/>
                <w:sz w:val="30"/>
                <w:szCs w:val="30"/>
              </w:rPr>
              <w:t>要求</w:t>
            </w:r>
            <w:r>
              <w:rPr>
                <w:rFonts w:hint="eastAsia" w:ascii="仿宋_GB2312" w:hAnsi="仿宋_GB2312" w:eastAsia="仿宋_GB2312" w:cs="仿宋_GB2312"/>
                <w:spacing w:val="0"/>
                <w:sz w:val="30"/>
                <w:szCs w:val="30"/>
                <w:lang w:eastAsia="zh-CN"/>
              </w:rPr>
              <w:t>；</w:t>
            </w:r>
          </w:p>
        </w:tc>
      </w:tr>
      <w:tr w14:paraId="673D3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5A134D6A">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EC166C7">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D7E2938">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spacing w:val="0"/>
                <w:sz w:val="30"/>
                <w:szCs w:val="30"/>
              </w:rPr>
              <w:t>只能有一个有效报价，不得提交选择性报价，且报价不超过最高限价</w:t>
            </w:r>
            <w:r>
              <w:rPr>
                <w:rFonts w:hint="eastAsia" w:ascii="仿宋_GB2312" w:hAnsi="仿宋_GB2312" w:eastAsia="仿宋_GB2312" w:cs="仿宋_GB2312"/>
                <w:spacing w:val="0"/>
                <w:sz w:val="30"/>
                <w:szCs w:val="30"/>
                <w:lang w:eastAsia="zh-CN"/>
              </w:rPr>
              <w:t>；</w:t>
            </w:r>
          </w:p>
        </w:tc>
      </w:tr>
      <w:tr w14:paraId="497C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6551E116">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B3974E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F186702">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pacing w:val="0"/>
                <w:sz w:val="30"/>
                <w:szCs w:val="30"/>
              </w:rPr>
              <w:t>投标有效期、供货期限、投标范围符合招标文件中规定的；</w:t>
            </w:r>
          </w:p>
        </w:tc>
      </w:tr>
      <w:tr w14:paraId="071E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079E70E">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5410D258">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3BF7C1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pacing w:val="0"/>
                <w:sz w:val="30"/>
                <w:szCs w:val="30"/>
                <w:lang w:eastAsia="zh-CN"/>
              </w:rPr>
              <w:t>符合法律、法规和招标文件规定的其他实质性要求，须附承诺书加盖公章；</w:t>
            </w:r>
          </w:p>
        </w:tc>
      </w:tr>
      <w:tr w14:paraId="6EBDD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A629EE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B4778B6">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486E1BC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pacing w:val="0"/>
                <w:sz w:val="30"/>
                <w:szCs w:val="30"/>
                <w:lang w:eastAsia="zh-CN"/>
              </w:rPr>
              <w:t>招标小组认为投标人的报价明显低于其他通过符合性检查投标人的报价，有可能影响履约的，且投标人按照规定证明其报价合理性的；</w:t>
            </w:r>
          </w:p>
        </w:tc>
      </w:tr>
      <w:tr w14:paraId="79CDA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923151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71ECB57">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320CDA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pacing w:val="0"/>
                <w:sz w:val="30"/>
                <w:szCs w:val="30"/>
                <w:lang w:eastAsia="zh-CN"/>
              </w:rPr>
              <w:t>响应文件中</w:t>
            </w:r>
            <w:r>
              <w:rPr>
                <w:rFonts w:hint="eastAsia" w:ascii="仿宋_GB2312" w:hAnsi="仿宋_GB2312" w:eastAsia="仿宋_GB2312" w:cs="仿宋_GB2312"/>
                <w:spacing w:val="0"/>
                <w:sz w:val="30"/>
                <w:szCs w:val="30"/>
                <w:lang w:val="en-US" w:eastAsia="zh-CN"/>
              </w:rPr>
              <w:t>没</w:t>
            </w:r>
            <w:r>
              <w:rPr>
                <w:rFonts w:hint="eastAsia" w:ascii="仿宋_GB2312" w:hAnsi="仿宋_GB2312" w:eastAsia="仿宋_GB2312" w:cs="仿宋_GB2312"/>
                <w:spacing w:val="0"/>
                <w:sz w:val="30"/>
                <w:szCs w:val="30"/>
                <w:lang w:eastAsia="zh-CN"/>
              </w:rPr>
              <w:t>有采购人不能接受的附加条件的，须附承诺书加盖公章；</w:t>
            </w:r>
          </w:p>
        </w:tc>
      </w:tr>
      <w:tr w14:paraId="51C4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DF17007">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E9FB25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eastAsia="zh-CN"/>
              </w:rPr>
              <w:t>分值权重构成</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E2629A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val="en-US" w:eastAsia="zh-CN"/>
              </w:rPr>
              <w:t>报价得分</w:t>
            </w:r>
            <w:r>
              <w:rPr>
                <w:rFonts w:hint="eastAsia" w:ascii="仿宋_GB2312" w:hAnsi="仿宋_GB2312" w:eastAsia="仿宋_GB2312" w:cs="仿宋_GB2312"/>
                <w:b/>
                <w:bCs/>
                <w:color w:val="C00000"/>
                <w:sz w:val="30"/>
                <w:szCs w:val="30"/>
                <w:highlight w:val="none"/>
                <w:lang w:val="en-US" w:eastAsia="zh-CN"/>
              </w:rPr>
              <w:t>：20</w:t>
            </w:r>
            <w:r>
              <w:rPr>
                <w:rFonts w:hint="eastAsia" w:ascii="仿宋_GB2312" w:hAnsi="仿宋_GB2312" w:eastAsia="仿宋_GB2312" w:cs="仿宋_GB2312"/>
                <w:b/>
                <w:bCs/>
                <w:color w:val="000000"/>
                <w:sz w:val="30"/>
                <w:szCs w:val="30"/>
                <w:highlight w:val="none"/>
                <w:lang w:val="en-US" w:eastAsia="zh-CN"/>
              </w:rPr>
              <w:t>分</w:t>
            </w:r>
          </w:p>
          <w:p w14:paraId="37AE3FC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商务、</w:t>
            </w:r>
            <w:r>
              <w:rPr>
                <w:rFonts w:hint="eastAsia" w:ascii="仿宋_GB2312" w:hAnsi="仿宋_GB2312" w:eastAsia="仿宋_GB2312" w:cs="仿宋_GB2312"/>
                <w:b/>
                <w:bCs/>
                <w:color w:val="000000"/>
                <w:sz w:val="30"/>
                <w:szCs w:val="30"/>
                <w:highlight w:val="none"/>
                <w:lang w:eastAsia="zh-CN"/>
              </w:rPr>
              <w:t>技术得分：</w:t>
            </w:r>
            <w:r>
              <w:rPr>
                <w:rFonts w:hint="eastAsia" w:ascii="仿宋_GB2312" w:hAnsi="仿宋_GB2312" w:eastAsia="仿宋_GB2312" w:cs="仿宋_GB2312"/>
                <w:b/>
                <w:bCs/>
                <w:color w:val="C00000"/>
                <w:sz w:val="30"/>
                <w:szCs w:val="30"/>
                <w:highlight w:val="none"/>
                <w:lang w:val="en-US" w:eastAsia="zh-CN"/>
              </w:rPr>
              <w:t>80</w:t>
            </w:r>
            <w:r>
              <w:rPr>
                <w:rFonts w:hint="eastAsia" w:ascii="仿宋_GB2312" w:hAnsi="仿宋_GB2312" w:eastAsia="仿宋_GB2312" w:cs="仿宋_GB2312"/>
                <w:b/>
                <w:bCs/>
                <w:color w:val="000000"/>
                <w:sz w:val="30"/>
                <w:szCs w:val="30"/>
                <w:highlight w:val="none"/>
                <w:lang w:val="en-US" w:eastAsia="zh-CN"/>
              </w:rPr>
              <w:t>分</w:t>
            </w:r>
          </w:p>
        </w:tc>
      </w:tr>
      <w:tr w14:paraId="4FFF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0DBBECB8">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1DDE7D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报价得分</w:t>
            </w:r>
          </w:p>
          <w:p w14:paraId="66A3022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20分）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53962A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color w:val="000000"/>
                <w:sz w:val="30"/>
                <w:szCs w:val="30"/>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14:paraId="7F87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675001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A1C05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评审</w:t>
            </w:r>
            <w:r>
              <w:rPr>
                <w:rFonts w:hint="eastAsia" w:ascii="仿宋_GB2312" w:hAnsi="仿宋_GB2312" w:eastAsia="仿宋_GB2312" w:cs="仿宋_GB2312"/>
                <w:b/>
                <w:bCs/>
                <w:color w:val="000000"/>
                <w:sz w:val="30"/>
                <w:szCs w:val="30"/>
                <w:highlight w:val="none"/>
                <w:lang w:eastAsia="zh-CN"/>
              </w:rPr>
              <w:t>因素</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080D0C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评审标准</w:t>
            </w:r>
          </w:p>
        </w:tc>
      </w:tr>
      <w:tr w14:paraId="0D26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7317D0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2.2.2</w:t>
            </w:r>
          </w:p>
        </w:tc>
        <w:tc>
          <w:tcPr>
            <w:tcW w:w="8291" w:type="dxa"/>
            <w:gridSpan w:val="3"/>
            <w:tcBorders>
              <w:top w:val="single" w:color="auto" w:sz="4" w:space="0"/>
              <w:left w:val="single" w:color="auto" w:sz="4" w:space="0"/>
              <w:bottom w:val="single" w:color="auto" w:sz="4" w:space="0"/>
              <w:right w:val="single" w:color="auto" w:sz="4" w:space="0"/>
            </w:tcBorders>
            <w:noWrap w:val="0"/>
            <w:vAlign w:val="center"/>
          </w:tcPr>
          <w:p w14:paraId="21EF4B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C00000"/>
                <w:sz w:val="30"/>
                <w:szCs w:val="30"/>
                <w:highlight w:val="none"/>
                <w:lang w:val="en-US" w:eastAsia="zh-CN"/>
              </w:rPr>
              <w:t>商务、技术得分</w:t>
            </w:r>
            <w:r>
              <w:rPr>
                <w:rFonts w:hint="eastAsia" w:ascii="仿宋_GB2312" w:hAnsi="仿宋_GB2312" w:eastAsia="仿宋_GB2312" w:cs="仿宋_GB2312"/>
                <w:color w:val="C00000"/>
                <w:sz w:val="30"/>
                <w:szCs w:val="30"/>
                <w:highlight w:val="none"/>
                <w:lang w:eastAsia="zh-CN"/>
              </w:rPr>
              <w:t>（</w:t>
            </w:r>
            <w:r>
              <w:rPr>
                <w:rFonts w:hint="eastAsia" w:ascii="仿宋_GB2312" w:hAnsi="仿宋_GB2312" w:eastAsia="仿宋_GB2312" w:cs="仿宋_GB2312"/>
                <w:color w:val="C00000"/>
                <w:sz w:val="30"/>
                <w:szCs w:val="30"/>
                <w:highlight w:val="none"/>
                <w:lang w:val="en-US" w:eastAsia="zh-CN"/>
              </w:rPr>
              <w:t>80分</w:t>
            </w:r>
            <w:r>
              <w:rPr>
                <w:rFonts w:hint="eastAsia" w:ascii="仿宋_GB2312" w:hAnsi="仿宋_GB2312" w:eastAsia="仿宋_GB2312" w:cs="仿宋_GB2312"/>
                <w:color w:val="C00000"/>
                <w:sz w:val="30"/>
                <w:szCs w:val="30"/>
                <w:highlight w:val="none"/>
                <w:lang w:eastAsia="zh-CN"/>
              </w:rPr>
              <w:t>）</w:t>
            </w:r>
          </w:p>
        </w:tc>
      </w:tr>
      <w:tr w14:paraId="53C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170" w:type="dxa"/>
            <w:noWrap w:val="0"/>
            <w:vAlign w:val="center"/>
          </w:tcPr>
          <w:p w14:paraId="5BF1A77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2.2.2.1</w:t>
            </w:r>
          </w:p>
        </w:tc>
        <w:tc>
          <w:tcPr>
            <w:tcW w:w="1502" w:type="dxa"/>
            <w:noWrap w:val="0"/>
            <w:vAlign w:val="center"/>
          </w:tcPr>
          <w:p w14:paraId="508BC17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投标人自主研发能力</w:t>
            </w:r>
          </w:p>
          <w:p w14:paraId="67E7CCB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(2分)</w:t>
            </w:r>
          </w:p>
        </w:tc>
        <w:tc>
          <w:tcPr>
            <w:tcW w:w="6789" w:type="dxa"/>
            <w:gridSpan w:val="2"/>
            <w:noWrap w:val="0"/>
            <w:vAlign w:val="center"/>
          </w:tcPr>
          <w:p w14:paraId="24B0C29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投标人具有产品自主研发能力，具有互联网医院在线问诊系统、互联网医院电子处方系统、互联网药品信息服务资格证书、互联网医院三级等保证书等相关的软件著作权。每个得0.5分，最多得2分。需提供证书复印件，否则不得分。</w:t>
            </w:r>
          </w:p>
        </w:tc>
      </w:tr>
      <w:tr w14:paraId="6EF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70" w:type="dxa"/>
            <w:noWrap w:val="0"/>
            <w:vAlign w:val="center"/>
          </w:tcPr>
          <w:p w14:paraId="3851827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2.2.2.2</w:t>
            </w:r>
          </w:p>
        </w:tc>
        <w:tc>
          <w:tcPr>
            <w:tcW w:w="2830" w:type="dxa"/>
            <w:gridSpan w:val="2"/>
            <w:noWrap w:val="0"/>
            <w:vAlign w:val="center"/>
          </w:tcPr>
          <w:p w14:paraId="46C0D8C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业绩</w:t>
            </w:r>
          </w:p>
          <w:p w14:paraId="5BB4F18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(2分)</w:t>
            </w:r>
          </w:p>
        </w:tc>
        <w:tc>
          <w:tcPr>
            <w:tcW w:w="5461" w:type="dxa"/>
            <w:noWrap w:val="0"/>
            <w:vAlign w:val="center"/>
          </w:tcPr>
          <w:p w14:paraId="1B85F44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投标人2022年1月1日以来的类似业绩（以签订和合同时间为准）包含但不限于互联网医院运维、建设相关服务案例，每提供一个得1分；每个得1分，最多得2分。（必须提供合同复印件，否则不得分）。</w:t>
            </w:r>
          </w:p>
        </w:tc>
      </w:tr>
      <w:tr w14:paraId="694F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462349E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2.2.2.3</w:t>
            </w:r>
          </w:p>
        </w:tc>
        <w:tc>
          <w:tcPr>
            <w:tcW w:w="2830" w:type="dxa"/>
            <w:gridSpan w:val="2"/>
            <w:noWrap w:val="0"/>
            <w:vAlign w:val="center"/>
          </w:tcPr>
          <w:p w14:paraId="14AEFE8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技术指标及货物规格</w:t>
            </w:r>
          </w:p>
          <w:p w14:paraId="58F3EB6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（52分）</w:t>
            </w:r>
          </w:p>
        </w:tc>
        <w:tc>
          <w:tcPr>
            <w:tcW w:w="5461" w:type="dxa"/>
            <w:noWrap w:val="0"/>
            <w:vAlign w:val="center"/>
          </w:tcPr>
          <w:p w14:paraId="420B660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技术指标对招标文件的第二章“二、采购内容及需求”软硬件需求清单响应情况，各项一级功能技术参数、性能，每1条不满足采购文件要求扣2分，扣完为止。</w:t>
            </w:r>
          </w:p>
        </w:tc>
      </w:tr>
      <w:tr w14:paraId="36E0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noWrap w:val="0"/>
            <w:vAlign w:val="center"/>
          </w:tcPr>
          <w:p w14:paraId="48CFB45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2.2.2.4</w:t>
            </w:r>
          </w:p>
        </w:tc>
        <w:tc>
          <w:tcPr>
            <w:tcW w:w="2830" w:type="dxa"/>
            <w:gridSpan w:val="2"/>
            <w:noWrap w:val="0"/>
            <w:vAlign w:val="center"/>
          </w:tcPr>
          <w:p w14:paraId="3C945ED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项目总体服务方案</w:t>
            </w:r>
          </w:p>
          <w:p w14:paraId="30CFB6B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（4分)</w:t>
            </w:r>
          </w:p>
        </w:tc>
        <w:tc>
          <w:tcPr>
            <w:tcW w:w="5461" w:type="dxa"/>
            <w:noWrap w:val="0"/>
            <w:vAlign w:val="center"/>
          </w:tcPr>
          <w:p w14:paraId="4824F61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根据投标人提供的对本项目目标、内容和范围准确地把握程度，进行评分，</w:t>
            </w:r>
            <w:r>
              <w:rPr>
                <w:rFonts w:hint="default"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lang w:val="en-US" w:eastAsia="zh-CN"/>
              </w:rPr>
              <w:t>分。最高得4分。</w:t>
            </w:r>
          </w:p>
        </w:tc>
      </w:tr>
      <w:tr w14:paraId="4B7A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036103A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2.2.2.5</w:t>
            </w:r>
          </w:p>
        </w:tc>
        <w:tc>
          <w:tcPr>
            <w:tcW w:w="2830" w:type="dxa"/>
            <w:gridSpan w:val="2"/>
            <w:noWrap w:val="0"/>
            <w:vAlign w:val="center"/>
          </w:tcPr>
          <w:p w14:paraId="20CE8E4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项目实施方案（4分）</w:t>
            </w:r>
          </w:p>
        </w:tc>
        <w:tc>
          <w:tcPr>
            <w:tcW w:w="5461" w:type="dxa"/>
            <w:noWrap w:val="0"/>
            <w:vAlign w:val="center"/>
          </w:tcPr>
          <w:p w14:paraId="130F4A2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根据投标人提供的项目组织实施方案，包括工作时间进度表、工作程序和步骤、管理和协调方法等，进行评分，</w:t>
            </w:r>
            <w:r>
              <w:rPr>
                <w:rFonts w:hint="default" w:ascii="仿宋_GB2312" w:hAnsi="仿宋_GB2312" w:eastAsia="仿宋_GB2312" w:cs="仿宋_GB2312"/>
                <w:color w:val="000000"/>
                <w:sz w:val="30"/>
                <w:szCs w:val="30"/>
                <w:lang w:val="en-US" w:eastAsia="zh-CN"/>
              </w:rPr>
              <w:t>0-4</w:t>
            </w:r>
            <w:r>
              <w:rPr>
                <w:rFonts w:hint="eastAsia" w:ascii="仿宋_GB2312" w:hAnsi="仿宋_GB2312" w:eastAsia="仿宋_GB2312" w:cs="仿宋_GB2312"/>
                <w:color w:val="000000"/>
                <w:sz w:val="30"/>
                <w:szCs w:val="30"/>
                <w:lang w:val="en-US" w:eastAsia="zh-CN"/>
              </w:rPr>
              <w:t>分。最高得4分。</w:t>
            </w:r>
          </w:p>
        </w:tc>
      </w:tr>
      <w:tr w14:paraId="01E9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699232F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2.2.2.6</w:t>
            </w:r>
          </w:p>
        </w:tc>
        <w:tc>
          <w:tcPr>
            <w:tcW w:w="2830" w:type="dxa"/>
            <w:gridSpan w:val="2"/>
            <w:noWrap w:val="0"/>
            <w:vAlign w:val="center"/>
          </w:tcPr>
          <w:p w14:paraId="5DD90C1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演示</w:t>
            </w:r>
          </w:p>
          <w:p w14:paraId="756DB9E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（6分）</w:t>
            </w:r>
          </w:p>
        </w:tc>
        <w:tc>
          <w:tcPr>
            <w:tcW w:w="5461" w:type="dxa"/>
            <w:noWrap w:val="0"/>
            <w:vAlign w:val="center"/>
          </w:tcPr>
          <w:p w14:paraId="4BC69D4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1）支持开展即时云诊</w:t>
            </w:r>
            <w:r>
              <w:rPr>
                <w:rFonts w:hint="eastAsia" w:ascii="仿宋_GB2312" w:hAnsi="仿宋_GB2312" w:eastAsia="仿宋_GB2312" w:cs="仿宋_GB2312"/>
                <w:color w:val="000000"/>
                <w:sz w:val="30"/>
                <w:szCs w:val="30"/>
                <w:lang w:val="en-US" w:eastAsia="zh-CN"/>
              </w:rPr>
              <w:br w:type="textWrapping"/>
            </w:r>
            <w:r>
              <w:rPr>
                <w:rFonts w:hint="eastAsia" w:ascii="仿宋_GB2312" w:hAnsi="仿宋_GB2312" w:eastAsia="仿宋_GB2312" w:cs="仿宋_GB2312"/>
                <w:color w:val="000000"/>
                <w:sz w:val="30"/>
                <w:szCs w:val="30"/>
                <w:lang w:val="en-US" w:eastAsia="zh-CN"/>
              </w:rPr>
              <w:t>2）支持开展预约云诊</w:t>
            </w:r>
            <w:r>
              <w:rPr>
                <w:rFonts w:hint="eastAsia" w:ascii="仿宋_GB2312" w:hAnsi="仿宋_GB2312" w:eastAsia="仿宋_GB2312" w:cs="仿宋_GB2312"/>
                <w:color w:val="000000"/>
                <w:sz w:val="30"/>
                <w:szCs w:val="30"/>
                <w:lang w:val="en-US" w:eastAsia="zh-CN"/>
              </w:rPr>
              <w:br w:type="textWrapping"/>
            </w:r>
            <w:r>
              <w:rPr>
                <w:rFonts w:hint="eastAsia" w:ascii="仿宋_GB2312" w:hAnsi="仿宋_GB2312" w:eastAsia="仿宋_GB2312" w:cs="仿宋_GB2312"/>
                <w:color w:val="000000"/>
                <w:sz w:val="30"/>
                <w:szCs w:val="30"/>
                <w:lang w:val="en-US" w:eastAsia="zh-CN"/>
              </w:rPr>
              <w:t>3）支持与杭州市互联网医院系统融合，云诊结束后即刻开展复诊开方业务。</w:t>
            </w:r>
            <w:r>
              <w:rPr>
                <w:rFonts w:hint="eastAsia" w:ascii="仿宋_GB2312" w:hAnsi="仿宋_GB2312" w:eastAsia="仿宋_GB2312" w:cs="仿宋_GB2312"/>
                <w:color w:val="000000"/>
                <w:sz w:val="30"/>
                <w:szCs w:val="30"/>
                <w:lang w:val="en-US" w:eastAsia="zh-CN"/>
              </w:rPr>
              <w:br w:type="textWrapping"/>
            </w:r>
            <w:r>
              <w:rPr>
                <w:rFonts w:hint="eastAsia" w:ascii="仿宋_GB2312" w:hAnsi="仿宋_GB2312" w:eastAsia="仿宋_GB2312" w:cs="仿宋_GB2312"/>
                <w:color w:val="000000"/>
                <w:sz w:val="30"/>
                <w:szCs w:val="30"/>
                <w:lang w:val="en-US" w:eastAsia="zh-CN"/>
              </w:rPr>
              <w:t>需提供系统演示视频，在投标截止时间前提供，采用光盘或U盘作为存储介质递交给代理机构。以上演示每个得2分，共6分</w:t>
            </w:r>
          </w:p>
        </w:tc>
      </w:tr>
      <w:tr w14:paraId="2909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5BD812B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2.2.2.7</w:t>
            </w:r>
          </w:p>
        </w:tc>
        <w:tc>
          <w:tcPr>
            <w:tcW w:w="2830" w:type="dxa"/>
            <w:gridSpan w:val="2"/>
            <w:noWrap w:val="0"/>
            <w:vAlign w:val="center"/>
          </w:tcPr>
          <w:p w14:paraId="0606DA6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项目组实施人员情况</w:t>
            </w:r>
          </w:p>
          <w:p w14:paraId="0C166B1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（2分）</w:t>
            </w:r>
          </w:p>
        </w:tc>
        <w:tc>
          <w:tcPr>
            <w:tcW w:w="5461" w:type="dxa"/>
            <w:noWrap w:val="0"/>
            <w:vAlign w:val="center"/>
          </w:tcPr>
          <w:p w14:paraId="3AE9739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项目组实施人员：团队人员需具高级信息系统项目管理师证书。提供得2分，最多得2分；</w:t>
            </w:r>
            <w:r>
              <w:rPr>
                <w:rFonts w:hint="eastAsia" w:ascii="仿宋_GB2312" w:hAnsi="仿宋_GB2312" w:eastAsia="仿宋_GB2312" w:cs="仿宋_GB2312"/>
                <w:color w:val="000000"/>
                <w:sz w:val="30"/>
                <w:szCs w:val="30"/>
                <w:lang w:val="en-US" w:eastAsia="zh-CN"/>
              </w:rPr>
              <w:br w:type="textWrapping"/>
            </w:r>
            <w:r>
              <w:rPr>
                <w:rFonts w:hint="eastAsia" w:ascii="仿宋_GB2312" w:hAnsi="仿宋_GB2312" w:eastAsia="仿宋_GB2312" w:cs="仿宋_GB2312"/>
                <w:color w:val="000000"/>
                <w:sz w:val="30"/>
                <w:szCs w:val="30"/>
                <w:lang w:val="en-US" w:eastAsia="zh-CN"/>
              </w:rPr>
              <w:t>提供项目组人员证书、劳动合同或近三个月内任意一个月的参保证明。</w:t>
            </w:r>
          </w:p>
        </w:tc>
      </w:tr>
      <w:tr w14:paraId="335D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5B17B8D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2.2.2.8</w:t>
            </w:r>
          </w:p>
        </w:tc>
        <w:tc>
          <w:tcPr>
            <w:tcW w:w="2830" w:type="dxa"/>
            <w:gridSpan w:val="2"/>
            <w:noWrap w:val="0"/>
            <w:vAlign w:val="center"/>
          </w:tcPr>
          <w:p w14:paraId="3E704B5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安全方案</w:t>
            </w:r>
          </w:p>
          <w:p w14:paraId="361AA73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（4分）</w:t>
            </w:r>
          </w:p>
        </w:tc>
        <w:tc>
          <w:tcPr>
            <w:tcW w:w="5461" w:type="dxa"/>
            <w:noWrap w:val="0"/>
            <w:vAlign w:val="center"/>
          </w:tcPr>
          <w:p w14:paraId="792CF40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根据投标人针对本项目提供的数据安全保障方案，0-4分，最高得4分。</w:t>
            </w:r>
          </w:p>
        </w:tc>
      </w:tr>
      <w:tr w14:paraId="26D8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1D6032B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2.2.2.9</w:t>
            </w:r>
          </w:p>
        </w:tc>
        <w:tc>
          <w:tcPr>
            <w:tcW w:w="2830" w:type="dxa"/>
            <w:gridSpan w:val="2"/>
            <w:noWrap w:val="0"/>
            <w:vAlign w:val="center"/>
          </w:tcPr>
          <w:p w14:paraId="2E37EC5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紧急预案方案（4分）</w:t>
            </w:r>
          </w:p>
        </w:tc>
        <w:tc>
          <w:tcPr>
            <w:tcW w:w="5461" w:type="dxa"/>
            <w:noWrap w:val="0"/>
            <w:vAlign w:val="center"/>
          </w:tcPr>
          <w:p w14:paraId="1F2D51F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根据投标人针对本项目提供的应急方案（包含但不限于项目风险、质量等突发情况）0-4分，最高得4分。</w:t>
            </w:r>
          </w:p>
        </w:tc>
      </w:tr>
    </w:tbl>
    <w:p w14:paraId="2CC56E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说明</w:t>
      </w:r>
      <w:r>
        <w:rPr>
          <w:rFonts w:hint="eastAsia" w:ascii="仿宋_GB2312" w:hAnsi="仿宋_GB2312" w:eastAsia="仿宋_GB2312" w:cs="仿宋_GB2312"/>
          <w:color w:val="000000"/>
          <w:sz w:val="30"/>
          <w:szCs w:val="30"/>
          <w:shd w:val="clear" w:color="auto" w:fill="FFFFFF"/>
        </w:rPr>
        <w:t>：1、评委应在认真理解本竞争性磋商文件有关情况后，做出自己负责的按上述内容对投标人进行评审。</w:t>
      </w:r>
    </w:p>
    <w:p w14:paraId="0CC1362E">
      <w:pPr>
        <w:keepNext w:val="0"/>
        <w:keepLines w:val="0"/>
        <w:pageBreakBefore w:val="0"/>
        <w:numPr>
          <w:ilvl w:val="0"/>
          <w:numId w:val="5"/>
        </w:numPr>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评分分值精确到小数点后两位数。</w:t>
      </w:r>
    </w:p>
    <w:p w14:paraId="02CAC4DB">
      <w:pPr>
        <w:keepNext w:val="0"/>
        <w:keepLines w:val="0"/>
        <w:pageBreakBefore w:val="0"/>
        <w:numPr>
          <w:ilvl w:val="0"/>
          <w:numId w:val="5"/>
        </w:numPr>
        <w:kinsoku/>
        <w:wordWrap/>
        <w:overflowPunct/>
        <w:bidi w:val="0"/>
        <w:spacing w:line="560" w:lineRule="exact"/>
        <w:ind w:left="0" w:leftChars="0"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响应文件与竞争性磋商文件有重大偏差时，评委在评审时需写明原因。</w:t>
      </w:r>
    </w:p>
    <w:p w14:paraId="2928B5BA">
      <w:pPr>
        <w:keepNext w:val="0"/>
        <w:keepLines w:val="0"/>
        <w:pageBreakBefore w:val="0"/>
        <w:numPr>
          <w:ilvl w:val="0"/>
          <w:numId w:val="5"/>
        </w:numPr>
        <w:kinsoku/>
        <w:wordWrap/>
        <w:overflowPunct/>
        <w:bidi w:val="0"/>
        <w:spacing w:line="560" w:lineRule="exact"/>
        <w:ind w:left="0" w:leftChars="0"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2F7DE45F">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以上评标标准中要求</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提交相关证明材料原件（或复印件）的，未装订在</w:t>
      </w:r>
      <w:r>
        <w:rPr>
          <w:rFonts w:hint="eastAsia" w:ascii="仿宋_GB2312" w:hAnsi="仿宋_GB2312" w:eastAsia="仿宋_GB2312" w:cs="仿宋_GB2312"/>
          <w:color w:val="000000"/>
          <w:sz w:val="30"/>
          <w:szCs w:val="30"/>
          <w:shd w:val="clear" w:color="auto" w:fill="FFFFFF"/>
          <w:lang w:eastAsia="zh-CN"/>
        </w:rPr>
        <w:t>响应文件</w:t>
      </w:r>
      <w:r>
        <w:rPr>
          <w:rFonts w:hint="eastAsia" w:ascii="仿宋_GB2312" w:hAnsi="仿宋_GB2312" w:eastAsia="仿宋_GB2312" w:cs="仿宋_GB2312"/>
          <w:color w:val="000000"/>
          <w:sz w:val="30"/>
          <w:szCs w:val="30"/>
          <w:shd w:val="clear" w:color="auto" w:fill="FFFFFF"/>
        </w:rPr>
        <w:t>中的不得分。</w:t>
      </w:r>
    </w:p>
    <w:p w14:paraId="332292FC">
      <w:pPr>
        <w:keepNext w:val="0"/>
        <w:keepLines w:val="0"/>
        <w:pageBreakBefore w:val="0"/>
        <w:kinsoku/>
        <w:wordWrap/>
        <w:overflowPunct/>
        <w:bidi w:val="0"/>
        <w:spacing w:line="560" w:lineRule="exact"/>
        <w:ind w:firstLine="3915" w:firstLineChars="13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七、定标</w:t>
      </w:r>
    </w:p>
    <w:p w14:paraId="3D68EE0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shd w:val="clear" w:color="auto" w:fill="FFFFFF"/>
        </w:rPr>
        <w:t>公示期过后无任何质疑及投诉，公共资源交易中心以书面形式发出《中标通知书》，</w:t>
      </w:r>
      <w:r>
        <w:rPr>
          <w:rFonts w:hint="eastAsia" w:ascii="仿宋_GB2312" w:hAnsi="仿宋_GB2312" w:eastAsia="仿宋_GB2312" w:cs="仿宋_GB2312"/>
          <w:sz w:val="30"/>
          <w:szCs w:val="30"/>
        </w:rPr>
        <w:t>不解释落标原因。</w:t>
      </w:r>
    </w:p>
    <w:p w14:paraId="1C7F6308">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32903C7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八、</w:t>
      </w:r>
      <w:bookmarkStart w:id="47" w:name="_Toc177870556"/>
      <w:r>
        <w:rPr>
          <w:rFonts w:hint="eastAsia" w:ascii="仿宋_GB2312" w:hAnsi="仿宋_GB2312" w:eastAsia="仿宋_GB2312" w:cs="仿宋_GB2312"/>
          <w:b/>
          <w:color w:val="000000"/>
          <w:sz w:val="30"/>
          <w:szCs w:val="30"/>
          <w:shd w:val="clear" w:color="auto" w:fill="FFFFFF"/>
        </w:rPr>
        <w:t>合同</w:t>
      </w:r>
      <w:bookmarkEnd w:id="47"/>
    </w:p>
    <w:p w14:paraId="03834D7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（一）签订合同</w:t>
      </w:r>
    </w:p>
    <w:p w14:paraId="1F91D2E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w:t>
      </w:r>
      <w:r>
        <w:rPr>
          <w:rFonts w:hint="eastAsia" w:ascii="仿宋_GB2312" w:hAnsi="仿宋_GB2312" w:eastAsia="仿宋_GB2312" w:cs="仿宋_GB2312"/>
          <w:sz w:val="30"/>
          <w:szCs w:val="30"/>
        </w:rPr>
        <w:t xml:space="preserve"> 中标供应商</w:t>
      </w:r>
      <w:r>
        <w:rPr>
          <w:rFonts w:hint="eastAsia" w:ascii="仿宋_GB2312" w:hAnsi="仿宋_GB2312" w:eastAsia="仿宋_GB2312" w:cs="仿宋_GB2312"/>
          <w:color w:val="000000"/>
          <w:sz w:val="30"/>
          <w:szCs w:val="30"/>
          <w:shd w:val="clear" w:color="auto" w:fill="FFFFFF"/>
        </w:rPr>
        <w:t>应自中标通知书发出后30日内与采购人签定合同。同时，公共资源交易中心对合同内容进行审核鉴证，如发现与采购结果和投标承诺内容不一致的，应予以纠正。</w:t>
      </w:r>
    </w:p>
    <w:p w14:paraId="72809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2.竞争性磋商文件、响应文件及招标过程中形成的有关澄清、修改文件的书面文件均作为签订合同依据，作为合同的附件，具有同等法律效力。</w:t>
      </w:r>
    </w:p>
    <w:p w14:paraId="290652CC">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sz w:val="30"/>
          <w:szCs w:val="30"/>
          <w:shd w:val="clear" w:color="auto" w:fill="FFFFFF"/>
        </w:rPr>
        <w:t>（二）、</w:t>
      </w:r>
      <w:r>
        <w:rPr>
          <w:rFonts w:hint="eastAsia" w:ascii="仿宋_GB2312" w:hAnsi="仿宋_GB2312" w:eastAsia="仿宋_GB2312" w:cs="仿宋_GB2312"/>
          <w:b/>
          <w:color w:val="000000"/>
          <w:sz w:val="30"/>
          <w:szCs w:val="30"/>
          <w:shd w:val="clear" w:color="auto" w:fill="FFFFFF"/>
        </w:rPr>
        <w:t>对投标人不良行为的处罚</w:t>
      </w:r>
    </w:p>
    <w:p w14:paraId="5FF6A6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投标人发生下列情形之一的，将被列入不良行为记录名单，在一至三年内禁止参加政府采购项目。</w:t>
      </w:r>
    </w:p>
    <w:p w14:paraId="558773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1、提供虚假资料谋取中标的;</w:t>
      </w:r>
    </w:p>
    <w:p w14:paraId="4E472B8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2、采取不正当手段诋毁、排挤其他供应商的;</w:t>
      </w:r>
    </w:p>
    <w:p w14:paraId="276E9B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3、与采购人、其他供应商或集中采购机构恶意串通的;</w:t>
      </w:r>
    </w:p>
    <w:p w14:paraId="27D1C1B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4、向采购人、集中采购机构行贿或者提供其他不正当利益的；</w:t>
      </w:r>
    </w:p>
    <w:p w14:paraId="5DC9FC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5、在招标采购过程中与采购人进行协商谈判的；</w:t>
      </w:r>
    </w:p>
    <w:p w14:paraId="4A8C386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6、拒绝有关部门监督检查或提供虚假情况的；</w:t>
      </w:r>
    </w:p>
    <w:p w14:paraId="37AD69E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投标人有前六项情形之一的，中标结果无效。</w:t>
      </w:r>
    </w:p>
    <w:p w14:paraId="33E82C29">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sectPr>
          <w:footerReference r:id="rId9" w:type="default"/>
          <w:pgSz w:w="11906" w:h="16838"/>
          <w:pgMar w:top="1587" w:right="1474" w:bottom="1587" w:left="1474" w:header="851" w:footer="992" w:gutter="0"/>
          <w:pgNumType w:fmt="numberInDash" w:start="1"/>
          <w:cols w:space="720" w:num="1"/>
          <w:docGrid w:linePitch="312" w:charSpace="0"/>
        </w:sectPr>
      </w:pPr>
    </w:p>
    <w:p w14:paraId="044FB41E">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第三章    采购需求说明</w:t>
      </w:r>
    </w:p>
    <w:p w14:paraId="2B31FA6E">
      <w:pPr>
        <w:keepNext w:val="0"/>
        <w:keepLines w:val="0"/>
        <w:pageBreakBefore w:val="0"/>
        <w:kinsoku/>
        <w:wordWrap/>
        <w:overflowPunct/>
        <w:bidi w:val="0"/>
        <w:spacing w:line="560" w:lineRule="exact"/>
        <w:ind w:right="-685" w:rightChars="-326" w:firstLine="590" w:firstLineChars="196"/>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采购项目需求</w:t>
      </w:r>
    </w:p>
    <w:p w14:paraId="51443D8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本项目为</w:t>
      </w:r>
      <w:r>
        <w:rPr>
          <w:rFonts w:hint="eastAsia" w:ascii="仿宋_GB2312" w:hAnsi="仿宋_GB2312" w:eastAsia="仿宋_GB2312" w:cs="仿宋_GB2312"/>
          <w:sz w:val="30"/>
          <w:szCs w:val="30"/>
          <w:u w:val="single"/>
          <w:lang w:val="en-US" w:eastAsia="zh-CN"/>
        </w:rPr>
        <w:t>阿克苏市医疗硬件提升项目-采购睡眠、皮肤病5G云诊室项目（二标段）二次</w:t>
      </w:r>
      <w:r>
        <w:rPr>
          <w:rFonts w:hint="eastAsia" w:ascii="仿宋_GB2312" w:hAnsi="仿宋_GB2312" w:eastAsia="仿宋_GB2312" w:cs="仿宋_GB2312"/>
          <w:color w:val="000000"/>
          <w:sz w:val="30"/>
          <w:szCs w:val="30"/>
          <w:shd w:val="clear" w:color="auto" w:fill="FFFFFF"/>
        </w:rPr>
        <w:t>，本次招标遵循公开、公平、公正的原则，相关参数及要求由采购人提供的清单为准，具体要求详见清单，如下：</w:t>
      </w:r>
    </w:p>
    <w:p w14:paraId="637122D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一、项目总体目标</w:t>
      </w:r>
    </w:p>
    <w:p w14:paraId="6020D68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为推动优质医疗资源跨区域、跨层级高效共享，实现杭州与阿克苏地区医疗资源的优势互补，帮助阿克苏地区基层医疗单位快速提升医疗服务能力。通过远程医疗平台，实现杭州市第三人民医院专家与基层医疗机构医生之间实时在线协作，开展远程会诊、远程教学、影像及病理远程诊断，提升基层医疗机构的诊疗水平。推进家庭场景化远程医疗服务，减少患者特别是慢病患者、老年患者及行动不便人群频繁到医院就医的负担，提升医疗服务的便捷性和人性化水平。</w:t>
      </w:r>
    </w:p>
    <w:p w14:paraId="0AEB02F6">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30"/>
          <w:szCs w:val="30"/>
          <w:shd w:val="clear" w:color="auto" w:fill="FFFFFF"/>
        </w:rPr>
        <w:t>二、采购内容及需求</w:t>
      </w:r>
    </w:p>
    <w:p w14:paraId="0FA90D0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1、建设5G远程云诊客户端系统。搭建5G云诊室客户端，集成云诊申请、云诊间业务管理、视频问诊功能，并与杭州市互联网医院平台融合，实现医患远程交互全流程线上化。</w:t>
      </w:r>
    </w:p>
    <w:p w14:paraId="6FEAD98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2、建设远程云诊运营管理平台。建设统一管理平台，覆盖云诊记录归档、患者管理、数据统计分析及权限管理模块，破除信息孤岛。</w:t>
      </w:r>
    </w:p>
    <w:p w14:paraId="52DB40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3、系统集成改造。改造杭州市互联网医院复诊、支付、取药等核心业务流程，确保服务闭环。</w:t>
      </w:r>
    </w:p>
    <w:p w14:paraId="22FABDA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4、服务支撑。提供14台便携式远程皮肤诊断终端。提供高清视频流。</w:t>
      </w:r>
    </w:p>
    <w:p w14:paraId="4E369FFB">
      <w:pPr>
        <w:pStyle w:val="2"/>
        <w:ind w:left="0" w:leftChars="0" w:firstLine="600" w:firstLineChars="200"/>
        <w:rPr>
          <w:rFonts w:hint="default"/>
          <w:lang w:val="en-US" w:eastAsia="zh-CN"/>
        </w:rPr>
      </w:pPr>
      <w:bookmarkStart w:id="52" w:name="_GoBack"/>
      <w:bookmarkEnd w:id="52"/>
      <w:r>
        <w:rPr>
          <w:rFonts w:hint="eastAsia" w:ascii="仿宋_GB2312" w:hAnsi="仿宋_GB2312" w:eastAsia="仿宋_GB2312" w:cs="仿宋_GB2312"/>
          <w:color w:val="000000"/>
          <w:sz w:val="30"/>
          <w:szCs w:val="30"/>
          <w:shd w:val="clear" w:color="auto" w:fill="FFFFFF"/>
          <w:lang w:val="en-US" w:eastAsia="zh-CN"/>
        </w:rPr>
        <w:t>5、由中标方与杭州市第三人民医院对接相关事宜并实施改造。</w:t>
      </w:r>
    </w:p>
    <w:p w14:paraId="40E676E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lang w:val="en-US" w:eastAsia="zh-CN"/>
        </w:rPr>
      </w:pPr>
    </w:p>
    <w:p w14:paraId="5AE3481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p>
    <w:p w14:paraId="1A56085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color w:val="000000"/>
          <w:sz w:val="30"/>
          <w:szCs w:val="30"/>
          <w:shd w:val="clear" w:color="auto" w:fill="FFFFFF"/>
          <w:lang w:val="en-US" w:eastAsia="zh-CN"/>
        </w:rPr>
      </w:pPr>
      <w:r>
        <w:rPr>
          <w:rFonts w:hint="eastAsia" w:ascii="仿宋_GB2312" w:hAnsi="仿宋_GB2312" w:eastAsia="仿宋_GB2312" w:cs="仿宋_GB2312"/>
          <w:b/>
          <w:bCs/>
          <w:color w:val="000000"/>
          <w:sz w:val="30"/>
          <w:szCs w:val="30"/>
          <w:shd w:val="clear" w:color="auto" w:fill="FFFFFF"/>
          <w:lang w:val="en-US" w:eastAsia="zh-CN"/>
        </w:rPr>
        <w:t>三、</w:t>
      </w:r>
      <w:r>
        <w:rPr>
          <w:rFonts w:hint="eastAsia" w:ascii="仿宋_GB2312" w:hAnsi="仿宋_GB2312" w:eastAsia="仿宋_GB2312" w:cs="仿宋_GB2312"/>
          <w:b/>
          <w:bCs/>
          <w:color w:val="000000"/>
          <w:sz w:val="30"/>
          <w:szCs w:val="30"/>
          <w:shd w:val="clear" w:color="auto" w:fill="FFFFFF"/>
        </w:rPr>
        <w:t>软硬件需求清单</w:t>
      </w:r>
    </w:p>
    <w:tbl>
      <w:tblPr>
        <w:tblStyle w:val="18"/>
        <w:tblW w:w="9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511"/>
        <w:gridCol w:w="611"/>
        <w:gridCol w:w="740"/>
        <w:gridCol w:w="5916"/>
        <w:gridCol w:w="744"/>
      </w:tblGrid>
      <w:tr w14:paraId="61BD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blHeader/>
        </w:trPr>
        <w:tc>
          <w:tcPr>
            <w:tcW w:w="619"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756AA904">
            <w:pPr>
              <w:rPr>
                <w:rFonts w:hint="eastAsia" w:ascii="仿宋_GB2312" w:hAnsi="仿宋_GB2312" w:eastAsia="仿宋_GB2312" w:cs="仿宋_GB2312"/>
              </w:rPr>
            </w:pPr>
            <w:r>
              <w:rPr>
                <w:rFonts w:hint="eastAsia" w:ascii="仿宋_GB2312" w:hAnsi="仿宋_GB2312" w:eastAsia="仿宋_GB2312" w:cs="仿宋_GB2312"/>
                <w:lang w:val="en-US" w:eastAsia="zh-CN"/>
              </w:rPr>
              <w:t>序号</w:t>
            </w:r>
          </w:p>
        </w:tc>
        <w:tc>
          <w:tcPr>
            <w:tcW w:w="511"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42B680D7">
            <w:pPr>
              <w:rPr>
                <w:rFonts w:hint="eastAsia" w:ascii="仿宋_GB2312" w:hAnsi="仿宋_GB2312" w:eastAsia="仿宋_GB2312" w:cs="仿宋_GB2312"/>
              </w:rPr>
            </w:pPr>
            <w:r>
              <w:rPr>
                <w:rFonts w:hint="eastAsia" w:ascii="仿宋_GB2312" w:hAnsi="仿宋_GB2312" w:eastAsia="仿宋_GB2312" w:cs="仿宋_GB2312"/>
                <w:lang w:val="en-US" w:eastAsia="zh-CN"/>
              </w:rPr>
              <w:t>建设形式</w:t>
            </w:r>
          </w:p>
        </w:tc>
        <w:tc>
          <w:tcPr>
            <w:tcW w:w="611"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105BE6BA">
            <w:pPr>
              <w:rPr>
                <w:rFonts w:hint="eastAsia" w:ascii="仿宋_GB2312" w:hAnsi="仿宋_GB2312" w:eastAsia="仿宋_GB2312" w:cs="仿宋_GB2312"/>
              </w:rPr>
            </w:pPr>
            <w:r>
              <w:rPr>
                <w:rFonts w:hint="eastAsia" w:ascii="仿宋_GB2312" w:hAnsi="仿宋_GB2312" w:eastAsia="仿宋_GB2312" w:cs="仿宋_GB2312"/>
                <w:lang w:val="en-US" w:eastAsia="zh-CN"/>
              </w:rPr>
              <w:t>一级功能</w:t>
            </w:r>
          </w:p>
        </w:tc>
        <w:tc>
          <w:tcPr>
            <w:tcW w:w="740"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385B6D55">
            <w:pPr>
              <w:rPr>
                <w:rFonts w:hint="eastAsia" w:ascii="仿宋_GB2312" w:hAnsi="仿宋_GB2312" w:eastAsia="仿宋_GB2312" w:cs="仿宋_GB2312"/>
              </w:rPr>
            </w:pPr>
            <w:r>
              <w:rPr>
                <w:rFonts w:hint="eastAsia" w:ascii="仿宋_GB2312" w:hAnsi="仿宋_GB2312" w:eastAsia="仿宋_GB2312" w:cs="仿宋_GB2312"/>
                <w:lang w:val="en-US" w:eastAsia="zh-CN"/>
              </w:rPr>
              <w:t>二级功能</w:t>
            </w:r>
          </w:p>
        </w:tc>
        <w:tc>
          <w:tcPr>
            <w:tcW w:w="5916"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691BEF9E">
            <w:pPr>
              <w:rPr>
                <w:rFonts w:hint="eastAsia" w:ascii="仿宋_GB2312" w:hAnsi="仿宋_GB2312" w:eastAsia="仿宋_GB2312" w:cs="仿宋_GB2312"/>
              </w:rPr>
            </w:pPr>
            <w:r>
              <w:rPr>
                <w:rFonts w:hint="eastAsia" w:ascii="仿宋_GB2312" w:hAnsi="仿宋_GB2312" w:eastAsia="仿宋_GB2312" w:cs="仿宋_GB2312"/>
                <w:lang w:val="en-US" w:eastAsia="zh-CN"/>
              </w:rPr>
              <w:t>功能描述</w:t>
            </w:r>
          </w:p>
        </w:tc>
        <w:tc>
          <w:tcPr>
            <w:tcW w:w="744" w:type="dxa"/>
            <w:tcBorders>
              <w:top w:val="single" w:color="000000" w:sz="4" w:space="0"/>
              <w:left w:val="single" w:color="000000" w:sz="4" w:space="0"/>
              <w:bottom w:val="single" w:color="000000" w:sz="4" w:space="0"/>
              <w:right w:val="single" w:color="000000" w:sz="4" w:space="0"/>
            </w:tcBorders>
            <w:shd w:val="clear" w:color="auto" w:fill="ACB9CA"/>
            <w:noWrap/>
            <w:vAlign w:val="center"/>
          </w:tcPr>
          <w:p w14:paraId="09CAE319">
            <w:pPr>
              <w:rPr>
                <w:rFonts w:hint="eastAsia" w:ascii="仿宋_GB2312" w:hAnsi="仿宋_GB2312" w:eastAsia="仿宋_GB2312" w:cs="仿宋_GB2312"/>
              </w:rPr>
            </w:pPr>
            <w:r>
              <w:rPr>
                <w:rFonts w:hint="eastAsia" w:ascii="仿宋_GB2312" w:hAnsi="仿宋_GB2312" w:eastAsia="仿宋_GB2312" w:cs="仿宋_GB2312"/>
                <w:lang w:val="en-US" w:eastAsia="zh-CN"/>
              </w:rPr>
              <w:t>数量（套）</w:t>
            </w:r>
          </w:p>
        </w:tc>
      </w:tr>
      <w:tr w14:paraId="4A03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FBD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9BE95">
            <w:pPr>
              <w:rPr>
                <w:rFonts w:hint="eastAsia" w:ascii="仿宋_GB2312" w:hAnsi="仿宋_GB2312" w:eastAsia="仿宋_GB2312" w:cs="仿宋_GB2312"/>
              </w:rPr>
            </w:pPr>
            <w:r>
              <w:rPr>
                <w:rFonts w:hint="eastAsia" w:ascii="仿宋_GB2312" w:hAnsi="仿宋_GB2312" w:eastAsia="仿宋_GB2312" w:cs="仿宋_GB2312"/>
                <w:lang w:val="en-US" w:eastAsia="zh-CN"/>
              </w:rPr>
              <w:t>5G云诊室客户端</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7B864">
            <w:pPr>
              <w:rPr>
                <w:rFonts w:hint="eastAsia" w:ascii="仿宋_GB2312" w:hAnsi="仿宋_GB2312" w:eastAsia="仿宋_GB2312" w:cs="仿宋_GB2312"/>
              </w:rPr>
            </w:pPr>
            <w:r>
              <w:rPr>
                <w:rFonts w:hint="eastAsia" w:ascii="仿宋_GB2312" w:hAnsi="仿宋_GB2312" w:eastAsia="仿宋_GB2312" w:cs="仿宋_GB2312"/>
                <w:lang w:val="en-US" w:eastAsia="zh-CN"/>
              </w:rPr>
              <w:t>云诊申请</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7806">
            <w:pPr>
              <w:rPr>
                <w:rFonts w:hint="eastAsia" w:ascii="仿宋_GB2312" w:hAnsi="仿宋_GB2312" w:eastAsia="仿宋_GB2312" w:cs="仿宋_GB2312"/>
              </w:rPr>
            </w:pPr>
            <w:r>
              <w:rPr>
                <w:rFonts w:hint="eastAsia" w:ascii="仿宋_GB2312" w:hAnsi="仿宋_GB2312" w:eastAsia="仿宋_GB2312" w:cs="仿宋_GB2312"/>
                <w:lang w:val="en-US" w:eastAsia="zh-CN"/>
              </w:rPr>
              <w:t>选择云诊类型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D213">
            <w:pPr>
              <w:rPr>
                <w:rFonts w:hint="eastAsia" w:ascii="仿宋_GB2312" w:hAnsi="仿宋_GB2312" w:eastAsia="仿宋_GB2312" w:cs="仿宋_GB2312"/>
              </w:rPr>
            </w:pPr>
            <w:r>
              <w:rPr>
                <w:rFonts w:hint="eastAsia" w:ascii="仿宋_GB2312" w:hAnsi="仿宋_GB2312" w:eastAsia="仿宋_GB2312" w:cs="仿宋_GB2312"/>
                <w:lang w:val="en-US" w:eastAsia="zh-CN"/>
              </w:rPr>
              <w:t>为医生提供MDT多学科云诊、点名云诊、急诊云诊类型选择，基于不同的类型，提供不同的流程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4768">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5D1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ED0A">
            <w:pP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289D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F110">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BCC">
            <w:pPr>
              <w:rPr>
                <w:rFonts w:hint="eastAsia" w:ascii="仿宋_GB2312" w:hAnsi="仿宋_GB2312" w:eastAsia="仿宋_GB2312" w:cs="仿宋_GB2312"/>
              </w:rPr>
            </w:pPr>
            <w:r>
              <w:rPr>
                <w:rFonts w:hint="eastAsia" w:ascii="仿宋_GB2312" w:hAnsi="仿宋_GB2312" w:eastAsia="仿宋_GB2312" w:cs="仿宋_GB2312"/>
                <w:lang w:val="en-US" w:eastAsia="zh-CN"/>
              </w:rPr>
              <w:t>填写云诊信息</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8CA0">
            <w:pPr>
              <w:rPr>
                <w:rFonts w:hint="eastAsia" w:ascii="仿宋_GB2312" w:hAnsi="仿宋_GB2312" w:eastAsia="仿宋_GB2312" w:cs="仿宋_GB2312"/>
              </w:rPr>
            </w:pPr>
            <w:r>
              <w:rPr>
                <w:rFonts w:hint="eastAsia" w:ascii="仿宋_GB2312" w:hAnsi="仿宋_GB2312" w:eastAsia="仿宋_GB2312" w:cs="仿宋_GB2312"/>
                <w:lang w:val="en-US" w:eastAsia="zh-CN"/>
              </w:rPr>
              <w:t>可填写云诊信息：云诊目的（病历分析、病情诊断、确认治疗方案、确认用药方案、其他）、选择云诊医院、申请云诊时间、申请医院电话、添加申请医院医生（可多选）、添加云诊医院医生（可多选）等信息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B25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55A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8EE7">
            <w:pP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99CB">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B60E">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E1ECC">
            <w:pPr>
              <w:rPr>
                <w:rFonts w:hint="eastAsia" w:ascii="仿宋_GB2312" w:hAnsi="仿宋_GB2312" w:eastAsia="仿宋_GB2312" w:cs="仿宋_GB2312"/>
              </w:rPr>
            </w:pPr>
            <w:r>
              <w:rPr>
                <w:rFonts w:hint="eastAsia" w:ascii="仿宋_GB2312" w:hAnsi="仿宋_GB2312" w:eastAsia="仿宋_GB2312" w:cs="仿宋_GB2312"/>
                <w:lang w:val="en-US" w:eastAsia="zh-CN"/>
              </w:rPr>
              <w:t>填写患者信息</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D627">
            <w:pPr>
              <w:rPr>
                <w:rFonts w:hint="eastAsia" w:ascii="仿宋_GB2312" w:hAnsi="仿宋_GB2312" w:eastAsia="仿宋_GB2312" w:cs="仿宋_GB2312"/>
              </w:rPr>
            </w:pPr>
            <w:r>
              <w:rPr>
                <w:rFonts w:hint="eastAsia" w:ascii="仿宋_GB2312" w:hAnsi="仿宋_GB2312" w:eastAsia="仿宋_GB2312" w:cs="仿宋_GB2312"/>
                <w:lang w:val="en-US" w:eastAsia="zh-CN"/>
              </w:rPr>
              <w:t>导入已建患者基础信息：根据本地数据导入患者姓名、患者性别、患者年龄、患者识别码等信息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4A4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7CF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C8CF">
            <w:pP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38D6">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B3CD4">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2F273">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A2E0">
            <w:pPr>
              <w:rPr>
                <w:rFonts w:hint="eastAsia" w:ascii="仿宋_GB2312" w:hAnsi="仿宋_GB2312" w:eastAsia="仿宋_GB2312" w:cs="仿宋_GB2312"/>
              </w:rPr>
            </w:pPr>
            <w:r>
              <w:rPr>
                <w:rFonts w:hint="eastAsia" w:ascii="仿宋_GB2312" w:hAnsi="仿宋_GB2312" w:eastAsia="仿宋_GB2312" w:cs="仿宋_GB2312"/>
                <w:lang w:val="en-US" w:eastAsia="zh-CN"/>
              </w:rPr>
              <w:t>导入系统患者就诊信息：根据患者姓名、患者号、患者就诊类别、证件类型、证件号码、患者电话、就诊住院开始时间、就诊住院结束时间等信息进行检索</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B5F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330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F035">
            <w:pP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63353">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42885">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3B2C">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02B">
            <w:pPr>
              <w:rPr>
                <w:rFonts w:hint="eastAsia" w:ascii="仿宋_GB2312" w:hAnsi="仿宋_GB2312" w:eastAsia="仿宋_GB2312" w:cs="仿宋_GB2312"/>
              </w:rPr>
            </w:pPr>
            <w:r>
              <w:rPr>
                <w:rFonts w:hint="eastAsia" w:ascii="仿宋_GB2312" w:hAnsi="仿宋_GB2312" w:eastAsia="仿宋_GB2312" w:cs="仿宋_GB2312"/>
                <w:lang w:val="en-US" w:eastAsia="zh-CN"/>
              </w:rPr>
              <w:t>手输输入患者基础信息：患者姓名、患者性别、患者年龄、患者识别码、患者类型、患者病情、主诉等信息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BC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D46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12C3">
            <w:pP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D1AD">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A224">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F84">
            <w:pPr>
              <w:rPr>
                <w:rFonts w:hint="eastAsia" w:ascii="仿宋_GB2312" w:hAnsi="仿宋_GB2312" w:eastAsia="仿宋_GB2312" w:cs="仿宋_GB2312"/>
              </w:rPr>
            </w:pPr>
            <w:r>
              <w:rPr>
                <w:rFonts w:hint="eastAsia" w:ascii="仿宋_GB2312" w:hAnsi="仿宋_GB2312" w:eastAsia="仿宋_GB2312" w:cs="仿宋_GB2312"/>
                <w:lang w:val="en-US" w:eastAsia="zh-CN"/>
              </w:rPr>
              <w:t>上传临床资料</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0B0C">
            <w:pPr>
              <w:rPr>
                <w:rFonts w:hint="eastAsia" w:ascii="仿宋_GB2312" w:hAnsi="仿宋_GB2312" w:eastAsia="仿宋_GB2312" w:cs="仿宋_GB2312"/>
              </w:rPr>
            </w:pPr>
            <w:r>
              <w:rPr>
                <w:rFonts w:hint="eastAsia" w:ascii="仿宋_GB2312" w:hAnsi="仿宋_GB2312" w:eastAsia="仿宋_GB2312" w:cs="仿宋_GB2312"/>
                <w:lang w:val="en-US" w:eastAsia="zh-CN"/>
              </w:rPr>
              <w:t>可上传临床资料图片、查看患者在互联网医院内电子健康档案</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9900">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B35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CFFF">
            <w:pP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5C526">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5D62">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6E0C">
            <w:pPr>
              <w:rPr>
                <w:rFonts w:hint="eastAsia" w:ascii="仿宋_GB2312" w:hAnsi="仿宋_GB2312" w:eastAsia="仿宋_GB2312" w:cs="仿宋_GB2312"/>
              </w:rPr>
            </w:pPr>
            <w:r>
              <w:rPr>
                <w:rFonts w:hint="eastAsia" w:ascii="仿宋_GB2312" w:hAnsi="仿宋_GB2312" w:eastAsia="仿宋_GB2312" w:cs="仿宋_GB2312"/>
                <w:lang w:val="en-US" w:eastAsia="zh-CN"/>
              </w:rPr>
              <w:t>确认申请信息</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60B">
            <w:pPr>
              <w:rPr>
                <w:rFonts w:hint="eastAsia" w:ascii="仿宋_GB2312" w:hAnsi="仿宋_GB2312" w:eastAsia="仿宋_GB2312" w:cs="仿宋_GB2312"/>
              </w:rPr>
            </w:pPr>
            <w:r>
              <w:rPr>
                <w:rFonts w:hint="eastAsia" w:ascii="仿宋_GB2312" w:hAnsi="仿宋_GB2312" w:eastAsia="仿宋_GB2312" w:cs="仿宋_GB2312"/>
                <w:lang w:val="en-US" w:eastAsia="zh-CN"/>
              </w:rPr>
              <w:t>查看上述患者信息并确认提交该云诊申请</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241A">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F44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FBFF">
            <w:pPr>
              <w:rPr>
                <w:rFonts w:hint="eastAsia" w:ascii="仿宋_GB2312" w:hAnsi="仿宋_GB2312" w:eastAsia="仿宋_GB2312" w:cs="仿宋_GB2312"/>
              </w:rPr>
            </w:pPr>
            <w:r>
              <w:rPr>
                <w:rFonts w:hint="eastAsia" w:ascii="仿宋_GB2312" w:hAnsi="仿宋_GB2312" w:eastAsia="仿宋_GB2312" w:cs="仿宋_GB2312"/>
                <w:lang w:val="en-US" w:eastAsia="zh-CN"/>
              </w:rPr>
              <w:t>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9556">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7CAB9">
            <w:pPr>
              <w:rPr>
                <w:rFonts w:hint="eastAsia" w:ascii="仿宋_GB2312" w:hAnsi="仿宋_GB2312" w:eastAsia="仿宋_GB2312" w:cs="仿宋_GB2312"/>
              </w:rPr>
            </w:pPr>
            <w:r>
              <w:rPr>
                <w:rFonts w:hint="eastAsia" w:ascii="仿宋_GB2312" w:hAnsi="仿宋_GB2312" w:eastAsia="仿宋_GB2312" w:cs="仿宋_GB2312"/>
                <w:lang w:val="en-US" w:eastAsia="zh-CN"/>
              </w:rPr>
              <w:t>云诊间业务管理（全部）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A86B">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405">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直观展示全部云诊信息数据信息，提供全部云诊申请记录的查看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6727">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CF8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9170">
            <w:pPr>
              <w:rPr>
                <w:rFonts w:hint="eastAsia" w:ascii="仿宋_GB2312" w:hAnsi="仿宋_GB2312" w:eastAsia="仿宋_GB2312" w:cs="仿宋_GB2312"/>
              </w:rPr>
            </w:pPr>
            <w:r>
              <w:rPr>
                <w:rFonts w:hint="eastAsia" w:ascii="仿宋_GB2312" w:hAnsi="仿宋_GB2312" w:eastAsia="仿宋_GB2312" w:cs="仿宋_GB2312"/>
                <w:lang w:val="en-US" w:eastAsia="zh-CN"/>
              </w:rPr>
              <w:t>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0B81">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7DB7">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0F53">
            <w:pPr>
              <w:rPr>
                <w:rFonts w:hint="eastAsia" w:ascii="仿宋_GB2312" w:hAnsi="仿宋_GB2312" w:eastAsia="仿宋_GB2312" w:cs="仿宋_GB2312"/>
              </w:rPr>
            </w:pPr>
            <w:r>
              <w:rPr>
                <w:rFonts w:hint="eastAsia" w:ascii="仿宋_GB2312" w:hAnsi="仿宋_GB2312" w:eastAsia="仿宋_GB2312" w:cs="仿宋_GB2312"/>
                <w:lang w:val="en-US" w:eastAsia="zh-CN"/>
              </w:rPr>
              <w:t>云诊状态展示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D852">
            <w:pPr>
              <w:rPr>
                <w:rFonts w:hint="eastAsia" w:ascii="仿宋_GB2312" w:hAnsi="仿宋_GB2312" w:eastAsia="仿宋_GB2312" w:cs="仿宋_GB2312"/>
              </w:rPr>
            </w:pPr>
            <w:r>
              <w:rPr>
                <w:rFonts w:hint="eastAsia" w:ascii="仿宋_GB2312" w:hAnsi="仿宋_GB2312" w:eastAsia="仿宋_GB2312" w:cs="仿宋_GB2312"/>
                <w:lang w:val="en-US" w:eastAsia="zh-CN"/>
              </w:rPr>
              <w:t>根据待调度、待云诊、已取消、已驳回、调度超时、云诊超时、已完成展示该条云诊信息状态</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AD4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5BC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CCCF">
            <w:pPr>
              <w:rPr>
                <w:rFonts w:hint="eastAsia" w:ascii="仿宋_GB2312" w:hAnsi="仿宋_GB2312" w:eastAsia="仿宋_GB2312" w:cs="仿宋_GB2312"/>
              </w:rPr>
            </w:pPr>
            <w:r>
              <w:rPr>
                <w:rFonts w:hint="eastAsia" w:ascii="仿宋_GB2312" w:hAnsi="仿宋_GB2312" w:eastAsia="仿宋_GB2312" w:cs="仿宋_GB2312"/>
                <w:lang w:val="en-US" w:eastAsia="zh-CN"/>
              </w:rPr>
              <w:t>10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7FFA">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FFA36">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F512">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C82">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82F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071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8A7D">
            <w:pPr>
              <w:rPr>
                <w:rFonts w:hint="eastAsia" w:ascii="仿宋_GB2312" w:hAnsi="仿宋_GB2312" w:eastAsia="仿宋_GB2312" w:cs="仿宋_GB2312"/>
              </w:rPr>
            </w:pPr>
            <w:r>
              <w:rPr>
                <w:rFonts w:hint="eastAsia" w:ascii="仿宋_GB2312" w:hAnsi="仿宋_GB2312" w:eastAsia="仿宋_GB2312" w:cs="仿宋_GB2312"/>
                <w:lang w:val="en-US" w:eastAsia="zh-CN"/>
              </w:rPr>
              <w:t>11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ECE4D">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D0F77">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5AE0">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0B0C">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展示云诊类型：MDT多学科云诊、点名云诊、急诊云诊，并提供不同的数据、操作的查看。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4E77">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7C7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8CCE">
            <w:pPr>
              <w:rPr>
                <w:rFonts w:hint="eastAsia" w:ascii="仿宋_GB2312" w:hAnsi="仿宋_GB2312" w:eastAsia="仿宋_GB2312" w:cs="仿宋_GB2312"/>
              </w:rPr>
            </w:pPr>
            <w:r>
              <w:rPr>
                <w:rFonts w:hint="eastAsia" w:ascii="仿宋_GB2312" w:hAnsi="仿宋_GB2312" w:eastAsia="仿宋_GB2312" w:cs="仿宋_GB2312"/>
                <w:lang w:val="en-US" w:eastAsia="zh-CN"/>
              </w:rPr>
              <w:t>12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3B86D">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7C51">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1D9">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85D6">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5B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E99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0A5">
            <w:pPr>
              <w:rPr>
                <w:rFonts w:hint="eastAsia" w:ascii="仿宋_GB2312" w:hAnsi="仿宋_GB2312" w:eastAsia="仿宋_GB2312" w:cs="仿宋_GB2312"/>
              </w:rPr>
            </w:pPr>
            <w:r>
              <w:rPr>
                <w:rFonts w:hint="eastAsia" w:ascii="仿宋_GB2312" w:hAnsi="仿宋_GB2312" w:eastAsia="仿宋_GB2312" w:cs="仿宋_GB2312"/>
                <w:lang w:val="en-US" w:eastAsia="zh-CN"/>
              </w:rPr>
              <w:t>13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3A17">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79B39">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9AD7C">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BC8C">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3A4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28A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0EC7">
            <w:pPr>
              <w:rPr>
                <w:rFonts w:hint="eastAsia" w:ascii="仿宋_GB2312" w:hAnsi="仿宋_GB2312" w:eastAsia="仿宋_GB2312" w:cs="仿宋_GB2312"/>
              </w:rPr>
            </w:pPr>
            <w:r>
              <w:rPr>
                <w:rFonts w:hint="eastAsia" w:ascii="仿宋_GB2312" w:hAnsi="仿宋_GB2312" w:eastAsia="仿宋_GB2312" w:cs="仿宋_GB2312"/>
                <w:lang w:val="en-US" w:eastAsia="zh-CN"/>
              </w:rPr>
              <w:t>14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7643">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9BFA">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CB8ED">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E087">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8272">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899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21AB">
            <w:pPr>
              <w:rPr>
                <w:rFonts w:hint="eastAsia" w:ascii="仿宋_GB2312" w:hAnsi="仿宋_GB2312" w:eastAsia="仿宋_GB2312" w:cs="仿宋_GB2312"/>
              </w:rPr>
            </w:pPr>
            <w:r>
              <w:rPr>
                <w:rFonts w:hint="eastAsia" w:ascii="仿宋_GB2312" w:hAnsi="仿宋_GB2312" w:eastAsia="仿宋_GB2312" w:cs="仿宋_GB2312"/>
                <w:lang w:val="en-US" w:eastAsia="zh-CN"/>
              </w:rPr>
              <w:t>15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1AAFA">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EDCD">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22C17">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E01">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AA1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A35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0CA4">
            <w:pPr>
              <w:rPr>
                <w:rFonts w:hint="eastAsia" w:ascii="仿宋_GB2312" w:hAnsi="仿宋_GB2312" w:eastAsia="仿宋_GB2312" w:cs="仿宋_GB2312"/>
              </w:rPr>
            </w:pPr>
            <w:r>
              <w:rPr>
                <w:rFonts w:hint="eastAsia" w:ascii="仿宋_GB2312" w:hAnsi="仿宋_GB2312" w:eastAsia="仿宋_GB2312" w:cs="仿宋_GB2312"/>
                <w:lang w:val="en-US" w:eastAsia="zh-CN"/>
              </w:rPr>
              <w:t>16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7834">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EF02D">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0D2A">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9130">
            <w:pPr>
              <w:rPr>
                <w:rFonts w:hint="eastAsia" w:ascii="仿宋_GB2312" w:hAnsi="仿宋_GB2312" w:eastAsia="仿宋_GB2312" w:cs="仿宋_GB2312"/>
              </w:rPr>
            </w:pPr>
            <w:r>
              <w:rPr>
                <w:rFonts w:hint="eastAsia" w:ascii="仿宋_GB2312" w:hAnsi="仿宋_GB2312" w:eastAsia="仿宋_GB2312" w:cs="仿宋_GB2312"/>
                <w:lang w:val="en-US" w:eastAsia="zh-CN"/>
              </w:rPr>
              <w:t>签到信息：可查看申请医院、云诊医院签到信息，展示医院名称、科室名称、签到情况等信息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987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E06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0440">
            <w:pPr>
              <w:rPr>
                <w:rFonts w:hint="eastAsia" w:ascii="仿宋_GB2312" w:hAnsi="仿宋_GB2312" w:eastAsia="仿宋_GB2312" w:cs="仿宋_GB2312"/>
              </w:rPr>
            </w:pPr>
            <w:r>
              <w:rPr>
                <w:rFonts w:hint="eastAsia" w:ascii="仿宋_GB2312" w:hAnsi="仿宋_GB2312" w:eastAsia="仿宋_GB2312" w:cs="仿宋_GB2312"/>
                <w:lang w:val="en-US" w:eastAsia="zh-CN"/>
              </w:rPr>
              <w:t>17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D5743">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64080">
            <w:pPr>
              <w:rPr>
                <w:rFonts w:hint="eastAsia" w:ascii="仿宋_GB2312" w:hAnsi="仿宋_GB2312" w:eastAsia="仿宋_GB2312" w:cs="仿宋_GB2312"/>
              </w:rPr>
            </w:pPr>
            <w:r>
              <w:rPr>
                <w:rFonts w:hint="eastAsia" w:ascii="仿宋_GB2312" w:hAnsi="仿宋_GB2312" w:eastAsia="仿宋_GB2312" w:cs="仿宋_GB2312"/>
                <w:lang w:val="en-US" w:eastAsia="zh-CN"/>
              </w:rPr>
              <w:t>待云诊模块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5AD2">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7D8A">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直观展示待云诊状态下云诊信息数据信息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930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9B0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AD8B">
            <w:pPr>
              <w:rPr>
                <w:rFonts w:hint="eastAsia" w:ascii="仿宋_GB2312" w:hAnsi="仿宋_GB2312" w:eastAsia="仿宋_GB2312" w:cs="仿宋_GB2312"/>
              </w:rPr>
            </w:pPr>
            <w:r>
              <w:rPr>
                <w:rFonts w:hint="eastAsia" w:ascii="仿宋_GB2312" w:hAnsi="仿宋_GB2312" w:eastAsia="仿宋_GB2312" w:cs="仿宋_GB2312"/>
                <w:lang w:val="en-US" w:eastAsia="zh-CN"/>
              </w:rPr>
              <w:t>18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D225">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6E4A">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A7F">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AA3D">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0C8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811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E0B5">
            <w:pPr>
              <w:rPr>
                <w:rFonts w:hint="eastAsia" w:ascii="仿宋_GB2312" w:hAnsi="仿宋_GB2312" w:eastAsia="仿宋_GB2312" w:cs="仿宋_GB2312"/>
              </w:rPr>
            </w:pPr>
            <w:r>
              <w:rPr>
                <w:rFonts w:hint="eastAsia" w:ascii="仿宋_GB2312" w:hAnsi="仿宋_GB2312" w:eastAsia="仿宋_GB2312" w:cs="仿宋_GB2312"/>
                <w:lang w:val="en-US" w:eastAsia="zh-CN"/>
              </w:rPr>
              <w:t>19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E4E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85C7">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0393">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B85A">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152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0D5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C5F6">
            <w:pPr>
              <w:rPr>
                <w:rFonts w:hint="eastAsia" w:ascii="仿宋_GB2312" w:hAnsi="仿宋_GB2312" w:eastAsia="仿宋_GB2312" w:cs="仿宋_GB2312"/>
              </w:rPr>
            </w:pPr>
            <w:r>
              <w:rPr>
                <w:rFonts w:hint="eastAsia" w:ascii="仿宋_GB2312" w:hAnsi="仿宋_GB2312" w:eastAsia="仿宋_GB2312" w:cs="仿宋_GB2312"/>
                <w:lang w:val="en-US" w:eastAsia="zh-CN"/>
              </w:rPr>
              <w:t>20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07E6">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6FF14">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D90">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2AE1">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AF2">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D1E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E269">
            <w:pPr>
              <w:rPr>
                <w:rFonts w:hint="eastAsia" w:ascii="仿宋_GB2312" w:hAnsi="仿宋_GB2312" w:eastAsia="仿宋_GB2312" w:cs="仿宋_GB2312"/>
              </w:rPr>
            </w:pPr>
            <w:r>
              <w:rPr>
                <w:rFonts w:hint="eastAsia" w:ascii="仿宋_GB2312" w:hAnsi="仿宋_GB2312" w:eastAsia="仿宋_GB2312" w:cs="仿宋_GB2312"/>
                <w:lang w:val="en-US" w:eastAsia="zh-CN"/>
              </w:rPr>
              <w:t>21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38A4">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B0A6">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FDA70">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6E2D">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D48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A66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00BD">
            <w:pPr>
              <w:rPr>
                <w:rFonts w:hint="eastAsia" w:ascii="仿宋_GB2312" w:hAnsi="仿宋_GB2312" w:eastAsia="仿宋_GB2312" w:cs="仿宋_GB2312"/>
              </w:rPr>
            </w:pPr>
            <w:r>
              <w:rPr>
                <w:rFonts w:hint="eastAsia" w:ascii="仿宋_GB2312" w:hAnsi="仿宋_GB2312" w:eastAsia="仿宋_GB2312" w:cs="仿宋_GB2312"/>
                <w:lang w:val="en-US" w:eastAsia="zh-CN"/>
              </w:rPr>
              <w:t>22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AD58">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53FA">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99083">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A482">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AAC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C84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5F14">
            <w:pPr>
              <w:rPr>
                <w:rFonts w:hint="eastAsia" w:ascii="仿宋_GB2312" w:hAnsi="仿宋_GB2312" w:eastAsia="仿宋_GB2312" w:cs="仿宋_GB2312"/>
              </w:rPr>
            </w:pPr>
            <w:r>
              <w:rPr>
                <w:rFonts w:hint="eastAsia" w:ascii="仿宋_GB2312" w:hAnsi="仿宋_GB2312" w:eastAsia="仿宋_GB2312" w:cs="仿宋_GB2312"/>
                <w:lang w:val="en-US" w:eastAsia="zh-CN"/>
              </w:rPr>
              <w:t>23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DD83">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2C3F">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185E2">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1CE8">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E7D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B69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8D1C">
            <w:pPr>
              <w:rPr>
                <w:rFonts w:hint="eastAsia" w:ascii="仿宋_GB2312" w:hAnsi="仿宋_GB2312" w:eastAsia="仿宋_GB2312" w:cs="仿宋_GB2312"/>
              </w:rPr>
            </w:pPr>
            <w:r>
              <w:rPr>
                <w:rFonts w:hint="eastAsia" w:ascii="仿宋_GB2312" w:hAnsi="仿宋_GB2312" w:eastAsia="仿宋_GB2312" w:cs="仿宋_GB2312"/>
                <w:lang w:val="en-US" w:eastAsia="zh-CN"/>
              </w:rPr>
              <w:t>24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DA44">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72D0">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086CD">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5491">
            <w:pPr>
              <w:rPr>
                <w:rFonts w:hint="eastAsia" w:ascii="仿宋_GB2312" w:hAnsi="仿宋_GB2312" w:eastAsia="仿宋_GB2312" w:cs="仿宋_GB2312"/>
              </w:rPr>
            </w:pPr>
            <w:r>
              <w:rPr>
                <w:rFonts w:hint="eastAsia" w:ascii="仿宋_GB2312" w:hAnsi="仿宋_GB2312" w:eastAsia="仿宋_GB2312" w:cs="仿宋_GB2312"/>
                <w:lang w:val="en-US" w:eastAsia="zh-CN"/>
              </w:rPr>
              <w:t>签到信息：可查看申请医院、云诊医院签到信息，展示医院名称、科室名称、签到情况等信息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BBD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06D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32A9">
            <w:pPr>
              <w:rPr>
                <w:rFonts w:hint="eastAsia" w:ascii="仿宋_GB2312" w:hAnsi="仿宋_GB2312" w:eastAsia="仿宋_GB2312" w:cs="仿宋_GB2312"/>
              </w:rPr>
            </w:pPr>
            <w:r>
              <w:rPr>
                <w:rFonts w:hint="eastAsia" w:ascii="仿宋_GB2312" w:hAnsi="仿宋_GB2312" w:eastAsia="仿宋_GB2312" w:cs="仿宋_GB2312"/>
                <w:lang w:val="en-US" w:eastAsia="zh-CN"/>
              </w:rPr>
              <w:t>25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CC17">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A2B5C">
            <w:pPr>
              <w:rPr>
                <w:rFonts w:hint="eastAsia" w:ascii="仿宋_GB2312" w:hAnsi="仿宋_GB2312" w:eastAsia="仿宋_GB2312" w:cs="仿宋_GB2312"/>
              </w:rPr>
            </w:pPr>
            <w:r>
              <w:rPr>
                <w:rFonts w:hint="eastAsia" w:ascii="仿宋_GB2312" w:hAnsi="仿宋_GB2312" w:eastAsia="仿宋_GB2312" w:cs="仿宋_GB2312"/>
                <w:lang w:val="en-US" w:eastAsia="zh-CN"/>
              </w:rPr>
              <w:t>待调度模块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8461">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75C0">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直观展示待调度状态下云诊信息数据信息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A4BA">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960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5417">
            <w:pPr>
              <w:rPr>
                <w:rFonts w:hint="eastAsia" w:ascii="仿宋_GB2312" w:hAnsi="仿宋_GB2312" w:eastAsia="仿宋_GB2312" w:cs="仿宋_GB2312"/>
              </w:rPr>
            </w:pPr>
            <w:r>
              <w:rPr>
                <w:rFonts w:hint="eastAsia" w:ascii="仿宋_GB2312" w:hAnsi="仿宋_GB2312" w:eastAsia="仿宋_GB2312" w:cs="仿宋_GB2312"/>
                <w:lang w:val="en-US" w:eastAsia="zh-CN"/>
              </w:rPr>
              <w:t>26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9A99">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6011">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5C7D">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8F5D">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90A1">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6FF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E2C9">
            <w:pPr>
              <w:rPr>
                <w:rFonts w:hint="eastAsia" w:ascii="仿宋_GB2312" w:hAnsi="仿宋_GB2312" w:eastAsia="仿宋_GB2312" w:cs="仿宋_GB2312"/>
              </w:rPr>
            </w:pPr>
            <w:r>
              <w:rPr>
                <w:rFonts w:hint="eastAsia" w:ascii="仿宋_GB2312" w:hAnsi="仿宋_GB2312" w:eastAsia="仿宋_GB2312" w:cs="仿宋_GB2312"/>
                <w:lang w:val="en-US" w:eastAsia="zh-CN"/>
              </w:rPr>
              <w:t>27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8949">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CDC4">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E5F">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01E">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C9DA">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F8F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5DCF">
            <w:pPr>
              <w:rPr>
                <w:rFonts w:hint="eastAsia" w:ascii="仿宋_GB2312" w:hAnsi="仿宋_GB2312" w:eastAsia="仿宋_GB2312" w:cs="仿宋_GB2312"/>
              </w:rPr>
            </w:pPr>
            <w:r>
              <w:rPr>
                <w:rFonts w:hint="eastAsia" w:ascii="仿宋_GB2312" w:hAnsi="仿宋_GB2312" w:eastAsia="仿宋_GB2312" w:cs="仿宋_GB2312"/>
                <w:lang w:val="en-US" w:eastAsia="zh-CN"/>
              </w:rPr>
              <w:t>28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AA3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0175">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80C8">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4D7">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F76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CB7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E93E">
            <w:pPr>
              <w:rPr>
                <w:rFonts w:hint="eastAsia" w:ascii="仿宋_GB2312" w:hAnsi="仿宋_GB2312" w:eastAsia="仿宋_GB2312" w:cs="仿宋_GB2312"/>
              </w:rPr>
            </w:pPr>
            <w:r>
              <w:rPr>
                <w:rFonts w:hint="eastAsia" w:ascii="仿宋_GB2312" w:hAnsi="仿宋_GB2312" w:eastAsia="仿宋_GB2312" w:cs="仿宋_GB2312"/>
                <w:lang w:val="en-US" w:eastAsia="zh-CN"/>
              </w:rPr>
              <w:t>29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D535B">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BBC9">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98110">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6A1B">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434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5E2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3D07">
            <w:pPr>
              <w:rPr>
                <w:rFonts w:hint="eastAsia" w:ascii="仿宋_GB2312" w:hAnsi="仿宋_GB2312" w:eastAsia="仿宋_GB2312" w:cs="仿宋_GB2312"/>
              </w:rPr>
            </w:pPr>
            <w:r>
              <w:rPr>
                <w:rFonts w:hint="eastAsia" w:ascii="仿宋_GB2312" w:hAnsi="仿宋_GB2312" w:eastAsia="仿宋_GB2312" w:cs="仿宋_GB2312"/>
                <w:lang w:val="en-US" w:eastAsia="zh-CN"/>
              </w:rPr>
              <w:t>30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2501">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0CCC">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301E">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76D8">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C7B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AD4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E5BC">
            <w:pPr>
              <w:rPr>
                <w:rFonts w:hint="eastAsia" w:ascii="仿宋_GB2312" w:hAnsi="仿宋_GB2312" w:eastAsia="仿宋_GB2312" w:cs="仿宋_GB2312"/>
              </w:rPr>
            </w:pPr>
            <w:r>
              <w:rPr>
                <w:rFonts w:hint="eastAsia" w:ascii="仿宋_GB2312" w:hAnsi="仿宋_GB2312" w:eastAsia="仿宋_GB2312" w:cs="仿宋_GB2312"/>
                <w:lang w:val="en-US" w:eastAsia="zh-CN"/>
              </w:rPr>
              <w:t>31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22B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EC25">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C390">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2EDC">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5A9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965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1F6C">
            <w:pPr>
              <w:rPr>
                <w:rFonts w:hint="eastAsia" w:ascii="仿宋_GB2312" w:hAnsi="仿宋_GB2312" w:eastAsia="仿宋_GB2312" w:cs="仿宋_GB2312"/>
              </w:rPr>
            </w:pPr>
            <w:r>
              <w:rPr>
                <w:rFonts w:hint="eastAsia" w:ascii="仿宋_GB2312" w:hAnsi="仿宋_GB2312" w:eastAsia="仿宋_GB2312" w:cs="仿宋_GB2312"/>
                <w:lang w:val="en-US" w:eastAsia="zh-CN"/>
              </w:rPr>
              <w:t>32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64D6">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8AB98">
            <w:pPr>
              <w:rPr>
                <w:rFonts w:hint="eastAsia" w:ascii="仿宋_GB2312" w:hAnsi="仿宋_GB2312" w:eastAsia="仿宋_GB2312" w:cs="仿宋_GB2312"/>
              </w:rPr>
            </w:pPr>
            <w:r>
              <w:rPr>
                <w:rFonts w:hint="eastAsia" w:ascii="仿宋_GB2312" w:hAnsi="仿宋_GB2312" w:eastAsia="仿宋_GB2312" w:cs="仿宋_GB2312"/>
                <w:lang w:val="en-US" w:eastAsia="zh-CN"/>
              </w:rPr>
              <w:t>已取消模块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5C3D">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1E05">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直观展示已经取消状态下云诊信息数据信息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99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B58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DE09">
            <w:pPr>
              <w:rPr>
                <w:rFonts w:hint="eastAsia" w:ascii="仿宋_GB2312" w:hAnsi="仿宋_GB2312" w:eastAsia="仿宋_GB2312" w:cs="仿宋_GB2312"/>
              </w:rPr>
            </w:pPr>
            <w:r>
              <w:rPr>
                <w:rFonts w:hint="eastAsia" w:ascii="仿宋_GB2312" w:hAnsi="仿宋_GB2312" w:eastAsia="仿宋_GB2312" w:cs="仿宋_GB2312"/>
                <w:lang w:val="en-US" w:eastAsia="zh-CN"/>
              </w:rPr>
              <w:t>33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F347">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4EBB">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FD37">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BC6">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4EA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A8E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CAA6">
            <w:pPr>
              <w:rPr>
                <w:rFonts w:hint="eastAsia" w:ascii="仿宋_GB2312" w:hAnsi="仿宋_GB2312" w:eastAsia="仿宋_GB2312" w:cs="仿宋_GB2312"/>
              </w:rPr>
            </w:pPr>
            <w:r>
              <w:rPr>
                <w:rFonts w:hint="eastAsia" w:ascii="仿宋_GB2312" w:hAnsi="仿宋_GB2312" w:eastAsia="仿宋_GB2312" w:cs="仿宋_GB2312"/>
                <w:lang w:val="en-US" w:eastAsia="zh-CN"/>
              </w:rPr>
              <w:t>34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938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88EB">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FC5">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A67">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14C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4FF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DBF2">
            <w:pPr>
              <w:rPr>
                <w:rFonts w:hint="eastAsia" w:ascii="仿宋_GB2312" w:hAnsi="仿宋_GB2312" w:eastAsia="仿宋_GB2312" w:cs="仿宋_GB2312"/>
              </w:rPr>
            </w:pPr>
            <w:r>
              <w:rPr>
                <w:rFonts w:hint="eastAsia" w:ascii="仿宋_GB2312" w:hAnsi="仿宋_GB2312" w:eastAsia="仿宋_GB2312" w:cs="仿宋_GB2312"/>
                <w:lang w:val="en-US" w:eastAsia="zh-CN"/>
              </w:rPr>
              <w:t>35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D2AF1">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9889">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DAA3">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C5CF">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1E1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D41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526A">
            <w:pPr>
              <w:rPr>
                <w:rFonts w:hint="eastAsia" w:ascii="仿宋_GB2312" w:hAnsi="仿宋_GB2312" w:eastAsia="仿宋_GB2312" w:cs="仿宋_GB2312"/>
              </w:rPr>
            </w:pPr>
            <w:r>
              <w:rPr>
                <w:rFonts w:hint="eastAsia" w:ascii="仿宋_GB2312" w:hAnsi="仿宋_GB2312" w:eastAsia="仿宋_GB2312" w:cs="仿宋_GB2312"/>
                <w:lang w:val="en-US" w:eastAsia="zh-CN"/>
              </w:rPr>
              <w:t>36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6425">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2AD5">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BAFAC">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B8E2">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14B7">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BCA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C271">
            <w:pPr>
              <w:rPr>
                <w:rFonts w:hint="eastAsia" w:ascii="仿宋_GB2312" w:hAnsi="仿宋_GB2312" w:eastAsia="仿宋_GB2312" w:cs="仿宋_GB2312"/>
              </w:rPr>
            </w:pPr>
            <w:r>
              <w:rPr>
                <w:rFonts w:hint="eastAsia" w:ascii="仿宋_GB2312" w:hAnsi="仿宋_GB2312" w:eastAsia="仿宋_GB2312" w:cs="仿宋_GB2312"/>
                <w:lang w:val="en-US" w:eastAsia="zh-CN"/>
              </w:rPr>
              <w:t>37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37DE">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F420">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0C1A3">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CC35">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63C2">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7C1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321D">
            <w:pPr>
              <w:rPr>
                <w:rFonts w:hint="eastAsia" w:ascii="仿宋_GB2312" w:hAnsi="仿宋_GB2312" w:eastAsia="仿宋_GB2312" w:cs="仿宋_GB2312"/>
              </w:rPr>
            </w:pPr>
            <w:r>
              <w:rPr>
                <w:rFonts w:hint="eastAsia" w:ascii="仿宋_GB2312" w:hAnsi="仿宋_GB2312" w:eastAsia="仿宋_GB2312" w:cs="仿宋_GB2312"/>
                <w:lang w:val="en-US" w:eastAsia="zh-CN"/>
              </w:rPr>
              <w:t>38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B214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92EC">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DDCD">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364">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E70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33A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F639">
            <w:pPr>
              <w:rPr>
                <w:rFonts w:hint="eastAsia" w:ascii="仿宋_GB2312" w:hAnsi="仿宋_GB2312" w:eastAsia="仿宋_GB2312" w:cs="仿宋_GB2312"/>
              </w:rPr>
            </w:pPr>
            <w:r>
              <w:rPr>
                <w:rFonts w:hint="eastAsia" w:ascii="仿宋_GB2312" w:hAnsi="仿宋_GB2312" w:eastAsia="仿宋_GB2312" w:cs="仿宋_GB2312"/>
                <w:lang w:val="en-US" w:eastAsia="zh-CN"/>
              </w:rPr>
              <w:t>39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D157">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49DB2">
            <w:pPr>
              <w:rPr>
                <w:rFonts w:hint="eastAsia" w:ascii="仿宋_GB2312" w:hAnsi="仿宋_GB2312" w:eastAsia="仿宋_GB2312" w:cs="仿宋_GB2312"/>
              </w:rPr>
            </w:pPr>
            <w:r>
              <w:rPr>
                <w:rFonts w:hint="eastAsia" w:ascii="仿宋_GB2312" w:hAnsi="仿宋_GB2312" w:eastAsia="仿宋_GB2312" w:cs="仿宋_GB2312"/>
                <w:lang w:val="en-US" w:eastAsia="zh-CN"/>
              </w:rPr>
              <w:t>已驳回模块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D955">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68E">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直观展示已驳回状态下云诊信息数据信息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EE1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132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A086">
            <w:pPr>
              <w:rPr>
                <w:rFonts w:hint="eastAsia" w:ascii="仿宋_GB2312" w:hAnsi="仿宋_GB2312" w:eastAsia="仿宋_GB2312" w:cs="仿宋_GB2312"/>
              </w:rPr>
            </w:pPr>
            <w:r>
              <w:rPr>
                <w:rFonts w:hint="eastAsia" w:ascii="仿宋_GB2312" w:hAnsi="仿宋_GB2312" w:eastAsia="仿宋_GB2312" w:cs="仿宋_GB2312"/>
                <w:lang w:val="en-US" w:eastAsia="zh-CN"/>
              </w:rPr>
              <w:t>40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85EF1">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584A">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62A">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35FF">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3B0B">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8D5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271F">
            <w:pPr>
              <w:rPr>
                <w:rFonts w:hint="eastAsia" w:ascii="仿宋_GB2312" w:hAnsi="仿宋_GB2312" w:eastAsia="仿宋_GB2312" w:cs="仿宋_GB2312"/>
              </w:rPr>
            </w:pPr>
            <w:r>
              <w:rPr>
                <w:rFonts w:hint="eastAsia" w:ascii="仿宋_GB2312" w:hAnsi="仿宋_GB2312" w:eastAsia="仿宋_GB2312" w:cs="仿宋_GB2312"/>
                <w:lang w:val="en-US" w:eastAsia="zh-CN"/>
              </w:rPr>
              <w:t>41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551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F433">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DDC9">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B482">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896A">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FBD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4A7A">
            <w:pPr>
              <w:rPr>
                <w:rFonts w:hint="eastAsia" w:ascii="仿宋_GB2312" w:hAnsi="仿宋_GB2312" w:eastAsia="仿宋_GB2312" w:cs="仿宋_GB2312"/>
              </w:rPr>
            </w:pPr>
            <w:r>
              <w:rPr>
                <w:rFonts w:hint="eastAsia" w:ascii="仿宋_GB2312" w:hAnsi="仿宋_GB2312" w:eastAsia="仿宋_GB2312" w:cs="仿宋_GB2312"/>
                <w:lang w:val="en-US" w:eastAsia="zh-CN"/>
              </w:rPr>
              <w:t>42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81B2">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87B9">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50EE">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6C27">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927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38B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92C">
            <w:pPr>
              <w:rPr>
                <w:rFonts w:hint="eastAsia" w:ascii="仿宋_GB2312" w:hAnsi="仿宋_GB2312" w:eastAsia="仿宋_GB2312" w:cs="仿宋_GB2312"/>
              </w:rPr>
            </w:pPr>
            <w:r>
              <w:rPr>
                <w:rFonts w:hint="eastAsia" w:ascii="仿宋_GB2312" w:hAnsi="仿宋_GB2312" w:eastAsia="仿宋_GB2312" w:cs="仿宋_GB2312"/>
                <w:lang w:val="en-US" w:eastAsia="zh-CN"/>
              </w:rPr>
              <w:t>43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CE6CE">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2EEC">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E9233">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5BB4">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292A">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732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1F00">
            <w:pPr>
              <w:rPr>
                <w:rFonts w:hint="eastAsia" w:ascii="仿宋_GB2312" w:hAnsi="仿宋_GB2312" w:eastAsia="仿宋_GB2312" w:cs="仿宋_GB2312"/>
              </w:rPr>
            </w:pPr>
            <w:r>
              <w:rPr>
                <w:rFonts w:hint="eastAsia" w:ascii="仿宋_GB2312" w:hAnsi="仿宋_GB2312" w:eastAsia="仿宋_GB2312" w:cs="仿宋_GB2312"/>
                <w:lang w:val="en-US" w:eastAsia="zh-CN"/>
              </w:rPr>
              <w:t>44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FE82">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F258">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6A3E">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79B9">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E224">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3EA9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66D3">
            <w:pPr>
              <w:rPr>
                <w:rFonts w:hint="eastAsia" w:ascii="仿宋_GB2312" w:hAnsi="仿宋_GB2312" w:eastAsia="仿宋_GB2312" w:cs="仿宋_GB2312"/>
              </w:rPr>
            </w:pPr>
            <w:r>
              <w:rPr>
                <w:rFonts w:hint="eastAsia" w:ascii="仿宋_GB2312" w:hAnsi="仿宋_GB2312" w:eastAsia="仿宋_GB2312" w:cs="仿宋_GB2312"/>
                <w:lang w:val="en-US" w:eastAsia="zh-CN"/>
              </w:rPr>
              <w:t>45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BA8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D99D7">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9D1F">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957">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767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595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1D9">
            <w:pPr>
              <w:rPr>
                <w:rFonts w:hint="eastAsia" w:ascii="仿宋_GB2312" w:hAnsi="仿宋_GB2312" w:eastAsia="仿宋_GB2312" w:cs="仿宋_GB2312"/>
              </w:rPr>
            </w:pPr>
            <w:r>
              <w:rPr>
                <w:rFonts w:hint="eastAsia" w:ascii="仿宋_GB2312" w:hAnsi="仿宋_GB2312" w:eastAsia="仿宋_GB2312" w:cs="仿宋_GB2312"/>
                <w:lang w:val="en-US" w:eastAsia="zh-CN"/>
              </w:rPr>
              <w:t>46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7B7A">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D994A">
            <w:pPr>
              <w:rPr>
                <w:rFonts w:hint="eastAsia" w:ascii="仿宋_GB2312" w:hAnsi="仿宋_GB2312" w:eastAsia="仿宋_GB2312" w:cs="仿宋_GB2312"/>
              </w:rPr>
            </w:pPr>
            <w:r>
              <w:rPr>
                <w:rFonts w:hint="eastAsia" w:ascii="仿宋_GB2312" w:hAnsi="仿宋_GB2312" w:eastAsia="仿宋_GB2312" w:cs="仿宋_GB2312"/>
                <w:lang w:val="en-US" w:eastAsia="zh-CN"/>
              </w:rPr>
              <w:t>调度超时模块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E7E">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82A7">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直观展示调度超时状态下云诊信息数据信息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342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85F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BE78">
            <w:pPr>
              <w:rPr>
                <w:rFonts w:hint="eastAsia" w:ascii="仿宋_GB2312" w:hAnsi="仿宋_GB2312" w:eastAsia="仿宋_GB2312" w:cs="仿宋_GB2312"/>
              </w:rPr>
            </w:pPr>
            <w:r>
              <w:rPr>
                <w:rFonts w:hint="eastAsia" w:ascii="仿宋_GB2312" w:hAnsi="仿宋_GB2312" w:eastAsia="仿宋_GB2312" w:cs="仿宋_GB2312"/>
                <w:lang w:val="en-US" w:eastAsia="zh-CN"/>
              </w:rPr>
              <w:t>47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8B47">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F6B9A">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1F75">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2447">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7287">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A66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4A6F">
            <w:pPr>
              <w:rPr>
                <w:rFonts w:hint="eastAsia" w:ascii="仿宋_GB2312" w:hAnsi="仿宋_GB2312" w:eastAsia="仿宋_GB2312" w:cs="仿宋_GB2312"/>
              </w:rPr>
            </w:pPr>
            <w:r>
              <w:rPr>
                <w:rFonts w:hint="eastAsia" w:ascii="仿宋_GB2312" w:hAnsi="仿宋_GB2312" w:eastAsia="仿宋_GB2312" w:cs="仿宋_GB2312"/>
                <w:lang w:val="en-US" w:eastAsia="zh-CN"/>
              </w:rPr>
              <w:t>48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48A2B">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01FA">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EEF3">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937">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FF5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377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AE83">
            <w:pPr>
              <w:rPr>
                <w:rFonts w:hint="eastAsia" w:ascii="仿宋_GB2312" w:hAnsi="仿宋_GB2312" w:eastAsia="仿宋_GB2312" w:cs="仿宋_GB2312"/>
              </w:rPr>
            </w:pPr>
            <w:r>
              <w:rPr>
                <w:rFonts w:hint="eastAsia" w:ascii="仿宋_GB2312" w:hAnsi="仿宋_GB2312" w:eastAsia="仿宋_GB2312" w:cs="仿宋_GB2312"/>
                <w:lang w:val="en-US" w:eastAsia="zh-CN"/>
              </w:rPr>
              <w:t>49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CBC98">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13B18">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BF5B">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A697">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D654">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DFB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C95A">
            <w:pPr>
              <w:rPr>
                <w:rFonts w:hint="eastAsia" w:ascii="仿宋_GB2312" w:hAnsi="仿宋_GB2312" w:eastAsia="仿宋_GB2312" w:cs="仿宋_GB2312"/>
              </w:rPr>
            </w:pPr>
            <w:r>
              <w:rPr>
                <w:rFonts w:hint="eastAsia" w:ascii="仿宋_GB2312" w:hAnsi="仿宋_GB2312" w:eastAsia="仿宋_GB2312" w:cs="仿宋_GB2312"/>
                <w:lang w:val="en-US" w:eastAsia="zh-CN"/>
              </w:rPr>
              <w:t>50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EAEB">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91355">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E62F">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3CD">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26A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CED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5ADB">
            <w:pPr>
              <w:rPr>
                <w:rFonts w:hint="eastAsia" w:ascii="仿宋_GB2312" w:hAnsi="仿宋_GB2312" w:eastAsia="仿宋_GB2312" w:cs="仿宋_GB2312"/>
              </w:rPr>
            </w:pPr>
            <w:r>
              <w:rPr>
                <w:rFonts w:hint="eastAsia" w:ascii="仿宋_GB2312" w:hAnsi="仿宋_GB2312" w:eastAsia="仿宋_GB2312" w:cs="仿宋_GB2312"/>
                <w:lang w:val="en-US" w:eastAsia="zh-CN"/>
              </w:rPr>
              <w:t>51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A659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6E08">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D40E7">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2BD8">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5DE1">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83D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7903">
            <w:pPr>
              <w:rPr>
                <w:rFonts w:hint="eastAsia" w:ascii="仿宋_GB2312" w:hAnsi="仿宋_GB2312" w:eastAsia="仿宋_GB2312" w:cs="仿宋_GB2312"/>
              </w:rPr>
            </w:pPr>
            <w:r>
              <w:rPr>
                <w:rFonts w:hint="eastAsia" w:ascii="仿宋_GB2312" w:hAnsi="仿宋_GB2312" w:eastAsia="仿宋_GB2312" w:cs="仿宋_GB2312"/>
                <w:lang w:val="en-US" w:eastAsia="zh-CN"/>
              </w:rPr>
              <w:t>52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9AC6">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87C5">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B818">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3690">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D45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CB8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B045">
            <w:pPr>
              <w:rPr>
                <w:rFonts w:hint="eastAsia" w:ascii="仿宋_GB2312" w:hAnsi="仿宋_GB2312" w:eastAsia="仿宋_GB2312" w:cs="仿宋_GB2312"/>
              </w:rPr>
            </w:pPr>
            <w:r>
              <w:rPr>
                <w:rFonts w:hint="eastAsia" w:ascii="仿宋_GB2312" w:hAnsi="仿宋_GB2312" w:eastAsia="仿宋_GB2312" w:cs="仿宋_GB2312"/>
                <w:lang w:val="en-US" w:eastAsia="zh-CN"/>
              </w:rPr>
              <w:t>53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89BC">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FD5F2">
            <w:pPr>
              <w:rPr>
                <w:rFonts w:hint="eastAsia" w:ascii="仿宋_GB2312" w:hAnsi="仿宋_GB2312" w:eastAsia="仿宋_GB2312" w:cs="仿宋_GB2312"/>
              </w:rPr>
            </w:pPr>
            <w:r>
              <w:rPr>
                <w:rFonts w:hint="eastAsia" w:ascii="仿宋_GB2312" w:hAnsi="仿宋_GB2312" w:eastAsia="仿宋_GB2312" w:cs="仿宋_GB2312"/>
                <w:lang w:val="en-US" w:eastAsia="zh-CN"/>
              </w:rPr>
              <w:t>云诊超时模块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CD7B">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8980">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直观展示云诊超时状态下云诊信息数据信息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F36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A1E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CFCF">
            <w:pPr>
              <w:rPr>
                <w:rFonts w:hint="eastAsia" w:ascii="仿宋_GB2312" w:hAnsi="仿宋_GB2312" w:eastAsia="仿宋_GB2312" w:cs="仿宋_GB2312"/>
              </w:rPr>
            </w:pPr>
            <w:r>
              <w:rPr>
                <w:rFonts w:hint="eastAsia" w:ascii="仿宋_GB2312" w:hAnsi="仿宋_GB2312" w:eastAsia="仿宋_GB2312" w:cs="仿宋_GB2312"/>
                <w:lang w:val="en-US" w:eastAsia="zh-CN"/>
              </w:rPr>
              <w:t>54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18F7">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DB1D">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E5B7">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9A7F">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B6A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18F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8988">
            <w:pPr>
              <w:rPr>
                <w:rFonts w:hint="eastAsia" w:ascii="仿宋_GB2312" w:hAnsi="仿宋_GB2312" w:eastAsia="仿宋_GB2312" w:cs="仿宋_GB2312"/>
              </w:rPr>
            </w:pPr>
            <w:r>
              <w:rPr>
                <w:rFonts w:hint="eastAsia" w:ascii="仿宋_GB2312" w:hAnsi="仿宋_GB2312" w:eastAsia="仿宋_GB2312" w:cs="仿宋_GB2312"/>
                <w:lang w:val="en-US" w:eastAsia="zh-CN"/>
              </w:rPr>
              <w:t>55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CCB8">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B489">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3B56">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B20">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915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7F3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9C5C">
            <w:pPr>
              <w:rPr>
                <w:rFonts w:hint="eastAsia" w:ascii="仿宋_GB2312" w:hAnsi="仿宋_GB2312" w:eastAsia="仿宋_GB2312" w:cs="仿宋_GB2312"/>
              </w:rPr>
            </w:pPr>
            <w:r>
              <w:rPr>
                <w:rFonts w:hint="eastAsia" w:ascii="仿宋_GB2312" w:hAnsi="仿宋_GB2312" w:eastAsia="仿宋_GB2312" w:cs="仿宋_GB2312"/>
                <w:lang w:val="en-US" w:eastAsia="zh-CN"/>
              </w:rPr>
              <w:t>56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B82E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563B">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F26C">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7FE1">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807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DF1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C3AC">
            <w:pPr>
              <w:rPr>
                <w:rFonts w:hint="eastAsia" w:ascii="仿宋_GB2312" w:hAnsi="仿宋_GB2312" w:eastAsia="仿宋_GB2312" w:cs="仿宋_GB2312"/>
              </w:rPr>
            </w:pPr>
            <w:r>
              <w:rPr>
                <w:rFonts w:hint="eastAsia" w:ascii="仿宋_GB2312" w:hAnsi="仿宋_GB2312" w:eastAsia="仿宋_GB2312" w:cs="仿宋_GB2312"/>
                <w:lang w:val="en-US" w:eastAsia="zh-CN"/>
              </w:rPr>
              <w:t>57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DAE3">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A670">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963D9">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5460">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1EB">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F58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D2C4">
            <w:pPr>
              <w:rPr>
                <w:rFonts w:hint="eastAsia" w:ascii="仿宋_GB2312" w:hAnsi="仿宋_GB2312" w:eastAsia="仿宋_GB2312" w:cs="仿宋_GB2312"/>
              </w:rPr>
            </w:pPr>
            <w:r>
              <w:rPr>
                <w:rFonts w:hint="eastAsia" w:ascii="仿宋_GB2312" w:hAnsi="仿宋_GB2312" w:eastAsia="仿宋_GB2312" w:cs="仿宋_GB2312"/>
                <w:lang w:val="en-US" w:eastAsia="zh-CN"/>
              </w:rPr>
              <w:t>58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9856">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1AD4A">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AB6B">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135">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38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112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CCA2">
            <w:pPr>
              <w:rPr>
                <w:rFonts w:hint="eastAsia" w:ascii="仿宋_GB2312" w:hAnsi="仿宋_GB2312" w:eastAsia="仿宋_GB2312" w:cs="仿宋_GB2312"/>
              </w:rPr>
            </w:pPr>
            <w:r>
              <w:rPr>
                <w:rFonts w:hint="eastAsia" w:ascii="仿宋_GB2312" w:hAnsi="仿宋_GB2312" w:eastAsia="仿宋_GB2312" w:cs="仿宋_GB2312"/>
                <w:lang w:val="en-US" w:eastAsia="zh-CN"/>
              </w:rPr>
              <w:t>59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15A9">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96E32">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7ECDB">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27B">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EAC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994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FF00">
            <w:pPr>
              <w:rPr>
                <w:rFonts w:hint="eastAsia" w:ascii="仿宋_GB2312" w:hAnsi="仿宋_GB2312" w:eastAsia="仿宋_GB2312" w:cs="仿宋_GB2312"/>
              </w:rPr>
            </w:pPr>
            <w:r>
              <w:rPr>
                <w:rFonts w:hint="eastAsia" w:ascii="仿宋_GB2312" w:hAnsi="仿宋_GB2312" w:eastAsia="仿宋_GB2312" w:cs="仿宋_GB2312"/>
                <w:lang w:val="en-US" w:eastAsia="zh-CN"/>
              </w:rPr>
              <w:t>60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6D9A">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E47C">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52AF">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97C8">
            <w:pPr>
              <w:rPr>
                <w:rFonts w:hint="eastAsia" w:ascii="仿宋_GB2312" w:hAnsi="仿宋_GB2312" w:eastAsia="仿宋_GB2312" w:cs="仿宋_GB2312"/>
              </w:rPr>
            </w:pPr>
            <w:r>
              <w:rPr>
                <w:rFonts w:hint="eastAsia" w:ascii="仿宋_GB2312" w:hAnsi="仿宋_GB2312" w:eastAsia="仿宋_GB2312" w:cs="仿宋_GB2312"/>
                <w:lang w:val="en-US" w:eastAsia="zh-CN"/>
              </w:rPr>
              <w:t>签到信息：可查看申请医院、云诊医院签到信息，展示医院名称、科室名称、签到情况等信息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3E6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1D2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8888">
            <w:pPr>
              <w:rPr>
                <w:rFonts w:hint="eastAsia" w:ascii="仿宋_GB2312" w:hAnsi="仿宋_GB2312" w:eastAsia="仿宋_GB2312" w:cs="仿宋_GB2312"/>
              </w:rPr>
            </w:pPr>
            <w:r>
              <w:rPr>
                <w:rFonts w:hint="eastAsia" w:ascii="仿宋_GB2312" w:hAnsi="仿宋_GB2312" w:eastAsia="仿宋_GB2312" w:cs="仿宋_GB2312"/>
                <w:lang w:val="en-US" w:eastAsia="zh-CN"/>
              </w:rPr>
              <w:t>61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E302">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68AF8">
            <w:pPr>
              <w:rPr>
                <w:rFonts w:hint="eastAsia" w:ascii="仿宋_GB2312" w:hAnsi="仿宋_GB2312" w:eastAsia="仿宋_GB2312" w:cs="仿宋_GB2312"/>
              </w:rPr>
            </w:pPr>
            <w:r>
              <w:rPr>
                <w:rFonts w:hint="eastAsia" w:ascii="仿宋_GB2312" w:hAnsi="仿宋_GB2312" w:eastAsia="仿宋_GB2312" w:cs="仿宋_GB2312"/>
                <w:lang w:val="en-US" w:eastAsia="zh-CN"/>
              </w:rPr>
              <w:t>已完成模块</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7B87">
            <w:pPr>
              <w:rPr>
                <w:rFonts w:hint="eastAsia" w:ascii="仿宋_GB2312" w:hAnsi="仿宋_GB2312" w:eastAsia="仿宋_GB2312" w:cs="仿宋_GB2312"/>
              </w:rPr>
            </w:pPr>
            <w:r>
              <w:rPr>
                <w:rFonts w:hint="eastAsia" w:ascii="仿宋_GB2312" w:hAnsi="仿宋_GB2312" w:eastAsia="仿宋_GB2312" w:cs="仿宋_GB2312"/>
                <w:lang w:val="en-US" w:eastAsia="zh-CN"/>
              </w:rPr>
              <w:t>消息数据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C44D">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直观展示已完成状态下云诊信息数据信息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9BA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A25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941F">
            <w:pPr>
              <w:rPr>
                <w:rFonts w:hint="eastAsia" w:ascii="仿宋_GB2312" w:hAnsi="仿宋_GB2312" w:eastAsia="仿宋_GB2312" w:cs="仿宋_GB2312"/>
              </w:rPr>
            </w:pPr>
            <w:r>
              <w:rPr>
                <w:rFonts w:hint="eastAsia" w:ascii="仿宋_GB2312" w:hAnsi="仿宋_GB2312" w:eastAsia="仿宋_GB2312" w:cs="仿宋_GB2312"/>
                <w:lang w:val="en-US" w:eastAsia="zh-CN"/>
              </w:rPr>
              <w:t>62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7613">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940C">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C3E7">
            <w:pPr>
              <w:rPr>
                <w:rFonts w:hint="eastAsia" w:ascii="仿宋_GB2312" w:hAnsi="仿宋_GB2312" w:eastAsia="仿宋_GB2312" w:cs="仿宋_GB2312"/>
              </w:rPr>
            </w:pPr>
            <w:r>
              <w:rPr>
                <w:rFonts w:hint="eastAsia" w:ascii="仿宋_GB2312" w:hAnsi="仿宋_GB2312" w:eastAsia="仿宋_GB2312" w:cs="仿宋_GB2312"/>
                <w:lang w:val="en-US" w:eastAsia="zh-CN"/>
              </w:rPr>
              <w:t>云诊目的展示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1185">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展示云诊目的：病历分析、病情诊断、确认治疗方案、确认用药方案、其他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1CF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0EB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0112">
            <w:pPr>
              <w:rPr>
                <w:rFonts w:hint="eastAsia" w:ascii="仿宋_GB2312" w:hAnsi="仿宋_GB2312" w:eastAsia="仿宋_GB2312" w:cs="仿宋_GB2312"/>
              </w:rPr>
            </w:pPr>
            <w:r>
              <w:rPr>
                <w:rFonts w:hint="eastAsia" w:ascii="仿宋_GB2312" w:hAnsi="仿宋_GB2312" w:eastAsia="仿宋_GB2312" w:cs="仿宋_GB2312"/>
                <w:lang w:val="en-US" w:eastAsia="zh-CN"/>
              </w:rPr>
              <w:t>63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6468">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F549">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21E2">
            <w:pPr>
              <w:rPr>
                <w:rFonts w:hint="eastAsia" w:ascii="仿宋_GB2312" w:hAnsi="仿宋_GB2312" w:eastAsia="仿宋_GB2312" w:cs="仿宋_GB2312"/>
              </w:rPr>
            </w:pPr>
            <w:r>
              <w:rPr>
                <w:rFonts w:hint="eastAsia" w:ascii="仿宋_GB2312" w:hAnsi="仿宋_GB2312" w:eastAsia="仿宋_GB2312" w:cs="仿宋_GB2312"/>
                <w:lang w:val="en-US" w:eastAsia="zh-CN"/>
              </w:rPr>
              <w:t>云诊类型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E66">
            <w:pPr>
              <w:rPr>
                <w:rFonts w:hint="eastAsia" w:ascii="仿宋_GB2312" w:hAnsi="仿宋_GB2312" w:eastAsia="仿宋_GB2312" w:cs="仿宋_GB2312"/>
              </w:rPr>
            </w:pPr>
            <w:r>
              <w:rPr>
                <w:rFonts w:hint="eastAsia" w:ascii="仿宋_GB2312" w:hAnsi="仿宋_GB2312" w:eastAsia="仿宋_GB2312" w:cs="仿宋_GB2312"/>
                <w:lang w:val="en-US" w:eastAsia="zh-CN"/>
              </w:rPr>
              <w:t>展示云诊类型：MDT多学科云诊、点名云诊、急诊云诊</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5472">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A38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88D6">
            <w:pPr>
              <w:rPr>
                <w:rFonts w:hint="eastAsia" w:ascii="仿宋_GB2312" w:hAnsi="仿宋_GB2312" w:eastAsia="仿宋_GB2312" w:cs="仿宋_GB2312"/>
              </w:rPr>
            </w:pPr>
            <w:r>
              <w:rPr>
                <w:rFonts w:hint="eastAsia" w:ascii="仿宋_GB2312" w:hAnsi="仿宋_GB2312" w:eastAsia="仿宋_GB2312" w:cs="仿宋_GB2312"/>
                <w:lang w:val="en-US" w:eastAsia="zh-CN"/>
              </w:rPr>
              <w:t>64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96C3">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3386">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FE6">
            <w:pPr>
              <w:rPr>
                <w:rFonts w:hint="eastAsia" w:ascii="仿宋_GB2312" w:hAnsi="仿宋_GB2312" w:eastAsia="仿宋_GB2312" w:cs="仿宋_GB2312"/>
              </w:rPr>
            </w:pPr>
            <w:r>
              <w:rPr>
                <w:rFonts w:hint="eastAsia" w:ascii="仿宋_GB2312" w:hAnsi="仿宋_GB2312" w:eastAsia="仿宋_GB2312" w:cs="仿宋_GB2312"/>
                <w:lang w:val="en-US" w:eastAsia="zh-CN"/>
              </w:rPr>
              <w:t>申请云诊时间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F79C">
            <w:pPr>
              <w:rPr>
                <w:rFonts w:hint="eastAsia" w:ascii="仿宋_GB2312" w:hAnsi="仿宋_GB2312" w:eastAsia="仿宋_GB2312" w:cs="仿宋_GB2312"/>
              </w:rPr>
            </w:pPr>
            <w:r>
              <w:rPr>
                <w:rFonts w:hint="eastAsia" w:ascii="仿宋_GB2312" w:hAnsi="仿宋_GB2312" w:eastAsia="仿宋_GB2312" w:cs="仿宋_GB2312"/>
                <w:lang w:val="en-US" w:eastAsia="zh-CN"/>
              </w:rPr>
              <w:t>展示申请云诊时间：年份月份日期及具体时间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05E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9C2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6B6D">
            <w:pPr>
              <w:rPr>
                <w:rFonts w:hint="eastAsia" w:ascii="仿宋_GB2312" w:hAnsi="仿宋_GB2312" w:eastAsia="仿宋_GB2312" w:cs="仿宋_GB2312"/>
              </w:rPr>
            </w:pPr>
            <w:r>
              <w:rPr>
                <w:rFonts w:hint="eastAsia" w:ascii="仿宋_GB2312" w:hAnsi="仿宋_GB2312" w:eastAsia="仿宋_GB2312" w:cs="仿宋_GB2312"/>
                <w:lang w:val="en-US" w:eastAsia="zh-CN"/>
              </w:rPr>
              <w:t>65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2AEFB">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E38F">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870F0">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病情诊断详情页</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F773">
            <w:pPr>
              <w:rPr>
                <w:rFonts w:hint="eastAsia" w:ascii="仿宋_GB2312" w:hAnsi="仿宋_GB2312" w:eastAsia="仿宋_GB2312" w:cs="仿宋_GB2312"/>
              </w:rPr>
            </w:pPr>
            <w:r>
              <w:rPr>
                <w:rFonts w:hint="eastAsia" w:ascii="仿宋_GB2312" w:hAnsi="仿宋_GB2312" w:eastAsia="仿宋_GB2312" w:cs="仿宋_GB2312"/>
                <w:lang w:val="en-US" w:eastAsia="zh-CN"/>
              </w:rPr>
              <w:t>云诊信息：展示云诊类型、云诊目的、申请机构、云诊机构、云诊时间、申请人等信息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1CD8">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D35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0E0A">
            <w:pPr>
              <w:rPr>
                <w:rFonts w:hint="eastAsia" w:ascii="仿宋_GB2312" w:hAnsi="仿宋_GB2312" w:eastAsia="仿宋_GB2312" w:cs="仿宋_GB2312"/>
              </w:rPr>
            </w:pPr>
            <w:r>
              <w:rPr>
                <w:rFonts w:hint="eastAsia" w:ascii="仿宋_GB2312" w:hAnsi="仿宋_GB2312" w:eastAsia="仿宋_GB2312" w:cs="仿宋_GB2312"/>
                <w:lang w:val="en-US" w:eastAsia="zh-CN"/>
              </w:rPr>
              <w:t>66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31FB">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651F">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AB025">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EED5">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患者信息：展示患者姓名、患者性别、患者年龄、患者识别码、患者类型、患者病情、主述、患者现病史、患者既往史</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0953">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7A8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977">
            <w:pPr>
              <w:rPr>
                <w:rFonts w:hint="eastAsia" w:ascii="仿宋_GB2312" w:hAnsi="仿宋_GB2312" w:eastAsia="仿宋_GB2312" w:cs="仿宋_GB2312"/>
              </w:rPr>
            </w:pPr>
            <w:r>
              <w:rPr>
                <w:rFonts w:hint="eastAsia" w:ascii="仿宋_GB2312" w:hAnsi="仿宋_GB2312" w:eastAsia="仿宋_GB2312" w:cs="仿宋_GB2312"/>
                <w:lang w:val="en-US" w:eastAsia="zh-CN"/>
              </w:rPr>
              <w:t>67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B7D5">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62585">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4CD7">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ED2F">
            <w:pPr>
              <w:rPr>
                <w:rFonts w:hint="eastAsia" w:ascii="仿宋_GB2312" w:hAnsi="仿宋_GB2312" w:eastAsia="仿宋_GB2312" w:cs="仿宋_GB2312"/>
              </w:rPr>
            </w:pPr>
            <w:r>
              <w:rPr>
                <w:rFonts w:hint="eastAsia" w:ascii="仿宋_GB2312" w:hAnsi="仿宋_GB2312" w:eastAsia="仿宋_GB2312" w:cs="仿宋_GB2312"/>
                <w:lang w:val="en-US" w:eastAsia="zh-CN"/>
              </w:rPr>
              <w:t>临床资料：以文件或文字形式上传展示该患者临床资料</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6AD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123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EDB3">
            <w:pPr>
              <w:rPr>
                <w:rFonts w:hint="eastAsia" w:ascii="仿宋_GB2312" w:hAnsi="仿宋_GB2312" w:eastAsia="仿宋_GB2312" w:cs="仿宋_GB2312"/>
              </w:rPr>
            </w:pPr>
            <w:r>
              <w:rPr>
                <w:rFonts w:hint="eastAsia" w:ascii="仿宋_GB2312" w:hAnsi="仿宋_GB2312" w:eastAsia="仿宋_GB2312" w:cs="仿宋_GB2312"/>
                <w:lang w:val="en-US" w:eastAsia="zh-CN"/>
              </w:rPr>
              <w:t>68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4D1A">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B390">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CD24">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F442">
            <w:pPr>
              <w:rPr>
                <w:rFonts w:hint="eastAsia" w:ascii="仿宋_GB2312" w:hAnsi="仿宋_GB2312" w:eastAsia="仿宋_GB2312" w:cs="仿宋_GB2312"/>
              </w:rPr>
            </w:pPr>
            <w:r>
              <w:rPr>
                <w:rFonts w:hint="eastAsia" w:ascii="仿宋_GB2312" w:hAnsi="仿宋_GB2312" w:eastAsia="仿宋_GB2312" w:cs="仿宋_GB2312"/>
                <w:lang w:val="en-US" w:eastAsia="zh-CN"/>
              </w:rPr>
              <w:t>签到信息：可查看申请医院、云诊医院签到信息，展示医院名称、科室名称、签到情况等信息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B36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525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613C">
            <w:pPr>
              <w:rPr>
                <w:rFonts w:hint="eastAsia" w:ascii="仿宋_GB2312" w:hAnsi="仿宋_GB2312" w:eastAsia="仿宋_GB2312" w:cs="仿宋_GB2312"/>
              </w:rPr>
            </w:pPr>
            <w:r>
              <w:rPr>
                <w:rFonts w:hint="eastAsia" w:ascii="仿宋_GB2312" w:hAnsi="仿宋_GB2312" w:eastAsia="仿宋_GB2312" w:cs="仿宋_GB2312"/>
                <w:lang w:val="en-US" w:eastAsia="zh-CN"/>
              </w:rPr>
              <w:t>69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55C7">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58DB3">
            <w:pPr>
              <w:rPr>
                <w:rFonts w:hint="eastAsia" w:ascii="仿宋_GB2312" w:hAnsi="仿宋_GB2312" w:eastAsia="仿宋_GB2312" w:cs="仿宋_GB2312"/>
              </w:rPr>
            </w:pPr>
            <w:r>
              <w:rPr>
                <w:rFonts w:hint="eastAsia" w:ascii="仿宋_GB2312" w:hAnsi="仿宋_GB2312" w:eastAsia="仿宋_GB2312" w:cs="仿宋_GB2312"/>
                <w:lang w:val="en-US" w:eastAsia="zh-CN"/>
              </w:rPr>
              <w:t>待云诊信息提醒</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0C53">
            <w:pPr>
              <w:rPr>
                <w:rFonts w:hint="eastAsia" w:ascii="仿宋_GB2312" w:hAnsi="仿宋_GB2312" w:eastAsia="仿宋_GB2312" w:cs="仿宋_GB2312"/>
              </w:rPr>
            </w:pPr>
            <w:r>
              <w:rPr>
                <w:rFonts w:hint="eastAsia" w:ascii="仿宋_GB2312" w:hAnsi="仿宋_GB2312" w:eastAsia="仿宋_GB2312" w:cs="仿宋_GB2312"/>
                <w:lang w:val="en-US" w:eastAsia="zh-CN"/>
              </w:rPr>
              <w:t>信息展示</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C279">
            <w:pPr>
              <w:rPr>
                <w:rFonts w:hint="eastAsia" w:ascii="仿宋_GB2312" w:hAnsi="仿宋_GB2312" w:eastAsia="仿宋_GB2312" w:cs="仿宋_GB2312"/>
              </w:rPr>
            </w:pPr>
            <w:r>
              <w:rPr>
                <w:rFonts w:hint="eastAsia" w:ascii="仿宋_GB2312" w:hAnsi="仿宋_GB2312" w:eastAsia="仿宋_GB2312" w:cs="仿宋_GB2312"/>
                <w:lang w:val="en-US" w:eastAsia="zh-CN"/>
              </w:rPr>
              <w:t>直观展示该条信息申请云诊时间、云诊类型、云诊医院、云诊目的等信息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F0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97F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7FF9">
            <w:pPr>
              <w:rPr>
                <w:rFonts w:hint="eastAsia" w:ascii="仿宋_GB2312" w:hAnsi="仿宋_GB2312" w:eastAsia="仿宋_GB2312" w:cs="仿宋_GB2312"/>
              </w:rPr>
            </w:pPr>
            <w:r>
              <w:rPr>
                <w:rFonts w:hint="eastAsia" w:ascii="仿宋_GB2312" w:hAnsi="仿宋_GB2312" w:eastAsia="仿宋_GB2312" w:cs="仿宋_GB2312"/>
                <w:lang w:val="en-US" w:eastAsia="zh-CN"/>
              </w:rPr>
              <w:t>70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7BA2A">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22AB">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1743">
            <w:pPr>
              <w:rPr>
                <w:rFonts w:hint="eastAsia" w:ascii="仿宋_GB2312" w:hAnsi="仿宋_GB2312" w:eastAsia="仿宋_GB2312" w:cs="仿宋_GB2312"/>
              </w:rPr>
            </w:pPr>
            <w:r>
              <w:rPr>
                <w:rFonts w:hint="eastAsia" w:ascii="仿宋_GB2312" w:hAnsi="仿宋_GB2312" w:eastAsia="仿宋_GB2312" w:cs="仿宋_GB2312"/>
                <w:lang w:val="en-US" w:eastAsia="zh-CN"/>
              </w:rPr>
              <w:t>病情诊断</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3DC0">
            <w:pPr>
              <w:rPr>
                <w:rFonts w:hint="eastAsia" w:ascii="仿宋_GB2312" w:hAnsi="仿宋_GB2312" w:eastAsia="仿宋_GB2312" w:cs="仿宋_GB2312"/>
              </w:rPr>
            </w:pPr>
            <w:r>
              <w:rPr>
                <w:rFonts w:hint="eastAsia" w:ascii="仿宋_GB2312" w:hAnsi="仿宋_GB2312" w:eastAsia="仿宋_GB2312" w:cs="仿宋_GB2312"/>
                <w:lang w:val="en-US" w:eastAsia="zh-CN"/>
              </w:rPr>
              <w:t>展示该条待云诊信息：云诊信息、患者信息、临床资料、签到资料等信息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984">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A85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086F">
            <w:pPr>
              <w:rPr>
                <w:rFonts w:hint="eastAsia" w:ascii="仿宋_GB2312" w:hAnsi="仿宋_GB2312" w:eastAsia="仿宋_GB2312" w:cs="仿宋_GB2312"/>
              </w:rPr>
            </w:pPr>
            <w:r>
              <w:rPr>
                <w:rFonts w:hint="eastAsia" w:ascii="仿宋_GB2312" w:hAnsi="仿宋_GB2312" w:eastAsia="仿宋_GB2312" w:cs="仿宋_GB2312"/>
                <w:lang w:val="en-US" w:eastAsia="zh-CN"/>
              </w:rPr>
              <w:t>71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1911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C6B7">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5FC8">
            <w:pPr>
              <w:rPr>
                <w:rFonts w:hint="eastAsia" w:ascii="仿宋_GB2312" w:hAnsi="仿宋_GB2312" w:eastAsia="仿宋_GB2312" w:cs="仿宋_GB2312"/>
              </w:rPr>
            </w:pPr>
            <w:r>
              <w:rPr>
                <w:rFonts w:hint="eastAsia" w:ascii="仿宋_GB2312" w:hAnsi="仿宋_GB2312" w:eastAsia="仿宋_GB2312" w:cs="仿宋_GB2312"/>
                <w:lang w:val="en-US" w:eastAsia="zh-CN"/>
              </w:rPr>
              <w:t>邀请医生</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1D2">
            <w:pPr>
              <w:rPr>
                <w:rFonts w:hint="eastAsia" w:ascii="仿宋_GB2312" w:hAnsi="仿宋_GB2312" w:eastAsia="仿宋_GB2312" w:cs="仿宋_GB2312"/>
              </w:rPr>
            </w:pPr>
            <w:r>
              <w:rPr>
                <w:rFonts w:hint="eastAsia" w:ascii="仿宋_GB2312" w:hAnsi="仿宋_GB2312" w:eastAsia="仿宋_GB2312" w:cs="仿宋_GB2312"/>
                <w:lang w:val="en-US" w:eastAsia="zh-CN"/>
              </w:rPr>
              <w:t>点击邀请按钮点击对应科室，可邀请本院医生进行视频云诊，同时显示该医生签到情况</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92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E66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91C2">
            <w:pPr>
              <w:rPr>
                <w:rFonts w:hint="eastAsia" w:ascii="仿宋_GB2312" w:hAnsi="仿宋_GB2312" w:eastAsia="仿宋_GB2312" w:cs="仿宋_GB2312"/>
              </w:rPr>
            </w:pPr>
            <w:r>
              <w:rPr>
                <w:rFonts w:hint="eastAsia" w:ascii="仿宋_GB2312" w:hAnsi="仿宋_GB2312" w:eastAsia="仿宋_GB2312" w:cs="仿宋_GB2312"/>
                <w:lang w:val="en-US" w:eastAsia="zh-CN"/>
              </w:rPr>
              <w:t>72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04BF1">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483C">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754">
            <w:pPr>
              <w:rPr>
                <w:rFonts w:hint="eastAsia" w:ascii="仿宋_GB2312" w:hAnsi="仿宋_GB2312" w:eastAsia="仿宋_GB2312" w:cs="仿宋_GB2312"/>
              </w:rPr>
            </w:pPr>
            <w:r>
              <w:rPr>
                <w:rFonts w:hint="eastAsia" w:ascii="仿宋_GB2312" w:hAnsi="仿宋_GB2312" w:eastAsia="仿宋_GB2312" w:cs="仿宋_GB2312"/>
                <w:lang w:val="en-US" w:eastAsia="zh-CN"/>
              </w:rPr>
              <w:t>编辑云诊意见</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74D6">
            <w:pPr>
              <w:rPr>
                <w:rFonts w:hint="eastAsia" w:ascii="仿宋_GB2312" w:hAnsi="仿宋_GB2312" w:eastAsia="仿宋_GB2312" w:cs="仿宋_GB2312"/>
              </w:rPr>
            </w:pPr>
            <w:r>
              <w:rPr>
                <w:rFonts w:hint="eastAsia" w:ascii="仿宋_GB2312" w:hAnsi="仿宋_GB2312" w:eastAsia="仿宋_GB2312" w:cs="仿宋_GB2312"/>
                <w:lang w:val="en-US" w:eastAsia="zh-CN"/>
              </w:rPr>
              <w:t>点击计时按钮，可开始计时，医生可查看患者资料同时编辑云诊意见</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000B">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143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FB2C">
            <w:pPr>
              <w:rPr>
                <w:rFonts w:hint="eastAsia" w:ascii="仿宋_GB2312" w:hAnsi="仿宋_GB2312" w:eastAsia="仿宋_GB2312" w:cs="仿宋_GB2312"/>
              </w:rPr>
            </w:pPr>
            <w:r>
              <w:rPr>
                <w:rFonts w:hint="eastAsia" w:ascii="仿宋_GB2312" w:hAnsi="仿宋_GB2312" w:eastAsia="仿宋_GB2312" w:cs="仿宋_GB2312"/>
                <w:lang w:val="en-US" w:eastAsia="zh-CN"/>
              </w:rPr>
              <w:t>73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3381D">
            <w:pPr>
              <w:rPr>
                <w:rFonts w:hint="eastAsia" w:ascii="仿宋_GB2312" w:hAnsi="仿宋_GB2312" w:eastAsia="仿宋_GB2312" w:cs="仿宋_GB231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221">
            <w:pPr>
              <w:rPr>
                <w:rFonts w:hint="eastAsia" w:ascii="仿宋_GB2312" w:hAnsi="仿宋_GB2312" w:eastAsia="仿宋_GB2312" w:cs="仿宋_GB2312"/>
              </w:rPr>
            </w:pPr>
            <w:r>
              <w:rPr>
                <w:rFonts w:hint="eastAsia" w:ascii="仿宋_GB2312" w:hAnsi="仿宋_GB2312" w:eastAsia="仿宋_GB2312" w:cs="仿宋_GB2312"/>
                <w:lang w:val="en-US" w:eastAsia="zh-CN"/>
              </w:rPr>
              <w:t>视频云诊</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D3F">
            <w:pPr>
              <w:rPr>
                <w:rFonts w:hint="eastAsia" w:ascii="仿宋_GB2312" w:hAnsi="仿宋_GB2312" w:eastAsia="仿宋_GB2312" w:cs="仿宋_GB2312"/>
              </w:rPr>
            </w:pPr>
            <w:r>
              <w:rPr>
                <w:rFonts w:hint="eastAsia" w:ascii="仿宋_GB2312" w:hAnsi="仿宋_GB2312" w:eastAsia="仿宋_GB2312" w:cs="仿宋_GB2312"/>
                <w:lang w:val="en-US" w:eastAsia="zh-CN"/>
              </w:rPr>
              <w:t>实时音视频通信</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A178">
            <w:pPr>
              <w:rPr>
                <w:rFonts w:hint="eastAsia" w:ascii="仿宋_GB2312" w:hAnsi="仿宋_GB2312" w:eastAsia="仿宋_GB2312" w:cs="仿宋_GB2312"/>
              </w:rPr>
            </w:pPr>
            <w:r>
              <w:rPr>
                <w:rFonts w:hint="eastAsia" w:ascii="仿宋_GB2312" w:hAnsi="仿宋_GB2312" w:eastAsia="仿宋_GB2312" w:cs="仿宋_GB2312"/>
                <w:lang w:val="en-US" w:eastAsia="zh-CN"/>
              </w:rPr>
              <w:t>点击视频云诊，提供高清流畅的实时音视频通信，基于带宽进行压缩调节，确保远程云诊中医生之间能够清晰、准确地交流。</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EDC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DDB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365D">
            <w:pPr>
              <w:rPr>
                <w:rFonts w:hint="eastAsia" w:ascii="仿宋_GB2312" w:hAnsi="仿宋_GB2312" w:eastAsia="仿宋_GB2312" w:cs="仿宋_GB2312"/>
              </w:rPr>
            </w:pPr>
            <w:r>
              <w:rPr>
                <w:rFonts w:hint="eastAsia" w:ascii="仿宋_GB2312" w:hAnsi="仿宋_GB2312" w:eastAsia="仿宋_GB2312" w:cs="仿宋_GB2312"/>
                <w:lang w:val="en-US" w:eastAsia="zh-CN"/>
              </w:rPr>
              <w:t>74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1DC5E">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12CA">
            <w:pPr>
              <w:rPr>
                <w:rFonts w:hint="eastAsia" w:ascii="仿宋_GB2312" w:hAnsi="仿宋_GB2312" w:eastAsia="仿宋_GB2312" w:cs="仿宋_GB2312"/>
              </w:rPr>
            </w:pPr>
            <w:r>
              <w:rPr>
                <w:rFonts w:hint="eastAsia" w:ascii="仿宋_GB2312" w:hAnsi="仿宋_GB2312" w:eastAsia="仿宋_GB2312" w:cs="仿宋_GB2312"/>
                <w:lang w:val="en-US" w:eastAsia="zh-CN"/>
              </w:rPr>
              <w:t>互联网医院融合</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7CAE">
            <w:pPr>
              <w:rPr>
                <w:rFonts w:hint="eastAsia" w:ascii="仿宋_GB2312" w:hAnsi="仿宋_GB2312" w:eastAsia="仿宋_GB2312" w:cs="仿宋_GB2312"/>
              </w:rPr>
            </w:pPr>
            <w:r>
              <w:rPr>
                <w:rFonts w:hint="eastAsia" w:ascii="仿宋_GB2312" w:hAnsi="仿宋_GB2312" w:eastAsia="仿宋_GB2312" w:cs="仿宋_GB2312"/>
                <w:lang w:val="en-US" w:eastAsia="zh-CN"/>
              </w:rPr>
              <w:t>医生端融合</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4AEF">
            <w:pPr>
              <w:rPr>
                <w:rFonts w:hint="eastAsia" w:ascii="仿宋_GB2312" w:hAnsi="仿宋_GB2312" w:eastAsia="仿宋_GB2312" w:cs="仿宋_GB2312"/>
              </w:rPr>
            </w:pPr>
            <w:r>
              <w:rPr>
                <w:rFonts w:hint="eastAsia" w:ascii="仿宋_GB2312" w:hAnsi="仿宋_GB2312" w:eastAsia="仿宋_GB2312" w:cs="仿宋_GB2312"/>
                <w:lang w:val="en-US" w:eastAsia="zh-CN"/>
              </w:rPr>
              <w:t>实现与阿克苏市人民医院医生端融合，构建完整的互联网医院风格体系。</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54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4DD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B2C5">
            <w:pPr>
              <w:rPr>
                <w:rFonts w:hint="eastAsia" w:ascii="仿宋_GB2312" w:hAnsi="仿宋_GB2312" w:eastAsia="仿宋_GB2312" w:cs="仿宋_GB2312"/>
              </w:rPr>
            </w:pPr>
            <w:r>
              <w:rPr>
                <w:rFonts w:hint="eastAsia" w:ascii="仿宋_GB2312" w:hAnsi="仿宋_GB2312" w:eastAsia="仿宋_GB2312" w:cs="仿宋_GB2312"/>
                <w:lang w:val="en-US" w:eastAsia="zh-CN"/>
              </w:rPr>
              <w:t>75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FB1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7497">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5085">
            <w:pPr>
              <w:rPr>
                <w:rFonts w:hint="eastAsia" w:ascii="仿宋_GB2312" w:hAnsi="仿宋_GB2312" w:eastAsia="仿宋_GB2312" w:cs="仿宋_GB2312"/>
              </w:rPr>
            </w:pPr>
            <w:r>
              <w:rPr>
                <w:rFonts w:hint="eastAsia" w:ascii="仿宋_GB2312" w:hAnsi="仿宋_GB2312" w:eastAsia="仿宋_GB2312" w:cs="仿宋_GB2312"/>
                <w:lang w:val="en-US" w:eastAsia="zh-CN"/>
              </w:rPr>
              <w:t>单点登录打通</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45AC">
            <w:pPr>
              <w:rPr>
                <w:rFonts w:hint="eastAsia" w:ascii="仿宋_GB2312" w:hAnsi="仿宋_GB2312" w:eastAsia="仿宋_GB2312" w:cs="仿宋_GB2312"/>
              </w:rPr>
            </w:pPr>
            <w:r>
              <w:rPr>
                <w:rFonts w:hint="eastAsia" w:ascii="仿宋_GB2312" w:hAnsi="仿宋_GB2312" w:eastAsia="仿宋_GB2312" w:cs="仿宋_GB2312"/>
                <w:lang w:val="en-US" w:eastAsia="zh-CN"/>
              </w:rPr>
              <w:t>实现云诊间模块，与医生端无缝融合和免登录。</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427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D33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C190">
            <w:pPr>
              <w:rPr>
                <w:rFonts w:hint="eastAsia" w:ascii="仿宋_GB2312" w:hAnsi="仿宋_GB2312" w:eastAsia="仿宋_GB2312" w:cs="仿宋_GB2312"/>
              </w:rPr>
            </w:pPr>
            <w:r>
              <w:rPr>
                <w:rFonts w:hint="eastAsia" w:ascii="仿宋_GB2312" w:hAnsi="仿宋_GB2312" w:eastAsia="仿宋_GB2312" w:cs="仿宋_GB2312"/>
                <w:lang w:val="en-US" w:eastAsia="zh-CN"/>
              </w:rPr>
              <w:t>76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39145">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A163">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D851">
            <w:pPr>
              <w:rPr>
                <w:rFonts w:hint="eastAsia" w:ascii="仿宋_GB2312" w:hAnsi="仿宋_GB2312" w:eastAsia="仿宋_GB2312" w:cs="仿宋_GB2312"/>
              </w:rPr>
            </w:pPr>
            <w:r>
              <w:rPr>
                <w:rFonts w:hint="eastAsia" w:ascii="仿宋_GB2312" w:hAnsi="仿宋_GB2312" w:eastAsia="仿宋_GB2312" w:cs="仿宋_GB2312"/>
                <w:lang w:val="en-US" w:eastAsia="zh-CN"/>
              </w:rPr>
              <w:t>云诊排班</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CCA">
            <w:pPr>
              <w:rPr>
                <w:rFonts w:hint="eastAsia" w:ascii="仿宋_GB2312" w:hAnsi="仿宋_GB2312" w:eastAsia="仿宋_GB2312" w:cs="仿宋_GB2312"/>
              </w:rPr>
            </w:pPr>
            <w:r>
              <w:rPr>
                <w:rFonts w:hint="eastAsia" w:ascii="仿宋_GB2312" w:hAnsi="仿宋_GB2312" w:eastAsia="仿宋_GB2312" w:cs="仿宋_GB2312"/>
                <w:lang w:val="en-US" w:eastAsia="zh-CN"/>
              </w:rPr>
              <w:t>实现阿克苏市人民医院医生为云诊提供排班设置，包括按天设置、按周设置、按月统计设置等。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D2A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6BD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56A5">
            <w:pPr>
              <w:rPr>
                <w:rFonts w:hint="eastAsia" w:ascii="仿宋_GB2312" w:hAnsi="仿宋_GB2312" w:eastAsia="仿宋_GB2312" w:cs="仿宋_GB2312"/>
              </w:rPr>
            </w:pPr>
            <w:r>
              <w:rPr>
                <w:rFonts w:hint="eastAsia" w:ascii="仿宋_GB2312" w:hAnsi="仿宋_GB2312" w:eastAsia="仿宋_GB2312" w:cs="仿宋_GB2312"/>
                <w:lang w:val="en-US" w:eastAsia="zh-CN"/>
              </w:rPr>
              <w:t>77</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BC0AE">
            <w:pPr>
              <w:rPr>
                <w:rFonts w:hint="eastAsia" w:ascii="仿宋_GB2312" w:hAnsi="仿宋_GB2312" w:eastAsia="仿宋_GB2312" w:cs="仿宋_GB2312"/>
              </w:rPr>
            </w:pPr>
            <w:r>
              <w:rPr>
                <w:rFonts w:hint="eastAsia" w:ascii="仿宋_GB2312" w:hAnsi="仿宋_GB2312" w:eastAsia="仿宋_GB2312" w:cs="仿宋_GB2312"/>
                <w:lang w:val="en-US" w:eastAsia="zh-CN"/>
              </w:rPr>
              <w:t>管理平台建设</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AF5BC">
            <w:pPr>
              <w:rPr>
                <w:rFonts w:hint="eastAsia" w:ascii="仿宋_GB2312" w:hAnsi="仿宋_GB2312" w:eastAsia="仿宋_GB2312" w:cs="仿宋_GB2312"/>
              </w:rPr>
            </w:pPr>
            <w:r>
              <w:rPr>
                <w:rFonts w:hint="eastAsia" w:ascii="仿宋_GB2312" w:hAnsi="仿宋_GB2312" w:eastAsia="仿宋_GB2312" w:cs="仿宋_GB2312"/>
                <w:lang w:val="en-US" w:eastAsia="zh-CN"/>
              </w:rPr>
              <w:t>云诊记录</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5267">
            <w:pPr>
              <w:rPr>
                <w:rFonts w:hint="eastAsia" w:ascii="仿宋_GB2312" w:hAnsi="仿宋_GB2312" w:eastAsia="仿宋_GB2312" w:cs="仿宋_GB2312"/>
              </w:rPr>
            </w:pPr>
            <w:r>
              <w:rPr>
                <w:rFonts w:hint="eastAsia" w:ascii="仿宋_GB2312" w:hAnsi="仿宋_GB2312" w:eastAsia="仿宋_GB2312" w:cs="仿宋_GB2312"/>
                <w:lang w:val="en-US" w:eastAsia="zh-CN"/>
              </w:rPr>
              <w:t>云诊管理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1E74">
            <w:pPr>
              <w:rPr>
                <w:rFonts w:hint="eastAsia" w:ascii="仿宋_GB2312" w:hAnsi="仿宋_GB2312" w:eastAsia="仿宋_GB2312" w:cs="仿宋_GB2312"/>
              </w:rPr>
            </w:pPr>
            <w:r>
              <w:rPr>
                <w:rFonts w:hint="eastAsia" w:ascii="仿宋_GB2312" w:hAnsi="仿宋_GB2312" w:eastAsia="仿宋_GB2312" w:cs="仿宋_GB2312"/>
                <w:lang w:val="en-US" w:eastAsia="zh-CN"/>
              </w:rPr>
              <w:t>记录和管理所有远程云诊的详细信息，包括云诊时间、云诊类型、云诊目的、参与医生、患者信息等。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6518">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125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1A80">
            <w:pPr>
              <w:rPr>
                <w:rFonts w:hint="eastAsia" w:ascii="仿宋_GB2312" w:hAnsi="仿宋_GB2312" w:eastAsia="仿宋_GB2312" w:cs="仿宋_GB2312"/>
              </w:rPr>
            </w:pPr>
            <w:r>
              <w:rPr>
                <w:rFonts w:hint="eastAsia" w:ascii="仿宋_GB2312" w:hAnsi="仿宋_GB2312" w:eastAsia="仿宋_GB2312" w:cs="仿宋_GB2312"/>
                <w:lang w:val="en-US" w:eastAsia="zh-CN"/>
              </w:rPr>
              <w:t>78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F9D5">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23AD">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485B">
            <w:pPr>
              <w:rPr>
                <w:rFonts w:hint="eastAsia" w:ascii="仿宋_GB2312" w:hAnsi="仿宋_GB2312" w:eastAsia="仿宋_GB2312" w:cs="仿宋_GB2312"/>
              </w:rPr>
            </w:pPr>
            <w:r>
              <w:rPr>
                <w:rFonts w:hint="eastAsia" w:ascii="仿宋_GB2312" w:hAnsi="仿宋_GB2312" w:eastAsia="仿宋_GB2312" w:cs="仿宋_GB2312"/>
                <w:lang w:val="en-US" w:eastAsia="zh-CN"/>
              </w:rPr>
              <w:t>云诊详情</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8F6D">
            <w:pPr>
              <w:rPr>
                <w:rFonts w:hint="eastAsia" w:ascii="仿宋_GB2312" w:hAnsi="仿宋_GB2312" w:eastAsia="仿宋_GB2312" w:cs="仿宋_GB2312"/>
              </w:rPr>
            </w:pPr>
            <w:r>
              <w:rPr>
                <w:rFonts w:hint="eastAsia" w:ascii="仿宋_GB2312" w:hAnsi="仿宋_GB2312" w:eastAsia="仿宋_GB2312" w:cs="仿宋_GB2312"/>
                <w:lang w:val="en-US" w:eastAsia="zh-CN"/>
              </w:rPr>
              <w:t>点击具体云诊记录，可查看详细云诊信息，包括云诊过程、医生意见、患者反馈等。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7E5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E72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B085">
            <w:pPr>
              <w:rPr>
                <w:rFonts w:hint="eastAsia" w:ascii="仿宋_GB2312" w:hAnsi="仿宋_GB2312" w:eastAsia="仿宋_GB2312" w:cs="仿宋_GB2312"/>
              </w:rPr>
            </w:pPr>
            <w:r>
              <w:rPr>
                <w:rFonts w:hint="eastAsia" w:ascii="仿宋_GB2312" w:hAnsi="仿宋_GB2312" w:eastAsia="仿宋_GB2312" w:cs="仿宋_GB2312"/>
                <w:lang w:val="en-US" w:eastAsia="zh-CN"/>
              </w:rPr>
              <w:t>79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A334">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8C3E">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EA2C">
            <w:pPr>
              <w:rPr>
                <w:rFonts w:hint="eastAsia" w:ascii="仿宋_GB2312" w:hAnsi="仿宋_GB2312" w:eastAsia="仿宋_GB2312" w:cs="仿宋_GB2312"/>
              </w:rPr>
            </w:pPr>
            <w:r>
              <w:rPr>
                <w:rFonts w:hint="eastAsia" w:ascii="仿宋_GB2312" w:hAnsi="仿宋_GB2312" w:eastAsia="仿宋_GB2312" w:cs="仿宋_GB2312"/>
                <w:lang w:val="en-US" w:eastAsia="zh-CN"/>
              </w:rPr>
              <w:t>云诊状态更新</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42D">
            <w:pPr>
              <w:rPr>
                <w:rFonts w:hint="eastAsia" w:ascii="仿宋_GB2312" w:hAnsi="仿宋_GB2312" w:eastAsia="仿宋_GB2312" w:cs="仿宋_GB2312"/>
              </w:rPr>
            </w:pPr>
            <w:r>
              <w:rPr>
                <w:rFonts w:hint="eastAsia" w:ascii="仿宋_GB2312" w:hAnsi="仿宋_GB2312" w:eastAsia="仿宋_GB2312" w:cs="仿宋_GB2312"/>
                <w:lang w:val="en-US" w:eastAsia="zh-CN"/>
              </w:rPr>
              <w:t>根据云诊进展，实时更新云诊状态，如待调度、待云诊、已完成等。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911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76F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61F4">
            <w:pPr>
              <w:rPr>
                <w:rFonts w:hint="eastAsia" w:ascii="仿宋_GB2312" w:hAnsi="仿宋_GB2312" w:eastAsia="仿宋_GB2312" w:cs="仿宋_GB2312"/>
              </w:rPr>
            </w:pPr>
            <w:r>
              <w:rPr>
                <w:rFonts w:hint="eastAsia" w:ascii="仿宋_GB2312" w:hAnsi="仿宋_GB2312" w:eastAsia="仿宋_GB2312" w:cs="仿宋_GB2312"/>
                <w:lang w:val="en-US" w:eastAsia="zh-CN"/>
              </w:rPr>
              <w:t>80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0C8C">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1FFA7">
            <w:pPr>
              <w:rPr>
                <w:rFonts w:hint="eastAsia" w:ascii="仿宋_GB2312" w:hAnsi="仿宋_GB2312" w:eastAsia="仿宋_GB2312" w:cs="仿宋_GB2312"/>
              </w:rPr>
            </w:pPr>
            <w:r>
              <w:rPr>
                <w:rFonts w:hint="eastAsia" w:ascii="仿宋_GB2312" w:hAnsi="仿宋_GB2312" w:eastAsia="仿宋_GB2312" w:cs="仿宋_GB2312"/>
                <w:lang w:val="en-US" w:eastAsia="zh-CN"/>
              </w:rPr>
              <w:t>患者管理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E532">
            <w:pPr>
              <w:rPr>
                <w:rFonts w:hint="eastAsia" w:ascii="仿宋_GB2312" w:hAnsi="仿宋_GB2312" w:eastAsia="仿宋_GB2312" w:cs="仿宋_GB2312"/>
              </w:rPr>
            </w:pPr>
            <w:r>
              <w:rPr>
                <w:rFonts w:hint="eastAsia" w:ascii="仿宋_GB2312" w:hAnsi="仿宋_GB2312" w:eastAsia="仿宋_GB2312" w:cs="仿宋_GB2312"/>
                <w:lang w:val="en-US" w:eastAsia="zh-CN"/>
              </w:rPr>
              <w:t>患者管理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5BB">
            <w:pPr>
              <w:rPr>
                <w:rFonts w:hint="eastAsia" w:ascii="仿宋_GB2312" w:hAnsi="仿宋_GB2312" w:eastAsia="仿宋_GB2312" w:cs="仿宋_GB2312"/>
              </w:rPr>
            </w:pPr>
            <w:r>
              <w:rPr>
                <w:rFonts w:hint="eastAsia" w:ascii="仿宋_GB2312" w:hAnsi="仿宋_GB2312" w:eastAsia="仿宋_GB2312" w:cs="仿宋_GB2312"/>
                <w:lang w:val="en-US" w:eastAsia="zh-CN"/>
              </w:rPr>
              <w:t>管理患者的基本信息和就诊记录，方便医生在云诊过程中快速了解患者情况。</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BEB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A0D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6D62">
            <w:pPr>
              <w:rPr>
                <w:rFonts w:hint="eastAsia" w:ascii="仿宋_GB2312" w:hAnsi="仿宋_GB2312" w:eastAsia="仿宋_GB2312" w:cs="仿宋_GB2312"/>
              </w:rPr>
            </w:pPr>
            <w:r>
              <w:rPr>
                <w:rFonts w:hint="eastAsia" w:ascii="仿宋_GB2312" w:hAnsi="仿宋_GB2312" w:eastAsia="仿宋_GB2312" w:cs="仿宋_GB2312"/>
                <w:lang w:val="en-US" w:eastAsia="zh-CN"/>
              </w:rPr>
              <w:t>81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EC54">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58E88">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7A7">
            <w:pPr>
              <w:rPr>
                <w:rFonts w:hint="eastAsia" w:ascii="仿宋_GB2312" w:hAnsi="仿宋_GB2312" w:eastAsia="仿宋_GB2312" w:cs="仿宋_GB2312"/>
              </w:rPr>
            </w:pPr>
            <w:r>
              <w:rPr>
                <w:rFonts w:hint="eastAsia" w:ascii="仿宋_GB2312" w:hAnsi="仿宋_GB2312" w:eastAsia="仿宋_GB2312" w:cs="仿宋_GB2312"/>
                <w:lang w:val="en-US" w:eastAsia="zh-CN"/>
              </w:rPr>
              <w:t>患者信息录入</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E452">
            <w:pPr>
              <w:rPr>
                <w:rFonts w:hint="eastAsia" w:ascii="仿宋_GB2312" w:hAnsi="仿宋_GB2312" w:eastAsia="仿宋_GB2312" w:cs="仿宋_GB2312"/>
              </w:rPr>
            </w:pPr>
            <w:r>
              <w:rPr>
                <w:rFonts w:hint="eastAsia" w:ascii="仿宋_GB2312" w:hAnsi="仿宋_GB2312" w:eastAsia="仿宋_GB2312" w:cs="仿宋_GB2312"/>
                <w:lang w:val="en-US" w:eastAsia="zh-CN"/>
              </w:rPr>
              <w:t>支持手动录入或导入患者基本信息，如姓名、性别、年龄、识别码等。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84F2">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DBB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F291">
            <w:pPr>
              <w:rPr>
                <w:rFonts w:hint="eastAsia" w:ascii="仿宋_GB2312" w:hAnsi="仿宋_GB2312" w:eastAsia="仿宋_GB2312" w:cs="仿宋_GB2312"/>
              </w:rPr>
            </w:pPr>
            <w:r>
              <w:rPr>
                <w:rFonts w:hint="eastAsia" w:ascii="仿宋_GB2312" w:hAnsi="仿宋_GB2312" w:eastAsia="仿宋_GB2312" w:cs="仿宋_GB2312"/>
                <w:lang w:val="en-US" w:eastAsia="zh-CN"/>
              </w:rPr>
              <w:t>82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4CEF">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B737F">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B8C2">
            <w:pPr>
              <w:rPr>
                <w:rFonts w:hint="eastAsia" w:ascii="仿宋_GB2312" w:hAnsi="仿宋_GB2312" w:eastAsia="仿宋_GB2312" w:cs="仿宋_GB2312"/>
              </w:rPr>
            </w:pPr>
            <w:r>
              <w:rPr>
                <w:rFonts w:hint="eastAsia" w:ascii="仿宋_GB2312" w:hAnsi="仿宋_GB2312" w:eastAsia="仿宋_GB2312" w:cs="仿宋_GB2312"/>
                <w:lang w:val="en-US" w:eastAsia="zh-CN"/>
              </w:rPr>
              <w:t>就诊记录管理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925">
            <w:pPr>
              <w:rPr>
                <w:rFonts w:hint="eastAsia" w:ascii="仿宋_GB2312" w:hAnsi="仿宋_GB2312" w:eastAsia="仿宋_GB2312" w:cs="仿宋_GB2312"/>
              </w:rPr>
            </w:pPr>
            <w:r>
              <w:rPr>
                <w:rFonts w:hint="eastAsia" w:ascii="仿宋_GB2312" w:hAnsi="仿宋_GB2312" w:eastAsia="仿宋_GB2312" w:cs="仿宋_GB2312"/>
                <w:lang w:val="en-US" w:eastAsia="zh-CN"/>
              </w:rPr>
              <w:t>提供便捷的查询功能，方便医生快速查找特定患者的信息，记录患者的就诊历史，包括就诊时间、就诊科室、诊断结果等。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7E9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9ED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591A">
            <w:pPr>
              <w:rPr>
                <w:rFonts w:hint="eastAsia" w:ascii="仿宋_GB2312" w:hAnsi="仿宋_GB2312" w:eastAsia="仿宋_GB2312" w:cs="仿宋_GB2312"/>
              </w:rPr>
            </w:pPr>
            <w:r>
              <w:rPr>
                <w:rFonts w:hint="eastAsia" w:ascii="仿宋_GB2312" w:hAnsi="仿宋_GB2312" w:eastAsia="仿宋_GB2312" w:cs="仿宋_GB2312"/>
                <w:lang w:val="en-US" w:eastAsia="zh-CN"/>
              </w:rPr>
              <w:t>83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111E">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B7C05">
            <w:pPr>
              <w:rPr>
                <w:rFonts w:hint="eastAsia" w:ascii="仿宋_GB2312" w:hAnsi="仿宋_GB2312" w:eastAsia="仿宋_GB2312" w:cs="仿宋_GB2312"/>
              </w:rPr>
            </w:pPr>
            <w:r>
              <w:rPr>
                <w:rFonts w:hint="eastAsia" w:ascii="仿宋_GB2312" w:hAnsi="仿宋_GB2312" w:eastAsia="仿宋_GB2312" w:cs="仿宋_GB2312"/>
                <w:lang w:val="en-US" w:eastAsia="zh-CN"/>
              </w:rPr>
              <w:t>数据统计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C5A">
            <w:pPr>
              <w:rPr>
                <w:rFonts w:hint="eastAsia" w:ascii="仿宋_GB2312" w:hAnsi="仿宋_GB2312" w:eastAsia="仿宋_GB2312" w:cs="仿宋_GB2312"/>
              </w:rPr>
            </w:pPr>
            <w:r>
              <w:rPr>
                <w:rFonts w:hint="eastAsia" w:ascii="仿宋_GB2312" w:hAnsi="仿宋_GB2312" w:eastAsia="仿宋_GB2312" w:cs="仿宋_GB2312"/>
                <w:lang w:val="en-US" w:eastAsia="zh-CN"/>
              </w:rPr>
              <w:t>数据统计</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95AD">
            <w:pPr>
              <w:rPr>
                <w:rFonts w:hint="eastAsia" w:ascii="仿宋_GB2312" w:hAnsi="仿宋_GB2312" w:eastAsia="仿宋_GB2312" w:cs="仿宋_GB2312"/>
              </w:rPr>
            </w:pPr>
            <w:r>
              <w:rPr>
                <w:rFonts w:hint="eastAsia" w:ascii="仿宋_GB2312" w:hAnsi="仿宋_GB2312" w:eastAsia="仿宋_GB2312" w:cs="仿宋_GB2312"/>
                <w:lang w:val="en-US" w:eastAsia="zh-CN"/>
              </w:rPr>
              <w:t>用于对远程云诊的数据进行统计和分析，以图表形式展示，帮助管理者了解云诊情况，优化云诊流程。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6AD0">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486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B218">
            <w:pPr>
              <w:rPr>
                <w:rFonts w:hint="eastAsia" w:ascii="仿宋_GB2312" w:hAnsi="仿宋_GB2312" w:eastAsia="仿宋_GB2312" w:cs="仿宋_GB2312"/>
              </w:rPr>
            </w:pPr>
            <w:r>
              <w:rPr>
                <w:rFonts w:hint="eastAsia" w:ascii="仿宋_GB2312" w:hAnsi="仿宋_GB2312" w:eastAsia="仿宋_GB2312" w:cs="仿宋_GB2312"/>
                <w:lang w:val="en-US" w:eastAsia="zh-CN"/>
              </w:rPr>
              <w:t>84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FA799">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CBAF">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1C65">
            <w:pPr>
              <w:rPr>
                <w:rFonts w:hint="eastAsia" w:ascii="仿宋_GB2312" w:hAnsi="仿宋_GB2312" w:eastAsia="仿宋_GB2312" w:cs="仿宋_GB2312"/>
              </w:rPr>
            </w:pPr>
            <w:r>
              <w:rPr>
                <w:rFonts w:hint="eastAsia" w:ascii="仿宋_GB2312" w:hAnsi="仿宋_GB2312" w:eastAsia="仿宋_GB2312" w:cs="仿宋_GB2312"/>
                <w:lang w:val="en-US" w:eastAsia="zh-CN"/>
              </w:rPr>
              <w:t>云诊数据统计</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DC35">
            <w:pPr>
              <w:rPr>
                <w:rFonts w:hint="eastAsia" w:ascii="仿宋_GB2312" w:hAnsi="仿宋_GB2312" w:eastAsia="仿宋_GB2312" w:cs="仿宋_GB2312"/>
              </w:rPr>
            </w:pPr>
            <w:r>
              <w:rPr>
                <w:rFonts w:hint="eastAsia" w:ascii="仿宋_GB2312" w:hAnsi="仿宋_GB2312" w:eastAsia="仿宋_GB2312" w:cs="仿宋_GB2312"/>
                <w:lang w:val="en-US" w:eastAsia="zh-CN"/>
              </w:rPr>
              <w:t>统计各类型云诊的数量、成功率、耗时等指标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1238">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8C4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0420">
            <w:pPr>
              <w:rPr>
                <w:rFonts w:hint="eastAsia" w:ascii="仿宋_GB2312" w:hAnsi="仿宋_GB2312" w:eastAsia="仿宋_GB2312" w:cs="仿宋_GB2312"/>
              </w:rPr>
            </w:pPr>
            <w:r>
              <w:rPr>
                <w:rFonts w:hint="eastAsia" w:ascii="仿宋_GB2312" w:hAnsi="仿宋_GB2312" w:eastAsia="仿宋_GB2312" w:cs="仿宋_GB2312"/>
                <w:lang w:val="en-US" w:eastAsia="zh-CN"/>
              </w:rPr>
              <w:t>85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1AA1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73CB">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70C4">
            <w:pPr>
              <w:rPr>
                <w:rFonts w:hint="eastAsia" w:ascii="仿宋_GB2312" w:hAnsi="仿宋_GB2312" w:eastAsia="仿宋_GB2312" w:cs="仿宋_GB2312"/>
              </w:rPr>
            </w:pPr>
            <w:r>
              <w:rPr>
                <w:rFonts w:hint="eastAsia" w:ascii="仿宋_GB2312" w:hAnsi="仿宋_GB2312" w:eastAsia="仿宋_GB2312" w:cs="仿宋_GB2312"/>
                <w:lang w:val="en-US" w:eastAsia="zh-CN"/>
              </w:rPr>
              <w:t>医生工作量统计</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FF0">
            <w:pPr>
              <w:rPr>
                <w:rFonts w:hint="eastAsia" w:ascii="仿宋_GB2312" w:hAnsi="仿宋_GB2312" w:eastAsia="仿宋_GB2312" w:cs="仿宋_GB2312"/>
              </w:rPr>
            </w:pPr>
            <w:r>
              <w:rPr>
                <w:rFonts w:hint="eastAsia" w:ascii="仿宋_GB2312" w:hAnsi="仿宋_GB2312" w:eastAsia="仿宋_GB2312" w:cs="仿宋_GB2312"/>
                <w:lang w:val="en-US" w:eastAsia="zh-CN"/>
              </w:rPr>
              <w:t>统计每个医院参与的云诊数量、云诊时长等，用于评估医生工作绩效。以图表形式直观展示统计数据，方便管理者进行分析和决策。</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C680">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03C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04DE">
            <w:pPr>
              <w:rPr>
                <w:rFonts w:hint="eastAsia" w:ascii="仿宋_GB2312" w:hAnsi="仿宋_GB2312" w:eastAsia="仿宋_GB2312" w:cs="仿宋_GB2312"/>
              </w:rPr>
            </w:pPr>
            <w:r>
              <w:rPr>
                <w:rFonts w:hint="eastAsia" w:ascii="仿宋_GB2312" w:hAnsi="仿宋_GB2312" w:eastAsia="仿宋_GB2312" w:cs="仿宋_GB2312"/>
                <w:lang w:val="en-US" w:eastAsia="zh-CN"/>
              </w:rPr>
              <w:t>86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222C">
            <w:pPr>
              <w:rPr>
                <w:rFonts w:hint="eastAsia" w:ascii="仿宋_GB2312" w:hAnsi="仿宋_GB2312" w:eastAsia="仿宋_GB2312" w:cs="仿宋_GB2312"/>
              </w:rPr>
            </w:pPr>
          </w:p>
        </w:tc>
        <w:tc>
          <w:tcPr>
            <w:tcW w:w="611" w:type="dxa"/>
            <w:vMerge w:val="restart"/>
            <w:tcBorders>
              <w:top w:val="single" w:color="000000" w:sz="4" w:space="0"/>
              <w:left w:val="single" w:color="000000" w:sz="4" w:space="0"/>
              <w:right w:val="single" w:color="000000" w:sz="4" w:space="0"/>
            </w:tcBorders>
            <w:shd w:val="clear" w:color="auto" w:fill="auto"/>
            <w:vAlign w:val="center"/>
          </w:tcPr>
          <w:p w14:paraId="246DF965">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医院管理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8EA">
            <w:pPr>
              <w:rPr>
                <w:rFonts w:hint="eastAsia" w:ascii="仿宋_GB2312" w:hAnsi="仿宋_GB2312" w:eastAsia="仿宋_GB2312" w:cs="仿宋_GB2312"/>
              </w:rPr>
            </w:pPr>
            <w:r>
              <w:rPr>
                <w:rFonts w:hint="eastAsia" w:ascii="仿宋_GB2312" w:hAnsi="仿宋_GB2312" w:eastAsia="仿宋_GB2312" w:cs="仿宋_GB2312"/>
                <w:lang w:val="en-US" w:eastAsia="zh-CN"/>
              </w:rPr>
              <w:t>医院管理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D5E3">
            <w:pPr>
              <w:rPr>
                <w:rFonts w:hint="eastAsia" w:ascii="仿宋_GB2312" w:hAnsi="仿宋_GB2312" w:eastAsia="仿宋_GB2312" w:cs="仿宋_GB2312"/>
              </w:rPr>
            </w:pPr>
            <w:r>
              <w:rPr>
                <w:rFonts w:hint="eastAsia" w:ascii="仿宋_GB2312" w:hAnsi="仿宋_GB2312" w:eastAsia="仿宋_GB2312" w:cs="仿宋_GB2312"/>
                <w:lang w:val="en-US" w:eastAsia="zh-CN"/>
              </w:rPr>
              <w:t>云诊医院设置及管理，实现云诊医院的新增、编辑和删除，合作医院匹配。</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5F4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64A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9D3F">
            <w:pPr>
              <w:rPr>
                <w:rFonts w:hint="eastAsia" w:ascii="仿宋_GB2312" w:hAnsi="仿宋_GB2312" w:eastAsia="仿宋_GB2312" w:cs="仿宋_GB2312"/>
              </w:rPr>
            </w:pPr>
            <w:r>
              <w:rPr>
                <w:rFonts w:hint="eastAsia" w:ascii="仿宋_GB2312" w:hAnsi="仿宋_GB2312" w:eastAsia="仿宋_GB2312" w:cs="仿宋_GB2312"/>
                <w:lang w:val="en-US" w:eastAsia="zh-CN"/>
              </w:rPr>
              <w:t>87</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7C5E">
            <w:pPr>
              <w:rPr>
                <w:rFonts w:hint="eastAsia" w:ascii="仿宋_GB2312" w:hAnsi="仿宋_GB2312" w:eastAsia="仿宋_GB2312" w:cs="仿宋_GB2312"/>
              </w:rPr>
            </w:pPr>
          </w:p>
        </w:tc>
        <w:tc>
          <w:tcPr>
            <w:tcW w:w="611" w:type="dxa"/>
            <w:vMerge w:val="continue"/>
            <w:tcBorders>
              <w:left w:val="single" w:color="000000" w:sz="4" w:space="0"/>
              <w:right w:val="single" w:color="000000" w:sz="4" w:space="0"/>
            </w:tcBorders>
            <w:shd w:val="clear" w:color="auto" w:fill="auto"/>
            <w:vAlign w:val="center"/>
          </w:tcPr>
          <w:p w14:paraId="6C1C2076">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2D73">
            <w:pPr>
              <w:rPr>
                <w:rFonts w:hint="eastAsia" w:ascii="仿宋_GB2312" w:hAnsi="仿宋_GB2312" w:eastAsia="仿宋_GB2312" w:cs="仿宋_GB2312"/>
              </w:rPr>
            </w:pPr>
            <w:r>
              <w:rPr>
                <w:rFonts w:hint="eastAsia" w:ascii="仿宋_GB2312" w:hAnsi="仿宋_GB2312" w:eastAsia="仿宋_GB2312" w:cs="仿宋_GB2312"/>
                <w:lang w:val="en-US" w:eastAsia="zh-CN"/>
              </w:rPr>
              <w:t>医院科室管理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BC15">
            <w:pPr>
              <w:rPr>
                <w:rFonts w:hint="eastAsia" w:ascii="仿宋_GB2312" w:hAnsi="仿宋_GB2312" w:eastAsia="仿宋_GB2312" w:cs="仿宋_GB2312"/>
              </w:rPr>
            </w:pPr>
            <w:r>
              <w:rPr>
                <w:rFonts w:hint="eastAsia" w:ascii="仿宋_GB2312" w:hAnsi="仿宋_GB2312" w:eastAsia="仿宋_GB2312" w:cs="仿宋_GB2312"/>
                <w:lang w:val="en-US" w:eastAsia="zh-CN"/>
              </w:rPr>
              <w:t>用于管理医院和科室的信息，包括医院名称、科室设置、医生分配等。记录医院的基本信息，如名称、地址、联系方式等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3FB1">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D25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121C">
            <w:pPr>
              <w:rPr>
                <w:rFonts w:hint="eastAsia" w:ascii="仿宋_GB2312" w:hAnsi="仿宋_GB2312" w:eastAsia="仿宋_GB2312" w:cs="仿宋_GB2312"/>
              </w:rPr>
            </w:pPr>
            <w:r>
              <w:rPr>
                <w:rFonts w:hint="eastAsia" w:ascii="仿宋_GB2312" w:hAnsi="仿宋_GB2312" w:eastAsia="仿宋_GB2312" w:cs="仿宋_GB2312"/>
                <w:lang w:val="en-US" w:eastAsia="zh-CN"/>
              </w:rPr>
              <w:t>88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3430">
            <w:pPr>
              <w:rPr>
                <w:rFonts w:hint="eastAsia" w:ascii="仿宋_GB2312" w:hAnsi="仿宋_GB2312" w:eastAsia="仿宋_GB2312" w:cs="仿宋_GB2312"/>
              </w:rPr>
            </w:pPr>
          </w:p>
        </w:tc>
        <w:tc>
          <w:tcPr>
            <w:tcW w:w="611" w:type="dxa"/>
            <w:vMerge w:val="continue"/>
            <w:tcBorders>
              <w:left w:val="single" w:color="000000" w:sz="4" w:space="0"/>
              <w:right w:val="single" w:color="000000" w:sz="4" w:space="0"/>
            </w:tcBorders>
            <w:shd w:val="clear" w:color="auto" w:fill="auto"/>
            <w:vAlign w:val="center"/>
          </w:tcPr>
          <w:p w14:paraId="571A88A1">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78AF">
            <w:pPr>
              <w:rPr>
                <w:rFonts w:hint="eastAsia" w:ascii="仿宋_GB2312" w:hAnsi="仿宋_GB2312" w:eastAsia="仿宋_GB2312" w:cs="仿宋_GB2312"/>
              </w:rPr>
            </w:pPr>
            <w:r>
              <w:rPr>
                <w:rFonts w:hint="eastAsia" w:ascii="仿宋_GB2312" w:hAnsi="仿宋_GB2312" w:eastAsia="仿宋_GB2312" w:cs="仿宋_GB2312"/>
                <w:lang w:val="en-US" w:eastAsia="zh-CN"/>
              </w:rPr>
              <w:t>科室设置管理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AC3">
            <w:pPr>
              <w:rPr>
                <w:rFonts w:hint="eastAsia" w:ascii="仿宋_GB2312" w:hAnsi="仿宋_GB2312" w:eastAsia="仿宋_GB2312" w:cs="仿宋_GB2312"/>
              </w:rPr>
            </w:pPr>
            <w:r>
              <w:rPr>
                <w:rFonts w:hint="eastAsia" w:ascii="仿宋_GB2312" w:hAnsi="仿宋_GB2312" w:eastAsia="仿宋_GB2312" w:cs="仿宋_GB2312"/>
                <w:lang w:val="en-US" w:eastAsia="zh-CN"/>
              </w:rPr>
              <w:t>设置医院的科室结构，分配科室医生，方便云诊时快速定位医生。</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6C07">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AC3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BC92">
            <w:pPr>
              <w:rPr>
                <w:rFonts w:hint="eastAsia" w:ascii="仿宋_GB2312" w:hAnsi="仿宋_GB2312" w:eastAsia="仿宋_GB2312" w:cs="仿宋_GB2312"/>
              </w:rPr>
            </w:pPr>
            <w:r>
              <w:rPr>
                <w:rFonts w:hint="eastAsia" w:ascii="仿宋_GB2312" w:hAnsi="仿宋_GB2312" w:eastAsia="仿宋_GB2312" w:cs="仿宋_GB2312"/>
                <w:lang w:val="en-US" w:eastAsia="zh-CN"/>
              </w:rPr>
              <w:t>89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26687">
            <w:pPr>
              <w:rPr>
                <w:rFonts w:hint="eastAsia" w:ascii="仿宋_GB2312" w:hAnsi="仿宋_GB2312" w:eastAsia="仿宋_GB2312" w:cs="仿宋_GB2312"/>
              </w:rPr>
            </w:pPr>
          </w:p>
        </w:tc>
        <w:tc>
          <w:tcPr>
            <w:tcW w:w="611" w:type="dxa"/>
            <w:vMerge w:val="continue"/>
            <w:tcBorders>
              <w:left w:val="single" w:color="000000" w:sz="4" w:space="0"/>
              <w:right w:val="single" w:color="000000" w:sz="4" w:space="0"/>
            </w:tcBorders>
            <w:shd w:val="clear" w:color="auto" w:fill="auto"/>
            <w:vAlign w:val="center"/>
          </w:tcPr>
          <w:p w14:paraId="67C4DE26">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3A0E">
            <w:pPr>
              <w:rPr>
                <w:rFonts w:hint="eastAsia" w:ascii="仿宋_GB2312" w:hAnsi="仿宋_GB2312" w:eastAsia="仿宋_GB2312" w:cs="仿宋_GB2312"/>
              </w:rPr>
            </w:pPr>
            <w:r>
              <w:rPr>
                <w:rFonts w:hint="eastAsia" w:ascii="仿宋_GB2312" w:hAnsi="仿宋_GB2312" w:eastAsia="仿宋_GB2312" w:cs="仿宋_GB2312"/>
                <w:lang w:val="en-US" w:eastAsia="zh-CN"/>
              </w:rPr>
              <w:t>医生科室调整</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5F3">
            <w:pPr>
              <w:rPr>
                <w:rFonts w:hint="eastAsia" w:ascii="仿宋_GB2312" w:hAnsi="仿宋_GB2312" w:eastAsia="仿宋_GB2312" w:cs="仿宋_GB2312"/>
              </w:rPr>
            </w:pPr>
            <w:r>
              <w:rPr>
                <w:rFonts w:hint="eastAsia" w:ascii="仿宋_GB2312" w:hAnsi="仿宋_GB2312" w:eastAsia="仿宋_GB2312" w:cs="仿宋_GB2312"/>
                <w:lang w:val="en-US" w:eastAsia="zh-CN"/>
              </w:rPr>
              <w:t>根据医院人事变动，及时调整医生所属的科室</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E63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7883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A959">
            <w:pPr>
              <w:rPr>
                <w:rFonts w:hint="eastAsia" w:ascii="仿宋_GB2312" w:hAnsi="仿宋_GB2312" w:eastAsia="仿宋_GB2312" w:cs="仿宋_GB2312"/>
              </w:rPr>
            </w:pPr>
            <w:r>
              <w:rPr>
                <w:rFonts w:hint="eastAsia" w:ascii="仿宋_GB2312" w:hAnsi="仿宋_GB2312" w:eastAsia="仿宋_GB2312" w:cs="仿宋_GB2312"/>
                <w:lang w:val="en-US" w:eastAsia="zh-CN"/>
              </w:rPr>
              <w:t>90</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30C7">
            <w:pPr>
              <w:rPr>
                <w:rFonts w:hint="eastAsia" w:ascii="仿宋_GB2312" w:hAnsi="仿宋_GB2312" w:eastAsia="仿宋_GB2312" w:cs="仿宋_GB2312"/>
              </w:rPr>
            </w:pPr>
          </w:p>
        </w:tc>
        <w:tc>
          <w:tcPr>
            <w:tcW w:w="611" w:type="dxa"/>
            <w:vMerge w:val="continue"/>
            <w:tcBorders>
              <w:left w:val="single" w:color="000000" w:sz="4" w:space="0"/>
              <w:right w:val="single" w:color="000000" w:sz="4" w:space="0"/>
            </w:tcBorders>
            <w:shd w:val="clear" w:color="auto" w:fill="auto"/>
            <w:vAlign w:val="center"/>
          </w:tcPr>
          <w:p w14:paraId="16CFE9BE">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8D6">
            <w:pPr>
              <w:rPr>
                <w:rFonts w:hint="eastAsia" w:ascii="仿宋_GB2312" w:hAnsi="仿宋_GB2312" w:eastAsia="仿宋_GB2312" w:cs="仿宋_GB2312"/>
              </w:rPr>
            </w:pPr>
            <w:r>
              <w:rPr>
                <w:rFonts w:hint="eastAsia" w:ascii="仿宋_GB2312" w:hAnsi="仿宋_GB2312" w:eastAsia="仿宋_GB2312" w:cs="仿宋_GB2312"/>
                <w:lang w:val="en-US" w:eastAsia="zh-CN"/>
              </w:rPr>
              <w:t>医生信息录入</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EB3E">
            <w:pPr>
              <w:rPr>
                <w:rFonts w:hint="eastAsia" w:ascii="仿宋_GB2312" w:hAnsi="仿宋_GB2312" w:eastAsia="仿宋_GB2312" w:cs="仿宋_GB2312"/>
              </w:rPr>
            </w:pPr>
            <w:r>
              <w:rPr>
                <w:rFonts w:hint="eastAsia" w:ascii="仿宋_GB2312" w:hAnsi="仿宋_GB2312" w:eastAsia="仿宋_GB2312" w:cs="仿宋_GB2312"/>
                <w:lang w:val="en-US" w:eastAsia="zh-CN"/>
              </w:rPr>
              <w:t>用于管理医生的信息和权限，包括医生姓名、职称、擅长领域、账号信息等。录入医生的基本信息和专业背景，方便患者和同行了解。</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9B9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443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EE2A">
            <w:pPr>
              <w:rPr>
                <w:rFonts w:hint="eastAsia" w:ascii="仿宋_GB2312" w:hAnsi="仿宋_GB2312" w:eastAsia="仿宋_GB2312" w:cs="仿宋_GB2312"/>
              </w:rPr>
            </w:pPr>
            <w:r>
              <w:rPr>
                <w:rFonts w:hint="eastAsia" w:ascii="仿宋_GB2312" w:hAnsi="仿宋_GB2312" w:eastAsia="仿宋_GB2312" w:cs="仿宋_GB2312"/>
                <w:lang w:val="en-US" w:eastAsia="zh-CN"/>
              </w:rPr>
              <w:t>91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9A67">
            <w:pPr>
              <w:rPr>
                <w:rFonts w:hint="eastAsia" w:ascii="仿宋_GB2312" w:hAnsi="仿宋_GB2312" w:eastAsia="仿宋_GB2312" w:cs="仿宋_GB2312"/>
              </w:rPr>
            </w:pPr>
          </w:p>
        </w:tc>
        <w:tc>
          <w:tcPr>
            <w:tcW w:w="611" w:type="dxa"/>
            <w:vMerge w:val="continue"/>
            <w:tcBorders>
              <w:left w:val="single" w:color="000000" w:sz="4" w:space="0"/>
              <w:right w:val="single" w:color="000000" w:sz="4" w:space="0"/>
            </w:tcBorders>
            <w:shd w:val="clear" w:color="auto" w:fill="auto"/>
            <w:vAlign w:val="center"/>
          </w:tcPr>
          <w:p w14:paraId="421A0F7B">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936F">
            <w:pPr>
              <w:rPr>
                <w:rFonts w:hint="eastAsia" w:ascii="仿宋_GB2312" w:hAnsi="仿宋_GB2312" w:eastAsia="仿宋_GB2312" w:cs="仿宋_GB2312"/>
              </w:rPr>
            </w:pPr>
            <w:r>
              <w:rPr>
                <w:rFonts w:hint="eastAsia" w:ascii="仿宋_GB2312" w:hAnsi="仿宋_GB2312" w:eastAsia="仿宋_GB2312" w:cs="仿宋_GB2312"/>
                <w:lang w:val="en-US" w:eastAsia="zh-CN"/>
              </w:rPr>
              <w:t>医生权限设置</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3F83">
            <w:pPr>
              <w:rPr>
                <w:rFonts w:hint="eastAsia" w:ascii="仿宋_GB2312" w:hAnsi="仿宋_GB2312" w:eastAsia="仿宋_GB2312" w:cs="仿宋_GB2312"/>
              </w:rPr>
            </w:pPr>
            <w:r>
              <w:rPr>
                <w:rFonts w:hint="eastAsia" w:ascii="仿宋_GB2312" w:hAnsi="仿宋_GB2312" w:eastAsia="仿宋_GB2312" w:cs="仿宋_GB2312"/>
                <w:lang w:val="en-US" w:eastAsia="zh-CN"/>
              </w:rPr>
              <w:t>根据医生角色和职责，设置相应的系统权限，确保信息安全。</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08D9">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9F5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A858">
            <w:pPr>
              <w:rPr>
                <w:rFonts w:hint="eastAsia" w:ascii="仿宋_GB2312" w:hAnsi="仿宋_GB2312" w:eastAsia="仿宋_GB2312" w:cs="仿宋_GB2312"/>
              </w:rPr>
            </w:pPr>
            <w:r>
              <w:rPr>
                <w:rFonts w:hint="eastAsia" w:ascii="仿宋_GB2312" w:hAnsi="仿宋_GB2312" w:eastAsia="仿宋_GB2312" w:cs="仿宋_GB2312"/>
                <w:lang w:val="en-US" w:eastAsia="zh-CN"/>
              </w:rPr>
              <w:t>92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5FAF">
            <w:pPr>
              <w:rPr>
                <w:rFonts w:hint="eastAsia" w:ascii="仿宋_GB2312" w:hAnsi="仿宋_GB2312" w:eastAsia="仿宋_GB2312" w:cs="仿宋_GB2312"/>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14:paraId="15AA92FF">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6862">
            <w:pPr>
              <w:rPr>
                <w:rFonts w:hint="eastAsia" w:ascii="仿宋_GB2312" w:hAnsi="仿宋_GB2312" w:eastAsia="仿宋_GB2312" w:cs="仿宋_GB2312"/>
              </w:rPr>
            </w:pPr>
            <w:r>
              <w:rPr>
                <w:rFonts w:hint="eastAsia" w:ascii="仿宋_GB2312" w:hAnsi="仿宋_GB2312" w:eastAsia="仿宋_GB2312" w:cs="仿宋_GB2312"/>
                <w:lang w:val="en-US" w:eastAsia="zh-CN"/>
              </w:rPr>
              <w:t>医生账号管理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6165">
            <w:pPr>
              <w:rPr>
                <w:rFonts w:hint="eastAsia" w:ascii="仿宋_GB2312" w:hAnsi="仿宋_GB2312" w:eastAsia="仿宋_GB2312" w:cs="仿宋_GB2312"/>
              </w:rPr>
            </w:pPr>
            <w:r>
              <w:rPr>
                <w:rFonts w:hint="eastAsia" w:ascii="仿宋_GB2312" w:hAnsi="仿宋_GB2312" w:eastAsia="仿宋_GB2312" w:cs="仿宋_GB2312"/>
                <w:lang w:val="en-US" w:eastAsia="zh-CN"/>
              </w:rPr>
              <w:t>管理医生的账号信息，包括账号创建、密码重置、账号禁用等。</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A50">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44D0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19AE">
            <w:pPr>
              <w:rPr>
                <w:rFonts w:hint="eastAsia" w:ascii="仿宋_GB2312" w:hAnsi="仿宋_GB2312" w:eastAsia="仿宋_GB2312" w:cs="仿宋_GB2312"/>
              </w:rPr>
            </w:pPr>
            <w:r>
              <w:rPr>
                <w:rFonts w:hint="eastAsia" w:ascii="仿宋_GB2312" w:hAnsi="仿宋_GB2312" w:eastAsia="仿宋_GB2312" w:cs="仿宋_GB2312"/>
                <w:lang w:val="en-US" w:eastAsia="zh-CN"/>
              </w:rPr>
              <w:t>93</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1285">
            <w:pPr>
              <w:rPr>
                <w:rFonts w:hint="eastAsia" w:ascii="仿宋_GB2312" w:hAnsi="仿宋_GB2312" w:eastAsia="仿宋_GB2312" w:cs="仿宋_GB2312"/>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7A7A2">
            <w:pPr>
              <w:rPr>
                <w:rFonts w:hint="eastAsia" w:ascii="仿宋_GB2312" w:hAnsi="仿宋_GB2312" w:eastAsia="仿宋_GB2312" w:cs="仿宋_GB2312"/>
              </w:rPr>
            </w:pPr>
            <w:r>
              <w:rPr>
                <w:rFonts w:hint="eastAsia" w:ascii="仿宋_GB2312" w:hAnsi="仿宋_GB2312" w:eastAsia="仿宋_GB2312" w:cs="仿宋_GB2312"/>
                <w:lang w:val="en-US" w:eastAsia="zh-CN"/>
              </w:rPr>
              <w:t>账号管理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AB3">
            <w:pPr>
              <w:rPr>
                <w:rFonts w:hint="eastAsia" w:ascii="仿宋_GB2312" w:hAnsi="仿宋_GB2312" w:eastAsia="仿宋_GB2312" w:cs="仿宋_GB2312"/>
              </w:rPr>
            </w:pPr>
            <w:r>
              <w:rPr>
                <w:rFonts w:hint="eastAsia" w:ascii="仿宋_GB2312" w:hAnsi="仿宋_GB2312" w:eastAsia="仿宋_GB2312" w:cs="仿宋_GB2312"/>
                <w:lang w:val="en-US" w:eastAsia="zh-CN"/>
              </w:rPr>
              <w:t>角色权限管理</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8C3E">
            <w:pPr>
              <w:rPr>
                <w:rFonts w:hint="eastAsia" w:ascii="仿宋_GB2312" w:hAnsi="仿宋_GB2312" w:eastAsia="仿宋_GB2312" w:cs="仿宋_GB2312"/>
              </w:rPr>
            </w:pPr>
            <w:r>
              <w:rPr>
                <w:rFonts w:hint="eastAsia" w:ascii="仿宋_GB2312" w:hAnsi="仿宋_GB2312" w:eastAsia="仿宋_GB2312" w:cs="仿宋_GB2312"/>
                <w:lang w:val="en-US" w:eastAsia="zh-CN"/>
              </w:rPr>
              <w:t>分配权限：管理员可以为用户分配特定的权限，以控制他们可以访问的后台功能和数据。对各个角色进行权限说明</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D29B">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61E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5B3B">
            <w:pPr>
              <w:rPr>
                <w:rFonts w:hint="eastAsia" w:ascii="仿宋_GB2312" w:hAnsi="仿宋_GB2312" w:eastAsia="仿宋_GB2312" w:cs="仿宋_GB2312"/>
              </w:rPr>
            </w:pPr>
            <w:r>
              <w:rPr>
                <w:rFonts w:hint="eastAsia" w:ascii="仿宋_GB2312" w:hAnsi="仿宋_GB2312" w:eastAsia="仿宋_GB2312" w:cs="仿宋_GB2312"/>
                <w:lang w:val="en-US" w:eastAsia="zh-CN"/>
              </w:rPr>
              <w:t>94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7895">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D2270">
            <w:pPr>
              <w:rPr>
                <w:rFonts w:hint="eastAsia" w:ascii="仿宋_GB2312" w:hAnsi="仿宋_GB2312" w:eastAsia="仿宋_GB2312" w:cs="仿宋_GB2312"/>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A0875">
            <w:pPr>
              <w:rPr>
                <w:rFonts w:hint="eastAsia" w:ascii="仿宋_GB2312" w:hAnsi="仿宋_GB2312" w:eastAsia="仿宋_GB2312" w:cs="仿宋_GB2312"/>
              </w:rPr>
            </w:pPr>
            <w:r>
              <w:rPr>
                <w:rFonts w:hint="eastAsia" w:ascii="仿宋_GB2312" w:hAnsi="仿宋_GB2312" w:eastAsia="仿宋_GB2312" w:cs="仿宋_GB2312"/>
                <w:lang w:val="en-US" w:eastAsia="zh-CN"/>
              </w:rPr>
              <w:t>账号列表</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288D">
            <w:pPr>
              <w:rPr>
                <w:rFonts w:hint="eastAsia" w:ascii="仿宋_GB2312" w:hAnsi="仿宋_GB2312" w:eastAsia="仿宋_GB2312" w:cs="仿宋_GB2312"/>
              </w:rPr>
            </w:pPr>
            <w:r>
              <w:rPr>
                <w:rFonts w:hint="eastAsia" w:ascii="仿宋_GB2312" w:hAnsi="仿宋_GB2312" w:eastAsia="仿宋_GB2312" w:cs="仿宋_GB2312"/>
                <w:lang w:val="en-US" w:eastAsia="zh-CN"/>
              </w:rPr>
              <w:t>支持创建和导入人员账号，字段如下医院、科室、姓名、手机号、账号、密码</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068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3365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9797">
            <w:pPr>
              <w:rPr>
                <w:rFonts w:hint="eastAsia" w:ascii="仿宋_GB2312" w:hAnsi="仿宋_GB2312" w:eastAsia="仿宋_GB2312" w:cs="仿宋_GB2312"/>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A9F1">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2807">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B42F">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DF3E">
            <w:pPr>
              <w:rPr>
                <w:rFonts w:hint="eastAsia" w:ascii="仿宋_GB2312" w:hAnsi="仿宋_GB2312" w:eastAsia="仿宋_GB2312" w:cs="仿宋_GB2312"/>
              </w:rPr>
            </w:pPr>
            <w:r>
              <w:rPr>
                <w:rFonts w:hint="eastAsia" w:ascii="仿宋_GB2312" w:hAnsi="仿宋_GB2312" w:eastAsia="仿宋_GB2312" w:cs="仿宋_GB2312"/>
                <w:lang w:val="en-US" w:eastAsia="zh-CN"/>
              </w:rPr>
              <w:t>编辑用户账号信息：管理员可以编辑用户账号的基本信息</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684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C2C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1F98">
            <w:pPr>
              <w:rPr>
                <w:rFonts w:hint="eastAsia" w:ascii="仿宋_GB2312" w:hAnsi="仿宋_GB2312" w:eastAsia="仿宋_GB2312" w:cs="仿宋_GB2312"/>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0820">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2A548">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1D20">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2F3C">
            <w:pPr>
              <w:rPr>
                <w:rFonts w:hint="eastAsia" w:ascii="仿宋_GB2312" w:hAnsi="仿宋_GB2312" w:eastAsia="仿宋_GB2312" w:cs="仿宋_GB2312"/>
              </w:rPr>
            </w:pPr>
            <w:r>
              <w:rPr>
                <w:rFonts w:hint="eastAsia" w:ascii="仿宋_GB2312" w:hAnsi="仿宋_GB2312" w:eastAsia="仿宋_GB2312" w:cs="仿宋_GB2312"/>
                <w:lang w:val="en-US" w:eastAsia="zh-CN"/>
              </w:rPr>
              <w:t>删除用户账号：管理员可以删除不再需要的用户账号。</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399B">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15D7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8EAF">
            <w:pPr>
              <w:rPr>
                <w:rFonts w:hint="eastAsia" w:ascii="仿宋_GB2312" w:hAnsi="仿宋_GB2312" w:eastAsia="仿宋_GB2312" w:cs="仿宋_GB2312"/>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F549">
            <w:pPr>
              <w:rPr>
                <w:rFonts w:hint="eastAsia" w:ascii="仿宋_GB2312" w:hAnsi="仿宋_GB2312" w:eastAsia="仿宋_GB2312" w:cs="仿宋_GB2312"/>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7023">
            <w:pPr>
              <w:rPr>
                <w:rFonts w:hint="eastAsia" w:ascii="仿宋_GB2312" w:hAnsi="仿宋_GB2312" w:eastAsia="仿宋_GB2312" w:cs="仿宋_GB231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7C3D">
            <w:pPr>
              <w:rPr>
                <w:rFonts w:hint="eastAsia" w:ascii="仿宋_GB2312" w:hAnsi="仿宋_GB2312" w:eastAsia="仿宋_GB2312" w:cs="仿宋_GB2312"/>
              </w:rPr>
            </w:pP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08F9">
            <w:pPr>
              <w:rPr>
                <w:rFonts w:hint="eastAsia" w:ascii="仿宋_GB2312" w:hAnsi="仿宋_GB2312" w:eastAsia="仿宋_GB2312" w:cs="仿宋_GB2312"/>
              </w:rPr>
            </w:pPr>
            <w:r>
              <w:rPr>
                <w:rFonts w:hint="eastAsia" w:ascii="仿宋_GB2312" w:hAnsi="仿宋_GB2312" w:eastAsia="仿宋_GB2312" w:cs="仿宋_GB2312"/>
                <w:lang w:val="en-US" w:eastAsia="zh-CN"/>
              </w:rPr>
              <w:t>密码修改：管理员可以重置用户的密码，以帮助用户解决登录问题或安全风险。</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FDD5">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A26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863A">
            <w:pPr>
              <w:rPr>
                <w:rFonts w:hint="eastAsia" w:ascii="仿宋_GB2312" w:hAnsi="仿宋_GB2312" w:eastAsia="仿宋_GB2312" w:cs="仿宋_GB2312"/>
              </w:rPr>
            </w:pPr>
            <w:r>
              <w:rPr>
                <w:rFonts w:hint="eastAsia" w:ascii="仿宋_GB2312" w:hAnsi="仿宋_GB2312" w:eastAsia="仿宋_GB2312" w:cs="仿宋_GB2312"/>
                <w:lang w:val="en-US" w:eastAsia="zh-CN"/>
              </w:rPr>
              <w:t>95</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280A">
            <w:pPr>
              <w:rPr>
                <w:rFonts w:hint="eastAsia" w:ascii="仿宋_GB2312" w:hAnsi="仿宋_GB2312" w:eastAsia="仿宋_GB2312" w:cs="仿宋_GB2312"/>
              </w:rPr>
            </w:pPr>
            <w:r>
              <w:rPr>
                <w:rFonts w:hint="eastAsia" w:ascii="仿宋_GB2312" w:hAnsi="仿宋_GB2312" w:eastAsia="仿宋_GB2312" w:cs="仿宋_GB2312"/>
                <w:lang w:val="en-US" w:eastAsia="zh-CN"/>
              </w:rPr>
              <w:t>消息中心</w:t>
            </w:r>
          </w:p>
        </w:tc>
        <w:tc>
          <w:tcPr>
            <w:tcW w:w="611" w:type="dxa"/>
            <w:vMerge w:val="restart"/>
            <w:tcBorders>
              <w:top w:val="single" w:color="000000" w:sz="4" w:space="0"/>
              <w:left w:val="single" w:color="000000" w:sz="4" w:space="0"/>
              <w:right w:val="single" w:color="000000" w:sz="4" w:space="0"/>
            </w:tcBorders>
            <w:shd w:val="clear" w:color="auto" w:fill="auto"/>
            <w:noWrap/>
            <w:vAlign w:val="center"/>
          </w:tcPr>
          <w:p w14:paraId="4E337256">
            <w:pP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服务通知消息对接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D8A3">
            <w:pPr>
              <w:rPr>
                <w:rFonts w:hint="eastAsia" w:ascii="仿宋_GB2312" w:hAnsi="仿宋_GB2312" w:eastAsia="仿宋_GB2312" w:cs="仿宋_GB2312"/>
              </w:rPr>
            </w:pPr>
            <w:r>
              <w:rPr>
                <w:rFonts w:hint="eastAsia" w:ascii="仿宋_GB2312" w:hAnsi="仿宋_GB2312" w:eastAsia="仿宋_GB2312" w:cs="仿宋_GB2312"/>
                <w:lang w:val="en-US" w:eastAsia="zh-CN"/>
              </w:rPr>
              <w:t>对接微信服务通知</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35D">
            <w:pPr>
              <w:rPr>
                <w:rFonts w:hint="eastAsia" w:ascii="仿宋_GB2312" w:hAnsi="仿宋_GB2312" w:eastAsia="仿宋_GB2312" w:cs="仿宋_GB2312"/>
              </w:rPr>
            </w:pPr>
            <w:r>
              <w:rPr>
                <w:rFonts w:hint="eastAsia" w:ascii="仿宋_GB2312" w:hAnsi="仿宋_GB2312" w:eastAsia="仿宋_GB2312" w:cs="仿宋_GB2312"/>
                <w:lang w:val="en-US" w:eastAsia="zh-CN"/>
              </w:rPr>
              <w:t>实现云诊过程基于云诊交互过程的消息打通，基于微信服务消息模式，通知交互双方。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6EEE">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690D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506">
            <w:pPr>
              <w:rPr>
                <w:rFonts w:hint="eastAsia" w:ascii="仿宋_GB2312" w:hAnsi="仿宋_GB2312" w:eastAsia="仿宋_GB2312" w:cs="仿宋_GB2312"/>
              </w:rPr>
            </w:pPr>
            <w:r>
              <w:rPr>
                <w:rFonts w:hint="eastAsia" w:ascii="仿宋_GB2312" w:hAnsi="仿宋_GB2312" w:eastAsia="仿宋_GB2312" w:cs="仿宋_GB2312"/>
                <w:lang w:val="en-US" w:eastAsia="zh-CN"/>
              </w:rPr>
              <w:t>96</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4CC5">
            <w:pPr>
              <w:rPr>
                <w:rFonts w:hint="eastAsia" w:ascii="仿宋_GB2312" w:hAnsi="仿宋_GB2312" w:eastAsia="仿宋_GB2312" w:cs="仿宋_GB2312"/>
              </w:rPr>
            </w:pPr>
          </w:p>
        </w:tc>
        <w:tc>
          <w:tcPr>
            <w:tcW w:w="611" w:type="dxa"/>
            <w:vMerge w:val="continue"/>
            <w:tcBorders>
              <w:left w:val="single" w:color="000000" w:sz="4" w:space="0"/>
              <w:bottom w:val="single" w:color="000000" w:sz="4" w:space="0"/>
              <w:right w:val="single" w:color="000000" w:sz="4" w:space="0"/>
            </w:tcBorders>
            <w:shd w:val="clear" w:color="auto" w:fill="auto"/>
            <w:noWrap/>
            <w:vAlign w:val="center"/>
          </w:tcPr>
          <w:p w14:paraId="37046C52">
            <w:pPr>
              <w:rPr>
                <w:rFonts w:hint="eastAsia" w:ascii="仿宋_GB2312" w:hAnsi="仿宋_GB2312" w:eastAsia="仿宋_GB2312" w:cs="仿宋_GB231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FD1F">
            <w:pPr>
              <w:rPr>
                <w:rFonts w:hint="eastAsia" w:ascii="仿宋_GB2312" w:hAnsi="仿宋_GB2312" w:eastAsia="仿宋_GB2312" w:cs="仿宋_GB2312"/>
              </w:rPr>
            </w:pPr>
            <w:r>
              <w:rPr>
                <w:rFonts w:hint="eastAsia" w:ascii="仿宋_GB2312" w:hAnsi="仿宋_GB2312" w:eastAsia="仿宋_GB2312" w:cs="仿宋_GB2312"/>
                <w:lang w:val="en-US" w:eastAsia="zh-CN"/>
              </w:rPr>
              <w:t>对接短信平台</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80D1">
            <w:pPr>
              <w:rPr>
                <w:rFonts w:hint="eastAsia" w:ascii="仿宋_GB2312" w:hAnsi="仿宋_GB2312" w:eastAsia="仿宋_GB2312" w:cs="仿宋_GB2312"/>
              </w:rPr>
            </w:pPr>
            <w:r>
              <w:rPr>
                <w:rFonts w:hint="eastAsia" w:ascii="仿宋_GB2312" w:hAnsi="仿宋_GB2312" w:eastAsia="仿宋_GB2312" w:cs="仿宋_GB2312"/>
                <w:lang w:val="en-US" w:eastAsia="zh-CN"/>
              </w:rPr>
              <w:t>实现云诊过程基于云诊交互过程的消息打通，基于短信通知的消息模式，通知交互双方。</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94E1">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8E1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F8BC">
            <w:pPr>
              <w:rPr>
                <w:rFonts w:hint="eastAsia" w:ascii="仿宋_GB2312" w:hAnsi="仿宋_GB2312" w:eastAsia="仿宋_GB2312" w:cs="仿宋_GB2312"/>
              </w:rPr>
            </w:pPr>
            <w:r>
              <w:rPr>
                <w:rFonts w:hint="eastAsia" w:ascii="仿宋_GB2312" w:hAnsi="仿宋_GB2312" w:eastAsia="仿宋_GB2312" w:cs="仿宋_GB2312"/>
                <w:lang w:val="en-US" w:eastAsia="zh-CN"/>
              </w:rPr>
              <w:t>97</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F3C3A">
            <w:pPr>
              <w:rPr>
                <w:rFonts w:hint="eastAsia" w:ascii="仿宋_GB2312" w:hAnsi="仿宋_GB2312" w:eastAsia="仿宋_GB2312" w:cs="仿宋_GB2312"/>
              </w:rPr>
            </w:pPr>
            <w:r>
              <w:rPr>
                <w:rFonts w:hint="eastAsia" w:ascii="仿宋_GB2312" w:hAnsi="仿宋_GB2312" w:eastAsia="仿宋_GB2312" w:cs="仿宋_GB2312"/>
                <w:lang w:val="en-US" w:eastAsia="zh-CN"/>
              </w:rPr>
              <w:t>杭州市互联网医院平台改造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230">
            <w:pPr>
              <w:rPr>
                <w:rFonts w:hint="eastAsia" w:ascii="仿宋_GB2312" w:hAnsi="仿宋_GB2312" w:eastAsia="仿宋_GB2312" w:cs="仿宋_GB2312"/>
              </w:rPr>
            </w:pPr>
            <w:r>
              <w:rPr>
                <w:rFonts w:hint="eastAsia" w:ascii="仿宋_GB2312" w:hAnsi="仿宋_GB2312" w:eastAsia="仿宋_GB2312" w:cs="仿宋_GB2312"/>
                <w:lang w:val="en-US" w:eastAsia="zh-CN"/>
              </w:rPr>
              <w:t>复诊流程改造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3394">
            <w:pPr>
              <w:rPr>
                <w:rFonts w:hint="eastAsia" w:ascii="仿宋_GB2312" w:hAnsi="仿宋_GB2312" w:eastAsia="仿宋_GB2312" w:cs="仿宋_GB2312"/>
              </w:rPr>
            </w:pPr>
            <w:r>
              <w:rPr>
                <w:rFonts w:hint="eastAsia" w:ascii="仿宋_GB2312" w:hAnsi="仿宋_GB2312" w:eastAsia="仿宋_GB2312" w:cs="仿宋_GB2312"/>
                <w:lang w:val="en-US" w:eastAsia="zh-CN"/>
              </w:rPr>
              <w:t>云诊流程个性化复诊流程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40B">
            <w:pPr>
              <w:rPr>
                <w:rFonts w:hint="eastAsia" w:ascii="仿宋_GB2312" w:hAnsi="仿宋_GB2312" w:eastAsia="仿宋_GB2312" w:cs="仿宋_GB2312"/>
              </w:rPr>
            </w:pPr>
            <w:r>
              <w:rPr>
                <w:rFonts w:hint="eastAsia" w:ascii="仿宋_GB2312" w:hAnsi="仿宋_GB2312" w:eastAsia="仿宋_GB2312" w:cs="仿宋_GB2312"/>
                <w:lang w:val="en-US" w:eastAsia="zh-CN"/>
              </w:rPr>
              <w:t>基于云诊间系统个性化改造现有复诊流程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4DDA">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963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DA27">
            <w:pPr>
              <w:rPr>
                <w:rFonts w:hint="eastAsia" w:ascii="仿宋_GB2312" w:hAnsi="仿宋_GB2312" w:eastAsia="仿宋_GB2312" w:cs="仿宋_GB2312"/>
              </w:rPr>
            </w:pPr>
            <w:r>
              <w:rPr>
                <w:rFonts w:hint="eastAsia" w:ascii="仿宋_GB2312" w:hAnsi="仿宋_GB2312" w:eastAsia="仿宋_GB2312" w:cs="仿宋_GB2312"/>
                <w:lang w:val="en-US" w:eastAsia="zh-CN"/>
              </w:rPr>
              <w:t>98</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49AE">
            <w:pPr>
              <w:rPr>
                <w:rFonts w:hint="eastAsia" w:ascii="仿宋_GB2312" w:hAnsi="仿宋_GB2312" w:eastAsia="仿宋_GB2312" w:cs="仿宋_GB231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4311">
            <w:pPr>
              <w:rPr>
                <w:rFonts w:hint="eastAsia" w:ascii="仿宋_GB2312" w:hAnsi="仿宋_GB2312" w:eastAsia="仿宋_GB2312" w:cs="仿宋_GB2312"/>
              </w:rPr>
            </w:pPr>
            <w:r>
              <w:rPr>
                <w:rFonts w:hint="eastAsia" w:ascii="仿宋_GB2312" w:hAnsi="仿宋_GB2312" w:eastAsia="仿宋_GB2312" w:cs="仿宋_GB2312"/>
                <w:lang w:val="en-US" w:eastAsia="zh-CN"/>
              </w:rPr>
              <w:t>支付流程改造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899">
            <w:pPr>
              <w:rPr>
                <w:rFonts w:hint="eastAsia" w:ascii="仿宋_GB2312" w:hAnsi="仿宋_GB2312" w:eastAsia="仿宋_GB2312" w:cs="仿宋_GB2312"/>
              </w:rPr>
            </w:pPr>
            <w:r>
              <w:rPr>
                <w:rFonts w:hint="eastAsia" w:ascii="仿宋_GB2312" w:hAnsi="仿宋_GB2312" w:eastAsia="仿宋_GB2312" w:cs="仿宋_GB2312"/>
                <w:lang w:val="en-US" w:eastAsia="zh-CN"/>
              </w:rPr>
              <w:t>云诊流程个性化支付流程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181">
            <w:pPr>
              <w:rPr>
                <w:rFonts w:hint="eastAsia" w:ascii="仿宋_GB2312" w:hAnsi="仿宋_GB2312" w:eastAsia="仿宋_GB2312" w:cs="仿宋_GB2312"/>
              </w:rPr>
            </w:pPr>
            <w:r>
              <w:rPr>
                <w:rFonts w:hint="eastAsia" w:ascii="仿宋_GB2312" w:hAnsi="仿宋_GB2312" w:eastAsia="仿宋_GB2312" w:cs="仿宋_GB2312"/>
                <w:lang w:val="en-US" w:eastAsia="zh-CN"/>
              </w:rPr>
              <w:t>基于云诊间系统个性化改造现有支付流程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0AFD">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51BE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EE68">
            <w:pPr>
              <w:rPr>
                <w:rFonts w:hint="eastAsia" w:ascii="仿宋_GB2312" w:hAnsi="仿宋_GB2312" w:eastAsia="仿宋_GB2312" w:cs="仿宋_GB2312"/>
              </w:rPr>
            </w:pPr>
            <w:r>
              <w:rPr>
                <w:rFonts w:hint="eastAsia" w:ascii="仿宋_GB2312" w:hAnsi="仿宋_GB2312" w:eastAsia="仿宋_GB2312" w:cs="仿宋_GB2312"/>
                <w:lang w:val="en-US" w:eastAsia="zh-CN"/>
              </w:rPr>
              <w:t>99</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0A90">
            <w:pPr>
              <w:rPr>
                <w:rFonts w:hint="eastAsia" w:ascii="仿宋_GB2312" w:hAnsi="仿宋_GB2312" w:eastAsia="仿宋_GB2312" w:cs="仿宋_GB231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04D6">
            <w:pPr>
              <w:rPr>
                <w:rFonts w:hint="eastAsia" w:ascii="仿宋_GB2312" w:hAnsi="仿宋_GB2312" w:eastAsia="仿宋_GB2312" w:cs="仿宋_GB2312"/>
              </w:rPr>
            </w:pPr>
            <w:r>
              <w:rPr>
                <w:rFonts w:hint="eastAsia" w:ascii="仿宋_GB2312" w:hAnsi="仿宋_GB2312" w:eastAsia="仿宋_GB2312" w:cs="仿宋_GB2312"/>
                <w:lang w:val="en-US" w:eastAsia="zh-CN"/>
              </w:rPr>
              <w:t>取药流程改造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D23">
            <w:pPr>
              <w:rPr>
                <w:rFonts w:hint="eastAsia" w:ascii="仿宋_GB2312" w:hAnsi="仿宋_GB2312" w:eastAsia="仿宋_GB2312" w:cs="仿宋_GB2312"/>
              </w:rPr>
            </w:pPr>
            <w:r>
              <w:rPr>
                <w:rFonts w:hint="eastAsia" w:ascii="仿宋_GB2312" w:hAnsi="仿宋_GB2312" w:eastAsia="仿宋_GB2312" w:cs="仿宋_GB2312"/>
                <w:lang w:val="en-US" w:eastAsia="zh-CN"/>
              </w:rPr>
              <w:t>云诊流程个性化取药流程</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C4D0">
            <w:pPr>
              <w:rPr>
                <w:rFonts w:hint="eastAsia" w:ascii="仿宋_GB2312" w:hAnsi="仿宋_GB2312" w:eastAsia="仿宋_GB2312" w:cs="仿宋_GB2312"/>
              </w:rPr>
            </w:pPr>
            <w:r>
              <w:rPr>
                <w:rFonts w:hint="eastAsia" w:ascii="仿宋_GB2312" w:hAnsi="仿宋_GB2312" w:eastAsia="仿宋_GB2312" w:cs="仿宋_GB2312"/>
                <w:lang w:val="en-US" w:eastAsia="zh-CN"/>
              </w:rPr>
              <w:t>基于云诊间系统个性化改造现有取药流程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2A06">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609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0139">
            <w:pPr>
              <w:rPr>
                <w:rFonts w:hint="eastAsia" w:ascii="仿宋_GB2312" w:hAnsi="仿宋_GB2312" w:eastAsia="仿宋_GB2312" w:cs="仿宋_GB2312"/>
              </w:rPr>
            </w:pPr>
            <w:r>
              <w:rPr>
                <w:rFonts w:hint="eastAsia" w:ascii="仿宋_GB2312" w:hAnsi="仿宋_GB2312" w:eastAsia="仿宋_GB2312" w:cs="仿宋_GB2312"/>
                <w:lang w:val="en-US" w:eastAsia="zh-CN"/>
              </w:rPr>
              <w:t>100</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3D633">
            <w:pPr>
              <w:rPr>
                <w:rFonts w:hint="eastAsia" w:ascii="仿宋_GB2312" w:hAnsi="仿宋_GB2312" w:eastAsia="仿宋_GB2312" w:cs="仿宋_GB2312"/>
              </w:rPr>
            </w:pPr>
            <w:r>
              <w:rPr>
                <w:rFonts w:hint="eastAsia" w:ascii="仿宋_GB2312" w:hAnsi="仿宋_GB2312" w:eastAsia="仿宋_GB2312" w:cs="仿宋_GB2312"/>
                <w:lang w:val="en-US" w:eastAsia="zh-CN"/>
              </w:rPr>
              <w:t>第三方硬件服务支撑</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FFAC">
            <w:pPr>
              <w:rPr>
                <w:rFonts w:hint="eastAsia" w:ascii="仿宋_GB2312" w:hAnsi="仿宋_GB2312" w:eastAsia="仿宋_GB2312" w:cs="仿宋_GB2312"/>
              </w:rPr>
            </w:pPr>
            <w:r>
              <w:rPr>
                <w:rFonts w:hint="eastAsia" w:ascii="仿宋_GB2312" w:hAnsi="仿宋_GB2312" w:eastAsia="仿宋_GB2312" w:cs="仿宋_GB2312"/>
                <w:lang w:val="en-US" w:eastAsia="zh-CN"/>
              </w:rPr>
              <w:t>视频流</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31AE">
            <w:pPr>
              <w:rPr>
                <w:rFonts w:hint="eastAsia" w:ascii="仿宋_GB2312" w:hAnsi="仿宋_GB2312" w:eastAsia="仿宋_GB2312" w:cs="仿宋_GB2312"/>
              </w:rPr>
            </w:pPr>
            <w:r>
              <w:rPr>
                <w:rFonts w:hint="eastAsia" w:ascii="仿宋_GB2312" w:hAnsi="仿宋_GB2312" w:eastAsia="仿宋_GB2312" w:cs="仿宋_GB2312"/>
                <w:lang w:val="en-US" w:eastAsia="zh-CN"/>
              </w:rPr>
              <w:t>视频流</w:t>
            </w:r>
          </w:p>
        </w:tc>
        <w:tc>
          <w:tcPr>
            <w:tcW w:w="5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C5F5">
            <w:pPr>
              <w:rPr>
                <w:rFonts w:hint="eastAsia" w:ascii="仿宋_GB2312" w:hAnsi="仿宋_GB2312" w:eastAsia="仿宋_GB2312" w:cs="仿宋_GB2312"/>
              </w:rPr>
            </w:pPr>
            <w:r>
              <w:rPr>
                <w:rFonts w:hint="eastAsia" w:ascii="仿宋_GB2312" w:hAnsi="仿宋_GB2312" w:eastAsia="仿宋_GB2312" w:cs="仿宋_GB2312"/>
                <w:lang w:val="en-US" w:eastAsia="zh-CN"/>
              </w:rPr>
              <w:t>实现基于高清4K视频的视频云诊服务1年。</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89EC">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2173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83CB">
            <w:pPr>
              <w:rPr>
                <w:rFonts w:hint="eastAsia" w:ascii="仿宋_GB2312" w:hAnsi="仿宋_GB2312" w:eastAsia="仿宋_GB2312" w:cs="仿宋_GB2312"/>
              </w:rPr>
            </w:pPr>
            <w:r>
              <w:rPr>
                <w:rFonts w:hint="eastAsia" w:ascii="仿宋_GB2312" w:hAnsi="仿宋_GB2312" w:eastAsia="仿宋_GB2312" w:cs="仿宋_GB2312"/>
                <w:lang w:val="en-US" w:eastAsia="zh-CN"/>
              </w:rPr>
              <w:t>101</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371D9">
            <w:pPr>
              <w:rPr>
                <w:rFonts w:hint="eastAsia" w:ascii="仿宋_GB2312" w:hAnsi="仿宋_GB2312" w:eastAsia="仿宋_GB2312" w:cs="仿宋_GB231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5B1">
            <w:pPr>
              <w:rPr>
                <w:rFonts w:hint="eastAsia" w:ascii="仿宋_GB2312" w:hAnsi="仿宋_GB2312" w:eastAsia="仿宋_GB2312" w:cs="仿宋_GB2312"/>
              </w:rPr>
            </w:pPr>
            <w:r>
              <w:rPr>
                <w:rFonts w:hint="eastAsia" w:ascii="仿宋_GB2312" w:hAnsi="仿宋_GB2312" w:eastAsia="仿宋_GB2312" w:cs="仿宋_GB2312"/>
                <w:lang w:val="en-US" w:eastAsia="zh-CN"/>
              </w:rPr>
              <w:t>应用服务器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D88C">
            <w:pPr>
              <w:rPr>
                <w:rFonts w:hint="eastAsia" w:ascii="仿宋_GB2312" w:hAnsi="仿宋_GB2312" w:eastAsia="仿宋_GB2312" w:cs="仿宋_GB2312"/>
              </w:rPr>
            </w:pPr>
            <w:r>
              <w:rPr>
                <w:rFonts w:hint="eastAsia" w:ascii="仿宋_GB2312" w:hAnsi="仿宋_GB2312" w:eastAsia="仿宋_GB2312" w:cs="仿宋_GB2312"/>
                <w:lang w:val="en-US" w:eastAsia="zh-CN"/>
              </w:rPr>
              <w:t>应用服务器</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C122">
            <w:pPr>
              <w:rPr>
                <w:rFonts w:hint="eastAsia" w:ascii="仿宋_GB2312" w:hAnsi="仿宋_GB2312" w:eastAsia="仿宋_GB2312" w:cs="仿宋_GB2312"/>
              </w:rPr>
            </w:pPr>
            <w:r>
              <w:rPr>
                <w:rFonts w:hint="eastAsia" w:ascii="仿宋_GB2312" w:hAnsi="仿宋_GB2312" w:eastAsia="仿宋_GB2312" w:cs="仿宋_GB2312"/>
                <w:lang w:val="en-US" w:eastAsia="zh-CN"/>
              </w:rPr>
              <w:t>配置要求：CPU：8核心及以上，内存：要求16G及以上，硬盘要求500G及以上，用于云诊应用模块部署，基于双应用服务器实现负载均衡。</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5C40">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7BA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9C26">
            <w:pPr>
              <w:rPr>
                <w:rFonts w:hint="eastAsia" w:ascii="仿宋_GB2312" w:hAnsi="仿宋_GB2312" w:eastAsia="仿宋_GB2312" w:cs="仿宋_GB2312"/>
              </w:rPr>
            </w:pPr>
            <w:r>
              <w:rPr>
                <w:rFonts w:hint="eastAsia" w:ascii="仿宋_GB2312" w:hAnsi="仿宋_GB2312" w:eastAsia="仿宋_GB2312" w:cs="仿宋_GB2312"/>
                <w:lang w:val="en-US" w:eastAsia="zh-CN"/>
              </w:rPr>
              <w:t>102</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19F6">
            <w:pPr>
              <w:rPr>
                <w:rFonts w:hint="eastAsia" w:ascii="仿宋_GB2312" w:hAnsi="仿宋_GB2312" w:eastAsia="仿宋_GB2312" w:cs="仿宋_GB2312"/>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7D27">
            <w:pPr>
              <w:rPr>
                <w:rFonts w:hint="eastAsia" w:ascii="仿宋_GB2312" w:hAnsi="仿宋_GB2312" w:eastAsia="仿宋_GB2312" w:cs="仿宋_GB2312"/>
              </w:rPr>
            </w:pPr>
            <w:r>
              <w:rPr>
                <w:rFonts w:hint="eastAsia" w:ascii="仿宋_GB2312" w:hAnsi="仿宋_GB2312" w:eastAsia="仿宋_GB2312" w:cs="仿宋_GB2312"/>
                <w:lang w:val="en-US" w:eastAsia="zh-CN"/>
              </w:rPr>
              <w:t>数据库服务器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D7DB">
            <w:pPr>
              <w:rPr>
                <w:rFonts w:hint="eastAsia" w:ascii="仿宋_GB2312" w:hAnsi="仿宋_GB2312" w:eastAsia="仿宋_GB2312" w:cs="仿宋_GB2312"/>
              </w:rPr>
            </w:pPr>
            <w:r>
              <w:rPr>
                <w:rFonts w:hint="eastAsia" w:ascii="仿宋_GB2312" w:hAnsi="仿宋_GB2312" w:eastAsia="仿宋_GB2312" w:cs="仿宋_GB2312"/>
                <w:lang w:val="en-US" w:eastAsia="zh-CN"/>
              </w:rPr>
              <w:t>数据库服务器</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ABB9">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配置要求：CPU：8核心及以上，内存：要求16G及以上，硬盘要求500G及以上，用于云诊应用模块部署，基于双应用服务器实现负载均衡。</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264F">
            <w:pP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r>
      <w:tr w14:paraId="0423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48D0">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103</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07161">
            <w:pPr>
              <w:rPr>
                <w:rFonts w:hint="eastAsia" w:ascii="仿宋_GB2312" w:hAnsi="仿宋_GB2312" w:eastAsia="仿宋_GB2312" w:cs="仿宋_GB2312"/>
              </w:rPr>
            </w:pPr>
            <w:r>
              <w:rPr>
                <w:rFonts w:hint="eastAsia" w:ascii="仿宋_GB2312" w:hAnsi="仿宋_GB2312" w:eastAsia="仿宋_GB2312" w:cs="仿宋_GB2312"/>
                <w:lang w:val="en-US" w:eastAsia="zh-CN"/>
              </w:rPr>
              <w:t>网络安全服务支撑</w:t>
            </w:r>
          </w:p>
        </w:tc>
        <w:tc>
          <w:tcPr>
            <w:tcW w:w="611" w:type="dxa"/>
            <w:vMerge w:val="restart"/>
            <w:tcBorders>
              <w:top w:val="single" w:color="000000" w:sz="4" w:space="0"/>
              <w:left w:val="single" w:color="000000" w:sz="4" w:space="0"/>
              <w:right w:val="single" w:color="000000" w:sz="4" w:space="0"/>
            </w:tcBorders>
            <w:shd w:val="clear" w:color="auto" w:fill="auto"/>
            <w:noWrap/>
            <w:vAlign w:val="center"/>
          </w:tcPr>
          <w:p w14:paraId="3FA52CBF">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网络安全服务支撑</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B58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IPS</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4764">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B档：应用层单向攻击防护能力超过40G；TCP新建连接数超过24万条；TCP并发数要求至少超过1000万条；防护路数不得低于16；10GE：8；GE（光口）：16</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支持硬件bypass</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749C">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r>
      <w:tr w14:paraId="5683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E9ED">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104</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AC7BF">
            <w:pPr>
              <w:rPr>
                <w:rFonts w:hint="eastAsia" w:ascii="仿宋_GB2312" w:hAnsi="仿宋_GB2312" w:eastAsia="仿宋_GB2312" w:cs="仿宋_GB2312"/>
              </w:rPr>
            </w:pPr>
          </w:p>
        </w:tc>
        <w:tc>
          <w:tcPr>
            <w:tcW w:w="611" w:type="dxa"/>
            <w:vMerge w:val="continue"/>
            <w:tcBorders>
              <w:left w:val="single" w:color="000000" w:sz="4" w:space="0"/>
              <w:right w:val="single" w:color="000000" w:sz="4" w:space="0"/>
            </w:tcBorders>
            <w:shd w:val="clear" w:color="auto" w:fill="auto"/>
            <w:noWrap/>
            <w:vAlign w:val="center"/>
          </w:tcPr>
          <w:p w14:paraId="6C953499">
            <w:pPr>
              <w:rPr>
                <w:rFonts w:hint="eastAsia" w:ascii="仿宋_GB2312" w:hAnsi="仿宋_GB2312" w:eastAsia="仿宋_GB2312" w:cs="仿宋_GB2312"/>
                <w:lang w:val="en-US" w:eastAsia="zh-CN"/>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52AE">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下一代防火墙</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1A6F">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支持不低于1Gbps网络吞吐量防护</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A1B8">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r>
      <w:tr w14:paraId="6E09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6E43">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105</w:t>
            </w: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D7B67">
            <w:pPr>
              <w:rPr>
                <w:rFonts w:hint="eastAsia" w:ascii="仿宋_GB2312" w:hAnsi="仿宋_GB2312" w:eastAsia="仿宋_GB2312" w:cs="仿宋_GB2312"/>
              </w:rPr>
            </w:pPr>
          </w:p>
        </w:tc>
        <w:tc>
          <w:tcPr>
            <w:tcW w:w="611" w:type="dxa"/>
            <w:vMerge w:val="continue"/>
            <w:tcBorders>
              <w:left w:val="single" w:color="000000" w:sz="4" w:space="0"/>
              <w:bottom w:val="single" w:color="000000" w:sz="4" w:space="0"/>
              <w:right w:val="single" w:color="000000" w:sz="4" w:space="0"/>
            </w:tcBorders>
            <w:shd w:val="clear" w:color="auto" w:fill="auto"/>
            <w:noWrap/>
            <w:vAlign w:val="center"/>
          </w:tcPr>
          <w:p w14:paraId="288AC43B">
            <w:pPr>
              <w:rPr>
                <w:rFonts w:hint="eastAsia" w:ascii="仿宋_GB2312" w:hAnsi="仿宋_GB2312" w:eastAsia="仿宋_GB2312" w:cs="仿宋_GB2312"/>
                <w:lang w:val="en-US" w:eastAsia="zh-CN"/>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1A4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主机安全</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DB24">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按照虚拟机和物理机数量进行报价；提供安全概览、资产管理、入侵检测、漏洞扫描、基线管理功能；</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0500">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r>
      <w:tr w14:paraId="049A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5AD3">
            <w:pP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106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3F3">
            <w:pPr>
              <w:rPr>
                <w:rFonts w:hint="eastAsia" w:ascii="仿宋_GB2312" w:hAnsi="仿宋_GB2312" w:eastAsia="仿宋_GB2312" w:cs="仿宋_GB2312"/>
              </w:rPr>
            </w:pPr>
            <w:r>
              <w:rPr>
                <w:rFonts w:hint="eastAsia" w:ascii="仿宋_GB2312" w:hAnsi="仿宋_GB2312" w:eastAsia="仿宋_GB2312" w:cs="仿宋_GB2312"/>
                <w:lang w:val="en-US" w:eastAsia="zh-CN"/>
              </w:rPr>
              <w:t>硬件设备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209B">
            <w:pPr>
              <w:rPr>
                <w:rFonts w:hint="eastAsia" w:ascii="仿宋_GB2312" w:hAnsi="仿宋_GB2312" w:eastAsia="仿宋_GB2312" w:cs="仿宋_GB2312"/>
              </w:rPr>
            </w:pPr>
            <w:r>
              <w:rPr>
                <w:rFonts w:hint="eastAsia" w:ascii="仿宋_GB2312" w:hAnsi="仿宋_GB2312" w:eastAsia="仿宋_GB2312" w:cs="仿宋_GB2312"/>
                <w:lang w:val="en-US" w:eastAsia="zh-CN"/>
              </w:rPr>
              <w:t>远程皮肤诊断终端</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DF59">
            <w:pPr>
              <w:rPr>
                <w:rFonts w:hint="eastAsia" w:ascii="仿宋_GB2312" w:hAnsi="仿宋_GB2312" w:eastAsia="仿宋_GB2312" w:cs="仿宋_GB2312"/>
              </w:rPr>
            </w:pPr>
            <w:r>
              <w:rPr>
                <w:rFonts w:hint="eastAsia" w:ascii="仿宋_GB2312" w:hAnsi="仿宋_GB2312" w:eastAsia="仿宋_GB2312" w:cs="仿宋_GB2312"/>
                <w:lang w:val="en-US" w:eastAsia="zh-CN"/>
              </w:rPr>
              <w:t>远程皮肤诊断终端</w:t>
            </w:r>
          </w:p>
        </w:tc>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89CF">
            <w:pPr>
              <w:rPr>
                <w:rFonts w:hint="eastAsia" w:ascii="仿宋_GB2312" w:hAnsi="仿宋_GB2312" w:eastAsia="仿宋_GB2312" w:cs="仿宋_GB2312"/>
              </w:rPr>
            </w:pPr>
            <w:r>
              <w:rPr>
                <w:rFonts w:hint="eastAsia" w:ascii="仿宋_GB2312" w:hAnsi="仿宋_GB2312" w:eastAsia="仿宋_GB2312" w:cs="仿宋_GB2312"/>
              </w:rPr>
              <w:t>操作系统</w:t>
            </w:r>
            <w:r>
              <w:rPr>
                <w:rFonts w:hint="eastAsia" w:ascii="仿宋_GB2312" w:hAnsi="仿宋_GB2312" w:eastAsia="仿宋_GB2312" w:cs="仿宋_GB2312"/>
              </w:rPr>
              <w:tab/>
            </w:r>
            <w:r>
              <w:rPr>
                <w:rFonts w:hint="eastAsia" w:ascii="仿宋_GB2312" w:hAnsi="仿宋_GB2312" w:eastAsia="仿宋_GB2312" w:cs="仿宋_GB2312"/>
              </w:rPr>
              <w:t>Android 13及以上</w:t>
            </w:r>
          </w:p>
          <w:p w14:paraId="69DF8CF5">
            <w:pPr>
              <w:rPr>
                <w:rFonts w:hint="eastAsia" w:ascii="仿宋_GB2312" w:hAnsi="仿宋_GB2312" w:eastAsia="仿宋_GB2312" w:cs="仿宋_GB2312"/>
              </w:rPr>
            </w:pPr>
            <w:r>
              <w:rPr>
                <w:rFonts w:hint="eastAsia" w:ascii="仿宋_GB2312" w:hAnsi="仿宋_GB2312" w:eastAsia="仿宋_GB2312" w:cs="仿宋_GB2312"/>
              </w:rPr>
              <w:t>CPU</w:t>
            </w:r>
            <w:r>
              <w:rPr>
                <w:rFonts w:hint="eastAsia" w:ascii="仿宋_GB2312" w:hAnsi="仿宋_GB2312" w:eastAsia="仿宋_GB2312" w:cs="仿宋_GB2312"/>
              </w:rPr>
              <w:tab/>
            </w:r>
            <w:r>
              <w:rPr>
                <w:rFonts w:hint="eastAsia" w:ascii="仿宋_GB2312" w:hAnsi="仿宋_GB2312" w:eastAsia="仿宋_GB2312" w:cs="仿宋_GB2312"/>
              </w:rPr>
              <w:t>八核处理器，频率≥2.4GHz</w:t>
            </w:r>
          </w:p>
          <w:p w14:paraId="402F8D23">
            <w:pPr>
              <w:rPr>
                <w:rFonts w:hint="eastAsia" w:ascii="仿宋_GB2312" w:hAnsi="仿宋_GB2312" w:eastAsia="仿宋_GB2312" w:cs="仿宋_GB2312"/>
              </w:rPr>
            </w:pPr>
            <w:r>
              <w:rPr>
                <w:rFonts w:hint="eastAsia" w:ascii="仿宋_GB2312" w:hAnsi="仿宋_GB2312" w:eastAsia="仿宋_GB2312" w:cs="仿宋_GB2312"/>
              </w:rPr>
              <w:t>内存容量</w:t>
            </w:r>
            <w:r>
              <w:rPr>
                <w:rFonts w:hint="eastAsia" w:ascii="仿宋_GB2312" w:hAnsi="仿宋_GB2312" w:eastAsia="仿宋_GB2312" w:cs="仿宋_GB2312"/>
              </w:rPr>
              <w:tab/>
            </w:r>
            <w:r>
              <w:rPr>
                <w:rFonts w:hint="eastAsia" w:ascii="仿宋_GB2312" w:hAnsi="仿宋_GB2312" w:eastAsia="仿宋_GB2312" w:cs="仿宋_GB2312"/>
              </w:rPr>
              <w:t>内存≥4GB；存储≥64GB</w:t>
            </w:r>
          </w:p>
          <w:p w14:paraId="7B465466">
            <w:pPr>
              <w:rPr>
                <w:rFonts w:hint="eastAsia" w:ascii="仿宋_GB2312" w:hAnsi="仿宋_GB2312" w:eastAsia="仿宋_GB2312" w:cs="仿宋_GB2312"/>
              </w:rPr>
            </w:pPr>
            <w:r>
              <w:rPr>
                <w:rFonts w:hint="eastAsia" w:ascii="仿宋_GB2312" w:hAnsi="仿宋_GB2312" w:eastAsia="仿宋_GB2312" w:cs="仿宋_GB2312"/>
              </w:rPr>
              <w:t>电池容量</w:t>
            </w:r>
            <w:r>
              <w:rPr>
                <w:rFonts w:hint="eastAsia" w:ascii="仿宋_GB2312" w:hAnsi="仿宋_GB2312" w:eastAsia="仿宋_GB2312" w:cs="仿宋_GB2312"/>
              </w:rPr>
              <w:tab/>
            </w:r>
            <w:r>
              <w:rPr>
                <w:rFonts w:hint="eastAsia" w:ascii="仿宋_GB2312" w:hAnsi="仿宋_GB2312" w:eastAsia="仿宋_GB2312" w:cs="仿宋_GB2312"/>
              </w:rPr>
              <w:t>容量≥5100mAh，待机时间大于500h</w:t>
            </w:r>
          </w:p>
          <w:p w14:paraId="5420C158">
            <w:pPr>
              <w:rPr>
                <w:rFonts w:hint="eastAsia" w:ascii="仿宋_GB2312" w:hAnsi="仿宋_GB2312" w:eastAsia="仿宋_GB2312" w:cs="仿宋_GB2312"/>
              </w:rPr>
            </w:pPr>
            <w:r>
              <w:rPr>
                <w:rFonts w:hint="eastAsia" w:ascii="仿宋_GB2312" w:hAnsi="仿宋_GB2312" w:eastAsia="仿宋_GB2312" w:cs="仿宋_GB2312"/>
              </w:rPr>
              <w:t>电池及充电</w:t>
            </w:r>
            <w:r>
              <w:rPr>
                <w:rFonts w:hint="eastAsia" w:ascii="仿宋_GB2312" w:hAnsi="仿宋_GB2312" w:eastAsia="仿宋_GB2312" w:cs="仿宋_GB2312"/>
              </w:rPr>
              <w:tab/>
            </w:r>
            <w:r>
              <w:rPr>
                <w:rFonts w:hint="eastAsia" w:ascii="仿宋_GB2312" w:hAnsi="仿宋_GB2312" w:eastAsia="仿宋_GB2312" w:cs="仿宋_GB2312"/>
              </w:rPr>
              <w:t xml:space="preserve">可更换电池设计，换电池不断电；支持座充；支持快充； </w:t>
            </w:r>
          </w:p>
          <w:p w14:paraId="07A62337">
            <w:pPr>
              <w:rPr>
                <w:rFonts w:hint="eastAsia" w:ascii="仿宋_GB2312" w:hAnsi="仿宋_GB2312" w:eastAsia="仿宋_GB2312" w:cs="仿宋_GB2312"/>
              </w:rPr>
            </w:pPr>
            <w:r>
              <w:rPr>
                <w:rFonts w:hint="eastAsia" w:ascii="仿宋_GB2312" w:hAnsi="仿宋_GB2312" w:eastAsia="仿宋_GB2312" w:cs="仿宋_GB2312"/>
              </w:rPr>
              <w:t>外部接口</w:t>
            </w:r>
            <w:r>
              <w:rPr>
                <w:rFonts w:hint="eastAsia" w:ascii="仿宋_GB2312" w:hAnsi="仿宋_GB2312" w:eastAsia="仿宋_GB2312" w:cs="仿宋_GB2312"/>
              </w:rPr>
              <w:tab/>
            </w:r>
            <w:r>
              <w:rPr>
                <w:rFonts w:hint="eastAsia" w:ascii="仿宋_GB2312" w:hAnsi="仿宋_GB2312" w:eastAsia="仿宋_GB2312" w:cs="仿宋_GB2312"/>
              </w:rPr>
              <w:t>防水Type-C接口,支持Type-C耳机；支持USB HighSpeed;支持OTG；支持快充</w:t>
            </w:r>
          </w:p>
          <w:p w14:paraId="0BA1AB15">
            <w:pPr>
              <w:rPr>
                <w:rFonts w:hint="eastAsia" w:ascii="仿宋_GB2312" w:hAnsi="仿宋_GB2312" w:eastAsia="仿宋_GB2312" w:cs="仿宋_GB2312"/>
              </w:rPr>
            </w:pPr>
            <w:r>
              <w:rPr>
                <w:rFonts w:hint="eastAsia" w:ascii="仿宋_GB2312" w:hAnsi="仿宋_GB2312" w:eastAsia="仿宋_GB2312" w:cs="仿宋_GB2312"/>
              </w:rPr>
              <w:t>显示屏</w:t>
            </w:r>
            <w:r>
              <w:rPr>
                <w:rFonts w:hint="eastAsia" w:ascii="仿宋_GB2312" w:hAnsi="仿宋_GB2312" w:eastAsia="仿宋_GB2312" w:cs="仿宋_GB2312"/>
              </w:rPr>
              <w:tab/>
            </w:r>
            <w:r>
              <w:rPr>
                <w:rFonts w:hint="eastAsia" w:ascii="仿宋_GB2312" w:hAnsi="仿宋_GB2312" w:eastAsia="仿宋_GB2312" w:cs="仿宋_GB2312"/>
              </w:rPr>
              <w:t>≥6英寸，电容式触摸，支持戴手套/带水触摸</w:t>
            </w:r>
          </w:p>
          <w:p w14:paraId="542CFDA6">
            <w:pPr>
              <w:rPr>
                <w:rFonts w:hint="eastAsia" w:ascii="仿宋_GB2312" w:hAnsi="仿宋_GB2312" w:eastAsia="仿宋_GB2312" w:cs="仿宋_GB2312"/>
              </w:rPr>
            </w:pPr>
            <w:r>
              <w:rPr>
                <w:rFonts w:hint="eastAsia" w:ascii="仿宋_GB2312" w:hAnsi="仿宋_GB2312" w:eastAsia="仿宋_GB2312" w:cs="仿宋_GB2312"/>
              </w:rPr>
              <w:t>分辨率</w:t>
            </w:r>
            <w:r>
              <w:rPr>
                <w:rFonts w:hint="eastAsia" w:ascii="仿宋_GB2312" w:hAnsi="仿宋_GB2312" w:eastAsia="仿宋_GB2312" w:cs="仿宋_GB2312"/>
              </w:rPr>
              <w:tab/>
            </w:r>
            <w:r>
              <w:rPr>
                <w:rFonts w:hint="eastAsia" w:ascii="仿宋_GB2312" w:hAnsi="仿宋_GB2312" w:eastAsia="仿宋_GB2312" w:cs="仿宋_GB2312"/>
              </w:rPr>
              <w:t>≥720（H）× 1560（W）</w:t>
            </w:r>
          </w:p>
          <w:p w14:paraId="5D0BABE9">
            <w:pPr>
              <w:rPr>
                <w:rFonts w:hint="eastAsia" w:ascii="仿宋_GB2312" w:hAnsi="仿宋_GB2312" w:eastAsia="仿宋_GB2312" w:cs="仿宋_GB2312"/>
              </w:rPr>
            </w:pPr>
            <w:r>
              <w:rPr>
                <w:rFonts w:hint="eastAsia" w:ascii="仿宋_GB2312" w:hAnsi="仿宋_GB2312" w:eastAsia="仿宋_GB2312" w:cs="仿宋_GB2312"/>
              </w:rPr>
              <w:t>摄像头</w:t>
            </w:r>
            <w:r>
              <w:rPr>
                <w:rFonts w:hint="eastAsia" w:ascii="仿宋_GB2312" w:hAnsi="仿宋_GB2312" w:eastAsia="仿宋_GB2312" w:cs="仿宋_GB2312"/>
              </w:rPr>
              <w:tab/>
            </w:r>
            <w:r>
              <w:rPr>
                <w:rFonts w:hint="eastAsia" w:ascii="仿宋_GB2312" w:hAnsi="仿宋_GB2312" w:eastAsia="仿宋_GB2312" w:cs="仿宋_GB2312"/>
              </w:rPr>
              <w:t>三摄像头，其中后置双摄像头≥5000万像素、≥1300万像素，前置≥500万像素</w:t>
            </w:r>
          </w:p>
          <w:p w14:paraId="23CEE4FC">
            <w:pPr>
              <w:rPr>
                <w:rFonts w:hint="eastAsia" w:ascii="仿宋_GB2312" w:hAnsi="仿宋_GB2312" w:eastAsia="仿宋_GB2312" w:cs="仿宋_GB2312"/>
              </w:rPr>
            </w:pPr>
            <w:r>
              <w:rPr>
                <w:rFonts w:hint="eastAsia" w:ascii="仿宋_GB2312" w:hAnsi="仿宋_GB2312" w:eastAsia="仿宋_GB2312" w:cs="仿宋_GB2312"/>
              </w:rPr>
              <w:t>瞳孔灯</w:t>
            </w:r>
            <w:r>
              <w:rPr>
                <w:rFonts w:hint="eastAsia" w:ascii="仿宋_GB2312" w:hAnsi="仿宋_GB2312" w:eastAsia="仿宋_GB2312" w:cs="仿宋_GB2312"/>
              </w:rPr>
              <w:tab/>
            </w:r>
            <w:r>
              <w:rPr>
                <w:rFonts w:hint="eastAsia" w:ascii="仿宋_GB2312" w:hAnsi="仿宋_GB2312" w:eastAsia="仿宋_GB2312" w:cs="仿宋_GB2312"/>
              </w:rPr>
              <w:t>色温3000K，显色指数≥95，蓝光危害等级满足RGO豁免级；支持在关机状态下开启眼孔灯；</w:t>
            </w:r>
          </w:p>
          <w:p w14:paraId="53335B22">
            <w:pPr>
              <w:rPr>
                <w:rFonts w:hint="eastAsia" w:ascii="仿宋_GB2312" w:hAnsi="仿宋_GB2312" w:eastAsia="仿宋_GB2312" w:cs="仿宋_GB2312"/>
              </w:rPr>
            </w:pPr>
            <w:r>
              <w:rPr>
                <w:rFonts w:hint="eastAsia" w:ascii="仿宋_GB2312" w:hAnsi="仿宋_GB2312" w:eastAsia="仿宋_GB2312" w:cs="仿宋_GB2312"/>
              </w:rPr>
              <w:t>实体按键，侧扫描键≥2个、瞳孔灯按键≥1个</w:t>
            </w:r>
          </w:p>
          <w:p w14:paraId="743BFB0B">
            <w:pPr>
              <w:rPr>
                <w:rFonts w:hint="eastAsia" w:ascii="仿宋_GB2312" w:hAnsi="仿宋_GB2312" w:eastAsia="仿宋_GB2312" w:cs="仿宋_GB2312"/>
              </w:rPr>
            </w:pPr>
            <w:r>
              <w:rPr>
                <w:rFonts w:hint="eastAsia" w:ascii="仿宋_GB2312" w:hAnsi="仿宋_GB2312" w:eastAsia="仿宋_GB2312" w:cs="仿宋_GB2312"/>
              </w:rPr>
              <w:t>无线局域网</w:t>
            </w:r>
            <w:r>
              <w:rPr>
                <w:rFonts w:hint="eastAsia" w:ascii="仿宋_GB2312" w:hAnsi="仿宋_GB2312" w:eastAsia="仿宋_GB2312" w:cs="仿宋_GB2312"/>
              </w:rPr>
              <w:tab/>
            </w:r>
            <w:r>
              <w:rPr>
                <w:rFonts w:hint="eastAsia" w:ascii="仿宋_GB2312" w:hAnsi="仿宋_GB2312" w:eastAsia="仿宋_GB2312" w:cs="仿宋_GB2312"/>
              </w:rPr>
              <w:t>IEEE 802.11a/b/g/n/ac/ax，支持2.4G及5G频段，支持WiFi6</w:t>
            </w:r>
          </w:p>
          <w:p w14:paraId="3C1AD114">
            <w:pPr>
              <w:rPr>
                <w:rFonts w:hint="eastAsia" w:ascii="仿宋_GB2312" w:hAnsi="仿宋_GB2312" w:eastAsia="仿宋_GB2312" w:cs="仿宋_GB2312"/>
              </w:rPr>
            </w:pPr>
            <w:r>
              <w:rPr>
                <w:rFonts w:hint="eastAsia" w:ascii="仿宋_GB2312" w:hAnsi="仿宋_GB2312" w:eastAsia="仿宋_GB2312" w:cs="仿宋_GB2312"/>
              </w:rPr>
              <w:t>网络类型</w:t>
            </w:r>
            <w:r>
              <w:rPr>
                <w:rFonts w:hint="eastAsia" w:ascii="仿宋_GB2312" w:hAnsi="仿宋_GB2312" w:eastAsia="仿宋_GB2312" w:cs="仿宋_GB2312"/>
              </w:rPr>
              <w:tab/>
            </w:r>
            <w:r>
              <w:rPr>
                <w:rFonts w:hint="eastAsia" w:ascii="仿宋_GB2312" w:hAnsi="仿宋_GB2312" w:eastAsia="仿宋_GB2312" w:cs="仿宋_GB2312"/>
              </w:rPr>
              <w:t>5G/4G/3G/2G</w:t>
            </w:r>
          </w:p>
          <w:p w14:paraId="6BD3BE4F">
            <w:pPr>
              <w:rPr>
                <w:rFonts w:hint="eastAsia" w:ascii="仿宋_GB2312" w:hAnsi="仿宋_GB2312" w:eastAsia="仿宋_GB2312" w:cs="仿宋_GB2312"/>
              </w:rPr>
            </w:pPr>
            <w:r>
              <w:rPr>
                <w:rFonts w:hint="eastAsia" w:ascii="仿宋_GB2312" w:hAnsi="仿宋_GB2312" w:eastAsia="仿宋_GB2312" w:cs="仿宋_GB2312"/>
              </w:rPr>
              <w:t>蓝牙</w:t>
            </w:r>
            <w:r>
              <w:rPr>
                <w:rFonts w:hint="eastAsia" w:ascii="仿宋_GB2312" w:hAnsi="仿宋_GB2312" w:eastAsia="仿宋_GB2312" w:cs="仿宋_GB2312"/>
              </w:rPr>
              <w:tab/>
            </w:r>
            <w:r>
              <w:rPr>
                <w:rFonts w:hint="eastAsia" w:ascii="仿宋_GB2312" w:hAnsi="仿宋_GB2312" w:eastAsia="仿宋_GB2312" w:cs="仿宋_GB2312"/>
              </w:rPr>
              <w:t>支持BT5.2</w:t>
            </w:r>
          </w:p>
          <w:p w14:paraId="3538D8EE">
            <w:pPr>
              <w:rPr>
                <w:rFonts w:hint="eastAsia" w:ascii="仿宋_GB2312" w:hAnsi="仿宋_GB2312" w:eastAsia="仿宋_GB2312" w:cs="仿宋_GB2312"/>
              </w:rPr>
            </w:pPr>
            <w:r>
              <w:rPr>
                <w:rFonts w:hint="eastAsia" w:ascii="仿宋_GB2312" w:hAnsi="仿宋_GB2312" w:eastAsia="仿宋_GB2312" w:cs="仿宋_GB2312"/>
              </w:rPr>
              <w:t>传感器</w:t>
            </w:r>
            <w:r>
              <w:rPr>
                <w:rFonts w:hint="eastAsia" w:ascii="仿宋_GB2312" w:hAnsi="仿宋_GB2312" w:eastAsia="仿宋_GB2312" w:cs="仿宋_GB2312"/>
              </w:rPr>
              <w:tab/>
            </w:r>
            <w:r>
              <w:rPr>
                <w:rFonts w:hint="eastAsia" w:ascii="仿宋_GB2312" w:hAnsi="仿宋_GB2312" w:eastAsia="仿宋_GB2312" w:cs="仿宋_GB2312"/>
              </w:rPr>
              <w:t>重力传感器、光线传感器、距离传感器、电子罗盘、陀螺仪</w:t>
            </w:r>
          </w:p>
          <w:p w14:paraId="60E70298">
            <w:pPr>
              <w:rPr>
                <w:rFonts w:hint="eastAsia" w:ascii="仿宋_GB2312" w:hAnsi="仿宋_GB2312" w:eastAsia="仿宋_GB2312" w:cs="仿宋_GB2312"/>
              </w:rPr>
            </w:pPr>
            <w:r>
              <w:rPr>
                <w:rFonts w:hint="eastAsia" w:ascii="仿宋_GB2312" w:hAnsi="仿宋_GB2312" w:eastAsia="仿宋_GB2312" w:cs="仿宋_GB2312"/>
              </w:rPr>
              <w:t>抗菌功能</w:t>
            </w:r>
            <w:r>
              <w:rPr>
                <w:rFonts w:hint="eastAsia" w:ascii="仿宋_GB2312" w:hAnsi="仿宋_GB2312" w:eastAsia="仿宋_GB2312" w:cs="仿宋_GB2312"/>
              </w:rPr>
              <w:tab/>
            </w:r>
            <w:r>
              <w:rPr>
                <w:rFonts w:hint="eastAsia" w:ascii="仿宋_GB2312" w:hAnsi="仿宋_GB2312" w:eastAsia="仿宋_GB2312" w:cs="仿宋_GB2312"/>
              </w:rPr>
              <w:t>机身表面采用抗菌材料（需提供国家权威部门出具的检测报告复印件） </w:t>
            </w:r>
          </w:p>
          <w:p w14:paraId="195B5CC9">
            <w:pPr>
              <w:rPr>
                <w:rFonts w:hint="eastAsia" w:ascii="仿宋_GB2312" w:hAnsi="仿宋_GB2312" w:eastAsia="仿宋_GB2312" w:cs="仿宋_GB2312"/>
              </w:rPr>
            </w:pPr>
            <w:r>
              <w:rPr>
                <w:rFonts w:hint="eastAsia" w:ascii="仿宋_GB2312" w:hAnsi="仿宋_GB2312" w:eastAsia="仿宋_GB2312" w:cs="仿宋_GB2312"/>
              </w:rPr>
              <w:t>功能按键</w:t>
            </w:r>
            <w:r>
              <w:rPr>
                <w:rFonts w:hint="eastAsia" w:ascii="仿宋_GB2312" w:hAnsi="仿宋_GB2312" w:eastAsia="仿宋_GB2312" w:cs="仿宋_GB2312"/>
              </w:rPr>
              <w:tab/>
            </w:r>
            <w:r>
              <w:rPr>
                <w:rFonts w:hint="eastAsia" w:ascii="仿宋_GB2312" w:hAnsi="仿宋_GB2312" w:eastAsia="仿宋_GB2312" w:cs="仿宋_GB2312"/>
              </w:rPr>
              <w:t>正面无实体按键（方便消毒）;</w:t>
            </w:r>
          </w:p>
          <w:p w14:paraId="544DA223">
            <w:pPr>
              <w:rPr>
                <w:rFonts w:hint="eastAsia" w:ascii="仿宋_GB2312" w:hAnsi="仿宋_GB2312" w:eastAsia="仿宋_GB2312" w:cs="仿宋_GB2312"/>
              </w:rPr>
            </w:pPr>
            <w:r>
              <w:rPr>
                <w:rFonts w:hint="eastAsia" w:ascii="仿宋_GB2312" w:hAnsi="仿宋_GB2312" w:eastAsia="仿宋_GB2312" w:cs="仿宋_GB2312"/>
              </w:rPr>
              <w:t>防护等级</w:t>
            </w:r>
            <w:r>
              <w:rPr>
                <w:rFonts w:hint="eastAsia" w:ascii="仿宋_GB2312" w:hAnsi="仿宋_GB2312" w:eastAsia="仿宋_GB2312" w:cs="仿宋_GB2312"/>
              </w:rPr>
              <w:tab/>
            </w:r>
            <w:r>
              <w:rPr>
                <w:rFonts w:hint="eastAsia" w:ascii="仿宋_GB2312" w:hAnsi="仿宋_GB2312" w:eastAsia="仿宋_GB2312" w:cs="仿宋_GB2312"/>
              </w:rPr>
              <w:t>IP68抗跌落能力能承受≥1.5米水泥地面的跌落冲击，不带包装，水泥地任意面跌落≥6次试验后样品正常工作（掉落保护）。</w:t>
            </w:r>
          </w:p>
          <w:p w14:paraId="223048BE">
            <w:pPr>
              <w:rPr>
                <w:rFonts w:hint="eastAsia" w:ascii="仿宋_GB2312" w:hAnsi="仿宋_GB2312" w:eastAsia="仿宋_GB2312" w:cs="仿宋_GB2312"/>
              </w:rPr>
            </w:pPr>
            <w:r>
              <w:rPr>
                <w:rFonts w:hint="eastAsia" w:ascii="仿宋_GB2312" w:hAnsi="仿宋_GB2312" w:eastAsia="仿宋_GB2312" w:cs="仿宋_GB2312"/>
              </w:rPr>
              <w:t>条码扫描引擎</w:t>
            </w:r>
            <w:r>
              <w:rPr>
                <w:rFonts w:hint="eastAsia" w:ascii="仿宋_GB2312" w:hAnsi="仿宋_GB2312" w:eastAsia="仿宋_GB2312" w:cs="仿宋_GB2312"/>
              </w:rPr>
              <w:tab/>
            </w:r>
            <w:r>
              <w:rPr>
                <w:rFonts w:hint="eastAsia" w:ascii="仿宋_GB2312" w:hAnsi="仿宋_GB2312" w:eastAsia="仿宋_GB2312" w:cs="仿宋_GB2312"/>
              </w:rPr>
              <w:t>支持一维、二维条码扫描，同时支持污损残缺条码和避光带扫描。</w:t>
            </w:r>
          </w:p>
          <w:p w14:paraId="31636057">
            <w:pPr>
              <w:rPr>
                <w:rFonts w:hint="eastAsia" w:ascii="仿宋_GB2312" w:hAnsi="仿宋_GB2312" w:eastAsia="仿宋_GB2312" w:cs="仿宋_GB2312"/>
              </w:rPr>
            </w:pPr>
            <w:r>
              <w:rPr>
                <w:rFonts w:hint="eastAsia" w:ascii="仿宋_GB2312" w:hAnsi="仿宋_GB2312" w:eastAsia="仿宋_GB2312" w:cs="仿宋_GB2312"/>
              </w:rPr>
              <w:t>扫码通知</w:t>
            </w:r>
            <w:r>
              <w:rPr>
                <w:rFonts w:hint="eastAsia" w:ascii="仿宋_GB2312" w:hAnsi="仿宋_GB2312" w:eastAsia="仿宋_GB2312" w:cs="仿宋_GB2312"/>
              </w:rPr>
              <w:tab/>
            </w:r>
            <w:r>
              <w:rPr>
                <w:rFonts w:hint="eastAsia" w:ascii="仿宋_GB2312" w:hAnsi="仿宋_GB2312" w:eastAsia="仿宋_GB2312" w:cs="仿宋_GB2312"/>
              </w:rPr>
              <w:t>需要支持声音、震动、LED指示灯通知扫码成功</w:t>
            </w:r>
          </w:p>
          <w:p w14:paraId="21D655C2">
            <w:pPr>
              <w:rPr>
                <w:rFonts w:hint="eastAsia" w:ascii="仿宋_GB2312" w:hAnsi="仿宋_GB2312" w:eastAsia="仿宋_GB2312" w:cs="仿宋_GB2312"/>
              </w:rPr>
            </w:pPr>
            <w:r>
              <w:rPr>
                <w:rFonts w:hint="eastAsia" w:ascii="仿宋_GB2312" w:hAnsi="仿宋_GB2312" w:eastAsia="仿宋_GB2312" w:cs="仿宋_GB2312"/>
              </w:rPr>
              <w:t>批量部署</w:t>
            </w:r>
            <w:r>
              <w:rPr>
                <w:rFonts w:hint="eastAsia" w:ascii="仿宋_GB2312" w:hAnsi="仿宋_GB2312" w:eastAsia="仿宋_GB2312" w:cs="仿宋_GB2312"/>
              </w:rPr>
              <w:tab/>
            </w:r>
            <w:r>
              <w:rPr>
                <w:rFonts w:hint="eastAsia" w:ascii="仿宋_GB2312" w:hAnsi="仿宋_GB2312" w:eastAsia="仿宋_GB2312" w:cs="仿宋_GB2312"/>
              </w:rPr>
              <w:t>支持通过二维码快速配置部署</w:t>
            </w:r>
          </w:p>
          <w:p w14:paraId="0FE25712">
            <w:pPr>
              <w:rPr>
                <w:rFonts w:hint="eastAsia" w:ascii="仿宋_GB2312" w:hAnsi="仿宋_GB2312" w:eastAsia="仿宋_GB2312" w:cs="仿宋_GB2312"/>
              </w:rPr>
            </w:pPr>
            <w:r>
              <w:rPr>
                <w:rFonts w:hint="eastAsia" w:ascii="仿宋_GB2312" w:hAnsi="仿宋_GB2312" w:eastAsia="仿宋_GB2312" w:cs="仿宋_GB2312"/>
              </w:rPr>
              <w:t>材质:铝合金 &amp;玻璃</w:t>
            </w:r>
          </w:p>
          <w:p w14:paraId="7792C6CF">
            <w:pPr>
              <w:rPr>
                <w:rFonts w:hint="eastAsia" w:ascii="仿宋_GB2312" w:hAnsi="仿宋_GB2312" w:eastAsia="仿宋_GB2312" w:cs="仿宋_GB2312"/>
              </w:rPr>
            </w:pPr>
            <w:r>
              <w:rPr>
                <w:rFonts w:hint="eastAsia" w:ascii="仿宋_GB2312" w:hAnsi="仿宋_GB2312" w:eastAsia="仿宋_GB2312" w:cs="仿宋_GB2312"/>
              </w:rPr>
              <w:t>前置镜片直径≥32mm，后置镜片直径≥22mm；</w:t>
            </w:r>
          </w:p>
          <w:p w14:paraId="2A82B1CF">
            <w:pPr>
              <w:rPr>
                <w:rFonts w:hint="eastAsia" w:ascii="仿宋_GB2312" w:hAnsi="仿宋_GB2312" w:eastAsia="仿宋_GB2312" w:cs="仿宋_GB2312"/>
              </w:rPr>
            </w:pPr>
            <w:r>
              <w:rPr>
                <w:rFonts w:hint="eastAsia" w:ascii="仿宋_GB2312" w:hAnsi="仿宋_GB2312" w:eastAsia="仿宋_GB2312" w:cs="仿宋_GB2312"/>
              </w:rPr>
              <w:t>带防反射镀膜</w:t>
            </w:r>
          </w:p>
          <w:p w14:paraId="5864B448">
            <w:pPr>
              <w:rPr>
                <w:rFonts w:hint="eastAsia" w:ascii="仿宋_GB2312" w:hAnsi="仿宋_GB2312" w:eastAsia="仿宋_GB2312" w:cs="仿宋_GB2312"/>
              </w:rPr>
            </w:pPr>
            <w:r>
              <w:rPr>
                <w:rFonts w:hint="eastAsia" w:ascii="仿宋_GB2312" w:hAnsi="仿宋_GB2312" w:eastAsia="仿宋_GB2312" w:cs="仿宋_GB2312"/>
              </w:rPr>
              <w:t>放大率≥10倍 对焦距离:10-20mm</w:t>
            </w:r>
          </w:p>
          <w:p w14:paraId="3F4E7F9F">
            <w:pPr>
              <w:rPr>
                <w:rFonts w:hint="eastAsia" w:ascii="仿宋_GB2312" w:hAnsi="仿宋_GB2312" w:eastAsia="仿宋_GB2312" w:cs="仿宋_GB2312"/>
              </w:rPr>
            </w:pPr>
            <w:r>
              <w:rPr>
                <w:rFonts w:hint="eastAsia" w:ascii="仿宋_GB2312" w:hAnsi="仿宋_GB2312" w:eastAsia="仿宋_GB2312" w:cs="仿宋_GB2312"/>
              </w:rPr>
              <w:t>电池容量≥1000mAh锂电池</w:t>
            </w:r>
          </w:p>
          <w:p w14:paraId="0B8B2F2E">
            <w:pPr>
              <w:rPr>
                <w:rFonts w:hint="eastAsia" w:ascii="仿宋_GB2312" w:hAnsi="仿宋_GB2312" w:eastAsia="仿宋_GB2312" w:cs="仿宋_GB2312"/>
              </w:rPr>
            </w:pPr>
            <w:r>
              <w:rPr>
                <w:rFonts w:hint="eastAsia" w:ascii="仿宋_GB2312" w:hAnsi="仿宋_GB2312" w:eastAsia="仿宋_GB2312" w:cs="仿宋_GB2312"/>
              </w:rPr>
              <w:t>连接方式裸眼、手机、平板、相机</w:t>
            </w:r>
          </w:p>
          <w:p w14:paraId="66CE2623">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灯光成像偏振非偏振琥珀偏振伍德灯诊断皮肤镜设计</w:t>
            </w:r>
          </w:p>
          <w:p w14:paraId="5CF81372">
            <w:pPr>
              <w:rPr>
                <w:rFonts w:hint="eastAsia" w:ascii="仿宋_GB2312" w:hAnsi="仿宋_GB2312" w:eastAsia="仿宋_GB2312" w:cs="仿宋_GB2312"/>
              </w:rPr>
            </w:pPr>
            <w:r>
              <w:rPr>
                <w:rFonts w:hint="eastAsia" w:ascii="仿宋_GB2312" w:hAnsi="仿宋_GB2312" w:eastAsia="仿宋_GB2312" w:cs="仿宋_GB2312"/>
                <w:lang w:val="en-US" w:eastAsia="zh-CN"/>
              </w:rPr>
              <w:t>外置配件具有3D</w:t>
            </w:r>
            <w:r>
              <w:rPr>
                <w:rFonts w:hint="eastAsia" w:ascii="仿宋_GB2312" w:hAnsi="仿宋_GB2312" w:eastAsia="仿宋_GB2312" w:cs="仿宋_GB2312"/>
              </w:rPr>
              <w:t>定制尺寸、形状、材质</w:t>
            </w:r>
          </w:p>
          <w:p w14:paraId="2893B95B">
            <w:pPr>
              <w:rPr>
                <w:rFonts w:hint="eastAsia" w:ascii="仿宋_GB2312" w:hAnsi="仿宋_GB2312" w:eastAsia="仿宋_GB2312" w:cs="仿宋_GB2312"/>
              </w:rPr>
            </w:pPr>
            <w:r>
              <w:rPr>
                <w:rFonts w:hint="eastAsia" w:ascii="仿宋_GB2312" w:hAnsi="仿宋_GB2312" w:eastAsia="仿宋_GB2312" w:cs="仿宋_GB2312"/>
              </w:rPr>
              <w:t>适配皮肤镜和移动终端配合使用（提供产品实物图）</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6987">
            <w:pPr>
              <w:rPr>
                <w:rFonts w:hint="eastAsia" w:ascii="仿宋_GB2312" w:hAnsi="仿宋_GB2312" w:eastAsia="仿宋_GB2312" w:cs="仿宋_GB2312"/>
              </w:rPr>
            </w:pPr>
            <w:r>
              <w:rPr>
                <w:rFonts w:hint="eastAsia" w:ascii="仿宋_GB2312" w:hAnsi="仿宋_GB2312" w:eastAsia="仿宋_GB2312" w:cs="仿宋_GB2312"/>
                <w:lang w:val="en-US" w:eastAsia="zh-CN"/>
              </w:rPr>
              <w:t>14</w:t>
            </w:r>
          </w:p>
        </w:tc>
      </w:tr>
    </w:tbl>
    <w:p w14:paraId="65BA0387">
      <w:pPr>
        <w:rPr>
          <w:rFonts w:hint="eastAsia" w:ascii="仿宋_GB2312" w:hAnsi="仿宋_GB2312" w:eastAsia="仿宋_GB2312" w:cs="仿宋_GB2312"/>
          <w:lang w:val="en-US" w:eastAsia="zh-CN"/>
        </w:rPr>
      </w:pPr>
    </w:p>
    <w:p w14:paraId="0D22D20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四</w:t>
      </w:r>
      <w:r>
        <w:rPr>
          <w:rFonts w:hint="eastAsia" w:ascii="仿宋_GB2312" w:hAnsi="仿宋_GB2312" w:eastAsia="仿宋_GB2312" w:cs="仿宋_GB2312"/>
          <w:b/>
          <w:bCs/>
          <w:sz w:val="30"/>
          <w:szCs w:val="30"/>
        </w:rPr>
        <w:t>、商务要求</w:t>
      </w:r>
    </w:p>
    <w:p w14:paraId="44C4F3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zh-TW" w:eastAsia="zh-CN"/>
        </w:rPr>
      </w:pPr>
      <w:r>
        <w:rPr>
          <w:rFonts w:hint="eastAsia" w:ascii="仿宋_GB2312" w:hAnsi="仿宋_GB2312" w:eastAsia="仿宋_GB2312" w:cs="仿宋_GB2312"/>
          <w:sz w:val="30"/>
          <w:szCs w:val="30"/>
          <w:lang w:val="en-US" w:eastAsia="zh-CN"/>
        </w:rPr>
        <w:t>1、实施要求：合同正式签订后30日内</w:t>
      </w:r>
      <w:r>
        <w:rPr>
          <w:rFonts w:hint="eastAsia" w:ascii="仿宋_GB2312" w:hAnsi="仿宋_GB2312" w:eastAsia="仿宋_GB2312" w:cs="仿宋_GB2312"/>
          <w:sz w:val="30"/>
          <w:szCs w:val="30"/>
          <w:lang w:val="zh-TW" w:eastAsia="zh-CN"/>
        </w:rPr>
        <w:t>完成系统搭建与实施部署、</w:t>
      </w:r>
      <w:r>
        <w:rPr>
          <w:rFonts w:hint="eastAsia" w:ascii="仿宋_GB2312" w:hAnsi="仿宋_GB2312" w:eastAsia="仿宋_GB2312" w:cs="仿宋_GB2312"/>
          <w:sz w:val="30"/>
          <w:szCs w:val="30"/>
          <w:lang w:val="en-US" w:eastAsia="zh-CN"/>
        </w:rPr>
        <w:t>硬件供货</w:t>
      </w:r>
      <w:r>
        <w:rPr>
          <w:rFonts w:hint="eastAsia" w:ascii="仿宋_GB2312" w:hAnsi="仿宋_GB2312" w:eastAsia="仿宋_GB2312" w:cs="仿宋_GB2312"/>
          <w:sz w:val="30"/>
          <w:szCs w:val="30"/>
          <w:lang w:val="zh-TW" w:eastAsia="zh-CN"/>
        </w:rPr>
        <w:t>。</w:t>
      </w:r>
    </w:p>
    <w:p w14:paraId="04B0AA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en-US" w:eastAsia="zh-CN"/>
        </w:rPr>
        <w:t>2、维保要求：软硬件</w:t>
      </w:r>
      <w:r>
        <w:rPr>
          <w:rFonts w:hint="eastAsia" w:ascii="仿宋_GB2312" w:hAnsi="仿宋_GB2312" w:eastAsia="仿宋_GB2312" w:cs="仿宋_GB2312"/>
          <w:sz w:val="30"/>
          <w:szCs w:val="30"/>
          <w:lang w:val="zh-TW" w:eastAsia="zh-CN"/>
        </w:rPr>
        <w:t>维保年限不少于</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TW" w:eastAsia="zh-CN"/>
        </w:rPr>
        <w:t>年。</w:t>
      </w:r>
      <w:r>
        <w:rPr>
          <w:rFonts w:hint="eastAsia" w:ascii="仿宋_GB2312" w:hAnsi="仿宋_GB2312" w:eastAsia="仿宋_GB2312" w:cs="仿宋_GB2312"/>
          <w:sz w:val="30"/>
          <w:szCs w:val="30"/>
          <w:lang w:val="en-US" w:eastAsia="zh-CN"/>
        </w:rPr>
        <w:t>硬件产品1年内有质量问题免费包修，软件产品提供1年免费升级。起算日为签收之日起算。7*24小时服务响应</w:t>
      </w:r>
      <w:r>
        <w:rPr>
          <w:rFonts w:hint="eastAsia" w:ascii="仿宋_GB2312" w:hAnsi="仿宋_GB2312" w:eastAsia="仿宋_GB2312" w:cs="仿宋_GB2312"/>
          <w:sz w:val="30"/>
          <w:szCs w:val="30"/>
          <w:lang w:val="zh-TW"/>
        </w:rPr>
        <w:t>，</w:t>
      </w:r>
      <w:r>
        <w:rPr>
          <w:rFonts w:hint="eastAsia" w:ascii="仿宋_GB2312" w:hAnsi="仿宋_GB2312" w:eastAsia="仿宋_GB2312" w:cs="仿宋_GB2312"/>
          <w:sz w:val="30"/>
          <w:szCs w:val="30"/>
          <w:lang w:val="en-US" w:eastAsia="zh-CN"/>
        </w:rPr>
        <w:t>12小时内回应并给出解决方案</w:t>
      </w:r>
      <w:r>
        <w:rPr>
          <w:rFonts w:hint="eastAsia" w:ascii="仿宋_GB2312" w:hAnsi="仿宋_GB2312" w:eastAsia="仿宋_GB2312" w:cs="仿宋_GB2312"/>
          <w:sz w:val="30"/>
          <w:szCs w:val="30"/>
          <w:lang w:val="zh-TW"/>
        </w:rPr>
        <w:t>。</w:t>
      </w:r>
    </w:p>
    <w:p w14:paraId="5412BFF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en-US" w:eastAsia="zh-CN"/>
        </w:rPr>
        <w:t>3.硬件质保方式：寄件维修。</w:t>
      </w:r>
    </w:p>
    <w:p w14:paraId="7EF2813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zh-TW"/>
        </w:rPr>
        <w:t>.</w:t>
      </w:r>
      <w:r>
        <w:rPr>
          <w:rFonts w:hint="eastAsia" w:ascii="仿宋_GB2312" w:hAnsi="仿宋_GB2312" w:eastAsia="仿宋_GB2312" w:cs="仿宋_GB2312"/>
          <w:sz w:val="30"/>
          <w:szCs w:val="30"/>
          <w:lang w:val="en-US" w:eastAsia="zh-CN"/>
        </w:rPr>
        <w:t>建设</w:t>
      </w:r>
      <w:r>
        <w:rPr>
          <w:rFonts w:hint="eastAsia" w:ascii="仿宋_GB2312" w:hAnsi="仿宋_GB2312" w:eastAsia="仿宋_GB2312" w:cs="仿宋_GB2312"/>
          <w:sz w:val="30"/>
          <w:szCs w:val="30"/>
          <w:lang w:val="zh-TW"/>
        </w:rPr>
        <w:t xml:space="preserve">期限: </w:t>
      </w:r>
      <w:bookmarkStart w:id="48" w:name="_Hlk150766477"/>
      <w:r>
        <w:rPr>
          <w:rFonts w:hint="eastAsia" w:ascii="仿宋_GB2312" w:hAnsi="仿宋_GB2312" w:eastAsia="仿宋_GB2312" w:cs="仿宋_GB2312"/>
          <w:sz w:val="30"/>
          <w:szCs w:val="30"/>
          <w:lang w:val="en-US" w:eastAsia="zh-CN"/>
        </w:rPr>
        <w:t>1个月</w:t>
      </w:r>
      <w:r>
        <w:rPr>
          <w:rFonts w:hint="eastAsia" w:ascii="仿宋_GB2312" w:hAnsi="仿宋_GB2312" w:eastAsia="仿宋_GB2312" w:cs="仿宋_GB2312"/>
          <w:sz w:val="30"/>
          <w:szCs w:val="30"/>
          <w:lang w:val="zh-TW"/>
        </w:rPr>
        <w:t>。</w:t>
      </w:r>
      <w:bookmarkEnd w:id="48"/>
    </w:p>
    <w:p w14:paraId="40022973">
      <w:pPr>
        <w:rPr>
          <w:rFonts w:hint="eastAsia" w:ascii="仿宋_GB2312" w:hAnsi="仿宋_GB2312" w:eastAsia="仿宋_GB2312" w:cs="仿宋_GB2312"/>
          <w:lang w:val="en-US" w:eastAsia="zh-CN"/>
        </w:rPr>
      </w:pPr>
    </w:p>
    <w:p w14:paraId="36A847E9">
      <w:pPr>
        <w:rPr>
          <w:rFonts w:hint="eastAsia" w:ascii="仿宋_GB2312" w:hAnsi="仿宋_GB2312" w:eastAsia="仿宋_GB2312" w:cs="仿宋_GB2312"/>
          <w:lang w:val="en-US" w:eastAsia="zh-CN"/>
        </w:rPr>
      </w:pPr>
    </w:p>
    <w:p w14:paraId="3E830BB4">
      <w:pPr>
        <w:pStyle w:val="12"/>
        <w:widowControl w:val="0"/>
        <w:numPr>
          <w:ilvl w:val="0"/>
          <w:numId w:val="0"/>
        </w:numPr>
        <w:jc w:val="both"/>
        <w:rPr>
          <w:rFonts w:hint="eastAsia" w:ascii="仿宋_GB2312" w:hAnsi="仿宋_GB2312" w:eastAsia="仿宋_GB2312" w:cs="仿宋_GB2312"/>
          <w:b/>
          <w:sz w:val="30"/>
          <w:szCs w:val="30"/>
        </w:rPr>
      </w:pPr>
    </w:p>
    <w:p w14:paraId="7791CD05">
      <w:pPr>
        <w:pStyle w:val="12"/>
        <w:widowControl w:val="0"/>
        <w:numPr>
          <w:ilvl w:val="0"/>
          <w:numId w:val="0"/>
        </w:numPr>
        <w:jc w:val="both"/>
        <w:rPr>
          <w:rFonts w:hint="eastAsia" w:ascii="仿宋_GB2312" w:hAnsi="仿宋_GB2312" w:eastAsia="仿宋_GB2312" w:cs="仿宋_GB2312"/>
          <w:b/>
          <w:sz w:val="30"/>
          <w:szCs w:val="30"/>
        </w:rPr>
      </w:pPr>
    </w:p>
    <w:p w14:paraId="54004408">
      <w:pPr>
        <w:pStyle w:val="12"/>
        <w:widowControl w:val="0"/>
        <w:numPr>
          <w:ilvl w:val="0"/>
          <w:numId w:val="0"/>
        </w:numPr>
        <w:jc w:val="both"/>
        <w:rPr>
          <w:rFonts w:hint="eastAsia" w:ascii="仿宋_GB2312" w:hAnsi="仿宋_GB2312" w:eastAsia="仿宋_GB2312" w:cs="仿宋_GB2312"/>
          <w:b/>
          <w:sz w:val="30"/>
          <w:szCs w:val="30"/>
        </w:rPr>
      </w:pPr>
    </w:p>
    <w:p w14:paraId="4A5CB7CE">
      <w:pPr>
        <w:pStyle w:val="12"/>
        <w:widowControl w:val="0"/>
        <w:numPr>
          <w:ilvl w:val="0"/>
          <w:numId w:val="0"/>
        </w:numPr>
        <w:jc w:val="both"/>
        <w:rPr>
          <w:rFonts w:hint="eastAsia" w:ascii="仿宋_GB2312" w:hAnsi="仿宋_GB2312" w:eastAsia="仿宋_GB2312" w:cs="仿宋_GB2312"/>
          <w:b/>
          <w:sz w:val="30"/>
          <w:szCs w:val="30"/>
        </w:rPr>
      </w:pPr>
    </w:p>
    <w:p w14:paraId="646B1F11">
      <w:pPr>
        <w:pStyle w:val="12"/>
        <w:widowControl w:val="0"/>
        <w:numPr>
          <w:ilvl w:val="0"/>
          <w:numId w:val="0"/>
        </w:numPr>
        <w:jc w:val="both"/>
        <w:rPr>
          <w:rFonts w:hint="eastAsia" w:ascii="仿宋_GB2312" w:hAnsi="仿宋_GB2312" w:eastAsia="仿宋_GB2312" w:cs="仿宋_GB2312"/>
          <w:b/>
          <w:sz w:val="30"/>
          <w:szCs w:val="30"/>
        </w:rPr>
      </w:pPr>
    </w:p>
    <w:p w14:paraId="5D58A0B1">
      <w:pPr>
        <w:pStyle w:val="12"/>
        <w:widowControl w:val="0"/>
        <w:numPr>
          <w:ilvl w:val="0"/>
          <w:numId w:val="0"/>
        </w:numPr>
        <w:jc w:val="both"/>
        <w:rPr>
          <w:rFonts w:hint="eastAsia" w:ascii="仿宋_GB2312" w:hAnsi="仿宋_GB2312" w:eastAsia="仿宋_GB2312" w:cs="仿宋_GB2312"/>
          <w:b/>
          <w:sz w:val="30"/>
          <w:szCs w:val="30"/>
        </w:rPr>
      </w:pPr>
    </w:p>
    <w:p w14:paraId="02EB7AC6">
      <w:pPr>
        <w:pStyle w:val="12"/>
        <w:widowControl w:val="0"/>
        <w:numPr>
          <w:ilvl w:val="0"/>
          <w:numId w:val="0"/>
        </w:numPr>
        <w:jc w:val="both"/>
        <w:rPr>
          <w:rFonts w:hint="eastAsia" w:ascii="仿宋_GB2312" w:hAnsi="仿宋_GB2312" w:eastAsia="仿宋_GB2312" w:cs="仿宋_GB2312"/>
          <w:b/>
          <w:sz w:val="30"/>
          <w:szCs w:val="30"/>
        </w:rPr>
      </w:pPr>
    </w:p>
    <w:p w14:paraId="6EC4E448">
      <w:pPr>
        <w:pStyle w:val="12"/>
        <w:widowControl w:val="0"/>
        <w:numPr>
          <w:ilvl w:val="0"/>
          <w:numId w:val="0"/>
        </w:numPr>
        <w:jc w:val="both"/>
        <w:rPr>
          <w:rFonts w:hint="eastAsia" w:ascii="仿宋_GB2312" w:hAnsi="仿宋_GB2312" w:eastAsia="仿宋_GB2312" w:cs="仿宋_GB2312"/>
          <w:b/>
          <w:sz w:val="30"/>
          <w:szCs w:val="30"/>
        </w:rPr>
      </w:pPr>
    </w:p>
    <w:p w14:paraId="440DBD43">
      <w:pPr>
        <w:pStyle w:val="12"/>
        <w:widowControl w:val="0"/>
        <w:numPr>
          <w:ilvl w:val="0"/>
          <w:numId w:val="0"/>
        </w:numPr>
        <w:jc w:val="both"/>
        <w:rPr>
          <w:rFonts w:hint="eastAsia" w:ascii="仿宋_GB2312" w:hAnsi="仿宋_GB2312" w:eastAsia="仿宋_GB2312" w:cs="仿宋_GB2312"/>
          <w:b/>
          <w:sz w:val="30"/>
          <w:szCs w:val="30"/>
        </w:rPr>
      </w:pPr>
    </w:p>
    <w:p w14:paraId="6FEA3C63">
      <w:pPr>
        <w:pStyle w:val="12"/>
        <w:widowControl w:val="0"/>
        <w:numPr>
          <w:ilvl w:val="0"/>
          <w:numId w:val="0"/>
        </w:numPr>
        <w:jc w:val="both"/>
        <w:rPr>
          <w:rFonts w:hint="eastAsia" w:ascii="仿宋_GB2312" w:hAnsi="仿宋_GB2312" w:eastAsia="仿宋_GB2312" w:cs="仿宋_GB2312"/>
          <w:b/>
          <w:sz w:val="30"/>
          <w:szCs w:val="30"/>
        </w:rPr>
      </w:pPr>
    </w:p>
    <w:p w14:paraId="5CD0EAF3">
      <w:pPr>
        <w:pStyle w:val="12"/>
        <w:widowControl w:val="0"/>
        <w:numPr>
          <w:ilvl w:val="0"/>
          <w:numId w:val="0"/>
        </w:numPr>
        <w:jc w:val="both"/>
        <w:rPr>
          <w:rFonts w:hint="eastAsia" w:ascii="仿宋_GB2312" w:hAnsi="仿宋_GB2312" w:eastAsia="仿宋_GB2312" w:cs="仿宋_GB2312"/>
          <w:b/>
          <w:sz w:val="30"/>
          <w:szCs w:val="30"/>
        </w:rPr>
      </w:pPr>
    </w:p>
    <w:p w14:paraId="1C49AD1F">
      <w:pPr>
        <w:pStyle w:val="12"/>
        <w:widowControl w:val="0"/>
        <w:numPr>
          <w:ilvl w:val="0"/>
          <w:numId w:val="0"/>
        </w:numPr>
        <w:jc w:val="both"/>
        <w:rPr>
          <w:rFonts w:hint="eastAsia" w:ascii="仿宋_GB2312" w:hAnsi="仿宋_GB2312" w:eastAsia="仿宋_GB2312" w:cs="仿宋_GB2312"/>
          <w:b/>
          <w:sz w:val="30"/>
          <w:szCs w:val="30"/>
        </w:rPr>
      </w:pPr>
    </w:p>
    <w:p w14:paraId="6AD919C0">
      <w:pPr>
        <w:pStyle w:val="12"/>
        <w:widowControl w:val="0"/>
        <w:numPr>
          <w:ilvl w:val="0"/>
          <w:numId w:val="0"/>
        </w:numPr>
        <w:jc w:val="both"/>
        <w:rPr>
          <w:rFonts w:hint="eastAsia" w:ascii="仿宋_GB2312" w:hAnsi="仿宋_GB2312" w:eastAsia="仿宋_GB2312" w:cs="仿宋_GB2312"/>
          <w:b/>
          <w:sz w:val="30"/>
          <w:szCs w:val="30"/>
        </w:rPr>
      </w:pPr>
    </w:p>
    <w:p w14:paraId="598CD83C">
      <w:pPr>
        <w:pStyle w:val="12"/>
        <w:widowControl w:val="0"/>
        <w:numPr>
          <w:ilvl w:val="0"/>
          <w:numId w:val="0"/>
        </w:numPr>
        <w:jc w:val="both"/>
        <w:rPr>
          <w:rFonts w:hint="eastAsia" w:ascii="仿宋_GB2312" w:hAnsi="仿宋_GB2312" w:eastAsia="仿宋_GB2312" w:cs="仿宋_GB2312"/>
          <w:b/>
          <w:sz w:val="30"/>
          <w:szCs w:val="30"/>
        </w:rPr>
      </w:pPr>
    </w:p>
    <w:p w14:paraId="2AF77816">
      <w:pPr>
        <w:pStyle w:val="12"/>
        <w:widowControl w:val="0"/>
        <w:numPr>
          <w:ilvl w:val="0"/>
          <w:numId w:val="0"/>
        </w:numPr>
        <w:jc w:val="both"/>
        <w:rPr>
          <w:rFonts w:hint="eastAsia" w:ascii="仿宋_GB2312" w:hAnsi="仿宋_GB2312" w:eastAsia="仿宋_GB2312" w:cs="仿宋_GB2312"/>
          <w:b/>
          <w:sz w:val="30"/>
          <w:szCs w:val="30"/>
        </w:rPr>
      </w:pPr>
    </w:p>
    <w:p w14:paraId="7F56BC7C">
      <w:pPr>
        <w:pStyle w:val="12"/>
        <w:widowControl w:val="0"/>
        <w:numPr>
          <w:ilvl w:val="0"/>
          <w:numId w:val="0"/>
        </w:numPr>
        <w:jc w:val="both"/>
        <w:rPr>
          <w:rFonts w:hint="eastAsia" w:ascii="仿宋_GB2312" w:hAnsi="仿宋_GB2312" w:eastAsia="仿宋_GB2312" w:cs="仿宋_GB2312"/>
          <w:b/>
          <w:sz w:val="30"/>
          <w:szCs w:val="30"/>
        </w:rPr>
      </w:pPr>
    </w:p>
    <w:p w14:paraId="677B50D3">
      <w:pPr>
        <w:pStyle w:val="12"/>
        <w:widowControl w:val="0"/>
        <w:numPr>
          <w:ilvl w:val="0"/>
          <w:numId w:val="0"/>
        </w:numPr>
        <w:jc w:val="both"/>
        <w:rPr>
          <w:rFonts w:hint="eastAsia" w:ascii="仿宋_GB2312" w:hAnsi="仿宋_GB2312" w:eastAsia="仿宋_GB2312" w:cs="仿宋_GB2312"/>
          <w:b/>
          <w:sz w:val="30"/>
          <w:szCs w:val="30"/>
        </w:rPr>
      </w:pPr>
    </w:p>
    <w:p w14:paraId="537AB638">
      <w:pPr>
        <w:pStyle w:val="12"/>
        <w:widowControl w:val="0"/>
        <w:numPr>
          <w:ilvl w:val="0"/>
          <w:numId w:val="0"/>
        </w:numPr>
        <w:jc w:val="both"/>
        <w:rPr>
          <w:rFonts w:hint="eastAsia" w:ascii="仿宋_GB2312" w:hAnsi="仿宋_GB2312" w:eastAsia="仿宋_GB2312" w:cs="仿宋_GB2312"/>
          <w:b/>
          <w:sz w:val="30"/>
          <w:szCs w:val="30"/>
        </w:rPr>
      </w:pPr>
    </w:p>
    <w:p w14:paraId="5EF0E6B6">
      <w:pPr>
        <w:pStyle w:val="12"/>
        <w:widowControl w:val="0"/>
        <w:numPr>
          <w:ilvl w:val="0"/>
          <w:numId w:val="0"/>
        </w:numPr>
        <w:jc w:val="both"/>
        <w:rPr>
          <w:rFonts w:hint="eastAsia" w:ascii="仿宋_GB2312" w:hAnsi="仿宋_GB2312" w:eastAsia="仿宋_GB2312" w:cs="仿宋_GB2312"/>
          <w:b/>
          <w:sz w:val="30"/>
          <w:szCs w:val="30"/>
        </w:rPr>
      </w:pPr>
    </w:p>
    <w:p w14:paraId="637060F0">
      <w:pPr>
        <w:pStyle w:val="12"/>
        <w:widowControl w:val="0"/>
        <w:numPr>
          <w:ilvl w:val="0"/>
          <w:numId w:val="0"/>
        </w:numPr>
        <w:jc w:val="both"/>
        <w:rPr>
          <w:rFonts w:hint="eastAsia" w:ascii="仿宋_GB2312" w:hAnsi="仿宋_GB2312" w:eastAsia="仿宋_GB2312" w:cs="仿宋_GB2312"/>
          <w:b/>
          <w:sz w:val="30"/>
          <w:szCs w:val="30"/>
        </w:rPr>
      </w:pPr>
    </w:p>
    <w:p w14:paraId="0F8CE43F">
      <w:pPr>
        <w:pStyle w:val="12"/>
        <w:widowControl w:val="0"/>
        <w:numPr>
          <w:ilvl w:val="0"/>
          <w:numId w:val="0"/>
        </w:numPr>
        <w:jc w:val="both"/>
        <w:rPr>
          <w:rFonts w:hint="eastAsia" w:ascii="仿宋_GB2312" w:hAnsi="仿宋_GB2312" w:eastAsia="仿宋_GB2312" w:cs="仿宋_GB2312"/>
          <w:b/>
          <w:sz w:val="30"/>
          <w:szCs w:val="30"/>
        </w:rPr>
      </w:pPr>
    </w:p>
    <w:p w14:paraId="41CEAAF9">
      <w:pPr>
        <w:pStyle w:val="11"/>
        <w:keepNext w:val="0"/>
        <w:keepLines w:val="0"/>
        <w:pageBreakBefore w:val="0"/>
        <w:tabs>
          <w:tab w:val="left" w:pos="2475"/>
          <w:tab w:val="center" w:pos="4873"/>
        </w:tabs>
        <w:kinsoku/>
        <w:wordWrap/>
        <w:overflowPunct/>
        <w:bidi w:val="0"/>
        <w:spacing w:line="560" w:lineRule="exact"/>
        <w:ind w:firstLine="3012" w:firstLineChars="1000"/>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第四章  合同主要条款</w:t>
      </w:r>
    </w:p>
    <w:p w14:paraId="00A69E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28EBF41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49" w:name="_Toc490756174"/>
      <w:r>
        <w:rPr>
          <w:rFonts w:hint="eastAsia" w:ascii="仿宋_GB2312" w:hAnsi="仿宋_GB2312" w:eastAsia="仿宋_GB2312" w:cs="仿宋_GB2312"/>
          <w:sz w:val="30"/>
          <w:szCs w:val="30"/>
        </w:rPr>
        <w:t>一、合同主要条款</w:t>
      </w:r>
      <w:bookmarkEnd w:id="49"/>
    </w:p>
    <w:p w14:paraId="61842A8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3D20E1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01F457C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0E6947D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07327C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49DB28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4D1A796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5E12A3A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66AD1C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655C10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050DB14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001B68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25BDEF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1546CDD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119337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383E4BC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640A1F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430CC15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263FD7D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229F0C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195D65D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789F39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0AF75A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3EECAD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000B50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2F2050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0857AD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1891BF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148A77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4828DBC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2218D2F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38A9096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6143241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158204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47AB5C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10" w:type="default"/>
          <w:pgSz w:w="11907" w:h="16840"/>
          <w:pgMar w:top="1134" w:right="708" w:bottom="1134" w:left="1304" w:header="964" w:footer="992" w:gutter="0"/>
          <w:pgNumType w:fmt="numberInDash"/>
          <w:cols w:space="720" w:num="1"/>
          <w:docGrid w:linePitch="312" w:charSpace="0"/>
        </w:sectPr>
      </w:pPr>
    </w:p>
    <w:p w14:paraId="6F8668C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0" w:name="_Toc490756175"/>
      <w:r>
        <w:rPr>
          <w:rFonts w:hint="eastAsia" w:ascii="仿宋_GB2312" w:hAnsi="仿宋_GB2312" w:eastAsia="仿宋_GB2312" w:cs="仿宋_GB2312"/>
          <w:sz w:val="30"/>
          <w:szCs w:val="30"/>
        </w:rPr>
        <w:t>二、合同（格式）</w:t>
      </w:r>
      <w:bookmarkEnd w:id="50"/>
    </w:p>
    <w:p w14:paraId="3E695A9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29CB6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85056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247BB4C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58147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8"/>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4E59D3F4">
        <w:tblPrEx>
          <w:tblCellMar>
            <w:top w:w="0" w:type="dxa"/>
            <w:left w:w="108" w:type="dxa"/>
            <w:bottom w:w="0" w:type="dxa"/>
            <w:right w:w="108" w:type="dxa"/>
          </w:tblCellMar>
        </w:tblPrEx>
        <w:trPr>
          <w:trHeight w:val="1008" w:hRule="atLeast"/>
        </w:trPr>
        <w:tc>
          <w:tcPr>
            <w:tcW w:w="7260" w:type="dxa"/>
            <w:noWrap/>
            <w:vAlign w:val="top"/>
          </w:tcPr>
          <w:p w14:paraId="58451CF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50F39FAB">
        <w:tblPrEx>
          <w:tblCellMar>
            <w:top w:w="0" w:type="dxa"/>
            <w:left w:w="108" w:type="dxa"/>
            <w:bottom w:w="0" w:type="dxa"/>
            <w:right w:w="108" w:type="dxa"/>
          </w:tblCellMar>
        </w:tblPrEx>
        <w:trPr>
          <w:trHeight w:val="756" w:hRule="atLeast"/>
        </w:trPr>
        <w:tc>
          <w:tcPr>
            <w:tcW w:w="7260" w:type="dxa"/>
            <w:noWrap/>
            <w:vAlign w:val="top"/>
          </w:tcPr>
          <w:p w14:paraId="40FAB77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2DF1CF9D">
        <w:tblPrEx>
          <w:tblCellMar>
            <w:top w:w="0" w:type="dxa"/>
            <w:left w:w="108" w:type="dxa"/>
            <w:bottom w:w="0" w:type="dxa"/>
            <w:right w:w="108" w:type="dxa"/>
          </w:tblCellMar>
        </w:tblPrEx>
        <w:trPr>
          <w:trHeight w:val="2017" w:hRule="atLeast"/>
        </w:trPr>
        <w:tc>
          <w:tcPr>
            <w:tcW w:w="7260" w:type="dxa"/>
            <w:noWrap/>
            <w:vAlign w:val="top"/>
          </w:tcPr>
          <w:p w14:paraId="071D07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549C81BC">
        <w:tblPrEx>
          <w:tblCellMar>
            <w:top w:w="0" w:type="dxa"/>
            <w:left w:w="108" w:type="dxa"/>
            <w:bottom w:w="0" w:type="dxa"/>
            <w:right w:w="108" w:type="dxa"/>
          </w:tblCellMar>
        </w:tblPrEx>
        <w:trPr>
          <w:trHeight w:val="756" w:hRule="atLeast"/>
        </w:trPr>
        <w:tc>
          <w:tcPr>
            <w:tcW w:w="7260" w:type="dxa"/>
            <w:noWrap/>
            <w:vAlign w:val="top"/>
          </w:tcPr>
          <w:p w14:paraId="2F750E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25435A4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6F410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42C908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E6EE54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03B31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9501E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82BB1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64F79D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7BC83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7B022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2D6C971">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3FE2AE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510D84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0A0190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21E2AE5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09E79D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29C2D5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63B9253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2CE4F7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22B3214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7E2CA3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6BB578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2F07C89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57E863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66379B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425F6EA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3EA7570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277645D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45A82E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5FDF35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3675F8E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75ACAC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468B7A1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2A192B9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7B1811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7B71D7B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99F5A3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3088CA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0D6BBC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49B4431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18AE745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06EE8CF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36AB61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4D45F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ADF224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E6BC5D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B830160">
      <w:pPr>
        <w:pStyle w:val="11"/>
        <w:keepNext w:val="0"/>
        <w:keepLines w:val="0"/>
        <w:pageBreakBefore w:val="0"/>
        <w:tabs>
          <w:tab w:val="left" w:pos="2475"/>
          <w:tab w:val="center" w:pos="4873"/>
        </w:tabs>
        <w:kinsoku/>
        <w:wordWrap/>
        <w:overflowPunct/>
        <w:bidi w:val="0"/>
        <w:spacing w:line="560" w:lineRule="exact"/>
        <w:ind w:firstLine="2250" w:firstLineChars="747"/>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第五章 　投标文件格式</w:t>
      </w:r>
    </w:p>
    <w:p w14:paraId="3A2915FA">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投 标 函</w:t>
      </w:r>
    </w:p>
    <w:p w14:paraId="2D8462B6">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投标报价单</w:t>
      </w:r>
    </w:p>
    <w:p w14:paraId="041E3B91">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投标人基本情况表</w:t>
      </w:r>
    </w:p>
    <w:p w14:paraId="65F605E5">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法定代表人身份证明书（或法定代表人授权委托书）</w:t>
      </w:r>
    </w:p>
    <w:p w14:paraId="3C408F16">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投标人近三年有无违法、违规记录承诺书</w:t>
      </w:r>
    </w:p>
    <w:p w14:paraId="0E644DE4">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商务技术响应偏离表</w:t>
      </w:r>
    </w:p>
    <w:p w14:paraId="53666A22">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人员配备情况表</w:t>
      </w:r>
    </w:p>
    <w:p w14:paraId="68B7E7B0">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财务、社保、完税</w:t>
      </w:r>
    </w:p>
    <w:p w14:paraId="19FE5D4B">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“信用中国”及“中国政府采购网”查询截图</w:t>
      </w:r>
    </w:p>
    <w:p w14:paraId="01C48155">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投标人认为需补充的其它资料或说明</w:t>
      </w:r>
    </w:p>
    <w:p w14:paraId="61FFD866">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中小企业声明函、残疾人福利性单位声明函（如有）</w:t>
      </w:r>
    </w:p>
    <w:p w14:paraId="22DC83BC">
      <w:pPr>
        <w:keepNext w:val="0"/>
        <w:keepLines w:val="0"/>
        <w:pageBreakBefore w:val="0"/>
        <w:numPr>
          <w:ilvl w:val="0"/>
          <w:numId w:val="6"/>
        </w:numPr>
        <w:kinsoku/>
        <w:wordWrap/>
        <w:overflowPunct/>
        <w:bidi w:val="0"/>
        <w:spacing w:before="120" w:beforeLines="50" w:after="120" w:afterLines="50" w:line="560" w:lineRule="exact"/>
        <w:ind w:right="105" w:rightChars="50" w:firstLine="600" w:firstLineChars="200"/>
        <w:jc w:val="left"/>
        <w:rPr>
          <w:rFonts w:hint="default" w:ascii="仿宋_GB2312" w:hAnsi="仿宋_GB2312" w:eastAsia="仿宋_GB2312" w:cs="仿宋_GB2312"/>
          <w:b w:val="0"/>
          <w:bCs/>
          <w:sz w:val="30"/>
          <w:szCs w:val="30"/>
          <w:lang w:val="en-US" w:eastAsia="zh-CN"/>
        </w:rPr>
      </w:pPr>
      <w:r>
        <w:rPr>
          <w:rFonts w:hint="default" w:ascii="仿宋_GB2312" w:hAnsi="仿宋_GB2312" w:eastAsia="仿宋_GB2312" w:cs="仿宋_GB2312"/>
          <w:b w:val="0"/>
          <w:bCs/>
          <w:sz w:val="30"/>
          <w:szCs w:val="30"/>
          <w:lang w:val="en-US" w:eastAsia="zh-CN"/>
        </w:rPr>
        <w:t>技术部分</w:t>
      </w:r>
    </w:p>
    <w:p w14:paraId="64061477">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18CFF950">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4E7C1EBB">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4677D1E6">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24ADBCB3">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10F9B30F">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448DF02C">
      <w:pPr>
        <w:keepNext w:val="0"/>
        <w:keepLines w:val="0"/>
        <w:pageBreakBefore w:val="0"/>
        <w:kinsoku/>
        <w:wordWrap/>
        <w:overflowPunct/>
        <w:bidi w:val="0"/>
        <w:spacing w:before="120" w:beforeLines="50" w:after="120" w:afterLines="50" w:line="560" w:lineRule="exact"/>
        <w:ind w:right="105" w:rightChars="50" w:firstLine="602" w:firstLineChars="200"/>
        <w:rPr>
          <w:rFonts w:hint="eastAsia" w:ascii="仿宋_GB2312" w:hAnsi="仿宋_GB2312" w:eastAsia="仿宋_GB2312" w:cs="仿宋_GB2312"/>
          <w:b/>
          <w:sz w:val="30"/>
          <w:szCs w:val="30"/>
        </w:rPr>
      </w:pPr>
    </w:p>
    <w:p w14:paraId="36A3418E">
      <w:pPr>
        <w:keepNext w:val="0"/>
        <w:keepLines w:val="0"/>
        <w:pageBreakBefore w:val="0"/>
        <w:kinsoku/>
        <w:wordWrap/>
        <w:overflowPunct/>
        <w:bidi w:val="0"/>
        <w:spacing w:before="120" w:beforeLines="50" w:after="120" w:afterLines="50" w:line="560" w:lineRule="exact"/>
        <w:ind w:right="105" w:rightChars="50" w:firstLine="602" w:firstLineChars="2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 标 函</w:t>
      </w:r>
    </w:p>
    <w:p w14:paraId="3B4D48E2">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致：（采购单位名称）</w:t>
      </w:r>
    </w:p>
    <w:p w14:paraId="6A0E9502">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根据贵方采购文件的要求，正式授权下述签字人</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 xml:space="preserve">代表投标人 </w:t>
      </w:r>
      <w:r>
        <w:rPr>
          <w:rFonts w:hint="eastAsia" w:ascii="仿宋_GB2312" w:hAnsi="仿宋_GB2312" w:eastAsia="仿宋_GB2312" w:cs="仿宋_GB2312"/>
          <w:sz w:val="30"/>
          <w:szCs w:val="30"/>
          <w:u w:val="single"/>
        </w:rPr>
        <w:t xml:space="preserve">（投标人名称） </w:t>
      </w:r>
      <w:r>
        <w:rPr>
          <w:rFonts w:hint="eastAsia" w:ascii="仿宋_GB2312" w:hAnsi="仿宋_GB2312" w:eastAsia="仿宋_GB2312" w:cs="仿宋_GB2312"/>
          <w:sz w:val="30"/>
          <w:szCs w:val="30"/>
        </w:rPr>
        <w:t>，提交下述文件。据此函，签字人兹宣布同意如下：</w:t>
      </w:r>
    </w:p>
    <w:p w14:paraId="25ADD103">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1.我方已仔细研究了______________(项目名称) 的采购文件的全部内容，愿意以人民币(大写)元（小写元）的投标总报价，交货期（工期）为，质量目标达到。</w:t>
      </w:r>
    </w:p>
    <w:p w14:paraId="5F1F4CDC">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2.我方在投标之前已经与贵方进行了充分的沟通，完全理解并接受采购文件的各项规定和要求，对采购文件的合理性、合法性不再有异议。（包括修改文件，如有）</w:t>
      </w:r>
    </w:p>
    <w:p w14:paraId="78DCEDAD">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3.我方承诺投标文件中的所有内容对我方具有约束力。如我方出现下列行为之一者，同意无条件没收我方的投标保证金。</w:t>
      </w:r>
    </w:p>
    <w:p w14:paraId="4420D529">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1）在投标有效期内撤回投标文件；</w:t>
      </w:r>
    </w:p>
    <w:p w14:paraId="69F2BFEF">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2）在投标过程中弄虚作假、提供虚假材料的；</w:t>
      </w:r>
    </w:p>
    <w:p w14:paraId="411027F8">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3）如果中标不按时缴纳履约金或不与采购人签订合同的；</w:t>
      </w:r>
    </w:p>
    <w:p w14:paraId="1462FCDA">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4）有其他严重扰乱招投标程序的。</w:t>
      </w:r>
    </w:p>
    <w:p w14:paraId="60E151B3">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4.如我方中标，我方承诺：</w:t>
      </w:r>
    </w:p>
    <w:p w14:paraId="0C48E495">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1）收到中标通知书后，在中标通知书规定的期限内与采购人签订合同。</w:t>
      </w:r>
    </w:p>
    <w:p w14:paraId="39DF0C89">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2）按照采购文件规定交纳履约保证金。</w:t>
      </w:r>
    </w:p>
    <w:p w14:paraId="514FAC1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3）在合同约定的期限内完成并移交全部合同项目及货物。</w:t>
      </w:r>
    </w:p>
    <w:p w14:paraId="090BF33B">
      <w:pPr>
        <w:keepNext w:val="0"/>
        <w:keepLines w:val="0"/>
        <w:pageBreakBefore w:val="0"/>
        <w:kinsoku/>
        <w:wordWrap/>
        <w:overflowPunct/>
        <w:bidi w:val="0"/>
        <w:snapToGrid w:val="0"/>
        <w:spacing w:line="560" w:lineRule="exact"/>
        <w:ind w:left="479" w:leftChars="2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5.我方在此声明，所递交的投标文件及有关资料内容完整、真实和准确。6.____________________________（投标人认为需要的其他补充说明）。</w:t>
      </w:r>
    </w:p>
    <w:p w14:paraId="25CE4AD0">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投标人：（盖单位公章）  </w:t>
      </w:r>
    </w:p>
    <w:p w14:paraId="67B70CE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法定代表人或委托代理人：（签全名）</w:t>
      </w:r>
    </w:p>
    <w:p w14:paraId="263A86A4">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电话：</w:t>
      </w:r>
    </w:p>
    <w:p w14:paraId="0357364A">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传真：</w:t>
      </w:r>
      <w:r>
        <w:rPr>
          <w:rFonts w:hint="eastAsia" w:ascii="仿宋_GB2312" w:hAnsi="仿宋_GB2312" w:eastAsia="仿宋_GB2312" w:cs="仿宋_GB2312"/>
          <w:sz w:val="30"/>
          <w:szCs w:val="30"/>
          <w:u w:val="single"/>
        </w:rPr>
        <w:t xml:space="preserve">　　　　　                       </w:t>
      </w:r>
    </w:p>
    <w:p w14:paraId="289CB828">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p>
    <w:p w14:paraId="12E1E30B">
      <w:pPr>
        <w:keepNext w:val="0"/>
        <w:keepLines w:val="0"/>
        <w:pageBreakBefore w:val="0"/>
        <w:kinsoku/>
        <w:wordWrap/>
        <w:overflowPunct/>
        <w:bidi w:val="0"/>
        <w:spacing w:before="120" w:beforeLines="50" w:after="120" w:afterLines="50" w:line="560" w:lineRule="exact"/>
        <w:ind w:left="103" w:right="105" w:rightChars="50" w:firstLine="600" w:firstLineChars="200"/>
        <w:rPr>
          <w:rFonts w:hint="eastAsia" w:ascii="仿宋_GB2312" w:hAnsi="仿宋_GB2312" w:eastAsia="仿宋_GB2312" w:cs="仿宋_GB2312"/>
          <w:sz w:val="30"/>
          <w:szCs w:val="30"/>
          <w:u w:val="single"/>
        </w:rPr>
      </w:pPr>
    </w:p>
    <w:p w14:paraId="2BF53E8F">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p>
    <w:p w14:paraId="70B0FCA4">
      <w:pPr>
        <w:pStyle w:val="2"/>
        <w:rPr>
          <w:rFonts w:hint="eastAsia" w:ascii="仿宋_GB2312" w:hAnsi="仿宋_GB2312" w:eastAsia="仿宋_GB2312" w:cs="仿宋_GB2312"/>
          <w:b/>
          <w:sz w:val="30"/>
          <w:szCs w:val="30"/>
        </w:rPr>
      </w:pPr>
    </w:p>
    <w:p w14:paraId="1162A96F">
      <w:pPr>
        <w:rPr>
          <w:rFonts w:hint="eastAsia" w:ascii="仿宋_GB2312" w:hAnsi="仿宋_GB2312" w:eastAsia="仿宋_GB2312" w:cs="仿宋_GB2312"/>
          <w:b/>
          <w:sz w:val="30"/>
          <w:szCs w:val="30"/>
        </w:rPr>
      </w:pPr>
    </w:p>
    <w:p w14:paraId="1922E5F1">
      <w:pPr>
        <w:pStyle w:val="2"/>
        <w:rPr>
          <w:rFonts w:hint="eastAsia" w:ascii="仿宋_GB2312" w:hAnsi="仿宋_GB2312" w:eastAsia="仿宋_GB2312" w:cs="仿宋_GB2312"/>
          <w:b/>
          <w:sz w:val="30"/>
          <w:szCs w:val="30"/>
        </w:rPr>
      </w:pPr>
    </w:p>
    <w:p w14:paraId="3B57AC68">
      <w:pPr>
        <w:rPr>
          <w:rFonts w:hint="eastAsia" w:ascii="仿宋_GB2312" w:hAnsi="仿宋_GB2312" w:eastAsia="仿宋_GB2312" w:cs="仿宋_GB2312"/>
          <w:b/>
          <w:sz w:val="30"/>
          <w:szCs w:val="30"/>
        </w:rPr>
      </w:pPr>
    </w:p>
    <w:p w14:paraId="57A0751E">
      <w:pPr>
        <w:pStyle w:val="2"/>
        <w:rPr>
          <w:rFonts w:hint="eastAsia" w:ascii="仿宋_GB2312" w:hAnsi="仿宋_GB2312" w:eastAsia="仿宋_GB2312" w:cs="仿宋_GB2312"/>
          <w:b/>
          <w:sz w:val="30"/>
          <w:szCs w:val="30"/>
        </w:rPr>
      </w:pPr>
    </w:p>
    <w:p w14:paraId="5D5FAA57">
      <w:pPr>
        <w:rPr>
          <w:rFonts w:hint="eastAsia" w:ascii="仿宋_GB2312" w:hAnsi="仿宋_GB2312" w:eastAsia="仿宋_GB2312" w:cs="仿宋_GB2312"/>
          <w:b/>
          <w:sz w:val="30"/>
          <w:szCs w:val="30"/>
        </w:rPr>
      </w:pPr>
    </w:p>
    <w:p w14:paraId="7FAC51CF">
      <w:pPr>
        <w:pStyle w:val="2"/>
        <w:rPr>
          <w:rFonts w:hint="eastAsia" w:ascii="仿宋_GB2312" w:hAnsi="仿宋_GB2312" w:eastAsia="仿宋_GB2312" w:cs="仿宋_GB2312"/>
          <w:b/>
          <w:sz w:val="30"/>
          <w:szCs w:val="30"/>
        </w:rPr>
      </w:pPr>
    </w:p>
    <w:p w14:paraId="6A717E2A">
      <w:pPr>
        <w:rPr>
          <w:rFonts w:hint="eastAsia" w:ascii="仿宋_GB2312" w:hAnsi="仿宋_GB2312" w:eastAsia="仿宋_GB2312" w:cs="仿宋_GB2312"/>
          <w:b/>
          <w:sz w:val="30"/>
          <w:szCs w:val="30"/>
        </w:rPr>
      </w:pPr>
    </w:p>
    <w:p w14:paraId="7B0D3B42">
      <w:pPr>
        <w:pStyle w:val="2"/>
        <w:rPr>
          <w:rFonts w:hint="eastAsia" w:ascii="仿宋_GB2312" w:hAnsi="仿宋_GB2312" w:eastAsia="仿宋_GB2312" w:cs="仿宋_GB2312"/>
          <w:b/>
          <w:sz w:val="30"/>
          <w:szCs w:val="30"/>
        </w:rPr>
      </w:pPr>
    </w:p>
    <w:p w14:paraId="550FFBCE">
      <w:pPr>
        <w:rPr>
          <w:rFonts w:hint="eastAsia" w:ascii="仿宋_GB2312" w:hAnsi="仿宋_GB2312" w:eastAsia="仿宋_GB2312" w:cs="仿宋_GB2312"/>
          <w:b/>
          <w:sz w:val="30"/>
          <w:szCs w:val="30"/>
        </w:rPr>
      </w:pPr>
    </w:p>
    <w:p w14:paraId="21BED784">
      <w:pPr>
        <w:pStyle w:val="2"/>
        <w:rPr>
          <w:rFonts w:hint="eastAsia" w:ascii="仿宋_GB2312" w:hAnsi="仿宋_GB2312" w:eastAsia="仿宋_GB2312" w:cs="仿宋_GB2312"/>
          <w:b/>
          <w:sz w:val="30"/>
          <w:szCs w:val="30"/>
        </w:rPr>
      </w:pPr>
    </w:p>
    <w:p w14:paraId="6B25116A">
      <w:pPr>
        <w:rPr>
          <w:rFonts w:hint="eastAsia" w:ascii="仿宋_GB2312" w:hAnsi="仿宋_GB2312" w:eastAsia="仿宋_GB2312" w:cs="仿宋_GB2312"/>
          <w:b/>
          <w:sz w:val="30"/>
          <w:szCs w:val="30"/>
        </w:rPr>
      </w:pPr>
    </w:p>
    <w:p w14:paraId="7E92BDA2">
      <w:pPr>
        <w:pStyle w:val="2"/>
        <w:rPr>
          <w:rFonts w:hint="eastAsia" w:ascii="仿宋_GB2312" w:hAnsi="仿宋_GB2312" w:eastAsia="仿宋_GB2312" w:cs="仿宋_GB2312"/>
          <w:b/>
          <w:sz w:val="30"/>
          <w:szCs w:val="30"/>
        </w:rPr>
      </w:pPr>
    </w:p>
    <w:p w14:paraId="49E9CB4C">
      <w:pPr>
        <w:rPr>
          <w:rFonts w:hint="eastAsia" w:ascii="仿宋_GB2312" w:hAnsi="仿宋_GB2312" w:eastAsia="仿宋_GB2312" w:cs="仿宋_GB2312"/>
          <w:b/>
          <w:sz w:val="30"/>
          <w:szCs w:val="30"/>
        </w:rPr>
      </w:pPr>
    </w:p>
    <w:p w14:paraId="68B1B871">
      <w:pPr>
        <w:pStyle w:val="2"/>
        <w:rPr>
          <w:rFonts w:hint="eastAsia" w:ascii="仿宋_GB2312" w:hAnsi="仿宋_GB2312" w:eastAsia="仿宋_GB2312" w:cs="仿宋_GB2312"/>
          <w:b/>
          <w:sz w:val="30"/>
          <w:szCs w:val="30"/>
        </w:rPr>
      </w:pPr>
    </w:p>
    <w:p w14:paraId="7B20C9E0">
      <w:pPr>
        <w:rPr>
          <w:rFonts w:hint="eastAsia" w:ascii="仿宋_GB2312" w:hAnsi="仿宋_GB2312" w:eastAsia="仿宋_GB2312" w:cs="仿宋_GB2312"/>
          <w:b/>
          <w:sz w:val="30"/>
          <w:szCs w:val="30"/>
        </w:rPr>
      </w:pPr>
    </w:p>
    <w:p w14:paraId="6F10C07E">
      <w:pPr>
        <w:pStyle w:val="2"/>
        <w:rPr>
          <w:rFonts w:hint="eastAsia"/>
        </w:rPr>
      </w:pPr>
    </w:p>
    <w:p w14:paraId="1DCCA91D">
      <w:pPr>
        <w:rPr>
          <w:rFonts w:hint="eastAsia" w:ascii="仿宋_GB2312" w:hAnsi="仿宋_GB2312" w:eastAsia="仿宋_GB2312" w:cs="仿宋_GB2312"/>
          <w:b/>
          <w:sz w:val="30"/>
          <w:szCs w:val="30"/>
        </w:rPr>
      </w:pPr>
    </w:p>
    <w:p w14:paraId="217B2793">
      <w:pPr>
        <w:pStyle w:val="2"/>
        <w:rPr>
          <w:rFonts w:hint="eastAsia" w:ascii="仿宋_GB2312" w:hAnsi="仿宋_GB2312" w:eastAsia="仿宋_GB2312" w:cs="仿宋_GB2312"/>
          <w:b/>
          <w:sz w:val="30"/>
          <w:szCs w:val="30"/>
        </w:rPr>
      </w:pPr>
    </w:p>
    <w:p w14:paraId="2354437C">
      <w:pPr>
        <w:rPr>
          <w:rFonts w:hint="eastAsia"/>
        </w:rPr>
      </w:pPr>
    </w:p>
    <w:p w14:paraId="243B05FA">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rPr>
      </w:pPr>
      <w:bookmarkStart w:id="51" w:name="_Toc194217895"/>
      <w:r>
        <w:rPr>
          <w:rFonts w:hint="eastAsia" w:ascii="仿宋_GB2312" w:hAnsi="仿宋_GB2312" w:eastAsia="仿宋_GB2312" w:cs="仿宋_GB2312"/>
          <w:b/>
          <w:sz w:val="30"/>
          <w:szCs w:val="30"/>
        </w:rPr>
        <w:t>所有投标文件的外包装封面格式：</w:t>
      </w:r>
    </w:p>
    <w:p w14:paraId="1A463775">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正本/或副本</w:t>
      </w:r>
    </w:p>
    <w:p w14:paraId="2DEB3B28">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p>
    <w:p w14:paraId="77CCD549">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17A1E1C9">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技术资信文件（报价文件）</w:t>
      </w:r>
    </w:p>
    <w:p w14:paraId="74CD4AC5">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p w14:paraId="53A02425">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0A41F701">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投标文件名称：技术资信文件（报价文件）</w:t>
      </w:r>
    </w:p>
    <w:p w14:paraId="4C4F5852">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413C2FC1">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6DF7B170">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  年  月  日  时  分之前不得启封</w:t>
      </w:r>
    </w:p>
    <w:p w14:paraId="55F1F76A">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489AA8C3">
      <w:pPr>
        <w:keepNext w:val="0"/>
        <w:keepLines w:val="0"/>
        <w:pageBreakBefore w:val="0"/>
        <w:kinsoku/>
        <w:wordWrap/>
        <w:overflowPunct/>
        <w:bidi w:val="0"/>
        <w:snapToGrid w:val="0"/>
        <w:spacing w:before="480" w:beforeLines="200" w:after="96" w:afterLines="40" w:line="560" w:lineRule="exact"/>
        <w:ind w:firstLine="4950" w:firstLineChars="16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5F4EAA57">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年月日</w:t>
      </w:r>
    </w:p>
    <w:p w14:paraId="0867AFAF">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投标文件封面格式：</w:t>
      </w:r>
    </w:p>
    <w:p w14:paraId="47BDCD5F">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4598A076">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正本/或副本</w:t>
      </w:r>
    </w:p>
    <w:p w14:paraId="0CB38BAB">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1421E6C0">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投标文件项目名称：技术资信文件（报价文件）</w:t>
      </w:r>
    </w:p>
    <w:p w14:paraId="48B0FA4C">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5157D177">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01AE22D0">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4BD789D7">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8BFF9B9">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F79C6DD">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13B6BBEF">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5E107EE9">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3F14E3B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注：投标人应按采购文件要求对投标文件</w:t>
      </w:r>
      <w:r>
        <w:rPr>
          <w:rFonts w:hint="eastAsia" w:ascii="仿宋_GB2312" w:hAnsi="仿宋_GB2312" w:eastAsia="仿宋_GB2312" w:cs="仿宋_GB2312"/>
          <w:bCs/>
          <w:sz w:val="30"/>
          <w:szCs w:val="30"/>
        </w:rPr>
        <w:t>进行编制、装订和密封。</w:t>
      </w:r>
    </w:p>
    <w:p w14:paraId="1570657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107AFC3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投标报价单</w:t>
      </w:r>
    </w:p>
    <w:p w14:paraId="0BCB9727">
      <w:pPr>
        <w:spacing w:line="363" w:lineRule="auto"/>
        <w:rPr>
          <w:rFonts w:ascii="Arial"/>
          <w:sz w:val="21"/>
        </w:rPr>
      </w:pPr>
    </w:p>
    <w:p w14:paraId="48802095">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采购项目名称：                                                                  </w:t>
      </w:r>
    </w:p>
    <w:p w14:paraId="27DE7DFA">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采购项目编号：                                                                  </w:t>
      </w:r>
    </w:p>
    <w:p w14:paraId="47B8370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bl>
      <w:tblPr>
        <w:tblStyle w:val="33"/>
        <w:tblW w:w="942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7692"/>
      </w:tblGrid>
      <w:tr w14:paraId="7EA07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732" w:type="dxa"/>
            <w:vMerge w:val="restart"/>
            <w:tcBorders>
              <w:bottom w:val="nil"/>
            </w:tcBorders>
            <w:vAlign w:val="top"/>
          </w:tcPr>
          <w:p w14:paraId="2CADABD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1EE7B45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总报价</w:t>
            </w:r>
          </w:p>
        </w:tc>
        <w:tc>
          <w:tcPr>
            <w:tcW w:w="7692" w:type="dxa"/>
            <w:vAlign w:val="top"/>
          </w:tcPr>
          <w:p w14:paraId="545CDC11">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(大写) :</w:t>
            </w:r>
          </w:p>
        </w:tc>
      </w:tr>
      <w:tr w14:paraId="02797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732" w:type="dxa"/>
            <w:vMerge w:val="continue"/>
            <w:tcBorders>
              <w:top w:val="nil"/>
            </w:tcBorders>
            <w:vAlign w:val="top"/>
          </w:tcPr>
          <w:p w14:paraId="02CED08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7692" w:type="dxa"/>
            <w:vAlign w:val="top"/>
          </w:tcPr>
          <w:p w14:paraId="0ACA3CC7">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(小写)：                     </w:t>
            </w:r>
          </w:p>
        </w:tc>
      </w:tr>
      <w:tr w14:paraId="64F77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32" w:type="dxa"/>
            <w:vAlign w:val="top"/>
          </w:tcPr>
          <w:p w14:paraId="0F50856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服务期</w:t>
            </w:r>
            <w:r>
              <w:rPr>
                <w:rFonts w:hint="eastAsia" w:ascii="仿宋_GB2312" w:hAnsi="仿宋_GB2312" w:eastAsia="仿宋_GB2312" w:cs="仿宋_GB2312"/>
                <w:sz w:val="30"/>
                <w:szCs w:val="30"/>
                <w:lang w:eastAsia="zh-CN"/>
              </w:rPr>
              <w:t>限</w:t>
            </w:r>
          </w:p>
        </w:tc>
        <w:tc>
          <w:tcPr>
            <w:tcW w:w="7692" w:type="dxa"/>
            <w:vAlign w:val="top"/>
          </w:tcPr>
          <w:p w14:paraId="6930722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1D3C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732" w:type="dxa"/>
            <w:vAlign w:val="top"/>
          </w:tcPr>
          <w:p w14:paraId="36FFABE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项目负责人</w:t>
            </w:r>
          </w:p>
        </w:tc>
        <w:tc>
          <w:tcPr>
            <w:tcW w:w="7692" w:type="dxa"/>
            <w:vAlign w:val="top"/>
          </w:tcPr>
          <w:p w14:paraId="41E5405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4EF8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Align w:val="top"/>
          </w:tcPr>
          <w:p w14:paraId="3217341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c>
          <w:tcPr>
            <w:tcW w:w="7692" w:type="dxa"/>
            <w:vAlign w:val="top"/>
          </w:tcPr>
          <w:p w14:paraId="106CED4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bl>
    <w:p w14:paraId="11D83DD3">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p>
    <w:p w14:paraId="0D03FE43">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  1.此表总报价是所有需采购人支付的金额总数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包括《投标内容》要求的全部内容。</w:t>
      </w:r>
    </w:p>
    <w:p w14:paraId="4E55656F">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总报价中必须包含购置、运输保险、装卸、质保期售后服务、全额含税发票、雇员费用、 合同实施过程中应预见和不可预见费用等。所有价格均应予人民币报价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金额单位为元。</w:t>
      </w:r>
    </w:p>
    <w:p w14:paraId="028F649D">
      <w:pPr>
        <w:keepNext w:val="0"/>
        <w:keepLines w:val="0"/>
        <w:pageBreakBefore w:val="0"/>
        <w:kinsoku/>
        <w:wordWrap/>
        <w:overflowPunct/>
        <w:bidi w:val="0"/>
        <w:spacing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 (盖章)</w:t>
      </w:r>
    </w:p>
    <w:p w14:paraId="1261B051">
      <w:pPr>
        <w:keepNext w:val="0"/>
        <w:keepLines w:val="0"/>
        <w:pageBreakBefore w:val="0"/>
        <w:kinsoku/>
        <w:wordWrap/>
        <w:overflowPunct/>
        <w:bidi w:val="0"/>
        <w:spacing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法定代表人或被授权人：(签字) </w:t>
      </w:r>
    </w:p>
    <w:p w14:paraId="6B3BCB0F">
      <w:pPr>
        <w:pStyle w:val="16"/>
        <w:keepNext w:val="0"/>
        <w:keepLines w:val="0"/>
        <w:pageBreakBefore w:val="0"/>
        <w:kinsoku/>
        <w:wordWrap/>
        <w:overflowPunct/>
        <w:bidi w:val="0"/>
        <w:spacing w:line="560" w:lineRule="exact"/>
        <w:ind w:left="0" w:leftChars="0" w:firstLine="5400" w:firstLineChars="18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日   期：    年   月   日</w:t>
      </w:r>
    </w:p>
    <w:p w14:paraId="0B89CAF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74F7A1C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0776079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4BC256E9">
      <w:pPr>
        <w:pStyle w:val="12"/>
        <w:widowControl w:val="0"/>
        <w:numPr>
          <w:ilvl w:val="0"/>
          <w:numId w:val="0"/>
        </w:numPr>
        <w:jc w:val="both"/>
        <w:rPr>
          <w:rFonts w:hint="eastAsia" w:ascii="仿宋_GB2312" w:hAnsi="仿宋_GB2312" w:eastAsia="仿宋_GB2312" w:cs="仿宋_GB2312"/>
          <w:color w:val="000000"/>
          <w:sz w:val="30"/>
          <w:szCs w:val="30"/>
        </w:rPr>
      </w:pPr>
    </w:p>
    <w:p w14:paraId="071B66AA">
      <w:pPr>
        <w:pStyle w:val="12"/>
        <w:widowControl w:val="0"/>
        <w:numPr>
          <w:ilvl w:val="0"/>
          <w:numId w:val="0"/>
        </w:numPr>
        <w:jc w:val="both"/>
        <w:rPr>
          <w:rFonts w:hint="eastAsia" w:ascii="仿宋_GB2312" w:hAnsi="仿宋_GB2312" w:eastAsia="仿宋_GB2312" w:cs="仿宋_GB2312"/>
          <w:color w:val="000000"/>
          <w:sz w:val="30"/>
          <w:szCs w:val="30"/>
        </w:rPr>
      </w:pPr>
    </w:p>
    <w:p w14:paraId="0BA4526A">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lang w:val="en-US" w:eastAsia="zh-CN"/>
        </w:rPr>
      </w:pPr>
    </w:p>
    <w:p w14:paraId="38F111A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报价明细表</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参考格式）</w:t>
      </w:r>
    </w:p>
    <w:p w14:paraId="14E1AFC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bl>
      <w:tblPr>
        <w:tblStyle w:val="18"/>
        <w:tblW w:w="9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458"/>
        <w:gridCol w:w="3201"/>
        <w:gridCol w:w="1067"/>
        <w:gridCol w:w="751"/>
        <w:gridCol w:w="966"/>
        <w:gridCol w:w="1004"/>
        <w:gridCol w:w="623"/>
      </w:tblGrid>
      <w:tr w14:paraId="6680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4DC5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458"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93B4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服务</w:t>
            </w:r>
            <w:r>
              <w:rPr>
                <w:rFonts w:hint="eastAsia" w:ascii="宋体" w:hAnsi="宋体" w:eastAsia="宋体" w:cs="宋体"/>
                <w:i w:val="0"/>
                <w:iCs w:val="0"/>
                <w:snapToGrid w:val="0"/>
                <w:color w:val="000000"/>
                <w:kern w:val="0"/>
                <w:sz w:val="18"/>
                <w:szCs w:val="18"/>
                <w:u w:val="none"/>
                <w:lang w:val="en-US" w:eastAsia="zh-CN" w:bidi="ar"/>
              </w:rPr>
              <w:t>名称</w:t>
            </w:r>
          </w:p>
        </w:tc>
        <w:tc>
          <w:tcPr>
            <w:tcW w:w="3201"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8CC5D9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服务标准</w:t>
            </w:r>
          </w:p>
        </w:tc>
        <w:tc>
          <w:tcPr>
            <w:tcW w:w="1067" w:type="dxa"/>
            <w:tcBorders>
              <w:top w:val="single" w:color="000000" w:sz="8" w:space="0"/>
              <w:left w:val="single" w:color="000000" w:sz="4" w:space="0"/>
              <w:bottom w:val="single" w:color="000000" w:sz="8" w:space="0"/>
              <w:right w:val="single" w:color="000000" w:sz="4" w:space="0"/>
            </w:tcBorders>
            <w:shd w:val="clear" w:color="auto" w:fill="auto"/>
            <w:vAlign w:val="center"/>
          </w:tcPr>
          <w:p w14:paraId="4A34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服务期限</w:t>
            </w:r>
          </w:p>
        </w:tc>
        <w:tc>
          <w:tcPr>
            <w:tcW w:w="751"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B125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w:t>
            </w:r>
          </w:p>
        </w:tc>
        <w:tc>
          <w:tcPr>
            <w:tcW w:w="966" w:type="dxa"/>
            <w:tcBorders>
              <w:top w:val="single" w:color="000000" w:sz="8" w:space="0"/>
              <w:left w:val="single" w:color="000000" w:sz="4" w:space="0"/>
              <w:bottom w:val="single" w:color="000000" w:sz="8" w:space="0"/>
              <w:right w:val="nil"/>
            </w:tcBorders>
            <w:shd w:val="clear" w:color="auto" w:fill="auto"/>
            <w:vAlign w:val="center"/>
          </w:tcPr>
          <w:p w14:paraId="196C4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单价（元）</w:t>
            </w:r>
          </w:p>
        </w:tc>
        <w:tc>
          <w:tcPr>
            <w:tcW w:w="100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6FE5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小计（元）</w:t>
            </w:r>
          </w:p>
        </w:tc>
        <w:tc>
          <w:tcPr>
            <w:tcW w:w="623" w:type="dxa"/>
            <w:tcBorders>
              <w:top w:val="single" w:color="000000" w:sz="8" w:space="0"/>
              <w:left w:val="single" w:color="000000" w:sz="4" w:space="0"/>
              <w:bottom w:val="single" w:color="000000" w:sz="8" w:space="0"/>
              <w:right w:val="single" w:color="000000" w:sz="8" w:space="0"/>
            </w:tcBorders>
            <w:shd w:val="clear" w:color="auto" w:fill="auto"/>
            <w:vAlign w:val="center"/>
          </w:tcPr>
          <w:p w14:paraId="7AA84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475A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AB63901">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97C443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CC70467">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296ABDD">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7FCC810">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8" w:space="0"/>
              <w:left w:val="single" w:color="000000" w:sz="4" w:space="0"/>
              <w:bottom w:val="nil"/>
              <w:right w:val="nil"/>
            </w:tcBorders>
            <w:shd w:val="clear" w:color="auto" w:fill="auto"/>
            <w:vAlign w:val="center"/>
          </w:tcPr>
          <w:p w14:paraId="4AD9E646">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8" w:space="0"/>
              <w:left w:val="single" w:color="000000" w:sz="4" w:space="0"/>
              <w:bottom w:val="nil"/>
              <w:right w:val="single" w:color="000000" w:sz="4" w:space="0"/>
            </w:tcBorders>
            <w:shd w:val="clear" w:color="auto" w:fill="auto"/>
            <w:vAlign w:val="center"/>
          </w:tcPr>
          <w:p w14:paraId="7CAE64A6">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8" w:space="0"/>
              <w:left w:val="single" w:color="000000" w:sz="4" w:space="0"/>
              <w:bottom w:val="nil"/>
              <w:right w:val="single" w:color="000000" w:sz="8" w:space="0"/>
            </w:tcBorders>
            <w:shd w:val="clear" w:color="auto" w:fill="auto"/>
            <w:vAlign w:val="center"/>
          </w:tcPr>
          <w:p w14:paraId="16E82B02">
            <w:pPr>
              <w:jc w:val="center"/>
              <w:rPr>
                <w:rFonts w:hint="eastAsia" w:ascii="宋体" w:hAnsi="宋体" w:eastAsia="宋体" w:cs="宋体"/>
                <w:i w:val="0"/>
                <w:iCs w:val="0"/>
                <w:color w:val="FF0000"/>
                <w:kern w:val="2"/>
                <w:sz w:val="18"/>
                <w:szCs w:val="18"/>
                <w:u w:val="none"/>
                <w:lang w:val="en-US" w:eastAsia="zh-CN" w:bidi="ar-SA"/>
              </w:rPr>
            </w:pPr>
          </w:p>
        </w:tc>
      </w:tr>
      <w:tr w14:paraId="6417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DDCB1CF">
            <w:pPr>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D8D50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412BC63">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E1F2F8">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6844DE2">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8" w:space="0"/>
              <w:left w:val="single" w:color="000000" w:sz="4" w:space="0"/>
              <w:bottom w:val="nil"/>
              <w:right w:val="nil"/>
            </w:tcBorders>
            <w:shd w:val="clear" w:color="auto" w:fill="auto"/>
            <w:vAlign w:val="center"/>
          </w:tcPr>
          <w:p w14:paraId="20C175DE">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8" w:space="0"/>
              <w:left w:val="single" w:color="000000" w:sz="4" w:space="0"/>
              <w:bottom w:val="nil"/>
              <w:right w:val="single" w:color="000000" w:sz="4" w:space="0"/>
            </w:tcBorders>
            <w:shd w:val="clear" w:color="auto" w:fill="auto"/>
            <w:vAlign w:val="center"/>
          </w:tcPr>
          <w:p w14:paraId="73A34A7A">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8" w:space="0"/>
              <w:left w:val="single" w:color="000000" w:sz="4" w:space="0"/>
              <w:bottom w:val="nil"/>
              <w:right w:val="single" w:color="000000" w:sz="8" w:space="0"/>
            </w:tcBorders>
            <w:shd w:val="clear" w:color="auto" w:fill="auto"/>
            <w:vAlign w:val="center"/>
          </w:tcPr>
          <w:p w14:paraId="3BFCFCFC">
            <w:pPr>
              <w:jc w:val="center"/>
              <w:rPr>
                <w:rFonts w:hint="eastAsia" w:ascii="宋体" w:hAnsi="宋体" w:eastAsia="宋体" w:cs="宋体"/>
                <w:i w:val="0"/>
                <w:iCs w:val="0"/>
                <w:color w:val="FF0000"/>
                <w:kern w:val="2"/>
                <w:sz w:val="18"/>
                <w:szCs w:val="18"/>
                <w:u w:val="none"/>
                <w:lang w:val="en-US" w:eastAsia="zh-CN" w:bidi="ar-SA"/>
              </w:rPr>
            </w:pPr>
          </w:p>
        </w:tc>
      </w:tr>
      <w:tr w14:paraId="0D93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A861538">
            <w:pPr>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6E6C81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CECBF70">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C18F2D3">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EE09207">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8" w:space="0"/>
              <w:left w:val="single" w:color="000000" w:sz="4" w:space="0"/>
              <w:bottom w:val="single" w:color="000000" w:sz="4" w:space="0"/>
              <w:right w:val="nil"/>
            </w:tcBorders>
            <w:shd w:val="clear" w:color="auto" w:fill="auto"/>
            <w:vAlign w:val="center"/>
          </w:tcPr>
          <w:p w14:paraId="40E6EA4C">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3305615">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DBE0D68">
            <w:pPr>
              <w:jc w:val="center"/>
              <w:rPr>
                <w:rFonts w:hint="eastAsia" w:ascii="宋体" w:hAnsi="宋体" w:eastAsia="宋体" w:cs="宋体"/>
                <w:i w:val="0"/>
                <w:iCs w:val="0"/>
                <w:color w:val="FF0000"/>
                <w:kern w:val="2"/>
                <w:sz w:val="18"/>
                <w:szCs w:val="18"/>
                <w:u w:val="none"/>
                <w:lang w:val="en-US" w:eastAsia="zh-CN" w:bidi="ar-SA"/>
              </w:rPr>
            </w:pPr>
          </w:p>
        </w:tc>
      </w:tr>
      <w:tr w14:paraId="7B59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D4E5DC2">
            <w:pPr>
              <w:jc w:val="center"/>
              <w:rPr>
                <w:rFonts w:hint="eastAsia" w:ascii="宋体" w:hAnsi="宋体" w:eastAsia="宋体" w:cs="宋体"/>
                <w:i w:val="0"/>
                <w:iCs w:val="0"/>
                <w:color w:val="000000"/>
                <w:kern w:val="2"/>
                <w:sz w:val="18"/>
                <w:szCs w:val="18"/>
                <w:u w:val="none"/>
                <w:lang w:val="en-US" w:eastAsia="zh-CN" w:bidi="ar-SA"/>
              </w:rPr>
            </w:pP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8E61C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合计</w:t>
            </w:r>
          </w:p>
        </w:tc>
        <w:tc>
          <w:tcPr>
            <w:tcW w:w="32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07E0EA2">
            <w:pPr>
              <w:jc w:val="center"/>
              <w:rPr>
                <w:rFonts w:hint="eastAsia" w:ascii="宋体" w:hAnsi="宋体" w:eastAsia="宋体" w:cs="宋体"/>
                <w:i w:val="0"/>
                <w:iCs w:val="0"/>
                <w:color w:val="000000"/>
                <w:kern w:val="2"/>
                <w:sz w:val="18"/>
                <w:szCs w:val="18"/>
                <w:u w:val="none"/>
                <w:lang w:val="en-US" w:eastAsia="zh-CN" w:bidi="ar-SA"/>
              </w:rPr>
            </w:pPr>
          </w:p>
        </w:tc>
        <w:tc>
          <w:tcPr>
            <w:tcW w:w="106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3379733">
            <w:pPr>
              <w:jc w:val="center"/>
              <w:rPr>
                <w:rFonts w:hint="eastAsia" w:ascii="宋体" w:hAnsi="宋体" w:eastAsia="宋体" w:cs="宋体"/>
                <w:i w:val="0"/>
                <w:iCs w:val="0"/>
                <w:color w:val="000000"/>
                <w:kern w:val="2"/>
                <w:sz w:val="18"/>
                <w:szCs w:val="18"/>
                <w:u w:val="none"/>
                <w:lang w:val="en-US" w:eastAsia="zh-CN" w:bidi="ar-SA"/>
              </w:rPr>
            </w:pPr>
          </w:p>
        </w:tc>
        <w:tc>
          <w:tcPr>
            <w:tcW w:w="75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5D6DF1C">
            <w:pPr>
              <w:jc w:val="center"/>
              <w:rPr>
                <w:rFonts w:hint="eastAsia" w:ascii="宋体" w:hAnsi="宋体" w:eastAsia="宋体" w:cs="宋体"/>
                <w:i w:val="0"/>
                <w:iCs w:val="0"/>
                <w:color w:val="000000"/>
                <w:kern w:val="2"/>
                <w:sz w:val="18"/>
                <w:szCs w:val="18"/>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2895">
            <w:pPr>
              <w:jc w:val="center"/>
              <w:rPr>
                <w:rFonts w:hint="eastAsia" w:ascii="宋体" w:hAnsi="宋体" w:eastAsia="宋体" w:cs="宋体"/>
                <w:i w:val="0"/>
                <w:iCs w:val="0"/>
                <w:color w:val="000000"/>
                <w:kern w:val="2"/>
                <w:sz w:val="18"/>
                <w:szCs w:val="18"/>
                <w:u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258A">
            <w:pPr>
              <w:jc w:val="center"/>
              <w:rPr>
                <w:rFonts w:hint="eastAsia" w:ascii="宋体" w:hAnsi="宋体" w:eastAsia="宋体" w:cs="宋体"/>
                <w:i w:val="0"/>
                <w:iCs w:val="0"/>
                <w:color w:val="000000"/>
                <w:kern w:val="2"/>
                <w:sz w:val="18"/>
                <w:szCs w:val="18"/>
                <w:u w:val="none"/>
                <w:lang w:val="en-US" w:eastAsia="zh-CN" w:bidi="ar-SA"/>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1DD">
            <w:pPr>
              <w:jc w:val="center"/>
              <w:rPr>
                <w:rFonts w:hint="eastAsia" w:ascii="宋体" w:hAnsi="宋体" w:eastAsia="宋体" w:cs="宋体"/>
                <w:i w:val="0"/>
                <w:iCs w:val="0"/>
                <w:color w:val="FF0000"/>
                <w:kern w:val="2"/>
                <w:sz w:val="18"/>
                <w:szCs w:val="18"/>
                <w:u w:val="none"/>
                <w:lang w:val="en-US" w:eastAsia="zh-CN" w:bidi="ar-SA"/>
              </w:rPr>
            </w:pPr>
          </w:p>
        </w:tc>
      </w:tr>
    </w:tbl>
    <w:p w14:paraId="69767E1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9CC2D1F">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  1.此表总报价是所有需采购人支付的金额总数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包括《投标内容》要求的全部内容。</w:t>
      </w:r>
    </w:p>
    <w:p w14:paraId="73367806">
      <w:pPr>
        <w:keepNext w:val="0"/>
        <w:keepLines w:val="0"/>
        <w:pageBreakBefore w:val="0"/>
        <w:kinsoku/>
        <w:wordWrap/>
        <w:overflowPunct/>
        <w:bidi w:val="0"/>
        <w:spacing w:line="56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总报价中必须包含购置、运输保险、装卸、质保期售后服务、全额含税发票、雇员费用、 合同实施过程中应预见和不可预见费用等。所有价格均应予人民币报价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金额单位为元。</w:t>
      </w:r>
    </w:p>
    <w:p w14:paraId="5D4BE8F9">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66ED8528">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956B7EC">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供应商名称（加盖公章）：</w:t>
      </w:r>
    </w:p>
    <w:p w14:paraId="5AD32C4F">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w:t>
      </w: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（签字）：</w:t>
      </w:r>
    </w:p>
    <w:p w14:paraId="497563FB">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   年  月  日</w:t>
      </w:r>
    </w:p>
    <w:p w14:paraId="679E50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14:paraId="22B85046">
      <w:pPr>
        <w:pStyle w:val="17"/>
        <w:ind w:left="0" w:leftChars="0" w:firstLine="0" w:firstLineChars="0"/>
        <w:rPr>
          <w:rFonts w:hint="eastAsia" w:ascii="仿宋_GB2312" w:hAnsi="仿宋_GB2312" w:eastAsia="仿宋_GB2312" w:cs="仿宋_GB2312"/>
          <w:sz w:val="30"/>
          <w:szCs w:val="30"/>
        </w:rPr>
      </w:pPr>
    </w:p>
    <w:p w14:paraId="1E81866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74B7F54F">
      <w:pPr>
        <w:keepNext w:val="0"/>
        <w:keepLines w:val="0"/>
        <w:pageBreakBefore w:val="0"/>
        <w:kinsoku/>
        <w:wordWrap/>
        <w:overflowPunct/>
        <w:bidi w:val="0"/>
        <w:spacing w:line="560" w:lineRule="exact"/>
        <w:jc w:val="center"/>
        <w:rPr>
          <w:rFonts w:hint="eastAsia" w:ascii="仿宋_GB2312" w:hAnsi="仿宋_GB2312" w:eastAsia="仿宋_GB2312" w:cs="仿宋_GB2312"/>
          <w:b/>
          <w:bCs/>
          <w:sz w:val="30"/>
          <w:szCs w:val="30"/>
        </w:rPr>
      </w:pPr>
    </w:p>
    <w:p w14:paraId="07319B1E">
      <w:pPr>
        <w:keepNext w:val="0"/>
        <w:keepLines w:val="0"/>
        <w:pageBreakBefore w:val="0"/>
        <w:kinsoku/>
        <w:wordWrap/>
        <w:overflowPunct/>
        <w:bidi w:val="0"/>
        <w:spacing w:line="560" w:lineRule="exact"/>
        <w:jc w:val="center"/>
        <w:rPr>
          <w:rFonts w:hint="eastAsia" w:ascii="仿宋_GB2312" w:hAnsi="仿宋_GB2312" w:eastAsia="仿宋_GB2312" w:cs="仿宋_GB2312"/>
          <w:b/>
          <w:bCs/>
          <w:sz w:val="30"/>
          <w:szCs w:val="30"/>
        </w:rPr>
      </w:pPr>
    </w:p>
    <w:p w14:paraId="34D41695">
      <w:pPr>
        <w:spacing w:line="360" w:lineRule="auto"/>
        <w:jc w:val="center"/>
        <w:rPr>
          <w:color w:val="000000"/>
        </w:rPr>
      </w:pPr>
      <w:r>
        <w:rPr>
          <w:rFonts w:hint="eastAsia" w:ascii="宋体" w:hAnsi="宋体" w:cs="宋体"/>
          <w:b/>
          <w:bCs/>
          <w:sz w:val="32"/>
          <w:szCs w:val="32"/>
        </w:rPr>
        <w:t>投标人基本情况表</w:t>
      </w:r>
    </w:p>
    <w:tbl>
      <w:tblPr>
        <w:tblStyle w:val="18"/>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2986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7DEE3AC">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3D468AAA">
            <w:pPr>
              <w:topLinePunct/>
              <w:spacing w:line="440" w:lineRule="exact"/>
              <w:jc w:val="center"/>
              <w:rPr>
                <w:color w:val="000000"/>
                <w:szCs w:val="21"/>
              </w:rPr>
            </w:pPr>
          </w:p>
        </w:tc>
      </w:tr>
      <w:tr w14:paraId="4F1B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2041810">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556DB56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E508EE9">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14763A54">
            <w:pPr>
              <w:topLinePunct/>
              <w:spacing w:line="440" w:lineRule="exact"/>
              <w:jc w:val="center"/>
              <w:rPr>
                <w:color w:val="000000"/>
                <w:szCs w:val="21"/>
              </w:rPr>
            </w:pPr>
          </w:p>
        </w:tc>
      </w:tr>
      <w:tr w14:paraId="01572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27901115">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04B41C66">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4BBD981A">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F8DB37C">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1047D1">
            <w:pPr>
              <w:topLinePunct/>
              <w:spacing w:line="440" w:lineRule="exact"/>
              <w:jc w:val="center"/>
              <w:rPr>
                <w:color w:val="000000"/>
                <w:szCs w:val="21"/>
              </w:rPr>
            </w:pPr>
          </w:p>
        </w:tc>
      </w:tr>
      <w:tr w14:paraId="484E8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28A648E6">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7B3154B0">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1251018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012E295A">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32030392">
            <w:pPr>
              <w:topLinePunct/>
              <w:spacing w:line="440" w:lineRule="exact"/>
              <w:jc w:val="center"/>
              <w:rPr>
                <w:color w:val="000000"/>
                <w:szCs w:val="21"/>
              </w:rPr>
            </w:pPr>
          </w:p>
        </w:tc>
      </w:tr>
      <w:tr w14:paraId="10C0F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956AE05">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76200025">
            <w:pPr>
              <w:topLinePunct/>
              <w:spacing w:line="440" w:lineRule="exact"/>
              <w:jc w:val="center"/>
              <w:rPr>
                <w:color w:val="000000"/>
                <w:szCs w:val="21"/>
              </w:rPr>
            </w:pPr>
          </w:p>
        </w:tc>
      </w:tr>
      <w:tr w14:paraId="28DDB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364803F">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4E7D6EF3">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5AF63350">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7C0AA855">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70E7FAA3">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51653690">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4116BCC">
            <w:pPr>
              <w:topLinePunct/>
              <w:spacing w:line="440" w:lineRule="exact"/>
              <w:jc w:val="center"/>
              <w:rPr>
                <w:color w:val="000000"/>
                <w:szCs w:val="21"/>
              </w:rPr>
            </w:pPr>
          </w:p>
        </w:tc>
      </w:tr>
      <w:tr w14:paraId="63F18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D13E964">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7AE8C5C">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7D0305F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52448DC3">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7AFD963E">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1EF03236">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3B423394">
            <w:pPr>
              <w:topLinePunct/>
              <w:spacing w:line="440" w:lineRule="exact"/>
              <w:jc w:val="center"/>
              <w:rPr>
                <w:color w:val="000000"/>
                <w:szCs w:val="21"/>
              </w:rPr>
            </w:pPr>
          </w:p>
        </w:tc>
      </w:tr>
      <w:tr w14:paraId="1DD4E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1FA0B946">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8D7F0C">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60DF321A">
            <w:pPr>
              <w:topLinePunct/>
              <w:spacing w:line="440" w:lineRule="exact"/>
              <w:ind w:firstLine="105" w:firstLineChars="50"/>
              <w:jc w:val="center"/>
              <w:rPr>
                <w:color w:val="000000"/>
                <w:szCs w:val="21"/>
              </w:rPr>
            </w:pPr>
            <w:r>
              <w:rPr>
                <w:color w:val="000000"/>
                <w:szCs w:val="21"/>
              </w:rPr>
              <w:t>员工总人数：</w:t>
            </w:r>
          </w:p>
        </w:tc>
      </w:tr>
      <w:tr w14:paraId="2B2D4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837E650">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0BE8BBE">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3987D176">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0B88ABFF">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D51855A">
            <w:pPr>
              <w:topLinePunct/>
              <w:spacing w:line="440" w:lineRule="exact"/>
              <w:jc w:val="center"/>
              <w:rPr>
                <w:color w:val="000000"/>
                <w:szCs w:val="21"/>
              </w:rPr>
            </w:pPr>
          </w:p>
        </w:tc>
      </w:tr>
      <w:tr w14:paraId="69DDE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DAF891C">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06D6A24">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2E7F1D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04D08019">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0A56637">
            <w:pPr>
              <w:topLinePunct/>
              <w:spacing w:line="440" w:lineRule="exact"/>
              <w:jc w:val="center"/>
              <w:rPr>
                <w:color w:val="000000"/>
                <w:szCs w:val="21"/>
              </w:rPr>
            </w:pPr>
          </w:p>
        </w:tc>
      </w:tr>
      <w:tr w14:paraId="0CE5A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99865F9">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DA775B0">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0C6DD3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3DFD7ED">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27A4988">
            <w:pPr>
              <w:topLinePunct/>
              <w:spacing w:line="440" w:lineRule="exact"/>
              <w:jc w:val="center"/>
              <w:rPr>
                <w:color w:val="000000"/>
                <w:szCs w:val="21"/>
              </w:rPr>
            </w:pPr>
          </w:p>
        </w:tc>
      </w:tr>
      <w:tr w14:paraId="65429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5F3C8B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A35C4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59A906C">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4EB9CCF">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0F310C7">
            <w:pPr>
              <w:topLinePunct/>
              <w:spacing w:line="440" w:lineRule="exact"/>
              <w:jc w:val="center"/>
              <w:rPr>
                <w:color w:val="000000"/>
                <w:szCs w:val="21"/>
              </w:rPr>
            </w:pPr>
          </w:p>
        </w:tc>
      </w:tr>
      <w:tr w14:paraId="5AB9C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569AA4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BD9C11C">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D644FD">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AF9AA84">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F63457E">
            <w:pPr>
              <w:topLinePunct/>
              <w:spacing w:line="440" w:lineRule="exact"/>
              <w:jc w:val="center"/>
              <w:rPr>
                <w:color w:val="000000"/>
                <w:szCs w:val="21"/>
              </w:rPr>
            </w:pPr>
          </w:p>
        </w:tc>
      </w:tr>
      <w:tr w14:paraId="29435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4279FE6F">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3D2214DD">
            <w:pPr>
              <w:topLinePunct/>
              <w:spacing w:line="440" w:lineRule="exact"/>
              <w:rPr>
                <w:color w:val="000000"/>
                <w:szCs w:val="21"/>
              </w:rPr>
            </w:pPr>
          </w:p>
        </w:tc>
      </w:tr>
      <w:tr w14:paraId="4F662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6F1E025">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9A9C276">
            <w:pPr>
              <w:topLinePunct/>
              <w:spacing w:line="440" w:lineRule="exact"/>
              <w:jc w:val="center"/>
              <w:rPr>
                <w:color w:val="000000"/>
                <w:szCs w:val="21"/>
              </w:rPr>
            </w:pPr>
          </w:p>
        </w:tc>
      </w:tr>
    </w:tbl>
    <w:p w14:paraId="375DF6E1">
      <w:pPr>
        <w:spacing w:line="360" w:lineRule="auto"/>
        <w:jc w:val="center"/>
        <w:rPr>
          <w:rFonts w:ascii="宋体" w:hAnsi="宋体" w:cs="宋体"/>
          <w:b/>
          <w:sz w:val="36"/>
          <w:szCs w:val="36"/>
        </w:rPr>
      </w:pPr>
    </w:p>
    <w:p w14:paraId="20A0BDF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2936C2BC">
      <w:pPr>
        <w:keepNext w:val="0"/>
        <w:keepLines w:val="0"/>
        <w:pageBreakBefore w:val="0"/>
        <w:kinsoku/>
        <w:wordWrap/>
        <w:overflowPunct/>
        <w:bidi w:val="0"/>
        <w:spacing w:line="560" w:lineRule="exact"/>
        <w:jc w:val="left"/>
        <w:rPr>
          <w:rFonts w:hint="eastAsia" w:ascii="仿宋_GB2312" w:hAnsi="仿宋_GB2312" w:eastAsia="微软雅黑" w:cs="仿宋_GB2312"/>
          <w:sz w:val="30"/>
          <w:szCs w:val="30"/>
          <w:lang w:eastAsia="zh-CN"/>
        </w:rPr>
      </w:pPr>
      <w:r>
        <w:rPr>
          <w:rFonts w:hint="eastAsia" w:ascii="仿宋_GB2312" w:hAnsi="仿宋_GB2312" w:eastAsia="仿宋_GB2312" w:cs="仿宋_GB2312"/>
          <w:sz w:val="30"/>
          <w:szCs w:val="30"/>
          <w:lang w:eastAsia="zh-CN"/>
        </w:rPr>
        <w:t>备注：提供统一社会信用代码的营业执照等证明资料</w:t>
      </w:r>
    </w:p>
    <w:p w14:paraId="07441E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705127C">
      <w:pPr>
        <w:rPr>
          <w:rFonts w:hint="eastAsia"/>
        </w:rPr>
      </w:pPr>
    </w:p>
    <w:p w14:paraId="240B9776">
      <w:pPr>
        <w:pStyle w:val="2"/>
        <w:rPr>
          <w:rFonts w:hint="eastAsia"/>
        </w:rPr>
      </w:pPr>
    </w:p>
    <w:p w14:paraId="1674F0B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法定代表人资格证明文件</w:t>
      </w:r>
    </w:p>
    <w:p w14:paraId="5C4584EA">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DD9039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姓名</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投标单位全称      </w:t>
      </w:r>
      <w:r>
        <w:rPr>
          <w:rFonts w:hint="eastAsia" w:ascii="仿宋_GB2312" w:hAnsi="仿宋_GB2312" w:eastAsia="仿宋_GB2312" w:cs="仿宋_GB2312"/>
          <w:sz w:val="30"/>
          <w:szCs w:val="30"/>
        </w:rPr>
        <w:t>的法定代表人。参加阿克苏市政务服务和公共资源交易中心组织的</w:t>
      </w:r>
      <w:r>
        <w:rPr>
          <w:rFonts w:hint="eastAsia" w:ascii="仿宋_GB2312" w:hAnsi="仿宋_GB2312" w:eastAsia="仿宋_GB2312" w:cs="仿宋_GB2312"/>
          <w:sz w:val="30"/>
          <w:szCs w:val="30"/>
          <w:u w:val="single"/>
        </w:rPr>
        <w:t>采购项目名称、采购项目编号</w:t>
      </w:r>
      <w:r>
        <w:rPr>
          <w:rFonts w:hint="eastAsia" w:ascii="仿宋_GB2312" w:hAnsi="仿宋_GB2312" w:eastAsia="仿宋_GB2312" w:cs="仿宋_GB2312"/>
          <w:sz w:val="30"/>
          <w:szCs w:val="30"/>
        </w:rPr>
        <w:t>，负责签署本次投标文件、并全权处理开标、评标、澄清事项过程中的一切文件和签署合同以及处理与本次采购项目有关的一切事务。</w:t>
      </w:r>
    </w:p>
    <w:p w14:paraId="673373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14:paraId="05E562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5E8C5C7">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76F6452F">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4704DD20">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4890F077">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p>
    <w:p w14:paraId="0CC1DB3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注：1、法定代表人参加本次投标的应签署本文件并附本人身份证复印件；</w:t>
      </w:r>
    </w:p>
    <w:p w14:paraId="02FBDB4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2、如法定代表人不参加本次投标，应签署《授权委托书》。</w:t>
      </w:r>
    </w:p>
    <w:p w14:paraId="199DD8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8"/>
        <w:tblW w:w="5040" w:type="dxa"/>
        <w:tblInd w:w="1728" w:type="dxa"/>
        <w:tblLayout w:type="fixed"/>
        <w:tblCellMar>
          <w:top w:w="0" w:type="dxa"/>
          <w:left w:w="108" w:type="dxa"/>
          <w:bottom w:w="0" w:type="dxa"/>
          <w:right w:w="108" w:type="dxa"/>
        </w:tblCellMar>
      </w:tblPr>
      <w:tblGrid>
        <w:gridCol w:w="5040"/>
      </w:tblGrid>
      <w:tr w14:paraId="45B688AF">
        <w:tblPrEx>
          <w:tblCellMar>
            <w:top w:w="0" w:type="dxa"/>
            <w:left w:w="108" w:type="dxa"/>
            <w:bottom w:w="0" w:type="dxa"/>
            <w:right w:w="108" w:type="dxa"/>
          </w:tblCellMar>
        </w:tblPrEx>
        <w:trPr>
          <w:trHeight w:val="3622" w:hRule="atLeast"/>
        </w:trPr>
        <w:tc>
          <w:tcPr>
            <w:tcW w:w="5040" w:type="dxa"/>
            <w:noWrap/>
            <w:vAlign w:val="center"/>
          </w:tcPr>
          <w:p w14:paraId="259B6FA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F014D3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EE9744A">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25A910C7">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5469057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75167C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14581F74">
      <w:pPr>
        <w:keepNext w:val="0"/>
        <w:keepLines w:val="0"/>
        <w:pageBreakBefore w:val="0"/>
        <w:kinsoku/>
        <w:wordWrap/>
        <w:overflowPunct/>
        <w:bidi w:val="0"/>
        <w:spacing w:line="560" w:lineRule="exact"/>
        <w:ind w:firstLine="600" w:firstLineChars="200"/>
        <w:jc w:val="center"/>
        <w:rPr>
          <w:rFonts w:hint="eastAsia" w:ascii="仿宋_GB2312" w:hAnsi="仿宋_GB2312" w:eastAsia="仿宋_GB2312" w:cs="仿宋_GB2312"/>
          <w:sz w:val="30"/>
          <w:szCs w:val="30"/>
        </w:rPr>
      </w:pPr>
    </w:p>
    <w:p w14:paraId="3A3254C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534A827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授权委托书</w:t>
      </w:r>
    </w:p>
    <w:p w14:paraId="2491E722">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        投标单位名称       </w:t>
      </w:r>
      <w:r>
        <w:rPr>
          <w:rFonts w:hint="eastAsia" w:ascii="仿宋_GB2312" w:hAnsi="仿宋_GB2312" w:eastAsia="仿宋_GB2312" w:cs="仿宋_GB2312"/>
          <w:sz w:val="30"/>
          <w:szCs w:val="30"/>
        </w:rPr>
        <w:t>的法定代表人，现授权</w:t>
      </w:r>
      <w:r>
        <w:rPr>
          <w:rFonts w:hint="eastAsia" w:ascii="仿宋_GB2312" w:hAnsi="仿宋_GB2312" w:eastAsia="仿宋_GB2312" w:cs="仿宋_GB2312"/>
          <w:sz w:val="30"/>
          <w:szCs w:val="30"/>
          <w:u w:val="single"/>
        </w:rPr>
        <w:t xml:space="preserve">       单位全称       </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为我公司委托代理人，以我单位名义参加阿克苏市政务服务和公共资源交易中心组织的</w:t>
      </w:r>
      <w:r>
        <w:rPr>
          <w:rFonts w:hint="eastAsia" w:ascii="仿宋_GB2312" w:hAnsi="仿宋_GB2312" w:eastAsia="仿宋_GB2312" w:cs="仿宋_GB2312"/>
          <w:sz w:val="30"/>
          <w:szCs w:val="30"/>
          <w:u w:val="single"/>
        </w:rPr>
        <w:t xml:space="preserve">采购项目名称、采购项目编号         </w:t>
      </w:r>
      <w:r>
        <w:rPr>
          <w:rFonts w:hint="eastAsia" w:ascii="仿宋_GB2312" w:hAnsi="仿宋_GB2312" w:eastAsia="仿宋_GB2312" w:cs="仿宋_GB2312"/>
          <w:sz w:val="30"/>
          <w:szCs w:val="30"/>
        </w:rPr>
        <w:t>的投标活动。委托代理人可全权代表我负责签署本次投标文件，并全权处理开标、评标、澄清事项过程中的一切文件和签署合同。其委托代理人在处理与本次采购项目有关的一切事务，我均予以承认。</w:t>
      </w:r>
    </w:p>
    <w:p w14:paraId="40136F44">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委托代理人无转委托权。</w:t>
      </w:r>
    </w:p>
    <w:p w14:paraId="55C07CD4">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1EEF7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6440E4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1D190A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w:t>
      </w:r>
      <w:r>
        <w:rPr>
          <w:rFonts w:hint="eastAsia" w:ascii="仿宋_GB2312" w:hAnsi="仿宋_GB2312" w:eastAsia="仿宋_GB2312" w:cs="仿宋_GB2312"/>
          <w:sz w:val="30"/>
          <w:szCs w:val="30"/>
          <w:u w:val="single"/>
        </w:rPr>
        <w:t xml:space="preserve">  （签字或签章）   </w:t>
      </w:r>
    </w:p>
    <w:p w14:paraId="761F0B99">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1DB634FB">
      <w:pPr>
        <w:keepNext w:val="0"/>
        <w:keepLines w:val="0"/>
        <w:pageBreakBefore w:val="0"/>
        <w:kinsoku/>
        <w:wordWrap/>
        <w:overflowPunct/>
        <w:bidi w:val="0"/>
        <w:spacing w:line="560" w:lineRule="exact"/>
        <w:ind w:firstLine="2550" w:firstLineChars="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6D1A4B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115145C4">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说明：应附法定代表人和委托代理人身份证复印件正反面</w:t>
      </w:r>
    </w:p>
    <w:tbl>
      <w:tblPr>
        <w:tblStyle w:val="18"/>
        <w:tblW w:w="9720" w:type="dxa"/>
        <w:tblInd w:w="-72" w:type="dxa"/>
        <w:tblLayout w:type="fixed"/>
        <w:tblCellMar>
          <w:top w:w="0" w:type="dxa"/>
          <w:left w:w="108" w:type="dxa"/>
          <w:bottom w:w="0" w:type="dxa"/>
          <w:right w:w="108" w:type="dxa"/>
        </w:tblCellMar>
      </w:tblPr>
      <w:tblGrid>
        <w:gridCol w:w="4662"/>
        <w:gridCol w:w="574"/>
        <w:gridCol w:w="4484"/>
      </w:tblGrid>
      <w:tr w14:paraId="151B359D">
        <w:tblPrEx>
          <w:tblCellMar>
            <w:top w:w="0" w:type="dxa"/>
            <w:left w:w="108" w:type="dxa"/>
            <w:bottom w:w="0" w:type="dxa"/>
            <w:right w:w="108" w:type="dxa"/>
          </w:tblCellMar>
        </w:tblPrEx>
        <w:trPr>
          <w:trHeight w:val="3476" w:hRule="atLeast"/>
        </w:trPr>
        <w:tc>
          <w:tcPr>
            <w:tcW w:w="4662" w:type="dxa"/>
            <w:noWrap/>
            <w:vAlign w:val="center"/>
          </w:tcPr>
          <w:p w14:paraId="3C20646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794831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46F226F">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0F0261EA">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070C25E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A2E64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574" w:type="dxa"/>
            <w:tcBorders>
              <w:top w:val="nil"/>
              <w:bottom w:val="nil"/>
            </w:tcBorders>
            <w:noWrap/>
            <w:vAlign w:val="center"/>
          </w:tcPr>
          <w:p w14:paraId="55B12595">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29509D5F">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AD5B6DA">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16ED221B">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72F5223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4484" w:type="dxa"/>
            <w:noWrap/>
            <w:vAlign w:val="center"/>
          </w:tcPr>
          <w:p w14:paraId="1307E3D6">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2911B671">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4AE683F">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A23B1E7">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委托代理人身份证正反面</w:t>
            </w:r>
          </w:p>
          <w:p w14:paraId="730FCA53">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1DAEE527">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95BED9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3EC596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2CF151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投标人近三年有无违法、违规记录承诺书</w:t>
      </w:r>
    </w:p>
    <w:p w14:paraId="1346300F">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（投标人自行填写）</w:t>
      </w:r>
    </w:p>
    <w:p w14:paraId="453EBD33">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p>
    <w:p w14:paraId="46571243">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内容应包括：说明现在有无正在诉讼的案件和有无不良记录以及是否依法缴纳税收和社会保障资金。</w:t>
      </w:r>
    </w:p>
    <w:p w14:paraId="199BC993">
      <w:pPr>
        <w:keepNext w:val="0"/>
        <w:keepLines w:val="0"/>
        <w:pageBreakBefore w:val="0"/>
        <w:kinsoku/>
        <w:wordWrap/>
        <w:overflowPunct/>
        <w:bidi w:val="0"/>
        <w:spacing w:line="560" w:lineRule="exact"/>
        <w:ind w:left="1811" w:leftChars="734" w:hanging="270" w:hangingChars="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（有无必须说明，否则作为</w:t>
      </w:r>
      <w:r>
        <w:rPr>
          <w:rFonts w:hint="eastAsia" w:ascii="仿宋_GB2312" w:hAnsi="仿宋_GB2312" w:eastAsia="仿宋_GB2312" w:cs="仿宋_GB2312"/>
          <w:sz w:val="30"/>
          <w:szCs w:val="30"/>
          <w:lang w:val="en-US" w:eastAsia="zh-CN"/>
        </w:rPr>
        <w:t>无效响应处理</w:t>
      </w:r>
      <w:r>
        <w:rPr>
          <w:rFonts w:hint="eastAsia" w:ascii="仿宋_GB2312" w:hAnsi="仿宋_GB2312" w:eastAsia="仿宋_GB2312" w:cs="仿宋_GB2312"/>
          <w:sz w:val="30"/>
          <w:szCs w:val="30"/>
        </w:rPr>
        <w:t>）</w:t>
      </w:r>
    </w:p>
    <w:p w14:paraId="5137E19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824F3D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7E8D12">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F232EB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B945C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F923D42">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16F482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13C2F7C">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11137730">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366CC927">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全权代理人：</w:t>
      </w:r>
      <w:r>
        <w:rPr>
          <w:rFonts w:hint="eastAsia" w:ascii="仿宋_GB2312" w:hAnsi="仿宋_GB2312" w:eastAsia="仿宋_GB2312" w:cs="仿宋_GB2312"/>
          <w:sz w:val="30"/>
          <w:szCs w:val="30"/>
          <w:u w:val="single"/>
        </w:rPr>
        <w:t xml:space="preserve"> （签字或签章） </w:t>
      </w:r>
    </w:p>
    <w:p w14:paraId="633F0796">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6351909E">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w:t>
      </w:r>
    </w:p>
    <w:p w14:paraId="2D680A54">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C94155C">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41BF2989">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7978A072">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5DD0AC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1E0DD19A">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sectPr>
          <w:pgSz w:w="11906" w:h="16838"/>
          <w:pgMar w:top="1417" w:right="1440" w:bottom="1440"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610B5E75">
      <w:pPr>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1BCD88F7">
      <w:pPr>
        <w:pStyle w:val="2"/>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637E8674">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42DD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550829F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2C028ABA">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2D8EC847">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5BD8383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745B4876">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478C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5CA4B630">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1BB4E16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4C4DF234">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4102D454">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4191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25BC1C9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6CEC1336">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192592C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47F83516">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E61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37E8E059">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631C7D5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3C44A12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549B182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65DB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54A91932">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6A270ED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6AC966B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4B0842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0BF2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05133035">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5427CFB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65DF6C9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2FB2E24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4F20D86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78B4D3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投标单位全称(加盖单位公章)：</w:t>
      </w:r>
    </w:p>
    <w:p w14:paraId="497CC4C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投标单位联系人：                    </w:t>
      </w:r>
    </w:p>
    <w:p w14:paraId="2B152B7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投标单位联系电话：        </w:t>
      </w:r>
    </w:p>
    <w:p w14:paraId="76B7C29E">
      <w:pPr>
        <w:keepNext w:val="0"/>
        <w:keepLines w:val="0"/>
        <w:pageBreakBefore w:val="0"/>
        <w:kinsoku/>
        <w:wordWrap/>
        <w:overflowPunct/>
        <w:bidi w:val="0"/>
        <w:spacing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法定代表人或委托代理人(签字或签章):</w:t>
      </w:r>
    </w:p>
    <w:p w14:paraId="3DD42AEF">
      <w:pPr>
        <w:keepNext w:val="0"/>
        <w:keepLines w:val="0"/>
        <w:pageBreakBefore w:val="0"/>
        <w:kinsoku/>
        <w:wordWrap/>
        <w:overflowPunct/>
        <w:bidi w:val="0"/>
        <w:spacing w:line="560" w:lineRule="exact"/>
        <w:ind w:firstLine="3900" w:firstLineChars="13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时间：</w:t>
      </w:r>
    </w:p>
    <w:p w14:paraId="1B25B32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16E1DB61">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项目技术参数</w:t>
      </w:r>
      <w:r>
        <w:rPr>
          <w:rFonts w:hint="eastAsia" w:ascii="仿宋_GB2312" w:hAnsi="仿宋_GB2312" w:eastAsia="仿宋_GB2312" w:cs="仿宋_GB2312"/>
          <w:sz w:val="30"/>
          <w:szCs w:val="30"/>
        </w:rPr>
        <w:t>要求，审慎准确填写此表，详细列明</w:t>
      </w:r>
      <w:r>
        <w:rPr>
          <w:rFonts w:hint="eastAsia" w:ascii="仿宋_GB2312" w:hAnsi="仿宋_GB2312" w:eastAsia="仿宋_GB2312" w:cs="仿宋_GB2312"/>
          <w:sz w:val="30"/>
          <w:szCs w:val="30"/>
          <w:lang w:eastAsia="zh-CN"/>
        </w:rPr>
        <w:t>本项目</w:t>
      </w:r>
      <w:r>
        <w:rPr>
          <w:rFonts w:hint="eastAsia" w:ascii="仿宋_GB2312" w:hAnsi="仿宋_GB2312" w:eastAsia="仿宋_GB2312" w:cs="仿宋_GB2312"/>
          <w:sz w:val="30"/>
          <w:szCs w:val="30"/>
        </w:rPr>
        <w:t>（设备）技术</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、质量状况，全面披露各项符合程度并标注确定字样。如不能确定的请在不能确定栏内填写不确定字样。</w:t>
      </w:r>
    </w:p>
    <w:p w14:paraId="732BEDBD">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3、填列不清楚、不全面的，使评审人员不能判明投标（设备）技术、质量而造成的废标、无效标，由投标人自行承担。</w:t>
      </w:r>
    </w:p>
    <w:p w14:paraId="3B448384">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04F8428E">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5A557859">
      <w:pPr>
        <w:tabs>
          <w:tab w:val="left" w:pos="2606"/>
        </w:tabs>
        <w:spacing w:before="133" w:line="185" w:lineRule="auto"/>
        <w:ind w:left="2451" w:firstLine="628" w:firstLineChars="200"/>
        <w:jc w:val="left"/>
        <w:rPr>
          <w:rFonts w:hint="eastAsia" w:ascii="方正仿宋_GB2312" w:hAnsi="方正仿宋_GB2312" w:eastAsia="方正仿宋_GB2312" w:cs="方正仿宋_GB2312"/>
          <w:sz w:val="31"/>
          <w:szCs w:val="31"/>
        </w:rPr>
      </w:pPr>
      <w:r>
        <w:rPr>
          <w:rFonts w:hint="eastAsia" w:ascii="方正仿宋_GB2312" w:hAnsi="方正仿宋_GB2312" w:eastAsia="方正仿宋_GB2312" w:cs="方正仿宋_GB2312"/>
          <w:spacing w:val="2"/>
          <w:sz w:val="31"/>
          <w:szCs w:val="31"/>
          <w14:textOutline w14:w="5835" w14:cap="flat" w14:cmpd="sng">
            <w14:solidFill>
              <w14:srgbClr w14:val="000000"/>
            </w14:solidFill>
            <w14:prstDash w14:val="solid"/>
            <w14:miter w14:val="0"/>
          </w14:textOutline>
        </w:rPr>
        <w:t>人员</w:t>
      </w:r>
      <w:r>
        <w:rPr>
          <w:rFonts w:hint="eastAsia" w:ascii="方正仿宋_GB2312" w:hAnsi="方正仿宋_GB2312" w:eastAsia="方正仿宋_GB2312" w:cs="方正仿宋_GB2312"/>
          <w:spacing w:val="1"/>
          <w:sz w:val="31"/>
          <w:szCs w:val="31"/>
          <w14:textOutline w14:w="5835" w14:cap="flat" w14:cmpd="sng">
            <w14:solidFill>
              <w14:srgbClr w14:val="000000"/>
            </w14:solidFill>
            <w14:prstDash w14:val="solid"/>
            <w14:miter w14:val="0"/>
          </w14:textOutline>
        </w:rPr>
        <w:t>配备情况表</w:t>
      </w:r>
    </w:p>
    <w:p w14:paraId="5B26F58F">
      <w:pPr>
        <w:rPr>
          <w:rFonts w:hint="eastAsia" w:ascii="方正仿宋_GB2312" w:hAnsi="方正仿宋_GB2312" w:eastAsia="方正仿宋_GB2312" w:cs="方正仿宋_GB2312"/>
        </w:rPr>
      </w:pPr>
    </w:p>
    <w:p w14:paraId="1D43E82C">
      <w:pPr>
        <w:spacing w:line="70" w:lineRule="exact"/>
        <w:rPr>
          <w:rFonts w:hint="eastAsia" w:ascii="方正仿宋_GB2312" w:hAnsi="方正仿宋_GB2312" w:eastAsia="方正仿宋_GB2312" w:cs="方正仿宋_GB2312"/>
        </w:rPr>
      </w:pPr>
    </w:p>
    <w:tbl>
      <w:tblPr>
        <w:tblStyle w:val="33"/>
        <w:tblW w:w="83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83"/>
        <w:gridCol w:w="1083"/>
        <w:gridCol w:w="1169"/>
        <w:gridCol w:w="992"/>
        <w:gridCol w:w="1471"/>
        <w:gridCol w:w="1566"/>
      </w:tblGrid>
      <w:tr w14:paraId="544B0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11" w:type="dxa"/>
            <w:vMerge w:val="restart"/>
            <w:tcBorders>
              <w:bottom w:val="nil"/>
            </w:tcBorders>
            <w:vAlign w:val="top"/>
          </w:tcPr>
          <w:p w14:paraId="7C130D5F">
            <w:pPr>
              <w:spacing w:before="211" w:line="183" w:lineRule="auto"/>
              <w:rPr>
                <w:rFonts w:hint="eastAsia" w:ascii="方正仿宋_GB2312" w:hAnsi="方正仿宋_GB2312" w:eastAsia="方正仿宋_GB2312" w:cs="方正仿宋_GB2312"/>
                <w:sz w:val="23"/>
                <w:szCs w:val="23"/>
                <w:lang w:eastAsia="zh-CN"/>
              </w:rPr>
            </w:pPr>
            <w:r>
              <w:rPr>
                <w:rFonts w:hint="eastAsia" w:ascii="方正仿宋_GB2312" w:hAnsi="方正仿宋_GB2312" w:eastAsia="方正仿宋_GB2312" w:cs="方正仿宋_GB2312"/>
                <w:spacing w:val="21"/>
                <w:sz w:val="23"/>
                <w:szCs w:val="23"/>
              </w:rPr>
              <w:t xml:space="preserve"> </w:t>
            </w:r>
            <w:r>
              <w:rPr>
                <w:rFonts w:hint="eastAsia" w:ascii="方正仿宋_GB2312" w:hAnsi="方正仿宋_GB2312" w:eastAsia="方正仿宋_GB2312" w:cs="方正仿宋_GB2312"/>
                <w:spacing w:val="21"/>
                <w:sz w:val="23"/>
                <w:szCs w:val="23"/>
                <w:lang w:eastAsia="zh-CN"/>
              </w:rPr>
              <w:t>序号</w:t>
            </w:r>
          </w:p>
        </w:tc>
        <w:tc>
          <w:tcPr>
            <w:tcW w:w="1383" w:type="dxa"/>
            <w:vMerge w:val="restart"/>
            <w:tcBorders>
              <w:bottom w:val="nil"/>
            </w:tcBorders>
            <w:vAlign w:val="top"/>
          </w:tcPr>
          <w:p w14:paraId="4BF8B94F">
            <w:pPr>
              <w:spacing w:line="274" w:lineRule="auto"/>
              <w:rPr>
                <w:rFonts w:hint="eastAsia" w:ascii="方正仿宋_GB2312" w:hAnsi="方正仿宋_GB2312" w:eastAsia="方正仿宋_GB2312" w:cs="方正仿宋_GB2312"/>
                <w:sz w:val="21"/>
              </w:rPr>
            </w:pPr>
          </w:p>
          <w:p w14:paraId="0A635549">
            <w:pPr>
              <w:spacing w:before="99" w:line="191" w:lineRule="auto"/>
              <w:ind w:left="119"/>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8"/>
                <w:sz w:val="23"/>
                <w:szCs w:val="23"/>
              </w:rPr>
              <w:t>本项目任</w:t>
            </w:r>
            <w:r>
              <w:rPr>
                <w:rFonts w:hint="eastAsia" w:ascii="方正仿宋_GB2312" w:hAnsi="方正仿宋_GB2312" w:eastAsia="方正仿宋_GB2312" w:cs="方正仿宋_GB2312"/>
                <w:spacing w:val="7"/>
                <w:sz w:val="23"/>
                <w:szCs w:val="23"/>
              </w:rPr>
              <w:t>职</w:t>
            </w:r>
          </w:p>
        </w:tc>
        <w:tc>
          <w:tcPr>
            <w:tcW w:w="1083" w:type="dxa"/>
            <w:vMerge w:val="restart"/>
            <w:tcBorders>
              <w:bottom w:val="nil"/>
            </w:tcBorders>
            <w:vAlign w:val="top"/>
          </w:tcPr>
          <w:p w14:paraId="368DC9CE">
            <w:pPr>
              <w:spacing w:line="275" w:lineRule="auto"/>
              <w:rPr>
                <w:rFonts w:hint="eastAsia" w:ascii="方正仿宋_GB2312" w:hAnsi="方正仿宋_GB2312" w:eastAsia="方正仿宋_GB2312" w:cs="方正仿宋_GB2312"/>
                <w:sz w:val="21"/>
              </w:rPr>
            </w:pPr>
          </w:p>
          <w:p w14:paraId="14BA4ED4">
            <w:pPr>
              <w:spacing w:before="98" w:line="192" w:lineRule="auto"/>
              <w:ind w:left="366"/>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姓名</w:t>
            </w:r>
          </w:p>
        </w:tc>
        <w:tc>
          <w:tcPr>
            <w:tcW w:w="1169" w:type="dxa"/>
            <w:vMerge w:val="restart"/>
            <w:tcBorders>
              <w:bottom w:val="nil"/>
            </w:tcBorders>
            <w:vAlign w:val="top"/>
          </w:tcPr>
          <w:p w14:paraId="56E6250F">
            <w:pPr>
              <w:spacing w:line="275" w:lineRule="auto"/>
              <w:rPr>
                <w:rFonts w:hint="eastAsia" w:ascii="方正仿宋_GB2312" w:hAnsi="方正仿宋_GB2312" w:eastAsia="方正仿宋_GB2312" w:cs="方正仿宋_GB2312"/>
                <w:sz w:val="21"/>
              </w:rPr>
            </w:pPr>
          </w:p>
          <w:p w14:paraId="12FD2102">
            <w:pPr>
              <w:spacing w:before="99" w:line="192" w:lineRule="auto"/>
              <w:ind w:left="218"/>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职</w:t>
            </w:r>
            <w:r>
              <w:rPr>
                <w:rFonts w:hint="eastAsia" w:ascii="方正仿宋_GB2312" w:hAnsi="方正仿宋_GB2312" w:eastAsia="方正仿宋_GB2312" w:cs="方正仿宋_GB2312"/>
                <w:spacing w:val="4"/>
                <w:sz w:val="23"/>
                <w:szCs w:val="23"/>
              </w:rPr>
              <w:t>称</w:t>
            </w:r>
          </w:p>
        </w:tc>
        <w:tc>
          <w:tcPr>
            <w:tcW w:w="992" w:type="dxa"/>
            <w:vMerge w:val="restart"/>
            <w:tcBorders>
              <w:bottom w:val="nil"/>
            </w:tcBorders>
            <w:vAlign w:val="top"/>
          </w:tcPr>
          <w:p w14:paraId="23AE42C9">
            <w:pPr>
              <w:spacing w:line="276" w:lineRule="auto"/>
              <w:rPr>
                <w:rFonts w:hint="eastAsia" w:ascii="方正仿宋_GB2312" w:hAnsi="方正仿宋_GB2312" w:eastAsia="方正仿宋_GB2312" w:cs="方正仿宋_GB2312"/>
                <w:sz w:val="21"/>
              </w:rPr>
            </w:pPr>
          </w:p>
          <w:p w14:paraId="65B05781">
            <w:pPr>
              <w:spacing w:before="98" w:line="191" w:lineRule="auto"/>
              <w:ind w:left="278"/>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5"/>
                <w:sz w:val="23"/>
                <w:szCs w:val="23"/>
              </w:rPr>
              <w:t>专</w:t>
            </w:r>
            <w:r>
              <w:rPr>
                <w:rFonts w:hint="eastAsia" w:ascii="方正仿宋_GB2312" w:hAnsi="方正仿宋_GB2312" w:eastAsia="方正仿宋_GB2312" w:cs="方正仿宋_GB2312"/>
                <w:spacing w:val="4"/>
                <w:sz w:val="23"/>
                <w:szCs w:val="23"/>
              </w:rPr>
              <w:t>业</w:t>
            </w:r>
          </w:p>
        </w:tc>
        <w:tc>
          <w:tcPr>
            <w:tcW w:w="3037" w:type="dxa"/>
            <w:gridSpan w:val="2"/>
            <w:vAlign w:val="top"/>
          </w:tcPr>
          <w:p w14:paraId="053C120B">
            <w:pPr>
              <w:spacing w:before="149" w:line="182" w:lineRule="auto"/>
              <w:ind w:left="866"/>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10"/>
                <w:sz w:val="23"/>
                <w:szCs w:val="23"/>
              </w:rPr>
              <w:t>执</w:t>
            </w:r>
            <w:r>
              <w:rPr>
                <w:rFonts w:hint="eastAsia" w:ascii="方正仿宋_GB2312" w:hAnsi="方正仿宋_GB2312" w:eastAsia="方正仿宋_GB2312" w:cs="方正仿宋_GB2312"/>
                <w:spacing w:val="8"/>
                <w:sz w:val="23"/>
                <w:szCs w:val="23"/>
              </w:rPr>
              <w:t>业资格证明</w:t>
            </w:r>
          </w:p>
        </w:tc>
      </w:tr>
      <w:tr w14:paraId="441CA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11" w:type="dxa"/>
            <w:vMerge w:val="continue"/>
            <w:tcBorders>
              <w:top w:val="nil"/>
            </w:tcBorders>
            <w:textDirection w:val="tbRlV"/>
            <w:vAlign w:val="top"/>
          </w:tcPr>
          <w:p w14:paraId="1D5F175C">
            <w:pPr>
              <w:rPr>
                <w:rFonts w:hint="eastAsia" w:ascii="方正仿宋_GB2312" w:hAnsi="方正仿宋_GB2312" w:eastAsia="方正仿宋_GB2312" w:cs="方正仿宋_GB2312"/>
                <w:sz w:val="21"/>
              </w:rPr>
            </w:pPr>
          </w:p>
        </w:tc>
        <w:tc>
          <w:tcPr>
            <w:tcW w:w="1383" w:type="dxa"/>
            <w:vMerge w:val="continue"/>
            <w:tcBorders>
              <w:top w:val="nil"/>
            </w:tcBorders>
            <w:vAlign w:val="top"/>
          </w:tcPr>
          <w:p w14:paraId="38F7CDDD">
            <w:pPr>
              <w:rPr>
                <w:rFonts w:hint="eastAsia" w:ascii="方正仿宋_GB2312" w:hAnsi="方正仿宋_GB2312" w:eastAsia="方正仿宋_GB2312" w:cs="方正仿宋_GB2312"/>
                <w:sz w:val="21"/>
              </w:rPr>
            </w:pPr>
          </w:p>
        </w:tc>
        <w:tc>
          <w:tcPr>
            <w:tcW w:w="1083" w:type="dxa"/>
            <w:vMerge w:val="continue"/>
            <w:tcBorders>
              <w:top w:val="nil"/>
            </w:tcBorders>
            <w:vAlign w:val="top"/>
          </w:tcPr>
          <w:p w14:paraId="3C3D70C9">
            <w:pPr>
              <w:rPr>
                <w:rFonts w:hint="eastAsia" w:ascii="方正仿宋_GB2312" w:hAnsi="方正仿宋_GB2312" w:eastAsia="方正仿宋_GB2312" w:cs="方正仿宋_GB2312"/>
                <w:sz w:val="21"/>
              </w:rPr>
            </w:pPr>
          </w:p>
        </w:tc>
        <w:tc>
          <w:tcPr>
            <w:tcW w:w="1169" w:type="dxa"/>
            <w:vMerge w:val="continue"/>
            <w:tcBorders>
              <w:top w:val="nil"/>
            </w:tcBorders>
            <w:vAlign w:val="top"/>
          </w:tcPr>
          <w:p w14:paraId="3137AA90">
            <w:pPr>
              <w:rPr>
                <w:rFonts w:hint="eastAsia" w:ascii="方正仿宋_GB2312" w:hAnsi="方正仿宋_GB2312" w:eastAsia="方正仿宋_GB2312" w:cs="方正仿宋_GB2312"/>
                <w:sz w:val="21"/>
              </w:rPr>
            </w:pPr>
          </w:p>
        </w:tc>
        <w:tc>
          <w:tcPr>
            <w:tcW w:w="992" w:type="dxa"/>
            <w:vMerge w:val="continue"/>
            <w:tcBorders>
              <w:top w:val="nil"/>
            </w:tcBorders>
            <w:vAlign w:val="top"/>
          </w:tcPr>
          <w:p w14:paraId="44A30A98">
            <w:pPr>
              <w:rPr>
                <w:rFonts w:hint="eastAsia" w:ascii="方正仿宋_GB2312" w:hAnsi="方正仿宋_GB2312" w:eastAsia="方正仿宋_GB2312" w:cs="方正仿宋_GB2312"/>
                <w:sz w:val="21"/>
              </w:rPr>
            </w:pPr>
          </w:p>
        </w:tc>
        <w:tc>
          <w:tcPr>
            <w:tcW w:w="1471" w:type="dxa"/>
            <w:vAlign w:val="top"/>
          </w:tcPr>
          <w:p w14:paraId="63145B67">
            <w:pPr>
              <w:spacing w:before="147" w:line="181" w:lineRule="auto"/>
              <w:ind w:left="324"/>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9"/>
                <w:sz w:val="23"/>
                <w:szCs w:val="23"/>
              </w:rPr>
              <w:t>证</w:t>
            </w:r>
            <w:r>
              <w:rPr>
                <w:rFonts w:hint="eastAsia" w:ascii="方正仿宋_GB2312" w:hAnsi="方正仿宋_GB2312" w:eastAsia="方正仿宋_GB2312" w:cs="方正仿宋_GB2312"/>
                <w:spacing w:val="7"/>
                <w:sz w:val="23"/>
                <w:szCs w:val="23"/>
              </w:rPr>
              <w:t>书名称</w:t>
            </w:r>
          </w:p>
        </w:tc>
        <w:tc>
          <w:tcPr>
            <w:tcW w:w="1566" w:type="dxa"/>
            <w:vAlign w:val="top"/>
          </w:tcPr>
          <w:p w14:paraId="24E7717F">
            <w:pPr>
              <w:spacing w:before="147" w:line="181" w:lineRule="auto"/>
              <w:ind w:left="554"/>
              <w:rPr>
                <w:rFonts w:hint="eastAsia" w:ascii="方正仿宋_GB2312" w:hAnsi="方正仿宋_GB2312" w:eastAsia="方正仿宋_GB2312" w:cs="方正仿宋_GB2312"/>
                <w:sz w:val="23"/>
                <w:szCs w:val="23"/>
              </w:rPr>
            </w:pPr>
            <w:r>
              <w:rPr>
                <w:rFonts w:hint="eastAsia" w:ascii="方正仿宋_GB2312" w:hAnsi="方正仿宋_GB2312" w:eastAsia="方正仿宋_GB2312" w:cs="方正仿宋_GB2312"/>
                <w:spacing w:val="3"/>
                <w:sz w:val="23"/>
                <w:szCs w:val="23"/>
              </w:rPr>
              <w:t>级别</w:t>
            </w:r>
          </w:p>
        </w:tc>
      </w:tr>
      <w:tr w14:paraId="03052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73133E0E">
            <w:pPr>
              <w:rPr>
                <w:rFonts w:hint="eastAsia" w:ascii="方正仿宋_GB2312" w:hAnsi="方正仿宋_GB2312" w:eastAsia="方正仿宋_GB2312" w:cs="方正仿宋_GB2312"/>
                <w:sz w:val="21"/>
              </w:rPr>
            </w:pPr>
          </w:p>
        </w:tc>
        <w:tc>
          <w:tcPr>
            <w:tcW w:w="1383" w:type="dxa"/>
            <w:vAlign w:val="top"/>
          </w:tcPr>
          <w:p w14:paraId="4CFC474A">
            <w:pPr>
              <w:rPr>
                <w:rFonts w:hint="eastAsia" w:ascii="方正仿宋_GB2312" w:hAnsi="方正仿宋_GB2312" w:eastAsia="方正仿宋_GB2312" w:cs="方正仿宋_GB2312"/>
                <w:sz w:val="21"/>
              </w:rPr>
            </w:pPr>
          </w:p>
        </w:tc>
        <w:tc>
          <w:tcPr>
            <w:tcW w:w="1083" w:type="dxa"/>
            <w:vAlign w:val="top"/>
          </w:tcPr>
          <w:p w14:paraId="70391E03">
            <w:pPr>
              <w:rPr>
                <w:rFonts w:hint="eastAsia" w:ascii="方正仿宋_GB2312" w:hAnsi="方正仿宋_GB2312" w:eastAsia="方正仿宋_GB2312" w:cs="方正仿宋_GB2312"/>
                <w:sz w:val="21"/>
              </w:rPr>
            </w:pPr>
          </w:p>
        </w:tc>
        <w:tc>
          <w:tcPr>
            <w:tcW w:w="1169" w:type="dxa"/>
            <w:vAlign w:val="top"/>
          </w:tcPr>
          <w:p w14:paraId="3A02B4DB">
            <w:pPr>
              <w:rPr>
                <w:rFonts w:hint="eastAsia" w:ascii="方正仿宋_GB2312" w:hAnsi="方正仿宋_GB2312" w:eastAsia="方正仿宋_GB2312" w:cs="方正仿宋_GB2312"/>
                <w:sz w:val="21"/>
              </w:rPr>
            </w:pPr>
          </w:p>
        </w:tc>
        <w:tc>
          <w:tcPr>
            <w:tcW w:w="992" w:type="dxa"/>
            <w:vAlign w:val="top"/>
          </w:tcPr>
          <w:p w14:paraId="3725160C">
            <w:pPr>
              <w:rPr>
                <w:rFonts w:hint="eastAsia" w:ascii="方正仿宋_GB2312" w:hAnsi="方正仿宋_GB2312" w:eastAsia="方正仿宋_GB2312" w:cs="方正仿宋_GB2312"/>
                <w:sz w:val="21"/>
              </w:rPr>
            </w:pPr>
          </w:p>
        </w:tc>
        <w:tc>
          <w:tcPr>
            <w:tcW w:w="1471" w:type="dxa"/>
            <w:vAlign w:val="top"/>
          </w:tcPr>
          <w:p w14:paraId="09621815">
            <w:pPr>
              <w:rPr>
                <w:rFonts w:hint="eastAsia" w:ascii="方正仿宋_GB2312" w:hAnsi="方正仿宋_GB2312" w:eastAsia="方正仿宋_GB2312" w:cs="方正仿宋_GB2312"/>
                <w:sz w:val="21"/>
              </w:rPr>
            </w:pPr>
          </w:p>
        </w:tc>
        <w:tc>
          <w:tcPr>
            <w:tcW w:w="1566" w:type="dxa"/>
            <w:vAlign w:val="top"/>
          </w:tcPr>
          <w:p w14:paraId="078B22A9">
            <w:pPr>
              <w:rPr>
                <w:rFonts w:hint="eastAsia" w:ascii="方正仿宋_GB2312" w:hAnsi="方正仿宋_GB2312" w:eastAsia="方正仿宋_GB2312" w:cs="方正仿宋_GB2312"/>
                <w:sz w:val="21"/>
              </w:rPr>
            </w:pPr>
          </w:p>
        </w:tc>
      </w:tr>
      <w:tr w14:paraId="05A7A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72C27687">
            <w:pPr>
              <w:rPr>
                <w:rFonts w:hint="eastAsia" w:ascii="方正仿宋_GB2312" w:hAnsi="方正仿宋_GB2312" w:eastAsia="方正仿宋_GB2312" w:cs="方正仿宋_GB2312"/>
                <w:sz w:val="21"/>
              </w:rPr>
            </w:pPr>
          </w:p>
        </w:tc>
        <w:tc>
          <w:tcPr>
            <w:tcW w:w="1383" w:type="dxa"/>
            <w:vAlign w:val="top"/>
          </w:tcPr>
          <w:p w14:paraId="356CF3E4">
            <w:pPr>
              <w:rPr>
                <w:rFonts w:hint="eastAsia" w:ascii="方正仿宋_GB2312" w:hAnsi="方正仿宋_GB2312" w:eastAsia="方正仿宋_GB2312" w:cs="方正仿宋_GB2312"/>
                <w:sz w:val="21"/>
              </w:rPr>
            </w:pPr>
          </w:p>
        </w:tc>
        <w:tc>
          <w:tcPr>
            <w:tcW w:w="1083" w:type="dxa"/>
            <w:vAlign w:val="top"/>
          </w:tcPr>
          <w:p w14:paraId="64BF5D9F">
            <w:pPr>
              <w:rPr>
                <w:rFonts w:hint="eastAsia" w:ascii="方正仿宋_GB2312" w:hAnsi="方正仿宋_GB2312" w:eastAsia="方正仿宋_GB2312" w:cs="方正仿宋_GB2312"/>
                <w:sz w:val="21"/>
              </w:rPr>
            </w:pPr>
          </w:p>
        </w:tc>
        <w:tc>
          <w:tcPr>
            <w:tcW w:w="1169" w:type="dxa"/>
            <w:vAlign w:val="top"/>
          </w:tcPr>
          <w:p w14:paraId="7AA9E1CF">
            <w:pPr>
              <w:rPr>
                <w:rFonts w:hint="eastAsia" w:ascii="方正仿宋_GB2312" w:hAnsi="方正仿宋_GB2312" w:eastAsia="方正仿宋_GB2312" w:cs="方正仿宋_GB2312"/>
                <w:sz w:val="21"/>
              </w:rPr>
            </w:pPr>
          </w:p>
        </w:tc>
        <w:tc>
          <w:tcPr>
            <w:tcW w:w="992" w:type="dxa"/>
            <w:vAlign w:val="top"/>
          </w:tcPr>
          <w:p w14:paraId="13B8EA41">
            <w:pPr>
              <w:rPr>
                <w:rFonts w:hint="eastAsia" w:ascii="方正仿宋_GB2312" w:hAnsi="方正仿宋_GB2312" w:eastAsia="方正仿宋_GB2312" w:cs="方正仿宋_GB2312"/>
                <w:sz w:val="21"/>
              </w:rPr>
            </w:pPr>
          </w:p>
        </w:tc>
        <w:tc>
          <w:tcPr>
            <w:tcW w:w="1471" w:type="dxa"/>
            <w:vAlign w:val="top"/>
          </w:tcPr>
          <w:p w14:paraId="56600101">
            <w:pPr>
              <w:rPr>
                <w:rFonts w:hint="eastAsia" w:ascii="方正仿宋_GB2312" w:hAnsi="方正仿宋_GB2312" w:eastAsia="方正仿宋_GB2312" w:cs="方正仿宋_GB2312"/>
                <w:sz w:val="21"/>
              </w:rPr>
            </w:pPr>
          </w:p>
        </w:tc>
        <w:tc>
          <w:tcPr>
            <w:tcW w:w="1566" w:type="dxa"/>
            <w:vAlign w:val="top"/>
          </w:tcPr>
          <w:p w14:paraId="7B1FAE34">
            <w:pPr>
              <w:rPr>
                <w:rFonts w:hint="eastAsia" w:ascii="方正仿宋_GB2312" w:hAnsi="方正仿宋_GB2312" w:eastAsia="方正仿宋_GB2312" w:cs="方正仿宋_GB2312"/>
                <w:sz w:val="21"/>
              </w:rPr>
            </w:pPr>
          </w:p>
        </w:tc>
      </w:tr>
      <w:tr w14:paraId="2B8B3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7B98B1A2">
            <w:pPr>
              <w:rPr>
                <w:rFonts w:hint="eastAsia" w:ascii="方正仿宋_GB2312" w:hAnsi="方正仿宋_GB2312" w:eastAsia="方正仿宋_GB2312" w:cs="方正仿宋_GB2312"/>
                <w:sz w:val="21"/>
              </w:rPr>
            </w:pPr>
          </w:p>
        </w:tc>
        <w:tc>
          <w:tcPr>
            <w:tcW w:w="1383" w:type="dxa"/>
            <w:vAlign w:val="top"/>
          </w:tcPr>
          <w:p w14:paraId="6ABFB3F1">
            <w:pPr>
              <w:rPr>
                <w:rFonts w:hint="eastAsia" w:ascii="方正仿宋_GB2312" w:hAnsi="方正仿宋_GB2312" w:eastAsia="方正仿宋_GB2312" w:cs="方正仿宋_GB2312"/>
                <w:sz w:val="21"/>
              </w:rPr>
            </w:pPr>
          </w:p>
        </w:tc>
        <w:tc>
          <w:tcPr>
            <w:tcW w:w="1083" w:type="dxa"/>
            <w:vAlign w:val="top"/>
          </w:tcPr>
          <w:p w14:paraId="5088F100">
            <w:pPr>
              <w:rPr>
                <w:rFonts w:hint="eastAsia" w:ascii="方正仿宋_GB2312" w:hAnsi="方正仿宋_GB2312" w:eastAsia="方正仿宋_GB2312" w:cs="方正仿宋_GB2312"/>
                <w:sz w:val="21"/>
              </w:rPr>
            </w:pPr>
          </w:p>
        </w:tc>
        <w:tc>
          <w:tcPr>
            <w:tcW w:w="1169" w:type="dxa"/>
            <w:vAlign w:val="top"/>
          </w:tcPr>
          <w:p w14:paraId="49208807">
            <w:pPr>
              <w:rPr>
                <w:rFonts w:hint="eastAsia" w:ascii="方正仿宋_GB2312" w:hAnsi="方正仿宋_GB2312" w:eastAsia="方正仿宋_GB2312" w:cs="方正仿宋_GB2312"/>
                <w:sz w:val="21"/>
              </w:rPr>
            </w:pPr>
          </w:p>
        </w:tc>
        <w:tc>
          <w:tcPr>
            <w:tcW w:w="992" w:type="dxa"/>
            <w:vAlign w:val="top"/>
          </w:tcPr>
          <w:p w14:paraId="59413475">
            <w:pPr>
              <w:rPr>
                <w:rFonts w:hint="eastAsia" w:ascii="方正仿宋_GB2312" w:hAnsi="方正仿宋_GB2312" w:eastAsia="方正仿宋_GB2312" w:cs="方正仿宋_GB2312"/>
                <w:sz w:val="21"/>
              </w:rPr>
            </w:pPr>
          </w:p>
        </w:tc>
        <w:tc>
          <w:tcPr>
            <w:tcW w:w="1471" w:type="dxa"/>
            <w:vAlign w:val="top"/>
          </w:tcPr>
          <w:p w14:paraId="51940370">
            <w:pPr>
              <w:rPr>
                <w:rFonts w:hint="eastAsia" w:ascii="方正仿宋_GB2312" w:hAnsi="方正仿宋_GB2312" w:eastAsia="方正仿宋_GB2312" w:cs="方正仿宋_GB2312"/>
                <w:sz w:val="21"/>
              </w:rPr>
            </w:pPr>
          </w:p>
        </w:tc>
        <w:tc>
          <w:tcPr>
            <w:tcW w:w="1566" w:type="dxa"/>
            <w:vAlign w:val="top"/>
          </w:tcPr>
          <w:p w14:paraId="031D3CF9">
            <w:pPr>
              <w:rPr>
                <w:rFonts w:hint="eastAsia" w:ascii="方正仿宋_GB2312" w:hAnsi="方正仿宋_GB2312" w:eastAsia="方正仿宋_GB2312" w:cs="方正仿宋_GB2312"/>
                <w:sz w:val="21"/>
              </w:rPr>
            </w:pPr>
          </w:p>
        </w:tc>
      </w:tr>
      <w:tr w14:paraId="6C569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15D6931D">
            <w:pPr>
              <w:rPr>
                <w:rFonts w:hint="eastAsia" w:ascii="方正仿宋_GB2312" w:hAnsi="方正仿宋_GB2312" w:eastAsia="方正仿宋_GB2312" w:cs="方正仿宋_GB2312"/>
                <w:sz w:val="21"/>
              </w:rPr>
            </w:pPr>
          </w:p>
        </w:tc>
        <w:tc>
          <w:tcPr>
            <w:tcW w:w="1383" w:type="dxa"/>
            <w:vAlign w:val="top"/>
          </w:tcPr>
          <w:p w14:paraId="3088A0F1">
            <w:pPr>
              <w:rPr>
                <w:rFonts w:hint="eastAsia" w:ascii="方正仿宋_GB2312" w:hAnsi="方正仿宋_GB2312" w:eastAsia="方正仿宋_GB2312" w:cs="方正仿宋_GB2312"/>
                <w:sz w:val="21"/>
              </w:rPr>
            </w:pPr>
          </w:p>
        </w:tc>
        <w:tc>
          <w:tcPr>
            <w:tcW w:w="1083" w:type="dxa"/>
            <w:vAlign w:val="top"/>
          </w:tcPr>
          <w:p w14:paraId="42327F6C">
            <w:pPr>
              <w:rPr>
                <w:rFonts w:hint="eastAsia" w:ascii="方正仿宋_GB2312" w:hAnsi="方正仿宋_GB2312" w:eastAsia="方正仿宋_GB2312" w:cs="方正仿宋_GB2312"/>
                <w:sz w:val="21"/>
              </w:rPr>
            </w:pPr>
          </w:p>
        </w:tc>
        <w:tc>
          <w:tcPr>
            <w:tcW w:w="1169" w:type="dxa"/>
            <w:vAlign w:val="top"/>
          </w:tcPr>
          <w:p w14:paraId="1D6ABD72">
            <w:pPr>
              <w:rPr>
                <w:rFonts w:hint="eastAsia" w:ascii="方正仿宋_GB2312" w:hAnsi="方正仿宋_GB2312" w:eastAsia="方正仿宋_GB2312" w:cs="方正仿宋_GB2312"/>
                <w:sz w:val="21"/>
              </w:rPr>
            </w:pPr>
          </w:p>
        </w:tc>
        <w:tc>
          <w:tcPr>
            <w:tcW w:w="992" w:type="dxa"/>
            <w:vAlign w:val="top"/>
          </w:tcPr>
          <w:p w14:paraId="613EF7FE">
            <w:pPr>
              <w:rPr>
                <w:rFonts w:hint="eastAsia" w:ascii="方正仿宋_GB2312" w:hAnsi="方正仿宋_GB2312" w:eastAsia="方正仿宋_GB2312" w:cs="方正仿宋_GB2312"/>
                <w:sz w:val="21"/>
              </w:rPr>
            </w:pPr>
          </w:p>
        </w:tc>
        <w:tc>
          <w:tcPr>
            <w:tcW w:w="1471" w:type="dxa"/>
            <w:vAlign w:val="top"/>
          </w:tcPr>
          <w:p w14:paraId="36BBC72A">
            <w:pPr>
              <w:rPr>
                <w:rFonts w:hint="eastAsia" w:ascii="方正仿宋_GB2312" w:hAnsi="方正仿宋_GB2312" w:eastAsia="方正仿宋_GB2312" w:cs="方正仿宋_GB2312"/>
                <w:sz w:val="21"/>
              </w:rPr>
            </w:pPr>
          </w:p>
        </w:tc>
        <w:tc>
          <w:tcPr>
            <w:tcW w:w="1566" w:type="dxa"/>
            <w:vAlign w:val="top"/>
          </w:tcPr>
          <w:p w14:paraId="27607B60">
            <w:pPr>
              <w:rPr>
                <w:rFonts w:hint="eastAsia" w:ascii="方正仿宋_GB2312" w:hAnsi="方正仿宋_GB2312" w:eastAsia="方正仿宋_GB2312" w:cs="方正仿宋_GB2312"/>
                <w:sz w:val="21"/>
              </w:rPr>
            </w:pPr>
          </w:p>
        </w:tc>
      </w:tr>
      <w:tr w14:paraId="5AA99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743190C0">
            <w:pPr>
              <w:rPr>
                <w:rFonts w:hint="eastAsia" w:ascii="方正仿宋_GB2312" w:hAnsi="方正仿宋_GB2312" w:eastAsia="方正仿宋_GB2312" w:cs="方正仿宋_GB2312"/>
                <w:sz w:val="21"/>
              </w:rPr>
            </w:pPr>
          </w:p>
        </w:tc>
        <w:tc>
          <w:tcPr>
            <w:tcW w:w="1383" w:type="dxa"/>
            <w:vAlign w:val="top"/>
          </w:tcPr>
          <w:p w14:paraId="57C65680">
            <w:pPr>
              <w:rPr>
                <w:rFonts w:hint="eastAsia" w:ascii="方正仿宋_GB2312" w:hAnsi="方正仿宋_GB2312" w:eastAsia="方正仿宋_GB2312" w:cs="方正仿宋_GB2312"/>
                <w:sz w:val="21"/>
              </w:rPr>
            </w:pPr>
          </w:p>
        </w:tc>
        <w:tc>
          <w:tcPr>
            <w:tcW w:w="1083" w:type="dxa"/>
            <w:vAlign w:val="top"/>
          </w:tcPr>
          <w:p w14:paraId="04632E1C">
            <w:pPr>
              <w:rPr>
                <w:rFonts w:hint="eastAsia" w:ascii="方正仿宋_GB2312" w:hAnsi="方正仿宋_GB2312" w:eastAsia="方正仿宋_GB2312" w:cs="方正仿宋_GB2312"/>
                <w:sz w:val="21"/>
              </w:rPr>
            </w:pPr>
          </w:p>
        </w:tc>
        <w:tc>
          <w:tcPr>
            <w:tcW w:w="1169" w:type="dxa"/>
            <w:vAlign w:val="top"/>
          </w:tcPr>
          <w:p w14:paraId="63260D54">
            <w:pPr>
              <w:rPr>
                <w:rFonts w:hint="eastAsia" w:ascii="方正仿宋_GB2312" w:hAnsi="方正仿宋_GB2312" w:eastAsia="方正仿宋_GB2312" w:cs="方正仿宋_GB2312"/>
                <w:sz w:val="21"/>
              </w:rPr>
            </w:pPr>
          </w:p>
        </w:tc>
        <w:tc>
          <w:tcPr>
            <w:tcW w:w="992" w:type="dxa"/>
            <w:vAlign w:val="top"/>
          </w:tcPr>
          <w:p w14:paraId="621F02ED">
            <w:pPr>
              <w:rPr>
                <w:rFonts w:hint="eastAsia" w:ascii="方正仿宋_GB2312" w:hAnsi="方正仿宋_GB2312" w:eastAsia="方正仿宋_GB2312" w:cs="方正仿宋_GB2312"/>
                <w:sz w:val="21"/>
              </w:rPr>
            </w:pPr>
          </w:p>
        </w:tc>
        <w:tc>
          <w:tcPr>
            <w:tcW w:w="1471" w:type="dxa"/>
            <w:vAlign w:val="top"/>
          </w:tcPr>
          <w:p w14:paraId="5F92BC19">
            <w:pPr>
              <w:rPr>
                <w:rFonts w:hint="eastAsia" w:ascii="方正仿宋_GB2312" w:hAnsi="方正仿宋_GB2312" w:eastAsia="方正仿宋_GB2312" w:cs="方正仿宋_GB2312"/>
                <w:sz w:val="21"/>
              </w:rPr>
            </w:pPr>
          </w:p>
        </w:tc>
        <w:tc>
          <w:tcPr>
            <w:tcW w:w="1566" w:type="dxa"/>
            <w:vAlign w:val="top"/>
          </w:tcPr>
          <w:p w14:paraId="70495D51">
            <w:pPr>
              <w:rPr>
                <w:rFonts w:hint="eastAsia" w:ascii="方正仿宋_GB2312" w:hAnsi="方正仿宋_GB2312" w:eastAsia="方正仿宋_GB2312" w:cs="方正仿宋_GB2312"/>
                <w:sz w:val="21"/>
              </w:rPr>
            </w:pPr>
          </w:p>
        </w:tc>
      </w:tr>
      <w:tr w14:paraId="67DB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118CF046">
            <w:pPr>
              <w:rPr>
                <w:rFonts w:hint="eastAsia" w:ascii="方正仿宋_GB2312" w:hAnsi="方正仿宋_GB2312" w:eastAsia="方正仿宋_GB2312" w:cs="方正仿宋_GB2312"/>
                <w:sz w:val="21"/>
              </w:rPr>
            </w:pPr>
          </w:p>
        </w:tc>
        <w:tc>
          <w:tcPr>
            <w:tcW w:w="1383" w:type="dxa"/>
            <w:vAlign w:val="top"/>
          </w:tcPr>
          <w:p w14:paraId="2145E90C">
            <w:pPr>
              <w:rPr>
                <w:rFonts w:hint="eastAsia" w:ascii="方正仿宋_GB2312" w:hAnsi="方正仿宋_GB2312" w:eastAsia="方正仿宋_GB2312" w:cs="方正仿宋_GB2312"/>
                <w:sz w:val="21"/>
              </w:rPr>
            </w:pPr>
          </w:p>
        </w:tc>
        <w:tc>
          <w:tcPr>
            <w:tcW w:w="1083" w:type="dxa"/>
            <w:vAlign w:val="top"/>
          </w:tcPr>
          <w:p w14:paraId="326187F7">
            <w:pPr>
              <w:rPr>
                <w:rFonts w:hint="eastAsia" w:ascii="方正仿宋_GB2312" w:hAnsi="方正仿宋_GB2312" w:eastAsia="方正仿宋_GB2312" w:cs="方正仿宋_GB2312"/>
                <w:sz w:val="21"/>
              </w:rPr>
            </w:pPr>
          </w:p>
        </w:tc>
        <w:tc>
          <w:tcPr>
            <w:tcW w:w="1169" w:type="dxa"/>
            <w:vAlign w:val="top"/>
          </w:tcPr>
          <w:p w14:paraId="120237DF">
            <w:pPr>
              <w:rPr>
                <w:rFonts w:hint="eastAsia" w:ascii="方正仿宋_GB2312" w:hAnsi="方正仿宋_GB2312" w:eastAsia="方正仿宋_GB2312" w:cs="方正仿宋_GB2312"/>
                <w:sz w:val="21"/>
              </w:rPr>
            </w:pPr>
          </w:p>
        </w:tc>
        <w:tc>
          <w:tcPr>
            <w:tcW w:w="992" w:type="dxa"/>
            <w:vAlign w:val="top"/>
          </w:tcPr>
          <w:p w14:paraId="2BE96453">
            <w:pPr>
              <w:rPr>
                <w:rFonts w:hint="eastAsia" w:ascii="方正仿宋_GB2312" w:hAnsi="方正仿宋_GB2312" w:eastAsia="方正仿宋_GB2312" w:cs="方正仿宋_GB2312"/>
                <w:sz w:val="21"/>
              </w:rPr>
            </w:pPr>
          </w:p>
        </w:tc>
        <w:tc>
          <w:tcPr>
            <w:tcW w:w="1471" w:type="dxa"/>
            <w:vAlign w:val="top"/>
          </w:tcPr>
          <w:p w14:paraId="73EA4094">
            <w:pPr>
              <w:rPr>
                <w:rFonts w:hint="eastAsia" w:ascii="方正仿宋_GB2312" w:hAnsi="方正仿宋_GB2312" w:eastAsia="方正仿宋_GB2312" w:cs="方正仿宋_GB2312"/>
                <w:sz w:val="21"/>
              </w:rPr>
            </w:pPr>
          </w:p>
        </w:tc>
        <w:tc>
          <w:tcPr>
            <w:tcW w:w="1566" w:type="dxa"/>
            <w:vAlign w:val="top"/>
          </w:tcPr>
          <w:p w14:paraId="6E79C7E7">
            <w:pPr>
              <w:rPr>
                <w:rFonts w:hint="eastAsia" w:ascii="方正仿宋_GB2312" w:hAnsi="方正仿宋_GB2312" w:eastAsia="方正仿宋_GB2312" w:cs="方正仿宋_GB2312"/>
                <w:sz w:val="21"/>
              </w:rPr>
            </w:pPr>
          </w:p>
        </w:tc>
      </w:tr>
      <w:tr w14:paraId="05DC3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3DB1AFAE">
            <w:pPr>
              <w:rPr>
                <w:rFonts w:hint="eastAsia" w:ascii="方正仿宋_GB2312" w:hAnsi="方正仿宋_GB2312" w:eastAsia="方正仿宋_GB2312" w:cs="方正仿宋_GB2312"/>
                <w:sz w:val="21"/>
              </w:rPr>
            </w:pPr>
          </w:p>
        </w:tc>
        <w:tc>
          <w:tcPr>
            <w:tcW w:w="1383" w:type="dxa"/>
            <w:vAlign w:val="top"/>
          </w:tcPr>
          <w:p w14:paraId="41AE5FE8">
            <w:pPr>
              <w:rPr>
                <w:rFonts w:hint="eastAsia" w:ascii="方正仿宋_GB2312" w:hAnsi="方正仿宋_GB2312" w:eastAsia="方正仿宋_GB2312" w:cs="方正仿宋_GB2312"/>
                <w:sz w:val="21"/>
              </w:rPr>
            </w:pPr>
          </w:p>
        </w:tc>
        <w:tc>
          <w:tcPr>
            <w:tcW w:w="1083" w:type="dxa"/>
            <w:vAlign w:val="top"/>
          </w:tcPr>
          <w:p w14:paraId="30EC29ED">
            <w:pPr>
              <w:rPr>
                <w:rFonts w:hint="eastAsia" w:ascii="方正仿宋_GB2312" w:hAnsi="方正仿宋_GB2312" w:eastAsia="方正仿宋_GB2312" w:cs="方正仿宋_GB2312"/>
                <w:sz w:val="21"/>
              </w:rPr>
            </w:pPr>
          </w:p>
        </w:tc>
        <w:tc>
          <w:tcPr>
            <w:tcW w:w="1169" w:type="dxa"/>
            <w:vAlign w:val="top"/>
          </w:tcPr>
          <w:p w14:paraId="5DE81D15">
            <w:pPr>
              <w:rPr>
                <w:rFonts w:hint="eastAsia" w:ascii="方正仿宋_GB2312" w:hAnsi="方正仿宋_GB2312" w:eastAsia="方正仿宋_GB2312" w:cs="方正仿宋_GB2312"/>
                <w:sz w:val="21"/>
              </w:rPr>
            </w:pPr>
          </w:p>
        </w:tc>
        <w:tc>
          <w:tcPr>
            <w:tcW w:w="992" w:type="dxa"/>
            <w:vAlign w:val="top"/>
          </w:tcPr>
          <w:p w14:paraId="30B3CDBC">
            <w:pPr>
              <w:rPr>
                <w:rFonts w:hint="eastAsia" w:ascii="方正仿宋_GB2312" w:hAnsi="方正仿宋_GB2312" w:eastAsia="方正仿宋_GB2312" w:cs="方正仿宋_GB2312"/>
                <w:sz w:val="21"/>
              </w:rPr>
            </w:pPr>
          </w:p>
        </w:tc>
        <w:tc>
          <w:tcPr>
            <w:tcW w:w="1471" w:type="dxa"/>
            <w:vAlign w:val="top"/>
          </w:tcPr>
          <w:p w14:paraId="2D60943D">
            <w:pPr>
              <w:rPr>
                <w:rFonts w:hint="eastAsia" w:ascii="方正仿宋_GB2312" w:hAnsi="方正仿宋_GB2312" w:eastAsia="方正仿宋_GB2312" w:cs="方正仿宋_GB2312"/>
                <w:sz w:val="21"/>
              </w:rPr>
            </w:pPr>
          </w:p>
        </w:tc>
        <w:tc>
          <w:tcPr>
            <w:tcW w:w="1566" w:type="dxa"/>
            <w:vAlign w:val="top"/>
          </w:tcPr>
          <w:p w14:paraId="681747CF">
            <w:pPr>
              <w:rPr>
                <w:rFonts w:hint="eastAsia" w:ascii="方正仿宋_GB2312" w:hAnsi="方正仿宋_GB2312" w:eastAsia="方正仿宋_GB2312" w:cs="方正仿宋_GB2312"/>
                <w:sz w:val="21"/>
              </w:rPr>
            </w:pPr>
          </w:p>
        </w:tc>
      </w:tr>
      <w:tr w14:paraId="291A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70354D61">
            <w:pPr>
              <w:rPr>
                <w:rFonts w:hint="eastAsia" w:ascii="方正仿宋_GB2312" w:hAnsi="方正仿宋_GB2312" w:eastAsia="方正仿宋_GB2312" w:cs="方正仿宋_GB2312"/>
                <w:sz w:val="21"/>
              </w:rPr>
            </w:pPr>
          </w:p>
        </w:tc>
        <w:tc>
          <w:tcPr>
            <w:tcW w:w="1383" w:type="dxa"/>
            <w:vAlign w:val="top"/>
          </w:tcPr>
          <w:p w14:paraId="5E9E7692">
            <w:pPr>
              <w:rPr>
                <w:rFonts w:hint="eastAsia" w:ascii="方正仿宋_GB2312" w:hAnsi="方正仿宋_GB2312" w:eastAsia="方正仿宋_GB2312" w:cs="方正仿宋_GB2312"/>
                <w:sz w:val="21"/>
              </w:rPr>
            </w:pPr>
          </w:p>
        </w:tc>
        <w:tc>
          <w:tcPr>
            <w:tcW w:w="1083" w:type="dxa"/>
            <w:vAlign w:val="top"/>
          </w:tcPr>
          <w:p w14:paraId="6E625F7D">
            <w:pPr>
              <w:rPr>
                <w:rFonts w:hint="eastAsia" w:ascii="方正仿宋_GB2312" w:hAnsi="方正仿宋_GB2312" w:eastAsia="方正仿宋_GB2312" w:cs="方正仿宋_GB2312"/>
                <w:sz w:val="21"/>
              </w:rPr>
            </w:pPr>
          </w:p>
        </w:tc>
        <w:tc>
          <w:tcPr>
            <w:tcW w:w="1169" w:type="dxa"/>
            <w:vAlign w:val="top"/>
          </w:tcPr>
          <w:p w14:paraId="093A8035">
            <w:pPr>
              <w:rPr>
                <w:rFonts w:hint="eastAsia" w:ascii="方正仿宋_GB2312" w:hAnsi="方正仿宋_GB2312" w:eastAsia="方正仿宋_GB2312" w:cs="方正仿宋_GB2312"/>
                <w:sz w:val="21"/>
              </w:rPr>
            </w:pPr>
          </w:p>
        </w:tc>
        <w:tc>
          <w:tcPr>
            <w:tcW w:w="992" w:type="dxa"/>
            <w:vAlign w:val="top"/>
          </w:tcPr>
          <w:p w14:paraId="4FB7DCC2">
            <w:pPr>
              <w:rPr>
                <w:rFonts w:hint="eastAsia" w:ascii="方正仿宋_GB2312" w:hAnsi="方正仿宋_GB2312" w:eastAsia="方正仿宋_GB2312" w:cs="方正仿宋_GB2312"/>
                <w:sz w:val="21"/>
              </w:rPr>
            </w:pPr>
          </w:p>
        </w:tc>
        <w:tc>
          <w:tcPr>
            <w:tcW w:w="1471" w:type="dxa"/>
            <w:vAlign w:val="top"/>
          </w:tcPr>
          <w:p w14:paraId="12C5275F">
            <w:pPr>
              <w:rPr>
                <w:rFonts w:hint="eastAsia" w:ascii="方正仿宋_GB2312" w:hAnsi="方正仿宋_GB2312" w:eastAsia="方正仿宋_GB2312" w:cs="方正仿宋_GB2312"/>
                <w:sz w:val="21"/>
              </w:rPr>
            </w:pPr>
          </w:p>
        </w:tc>
        <w:tc>
          <w:tcPr>
            <w:tcW w:w="1566" w:type="dxa"/>
            <w:vAlign w:val="top"/>
          </w:tcPr>
          <w:p w14:paraId="4A8B7E0D">
            <w:pPr>
              <w:rPr>
                <w:rFonts w:hint="eastAsia" w:ascii="方正仿宋_GB2312" w:hAnsi="方正仿宋_GB2312" w:eastAsia="方正仿宋_GB2312" w:cs="方正仿宋_GB2312"/>
                <w:sz w:val="21"/>
              </w:rPr>
            </w:pPr>
          </w:p>
        </w:tc>
      </w:tr>
      <w:tr w14:paraId="2D9D8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11" w:type="dxa"/>
            <w:vAlign w:val="top"/>
          </w:tcPr>
          <w:p w14:paraId="0D256C30">
            <w:pPr>
              <w:rPr>
                <w:rFonts w:hint="eastAsia" w:ascii="方正仿宋_GB2312" w:hAnsi="方正仿宋_GB2312" w:eastAsia="方正仿宋_GB2312" w:cs="方正仿宋_GB2312"/>
                <w:sz w:val="21"/>
              </w:rPr>
            </w:pPr>
          </w:p>
        </w:tc>
        <w:tc>
          <w:tcPr>
            <w:tcW w:w="1383" w:type="dxa"/>
            <w:vAlign w:val="top"/>
          </w:tcPr>
          <w:p w14:paraId="44B2EDAC">
            <w:pPr>
              <w:rPr>
                <w:rFonts w:hint="eastAsia" w:ascii="方正仿宋_GB2312" w:hAnsi="方正仿宋_GB2312" w:eastAsia="方正仿宋_GB2312" w:cs="方正仿宋_GB2312"/>
                <w:sz w:val="21"/>
              </w:rPr>
            </w:pPr>
          </w:p>
        </w:tc>
        <w:tc>
          <w:tcPr>
            <w:tcW w:w="1083" w:type="dxa"/>
            <w:vAlign w:val="top"/>
          </w:tcPr>
          <w:p w14:paraId="06DEB700">
            <w:pPr>
              <w:rPr>
                <w:rFonts w:hint="eastAsia" w:ascii="方正仿宋_GB2312" w:hAnsi="方正仿宋_GB2312" w:eastAsia="方正仿宋_GB2312" w:cs="方正仿宋_GB2312"/>
                <w:sz w:val="21"/>
              </w:rPr>
            </w:pPr>
          </w:p>
        </w:tc>
        <w:tc>
          <w:tcPr>
            <w:tcW w:w="1169" w:type="dxa"/>
            <w:vAlign w:val="top"/>
          </w:tcPr>
          <w:p w14:paraId="11570EC2">
            <w:pPr>
              <w:rPr>
                <w:rFonts w:hint="eastAsia" w:ascii="方正仿宋_GB2312" w:hAnsi="方正仿宋_GB2312" w:eastAsia="方正仿宋_GB2312" w:cs="方正仿宋_GB2312"/>
                <w:sz w:val="21"/>
              </w:rPr>
            </w:pPr>
          </w:p>
        </w:tc>
        <w:tc>
          <w:tcPr>
            <w:tcW w:w="992" w:type="dxa"/>
            <w:vAlign w:val="top"/>
          </w:tcPr>
          <w:p w14:paraId="4586A145">
            <w:pPr>
              <w:rPr>
                <w:rFonts w:hint="eastAsia" w:ascii="方正仿宋_GB2312" w:hAnsi="方正仿宋_GB2312" w:eastAsia="方正仿宋_GB2312" w:cs="方正仿宋_GB2312"/>
                <w:sz w:val="21"/>
              </w:rPr>
            </w:pPr>
          </w:p>
        </w:tc>
        <w:tc>
          <w:tcPr>
            <w:tcW w:w="1471" w:type="dxa"/>
            <w:vAlign w:val="top"/>
          </w:tcPr>
          <w:p w14:paraId="0F0AF68A">
            <w:pPr>
              <w:rPr>
                <w:rFonts w:hint="eastAsia" w:ascii="方正仿宋_GB2312" w:hAnsi="方正仿宋_GB2312" w:eastAsia="方正仿宋_GB2312" w:cs="方正仿宋_GB2312"/>
                <w:sz w:val="21"/>
              </w:rPr>
            </w:pPr>
          </w:p>
        </w:tc>
        <w:tc>
          <w:tcPr>
            <w:tcW w:w="1566" w:type="dxa"/>
            <w:vAlign w:val="top"/>
          </w:tcPr>
          <w:p w14:paraId="0D367ABD">
            <w:pPr>
              <w:rPr>
                <w:rFonts w:hint="eastAsia" w:ascii="方正仿宋_GB2312" w:hAnsi="方正仿宋_GB2312" w:eastAsia="方正仿宋_GB2312" w:cs="方正仿宋_GB2312"/>
                <w:sz w:val="21"/>
              </w:rPr>
            </w:pPr>
          </w:p>
        </w:tc>
      </w:tr>
      <w:tr w14:paraId="22FAA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5CEC9B17">
            <w:pPr>
              <w:rPr>
                <w:rFonts w:hint="eastAsia" w:ascii="方正仿宋_GB2312" w:hAnsi="方正仿宋_GB2312" w:eastAsia="方正仿宋_GB2312" w:cs="方正仿宋_GB2312"/>
                <w:sz w:val="21"/>
              </w:rPr>
            </w:pPr>
          </w:p>
        </w:tc>
        <w:tc>
          <w:tcPr>
            <w:tcW w:w="1383" w:type="dxa"/>
            <w:vAlign w:val="top"/>
          </w:tcPr>
          <w:p w14:paraId="444BB1F3">
            <w:pPr>
              <w:rPr>
                <w:rFonts w:hint="eastAsia" w:ascii="方正仿宋_GB2312" w:hAnsi="方正仿宋_GB2312" w:eastAsia="方正仿宋_GB2312" w:cs="方正仿宋_GB2312"/>
                <w:sz w:val="21"/>
              </w:rPr>
            </w:pPr>
          </w:p>
        </w:tc>
        <w:tc>
          <w:tcPr>
            <w:tcW w:w="1083" w:type="dxa"/>
            <w:vAlign w:val="top"/>
          </w:tcPr>
          <w:p w14:paraId="78922CE3">
            <w:pPr>
              <w:rPr>
                <w:rFonts w:hint="eastAsia" w:ascii="方正仿宋_GB2312" w:hAnsi="方正仿宋_GB2312" w:eastAsia="方正仿宋_GB2312" w:cs="方正仿宋_GB2312"/>
                <w:sz w:val="21"/>
              </w:rPr>
            </w:pPr>
          </w:p>
        </w:tc>
        <w:tc>
          <w:tcPr>
            <w:tcW w:w="1169" w:type="dxa"/>
            <w:vAlign w:val="top"/>
          </w:tcPr>
          <w:p w14:paraId="20925FDF">
            <w:pPr>
              <w:rPr>
                <w:rFonts w:hint="eastAsia" w:ascii="方正仿宋_GB2312" w:hAnsi="方正仿宋_GB2312" w:eastAsia="方正仿宋_GB2312" w:cs="方正仿宋_GB2312"/>
                <w:sz w:val="21"/>
              </w:rPr>
            </w:pPr>
          </w:p>
        </w:tc>
        <w:tc>
          <w:tcPr>
            <w:tcW w:w="992" w:type="dxa"/>
            <w:vAlign w:val="top"/>
          </w:tcPr>
          <w:p w14:paraId="77FC950E">
            <w:pPr>
              <w:rPr>
                <w:rFonts w:hint="eastAsia" w:ascii="方正仿宋_GB2312" w:hAnsi="方正仿宋_GB2312" w:eastAsia="方正仿宋_GB2312" w:cs="方正仿宋_GB2312"/>
                <w:sz w:val="21"/>
              </w:rPr>
            </w:pPr>
          </w:p>
        </w:tc>
        <w:tc>
          <w:tcPr>
            <w:tcW w:w="1471" w:type="dxa"/>
            <w:vAlign w:val="top"/>
          </w:tcPr>
          <w:p w14:paraId="50465978">
            <w:pPr>
              <w:rPr>
                <w:rFonts w:hint="eastAsia" w:ascii="方正仿宋_GB2312" w:hAnsi="方正仿宋_GB2312" w:eastAsia="方正仿宋_GB2312" w:cs="方正仿宋_GB2312"/>
                <w:sz w:val="21"/>
              </w:rPr>
            </w:pPr>
          </w:p>
        </w:tc>
        <w:tc>
          <w:tcPr>
            <w:tcW w:w="1566" w:type="dxa"/>
            <w:vAlign w:val="top"/>
          </w:tcPr>
          <w:p w14:paraId="26C2424E">
            <w:pPr>
              <w:rPr>
                <w:rFonts w:hint="eastAsia" w:ascii="方正仿宋_GB2312" w:hAnsi="方正仿宋_GB2312" w:eastAsia="方正仿宋_GB2312" w:cs="方正仿宋_GB2312"/>
                <w:sz w:val="21"/>
              </w:rPr>
            </w:pPr>
          </w:p>
        </w:tc>
      </w:tr>
      <w:tr w14:paraId="646F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11" w:type="dxa"/>
            <w:vAlign w:val="top"/>
          </w:tcPr>
          <w:p w14:paraId="599CF3E4">
            <w:pPr>
              <w:rPr>
                <w:rFonts w:hint="eastAsia" w:ascii="方正仿宋_GB2312" w:hAnsi="方正仿宋_GB2312" w:eastAsia="方正仿宋_GB2312" w:cs="方正仿宋_GB2312"/>
                <w:sz w:val="21"/>
              </w:rPr>
            </w:pPr>
          </w:p>
        </w:tc>
        <w:tc>
          <w:tcPr>
            <w:tcW w:w="1383" w:type="dxa"/>
            <w:vAlign w:val="top"/>
          </w:tcPr>
          <w:p w14:paraId="780C4325">
            <w:pPr>
              <w:rPr>
                <w:rFonts w:hint="eastAsia" w:ascii="方正仿宋_GB2312" w:hAnsi="方正仿宋_GB2312" w:eastAsia="方正仿宋_GB2312" w:cs="方正仿宋_GB2312"/>
                <w:sz w:val="21"/>
              </w:rPr>
            </w:pPr>
          </w:p>
        </w:tc>
        <w:tc>
          <w:tcPr>
            <w:tcW w:w="1083" w:type="dxa"/>
            <w:vAlign w:val="top"/>
          </w:tcPr>
          <w:p w14:paraId="2E5187C1">
            <w:pPr>
              <w:rPr>
                <w:rFonts w:hint="eastAsia" w:ascii="方正仿宋_GB2312" w:hAnsi="方正仿宋_GB2312" w:eastAsia="方正仿宋_GB2312" w:cs="方正仿宋_GB2312"/>
                <w:sz w:val="21"/>
              </w:rPr>
            </w:pPr>
          </w:p>
        </w:tc>
        <w:tc>
          <w:tcPr>
            <w:tcW w:w="1169" w:type="dxa"/>
            <w:vAlign w:val="top"/>
          </w:tcPr>
          <w:p w14:paraId="1ABD879B">
            <w:pPr>
              <w:rPr>
                <w:rFonts w:hint="eastAsia" w:ascii="方正仿宋_GB2312" w:hAnsi="方正仿宋_GB2312" w:eastAsia="方正仿宋_GB2312" w:cs="方正仿宋_GB2312"/>
                <w:sz w:val="21"/>
              </w:rPr>
            </w:pPr>
          </w:p>
        </w:tc>
        <w:tc>
          <w:tcPr>
            <w:tcW w:w="992" w:type="dxa"/>
            <w:vAlign w:val="top"/>
          </w:tcPr>
          <w:p w14:paraId="2853FC50">
            <w:pPr>
              <w:rPr>
                <w:rFonts w:hint="eastAsia" w:ascii="方正仿宋_GB2312" w:hAnsi="方正仿宋_GB2312" w:eastAsia="方正仿宋_GB2312" w:cs="方正仿宋_GB2312"/>
                <w:sz w:val="21"/>
              </w:rPr>
            </w:pPr>
          </w:p>
        </w:tc>
        <w:tc>
          <w:tcPr>
            <w:tcW w:w="1471" w:type="dxa"/>
            <w:vAlign w:val="top"/>
          </w:tcPr>
          <w:p w14:paraId="1E173076">
            <w:pPr>
              <w:rPr>
                <w:rFonts w:hint="eastAsia" w:ascii="方正仿宋_GB2312" w:hAnsi="方正仿宋_GB2312" w:eastAsia="方正仿宋_GB2312" w:cs="方正仿宋_GB2312"/>
                <w:sz w:val="21"/>
              </w:rPr>
            </w:pPr>
          </w:p>
        </w:tc>
        <w:tc>
          <w:tcPr>
            <w:tcW w:w="1566" w:type="dxa"/>
            <w:vAlign w:val="top"/>
          </w:tcPr>
          <w:p w14:paraId="1B60E3E4">
            <w:pPr>
              <w:rPr>
                <w:rFonts w:hint="eastAsia" w:ascii="方正仿宋_GB2312" w:hAnsi="方正仿宋_GB2312" w:eastAsia="方正仿宋_GB2312" w:cs="方正仿宋_GB2312"/>
                <w:sz w:val="21"/>
              </w:rPr>
            </w:pPr>
          </w:p>
        </w:tc>
      </w:tr>
      <w:tr w14:paraId="078D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11" w:type="dxa"/>
            <w:vAlign w:val="top"/>
          </w:tcPr>
          <w:p w14:paraId="27F35B20">
            <w:pPr>
              <w:rPr>
                <w:rFonts w:hint="eastAsia" w:ascii="方正仿宋_GB2312" w:hAnsi="方正仿宋_GB2312" w:eastAsia="方正仿宋_GB2312" w:cs="方正仿宋_GB2312"/>
                <w:sz w:val="21"/>
              </w:rPr>
            </w:pPr>
          </w:p>
        </w:tc>
        <w:tc>
          <w:tcPr>
            <w:tcW w:w="1383" w:type="dxa"/>
            <w:vAlign w:val="top"/>
          </w:tcPr>
          <w:p w14:paraId="321D321F">
            <w:pPr>
              <w:rPr>
                <w:rFonts w:hint="eastAsia" w:ascii="方正仿宋_GB2312" w:hAnsi="方正仿宋_GB2312" w:eastAsia="方正仿宋_GB2312" w:cs="方正仿宋_GB2312"/>
                <w:sz w:val="21"/>
              </w:rPr>
            </w:pPr>
          </w:p>
        </w:tc>
        <w:tc>
          <w:tcPr>
            <w:tcW w:w="1083" w:type="dxa"/>
            <w:vAlign w:val="top"/>
          </w:tcPr>
          <w:p w14:paraId="1C9A094F">
            <w:pPr>
              <w:rPr>
                <w:rFonts w:hint="eastAsia" w:ascii="方正仿宋_GB2312" w:hAnsi="方正仿宋_GB2312" w:eastAsia="方正仿宋_GB2312" w:cs="方正仿宋_GB2312"/>
                <w:sz w:val="21"/>
              </w:rPr>
            </w:pPr>
          </w:p>
        </w:tc>
        <w:tc>
          <w:tcPr>
            <w:tcW w:w="1169" w:type="dxa"/>
            <w:vAlign w:val="top"/>
          </w:tcPr>
          <w:p w14:paraId="0A61B386">
            <w:pPr>
              <w:rPr>
                <w:rFonts w:hint="eastAsia" w:ascii="方正仿宋_GB2312" w:hAnsi="方正仿宋_GB2312" w:eastAsia="方正仿宋_GB2312" w:cs="方正仿宋_GB2312"/>
                <w:sz w:val="21"/>
              </w:rPr>
            </w:pPr>
          </w:p>
        </w:tc>
        <w:tc>
          <w:tcPr>
            <w:tcW w:w="992" w:type="dxa"/>
            <w:vAlign w:val="top"/>
          </w:tcPr>
          <w:p w14:paraId="6183B15B">
            <w:pPr>
              <w:rPr>
                <w:rFonts w:hint="eastAsia" w:ascii="方正仿宋_GB2312" w:hAnsi="方正仿宋_GB2312" w:eastAsia="方正仿宋_GB2312" w:cs="方正仿宋_GB2312"/>
                <w:sz w:val="21"/>
              </w:rPr>
            </w:pPr>
          </w:p>
        </w:tc>
        <w:tc>
          <w:tcPr>
            <w:tcW w:w="1471" w:type="dxa"/>
            <w:vAlign w:val="top"/>
          </w:tcPr>
          <w:p w14:paraId="03354F04">
            <w:pPr>
              <w:rPr>
                <w:rFonts w:hint="eastAsia" w:ascii="方正仿宋_GB2312" w:hAnsi="方正仿宋_GB2312" w:eastAsia="方正仿宋_GB2312" w:cs="方正仿宋_GB2312"/>
                <w:sz w:val="21"/>
              </w:rPr>
            </w:pPr>
          </w:p>
        </w:tc>
        <w:tc>
          <w:tcPr>
            <w:tcW w:w="1566" w:type="dxa"/>
            <w:vAlign w:val="top"/>
          </w:tcPr>
          <w:p w14:paraId="50B52B4D">
            <w:pPr>
              <w:rPr>
                <w:rFonts w:hint="eastAsia" w:ascii="方正仿宋_GB2312" w:hAnsi="方正仿宋_GB2312" w:eastAsia="方正仿宋_GB2312" w:cs="方正仿宋_GB2312"/>
                <w:sz w:val="21"/>
              </w:rPr>
            </w:pPr>
          </w:p>
        </w:tc>
      </w:tr>
    </w:tbl>
    <w:p w14:paraId="0CC81755">
      <w:pPr>
        <w:spacing w:line="367" w:lineRule="auto"/>
        <w:rPr>
          <w:rFonts w:hint="eastAsia" w:ascii="方正仿宋_GB2312" w:hAnsi="方正仿宋_GB2312" w:eastAsia="方正仿宋_GB2312" w:cs="方正仿宋_GB2312"/>
          <w:sz w:val="21"/>
        </w:rPr>
      </w:pPr>
    </w:p>
    <w:p w14:paraId="21608C46">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i w:val="0"/>
          <w:iCs w:val="0"/>
          <w:sz w:val="30"/>
          <w:szCs w:val="30"/>
        </w:rPr>
      </w:pPr>
      <w:r>
        <w:rPr>
          <w:rFonts w:hint="eastAsia" w:ascii="方正仿宋_GB2312" w:hAnsi="方正仿宋_GB2312" w:eastAsia="方正仿宋_GB2312" w:cs="方正仿宋_GB2312"/>
          <w:i w:val="0"/>
          <w:iCs w:val="0"/>
          <w:spacing w:val="11"/>
          <w:sz w:val="24"/>
          <w:szCs w:val="24"/>
        </w:rPr>
        <w:t>注： 后附人员身份证、</w:t>
      </w:r>
      <w:r>
        <w:rPr>
          <w:rFonts w:hint="eastAsia" w:ascii="方正仿宋_GB2312" w:hAnsi="方正仿宋_GB2312" w:eastAsia="方正仿宋_GB2312" w:cs="方正仿宋_GB2312"/>
          <w:i w:val="0"/>
          <w:iCs w:val="0"/>
          <w:spacing w:val="11"/>
          <w:sz w:val="24"/>
          <w:szCs w:val="24"/>
          <w:lang w:eastAsia="zh-CN"/>
        </w:rPr>
        <w:t>相关证书</w:t>
      </w:r>
      <w:r>
        <w:rPr>
          <w:rFonts w:hint="eastAsia" w:ascii="方正仿宋_GB2312" w:hAnsi="方正仿宋_GB2312" w:eastAsia="方正仿宋_GB2312" w:cs="方正仿宋_GB2312"/>
          <w:i w:val="0"/>
          <w:iCs w:val="0"/>
          <w:spacing w:val="11"/>
          <w:sz w:val="24"/>
          <w:szCs w:val="24"/>
        </w:rPr>
        <w:t>和社保缴费证明</w:t>
      </w:r>
      <w:r>
        <w:rPr>
          <w:rFonts w:hint="eastAsia" w:ascii="方正仿宋_GB2312" w:hAnsi="方正仿宋_GB2312" w:eastAsia="方正仿宋_GB2312" w:cs="方正仿宋_GB2312"/>
          <w:i w:val="0"/>
          <w:iCs w:val="0"/>
          <w:spacing w:val="10"/>
          <w:sz w:val="24"/>
          <w:szCs w:val="24"/>
        </w:rPr>
        <w:t>。</w:t>
      </w:r>
    </w:p>
    <w:p w14:paraId="30B49C57">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sz w:val="30"/>
          <w:szCs w:val="30"/>
        </w:rPr>
      </w:pPr>
    </w:p>
    <w:p w14:paraId="3E92C7C0">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sz w:val="30"/>
          <w:szCs w:val="30"/>
        </w:rPr>
      </w:pPr>
    </w:p>
    <w:p w14:paraId="00F30DA2">
      <w:pPr>
        <w:keepNext w:val="0"/>
        <w:keepLines w:val="0"/>
        <w:pageBreakBefore w:val="0"/>
        <w:tabs>
          <w:tab w:val="left" w:pos="9180"/>
        </w:tabs>
        <w:kinsoku/>
        <w:wordWrap/>
        <w:overflowPunct/>
        <w:bidi w:val="0"/>
        <w:spacing w:line="560" w:lineRule="exact"/>
        <w:ind w:right="560"/>
        <w:rPr>
          <w:rFonts w:hint="eastAsia" w:ascii="方正仿宋_GB2312" w:hAnsi="方正仿宋_GB2312" w:eastAsia="方正仿宋_GB2312" w:cs="方正仿宋_GB2312"/>
          <w:b/>
          <w:sz w:val="30"/>
          <w:szCs w:val="30"/>
        </w:rPr>
      </w:pPr>
    </w:p>
    <w:p w14:paraId="6B2A5A0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60849E7E">
      <w:pPr>
        <w:pStyle w:val="2"/>
        <w:rPr>
          <w:rFonts w:hint="eastAsia" w:ascii="仿宋_GB2312" w:hAnsi="仿宋_GB2312" w:eastAsia="仿宋_GB2312" w:cs="仿宋_GB2312"/>
          <w:b/>
          <w:sz w:val="30"/>
          <w:szCs w:val="30"/>
          <w:lang w:val="en-US" w:eastAsia="zh-CN"/>
        </w:rPr>
      </w:pPr>
    </w:p>
    <w:p w14:paraId="0693216D">
      <w:pPr>
        <w:rPr>
          <w:rFonts w:hint="eastAsia" w:ascii="仿宋_GB2312" w:hAnsi="仿宋_GB2312" w:eastAsia="仿宋_GB2312" w:cs="仿宋_GB2312"/>
          <w:b/>
          <w:sz w:val="30"/>
          <w:szCs w:val="30"/>
          <w:lang w:val="en-US" w:eastAsia="zh-CN"/>
        </w:rPr>
      </w:pPr>
    </w:p>
    <w:p w14:paraId="00E781F6">
      <w:pPr>
        <w:pStyle w:val="2"/>
        <w:rPr>
          <w:rFonts w:hint="eastAsia" w:ascii="仿宋_GB2312" w:hAnsi="仿宋_GB2312" w:eastAsia="仿宋_GB2312" w:cs="仿宋_GB2312"/>
          <w:b/>
          <w:sz w:val="30"/>
          <w:szCs w:val="30"/>
          <w:lang w:val="en-US" w:eastAsia="zh-CN"/>
        </w:rPr>
      </w:pPr>
    </w:p>
    <w:p w14:paraId="3F00135F">
      <w:pPr>
        <w:rPr>
          <w:rFonts w:hint="eastAsia"/>
          <w:lang w:val="en-US" w:eastAsia="zh-CN"/>
        </w:rPr>
      </w:pPr>
    </w:p>
    <w:p w14:paraId="6B4474B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6E62FC2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233B8F5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财务、社保、完税</w:t>
      </w:r>
    </w:p>
    <w:p w14:paraId="420D253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32F1414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近三年度任一年财务审计报告，新成立公司提供近三个月财务报表；</w:t>
      </w:r>
    </w:p>
    <w:p w14:paraId="0301DE9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近三个月完税证明；近三个月社保缴纳证明</w:t>
      </w:r>
    </w:p>
    <w:p w14:paraId="258E83E1">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228B8B8F">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278C50A5">
      <w:pPr>
        <w:pStyle w:val="2"/>
        <w:rPr>
          <w:rFonts w:hint="eastAsia" w:ascii="仿宋_GB2312" w:hAnsi="仿宋_GB2312" w:eastAsia="仿宋_GB2312" w:cs="仿宋_GB2312"/>
          <w:b/>
          <w:sz w:val="30"/>
          <w:szCs w:val="30"/>
        </w:rPr>
      </w:pPr>
    </w:p>
    <w:p w14:paraId="7E32ADD5">
      <w:pPr>
        <w:rPr>
          <w:rFonts w:hint="eastAsia" w:ascii="仿宋_GB2312" w:hAnsi="仿宋_GB2312" w:eastAsia="仿宋_GB2312" w:cs="仿宋_GB2312"/>
          <w:b/>
          <w:sz w:val="30"/>
          <w:szCs w:val="30"/>
        </w:rPr>
      </w:pPr>
    </w:p>
    <w:p w14:paraId="350C1513">
      <w:pPr>
        <w:pStyle w:val="2"/>
        <w:rPr>
          <w:rFonts w:hint="eastAsia" w:ascii="仿宋_GB2312" w:hAnsi="仿宋_GB2312" w:eastAsia="仿宋_GB2312" w:cs="仿宋_GB2312"/>
          <w:b/>
          <w:sz w:val="30"/>
          <w:szCs w:val="30"/>
        </w:rPr>
      </w:pPr>
    </w:p>
    <w:p w14:paraId="06DF354C">
      <w:pPr>
        <w:rPr>
          <w:rFonts w:hint="eastAsia" w:ascii="仿宋_GB2312" w:hAnsi="仿宋_GB2312" w:eastAsia="仿宋_GB2312" w:cs="仿宋_GB2312"/>
          <w:b/>
          <w:sz w:val="30"/>
          <w:szCs w:val="30"/>
        </w:rPr>
      </w:pPr>
    </w:p>
    <w:p w14:paraId="1E704DD9">
      <w:pPr>
        <w:pStyle w:val="2"/>
        <w:rPr>
          <w:rFonts w:hint="eastAsia" w:ascii="仿宋_GB2312" w:hAnsi="仿宋_GB2312" w:eastAsia="仿宋_GB2312" w:cs="仿宋_GB2312"/>
          <w:b/>
          <w:sz w:val="30"/>
          <w:szCs w:val="30"/>
        </w:rPr>
      </w:pPr>
    </w:p>
    <w:p w14:paraId="556CE774">
      <w:pPr>
        <w:rPr>
          <w:rFonts w:hint="eastAsia" w:ascii="仿宋_GB2312" w:hAnsi="仿宋_GB2312" w:eastAsia="仿宋_GB2312" w:cs="仿宋_GB2312"/>
          <w:b/>
          <w:sz w:val="30"/>
          <w:szCs w:val="30"/>
        </w:rPr>
      </w:pPr>
    </w:p>
    <w:p w14:paraId="1D9E86FF">
      <w:pPr>
        <w:pStyle w:val="2"/>
        <w:rPr>
          <w:rFonts w:hint="eastAsia" w:ascii="仿宋_GB2312" w:hAnsi="仿宋_GB2312" w:eastAsia="仿宋_GB2312" w:cs="仿宋_GB2312"/>
          <w:b/>
          <w:sz w:val="30"/>
          <w:szCs w:val="30"/>
        </w:rPr>
      </w:pPr>
    </w:p>
    <w:p w14:paraId="2792F721">
      <w:pPr>
        <w:rPr>
          <w:rFonts w:hint="eastAsia" w:ascii="仿宋_GB2312" w:hAnsi="仿宋_GB2312" w:eastAsia="仿宋_GB2312" w:cs="仿宋_GB2312"/>
          <w:b/>
          <w:sz w:val="30"/>
          <w:szCs w:val="30"/>
        </w:rPr>
      </w:pPr>
    </w:p>
    <w:p w14:paraId="66995F37">
      <w:pPr>
        <w:pStyle w:val="2"/>
        <w:rPr>
          <w:rFonts w:hint="eastAsia" w:ascii="仿宋_GB2312" w:hAnsi="仿宋_GB2312" w:eastAsia="仿宋_GB2312" w:cs="仿宋_GB2312"/>
          <w:b/>
          <w:sz w:val="30"/>
          <w:szCs w:val="30"/>
        </w:rPr>
      </w:pPr>
    </w:p>
    <w:p w14:paraId="60F41D37">
      <w:pPr>
        <w:rPr>
          <w:rFonts w:hint="eastAsia" w:ascii="仿宋_GB2312" w:hAnsi="仿宋_GB2312" w:eastAsia="仿宋_GB2312" w:cs="仿宋_GB2312"/>
          <w:b/>
          <w:sz w:val="30"/>
          <w:szCs w:val="30"/>
        </w:rPr>
      </w:pPr>
    </w:p>
    <w:p w14:paraId="713591AD">
      <w:pPr>
        <w:pStyle w:val="2"/>
        <w:rPr>
          <w:rFonts w:hint="eastAsia" w:ascii="仿宋_GB2312" w:hAnsi="仿宋_GB2312" w:eastAsia="仿宋_GB2312" w:cs="仿宋_GB2312"/>
          <w:b/>
          <w:sz w:val="30"/>
          <w:szCs w:val="30"/>
        </w:rPr>
      </w:pPr>
    </w:p>
    <w:p w14:paraId="581EB605">
      <w:pPr>
        <w:rPr>
          <w:rFonts w:hint="eastAsia" w:ascii="仿宋_GB2312" w:hAnsi="仿宋_GB2312" w:eastAsia="仿宋_GB2312" w:cs="仿宋_GB2312"/>
          <w:b/>
          <w:sz w:val="30"/>
          <w:szCs w:val="30"/>
        </w:rPr>
      </w:pPr>
    </w:p>
    <w:p w14:paraId="63F50D44">
      <w:pPr>
        <w:pStyle w:val="2"/>
        <w:rPr>
          <w:rFonts w:hint="eastAsia" w:ascii="仿宋_GB2312" w:hAnsi="仿宋_GB2312" w:eastAsia="仿宋_GB2312" w:cs="仿宋_GB2312"/>
          <w:b/>
          <w:sz w:val="30"/>
          <w:szCs w:val="30"/>
        </w:rPr>
      </w:pPr>
    </w:p>
    <w:p w14:paraId="7E2F2EF8">
      <w:pPr>
        <w:rPr>
          <w:rFonts w:hint="eastAsia" w:ascii="仿宋_GB2312" w:hAnsi="仿宋_GB2312" w:eastAsia="仿宋_GB2312" w:cs="仿宋_GB2312"/>
          <w:b/>
          <w:sz w:val="30"/>
          <w:szCs w:val="30"/>
        </w:rPr>
      </w:pPr>
    </w:p>
    <w:p w14:paraId="5D93AEFB">
      <w:pPr>
        <w:pStyle w:val="2"/>
        <w:rPr>
          <w:rFonts w:hint="eastAsia" w:ascii="仿宋_GB2312" w:hAnsi="仿宋_GB2312" w:eastAsia="仿宋_GB2312" w:cs="仿宋_GB2312"/>
          <w:b/>
          <w:sz w:val="30"/>
          <w:szCs w:val="30"/>
        </w:rPr>
      </w:pPr>
    </w:p>
    <w:p w14:paraId="779A659D">
      <w:pPr>
        <w:rPr>
          <w:rFonts w:hint="eastAsia" w:ascii="仿宋_GB2312" w:hAnsi="仿宋_GB2312" w:eastAsia="仿宋_GB2312" w:cs="仿宋_GB2312"/>
          <w:b/>
          <w:sz w:val="30"/>
          <w:szCs w:val="30"/>
        </w:rPr>
      </w:pPr>
    </w:p>
    <w:p w14:paraId="6F1A2E1E">
      <w:pPr>
        <w:pStyle w:val="2"/>
        <w:rPr>
          <w:rFonts w:hint="eastAsia" w:ascii="仿宋_GB2312" w:hAnsi="仿宋_GB2312" w:eastAsia="仿宋_GB2312" w:cs="仿宋_GB2312"/>
          <w:b/>
          <w:sz w:val="30"/>
          <w:szCs w:val="30"/>
        </w:rPr>
      </w:pPr>
    </w:p>
    <w:p w14:paraId="3924B518">
      <w:pPr>
        <w:rPr>
          <w:rFonts w:hint="eastAsia" w:ascii="仿宋_GB2312" w:hAnsi="仿宋_GB2312" w:eastAsia="仿宋_GB2312" w:cs="仿宋_GB2312"/>
          <w:b/>
          <w:sz w:val="30"/>
          <w:szCs w:val="30"/>
        </w:rPr>
      </w:pPr>
    </w:p>
    <w:p w14:paraId="410AC4D3">
      <w:pPr>
        <w:pStyle w:val="2"/>
        <w:rPr>
          <w:rFonts w:hint="eastAsia" w:ascii="仿宋_GB2312" w:hAnsi="仿宋_GB2312" w:eastAsia="仿宋_GB2312" w:cs="仿宋_GB2312"/>
          <w:b/>
          <w:sz w:val="30"/>
          <w:szCs w:val="30"/>
        </w:rPr>
      </w:pPr>
    </w:p>
    <w:p w14:paraId="208FF62E">
      <w:pPr>
        <w:rPr>
          <w:rFonts w:hint="eastAsia" w:ascii="仿宋_GB2312" w:hAnsi="仿宋_GB2312" w:eastAsia="仿宋_GB2312" w:cs="仿宋_GB2312"/>
          <w:b/>
          <w:sz w:val="30"/>
          <w:szCs w:val="30"/>
        </w:rPr>
      </w:pPr>
    </w:p>
    <w:p w14:paraId="2B3B2226">
      <w:pPr>
        <w:pStyle w:val="2"/>
        <w:rPr>
          <w:rFonts w:hint="eastAsia" w:ascii="仿宋_GB2312" w:hAnsi="仿宋_GB2312" w:eastAsia="仿宋_GB2312" w:cs="仿宋_GB2312"/>
          <w:b/>
          <w:sz w:val="30"/>
          <w:szCs w:val="30"/>
        </w:rPr>
      </w:pPr>
    </w:p>
    <w:p w14:paraId="4A47D590">
      <w:pPr>
        <w:rPr>
          <w:rFonts w:hint="eastAsia" w:ascii="仿宋_GB2312" w:hAnsi="仿宋_GB2312" w:eastAsia="仿宋_GB2312" w:cs="仿宋_GB2312"/>
          <w:b/>
          <w:sz w:val="30"/>
          <w:szCs w:val="30"/>
        </w:rPr>
      </w:pPr>
    </w:p>
    <w:p w14:paraId="0C61135A">
      <w:pPr>
        <w:pStyle w:val="2"/>
        <w:rPr>
          <w:rFonts w:hint="eastAsia" w:ascii="仿宋_GB2312" w:hAnsi="仿宋_GB2312" w:eastAsia="仿宋_GB2312" w:cs="仿宋_GB2312"/>
          <w:b/>
          <w:sz w:val="30"/>
          <w:szCs w:val="30"/>
        </w:rPr>
      </w:pPr>
    </w:p>
    <w:p w14:paraId="633932C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“信用中国”及“中国政府采购网”查询截图</w:t>
      </w:r>
    </w:p>
    <w:p w14:paraId="422F676E">
      <w:pPr>
        <w:rPr>
          <w:rFonts w:hint="eastAsia" w:ascii="仿宋_GB2312" w:hAnsi="仿宋_GB2312" w:eastAsia="仿宋_GB2312" w:cs="仿宋_GB2312"/>
          <w:b/>
          <w:sz w:val="30"/>
          <w:szCs w:val="30"/>
        </w:rPr>
      </w:pPr>
    </w:p>
    <w:p w14:paraId="09612F06">
      <w:pPr>
        <w:pStyle w:val="2"/>
        <w:rPr>
          <w:rFonts w:hint="eastAsia" w:ascii="仿宋_GB2312" w:hAnsi="仿宋_GB2312" w:eastAsia="仿宋_GB2312" w:cs="仿宋_GB2312"/>
          <w:b/>
          <w:sz w:val="30"/>
          <w:szCs w:val="30"/>
        </w:rPr>
      </w:pPr>
    </w:p>
    <w:p w14:paraId="5A3ACA18">
      <w:pPr>
        <w:rPr>
          <w:rFonts w:hint="eastAsia" w:ascii="仿宋_GB2312" w:hAnsi="仿宋_GB2312" w:eastAsia="仿宋_GB2312" w:cs="仿宋_GB2312"/>
          <w:b/>
          <w:sz w:val="30"/>
          <w:szCs w:val="30"/>
        </w:rPr>
      </w:pPr>
    </w:p>
    <w:p w14:paraId="76EF4D3B">
      <w:pPr>
        <w:pStyle w:val="2"/>
        <w:rPr>
          <w:rFonts w:hint="eastAsia" w:ascii="仿宋_GB2312" w:hAnsi="仿宋_GB2312" w:eastAsia="仿宋_GB2312" w:cs="仿宋_GB2312"/>
          <w:b/>
          <w:sz w:val="30"/>
          <w:szCs w:val="30"/>
        </w:rPr>
      </w:pPr>
    </w:p>
    <w:p w14:paraId="0F0F890B">
      <w:pPr>
        <w:rPr>
          <w:rFonts w:hint="eastAsia" w:ascii="仿宋_GB2312" w:hAnsi="仿宋_GB2312" w:eastAsia="仿宋_GB2312" w:cs="仿宋_GB2312"/>
          <w:b/>
          <w:sz w:val="30"/>
          <w:szCs w:val="30"/>
        </w:rPr>
      </w:pPr>
    </w:p>
    <w:p w14:paraId="0C7F2DEB">
      <w:pPr>
        <w:pStyle w:val="2"/>
        <w:rPr>
          <w:rFonts w:hint="eastAsia" w:ascii="仿宋_GB2312" w:hAnsi="仿宋_GB2312" w:eastAsia="仿宋_GB2312" w:cs="仿宋_GB2312"/>
          <w:b/>
          <w:sz w:val="30"/>
          <w:szCs w:val="30"/>
        </w:rPr>
      </w:pPr>
    </w:p>
    <w:p w14:paraId="7AA370D9">
      <w:pPr>
        <w:rPr>
          <w:rFonts w:hint="eastAsia" w:ascii="仿宋_GB2312" w:hAnsi="仿宋_GB2312" w:eastAsia="仿宋_GB2312" w:cs="仿宋_GB2312"/>
          <w:b/>
          <w:sz w:val="30"/>
          <w:szCs w:val="30"/>
        </w:rPr>
      </w:pPr>
    </w:p>
    <w:p w14:paraId="4BEDD3B7">
      <w:pPr>
        <w:pStyle w:val="2"/>
        <w:rPr>
          <w:rFonts w:hint="eastAsia" w:ascii="仿宋_GB2312" w:hAnsi="仿宋_GB2312" w:eastAsia="仿宋_GB2312" w:cs="仿宋_GB2312"/>
          <w:b/>
          <w:sz w:val="30"/>
          <w:szCs w:val="30"/>
        </w:rPr>
      </w:pPr>
    </w:p>
    <w:p w14:paraId="0715F23E">
      <w:pPr>
        <w:rPr>
          <w:rFonts w:hint="eastAsia" w:ascii="仿宋_GB2312" w:hAnsi="仿宋_GB2312" w:eastAsia="仿宋_GB2312" w:cs="仿宋_GB2312"/>
          <w:b/>
          <w:sz w:val="30"/>
          <w:szCs w:val="30"/>
        </w:rPr>
      </w:pPr>
    </w:p>
    <w:p w14:paraId="3BA9B243">
      <w:pPr>
        <w:pStyle w:val="2"/>
        <w:rPr>
          <w:rFonts w:hint="eastAsia" w:ascii="仿宋_GB2312" w:hAnsi="仿宋_GB2312" w:eastAsia="仿宋_GB2312" w:cs="仿宋_GB2312"/>
          <w:b/>
          <w:sz w:val="30"/>
          <w:szCs w:val="30"/>
        </w:rPr>
      </w:pPr>
    </w:p>
    <w:p w14:paraId="434A5F71">
      <w:pPr>
        <w:rPr>
          <w:rFonts w:hint="eastAsia" w:ascii="仿宋_GB2312" w:hAnsi="仿宋_GB2312" w:eastAsia="仿宋_GB2312" w:cs="仿宋_GB2312"/>
          <w:b/>
          <w:sz w:val="30"/>
          <w:szCs w:val="30"/>
        </w:rPr>
      </w:pPr>
    </w:p>
    <w:p w14:paraId="5FCB2B0F">
      <w:pPr>
        <w:pStyle w:val="2"/>
        <w:rPr>
          <w:rFonts w:hint="eastAsia" w:ascii="仿宋_GB2312" w:hAnsi="仿宋_GB2312" w:eastAsia="仿宋_GB2312" w:cs="仿宋_GB2312"/>
          <w:b/>
          <w:sz w:val="30"/>
          <w:szCs w:val="30"/>
        </w:rPr>
      </w:pPr>
    </w:p>
    <w:p w14:paraId="49C67D44">
      <w:pPr>
        <w:rPr>
          <w:rFonts w:hint="eastAsia" w:ascii="仿宋_GB2312" w:hAnsi="仿宋_GB2312" w:eastAsia="仿宋_GB2312" w:cs="仿宋_GB2312"/>
          <w:b/>
          <w:sz w:val="30"/>
          <w:szCs w:val="30"/>
        </w:rPr>
      </w:pPr>
    </w:p>
    <w:p w14:paraId="01675F4D">
      <w:pPr>
        <w:pStyle w:val="2"/>
        <w:rPr>
          <w:rFonts w:hint="eastAsia" w:ascii="仿宋_GB2312" w:hAnsi="仿宋_GB2312" w:eastAsia="仿宋_GB2312" w:cs="仿宋_GB2312"/>
          <w:b/>
          <w:sz w:val="30"/>
          <w:szCs w:val="30"/>
        </w:rPr>
      </w:pPr>
    </w:p>
    <w:p w14:paraId="7AFA31CB">
      <w:pPr>
        <w:rPr>
          <w:rFonts w:hint="eastAsia" w:ascii="仿宋_GB2312" w:hAnsi="仿宋_GB2312" w:eastAsia="仿宋_GB2312" w:cs="仿宋_GB2312"/>
          <w:b/>
          <w:sz w:val="30"/>
          <w:szCs w:val="30"/>
        </w:rPr>
      </w:pPr>
    </w:p>
    <w:p w14:paraId="5416DFED">
      <w:pPr>
        <w:pStyle w:val="2"/>
        <w:rPr>
          <w:rFonts w:hint="eastAsia" w:ascii="仿宋_GB2312" w:hAnsi="仿宋_GB2312" w:eastAsia="仿宋_GB2312" w:cs="仿宋_GB2312"/>
          <w:b/>
          <w:sz w:val="30"/>
          <w:szCs w:val="30"/>
        </w:rPr>
      </w:pPr>
    </w:p>
    <w:p w14:paraId="7C351641">
      <w:pPr>
        <w:rPr>
          <w:rFonts w:hint="eastAsia" w:ascii="仿宋_GB2312" w:hAnsi="仿宋_GB2312" w:eastAsia="仿宋_GB2312" w:cs="仿宋_GB2312"/>
          <w:b/>
          <w:sz w:val="30"/>
          <w:szCs w:val="30"/>
        </w:rPr>
      </w:pPr>
    </w:p>
    <w:p w14:paraId="3D8745F3">
      <w:pPr>
        <w:pStyle w:val="2"/>
        <w:rPr>
          <w:rFonts w:hint="eastAsia" w:ascii="仿宋_GB2312" w:hAnsi="仿宋_GB2312" w:eastAsia="仿宋_GB2312" w:cs="仿宋_GB2312"/>
          <w:b/>
          <w:sz w:val="30"/>
          <w:szCs w:val="30"/>
        </w:rPr>
      </w:pPr>
    </w:p>
    <w:p w14:paraId="514ABC73">
      <w:pPr>
        <w:rPr>
          <w:rFonts w:hint="eastAsia" w:ascii="仿宋_GB2312" w:hAnsi="仿宋_GB2312" w:eastAsia="仿宋_GB2312" w:cs="仿宋_GB2312"/>
          <w:b/>
          <w:sz w:val="30"/>
          <w:szCs w:val="30"/>
        </w:rPr>
      </w:pPr>
    </w:p>
    <w:p w14:paraId="6774C23D">
      <w:pPr>
        <w:pStyle w:val="2"/>
        <w:rPr>
          <w:rFonts w:hint="eastAsia" w:ascii="仿宋_GB2312" w:hAnsi="仿宋_GB2312" w:eastAsia="仿宋_GB2312" w:cs="仿宋_GB2312"/>
          <w:b/>
          <w:sz w:val="30"/>
          <w:szCs w:val="30"/>
        </w:rPr>
      </w:pPr>
    </w:p>
    <w:p w14:paraId="03DA95CC">
      <w:pPr>
        <w:rPr>
          <w:rFonts w:hint="eastAsia" w:ascii="仿宋_GB2312" w:hAnsi="仿宋_GB2312" w:eastAsia="仿宋_GB2312" w:cs="仿宋_GB2312"/>
          <w:b/>
          <w:sz w:val="30"/>
          <w:szCs w:val="30"/>
        </w:rPr>
      </w:pPr>
    </w:p>
    <w:p w14:paraId="4ADAE275">
      <w:pPr>
        <w:pStyle w:val="2"/>
        <w:rPr>
          <w:rFonts w:hint="eastAsia" w:ascii="仿宋_GB2312" w:hAnsi="仿宋_GB2312" w:eastAsia="仿宋_GB2312" w:cs="仿宋_GB2312"/>
          <w:b/>
          <w:sz w:val="30"/>
          <w:szCs w:val="30"/>
        </w:rPr>
      </w:pPr>
    </w:p>
    <w:p w14:paraId="08DD6FA4">
      <w:pPr>
        <w:rPr>
          <w:rFonts w:hint="eastAsia" w:ascii="仿宋_GB2312" w:hAnsi="仿宋_GB2312" w:eastAsia="仿宋_GB2312" w:cs="仿宋_GB2312"/>
          <w:b/>
          <w:sz w:val="30"/>
          <w:szCs w:val="30"/>
        </w:rPr>
      </w:pPr>
    </w:p>
    <w:p w14:paraId="52FFB722">
      <w:pPr>
        <w:pStyle w:val="2"/>
        <w:rPr>
          <w:rFonts w:hint="eastAsia" w:ascii="仿宋_GB2312" w:hAnsi="仿宋_GB2312" w:eastAsia="仿宋_GB2312" w:cs="仿宋_GB2312"/>
          <w:b/>
          <w:sz w:val="30"/>
          <w:szCs w:val="30"/>
        </w:rPr>
      </w:pPr>
    </w:p>
    <w:p w14:paraId="76366725">
      <w:pPr>
        <w:rPr>
          <w:rFonts w:hint="eastAsia" w:ascii="仿宋_GB2312" w:hAnsi="仿宋_GB2312" w:eastAsia="仿宋_GB2312" w:cs="仿宋_GB2312"/>
          <w:b/>
          <w:sz w:val="30"/>
          <w:szCs w:val="30"/>
        </w:rPr>
      </w:pPr>
    </w:p>
    <w:p w14:paraId="6238414B">
      <w:pPr>
        <w:pStyle w:val="2"/>
        <w:rPr>
          <w:rFonts w:hint="eastAsia" w:ascii="仿宋_GB2312" w:hAnsi="仿宋_GB2312" w:eastAsia="仿宋_GB2312" w:cs="仿宋_GB2312"/>
          <w:b/>
          <w:sz w:val="30"/>
          <w:szCs w:val="30"/>
        </w:rPr>
      </w:pPr>
    </w:p>
    <w:p w14:paraId="7C7FBE38">
      <w:pPr>
        <w:rPr>
          <w:rFonts w:hint="eastAsia" w:ascii="仿宋_GB2312" w:hAnsi="仿宋_GB2312" w:eastAsia="仿宋_GB2312" w:cs="仿宋_GB2312"/>
          <w:b/>
          <w:sz w:val="30"/>
          <w:szCs w:val="30"/>
        </w:rPr>
      </w:pPr>
    </w:p>
    <w:p w14:paraId="6CF97BED">
      <w:pPr>
        <w:pStyle w:val="2"/>
        <w:rPr>
          <w:rFonts w:hint="eastAsia" w:ascii="仿宋_GB2312" w:hAnsi="仿宋_GB2312" w:eastAsia="仿宋_GB2312" w:cs="仿宋_GB2312"/>
          <w:b/>
          <w:sz w:val="30"/>
          <w:szCs w:val="30"/>
        </w:rPr>
      </w:pPr>
    </w:p>
    <w:p w14:paraId="2D323C0D">
      <w:pPr>
        <w:rPr>
          <w:rFonts w:hint="eastAsia" w:ascii="仿宋_GB2312" w:hAnsi="仿宋_GB2312" w:eastAsia="仿宋_GB2312" w:cs="仿宋_GB2312"/>
          <w:b/>
          <w:sz w:val="30"/>
          <w:szCs w:val="30"/>
        </w:rPr>
      </w:pPr>
    </w:p>
    <w:p w14:paraId="02ED7BE2">
      <w:pPr>
        <w:pStyle w:val="2"/>
        <w:rPr>
          <w:rFonts w:hint="eastAsia"/>
        </w:rPr>
      </w:pPr>
    </w:p>
    <w:p w14:paraId="3B94075F">
      <w:pPr>
        <w:pStyle w:val="7"/>
        <w:keepNext w:val="0"/>
        <w:keepLines w:val="0"/>
        <w:pageBreakBefore w:val="0"/>
        <w:kinsoku/>
        <w:wordWrap/>
        <w:overflowPunct/>
        <w:bidi w:val="0"/>
        <w:spacing w:line="560" w:lineRule="exact"/>
        <w:ind w:left="0" w:leftChars="0" w:firstLine="0" w:firstLineChars="0"/>
        <w:jc w:val="center"/>
        <w:rPr>
          <w:rFonts w:hint="eastAsia" w:ascii="仿宋_GB2312" w:hAnsi="仿宋_GB2312" w:eastAsia="仿宋_GB2312" w:cs="仿宋_GB2312"/>
          <w:b/>
          <w:color w:val="FF0000"/>
          <w:sz w:val="30"/>
          <w:szCs w:val="30"/>
          <w:lang w:val="en-US" w:eastAsia="zh-CN"/>
        </w:rPr>
      </w:pP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政府采购诚信承诺函</w:t>
      </w:r>
    </w:p>
    <w:p w14:paraId="6492A666">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315E4C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阿克苏市公共资源交易中心：</w:t>
      </w:r>
    </w:p>
    <w:p w14:paraId="6F8B9D25">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，我代表本公司郑重承诺：在阿克苏市</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项目实施中,近一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49C95D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48AA8D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4F690ECA">
      <w:pPr>
        <w:keepNext w:val="0"/>
        <w:keepLines w:val="0"/>
        <w:pageBreakBefore w:val="0"/>
        <w:kinsoku/>
        <w:wordWrap/>
        <w:overflowPunct/>
        <w:bidi w:val="0"/>
        <w:spacing w:line="560" w:lineRule="exact"/>
        <w:ind w:firstLine="1500" w:firstLineChars="500"/>
        <w:rPr>
          <w:rFonts w:hint="eastAsia" w:ascii="仿宋_GB2312" w:hAnsi="仿宋_GB2312" w:eastAsia="仿宋_GB2312" w:cs="仿宋_GB2312"/>
          <w:sz w:val="30"/>
          <w:szCs w:val="30"/>
          <w:lang w:val="en-US" w:eastAsia="zh-CN"/>
        </w:rPr>
      </w:pPr>
    </w:p>
    <w:p w14:paraId="7FAFAEBE">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p>
    <w:p w14:paraId="4E1CE0AD">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p>
    <w:p w14:paraId="1D88471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（签字） </w:t>
      </w:r>
    </w:p>
    <w:p w14:paraId="53ED697E">
      <w:pPr>
        <w:keepNext w:val="0"/>
        <w:keepLines w:val="0"/>
        <w:pageBreakBefore w:val="0"/>
        <w:kinsoku/>
        <w:wordWrap/>
        <w:overflowPunct/>
        <w:bidi w:val="0"/>
        <w:spacing w:line="560" w:lineRule="exact"/>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296D70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（签字）</w:t>
      </w:r>
    </w:p>
    <w:p w14:paraId="480D4D5B">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0CD7AA10">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35A4694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14:paraId="43ABCC2A">
      <w:pPr>
        <w:rPr>
          <w:rFonts w:hint="eastAsia" w:ascii="仿宋_GB2312" w:hAnsi="仿宋_GB2312" w:eastAsia="仿宋_GB2312" w:cs="仿宋_GB2312"/>
          <w:b/>
          <w:sz w:val="30"/>
          <w:szCs w:val="30"/>
        </w:rPr>
      </w:pPr>
    </w:p>
    <w:p w14:paraId="040F5C10">
      <w:pPr>
        <w:pStyle w:val="2"/>
        <w:rPr>
          <w:rFonts w:hint="eastAsia" w:ascii="仿宋_GB2312" w:hAnsi="仿宋_GB2312" w:eastAsia="仿宋_GB2312" w:cs="仿宋_GB2312"/>
          <w:b/>
          <w:sz w:val="30"/>
          <w:szCs w:val="30"/>
        </w:rPr>
      </w:pPr>
    </w:p>
    <w:p w14:paraId="136F0CF5">
      <w:pPr>
        <w:rPr>
          <w:rFonts w:hint="eastAsia"/>
        </w:rPr>
      </w:pPr>
    </w:p>
    <w:p w14:paraId="21B0DD4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投标人认为需补充的其它资料或说明</w:t>
      </w:r>
    </w:p>
    <w:p w14:paraId="70DE075B">
      <w:pPr>
        <w:pStyle w:val="2"/>
        <w:rPr>
          <w:rFonts w:hint="eastAsia" w:ascii="仿宋_GB2312" w:hAnsi="仿宋_GB2312" w:eastAsia="仿宋_GB2312" w:cs="仿宋_GB2312"/>
          <w:sz w:val="30"/>
          <w:szCs w:val="30"/>
        </w:rPr>
      </w:pPr>
    </w:p>
    <w:p w14:paraId="5520E193">
      <w:pPr>
        <w:rPr>
          <w:rFonts w:hint="eastAsia" w:ascii="仿宋_GB2312" w:hAnsi="仿宋_GB2312" w:eastAsia="仿宋_GB2312" w:cs="仿宋_GB2312"/>
          <w:sz w:val="30"/>
          <w:szCs w:val="30"/>
        </w:rPr>
      </w:pPr>
    </w:p>
    <w:p w14:paraId="218B9EEE">
      <w:pPr>
        <w:pStyle w:val="2"/>
        <w:rPr>
          <w:rFonts w:hint="eastAsia" w:ascii="仿宋_GB2312" w:hAnsi="仿宋_GB2312" w:eastAsia="仿宋_GB2312" w:cs="仿宋_GB2312"/>
          <w:sz w:val="30"/>
          <w:szCs w:val="30"/>
        </w:rPr>
      </w:pPr>
    </w:p>
    <w:p w14:paraId="2AFF6344">
      <w:pPr>
        <w:rPr>
          <w:rFonts w:hint="eastAsia" w:ascii="仿宋_GB2312" w:hAnsi="仿宋_GB2312" w:eastAsia="仿宋_GB2312" w:cs="仿宋_GB2312"/>
          <w:sz w:val="30"/>
          <w:szCs w:val="30"/>
        </w:rPr>
      </w:pPr>
    </w:p>
    <w:p w14:paraId="71D1FA57">
      <w:pPr>
        <w:pStyle w:val="2"/>
        <w:rPr>
          <w:rFonts w:hint="eastAsia" w:ascii="仿宋_GB2312" w:hAnsi="仿宋_GB2312" w:eastAsia="仿宋_GB2312" w:cs="仿宋_GB2312"/>
          <w:sz w:val="30"/>
          <w:szCs w:val="30"/>
        </w:rPr>
      </w:pPr>
    </w:p>
    <w:p w14:paraId="637AF4F3">
      <w:pPr>
        <w:rPr>
          <w:rFonts w:hint="eastAsia" w:ascii="仿宋_GB2312" w:hAnsi="仿宋_GB2312" w:eastAsia="仿宋_GB2312" w:cs="仿宋_GB2312"/>
          <w:sz w:val="30"/>
          <w:szCs w:val="30"/>
        </w:rPr>
      </w:pPr>
    </w:p>
    <w:p w14:paraId="04C2E721">
      <w:pPr>
        <w:pStyle w:val="2"/>
        <w:rPr>
          <w:rFonts w:hint="eastAsia" w:ascii="仿宋_GB2312" w:hAnsi="仿宋_GB2312" w:eastAsia="仿宋_GB2312" w:cs="仿宋_GB2312"/>
          <w:sz w:val="30"/>
          <w:szCs w:val="30"/>
        </w:rPr>
      </w:pPr>
    </w:p>
    <w:p w14:paraId="71ABF001">
      <w:pPr>
        <w:rPr>
          <w:rFonts w:hint="eastAsia" w:ascii="仿宋_GB2312" w:hAnsi="仿宋_GB2312" w:eastAsia="仿宋_GB2312" w:cs="仿宋_GB2312"/>
          <w:sz w:val="30"/>
          <w:szCs w:val="30"/>
        </w:rPr>
      </w:pPr>
    </w:p>
    <w:p w14:paraId="5C25A676">
      <w:pPr>
        <w:pStyle w:val="2"/>
        <w:rPr>
          <w:rFonts w:hint="eastAsia" w:ascii="仿宋_GB2312" w:hAnsi="仿宋_GB2312" w:eastAsia="仿宋_GB2312" w:cs="仿宋_GB2312"/>
          <w:sz w:val="30"/>
          <w:szCs w:val="30"/>
        </w:rPr>
      </w:pPr>
    </w:p>
    <w:p w14:paraId="2D4B695A">
      <w:pPr>
        <w:rPr>
          <w:rFonts w:hint="eastAsia" w:ascii="仿宋_GB2312" w:hAnsi="仿宋_GB2312" w:eastAsia="仿宋_GB2312" w:cs="仿宋_GB2312"/>
          <w:sz w:val="30"/>
          <w:szCs w:val="30"/>
        </w:rPr>
      </w:pPr>
    </w:p>
    <w:p w14:paraId="24020819">
      <w:pPr>
        <w:pStyle w:val="2"/>
        <w:rPr>
          <w:rFonts w:hint="eastAsia" w:ascii="仿宋_GB2312" w:hAnsi="仿宋_GB2312" w:eastAsia="仿宋_GB2312" w:cs="仿宋_GB2312"/>
          <w:sz w:val="30"/>
          <w:szCs w:val="30"/>
        </w:rPr>
      </w:pPr>
    </w:p>
    <w:p w14:paraId="4CA8725C">
      <w:pPr>
        <w:rPr>
          <w:rFonts w:hint="eastAsia" w:ascii="仿宋_GB2312" w:hAnsi="仿宋_GB2312" w:eastAsia="仿宋_GB2312" w:cs="仿宋_GB2312"/>
          <w:sz w:val="30"/>
          <w:szCs w:val="30"/>
        </w:rPr>
      </w:pPr>
    </w:p>
    <w:p w14:paraId="78CE33CC">
      <w:pPr>
        <w:pStyle w:val="2"/>
        <w:rPr>
          <w:rFonts w:hint="eastAsia" w:ascii="仿宋_GB2312" w:hAnsi="仿宋_GB2312" w:eastAsia="仿宋_GB2312" w:cs="仿宋_GB2312"/>
          <w:sz w:val="30"/>
          <w:szCs w:val="30"/>
        </w:rPr>
      </w:pPr>
    </w:p>
    <w:p w14:paraId="55399077">
      <w:pPr>
        <w:rPr>
          <w:rFonts w:hint="eastAsia" w:ascii="仿宋_GB2312" w:hAnsi="仿宋_GB2312" w:eastAsia="仿宋_GB2312" w:cs="仿宋_GB2312"/>
          <w:sz w:val="30"/>
          <w:szCs w:val="30"/>
        </w:rPr>
      </w:pPr>
    </w:p>
    <w:p w14:paraId="3DDC7E61">
      <w:pPr>
        <w:pStyle w:val="2"/>
        <w:rPr>
          <w:rFonts w:hint="eastAsia" w:ascii="仿宋_GB2312" w:hAnsi="仿宋_GB2312" w:eastAsia="仿宋_GB2312" w:cs="仿宋_GB2312"/>
          <w:sz w:val="30"/>
          <w:szCs w:val="30"/>
        </w:rPr>
      </w:pPr>
    </w:p>
    <w:p w14:paraId="4920FE0C">
      <w:pPr>
        <w:rPr>
          <w:rFonts w:hint="eastAsia" w:ascii="仿宋_GB2312" w:hAnsi="仿宋_GB2312" w:eastAsia="仿宋_GB2312" w:cs="仿宋_GB2312"/>
          <w:sz w:val="30"/>
          <w:szCs w:val="30"/>
        </w:rPr>
      </w:pPr>
    </w:p>
    <w:p w14:paraId="5BBCE433">
      <w:pPr>
        <w:pStyle w:val="2"/>
        <w:rPr>
          <w:rFonts w:hint="eastAsia" w:ascii="仿宋_GB2312" w:hAnsi="仿宋_GB2312" w:eastAsia="仿宋_GB2312" w:cs="仿宋_GB2312"/>
          <w:sz w:val="30"/>
          <w:szCs w:val="30"/>
        </w:rPr>
      </w:pPr>
    </w:p>
    <w:p w14:paraId="248ACC07">
      <w:pPr>
        <w:rPr>
          <w:rFonts w:hint="eastAsia" w:ascii="仿宋_GB2312" w:hAnsi="仿宋_GB2312" w:eastAsia="仿宋_GB2312" w:cs="仿宋_GB2312"/>
          <w:sz w:val="30"/>
          <w:szCs w:val="30"/>
        </w:rPr>
      </w:pPr>
    </w:p>
    <w:p w14:paraId="7A1E479F">
      <w:pPr>
        <w:pStyle w:val="2"/>
        <w:rPr>
          <w:rFonts w:hint="eastAsia" w:ascii="仿宋_GB2312" w:hAnsi="仿宋_GB2312" w:eastAsia="仿宋_GB2312" w:cs="仿宋_GB2312"/>
          <w:sz w:val="30"/>
          <w:szCs w:val="30"/>
        </w:rPr>
      </w:pPr>
    </w:p>
    <w:p w14:paraId="3A5FF8B7">
      <w:pPr>
        <w:rPr>
          <w:rFonts w:hint="eastAsia" w:ascii="仿宋_GB2312" w:hAnsi="仿宋_GB2312" w:eastAsia="仿宋_GB2312" w:cs="仿宋_GB2312"/>
          <w:sz w:val="30"/>
          <w:szCs w:val="30"/>
        </w:rPr>
      </w:pPr>
    </w:p>
    <w:p w14:paraId="52988D91">
      <w:pPr>
        <w:pStyle w:val="2"/>
        <w:rPr>
          <w:rFonts w:hint="eastAsia" w:ascii="仿宋_GB2312" w:hAnsi="仿宋_GB2312" w:eastAsia="仿宋_GB2312" w:cs="仿宋_GB2312"/>
          <w:sz w:val="30"/>
          <w:szCs w:val="30"/>
        </w:rPr>
      </w:pPr>
    </w:p>
    <w:p w14:paraId="7852FC68">
      <w:pPr>
        <w:rPr>
          <w:rFonts w:hint="eastAsia" w:ascii="仿宋_GB2312" w:hAnsi="仿宋_GB2312" w:eastAsia="仿宋_GB2312" w:cs="仿宋_GB2312"/>
          <w:sz w:val="30"/>
          <w:szCs w:val="30"/>
        </w:rPr>
      </w:pPr>
    </w:p>
    <w:p w14:paraId="1C8C7193">
      <w:pPr>
        <w:pStyle w:val="2"/>
        <w:rPr>
          <w:rFonts w:hint="eastAsia" w:ascii="仿宋_GB2312" w:hAnsi="仿宋_GB2312" w:eastAsia="仿宋_GB2312" w:cs="仿宋_GB2312"/>
          <w:sz w:val="30"/>
          <w:szCs w:val="30"/>
        </w:rPr>
      </w:pPr>
    </w:p>
    <w:p w14:paraId="25BB2A4F">
      <w:pPr>
        <w:rPr>
          <w:rFonts w:hint="eastAsia" w:ascii="仿宋_GB2312" w:hAnsi="仿宋_GB2312" w:eastAsia="仿宋_GB2312" w:cs="仿宋_GB2312"/>
          <w:sz w:val="30"/>
          <w:szCs w:val="30"/>
        </w:rPr>
      </w:pPr>
    </w:p>
    <w:p w14:paraId="20780469">
      <w:pPr>
        <w:pStyle w:val="2"/>
        <w:rPr>
          <w:rFonts w:hint="eastAsia" w:ascii="仿宋_GB2312" w:hAnsi="仿宋_GB2312" w:eastAsia="仿宋_GB2312" w:cs="仿宋_GB2312"/>
          <w:sz w:val="30"/>
          <w:szCs w:val="30"/>
        </w:rPr>
      </w:pPr>
    </w:p>
    <w:p w14:paraId="5A24C0B2">
      <w:pPr>
        <w:rPr>
          <w:rFonts w:hint="eastAsia" w:ascii="仿宋_GB2312" w:hAnsi="仿宋_GB2312" w:eastAsia="仿宋_GB2312" w:cs="仿宋_GB2312"/>
          <w:sz w:val="30"/>
          <w:szCs w:val="30"/>
        </w:rPr>
      </w:pPr>
    </w:p>
    <w:p w14:paraId="64EBA878">
      <w:pPr>
        <w:pStyle w:val="2"/>
        <w:rPr>
          <w:rFonts w:hint="eastAsia" w:ascii="仿宋_GB2312" w:hAnsi="仿宋_GB2312" w:eastAsia="仿宋_GB2312" w:cs="仿宋_GB2312"/>
          <w:sz w:val="30"/>
          <w:szCs w:val="30"/>
        </w:rPr>
      </w:pPr>
    </w:p>
    <w:p w14:paraId="774A6F0E">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w:t>
      </w:r>
      <w:r>
        <w:rPr>
          <w:rFonts w:hint="eastAsia" w:ascii="仿宋_GB2312" w:hAnsi="仿宋_GB2312" w:eastAsia="仿宋_GB2312" w:cs="仿宋_GB2312"/>
          <w:b/>
          <w:color w:val="000000"/>
          <w:kern w:val="0"/>
          <w:sz w:val="30"/>
          <w:szCs w:val="30"/>
          <w:lang w:val="en-US" w:eastAsia="zh-CN" w:bidi="ar"/>
        </w:rPr>
        <w:t>工程或服务</w:t>
      </w:r>
      <w:r>
        <w:rPr>
          <w:rFonts w:hint="eastAsia" w:ascii="仿宋_GB2312" w:hAnsi="仿宋_GB2312" w:eastAsia="仿宋_GB2312" w:cs="仿宋_GB2312"/>
          <w:b/>
          <w:color w:val="000000"/>
          <w:kern w:val="0"/>
          <w:sz w:val="30"/>
          <w:szCs w:val="30"/>
          <w:lang w:eastAsia="zh-CN" w:bidi="ar"/>
        </w:rPr>
        <w:t>）</w:t>
      </w:r>
    </w:p>
    <w:p w14:paraId="789B7589">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2E39D85">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115FFE1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6499DA5A">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5E85FF9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 xml:space="preserve">万元，资产总额为万元，属于（中型企业、 小型企业、微型企业）； </w:t>
      </w:r>
    </w:p>
    <w:p w14:paraId="27252F1F">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5146741F">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以上企业，不属于大企业的分支机构，不存在控股股东为大企业的情形，也不存在与大企业的负责人为同一人的情形。</w:t>
      </w:r>
    </w:p>
    <w:p w14:paraId="4C67F2F7">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p>
    <w:p w14:paraId="06CA9BD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本企业对上述声明内容的真实性负责。如有虚假，将依法承担相应责任。 </w:t>
      </w:r>
    </w:p>
    <w:p w14:paraId="432F840B">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1CEECCD9">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0656AB86">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34DD9F68">
      <w:pPr>
        <w:pStyle w:val="24"/>
        <w:rPr>
          <w:rFonts w:hint="eastAsia" w:ascii="仿宋_GB2312" w:hAnsi="仿宋_GB2312" w:eastAsia="仿宋_GB2312" w:cs="仿宋_GB2312"/>
          <w:b/>
          <w:bCs/>
          <w:color w:val="000000"/>
          <w:kern w:val="0"/>
          <w:sz w:val="24"/>
          <w:szCs w:val="24"/>
          <w:lang w:bidi="ar"/>
        </w:rPr>
      </w:pPr>
    </w:p>
    <w:p w14:paraId="364FC2A5">
      <w:pPr>
        <w:pStyle w:val="24"/>
        <w:rPr>
          <w:rFonts w:hint="eastAsia" w:ascii="仿宋_GB2312" w:hAnsi="仿宋_GB2312" w:eastAsia="仿宋_GB2312" w:cs="仿宋_GB2312"/>
          <w:b/>
          <w:bCs/>
          <w:color w:val="000000"/>
          <w:kern w:val="0"/>
          <w:sz w:val="24"/>
          <w:szCs w:val="24"/>
          <w:lang w:bidi="ar"/>
        </w:rPr>
      </w:pPr>
    </w:p>
    <w:p w14:paraId="4FC5454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反商业贿赂承诺书</w:t>
      </w:r>
    </w:p>
    <w:p w14:paraId="0130B27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（采购单位全称）</w:t>
      </w:r>
      <w:r>
        <w:rPr>
          <w:rFonts w:hint="eastAsia" w:ascii="仿宋_GB2312" w:hAnsi="仿宋_GB2312" w:eastAsia="仿宋_GB2312" w:cs="仿宋_GB2312"/>
          <w:sz w:val="30"/>
          <w:szCs w:val="30"/>
        </w:rPr>
        <w:t>：</w:t>
      </w:r>
    </w:p>
    <w:p w14:paraId="5A75D7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为了进一步营造公平竞争的市场环境，维护市场秩序，我方在政府采购活动中郑重承诺：</w:t>
      </w:r>
    </w:p>
    <w:p w14:paraId="534EB0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一、依法参与政府采购活动，遵纪守法，诚信经营，公平竞争。</w:t>
      </w:r>
    </w:p>
    <w:p w14:paraId="76FE45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二、不向采购单位、采购机构和政府采购评审专家提供任何形式的商业贿赂；对索取或接受商业贿赂的单位和个人，及时向财政部门或纪检监察机关举报。</w:t>
      </w:r>
    </w:p>
    <w:p w14:paraId="41CA605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三、坚决做到不提供虚假资质文件和虚假材料谋取中标。</w:t>
      </w:r>
    </w:p>
    <w:p w14:paraId="07CE6D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四、不采取不正当手段诋毁、排挤其他投标人，与其他投标人保持公平的竞争关系。</w:t>
      </w:r>
    </w:p>
    <w:p w14:paraId="1245114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五、不与采购单位、采购机构和政府采购评审专家串通，自觉维护政府采购公平竞争的市场秩序。</w:t>
      </w:r>
    </w:p>
    <w:p w14:paraId="5B1458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六、不与其他投标人串通采取围标、陪标等商业欺诈手段谋取中标，积极维护国家利益、社会公共利益和采购单位的合法权益。</w:t>
      </w:r>
    </w:p>
    <w:p w14:paraId="5BA71C3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七、严格履行政府采购合同约定的责任和义务，保质保量地完成采购合同规定的任务，准确兑现售后服务承诺。</w:t>
      </w:r>
    </w:p>
    <w:p w14:paraId="08C567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八、自觉接受并积极配合财政部门和纪检监察机关依法实施的监督检查，如实反映情况，及时提供有关证明材料。</w:t>
      </w:r>
    </w:p>
    <w:p w14:paraId="719CCC13">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2331E458">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4452F578">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1BB67A92">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bookmarkEnd w:id="51"/>
    <w:p w14:paraId="27D32640">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p>
    <w:sectPr>
      <w:headerReference r:id="rId11" w:type="default"/>
      <w:footerReference r:id="rId12" w:type="default"/>
      <w:pgSz w:w="11906" w:h="16838"/>
      <w:pgMar w:top="1701" w:right="1440" w:bottom="1440"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71B7">
    <w:pPr>
      <w:pStyle w:val="13"/>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0F8C">
    <w:pPr>
      <w:pStyle w:val="13"/>
      <w:framePr w:wrap="around" w:vAnchor="text" w:hAnchor="margin" w:xAlign="center" w:y="1"/>
      <w:rPr>
        <w:rStyle w:val="22"/>
      </w:rPr>
    </w:pPr>
    <w:r>
      <w:fldChar w:fldCharType="begin"/>
    </w:r>
    <w:r>
      <w:rPr>
        <w:rStyle w:val="22"/>
      </w:rPr>
      <w:instrText xml:space="preserve">PAGE  </w:instrText>
    </w:r>
    <w:r>
      <w:fldChar w:fldCharType="end"/>
    </w:r>
  </w:p>
  <w:p w14:paraId="68EC390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1CAD">
    <w:pPr>
      <w:pStyle w:val="13"/>
      <w:ind w:right="360"/>
      <w:rPr>
        <w:rFonts w:hint="eastAsia"/>
      </w:rPr>
    </w:pPr>
    <w:r>
      <w:rPr>
        <w:rFonts w:hint="eastAsia"/>
      </w:rPr>
      <w:t>阿克苏市公共资源交易中心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EB9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57B1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E57B1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AAE4">
    <w:pPr>
      <w:pStyle w:val="13"/>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6B9A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386B9A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阿克苏市公共资源交易中心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64F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5B78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35B78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208AB44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74D2">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747B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C747B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r>
      <w:rPr>
        <w:rFonts w:hint="eastAsia"/>
      </w:rPr>
      <w:t>阿克苏市公共资源交易中心</w:t>
    </w:r>
  </w:p>
  <w:p w14:paraId="3C74A3EF">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5C87">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010-2-1</w:t>
    </w:r>
    <w:r>
      <w:rPr>
        <w:rFonts w:hint="eastAsia"/>
      </w:rPr>
      <w:t>号</w:t>
    </w:r>
  </w:p>
  <w:p w14:paraId="4EBA5D4A">
    <w:pPr>
      <w:pStyle w:val="1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FEFA">
    <w:pPr>
      <w:pStyle w:val="14"/>
      <w:jc w:val="both"/>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010-2-1</w:t>
    </w:r>
    <w:r>
      <w:rPr>
        <w:rFonts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A3FF">
    <w:pPr>
      <w:pStyle w:val="14"/>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val="en-US" w:eastAsia="zh-CN"/>
      </w:rPr>
      <w:t>001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BE2BA"/>
    <w:multiLevelType w:val="singleLevel"/>
    <w:tmpl w:val="82CBE2BA"/>
    <w:lvl w:ilvl="0" w:tentative="0">
      <w:start w:val="2"/>
      <w:numFmt w:val="decimal"/>
      <w:suff w:val="nothing"/>
      <w:lvlText w:val="%1、"/>
      <w:lvlJc w:val="left"/>
    </w:lvl>
  </w:abstractNum>
  <w:abstractNum w:abstractNumId="1">
    <w:nsid w:val="8E0BDE26"/>
    <w:multiLevelType w:val="multilevel"/>
    <w:tmpl w:val="8E0BDE26"/>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3101983"/>
    <w:multiLevelType w:val="singleLevel"/>
    <w:tmpl w:val="C3101983"/>
    <w:lvl w:ilvl="0" w:tentative="0">
      <w:start w:val="1"/>
      <w:numFmt w:val="decimal"/>
      <w:pStyle w:val="12"/>
      <w:lvlText w:val="%1."/>
      <w:lvlJc w:val="left"/>
      <w:pPr>
        <w:tabs>
          <w:tab w:val="left" w:pos="2040"/>
        </w:tabs>
        <w:ind w:left="2040" w:hanging="360"/>
      </w:pPr>
    </w:lvl>
  </w:abstractNum>
  <w:abstractNum w:abstractNumId="3">
    <w:nsid w:val="046E2D7F"/>
    <w:multiLevelType w:val="multilevel"/>
    <w:tmpl w:val="046E2D7F"/>
    <w:lvl w:ilvl="0" w:tentative="0">
      <w:start w:val="3"/>
      <w:numFmt w:val="decimal"/>
      <w:pStyle w:val="29"/>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4">
    <w:nsid w:val="40E72873"/>
    <w:multiLevelType w:val="singleLevel"/>
    <w:tmpl w:val="40E72873"/>
    <w:lvl w:ilvl="0" w:tentative="0">
      <w:start w:val="1"/>
      <w:numFmt w:val="decimal"/>
      <w:lvlText w:val="%1."/>
      <w:lvlJc w:val="left"/>
      <w:pPr>
        <w:tabs>
          <w:tab w:val="left" w:pos="312"/>
        </w:tabs>
      </w:pPr>
    </w:lvl>
  </w:abstractNum>
  <w:abstractNum w:abstractNumId="5">
    <w:nsid w:val="5909DD6B"/>
    <w:multiLevelType w:val="singleLevel"/>
    <w:tmpl w:val="5909DD6B"/>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mJiM2QyYzBlYTg4NjNmZDg5MjU5OWU0OWQ3YTcifQ=="/>
  </w:docVars>
  <w:rsids>
    <w:rsidRoot w:val="00000000"/>
    <w:rsid w:val="005E74D4"/>
    <w:rsid w:val="01341681"/>
    <w:rsid w:val="01732E30"/>
    <w:rsid w:val="01AA6C56"/>
    <w:rsid w:val="01BA3DB5"/>
    <w:rsid w:val="01C8628F"/>
    <w:rsid w:val="024E4098"/>
    <w:rsid w:val="02B240F8"/>
    <w:rsid w:val="02F22CEF"/>
    <w:rsid w:val="02F35C34"/>
    <w:rsid w:val="030E08E7"/>
    <w:rsid w:val="03194DA1"/>
    <w:rsid w:val="03CE6E4F"/>
    <w:rsid w:val="04375579"/>
    <w:rsid w:val="04A80D30"/>
    <w:rsid w:val="053738F8"/>
    <w:rsid w:val="05857A2C"/>
    <w:rsid w:val="05B74693"/>
    <w:rsid w:val="05D65F29"/>
    <w:rsid w:val="06474F59"/>
    <w:rsid w:val="064A65B3"/>
    <w:rsid w:val="07D95AB5"/>
    <w:rsid w:val="08B72A51"/>
    <w:rsid w:val="08CF7BA9"/>
    <w:rsid w:val="09295148"/>
    <w:rsid w:val="096763DF"/>
    <w:rsid w:val="0975403B"/>
    <w:rsid w:val="09867147"/>
    <w:rsid w:val="09F8485A"/>
    <w:rsid w:val="0A6327F5"/>
    <w:rsid w:val="0AF208EC"/>
    <w:rsid w:val="0B745446"/>
    <w:rsid w:val="0BC10559"/>
    <w:rsid w:val="0CC137AB"/>
    <w:rsid w:val="0D3509BA"/>
    <w:rsid w:val="0D3C2C07"/>
    <w:rsid w:val="0F242661"/>
    <w:rsid w:val="106F73EC"/>
    <w:rsid w:val="107E7123"/>
    <w:rsid w:val="10AB2BE5"/>
    <w:rsid w:val="119F49B2"/>
    <w:rsid w:val="11A731C8"/>
    <w:rsid w:val="129F40A3"/>
    <w:rsid w:val="12B9187C"/>
    <w:rsid w:val="12CC541C"/>
    <w:rsid w:val="12EF0C20"/>
    <w:rsid w:val="130F7E50"/>
    <w:rsid w:val="133E5213"/>
    <w:rsid w:val="134E59E4"/>
    <w:rsid w:val="13527788"/>
    <w:rsid w:val="13D53A60"/>
    <w:rsid w:val="140D1D75"/>
    <w:rsid w:val="15DB1268"/>
    <w:rsid w:val="1675290D"/>
    <w:rsid w:val="169D1997"/>
    <w:rsid w:val="16B9695F"/>
    <w:rsid w:val="17530E55"/>
    <w:rsid w:val="181C0885"/>
    <w:rsid w:val="183544B5"/>
    <w:rsid w:val="19220881"/>
    <w:rsid w:val="198A2D76"/>
    <w:rsid w:val="199B6815"/>
    <w:rsid w:val="1A20226D"/>
    <w:rsid w:val="1A563E98"/>
    <w:rsid w:val="1A7B2EBD"/>
    <w:rsid w:val="1A81100C"/>
    <w:rsid w:val="1AAA52A7"/>
    <w:rsid w:val="1BB81089"/>
    <w:rsid w:val="1C716FAF"/>
    <w:rsid w:val="1D230387"/>
    <w:rsid w:val="1DE251C9"/>
    <w:rsid w:val="1E7E2B16"/>
    <w:rsid w:val="1ED277EE"/>
    <w:rsid w:val="1F362743"/>
    <w:rsid w:val="20364066"/>
    <w:rsid w:val="21674DF8"/>
    <w:rsid w:val="21CB7682"/>
    <w:rsid w:val="223D4A37"/>
    <w:rsid w:val="230044F9"/>
    <w:rsid w:val="231B005A"/>
    <w:rsid w:val="237A1608"/>
    <w:rsid w:val="23C944A7"/>
    <w:rsid w:val="258316C9"/>
    <w:rsid w:val="2678082F"/>
    <w:rsid w:val="27482AE8"/>
    <w:rsid w:val="27773DA9"/>
    <w:rsid w:val="27AF2A15"/>
    <w:rsid w:val="28C20AF3"/>
    <w:rsid w:val="28DC78A6"/>
    <w:rsid w:val="293940B7"/>
    <w:rsid w:val="296B56D0"/>
    <w:rsid w:val="298C356E"/>
    <w:rsid w:val="2A692911"/>
    <w:rsid w:val="2AE96820"/>
    <w:rsid w:val="2C4C49BF"/>
    <w:rsid w:val="2C624B93"/>
    <w:rsid w:val="2D267F47"/>
    <w:rsid w:val="2DB0511E"/>
    <w:rsid w:val="2DDF21AC"/>
    <w:rsid w:val="2EC56AD5"/>
    <w:rsid w:val="2EFA5A9E"/>
    <w:rsid w:val="2F2C6328"/>
    <w:rsid w:val="2F2E3341"/>
    <w:rsid w:val="2F362295"/>
    <w:rsid w:val="2F3B6E8A"/>
    <w:rsid w:val="2F544EB3"/>
    <w:rsid w:val="2F9D4FFD"/>
    <w:rsid w:val="30190E05"/>
    <w:rsid w:val="323144B2"/>
    <w:rsid w:val="336025E2"/>
    <w:rsid w:val="336C5753"/>
    <w:rsid w:val="340660F2"/>
    <w:rsid w:val="342548D9"/>
    <w:rsid w:val="343854EC"/>
    <w:rsid w:val="34BE7CC6"/>
    <w:rsid w:val="358C3F4F"/>
    <w:rsid w:val="35974E71"/>
    <w:rsid w:val="35E35555"/>
    <w:rsid w:val="36101A45"/>
    <w:rsid w:val="363103AE"/>
    <w:rsid w:val="366322F8"/>
    <w:rsid w:val="37551373"/>
    <w:rsid w:val="379F265B"/>
    <w:rsid w:val="37E826E8"/>
    <w:rsid w:val="392742AA"/>
    <w:rsid w:val="39336168"/>
    <w:rsid w:val="396B2A3F"/>
    <w:rsid w:val="39C90718"/>
    <w:rsid w:val="3A245654"/>
    <w:rsid w:val="3AED6927"/>
    <w:rsid w:val="3B533F82"/>
    <w:rsid w:val="3B884FBC"/>
    <w:rsid w:val="3CAE4126"/>
    <w:rsid w:val="3CDB653A"/>
    <w:rsid w:val="3CE47618"/>
    <w:rsid w:val="3D7754B5"/>
    <w:rsid w:val="3E012549"/>
    <w:rsid w:val="3E18436C"/>
    <w:rsid w:val="3E190768"/>
    <w:rsid w:val="3E287B83"/>
    <w:rsid w:val="3E895925"/>
    <w:rsid w:val="3F03641B"/>
    <w:rsid w:val="3F1049B4"/>
    <w:rsid w:val="3F392C4B"/>
    <w:rsid w:val="3F7706F4"/>
    <w:rsid w:val="3FF84124"/>
    <w:rsid w:val="4145724D"/>
    <w:rsid w:val="414A4AB8"/>
    <w:rsid w:val="419E6238"/>
    <w:rsid w:val="41B16D60"/>
    <w:rsid w:val="43151407"/>
    <w:rsid w:val="43EB7F37"/>
    <w:rsid w:val="43F1091C"/>
    <w:rsid w:val="44FD40C3"/>
    <w:rsid w:val="450A2CCC"/>
    <w:rsid w:val="45AF3701"/>
    <w:rsid w:val="45CD7080"/>
    <w:rsid w:val="46AA61A1"/>
    <w:rsid w:val="46F8745E"/>
    <w:rsid w:val="47F17875"/>
    <w:rsid w:val="48082432"/>
    <w:rsid w:val="49874A8E"/>
    <w:rsid w:val="49FA05B5"/>
    <w:rsid w:val="4A0B0EDE"/>
    <w:rsid w:val="4AC15A82"/>
    <w:rsid w:val="4AC704F6"/>
    <w:rsid w:val="4B3621F1"/>
    <w:rsid w:val="4BEA2028"/>
    <w:rsid w:val="4BF61D7E"/>
    <w:rsid w:val="4CFA7584"/>
    <w:rsid w:val="4D0F09F4"/>
    <w:rsid w:val="4E453C75"/>
    <w:rsid w:val="4ED44DFA"/>
    <w:rsid w:val="4F034A91"/>
    <w:rsid w:val="4F3235A1"/>
    <w:rsid w:val="4F6D205C"/>
    <w:rsid w:val="4F9273DD"/>
    <w:rsid w:val="503B351C"/>
    <w:rsid w:val="50660874"/>
    <w:rsid w:val="50896EEA"/>
    <w:rsid w:val="51163C9A"/>
    <w:rsid w:val="519D49E4"/>
    <w:rsid w:val="52B676BB"/>
    <w:rsid w:val="530D1295"/>
    <w:rsid w:val="543542AF"/>
    <w:rsid w:val="54E4586A"/>
    <w:rsid w:val="552511BC"/>
    <w:rsid w:val="556323C3"/>
    <w:rsid w:val="562765F4"/>
    <w:rsid w:val="56D633D4"/>
    <w:rsid w:val="57271D05"/>
    <w:rsid w:val="57917FB7"/>
    <w:rsid w:val="57F31439"/>
    <w:rsid w:val="57F4225A"/>
    <w:rsid w:val="58BE3CF1"/>
    <w:rsid w:val="58C10872"/>
    <w:rsid w:val="58C75E9A"/>
    <w:rsid w:val="59145DE6"/>
    <w:rsid w:val="59D75AD6"/>
    <w:rsid w:val="59EF3319"/>
    <w:rsid w:val="5B013074"/>
    <w:rsid w:val="5BC86C05"/>
    <w:rsid w:val="5BCB5C99"/>
    <w:rsid w:val="5BE25F2F"/>
    <w:rsid w:val="5CBB2533"/>
    <w:rsid w:val="5CEE1E80"/>
    <w:rsid w:val="5D230C5E"/>
    <w:rsid w:val="5E221864"/>
    <w:rsid w:val="5E797DBF"/>
    <w:rsid w:val="5EE97C9D"/>
    <w:rsid w:val="5F6E5666"/>
    <w:rsid w:val="5FBB4BCF"/>
    <w:rsid w:val="5FBF2D75"/>
    <w:rsid w:val="60101C95"/>
    <w:rsid w:val="605D2619"/>
    <w:rsid w:val="60B77A09"/>
    <w:rsid w:val="61127908"/>
    <w:rsid w:val="61CB4BD6"/>
    <w:rsid w:val="622F2C20"/>
    <w:rsid w:val="62305198"/>
    <w:rsid w:val="62512C3B"/>
    <w:rsid w:val="62727641"/>
    <w:rsid w:val="62AD2AD6"/>
    <w:rsid w:val="64103428"/>
    <w:rsid w:val="64C813E7"/>
    <w:rsid w:val="65035370"/>
    <w:rsid w:val="651C646F"/>
    <w:rsid w:val="652F006B"/>
    <w:rsid w:val="65327E42"/>
    <w:rsid w:val="6550125E"/>
    <w:rsid w:val="65EC3168"/>
    <w:rsid w:val="65F838FB"/>
    <w:rsid w:val="66592377"/>
    <w:rsid w:val="67EA1382"/>
    <w:rsid w:val="68446976"/>
    <w:rsid w:val="68890EEF"/>
    <w:rsid w:val="68B51014"/>
    <w:rsid w:val="69FE6642"/>
    <w:rsid w:val="6A7B7F23"/>
    <w:rsid w:val="6B812244"/>
    <w:rsid w:val="6B8B51C7"/>
    <w:rsid w:val="6BDA50B3"/>
    <w:rsid w:val="6BFD55AD"/>
    <w:rsid w:val="6C1E5094"/>
    <w:rsid w:val="6C736BCF"/>
    <w:rsid w:val="6CEA0292"/>
    <w:rsid w:val="6CEB0FB4"/>
    <w:rsid w:val="6D512696"/>
    <w:rsid w:val="6D7E137D"/>
    <w:rsid w:val="6E2C6360"/>
    <w:rsid w:val="6EB611AF"/>
    <w:rsid w:val="6F051B6F"/>
    <w:rsid w:val="6F2C16A6"/>
    <w:rsid w:val="6FDF09C3"/>
    <w:rsid w:val="6FEE6770"/>
    <w:rsid w:val="71B955AD"/>
    <w:rsid w:val="71FD700A"/>
    <w:rsid w:val="72753BC9"/>
    <w:rsid w:val="727D7FC4"/>
    <w:rsid w:val="729B6582"/>
    <w:rsid w:val="738F0B59"/>
    <w:rsid w:val="73DB1CB9"/>
    <w:rsid w:val="742D3280"/>
    <w:rsid w:val="75577221"/>
    <w:rsid w:val="75596442"/>
    <w:rsid w:val="75CD283E"/>
    <w:rsid w:val="75DE571A"/>
    <w:rsid w:val="764B1832"/>
    <w:rsid w:val="767A4628"/>
    <w:rsid w:val="77015B9D"/>
    <w:rsid w:val="771C4DF6"/>
    <w:rsid w:val="77BF7E83"/>
    <w:rsid w:val="77CD049D"/>
    <w:rsid w:val="77EF3781"/>
    <w:rsid w:val="789E04D1"/>
    <w:rsid w:val="78F270E2"/>
    <w:rsid w:val="7939663F"/>
    <w:rsid w:val="7A970930"/>
    <w:rsid w:val="7B0669E6"/>
    <w:rsid w:val="7B0D6371"/>
    <w:rsid w:val="7B240194"/>
    <w:rsid w:val="7B4C6ADA"/>
    <w:rsid w:val="7B6007C3"/>
    <w:rsid w:val="7BD01932"/>
    <w:rsid w:val="7C646922"/>
    <w:rsid w:val="7CAA3813"/>
    <w:rsid w:val="7DA35A7C"/>
    <w:rsid w:val="7DF561D9"/>
    <w:rsid w:val="7E0E3EAE"/>
    <w:rsid w:val="7FA1658E"/>
    <w:rsid w:val="7FCF43C0"/>
    <w:rsid w:val="7FF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7">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annotation text"/>
    <w:basedOn w:val="1"/>
    <w:qFormat/>
    <w:uiPriority w:val="0"/>
    <w:pPr>
      <w:jc w:val="left"/>
    </w:pPr>
  </w:style>
  <w:style w:type="paragraph" w:styleId="10">
    <w:name w:val="Body Text Indent"/>
    <w:basedOn w:val="1"/>
    <w:next w:val="7"/>
    <w:qFormat/>
    <w:uiPriority w:val="0"/>
    <w:pPr>
      <w:spacing w:after="120"/>
      <w:ind w:left="420" w:leftChars="200"/>
    </w:pPr>
  </w:style>
  <w:style w:type="paragraph" w:styleId="11">
    <w:name w:val="Plain Text"/>
    <w:basedOn w:val="1"/>
    <w:next w:val="12"/>
    <w:qFormat/>
    <w:uiPriority w:val="0"/>
    <w:rPr>
      <w:rFonts w:ascii="宋体" w:hAnsi="Courier New"/>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2"/>
    <w:next w:val="17"/>
    <w:qFormat/>
    <w:uiPriority w:val="0"/>
    <w:pPr>
      <w:tabs>
        <w:tab w:val="left" w:pos="780"/>
      </w:tabs>
      <w:ind w:firstLine="420" w:firstLineChars="100"/>
    </w:pPr>
  </w:style>
  <w:style w:type="paragraph" w:styleId="17">
    <w:name w:val="Body Text First Indent 2"/>
    <w:basedOn w:val="10"/>
    <w:next w:val="11"/>
    <w:qFormat/>
    <w:uiPriority w:val="0"/>
    <w:pPr>
      <w:ind w:firstLine="420" w:firstLineChars="200"/>
    </w:pPr>
  </w:style>
  <w:style w:type="table" w:styleId="19">
    <w:name w:val="Table Grid"/>
    <w:basedOn w:val="1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样式 样式 左侧:  2 字符 + 左侧:  0.85 厘米 首行缩进:  2 字符1"/>
    <w:basedOn w:val="1"/>
    <w:qFormat/>
    <w:uiPriority w:val="0"/>
    <w:pPr>
      <w:ind w:left="482" w:firstLine="200" w:firstLineChars="200"/>
    </w:pPr>
    <w:rPr>
      <w:rFonts w:cs="宋体"/>
      <w:szCs w:val="20"/>
    </w:rPr>
  </w:style>
  <w:style w:type="paragraph" w:customStyle="1" w:styleId="25">
    <w:name w:val="BodyText"/>
    <w:basedOn w:val="1"/>
    <w:next w:val="1"/>
    <w:qFormat/>
    <w:uiPriority w:val="0"/>
    <w:pPr>
      <w:tabs>
        <w:tab w:val="left" w:pos="780"/>
      </w:tabs>
    </w:pPr>
    <w:rPr>
      <w:rFonts w:ascii="黑体" w:eastAsia="黑体"/>
      <w:sz w:val="22"/>
    </w:rPr>
  </w:style>
  <w:style w:type="paragraph" w:customStyle="1" w:styleId="26">
    <w:name w:val="正文空2格  1."/>
    <w:basedOn w:val="1"/>
    <w:qFormat/>
    <w:uiPriority w:val="0"/>
    <w:pPr>
      <w:ind w:firstLine="480" w:firstLineChars="200"/>
    </w:pPr>
    <w:rPr>
      <w:rFonts w:cs="宋体"/>
      <w:szCs w:val="20"/>
    </w:rPr>
  </w:style>
  <w:style w:type="paragraph" w:customStyle="1" w:styleId="27">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0">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1">
    <w:name w:val="WPS Plain"/>
    <w:qFormat/>
    <w:uiPriority w:val="0"/>
    <w:rPr>
      <w:rFonts w:ascii="Times New Roman" w:hAnsi="Times New Roman" w:eastAsia="宋体" w:cs="Times New Roman"/>
      <w:sz w:val="21"/>
      <w:szCs w:val="22"/>
      <w:lang w:val="en-US" w:eastAsia="zh-CN" w:bidi="ar-SA"/>
    </w:rPr>
  </w:style>
  <w:style w:type="paragraph" w:styleId="32">
    <w:name w:val="No Spacing"/>
    <w:basedOn w:val="1"/>
    <w:qFormat/>
    <w:uiPriority w:val="0"/>
    <w:pPr>
      <w:widowControl w:val="0"/>
      <w:jc w:val="both"/>
    </w:pPr>
    <w:rPr>
      <w:rFonts w:ascii="Times New Roman" w:hAnsi="Times New Roman" w:eastAsia="Times New Roman" w:cs="Times New Roman"/>
      <w:kern w:val="2"/>
      <w:sz w:val="21"/>
      <w:szCs w:val="22"/>
      <w:lang w:val="en-US" w:eastAsia="zh-CN"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20165</Words>
  <Characters>21243</Characters>
  <Lines>0</Lines>
  <Paragraphs>0</Paragraphs>
  <TotalTime>32</TotalTime>
  <ScaleCrop>false</ScaleCrop>
  <LinksUpToDate>false</LinksUpToDate>
  <CharactersWithSpaces>22184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2024-04-18T08:39:00Z</cp:lastPrinted>
  <dcterms:modified xsi:type="dcterms:W3CDTF">2025-06-26T04:30:04Z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EC4D2AF4EE8C414CA5C642D6342D5E40_13</vt:lpwstr>
  </property>
</Properties>
</file>