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lang w:eastAsia="zh-CN"/>
        </w:rPr>
      </w:pPr>
      <w:r>
        <w:rPr>
          <w:rFonts w:hint="eastAsia" w:ascii="宋体" w:hAnsi="宋体" w:cs="宋体"/>
          <w:b/>
          <w:sz w:val="36"/>
          <w:szCs w:val="36"/>
          <w:lang w:eastAsia="zh-CN"/>
        </w:rPr>
        <w:t>阿克苏市2022年视频监控智能应用建设项目</w:t>
      </w:r>
    </w:p>
    <w:p>
      <w:pPr>
        <w:ind w:firstLine="1428" w:firstLineChars="395"/>
        <w:rPr>
          <w:rFonts w:hint="eastAsia" w:ascii="宋体" w:hAnsi="宋体" w:cs="宋体"/>
          <w:b/>
          <w:sz w:val="36"/>
        </w:rPr>
      </w:pPr>
    </w:p>
    <w:p>
      <w:pPr>
        <w:ind w:firstLine="1428" w:firstLineChars="395"/>
        <w:rPr>
          <w:rFonts w:hint="eastAsia" w:ascii="宋体" w:hAnsi="宋体" w:cs="宋体"/>
          <w:b/>
          <w:sz w:val="36"/>
          <w:highlight w:val="none"/>
        </w:rPr>
      </w:pPr>
      <w:r>
        <w:rPr>
          <w:rFonts w:hint="eastAsia" w:ascii="宋体" w:hAnsi="宋体" w:cs="宋体"/>
          <w:b/>
          <w:sz w:val="36"/>
          <w:highlight w:val="none"/>
        </w:rPr>
        <w:t>项目编号：</w:t>
      </w:r>
      <w:r>
        <w:rPr>
          <w:rFonts w:hint="eastAsia" w:ascii="宋体" w:hAnsi="宋体" w:cs="宋体"/>
          <w:b/>
          <w:sz w:val="36"/>
          <w:highlight w:val="none"/>
          <w:lang w:eastAsia="zh-CN"/>
        </w:rPr>
        <w:t>AKSSZF-CG-</w:t>
      </w:r>
      <w:r>
        <w:rPr>
          <w:rFonts w:hint="eastAsia" w:ascii="宋体" w:hAnsi="宋体" w:cs="宋体"/>
          <w:b/>
          <w:sz w:val="36"/>
          <w:highlight w:val="none"/>
          <w:lang w:val="en-US" w:eastAsia="zh-CN"/>
        </w:rPr>
        <w:t>G</w:t>
      </w:r>
      <w:r>
        <w:rPr>
          <w:rFonts w:hint="eastAsia" w:ascii="宋体" w:hAnsi="宋体" w:cs="宋体"/>
          <w:b/>
          <w:sz w:val="36"/>
          <w:highlight w:val="none"/>
          <w:lang w:eastAsia="zh-CN"/>
        </w:rPr>
        <w:t>202</w:t>
      </w:r>
      <w:r>
        <w:rPr>
          <w:rFonts w:hint="eastAsia" w:ascii="宋体" w:hAnsi="宋体" w:cs="宋体"/>
          <w:b/>
          <w:sz w:val="36"/>
          <w:highlight w:val="none"/>
          <w:lang w:val="en-US" w:eastAsia="zh-CN"/>
        </w:rPr>
        <w:t>3</w:t>
      </w:r>
      <w:r>
        <w:rPr>
          <w:rFonts w:hint="eastAsia" w:ascii="宋体" w:hAnsi="宋体" w:cs="宋体"/>
          <w:b/>
          <w:sz w:val="36"/>
          <w:highlight w:val="none"/>
          <w:lang w:eastAsia="zh-CN"/>
        </w:rPr>
        <w:t>-00</w:t>
      </w:r>
      <w:r>
        <w:rPr>
          <w:rFonts w:hint="eastAsia" w:ascii="宋体" w:hAnsi="宋体" w:cs="宋体"/>
          <w:b/>
          <w:sz w:val="36"/>
          <w:highlight w:val="none"/>
          <w:lang w:val="en-US" w:eastAsia="zh-CN"/>
        </w:rPr>
        <w:t>3</w:t>
      </w:r>
      <w:r>
        <w:rPr>
          <w:rFonts w:hint="eastAsia" w:ascii="宋体" w:hAnsi="宋体" w:cs="宋体"/>
          <w:b/>
          <w:sz w:val="36"/>
          <w:highlight w:val="none"/>
        </w:rPr>
        <w:t>号</w:t>
      </w:r>
    </w:p>
    <w:p>
      <w:pPr>
        <w:jc w:val="center"/>
        <w:rPr>
          <w:rFonts w:hint="eastAsia" w:ascii="宋体" w:hAnsi="宋体" w:cs="宋体"/>
          <w:b/>
          <w:sz w:val="36"/>
        </w:rPr>
      </w:pPr>
    </w:p>
    <w:p>
      <w:pPr>
        <w:jc w:val="center"/>
        <w:rPr>
          <w:rFonts w:hint="eastAsia" w:ascii="宋体" w:hAnsi="宋体" w:cs="宋体"/>
          <w:b/>
          <w:sz w:val="28"/>
          <w:szCs w:val="24"/>
        </w:rPr>
      </w:pPr>
    </w:p>
    <w:p>
      <w:pPr>
        <w:rPr>
          <w:rFonts w:hint="eastAsia" w:ascii="宋体" w:hAnsi="宋体" w:cs="宋体"/>
          <w:b/>
          <w:sz w:val="28"/>
          <w:szCs w:val="24"/>
        </w:rPr>
      </w:pPr>
    </w:p>
    <w:p>
      <w:pPr>
        <w:ind w:left="733" w:leftChars="349"/>
        <w:rPr>
          <w:rFonts w:hint="eastAsia" w:ascii="宋体" w:hAnsi="宋体" w:cs="宋体"/>
          <w:spacing w:val="-20"/>
          <w:w w:val="90"/>
          <w:sz w:val="28"/>
          <w:szCs w:val="28"/>
        </w:rPr>
      </w:pPr>
    </w:p>
    <w:p>
      <w:pPr>
        <w:pStyle w:val="14"/>
        <w:spacing w:line="300" w:lineRule="auto"/>
        <w:jc w:val="center"/>
        <w:rPr>
          <w:rFonts w:hint="eastAsia" w:ascii="宋体" w:hAnsi="宋体" w:cs="宋体"/>
          <w:sz w:val="48"/>
          <w:szCs w:val="48"/>
        </w:rPr>
      </w:pPr>
    </w:p>
    <w:p>
      <w:pPr>
        <w:jc w:val="center"/>
        <w:rPr>
          <w:rFonts w:hint="eastAsia" w:ascii="宋体" w:hAnsi="宋体" w:cs="宋体"/>
          <w:b/>
          <w:sz w:val="84"/>
        </w:rPr>
      </w:pPr>
      <w:r>
        <w:rPr>
          <w:rFonts w:hint="eastAsia" w:ascii="宋体" w:hAnsi="宋体" w:cs="宋体"/>
          <w:b/>
          <w:sz w:val="84"/>
          <w:lang w:val="en-US" w:eastAsia="zh-CN"/>
        </w:rPr>
        <w:t>公开招标</w:t>
      </w:r>
      <w:r>
        <w:rPr>
          <w:rFonts w:hint="eastAsia" w:ascii="宋体" w:hAnsi="宋体" w:cs="宋体"/>
          <w:b/>
          <w:sz w:val="84"/>
        </w:rPr>
        <w:t>文件</w:t>
      </w:r>
    </w:p>
    <w:p>
      <w:pPr>
        <w:tabs>
          <w:tab w:val="left" w:pos="1620"/>
          <w:tab w:val="left" w:pos="1800"/>
          <w:tab w:val="left" w:pos="1980"/>
        </w:tabs>
        <w:spacing w:line="720" w:lineRule="auto"/>
        <w:ind w:firstLine="2145" w:firstLineChars="650"/>
        <w:rPr>
          <w:rFonts w:hint="eastAsia" w:ascii="宋体" w:hAnsi="宋体" w:cs="宋体"/>
          <w:sz w:val="33"/>
        </w:rPr>
      </w:pPr>
    </w:p>
    <w:p>
      <w:pPr>
        <w:tabs>
          <w:tab w:val="left" w:pos="1620"/>
          <w:tab w:val="left" w:pos="1800"/>
          <w:tab w:val="left" w:pos="1980"/>
        </w:tabs>
        <w:spacing w:line="720" w:lineRule="auto"/>
        <w:ind w:firstLine="2145" w:firstLineChars="650"/>
        <w:rPr>
          <w:rFonts w:hint="eastAsia" w:ascii="宋体" w:hAnsi="宋体" w:cs="宋体"/>
          <w:sz w:val="33"/>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spacing w:val="-20"/>
          <w:w w:val="90"/>
          <w:sz w:val="32"/>
          <w:szCs w:val="32"/>
        </w:rPr>
      </w:pPr>
      <w:r>
        <w:rPr>
          <w:rFonts w:hint="eastAsia" w:ascii="宋体" w:hAnsi="宋体" w:cs="宋体"/>
          <w:b/>
          <w:sz w:val="32"/>
          <w:szCs w:val="32"/>
        </w:rPr>
        <w:t>编制单位：阿克苏市公共资源交易中心</w:t>
      </w:r>
    </w:p>
    <w:p>
      <w:pPr>
        <w:spacing w:line="360" w:lineRule="auto"/>
        <w:ind w:firstLine="1799" w:firstLineChars="560"/>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23</w:t>
      </w:r>
      <w:r>
        <w:rPr>
          <w:rFonts w:hint="eastAsia" w:ascii="宋体" w:hAnsi="宋体" w:cs="宋体"/>
          <w:b/>
          <w:sz w:val="32"/>
        </w:rPr>
        <w:t>年</w:t>
      </w:r>
      <w:r>
        <w:rPr>
          <w:rFonts w:hint="eastAsia" w:ascii="宋体" w:hAnsi="宋体" w:cs="宋体"/>
          <w:b/>
          <w:sz w:val="32"/>
          <w:lang w:val="en-US" w:eastAsia="zh-CN"/>
        </w:rPr>
        <w:t>3</w:t>
      </w:r>
      <w:r>
        <w:rPr>
          <w:rFonts w:hint="eastAsia" w:ascii="宋体" w:hAnsi="宋体" w:cs="宋体"/>
          <w:b/>
          <w:sz w:val="32"/>
        </w:rPr>
        <w:t>月</w:t>
      </w:r>
      <w:r>
        <w:rPr>
          <w:rFonts w:hint="eastAsia" w:ascii="宋体" w:hAnsi="宋体" w:cs="宋体"/>
          <w:b/>
          <w:sz w:val="32"/>
          <w:lang w:val="en-US" w:eastAsia="zh-CN"/>
        </w:rPr>
        <w:t>16</w:t>
      </w:r>
      <w:r>
        <w:rPr>
          <w:rFonts w:hint="eastAsia" w:ascii="宋体" w:hAnsi="宋体" w:cs="宋体"/>
          <w:b/>
          <w:sz w:val="32"/>
        </w:rPr>
        <w:t>日</w:t>
      </w:r>
    </w:p>
    <w:p>
      <w:pPr>
        <w:rPr>
          <w:rFonts w:hint="eastAsia" w:ascii="宋体" w:hAnsi="宋体" w:cs="宋体"/>
          <w:b/>
          <w:sz w:val="72"/>
        </w:rPr>
      </w:pPr>
    </w:p>
    <w:tbl>
      <w:tblPr>
        <w:tblStyle w:val="20"/>
        <w:tblpPr w:leftFromText="180" w:rightFromText="180" w:vertAnchor="text" w:horzAnchor="page" w:tblpX="1402" w:tblpY="965"/>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167"/>
        <w:gridCol w:w="1982"/>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top"/>
          </w:tcPr>
          <w:p>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交易科经办人签字</w:t>
            </w:r>
          </w:p>
        </w:tc>
        <w:tc>
          <w:tcPr>
            <w:tcW w:w="2167" w:type="dxa"/>
            <w:vAlign w:val="top"/>
          </w:tcPr>
          <w:p>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交易科审核签字</w:t>
            </w:r>
          </w:p>
        </w:tc>
        <w:tc>
          <w:tcPr>
            <w:tcW w:w="1982" w:type="dxa"/>
            <w:vAlign w:val="top"/>
          </w:tcPr>
          <w:p>
            <w:pPr>
              <w:jc w:val="center"/>
              <w:rPr>
                <w:rFonts w:hint="eastAsia" w:ascii="仿宋" w:hAnsi="仿宋" w:eastAsia="仿宋"/>
                <w:sz w:val="33"/>
                <w:vertAlign w:val="baseline"/>
                <w:lang w:val="en-US" w:eastAsia="zh-CN"/>
              </w:rPr>
            </w:pPr>
            <w:r>
              <w:rPr>
                <w:rFonts w:hint="eastAsia" w:ascii="仿宋" w:hAnsi="仿宋" w:eastAsia="仿宋"/>
                <w:sz w:val="33"/>
                <w:vertAlign w:val="baseline"/>
                <w:lang w:val="en-US" w:eastAsia="zh-CN"/>
              </w:rPr>
              <w:t>中心负责人签字</w:t>
            </w:r>
          </w:p>
        </w:tc>
        <w:tc>
          <w:tcPr>
            <w:tcW w:w="3081" w:type="dxa"/>
            <w:vAlign w:val="top"/>
          </w:tcPr>
          <w:p>
            <w:pPr>
              <w:jc w:val="center"/>
              <w:rPr>
                <w:rFonts w:hint="default" w:ascii="仿宋" w:hAnsi="仿宋" w:eastAsia="仿宋"/>
                <w:b/>
                <w:sz w:val="72"/>
                <w:vertAlign w:val="baseline"/>
                <w:lang w:val="en-US"/>
              </w:rPr>
            </w:pPr>
            <w:r>
              <w:rPr>
                <w:rFonts w:hint="eastAsia" w:ascii="仿宋" w:hAnsi="仿宋" w:eastAsia="仿宋"/>
                <w:sz w:val="33"/>
                <w:vertAlign w:val="baseline"/>
                <w:lang w:val="en-US" w:eastAsia="zh-CN"/>
              </w:rPr>
              <w:t>业主单位负责人签字并单位盖章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tcPr>
          <w:p>
            <w:pPr>
              <w:rPr>
                <w:rFonts w:hint="eastAsia" w:ascii="仿宋" w:hAnsi="仿宋" w:eastAsia="仿宋"/>
                <w:b/>
                <w:sz w:val="72"/>
                <w:vertAlign w:val="baseline"/>
              </w:rPr>
            </w:pPr>
          </w:p>
        </w:tc>
        <w:tc>
          <w:tcPr>
            <w:tcW w:w="2167" w:type="dxa"/>
          </w:tcPr>
          <w:p>
            <w:pPr>
              <w:rPr>
                <w:rFonts w:hint="eastAsia" w:ascii="仿宋" w:hAnsi="仿宋" w:eastAsia="仿宋"/>
                <w:b/>
                <w:sz w:val="72"/>
                <w:vertAlign w:val="baseline"/>
              </w:rPr>
            </w:pPr>
          </w:p>
        </w:tc>
        <w:tc>
          <w:tcPr>
            <w:tcW w:w="1982" w:type="dxa"/>
          </w:tcPr>
          <w:p>
            <w:pPr>
              <w:rPr>
                <w:rFonts w:hint="eastAsia" w:ascii="仿宋" w:hAnsi="仿宋" w:eastAsia="仿宋"/>
                <w:b/>
                <w:sz w:val="72"/>
                <w:vertAlign w:val="baseline"/>
              </w:rPr>
            </w:pPr>
          </w:p>
        </w:tc>
        <w:tc>
          <w:tcPr>
            <w:tcW w:w="3081" w:type="dxa"/>
          </w:tcPr>
          <w:p>
            <w:pPr>
              <w:rPr>
                <w:rFonts w:hint="eastAsia" w:ascii="仿宋" w:hAnsi="仿宋" w:eastAsia="仿宋"/>
                <w:b/>
                <w:sz w:val="72"/>
                <w:vertAlign w:val="baseline"/>
              </w:rPr>
            </w:pPr>
          </w:p>
        </w:tc>
      </w:tr>
    </w:tbl>
    <w:p>
      <w:pPr>
        <w:pStyle w:val="17"/>
        <w:rPr>
          <w:rFonts w:hint="eastAsia" w:ascii="宋体" w:hAnsi="宋体" w:cs="宋体"/>
          <w:b/>
          <w:sz w:val="72"/>
        </w:rPr>
      </w:pPr>
    </w:p>
    <w:p>
      <w:pPr>
        <w:ind w:firstLine="2891" w:firstLineChars="400"/>
        <w:rPr>
          <w:rFonts w:hint="eastAsia" w:ascii="宋体" w:hAnsi="宋体" w:cs="宋体"/>
          <w:b/>
          <w:sz w:val="72"/>
        </w:rPr>
      </w:pPr>
      <w:r>
        <w:rPr>
          <w:rFonts w:hint="eastAsia" w:ascii="宋体" w:hAnsi="宋体" w:cs="宋体"/>
          <w:b/>
          <w:sz w:val="72"/>
        </w:rPr>
        <w:t>目    录</w:t>
      </w:r>
    </w:p>
    <w:p>
      <w:pPr>
        <w:spacing w:line="700" w:lineRule="exact"/>
        <w:rPr>
          <w:rFonts w:hint="eastAsia" w:ascii="宋体" w:hAnsi="宋体" w:cs="宋体"/>
          <w:sz w:val="32"/>
        </w:rPr>
      </w:pPr>
      <w:r>
        <w:rPr>
          <w:rFonts w:hint="eastAsia" w:ascii="宋体" w:hAnsi="宋体" w:cs="宋体"/>
          <w:sz w:val="32"/>
        </w:rPr>
        <w:t>投标人须知前附表</w:t>
      </w:r>
    </w:p>
    <w:p>
      <w:pPr>
        <w:spacing w:line="400" w:lineRule="exact"/>
        <w:rPr>
          <w:rFonts w:hint="eastAsia" w:ascii="宋体" w:hAnsi="宋体" w:cs="宋体"/>
          <w:b/>
          <w:sz w:val="32"/>
        </w:rPr>
      </w:pPr>
    </w:p>
    <w:p>
      <w:pPr>
        <w:spacing w:line="400" w:lineRule="exact"/>
        <w:rPr>
          <w:rFonts w:hint="eastAsia" w:ascii="宋体" w:hAnsi="宋体" w:cs="宋体"/>
          <w:b/>
          <w:sz w:val="32"/>
        </w:rPr>
      </w:pPr>
      <w:r>
        <w:rPr>
          <w:rFonts w:hint="eastAsia" w:ascii="宋体" w:hAnsi="宋体" w:cs="宋体"/>
          <w:b/>
          <w:sz w:val="32"/>
        </w:rPr>
        <w:t xml:space="preserve">第一部分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招标公告</w:t>
      </w:r>
    </w:p>
    <w:p>
      <w:pPr>
        <w:spacing w:line="400" w:lineRule="exact"/>
        <w:rPr>
          <w:rFonts w:hint="eastAsia" w:ascii="宋体" w:hAnsi="宋体" w:cs="宋体"/>
          <w:b/>
          <w:sz w:val="32"/>
        </w:rPr>
      </w:pPr>
    </w:p>
    <w:p>
      <w:pPr>
        <w:spacing w:line="400" w:lineRule="exact"/>
        <w:rPr>
          <w:rFonts w:hint="eastAsia" w:ascii="宋体" w:hAnsi="宋体" w:cs="宋体"/>
          <w:b/>
          <w:sz w:val="32"/>
        </w:rPr>
      </w:pPr>
      <w:r>
        <w:rPr>
          <w:rFonts w:hint="eastAsia" w:ascii="宋体" w:hAnsi="宋体" w:cs="宋体"/>
          <w:b/>
          <w:sz w:val="32"/>
        </w:rPr>
        <w:t xml:space="preserve">第二部分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投标须知</w:t>
      </w:r>
    </w:p>
    <w:p>
      <w:pPr>
        <w:spacing w:line="400" w:lineRule="exact"/>
        <w:rPr>
          <w:rFonts w:hint="eastAsia" w:ascii="宋体" w:hAnsi="宋体" w:cs="宋体"/>
          <w:sz w:val="32"/>
        </w:rPr>
      </w:pPr>
    </w:p>
    <w:p>
      <w:pPr>
        <w:spacing w:line="400" w:lineRule="exact"/>
        <w:rPr>
          <w:rFonts w:hint="eastAsia" w:ascii="宋体" w:hAnsi="宋体" w:cs="宋体"/>
          <w:b/>
          <w:sz w:val="32"/>
        </w:rPr>
      </w:pPr>
      <w:r>
        <w:rPr>
          <w:rFonts w:hint="eastAsia" w:ascii="宋体" w:hAnsi="宋体" w:cs="宋体"/>
          <w:b/>
          <w:sz w:val="32"/>
        </w:rPr>
        <w:t xml:space="preserve">第三部分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采购项目需求说明</w:t>
      </w:r>
    </w:p>
    <w:p>
      <w:pPr>
        <w:spacing w:line="400" w:lineRule="exact"/>
        <w:rPr>
          <w:rFonts w:hint="eastAsia" w:ascii="宋体" w:hAnsi="宋体" w:cs="宋体"/>
          <w:b/>
          <w:sz w:val="32"/>
        </w:rPr>
      </w:pPr>
    </w:p>
    <w:p>
      <w:pPr>
        <w:spacing w:line="400" w:lineRule="exact"/>
        <w:rPr>
          <w:rFonts w:hint="eastAsia" w:ascii="宋体" w:hAnsi="宋体" w:cs="宋体"/>
          <w:b/>
          <w:sz w:val="32"/>
        </w:rPr>
      </w:pPr>
      <w:r>
        <w:rPr>
          <w:rFonts w:hint="eastAsia" w:ascii="宋体" w:hAnsi="宋体" w:cs="宋体"/>
          <w:b/>
          <w:sz w:val="32"/>
        </w:rPr>
        <w:t xml:space="preserve">第四部分 </w:t>
      </w:r>
    </w:p>
    <w:p>
      <w:pPr>
        <w:spacing w:line="400" w:lineRule="exact"/>
        <w:rPr>
          <w:rFonts w:hint="eastAsia" w:ascii="宋体" w:hAnsi="宋体" w:cs="宋体"/>
          <w:sz w:val="32"/>
        </w:rPr>
      </w:pPr>
    </w:p>
    <w:p>
      <w:pPr>
        <w:spacing w:line="400" w:lineRule="exact"/>
        <w:rPr>
          <w:rFonts w:hint="eastAsia" w:ascii="宋体" w:hAnsi="宋体" w:cs="宋体"/>
          <w:sz w:val="32"/>
        </w:rPr>
      </w:pPr>
      <w:r>
        <w:rPr>
          <w:rFonts w:hint="eastAsia" w:ascii="宋体" w:hAnsi="宋体" w:cs="宋体"/>
          <w:sz w:val="32"/>
        </w:rPr>
        <w:t>响应文件格式</w:t>
      </w:r>
    </w:p>
    <w:p>
      <w:pPr>
        <w:spacing w:line="400" w:lineRule="exact"/>
        <w:rPr>
          <w:rFonts w:hint="eastAsia" w:ascii="宋体" w:hAnsi="宋体" w:cs="宋体"/>
          <w:sz w:val="32"/>
        </w:rPr>
      </w:pPr>
    </w:p>
    <w:p>
      <w:pPr>
        <w:spacing w:line="400" w:lineRule="exact"/>
        <w:rPr>
          <w:rFonts w:hint="eastAsia" w:ascii="宋体" w:hAnsi="宋体" w:cs="宋体"/>
          <w:sz w:val="32"/>
        </w:rPr>
      </w:pPr>
    </w:p>
    <w:p>
      <w:pPr>
        <w:spacing w:line="400" w:lineRule="exact"/>
        <w:rPr>
          <w:rFonts w:hint="eastAsia" w:ascii="宋体" w:hAnsi="宋体" w:cs="宋体"/>
          <w:sz w:val="32"/>
        </w:rPr>
      </w:pPr>
    </w:p>
    <w:p>
      <w:pPr>
        <w:spacing w:line="400" w:lineRule="exact"/>
        <w:rPr>
          <w:rFonts w:hint="eastAsia" w:ascii="宋体" w:hAnsi="宋体" w:cs="宋体"/>
          <w:sz w:val="32"/>
        </w:rPr>
      </w:pPr>
    </w:p>
    <w:p>
      <w:pPr>
        <w:spacing w:line="400" w:lineRule="exact"/>
        <w:rPr>
          <w:rFonts w:hint="eastAsia" w:ascii="宋体" w:hAnsi="宋体" w:cs="宋体"/>
          <w:sz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19"/>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阿克苏市2022年视频监控智能应用建设项目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投标截止时间及地点：投标人应</w:t>
            </w:r>
            <w:r>
              <w:rPr>
                <w:rFonts w:hint="eastAsia" w:ascii="仿宋_GB2312" w:hAnsi="仿宋_GB2312" w:eastAsia="仿宋_GB2312" w:cs="仿宋_GB2312"/>
                <w:color w:val="auto"/>
                <w:sz w:val="28"/>
                <w:szCs w:val="28"/>
                <w:u w:val="none"/>
              </w:rPr>
              <w:t>于</w:t>
            </w:r>
            <w:r>
              <w:rPr>
                <w:rFonts w:hint="eastAsia" w:ascii="仿宋_GB2312" w:hAnsi="仿宋_GB2312" w:eastAsia="仿宋_GB2312" w:cs="仿宋_GB2312"/>
                <w:color w:val="FF0000"/>
                <w:sz w:val="28"/>
                <w:szCs w:val="28"/>
                <w:u w:val="single"/>
              </w:rPr>
              <w:t>20</w:t>
            </w:r>
            <w:r>
              <w:rPr>
                <w:rFonts w:hint="eastAsia" w:ascii="仿宋_GB2312" w:hAnsi="仿宋_GB2312" w:eastAsia="仿宋_GB2312" w:cs="仿宋_GB2312"/>
                <w:color w:val="FF0000"/>
                <w:sz w:val="28"/>
                <w:szCs w:val="28"/>
                <w:u w:val="single"/>
                <w:lang w:val="en-US" w:eastAsia="zh-CN"/>
              </w:rPr>
              <w:t>23</w:t>
            </w:r>
            <w:r>
              <w:rPr>
                <w:rFonts w:hint="eastAsia" w:ascii="仿宋_GB2312" w:hAnsi="仿宋_GB2312" w:eastAsia="仿宋_GB2312" w:cs="仿宋_GB2312"/>
                <w:color w:val="FF0000"/>
                <w:sz w:val="28"/>
                <w:szCs w:val="28"/>
                <w:u w:val="single"/>
              </w:rPr>
              <w:t>年</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月</w:t>
            </w:r>
            <w:r>
              <w:rPr>
                <w:rFonts w:hint="eastAsia" w:ascii="仿宋_GB2312" w:hAnsi="仿宋_GB2312" w:eastAsia="仿宋_GB2312" w:cs="仿宋_GB2312"/>
                <w:color w:val="FF0000"/>
                <w:sz w:val="28"/>
                <w:szCs w:val="28"/>
                <w:u w:val="single"/>
                <w:lang w:val="en-US" w:eastAsia="zh-CN"/>
              </w:rPr>
              <w:t>11</w:t>
            </w:r>
            <w:r>
              <w:rPr>
                <w:rFonts w:hint="eastAsia" w:ascii="仿宋_GB2312" w:hAnsi="仿宋_GB2312" w:eastAsia="仿宋_GB2312" w:cs="仿宋_GB2312"/>
                <w:color w:val="FF0000"/>
                <w:sz w:val="28"/>
                <w:szCs w:val="28"/>
                <w:u w:val="single"/>
                <w:lang w:val="en-US" w:eastAsia="zh-CN"/>
              </w:rPr>
              <w:t>日上</w:t>
            </w:r>
            <w:r>
              <w:rPr>
                <w:rFonts w:hint="eastAsia" w:ascii="仿宋_GB2312" w:hAnsi="仿宋_GB2312" w:eastAsia="仿宋_GB2312" w:cs="仿宋_GB2312"/>
                <w:color w:val="FF0000"/>
                <w:sz w:val="28"/>
                <w:szCs w:val="28"/>
                <w:u w:val="single"/>
              </w:rPr>
              <w:t>午</w:t>
            </w:r>
            <w:r>
              <w:rPr>
                <w:rFonts w:hint="eastAsia" w:ascii="仿宋_GB2312" w:hAnsi="仿宋_GB2312" w:eastAsia="仿宋_GB2312" w:cs="仿宋_GB2312"/>
                <w:color w:val="FF0000"/>
                <w:sz w:val="28"/>
                <w:szCs w:val="28"/>
                <w:u w:val="single"/>
                <w:lang w:val="en-US" w:eastAsia="zh-CN"/>
              </w:rPr>
              <w:t>10</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3</w:t>
            </w:r>
            <w:r>
              <w:rPr>
                <w:rFonts w:hint="eastAsia" w:ascii="仿宋_GB2312" w:hAnsi="仿宋_GB2312" w:eastAsia="仿宋_GB2312" w:cs="仿宋_GB2312"/>
                <w:color w:val="FF0000"/>
                <w:sz w:val="28"/>
                <w:szCs w:val="28"/>
                <w:u w:val="single"/>
              </w:rPr>
              <w:t>0分</w:t>
            </w:r>
            <w:r>
              <w:rPr>
                <w:rFonts w:hint="eastAsia" w:ascii="仿宋_GB2312" w:hAnsi="仿宋_GB2312" w:eastAsia="仿宋_GB2312" w:cs="仿宋_GB2312"/>
                <w:sz w:val="28"/>
                <w:szCs w:val="28"/>
              </w:rPr>
              <w:t>（北京时间）</w:t>
            </w:r>
            <w:r>
              <w:rPr>
                <w:rFonts w:hint="eastAsia" w:ascii="仿宋" w:hAnsi="仿宋" w:eastAsia="仿宋" w:cs="仿宋"/>
                <w:b w:val="0"/>
                <w:bCs w:val="0"/>
                <w:color w:val="000000"/>
                <w:kern w:val="0"/>
                <w:sz w:val="28"/>
                <w:szCs w:val="28"/>
                <w:lang w:val="en-US" w:eastAsia="zh-CN" w:bidi="ar-SA"/>
              </w:rPr>
              <w:t>前上传电子加密响应文件至政府采购云平台投标客户端</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开标时间：</w:t>
            </w:r>
            <w:r>
              <w:rPr>
                <w:rFonts w:hint="eastAsia"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lang w:val="en-US" w:eastAsia="zh-CN"/>
              </w:rPr>
              <w:t>23</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4月11日上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分（北京时间）</w:t>
            </w:r>
            <w:r>
              <w:rPr>
                <w:rFonts w:hint="eastAsia" w:ascii="仿宋_GB2312" w:hAnsi="仿宋_GB2312" w:eastAsia="仿宋_GB2312" w:cs="仿宋_GB2312"/>
                <w:color w:val="FF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rPr>
            </w:pPr>
            <w:r>
              <w:rPr>
                <w:rFonts w:hint="eastAsia" w:ascii="仿宋_GB2312" w:hAnsi="仿宋_GB2312" w:eastAsia="仿宋_GB2312" w:cs="仿宋_GB2312"/>
                <w:sz w:val="28"/>
                <w:szCs w:val="28"/>
              </w:rPr>
              <w:t>开标地点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投标保证金及提交方式：</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投标保证金金额（人民币）:</w:t>
            </w:r>
            <w:r>
              <w:rPr>
                <w:rFonts w:hint="eastAsia" w:ascii="仿宋_GB2312" w:hAnsi="仿宋_GB2312" w:eastAsia="仿宋_GB2312" w:cs="仿宋_GB2312"/>
                <w:sz w:val="28"/>
                <w:szCs w:val="28"/>
                <w:lang w:val="en-US" w:eastAsia="zh-CN"/>
              </w:rPr>
              <w:t>500000.00</w:t>
            </w:r>
            <w:r>
              <w:rPr>
                <w:rFonts w:hint="default"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lang w:val="en-US" w:eastAsia="zh-CN"/>
              </w:rPr>
              <w:t>伍拾万</w:t>
            </w:r>
            <w:r>
              <w:rPr>
                <w:rFonts w:hint="default" w:ascii="仿宋_GB2312" w:hAnsi="仿宋_GB2312" w:eastAsia="仿宋_GB2312" w:cs="仿宋_GB2312"/>
                <w:sz w:val="28"/>
                <w:szCs w:val="28"/>
                <w:lang w:val="en-US" w:eastAsia="zh-CN"/>
              </w:rPr>
              <w:t>元整）</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收款户名：阿克苏市政务服务和公共资源交易中心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开户银行：杭州联合农村商业银行股份有限公司阿克苏分行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提交方式：</w:t>
            </w:r>
            <w:r>
              <w:rPr>
                <w:rFonts w:hint="default" w:ascii="仿宋_GB2312" w:hAnsi="仿宋_GB2312" w:eastAsia="仿宋_GB2312" w:cs="仿宋_GB2312"/>
                <w:color w:val="FF0000"/>
                <w:sz w:val="28"/>
                <w:szCs w:val="28"/>
                <w:lang w:val="en-US" w:eastAsia="zh-CN"/>
              </w:rPr>
              <w:t>仅允许以支票、汇票、本票或者金融机构、担保机构出具的保函等非现金形式提交投标保证金票据（上传原件扫描件），除此之外，以电汇、转账等方式提交投标保证金的，作无效投标处理。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为公开招标</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9455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1.响应文件的编制：供应商应先安装“政采云电子投标客户端”，并按照本招标文件和“政府采购云平台”的要求，通过“政采云电子投标客户端”编制并加密响应文件。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.电子版响应文件编辑完成后，供应商需将电子版响应文件转换为PDF格式文件，并在公告规定的开标时间前将电子加密响应文件上传至政府采购云平台投标客户端。（政府采购云平台投标客户端下载地址：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12.2</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响应单位用CA证书登录政采云平台开标大厅签到，在30分钟解密时间内输入CA证书PIN码解密响应文件。在30分钟解密时间内未进行解密的响应单位可能导致废标。（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12.3</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报价文件开启后将开启签字时段，供应商须在30分钟内用CA证书对报价进行签字确认；确认完成后不得离开，做好评标环节答疑咨询工作。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12.4</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采用政采云平台电子招投标，开标前应由供应商CA证书登录政采云平台提交响应文件，开标时无需提供纸质版响应文件，开标后纸质版标书制作及递交相关要求详见第二部分（五）投标文件的签署和份数。</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2.本项目采用政采云平台电子招投标，请各供应商提前登录政采云平台，并保持政采云平台在线，开标结束前不要离开，做好响应文件解密、报价签字确认、对评标过程中响应文件的答疑澄清等工作。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《新疆维吾尔自治区政府采购促进中小企业发展管理实施办法》（新财规〔2021〕6号）；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（4）《财政部 民政部 中国残疾人联合会关于促进残疾人就业政府采购政策的通知》财库〔2</w:t>
            </w:r>
            <w:r>
              <w:rPr>
                <w:rFonts w:hint="eastAsia" w:ascii="仿宋_GB2312" w:hAnsi="仿宋_GB2312" w:eastAsia="仿宋_GB2312" w:cs="仿宋_GB2312"/>
                <w:sz w:val="28"/>
                <w:szCs w:val="28"/>
                <w:lang w:eastAsia="zh-CN"/>
              </w:rPr>
              <w:t>014</w:t>
            </w:r>
            <w:r>
              <w:rPr>
                <w:rFonts w:hint="eastAsia" w:ascii="仿宋_GB2312" w:hAnsi="仿宋_GB2312" w:eastAsia="仿宋_GB2312" w:cs="仿宋_GB2312"/>
                <w:sz w:val="28"/>
                <w:szCs w:val="28"/>
              </w:rPr>
              <w:t>〕141号。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政府采购项目要在政采云网站上进行自主注册，注册成功后携带原件至相关部门进行资质审核，审核成功，经采购办在网站上公示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个工作日后，方可进行项目报名。（政采云网址：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只</w:t>
            </w:r>
            <w:r>
              <w:rPr>
                <w:rFonts w:hint="eastAsia" w:ascii="仿宋_GB2312" w:hAnsi="仿宋_GB2312" w:eastAsia="仿宋_GB2312" w:cs="仿宋_GB2312"/>
                <w:sz w:val="28"/>
                <w:szCs w:val="28"/>
              </w:rPr>
              <w:t>面向中小微企业。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公开招标</w:t>
            </w:r>
            <w:r>
              <w:rPr>
                <w:rFonts w:hint="eastAsia" w:ascii="仿宋_GB2312" w:hAnsi="仿宋_GB2312" w:eastAsia="仿宋_GB2312" w:cs="仿宋_GB2312"/>
                <w:sz w:val="28"/>
                <w:szCs w:val="28"/>
              </w:rPr>
              <w:t>文件由采购人及公共资源交易中心解释。</w:t>
            </w:r>
          </w:p>
        </w:tc>
      </w:tr>
    </w:tbl>
    <w:p>
      <w:pPr>
        <w:jc w:val="center"/>
        <w:rPr>
          <w:rStyle w:val="22"/>
          <w:rFonts w:hint="eastAsia" w:ascii="仿宋" w:hAnsi="仿宋" w:eastAsia="仿宋" w:cs="仿宋"/>
          <w:b w:val="0"/>
          <w:bCs w:val="0"/>
          <w:kern w:val="0"/>
          <w:sz w:val="28"/>
          <w:szCs w:val="28"/>
          <w:lang w:val="en-US" w:eastAsia="zh-CN" w:bidi="ar"/>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jc w:val="center"/>
        <w:rPr>
          <w:rFonts w:hint="eastAsia" w:ascii="仿宋_GB2312" w:hAnsi="仿宋_GB2312" w:eastAsia="仿宋_GB2312" w:cs="仿宋_GB2312"/>
          <w:sz w:val="28"/>
          <w:szCs w:val="28"/>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17"/>
        <w:rPr>
          <w:rFonts w:hint="eastAsia"/>
          <w:lang w:eastAsia="zh-CN"/>
        </w:rPr>
      </w:pPr>
    </w:p>
    <w:p>
      <w:pPr>
        <w:pStyle w:val="24"/>
        <w:rPr>
          <w:rFonts w:hint="eastAsia" w:ascii="仿宋_GB2312" w:hAnsi="仿宋_GB2312" w:eastAsia="仿宋_GB2312" w:cs="仿宋_GB2312"/>
          <w:sz w:val="28"/>
          <w:szCs w:val="28"/>
          <w:lang w:eastAsia="zh-CN"/>
        </w:rPr>
      </w:pPr>
    </w:p>
    <w:p>
      <w:pPr>
        <w:spacing w:line="360" w:lineRule="auto"/>
        <w:ind w:firstLine="640" w:firstLineChars="200"/>
        <w:jc w:val="cente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阿克苏市2022年视频监控智能应用建设项目</w:t>
      </w:r>
    </w:p>
    <w:p>
      <w:pPr>
        <w:spacing w:line="360" w:lineRule="auto"/>
        <w:ind w:firstLine="640" w:firstLineChars="200"/>
        <w:jc w:val="cente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公开招标公告</w:t>
      </w:r>
    </w:p>
    <w:p>
      <w:pPr>
        <w:rPr>
          <w:rFonts w:hint="eastAsia" w:ascii="仿宋" w:hAnsi="仿宋" w:eastAsia="仿宋" w:cs="仿宋"/>
          <w:sz w:val="28"/>
          <w:szCs w:val="28"/>
        </w:rPr>
      </w:pPr>
      <w:r>
        <w:rPr>
          <w:rFonts w:hint="eastAsia" w:ascii="仿宋" w:hAnsi="仿宋" w:eastAsia="仿宋" w:cs="仿宋"/>
          <w:sz w:val="28"/>
          <w:szCs w:val="28"/>
        </w:rPr>
        <w:t>项目概况</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color w:val="000000"/>
          <w:sz w:val="28"/>
          <w:szCs w:val="28"/>
          <w:shd w:val="clear" w:color="auto" w:fill="FFFFFF"/>
          <w:lang w:val="en-US" w:eastAsia="zh-CN"/>
        </w:rPr>
        <w:t>阿克苏市2022年视频监控智能应用建设项目</w:t>
      </w:r>
      <w:r>
        <w:rPr>
          <w:rFonts w:hint="eastAsia" w:ascii="仿宋" w:hAnsi="仿宋" w:eastAsia="仿宋" w:cs="仿宋"/>
          <w:sz w:val="28"/>
          <w:szCs w:val="28"/>
          <w:lang w:val="en-US" w:eastAsia="zh-CN"/>
        </w:rPr>
        <w:t>的潜在供应商应在政采云平台获取采购文件,并于2023年4月11日上午10点30分（北京时间）前提交响应文件。</w:t>
      </w:r>
    </w:p>
    <w:p>
      <w:pPr>
        <w:rPr>
          <w:rFonts w:hint="eastAsia" w:ascii="仿宋" w:hAnsi="仿宋" w:eastAsia="仿宋" w:cs="仿宋"/>
          <w:sz w:val="28"/>
          <w:szCs w:val="28"/>
        </w:rPr>
      </w:pPr>
      <w:r>
        <w:rPr>
          <w:rFonts w:hint="eastAsia" w:ascii="仿宋" w:hAnsi="仿宋" w:eastAsia="仿宋" w:cs="仿宋"/>
          <w:sz w:val="28"/>
          <w:szCs w:val="28"/>
        </w:rPr>
        <w:t>一、项目基本情况</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rPr>
        <w:t>项目编号：</w:t>
      </w:r>
      <w:r>
        <w:rPr>
          <w:rFonts w:hint="eastAsia" w:ascii="仿宋" w:hAnsi="仿宋" w:eastAsia="仿宋" w:cs="仿宋"/>
          <w:sz w:val="28"/>
          <w:szCs w:val="28"/>
          <w:highlight w:val="none"/>
        </w:rPr>
        <w:t>AKSSZF-CG-</w:t>
      </w:r>
      <w:r>
        <w:rPr>
          <w:rFonts w:hint="eastAsia" w:ascii="仿宋" w:hAnsi="仿宋" w:eastAsia="仿宋" w:cs="仿宋"/>
          <w:sz w:val="28"/>
          <w:szCs w:val="28"/>
          <w:highlight w:val="none"/>
          <w:lang w:val="en-US" w:eastAsia="zh-CN"/>
        </w:rPr>
        <w:t>G</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003号</w:t>
      </w:r>
    </w:p>
    <w:p>
      <w:pPr>
        <w:rPr>
          <w:rFonts w:hint="eastAsia"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color w:val="000000"/>
          <w:sz w:val="28"/>
          <w:szCs w:val="28"/>
          <w:shd w:val="clear" w:color="auto" w:fill="FFFFFF"/>
          <w:lang w:val="en-US" w:eastAsia="zh-CN"/>
        </w:rPr>
        <w:t>阿克苏市2022年视频监控智能应用建设项目</w:t>
      </w:r>
    </w:p>
    <w:p>
      <w:pPr>
        <w:rPr>
          <w:rFonts w:hint="eastAsia" w:ascii="仿宋" w:hAnsi="仿宋" w:eastAsia="仿宋" w:cs="仿宋"/>
          <w:sz w:val="28"/>
          <w:szCs w:val="28"/>
        </w:rPr>
      </w:pPr>
      <w:r>
        <w:rPr>
          <w:rFonts w:hint="eastAsia" w:ascii="仿宋" w:hAnsi="仿宋" w:eastAsia="仿宋" w:cs="仿宋"/>
          <w:sz w:val="28"/>
          <w:szCs w:val="28"/>
        </w:rPr>
        <w:t>采购方式：</w:t>
      </w:r>
      <w:r>
        <w:rPr>
          <w:rFonts w:hint="eastAsia" w:ascii="仿宋" w:hAnsi="仿宋" w:eastAsia="仿宋" w:cs="仿宋"/>
          <w:sz w:val="28"/>
          <w:szCs w:val="28"/>
          <w:lang w:val="en-US" w:eastAsia="zh-CN"/>
        </w:rPr>
        <w:t>公开招标 </w:t>
      </w:r>
    </w:p>
    <w:p>
      <w:pPr>
        <w:rPr>
          <w:rFonts w:hint="default" w:ascii="仿宋" w:hAnsi="仿宋" w:eastAsia="仿宋" w:cs="仿宋"/>
          <w:sz w:val="28"/>
          <w:szCs w:val="28"/>
          <w:lang w:val="en-US" w:eastAsia="zh-CN"/>
        </w:rPr>
      </w:pPr>
      <w:r>
        <w:rPr>
          <w:rFonts w:hint="eastAsia" w:ascii="仿宋" w:hAnsi="仿宋" w:eastAsia="仿宋" w:cs="仿宋"/>
          <w:sz w:val="28"/>
          <w:szCs w:val="28"/>
        </w:rPr>
        <w:t>预算金额（元）：</w:t>
      </w:r>
      <w:r>
        <w:rPr>
          <w:rFonts w:hint="eastAsia" w:ascii="仿宋" w:hAnsi="仿宋" w:eastAsia="仿宋" w:cs="仿宋"/>
          <w:sz w:val="28"/>
          <w:szCs w:val="28"/>
          <w:lang w:val="en-US" w:eastAsia="zh-CN"/>
        </w:rPr>
        <w:t>94550000.00</w:t>
      </w:r>
    </w:p>
    <w:p>
      <w:pPr>
        <w:rPr>
          <w:rFonts w:hint="default" w:ascii="仿宋" w:hAnsi="仿宋" w:eastAsia="仿宋" w:cs="仿宋"/>
          <w:sz w:val="28"/>
          <w:szCs w:val="28"/>
          <w:lang w:val="en-US" w:eastAsia="zh-CN"/>
        </w:rPr>
      </w:pPr>
      <w:r>
        <w:rPr>
          <w:rFonts w:hint="eastAsia" w:ascii="仿宋" w:hAnsi="仿宋" w:eastAsia="仿宋" w:cs="仿宋"/>
          <w:sz w:val="28"/>
          <w:szCs w:val="28"/>
        </w:rPr>
        <w:t>最高限价（元）：</w:t>
      </w:r>
      <w:r>
        <w:rPr>
          <w:rFonts w:hint="eastAsia" w:ascii="仿宋" w:hAnsi="仿宋" w:eastAsia="仿宋" w:cs="仿宋"/>
          <w:sz w:val="28"/>
          <w:szCs w:val="28"/>
          <w:lang w:val="en-US" w:eastAsia="zh-CN"/>
        </w:rPr>
        <w:t>94550000.00</w:t>
      </w:r>
    </w:p>
    <w:p>
      <w:pPr>
        <w:rPr>
          <w:rFonts w:hint="eastAsia" w:ascii="仿宋" w:hAnsi="仿宋" w:eastAsia="仿宋_GB2312" w:cs="仿宋"/>
          <w:sz w:val="28"/>
          <w:szCs w:val="28"/>
          <w:lang w:eastAsia="zh-CN"/>
        </w:rPr>
      </w:pPr>
      <w:r>
        <w:rPr>
          <w:rFonts w:hint="eastAsia" w:ascii="仿宋" w:hAnsi="仿宋" w:eastAsia="仿宋" w:cs="仿宋"/>
          <w:sz w:val="28"/>
          <w:szCs w:val="28"/>
          <w:lang w:eastAsia="zh-CN"/>
        </w:rPr>
        <w:t>合同履行期限</w:t>
      </w:r>
      <w:r>
        <w:rPr>
          <w:rFonts w:hint="eastAsia" w:ascii="仿宋" w:hAnsi="仿宋" w:eastAsia="仿宋" w:cs="仿宋"/>
          <w:sz w:val="28"/>
          <w:szCs w:val="28"/>
          <w:lang w:val="en-US" w:eastAsia="zh-CN"/>
        </w:rPr>
        <w:t>：合同签订之日起60个日历日完成。</w:t>
      </w:r>
    </w:p>
    <w:p>
      <w:pPr>
        <w:rPr>
          <w:rFonts w:hint="eastAsia" w:ascii="仿宋" w:hAnsi="仿宋" w:eastAsia="仿宋" w:cs="仿宋"/>
          <w:sz w:val="28"/>
          <w:szCs w:val="28"/>
        </w:rPr>
      </w:pPr>
      <w:r>
        <w:rPr>
          <w:rFonts w:hint="eastAsia" w:ascii="仿宋" w:hAnsi="仿宋" w:eastAsia="仿宋" w:cs="仿宋"/>
          <w:sz w:val="28"/>
          <w:szCs w:val="28"/>
        </w:rPr>
        <w:t>本项目（否）接受联合体投标。</w:t>
      </w:r>
    </w:p>
    <w:p>
      <w:pPr>
        <w:rPr>
          <w:rFonts w:hint="eastAsia" w:ascii="仿宋" w:hAnsi="仿宋" w:eastAsia="仿宋" w:cs="仿宋"/>
          <w:sz w:val="28"/>
          <w:szCs w:val="28"/>
          <w:lang w:eastAsia="zh-CN"/>
        </w:rPr>
      </w:pPr>
      <w:r>
        <w:rPr>
          <w:rFonts w:hint="eastAsia" w:ascii="仿宋" w:hAnsi="仿宋" w:eastAsia="仿宋" w:cs="仿宋"/>
          <w:sz w:val="28"/>
          <w:szCs w:val="28"/>
        </w:rPr>
        <w:t>二、申请人的资格要求</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 1.满足《中华人民共和国政府采购法》第二十二条规定；</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法人代表或其委托代理人应</w:t>
      </w:r>
      <w:r>
        <w:rPr>
          <w:rFonts w:hint="eastAsia" w:ascii="仿宋" w:hAnsi="仿宋" w:eastAsia="仿宋" w:cs="仿宋"/>
          <w:sz w:val="28"/>
          <w:szCs w:val="28"/>
          <w:lang w:val="en-US" w:eastAsia="zh-CN"/>
        </w:rPr>
        <w:t>上传</w:t>
      </w:r>
      <w:r>
        <w:rPr>
          <w:rFonts w:hint="eastAsia" w:ascii="仿宋" w:hAnsi="仿宋" w:eastAsia="仿宋" w:cs="仿宋"/>
          <w:sz w:val="28"/>
          <w:szCs w:val="28"/>
        </w:rPr>
        <w:t>本人身份证原件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，委托代理人还应</w:t>
      </w:r>
      <w:r>
        <w:rPr>
          <w:rFonts w:hint="eastAsia" w:ascii="仿宋" w:hAnsi="仿宋" w:eastAsia="仿宋" w:cs="仿宋"/>
          <w:sz w:val="28"/>
          <w:szCs w:val="28"/>
          <w:lang w:val="en-US" w:eastAsia="zh-CN"/>
        </w:rPr>
        <w:t>上传</w:t>
      </w:r>
      <w:r>
        <w:rPr>
          <w:rFonts w:hint="eastAsia" w:ascii="仿宋" w:hAnsi="仿宋" w:eastAsia="仿宋" w:cs="仿宋"/>
          <w:sz w:val="28"/>
          <w:szCs w:val="28"/>
        </w:rPr>
        <w:t>《法人代表授权委托书》</w:t>
      </w:r>
      <w:r>
        <w:rPr>
          <w:rFonts w:hint="eastAsia" w:ascii="仿宋" w:hAnsi="仿宋" w:eastAsia="仿宋" w:cs="仿宋"/>
          <w:sz w:val="28"/>
          <w:szCs w:val="28"/>
          <w:lang w:eastAsia="zh-CN"/>
        </w:rPr>
        <w:t>；</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有效经年检的营业执照</w:t>
      </w:r>
      <w:r>
        <w:rPr>
          <w:rFonts w:hint="eastAsia" w:ascii="仿宋" w:hAnsi="仿宋" w:eastAsia="仿宋" w:cs="仿宋"/>
          <w:sz w:val="28"/>
          <w:szCs w:val="28"/>
          <w:highlight w:val="none"/>
          <w:lang w:val="en-US" w:eastAsia="zh-CN"/>
        </w:rPr>
        <w:t>；</w:t>
      </w:r>
    </w:p>
    <w:p>
      <w:pPr>
        <w:rPr>
          <w:rFonts w:hint="eastAsia" w:ascii="仿宋" w:hAnsi="仿宋" w:eastAsia="仿宋" w:cs="仿宋"/>
          <w:sz w:val="28"/>
          <w:szCs w:val="28"/>
          <w:lang w:eastAsia="zh-CN"/>
        </w:rPr>
      </w:pPr>
      <w:r>
        <w:rPr>
          <w:rFonts w:hint="eastAsia" w:ascii="仿宋" w:hAnsi="仿宋" w:eastAsia="仿宋" w:cs="仿宋"/>
          <w:kern w:val="2"/>
          <w:sz w:val="28"/>
          <w:szCs w:val="28"/>
          <w:highlight w:val="none"/>
          <w:lang w:val="en-US" w:eastAsia="zh-CN" w:bidi="ar-SA"/>
        </w:rPr>
        <w:t>（3）</w:t>
      </w:r>
      <w:r>
        <w:rPr>
          <w:rFonts w:hint="eastAsia" w:ascii="仿宋" w:hAnsi="仿宋" w:eastAsia="仿宋" w:cs="仿宋"/>
          <w:sz w:val="28"/>
          <w:szCs w:val="28"/>
          <w:highlight w:val="none"/>
        </w:rPr>
        <w:t>供应商如在</w:t>
      </w:r>
      <w:r>
        <w:rPr>
          <w:rFonts w:hint="eastAsia" w:ascii="仿宋" w:hAnsi="仿宋" w:eastAsia="仿宋" w:cs="仿宋"/>
          <w:sz w:val="28"/>
          <w:szCs w:val="28"/>
        </w:rPr>
        <w:t>“信用中国”网站、中国政府采购网被列入严重违法失信行为记录名单的（尚在处罚期内的），将拒绝其参加本次政府采购活动﹙投标人网上自行打印后加盖投标单位公章﹚</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落实政府采购政策需满足的资格要求：</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《新疆维吾尔自治区政府采购促进中小企业发展管理实施办法》（新财规〔2021〕6号）；</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《财政部、司法部关于政府采购支持监狱企业发展有关问题的通知》（财库〔2014〕68号）；</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《国务院办公厅关于建立政府强制采购节能产品制度的通知》（国办发〔2007〕51号）；</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《财政部 民政部 中国残疾人联合会关于促进残疾人就业政府采购政策的通知》财库〔2017〕141号。 </w:t>
      </w:r>
    </w:p>
    <w:p>
      <w:pPr>
        <w:rPr>
          <w:rFonts w:hint="eastAsia" w:ascii="仿宋" w:hAnsi="仿宋" w:eastAsia="仿宋" w:cs="仿宋"/>
          <w:sz w:val="28"/>
          <w:szCs w:val="28"/>
        </w:rPr>
      </w:pPr>
      <w:r>
        <w:rPr>
          <w:rFonts w:hint="eastAsia" w:ascii="仿宋" w:hAnsi="仿宋" w:eastAsia="仿宋" w:cs="仿宋"/>
          <w:sz w:val="28"/>
          <w:szCs w:val="28"/>
          <w:lang w:val="en-US" w:eastAsia="zh-CN"/>
        </w:rPr>
        <w:t>（5）《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rPr>
          <w:rFonts w:hint="eastAsia" w:ascii="仿宋" w:hAnsi="仿宋" w:eastAsia="仿宋" w:cs="仿宋"/>
          <w:sz w:val="28"/>
          <w:szCs w:val="28"/>
          <w:lang w:eastAsia="zh-CN"/>
        </w:rPr>
      </w:pPr>
      <w:r>
        <w:rPr>
          <w:rFonts w:hint="eastAsia" w:ascii="仿宋" w:hAnsi="仿宋" w:eastAsia="仿宋" w:cs="仿宋"/>
          <w:sz w:val="28"/>
          <w:szCs w:val="28"/>
        </w:rPr>
        <w:t>三、获取采购文件 </w:t>
      </w:r>
    </w:p>
    <w:p>
      <w:pPr>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22</w:t>
      </w:r>
      <w:r>
        <w:rPr>
          <w:rFonts w:hint="eastAsia" w:ascii="仿宋" w:hAnsi="仿宋" w:eastAsia="仿宋" w:cs="仿宋"/>
          <w:color w:val="FF0000"/>
          <w:sz w:val="28"/>
          <w:szCs w:val="28"/>
        </w:rPr>
        <w:t>日至202</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28</w:t>
      </w:r>
      <w:r>
        <w:rPr>
          <w:rFonts w:hint="eastAsia" w:ascii="仿宋" w:hAnsi="仿宋" w:eastAsia="仿宋" w:cs="仿宋"/>
          <w:color w:val="FF0000"/>
          <w:sz w:val="28"/>
          <w:szCs w:val="28"/>
        </w:rPr>
        <w:t>日</w:t>
      </w:r>
      <w:r>
        <w:rPr>
          <w:rFonts w:hint="eastAsia" w:ascii="仿宋" w:hAnsi="仿宋" w:eastAsia="仿宋" w:cs="仿宋"/>
          <w:sz w:val="28"/>
          <w:szCs w:val="28"/>
        </w:rPr>
        <w:t>，每天上午1</w:t>
      </w:r>
      <w:r>
        <w:rPr>
          <w:rFonts w:hint="eastAsia" w:ascii="仿宋" w:hAnsi="仿宋" w:eastAsia="仿宋" w:cs="仿宋"/>
          <w:sz w:val="28"/>
          <w:szCs w:val="28"/>
          <w:lang w:val="en-US" w:eastAsia="zh-CN"/>
        </w:rPr>
        <w:t>0</w:t>
      </w:r>
      <w:r>
        <w:rPr>
          <w:rFonts w:hint="eastAsia" w:ascii="仿宋" w:hAnsi="仿宋" w:eastAsia="仿宋" w:cs="仿宋"/>
          <w:sz w:val="28"/>
          <w:szCs w:val="28"/>
        </w:rPr>
        <w:t>:00至14:00，下午1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0至</w:t>
      </w:r>
      <w:r>
        <w:rPr>
          <w:rFonts w:hint="eastAsia" w:ascii="仿宋" w:hAnsi="仿宋" w:eastAsia="仿宋" w:cs="仿宋"/>
          <w:sz w:val="28"/>
          <w:szCs w:val="28"/>
          <w:lang w:val="en-US" w:eastAsia="zh-CN"/>
        </w:rPr>
        <w:t>19</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0（北京时间，法定节假日除外）</w:t>
      </w:r>
    </w:p>
    <w:p>
      <w:pPr>
        <w:rPr>
          <w:rFonts w:hint="eastAsia" w:ascii="仿宋" w:hAnsi="仿宋" w:eastAsia="仿宋" w:cs="仿宋"/>
          <w:sz w:val="28"/>
          <w:szCs w:val="28"/>
        </w:rPr>
      </w:pPr>
      <w:r>
        <w:rPr>
          <w:rFonts w:hint="eastAsia" w:ascii="仿宋" w:hAnsi="仿宋" w:eastAsia="仿宋" w:cs="仿宋"/>
          <w:sz w:val="28"/>
          <w:szCs w:val="28"/>
        </w:rPr>
        <w:t>地点：政釆云平台报名 </w:t>
      </w:r>
    </w:p>
    <w:p>
      <w:pPr>
        <w:rPr>
          <w:rFonts w:hint="eastAsia" w:ascii="仿宋" w:hAnsi="仿宋" w:eastAsia="仿宋" w:cs="仿宋"/>
          <w:sz w:val="28"/>
          <w:szCs w:val="28"/>
        </w:rPr>
      </w:pPr>
      <w:r>
        <w:rPr>
          <w:rFonts w:hint="eastAsia" w:ascii="仿宋" w:hAnsi="仿宋" w:eastAsia="仿宋" w:cs="仿宋"/>
          <w:sz w:val="28"/>
          <w:szCs w:val="28"/>
        </w:rPr>
        <w:t>方式：政釆云平台报名成功后</w:t>
      </w:r>
      <w:r>
        <w:rPr>
          <w:rFonts w:hint="eastAsia" w:ascii="仿宋" w:hAnsi="仿宋" w:eastAsia="仿宋" w:cs="仿宋"/>
          <w:sz w:val="28"/>
          <w:szCs w:val="28"/>
          <w:lang w:val="en-US" w:eastAsia="zh-CN"/>
        </w:rPr>
        <w:t>,自行下载</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售价（元）：0 </w:t>
      </w:r>
    </w:p>
    <w:p>
      <w:pPr>
        <w:rPr>
          <w:rFonts w:hint="eastAsia" w:ascii="仿宋" w:hAnsi="仿宋" w:eastAsia="仿宋" w:cs="仿宋"/>
          <w:sz w:val="28"/>
          <w:szCs w:val="28"/>
          <w:lang w:eastAsia="zh-CN"/>
        </w:rPr>
      </w:pPr>
      <w:r>
        <w:rPr>
          <w:rFonts w:hint="eastAsia" w:ascii="仿宋" w:hAnsi="仿宋" w:eastAsia="仿宋" w:cs="仿宋"/>
          <w:sz w:val="28"/>
          <w:szCs w:val="28"/>
        </w:rPr>
        <w:t>四、响应文件提交</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 截止时间：</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11</w:t>
      </w:r>
      <w:r>
        <w:rPr>
          <w:rFonts w:hint="eastAsia" w:ascii="仿宋" w:hAnsi="仿宋" w:eastAsia="仿宋" w:cs="仿宋"/>
          <w:color w:val="FF0000"/>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午1</w:t>
      </w:r>
      <w:r>
        <w:rPr>
          <w:rFonts w:hint="eastAsia" w:ascii="仿宋" w:hAnsi="仿宋" w:eastAsia="仿宋" w:cs="仿宋"/>
          <w:sz w:val="28"/>
          <w:szCs w:val="28"/>
          <w:lang w:val="en-US" w:eastAsia="zh-CN"/>
        </w:rPr>
        <w:t>0</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w:t>
      </w:r>
    </w:p>
    <w:p>
      <w:pPr>
        <w:rPr>
          <w:rFonts w:hint="eastAsia" w:ascii="仿宋" w:hAnsi="仿宋" w:eastAsia="仿宋" w:cs="仿宋"/>
          <w:sz w:val="28"/>
          <w:szCs w:val="28"/>
        </w:rPr>
      </w:pPr>
      <w:r>
        <w:rPr>
          <w:rFonts w:hint="eastAsia" w:ascii="仿宋" w:hAnsi="仿宋" w:eastAsia="仿宋" w:cs="仿宋"/>
          <w:sz w:val="28"/>
          <w:szCs w:val="28"/>
          <w:lang w:val="en-US" w:eastAsia="zh-CN"/>
        </w:rPr>
        <w:t> 地点：电子加密响应文件上传至政府采购云平台投标客户端。  </w:t>
      </w:r>
    </w:p>
    <w:p>
      <w:pPr>
        <w:rPr>
          <w:rFonts w:hint="eastAsia" w:ascii="仿宋" w:hAnsi="仿宋" w:eastAsia="仿宋" w:cs="仿宋"/>
          <w:sz w:val="28"/>
          <w:szCs w:val="28"/>
        </w:rPr>
      </w:pPr>
      <w:r>
        <w:rPr>
          <w:rFonts w:hint="eastAsia" w:ascii="仿宋" w:hAnsi="仿宋" w:eastAsia="仿宋" w:cs="仿宋"/>
          <w:sz w:val="28"/>
          <w:szCs w:val="28"/>
        </w:rPr>
        <w:t>五、响应文件开启 </w:t>
      </w:r>
      <w:bookmarkStart w:id="51" w:name="_GoBack"/>
      <w:bookmarkEnd w:id="51"/>
    </w:p>
    <w:p>
      <w:pPr>
        <w:rPr>
          <w:rFonts w:hint="eastAsia" w:ascii="仿宋" w:hAnsi="仿宋" w:eastAsia="仿宋" w:cs="仿宋"/>
          <w:sz w:val="28"/>
          <w:szCs w:val="28"/>
        </w:rPr>
      </w:pPr>
      <w:r>
        <w:rPr>
          <w:rFonts w:hint="eastAsia" w:ascii="仿宋" w:hAnsi="仿宋" w:eastAsia="仿宋" w:cs="仿宋"/>
          <w:sz w:val="28"/>
          <w:szCs w:val="28"/>
        </w:rPr>
        <w:t>开启时间：</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11</w:t>
      </w:r>
      <w:r>
        <w:rPr>
          <w:rFonts w:hint="eastAsia" w:ascii="仿宋" w:hAnsi="仿宋" w:eastAsia="仿宋" w:cs="仿宋"/>
          <w:color w:val="FF0000"/>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午1</w:t>
      </w:r>
      <w:r>
        <w:rPr>
          <w:rFonts w:hint="eastAsia" w:ascii="仿宋" w:hAnsi="仿宋" w:eastAsia="仿宋" w:cs="仿宋"/>
          <w:sz w:val="28"/>
          <w:szCs w:val="28"/>
          <w:lang w:val="en-US" w:eastAsia="zh-CN"/>
        </w:rPr>
        <w:t>0</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0（北京时间）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地点：政府采购云平台线上开启</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六、公告期限 </w:t>
      </w:r>
    </w:p>
    <w:p>
      <w:pPr>
        <w:rPr>
          <w:rFonts w:hint="eastAsia" w:ascii="仿宋" w:hAnsi="仿宋" w:eastAsia="仿宋" w:cs="仿宋"/>
          <w:sz w:val="28"/>
          <w:szCs w:val="28"/>
        </w:rPr>
      </w:pPr>
      <w:r>
        <w:rPr>
          <w:rFonts w:hint="eastAsia" w:ascii="仿宋" w:hAnsi="仿宋" w:eastAsia="仿宋" w:cs="仿宋"/>
          <w:sz w:val="28"/>
          <w:szCs w:val="28"/>
        </w:rPr>
        <w:t>自本公告发布之日起</w:t>
      </w:r>
      <w:r>
        <w:rPr>
          <w:rFonts w:hint="eastAsia" w:ascii="仿宋" w:hAnsi="仿宋" w:eastAsia="仿宋" w:cs="仿宋"/>
          <w:sz w:val="28"/>
          <w:szCs w:val="28"/>
          <w:lang w:val="en-US" w:eastAsia="zh-CN"/>
        </w:rPr>
        <w:t>5</w:t>
      </w:r>
      <w:r>
        <w:rPr>
          <w:rFonts w:hint="eastAsia" w:ascii="仿宋" w:hAnsi="仿宋" w:eastAsia="仿宋" w:cs="仿宋"/>
          <w:sz w:val="28"/>
          <w:szCs w:val="28"/>
        </w:rPr>
        <w:t>个</w:t>
      </w:r>
      <w:r>
        <w:rPr>
          <w:rFonts w:hint="eastAsia" w:ascii="仿宋" w:hAnsi="仿宋" w:eastAsia="仿宋" w:cs="仿宋"/>
          <w:sz w:val="28"/>
          <w:szCs w:val="28"/>
          <w:lang w:val="en-US" w:eastAsia="zh-CN"/>
        </w:rPr>
        <w:t>工作日</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、其他补充事宜</w:t>
      </w:r>
    </w:p>
    <w:p>
      <w:pPr>
        <w:rPr>
          <w:rFonts w:hint="eastAsia" w:ascii="仿宋" w:hAnsi="仿宋" w:eastAsia="仿宋" w:cs="仿宋"/>
          <w:sz w:val="28"/>
          <w:szCs w:val="28"/>
        </w:rPr>
      </w:pPr>
      <w:r>
        <w:rPr>
          <w:rFonts w:hint="eastAsia" w:ascii="仿宋" w:hAnsi="仿宋" w:eastAsia="仿宋" w:cs="仿宋"/>
          <w:sz w:val="28"/>
          <w:szCs w:val="28"/>
          <w:lang w:val="en-US" w:eastAsia="zh-CN"/>
        </w:rPr>
        <w:t>1、本公告同时在新疆政府采购网和阿克苏地区行政公署网发布；  </w:t>
      </w:r>
    </w:p>
    <w:p>
      <w:pPr>
        <w:rPr>
          <w:rFonts w:hint="eastAsia" w:ascii="仿宋" w:hAnsi="仿宋" w:eastAsia="仿宋" w:cs="仿宋"/>
          <w:sz w:val="28"/>
          <w:szCs w:val="28"/>
        </w:rPr>
      </w:pPr>
      <w:r>
        <w:rPr>
          <w:rFonts w:hint="eastAsia" w:ascii="仿宋" w:hAnsi="仿宋" w:eastAsia="仿宋" w:cs="仿宋"/>
          <w:sz w:val="28"/>
          <w:szCs w:val="28"/>
          <w:lang w:val="en-US" w:eastAsia="zh-CN"/>
        </w:rPr>
        <w:t>2、请投标单位随时关注本项目的澄清、答疑、变更事项。</w:t>
      </w:r>
      <w:r>
        <w:rPr>
          <w:rFonts w:hint="eastAsia" w:ascii="仿宋" w:hAnsi="仿宋" w:eastAsia="仿宋" w:cs="仿宋"/>
          <w:sz w:val="28"/>
          <w:szCs w:val="28"/>
        </w:rPr>
        <w:t>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卢海霞，咨询电话：0997-2151777。或潜在供应商自行登录新疆数字认证中心网站</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"https://www.xjca.com.cn/"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https://www.xjca.com.cn/</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办理。供应商因未注册入政府采购云平台“供应商库”、或未办理CA数字证书等原因造成无法投标或投标失败等后果由供应商自行承担。</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400-881-7190客服电话。</w:t>
      </w:r>
    </w:p>
    <w:p>
      <w:pPr>
        <w:rPr>
          <w:rFonts w:hint="eastAsia" w:ascii="仿宋" w:hAnsi="仿宋" w:eastAsia="仿宋" w:cs="仿宋"/>
          <w:sz w:val="28"/>
          <w:szCs w:val="28"/>
        </w:rPr>
      </w:pPr>
      <w:r>
        <w:rPr>
          <w:rFonts w:hint="eastAsia" w:ascii="仿宋" w:hAnsi="仿宋" w:eastAsia="仿宋" w:cs="仿宋"/>
          <w:sz w:val="28"/>
          <w:szCs w:val="28"/>
        </w:rPr>
        <w:t>八、凡对本次招标提出询问，请按以下方式联系</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.采购人信息</w:t>
      </w:r>
    </w:p>
    <w:p>
      <w:pPr>
        <w:rPr>
          <w:rFonts w:hint="default" w:ascii="仿宋" w:hAnsi="仿宋" w:eastAsia="仿宋" w:cs="仿宋"/>
          <w:sz w:val="28"/>
          <w:szCs w:val="28"/>
          <w:lang w:val="en-US" w:eastAsia="zh-CN"/>
        </w:rPr>
      </w:pPr>
      <w:r>
        <w:rPr>
          <w:rFonts w:hint="eastAsia" w:ascii="仿宋" w:hAnsi="仿宋" w:eastAsia="仿宋" w:cs="仿宋"/>
          <w:sz w:val="28"/>
          <w:szCs w:val="28"/>
        </w:rPr>
        <w:t>名 称：</w:t>
      </w:r>
      <w:r>
        <w:rPr>
          <w:rFonts w:hint="eastAsia" w:ascii="仿宋" w:hAnsi="仿宋" w:eastAsia="仿宋" w:cs="仿宋"/>
          <w:sz w:val="28"/>
          <w:szCs w:val="28"/>
          <w:lang w:val="en-US" w:eastAsia="zh-CN"/>
        </w:rPr>
        <w:t>阿克苏市公安局</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rPr>
        <w:t>：</w:t>
      </w:r>
      <w:r>
        <w:rPr>
          <w:rFonts w:hint="eastAsia" w:ascii="仿宋" w:hAnsi="仿宋" w:eastAsia="仿宋" w:cs="仿宋"/>
          <w:sz w:val="28"/>
          <w:szCs w:val="28"/>
          <w:lang w:val="en-US" w:eastAsia="zh-CN"/>
        </w:rPr>
        <w:t>阿克苏市迎宾大道</w:t>
      </w:r>
    </w:p>
    <w:p>
      <w:pPr>
        <w:rPr>
          <w:rFonts w:hint="default"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18197510363</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采购代理机构信息</w:t>
      </w:r>
    </w:p>
    <w:p>
      <w:pPr>
        <w:rPr>
          <w:rFonts w:hint="eastAsia" w:ascii="仿宋" w:hAnsi="仿宋" w:eastAsia="仿宋" w:cs="仿宋"/>
          <w:sz w:val="28"/>
          <w:szCs w:val="28"/>
        </w:rPr>
      </w:pPr>
      <w:r>
        <w:rPr>
          <w:rFonts w:hint="eastAsia" w:ascii="仿宋" w:hAnsi="仿宋" w:eastAsia="仿宋" w:cs="仿宋"/>
          <w:sz w:val="28"/>
          <w:szCs w:val="28"/>
        </w:rPr>
        <w:t>名 称：阿克苏市政务服务和</w:t>
      </w:r>
      <w:r>
        <w:rPr>
          <w:rFonts w:hint="eastAsia" w:ascii="仿宋" w:hAnsi="仿宋" w:eastAsia="仿宋" w:cs="仿宋"/>
          <w:sz w:val="28"/>
          <w:szCs w:val="28"/>
          <w:lang w:val="en-US" w:eastAsia="zh-CN"/>
        </w:rPr>
        <w:t>公共资源交易中心</w:t>
      </w:r>
    </w:p>
    <w:p>
      <w:pPr>
        <w:rPr>
          <w:rFonts w:hint="eastAsia" w:ascii="仿宋" w:hAnsi="仿宋" w:eastAsia="仿宋" w:cs="仿宋"/>
          <w:sz w:val="28"/>
          <w:szCs w:val="28"/>
          <w:lang w:val="en-US" w:eastAsia="zh-CN"/>
        </w:rPr>
      </w:pPr>
      <w:r>
        <w:rPr>
          <w:rFonts w:hint="eastAsia" w:ascii="仿宋" w:hAnsi="仿宋" w:eastAsia="仿宋" w:cs="仿宋"/>
          <w:sz w:val="28"/>
          <w:szCs w:val="28"/>
        </w:rPr>
        <w:t>地 址：阿克苏市市民服务中心一号楼</w:t>
      </w:r>
      <w:r>
        <w:rPr>
          <w:rFonts w:hint="eastAsia" w:ascii="仿宋" w:hAnsi="仿宋" w:eastAsia="仿宋" w:cs="仿宋"/>
          <w:sz w:val="28"/>
          <w:szCs w:val="28"/>
          <w:lang w:val="en-US" w:eastAsia="zh-CN"/>
        </w:rPr>
        <w:t>4楼</w:t>
      </w:r>
      <w:r>
        <w:rPr>
          <w:rFonts w:hint="eastAsia" w:ascii="仿宋" w:hAnsi="仿宋" w:eastAsia="仿宋" w:cs="仿宋"/>
          <w:sz w:val="28"/>
          <w:szCs w:val="28"/>
        </w:rPr>
        <w:t>（</w:t>
      </w:r>
      <w:r>
        <w:rPr>
          <w:rFonts w:hint="eastAsia" w:ascii="仿宋" w:hAnsi="仿宋" w:eastAsia="仿宋" w:cs="仿宋"/>
          <w:sz w:val="28"/>
          <w:szCs w:val="28"/>
          <w:lang w:val="en-US" w:eastAsia="zh-CN"/>
        </w:rPr>
        <w:t>公共资源交易中心</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3.项目联系方式</w:t>
      </w:r>
    </w:p>
    <w:p>
      <w:pPr>
        <w:rPr>
          <w:rFonts w:hint="eastAsia" w:ascii="仿宋" w:hAnsi="仿宋" w:eastAsia="仿宋" w:cs="仿宋"/>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sz w:val="28"/>
          <w:szCs w:val="28"/>
          <w:lang w:val="en-US" w:eastAsia="zh-CN"/>
        </w:rPr>
        <w:t>张文莲</w:t>
      </w:r>
    </w:p>
    <w:p>
      <w:pPr>
        <w:rPr>
          <w:rFonts w:hint="eastAsia" w:ascii="仿宋" w:hAnsi="仿宋" w:eastAsia="仿宋" w:cs="仿宋"/>
          <w:sz w:val="28"/>
          <w:szCs w:val="28"/>
        </w:rPr>
      </w:pPr>
      <w:r>
        <w:rPr>
          <w:rFonts w:hint="eastAsia" w:ascii="仿宋" w:hAnsi="仿宋" w:eastAsia="仿宋" w:cs="仿宋"/>
          <w:sz w:val="28"/>
          <w:szCs w:val="28"/>
        </w:rPr>
        <w:t>电 话：0997-2282002</w:t>
      </w:r>
    </w:p>
    <w:p>
      <w:pPr>
        <w:rPr>
          <w:rFonts w:hint="eastAsia" w:ascii="仿宋" w:hAnsi="仿宋" w:eastAsia="仿宋" w:cs="仿宋"/>
          <w:sz w:val="28"/>
          <w:szCs w:val="28"/>
        </w:rPr>
      </w:pPr>
      <w:r>
        <w:rPr>
          <w:rFonts w:hint="eastAsia" w:ascii="仿宋" w:hAnsi="仿宋" w:eastAsia="仿宋" w:cs="仿宋"/>
          <w:sz w:val="28"/>
          <w:szCs w:val="28"/>
          <w:lang w:val="en-US" w:eastAsia="zh-CN"/>
        </w:rPr>
        <w:t>4.监督部门</w:t>
      </w:r>
    </w:p>
    <w:p>
      <w:pPr>
        <w:rPr>
          <w:rFonts w:hint="eastAsia" w:ascii="仿宋" w:hAnsi="仿宋" w:eastAsia="仿宋" w:cs="仿宋"/>
          <w:sz w:val="28"/>
          <w:szCs w:val="28"/>
        </w:rPr>
      </w:pPr>
      <w:r>
        <w:rPr>
          <w:rFonts w:hint="eastAsia" w:ascii="仿宋" w:hAnsi="仿宋" w:eastAsia="仿宋" w:cs="仿宋"/>
          <w:sz w:val="28"/>
          <w:szCs w:val="28"/>
          <w:lang w:val="en-US" w:eastAsia="zh-CN"/>
        </w:rPr>
        <w:t>名  称：阿克苏市政府采购管理办公室</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联系人：任文斌</w:t>
      </w:r>
    </w:p>
    <w:p>
      <w:pPr>
        <w:rPr>
          <w:rFonts w:hint="eastAsia" w:ascii="仿宋" w:hAnsi="仿宋" w:eastAsia="仿宋" w:cs="仿宋"/>
          <w:sz w:val="28"/>
          <w:szCs w:val="28"/>
        </w:rPr>
      </w:pPr>
      <w:r>
        <w:rPr>
          <w:rFonts w:hint="eastAsia" w:ascii="仿宋" w:hAnsi="仿宋" w:eastAsia="仿宋" w:cs="仿宋"/>
          <w:sz w:val="28"/>
          <w:szCs w:val="28"/>
        </w:rPr>
        <w:t>电  话：0997-2653610</w:t>
      </w:r>
    </w:p>
    <w:p>
      <w:pPr>
        <w:rPr>
          <w:rFonts w:hint="eastAsia" w:ascii="仿宋" w:hAnsi="仿宋" w:eastAsia="仿宋" w:cs="仿宋"/>
          <w:sz w:val="28"/>
          <w:szCs w:val="28"/>
          <w:lang w:val="en-US" w:eastAsia="zh-CN"/>
        </w:rPr>
      </w:pPr>
    </w:p>
    <w:p>
      <w:pPr>
        <w:widowControl/>
        <w:spacing w:line="480" w:lineRule="exact"/>
        <w:ind w:firstLine="2670" w:firstLineChars="950"/>
        <w:rPr>
          <w:rFonts w:hint="eastAsia" w:ascii="宋体" w:hAnsi="宋体"/>
          <w:b/>
          <w:color w:val="000000"/>
          <w:sz w:val="28"/>
          <w:szCs w:val="28"/>
        </w:rPr>
      </w:pPr>
    </w:p>
    <w:p>
      <w:pPr>
        <w:pStyle w:val="18"/>
        <w:rPr>
          <w:rFonts w:hint="eastAsia" w:ascii="宋体" w:hAnsi="宋体"/>
          <w:b/>
          <w:color w:val="000000"/>
          <w:sz w:val="28"/>
          <w:szCs w:val="28"/>
        </w:rPr>
      </w:pPr>
    </w:p>
    <w:p>
      <w:pPr>
        <w:pStyle w:val="18"/>
        <w:rPr>
          <w:rFonts w:hint="eastAsia" w:ascii="宋体" w:hAnsi="宋体"/>
          <w:b/>
          <w:color w:val="000000"/>
          <w:sz w:val="28"/>
          <w:szCs w:val="28"/>
        </w:rPr>
      </w:pPr>
    </w:p>
    <w:p>
      <w:pPr>
        <w:pStyle w:val="18"/>
        <w:rPr>
          <w:rFonts w:hint="eastAsia" w:ascii="宋体" w:hAnsi="宋体"/>
          <w:b/>
          <w:color w:val="000000"/>
          <w:sz w:val="28"/>
          <w:szCs w:val="28"/>
        </w:rPr>
      </w:pPr>
    </w:p>
    <w:p>
      <w:pPr>
        <w:pStyle w:val="18"/>
        <w:rPr>
          <w:rFonts w:hint="eastAsia" w:ascii="宋体" w:hAnsi="宋体"/>
          <w:b/>
          <w:color w:val="000000"/>
          <w:sz w:val="28"/>
          <w:szCs w:val="28"/>
        </w:rPr>
      </w:pPr>
    </w:p>
    <w:p>
      <w:pPr>
        <w:pStyle w:val="18"/>
        <w:rPr>
          <w:rFonts w:hint="eastAsia" w:ascii="宋体" w:hAnsi="宋体"/>
          <w:b/>
          <w:color w:val="000000"/>
          <w:sz w:val="32"/>
          <w:szCs w:val="32"/>
        </w:rPr>
      </w:pPr>
    </w:p>
    <w:p>
      <w:pPr>
        <w:pStyle w:val="18"/>
        <w:rPr>
          <w:rFonts w:hint="eastAsia" w:ascii="宋体" w:hAnsi="宋体"/>
          <w:b/>
          <w:color w:val="000000"/>
          <w:sz w:val="32"/>
          <w:szCs w:val="32"/>
        </w:rPr>
      </w:pPr>
    </w:p>
    <w:p>
      <w:pPr>
        <w:pStyle w:val="18"/>
        <w:ind w:left="0" w:leftChars="0" w:firstLine="0" w:firstLineChars="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p>
    <w:p>
      <w:pPr>
        <w:pStyle w:val="8"/>
        <w:rPr>
          <w:rFonts w:hint="eastAsia" w:ascii="宋体" w:hAnsi="宋体"/>
          <w:b/>
          <w:color w:val="000000"/>
          <w:sz w:val="32"/>
          <w:szCs w:val="32"/>
        </w:rPr>
      </w:pPr>
    </w:p>
    <w:p>
      <w:pPr>
        <w:rPr>
          <w:rFonts w:hint="eastAsia"/>
        </w:rPr>
      </w:pPr>
    </w:p>
    <w:p>
      <w:pPr>
        <w:widowControl/>
        <w:spacing w:line="480" w:lineRule="exact"/>
        <w:ind w:firstLine="3052" w:firstLineChars="950"/>
        <w:rPr>
          <w:rFonts w:hint="eastAsia" w:ascii="宋体" w:hAnsi="宋体"/>
          <w:b/>
          <w:color w:val="000000"/>
          <w:sz w:val="32"/>
          <w:szCs w:val="32"/>
        </w:rPr>
      </w:pPr>
    </w:p>
    <w:p>
      <w:pPr>
        <w:widowControl/>
        <w:spacing w:line="480" w:lineRule="exact"/>
        <w:ind w:firstLine="3052" w:firstLineChars="950"/>
        <w:rPr>
          <w:rFonts w:hint="eastAsia" w:ascii="宋体" w:hAnsi="宋体"/>
          <w:b/>
          <w:color w:val="000000"/>
          <w:sz w:val="32"/>
          <w:szCs w:val="32"/>
        </w:rPr>
      </w:pPr>
      <w:r>
        <w:rPr>
          <w:rFonts w:hint="eastAsia" w:ascii="宋体" w:hAnsi="宋体"/>
          <w:b/>
          <w:color w:val="000000"/>
          <w:sz w:val="32"/>
          <w:szCs w:val="32"/>
        </w:rPr>
        <w:t>第二部分  投标人须知</w:t>
      </w:r>
    </w:p>
    <w:p>
      <w:pPr>
        <w:spacing w:line="360" w:lineRule="auto"/>
        <w:ind w:firstLine="643" w:firstLineChars="200"/>
        <w:jc w:val="center"/>
        <w:rPr>
          <w:rFonts w:hint="eastAsia" w:ascii="宋体" w:hAnsi="宋体"/>
          <w:b/>
          <w:color w:val="000000"/>
          <w:sz w:val="32"/>
          <w:szCs w:val="32"/>
          <w:shd w:val="clear" w:color="auto" w:fill="FFFFFF"/>
        </w:rPr>
      </w:pPr>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pPr>
        <w:spacing w:line="360" w:lineRule="auto"/>
        <w:ind w:firstLine="640" w:firstLineChars="200"/>
        <w:rPr>
          <w:rFonts w:hint="eastAsia" w:ascii="宋体" w:hAnsi="宋体"/>
          <w:color w:val="000000"/>
          <w:sz w:val="32"/>
          <w:szCs w:val="32"/>
          <w:shd w:val="clear" w:color="auto" w:fill="FFFFFF"/>
        </w:rPr>
      </w:pPr>
      <w:bookmarkStart w:id="0" w:name="_Toc177824939"/>
      <w:bookmarkStart w:id="1" w:name="_Toc177825120"/>
      <w:bookmarkStart w:id="2" w:name="_Toc177870537"/>
      <w:bookmarkStart w:id="3" w:name="_Toc177824872"/>
      <w:r>
        <w:rPr>
          <w:rFonts w:hint="eastAsia" w:ascii="宋体" w:hAnsi="宋体"/>
          <w:color w:val="000000"/>
          <w:sz w:val="32"/>
          <w:szCs w:val="32"/>
          <w:shd w:val="clear" w:color="auto" w:fill="FFFFFF"/>
        </w:rPr>
        <w:t>（一）适用范围</w:t>
      </w:r>
      <w:bookmarkEnd w:id="0"/>
      <w:bookmarkEnd w:id="1"/>
      <w:bookmarkEnd w:id="2"/>
      <w:bookmarkEnd w:id="3"/>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本次公开招标文件适用于：</w:t>
      </w:r>
      <w:r>
        <w:rPr>
          <w:rFonts w:hint="eastAsia" w:ascii="宋体" w:hAnsi="宋体"/>
          <w:color w:val="C00000"/>
          <w:sz w:val="32"/>
          <w:szCs w:val="32"/>
          <w:u w:val="single"/>
          <w:shd w:val="clear" w:color="auto" w:fill="FFFFFF"/>
          <w:lang w:val="en-US" w:eastAsia="zh-CN"/>
        </w:rPr>
        <w:t>阿克苏市2022年视频监控智能应用建设项目</w:t>
      </w:r>
      <w:r>
        <w:rPr>
          <w:rFonts w:hint="eastAsia" w:ascii="宋体" w:hAnsi="宋体"/>
          <w:color w:val="000000"/>
          <w:sz w:val="32"/>
          <w:szCs w:val="32"/>
          <w:shd w:val="clear" w:color="auto" w:fill="FFFFFF"/>
          <w:lang w:val="en-US" w:eastAsia="zh-CN"/>
        </w:rPr>
        <w:t>的招标、评标、定标、验收、合同履约、付款等（法律、法规另有规定的，从其规定）。</w:t>
      </w:r>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本项目遵照“财政部、工业和信息化部关于印发《政府采购促进中小企业发展管理办法》的通知”。</w:t>
      </w:r>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依据本办法规定享受扶持政策获得政府采购合同的，小微企业不得将合同分包给大中型企业，中型企业不得将合同分包给大型企业。</w:t>
      </w:r>
    </w:p>
    <w:p>
      <w:pPr>
        <w:ind w:firstLine="480" w:firstLineChars="150"/>
        <w:jc w:val="left"/>
        <w:rPr>
          <w:rFonts w:hint="eastAsia" w:ascii="宋体" w:hAnsi="宋体" w:eastAsia="宋体" w:cs="Times New Roman"/>
          <w:color w:val="000000"/>
          <w:kern w:val="2"/>
          <w:sz w:val="32"/>
          <w:szCs w:val="32"/>
          <w:shd w:val="clear" w:color="auto" w:fill="FFFFFF"/>
          <w:lang w:val="en-US" w:eastAsia="zh-CN" w:bidi="ar-SA"/>
        </w:rPr>
      </w:pPr>
      <w:r>
        <w:rPr>
          <w:rFonts w:hint="eastAsia" w:ascii="宋体" w:hAnsi="宋体" w:eastAsia="宋体" w:cs="Times New Roman"/>
          <w:color w:val="000000"/>
          <w:kern w:val="2"/>
          <w:sz w:val="32"/>
          <w:szCs w:val="32"/>
          <w:shd w:val="clear" w:color="auto" w:fill="FFFFFF"/>
          <w:lang w:val="en-US" w:eastAsia="zh-CN" w:bidi="ar-SA"/>
        </w:rPr>
        <w:t>本采购标的对应的中小企业划分标准所属行业为</w:t>
      </w:r>
      <w:r>
        <w:rPr>
          <w:rFonts w:hint="eastAsia" w:ascii="宋体" w:hAnsi="宋体" w:cs="Times New Roman"/>
          <w:color w:val="000000"/>
          <w:kern w:val="2"/>
          <w:sz w:val="32"/>
          <w:szCs w:val="32"/>
          <w:shd w:val="clear" w:color="auto" w:fill="FFFFFF"/>
          <w:lang w:val="en-US" w:eastAsia="zh-CN" w:bidi="ar-SA"/>
        </w:rPr>
        <w:t>服务</w:t>
      </w:r>
      <w:r>
        <w:rPr>
          <w:rFonts w:hint="eastAsia" w:ascii="宋体" w:hAnsi="宋体" w:eastAsia="宋体" w:cs="Times New Roman"/>
          <w:color w:val="000000"/>
          <w:kern w:val="2"/>
          <w:sz w:val="32"/>
          <w:szCs w:val="32"/>
          <w:shd w:val="clear" w:color="auto" w:fill="FFFFFF"/>
          <w:lang w:val="en-US" w:eastAsia="zh-CN" w:bidi="ar-SA"/>
        </w:rPr>
        <w:t>。</w:t>
      </w:r>
    </w:p>
    <w:p>
      <w:pPr>
        <w:spacing w:line="360" w:lineRule="auto"/>
        <w:ind w:firstLine="640" w:firstLineChars="200"/>
        <w:rPr>
          <w:rFonts w:hint="eastAsia" w:ascii="宋体" w:hAnsi="宋体"/>
          <w:color w:val="000000"/>
          <w:sz w:val="32"/>
          <w:szCs w:val="32"/>
          <w:shd w:val="clear" w:color="auto" w:fill="FFFFFF"/>
        </w:rPr>
      </w:pPr>
      <w:bookmarkStart w:id="4" w:name="_Toc177824940"/>
      <w:bookmarkStart w:id="5" w:name="_Toc177825121"/>
      <w:bookmarkStart w:id="6" w:name="_Toc177870538"/>
      <w:bookmarkStart w:id="7" w:name="_Toc177824873"/>
      <w:r>
        <w:rPr>
          <w:rFonts w:hint="eastAsia" w:ascii="宋体" w:hAnsi="宋体"/>
          <w:color w:val="000000"/>
          <w:sz w:val="32"/>
          <w:szCs w:val="32"/>
          <w:shd w:val="clear" w:color="auto" w:fill="FFFFFF"/>
        </w:rPr>
        <w:t>（二）定义</w:t>
      </w:r>
      <w:bookmarkEnd w:id="4"/>
      <w:bookmarkEnd w:id="5"/>
      <w:bookmarkEnd w:id="6"/>
      <w:bookmarkEnd w:id="7"/>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1.“投标人”系指向公共资源交易中心提交响应文件的单位。</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2.“投标货物”系指供应商方按</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文件规定，须向采购人提供的一切设备、保险、税金、备品备件、工具、手册及其它有关技术资料和代理服务等标的物。</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6.“★”系指实质性要求条款。</w:t>
      </w:r>
    </w:p>
    <w:p>
      <w:pPr>
        <w:spacing w:line="360" w:lineRule="auto"/>
        <w:ind w:firstLine="640" w:firstLineChars="200"/>
        <w:rPr>
          <w:rFonts w:hint="eastAsia" w:ascii="宋体" w:hAnsi="宋体"/>
          <w:color w:val="000000"/>
          <w:sz w:val="32"/>
          <w:szCs w:val="32"/>
          <w:shd w:val="clear" w:color="auto" w:fill="FFFFFF"/>
        </w:rPr>
      </w:pPr>
      <w:bookmarkStart w:id="8" w:name="_Toc177870539"/>
      <w:r>
        <w:rPr>
          <w:rFonts w:hint="eastAsia" w:ascii="宋体" w:hAnsi="宋体"/>
          <w:color w:val="000000"/>
          <w:sz w:val="32"/>
          <w:szCs w:val="32"/>
          <w:shd w:val="clear" w:color="auto" w:fill="FFFFFF"/>
        </w:rPr>
        <w:t>（三）采购方式</w:t>
      </w:r>
      <w:bookmarkEnd w:id="8"/>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本项目采用</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的方式进行。</w:t>
      </w:r>
    </w:p>
    <w:p>
      <w:pPr>
        <w:spacing w:line="360" w:lineRule="auto"/>
        <w:ind w:firstLine="640" w:firstLineChars="200"/>
        <w:rPr>
          <w:rFonts w:hint="eastAsia" w:ascii="宋体" w:hAnsi="宋体"/>
          <w:color w:val="000000"/>
          <w:sz w:val="32"/>
          <w:szCs w:val="32"/>
          <w:shd w:val="clear" w:color="auto" w:fill="FFFFFF"/>
        </w:rPr>
      </w:pPr>
      <w:bookmarkStart w:id="9" w:name="_Toc177870540"/>
      <w:bookmarkStart w:id="10" w:name="_Toc177824941"/>
      <w:bookmarkStart w:id="11" w:name="_Toc177824874"/>
      <w:bookmarkStart w:id="12" w:name="_Toc177825122"/>
      <w:r>
        <w:rPr>
          <w:rFonts w:hint="eastAsia" w:ascii="宋体" w:hAnsi="宋体"/>
          <w:color w:val="000000"/>
          <w:sz w:val="32"/>
          <w:szCs w:val="32"/>
          <w:shd w:val="clear" w:color="auto" w:fill="FFFFFF"/>
        </w:rPr>
        <w:t>（四）投标委托</w:t>
      </w:r>
      <w:bookmarkEnd w:id="9"/>
      <w:bookmarkEnd w:id="10"/>
      <w:bookmarkEnd w:id="11"/>
      <w:bookmarkEnd w:id="12"/>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投标人代表须</w:t>
      </w:r>
      <w:r>
        <w:rPr>
          <w:rFonts w:hint="eastAsia" w:ascii="宋体" w:hAnsi="宋体"/>
          <w:color w:val="000000"/>
          <w:sz w:val="32"/>
          <w:szCs w:val="32"/>
          <w:shd w:val="clear" w:color="auto" w:fill="FFFFFF"/>
          <w:lang w:val="en-US" w:eastAsia="zh-CN"/>
        </w:rPr>
        <w:t>上传</w:t>
      </w:r>
      <w:r>
        <w:rPr>
          <w:rFonts w:hint="eastAsia" w:ascii="宋体" w:hAnsi="宋体"/>
          <w:color w:val="000000"/>
          <w:sz w:val="32"/>
          <w:szCs w:val="32"/>
          <w:shd w:val="clear" w:color="auto" w:fill="FFFFFF"/>
        </w:rPr>
        <w:t>居民身份证、法人代表证明书（或法定代表人出具的授权委托书）参加投标。</w:t>
      </w:r>
    </w:p>
    <w:p>
      <w:pPr>
        <w:spacing w:line="360" w:lineRule="auto"/>
        <w:ind w:firstLine="640" w:firstLineChars="200"/>
        <w:rPr>
          <w:rFonts w:hint="eastAsia" w:ascii="宋体" w:hAnsi="宋体"/>
          <w:color w:val="000000"/>
          <w:sz w:val="32"/>
          <w:szCs w:val="32"/>
          <w:shd w:val="clear" w:color="auto" w:fill="FFFFFF"/>
        </w:rPr>
      </w:pPr>
      <w:bookmarkStart w:id="13" w:name="_Toc177824875"/>
      <w:bookmarkStart w:id="14" w:name="_Toc177870541"/>
      <w:bookmarkStart w:id="15" w:name="_Toc177824942"/>
      <w:bookmarkStart w:id="16" w:name="_Toc177825123"/>
      <w:r>
        <w:rPr>
          <w:rFonts w:hint="eastAsia" w:ascii="宋体" w:hAnsi="宋体"/>
          <w:color w:val="000000"/>
          <w:sz w:val="32"/>
          <w:szCs w:val="32"/>
          <w:shd w:val="clear" w:color="auto" w:fill="FFFFFF"/>
        </w:rPr>
        <w:t>（五）投标费用</w:t>
      </w:r>
      <w:bookmarkEnd w:id="13"/>
      <w:bookmarkEnd w:id="14"/>
      <w:bookmarkEnd w:id="15"/>
      <w:bookmarkEnd w:id="16"/>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不论投标结果如何，投标人均应自行承担所有与投标有关的全部费用。</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（六）联合体投标、转包及分包</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本项目不接受联合体投标。本项目不允许转包或分包。</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（七）特别说明：</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★1.投标人投标所使用的资格、信誉、荣誉、业绩与企业认证必须为本企业所拥有。投标人投标所使用的采购项目实施人员可以为其控股公司的工作人员。</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★3.投标人应仔细阅读</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文件的所有内容，按照</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文件的要求提交响应文件，响应文件应对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文件的要求作出实质性响应，并对所提供的全部资料的真实性承担法律责任。</w:t>
      </w:r>
    </w:p>
    <w:p>
      <w:pPr>
        <w:spacing w:line="360" w:lineRule="auto"/>
        <w:ind w:firstLine="643" w:firstLineChars="200"/>
        <w:jc w:val="center"/>
        <w:rPr>
          <w:rFonts w:hint="eastAsia" w:ascii="宋体" w:hAnsi="宋体"/>
          <w:b/>
          <w:color w:val="000000"/>
          <w:sz w:val="32"/>
          <w:szCs w:val="32"/>
          <w:shd w:val="clear" w:color="auto" w:fill="FFFFFF"/>
        </w:rPr>
      </w:pPr>
      <w:bookmarkStart w:id="17" w:name="_Toc177870544"/>
      <w:r>
        <w:rPr>
          <w:rFonts w:hint="eastAsia" w:ascii="宋体" w:hAnsi="宋体"/>
          <w:b/>
          <w:color w:val="000000"/>
          <w:sz w:val="32"/>
          <w:szCs w:val="32"/>
          <w:shd w:val="clear" w:color="auto" w:fill="FFFFFF"/>
        </w:rPr>
        <w:t xml:space="preserve">二  </w:t>
      </w:r>
      <w:r>
        <w:rPr>
          <w:rFonts w:hint="eastAsia" w:ascii="宋体" w:hAnsi="宋体"/>
          <w:b/>
          <w:color w:val="000000"/>
          <w:sz w:val="32"/>
          <w:szCs w:val="32"/>
          <w:shd w:val="clear" w:color="auto" w:fill="FFFFFF"/>
          <w:lang w:eastAsia="zh-CN"/>
        </w:rPr>
        <w:t>公开招标</w:t>
      </w:r>
      <w:r>
        <w:rPr>
          <w:rFonts w:hint="eastAsia" w:ascii="宋体" w:hAnsi="宋体"/>
          <w:b/>
          <w:color w:val="000000"/>
          <w:sz w:val="32"/>
          <w:szCs w:val="32"/>
          <w:shd w:val="clear" w:color="auto" w:fill="FFFFFF"/>
        </w:rPr>
        <w:t>文件</w:t>
      </w:r>
      <w:bookmarkEnd w:id="17"/>
    </w:p>
    <w:p>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w:t>
      </w:r>
      <w:r>
        <w:rPr>
          <w:rFonts w:hint="eastAsia" w:ascii="宋体" w:hAnsi="宋体"/>
          <w:b/>
          <w:color w:val="000000"/>
          <w:sz w:val="32"/>
          <w:szCs w:val="32"/>
          <w:lang w:eastAsia="zh-CN"/>
        </w:rPr>
        <w:t>公开招标</w:t>
      </w:r>
      <w:r>
        <w:rPr>
          <w:rFonts w:hint="eastAsia" w:ascii="宋体" w:hAnsi="宋体"/>
          <w:b/>
          <w:color w:val="000000"/>
          <w:sz w:val="32"/>
          <w:szCs w:val="32"/>
        </w:rPr>
        <w:t>文件的构成。</w:t>
      </w:r>
      <w:r>
        <w:rPr>
          <w:rFonts w:hint="eastAsia" w:ascii="宋体" w:hAnsi="宋体"/>
          <w:b/>
          <w:color w:val="000000"/>
          <w:sz w:val="32"/>
          <w:szCs w:val="32"/>
          <w:lang w:eastAsia="zh-CN"/>
        </w:rPr>
        <w:t>公开招标</w:t>
      </w:r>
      <w:r>
        <w:rPr>
          <w:rFonts w:hint="eastAsia" w:ascii="宋体" w:hAnsi="宋体"/>
          <w:b/>
          <w:color w:val="000000"/>
          <w:sz w:val="32"/>
          <w:szCs w:val="32"/>
        </w:rPr>
        <w:t>文件由以下部份组成：</w:t>
      </w:r>
    </w:p>
    <w:p>
      <w:pPr>
        <w:spacing w:line="7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1、投标人须知前附表</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2、第一部分 招标公告</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3、第二部分 投标须知</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4、第三部分 采购项目需求说明</w:t>
      </w:r>
    </w:p>
    <w:p>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5、第四部分 投标书格式</w:t>
      </w:r>
    </w:p>
    <w:p>
      <w:pPr>
        <w:pStyle w:val="8"/>
        <w:spacing w:line="360" w:lineRule="auto"/>
        <w:ind w:firstLine="617" w:firstLineChars="192"/>
        <w:rPr>
          <w:rFonts w:hint="eastAsia" w:ascii="宋体" w:hAnsi="宋体"/>
          <w:sz w:val="32"/>
          <w:szCs w:val="32"/>
        </w:rPr>
      </w:pPr>
      <w:r>
        <w:rPr>
          <w:rFonts w:hint="eastAsia" w:ascii="宋体" w:hAnsi="宋体"/>
          <w:b/>
          <w:color w:val="000000"/>
          <w:sz w:val="32"/>
          <w:szCs w:val="32"/>
        </w:rPr>
        <w:t>（二）</w:t>
      </w:r>
      <w:r>
        <w:rPr>
          <w:rFonts w:hint="eastAsia" w:ascii="宋体" w:hAnsi="宋体"/>
          <w:b/>
          <w:color w:val="000000"/>
          <w:sz w:val="32"/>
          <w:szCs w:val="32"/>
          <w:lang w:eastAsia="zh-CN"/>
        </w:rPr>
        <w:t>公开招标</w:t>
      </w:r>
      <w:r>
        <w:rPr>
          <w:rFonts w:hint="eastAsia" w:ascii="宋体" w:hAnsi="宋体"/>
          <w:b/>
          <w:color w:val="000000"/>
          <w:sz w:val="32"/>
          <w:szCs w:val="32"/>
        </w:rPr>
        <w:t>文件的</w:t>
      </w:r>
      <w:r>
        <w:rPr>
          <w:rFonts w:hint="eastAsia" w:ascii="宋体" w:hAnsi="宋体"/>
          <w:b/>
          <w:sz w:val="32"/>
          <w:szCs w:val="32"/>
        </w:rPr>
        <w:t>澄清和质疑</w:t>
      </w:r>
      <w:bookmarkStart w:id="18" w:name="_Toc239047318"/>
    </w:p>
    <w:p>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18"/>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pPr>
        <w:spacing w:line="360" w:lineRule="auto"/>
        <w:ind w:firstLine="643" w:firstLineChars="200"/>
        <w:rPr>
          <w:rFonts w:hint="eastAsia" w:ascii="宋体" w:hAnsi="宋体"/>
          <w:b/>
          <w:sz w:val="32"/>
          <w:szCs w:val="32"/>
        </w:rPr>
      </w:pPr>
      <w:r>
        <w:rPr>
          <w:rFonts w:hint="eastAsia" w:ascii="宋体" w:hAnsi="宋体"/>
          <w:b/>
          <w:sz w:val="32"/>
          <w:szCs w:val="32"/>
        </w:rPr>
        <w:t>2、对</w:t>
      </w:r>
      <w:r>
        <w:rPr>
          <w:rFonts w:hint="eastAsia" w:ascii="宋体" w:hAnsi="宋体"/>
          <w:b/>
          <w:sz w:val="32"/>
          <w:szCs w:val="32"/>
          <w:lang w:eastAsia="zh-CN"/>
        </w:rPr>
        <w:t>公开招标</w:t>
      </w:r>
      <w:r>
        <w:rPr>
          <w:rFonts w:hint="eastAsia" w:ascii="宋体" w:hAnsi="宋体"/>
          <w:b/>
          <w:sz w:val="32"/>
          <w:szCs w:val="32"/>
        </w:rPr>
        <w:t>文件的澄清和质疑</w:t>
      </w:r>
      <w:bookmarkEnd w:id="19"/>
    </w:p>
    <w:p>
      <w:pPr>
        <w:adjustRightInd w:val="0"/>
        <w:spacing w:line="360" w:lineRule="auto"/>
        <w:ind w:firstLine="640" w:firstLineChars="200"/>
        <w:rPr>
          <w:rFonts w:hint="eastAsia" w:ascii="宋体" w:hAnsi="宋体"/>
          <w:color w:val="FF0000"/>
          <w:sz w:val="32"/>
          <w:szCs w:val="32"/>
          <w:u w:val="single"/>
          <w:shd w:val="clear" w:color="auto" w:fill="FFFFFF"/>
        </w:rPr>
      </w:pPr>
      <w:bookmarkStart w:id="20" w:name="_Toc239047320"/>
      <w:r>
        <w:rPr>
          <w:rFonts w:hint="eastAsia" w:ascii="宋体" w:hAnsi="宋体"/>
          <w:color w:val="000000"/>
          <w:sz w:val="32"/>
          <w:szCs w:val="32"/>
          <w:shd w:val="clear" w:color="auto" w:fill="FFFFFF"/>
        </w:rPr>
        <w:t>投标人应尽早领取</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文件，若对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文件有疑问需要澄清或质疑，须在领取</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w:t>
      </w:r>
      <w:r>
        <w:rPr>
          <w:rFonts w:hint="eastAsia" w:ascii="宋体" w:hAnsi="宋体"/>
          <w:sz w:val="32"/>
          <w:szCs w:val="32"/>
          <w:shd w:val="clear" w:color="auto" w:fill="FFFFFF"/>
          <w:lang w:val="en-US" w:eastAsia="zh-CN"/>
        </w:rPr>
        <w:t>3</w:t>
      </w:r>
      <w:r>
        <w:rPr>
          <w:rFonts w:hint="eastAsia" w:ascii="宋体" w:hAnsi="宋体"/>
          <w:sz w:val="32"/>
          <w:szCs w:val="32"/>
          <w:shd w:val="clear" w:color="auto" w:fill="FFFFFF"/>
        </w:rPr>
        <w:t>个工作日内，</w:t>
      </w:r>
      <w:r>
        <w:rPr>
          <w:rFonts w:hint="eastAsia" w:ascii="宋体" w:hAnsi="宋体"/>
          <w:color w:val="000000"/>
          <w:sz w:val="32"/>
          <w:szCs w:val="32"/>
          <w:shd w:val="clear" w:color="auto" w:fill="FFFFFF"/>
        </w:rPr>
        <w:t>由澄清或质疑方的法定代表人或授权投标人（必须为法定代表人授权进行该项目投标的被授权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C00000"/>
          <w:sz w:val="32"/>
          <w:szCs w:val="32"/>
          <w:u w:val="single"/>
          <w:shd w:val="clear" w:color="auto" w:fill="FFFFFF"/>
          <w:lang w:val="en-US" w:eastAsia="zh-CN"/>
        </w:rPr>
        <w:t>阿克苏市2022年视频监控智能应用建设项目</w:t>
      </w:r>
      <w:r>
        <w:rPr>
          <w:rFonts w:hint="eastAsia" w:ascii="宋体" w:hAnsi="宋体"/>
          <w:color w:val="000000"/>
          <w:sz w:val="32"/>
          <w:szCs w:val="32"/>
          <w:shd w:val="clear" w:color="auto" w:fill="FFFFFF"/>
        </w:rPr>
        <w:t>澄清或质疑使用”字样，并由身份证持有人签字确认。上述资料均须加盖公章。</w:t>
      </w:r>
    </w:p>
    <w:p>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可以视采购具体情况，延长投标截止时间和开标时间，但至少应当在</w:t>
      </w:r>
      <w:r>
        <w:rPr>
          <w:rFonts w:hint="eastAsia" w:ascii="宋体" w:hAnsi="宋体" w:cs="宋体"/>
          <w:color w:val="333333"/>
          <w:kern w:val="0"/>
          <w:sz w:val="32"/>
          <w:szCs w:val="32"/>
          <w:lang w:eastAsia="zh-CN"/>
        </w:rPr>
        <w:t>公开招标</w:t>
      </w:r>
      <w:r>
        <w:rPr>
          <w:rFonts w:hint="eastAsia" w:ascii="宋体" w:hAnsi="宋体" w:cs="宋体"/>
          <w:color w:val="333333"/>
          <w:kern w:val="0"/>
          <w:sz w:val="32"/>
          <w:szCs w:val="32"/>
        </w:rPr>
        <w:t>文件要求提交响应文件的截止时间</w:t>
      </w:r>
      <w:r>
        <w:rPr>
          <w:rFonts w:hint="eastAsia" w:ascii="宋体" w:hAnsi="宋体" w:cs="宋体"/>
          <w:kern w:val="0"/>
          <w:sz w:val="32"/>
          <w:szCs w:val="32"/>
        </w:rPr>
        <w:t>三日前</w:t>
      </w:r>
      <w:r>
        <w:rPr>
          <w:rFonts w:hint="eastAsia" w:ascii="宋体" w:hAnsi="宋体" w:cs="宋体"/>
          <w:color w:val="333333"/>
          <w:kern w:val="0"/>
          <w:sz w:val="32"/>
          <w:szCs w:val="32"/>
        </w:rPr>
        <w:t>，将变更时间书面通知所有</w:t>
      </w:r>
      <w:r>
        <w:rPr>
          <w:rFonts w:hint="eastAsia" w:ascii="宋体" w:hAnsi="宋体" w:cs="宋体"/>
          <w:color w:val="333333"/>
          <w:kern w:val="0"/>
          <w:sz w:val="32"/>
          <w:szCs w:val="32"/>
          <w:lang w:eastAsia="zh-CN"/>
        </w:rPr>
        <w:t>公开招标</w:t>
      </w:r>
      <w:r>
        <w:rPr>
          <w:rFonts w:hint="eastAsia" w:ascii="宋体" w:hAnsi="宋体" w:cs="宋体"/>
          <w:color w:val="333333"/>
          <w:kern w:val="0"/>
          <w:sz w:val="32"/>
          <w:szCs w:val="32"/>
        </w:rPr>
        <w:t>文件收受人，并在财政部门指定的政府采购信息发布媒体上发布变更公告。</w:t>
      </w:r>
    </w:p>
    <w:p>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20"/>
    </w:p>
    <w:p>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val="en-US" w:eastAsia="zh-CN"/>
        </w:rPr>
        <w:t>3</w:t>
      </w:r>
      <w:r>
        <w:rPr>
          <w:rFonts w:hint="eastAsia" w:ascii="宋体" w:hAnsi="宋体"/>
          <w:sz w:val="32"/>
          <w:szCs w:val="32"/>
          <w:shd w:val="clear" w:color="auto" w:fill="FFFFFF"/>
        </w:rPr>
        <w:t>个</w:t>
      </w:r>
      <w:r>
        <w:rPr>
          <w:rFonts w:hint="eastAsia" w:ascii="宋体" w:hAnsi="宋体"/>
          <w:color w:val="000000"/>
          <w:sz w:val="32"/>
          <w:szCs w:val="32"/>
          <w:shd w:val="clear" w:color="auto" w:fill="FFFFFF"/>
        </w:rPr>
        <w:t>工作日内，由质疑方的法定代表人或授权投标人以书面形式向采购人及公共资源交易中心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color w:val="C00000"/>
          <w:sz w:val="32"/>
          <w:szCs w:val="32"/>
          <w:u w:val="single"/>
          <w:shd w:val="clear" w:color="auto" w:fill="FFFFFF"/>
          <w:lang w:val="en-US" w:eastAsia="zh-CN"/>
        </w:rPr>
        <w:t>阿克苏市2022年视频监控智能应用建设项目</w:t>
      </w:r>
      <w:r>
        <w:rPr>
          <w:rFonts w:hint="eastAsia" w:ascii="宋体" w:hAnsi="宋体"/>
          <w:sz w:val="32"/>
          <w:szCs w:val="32"/>
        </w:rPr>
        <w:t>”字样，并由身份证持有人签字确认。上述资料均须加盖公章。</w:t>
      </w:r>
    </w:p>
    <w:p>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回函确认。未确认情况应当视为对质疑答复的知晓，也将视为对质疑答复内容接受的默认。</w:t>
      </w:r>
      <w:bookmarkStart w:id="21" w:name="_Toc239047321"/>
    </w:p>
    <w:p>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21"/>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pPr>
        <w:widowControl/>
        <w:spacing w:line="360" w:lineRule="auto"/>
        <w:ind w:firstLine="640" w:firstLineChars="200"/>
        <w:rPr>
          <w:rFonts w:ascii="宋体" w:hAnsi="宋体"/>
          <w:sz w:val="32"/>
          <w:szCs w:val="32"/>
        </w:rPr>
      </w:pPr>
      <w:r>
        <w:rPr>
          <w:rFonts w:ascii="宋体" w:hAnsi="宋体"/>
          <w:sz w:val="32"/>
          <w:szCs w:val="32"/>
        </w:rPr>
        <w:t>(一)不是参与该政府采购项目供应商的;</w:t>
      </w:r>
    </w:p>
    <w:p>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pPr>
        <w:widowControl/>
        <w:spacing w:line="360" w:lineRule="auto"/>
        <w:ind w:firstLine="640" w:firstLineChars="200"/>
        <w:rPr>
          <w:rFonts w:ascii="宋体" w:hAnsi="宋体"/>
          <w:sz w:val="32"/>
          <w:szCs w:val="32"/>
        </w:rPr>
      </w:pPr>
      <w:r>
        <w:rPr>
          <w:rFonts w:ascii="宋体" w:hAnsi="宋体"/>
          <w:sz w:val="32"/>
          <w:szCs w:val="32"/>
        </w:rPr>
        <w:t>(四)以具有法律效力的文书送达之外方式提出的；</w:t>
      </w:r>
    </w:p>
    <w:p>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22" w:name="_Toc239047322"/>
    </w:p>
    <w:p>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22"/>
    </w:p>
    <w:p>
      <w:pPr>
        <w:spacing w:line="360" w:lineRule="auto"/>
        <w:ind w:firstLine="640" w:firstLineChars="200"/>
        <w:rPr>
          <w:rFonts w:hint="eastAsia" w:ascii="宋体" w:hAnsi="宋体"/>
          <w:sz w:val="32"/>
          <w:szCs w:val="32"/>
        </w:rPr>
      </w:pPr>
      <w:r>
        <w:rPr>
          <w:rFonts w:hint="eastAsia" w:ascii="宋体" w:hAnsi="宋体"/>
          <w:sz w:val="32"/>
          <w:szCs w:val="32"/>
        </w:rPr>
        <w:t>澄清或质疑函递交地点：</w:t>
      </w:r>
      <w:r>
        <w:rPr>
          <w:rFonts w:hint="eastAsia" w:ascii="宋体" w:hAnsi="宋体"/>
          <w:color w:val="FF0000"/>
          <w:sz w:val="32"/>
          <w:szCs w:val="32"/>
        </w:rPr>
        <w:t xml:space="preserve"> </w:t>
      </w:r>
      <w:r>
        <w:rPr>
          <w:rFonts w:hint="eastAsia" w:ascii="宋体" w:hAnsi="宋体"/>
          <w:sz w:val="32"/>
          <w:szCs w:val="32"/>
        </w:rPr>
        <w:t>阿克苏市公共资源交易中心</w:t>
      </w:r>
    </w:p>
    <w:p>
      <w:pPr>
        <w:spacing w:line="360" w:lineRule="auto"/>
        <w:ind w:firstLine="640" w:firstLineChars="200"/>
        <w:rPr>
          <w:rFonts w:hint="eastAsia" w:ascii="宋体" w:hAnsi="宋体"/>
          <w:color w:val="FF0000"/>
          <w:sz w:val="32"/>
          <w:szCs w:val="32"/>
        </w:rPr>
      </w:pPr>
      <w:r>
        <w:rPr>
          <w:rFonts w:hint="eastAsia" w:ascii="宋体" w:hAnsi="宋体"/>
          <w:sz w:val="32"/>
          <w:szCs w:val="32"/>
        </w:rPr>
        <w:t>联系电话：0997-2282002</w:t>
      </w:r>
    </w:p>
    <w:p>
      <w:pPr>
        <w:pStyle w:val="8"/>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w:t>
      </w:r>
      <w:r>
        <w:rPr>
          <w:rFonts w:hint="eastAsia" w:ascii="宋体" w:hAnsi="宋体"/>
          <w:b/>
          <w:color w:val="000000"/>
          <w:sz w:val="32"/>
          <w:szCs w:val="32"/>
          <w:lang w:eastAsia="zh-CN"/>
        </w:rPr>
        <w:t>公开招标</w:t>
      </w:r>
      <w:r>
        <w:rPr>
          <w:rFonts w:hint="eastAsia" w:ascii="宋体" w:hAnsi="宋体"/>
          <w:b/>
          <w:color w:val="000000"/>
          <w:sz w:val="32"/>
          <w:szCs w:val="32"/>
        </w:rPr>
        <w:t>文件的修改</w:t>
      </w:r>
    </w:p>
    <w:p>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w:t>
      </w:r>
      <w:r>
        <w:rPr>
          <w:rFonts w:hint="eastAsia" w:ascii="宋体" w:hAnsi="宋体"/>
          <w:bCs/>
          <w:color w:val="000000"/>
          <w:sz w:val="32"/>
          <w:szCs w:val="32"/>
          <w:lang w:eastAsia="zh-CN"/>
        </w:rPr>
        <w:t>公开招标</w:t>
      </w:r>
      <w:r>
        <w:rPr>
          <w:rFonts w:hint="eastAsia" w:ascii="宋体" w:hAnsi="宋体"/>
          <w:bCs/>
          <w:color w:val="000000"/>
          <w:sz w:val="32"/>
          <w:szCs w:val="32"/>
        </w:rPr>
        <w:t>文件进行修改，</w:t>
      </w:r>
      <w:r>
        <w:rPr>
          <w:rFonts w:hint="eastAsia" w:ascii="宋体" w:hAnsi="宋体"/>
          <w:sz w:val="32"/>
          <w:szCs w:val="32"/>
        </w:rPr>
        <w:t>据此发出的补遗书将构成</w:t>
      </w:r>
      <w:r>
        <w:rPr>
          <w:rFonts w:hint="eastAsia" w:ascii="宋体" w:hAnsi="宋体"/>
          <w:sz w:val="32"/>
          <w:szCs w:val="32"/>
          <w:lang w:eastAsia="zh-CN"/>
        </w:rPr>
        <w:t>公开招标</w:t>
      </w:r>
      <w:r>
        <w:rPr>
          <w:rFonts w:hint="eastAsia" w:ascii="宋体" w:hAnsi="宋体"/>
          <w:sz w:val="32"/>
          <w:szCs w:val="32"/>
        </w:rPr>
        <w:t>文件的一部分</w:t>
      </w:r>
      <w:r>
        <w:rPr>
          <w:rFonts w:hint="eastAsia" w:ascii="宋体" w:hAnsi="宋体"/>
          <w:bCs/>
          <w:color w:val="000000"/>
          <w:sz w:val="32"/>
          <w:szCs w:val="32"/>
        </w:rPr>
        <w:t>。</w:t>
      </w:r>
    </w:p>
    <w:p>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w:t>
      </w:r>
      <w:r>
        <w:rPr>
          <w:rFonts w:hint="eastAsia" w:ascii="宋体" w:hAnsi="宋体" w:cs="Times New Roman"/>
          <w:sz w:val="32"/>
          <w:szCs w:val="32"/>
          <w:lang w:eastAsia="zh-CN"/>
        </w:rPr>
        <w:t>公开招标</w:t>
      </w:r>
      <w:r>
        <w:rPr>
          <w:rFonts w:hint="eastAsia" w:ascii="宋体" w:hAnsi="宋体" w:eastAsia="宋体" w:cs="Times New Roman"/>
          <w:sz w:val="32"/>
          <w:szCs w:val="32"/>
        </w:rPr>
        <w:t>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在各方面作出实质性响应是投标人的风险，并可能导致其投标被拒绝。</w:t>
      </w:r>
    </w:p>
    <w:p>
      <w:pPr>
        <w:spacing w:line="360" w:lineRule="auto"/>
        <w:rPr>
          <w:rFonts w:hint="eastAsia" w:ascii="宋体" w:hAnsi="宋体"/>
          <w:b/>
          <w:color w:val="000000"/>
          <w:sz w:val="32"/>
          <w:szCs w:val="32"/>
          <w:shd w:val="clear" w:color="auto" w:fill="FFFFFF"/>
        </w:rPr>
      </w:pPr>
      <w:bookmarkStart w:id="23" w:name="_Toc177870545"/>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23"/>
      <w:r>
        <w:rPr>
          <w:rFonts w:hint="eastAsia" w:ascii="宋体" w:hAnsi="宋体"/>
          <w:b/>
          <w:color w:val="000000"/>
          <w:sz w:val="32"/>
          <w:szCs w:val="32"/>
          <w:shd w:val="clear" w:color="auto" w:fill="FFFFFF"/>
        </w:rPr>
        <w:t>的编制</w:t>
      </w:r>
    </w:p>
    <w:p>
      <w:pPr>
        <w:spacing w:line="360" w:lineRule="auto"/>
        <w:ind w:firstLine="643" w:firstLineChars="200"/>
        <w:rPr>
          <w:rFonts w:hint="eastAsia" w:ascii="宋体" w:hAnsi="宋体"/>
          <w:b/>
          <w:color w:val="000000"/>
          <w:sz w:val="32"/>
          <w:szCs w:val="32"/>
          <w:shd w:val="clear" w:color="auto" w:fill="FFFFFF"/>
        </w:rPr>
      </w:pPr>
      <w:bookmarkStart w:id="24" w:name="_Toc177870546"/>
      <w:bookmarkStart w:id="25" w:name="_Toc177824943"/>
      <w:bookmarkStart w:id="26" w:name="_Toc177825124"/>
      <w:bookmarkStart w:id="27" w:name="_Toc177824876"/>
      <w:r>
        <w:rPr>
          <w:rFonts w:hint="eastAsia" w:ascii="宋体" w:hAnsi="宋体"/>
          <w:b/>
          <w:color w:val="000000"/>
          <w:sz w:val="32"/>
          <w:szCs w:val="32"/>
          <w:shd w:val="clear" w:color="auto" w:fill="FFFFFF"/>
        </w:rPr>
        <w:t>（一）响应文件的组成</w:t>
      </w:r>
      <w:bookmarkEnd w:id="24"/>
      <w:bookmarkEnd w:id="25"/>
      <w:bookmarkEnd w:id="26"/>
      <w:bookmarkEnd w:id="27"/>
    </w:p>
    <w:p>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pPr>
        <w:spacing w:line="360" w:lineRule="auto"/>
        <w:ind w:firstLine="562" w:firstLineChars="200"/>
        <w:rPr>
          <w:rFonts w:hint="eastAsia" w:ascii="宋体" w:hAnsi="宋体"/>
          <w:b/>
          <w:sz w:val="28"/>
          <w:szCs w:val="28"/>
          <w:shd w:val="clear" w:color="auto" w:fill="FFFFFF"/>
        </w:rPr>
      </w:pPr>
      <w:r>
        <w:rPr>
          <w:rFonts w:hint="eastAsia" w:ascii="宋体" w:hAnsi="宋体"/>
          <w:b/>
          <w:sz w:val="28"/>
          <w:szCs w:val="28"/>
          <w:shd w:val="clear" w:color="auto" w:fill="FFFFFF"/>
        </w:rPr>
        <w:t>1.技术资信文件：</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（1）投标人基本情况表；</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highlight w:val="none"/>
          <w:shd w:val="clear" w:color="auto" w:fill="FFFFFF"/>
        </w:rPr>
        <w:t>（2）法</w:t>
      </w:r>
      <w:r>
        <w:rPr>
          <w:rFonts w:hint="eastAsia" w:ascii="宋体" w:hAnsi="宋体"/>
          <w:color w:val="000000"/>
          <w:sz w:val="32"/>
          <w:szCs w:val="32"/>
          <w:shd w:val="clear" w:color="auto" w:fill="FFFFFF"/>
        </w:rPr>
        <w:t xml:space="preserve">定代表人身份证明或法定代表人授权委托书； </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3</w:t>
      </w:r>
      <w:r>
        <w:rPr>
          <w:rFonts w:hint="eastAsia" w:ascii="宋体" w:hAnsi="宋体" w:eastAsia="宋体" w:cs="Times New Roman"/>
          <w:color w:val="000000"/>
          <w:sz w:val="32"/>
          <w:szCs w:val="32"/>
          <w:shd w:val="clear" w:color="auto" w:fill="FFFFFF"/>
          <w:lang w:val="en-US" w:eastAsia="zh-CN"/>
        </w:rPr>
        <w:t>）投标人近三年有无违法、违规记录承诺书；</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4</w:t>
      </w:r>
      <w:r>
        <w:rPr>
          <w:rFonts w:hint="eastAsia" w:ascii="宋体" w:hAnsi="宋体" w:eastAsia="宋体" w:cs="Times New Roman"/>
          <w:color w:val="000000"/>
          <w:sz w:val="32"/>
          <w:szCs w:val="32"/>
          <w:shd w:val="clear" w:color="auto" w:fill="FFFFFF"/>
        </w:rPr>
        <w:t>）近三年类似项目的业绩资料复印件，需加盖公章（以中标通知书或合同为准，业绩须为投标单位所有）；</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5</w:t>
      </w:r>
      <w:r>
        <w:rPr>
          <w:rFonts w:hint="eastAsia" w:ascii="宋体" w:hAnsi="宋体" w:eastAsia="宋体" w:cs="Times New Roman"/>
          <w:color w:val="000000"/>
          <w:sz w:val="32"/>
          <w:szCs w:val="32"/>
          <w:shd w:val="clear" w:color="auto" w:fill="FFFFFF"/>
          <w:lang w:val="en-US" w:eastAsia="zh-CN"/>
        </w:rPr>
        <w:t>）投标人的基本情况介绍及合格投标人资格证明文件；</w:t>
      </w:r>
    </w:p>
    <w:p>
      <w:pPr>
        <w:spacing w:line="360" w:lineRule="auto"/>
        <w:ind w:firstLine="640" w:firstLineChars="200"/>
        <w:rPr>
          <w:rFonts w:hint="eastAsia" w:ascii="宋体" w:hAnsi="宋体" w:eastAsia="宋体" w:cs="Times New Roman"/>
          <w:color w:val="000000"/>
          <w:sz w:val="32"/>
          <w:szCs w:val="32"/>
          <w:highlight w:val="yellow"/>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6</w:t>
      </w:r>
      <w:r>
        <w:rPr>
          <w:rFonts w:hint="eastAsia" w:ascii="宋体" w:hAnsi="宋体" w:eastAsia="宋体" w:cs="Times New Roman"/>
          <w:color w:val="000000"/>
          <w:sz w:val="32"/>
          <w:szCs w:val="32"/>
          <w:shd w:val="clear" w:color="auto" w:fill="FFFFFF"/>
        </w:rPr>
        <w:t>）对本采购项目总体要求的理解；</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7</w:t>
      </w:r>
      <w:r>
        <w:rPr>
          <w:rFonts w:hint="eastAsia" w:ascii="宋体" w:hAnsi="宋体" w:eastAsia="宋体" w:cs="Times New Roman"/>
          <w:color w:val="000000"/>
          <w:sz w:val="32"/>
          <w:szCs w:val="32"/>
          <w:shd w:val="clear" w:color="auto" w:fill="FFFFFF"/>
        </w:rPr>
        <w:t>）投标单位拥有主要生产和检测设施的情况和现状；供货方案，运输、配送方案及情况；</w:t>
      </w:r>
    </w:p>
    <w:p>
      <w:pPr>
        <w:spacing w:line="360" w:lineRule="auto"/>
        <w:ind w:firstLine="640" w:firstLineChars="200"/>
        <w:rPr>
          <w:rFonts w:hint="eastAsia" w:ascii="宋体" w:hAnsi="宋体"/>
          <w:color w:val="000000"/>
          <w:sz w:val="32"/>
          <w:szCs w:val="32"/>
          <w:shd w:val="clear" w:color="auto" w:fill="FFFFFF"/>
          <w:lang w:eastAsia="zh-CN"/>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）售后服务的内容和措施；</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9</w:t>
      </w:r>
      <w:r>
        <w:rPr>
          <w:rFonts w:hint="eastAsia" w:ascii="宋体" w:hAnsi="宋体"/>
          <w:color w:val="000000"/>
          <w:sz w:val="32"/>
          <w:szCs w:val="32"/>
          <w:shd w:val="clear" w:color="auto" w:fill="FFFFFF"/>
        </w:rPr>
        <w:t>）项目质量</w:t>
      </w:r>
      <w:r>
        <w:rPr>
          <w:rFonts w:hint="eastAsia" w:ascii="宋体" w:hAnsi="宋体"/>
          <w:color w:val="000000"/>
          <w:sz w:val="32"/>
          <w:szCs w:val="32"/>
          <w:shd w:val="clear" w:color="auto" w:fill="FFFFFF"/>
          <w:lang w:val="en-US" w:eastAsia="zh-CN"/>
        </w:rPr>
        <w:t>保证措施</w:t>
      </w:r>
      <w:r>
        <w:rPr>
          <w:rFonts w:hint="eastAsia" w:ascii="宋体" w:hAnsi="宋体"/>
          <w:color w:val="000000"/>
          <w:sz w:val="32"/>
          <w:szCs w:val="32"/>
          <w:shd w:val="clear" w:color="auto" w:fill="FFFFFF"/>
        </w:rPr>
        <w:t>；</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0</w:t>
      </w:r>
      <w:r>
        <w:rPr>
          <w:rFonts w:hint="eastAsia" w:ascii="宋体" w:hAnsi="宋体"/>
          <w:color w:val="000000"/>
          <w:sz w:val="32"/>
          <w:szCs w:val="32"/>
          <w:shd w:val="clear" w:color="auto" w:fill="FFFFFF"/>
        </w:rPr>
        <w:t>）投标货物（设备）技术、性能、质量具体明细及偏离表；</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1</w:t>
      </w:r>
      <w:r>
        <w:rPr>
          <w:rFonts w:hint="eastAsia" w:ascii="宋体" w:hAnsi="宋体"/>
          <w:color w:val="000000"/>
          <w:sz w:val="32"/>
          <w:szCs w:val="32"/>
          <w:shd w:val="clear" w:color="auto" w:fill="FFFFFF"/>
        </w:rPr>
        <w:t>）投标产品质量承诺书；</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2</w:t>
      </w:r>
      <w:r>
        <w:rPr>
          <w:rFonts w:hint="eastAsia" w:ascii="宋体" w:hAnsi="宋体"/>
          <w:color w:val="000000"/>
          <w:sz w:val="32"/>
          <w:szCs w:val="32"/>
          <w:shd w:val="clear" w:color="auto" w:fill="FFFFFF"/>
        </w:rPr>
        <w:t>）投标人技术支持和售后服务承诺；</w:t>
      </w:r>
    </w:p>
    <w:p>
      <w:pPr>
        <w:spacing w:line="360" w:lineRule="auto"/>
        <w:ind w:firstLine="640" w:firstLineChars="200"/>
        <w:rPr>
          <w:rFonts w:hint="eastAsia" w:ascii="宋体" w:hAnsi="宋体"/>
          <w:color w:val="000000"/>
          <w:sz w:val="32"/>
          <w:szCs w:val="32"/>
          <w:shd w:val="clear" w:color="auto" w:fill="FFFFFF"/>
          <w:lang w:val="en-US" w:eastAsia="zh-CN"/>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年度财务审计报告（2020年-2022年任意一年）、近六个月完税证明、近六个月社保缴纳证明（</w:t>
      </w:r>
      <w:r>
        <w:rPr>
          <w:rFonts w:hint="eastAsia" w:ascii="宋体" w:hAnsi="宋体"/>
          <w:b/>
          <w:bCs/>
          <w:color w:val="000000"/>
          <w:sz w:val="32"/>
          <w:szCs w:val="32"/>
          <w:shd w:val="clear" w:color="auto" w:fill="FFFFFF"/>
          <w:lang w:val="en-US" w:eastAsia="zh-CN"/>
        </w:rPr>
        <w:t>可以采用《政府采购诚信承诺函》的形式</w:t>
      </w:r>
      <w:r>
        <w:rPr>
          <w:rFonts w:hint="eastAsia" w:ascii="宋体" w:hAnsi="宋体"/>
          <w:color w:val="000000"/>
          <w:sz w:val="32"/>
          <w:szCs w:val="32"/>
          <w:shd w:val="clear" w:color="auto" w:fill="FFFFFF"/>
          <w:lang w:val="en-US" w:eastAsia="zh-CN"/>
        </w:rPr>
        <w:t>）上传原件扫描件。</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5</w:t>
      </w:r>
      <w:r>
        <w:rPr>
          <w:rFonts w:hint="eastAsia" w:ascii="宋体" w:hAnsi="宋体" w:eastAsia="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中小企业声明函（工程、服务、货物）</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6</w:t>
      </w:r>
      <w:r>
        <w:rPr>
          <w:rFonts w:hint="eastAsia" w:ascii="宋体" w:hAnsi="宋体" w:eastAsia="宋体" w:cs="Times New Roman"/>
          <w:color w:val="000000"/>
          <w:sz w:val="32"/>
          <w:szCs w:val="32"/>
          <w:shd w:val="clear" w:color="auto" w:fill="FFFFFF"/>
          <w:lang w:val="en-US" w:eastAsia="zh-CN"/>
        </w:rPr>
        <w:t>）投标保证金凭证；</w:t>
      </w:r>
    </w:p>
    <w:p>
      <w:pPr>
        <w:spacing w:line="360" w:lineRule="auto"/>
        <w:ind w:firstLine="640" w:firstLineChars="200"/>
        <w:rPr>
          <w:rFonts w:hint="default"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w:t>
      </w:r>
      <w:r>
        <w:rPr>
          <w:rFonts w:hint="eastAsia" w:ascii="宋体" w:hAnsi="宋体" w:cs="Times New Roman"/>
          <w:color w:val="000000"/>
          <w:sz w:val="32"/>
          <w:szCs w:val="32"/>
          <w:shd w:val="clear" w:color="auto" w:fill="FFFFFF"/>
          <w:lang w:val="en-US" w:eastAsia="zh-CN"/>
        </w:rPr>
        <w:t>7</w:t>
      </w:r>
      <w:r>
        <w:rPr>
          <w:rFonts w:hint="eastAsia" w:ascii="宋体" w:hAnsi="宋体" w:eastAsia="宋体" w:cs="Times New Roman"/>
          <w:color w:val="000000"/>
          <w:sz w:val="32"/>
          <w:szCs w:val="32"/>
          <w:shd w:val="clear" w:color="auto" w:fill="FFFFFF"/>
          <w:lang w:val="en-US" w:eastAsia="zh-CN"/>
        </w:rPr>
        <w:t>）招标公告、招标文件配置需求要求的其它资格证明文件、及要求；投标人认为需要说明补充的其它资料文件。</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（18）投标人需要说明的其他文件；</w:t>
      </w:r>
    </w:p>
    <w:p>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（19）反商业贿赂承诺书。</w:t>
      </w:r>
    </w:p>
    <w:p>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（2）开标一览表（格式见附件）。</w:t>
      </w:r>
    </w:p>
    <w:p>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（3）投标报价明细表（格式见附件）。</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文件已有明确规定的，使用</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规定的计量单位；</w:t>
      </w:r>
      <w:r>
        <w:rPr>
          <w:rFonts w:hint="eastAsia" w:ascii="宋体" w:hAnsi="宋体"/>
          <w:sz w:val="32"/>
          <w:szCs w:val="32"/>
          <w:lang w:eastAsia="zh-CN"/>
        </w:rPr>
        <w:t>公开招标</w:t>
      </w:r>
      <w:r>
        <w:rPr>
          <w:rFonts w:hint="eastAsia" w:ascii="宋体" w:hAnsi="宋体"/>
          <w:sz w:val="32"/>
          <w:szCs w:val="32"/>
        </w:rPr>
        <w:t>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28" w:name="_Toc177825126"/>
      <w:bookmarkStart w:id="29" w:name="_Toc177824878"/>
      <w:bookmarkStart w:id="30" w:name="_Toc177870548"/>
      <w:bookmarkStart w:id="31" w:name="_Toc177824945"/>
    </w:p>
    <w:bookmarkEnd w:id="28"/>
    <w:bookmarkEnd w:id="29"/>
    <w:bookmarkEnd w:id="30"/>
    <w:bookmarkEnd w:id="31"/>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2、投标报价是应包括货物、包装、运输、技术服务、各项设计、安装、保险、税金、货到就位以及等一切税金和费用。</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3、本项目最终结算以实际项目量乘以中标单价计算。</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lang w:val="en-US" w:eastAsia="zh-CN"/>
        </w:rPr>
        <w:t>9</w:t>
      </w:r>
      <w:r>
        <w:rPr>
          <w:rFonts w:hint="eastAsia" w:ascii="宋体" w:hAnsi="宋体"/>
          <w:sz w:val="32"/>
          <w:szCs w:val="32"/>
          <w:shd w:val="clear" w:color="auto" w:fill="FFFFFF"/>
        </w:rPr>
        <w:t>0</w:t>
      </w:r>
      <w:r>
        <w:rPr>
          <w:rFonts w:hint="eastAsia" w:ascii="宋体" w:hAnsi="宋体"/>
          <w:color w:val="000000"/>
          <w:sz w:val="32"/>
          <w:szCs w:val="32"/>
          <w:shd w:val="clear" w:color="auto" w:fill="FFFFFF"/>
        </w:rPr>
        <w:t>天投标书应保持有效。有效期短于这个规定期限的投标将被拒绝。</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pPr>
        <w:spacing w:line="360" w:lineRule="auto"/>
        <w:ind w:firstLine="640" w:firstLineChars="200"/>
        <w:rPr>
          <w:rFonts w:hint="eastAsia" w:ascii="宋体" w:hAnsi="宋体"/>
          <w:color w:val="000000"/>
          <w:sz w:val="32"/>
          <w:szCs w:val="32"/>
          <w:shd w:val="clear" w:color="auto" w:fill="FFFFFF"/>
        </w:rPr>
      </w:pPr>
      <w:bookmarkStart w:id="32" w:name="_Toc177824879"/>
      <w:bookmarkStart w:id="33" w:name="_Toc177870549"/>
      <w:bookmarkStart w:id="34" w:name="_Toc177824946"/>
      <w:bookmarkStart w:id="35" w:name="_Toc177825127"/>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32"/>
      <w:bookmarkEnd w:id="33"/>
      <w:bookmarkEnd w:id="34"/>
      <w:bookmarkEnd w:id="35"/>
      <w:r>
        <w:rPr>
          <w:rFonts w:hint="eastAsia" w:ascii="宋体" w:hAnsi="宋体"/>
          <w:color w:val="000000"/>
          <w:sz w:val="32"/>
          <w:szCs w:val="32"/>
          <w:shd w:val="clear" w:color="auto" w:fill="FFFFFF"/>
        </w:rPr>
        <w:t xml:space="preserve">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pPr>
        <w:spacing w:line="360" w:lineRule="auto"/>
        <w:ind w:firstLine="643" w:firstLineChars="200"/>
        <w:rPr>
          <w:rFonts w:hint="eastAsia" w:ascii="宋体" w:hAnsi="宋体" w:cs="Times New Roman"/>
          <w:b/>
          <w:bCs/>
          <w:color w:val="000000"/>
          <w:sz w:val="32"/>
          <w:szCs w:val="32"/>
          <w:shd w:val="clear" w:color="auto" w:fill="FFFFFF"/>
        </w:rPr>
      </w:pPr>
      <w:r>
        <w:rPr>
          <w:rFonts w:hint="eastAsia" w:ascii="宋体" w:hAnsi="宋体" w:cs="Times New Roman"/>
          <w:b/>
          <w:bCs/>
          <w:color w:val="000000"/>
          <w:sz w:val="32"/>
          <w:szCs w:val="32"/>
          <w:shd w:val="clear" w:color="auto" w:fill="FFFFFF"/>
        </w:rPr>
        <w:t>（五）投标保证金</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★1、投标人须提交投标保证金。否则，其投标将被拒绝。</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3、下列情况，投标保证金将不予退还：</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（1）投标人在投标有效期内撤回投标文件的；</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（2）投标人在投标过程中弄虚作假，提供虚假材料；</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3</w:t>
      </w: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中标</w:t>
      </w:r>
      <w:r>
        <w:rPr>
          <w:rFonts w:hint="eastAsia" w:ascii="宋体" w:hAnsi="宋体" w:cs="Times New Roman"/>
          <w:color w:val="000000"/>
          <w:sz w:val="32"/>
          <w:szCs w:val="32"/>
          <w:shd w:val="clear" w:color="auto" w:fill="FFFFFF"/>
        </w:rPr>
        <w:t>人未按规定的时间、地点与采购人签订合同的；</w:t>
      </w:r>
    </w:p>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4</w:t>
      </w:r>
      <w:r>
        <w:rPr>
          <w:rFonts w:hint="eastAsia" w:ascii="宋体" w:hAnsi="宋体" w:cs="Times New Roman"/>
          <w:color w:val="000000"/>
          <w:sz w:val="32"/>
          <w:szCs w:val="32"/>
          <w:shd w:val="clear" w:color="auto" w:fill="FFFFFF"/>
        </w:rPr>
        <w:t>）其他严重扰乱招投标程序的。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、下列情况，投标将作为无效处理：</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（4）其他严重扰乱招投标程序的。</w:t>
      </w:r>
    </w:p>
    <w:p>
      <w:pPr>
        <w:spacing w:line="360" w:lineRule="auto"/>
        <w:ind w:firstLine="643" w:firstLineChars="200"/>
        <w:rPr>
          <w:rFonts w:hint="eastAsia" w:ascii="宋体" w:hAnsi="宋体" w:eastAsia="宋体" w:cs="宋体"/>
          <w:b/>
          <w:color w:val="FF0000"/>
          <w:sz w:val="32"/>
          <w:szCs w:val="32"/>
          <w:shd w:val="clear" w:color="auto" w:fill="FFFFFF"/>
          <w:lang w:eastAsia="zh-CN"/>
        </w:rPr>
      </w:pPr>
      <w:bookmarkStart w:id="36" w:name="_Toc177824880"/>
      <w:bookmarkStart w:id="37" w:name="_Toc177870550"/>
      <w:bookmarkStart w:id="38" w:name="_Toc177825128"/>
      <w:bookmarkStart w:id="39" w:name="_Toc177824947"/>
      <w:r>
        <w:rPr>
          <w:rFonts w:hint="eastAsia" w:ascii="宋体" w:hAnsi="宋体" w:eastAsia="宋体" w:cs="宋体"/>
          <w:b/>
          <w:color w:val="FF0000"/>
          <w:sz w:val="32"/>
          <w:szCs w:val="32"/>
          <w:shd w:val="clear" w:color="auto" w:fill="FFFFFF"/>
        </w:rPr>
        <w:t>（五）</w:t>
      </w:r>
      <w:bookmarkEnd w:id="36"/>
      <w:bookmarkEnd w:id="37"/>
      <w:bookmarkEnd w:id="38"/>
      <w:bookmarkEnd w:id="39"/>
      <w:bookmarkStart w:id="40" w:name="_Toc177870551"/>
      <w:bookmarkStart w:id="41" w:name="_Toc177824948"/>
      <w:bookmarkStart w:id="42" w:name="_Toc177824881"/>
      <w:bookmarkStart w:id="43" w:name="_Toc177825129"/>
      <w:r>
        <w:rPr>
          <w:rFonts w:hint="eastAsia" w:ascii="宋体" w:hAnsi="宋体" w:eastAsia="宋体" w:cs="宋体"/>
          <w:b/>
          <w:color w:val="FF0000"/>
          <w:sz w:val="32"/>
          <w:szCs w:val="32"/>
          <w:shd w:val="clear" w:color="auto" w:fill="FFFFFF"/>
          <w:lang w:val="en-US" w:eastAsia="zh-CN"/>
        </w:rPr>
        <w:t>响应</w:t>
      </w:r>
      <w:r>
        <w:rPr>
          <w:rFonts w:hint="eastAsia" w:ascii="宋体" w:hAnsi="宋体" w:eastAsia="宋体" w:cs="宋体"/>
          <w:b/>
          <w:color w:val="FF0000"/>
          <w:sz w:val="32"/>
          <w:szCs w:val="32"/>
          <w:shd w:val="clear" w:color="auto" w:fill="FFFFFF"/>
        </w:rPr>
        <w:t>文件的</w:t>
      </w:r>
      <w:bookmarkEnd w:id="40"/>
      <w:bookmarkEnd w:id="41"/>
      <w:bookmarkEnd w:id="42"/>
      <w:bookmarkEnd w:id="43"/>
      <w:r>
        <w:rPr>
          <w:rFonts w:hint="eastAsia" w:ascii="宋体" w:hAnsi="宋体" w:cs="宋体"/>
          <w:b/>
          <w:color w:val="FF0000"/>
          <w:sz w:val="32"/>
          <w:szCs w:val="32"/>
          <w:shd w:val="clear" w:color="auto" w:fill="FFFFFF"/>
          <w:lang w:eastAsia="zh-CN"/>
        </w:rPr>
        <w:t>上传</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w:t>
      </w:r>
      <w:r>
        <w:rPr>
          <w:rFonts w:hint="eastAsia" w:ascii="宋体" w:hAnsi="宋体" w:eastAsia="宋体" w:cs="宋体"/>
          <w:color w:val="FF0000"/>
          <w:sz w:val="32"/>
          <w:szCs w:val="32"/>
          <w:shd w:val="clear" w:color="auto" w:fill="FFFFFF"/>
          <w:lang w:val="en-US" w:eastAsia="zh-CN"/>
        </w:rPr>
        <w:t>电子版响应文件：详见</w:t>
      </w:r>
      <w:r>
        <w:rPr>
          <w:rFonts w:hint="eastAsia" w:ascii="宋体" w:hAnsi="宋体" w:eastAsia="宋体" w:cs="宋体"/>
          <w:color w:val="FF0000"/>
          <w:sz w:val="32"/>
          <w:szCs w:val="32"/>
          <w:shd w:val="clear" w:color="auto" w:fill="FFFFFF"/>
        </w:rPr>
        <w:t>投标人须知前附表</w:t>
      </w:r>
      <w:r>
        <w:rPr>
          <w:rFonts w:hint="eastAsia" w:ascii="宋体" w:hAnsi="宋体" w:cs="宋体"/>
          <w:color w:val="FF0000"/>
          <w:sz w:val="32"/>
          <w:szCs w:val="32"/>
          <w:shd w:val="clear" w:color="auto" w:fill="FFFFFF"/>
          <w:lang w:eastAsia="zh-CN"/>
        </w:rPr>
        <w:t>。</w:t>
      </w:r>
      <w:r>
        <w:rPr>
          <w:rFonts w:hint="eastAsia" w:ascii="宋体" w:hAnsi="宋体" w:eastAsia="宋体" w:cs="宋体"/>
          <w:color w:val="FF0000"/>
          <w:sz w:val="32"/>
          <w:szCs w:val="32"/>
          <w:shd w:val="clear" w:color="auto" w:fill="FFFFFF"/>
        </w:rPr>
        <w:t>投标人应本招标文件规定的格式编制投标文件，投标文件内容不完整、</w:t>
      </w:r>
      <w:r>
        <w:rPr>
          <w:rFonts w:hint="eastAsia" w:ascii="宋体" w:hAnsi="宋体" w:cs="宋体"/>
          <w:color w:val="FF0000"/>
          <w:sz w:val="32"/>
          <w:szCs w:val="32"/>
          <w:shd w:val="clear" w:color="auto" w:fill="FFFFFF"/>
          <w:lang w:eastAsia="zh-CN"/>
        </w:rPr>
        <w:t>上传</w:t>
      </w:r>
      <w:r>
        <w:rPr>
          <w:rFonts w:hint="eastAsia" w:ascii="宋体" w:hAnsi="宋体" w:eastAsia="宋体" w:cs="宋体"/>
          <w:color w:val="FF0000"/>
          <w:sz w:val="32"/>
          <w:szCs w:val="32"/>
          <w:shd w:val="clear" w:color="auto" w:fill="FFFFFF"/>
        </w:rPr>
        <w:t>混乱导致投标文件被误读、漏读或者查找不到相关内容的，是投标人的责任。</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★2、投标文件须由投标人在规定位置盖章并由法定代表人或法定代表授权人签署，投标人应写全称。</w:t>
      </w:r>
    </w:p>
    <w:p>
      <w:pPr>
        <w:spacing w:line="360" w:lineRule="auto"/>
        <w:ind w:firstLine="643" w:firstLineChars="200"/>
        <w:rPr>
          <w:rFonts w:hint="eastAsia" w:ascii="宋体" w:hAnsi="宋体" w:eastAsia="宋体" w:cs="宋体"/>
          <w:b/>
          <w:color w:val="FF0000"/>
          <w:sz w:val="32"/>
          <w:szCs w:val="32"/>
          <w:shd w:val="clear" w:color="auto" w:fill="FFFFFF"/>
        </w:rPr>
      </w:pPr>
      <w:r>
        <w:rPr>
          <w:rFonts w:hint="eastAsia" w:ascii="宋体" w:hAnsi="宋体" w:eastAsia="宋体" w:cs="宋体"/>
          <w:b/>
          <w:color w:val="FF0000"/>
          <w:sz w:val="32"/>
          <w:szCs w:val="32"/>
          <w:shd w:val="clear" w:color="auto" w:fill="FFFFFF"/>
        </w:rPr>
        <w:t>（六）投标文件的</w:t>
      </w:r>
      <w:r>
        <w:rPr>
          <w:rFonts w:hint="eastAsia" w:ascii="宋体" w:hAnsi="宋体" w:cs="宋体"/>
          <w:b/>
          <w:color w:val="FF0000"/>
          <w:sz w:val="32"/>
          <w:szCs w:val="32"/>
          <w:shd w:val="clear" w:color="auto" w:fill="FFFFFF"/>
          <w:lang w:eastAsia="zh-CN"/>
        </w:rPr>
        <w:t>上传</w:t>
      </w:r>
      <w:r>
        <w:rPr>
          <w:rFonts w:hint="eastAsia" w:ascii="宋体" w:hAnsi="宋体" w:eastAsia="宋体" w:cs="宋体"/>
          <w:b/>
          <w:color w:val="FF0000"/>
          <w:sz w:val="32"/>
          <w:szCs w:val="32"/>
          <w:shd w:val="clear" w:color="auto" w:fill="FFFFFF"/>
        </w:rPr>
        <w:t>、修改和撤回</w:t>
      </w:r>
    </w:p>
    <w:p>
      <w:pPr>
        <w:spacing w:line="360" w:lineRule="auto"/>
        <w:ind w:firstLine="640" w:firstLineChars="200"/>
        <w:rPr>
          <w:rFonts w:hint="eastAsia" w:ascii="宋体" w:hAnsi="宋体" w:eastAsia="宋体" w:cs="宋体"/>
          <w:color w:val="FF0000"/>
          <w:sz w:val="32"/>
          <w:szCs w:val="32"/>
          <w:shd w:val="clear" w:color="auto" w:fill="FFFFFF"/>
        </w:rPr>
      </w:pPr>
      <w:r>
        <w:rPr>
          <w:rFonts w:hint="eastAsia" w:ascii="宋体" w:hAnsi="宋体" w:eastAsia="宋体" w:cs="宋体"/>
          <w:color w:val="FF0000"/>
          <w:sz w:val="32"/>
          <w:szCs w:val="32"/>
          <w:shd w:val="clear" w:color="auto" w:fill="FFFFFF"/>
        </w:rPr>
        <w:t>1、投标人应</w:t>
      </w:r>
      <w:r>
        <w:rPr>
          <w:rFonts w:hint="eastAsia" w:ascii="宋体" w:hAnsi="宋体" w:cs="宋体"/>
          <w:color w:val="FF0000"/>
          <w:sz w:val="32"/>
          <w:szCs w:val="32"/>
          <w:shd w:val="clear" w:color="auto" w:fill="FFFFFF"/>
          <w:lang w:eastAsia="zh-CN"/>
        </w:rPr>
        <w:t>及时在政采云平台上传响应招标文件的</w:t>
      </w:r>
      <w:r>
        <w:rPr>
          <w:rFonts w:hint="eastAsia" w:ascii="宋体" w:hAnsi="宋体" w:eastAsia="宋体" w:cs="宋体"/>
          <w:color w:val="FF0000"/>
          <w:sz w:val="32"/>
          <w:szCs w:val="32"/>
          <w:shd w:val="clear" w:color="auto" w:fill="FFFFFF"/>
          <w:lang w:val="zh-CN"/>
        </w:rPr>
        <w:t>电子加密文件</w:t>
      </w:r>
      <w:r>
        <w:rPr>
          <w:rFonts w:hint="eastAsia" w:ascii="宋体" w:hAnsi="宋体" w:eastAsia="宋体" w:cs="宋体"/>
          <w:color w:val="FF0000"/>
          <w:sz w:val="32"/>
          <w:szCs w:val="32"/>
          <w:shd w:val="clear" w:color="auto" w:fill="FFFFFF"/>
          <w:lang w:val="en-US" w:eastAsia="zh-CN"/>
        </w:rPr>
        <w:t>。</w:t>
      </w:r>
      <w:r>
        <w:rPr>
          <w:rFonts w:hint="eastAsia" w:ascii="宋体" w:hAnsi="宋体" w:eastAsia="宋体" w:cs="宋体"/>
          <w:color w:val="FF0000"/>
          <w:sz w:val="32"/>
          <w:szCs w:val="32"/>
          <w:shd w:val="clear" w:color="auto" w:fill="FFFFFF"/>
        </w:rPr>
        <w:t xml:space="preserve"> </w:t>
      </w:r>
    </w:p>
    <w:p>
      <w:pPr>
        <w:numPr>
          <w:ilvl w:val="0"/>
          <w:numId w:val="0"/>
        </w:numPr>
        <w:spacing w:line="360" w:lineRule="auto"/>
        <w:ind w:firstLine="640" w:firstLineChars="200"/>
        <w:rPr>
          <w:rFonts w:hint="eastAsia" w:ascii="宋体" w:hAnsi="宋体" w:eastAsia="宋体" w:cs="Times New Roman"/>
          <w:color w:val="FF0000"/>
          <w:sz w:val="32"/>
          <w:szCs w:val="32"/>
          <w:shd w:val="clear" w:color="auto" w:fill="FFFFFF"/>
          <w:lang w:val="en-US" w:eastAsia="zh-CN"/>
        </w:rPr>
      </w:pPr>
      <w:bookmarkStart w:id="44" w:name="_Toc177870552"/>
      <w:r>
        <w:rPr>
          <w:rFonts w:hint="eastAsia" w:ascii="宋体" w:hAnsi="宋体" w:eastAsia="宋体" w:cs="Times New Roman"/>
          <w:color w:val="FF0000"/>
          <w:sz w:val="32"/>
          <w:szCs w:val="32"/>
          <w:shd w:val="clear" w:color="auto" w:fill="FFFFFF"/>
          <w:lang w:val="en-US" w:eastAsia="zh-CN"/>
        </w:rPr>
        <w:t>2.开标时间后30分钟内供应商可以登录“政采云”平台，用“项目采购-开标评标”功能进行解密投标文件。若供应商在规定时间内未按时解密的，视为投标文件撤回。</w:t>
      </w:r>
    </w:p>
    <w:p>
      <w:pPr>
        <w:numPr>
          <w:ilvl w:val="0"/>
          <w:numId w:val="0"/>
        </w:numPr>
        <w:spacing w:line="360" w:lineRule="auto"/>
        <w:ind w:firstLine="640" w:firstLineChars="200"/>
        <w:rPr>
          <w:rFonts w:hint="eastAsia" w:ascii="宋体" w:hAnsi="宋体"/>
          <w:b/>
          <w:color w:val="000000"/>
          <w:sz w:val="32"/>
          <w:szCs w:val="32"/>
          <w:shd w:val="clear" w:color="auto" w:fill="FFFFFF"/>
        </w:rPr>
      </w:pPr>
      <w:r>
        <w:rPr>
          <w:rFonts w:hint="eastAsia" w:ascii="宋体" w:hAnsi="宋体"/>
          <w:sz w:val="32"/>
          <w:szCs w:val="32"/>
          <w:shd w:val="clear" w:color="auto" w:fill="FFFFFF"/>
        </w:rPr>
        <w:t>3.投标人在投标截止时间之前，可以对已提交的响应文件进行修改或撤回，并书面通知</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。（1）撤回响应文件或弃标的，需在规定的投标截止时间前向</w:t>
      </w:r>
      <w:r>
        <w:rPr>
          <w:rFonts w:hint="eastAsia" w:ascii="宋体" w:hAnsi="宋体"/>
          <w:color w:val="000000"/>
          <w:sz w:val="32"/>
          <w:szCs w:val="32"/>
          <w:shd w:val="clear" w:color="auto" w:fill="FFFFFF"/>
        </w:rPr>
        <w:t>公共资源交易中心</w:t>
      </w:r>
      <w:r>
        <w:rPr>
          <w:rFonts w:hint="eastAsia" w:ascii="宋体" w:hAnsi="宋体"/>
          <w:sz w:val="32"/>
          <w:szCs w:val="32"/>
          <w:shd w:val="clear" w:color="auto" w:fill="FFFFFF"/>
        </w:rPr>
        <w:t>递交弃标函（格式见附件）。弃标函需加盖公司公章及法人或授权代理人签字。若无故弃标并且不及时递交弃标函的，根据【阿克苏市招投标不良行为记录和黑名单制度暂行办法】规定：一年内</w:t>
      </w:r>
      <w:r>
        <w:rPr>
          <w:rFonts w:hint="eastAsia" w:ascii="宋体" w:hAnsi="宋体"/>
          <w:sz w:val="32"/>
          <w:szCs w:val="32"/>
          <w:shd w:val="clear" w:color="auto" w:fill="FFFFFF"/>
          <w:lang w:val="en-US" w:eastAsia="zh-CN"/>
        </w:rPr>
        <w:t>获取采购文件</w:t>
      </w:r>
      <w:r>
        <w:rPr>
          <w:rFonts w:hint="eastAsia" w:ascii="宋体" w:hAnsi="宋体"/>
          <w:sz w:val="32"/>
          <w:szCs w:val="32"/>
          <w:shd w:val="clear" w:color="auto" w:fill="FFFFFF"/>
        </w:rPr>
        <w:t>后无故退出投标累计三次以上的，将认定为一次不良行为记录。对列入不良记录的投标单位，给予通报批评，暂停其三个月到一年在我市范围内参与投标资格或中介机构的执业、代理资格。（2）修改</w:t>
      </w:r>
      <w:r>
        <w:rPr>
          <w:rFonts w:hint="eastAsia" w:ascii="宋体" w:hAnsi="宋体"/>
          <w:sz w:val="32"/>
          <w:szCs w:val="32"/>
          <w:shd w:val="clear" w:color="auto" w:fill="FFFFFF"/>
          <w:lang w:val="en-US" w:eastAsia="zh-CN"/>
        </w:rPr>
        <w:t>招标</w:t>
      </w:r>
      <w:r>
        <w:rPr>
          <w:rFonts w:hint="eastAsia" w:ascii="宋体" w:hAnsi="宋体"/>
          <w:sz w:val="32"/>
          <w:szCs w:val="32"/>
          <w:shd w:val="clear" w:color="auto" w:fill="FFFFFF"/>
        </w:rPr>
        <w:t>文件的，修改后重新递交的响应文件应当按本竞争性磋商文件的要求签署、盖章和密封。投标截止时间后，投标人不得撤回、修改响应文件。</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44"/>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文件要求的投标将被视为无效投标。投标人不得通过修正或撤消不合要求的偏离或保留从而使其投标成为实质上响应的投标。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pPr>
        <w:spacing w:line="360" w:lineRule="auto"/>
        <w:ind w:firstLine="640" w:firstLineChars="200"/>
        <w:rPr>
          <w:rFonts w:hint="eastAsia" w:ascii="宋体" w:hAnsi="宋体" w:eastAsia="宋体" w:cs="Times New Roman"/>
          <w:color w:val="C00000"/>
          <w:sz w:val="32"/>
          <w:szCs w:val="32"/>
          <w:shd w:val="clear" w:color="auto" w:fill="FFFFFF"/>
          <w:lang w:eastAsia="zh-CN"/>
        </w:rPr>
      </w:pPr>
      <w:r>
        <w:rPr>
          <w:rFonts w:hint="eastAsia" w:ascii="宋体" w:hAnsi="宋体" w:eastAsia="宋体" w:cs="Times New Roman"/>
          <w:color w:val="C00000"/>
          <w:sz w:val="32"/>
          <w:szCs w:val="32"/>
          <w:shd w:val="clear" w:color="auto" w:fill="FFFFFF"/>
        </w:rPr>
        <w:t>（</w:t>
      </w:r>
      <w:r>
        <w:rPr>
          <w:rFonts w:hint="eastAsia" w:ascii="宋体" w:hAnsi="宋体" w:cs="Times New Roman"/>
          <w:color w:val="C00000"/>
          <w:sz w:val="32"/>
          <w:szCs w:val="32"/>
          <w:shd w:val="clear" w:color="auto" w:fill="FFFFFF"/>
          <w:lang w:val="en-US" w:eastAsia="zh-CN"/>
        </w:rPr>
        <w:t>1</w:t>
      </w:r>
      <w:r>
        <w:rPr>
          <w:rFonts w:hint="eastAsia" w:ascii="宋体" w:hAnsi="宋体" w:eastAsia="宋体" w:cs="Times New Roman"/>
          <w:color w:val="C00000"/>
          <w:sz w:val="32"/>
          <w:szCs w:val="32"/>
          <w:shd w:val="clear" w:color="auto" w:fill="FFFFFF"/>
        </w:rPr>
        <w:t>）</w:t>
      </w:r>
      <w:r>
        <w:rPr>
          <w:rFonts w:hint="eastAsia" w:ascii="宋体" w:hAnsi="宋体" w:eastAsia="宋体" w:cs="Times New Roman"/>
          <w:color w:val="C00000"/>
          <w:sz w:val="32"/>
          <w:szCs w:val="32"/>
          <w:shd w:val="clear" w:color="auto" w:fill="FFFFFF"/>
          <w:lang w:eastAsia="zh-CN"/>
        </w:rPr>
        <w:t>未按规定交纳投标保证金或投标单位没有提交投标保证金</w:t>
      </w:r>
      <w:r>
        <w:rPr>
          <w:rFonts w:hint="eastAsia" w:ascii="宋体" w:hAnsi="宋体" w:cs="Times New Roman"/>
          <w:color w:val="C00000"/>
          <w:sz w:val="32"/>
          <w:szCs w:val="32"/>
          <w:shd w:val="clear" w:color="auto" w:fill="FFFFFF"/>
          <w:lang w:val="en-US" w:eastAsia="zh-CN"/>
        </w:rPr>
        <w:t>凭证</w:t>
      </w:r>
      <w:r>
        <w:rPr>
          <w:rFonts w:hint="eastAsia" w:ascii="宋体" w:hAnsi="宋体" w:eastAsia="宋体" w:cs="Times New Roman"/>
          <w:color w:val="C00000"/>
          <w:sz w:val="32"/>
          <w:szCs w:val="32"/>
          <w:shd w:val="clear" w:color="auto" w:fill="FFFFFF"/>
          <w:lang w:eastAsia="zh-CN"/>
        </w:rPr>
        <w:t>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文件标明的资格要求的；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文件要求或者响应文件有招标方不能接受的附加条件的。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文件明确规定的其他无效投标条款的。</w:t>
      </w:r>
    </w:p>
    <w:p>
      <w:pPr>
        <w:spacing w:line="360" w:lineRule="auto"/>
        <w:ind w:firstLine="643" w:firstLineChars="200"/>
        <w:jc w:val="center"/>
        <w:rPr>
          <w:rFonts w:hint="eastAsia" w:ascii="宋体" w:hAnsi="宋体"/>
          <w:b/>
          <w:color w:val="000000"/>
          <w:sz w:val="32"/>
          <w:szCs w:val="32"/>
          <w:shd w:val="clear" w:color="auto" w:fill="FFFFFF"/>
        </w:rPr>
      </w:pPr>
      <w:bookmarkStart w:id="45" w:name="_Toc177870553"/>
      <w:r>
        <w:rPr>
          <w:rFonts w:hint="eastAsia" w:ascii="宋体" w:hAnsi="宋体"/>
          <w:b/>
          <w:color w:val="000000"/>
          <w:sz w:val="32"/>
          <w:szCs w:val="32"/>
          <w:shd w:val="clear" w:color="auto" w:fill="FFFFFF"/>
        </w:rPr>
        <w:t>四、开标</w:t>
      </w:r>
      <w:bookmarkEnd w:id="45"/>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pPr>
        <w:spacing w:line="360" w:lineRule="auto"/>
        <w:ind w:firstLine="640" w:firstLineChars="200"/>
        <w:rPr>
          <w:rFonts w:hint="eastAsia" w:ascii="宋体" w:hAnsi="宋体" w:eastAsia="宋体" w:cs="Times New Roman"/>
          <w:color w:val="000000"/>
          <w:sz w:val="32"/>
          <w:szCs w:val="32"/>
          <w:shd w:val="clear" w:color="auto" w:fill="FFFFFF"/>
        </w:rPr>
      </w:pPr>
      <w:bookmarkStart w:id="46" w:name="_Toc177870554"/>
      <w:r>
        <w:rPr>
          <w:rFonts w:hint="eastAsia" w:ascii="宋体" w:hAnsi="宋体" w:eastAsia="宋体" w:cs="Times New Roman"/>
          <w:color w:val="000000"/>
          <w:sz w:val="32"/>
          <w:szCs w:val="32"/>
          <w:shd w:val="clear" w:color="auto" w:fill="FFFFFF"/>
        </w:rPr>
        <w:t>1、公共资源交易中心宣布开标会议开始，介绍到会人员。</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、开启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对各响应文件进行综合评审（包括对各投标人的资格进行审查）。</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5.宣布拟中标供应商；</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6.会议结束。</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7、交易中心将按照上述内容做开标记录，存档备案。</w:t>
      </w:r>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46"/>
    </w:p>
    <w:p>
      <w:pPr>
        <w:spacing w:line="360" w:lineRule="auto"/>
        <w:ind w:firstLine="643" w:firstLineChars="200"/>
        <w:rPr>
          <w:rFonts w:hint="eastAsia" w:ascii="宋体" w:hAnsi="宋体" w:eastAsia="宋体"/>
          <w:b/>
          <w:color w:val="000000"/>
          <w:sz w:val="32"/>
          <w:szCs w:val="32"/>
          <w:shd w:val="clear" w:color="auto" w:fill="FFFFFF"/>
          <w:lang w:eastAsia="zh-CN"/>
        </w:rPr>
      </w:pPr>
      <w:r>
        <w:rPr>
          <w:rFonts w:hint="eastAsia" w:ascii="宋体" w:hAnsi="宋体"/>
          <w:b/>
          <w:color w:val="000000"/>
          <w:sz w:val="32"/>
          <w:szCs w:val="32"/>
          <w:shd w:val="clear" w:color="auto" w:fill="FFFFFF"/>
        </w:rPr>
        <w:t>（一）组建评委</w:t>
      </w:r>
      <w:r>
        <w:rPr>
          <w:rFonts w:hint="eastAsia" w:ascii="宋体" w:hAnsi="宋体"/>
          <w:b/>
          <w:color w:val="000000"/>
          <w:sz w:val="32"/>
          <w:szCs w:val="32"/>
          <w:shd w:val="clear" w:color="auto" w:fill="FFFFFF"/>
          <w:lang w:eastAsia="zh-CN"/>
        </w:rPr>
        <w:t>公开招标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（一）组建评委公开招标</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1、公共资源交易中心依法组建由7人以上（含7人）奇数的人员组成的公开招标，负责对响应文件进行审查、质询、评审和比较等。</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2、评标委员会成员组成：7人，其中采购人代表2人、评标委员会成员5人。</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3、抽取方式：“政采云”平台评委专家库中随机抽取</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4、公开招标会负责对响应文件进行评审和比较，并向招标人推荐中标供应商。  </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（二）公开招标程序</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w:t>
      </w:r>
      <w:r>
        <w:rPr>
          <w:rFonts w:hint="eastAsia" w:ascii="宋体" w:hAnsi="宋体"/>
          <w:color w:val="000000"/>
          <w:sz w:val="32"/>
          <w:szCs w:val="32"/>
          <w:shd w:val="clear" w:color="auto" w:fill="FFFFFF"/>
          <w:lang w:val="en-US" w:eastAsia="zh-CN"/>
        </w:rPr>
        <w:t>评标委员会在线</w:t>
      </w:r>
      <w:r>
        <w:rPr>
          <w:rFonts w:hint="eastAsia" w:ascii="宋体" w:hAnsi="宋体"/>
          <w:color w:val="000000"/>
          <w:sz w:val="32"/>
          <w:szCs w:val="32"/>
          <w:shd w:val="clear" w:color="auto" w:fill="FFFFFF"/>
        </w:rPr>
        <w:t>审阅</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文件和响应文件；</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全体成员集中与各个投标人分别进行答疑。</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应有</w:t>
      </w:r>
      <w:r>
        <w:rPr>
          <w:rFonts w:hint="eastAsia" w:ascii="宋体" w:hAnsi="宋体"/>
          <w:color w:val="000000"/>
          <w:sz w:val="32"/>
          <w:szCs w:val="32"/>
          <w:shd w:val="clear" w:color="auto" w:fill="FFFFFF"/>
          <w:lang w:val="en-US" w:eastAsia="zh-CN"/>
        </w:rPr>
        <w:t>法定代表人</w:t>
      </w:r>
      <w:r>
        <w:rPr>
          <w:rFonts w:hint="eastAsia" w:ascii="宋体" w:hAnsi="宋体"/>
          <w:color w:val="000000"/>
          <w:sz w:val="32"/>
          <w:szCs w:val="32"/>
          <w:shd w:val="clear" w:color="auto" w:fill="FFFFFF"/>
        </w:rPr>
        <w:t>或</w:t>
      </w:r>
      <w:r>
        <w:rPr>
          <w:rFonts w:hint="eastAsia" w:ascii="宋体" w:hAnsi="宋体"/>
          <w:color w:val="000000"/>
          <w:sz w:val="32"/>
          <w:szCs w:val="32"/>
          <w:shd w:val="clear" w:color="auto" w:fill="FFFFFF"/>
          <w:lang w:val="en-US" w:eastAsia="zh-CN"/>
        </w:rPr>
        <w:t>其全权</w:t>
      </w:r>
      <w:r>
        <w:rPr>
          <w:rFonts w:hint="eastAsia" w:ascii="宋体" w:hAnsi="宋体"/>
          <w:color w:val="000000"/>
          <w:sz w:val="32"/>
          <w:szCs w:val="32"/>
          <w:shd w:val="clear" w:color="auto" w:fill="FFFFFF"/>
        </w:rPr>
        <w:t>代理人签署意见的文件、证明等，未经本人签署的，应加盖公章的证照、函件而未加盖公章的；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不具备招标文件中规定资质要求的；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 xml:space="preserve">投标文件的内容不详实或有虚假的；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招标文件中明确要求的事项，而投标文件中未做出响应或做出错误响应的；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投标人的组织实施方案、技术支持和服务承诺与招标文件要求有较大偏差的；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所供货物功能、技术性能与招标文件所要求的有较大偏差的；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超出招标文件要求的交货(完工)时间的；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8</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投标单位提供的设备没有质保期的；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9</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投标文件前后表述相互矛盾的；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投标文件中有招标人不能接受的条件的；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11</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 xml:space="preserve">投标价格超过预算采购单位无力支付的； </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投标人有不良记录的；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13</w:t>
      </w:r>
      <w:r>
        <w:rPr>
          <w:rFonts w:hint="eastAsia" w:ascii="宋体" w:hAnsi="宋体"/>
          <w:color w:val="000000"/>
          <w:sz w:val="32"/>
          <w:szCs w:val="32"/>
          <w:shd w:val="clear" w:color="auto" w:fill="FFFFFF"/>
          <w:lang w:val="en-US" w:eastAsia="zh-CN"/>
        </w:rPr>
        <w:t>.</w:t>
      </w:r>
      <w:r>
        <w:rPr>
          <w:rFonts w:hint="eastAsia" w:ascii="宋体" w:hAnsi="宋体"/>
          <w:color w:val="000000"/>
          <w:sz w:val="32"/>
          <w:szCs w:val="32"/>
          <w:shd w:val="clear" w:color="auto" w:fill="FFFFFF"/>
        </w:rPr>
        <w:t>不符合法律、法规和招标文件中规定的其它实质性要求的。</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文件要求的响应文件进行综合评价和比较。</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（3）投标人的技术支持能力和各种服务（含售后服务）能力;</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文件中付款条件的响应性；</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（6）投标人的综合实力和信誉;</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w:t>
      </w:r>
      <w:r>
        <w:rPr>
          <w:rFonts w:hint="eastAsia" w:ascii="宋体" w:hAnsi="宋体"/>
          <w:color w:val="000000"/>
          <w:sz w:val="32"/>
          <w:szCs w:val="32"/>
          <w:shd w:val="clear" w:color="auto" w:fill="FFFFFF"/>
          <w:lang w:val="en-US" w:eastAsia="zh-CN"/>
        </w:rPr>
        <w:t>评标</w:t>
      </w:r>
      <w:r>
        <w:rPr>
          <w:rFonts w:hint="eastAsia" w:ascii="宋体" w:hAnsi="宋体"/>
          <w:color w:val="000000"/>
          <w:sz w:val="32"/>
          <w:szCs w:val="32"/>
          <w:shd w:val="clear" w:color="auto" w:fill="FFFFFF"/>
        </w:rPr>
        <w:t>小组根据</w:t>
      </w:r>
      <w:r>
        <w:rPr>
          <w:rFonts w:hint="eastAsia" w:ascii="宋体" w:hAnsi="宋体"/>
          <w:color w:val="000000"/>
          <w:sz w:val="32"/>
          <w:szCs w:val="32"/>
          <w:shd w:val="clear" w:color="auto" w:fill="FFFFFF"/>
          <w:lang w:val="en-US" w:eastAsia="zh-CN"/>
        </w:rPr>
        <w:t>招标</w:t>
      </w:r>
      <w:r>
        <w:rPr>
          <w:rFonts w:hint="eastAsia" w:ascii="宋体" w:hAnsi="宋体"/>
          <w:color w:val="000000"/>
          <w:sz w:val="32"/>
          <w:szCs w:val="32"/>
          <w:shd w:val="clear" w:color="auto" w:fill="FFFFFF"/>
        </w:rPr>
        <w:t>文件中规定的评标方法进行评标，并向招标人提交书面评标报告和推荐中标人。</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pPr>
        <w:spacing w:line="360" w:lineRule="auto"/>
        <w:ind w:firstLine="800" w:firstLineChars="250"/>
        <w:rPr>
          <w:rFonts w:hint="eastAsia" w:ascii="宋体" w:hAnsi="宋体"/>
          <w:sz w:val="32"/>
          <w:szCs w:val="32"/>
          <w:shd w:val="clear" w:color="auto" w:fill="FFFFFF"/>
        </w:rPr>
      </w:pPr>
      <w:r>
        <w:rPr>
          <w:rFonts w:hint="eastAsia" w:ascii="宋体" w:hAnsi="宋体"/>
          <w:color w:val="000000"/>
          <w:sz w:val="32"/>
          <w:szCs w:val="32"/>
          <w:shd w:val="clear" w:color="auto" w:fill="FFFFFF"/>
          <w:lang w:val="en-US" w:eastAsia="zh-CN"/>
        </w:rPr>
        <w:t>评标</w:t>
      </w:r>
      <w:r>
        <w:rPr>
          <w:rFonts w:hint="eastAsia" w:ascii="宋体" w:hAnsi="宋体"/>
          <w:color w:val="000000"/>
          <w:sz w:val="32"/>
          <w:szCs w:val="32"/>
          <w:shd w:val="clear" w:color="auto" w:fill="FFFFFF"/>
        </w:rPr>
        <w:t>小组</w:t>
      </w:r>
      <w:r>
        <w:rPr>
          <w:rFonts w:hint="eastAsia" w:ascii="宋体" w:hAnsi="宋体"/>
          <w:sz w:val="32"/>
          <w:szCs w:val="32"/>
          <w:shd w:val="clear" w:color="auto" w:fill="FFFFFF"/>
        </w:rPr>
        <w:t>应向招标人提交书面评标报告。评标报告应全面反映评标过程和中标物品、中标价格、中标供应商的情况。</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1.评标原则。评标小组必须公平、公正、客观，不带任何倾向性和启发性；不得向外界透露任何与评标有关的内容；任何单位和个人不得干扰、影响评标的正常进行；评标小组及有关工作人员不得私下与投标人接触。</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2、评委会向招标负责单位报告评标情况及结果。根据有关规定，对未中标单位不作任何解释。为此，评委会对未中标单位要求说明理由均不予受理。</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w:t>
      </w:r>
      <w:r>
        <w:rPr>
          <w:rFonts w:hint="eastAsia" w:ascii="宋体" w:hAnsi="宋体" w:eastAsia="宋体" w:cs="Times New Roman"/>
          <w:b w:val="0"/>
          <w:bCs w:val="0"/>
          <w:color w:val="FF0000"/>
          <w:sz w:val="32"/>
          <w:szCs w:val="32"/>
          <w:shd w:val="clear" w:color="auto" w:fill="FFFFFF"/>
        </w:rPr>
        <w:t>综合评分法</w:t>
      </w:r>
      <w:r>
        <w:rPr>
          <w:rFonts w:hint="eastAsia" w:ascii="宋体" w:hAnsi="宋体" w:eastAsia="宋体" w:cs="Times New Roman"/>
          <w:color w:val="000000"/>
          <w:sz w:val="32"/>
          <w:szCs w:val="32"/>
          <w:shd w:val="clear" w:color="auto" w:fill="FFFFFF"/>
        </w:rPr>
        <w:t>，是指在最大限度地满足招标文件实质性要求前提下，按照招标文件中规定的各项因素进行综合评审后，以评标总得分最高的投标单位作为中标供应商或者中标供应商的评标方法。</w:t>
      </w:r>
    </w:p>
    <w:p>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4.评标办法：综合评价法。满分为100分。按报价分</w:t>
      </w:r>
      <w:r>
        <w:rPr>
          <w:rFonts w:hint="eastAsia" w:ascii="宋体" w:hAnsi="宋体" w:cs="Times New Roman"/>
          <w:color w:val="000000"/>
          <w:sz w:val="32"/>
          <w:szCs w:val="32"/>
          <w:shd w:val="clear" w:color="auto" w:fill="FFFFFF"/>
          <w:lang w:val="en-US" w:eastAsia="zh-CN"/>
        </w:rPr>
        <w:t>30</w:t>
      </w:r>
      <w:r>
        <w:rPr>
          <w:rFonts w:hint="eastAsia" w:ascii="宋体" w:hAnsi="宋体" w:eastAsia="宋体" w:cs="Times New Roman"/>
          <w:color w:val="000000"/>
          <w:sz w:val="32"/>
          <w:szCs w:val="32"/>
          <w:shd w:val="clear" w:color="auto" w:fill="FFFFFF"/>
        </w:rPr>
        <w:t>分，技术资信</w:t>
      </w:r>
      <w:r>
        <w:rPr>
          <w:rFonts w:hint="eastAsia" w:ascii="宋体" w:hAnsi="宋体" w:cs="Times New Roman"/>
          <w:color w:val="000000"/>
          <w:sz w:val="32"/>
          <w:szCs w:val="32"/>
          <w:shd w:val="clear" w:color="auto" w:fill="FFFFFF"/>
          <w:lang w:val="en-US" w:eastAsia="zh-CN"/>
        </w:rPr>
        <w:t>70</w:t>
      </w:r>
      <w:r>
        <w:rPr>
          <w:rFonts w:hint="eastAsia" w:ascii="宋体" w:hAnsi="宋体" w:eastAsia="宋体" w:cs="Times New Roman"/>
          <w:color w:val="000000"/>
          <w:sz w:val="32"/>
          <w:szCs w:val="32"/>
          <w:shd w:val="clear" w:color="auto" w:fill="FFFFFF"/>
        </w:rPr>
        <w:t>分计，评分最高者为拟中标单位。</w:t>
      </w:r>
    </w:p>
    <w:p>
      <w:pPr>
        <w:spacing w:line="360" w:lineRule="auto"/>
        <w:ind w:firstLine="640" w:firstLineChars="200"/>
        <w:rPr>
          <w:rFonts w:hint="default" w:ascii="宋体" w:hAnsi="宋体" w:eastAsia="宋体" w:cs="Times New Roman"/>
          <w:color w:val="000000"/>
          <w:sz w:val="32"/>
          <w:szCs w:val="32"/>
          <w:highlight w:val="none"/>
          <w:shd w:val="clear" w:color="auto" w:fill="FFFFFF"/>
          <w:lang w:val="en-US" w:eastAsia="zh-CN"/>
        </w:rPr>
      </w:pPr>
      <w:r>
        <w:rPr>
          <w:rFonts w:hint="eastAsia" w:ascii="宋体" w:hAnsi="宋体" w:eastAsia="宋体" w:cs="Times New Roman"/>
          <w:color w:val="000000"/>
          <w:sz w:val="32"/>
          <w:szCs w:val="32"/>
          <w:highlight w:val="none"/>
          <w:shd w:val="clear" w:color="auto" w:fill="FFFFFF"/>
          <w:lang w:val="en-US" w:eastAsia="zh-CN"/>
        </w:rPr>
        <w:t>5.综合评分的主要因素是：从项目报价（30分）、综合实力、现场踏勘、技术指标、技术服务、技术培训的内容和措施、</w:t>
      </w:r>
      <w:r>
        <w:rPr>
          <w:rFonts w:hint="default" w:ascii="宋体" w:hAnsi="宋体" w:eastAsia="宋体" w:cs="Times New Roman"/>
          <w:color w:val="000000"/>
          <w:sz w:val="32"/>
          <w:szCs w:val="32"/>
          <w:highlight w:val="none"/>
          <w:shd w:val="clear" w:color="auto" w:fill="FFFFFF"/>
          <w:lang w:val="en-US" w:eastAsia="zh-CN"/>
        </w:rPr>
        <w:t>应急预案及突发事件的处理措施</w:t>
      </w:r>
      <w:r>
        <w:rPr>
          <w:rFonts w:hint="eastAsia" w:ascii="宋体" w:hAnsi="宋体" w:eastAsia="宋体" w:cs="Times New Roman"/>
          <w:color w:val="000000"/>
          <w:sz w:val="32"/>
          <w:szCs w:val="32"/>
          <w:highlight w:val="none"/>
          <w:shd w:val="clear" w:color="auto" w:fill="FFFFFF"/>
          <w:lang w:val="en-US" w:eastAsia="zh-CN"/>
        </w:rPr>
        <w:t>、项目实施与质量保证措施、项目人员管理、售后服务、运维方案、质保承诺进行综合评定，根据综合分数由高到低排序，通过初步评审切得分最高推荐位第一中标候选人</w:t>
      </w:r>
    </w:p>
    <w:p>
      <w:pPr>
        <w:pStyle w:val="3"/>
        <w:keepNext w:val="0"/>
        <w:keepLines w:val="0"/>
        <w:widowControl/>
        <w:numPr>
          <w:ilvl w:val="0"/>
          <w:numId w:val="0"/>
        </w:numPr>
        <w:suppressLineNumbers w:val="0"/>
        <w:spacing w:line="450" w:lineRule="atLeast"/>
        <w:ind w:leftChars="0" w:firstLine="562" w:firstLineChars="200"/>
        <w:jc w:val="both"/>
        <w:rPr>
          <w:rFonts w:hint="eastAsia" w:ascii="宋体" w:hAnsi="宋体"/>
          <w:color w:val="000000"/>
          <w:sz w:val="44"/>
          <w:szCs w:val="44"/>
          <w:shd w:val="clear" w:color="auto" w:fill="FFFFFF"/>
        </w:rPr>
      </w:pPr>
      <w:r>
        <w:rPr>
          <w:rFonts w:hint="eastAsia" w:ascii="宋体" w:hAnsi="宋体" w:cs="宋体"/>
          <w:b/>
          <w:bCs/>
          <w:color w:val="000000"/>
          <w:sz w:val="28"/>
          <w:szCs w:val="28"/>
          <w:shd w:val="clear" w:color="auto" w:fill="FFFFFF"/>
          <w:lang w:val="en-US" w:eastAsia="zh-CN"/>
        </w:rPr>
        <w:t>根据《</w:t>
      </w:r>
      <w:r>
        <w:rPr>
          <w:rFonts w:hint="default" w:ascii="宋体" w:hAnsi="宋体" w:cs="宋体"/>
          <w:b/>
          <w:bCs/>
          <w:color w:val="000000"/>
          <w:sz w:val="28"/>
          <w:szCs w:val="28"/>
          <w:shd w:val="clear" w:color="auto" w:fill="FFFFFF"/>
          <w:lang w:val="en-US" w:eastAsia="zh-CN"/>
        </w:rPr>
        <w:t>关于进一步加大政府采购支持中小企业力度的通知</w:t>
      </w:r>
      <w:r>
        <w:rPr>
          <w:rFonts w:hint="eastAsia" w:ascii="宋体" w:hAnsi="宋体" w:cs="宋体"/>
          <w:b/>
          <w:bCs/>
          <w:color w:val="000000"/>
          <w:sz w:val="28"/>
          <w:szCs w:val="28"/>
          <w:shd w:val="clear" w:color="auto" w:fill="FFFFFF"/>
          <w:lang w:val="en-US" w:eastAsia="zh-CN"/>
        </w:rPr>
        <w:t>》财库〔2022〕19号、</w:t>
      </w:r>
      <w:r>
        <w:rPr>
          <w:rFonts w:hint="eastAsia" w:ascii="宋体" w:hAnsi="宋体" w:cs="宋体"/>
          <w:b/>
          <w:bCs/>
          <w:color w:val="000000"/>
          <w:sz w:val="28"/>
          <w:szCs w:val="28"/>
          <w:shd w:val="clear" w:color="auto" w:fill="FFFFFF"/>
        </w:rPr>
        <w:t>《政府采购促进中小企业发展管理办法》（财库〔2020〕46号）规定</w:t>
      </w:r>
      <w:r>
        <w:rPr>
          <w:rFonts w:hint="eastAsia" w:ascii="宋体" w:hAnsi="宋体" w:cs="宋体"/>
          <w:b/>
          <w:bCs/>
          <w:color w:val="000000"/>
          <w:sz w:val="28"/>
          <w:szCs w:val="28"/>
          <w:shd w:val="clear" w:color="auto" w:fill="FFFFFF"/>
          <w:lang w:eastAsia="zh-CN"/>
        </w:rPr>
        <w:t>，</w:t>
      </w:r>
      <w:r>
        <w:rPr>
          <w:rFonts w:hint="eastAsia" w:ascii="宋体" w:hAnsi="宋体" w:cs="宋体"/>
          <w:b/>
          <w:bCs/>
          <w:color w:val="000000"/>
          <w:sz w:val="28"/>
          <w:szCs w:val="28"/>
          <w:shd w:val="clear" w:color="auto" w:fill="FFFFFF"/>
          <w:lang w:val="en-US" w:eastAsia="zh-CN"/>
        </w:rPr>
        <w:t>本项目只面向中小微企业</w:t>
      </w:r>
      <w:r>
        <w:rPr>
          <w:rFonts w:hint="eastAsia" w:ascii="宋体" w:hAnsi="宋体" w:cs="宋体"/>
          <w:b/>
          <w:bCs/>
          <w:color w:val="000000"/>
          <w:sz w:val="28"/>
          <w:szCs w:val="28"/>
          <w:shd w:val="clear" w:color="auto" w:fill="FFFFFF"/>
        </w:rPr>
        <w:t>。</w:t>
      </w:r>
    </w:p>
    <w:p>
      <w:pPr>
        <w:spacing w:line="360" w:lineRule="auto"/>
        <w:ind w:firstLine="3534" w:firstLineChars="800"/>
        <w:jc w:val="left"/>
        <w:rPr>
          <w:rFonts w:hint="eastAsia" w:ascii="宋体" w:hAnsi="宋体" w:eastAsia="宋体"/>
          <w:color w:val="C00000"/>
          <w:sz w:val="44"/>
          <w:szCs w:val="44"/>
          <w:shd w:val="clear" w:color="auto" w:fill="FFFFFF"/>
          <w:lang w:eastAsia="zh-CN"/>
        </w:rPr>
      </w:pPr>
      <w:r>
        <w:rPr>
          <w:rFonts w:hint="eastAsia" w:ascii="宋体" w:hAnsi="宋体"/>
          <w:b/>
          <w:bCs/>
          <w:color w:val="C00000"/>
          <w:sz w:val="44"/>
          <w:szCs w:val="44"/>
          <w:shd w:val="clear" w:color="auto" w:fill="FFFFFF"/>
        </w:rPr>
        <w:t>评 分</w:t>
      </w:r>
      <w:r>
        <w:rPr>
          <w:rFonts w:hint="eastAsia" w:ascii="宋体" w:hAnsi="宋体"/>
          <w:b/>
          <w:bCs/>
          <w:color w:val="C00000"/>
          <w:sz w:val="44"/>
          <w:szCs w:val="44"/>
          <w:shd w:val="clear" w:color="auto" w:fill="FFFFFF"/>
          <w:lang w:val="en-US" w:eastAsia="zh-CN"/>
        </w:rPr>
        <w:t xml:space="preserve"> 标 准</w:t>
      </w:r>
    </w:p>
    <w:tbl>
      <w:tblPr>
        <w:tblStyle w:val="19"/>
        <w:tblW w:w="927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0"/>
        <w:gridCol w:w="1502"/>
        <w:gridCol w:w="1328"/>
        <w:gridCol w:w="5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p>
        </w:tc>
        <w:tc>
          <w:tcPr>
            <w:tcW w:w="1502" w:type="dxa"/>
            <w:vMerge w:val="restart"/>
            <w:tcBorders>
              <w:top w:val="single" w:color="auto" w:sz="4" w:space="0"/>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资格性审查</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提供有效的</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22"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提供年度财务审计报告（2020年-2022年任意一年）、近六个月完税证明、近三个月社保缴纳证明（</w:t>
            </w:r>
            <w:r>
              <w:rPr>
                <w:rFonts w:hint="eastAsia" w:ascii="仿宋" w:hAnsi="仿宋" w:eastAsia="仿宋" w:cs="仿宋"/>
                <w:b/>
                <w:bCs/>
                <w:color w:val="auto"/>
                <w:sz w:val="24"/>
                <w:szCs w:val="24"/>
                <w:highlight w:val="none"/>
                <w:lang w:val="en-US" w:eastAsia="zh-CN"/>
              </w:rPr>
              <w:t>可以采用《政府采购诚信承诺函》的形式</w:t>
            </w:r>
            <w:r>
              <w:rPr>
                <w:rFonts w:hint="eastAsia" w:ascii="仿宋" w:hAnsi="仿宋" w:eastAsia="仿宋" w:cs="仿宋"/>
                <w:color w:val="auto"/>
                <w:sz w:val="24"/>
                <w:szCs w:val="24"/>
                <w:highlight w:val="none"/>
                <w:lang w:val="en-US" w:eastAsia="zh-CN"/>
              </w:rPr>
              <w:t>）上传原件扫描件。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提供法定代表人身份证明或法定代表人授权委托书。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信用中国网站、中国政府采购网查询结果报告。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restart"/>
            <w:tcBorders>
              <w:top w:val="single" w:color="auto" w:sz="4" w:space="0"/>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p>
        </w:tc>
        <w:tc>
          <w:tcPr>
            <w:tcW w:w="1502" w:type="dxa"/>
            <w:vMerge w:val="restart"/>
            <w:tcBorders>
              <w:top w:val="single" w:color="auto" w:sz="4" w:space="0"/>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的签名盖章符合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投标有效期符合招标文件要求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供货期</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val="en-US" w:eastAsia="zh-CN"/>
              </w:rPr>
              <w:t>目标</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规定报价且没有漏项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170" w:type="dxa"/>
            <w:vMerge w:val="continue"/>
            <w:tcBorders>
              <w:left w:val="single" w:color="auto" w:sz="4" w:space="0"/>
              <w:right w:val="single" w:color="auto" w:sz="4" w:space="0"/>
            </w:tcBorders>
            <w:noWrap w:val="0"/>
            <w:vAlign w:val="center"/>
          </w:tcPr>
          <w:p>
            <w:pPr>
              <w:spacing w:before="72" w:beforeLines="30" w:line="312" w:lineRule="auto"/>
              <w:jc w:val="center"/>
              <w:rPr>
                <w:rFonts w:hint="eastAsia" w:ascii="仿宋" w:hAnsi="仿宋" w:eastAsia="仿宋" w:cs="仿宋"/>
                <w:color w:val="auto"/>
                <w:sz w:val="24"/>
                <w:szCs w:val="24"/>
                <w:highlight w:val="none"/>
              </w:rPr>
            </w:pPr>
          </w:p>
        </w:tc>
        <w:tc>
          <w:tcPr>
            <w:tcW w:w="1502" w:type="dxa"/>
            <w:vMerge w:val="continue"/>
            <w:tcBorders>
              <w:left w:val="nil"/>
              <w:right w:val="single" w:color="auto" w:sz="4" w:space="0"/>
            </w:tcBorders>
            <w:noWrap w:val="0"/>
            <w:vAlign w:val="center"/>
          </w:tcPr>
          <w:p>
            <w:pPr>
              <w:spacing w:before="72" w:beforeLines="30" w:line="312" w:lineRule="auto"/>
              <w:ind w:firstLine="480" w:firstLineChars="200"/>
              <w:jc w:val="center"/>
              <w:rPr>
                <w:rFonts w:hint="eastAsia" w:ascii="仿宋" w:hAnsi="仿宋" w:eastAsia="仿宋" w:cs="仿宋"/>
                <w:color w:val="auto"/>
                <w:sz w:val="24"/>
                <w:szCs w:val="24"/>
                <w:highlight w:val="none"/>
              </w:rPr>
            </w:pP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其他不符合</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lang w:eastAsia="zh-CN"/>
              </w:rPr>
              <w:t>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30" w:line="288" w:lineRule="auto"/>
              <w:ind w:left="0" w:leftChars="0" w:right="0" w:rightChars="0" w:firstLine="0" w:firstLineChars="0"/>
              <w:jc w:val="center"/>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2.2</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分值权重构成</w:t>
            </w:r>
          </w:p>
        </w:tc>
        <w:tc>
          <w:tcPr>
            <w:tcW w:w="5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报价得分：30分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textAlignment w:val="auto"/>
              <w:outlineLvl w:val="9"/>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商务、</w:t>
            </w:r>
            <w:r>
              <w:rPr>
                <w:rFonts w:hint="eastAsia" w:ascii="仿宋" w:hAnsi="仿宋" w:eastAsia="仿宋" w:cs="仿宋"/>
                <w:b w:val="0"/>
                <w:bCs w:val="0"/>
                <w:color w:val="000000"/>
                <w:sz w:val="24"/>
                <w:szCs w:val="24"/>
                <w:highlight w:val="none"/>
                <w:lang w:eastAsia="zh-CN"/>
              </w:rPr>
              <w:t>技术得分：</w:t>
            </w:r>
            <w:r>
              <w:rPr>
                <w:rFonts w:hint="eastAsia" w:ascii="仿宋" w:hAnsi="仿宋" w:eastAsia="仿宋" w:cs="仿宋"/>
                <w:b w:val="0"/>
                <w:bCs w:val="0"/>
                <w:color w:val="000000"/>
                <w:sz w:val="24"/>
                <w:szCs w:val="24"/>
                <w:highlight w:val="none"/>
                <w:lang w:val="en-US" w:eastAsia="zh-CN"/>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95" w:beforeLines="30" w:line="288" w:lineRule="auto"/>
              <w:ind w:left="0" w:leftChars="0" w:right="0" w:rightChars="0" w:firstLine="0" w:firstLine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2.2.1</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报价得分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30分）</w:t>
            </w:r>
          </w:p>
        </w:tc>
        <w:tc>
          <w:tcPr>
            <w:tcW w:w="5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ind w:firstLine="480" w:firstLineChars="200"/>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综合评分法中的价格分统一采用低价优先法计算，即满足招 标要求且投标价格最低的投标报价为评标基准价，其价格分 为满分。其他供应商的价格分统一按照下列公式计算：投标报价得分= (评标基准价／投标报价)×价格权值×100。</w:t>
            </w:r>
          </w:p>
          <w:p>
            <w:pPr>
              <w:keepNext w:val="0"/>
              <w:keepLines w:val="0"/>
              <w:pageBreakBefore w:val="0"/>
              <w:widowControl w:val="0"/>
              <w:kinsoku/>
              <w:wordWrap/>
              <w:overflowPunct/>
              <w:topLinePunct w:val="0"/>
              <w:autoSpaceDE/>
              <w:autoSpaceDN/>
              <w:bidi w:val="0"/>
              <w:adjustRightInd/>
              <w:spacing w:line="312" w:lineRule="auto"/>
              <w:ind w:firstLine="480" w:firstLineChars="200"/>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因落实政府采购政策进行价格调整的，以调整后的价格计算评标基准价和投标报价。</w:t>
            </w:r>
          </w:p>
          <w:p>
            <w:pPr>
              <w:keepNext w:val="0"/>
              <w:keepLines w:val="0"/>
              <w:pageBreakBefore w:val="0"/>
              <w:widowControl w:val="0"/>
              <w:kinsoku/>
              <w:wordWrap/>
              <w:overflowPunct/>
              <w:topLinePunct w:val="0"/>
              <w:autoSpaceDE/>
              <w:autoSpaceDN/>
              <w:bidi w:val="0"/>
              <w:adjustRightInd/>
              <w:spacing w:line="312" w:lineRule="auto"/>
              <w:ind w:firstLine="480" w:firstLineChars="200"/>
              <w:jc w:val="both"/>
              <w:textAlignment w:val="auto"/>
              <w:rPr>
                <w:rFonts w:hint="default"/>
                <w:highlight w:val="none"/>
                <w:lang w:val="en-US" w:eastAsia="zh-CN"/>
              </w:rPr>
            </w:pPr>
            <w:r>
              <w:rPr>
                <w:rFonts w:hint="default" w:ascii="仿宋" w:hAnsi="仿宋" w:eastAsia="仿宋" w:cs="仿宋"/>
                <w:color w:val="auto"/>
                <w:sz w:val="24"/>
                <w:szCs w:val="24"/>
                <w:highlight w:val="none"/>
                <w:lang w:val="en-US" w:eastAsia="zh-CN"/>
              </w:rPr>
              <w:t>符合政府采购优先 (节约能源、保护环境) 采购政策及促进 中小企业 (监狱企业、残疾人福利性单位) 发展政策的，依据规定给予评审优惠。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条款号</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评审</w:t>
            </w:r>
            <w:r>
              <w:rPr>
                <w:rFonts w:hint="eastAsia" w:ascii="仿宋" w:hAnsi="仿宋" w:eastAsia="仿宋" w:cs="仿宋"/>
                <w:b/>
                <w:bCs/>
                <w:color w:val="000000"/>
                <w:sz w:val="24"/>
                <w:szCs w:val="24"/>
                <w:highlight w:val="none"/>
                <w:lang w:eastAsia="zh-CN"/>
              </w:rPr>
              <w:t>因素</w:t>
            </w:r>
          </w:p>
        </w:tc>
        <w:tc>
          <w:tcPr>
            <w:tcW w:w="6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w:t>
            </w:r>
          </w:p>
        </w:tc>
        <w:tc>
          <w:tcPr>
            <w:tcW w:w="81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商务、技术得分（70分）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2.2.2.1</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综合实力（3分）</w:t>
            </w:r>
          </w:p>
        </w:tc>
        <w:tc>
          <w:tcPr>
            <w:tcW w:w="6603" w:type="dxa"/>
            <w:gridSpan w:val="2"/>
            <w:noWrap w:val="0"/>
            <w:vAlign w:val="top"/>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投标人具有ISO9001质量管理体系认证证书、ISO45001职业健康安全管理体系认证证书、ISO14001环境管理体系认证证书；提供以上证书，每提供一项得1分；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2.2.2.2</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现场踏勘（5分）</w:t>
            </w:r>
          </w:p>
        </w:tc>
        <w:tc>
          <w:tcPr>
            <w:tcW w:w="6603" w:type="dxa"/>
            <w:gridSpan w:val="2"/>
            <w:noWrap w:val="0"/>
            <w:vAlign w:val="top"/>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因该项目涉及建设内容较多，为确保投标人充分了解该项目的报价组成，</w:t>
            </w:r>
            <w:r>
              <w:rPr>
                <w:rFonts w:hint="default" w:ascii="仿宋" w:hAnsi="仿宋" w:eastAsia="仿宋" w:cs="仿宋"/>
                <w:color w:val="auto"/>
                <w:sz w:val="24"/>
                <w:szCs w:val="24"/>
                <w:highlight w:val="none"/>
                <w:lang w:val="en-US" w:eastAsia="zh-CN"/>
              </w:rPr>
              <w:t>投标人可以通过实地</w:t>
            </w:r>
            <w:r>
              <w:rPr>
                <w:rFonts w:hint="eastAsia" w:ascii="仿宋" w:hAnsi="仿宋" w:eastAsia="仿宋" w:cs="仿宋"/>
                <w:color w:val="auto"/>
                <w:sz w:val="24"/>
                <w:szCs w:val="24"/>
                <w:highlight w:val="none"/>
                <w:lang w:val="en-US" w:eastAsia="zh-CN"/>
              </w:rPr>
              <w:t>勘察</w:t>
            </w:r>
            <w:r>
              <w:rPr>
                <w:rFonts w:hint="default" w:ascii="仿宋" w:hAnsi="仿宋" w:eastAsia="仿宋" w:cs="仿宋"/>
                <w:color w:val="auto"/>
                <w:sz w:val="24"/>
                <w:szCs w:val="24"/>
                <w:highlight w:val="none"/>
                <w:lang w:val="en-US" w:eastAsia="zh-CN"/>
              </w:rPr>
              <w:t>掌握准确</w:t>
            </w:r>
            <w:r>
              <w:rPr>
                <w:rFonts w:hint="eastAsia" w:ascii="仿宋" w:hAnsi="仿宋" w:eastAsia="仿宋" w:cs="仿宋"/>
                <w:color w:val="auto"/>
                <w:sz w:val="24"/>
                <w:szCs w:val="24"/>
                <w:highlight w:val="none"/>
                <w:lang w:val="en-US" w:eastAsia="zh-CN"/>
              </w:rPr>
              <w:t>信息</w:t>
            </w:r>
            <w:r>
              <w:rPr>
                <w:rFonts w:hint="default" w:ascii="仿宋" w:hAnsi="仿宋" w:eastAsia="仿宋" w:cs="仿宋"/>
                <w:color w:val="auto"/>
                <w:sz w:val="24"/>
                <w:szCs w:val="24"/>
                <w:highlight w:val="none"/>
                <w:lang w:val="en-US" w:eastAsia="zh-CN"/>
              </w:rPr>
              <w:t>，便于制定科学的实施方案和风险分析，也可以准确</w:t>
            </w:r>
            <w:r>
              <w:rPr>
                <w:rFonts w:hint="eastAsia" w:ascii="仿宋" w:hAnsi="仿宋" w:eastAsia="仿宋" w:cs="仿宋"/>
                <w:color w:val="auto"/>
                <w:sz w:val="24"/>
                <w:szCs w:val="24"/>
                <w:highlight w:val="none"/>
                <w:lang w:val="en-US" w:eastAsia="zh-CN"/>
              </w:rPr>
              <w:t>制作</w:t>
            </w:r>
            <w:r>
              <w:rPr>
                <w:rFonts w:hint="default" w:ascii="仿宋" w:hAnsi="仿宋" w:eastAsia="仿宋" w:cs="仿宋"/>
                <w:color w:val="auto"/>
                <w:sz w:val="24"/>
                <w:szCs w:val="24"/>
                <w:highlight w:val="none"/>
                <w:lang w:val="en-US" w:eastAsia="zh-CN"/>
              </w:rPr>
              <w:t>投标价格</w:t>
            </w:r>
            <w:r>
              <w:rPr>
                <w:rFonts w:hint="eastAsia" w:ascii="仿宋" w:hAnsi="仿宋" w:eastAsia="仿宋" w:cs="仿宋"/>
                <w:color w:val="auto"/>
                <w:sz w:val="24"/>
                <w:szCs w:val="24"/>
                <w:highlight w:val="none"/>
                <w:lang w:val="en-US" w:eastAsia="zh-CN"/>
              </w:rPr>
              <w:t>。提供采购人</w:t>
            </w:r>
            <w:r>
              <w:rPr>
                <w:rFonts w:hint="default" w:ascii="仿宋" w:hAnsi="仿宋" w:eastAsia="仿宋" w:cs="仿宋"/>
                <w:color w:val="auto"/>
                <w:sz w:val="24"/>
                <w:szCs w:val="24"/>
                <w:highlight w:val="none"/>
                <w:lang w:val="en-US" w:eastAsia="zh-CN"/>
              </w:rPr>
              <w:t>出具现场调研勘查报告原件加盖</w:t>
            </w:r>
            <w:r>
              <w:rPr>
                <w:rFonts w:hint="eastAsia" w:ascii="仿宋" w:hAnsi="仿宋" w:eastAsia="仿宋" w:cs="仿宋"/>
                <w:color w:val="auto"/>
                <w:sz w:val="24"/>
                <w:szCs w:val="24"/>
                <w:highlight w:val="none"/>
                <w:lang w:val="en-US" w:eastAsia="zh-CN"/>
              </w:rPr>
              <w:t>甲方</w:t>
            </w:r>
            <w:r>
              <w:rPr>
                <w:rFonts w:hint="default" w:ascii="仿宋" w:hAnsi="仿宋" w:eastAsia="仿宋" w:cs="仿宋"/>
                <w:color w:val="auto"/>
                <w:sz w:val="24"/>
                <w:szCs w:val="24"/>
                <w:highlight w:val="none"/>
                <w:lang w:val="en-US" w:eastAsia="zh-CN"/>
              </w:rPr>
              <w:t>及投标</w:t>
            </w:r>
            <w:r>
              <w:rPr>
                <w:rFonts w:hint="eastAsia" w:ascii="仿宋" w:hAnsi="仿宋" w:eastAsia="仿宋" w:cs="仿宋"/>
                <w:color w:val="auto"/>
                <w:sz w:val="24"/>
                <w:szCs w:val="24"/>
                <w:highlight w:val="none"/>
                <w:lang w:val="en-US" w:eastAsia="zh-CN"/>
              </w:rPr>
              <w:t>单位</w:t>
            </w:r>
            <w:r>
              <w:rPr>
                <w:rFonts w:hint="default"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lang w:val="en-US" w:eastAsia="zh-CN"/>
              </w:rPr>
              <w:t>的得5分。未提供不得分；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2.2.2.3</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技术指标（25分）</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完全响应满足招标文件的得25分。标注“★”项为核心参数，技术指标低于核心参数指标，每一项扣1分（需要相关证明材料）。非标“★”项的，技术指标低于招标文件技术指标，每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2.2.2.4</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技术服务、技术培训的内容和措施（6分）</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针对本项目制定出培训计划、培训方式、培训内容、培训目标等。由评委进行横向对比打分；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1、方案内容完善，符合实际需求，具有较强可行性，得6分；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2、方案内容基本符合要求，可行性一般，得3分；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方案内容不完善、不合理或未提供不得分；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2.2.2.5</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应急预案及突发事件的处理措施</w:t>
            </w:r>
            <w:r>
              <w:rPr>
                <w:rFonts w:hint="eastAsia" w:ascii="仿宋" w:hAnsi="仿宋" w:eastAsia="仿宋" w:cs="仿宋"/>
                <w:color w:val="auto"/>
                <w:sz w:val="24"/>
                <w:szCs w:val="24"/>
                <w:highlight w:val="none"/>
                <w:lang w:val="en-US" w:eastAsia="zh-CN"/>
              </w:rPr>
              <w:t>（6分）</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综合考虑供应商提供应急预案，包括自然灾害、交通意外等情况下的应急预案、响应时间、突发状况等，由评委根据方案描述评审：</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方案细致全面、科学合理，响应时间快速及时，人员安排合理，可操作性强，完全符合项目需求，得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操作性较强，基本符合项目需求，虽存在部分内容表述不清但无实质性影响，得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提供了故障处理方案，但方案简单，存在缺漏项，得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4、接到故障通知1小时内响应并到达现场，得3分；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5、接到故障通知2小时内响应并到达现场</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得2</w:t>
            </w:r>
            <w:r>
              <w:rPr>
                <w:rFonts w:hint="default"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6、接到故障通知4小时后响应并到达现场，得1分；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2.2.2.6</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项目实施与质量保证措施（8）</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需提供完善的整体系统集成、供货、安装调试及验收方案，包括时间安排的合理性与完整性，提供产品质量保障措施方案，保证获取渠道正规，产品符合国家行业要求，保障措施有效能够保障产品质量，所使用的措施合理得力；</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1、整体方案内容针对性强，合理及完整性符合相关规范标准的得8分；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2、提供供货、安装调试方案和质量保证方案较合理的得5分；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3、提供方案、安装调试方案和质量保证方案基本合理，可行的得2分；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方案内容不完善、不合理或未提供不得分。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2.2.2.7</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项目人员管理（6分）</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针对本项目制定合理的项目管理人员进行评审：</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1、项目团队成员具有通信专业中级证书、PMP证书，每提供一类证书得1分，同类证书不重复得分，最高得2分；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2、针对本项目拟投入技术人员数量和合理性，人员岗位分工职责划分明确的得4分；人员岗位分工，职责划分不明确，不合理的得2分；无人员岗位划分责任的得不得分。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2.2.2.8</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售后服务（4分）</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根据各供应商提供的售后服务承诺和售后服务方案情况，包括供货支持能力，售后方案的针对性、可行性、完整性，质量保证期内、外售后服务内容、标准及承诺</w:t>
            </w:r>
            <w:r>
              <w:rPr>
                <w:rFonts w:hint="eastAsia" w:ascii="仿宋" w:hAnsi="仿宋" w:eastAsia="仿宋" w:cs="仿宋"/>
                <w:color w:val="auto"/>
                <w:sz w:val="24"/>
                <w:szCs w:val="24"/>
                <w:highlight w:val="none"/>
                <w:lang w:val="en-US" w:eastAsia="zh-CN"/>
              </w:rPr>
              <w:t>及定期开展设备巡检</w:t>
            </w:r>
            <w:r>
              <w:rPr>
                <w:rFonts w:hint="default" w:ascii="仿宋" w:hAnsi="仿宋" w:eastAsia="仿宋" w:cs="仿宋"/>
                <w:color w:val="auto"/>
                <w:sz w:val="24"/>
                <w:szCs w:val="24"/>
                <w:highlight w:val="none"/>
                <w:lang w:val="en-US" w:eastAsia="zh-CN"/>
              </w:rPr>
              <w:t>，由评委根据方案描述评审。</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售后服务                                          </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方案内容详实，描述清晰，具体合理，针对性强，可操作性强，人员配备齐全合理，得</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售后服务方案内容较详细，描述较清晰，针对性、可操作性较强，人员配备较合理，得</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售后服务方案内容一般，描述基本清晰，可操作性一般，得1分</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2.2.2.9</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运维方案（5分）</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的实施情况，提出运维解决方案、技术支持方案、应急响应方案，巡检方案、备品备件支持方案、安全保密措施、工作周报、月报方案（包括工作周计划、工作周报、月报等）必须有各类周报、方案的模板、时间进度安排等详细内容）进行陈述，</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方案较完善、可行度较高，</w:t>
            </w:r>
            <w:r>
              <w:rPr>
                <w:rFonts w:hint="eastAsia" w:ascii="宋体" w:eastAsia="宋体" w:cs="Times New Roman"/>
                <w:lang w:val="en-US" w:eastAsia="zh-CN"/>
              </w:rPr>
              <w:t>每周进行两次</w:t>
            </w:r>
            <w:r>
              <w:rPr>
                <w:rFonts w:hint="eastAsia" w:ascii="仿宋" w:hAnsi="仿宋" w:eastAsia="仿宋" w:cs="仿宋"/>
                <w:color w:val="auto"/>
                <w:sz w:val="24"/>
                <w:szCs w:val="24"/>
                <w:highlight w:val="none"/>
                <w:lang w:val="en-US" w:eastAsia="zh-CN"/>
              </w:rPr>
              <w:t>设备巡检得5分；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方案相对完善、可行度一般，</w:t>
            </w:r>
            <w:r>
              <w:rPr>
                <w:rFonts w:hint="eastAsia" w:ascii="宋体" w:eastAsia="宋体" w:cs="Times New Roman"/>
                <w:lang w:val="en-US" w:eastAsia="zh-CN"/>
              </w:rPr>
              <w:t>每周进行一次</w:t>
            </w:r>
            <w:r>
              <w:rPr>
                <w:rFonts w:hint="eastAsia" w:ascii="仿宋" w:hAnsi="仿宋" w:eastAsia="仿宋" w:cs="仿宋"/>
                <w:color w:val="auto"/>
                <w:sz w:val="24"/>
                <w:szCs w:val="24"/>
                <w:highlight w:val="none"/>
                <w:lang w:val="en-US" w:eastAsia="zh-CN"/>
              </w:rPr>
              <w:t>设备巡检得3分；</w:t>
            </w:r>
          </w:p>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没有提供方案，</w:t>
            </w:r>
            <w:r>
              <w:rPr>
                <w:rFonts w:hint="eastAsia" w:ascii="宋体" w:eastAsia="宋体" w:cs="Times New Roman"/>
                <w:lang w:val="en-US" w:eastAsia="zh-CN"/>
              </w:rPr>
              <w:t>未提供</w:t>
            </w:r>
            <w:r>
              <w:rPr>
                <w:rFonts w:hint="eastAsia" w:ascii="仿宋" w:hAnsi="仿宋" w:eastAsia="仿宋" w:cs="仿宋"/>
                <w:color w:val="auto"/>
                <w:sz w:val="24"/>
                <w:szCs w:val="24"/>
                <w:highlight w:val="none"/>
                <w:lang w:val="en-US" w:eastAsia="zh-CN"/>
              </w:rPr>
              <w:t>设备巡检得0分。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170"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2.2.2.10</w:t>
            </w:r>
          </w:p>
        </w:tc>
        <w:tc>
          <w:tcPr>
            <w:tcW w:w="1502" w:type="dxa"/>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质保承诺（2分）</w:t>
            </w:r>
          </w:p>
        </w:tc>
        <w:tc>
          <w:tcPr>
            <w:tcW w:w="6603" w:type="dxa"/>
            <w:gridSpan w:val="2"/>
            <w:noWrap w:val="0"/>
            <w:vAlign w:val="center"/>
          </w:tcPr>
          <w:p>
            <w:pPr>
              <w:keepNext w:val="0"/>
              <w:keepLines w:val="0"/>
              <w:pageBreakBefore w:val="0"/>
              <w:widowControl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lang w:val="en-US" w:eastAsia="zh-CN"/>
              </w:rPr>
              <w:t>质保承诺书得2分</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不</w:t>
            </w:r>
            <w:r>
              <w:rPr>
                <w:rFonts w:hint="default" w:ascii="仿宋" w:hAnsi="仿宋" w:eastAsia="仿宋" w:cs="仿宋"/>
                <w:color w:val="auto"/>
                <w:sz w:val="24"/>
                <w:szCs w:val="24"/>
                <w:highlight w:val="none"/>
                <w:lang w:val="en-US" w:eastAsia="zh-CN"/>
              </w:rPr>
              <w:t>提供得0分</w:t>
            </w:r>
            <w:r>
              <w:rPr>
                <w:rFonts w:hint="eastAsia" w:ascii="仿宋" w:hAnsi="仿宋" w:eastAsia="仿宋" w:cs="仿宋"/>
                <w:color w:val="auto"/>
                <w:sz w:val="24"/>
                <w:szCs w:val="24"/>
                <w:highlight w:val="none"/>
                <w:lang w:val="en-US" w:eastAsia="zh-CN"/>
              </w:rPr>
              <w:t>。（格式自拟，承诺书应包含质保期）。</w:t>
            </w:r>
          </w:p>
        </w:tc>
      </w:tr>
    </w:tbl>
    <w:p>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19"/>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24" w:type="dxa"/>
            <w:gridSpan w:val="2"/>
            <w:noWrap w:val="0"/>
            <w:vAlign w:val="center"/>
          </w:tcPr>
          <w:p>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1" w:type="dxa"/>
            <w:noWrap w:val="0"/>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noWrap w:val="0"/>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41" w:type="dxa"/>
            <w:noWrap w:val="0"/>
            <w:vAlign w:val="center"/>
          </w:tcPr>
          <w:p>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noWrap w:val="0"/>
            <w:vAlign w:val="center"/>
          </w:tcPr>
          <w:p>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)按照《政府采购促进中小企业发展管理办法》（财库【</w:t>
            </w:r>
            <w:r>
              <w:rPr>
                <w:rFonts w:hint="eastAsia" w:ascii="仿宋" w:hAnsi="仿宋" w:eastAsia="仿宋" w:cs="仿宋"/>
                <w:sz w:val="24"/>
                <w:szCs w:val="24"/>
                <w:highlight w:val="none"/>
                <w:lang w:val="en-US" w:eastAsia="zh-CN"/>
              </w:rPr>
              <w:t>2020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46</w:t>
            </w:r>
            <w:r>
              <w:rPr>
                <w:rFonts w:hint="eastAsia" w:ascii="仿宋" w:hAnsi="仿宋" w:eastAsia="仿宋" w:cs="仿宋"/>
                <w:sz w:val="24"/>
                <w:szCs w:val="24"/>
                <w:highlight w:val="none"/>
              </w:rPr>
              <w:t>号）文件规定，在政府采购活动中，对小型和微型企业产品的价格给予扣除，</w:t>
            </w:r>
            <w:r>
              <w:rPr>
                <w:rFonts w:hint="eastAsia" w:ascii="仿宋" w:hAnsi="仿宋" w:eastAsia="仿宋" w:cs="仿宋"/>
                <w:color w:val="FF0000"/>
                <w:sz w:val="24"/>
                <w:szCs w:val="24"/>
                <w:highlight w:val="none"/>
                <w:lang w:eastAsia="zh-CN"/>
              </w:rPr>
              <w:t>扣除比例</w:t>
            </w:r>
            <w:r>
              <w:rPr>
                <w:rFonts w:hint="eastAsia" w:ascii="仿宋" w:hAnsi="仿宋" w:eastAsia="仿宋" w:cs="仿宋"/>
                <w:color w:val="FF0000"/>
                <w:sz w:val="24"/>
                <w:szCs w:val="24"/>
                <w:highlight w:val="none"/>
                <w:lang w:val="en-US" w:eastAsia="zh-CN"/>
              </w:rPr>
              <w:t>10%，</w:t>
            </w:r>
            <w:r>
              <w:rPr>
                <w:rFonts w:hint="eastAsia" w:ascii="仿宋" w:hAnsi="仿宋" w:eastAsia="仿宋" w:cs="仿宋"/>
                <w:sz w:val="24"/>
                <w:szCs w:val="24"/>
                <w:highlight w:val="none"/>
              </w:rPr>
              <w:t>用扣</w:t>
            </w:r>
            <w:r>
              <w:rPr>
                <w:rFonts w:hint="eastAsia" w:ascii="仿宋" w:hAnsi="仿宋" w:eastAsia="仿宋" w:cs="仿宋"/>
                <w:sz w:val="24"/>
                <w:szCs w:val="24"/>
              </w:rPr>
              <w:t>除后的价格参与评审。</w:t>
            </w:r>
          </w:p>
          <w:p>
            <w:pPr>
              <w:spacing w:beforeLines="30" w:line="312" w:lineRule="auto"/>
              <w:rPr>
                <w:rFonts w:hint="default" w:ascii="仿宋" w:hAnsi="仿宋" w:eastAsia="仿宋" w:cs="仿宋"/>
                <w:sz w:val="24"/>
                <w:szCs w:val="24"/>
                <w:lang w:val="en-US" w:eastAsia="zh-CN"/>
              </w:rPr>
            </w:pPr>
            <w:r>
              <w:rPr>
                <w:rFonts w:hint="eastAsia" w:ascii="仿宋" w:hAnsi="仿宋" w:eastAsia="仿宋" w:cs="仿宋"/>
                <w:color w:val="FF0000"/>
                <w:sz w:val="24"/>
                <w:szCs w:val="24"/>
                <w:highlight w:val="none"/>
              </w:rPr>
              <w:t>(3)</w:t>
            </w:r>
            <w:r>
              <w:rPr>
                <w:rFonts w:hint="eastAsia" w:ascii="仿宋" w:hAnsi="仿宋" w:eastAsia="仿宋" w:cs="仿宋"/>
                <w:color w:val="FF0000"/>
                <w:sz w:val="24"/>
                <w:szCs w:val="24"/>
                <w:highlight w:val="none"/>
                <w:lang w:val="en-US" w:eastAsia="zh-CN"/>
              </w:rPr>
              <w:t>本项目只面向中小微企业。</w:t>
            </w:r>
          </w:p>
        </w:tc>
      </w:tr>
    </w:tbl>
    <w:p>
      <w:pPr>
        <w:spacing w:line="360" w:lineRule="auto"/>
        <w:ind w:firstLine="640" w:firstLineChars="200"/>
        <w:rPr>
          <w:rFonts w:hint="eastAsia" w:ascii="宋体" w:hAnsi="宋体" w:cs="Times New Roman"/>
          <w:color w:val="000000"/>
          <w:sz w:val="32"/>
          <w:szCs w:val="32"/>
          <w:shd w:val="clear" w:color="auto" w:fill="FFFFFF"/>
        </w:rPr>
      </w:pPr>
      <w:r>
        <w:rPr>
          <w:rFonts w:hint="eastAsia" w:ascii="宋体" w:hAnsi="宋体" w:cs="Times New Roman"/>
          <w:color w:val="000000"/>
          <w:sz w:val="32"/>
          <w:szCs w:val="32"/>
          <w:shd w:val="clear" w:color="auto" w:fill="FFFFFF"/>
          <w:lang w:val="en-US" w:eastAsia="zh-CN"/>
        </w:rPr>
        <w:t>说明</w:t>
      </w:r>
      <w:r>
        <w:rPr>
          <w:rFonts w:hint="eastAsia" w:ascii="宋体" w:hAnsi="宋体" w:cs="Times New Roman"/>
          <w:color w:val="000000"/>
          <w:sz w:val="32"/>
          <w:szCs w:val="32"/>
          <w:shd w:val="clear" w:color="auto" w:fill="FFFFFF"/>
        </w:rPr>
        <w:t>：1、评委应在认真理解本</w:t>
      </w:r>
      <w:r>
        <w:rPr>
          <w:rFonts w:hint="eastAsia" w:ascii="宋体" w:hAnsi="宋体" w:cs="Times New Roman"/>
          <w:color w:val="000000"/>
          <w:sz w:val="32"/>
          <w:szCs w:val="32"/>
          <w:shd w:val="clear" w:color="auto" w:fill="FFFFFF"/>
          <w:lang w:eastAsia="zh-CN"/>
        </w:rPr>
        <w:t>公开招标</w:t>
      </w:r>
      <w:r>
        <w:rPr>
          <w:rFonts w:hint="eastAsia" w:ascii="宋体" w:hAnsi="宋体" w:cs="Times New Roman"/>
          <w:color w:val="000000"/>
          <w:sz w:val="32"/>
          <w:szCs w:val="32"/>
          <w:shd w:val="clear" w:color="auto" w:fill="FFFFFF"/>
        </w:rPr>
        <w:t>文件有关情况后，做出自己负责的按上述内容对投标人进行评审。2、评分分值精确到小数点后两位数。3、响应文件与</w:t>
      </w:r>
      <w:r>
        <w:rPr>
          <w:rFonts w:hint="eastAsia" w:ascii="宋体" w:hAnsi="宋体" w:cs="Times New Roman"/>
          <w:color w:val="000000"/>
          <w:sz w:val="32"/>
          <w:szCs w:val="32"/>
          <w:shd w:val="clear" w:color="auto" w:fill="FFFFFF"/>
          <w:lang w:eastAsia="zh-CN"/>
        </w:rPr>
        <w:t>公开招标</w:t>
      </w:r>
      <w:r>
        <w:rPr>
          <w:rFonts w:hint="eastAsia" w:ascii="宋体" w:hAnsi="宋体" w:cs="Times New Roman"/>
          <w:color w:val="000000"/>
          <w:sz w:val="32"/>
          <w:szCs w:val="32"/>
          <w:shd w:val="clear" w:color="auto" w:fill="FFFFFF"/>
        </w:rPr>
        <w:t>文件有重大偏差时，评委在评审时需写明原因。</w:t>
      </w:r>
      <w:r>
        <w:rPr>
          <w:rFonts w:hint="eastAsia" w:ascii="宋体" w:hAnsi="宋体" w:cs="Times New Roman"/>
          <w:color w:val="000000"/>
          <w:sz w:val="32"/>
          <w:szCs w:val="32"/>
          <w:shd w:val="clear" w:color="auto" w:fill="FFFFFF"/>
          <w:lang w:val="en-US" w:eastAsia="zh-CN"/>
        </w:rPr>
        <w:t>4、</w:t>
      </w:r>
      <w:r>
        <w:rPr>
          <w:rFonts w:hint="eastAsia" w:ascii="宋体" w:hAnsi="宋体" w:cs="Times New Roman"/>
          <w:color w:val="000000"/>
          <w:sz w:val="32"/>
          <w:szCs w:val="32"/>
          <w:shd w:val="clear" w:color="auto" w:fill="FFFFFF"/>
          <w:lang w:eastAsia="zh-CN"/>
        </w:rPr>
        <w:t>供应商</w:t>
      </w:r>
      <w:r>
        <w:rPr>
          <w:rFonts w:hint="eastAsia" w:ascii="宋体" w:hAnsi="宋体" w:cs="Times New Roman"/>
          <w:color w:val="000000"/>
          <w:sz w:val="32"/>
          <w:szCs w:val="32"/>
          <w:shd w:val="clear" w:color="auto" w:fill="FFFFFF"/>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r>
        <w:rPr>
          <w:rFonts w:hint="eastAsia" w:ascii="宋体" w:hAnsi="宋体" w:cs="Times New Roman"/>
          <w:color w:val="000000"/>
          <w:sz w:val="32"/>
          <w:szCs w:val="32"/>
          <w:shd w:val="clear" w:color="auto" w:fill="FFFFFF"/>
          <w:lang w:val="en-US" w:eastAsia="zh-CN"/>
        </w:rPr>
        <w:t>5、</w:t>
      </w:r>
      <w:r>
        <w:rPr>
          <w:rFonts w:hint="eastAsia" w:ascii="宋体" w:hAnsi="宋体" w:cs="Times New Roman"/>
          <w:color w:val="000000"/>
          <w:sz w:val="32"/>
          <w:szCs w:val="32"/>
          <w:shd w:val="clear" w:color="auto" w:fill="FFFFFF"/>
        </w:rPr>
        <w:t>以上评标标准中要求</w:t>
      </w:r>
      <w:r>
        <w:rPr>
          <w:rFonts w:hint="eastAsia" w:ascii="宋体" w:hAnsi="宋体" w:cs="Times New Roman"/>
          <w:color w:val="000000"/>
          <w:sz w:val="32"/>
          <w:szCs w:val="32"/>
          <w:shd w:val="clear" w:color="auto" w:fill="FFFFFF"/>
          <w:lang w:eastAsia="zh-CN"/>
        </w:rPr>
        <w:t>供应商</w:t>
      </w:r>
      <w:r>
        <w:rPr>
          <w:rFonts w:hint="eastAsia" w:ascii="宋体" w:hAnsi="宋体" w:cs="Times New Roman"/>
          <w:color w:val="000000"/>
          <w:sz w:val="32"/>
          <w:szCs w:val="32"/>
          <w:shd w:val="clear" w:color="auto" w:fill="FFFFFF"/>
        </w:rPr>
        <w:t>提交相关证明材料原件（或复印件）的，未</w:t>
      </w:r>
      <w:r>
        <w:rPr>
          <w:rFonts w:hint="eastAsia" w:ascii="宋体" w:hAnsi="宋体" w:cs="Times New Roman"/>
          <w:color w:val="000000"/>
          <w:sz w:val="32"/>
          <w:szCs w:val="32"/>
          <w:shd w:val="clear" w:color="auto" w:fill="FFFFFF"/>
          <w:lang w:val="en-US" w:eastAsia="zh-CN"/>
        </w:rPr>
        <w:t>体现</w:t>
      </w:r>
      <w:r>
        <w:rPr>
          <w:rFonts w:hint="eastAsia" w:ascii="宋体" w:hAnsi="宋体" w:cs="Times New Roman"/>
          <w:color w:val="000000"/>
          <w:sz w:val="32"/>
          <w:szCs w:val="32"/>
          <w:shd w:val="clear" w:color="auto" w:fill="FFFFFF"/>
        </w:rPr>
        <w:t>在</w:t>
      </w:r>
      <w:r>
        <w:rPr>
          <w:rFonts w:hint="eastAsia" w:ascii="宋体" w:hAnsi="宋体" w:cs="Times New Roman"/>
          <w:color w:val="000000"/>
          <w:sz w:val="32"/>
          <w:szCs w:val="32"/>
          <w:shd w:val="clear" w:color="auto" w:fill="FFFFFF"/>
          <w:lang w:eastAsia="zh-CN"/>
        </w:rPr>
        <w:t>响应文件</w:t>
      </w:r>
      <w:r>
        <w:rPr>
          <w:rFonts w:hint="eastAsia" w:ascii="宋体" w:hAnsi="宋体" w:cs="Times New Roman"/>
          <w:color w:val="000000"/>
          <w:sz w:val="32"/>
          <w:szCs w:val="32"/>
          <w:shd w:val="clear" w:color="auto" w:fill="FFFFFF"/>
        </w:rPr>
        <w:t>中的不得分。</w:t>
      </w:r>
    </w:p>
    <w:p>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47" w:name="_Toc177870556"/>
      <w:r>
        <w:rPr>
          <w:rFonts w:hint="eastAsia" w:ascii="宋体" w:hAnsi="宋体"/>
          <w:b/>
          <w:color w:val="000000"/>
          <w:sz w:val="32"/>
          <w:szCs w:val="32"/>
          <w:shd w:val="clear" w:color="auto" w:fill="FFFFFF"/>
        </w:rPr>
        <w:t>合同</w:t>
      </w:r>
      <w:bookmarkEnd w:id="47"/>
    </w:p>
    <w:p>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w:t>
      </w:r>
      <w:r>
        <w:rPr>
          <w:rFonts w:hint="eastAsia" w:ascii="宋体" w:hAnsi="宋体"/>
          <w:color w:val="000000"/>
          <w:sz w:val="32"/>
          <w:szCs w:val="32"/>
          <w:shd w:val="clear" w:color="auto" w:fill="FFFFFF"/>
          <w:lang w:eastAsia="zh-CN"/>
        </w:rPr>
        <w:t>公开招标</w:t>
      </w:r>
      <w:r>
        <w:rPr>
          <w:rFonts w:hint="eastAsia" w:ascii="宋体" w:hAnsi="宋体"/>
          <w:color w:val="000000"/>
          <w:sz w:val="32"/>
          <w:szCs w:val="32"/>
          <w:shd w:val="clear" w:color="auto" w:fill="FFFFFF"/>
        </w:rPr>
        <w:t>文件、响应文件及招标过程中形成的有关澄清、修改文件的书面文件均作为签订合同依据，作为合同的附件，具有同等法律效力。</w:t>
      </w:r>
    </w:p>
    <w:p>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1、提供虚假资料谋取中标的;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2、采取不正当手段诋毁、排挤其他供应商的;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3、与采购人、其他供应商或集中采购机构恶意串通的;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pPr>
        <w:pStyle w:val="12"/>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pPr>
        <w:pStyle w:val="12"/>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pPr>
        <w:spacing w:line="360" w:lineRule="auto"/>
        <w:ind w:right="-685" w:rightChars="-326" w:firstLine="551" w:firstLineChars="196"/>
        <w:rPr>
          <w:rFonts w:hint="eastAsia" w:ascii="仿宋_GB2312" w:eastAsia="仿宋_GB2312"/>
          <w:b/>
          <w:color w:val="000000"/>
          <w:sz w:val="28"/>
          <w:szCs w:val="28"/>
          <w:shd w:val="clear" w:color="auto" w:fill="FFFFFF"/>
        </w:rPr>
      </w:pPr>
      <w:r>
        <w:rPr>
          <w:rFonts w:hint="eastAsia" w:ascii="仿宋_GB2312" w:eastAsia="仿宋_GB2312"/>
          <w:b/>
          <w:color w:val="000000"/>
          <w:sz w:val="28"/>
          <w:szCs w:val="28"/>
          <w:shd w:val="clear" w:color="auto" w:fill="FFFFFF"/>
        </w:rPr>
        <w:t>一、采购项目需求</w:t>
      </w:r>
    </w:p>
    <w:p>
      <w:pPr>
        <w:spacing w:line="360" w:lineRule="auto"/>
        <w:ind w:firstLine="548" w:firstLineChars="196"/>
        <w:rPr>
          <w:rFonts w:hint="default" w:ascii="仿宋_GB2312" w:eastAsia="仿宋_GB2312"/>
          <w:color w:val="000000"/>
          <w:sz w:val="28"/>
          <w:szCs w:val="28"/>
          <w:shd w:val="clear" w:color="auto" w:fill="FFFFFF"/>
          <w:lang w:val="en-US" w:eastAsia="zh-CN"/>
        </w:rPr>
      </w:pPr>
      <w:r>
        <w:rPr>
          <w:rFonts w:hint="eastAsia" w:ascii="仿宋_GB2312" w:eastAsia="仿宋_GB2312"/>
          <w:color w:val="000000"/>
          <w:sz w:val="28"/>
          <w:szCs w:val="28"/>
          <w:shd w:val="clear" w:color="auto" w:fill="FFFFFF"/>
        </w:rPr>
        <w:t>本项目为</w:t>
      </w:r>
      <w:r>
        <w:rPr>
          <w:rFonts w:hint="eastAsia" w:ascii="仿宋_GB2312" w:eastAsia="仿宋_GB2312"/>
          <w:color w:val="C00000"/>
          <w:sz w:val="28"/>
          <w:szCs w:val="28"/>
          <w:u w:val="single"/>
          <w:shd w:val="clear" w:color="auto" w:fill="FFFFFF"/>
          <w:lang w:val="en-US" w:eastAsia="zh-CN"/>
        </w:rPr>
        <w:t>阿克苏市2022年视频监控智能应用建设项目</w:t>
      </w:r>
      <w:r>
        <w:rPr>
          <w:rFonts w:hint="eastAsia" w:ascii="仿宋_GB2312" w:eastAsia="仿宋_GB2312"/>
          <w:color w:val="000000"/>
          <w:sz w:val="28"/>
          <w:szCs w:val="28"/>
          <w:shd w:val="clear" w:color="auto" w:fill="FFFFFF"/>
        </w:rPr>
        <w:t>，本次招标遵循公开、公平、公正的原则，相关参数及要求由采购人提供的清单为准，具体要求详见清单，如下：</w:t>
      </w:r>
    </w:p>
    <w:p>
      <w:pPr>
        <w:pStyle w:val="17"/>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1、交付时间：合同签订之日起</w:t>
      </w:r>
      <w:r>
        <w:rPr>
          <w:rFonts w:hint="eastAsia" w:ascii="仿宋_GB2312" w:eastAsia="仿宋_GB2312"/>
          <w:color w:val="000000"/>
          <w:sz w:val="28"/>
          <w:szCs w:val="28"/>
          <w:shd w:val="clear" w:color="auto" w:fill="FFFFFF"/>
          <w:lang w:val="en-US" w:eastAsia="zh-CN"/>
        </w:rPr>
        <w:t>60个日历日</w:t>
      </w:r>
      <w:r>
        <w:rPr>
          <w:rFonts w:hint="eastAsia" w:ascii="仿宋_GB2312" w:eastAsia="仿宋_GB2312"/>
          <w:color w:val="000000"/>
          <w:sz w:val="28"/>
          <w:szCs w:val="28"/>
          <w:shd w:val="clear" w:color="auto" w:fill="FFFFFF"/>
        </w:rPr>
        <w:t>完成。</w:t>
      </w:r>
    </w:p>
    <w:p>
      <w:pPr>
        <w:pStyle w:val="17"/>
        <w:rPr>
          <w:rFonts w:hint="eastAsia" w:ascii="仿宋_GB2312" w:eastAsia="仿宋_GB2312"/>
          <w:color w:val="000000"/>
          <w:sz w:val="28"/>
          <w:szCs w:val="28"/>
          <w:shd w:val="clear" w:color="auto" w:fill="FFFFFF"/>
          <w:lang w:eastAsia="zh-CN"/>
        </w:rPr>
      </w:pPr>
      <w:r>
        <w:rPr>
          <w:rFonts w:hint="eastAsia" w:ascii="仿宋_GB2312" w:eastAsia="仿宋_GB2312"/>
          <w:color w:val="000000"/>
          <w:sz w:val="28"/>
          <w:szCs w:val="28"/>
          <w:shd w:val="clear" w:color="auto" w:fill="FFFFFF"/>
        </w:rPr>
        <w:t>2、交付地点：采购人指定地点</w:t>
      </w:r>
      <w:r>
        <w:rPr>
          <w:rFonts w:hint="eastAsia" w:ascii="仿宋_GB2312" w:eastAsia="仿宋_GB2312"/>
          <w:color w:val="000000"/>
          <w:sz w:val="28"/>
          <w:szCs w:val="28"/>
          <w:shd w:val="clear" w:color="auto" w:fill="FFFFFF"/>
          <w:lang w:eastAsia="zh-CN"/>
        </w:rPr>
        <w:t>。</w:t>
      </w:r>
    </w:p>
    <w:p>
      <w:pPr>
        <w:pStyle w:val="17"/>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3、质保期：软硬件设备5年质保、5年运维，软件终身免费升级。</w:t>
      </w:r>
    </w:p>
    <w:p>
      <w:pPr>
        <w:pStyle w:val="17"/>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4、投标报价要求：本项投标报价包括设备（含备品备件、专用工具）、税费、运杂费、保险费、技术资料、安装调试、验收以及售后5年质保等相关的所有费用。</w:t>
      </w:r>
    </w:p>
    <w:p>
      <w:pPr>
        <w:pStyle w:val="17"/>
        <w:rPr>
          <w:rFonts w:hint="eastAsia" w:ascii="仿宋_GB2312" w:eastAsia="仿宋_GB2312"/>
          <w:color w:val="000000"/>
          <w:sz w:val="28"/>
          <w:szCs w:val="28"/>
          <w:shd w:val="clear" w:color="auto" w:fill="FFFFFF"/>
          <w:lang w:val="en-US" w:eastAsia="zh-CN"/>
        </w:rPr>
      </w:pPr>
      <w:r>
        <w:rPr>
          <w:rFonts w:hint="eastAsia" w:ascii="仿宋_GB2312" w:eastAsia="仿宋_GB2312"/>
          <w:color w:val="000000"/>
          <w:sz w:val="28"/>
          <w:szCs w:val="28"/>
          <w:shd w:val="clear" w:color="auto" w:fill="FFFFFF"/>
          <w:lang w:val="en-US" w:eastAsia="zh-CN"/>
        </w:rPr>
        <w:t>5、</w:t>
      </w:r>
      <w:r>
        <w:rPr>
          <w:rFonts w:hint="eastAsia" w:ascii="仿宋_GB2312" w:eastAsia="仿宋_GB2312"/>
          <w:b/>
          <w:bCs/>
          <w:color w:val="000000"/>
          <w:sz w:val="28"/>
          <w:szCs w:val="28"/>
          <w:shd w:val="clear" w:color="auto" w:fill="FFFFFF"/>
          <w:lang w:val="en-US" w:eastAsia="zh-CN"/>
        </w:rPr>
        <w:t>详见附件：阿克苏市2022年视频监控智能应用建设项目清单</w:t>
      </w:r>
      <w:r>
        <w:rPr>
          <w:rFonts w:hint="eastAsia" w:ascii="仿宋_GB2312" w:eastAsia="仿宋_GB2312"/>
          <w:color w:val="000000"/>
          <w:sz w:val="28"/>
          <w:szCs w:val="28"/>
          <w:shd w:val="clear" w:color="auto" w:fill="FFFFFF"/>
          <w:lang w:val="en-US" w:eastAsia="zh-CN"/>
        </w:rPr>
        <w:t>。</w:t>
      </w:r>
    </w:p>
    <w:p>
      <w:pPr>
        <w:pStyle w:val="17"/>
        <w:rPr>
          <w:rFonts w:hint="eastAsia" w:ascii="仿宋_GB2312" w:eastAsia="仿宋_GB2312"/>
          <w:color w:val="000000"/>
          <w:sz w:val="28"/>
          <w:szCs w:val="28"/>
          <w:shd w:val="clear" w:color="auto" w:fill="FFFFFF"/>
        </w:rPr>
      </w:pPr>
    </w:p>
    <w:p>
      <w:pPr>
        <w:pStyle w:val="17"/>
        <w:rPr>
          <w:rFonts w:hint="eastAsia" w:ascii="仿宋_GB2312" w:eastAsia="仿宋_GB2312"/>
          <w:color w:val="000000"/>
          <w:sz w:val="28"/>
          <w:szCs w:val="28"/>
          <w:shd w:val="clear" w:color="auto" w:fill="FFFFFF"/>
        </w:rPr>
      </w:pPr>
    </w:p>
    <w:p>
      <w:pPr>
        <w:pStyle w:val="17"/>
        <w:rPr>
          <w:rFonts w:hint="eastAsia" w:ascii="仿宋_GB2312" w:eastAsia="仿宋_GB2312"/>
          <w:color w:val="000000"/>
          <w:sz w:val="28"/>
          <w:szCs w:val="28"/>
          <w:shd w:val="clear" w:color="auto" w:fill="FFFFFF"/>
        </w:rPr>
      </w:pPr>
    </w:p>
    <w:p>
      <w:pPr>
        <w:pStyle w:val="17"/>
        <w:rPr>
          <w:rFonts w:hint="eastAsia" w:ascii="仿宋_GB2312" w:eastAsia="仿宋_GB2312"/>
          <w:color w:val="000000"/>
          <w:sz w:val="28"/>
          <w:szCs w:val="28"/>
          <w:shd w:val="clear" w:color="auto" w:fill="FFFFFF"/>
        </w:rPr>
      </w:pPr>
    </w:p>
    <w:p>
      <w:pPr>
        <w:pStyle w:val="17"/>
        <w:rPr>
          <w:rFonts w:hint="eastAsia" w:ascii="仿宋_GB2312" w:eastAsia="仿宋_GB2312"/>
          <w:color w:val="000000"/>
          <w:sz w:val="28"/>
          <w:szCs w:val="28"/>
          <w:shd w:val="clear" w:color="auto" w:fill="FFFFFF"/>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p>
    <w:p>
      <w:pPr>
        <w:pStyle w:val="12"/>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rPr>
        <w:t>第四章  合同主要条款</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（此合同为格式范本，最终合同以双方协商为准）</w:t>
      </w:r>
    </w:p>
    <w:p>
      <w:pPr>
        <w:spacing w:line="360" w:lineRule="auto"/>
        <w:ind w:firstLine="548" w:firstLineChars="196"/>
        <w:rPr>
          <w:rFonts w:hint="eastAsia" w:ascii="仿宋_GB2312" w:eastAsia="仿宋_GB2312"/>
          <w:color w:val="000000"/>
          <w:sz w:val="28"/>
          <w:szCs w:val="28"/>
          <w:shd w:val="clear" w:color="auto" w:fill="FFFFFF"/>
        </w:rPr>
      </w:pPr>
      <w:bookmarkStart w:id="48" w:name="_Toc490756174"/>
      <w:r>
        <w:rPr>
          <w:rFonts w:hint="eastAsia" w:ascii="仿宋_GB2312" w:eastAsia="仿宋_GB2312"/>
          <w:color w:val="000000"/>
          <w:sz w:val="28"/>
          <w:szCs w:val="28"/>
          <w:shd w:val="clear" w:color="auto" w:fill="FFFFFF"/>
        </w:rPr>
        <w:t>一、合同主要条款</w:t>
      </w:r>
      <w:bookmarkEnd w:id="48"/>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1、定义</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1.1甲方（需方）即采购人，是指通过招标采购，接受合同货物及服务的各级国家机关、事业单位和团体组织。</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1.2乙方（供方）即中标人，是指中标后提供合同货物和服务的自然人、法人及其他组织。</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1.3合同是指由甲乙双方按照招标文件和投标文件的实质性内容，通过协商一致达成的书面协议。</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1.4合同价格指以中标价格为依据，在供方全面履行合同义务后，需方（或财政部门）应支付给供方的金额。</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2、服务内容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合同包括以下内容：服务项目名称、服务提供地点、服务期限、服务标准等内容。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3、合同价格</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3.1合同价格即合同总价。</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3.2合同价格包括人员工资、各类社保费用、税费、为保证服务质量所购买或租赁设备的费用等。</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4、转包或分包</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4.1本合同范围的服务内容，应由乙方直接供应，不得转让他人供应；</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4.2非经甲方书面同意，乙方不得将本合同范围的服务全部或部分分包给他人；</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4.3如有转让和未经甲方同意的分包行为，甲方有权解除合同，没收履约保证金并追究乙方的违约责任。</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5、服务质量保证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5.1乙方应按招标文件规定的服务标准向甲方提供服务。</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5.2乙方提供的服务标准达不到招标文件规定者，除承担相应责任外，将按失信行为处置。</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6、付款</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6.1本合同使用货币币制如未作特别说明均为人民币。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6.2付款方式：银行转账、现金支票。</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6.3付款方法：同本项目“第三篇 商务条款”中关于付款方式的约定。</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7、检查考核</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7.1按甲乙双方约定的考核办法监督检查。</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8、合同争议的解决</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8.1当事人友好协商达成一致</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8.2在60天内当事人协商不能达成协议的，可提请采购人当地仲裁机构仲裁。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9、违约责任</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按《中华人民共和国民法典》、《中华人民共和国政府采购法》有关条款，或由供需双方约定。</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10、合同生效及其它</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10.1合同生效及其效力应符合《中华人民共和国民法典》有关规定。</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10.2合同应经当事人法定代表人或委托代理人签字，加盖双方合同专用章或公章。</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10.3合同所包括附件，是合同不可分割的一部分，具有同等法律效力。</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10.4合同需提供担保的，按《中华人民共和国担保法》规定执行。</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10.5本合同条件未尽事宜依照《中华人民共和国民法典》，由供需双方共同协商确定。</w:t>
      </w:r>
    </w:p>
    <w:p>
      <w:pPr>
        <w:spacing w:line="360" w:lineRule="auto"/>
        <w:ind w:firstLine="548" w:firstLineChars="196"/>
        <w:rPr>
          <w:rFonts w:hint="eastAsia" w:ascii="仿宋_GB2312" w:eastAsia="仿宋_GB2312"/>
          <w:color w:val="000000"/>
          <w:sz w:val="28"/>
          <w:szCs w:val="28"/>
          <w:shd w:val="clear" w:color="auto" w:fill="FFFFFF"/>
        </w:rPr>
        <w:sectPr>
          <w:footerReference r:id="rId6" w:type="default"/>
          <w:pgSz w:w="11907" w:h="16840"/>
          <w:pgMar w:top="1134" w:right="708" w:bottom="1134" w:left="1304" w:header="964" w:footer="992" w:gutter="0"/>
          <w:cols w:space="720" w:num="1"/>
          <w:docGrid w:linePitch="312" w:charSpace="0"/>
        </w:sectPr>
      </w:pPr>
    </w:p>
    <w:p>
      <w:pPr>
        <w:spacing w:line="360" w:lineRule="auto"/>
        <w:ind w:firstLine="548" w:firstLineChars="196"/>
        <w:rPr>
          <w:rFonts w:hint="eastAsia" w:ascii="仿宋_GB2312" w:eastAsia="仿宋_GB2312"/>
          <w:color w:val="000000"/>
          <w:sz w:val="28"/>
          <w:szCs w:val="28"/>
          <w:shd w:val="clear" w:color="auto" w:fill="FFFFFF"/>
        </w:rPr>
      </w:pPr>
      <w:bookmarkStart w:id="49" w:name="_Toc490756175"/>
      <w:r>
        <w:rPr>
          <w:rFonts w:hint="eastAsia" w:ascii="仿宋_GB2312" w:eastAsia="仿宋_GB2312"/>
          <w:color w:val="000000"/>
          <w:sz w:val="28"/>
          <w:szCs w:val="28"/>
          <w:shd w:val="clear" w:color="auto" w:fill="FFFFFF"/>
        </w:rPr>
        <w:t>二、合同（格式）</w:t>
      </w:r>
      <w:bookmarkEnd w:id="49"/>
    </w:p>
    <w:p>
      <w:pPr>
        <w:spacing w:line="360" w:lineRule="auto"/>
        <w:ind w:firstLine="548" w:firstLineChars="196"/>
        <w:rPr>
          <w:rFonts w:hint="eastAsia" w:ascii="仿宋_GB2312" w:eastAsia="仿宋_GB2312"/>
          <w:color w:val="000000"/>
          <w:sz w:val="28"/>
          <w:szCs w:val="28"/>
          <w:shd w:val="clear" w:color="auto" w:fill="FFFFFF"/>
        </w:rPr>
      </w:pPr>
    </w:p>
    <w:p>
      <w:pPr>
        <w:spacing w:line="360" w:lineRule="auto"/>
        <w:ind w:firstLine="548" w:firstLineChars="196"/>
        <w:rPr>
          <w:rFonts w:hint="eastAsia" w:ascii="仿宋_GB2312" w:eastAsia="仿宋_GB2312"/>
          <w:color w:val="000000"/>
          <w:sz w:val="28"/>
          <w:szCs w:val="28"/>
          <w:shd w:val="clear" w:color="auto" w:fill="FFFFFF"/>
        </w:rPr>
      </w:pP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　同　书</w:t>
      </w:r>
    </w:p>
    <w:p>
      <w:pPr>
        <w:spacing w:line="360" w:lineRule="auto"/>
        <w:ind w:firstLine="548" w:firstLineChars="196"/>
        <w:rPr>
          <w:rFonts w:hint="eastAsia" w:ascii="仿宋_GB2312" w:eastAsia="仿宋_GB2312"/>
          <w:color w:val="000000"/>
          <w:sz w:val="28"/>
          <w:szCs w:val="28"/>
          <w:shd w:val="clear" w:color="auto" w:fill="FFFFFF"/>
        </w:rPr>
      </w:pPr>
    </w:p>
    <w:p>
      <w:pPr>
        <w:spacing w:line="360" w:lineRule="auto"/>
        <w:ind w:firstLine="548" w:firstLineChars="196"/>
        <w:rPr>
          <w:rFonts w:hint="eastAsia" w:ascii="仿宋_GB2312" w:eastAsia="仿宋_GB2312"/>
          <w:color w:val="000000"/>
          <w:sz w:val="28"/>
          <w:szCs w:val="28"/>
          <w:shd w:val="clear" w:color="auto" w:fill="FFFFFF"/>
        </w:rPr>
      </w:pPr>
    </w:p>
    <w:tbl>
      <w:tblPr>
        <w:tblStyle w:val="19"/>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tblPrEx>
          <w:tblLayout w:type="fixed"/>
          <w:tblCellMar>
            <w:top w:w="0" w:type="dxa"/>
            <w:left w:w="108" w:type="dxa"/>
            <w:bottom w:w="0" w:type="dxa"/>
            <w:right w:w="108" w:type="dxa"/>
          </w:tblCellMar>
        </w:tblPrEx>
        <w:trPr>
          <w:trHeight w:val="1008" w:hRule="atLeast"/>
        </w:trPr>
        <w:tc>
          <w:tcPr>
            <w:tcW w:w="7260" w:type="dxa"/>
            <w:noWrap/>
            <w:vAlign w:val="top"/>
          </w:tcPr>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采购编号：</w:t>
            </w:r>
          </w:p>
        </w:tc>
      </w:tr>
      <w:tr>
        <w:tblPrEx>
          <w:tblLayout w:type="fixed"/>
          <w:tblCellMar>
            <w:top w:w="0" w:type="dxa"/>
            <w:left w:w="108" w:type="dxa"/>
            <w:bottom w:w="0" w:type="dxa"/>
            <w:right w:w="108" w:type="dxa"/>
          </w:tblCellMar>
        </w:tblPrEx>
        <w:trPr>
          <w:trHeight w:val="771" w:hRule="atLeast"/>
        </w:trPr>
        <w:tc>
          <w:tcPr>
            <w:tcW w:w="7260" w:type="dxa"/>
            <w:noWrap/>
            <w:vAlign w:val="top"/>
          </w:tcPr>
          <w:p>
            <w:pPr>
              <w:spacing w:line="360" w:lineRule="auto"/>
              <w:ind w:firstLine="548" w:firstLineChars="196"/>
              <w:rPr>
                <w:rFonts w:hint="eastAsia" w:ascii="仿宋_GB2312" w:eastAsia="仿宋_GB2312"/>
                <w:color w:val="000000"/>
                <w:sz w:val="28"/>
                <w:szCs w:val="28"/>
                <w:shd w:val="clear" w:color="auto" w:fill="FFFFFF"/>
              </w:rPr>
            </w:pPr>
          </w:p>
        </w:tc>
      </w:tr>
      <w:tr>
        <w:tblPrEx>
          <w:tblLayout w:type="fixed"/>
          <w:tblCellMar>
            <w:top w:w="0" w:type="dxa"/>
            <w:left w:w="108" w:type="dxa"/>
            <w:bottom w:w="0" w:type="dxa"/>
            <w:right w:w="108" w:type="dxa"/>
          </w:tblCellMar>
        </w:tblPrEx>
        <w:trPr>
          <w:trHeight w:val="2017" w:hRule="atLeast"/>
        </w:trPr>
        <w:tc>
          <w:tcPr>
            <w:tcW w:w="7260" w:type="dxa"/>
            <w:noWrap/>
            <w:vAlign w:val="top"/>
          </w:tcPr>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项目名称：</w:t>
            </w:r>
          </w:p>
        </w:tc>
      </w:tr>
      <w:tr>
        <w:tblPrEx>
          <w:tblLayout w:type="fixed"/>
          <w:tblCellMar>
            <w:top w:w="0" w:type="dxa"/>
            <w:left w:w="108" w:type="dxa"/>
            <w:bottom w:w="0" w:type="dxa"/>
            <w:right w:w="108" w:type="dxa"/>
          </w:tblCellMar>
        </w:tblPrEx>
        <w:trPr>
          <w:trHeight w:val="756" w:hRule="atLeast"/>
        </w:trPr>
        <w:tc>
          <w:tcPr>
            <w:tcW w:w="7260" w:type="dxa"/>
            <w:noWrap/>
            <w:vAlign w:val="top"/>
          </w:tcPr>
          <w:p>
            <w:pPr>
              <w:spacing w:line="560" w:lineRule="exact"/>
              <w:ind w:firstLine="560" w:firstLineChars="200"/>
              <w:rPr>
                <w:rFonts w:ascii="仿宋" w:hAnsi="仿宋" w:eastAsia="仿宋"/>
                <w:sz w:val="28"/>
                <w:szCs w:val="28"/>
              </w:rPr>
            </w:pPr>
          </w:p>
        </w:tc>
      </w:tr>
    </w:tbl>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pPr>
        <w:spacing w:line="360" w:lineRule="auto"/>
        <w:ind w:firstLine="548" w:firstLineChars="196"/>
        <w:rPr>
          <w:rFonts w:hint="eastAsia" w:ascii="仿宋_GB2312" w:eastAsia="仿宋_GB2312"/>
          <w:color w:val="000000"/>
          <w:sz w:val="28"/>
          <w:szCs w:val="28"/>
          <w:shd w:val="clear" w:color="auto" w:fill="FFFFFF"/>
        </w:rPr>
      </w:pP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甲　　方：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电　　话：               　　传　　真：　/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地　　址：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乙　　方：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电　　话：　　　　　　　　传　　真：　　　　　　　　地　　址：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项目名称：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采购编号：         　　　　　　　　　</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根据                  的采购结果，按照《中华人民共和国政府采购法》、《民法典》的规定，经双方协商，本着平等互利和诚实信用的原则，一致同意签订本合同如下。</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服务内容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二、合同金额</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合同金额为（大写）：______________元（￥______________元）人民币。</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三、服务期限、服务地点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w:t>
      </w:r>
      <w:r>
        <w:rPr>
          <w:rFonts w:hint="eastAsia" w:ascii="仿宋_GB2312" w:eastAsia="仿宋_GB2312"/>
          <w:color w:val="000000"/>
          <w:sz w:val="28"/>
          <w:szCs w:val="28"/>
          <w:shd w:val="clear" w:color="auto" w:fill="FFFFFF"/>
        </w:rPr>
        <w:tab/>
      </w:r>
      <w:r>
        <w:rPr>
          <w:rFonts w:hint="eastAsia" w:ascii="仿宋_GB2312" w:eastAsia="仿宋_GB2312"/>
          <w:color w:val="000000"/>
          <w:sz w:val="28"/>
          <w:szCs w:val="28"/>
          <w:shd w:val="clear" w:color="auto" w:fill="FFFFFF"/>
        </w:rPr>
        <w:t>服务期限：</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2.服务地点：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四、付款方式</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费用按照四个季度支付：每个季度支付合同总价的25%。</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五、服务考核办法</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XXXXXXXXXXXXXXXXXXXXXXXXXXXXXXXXXXXXXXXXXXXXXXXXXXXX</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六、违约责任与赔偿损失</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1.XXXXXXXXXXXXXXXXXXXXXXXXXXXXXXXXXXXXXXXXXXXXXXXXXX</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w:t>
      </w:r>
      <w:r>
        <w:rPr>
          <w:rFonts w:hint="eastAsia" w:ascii="仿宋_GB2312" w:eastAsia="仿宋_GB2312"/>
          <w:color w:val="000000"/>
          <w:sz w:val="28"/>
          <w:szCs w:val="28"/>
          <w:shd w:val="clear" w:color="auto" w:fill="FFFFFF"/>
        </w:rPr>
        <w:tab/>
      </w:r>
      <w:r>
        <w:rPr>
          <w:rFonts w:hint="eastAsia" w:ascii="仿宋_GB2312" w:eastAsia="仿宋_GB2312"/>
          <w:color w:val="000000"/>
          <w:sz w:val="28"/>
          <w:szCs w:val="28"/>
          <w:shd w:val="clear" w:color="auto" w:fill="FFFFFF"/>
        </w:rPr>
        <w:t>其它违约责任按《中华人民共和国民法典》处理。</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七、争议的解决</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合同执行过程中发生的任何争议，如双方不能通过友好协商解决，按相关法律法规处理(合同双方一致同意提请当地仲裁委员会仲裁或向甲方所在地的人民法院提起诉讼)。</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八、不可抗力</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九、税费</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在中国境内、外发生的与本合同执行有关的一切税费均由乙方负担。</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十、其它</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1.本合同所有附件、招标文件、投标文件、中标通知书均为合同的有效组成部分，与本合同具有同等法律效力。</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2.在执行本合同的过程中，所有经双方签署确认的文件（包括会议纪要、补充协议、往来信函）即成为本合同的有效组成部分。</w:t>
      </w:r>
    </w:p>
    <w:p>
      <w:pPr>
        <w:spacing w:line="360" w:lineRule="auto"/>
        <w:ind w:firstLine="548" w:firstLineChars="196"/>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 xml:space="preserve"> 3.如一方地址、电话、传真号码有变更，应在变更当日内书面通知对方，否则，应承担相应责任。</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p>
    <w:p>
      <w:pPr>
        <w:pStyle w:val="12"/>
        <w:tabs>
          <w:tab w:val="left" w:pos="2475"/>
          <w:tab w:val="center" w:pos="4873"/>
        </w:tabs>
        <w:spacing w:line="360" w:lineRule="auto"/>
        <w:ind w:firstLine="1115" w:firstLineChars="3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int="eastAsia" w:hAnsi="宋体" w:cs="宋体"/>
          <w:b/>
          <w:sz w:val="32"/>
          <w:szCs w:val="32"/>
        </w:rPr>
      </w:pPr>
    </w:p>
    <w:p>
      <w:pPr>
        <w:pStyle w:val="12"/>
        <w:tabs>
          <w:tab w:val="left" w:pos="2475"/>
          <w:tab w:val="center" w:pos="4873"/>
        </w:tabs>
        <w:spacing w:line="360" w:lineRule="auto"/>
        <w:ind w:firstLine="2400" w:firstLineChars="747"/>
        <w:outlineLvl w:val="0"/>
        <w:rPr>
          <w:rFonts w:hAnsi="宋体" w:cs="宋体"/>
          <w:b/>
          <w:sz w:val="32"/>
          <w:szCs w:val="32"/>
        </w:rPr>
      </w:pPr>
      <w:r>
        <w:rPr>
          <w:rFonts w:hint="eastAsia" w:hAnsi="宋体" w:cs="宋体"/>
          <w:b/>
          <w:sz w:val="32"/>
          <w:szCs w:val="32"/>
        </w:rPr>
        <w:t>第五章 　投标文件格式</w:t>
      </w:r>
    </w:p>
    <w:p>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pPr>
        <w:spacing w:before="120" w:beforeLines="50" w:after="120" w:afterLines="50" w:line="300" w:lineRule="auto"/>
        <w:ind w:left="103" w:right="105" w:rightChars="50" w:firstLine="480" w:firstLineChars="200"/>
        <w:rPr>
          <w:rFonts w:ascii="宋体" w:hAnsi="宋体" w:cs="宋体"/>
          <w:sz w:val="24"/>
          <w:szCs w:val="24"/>
          <w:u w:val="single"/>
        </w:rPr>
      </w:pPr>
    </w:p>
    <w:p>
      <w:pPr>
        <w:pStyle w:val="12"/>
        <w:tabs>
          <w:tab w:val="left" w:pos="2475"/>
          <w:tab w:val="center" w:pos="4873"/>
        </w:tabs>
        <w:spacing w:line="360" w:lineRule="auto"/>
        <w:outlineLvl w:val="0"/>
        <w:rPr>
          <w:rFonts w:hAnsi="宋体" w:cs="宋体"/>
          <w:b/>
          <w:sz w:val="44"/>
          <w:szCs w:val="44"/>
        </w:rPr>
      </w:pPr>
    </w:p>
    <w:p>
      <w:pPr>
        <w:pStyle w:val="12"/>
        <w:tabs>
          <w:tab w:val="left" w:pos="2475"/>
          <w:tab w:val="center" w:pos="4873"/>
        </w:tabs>
        <w:spacing w:line="360" w:lineRule="auto"/>
        <w:outlineLvl w:val="0"/>
        <w:rPr>
          <w:rFonts w:hAnsi="宋体" w:cs="宋体"/>
          <w:b/>
          <w:sz w:val="44"/>
          <w:szCs w:val="44"/>
        </w:rPr>
      </w:pPr>
    </w:p>
    <w:p>
      <w:pPr>
        <w:pStyle w:val="12"/>
        <w:tabs>
          <w:tab w:val="left" w:pos="2475"/>
          <w:tab w:val="center" w:pos="4873"/>
        </w:tabs>
        <w:spacing w:line="360" w:lineRule="auto"/>
        <w:outlineLvl w:val="0"/>
        <w:rPr>
          <w:rFonts w:hAnsi="宋体" w:cs="宋体"/>
          <w:b/>
          <w:sz w:val="44"/>
          <w:szCs w:val="44"/>
        </w:rPr>
      </w:pPr>
    </w:p>
    <w:p>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pPr>
        <w:spacing w:before="120" w:beforeLines="50" w:after="120" w:afterLines="50" w:line="300" w:lineRule="auto"/>
        <w:ind w:right="105" w:rightChars="50"/>
        <w:rPr>
          <w:rFonts w:ascii="宋体" w:hAnsi="宋体" w:cs="宋体"/>
          <w:sz w:val="24"/>
          <w:szCs w:val="24"/>
          <w:u w:val="single"/>
        </w:rPr>
      </w:pP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年     月     日  </w:t>
      </w: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spacing w:before="120" w:beforeLines="50" w:after="120" w:afterLines="50" w:line="300" w:lineRule="auto"/>
        <w:ind w:right="105" w:rightChars="50"/>
        <w:rPr>
          <w:rFonts w:ascii="宋体" w:hAnsi="宋体" w:cs="宋体"/>
          <w:b/>
          <w:sz w:val="24"/>
          <w:szCs w:val="24"/>
        </w:rPr>
      </w:pPr>
    </w:p>
    <w:p>
      <w:pPr>
        <w:pStyle w:val="8"/>
      </w:pPr>
    </w:p>
    <w:p>
      <w:pPr>
        <w:spacing w:before="120" w:beforeLines="50" w:after="120" w:afterLines="50" w:line="300" w:lineRule="auto"/>
        <w:ind w:right="105" w:rightChars="50"/>
        <w:rPr>
          <w:b/>
          <w:sz w:val="24"/>
          <w:szCs w:val="24"/>
        </w:rPr>
      </w:pPr>
      <w:bookmarkStart w:id="50" w:name="_Toc194217895"/>
    </w:p>
    <w:p>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pPr>
        <w:widowControl/>
        <w:jc w:val="center"/>
      </w:pPr>
      <w:r>
        <w:rPr>
          <w:rFonts w:ascii="微软雅黑" w:hAnsi="微软雅黑" w:eastAsia="微软雅黑" w:cs="微软雅黑"/>
          <w:color w:val="000000"/>
          <w:kern w:val="0"/>
          <w:sz w:val="28"/>
          <w:szCs w:val="28"/>
          <w:lang w:bidi="ar"/>
        </w:rPr>
        <w:t>技术资信文件（报价文件）</w:t>
      </w:r>
    </w:p>
    <w:p>
      <w:pPr>
        <w:pStyle w:val="2"/>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pPr>
        <w:pStyle w:val="2"/>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pPr>
        <w:pStyle w:val="2"/>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pPr>
        <w:pStyle w:val="2"/>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pPr>
        <w:pStyle w:val="2"/>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pPr>
        <w:pStyle w:val="2"/>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pPr>
        <w:snapToGrid w:val="0"/>
        <w:spacing w:before="480" w:beforeLines="200" w:after="96" w:afterLines="40" w:line="300" w:lineRule="auto"/>
        <w:rPr>
          <w:rFonts w:ascii="宋体" w:hAnsi="宋体"/>
          <w:sz w:val="28"/>
          <w:szCs w:val="28"/>
        </w:rPr>
      </w:pPr>
    </w:p>
    <w:p>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pPr>
        <w:snapToGrid w:val="0"/>
        <w:spacing w:before="120" w:beforeLines="50" w:after="50" w:line="300" w:lineRule="auto"/>
        <w:ind w:firstLine="645"/>
        <w:jc w:val="center"/>
        <w:rPr>
          <w:rFonts w:ascii="宋体" w:hAnsi="宋体"/>
          <w:sz w:val="28"/>
          <w:szCs w:val="28"/>
        </w:rPr>
      </w:pPr>
    </w:p>
    <w:p>
      <w:pPr>
        <w:pStyle w:val="8"/>
        <w:ind w:left="0" w:leftChars="0" w:firstLine="0" w:firstLineChars="0"/>
      </w:pPr>
    </w:p>
    <w:p/>
    <w:p>
      <w:pPr>
        <w:pStyle w:val="17"/>
      </w:pPr>
    </w:p>
    <w:p>
      <w:pPr>
        <w:pStyle w:val="17"/>
      </w:pPr>
    </w:p>
    <w:p>
      <w:pPr>
        <w:snapToGrid w:val="0"/>
        <w:spacing w:before="480" w:beforeLines="200" w:after="96" w:afterLines="40" w:line="300" w:lineRule="auto"/>
        <w:rPr>
          <w:rFonts w:ascii="宋体" w:hAnsi="宋体"/>
          <w:sz w:val="24"/>
          <w:szCs w:val="24"/>
        </w:rPr>
      </w:pPr>
    </w:p>
    <w:p>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w:t>
      </w:r>
    </w:p>
    <w:p>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pPr>
        <w:pStyle w:val="2"/>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pPr>
        <w:pStyle w:val="2"/>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pPr>
        <w:pStyle w:val="2"/>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pPr>
        <w:pStyle w:val="2"/>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ind w:firstLine="6440" w:firstLineChars="2300"/>
        <w:rPr>
          <w:rFonts w:ascii="宋体" w:hAnsi="宋体" w:cs="宋体"/>
          <w:sz w:val="28"/>
          <w:szCs w:val="28"/>
        </w:rPr>
      </w:pPr>
    </w:p>
    <w:p>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w:t>
      </w:r>
    </w:p>
    <w:p>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pPr>
        <w:jc w:val="center"/>
        <w:rPr>
          <w:rFonts w:ascii="宋体" w:hAnsi="宋体" w:cs="宋体"/>
          <w:b/>
          <w:sz w:val="32"/>
          <w:szCs w:val="32"/>
        </w:rPr>
      </w:pPr>
    </w:p>
    <w:p>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pPr>
        <w:spacing w:line="360" w:lineRule="auto"/>
        <w:ind w:firstLine="3780" w:firstLineChars="1350"/>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pPr>
        <w:spacing w:line="360" w:lineRule="auto"/>
        <w:ind w:firstLine="480" w:firstLineChars="200"/>
        <w:rPr>
          <w:rFonts w:ascii="宋体" w:hAnsi="宋体" w:cs="宋体"/>
          <w:sz w:val="24"/>
          <w:szCs w:val="28"/>
        </w:rPr>
      </w:pPr>
    </w:p>
    <w:tbl>
      <w:tblPr>
        <w:tblStyle w:val="19"/>
        <w:tblW w:w="5040" w:type="dxa"/>
        <w:tblInd w:w="1728" w:type="dxa"/>
        <w:tblLayout w:type="fixed"/>
        <w:tblCellMar>
          <w:top w:w="0" w:type="dxa"/>
          <w:left w:w="108" w:type="dxa"/>
          <w:bottom w:w="0" w:type="dxa"/>
          <w:right w:w="108" w:type="dxa"/>
        </w:tblCellMar>
      </w:tblPr>
      <w:tblGrid>
        <w:gridCol w:w="5040"/>
      </w:tblGrid>
      <w:tr>
        <w:tblPrEx>
          <w:tblLayout w:type="fixed"/>
          <w:tblCellMar>
            <w:top w:w="0" w:type="dxa"/>
            <w:left w:w="108" w:type="dxa"/>
            <w:bottom w:w="0" w:type="dxa"/>
            <w:right w:w="108" w:type="dxa"/>
          </w:tblCellMar>
        </w:tblPrEx>
        <w:trPr>
          <w:trHeight w:val="3622" w:hRule="atLeast"/>
        </w:trPr>
        <w:tc>
          <w:tcPr>
            <w:tcW w:w="5040" w:type="dxa"/>
            <w:noWrap/>
            <w:vAlign w:val="center"/>
          </w:tcPr>
          <w:p>
            <w:pPr>
              <w:spacing w:line="360" w:lineRule="auto"/>
              <w:rPr>
                <w:rFonts w:ascii="宋体" w:hAnsi="宋体" w:cs="宋体"/>
                <w:sz w:val="24"/>
                <w:szCs w:val="28"/>
              </w:rPr>
            </w:pPr>
          </w:p>
          <w:p>
            <w:pPr>
              <w:spacing w:line="360" w:lineRule="auto"/>
              <w:rPr>
                <w:rFonts w:ascii="宋体" w:hAnsi="宋体" w:cs="宋体"/>
                <w:sz w:val="24"/>
                <w:szCs w:val="28"/>
              </w:rPr>
            </w:pPr>
          </w:p>
          <w:p>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pPr>
              <w:spacing w:line="360" w:lineRule="auto"/>
              <w:rPr>
                <w:rFonts w:ascii="宋体" w:hAnsi="宋体" w:cs="宋体"/>
                <w:sz w:val="24"/>
                <w:szCs w:val="28"/>
              </w:rPr>
            </w:pPr>
          </w:p>
          <w:p>
            <w:pPr>
              <w:spacing w:line="360" w:lineRule="auto"/>
              <w:rPr>
                <w:rFonts w:ascii="宋体" w:hAnsi="宋体" w:cs="宋体"/>
                <w:sz w:val="24"/>
                <w:szCs w:val="28"/>
              </w:rPr>
            </w:pPr>
          </w:p>
        </w:tc>
      </w:tr>
    </w:tbl>
    <w:p>
      <w:pPr>
        <w:spacing w:line="360" w:lineRule="auto"/>
        <w:ind w:firstLine="600" w:firstLineChars="200"/>
        <w:jc w:val="center"/>
        <w:rPr>
          <w:rFonts w:ascii="宋体" w:hAnsi="宋体" w:cs="宋体"/>
          <w:sz w:val="30"/>
          <w:szCs w:val="30"/>
        </w:rPr>
      </w:pPr>
    </w:p>
    <w:p>
      <w:pPr>
        <w:spacing w:line="360" w:lineRule="auto"/>
        <w:ind w:firstLine="600" w:firstLineChars="200"/>
        <w:jc w:val="center"/>
        <w:rPr>
          <w:rFonts w:ascii="宋体" w:hAnsi="宋体" w:cs="宋体"/>
          <w:sz w:val="30"/>
          <w:szCs w:val="30"/>
        </w:rPr>
      </w:pPr>
    </w:p>
    <w:p>
      <w:pPr>
        <w:spacing w:line="360" w:lineRule="auto"/>
        <w:ind w:firstLine="600" w:firstLineChars="200"/>
        <w:jc w:val="center"/>
        <w:rPr>
          <w:rFonts w:ascii="宋体" w:hAnsi="宋体" w:cs="宋体"/>
          <w:sz w:val="30"/>
          <w:szCs w:val="30"/>
        </w:rPr>
      </w:pPr>
    </w:p>
    <w:p>
      <w:pPr>
        <w:spacing w:line="360" w:lineRule="auto"/>
        <w:ind w:firstLine="600" w:firstLineChars="200"/>
        <w:jc w:val="center"/>
        <w:rPr>
          <w:rFonts w:ascii="宋体" w:hAnsi="宋体" w:cs="宋体"/>
          <w:sz w:val="30"/>
          <w:szCs w:val="30"/>
        </w:rPr>
      </w:pPr>
    </w:p>
    <w:p>
      <w:pPr>
        <w:spacing w:line="360" w:lineRule="auto"/>
        <w:jc w:val="center"/>
        <w:rPr>
          <w:rFonts w:ascii="宋体" w:hAnsi="宋体" w:cs="宋体"/>
          <w:b/>
          <w:sz w:val="32"/>
          <w:szCs w:val="32"/>
        </w:rPr>
      </w:pPr>
      <w:r>
        <w:rPr>
          <w:rFonts w:hint="eastAsia" w:ascii="宋体" w:hAnsi="宋体" w:cs="宋体"/>
          <w:b/>
          <w:sz w:val="32"/>
          <w:szCs w:val="32"/>
        </w:rPr>
        <w:t>6．授权委托书</w:t>
      </w:r>
    </w:p>
    <w:p>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19"/>
        <w:tblW w:w="9720" w:type="dxa"/>
        <w:tblInd w:w="-72" w:type="dxa"/>
        <w:tblLayout w:type="fixed"/>
        <w:tblCellMar>
          <w:top w:w="0" w:type="dxa"/>
          <w:left w:w="108" w:type="dxa"/>
          <w:bottom w:w="0" w:type="dxa"/>
          <w:right w:w="108" w:type="dxa"/>
        </w:tblCellMar>
      </w:tblPr>
      <w:tblGrid>
        <w:gridCol w:w="4662"/>
        <w:gridCol w:w="574"/>
        <w:gridCol w:w="4484"/>
      </w:tblGrid>
      <w:tr>
        <w:tblPrEx>
          <w:tblLayout w:type="fixed"/>
          <w:tblCellMar>
            <w:top w:w="0" w:type="dxa"/>
            <w:left w:w="108" w:type="dxa"/>
            <w:bottom w:w="0" w:type="dxa"/>
            <w:right w:w="108" w:type="dxa"/>
          </w:tblCellMar>
        </w:tblPrEx>
        <w:trPr>
          <w:trHeight w:val="3476" w:hRule="atLeast"/>
        </w:trPr>
        <w:tc>
          <w:tcPr>
            <w:tcW w:w="4662" w:type="dxa"/>
            <w:noWrap/>
            <w:vAlign w:val="center"/>
          </w:tcPr>
          <w:p>
            <w:pPr>
              <w:spacing w:line="360" w:lineRule="auto"/>
              <w:rPr>
                <w:rFonts w:ascii="宋体" w:hAnsi="宋体" w:cs="宋体"/>
                <w:sz w:val="24"/>
                <w:szCs w:val="28"/>
              </w:rPr>
            </w:pPr>
          </w:p>
          <w:p>
            <w:pPr>
              <w:spacing w:line="360" w:lineRule="auto"/>
              <w:rPr>
                <w:rFonts w:ascii="宋体" w:hAnsi="宋体" w:cs="宋体"/>
                <w:sz w:val="24"/>
                <w:szCs w:val="28"/>
              </w:rPr>
            </w:pPr>
          </w:p>
          <w:p>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pPr>
              <w:spacing w:line="360" w:lineRule="auto"/>
              <w:rPr>
                <w:rFonts w:ascii="宋体" w:hAnsi="宋体" w:cs="宋体"/>
                <w:sz w:val="24"/>
                <w:szCs w:val="28"/>
              </w:rPr>
            </w:pPr>
          </w:p>
          <w:p>
            <w:pPr>
              <w:spacing w:line="360" w:lineRule="auto"/>
              <w:rPr>
                <w:rFonts w:ascii="宋体" w:hAnsi="宋体" w:cs="宋体"/>
                <w:sz w:val="24"/>
                <w:szCs w:val="28"/>
              </w:rPr>
            </w:pPr>
          </w:p>
        </w:tc>
        <w:tc>
          <w:tcPr>
            <w:tcW w:w="574" w:type="dxa"/>
            <w:tcBorders>
              <w:top w:val="nil"/>
              <w:bottom w:val="nil"/>
            </w:tcBorders>
            <w:noWrap/>
            <w:vAlign w:val="center"/>
          </w:tcPr>
          <w:p>
            <w:pPr>
              <w:widowControl/>
              <w:jc w:val="left"/>
              <w:rPr>
                <w:rFonts w:ascii="宋体" w:hAnsi="宋体" w:cs="宋体"/>
                <w:sz w:val="24"/>
                <w:szCs w:val="28"/>
              </w:rPr>
            </w:pPr>
          </w:p>
          <w:p>
            <w:pPr>
              <w:widowControl/>
              <w:jc w:val="left"/>
              <w:rPr>
                <w:rFonts w:ascii="宋体" w:hAnsi="宋体" w:cs="宋体"/>
                <w:sz w:val="24"/>
                <w:szCs w:val="28"/>
              </w:rPr>
            </w:pPr>
          </w:p>
          <w:p>
            <w:pPr>
              <w:widowControl/>
              <w:jc w:val="left"/>
              <w:rPr>
                <w:rFonts w:ascii="宋体" w:hAnsi="宋体" w:cs="宋体"/>
                <w:sz w:val="24"/>
                <w:szCs w:val="28"/>
              </w:rPr>
            </w:pPr>
          </w:p>
          <w:p>
            <w:pPr>
              <w:widowControl/>
              <w:jc w:val="left"/>
              <w:rPr>
                <w:rFonts w:ascii="宋体" w:hAnsi="宋体" w:cs="宋体"/>
                <w:sz w:val="24"/>
                <w:szCs w:val="28"/>
              </w:rPr>
            </w:pPr>
          </w:p>
          <w:p>
            <w:pPr>
              <w:spacing w:line="360" w:lineRule="auto"/>
              <w:rPr>
                <w:rFonts w:ascii="宋体" w:hAnsi="宋体" w:cs="宋体"/>
                <w:sz w:val="24"/>
                <w:szCs w:val="28"/>
              </w:rPr>
            </w:pPr>
          </w:p>
        </w:tc>
        <w:tc>
          <w:tcPr>
            <w:tcW w:w="4484" w:type="dxa"/>
            <w:noWrap/>
            <w:vAlign w:val="center"/>
          </w:tcPr>
          <w:p>
            <w:pPr>
              <w:widowControl/>
              <w:jc w:val="left"/>
              <w:rPr>
                <w:rFonts w:ascii="宋体" w:hAnsi="宋体" w:cs="宋体"/>
                <w:sz w:val="28"/>
                <w:szCs w:val="28"/>
              </w:rPr>
            </w:pPr>
          </w:p>
          <w:p>
            <w:pPr>
              <w:widowControl/>
              <w:jc w:val="left"/>
              <w:rPr>
                <w:rFonts w:ascii="宋体" w:hAnsi="宋体" w:cs="宋体"/>
                <w:sz w:val="28"/>
                <w:szCs w:val="28"/>
              </w:rPr>
            </w:pPr>
          </w:p>
          <w:p>
            <w:pPr>
              <w:widowControl/>
              <w:jc w:val="left"/>
              <w:rPr>
                <w:rFonts w:ascii="宋体" w:hAnsi="宋体" w:cs="宋体"/>
                <w:sz w:val="28"/>
                <w:szCs w:val="28"/>
              </w:rPr>
            </w:pPr>
          </w:p>
          <w:p>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pPr>
              <w:widowControl/>
              <w:jc w:val="left"/>
              <w:rPr>
                <w:rFonts w:ascii="宋体" w:hAnsi="宋体" w:cs="宋体"/>
                <w:sz w:val="28"/>
                <w:szCs w:val="28"/>
              </w:rPr>
            </w:pPr>
          </w:p>
          <w:p>
            <w:pPr>
              <w:spacing w:line="360" w:lineRule="auto"/>
              <w:rPr>
                <w:rFonts w:ascii="宋体" w:hAnsi="宋体" w:cs="宋体"/>
                <w:sz w:val="28"/>
                <w:szCs w:val="28"/>
              </w:rPr>
            </w:pPr>
          </w:p>
        </w:tc>
      </w:tr>
    </w:tbl>
    <w:p>
      <w:pPr>
        <w:pStyle w:val="18"/>
        <w:rPr>
          <w:rFonts w:ascii="宋体" w:hAnsi="宋体" w:cs="宋体"/>
        </w:rPr>
      </w:pPr>
    </w:p>
    <w:p>
      <w:pPr>
        <w:pStyle w:val="18"/>
        <w:rPr>
          <w:rFonts w:ascii="宋体" w:hAnsi="宋体" w:cs="宋体"/>
        </w:rPr>
      </w:pPr>
    </w:p>
    <w:p>
      <w:pPr>
        <w:pStyle w:val="18"/>
        <w:rPr>
          <w:rFonts w:ascii="宋体" w:hAnsi="宋体" w:cs="宋体"/>
        </w:rPr>
      </w:pPr>
    </w:p>
    <w:p>
      <w:pPr>
        <w:spacing w:line="360" w:lineRule="auto"/>
        <w:jc w:val="center"/>
        <w:rPr>
          <w:color w:val="000000"/>
        </w:rPr>
      </w:pPr>
      <w:r>
        <w:rPr>
          <w:rFonts w:hint="eastAsia" w:ascii="宋体" w:hAnsi="宋体" w:cs="宋体"/>
          <w:b/>
          <w:bCs/>
          <w:sz w:val="32"/>
          <w:szCs w:val="32"/>
        </w:rPr>
        <w:t>7．投标人基本情况表</w:t>
      </w:r>
    </w:p>
    <w:tbl>
      <w:tblPr>
        <w:tblStyle w:val="1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pPr>
              <w:topLinePunct/>
              <w:spacing w:line="440" w:lineRule="exact"/>
              <w:ind w:firstLine="105" w:firstLineChars="50"/>
              <w:jc w:val="center"/>
              <w:rPr>
                <w:color w:val="000000"/>
                <w:szCs w:val="21"/>
              </w:rPr>
            </w:pPr>
            <w:r>
              <w:rPr>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pPr>
              <w:topLinePunct/>
              <w:spacing w:line="440" w:lineRule="exact"/>
              <w:rPr>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color w:val="000000"/>
                <w:szCs w:val="21"/>
              </w:rPr>
            </w:pPr>
          </w:p>
        </w:tc>
      </w:tr>
    </w:tbl>
    <w:p>
      <w:pPr>
        <w:spacing w:line="360" w:lineRule="auto"/>
        <w:jc w:val="center"/>
        <w:rPr>
          <w:rFonts w:ascii="宋体" w:hAnsi="宋体" w:cs="宋体"/>
          <w:b/>
          <w:sz w:val="36"/>
          <w:szCs w:val="36"/>
        </w:rPr>
      </w:pPr>
    </w:p>
    <w:p>
      <w:pPr>
        <w:pStyle w:val="18"/>
        <w:ind w:firstLine="723"/>
        <w:rPr>
          <w:rFonts w:ascii="宋体" w:hAnsi="宋体" w:cs="宋体"/>
          <w:b/>
          <w:sz w:val="36"/>
          <w:szCs w:val="36"/>
        </w:rPr>
      </w:pPr>
    </w:p>
    <w:p>
      <w:pPr>
        <w:pStyle w:val="18"/>
        <w:ind w:firstLine="723"/>
        <w:rPr>
          <w:rFonts w:ascii="宋体" w:hAnsi="宋体" w:cs="宋体"/>
          <w:b/>
          <w:sz w:val="36"/>
          <w:szCs w:val="36"/>
        </w:rPr>
      </w:pPr>
    </w:p>
    <w:p>
      <w:pPr>
        <w:spacing w:line="360" w:lineRule="auto"/>
        <w:jc w:val="both"/>
        <w:rPr>
          <w:rFonts w:hint="eastAsia" w:ascii="宋体" w:hAnsi="宋体" w:cs="宋体"/>
          <w:b/>
          <w:sz w:val="36"/>
          <w:szCs w:val="36"/>
        </w:rPr>
      </w:pPr>
    </w:p>
    <w:p>
      <w:pPr>
        <w:spacing w:line="360" w:lineRule="auto"/>
        <w:jc w:val="center"/>
        <w:rPr>
          <w:rFonts w:ascii="宋体" w:hAnsi="宋体" w:cs="宋体"/>
          <w:b/>
          <w:sz w:val="32"/>
          <w:szCs w:val="32"/>
        </w:rPr>
      </w:pPr>
      <w:r>
        <w:rPr>
          <w:rFonts w:hint="eastAsia" w:ascii="宋体" w:hAnsi="宋体" w:cs="宋体"/>
          <w:b/>
          <w:sz w:val="36"/>
          <w:szCs w:val="36"/>
        </w:rPr>
        <w:t>8.</w:t>
      </w:r>
      <w:r>
        <w:rPr>
          <w:rFonts w:hint="eastAsia" w:ascii="宋体" w:hAnsi="宋体" w:cs="宋体"/>
          <w:b/>
          <w:sz w:val="32"/>
          <w:szCs w:val="32"/>
        </w:rPr>
        <w:t>投标人近三年有无违法、违规记录承诺书</w:t>
      </w:r>
    </w:p>
    <w:p>
      <w:pPr>
        <w:spacing w:line="360" w:lineRule="auto"/>
        <w:jc w:val="center"/>
        <w:rPr>
          <w:rFonts w:ascii="宋体" w:hAnsi="宋体" w:cs="宋体"/>
          <w:sz w:val="30"/>
          <w:szCs w:val="30"/>
        </w:rPr>
      </w:pPr>
      <w:r>
        <w:rPr>
          <w:rFonts w:hint="eastAsia" w:ascii="宋体" w:hAnsi="宋体" w:cs="宋体"/>
          <w:sz w:val="30"/>
          <w:szCs w:val="30"/>
        </w:rPr>
        <w:t>（投标人自行填写）</w:t>
      </w:r>
    </w:p>
    <w:p>
      <w:pPr>
        <w:spacing w:line="360" w:lineRule="auto"/>
        <w:ind w:left="1792" w:hanging="1792" w:hangingChars="640"/>
        <w:rPr>
          <w:rFonts w:ascii="宋体" w:hAnsi="宋体" w:cs="宋体"/>
          <w:sz w:val="28"/>
          <w:szCs w:val="28"/>
        </w:rPr>
      </w:pPr>
    </w:p>
    <w:p>
      <w:pPr>
        <w:spacing w:line="360" w:lineRule="auto"/>
        <w:ind w:left="1792" w:hanging="1792" w:hangingChars="640"/>
        <w:rPr>
          <w:rFonts w:ascii="宋体" w:hAnsi="宋体" w:cs="宋体"/>
          <w:sz w:val="28"/>
          <w:szCs w:val="28"/>
        </w:rPr>
      </w:pPr>
      <w:r>
        <w:rPr>
          <w:rFonts w:hint="eastAsia" w:ascii="宋体" w:hAnsi="宋体" w:cs="宋体"/>
          <w:sz w:val="28"/>
          <w:szCs w:val="28"/>
        </w:rPr>
        <w:t>内容应包括：说明现在有无正在诉讼的案件和有无不良记录以及是否依法缴纳税收和社会保障资金。</w:t>
      </w:r>
    </w:p>
    <w:p>
      <w:pPr>
        <w:spacing w:line="360" w:lineRule="auto"/>
        <w:ind w:left="1793" w:leftChars="734" w:hanging="252" w:hangingChars="90"/>
        <w:rPr>
          <w:rFonts w:ascii="宋体" w:hAnsi="宋体" w:cs="宋体"/>
          <w:sz w:val="28"/>
          <w:szCs w:val="28"/>
        </w:rPr>
      </w:pPr>
      <w:r>
        <w:rPr>
          <w:rFonts w:hint="eastAsia" w:ascii="宋体" w:hAnsi="宋体" w:cs="宋体"/>
          <w:sz w:val="28"/>
        </w:rPr>
        <w:t>（有无必须说明，否则作为废标）</w:t>
      </w: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rPr>
          <w:rFonts w:ascii="宋体" w:hAnsi="宋体" w:cs="宋体"/>
          <w:sz w:val="18"/>
          <w:szCs w:val="18"/>
        </w:rPr>
      </w:pPr>
    </w:p>
    <w:p>
      <w:pPr>
        <w:spacing w:line="360" w:lineRule="auto"/>
        <w:ind w:firstLine="3360" w:firstLineChars="1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line="360" w:lineRule="auto"/>
        <w:ind w:firstLine="3920" w:firstLineChars="1400"/>
        <w:rPr>
          <w:rFonts w:ascii="宋体" w:hAnsi="宋体" w:cs="宋体"/>
          <w:sz w:val="28"/>
          <w:szCs w:val="28"/>
        </w:rPr>
      </w:pPr>
      <w:r>
        <w:rPr>
          <w:rFonts w:hint="eastAsia" w:ascii="宋体" w:hAnsi="宋体" w:cs="宋体"/>
          <w:sz w:val="28"/>
          <w:szCs w:val="28"/>
        </w:rPr>
        <w:t>或</w:t>
      </w:r>
    </w:p>
    <w:p>
      <w:pPr>
        <w:spacing w:line="360" w:lineRule="auto"/>
        <w:ind w:firstLine="3360" w:firstLineChars="1200"/>
        <w:rPr>
          <w:rFonts w:ascii="宋体" w:hAnsi="宋体" w:cs="宋体"/>
          <w:sz w:val="28"/>
          <w:szCs w:val="28"/>
        </w:rPr>
      </w:pPr>
      <w:r>
        <w:rPr>
          <w:rFonts w:hint="eastAsia" w:ascii="宋体" w:hAnsi="宋体" w:cs="宋体"/>
          <w:sz w:val="28"/>
          <w:szCs w:val="28"/>
        </w:rPr>
        <w:t>全权代理人：</w:t>
      </w:r>
      <w:r>
        <w:rPr>
          <w:rFonts w:hint="eastAsia" w:ascii="宋体" w:hAnsi="宋体" w:cs="宋体"/>
          <w:sz w:val="28"/>
          <w:szCs w:val="28"/>
          <w:u w:val="single"/>
        </w:rPr>
        <w:t xml:space="preserve"> （签字或签章） </w:t>
      </w:r>
    </w:p>
    <w:p>
      <w:pPr>
        <w:spacing w:line="360" w:lineRule="auto"/>
        <w:ind w:firstLine="3500" w:firstLineChars="1250"/>
        <w:rPr>
          <w:rFonts w:ascii="宋体" w:hAnsi="宋体" w:cs="宋体"/>
          <w:sz w:val="28"/>
          <w:szCs w:val="28"/>
        </w:rPr>
      </w:pPr>
    </w:p>
    <w:p>
      <w:pPr>
        <w:spacing w:line="360" w:lineRule="auto"/>
        <w:ind w:firstLine="3500" w:firstLineChars="1250"/>
        <w:rPr>
          <w:rFonts w:ascii="宋体" w:hAnsi="宋体" w:cs="宋体"/>
          <w:sz w:val="28"/>
          <w:szCs w:val="28"/>
        </w:rPr>
      </w:pPr>
      <w:r>
        <w:rPr>
          <w:rFonts w:hint="eastAsia" w:ascii="宋体" w:hAnsi="宋体" w:cs="宋体"/>
          <w:sz w:val="28"/>
          <w:szCs w:val="28"/>
        </w:rPr>
        <w:t>投标单位全称：</w:t>
      </w:r>
    </w:p>
    <w:p>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pPr>
        <w:spacing w:line="360" w:lineRule="auto"/>
        <w:ind w:firstLine="3500" w:firstLineChars="1250"/>
        <w:rPr>
          <w:rFonts w:ascii="宋体" w:hAnsi="宋体" w:cs="宋体"/>
          <w:sz w:val="28"/>
          <w:szCs w:val="28"/>
        </w:rPr>
      </w:pPr>
      <w:r>
        <w:rPr>
          <w:rFonts w:hint="eastAsia" w:ascii="宋体" w:hAnsi="宋体" w:cs="宋体"/>
          <w:sz w:val="28"/>
          <w:szCs w:val="28"/>
        </w:rPr>
        <w:t>签署日期：      年     月     日</w:t>
      </w:r>
    </w:p>
    <w:p>
      <w:pPr>
        <w:spacing w:line="360" w:lineRule="auto"/>
        <w:ind w:firstLine="3500" w:firstLineChars="1250"/>
        <w:rPr>
          <w:rFonts w:ascii="仿宋_GB2312" w:eastAsia="仿宋_GB2312"/>
          <w:sz w:val="28"/>
          <w:szCs w:val="28"/>
        </w:rPr>
      </w:pPr>
    </w:p>
    <w:p>
      <w:pPr>
        <w:pStyle w:val="7"/>
        <w:rPr>
          <w:rFonts w:ascii="仿宋_GB2312" w:eastAsia="仿宋_GB2312"/>
          <w:sz w:val="28"/>
          <w:szCs w:val="28"/>
        </w:rPr>
      </w:pPr>
    </w:p>
    <w:p/>
    <w:p>
      <w:pPr>
        <w:spacing w:line="360" w:lineRule="auto"/>
        <w:ind w:firstLine="3500" w:firstLineChars="1250"/>
        <w:rPr>
          <w:rFonts w:ascii="仿宋_GB2312" w:eastAsia="仿宋_GB2312"/>
          <w:sz w:val="28"/>
          <w:szCs w:val="28"/>
        </w:rPr>
      </w:pPr>
    </w:p>
    <w:p>
      <w:pPr>
        <w:rPr>
          <w:rFonts w:ascii="宋体" w:hAnsi="宋体" w:cs="宋体"/>
        </w:rPr>
      </w:pPr>
    </w:p>
    <w:p>
      <w:pPr>
        <w:spacing w:line="360" w:lineRule="auto"/>
        <w:ind w:firstLine="3500" w:firstLineChars="1250"/>
        <w:rPr>
          <w:rFonts w:ascii="宋体" w:hAnsi="宋体" w:cs="宋体"/>
          <w:sz w:val="28"/>
          <w:szCs w:val="28"/>
        </w:rPr>
      </w:pPr>
    </w:p>
    <w:p>
      <w:pPr>
        <w:rPr>
          <w:rFonts w:ascii="宋体" w:hAnsi="宋体" w:cs="宋体"/>
        </w:rPr>
      </w:pPr>
    </w:p>
    <w:p>
      <w:pPr>
        <w:spacing w:line="360" w:lineRule="auto"/>
        <w:rPr>
          <w:rFonts w:ascii="宋体" w:hAnsi="宋体" w:cs="宋体"/>
          <w:sz w:val="28"/>
          <w:szCs w:val="28"/>
        </w:rPr>
      </w:pPr>
    </w:p>
    <w:p>
      <w:pPr>
        <w:pStyle w:val="2"/>
      </w:pPr>
    </w:p>
    <w:p>
      <w:pPr>
        <w:spacing w:line="400" w:lineRule="exact"/>
        <w:jc w:val="center"/>
        <w:rPr>
          <w:rFonts w:ascii="宋体" w:hAnsi="宋体" w:cs="宋体"/>
          <w:b/>
          <w:sz w:val="32"/>
          <w:szCs w:val="32"/>
        </w:rPr>
      </w:pPr>
      <w:r>
        <w:rPr>
          <w:rFonts w:hint="eastAsia" w:ascii="宋体" w:hAnsi="宋体" w:cs="宋体"/>
          <w:b/>
          <w:sz w:val="32"/>
          <w:szCs w:val="32"/>
          <w:lang w:val="en-US" w:eastAsia="zh-CN"/>
        </w:rPr>
        <w:t>9</w:t>
      </w:r>
      <w:r>
        <w:rPr>
          <w:rFonts w:hint="eastAsia" w:ascii="宋体" w:hAnsi="宋体" w:cs="宋体"/>
          <w:b/>
          <w:sz w:val="32"/>
          <w:szCs w:val="32"/>
        </w:rPr>
        <w:t>.开标一览表（格式）</w:t>
      </w:r>
    </w:p>
    <w:p>
      <w:pPr>
        <w:pStyle w:val="8"/>
        <w:ind w:firstLine="0"/>
        <w:rPr>
          <w:rFonts w:ascii="宋体" w:hAnsi="宋体" w:cs="宋体"/>
        </w:rPr>
      </w:pPr>
    </w:p>
    <w:p>
      <w:pPr>
        <w:spacing w:line="440" w:lineRule="exact"/>
        <w:rPr>
          <w:rFonts w:ascii="宋体" w:hAnsi="宋体" w:cs="宋体"/>
          <w:bCs/>
          <w:sz w:val="28"/>
          <w:szCs w:val="28"/>
          <w:u w:val="single"/>
        </w:rPr>
      </w:pPr>
      <w:r>
        <w:rPr>
          <w:rFonts w:hint="eastAsia" w:ascii="宋体" w:hAnsi="宋体" w:cs="宋体"/>
          <w:bCs/>
          <w:sz w:val="28"/>
          <w:szCs w:val="28"/>
        </w:rPr>
        <w:t>投标编号</w:t>
      </w:r>
      <w:r>
        <w:rPr>
          <w:rFonts w:hint="eastAsia" w:ascii="宋体" w:hAnsi="宋体" w:cs="宋体"/>
          <w:b/>
          <w:bCs/>
          <w:sz w:val="28"/>
          <w:szCs w:val="28"/>
        </w:rPr>
        <w:t>：</w:t>
      </w:r>
      <w:r>
        <w:rPr>
          <w:rFonts w:hint="eastAsia" w:ascii="宋体" w:hAnsi="宋体" w:cs="宋体"/>
          <w:bCs/>
          <w:sz w:val="28"/>
          <w:szCs w:val="28"/>
          <w:u w:val="single"/>
        </w:rPr>
        <w:t>XXXXXXXXXXXX</w:t>
      </w:r>
    </w:p>
    <w:tbl>
      <w:tblPr>
        <w:tblStyle w:val="19"/>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480" w:type="dxa"/>
            <w:noWrap/>
            <w:vAlign w:val="center"/>
          </w:tcPr>
          <w:p>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pPr>
              <w:spacing w:line="440" w:lineRule="exact"/>
              <w:jc w:val="center"/>
              <w:rPr>
                <w:rFonts w:ascii="宋体" w:hAnsi="宋体" w:cs="宋体"/>
                <w:sz w:val="28"/>
                <w:szCs w:val="28"/>
              </w:rPr>
            </w:pPr>
            <w:r>
              <w:rPr>
                <w:rFonts w:hint="eastAsia" w:ascii="宋体" w:hAnsi="宋体" w:cs="宋体"/>
                <w:sz w:val="28"/>
                <w:szCs w:val="28"/>
              </w:rPr>
              <w:t>交货日期（工期）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1480" w:type="dxa"/>
            <w:noWrap/>
            <w:vAlign w:val="center"/>
          </w:tcPr>
          <w:p>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pPr>
              <w:spacing w:line="440" w:lineRule="exact"/>
              <w:jc w:val="center"/>
              <w:rPr>
                <w:rFonts w:ascii="宋体" w:hAnsi="宋体" w:cs="宋体"/>
                <w:sz w:val="28"/>
                <w:szCs w:val="28"/>
              </w:rPr>
            </w:pPr>
          </w:p>
        </w:tc>
        <w:tc>
          <w:tcPr>
            <w:tcW w:w="2412" w:type="dxa"/>
            <w:noWrap/>
            <w:vAlign w:val="center"/>
          </w:tcPr>
          <w:p>
            <w:pPr>
              <w:spacing w:line="440" w:lineRule="exact"/>
              <w:jc w:val="center"/>
              <w:rPr>
                <w:rFonts w:ascii="宋体" w:hAnsi="宋体" w:cs="宋体"/>
                <w:sz w:val="28"/>
                <w:szCs w:val="28"/>
              </w:rPr>
            </w:pPr>
          </w:p>
        </w:tc>
        <w:tc>
          <w:tcPr>
            <w:tcW w:w="1753" w:type="dxa"/>
            <w:noWrap/>
            <w:vAlign w:val="center"/>
          </w:tcPr>
          <w:p>
            <w:pPr>
              <w:spacing w:line="440" w:lineRule="exact"/>
              <w:jc w:val="center"/>
              <w:rPr>
                <w:rFonts w:ascii="宋体" w:hAnsi="宋体" w:cs="宋体"/>
                <w:sz w:val="28"/>
                <w:szCs w:val="28"/>
              </w:rPr>
            </w:pPr>
          </w:p>
        </w:tc>
      </w:tr>
    </w:tbl>
    <w:p>
      <w:pPr>
        <w:spacing w:line="440" w:lineRule="exact"/>
        <w:ind w:firstLine="560" w:firstLineChars="200"/>
        <w:rPr>
          <w:rFonts w:ascii="宋体" w:hAnsi="宋体" w:cs="宋体"/>
          <w:sz w:val="28"/>
          <w:szCs w:val="28"/>
        </w:rPr>
      </w:pPr>
    </w:p>
    <w:p>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pPr>
        <w:rPr>
          <w:rFonts w:ascii="宋体" w:hAnsi="宋体" w:cs="宋体"/>
          <w:b/>
          <w:bCs/>
          <w:szCs w:val="21"/>
        </w:rPr>
      </w:pPr>
    </w:p>
    <w:p>
      <w:pPr>
        <w:rPr>
          <w:rFonts w:ascii="宋体" w:hAnsi="宋体" w:cs="宋体"/>
          <w:b/>
          <w:bCs/>
          <w:szCs w:val="21"/>
        </w:rPr>
      </w:pPr>
    </w:p>
    <w:p>
      <w:pPr>
        <w:spacing w:line="440" w:lineRule="exact"/>
        <w:jc w:val="center"/>
        <w:rPr>
          <w:rFonts w:hint="eastAsia" w:ascii="仿宋_GB2312" w:eastAsia="仿宋_GB2312"/>
          <w:bCs/>
          <w:sz w:val="28"/>
          <w:szCs w:val="28"/>
        </w:rPr>
      </w:pPr>
      <w:r>
        <w:rPr>
          <w:rFonts w:hint="eastAsia" w:ascii="仿宋_GB2312" w:eastAsia="仿宋_GB2312"/>
          <w:b/>
          <w:bCs/>
          <w:sz w:val="30"/>
          <w:szCs w:val="30"/>
        </w:rPr>
        <w:t>投标报价明细表</w:t>
      </w:r>
    </w:p>
    <w:p>
      <w:pPr>
        <w:spacing w:line="440" w:lineRule="exact"/>
        <w:jc w:val="center"/>
        <w:rPr>
          <w:rFonts w:hint="eastAsia"/>
          <w:bCs/>
          <w:szCs w:val="21"/>
        </w:rPr>
      </w:pPr>
      <w:r>
        <w:rPr>
          <w:rFonts w:hint="eastAsia" w:ascii="仿宋_GB2312" w:eastAsia="仿宋_GB2312"/>
          <w:bCs/>
          <w:sz w:val="28"/>
          <w:szCs w:val="28"/>
        </w:rPr>
        <w:t>（格式）</w:t>
      </w:r>
      <w:r>
        <w:rPr>
          <w:rFonts w:hint="eastAsia"/>
          <w:bCs/>
          <w:szCs w:val="21"/>
        </w:rPr>
        <w:t xml:space="preserve">  </w:t>
      </w:r>
    </w:p>
    <w:p>
      <w:pPr>
        <w:spacing w:line="440" w:lineRule="exact"/>
        <w:rPr>
          <w:rFonts w:hint="eastAsia" w:ascii="仿宋_GB2312" w:eastAsia="仿宋_GB2312"/>
          <w:bCs/>
          <w:color w:val="FF0000"/>
          <w:sz w:val="28"/>
          <w:szCs w:val="28"/>
          <w:u w:val="single"/>
        </w:rPr>
      </w:pPr>
      <w:r>
        <w:rPr>
          <w:rFonts w:hint="eastAsia" w:ascii="仿宋_GB2312" w:eastAsia="仿宋_GB2312"/>
          <w:bCs/>
          <w:sz w:val="28"/>
          <w:szCs w:val="28"/>
        </w:rPr>
        <w:t>投标编号</w:t>
      </w:r>
      <w:r>
        <w:rPr>
          <w:rFonts w:hint="eastAsia" w:ascii="仿宋_GB2312" w:eastAsia="仿宋_GB2312"/>
          <w:b/>
          <w:bCs/>
          <w:sz w:val="28"/>
          <w:szCs w:val="28"/>
        </w:rPr>
        <w:t>：</w:t>
      </w:r>
      <w:r>
        <w:rPr>
          <w:rFonts w:hint="eastAsia" w:ascii="仿宋_GB2312" w:eastAsia="仿宋_GB2312"/>
          <w:bCs/>
          <w:color w:val="FF0000"/>
          <w:sz w:val="28"/>
          <w:szCs w:val="28"/>
          <w:u w:val="single"/>
        </w:rPr>
        <w:t>XXXXXXXXXX</w:t>
      </w:r>
    </w:p>
    <w:tbl>
      <w:tblPr>
        <w:tblStyle w:val="19"/>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r>
              <w:rPr>
                <w:rFonts w:hint="eastAsia"/>
                <w:szCs w:val="21"/>
              </w:rPr>
              <w:t>序号</w:t>
            </w:r>
          </w:p>
        </w:tc>
        <w:tc>
          <w:tcPr>
            <w:tcW w:w="1414" w:type="dxa"/>
            <w:noWrap w:val="0"/>
            <w:vAlign w:val="top"/>
          </w:tcPr>
          <w:p>
            <w:pPr>
              <w:spacing w:line="440" w:lineRule="exact"/>
              <w:jc w:val="center"/>
              <w:rPr>
                <w:rFonts w:hint="eastAsia"/>
                <w:szCs w:val="21"/>
              </w:rPr>
            </w:pPr>
            <w:r>
              <w:rPr>
                <w:rFonts w:hint="eastAsia"/>
                <w:szCs w:val="21"/>
              </w:rPr>
              <w:t>名称</w:t>
            </w:r>
          </w:p>
        </w:tc>
        <w:tc>
          <w:tcPr>
            <w:tcW w:w="1616" w:type="dxa"/>
            <w:noWrap w:val="0"/>
            <w:vAlign w:val="top"/>
          </w:tcPr>
          <w:p>
            <w:pPr>
              <w:spacing w:line="440" w:lineRule="exact"/>
              <w:jc w:val="center"/>
              <w:rPr>
                <w:rFonts w:hint="eastAsia"/>
                <w:szCs w:val="21"/>
              </w:rPr>
            </w:pPr>
            <w:r>
              <w:rPr>
                <w:rFonts w:hint="eastAsia"/>
                <w:szCs w:val="21"/>
              </w:rPr>
              <w:t>品牌、规格</w:t>
            </w:r>
          </w:p>
        </w:tc>
        <w:tc>
          <w:tcPr>
            <w:tcW w:w="1414" w:type="dxa"/>
            <w:noWrap w:val="0"/>
            <w:vAlign w:val="top"/>
          </w:tcPr>
          <w:p>
            <w:pPr>
              <w:spacing w:line="440" w:lineRule="exact"/>
              <w:jc w:val="center"/>
              <w:rPr>
                <w:rFonts w:hint="eastAsia"/>
                <w:szCs w:val="21"/>
              </w:rPr>
            </w:pPr>
            <w:r>
              <w:rPr>
                <w:rFonts w:hint="eastAsia"/>
                <w:szCs w:val="21"/>
              </w:rPr>
              <w:t>生产厂家</w:t>
            </w:r>
          </w:p>
        </w:tc>
        <w:tc>
          <w:tcPr>
            <w:tcW w:w="808" w:type="dxa"/>
            <w:noWrap w:val="0"/>
            <w:vAlign w:val="top"/>
          </w:tcPr>
          <w:p>
            <w:pPr>
              <w:spacing w:line="440" w:lineRule="exact"/>
              <w:jc w:val="center"/>
              <w:rPr>
                <w:rFonts w:hint="eastAsia"/>
                <w:szCs w:val="21"/>
              </w:rPr>
            </w:pPr>
            <w:r>
              <w:rPr>
                <w:rFonts w:hint="eastAsia"/>
                <w:szCs w:val="21"/>
              </w:rPr>
              <w:t>单位</w:t>
            </w:r>
          </w:p>
        </w:tc>
        <w:tc>
          <w:tcPr>
            <w:tcW w:w="1010" w:type="dxa"/>
            <w:noWrap w:val="0"/>
            <w:vAlign w:val="top"/>
          </w:tcPr>
          <w:p>
            <w:pPr>
              <w:spacing w:line="440" w:lineRule="exact"/>
              <w:jc w:val="center"/>
              <w:rPr>
                <w:rFonts w:hint="eastAsia"/>
                <w:szCs w:val="21"/>
              </w:rPr>
            </w:pPr>
            <w:r>
              <w:rPr>
                <w:rFonts w:hint="eastAsia"/>
                <w:szCs w:val="21"/>
              </w:rPr>
              <w:t>数量</w:t>
            </w:r>
          </w:p>
        </w:tc>
        <w:tc>
          <w:tcPr>
            <w:tcW w:w="808" w:type="dxa"/>
            <w:noWrap w:val="0"/>
            <w:vAlign w:val="top"/>
          </w:tcPr>
          <w:p>
            <w:pPr>
              <w:spacing w:line="440" w:lineRule="exact"/>
              <w:jc w:val="center"/>
              <w:rPr>
                <w:rFonts w:hint="eastAsia"/>
                <w:szCs w:val="21"/>
              </w:rPr>
            </w:pPr>
            <w:r>
              <w:rPr>
                <w:rFonts w:hint="eastAsia"/>
                <w:szCs w:val="21"/>
              </w:rPr>
              <w:t>单价</w:t>
            </w:r>
          </w:p>
        </w:tc>
        <w:tc>
          <w:tcPr>
            <w:tcW w:w="1252" w:type="dxa"/>
            <w:noWrap w:val="0"/>
            <w:vAlign w:val="top"/>
          </w:tcPr>
          <w:p>
            <w:pPr>
              <w:spacing w:line="440" w:lineRule="exact"/>
              <w:jc w:val="center"/>
              <w:rPr>
                <w:rFonts w:hint="eastAsia"/>
                <w:szCs w:val="21"/>
              </w:rPr>
            </w:pPr>
            <w:r>
              <w:rPr>
                <w:rFonts w:hint="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1616" w:type="dxa"/>
            <w:noWrap w:val="0"/>
            <w:vAlign w:val="top"/>
          </w:tcPr>
          <w:p>
            <w:pPr>
              <w:spacing w:line="440" w:lineRule="exact"/>
              <w:jc w:val="center"/>
              <w:rPr>
                <w:rFonts w:hint="eastAsia"/>
                <w:szCs w:val="21"/>
              </w:rPr>
            </w:pPr>
          </w:p>
        </w:tc>
        <w:tc>
          <w:tcPr>
            <w:tcW w:w="1414"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010" w:type="dxa"/>
            <w:noWrap w:val="0"/>
            <w:vAlign w:val="top"/>
          </w:tcPr>
          <w:p>
            <w:pPr>
              <w:spacing w:line="440" w:lineRule="exact"/>
              <w:jc w:val="center"/>
              <w:rPr>
                <w:rFonts w:hint="eastAsia"/>
                <w:szCs w:val="21"/>
              </w:rPr>
            </w:pPr>
          </w:p>
        </w:tc>
        <w:tc>
          <w:tcPr>
            <w:tcW w:w="808" w:type="dxa"/>
            <w:noWrap w:val="0"/>
            <w:vAlign w:val="top"/>
          </w:tcPr>
          <w:p>
            <w:pPr>
              <w:spacing w:line="440" w:lineRule="exact"/>
              <w:jc w:val="center"/>
              <w:rPr>
                <w:rFonts w:hint="eastAsia"/>
                <w:szCs w:val="21"/>
              </w:rPr>
            </w:pPr>
          </w:p>
        </w:tc>
        <w:tc>
          <w:tcPr>
            <w:tcW w:w="1252" w:type="dxa"/>
            <w:noWrap w:val="0"/>
            <w:vAlign w:val="top"/>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222" w:type="dxa"/>
            <w:gridSpan w:val="2"/>
            <w:noWrap w:val="0"/>
            <w:vAlign w:val="top"/>
          </w:tcPr>
          <w:p>
            <w:pPr>
              <w:spacing w:line="440" w:lineRule="exact"/>
              <w:jc w:val="center"/>
              <w:rPr>
                <w:rFonts w:hint="eastAsia"/>
                <w:szCs w:val="21"/>
              </w:rPr>
            </w:pPr>
            <w:r>
              <w:rPr>
                <w:rFonts w:hint="eastAsia"/>
                <w:szCs w:val="21"/>
              </w:rPr>
              <w:t>最终报价</w:t>
            </w:r>
          </w:p>
        </w:tc>
        <w:tc>
          <w:tcPr>
            <w:tcW w:w="6908" w:type="dxa"/>
            <w:gridSpan w:val="6"/>
            <w:tcBorders>
              <w:bottom w:val="single" w:color="auto" w:sz="4" w:space="0"/>
            </w:tcBorders>
            <w:noWrap w:val="0"/>
            <w:vAlign w:val="top"/>
          </w:tcPr>
          <w:p>
            <w:pPr>
              <w:spacing w:line="440" w:lineRule="exact"/>
              <w:rPr>
                <w:rFonts w:hint="eastAsia"/>
                <w:szCs w:val="21"/>
              </w:rPr>
            </w:pPr>
            <w:r>
              <w:rPr>
                <w:rFonts w:hint="eastAsia"/>
                <w:szCs w:val="21"/>
              </w:rPr>
              <w:t>金额（大写）                    元</w:t>
            </w:r>
          </w:p>
        </w:tc>
      </w:tr>
    </w:tbl>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投标方：            （单位盖章）</w:t>
      </w:r>
    </w:p>
    <w:p>
      <w:pPr>
        <w:spacing w:line="440" w:lineRule="exact"/>
        <w:ind w:firstLine="4480" w:firstLineChars="1600"/>
        <w:rPr>
          <w:rFonts w:hint="eastAsia" w:ascii="仿宋_GB2312" w:eastAsia="仿宋_GB2312"/>
          <w:sz w:val="28"/>
          <w:szCs w:val="28"/>
        </w:rPr>
      </w:pPr>
      <w:r>
        <w:rPr>
          <w:rFonts w:hint="eastAsia" w:ascii="仿宋_GB2312" w:eastAsia="仿宋_GB2312"/>
          <w:sz w:val="28"/>
          <w:szCs w:val="28"/>
        </w:rPr>
        <w:t>法定代表人或代理人：（签字或盖章）</w:t>
      </w:r>
    </w:p>
    <w:p>
      <w:pPr>
        <w:spacing w:line="440" w:lineRule="exact"/>
        <w:ind w:firstLine="5880" w:firstLineChars="2100"/>
        <w:rPr>
          <w:rFonts w:hint="eastAsia" w:ascii="仿宋_GB2312" w:eastAsia="仿宋_GB2312"/>
          <w:sz w:val="28"/>
          <w:szCs w:val="28"/>
        </w:rPr>
      </w:pPr>
      <w:r>
        <w:rPr>
          <w:rFonts w:hint="eastAsia" w:ascii="仿宋_GB2312" w:eastAsia="仿宋_GB2312"/>
          <w:sz w:val="28"/>
          <w:szCs w:val="28"/>
        </w:rPr>
        <w:t>年   月   日</w:t>
      </w:r>
    </w:p>
    <w:p>
      <w:pPr>
        <w:tabs>
          <w:tab w:val="left" w:pos="3600"/>
        </w:tabs>
        <w:rPr>
          <w:rFonts w:ascii="仿宋_GB2312" w:hAnsi="宋体" w:eastAsia="仿宋_GB2312"/>
          <w:b/>
          <w:bCs/>
          <w:color w:val="000000"/>
          <w:sz w:val="28"/>
          <w:szCs w:val="28"/>
        </w:rPr>
      </w:pPr>
    </w:p>
    <w:p>
      <w:pPr>
        <w:tabs>
          <w:tab w:val="left" w:pos="3600"/>
        </w:tabs>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注：</w:t>
      </w:r>
      <w:r>
        <w:rPr>
          <w:rFonts w:hint="eastAsia" w:ascii="仿宋_GB2312" w:hAnsi="宋体" w:eastAsia="仿宋_GB2312" w:cs="Times New Roman"/>
          <w:color w:val="000000"/>
          <w:sz w:val="28"/>
          <w:szCs w:val="28"/>
          <w:lang w:val="en-US" w:eastAsia="zh-CN"/>
        </w:rPr>
        <w:t>1、</w:t>
      </w:r>
      <w:r>
        <w:rPr>
          <w:rFonts w:hint="eastAsia" w:ascii="仿宋_GB2312" w:hAnsi="宋体" w:eastAsia="仿宋_GB2312" w:cs="Times New Roman"/>
          <w:color w:val="000000"/>
          <w:sz w:val="28"/>
          <w:szCs w:val="28"/>
        </w:rPr>
        <w:t>货物类试用本表</w:t>
      </w:r>
    </w:p>
    <w:p>
      <w:pPr>
        <w:tabs>
          <w:tab w:val="left" w:pos="3600"/>
        </w:tabs>
        <w:ind w:firstLine="560" w:firstLineChars="200"/>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2、所投货物必须注明品牌、规格型号、生产厂家等相关信息</w:t>
      </w:r>
    </w:p>
    <w:p>
      <w:pPr>
        <w:pStyle w:val="17"/>
        <w:rPr>
          <w:rFonts w:hint="eastAsia" w:ascii="仿宋_GB2312" w:hAnsi="宋体" w:eastAsia="仿宋_GB2312"/>
          <w:color w:val="000000"/>
          <w:sz w:val="28"/>
          <w:szCs w:val="28"/>
        </w:rPr>
      </w:pPr>
    </w:p>
    <w:p>
      <w:pPr>
        <w:pStyle w:val="17"/>
        <w:ind w:left="0" w:leftChars="0" w:firstLine="0" w:firstLineChars="0"/>
        <w:rPr>
          <w:rFonts w:hint="eastAsia" w:ascii="仿宋_GB2312" w:hAnsi="宋体" w:eastAsia="仿宋_GB2312"/>
          <w:color w:val="000000"/>
          <w:sz w:val="28"/>
          <w:szCs w:val="28"/>
        </w:rPr>
      </w:pPr>
    </w:p>
    <w:p>
      <w:pPr>
        <w:pStyle w:val="17"/>
        <w:rPr>
          <w:rFonts w:hint="eastAsia" w:ascii="仿宋_GB2312" w:hAnsi="宋体" w:eastAsia="仿宋_GB2312"/>
          <w:color w:val="000000"/>
          <w:sz w:val="28"/>
          <w:szCs w:val="28"/>
        </w:rPr>
        <w:sectPr>
          <w:pgSz w:w="11906" w:h="16838"/>
          <w:pgMar w:top="1701" w:right="1440" w:bottom="1440" w:left="1440" w:header="851" w:footer="992" w:gutter="0"/>
          <w:cols w:space="720" w:num="1"/>
          <w:docGrid w:linePitch="312" w:charSpace="0"/>
        </w:sectPr>
      </w:pPr>
    </w:p>
    <w:p>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10、投  标  报  价  表</w:t>
      </w:r>
    </w:p>
    <w:p>
      <w:pPr>
        <w:tabs>
          <w:tab w:val="left" w:pos="3600"/>
        </w:tabs>
        <w:rPr>
          <w:rFonts w:hint="eastAsia" w:ascii="宋体" w:hAnsi="宋体"/>
          <w:b/>
          <w:bCs/>
          <w:color w:val="000000"/>
          <w:sz w:val="24"/>
        </w:rPr>
      </w:pPr>
      <w:r>
        <w:rPr>
          <w:rFonts w:hint="eastAsia" w:ascii="宋体" w:hAnsi="宋体"/>
          <w:b/>
          <w:bCs/>
          <w:color w:val="000000"/>
          <w:sz w:val="28"/>
          <w:szCs w:val="28"/>
        </w:rPr>
        <w:t xml:space="preserve">                                                                                    </w:t>
      </w:r>
      <w:r>
        <w:rPr>
          <w:rFonts w:hint="eastAsia" w:ascii="宋体" w:hAnsi="宋体"/>
          <w:b/>
          <w:bCs/>
          <w:color w:val="000000"/>
          <w:szCs w:val="21"/>
        </w:rPr>
        <w:t>单位：   元</w:t>
      </w:r>
    </w:p>
    <w:tbl>
      <w:tblPr>
        <w:tblStyle w:val="19"/>
        <w:tblW w:w="147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0"/>
        <w:gridCol w:w="2480"/>
        <w:gridCol w:w="708"/>
        <w:gridCol w:w="865"/>
        <w:gridCol w:w="751"/>
        <w:gridCol w:w="865"/>
        <w:gridCol w:w="1219"/>
        <w:gridCol w:w="1338"/>
        <w:gridCol w:w="1134"/>
        <w:gridCol w:w="1239"/>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序号</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投标产品</w:t>
            </w:r>
          </w:p>
          <w:p>
            <w:pPr>
              <w:jc w:val="center"/>
              <w:rPr>
                <w:rFonts w:ascii="宋体" w:hAnsi="宋体"/>
                <w:b/>
                <w:bCs/>
                <w:color w:val="000000"/>
                <w:sz w:val="24"/>
              </w:rPr>
            </w:pPr>
            <w:r>
              <w:rPr>
                <w:rFonts w:hint="eastAsia" w:ascii="宋体" w:hAnsi="宋体"/>
                <w:b/>
                <w:bCs/>
                <w:color w:val="000000"/>
                <w:sz w:val="24"/>
              </w:rPr>
              <w:t>全称</w:t>
            </w:r>
          </w:p>
        </w:tc>
        <w:tc>
          <w:tcPr>
            <w:tcW w:w="24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品牌、型号、规格</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数量</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市场</w:t>
            </w:r>
          </w:p>
          <w:p>
            <w:pPr>
              <w:jc w:val="center"/>
              <w:rPr>
                <w:rFonts w:ascii="宋体" w:hAnsi="宋体"/>
                <w:b/>
                <w:bCs/>
                <w:color w:val="000000"/>
                <w:sz w:val="24"/>
              </w:rPr>
            </w:pPr>
            <w:r>
              <w:rPr>
                <w:rFonts w:hint="eastAsia" w:ascii="宋体" w:hAnsi="宋体"/>
                <w:b/>
                <w:bCs/>
                <w:color w:val="000000"/>
                <w:sz w:val="24"/>
              </w:rPr>
              <w:t>售价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投标</w:t>
            </w:r>
          </w:p>
          <w:p>
            <w:pPr>
              <w:jc w:val="center"/>
              <w:rPr>
                <w:rFonts w:ascii="宋体" w:hAnsi="宋体"/>
                <w:b/>
                <w:bCs/>
                <w:color w:val="000000"/>
                <w:sz w:val="24"/>
              </w:rPr>
            </w:pPr>
            <w:r>
              <w:rPr>
                <w:rFonts w:hint="eastAsia" w:ascii="宋体" w:hAnsi="宋体"/>
                <w:b/>
                <w:bCs/>
                <w:color w:val="000000"/>
                <w:sz w:val="24"/>
              </w:rPr>
              <w:t>单价</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金额小计</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免费</w:t>
            </w:r>
          </w:p>
          <w:p>
            <w:pPr>
              <w:jc w:val="center"/>
              <w:rPr>
                <w:rFonts w:ascii="宋体" w:hAnsi="宋体"/>
                <w:b/>
                <w:bCs/>
                <w:color w:val="000000"/>
                <w:sz w:val="24"/>
              </w:rPr>
            </w:pPr>
            <w:r>
              <w:rPr>
                <w:rFonts w:hint="eastAsia" w:ascii="宋体" w:hAnsi="宋体"/>
                <w:b/>
                <w:bCs/>
                <w:color w:val="000000"/>
                <w:sz w:val="24"/>
              </w:rPr>
              <w:t>质保期</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质保期外</w:t>
            </w:r>
          </w:p>
          <w:p>
            <w:pPr>
              <w:jc w:val="center"/>
              <w:rPr>
                <w:rFonts w:ascii="宋体" w:hAnsi="宋体"/>
                <w:b/>
                <w:bCs/>
                <w:color w:val="000000"/>
                <w:sz w:val="24"/>
              </w:rPr>
            </w:pPr>
            <w:r>
              <w:rPr>
                <w:rFonts w:hint="eastAsia" w:ascii="宋体" w:hAnsi="宋体"/>
                <w:b/>
                <w:bCs/>
                <w:color w:val="000000"/>
                <w:sz w:val="24"/>
              </w:rPr>
              <w:t>服务年限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交货（完工）日期</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投标产品有无偏离</w:t>
            </w:r>
          </w:p>
        </w:tc>
        <w:tc>
          <w:tcPr>
            <w:tcW w:w="2232" w:type="dxa"/>
            <w:tcBorders>
              <w:top w:val="single" w:color="auto" w:sz="4" w:space="0"/>
              <w:left w:val="single" w:color="auto" w:sz="4" w:space="0"/>
              <w:right w:val="single" w:color="auto" w:sz="4" w:space="0"/>
            </w:tcBorders>
            <w:noWrap w:val="0"/>
            <w:vAlign w:val="center"/>
          </w:tcPr>
          <w:p>
            <w:pPr>
              <w:jc w:val="center"/>
              <w:rPr>
                <w:rFonts w:hint="eastAsia" w:ascii="宋体" w:hAnsi="宋体"/>
                <w:b/>
                <w:bCs/>
                <w:color w:val="000000"/>
                <w:sz w:val="24"/>
              </w:rPr>
            </w:pPr>
            <w:r>
              <w:rPr>
                <w:rFonts w:hint="eastAsia" w:ascii="宋体" w:hAnsi="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3"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1</w:t>
            </w:r>
          </w:p>
        </w:tc>
        <w:tc>
          <w:tcPr>
            <w:tcW w:w="1240" w:type="dxa"/>
            <w:tcBorders>
              <w:top w:val="single" w:color="auto" w:sz="4" w:space="0"/>
              <w:left w:val="single" w:color="auto" w:sz="4" w:space="0"/>
              <w:bottom w:val="single" w:color="auto" w:sz="4" w:space="0"/>
              <w:right w:val="single" w:color="auto" w:sz="4" w:space="0"/>
            </w:tcBorders>
            <w:noWrap w:val="0"/>
            <w:vAlign w:val="bottom"/>
          </w:tcPr>
          <w:p>
            <w:pPr>
              <w:rPr>
                <w:rFonts w:ascii="宋体" w:hAnsi="宋体"/>
                <w:b/>
                <w:color w:val="000000"/>
                <w:sz w:val="24"/>
              </w:rPr>
            </w:pPr>
          </w:p>
        </w:tc>
        <w:tc>
          <w:tcPr>
            <w:tcW w:w="2480" w:type="dxa"/>
            <w:tcBorders>
              <w:top w:val="single" w:color="auto" w:sz="4" w:space="0"/>
              <w:left w:val="single" w:color="auto" w:sz="4" w:space="0"/>
              <w:bottom w:val="single" w:color="auto" w:sz="4" w:space="0"/>
              <w:right w:val="single" w:color="auto" w:sz="4" w:space="0"/>
            </w:tcBorders>
            <w:noWrap w:val="0"/>
            <w:vAlign w:val="bottom"/>
          </w:tcPr>
          <w:p>
            <w:pPr>
              <w:rPr>
                <w:rFonts w:ascii="宋体" w:hAnsi="宋体"/>
                <w:b/>
                <w:color w:val="000000"/>
                <w:sz w:val="24"/>
              </w:rPr>
            </w:pPr>
          </w:p>
        </w:tc>
        <w:tc>
          <w:tcPr>
            <w:tcW w:w="708" w:type="dxa"/>
            <w:tcBorders>
              <w:top w:val="single" w:color="auto" w:sz="4" w:space="0"/>
              <w:left w:val="single" w:color="auto" w:sz="4" w:space="0"/>
              <w:bottom w:val="single" w:color="auto" w:sz="4" w:space="0"/>
              <w:right w:val="single" w:color="auto" w:sz="4" w:space="0"/>
            </w:tcBorders>
            <w:noWrap w:val="0"/>
            <w:vAlign w:val="bottom"/>
          </w:tcPr>
          <w:p>
            <w:pPr>
              <w:jc w:val="right"/>
              <w:rPr>
                <w:rFonts w:ascii="宋体" w:hAnsi="宋体"/>
                <w:b/>
                <w:color w:val="000000"/>
                <w:sz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月 日</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trPr>
        <w:tc>
          <w:tcPr>
            <w:tcW w:w="19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总报价</w:t>
            </w:r>
          </w:p>
        </w:tc>
        <w:tc>
          <w:tcPr>
            <w:tcW w:w="12831"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000000"/>
                <w:sz w:val="24"/>
              </w:rPr>
            </w:pPr>
            <w:r>
              <w:rPr>
                <w:rFonts w:hint="eastAsia" w:ascii="宋体" w:hAnsi="宋体"/>
                <w:b/>
                <w:color w:val="000000"/>
                <w:sz w:val="24"/>
              </w:rPr>
              <w:t>人民币（大写）：</w:t>
            </w:r>
          </w:p>
          <w:p>
            <w:pPr>
              <w:rPr>
                <w:rFonts w:ascii="宋体" w:hAnsi="宋体"/>
                <w:b/>
                <w:color w:val="000000"/>
                <w:sz w:val="24"/>
              </w:rPr>
            </w:pPr>
            <w:r>
              <w:rPr>
                <w:rFonts w:hint="eastAsia" w:ascii="宋体" w:hAnsi="宋体"/>
                <w:b/>
                <w:color w:val="000000"/>
                <w:sz w:val="24"/>
              </w:rPr>
              <w:t>人民币（小写）：</w:t>
            </w:r>
          </w:p>
        </w:tc>
      </w:tr>
    </w:tbl>
    <w:p>
      <w:pPr>
        <w:jc w:val="left"/>
        <w:rPr>
          <w:rFonts w:hint="default" w:ascii="宋体" w:hAnsi="宋体" w:eastAsia="宋体"/>
          <w:b/>
          <w:color w:val="000000"/>
          <w:sz w:val="24"/>
          <w:lang w:val="en-US" w:eastAsia="zh-CN"/>
        </w:rPr>
      </w:pPr>
      <w:r>
        <w:rPr>
          <w:rFonts w:hint="eastAsia" w:ascii="宋体" w:hAnsi="宋体"/>
          <w:b/>
          <w:color w:val="000000"/>
          <w:sz w:val="24"/>
        </w:rPr>
        <w:t>注：</w:t>
      </w:r>
      <w:r>
        <w:rPr>
          <w:rFonts w:hint="eastAsia" w:ascii="宋体" w:hAnsi="宋体"/>
          <w:b/>
          <w:color w:val="000000"/>
          <w:sz w:val="24"/>
          <w:lang w:val="en-US" w:eastAsia="zh-CN"/>
        </w:rPr>
        <w:t>1、</w:t>
      </w:r>
      <w:r>
        <w:rPr>
          <w:rFonts w:hint="eastAsia" w:ascii="宋体" w:hAnsi="宋体"/>
          <w:b/>
          <w:color w:val="000000"/>
          <w:sz w:val="24"/>
        </w:rPr>
        <w:t>此表作为唱标的依据</w:t>
      </w:r>
      <w:r>
        <w:rPr>
          <w:rFonts w:hint="eastAsia" w:ascii="宋体" w:hAnsi="宋体" w:eastAsia="宋体" w:cs="Times New Roman"/>
          <w:b/>
          <w:color w:val="000000"/>
          <w:sz w:val="24"/>
          <w:lang w:eastAsia="zh-CN"/>
        </w:rPr>
        <w:t>；</w:t>
      </w:r>
      <w:r>
        <w:rPr>
          <w:rFonts w:hint="eastAsia" w:ascii="宋体" w:hAnsi="宋体" w:eastAsia="宋体" w:cs="Times New Roman"/>
          <w:b/>
          <w:color w:val="000000"/>
          <w:sz w:val="24"/>
          <w:lang w:val="en-US" w:eastAsia="zh-CN"/>
        </w:rPr>
        <w:t>2、所投货物必须注明品牌、规格型号、生产厂家等相关信息；</w:t>
      </w:r>
    </w:p>
    <w:p>
      <w:pPr>
        <w:spacing w:before="100" w:beforeAutospacing="1" w:after="100" w:afterAutospacing="1" w:line="300" w:lineRule="exact"/>
        <w:ind w:firstLine="3373" w:firstLineChars="1200"/>
        <w:rPr>
          <w:rFonts w:hint="eastAsia" w:ascii="宋体" w:hAnsi="宋体"/>
          <w:b/>
          <w:color w:val="000000"/>
          <w:sz w:val="28"/>
          <w:szCs w:val="28"/>
          <w:u w:val="single"/>
        </w:rPr>
      </w:pPr>
      <w:r>
        <w:rPr>
          <w:rFonts w:hint="eastAsia" w:ascii="宋体" w:hAnsi="宋体"/>
          <w:b/>
          <w:color w:val="000000"/>
          <w:sz w:val="28"/>
          <w:szCs w:val="28"/>
        </w:rPr>
        <w:t xml:space="preserve">                                   法定代表人：</w:t>
      </w:r>
      <w:r>
        <w:rPr>
          <w:rFonts w:hint="eastAsia" w:ascii="宋体" w:hAnsi="宋体"/>
          <w:b/>
          <w:color w:val="000000"/>
          <w:sz w:val="28"/>
          <w:szCs w:val="28"/>
          <w:u w:val="single"/>
        </w:rPr>
        <w:t xml:space="preserve"> （签字） </w:t>
      </w:r>
    </w:p>
    <w:p>
      <w:pPr>
        <w:spacing w:before="100" w:beforeAutospacing="1" w:after="100" w:afterAutospacing="1" w:line="300" w:lineRule="exact"/>
        <w:ind w:firstLine="8854" w:firstLineChars="3150"/>
        <w:rPr>
          <w:rFonts w:hint="eastAsia" w:ascii="宋体" w:hAnsi="宋体"/>
          <w:b/>
          <w:color w:val="000000"/>
          <w:sz w:val="28"/>
          <w:szCs w:val="28"/>
        </w:rPr>
      </w:pPr>
      <w:r>
        <w:rPr>
          <w:rFonts w:hint="eastAsia" w:ascii="宋体" w:hAnsi="宋体"/>
          <w:b/>
          <w:color w:val="000000"/>
          <w:sz w:val="28"/>
          <w:szCs w:val="28"/>
        </w:rPr>
        <w:t>或</w:t>
      </w:r>
    </w:p>
    <w:p>
      <w:pPr>
        <w:spacing w:before="100" w:beforeAutospacing="1" w:after="100" w:afterAutospacing="1" w:line="300" w:lineRule="exact"/>
        <w:ind w:firstLine="8264" w:firstLineChars="2940"/>
        <w:rPr>
          <w:rFonts w:hint="eastAsia" w:ascii="宋体" w:hAnsi="宋体"/>
          <w:b/>
          <w:color w:val="000000"/>
          <w:sz w:val="28"/>
          <w:szCs w:val="28"/>
        </w:rPr>
      </w:pPr>
      <w:r>
        <w:rPr>
          <w:rFonts w:hint="eastAsia" w:ascii="宋体" w:hAnsi="宋体"/>
          <w:b/>
          <w:color w:val="000000"/>
          <w:sz w:val="28"/>
          <w:szCs w:val="28"/>
        </w:rPr>
        <w:t>全权代理人：</w:t>
      </w:r>
      <w:r>
        <w:rPr>
          <w:rFonts w:hint="eastAsia" w:ascii="宋体" w:hAnsi="宋体"/>
          <w:b/>
          <w:color w:val="000000"/>
          <w:sz w:val="28"/>
          <w:szCs w:val="28"/>
          <w:u w:val="single"/>
        </w:rPr>
        <w:t xml:space="preserve"> （签字） </w:t>
      </w:r>
      <w:r>
        <w:rPr>
          <w:rFonts w:hint="eastAsia" w:ascii="宋体" w:hAnsi="宋体"/>
          <w:b/>
          <w:color w:val="000000"/>
          <w:sz w:val="28"/>
          <w:szCs w:val="28"/>
        </w:rPr>
        <w:t xml:space="preserve">       </w:t>
      </w:r>
    </w:p>
    <w:p>
      <w:pPr>
        <w:spacing w:before="100" w:beforeAutospacing="1" w:after="100" w:afterAutospacing="1" w:line="340" w:lineRule="exact"/>
        <w:rPr>
          <w:rFonts w:hint="eastAsia" w:ascii="宋体" w:hAnsi="宋体"/>
          <w:b/>
          <w:color w:val="000000"/>
          <w:sz w:val="28"/>
          <w:szCs w:val="28"/>
        </w:rPr>
      </w:pPr>
      <w:r>
        <w:rPr>
          <w:rFonts w:hint="eastAsia" w:ascii="宋体" w:hAnsi="宋体"/>
          <w:b/>
          <w:sz w:val="28"/>
          <w:szCs w:val="28"/>
        </w:rPr>
        <w:t xml:space="preserve">                                                           签署日期：      年     月     日</w:t>
      </w:r>
    </w:p>
    <w:p>
      <w:pPr>
        <w:pStyle w:val="7"/>
        <w:rPr>
          <w:rFonts w:ascii="宋体" w:hAnsi="宋体" w:eastAsia="宋体" w:cs="宋体"/>
          <w:b/>
          <w:bCs/>
          <w:sz w:val="32"/>
          <w:szCs w:val="32"/>
        </w:rPr>
      </w:pPr>
    </w:p>
    <w:p/>
    <w:p>
      <w:pPr>
        <w:jc w:val="center"/>
        <w:rPr>
          <w:rFonts w:ascii="宋体" w:hAnsi="宋体" w:cs="宋体"/>
          <w:b/>
          <w:bCs/>
          <w:sz w:val="36"/>
          <w:szCs w:val="36"/>
        </w:rPr>
      </w:pPr>
      <w:r>
        <w:rPr>
          <w:rFonts w:hint="eastAsia" w:ascii="宋体" w:hAnsi="宋体" w:cs="宋体"/>
          <w:b/>
          <w:bCs/>
          <w:sz w:val="36"/>
          <w:szCs w:val="36"/>
        </w:rPr>
        <w:t>1</w:t>
      </w:r>
      <w:r>
        <w:rPr>
          <w:rFonts w:hint="eastAsia" w:ascii="宋体" w:hAnsi="宋体" w:cs="宋体"/>
          <w:b/>
          <w:bCs/>
          <w:sz w:val="36"/>
          <w:szCs w:val="36"/>
          <w:lang w:val="en-US" w:eastAsia="zh-CN"/>
        </w:rPr>
        <w:t>1</w:t>
      </w:r>
      <w:r>
        <w:rPr>
          <w:rFonts w:hint="eastAsia" w:ascii="宋体" w:hAnsi="宋体" w:cs="宋体"/>
          <w:b/>
          <w:bCs/>
          <w:sz w:val="36"/>
          <w:szCs w:val="36"/>
        </w:rPr>
        <w:t>.投标货物（设备）技术、性能、质量具体明细及偏离表</w:t>
      </w:r>
    </w:p>
    <w:tbl>
      <w:tblPr>
        <w:tblStyle w:val="19"/>
        <w:tblW w:w="14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序号</w:t>
            </w:r>
          </w:p>
        </w:tc>
        <w:tc>
          <w:tcPr>
            <w:tcW w:w="33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274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lang w:val="en-US" w:eastAsia="zh-CN"/>
              </w:rPr>
              <w:t>品牌、</w:t>
            </w:r>
            <w:r>
              <w:rPr>
                <w:rFonts w:hint="eastAsia" w:ascii="宋体" w:hAnsi="宋体" w:cs="宋体"/>
                <w:b/>
                <w:bCs/>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lang w:val="en-US" w:eastAsia="zh-CN"/>
              </w:rPr>
              <w:t>品牌、</w:t>
            </w:r>
            <w:r>
              <w:rPr>
                <w:rFonts w:hint="eastAsia" w:ascii="宋体" w:hAnsi="宋体" w:cs="宋体"/>
                <w:b/>
                <w:bCs/>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274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290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58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13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c>
          <w:tcPr>
            <w:tcW w:w="7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符合要求</w:t>
            </w: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高于要求</w:t>
            </w: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低于要求</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274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2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10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1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7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c>
          <w:tcPr>
            <w:tcW w:w="11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274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29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5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10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1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7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c>
          <w:tcPr>
            <w:tcW w:w="11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8"/>
                <w:szCs w:val="28"/>
              </w:rPr>
            </w:pPr>
          </w:p>
        </w:tc>
      </w:tr>
    </w:tbl>
    <w:p>
      <w:pPr>
        <w:ind w:firstLine="10080" w:firstLineChars="3600"/>
        <w:rPr>
          <w:rFonts w:ascii="宋体" w:hAnsi="宋体" w:cs="宋体"/>
          <w:sz w:val="28"/>
          <w:szCs w:val="28"/>
        </w:rPr>
      </w:pPr>
    </w:p>
    <w:p>
      <w:pPr>
        <w:rPr>
          <w:rFonts w:ascii="宋体" w:hAnsi="宋体" w:cs="宋体"/>
          <w:sz w:val="28"/>
          <w:szCs w:val="28"/>
        </w:rPr>
      </w:pPr>
      <w:r>
        <w:rPr>
          <w:rFonts w:hint="eastAsia" w:ascii="宋体" w:hAnsi="宋体" w:cs="宋体"/>
          <w:sz w:val="28"/>
          <w:szCs w:val="28"/>
        </w:rPr>
        <w:t>投标单位全称(加盖单位公章)：</w:t>
      </w:r>
    </w:p>
    <w:p>
      <w:pPr>
        <w:rPr>
          <w:rFonts w:ascii="宋体" w:hAnsi="宋体" w:cs="宋体"/>
          <w:sz w:val="28"/>
          <w:szCs w:val="28"/>
        </w:rPr>
      </w:pPr>
      <w:r>
        <w:rPr>
          <w:rFonts w:hint="eastAsia" w:ascii="宋体" w:hAnsi="宋体" w:cs="宋体"/>
          <w:sz w:val="28"/>
          <w:szCs w:val="28"/>
        </w:rPr>
        <w:t>投标单位联系人：                    投标单位联系电话：        法定代表人或委托代理人(签字或签章):</w:t>
      </w:r>
    </w:p>
    <w:p>
      <w:pPr>
        <w:spacing w:line="400" w:lineRule="exact"/>
        <w:rPr>
          <w:rFonts w:ascii="宋体" w:hAnsi="宋体" w:cs="宋体"/>
          <w:sz w:val="24"/>
        </w:rPr>
      </w:pPr>
      <w:r>
        <w:rPr>
          <w:rFonts w:hint="eastAsia" w:ascii="宋体" w:hAnsi="宋体" w:cs="宋体"/>
          <w:sz w:val="24"/>
        </w:rPr>
        <w:t>备注：1、投标人严格按照《采购需求说明》及采购清单或工程量清单所列的具体明细，进行报价。</w:t>
      </w:r>
    </w:p>
    <w:p>
      <w:pPr>
        <w:spacing w:line="400" w:lineRule="exact"/>
        <w:ind w:firstLine="720" w:firstLineChars="300"/>
        <w:rPr>
          <w:rFonts w:ascii="宋体" w:hAnsi="宋体" w:cs="宋体"/>
          <w:sz w:val="24"/>
        </w:rPr>
      </w:pPr>
      <w:r>
        <w:rPr>
          <w:rFonts w:hint="eastAsia" w:ascii="宋体" w:hAnsi="宋体" w:cs="宋体"/>
          <w:sz w:val="24"/>
        </w:rPr>
        <w:t>2、投标人应对照招标货物（设备）技术、质量及要求，审慎准确填写此表，详细列明投标货物（设备）技术、质量状况，全面披露各项符合程度并标注确定字样。如不能确定的请在不能确定栏内填写不确定字样。</w:t>
      </w:r>
    </w:p>
    <w:p>
      <w:pPr>
        <w:spacing w:line="400" w:lineRule="exact"/>
        <w:ind w:firstLine="720" w:firstLineChars="300"/>
        <w:rPr>
          <w:rFonts w:ascii="宋体" w:hAnsi="宋体" w:cs="宋体"/>
          <w:sz w:val="24"/>
        </w:rPr>
      </w:pPr>
      <w:r>
        <w:rPr>
          <w:rFonts w:hint="eastAsia" w:ascii="宋体" w:hAnsi="宋体" w:cs="宋体"/>
          <w:sz w:val="24"/>
        </w:rPr>
        <w:t>3、填列不清楚、不全面的，使评审人员不能判明投标货物（设备）技术、质量而造成的废标、无效标，由投标人自行承担。</w:t>
      </w:r>
    </w:p>
    <w:p>
      <w:pPr>
        <w:ind w:firstLine="720" w:firstLineChars="300"/>
        <w:rPr>
          <w:rFonts w:ascii="宋体" w:hAnsi="宋体" w:cs="宋体"/>
          <w:sz w:val="24"/>
        </w:rPr>
      </w:pPr>
      <w:r>
        <w:rPr>
          <w:rFonts w:hint="eastAsia" w:ascii="宋体" w:hAnsi="宋体" w:cs="宋体"/>
          <w:sz w:val="24"/>
        </w:rPr>
        <w:t>4、如果投标货物有偏离而不标注偏离，一旦在评审中被发现存在偏离或认定为偏离，评审人员有权视具体情况按照评标办法执行。</w:t>
      </w:r>
    </w:p>
    <w:p>
      <w:pPr>
        <w:snapToGrid w:val="0"/>
        <w:rPr>
          <w:rFonts w:ascii="宋体" w:hAnsi="宋体" w:cs="宋体"/>
          <w:b/>
          <w:bCs/>
          <w:sz w:val="30"/>
          <w:szCs w:val="30"/>
        </w:rPr>
        <w:sectPr>
          <w:pgSz w:w="16838" w:h="11906" w:orient="landscape"/>
          <w:pgMar w:top="1440" w:right="1701" w:bottom="1440" w:left="1440" w:header="851" w:footer="992" w:gutter="0"/>
          <w:cols w:space="720" w:num="1"/>
          <w:docGrid w:linePitch="312" w:charSpace="0"/>
        </w:sectPr>
      </w:pPr>
    </w:p>
    <w:p>
      <w:pPr>
        <w:spacing w:line="360" w:lineRule="auto"/>
        <w:jc w:val="center"/>
        <w:rPr>
          <w:rFonts w:ascii="宋体" w:hAnsi="宋体" w:cs="宋体"/>
          <w:b/>
          <w:sz w:val="32"/>
          <w:szCs w:val="32"/>
        </w:rPr>
      </w:pPr>
      <w:r>
        <w:rPr>
          <w:rFonts w:hint="eastAsia" w:ascii="宋体" w:hAnsi="宋体" w:cs="宋体"/>
          <w:b/>
          <w:sz w:val="32"/>
          <w:szCs w:val="32"/>
        </w:rPr>
        <w:t>1</w:t>
      </w:r>
      <w:r>
        <w:rPr>
          <w:rFonts w:hint="eastAsia" w:ascii="宋体" w:hAnsi="宋体" w:cs="宋体"/>
          <w:b/>
          <w:sz w:val="32"/>
          <w:szCs w:val="32"/>
          <w:lang w:val="en-US" w:eastAsia="zh-CN"/>
        </w:rPr>
        <w:t>2</w:t>
      </w:r>
      <w:r>
        <w:rPr>
          <w:rFonts w:hint="eastAsia" w:ascii="宋体" w:hAnsi="宋体" w:cs="宋体"/>
          <w:b/>
          <w:sz w:val="32"/>
          <w:szCs w:val="32"/>
        </w:rPr>
        <w:t>．投标产品质量承诺书</w:t>
      </w:r>
    </w:p>
    <w:p>
      <w:pPr>
        <w:spacing w:line="360" w:lineRule="auto"/>
        <w:jc w:val="center"/>
        <w:rPr>
          <w:rFonts w:ascii="宋体" w:hAnsi="宋体" w:cs="宋体"/>
          <w:b/>
          <w:sz w:val="28"/>
          <w:szCs w:val="28"/>
        </w:rPr>
      </w:pPr>
      <w:r>
        <w:rPr>
          <w:rFonts w:hint="eastAsia" w:ascii="宋体" w:hAnsi="宋体" w:cs="宋体"/>
          <w:b/>
          <w:sz w:val="28"/>
          <w:szCs w:val="28"/>
        </w:rPr>
        <w:t>（投标人自行填写）</w:t>
      </w:r>
    </w:p>
    <w:p>
      <w:pPr>
        <w:spacing w:line="360" w:lineRule="auto"/>
        <w:jc w:val="left"/>
        <w:rPr>
          <w:rFonts w:ascii="宋体" w:hAnsi="宋体" w:cs="宋体"/>
          <w:bCs/>
          <w:sz w:val="28"/>
          <w:szCs w:val="28"/>
        </w:rPr>
      </w:pPr>
      <w:r>
        <w:rPr>
          <w:rFonts w:hint="eastAsia" w:ascii="宋体" w:hAnsi="宋体" w:cs="宋体"/>
          <w:sz w:val="28"/>
          <w:szCs w:val="28"/>
        </w:rPr>
        <w:t>投标产品(设备)的全称</w:t>
      </w:r>
      <w:r>
        <w:rPr>
          <w:rFonts w:hint="eastAsia" w:ascii="宋体" w:hAnsi="宋体" w:cs="宋体"/>
          <w:sz w:val="28"/>
          <w:szCs w:val="28"/>
          <w:u w:val="single"/>
        </w:rPr>
        <w:t xml:space="preserve">       同时应编写品牌、型号     </w:t>
      </w:r>
      <w:r>
        <w:rPr>
          <w:rFonts w:hint="eastAsia" w:ascii="宋体" w:hAnsi="宋体" w:cs="宋体"/>
          <w:sz w:val="28"/>
          <w:szCs w:val="28"/>
        </w:rPr>
        <w:t xml:space="preserve">： </w:t>
      </w:r>
    </w:p>
    <w:p>
      <w:pPr>
        <w:spacing w:line="360" w:lineRule="auto"/>
        <w:jc w:val="left"/>
        <w:rPr>
          <w:rFonts w:ascii="宋体" w:hAnsi="宋体" w:cs="宋体"/>
          <w:bCs/>
          <w:sz w:val="28"/>
          <w:szCs w:val="28"/>
        </w:rPr>
      </w:pPr>
      <w:r>
        <w:rPr>
          <w:rFonts w:hint="eastAsia" w:ascii="宋体" w:hAnsi="宋体" w:cs="宋体"/>
          <w:bCs/>
          <w:sz w:val="28"/>
          <w:szCs w:val="28"/>
        </w:rPr>
        <w:t>投标人应按所投产品（设备、软件）质量状况实事求是地填写，但不限以下内容：</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1、产品（设备）出厂前是否执行检验检测；</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2、产品（设备）质量保证期（三包）期限（年、月），执行规范和内容；</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3、产品（设备）质量缺陷、瑕疵补救方案和处理方式、方法（如果实行召回制度的产品必须说明）；</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4、投标产品（设备）达不到无故障时间和使用（寿命）年限应承担的责任；</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5、设备（软件）集成、安装、调试质量保证措施；</w:t>
      </w:r>
    </w:p>
    <w:p>
      <w:pPr>
        <w:spacing w:line="360" w:lineRule="auto"/>
        <w:ind w:firstLine="548" w:firstLineChars="196"/>
        <w:jc w:val="left"/>
        <w:rPr>
          <w:rFonts w:ascii="宋体" w:hAnsi="宋体" w:cs="宋体"/>
          <w:sz w:val="28"/>
          <w:szCs w:val="28"/>
        </w:rPr>
      </w:pPr>
      <w:r>
        <w:rPr>
          <w:rFonts w:hint="eastAsia" w:ascii="宋体" w:hAnsi="宋体" w:cs="宋体"/>
          <w:sz w:val="28"/>
          <w:szCs w:val="28"/>
        </w:rPr>
        <w:t>6、投标人对投标产品（设备）承诺的其它事项。</w:t>
      </w:r>
    </w:p>
    <w:p>
      <w:pPr>
        <w:tabs>
          <w:tab w:val="left" w:pos="9180"/>
        </w:tabs>
        <w:ind w:right="560"/>
        <w:rPr>
          <w:rFonts w:ascii="宋体" w:hAnsi="宋体" w:cs="宋体"/>
          <w:szCs w:val="21"/>
        </w:rPr>
      </w:pPr>
    </w:p>
    <w:p>
      <w:pPr>
        <w:spacing w:before="100" w:beforeAutospacing="1" w:after="100" w:afterAutospacing="1" w:line="200" w:lineRule="exact"/>
        <w:ind w:firstLine="4200" w:firstLineChars="15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900" w:firstLineChars="1750"/>
        <w:rPr>
          <w:rFonts w:ascii="宋体" w:hAnsi="宋体" w:cs="宋体"/>
          <w:sz w:val="28"/>
          <w:szCs w:val="28"/>
        </w:rPr>
      </w:pPr>
      <w:r>
        <w:rPr>
          <w:rFonts w:hint="eastAsia" w:ascii="宋体" w:hAnsi="宋体" w:cs="宋体"/>
          <w:sz w:val="28"/>
          <w:szCs w:val="28"/>
        </w:rPr>
        <w:t>或</w:t>
      </w:r>
    </w:p>
    <w:p>
      <w:pPr>
        <w:spacing w:before="100" w:beforeAutospacing="1" w:after="100" w:afterAutospacing="1" w:line="300" w:lineRule="exact"/>
        <w:ind w:firstLine="4200" w:firstLineChars="15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172" w:firstLineChars="1490"/>
        <w:rPr>
          <w:rFonts w:ascii="宋体" w:hAnsi="宋体" w:cs="宋体"/>
          <w:sz w:val="28"/>
          <w:szCs w:val="28"/>
        </w:rPr>
      </w:pPr>
      <w:r>
        <w:rPr>
          <w:rFonts w:hint="eastAsia" w:ascii="宋体" w:hAnsi="宋体" w:cs="宋体"/>
          <w:sz w:val="28"/>
          <w:szCs w:val="28"/>
        </w:rPr>
        <w:t>签署日期：    年    月   日</w:t>
      </w:r>
    </w:p>
    <w:p>
      <w:pPr>
        <w:tabs>
          <w:tab w:val="left" w:pos="9180"/>
        </w:tabs>
        <w:ind w:right="560"/>
        <w:rPr>
          <w:rFonts w:ascii="宋体" w:hAnsi="宋体" w:cs="宋体"/>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tabs>
          <w:tab w:val="left" w:pos="9180"/>
        </w:tabs>
        <w:ind w:right="560"/>
        <w:rPr>
          <w:rFonts w:ascii="宋体" w:hAnsi="宋体" w:cs="宋体"/>
          <w:b/>
          <w:sz w:val="28"/>
          <w:szCs w:val="28"/>
        </w:rPr>
      </w:pPr>
    </w:p>
    <w:p>
      <w:pPr>
        <w:pStyle w:val="8"/>
        <w:rPr>
          <w:rFonts w:ascii="宋体" w:hAnsi="宋体" w:cs="宋体"/>
        </w:rPr>
      </w:pPr>
    </w:p>
    <w:p>
      <w:pPr>
        <w:tabs>
          <w:tab w:val="left" w:pos="9180"/>
        </w:tabs>
        <w:ind w:right="560"/>
        <w:rPr>
          <w:rFonts w:ascii="宋体" w:hAnsi="宋体" w:cs="宋体"/>
          <w:b/>
          <w:sz w:val="28"/>
          <w:szCs w:val="28"/>
        </w:rPr>
      </w:pPr>
    </w:p>
    <w:p>
      <w:pPr>
        <w:spacing w:line="360" w:lineRule="auto"/>
        <w:jc w:val="center"/>
        <w:rPr>
          <w:rFonts w:ascii="宋体" w:hAnsi="宋体" w:cs="宋体"/>
          <w:b/>
          <w:sz w:val="32"/>
          <w:szCs w:val="32"/>
        </w:rPr>
      </w:pPr>
      <w:r>
        <w:rPr>
          <w:rFonts w:hint="eastAsia" w:ascii="宋体" w:hAnsi="宋体" w:cs="宋体"/>
          <w:b/>
          <w:sz w:val="32"/>
          <w:szCs w:val="32"/>
        </w:rPr>
        <w:t>1</w:t>
      </w:r>
      <w:r>
        <w:rPr>
          <w:rFonts w:hint="eastAsia" w:ascii="宋体" w:hAnsi="宋体" w:cs="宋体"/>
          <w:b/>
          <w:sz w:val="32"/>
          <w:szCs w:val="32"/>
          <w:lang w:val="en-US" w:eastAsia="zh-CN"/>
        </w:rPr>
        <w:t>3</w:t>
      </w:r>
      <w:r>
        <w:rPr>
          <w:rFonts w:hint="eastAsia" w:ascii="宋体" w:hAnsi="宋体" w:cs="宋体"/>
          <w:b/>
          <w:sz w:val="32"/>
          <w:szCs w:val="32"/>
        </w:rPr>
        <w:t>．投标人技术支持和售后服务承诺</w:t>
      </w:r>
    </w:p>
    <w:p>
      <w:pPr>
        <w:spacing w:line="240" w:lineRule="atLeast"/>
        <w:jc w:val="center"/>
        <w:rPr>
          <w:rFonts w:ascii="宋体" w:hAnsi="宋体" w:cs="宋体"/>
          <w:b/>
          <w:sz w:val="28"/>
          <w:szCs w:val="28"/>
        </w:rPr>
      </w:pPr>
      <w:r>
        <w:rPr>
          <w:rFonts w:hint="eastAsia" w:ascii="宋体" w:hAnsi="宋体" w:cs="宋体"/>
          <w:b/>
          <w:sz w:val="28"/>
          <w:szCs w:val="28"/>
        </w:rPr>
        <w:t>（投标人自行填写）</w:t>
      </w:r>
    </w:p>
    <w:p>
      <w:pPr>
        <w:spacing w:line="360" w:lineRule="auto"/>
        <w:rPr>
          <w:rFonts w:ascii="宋体" w:hAnsi="宋体" w:cs="宋体"/>
          <w:b/>
          <w:sz w:val="18"/>
          <w:szCs w:val="18"/>
        </w:rPr>
      </w:pPr>
    </w:p>
    <w:p>
      <w:pPr>
        <w:spacing w:line="500" w:lineRule="exact"/>
        <w:rPr>
          <w:rFonts w:ascii="宋体" w:hAnsi="宋体" w:cs="宋体"/>
          <w:sz w:val="28"/>
          <w:szCs w:val="28"/>
        </w:rPr>
      </w:pPr>
      <w:r>
        <w:rPr>
          <w:rFonts w:hint="eastAsia" w:ascii="宋体" w:hAnsi="宋体" w:cs="宋体"/>
          <w:sz w:val="28"/>
          <w:szCs w:val="28"/>
        </w:rPr>
        <w:t>主要内容应包括（不仅限于下列内容）：</w:t>
      </w:r>
    </w:p>
    <w:p>
      <w:pPr>
        <w:spacing w:line="500" w:lineRule="exact"/>
        <w:ind w:firstLine="560" w:firstLineChars="200"/>
        <w:rPr>
          <w:rFonts w:ascii="宋体" w:hAnsi="宋体" w:cs="宋体"/>
          <w:sz w:val="28"/>
          <w:szCs w:val="28"/>
        </w:rPr>
      </w:pPr>
      <w:r>
        <w:rPr>
          <w:rFonts w:hint="eastAsia" w:ascii="宋体" w:hAnsi="宋体" w:cs="宋体"/>
          <w:sz w:val="28"/>
          <w:szCs w:val="28"/>
        </w:rPr>
        <w:t>1、投标人应当分别列明投标货物免费质量保证期限，在免费质量保证期（包修、包换、包退）内能够提供的技术支持办法和服务方式、服务内容以及维护维修的解决方式（上门维修、报修、送修等），售后服务响应时间小时内，如果采购人需要增加投标货物免费质量保证期，其续保价格元。</w:t>
      </w:r>
    </w:p>
    <w:p>
      <w:pPr>
        <w:spacing w:line="500" w:lineRule="exact"/>
        <w:ind w:firstLine="554" w:firstLineChars="198"/>
        <w:rPr>
          <w:rFonts w:ascii="宋体" w:hAnsi="宋体" w:cs="宋体"/>
          <w:sz w:val="28"/>
          <w:szCs w:val="28"/>
        </w:rPr>
      </w:pPr>
      <w:r>
        <w:rPr>
          <w:rFonts w:hint="eastAsia" w:ascii="宋体" w:hAnsi="宋体" w:cs="宋体"/>
          <w:sz w:val="28"/>
          <w:szCs w:val="28"/>
        </w:rPr>
        <w:t>2、投标人应分别列明免费质量保证期外的服务期限；维护维修的电话、联系人、响应服务时间、到达现场时间以及维护维修完成时限（天）。</w:t>
      </w:r>
    </w:p>
    <w:p>
      <w:pPr>
        <w:spacing w:line="500" w:lineRule="exact"/>
        <w:ind w:firstLine="560" w:firstLineChars="200"/>
        <w:rPr>
          <w:rFonts w:ascii="宋体" w:hAnsi="宋体" w:cs="宋体"/>
          <w:sz w:val="28"/>
          <w:szCs w:val="28"/>
        </w:rPr>
      </w:pPr>
      <w:r>
        <w:rPr>
          <w:rFonts w:hint="eastAsia" w:ascii="宋体" w:hAnsi="宋体" w:cs="宋体"/>
          <w:sz w:val="28"/>
          <w:szCs w:val="28"/>
        </w:rPr>
        <w:t>3、投标人应列明在货物免费质量保证期外技术支持和相关服务收费标准；零 (部)备件取得方式及取费标准。</w:t>
      </w:r>
    </w:p>
    <w:p>
      <w:pPr>
        <w:spacing w:line="500" w:lineRule="exact"/>
        <w:ind w:firstLine="560" w:firstLineChars="200"/>
        <w:rPr>
          <w:rFonts w:ascii="宋体" w:hAnsi="宋体" w:cs="宋体"/>
          <w:sz w:val="28"/>
          <w:szCs w:val="28"/>
        </w:rPr>
      </w:pPr>
      <w:r>
        <w:rPr>
          <w:rFonts w:hint="eastAsia" w:ascii="宋体" w:hAnsi="宋体" w:cs="宋体"/>
          <w:sz w:val="28"/>
          <w:szCs w:val="28"/>
        </w:rPr>
        <w:t>4、投标人应列明生产厂家现在实行的售后服务和技术支持（有技术培训）的方式、方法、内容，以及在阿克苏地区设置的售后服务网点、地址、联系电话等。</w:t>
      </w:r>
    </w:p>
    <w:p>
      <w:pPr>
        <w:spacing w:line="500" w:lineRule="exact"/>
        <w:ind w:firstLine="560" w:firstLineChars="200"/>
        <w:rPr>
          <w:rFonts w:ascii="宋体" w:hAnsi="宋体" w:cs="宋体"/>
          <w:sz w:val="28"/>
          <w:szCs w:val="28"/>
        </w:rPr>
      </w:pPr>
      <w:r>
        <w:rPr>
          <w:rFonts w:hint="eastAsia" w:ascii="宋体" w:hAnsi="宋体" w:cs="宋体"/>
          <w:sz w:val="28"/>
          <w:szCs w:val="28"/>
        </w:rPr>
        <w:t>5、投标人应分别列明投标物品的装箱清单及物品；以及产品开箱不合格处理方法。</w:t>
      </w:r>
    </w:p>
    <w:p>
      <w:pPr>
        <w:spacing w:line="500" w:lineRule="exact"/>
        <w:ind w:firstLine="560" w:firstLineChars="200"/>
        <w:rPr>
          <w:rFonts w:ascii="宋体" w:hAnsi="宋体" w:cs="宋体"/>
          <w:sz w:val="28"/>
          <w:szCs w:val="28"/>
        </w:rPr>
      </w:pPr>
      <w:r>
        <w:rPr>
          <w:rFonts w:hint="eastAsia" w:ascii="宋体" w:hAnsi="宋体" w:cs="宋体"/>
          <w:sz w:val="28"/>
          <w:szCs w:val="28"/>
        </w:rPr>
        <w:t>6、投标人应列明违反售后服务承诺的赔偿责任。</w:t>
      </w:r>
    </w:p>
    <w:p>
      <w:pPr>
        <w:spacing w:line="500" w:lineRule="exact"/>
        <w:ind w:firstLine="560" w:firstLineChars="200"/>
        <w:rPr>
          <w:rFonts w:ascii="宋体" w:hAnsi="宋体" w:cs="宋体"/>
          <w:sz w:val="18"/>
          <w:szCs w:val="18"/>
        </w:rPr>
      </w:pPr>
      <w:r>
        <w:rPr>
          <w:rFonts w:hint="eastAsia" w:ascii="宋体" w:hAnsi="宋体" w:cs="宋体"/>
          <w:sz w:val="28"/>
          <w:szCs w:val="28"/>
        </w:rPr>
        <w:t>7、投标人应列明产品的质量或服务投诉电话（公司/厂方）。</w:t>
      </w:r>
    </w:p>
    <w:p>
      <w:pPr>
        <w:spacing w:before="100" w:beforeAutospacing="1" w:after="100" w:afterAutospacing="1" w:line="200" w:lineRule="exact"/>
        <w:ind w:firstLine="4200" w:firstLineChars="1500"/>
        <w:rPr>
          <w:rFonts w:ascii="宋体" w:hAnsi="宋体" w:cs="宋体"/>
          <w:sz w:val="28"/>
          <w:szCs w:val="28"/>
        </w:rPr>
      </w:pPr>
    </w:p>
    <w:p>
      <w:pPr>
        <w:spacing w:before="100" w:beforeAutospacing="1" w:after="100" w:afterAutospacing="1" w:line="400" w:lineRule="exact"/>
        <w:ind w:firstLine="4200" w:firstLineChars="15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900" w:firstLineChars="1750"/>
        <w:rPr>
          <w:rFonts w:ascii="宋体" w:hAnsi="宋体" w:cs="宋体"/>
          <w:sz w:val="28"/>
          <w:szCs w:val="28"/>
        </w:rPr>
      </w:pPr>
      <w:r>
        <w:rPr>
          <w:rFonts w:hint="eastAsia" w:ascii="宋体" w:hAnsi="宋体" w:cs="宋体"/>
          <w:sz w:val="28"/>
          <w:szCs w:val="28"/>
        </w:rPr>
        <w:t>或</w:t>
      </w:r>
    </w:p>
    <w:p>
      <w:pPr>
        <w:spacing w:before="100" w:beforeAutospacing="1" w:after="100" w:afterAutospacing="1" w:line="300" w:lineRule="exact"/>
        <w:ind w:firstLine="4200" w:firstLineChars="15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pPr>
        <w:spacing w:before="100" w:beforeAutospacing="1" w:after="100" w:afterAutospacing="1" w:line="300" w:lineRule="exact"/>
        <w:ind w:firstLine="4172" w:firstLineChars="1490"/>
        <w:rPr>
          <w:rFonts w:ascii="宋体" w:hAnsi="宋体" w:cs="宋体"/>
          <w:b/>
          <w:sz w:val="28"/>
          <w:szCs w:val="28"/>
        </w:rPr>
      </w:pPr>
      <w:r>
        <w:rPr>
          <w:rFonts w:hint="eastAsia" w:ascii="宋体" w:hAnsi="宋体" w:cs="宋体"/>
          <w:sz w:val="28"/>
          <w:szCs w:val="28"/>
        </w:rPr>
        <w:t>签署日期：    年   月   日</w:t>
      </w:r>
    </w:p>
    <w:p>
      <w:pPr>
        <w:pStyle w:val="7"/>
        <w:rPr>
          <w:rFonts w:ascii="宋体" w:hAnsi="宋体" w:eastAsia="宋体" w:cs="宋体"/>
          <w:b/>
          <w:sz w:val="28"/>
          <w:szCs w:val="28"/>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b/>
          <w:color w:val="000000"/>
          <w:sz w:val="32"/>
          <w:szCs w:val="32"/>
        </w:rPr>
      </w:pPr>
      <w:r>
        <w:rPr>
          <w:rFonts w:hint="eastAsia" w:ascii="宋体" w:hAnsi="宋体"/>
          <w:b/>
          <w:color w:val="000000"/>
          <w:sz w:val="32"/>
          <w:szCs w:val="32"/>
          <w:lang w:val="en-US" w:eastAsia="zh-CN"/>
        </w:rPr>
        <w:t>14、</w:t>
      </w:r>
      <w:r>
        <w:rPr>
          <w:rFonts w:hint="eastAsia" w:ascii="宋体" w:hAnsi="宋体"/>
          <w:b/>
          <w:color w:val="000000"/>
          <w:sz w:val="32"/>
          <w:szCs w:val="32"/>
        </w:rPr>
        <w:t>近 三 年 业 绩 一 览 表</w:t>
      </w:r>
    </w:p>
    <w:p>
      <w:pPr>
        <w:spacing w:line="360" w:lineRule="auto"/>
        <w:jc w:val="center"/>
        <w:rPr>
          <w:rFonts w:hint="eastAsia" w:ascii="宋体" w:hAnsi="宋体"/>
          <w:b/>
          <w:color w:val="000000"/>
          <w:szCs w:val="21"/>
        </w:rPr>
      </w:pPr>
    </w:p>
    <w:tbl>
      <w:tblPr>
        <w:tblStyle w:val="19"/>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68"/>
        <w:gridCol w:w="1419"/>
        <w:gridCol w:w="1419"/>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序号</w:t>
            </w:r>
          </w:p>
        </w:tc>
        <w:tc>
          <w:tcPr>
            <w:tcW w:w="2068" w:type="dxa"/>
            <w:noWrap w:val="0"/>
            <w:vAlign w:val="center"/>
          </w:tcPr>
          <w:p>
            <w:pPr>
              <w:jc w:val="center"/>
              <w:rPr>
                <w:rFonts w:hint="eastAsia" w:ascii="宋体" w:hAnsi="宋体"/>
                <w:b/>
                <w:bCs/>
                <w:color w:val="000000"/>
                <w:sz w:val="24"/>
              </w:rPr>
            </w:pPr>
            <w:r>
              <w:rPr>
                <w:rFonts w:hint="eastAsia" w:ascii="宋体" w:hAnsi="宋体"/>
                <w:b/>
                <w:bCs/>
                <w:color w:val="000000"/>
                <w:sz w:val="24"/>
              </w:rPr>
              <w:t>使用单位全称</w:t>
            </w:r>
          </w:p>
        </w:tc>
        <w:tc>
          <w:tcPr>
            <w:tcW w:w="1419" w:type="dxa"/>
            <w:noWrap w:val="0"/>
            <w:vAlign w:val="center"/>
          </w:tcPr>
          <w:p>
            <w:pPr>
              <w:jc w:val="center"/>
              <w:rPr>
                <w:rFonts w:hint="eastAsia" w:ascii="宋体" w:hAnsi="宋体"/>
                <w:b/>
                <w:bCs/>
                <w:color w:val="000000"/>
                <w:sz w:val="24"/>
              </w:rPr>
            </w:pPr>
            <w:r>
              <w:rPr>
                <w:rFonts w:hint="eastAsia" w:ascii="宋体" w:hAnsi="宋体"/>
                <w:b/>
                <w:bCs/>
                <w:color w:val="000000"/>
                <w:sz w:val="24"/>
              </w:rPr>
              <w:t>合同金额</w:t>
            </w:r>
          </w:p>
        </w:tc>
        <w:tc>
          <w:tcPr>
            <w:tcW w:w="1419" w:type="dxa"/>
            <w:noWrap w:val="0"/>
            <w:vAlign w:val="center"/>
          </w:tcPr>
          <w:p>
            <w:pPr>
              <w:jc w:val="center"/>
              <w:rPr>
                <w:rFonts w:hint="eastAsia" w:ascii="宋体" w:hAnsi="宋体"/>
                <w:b/>
                <w:bCs/>
                <w:color w:val="000000"/>
                <w:sz w:val="24"/>
              </w:rPr>
            </w:pPr>
            <w:r>
              <w:rPr>
                <w:rFonts w:hint="eastAsia" w:ascii="宋体" w:hAnsi="宋体"/>
                <w:b/>
                <w:bCs/>
                <w:color w:val="000000"/>
                <w:sz w:val="24"/>
              </w:rPr>
              <w:t>完成时间</w:t>
            </w:r>
          </w:p>
        </w:tc>
        <w:tc>
          <w:tcPr>
            <w:tcW w:w="1369" w:type="dxa"/>
            <w:noWrap w:val="0"/>
            <w:vAlign w:val="center"/>
          </w:tcPr>
          <w:p>
            <w:pPr>
              <w:jc w:val="center"/>
              <w:rPr>
                <w:rFonts w:hint="eastAsia" w:ascii="宋体" w:hAnsi="宋体"/>
                <w:b/>
                <w:bCs/>
                <w:color w:val="000000"/>
                <w:sz w:val="24"/>
              </w:rPr>
            </w:pPr>
            <w:r>
              <w:rPr>
                <w:rFonts w:hint="eastAsia" w:ascii="宋体" w:hAnsi="宋体"/>
                <w:b/>
                <w:bCs/>
                <w:color w:val="000000"/>
                <w:sz w:val="24"/>
              </w:rPr>
              <w:t>联系人</w:t>
            </w:r>
          </w:p>
        </w:tc>
        <w:tc>
          <w:tcPr>
            <w:tcW w:w="2185" w:type="dxa"/>
            <w:noWrap w:val="0"/>
            <w:vAlign w:val="center"/>
          </w:tcPr>
          <w:p>
            <w:pPr>
              <w:jc w:val="center"/>
              <w:rPr>
                <w:rFonts w:hint="eastAsia" w:ascii="宋体" w:hAnsi="宋体"/>
                <w:b/>
                <w:bCs/>
                <w:color w:val="000000"/>
                <w:sz w:val="24"/>
              </w:rPr>
            </w:pPr>
            <w:r>
              <w:rPr>
                <w:rFonts w:hint="eastAsia" w:ascii="宋体" w:hAnsi="宋体"/>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1</w:t>
            </w:r>
          </w:p>
        </w:tc>
        <w:tc>
          <w:tcPr>
            <w:tcW w:w="2068" w:type="dxa"/>
            <w:noWrap w:val="0"/>
            <w:vAlign w:val="top"/>
          </w:tcPr>
          <w:p>
            <w:pPr>
              <w:jc w:val="center"/>
              <w:rPr>
                <w:rFonts w:hint="eastAsia" w:ascii="宋体" w:hAnsi="宋体"/>
                <w:b/>
                <w:bCs/>
                <w:color w:val="000000"/>
                <w:sz w:val="28"/>
              </w:rPr>
            </w:pPr>
          </w:p>
        </w:tc>
        <w:tc>
          <w:tcPr>
            <w:tcW w:w="1419" w:type="dxa"/>
            <w:noWrap w:val="0"/>
            <w:vAlign w:val="top"/>
          </w:tcPr>
          <w:p>
            <w:pPr>
              <w:jc w:val="center"/>
              <w:rPr>
                <w:rFonts w:hint="eastAsia" w:ascii="宋体" w:hAnsi="宋体"/>
                <w:b/>
                <w:bCs/>
                <w:color w:val="000000"/>
                <w:sz w:val="28"/>
              </w:rPr>
            </w:pPr>
          </w:p>
        </w:tc>
        <w:tc>
          <w:tcPr>
            <w:tcW w:w="1419" w:type="dxa"/>
            <w:noWrap w:val="0"/>
            <w:vAlign w:val="top"/>
          </w:tcPr>
          <w:p>
            <w:pPr>
              <w:jc w:val="center"/>
              <w:rPr>
                <w:rFonts w:hint="eastAsia" w:ascii="宋体" w:hAnsi="宋体"/>
                <w:b/>
                <w:bCs/>
                <w:color w:val="000000"/>
                <w:sz w:val="28"/>
              </w:rPr>
            </w:pPr>
          </w:p>
        </w:tc>
        <w:tc>
          <w:tcPr>
            <w:tcW w:w="1369" w:type="dxa"/>
            <w:noWrap w:val="0"/>
            <w:vAlign w:val="top"/>
          </w:tcPr>
          <w:p>
            <w:pPr>
              <w:jc w:val="center"/>
              <w:rPr>
                <w:rFonts w:hint="eastAsia" w:ascii="宋体" w:hAnsi="宋体"/>
                <w:b/>
                <w:bCs/>
                <w:color w:val="000000"/>
                <w:sz w:val="28"/>
              </w:rPr>
            </w:pPr>
          </w:p>
        </w:tc>
        <w:tc>
          <w:tcPr>
            <w:tcW w:w="2185" w:type="dxa"/>
            <w:noWrap w:val="0"/>
            <w:vAlign w:val="top"/>
          </w:tcPr>
          <w:p>
            <w:pPr>
              <w:jc w:val="center"/>
              <w:rPr>
                <w:rFonts w:hint="eastAsia" w:ascii="宋体" w:hAnsi="宋体"/>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2</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3</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4</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20" w:type="dxa"/>
            <w:noWrap w:val="0"/>
            <w:vAlign w:val="center"/>
          </w:tcPr>
          <w:p>
            <w:pPr>
              <w:jc w:val="center"/>
              <w:rPr>
                <w:rFonts w:hint="eastAsia" w:ascii="宋体" w:hAnsi="宋体"/>
                <w:b/>
                <w:bCs/>
                <w:color w:val="000000"/>
                <w:sz w:val="24"/>
              </w:rPr>
            </w:pPr>
            <w:r>
              <w:rPr>
                <w:rFonts w:hint="eastAsia" w:ascii="宋体" w:hAnsi="宋体"/>
                <w:b/>
                <w:bCs/>
                <w:color w:val="000000"/>
                <w:sz w:val="24"/>
              </w:rPr>
              <w:t>5</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20" w:type="dxa"/>
            <w:noWrap w:val="0"/>
            <w:vAlign w:val="center"/>
          </w:tcPr>
          <w:p>
            <w:pPr>
              <w:jc w:val="center"/>
              <w:rPr>
                <w:rFonts w:hint="eastAsia" w:ascii="宋体" w:hAnsi="宋体"/>
                <w:b/>
                <w:bCs/>
                <w:color w:val="000000"/>
                <w:sz w:val="24"/>
                <w:u w:val="single"/>
              </w:rPr>
            </w:pPr>
            <w:r>
              <w:rPr>
                <w:rFonts w:hint="eastAsia" w:ascii="宋体" w:hAnsi="宋体"/>
                <w:b/>
                <w:bCs/>
                <w:color w:val="000000"/>
                <w:sz w:val="24"/>
              </w:rPr>
              <w:t>…</w:t>
            </w:r>
          </w:p>
        </w:tc>
        <w:tc>
          <w:tcPr>
            <w:tcW w:w="2068"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419" w:type="dxa"/>
            <w:noWrap w:val="0"/>
            <w:vAlign w:val="top"/>
          </w:tcPr>
          <w:p>
            <w:pPr>
              <w:jc w:val="center"/>
              <w:rPr>
                <w:rFonts w:hint="eastAsia" w:ascii="宋体" w:hAnsi="宋体"/>
                <w:b/>
                <w:bCs/>
                <w:color w:val="000000"/>
                <w:sz w:val="36"/>
                <w:u w:val="single"/>
              </w:rPr>
            </w:pPr>
          </w:p>
        </w:tc>
        <w:tc>
          <w:tcPr>
            <w:tcW w:w="1369" w:type="dxa"/>
            <w:noWrap w:val="0"/>
            <w:vAlign w:val="top"/>
          </w:tcPr>
          <w:p>
            <w:pPr>
              <w:jc w:val="center"/>
              <w:rPr>
                <w:rFonts w:hint="eastAsia" w:ascii="宋体" w:hAnsi="宋体"/>
                <w:b/>
                <w:bCs/>
                <w:color w:val="000000"/>
                <w:sz w:val="36"/>
                <w:u w:val="single"/>
              </w:rPr>
            </w:pPr>
          </w:p>
        </w:tc>
        <w:tc>
          <w:tcPr>
            <w:tcW w:w="2185" w:type="dxa"/>
            <w:noWrap w:val="0"/>
            <w:vAlign w:val="top"/>
          </w:tcPr>
          <w:p>
            <w:pPr>
              <w:jc w:val="center"/>
              <w:rPr>
                <w:rFonts w:hint="eastAsia" w:ascii="宋体" w:hAnsi="宋体"/>
                <w:b/>
                <w:bCs/>
                <w:color w:val="000000"/>
                <w:sz w:val="36"/>
                <w:u w:val="single"/>
              </w:rPr>
            </w:pPr>
          </w:p>
        </w:tc>
      </w:tr>
    </w:tbl>
    <w:p>
      <w:pPr>
        <w:spacing w:line="360" w:lineRule="auto"/>
        <w:ind w:left="1084" w:hanging="1084" w:hangingChars="450"/>
        <w:rPr>
          <w:rFonts w:hint="eastAsia" w:ascii="宋体" w:hAnsi="宋体"/>
          <w:b/>
          <w:color w:val="000000"/>
          <w:sz w:val="24"/>
        </w:rPr>
      </w:pPr>
      <w:r>
        <w:rPr>
          <w:rFonts w:hint="eastAsia" w:ascii="宋体" w:hAnsi="宋体"/>
          <w:b/>
          <w:color w:val="000000"/>
          <w:sz w:val="24"/>
        </w:rPr>
        <w:t>备注：1、投标人应填写与招标项目相一致的业绩，填写与本项目不一致或相类似的业绩无效。所有业绩应提供《合同》或中标通知书复印件并附在此业绩表之后。</w:t>
      </w:r>
    </w:p>
    <w:p>
      <w:pPr>
        <w:spacing w:line="360" w:lineRule="auto"/>
        <w:ind w:firstLine="723" w:firstLineChars="300"/>
        <w:rPr>
          <w:rFonts w:hint="eastAsia" w:ascii="宋体" w:hAnsi="宋体"/>
          <w:b/>
          <w:color w:val="000000"/>
          <w:sz w:val="24"/>
        </w:rPr>
      </w:pPr>
      <w:r>
        <w:rPr>
          <w:rFonts w:hint="eastAsia" w:ascii="宋体" w:hAnsi="宋体"/>
          <w:b/>
          <w:color w:val="000000"/>
          <w:sz w:val="24"/>
        </w:rPr>
        <w:t>2、业绩不实而造成的废标，由投标人自行承担</w:t>
      </w:r>
    </w:p>
    <w:p>
      <w:pPr>
        <w:spacing w:line="360" w:lineRule="auto"/>
        <w:ind w:firstLine="723" w:firstLineChars="300"/>
        <w:rPr>
          <w:rFonts w:hint="eastAsia" w:ascii="宋体" w:hAnsi="宋体"/>
          <w:b/>
          <w:color w:val="000000"/>
          <w:sz w:val="28"/>
          <w:szCs w:val="28"/>
        </w:rPr>
      </w:pPr>
      <w:r>
        <w:rPr>
          <w:rFonts w:hint="eastAsia" w:ascii="宋体" w:hAnsi="宋体"/>
          <w:b/>
          <w:color w:val="000000"/>
          <w:sz w:val="24"/>
        </w:rPr>
        <w:t>3、此表如填写不下，可另附页。</w:t>
      </w:r>
    </w:p>
    <w:p>
      <w:pPr>
        <w:spacing w:before="100" w:beforeAutospacing="1" w:after="100" w:afterAutospacing="1" w:line="200" w:lineRule="exact"/>
        <w:ind w:firstLine="4216" w:firstLineChars="1500"/>
        <w:rPr>
          <w:rFonts w:hint="eastAsia" w:ascii="宋体" w:hAnsi="宋体"/>
          <w:b/>
          <w:color w:val="000000"/>
          <w:sz w:val="28"/>
          <w:szCs w:val="28"/>
        </w:rPr>
      </w:pPr>
    </w:p>
    <w:p>
      <w:pPr>
        <w:spacing w:before="100" w:beforeAutospacing="1" w:after="100" w:afterAutospacing="1" w:line="400" w:lineRule="exact"/>
        <w:ind w:firstLine="4216" w:firstLineChars="1500"/>
        <w:rPr>
          <w:rFonts w:hint="eastAsia" w:ascii="宋体" w:hAnsi="宋体"/>
          <w:b/>
          <w:color w:val="000000"/>
          <w:sz w:val="28"/>
          <w:szCs w:val="28"/>
          <w:u w:val="single"/>
        </w:rPr>
      </w:pPr>
      <w:r>
        <w:rPr>
          <w:rFonts w:hint="eastAsia" w:ascii="宋体" w:hAnsi="宋体"/>
          <w:b/>
          <w:color w:val="000000"/>
          <w:sz w:val="28"/>
          <w:szCs w:val="28"/>
        </w:rPr>
        <w:t>法定代表人：</w:t>
      </w:r>
      <w:r>
        <w:rPr>
          <w:rFonts w:hint="eastAsia" w:ascii="宋体" w:hAnsi="宋体"/>
          <w:b/>
          <w:color w:val="000000"/>
          <w:sz w:val="28"/>
          <w:szCs w:val="28"/>
          <w:u w:val="single"/>
        </w:rPr>
        <w:t xml:space="preserve"> （签字） </w:t>
      </w:r>
    </w:p>
    <w:p>
      <w:pPr>
        <w:spacing w:before="100" w:beforeAutospacing="1" w:after="100" w:afterAutospacing="1" w:line="400" w:lineRule="exact"/>
        <w:ind w:firstLine="4750" w:firstLineChars="1690"/>
        <w:rPr>
          <w:rFonts w:hint="eastAsia" w:ascii="宋体" w:hAnsi="宋体"/>
          <w:b/>
          <w:color w:val="000000"/>
          <w:sz w:val="28"/>
          <w:szCs w:val="28"/>
        </w:rPr>
      </w:pPr>
      <w:r>
        <w:rPr>
          <w:rFonts w:hint="eastAsia" w:ascii="宋体" w:hAnsi="宋体"/>
          <w:b/>
          <w:color w:val="000000"/>
          <w:sz w:val="28"/>
          <w:szCs w:val="28"/>
        </w:rPr>
        <w:t>或</w:t>
      </w:r>
    </w:p>
    <w:p>
      <w:pPr>
        <w:spacing w:before="100" w:beforeAutospacing="1" w:after="100" w:afterAutospacing="1" w:line="300" w:lineRule="exact"/>
        <w:ind w:firstLine="4216" w:firstLineChars="1500"/>
        <w:rPr>
          <w:rFonts w:hint="eastAsia" w:ascii="宋体" w:hAnsi="宋体"/>
          <w:b/>
          <w:color w:val="000000"/>
          <w:sz w:val="28"/>
          <w:szCs w:val="28"/>
        </w:rPr>
      </w:pPr>
      <w:r>
        <w:rPr>
          <w:rFonts w:hint="eastAsia" w:ascii="宋体" w:hAnsi="宋体"/>
          <w:b/>
          <w:color w:val="000000"/>
          <w:sz w:val="28"/>
          <w:szCs w:val="28"/>
        </w:rPr>
        <w:t>全权代理人：</w:t>
      </w:r>
      <w:r>
        <w:rPr>
          <w:rFonts w:hint="eastAsia" w:ascii="宋体" w:hAnsi="宋体"/>
          <w:b/>
          <w:color w:val="000000"/>
          <w:sz w:val="28"/>
          <w:szCs w:val="28"/>
          <w:u w:val="single"/>
        </w:rPr>
        <w:t xml:space="preserve"> （签字） </w:t>
      </w:r>
      <w:r>
        <w:rPr>
          <w:rFonts w:hint="eastAsia" w:ascii="宋体" w:hAnsi="宋体"/>
          <w:b/>
          <w:color w:val="000000"/>
          <w:sz w:val="28"/>
          <w:szCs w:val="28"/>
        </w:rPr>
        <w:t xml:space="preserve">       </w:t>
      </w:r>
    </w:p>
    <w:p>
      <w:pPr>
        <w:spacing w:before="100" w:beforeAutospacing="1" w:after="100" w:afterAutospacing="1" w:line="300" w:lineRule="exact"/>
        <w:ind w:firstLine="4357" w:firstLineChars="1550"/>
        <w:rPr>
          <w:rFonts w:hint="eastAsia" w:ascii="宋体" w:hAnsi="宋体"/>
          <w:b/>
          <w:sz w:val="28"/>
          <w:szCs w:val="28"/>
        </w:rPr>
      </w:pPr>
      <w:r>
        <w:rPr>
          <w:rFonts w:hint="eastAsia" w:ascii="宋体" w:hAnsi="宋体"/>
          <w:b/>
          <w:sz w:val="28"/>
          <w:szCs w:val="28"/>
        </w:rPr>
        <w:t>签署日期：   年    月     日</w:t>
      </w: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rPr>
          <w:rFonts w:hint="eastAsia" w:ascii="宋体" w:hAnsi="宋体" w:cs="宋体"/>
          <w:b/>
          <w:sz w:val="32"/>
          <w:szCs w:val="32"/>
        </w:rPr>
      </w:pPr>
    </w:p>
    <w:p>
      <w:pPr>
        <w:pStyle w:val="2"/>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pPr>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阿克苏市政务服务和公共资源交易中心：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公司的法定代表人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，我代表本公司郑重承诺：在阿克苏市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实施中,近三年来的财务状况和近六个月来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spacing w:line="240" w:lineRule="auto"/>
        <w:ind w:firstLine="1400" w:firstLineChars="500"/>
        <w:rPr>
          <w:rFonts w:hint="eastAsia" w:ascii="仿宋" w:hAnsi="仿宋" w:eastAsia="仿宋" w:cs="仿宋"/>
          <w:sz w:val="28"/>
          <w:szCs w:val="28"/>
          <w:lang w:val="en-US" w:eastAsia="zh-CN"/>
        </w:rPr>
      </w:pPr>
    </w:p>
    <w:p>
      <w:pPr>
        <w:spacing w:line="240" w:lineRule="auto"/>
        <w:ind w:firstLine="4200" w:firstLineChars="1500"/>
        <w:rPr>
          <w:rFonts w:hint="eastAsia" w:ascii="仿宋" w:hAnsi="仿宋" w:eastAsia="仿宋"/>
          <w:sz w:val="28"/>
          <w:szCs w:val="28"/>
        </w:rPr>
      </w:pPr>
    </w:p>
    <w:p>
      <w:pPr>
        <w:spacing w:line="240" w:lineRule="auto"/>
        <w:ind w:firstLine="3920" w:firstLineChars="1400"/>
        <w:rPr>
          <w:rFonts w:hint="eastAsia" w:ascii="仿宋" w:hAnsi="仿宋" w:eastAsia="仿宋"/>
          <w:sz w:val="28"/>
          <w:szCs w:val="28"/>
        </w:rPr>
      </w:pP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 </w:t>
      </w:r>
    </w:p>
    <w:p>
      <w:pPr>
        <w:spacing w:line="240" w:lineRule="auto"/>
        <w:ind w:firstLine="4480" w:firstLineChars="1600"/>
        <w:rPr>
          <w:rFonts w:hint="eastAsia" w:ascii="仿宋" w:hAnsi="仿宋" w:eastAsia="仿宋"/>
          <w:sz w:val="28"/>
          <w:szCs w:val="28"/>
        </w:rPr>
      </w:pPr>
      <w:r>
        <w:rPr>
          <w:rFonts w:hint="eastAsia" w:ascii="仿宋" w:hAnsi="仿宋" w:eastAsia="仿宋"/>
          <w:sz w:val="28"/>
          <w:szCs w:val="28"/>
        </w:rPr>
        <w:t>或</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lang w:val="en-US" w:eastAsia="zh-CN"/>
        </w:rPr>
        <w:t>委托全权代理人</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（签字）</w:t>
      </w:r>
    </w:p>
    <w:p>
      <w:pPr>
        <w:spacing w:line="240" w:lineRule="auto"/>
        <w:ind w:firstLine="4200" w:firstLineChars="1500"/>
        <w:rPr>
          <w:rFonts w:hint="eastAsia" w:ascii="仿宋" w:hAnsi="仿宋" w:eastAsia="仿宋"/>
          <w:sz w:val="28"/>
          <w:szCs w:val="28"/>
        </w:rPr>
      </w:pPr>
      <w:r>
        <w:rPr>
          <w:rFonts w:hint="eastAsia" w:ascii="仿宋" w:hAnsi="仿宋" w:eastAsia="仿宋"/>
          <w:sz w:val="28"/>
          <w:szCs w:val="28"/>
        </w:rPr>
        <w:t xml:space="preserve">        </w:t>
      </w:r>
    </w:p>
    <w:p>
      <w:pPr>
        <w:spacing w:line="240" w:lineRule="auto"/>
        <w:ind w:firstLine="3920" w:firstLineChars="1400"/>
        <w:rPr>
          <w:rFonts w:hint="eastAsia" w:ascii="仿宋" w:hAnsi="仿宋" w:eastAsia="仿宋"/>
          <w:sz w:val="28"/>
          <w:szCs w:val="28"/>
        </w:rPr>
      </w:pPr>
      <w:r>
        <w:rPr>
          <w:rFonts w:hint="eastAsia" w:ascii="仿宋" w:hAnsi="仿宋" w:eastAsia="仿宋"/>
          <w:sz w:val="28"/>
          <w:szCs w:val="28"/>
        </w:rPr>
        <w:t>签署日期：    年   月   日</w:t>
      </w:r>
    </w:p>
    <w:p>
      <w:pPr>
        <w:rPr>
          <w:rFonts w:ascii="宋体" w:hAnsi="宋体" w:cs="宋体"/>
          <w:b/>
          <w:sz w:val="32"/>
          <w:szCs w:val="32"/>
        </w:rPr>
      </w:pPr>
      <w:r>
        <w:rPr>
          <w:rFonts w:hint="eastAsia" w:ascii="宋体" w:hAnsi="宋体" w:cs="宋体"/>
          <w:b/>
          <w:sz w:val="32"/>
          <w:szCs w:val="32"/>
        </w:rPr>
        <w:br w:type="page"/>
      </w:r>
    </w:p>
    <w:p>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pPr>
        <w:pStyle w:val="7"/>
        <w:rPr>
          <w:rFonts w:ascii="宋体" w:hAnsi="宋体" w:eastAsia="宋体" w:cs="宋体"/>
          <w:u w:val="single"/>
        </w:rPr>
      </w:pPr>
    </w:p>
    <w:p>
      <w:pPr>
        <w:spacing w:line="360" w:lineRule="auto"/>
        <w:jc w:val="center"/>
        <w:rPr>
          <w:rFonts w:ascii="宋体" w:hAnsi="宋体" w:cs="宋体"/>
          <w:b/>
          <w:sz w:val="22"/>
          <w:szCs w:val="22"/>
        </w:rPr>
      </w:pPr>
      <w:r>
        <w:rPr>
          <w:rFonts w:hint="eastAsia" w:ascii="宋体" w:hAnsi="宋体" w:cs="宋体"/>
          <w:b/>
          <w:sz w:val="22"/>
          <w:szCs w:val="22"/>
        </w:rPr>
        <w:t>后附“信用中国”及“中国政府采购网”查询截图</w:t>
      </w:r>
    </w:p>
    <w:p>
      <w:pPr>
        <w:pStyle w:val="8"/>
        <w:ind w:firstLine="0"/>
        <w:rPr>
          <w:rFonts w:ascii="宋体" w:hAnsi="宋体" w:cs="宋体"/>
        </w:rPr>
      </w:pPr>
    </w:p>
    <w:p>
      <w:pPr>
        <w:spacing w:line="360" w:lineRule="auto"/>
        <w:jc w:val="center"/>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pStyle w:val="7"/>
        <w:rPr>
          <w:rFonts w:ascii="宋体" w:hAnsi="宋体" w:eastAsia="宋体" w:cs="宋体"/>
        </w:rPr>
      </w:pPr>
    </w:p>
    <w:p>
      <w:pPr>
        <w:spacing w:line="360" w:lineRule="auto"/>
        <w:jc w:val="center"/>
        <w:rPr>
          <w:rFonts w:hint="eastAsia"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400" w:lineRule="exact"/>
        <w:jc w:val="center"/>
        <w:rPr>
          <w:rFonts w:ascii="宋体" w:hAnsi="宋体" w:cs="宋体"/>
          <w:b/>
          <w:sz w:val="28"/>
          <w:szCs w:val="28"/>
        </w:rPr>
      </w:pPr>
    </w:p>
    <w:bookmarkEnd w:id="50"/>
    <w:p>
      <w:pPr>
        <w:widowControl/>
        <w:spacing w:line="520" w:lineRule="exact"/>
        <w:ind w:firstLine="1970" w:firstLineChars="545"/>
        <w:rPr>
          <w:rFonts w:ascii="宋体" w:hAnsi="宋体" w:cs="宋体"/>
        </w:rP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.中小企业声明函（货物）</w:t>
      </w:r>
    </w:p>
    <w:p>
      <w:pPr>
        <w:widowControl/>
        <w:spacing w:line="520" w:lineRule="exact"/>
        <w:ind w:firstLine="620" w:firstLineChars="200"/>
        <w:jc w:val="left"/>
      </w:pPr>
      <w:r>
        <w:rPr>
          <w:rFonts w:hint="eastAsia" w:ascii="宋体" w:hAnsi="宋体" w:cs="宋体"/>
          <w:color w:val="000000"/>
          <w:kern w:val="0"/>
          <w:sz w:val="31"/>
          <w:szCs w:val="31"/>
          <w:lang w:bidi="ar"/>
        </w:rPr>
        <w:t>本公司（联合体）郑重声明，</w:t>
      </w:r>
      <w:r>
        <w:rPr>
          <w:rFonts w:hint="eastAsia" w:ascii="仿宋" w:hAnsi="仿宋" w:eastAsia="仿宋" w:cs="仿宋"/>
          <w:color w:val="000000"/>
          <w:kern w:val="0"/>
          <w:sz w:val="31"/>
          <w:szCs w:val="31"/>
          <w:lang w:bidi="ar"/>
        </w:rPr>
        <w:t>根据《政府采购促进中小企业发展管理办法》（财库</w:t>
      </w:r>
      <w:r>
        <w:rPr>
          <w:rFonts w:hint="eastAsia" w:ascii="宋体" w:hAnsi="宋体" w:cs="宋体"/>
          <w:color w:val="000000"/>
          <w:kern w:val="0"/>
          <w:sz w:val="31"/>
          <w:szCs w:val="31"/>
          <w:lang w:bidi="ar"/>
        </w:rPr>
        <w:t>﹝</w:t>
      </w:r>
      <w:r>
        <w:rPr>
          <w:rFonts w:hint="eastAsia" w:ascii="仿宋" w:hAnsi="仿宋" w:eastAsia="仿宋" w:cs="仿宋"/>
          <w:color w:val="000000"/>
          <w:kern w:val="0"/>
          <w:sz w:val="31"/>
          <w:szCs w:val="31"/>
          <w:lang w:bidi="ar"/>
        </w:rPr>
        <w:t>2020</w:t>
      </w:r>
      <w:r>
        <w:rPr>
          <w:rFonts w:hint="eastAsia" w:ascii="宋体" w:hAnsi="宋体" w:cs="宋体"/>
          <w:color w:val="000000"/>
          <w:kern w:val="0"/>
          <w:sz w:val="31"/>
          <w:szCs w:val="31"/>
          <w:lang w:bidi="ar"/>
        </w:rPr>
        <w:t>﹞</w:t>
      </w:r>
      <w:r>
        <w:rPr>
          <w:rFonts w:hint="eastAsia" w:ascii="仿宋" w:hAnsi="仿宋" w:eastAsia="仿宋" w:cs="仿宋"/>
          <w:color w:val="000000"/>
          <w:kern w:val="0"/>
          <w:sz w:val="31"/>
          <w:szCs w:val="31"/>
          <w:lang w:bidi="ar"/>
        </w:rPr>
        <w:t>46 号）的规定，本公司（联合体）参加</w:t>
      </w:r>
      <w:r>
        <w:rPr>
          <w:rFonts w:hint="eastAsia" w:ascii="仿宋" w:hAnsi="仿宋" w:eastAsia="仿宋" w:cs="仿宋"/>
          <w:i/>
          <w:color w:val="000000"/>
          <w:kern w:val="0"/>
          <w:sz w:val="32"/>
          <w:szCs w:val="32"/>
          <w:u w:val="single"/>
          <w:lang w:bidi="ar"/>
        </w:rPr>
        <w:t>（</w:t>
      </w:r>
      <w:r>
        <w:rPr>
          <w:rFonts w:hint="eastAsia" w:ascii="仿宋" w:hAnsi="仿宋" w:eastAsia="仿宋" w:cs="仿宋"/>
          <w:iCs/>
          <w:color w:val="000000"/>
          <w:kern w:val="0"/>
          <w:sz w:val="32"/>
          <w:szCs w:val="32"/>
          <w:u w:val="single"/>
          <w:lang w:bidi="ar"/>
        </w:rPr>
        <w:t>单位名称</w:t>
      </w:r>
      <w:r>
        <w:rPr>
          <w:rFonts w:hint="eastAsia" w:ascii="仿宋" w:hAnsi="仿宋" w:eastAsia="仿宋" w:cs="仿宋"/>
          <w:i/>
          <w:color w:val="000000"/>
          <w:kern w:val="0"/>
          <w:sz w:val="32"/>
          <w:szCs w:val="32"/>
          <w:u w:val="single"/>
          <w:lang w:bidi="ar"/>
        </w:rPr>
        <w:t>）</w:t>
      </w:r>
      <w:r>
        <w:rPr>
          <w:rFonts w:hint="eastAsia" w:ascii="仿宋" w:hAnsi="仿宋" w:eastAsia="仿宋" w:cs="仿宋"/>
          <w:color w:val="000000"/>
          <w:kern w:val="0"/>
          <w:sz w:val="31"/>
          <w:szCs w:val="31"/>
          <w:lang w:bidi="ar"/>
        </w:rPr>
        <w:t>的</w:t>
      </w:r>
      <w:r>
        <w:rPr>
          <w:rFonts w:hint="eastAsia" w:ascii="仿宋" w:hAnsi="仿宋" w:eastAsia="仿宋" w:cs="仿宋"/>
          <w:i/>
          <w:color w:val="000000"/>
          <w:kern w:val="0"/>
          <w:sz w:val="32"/>
          <w:szCs w:val="32"/>
          <w:u w:val="single"/>
          <w:lang w:bidi="ar"/>
        </w:rPr>
        <w:t>（</w:t>
      </w:r>
      <w:r>
        <w:rPr>
          <w:rFonts w:hint="eastAsia" w:ascii="仿宋" w:hAnsi="仿宋" w:eastAsia="仿宋" w:cs="仿宋"/>
          <w:iCs/>
          <w:color w:val="000000"/>
          <w:kern w:val="0"/>
          <w:sz w:val="32"/>
          <w:szCs w:val="32"/>
          <w:u w:val="single"/>
          <w:lang w:bidi="ar"/>
        </w:rPr>
        <w:t>项目名称</w:t>
      </w:r>
      <w:r>
        <w:rPr>
          <w:rFonts w:hint="eastAsia" w:ascii="仿宋" w:hAnsi="仿宋" w:eastAsia="仿宋" w:cs="仿宋"/>
          <w:i/>
          <w:color w:val="000000"/>
          <w:kern w:val="0"/>
          <w:sz w:val="32"/>
          <w:szCs w:val="32"/>
          <w:u w:val="single"/>
          <w:lang w:bidi="ar"/>
        </w:rPr>
        <w:t>）</w:t>
      </w:r>
      <w:r>
        <w:rPr>
          <w:rFonts w:hint="eastAsia" w:ascii="仿宋" w:hAnsi="仿宋" w:eastAsia="仿宋" w:cs="仿宋"/>
          <w:color w:val="000000"/>
          <w:kern w:val="0"/>
          <w:sz w:val="31"/>
          <w:szCs w:val="31"/>
          <w:lang w:bidi="ar"/>
        </w:rPr>
        <w:t xml:space="preserve">采购活动，提供的货物全部由符合政策要求的中小企业制造。相关企业（含联合体中的中小企业、签订分包意向协议的中小企业）的具体情况如下：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行业</w:t>
      </w:r>
      <w:r>
        <w:rPr>
          <w:rFonts w:hint="eastAsia" w:ascii="仿宋" w:hAnsi="仿宋" w:eastAsia="仿宋" w:cs="仿宋"/>
          <w:color w:val="000000"/>
          <w:kern w:val="0"/>
          <w:sz w:val="31"/>
          <w:szCs w:val="31"/>
          <w:lang w:bidi="ar"/>
        </w:rPr>
        <w:t>；制造商为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 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行业</w:t>
      </w:r>
      <w:r>
        <w:rPr>
          <w:rFonts w:hint="eastAsia" w:ascii="仿宋" w:hAnsi="仿宋" w:eastAsia="仿宋" w:cs="仿宋"/>
          <w:color w:val="000000"/>
          <w:kern w:val="0"/>
          <w:sz w:val="31"/>
          <w:szCs w:val="31"/>
          <w:lang w:bidi="ar"/>
        </w:rPr>
        <w:t>；制造商为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），从业人员人，营业收入 </w:t>
      </w:r>
    </w:p>
    <w:p>
      <w:pPr>
        <w:widowControl/>
        <w:spacing w:line="520" w:lineRule="exact"/>
        <w:jc w:val="left"/>
        <w:rPr>
          <w:rFonts w:ascii="仿宋" w:hAnsi="仿宋" w:eastAsia="仿宋" w:cs="仿宋"/>
          <w:color w:val="000000"/>
          <w:kern w:val="0"/>
          <w:sz w:val="31"/>
          <w:szCs w:val="31"/>
          <w:u w:val="single"/>
          <w:lang w:bidi="ar"/>
        </w:rPr>
      </w:pPr>
      <w:r>
        <w:rPr>
          <w:rFonts w:hint="eastAsia" w:ascii="仿宋" w:hAnsi="仿宋" w:eastAsia="仿宋" w:cs="仿宋"/>
          <w:color w:val="000000"/>
          <w:kern w:val="0"/>
          <w:sz w:val="31"/>
          <w:szCs w:val="31"/>
          <w:lang w:bidi="ar"/>
        </w:rPr>
        <w:t>为万元，资产总额为万元，属于</w:t>
      </w:r>
      <w:r>
        <w:rPr>
          <w:rFonts w:hint="eastAsia" w:ascii="仿宋" w:hAnsi="仿宋" w:eastAsia="仿宋" w:cs="仿宋"/>
          <w:color w:val="000000"/>
          <w:kern w:val="0"/>
          <w:sz w:val="31"/>
          <w:szCs w:val="31"/>
          <w:u w:val="single"/>
          <w:lang w:bidi="ar"/>
        </w:rPr>
        <w:t xml:space="preserve">（中型企业、小型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u w:val="single"/>
          <w:lang w:bidi="ar"/>
        </w:rPr>
        <w:t>企业、微型企业）</w:t>
      </w:r>
      <w:r>
        <w:rPr>
          <w:rFonts w:hint="eastAsia" w:ascii="仿宋" w:hAnsi="仿宋" w:eastAsia="仿宋" w:cs="仿宋"/>
          <w:color w:val="000000"/>
          <w:kern w:val="0"/>
          <w:sz w:val="31"/>
          <w:szCs w:val="31"/>
          <w:lang w:bidi="ar"/>
        </w:rPr>
        <w:t xml:space="preserve">； </w:t>
      </w:r>
    </w:p>
    <w:p>
      <w:pPr>
        <w:widowControl/>
        <w:spacing w:line="520" w:lineRule="exact"/>
        <w:ind w:firstLine="620" w:firstLineChars="200"/>
        <w:jc w:val="left"/>
      </w:pPr>
      <w:r>
        <w:rPr>
          <w:rFonts w:hint="eastAsia" w:ascii="仿宋" w:hAnsi="仿宋" w:eastAsia="仿宋" w:cs="仿宋"/>
          <w:color w:val="000000"/>
          <w:kern w:val="0"/>
          <w:sz w:val="31"/>
          <w:szCs w:val="31"/>
          <w:lang w:bidi="ar"/>
        </w:rPr>
        <w:t>……</w:t>
      </w:r>
    </w:p>
    <w:p>
      <w:pPr>
        <w:widowControl/>
        <w:spacing w:line="520" w:lineRule="exact"/>
        <w:ind w:firstLine="620" w:firstLineChars="200"/>
        <w:jc w:val="left"/>
      </w:pPr>
      <w:r>
        <w:rPr>
          <w:rFonts w:hint="eastAsia" w:ascii="仿宋" w:hAnsi="仿宋" w:eastAsia="仿宋" w:cs="仿宋"/>
          <w:color w:val="000000"/>
          <w:kern w:val="0"/>
          <w:sz w:val="31"/>
          <w:szCs w:val="31"/>
          <w:lang w:bidi="ar"/>
        </w:rPr>
        <w:t>以上企业，不属于大企业的分支机构，不存在控股股东为大企业的情形，也不存在与大企业的负责人为同一人的情形。</w:t>
      </w:r>
    </w:p>
    <w:p>
      <w:pPr>
        <w:widowControl/>
        <w:spacing w:line="520" w:lineRule="exact"/>
        <w:ind w:firstLine="620" w:firstLineChars="200"/>
        <w:jc w:val="left"/>
      </w:pPr>
      <w:r>
        <w:rPr>
          <w:rFonts w:hint="eastAsia" w:ascii="仿宋" w:hAnsi="仿宋" w:eastAsia="仿宋" w:cs="仿宋"/>
          <w:color w:val="000000"/>
          <w:kern w:val="0"/>
          <w:sz w:val="31"/>
          <w:szCs w:val="31"/>
          <w:lang w:bidi="ar"/>
        </w:rPr>
        <w:t xml:space="preserve">本企业对上述声明内容的真实性负责。如有虚假，将依法承担相应责任。 </w:t>
      </w:r>
    </w:p>
    <w:p>
      <w:pPr>
        <w:widowControl/>
        <w:spacing w:line="520" w:lineRule="exact"/>
        <w:jc w:val="center"/>
        <w:rPr>
          <w:rFonts w:ascii="仿宋" w:hAnsi="仿宋" w:eastAsia="仿宋" w:cs="仿宋"/>
          <w:color w:val="000000"/>
          <w:kern w:val="0"/>
          <w:sz w:val="31"/>
          <w:szCs w:val="31"/>
          <w:lang w:bidi="ar"/>
        </w:rPr>
      </w:pPr>
    </w:p>
    <w:p>
      <w:pPr>
        <w:widowControl/>
        <w:spacing w:line="520" w:lineRule="exact"/>
        <w:jc w:val="center"/>
      </w:pPr>
      <w:r>
        <w:rPr>
          <w:rFonts w:hint="eastAsia" w:ascii="仿宋" w:hAnsi="仿宋" w:eastAsia="仿宋" w:cs="仿宋"/>
          <w:color w:val="000000"/>
          <w:kern w:val="0"/>
          <w:sz w:val="31"/>
          <w:szCs w:val="31"/>
          <w:lang w:bidi="ar"/>
        </w:rPr>
        <w:t xml:space="preserve">         企业名称（盖章）： </w:t>
      </w:r>
    </w:p>
    <w:p>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pPr>
        <w:widowControl/>
        <w:spacing w:line="520" w:lineRule="exact"/>
        <w:ind w:firstLine="3410" w:firstLineChars="1100"/>
        <w:rPr>
          <w:rFonts w:ascii="仿宋" w:hAnsi="仿宋" w:eastAsia="仿宋" w:cs="仿宋"/>
          <w:color w:val="000000"/>
          <w:kern w:val="0"/>
          <w:sz w:val="31"/>
          <w:szCs w:val="31"/>
          <w:lang w:bidi="ar"/>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2.投标企业按照工信部《中小企业划型标准规定》（工信部联企业[2011]300号），明确说明企业类型为中型企业或小型企业或微型企业，不得用中小微企业简单概括，否则，后果自负。</w:t>
      </w:r>
    </w:p>
    <w:p>
      <w:pPr>
        <w:widowControl/>
        <w:spacing w:line="520" w:lineRule="exact"/>
        <w:jc w:val="center"/>
      </w:pPr>
      <w:r>
        <w:rPr>
          <w:rFonts w:hint="eastAsia" w:ascii="宋体" w:hAnsi="宋体" w:cs="宋体"/>
          <w:b/>
          <w:color w:val="000000"/>
          <w:kern w:val="0"/>
          <w:sz w:val="36"/>
          <w:szCs w:val="36"/>
          <w:lang w:val="en-US" w:eastAsia="zh-CN" w:bidi="ar"/>
        </w:rPr>
        <w:t>19</w:t>
      </w:r>
      <w:r>
        <w:rPr>
          <w:rFonts w:hint="eastAsia" w:ascii="宋体" w:hAnsi="宋体" w:cs="宋体"/>
          <w:b/>
          <w:color w:val="000000"/>
          <w:kern w:val="0"/>
          <w:sz w:val="36"/>
          <w:szCs w:val="36"/>
          <w:lang w:bidi="ar"/>
        </w:rPr>
        <w:t>.中小企业声明函（工程、服务）</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pPr>
        <w:widowControl/>
        <w:spacing w:line="520" w:lineRule="exact"/>
        <w:jc w:val="center"/>
      </w:pPr>
      <w:r>
        <w:rPr>
          <w:rFonts w:hint="eastAsia" w:ascii="仿宋" w:hAnsi="仿宋" w:eastAsia="仿宋" w:cs="仿宋"/>
          <w:color w:val="000000"/>
          <w:kern w:val="0"/>
          <w:sz w:val="31"/>
          <w:szCs w:val="31"/>
          <w:lang w:bidi="ar"/>
        </w:rPr>
        <w:t xml:space="preserve">企业名称（盖章）： </w:t>
      </w:r>
    </w:p>
    <w:p>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2.投标企业按照工信部《中小企业划型标准规定》（工信部联企业[2011]300号），明确说明企业类型为中型企业或小型企业或微型企业，不得用中小微企业简单概括，否则，后果自负。</w:t>
      </w:r>
    </w:p>
    <w:p>
      <w:pPr>
        <w:widowControl/>
        <w:spacing w:line="520" w:lineRule="exact"/>
        <w:jc w:val="center"/>
        <w:rPr>
          <w:rFonts w:hint="default"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20.供应商认为需提供的其他证明材料（格式自拟）</w:t>
      </w:r>
    </w:p>
    <w:sectPr>
      <w:headerReference r:id="rId7" w:type="default"/>
      <w:footerReference r:id="rId8"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25</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27</w:t>
    </w:r>
    <w:r>
      <w:fldChar w:fldCharType="end"/>
    </w:r>
  </w:p>
  <w:p>
    <w:pPr>
      <w:pStyle w:val="14"/>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阿克苏市公共资源交易中心                                                       【</w:t>
    </w:r>
    <w:r>
      <w:rPr>
        <w:rFonts w:hint="eastAsia"/>
        <w:lang w:val="en-US" w:eastAsia="zh-CN"/>
      </w:rPr>
      <w:t>G</w:t>
    </w:r>
    <w:r>
      <w:rPr>
        <w:rFonts w:hint="eastAsia"/>
      </w:rPr>
      <w:t>202</w:t>
    </w:r>
    <w:r>
      <w:rPr>
        <w:rFonts w:hint="eastAsia"/>
        <w:lang w:val="en-US" w:eastAsia="zh-CN"/>
      </w:rPr>
      <w:t>2</w:t>
    </w:r>
    <w:r>
      <w:rPr>
        <w:rFonts w:hint="eastAsia"/>
      </w:rPr>
      <w:t>】0</w:t>
    </w:r>
    <w:r>
      <w:rPr>
        <w:rFonts w:hint="eastAsia"/>
        <w:lang w:val="en-US" w:eastAsia="zh-CN"/>
      </w:rPr>
      <w:t>03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BDE26"/>
    <w:multiLevelType w:val="multilevel"/>
    <w:tmpl w:val="8E0BDE26"/>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85CDC40"/>
    <w:multiLevelType w:val="singleLevel"/>
    <w:tmpl w:val="E85CDC40"/>
    <w:lvl w:ilvl="0" w:tentative="0">
      <w:start w:val="1"/>
      <w:numFmt w:val="decimal"/>
      <w:suff w:val="nothing"/>
      <w:lvlText w:val="%1）"/>
      <w:lvlJc w:val="left"/>
    </w:lvl>
  </w:abstractNum>
  <w:abstractNum w:abstractNumId="2">
    <w:nsid w:val="046E2D7F"/>
    <w:multiLevelType w:val="multilevel"/>
    <w:tmpl w:val="046E2D7F"/>
    <w:lvl w:ilvl="0" w:tentative="0">
      <w:start w:val="3"/>
      <w:numFmt w:val="decimal"/>
      <w:pStyle w:val="30"/>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38A53256"/>
    <w:multiLevelType w:val="singleLevel"/>
    <w:tmpl w:val="38A53256"/>
    <w:lvl w:ilvl="0" w:tentative="0">
      <w:start w:val="1"/>
      <w:numFmt w:val="decimal"/>
      <w:pStyle w:val="13"/>
      <w:lvlText w:val="%1."/>
      <w:lvlJc w:val="left"/>
      <w:pPr>
        <w:tabs>
          <w:tab w:val="left" w:pos="2040"/>
        </w:tabs>
        <w:ind w:left="204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jU5ODdkNmJkOGM0ZmM4NjBkOTRhZjg4MjZlNTAifQ=="/>
  </w:docVars>
  <w:rsids>
    <w:rsidRoot w:val="00000000"/>
    <w:rsid w:val="000B0CAD"/>
    <w:rsid w:val="01AA6C56"/>
    <w:rsid w:val="01C71C6B"/>
    <w:rsid w:val="023F7C12"/>
    <w:rsid w:val="027E5F1A"/>
    <w:rsid w:val="02F22CEF"/>
    <w:rsid w:val="030E08E7"/>
    <w:rsid w:val="033411FE"/>
    <w:rsid w:val="03A67875"/>
    <w:rsid w:val="03F1578E"/>
    <w:rsid w:val="048B078A"/>
    <w:rsid w:val="04F27C53"/>
    <w:rsid w:val="05DB7A07"/>
    <w:rsid w:val="063225CA"/>
    <w:rsid w:val="07030014"/>
    <w:rsid w:val="07D95AB5"/>
    <w:rsid w:val="084D2484"/>
    <w:rsid w:val="08DF3541"/>
    <w:rsid w:val="0A5F70CB"/>
    <w:rsid w:val="0A6327F5"/>
    <w:rsid w:val="0AF208EC"/>
    <w:rsid w:val="0C3C1479"/>
    <w:rsid w:val="0CC137AB"/>
    <w:rsid w:val="0CEE775F"/>
    <w:rsid w:val="0D2C394F"/>
    <w:rsid w:val="0D494F22"/>
    <w:rsid w:val="0E8B5266"/>
    <w:rsid w:val="0F242661"/>
    <w:rsid w:val="107E7123"/>
    <w:rsid w:val="10CF7299"/>
    <w:rsid w:val="10D33E8C"/>
    <w:rsid w:val="11312C2C"/>
    <w:rsid w:val="118513CD"/>
    <w:rsid w:val="120523A4"/>
    <w:rsid w:val="127F3F39"/>
    <w:rsid w:val="12803DEE"/>
    <w:rsid w:val="12BA7E55"/>
    <w:rsid w:val="12C14351"/>
    <w:rsid w:val="13392CDE"/>
    <w:rsid w:val="133E5213"/>
    <w:rsid w:val="13527788"/>
    <w:rsid w:val="139E6157"/>
    <w:rsid w:val="14775839"/>
    <w:rsid w:val="15C930C6"/>
    <w:rsid w:val="162B32A4"/>
    <w:rsid w:val="1675290D"/>
    <w:rsid w:val="16C137D8"/>
    <w:rsid w:val="171E3536"/>
    <w:rsid w:val="17922B87"/>
    <w:rsid w:val="18071400"/>
    <w:rsid w:val="186C0F22"/>
    <w:rsid w:val="18BE7909"/>
    <w:rsid w:val="192D138E"/>
    <w:rsid w:val="194A5C14"/>
    <w:rsid w:val="19DD1B9D"/>
    <w:rsid w:val="1AAA52A7"/>
    <w:rsid w:val="1B3C13E5"/>
    <w:rsid w:val="1C161FEB"/>
    <w:rsid w:val="1C83735B"/>
    <w:rsid w:val="1ED277EE"/>
    <w:rsid w:val="1FEC15CD"/>
    <w:rsid w:val="205541A8"/>
    <w:rsid w:val="206048B6"/>
    <w:rsid w:val="20C0016B"/>
    <w:rsid w:val="20F913C2"/>
    <w:rsid w:val="21674DF8"/>
    <w:rsid w:val="21C9073D"/>
    <w:rsid w:val="21CB7682"/>
    <w:rsid w:val="22B62FD2"/>
    <w:rsid w:val="22DB5A40"/>
    <w:rsid w:val="23B80F7C"/>
    <w:rsid w:val="24E14931"/>
    <w:rsid w:val="25BD17A0"/>
    <w:rsid w:val="26480952"/>
    <w:rsid w:val="2678082F"/>
    <w:rsid w:val="27D25554"/>
    <w:rsid w:val="27D8088F"/>
    <w:rsid w:val="28A549D2"/>
    <w:rsid w:val="2A405757"/>
    <w:rsid w:val="2BA82118"/>
    <w:rsid w:val="2C0B6B25"/>
    <w:rsid w:val="2C866201"/>
    <w:rsid w:val="2DB0511E"/>
    <w:rsid w:val="2E5141D7"/>
    <w:rsid w:val="2F2C6328"/>
    <w:rsid w:val="2F362295"/>
    <w:rsid w:val="2F3B6E8A"/>
    <w:rsid w:val="2F9D4FFD"/>
    <w:rsid w:val="30190E05"/>
    <w:rsid w:val="304936C5"/>
    <w:rsid w:val="30BE1904"/>
    <w:rsid w:val="30F47669"/>
    <w:rsid w:val="30FA2688"/>
    <w:rsid w:val="316E38E7"/>
    <w:rsid w:val="3188496D"/>
    <w:rsid w:val="31FC59F9"/>
    <w:rsid w:val="33B270AF"/>
    <w:rsid w:val="340660F2"/>
    <w:rsid w:val="342548D9"/>
    <w:rsid w:val="34C64A45"/>
    <w:rsid w:val="358C3F4F"/>
    <w:rsid w:val="35974E71"/>
    <w:rsid w:val="363103AE"/>
    <w:rsid w:val="36624E4B"/>
    <w:rsid w:val="366322F8"/>
    <w:rsid w:val="36CC3B67"/>
    <w:rsid w:val="371B78E5"/>
    <w:rsid w:val="372C40F2"/>
    <w:rsid w:val="37712FF0"/>
    <w:rsid w:val="37E826E8"/>
    <w:rsid w:val="382E466E"/>
    <w:rsid w:val="39206533"/>
    <w:rsid w:val="39582E37"/>
    <w:rsid w:val="39754190"/>
    <w:rsid w:val="39C90718"/>
    <w:rsid w:val="3A6C0865"/>
    <w:rsid w:val="3A775C3A"/>
    <w:rsid w:val="3AA553DF"/>
    <w:rsid w:val="3B285A2A"/>
    <w:rsid w:val="3CDB653A"/>
    <w:rsid w:val="3D971909"/>
    <w:rsid w:val="3E053F3A"/>
    <w:rsid w:val="3E190768"/>
    <w:rsid w:val="3E235AE7"/>
    <w:rsid w:val="3E287B83"/>
    <w:rsid w:val="3EEE6C70"/>
    <w:rsid w:val="3F1049B4"/>
    <w:rsid w:val="3FAC4609"/>
    <w:rsid w:val="4145724D"/>
    <w:rsid w:val="42717857"/>
    <w:rsid w:val="432666A1"/>
    <w:rsid w:val="43793A60"/>
    <w:rsid w:val="43F1091C"/>
    <w:rsid w:val="455E3AA0"/>
    <w:rsid w:val="45CD7080"/>
    <w:rsid w:val="45E04241"/>
    <w:rsid w:val="45E10AE9"/>
    <w:rsid w:val="46862FCD"/>
    <w:rsid w:val="46B72EEE"/>
    <w:rsid w:val="475A2C17"/>
    <w:rsid w:val="49FA05B5"/>
    <w:rsid w:val="4AC704F6"/>
    <w:rsid w:val="4B0A3C30"/>
    <w:rsid w:val="4D5012CE"/>
    <w:rsid w:val="4ED44DFA"/>
    <w:rsid w:val="4F034A91"/>
    <w:rsid w:val="4F595B01"/>
    <w:rsid w:val="50142756"/>
    <w:rsid w:val="503B351C"/>
    <w:rsid w:val="50896EEA"/>
    <w:rsid w:val="50AD7F10"/>
    <w:rsid w:val="51163C9A"/>
    <w:rsid w:val="51C45F13"/>
    <w:rsid w:val="520D3786"/>
    <w:rsid w:val="523302EC"/>
    <w:rsid w:val="5288647A"/>
    <w:rsid w:val="530D1295"/>
    <w:rsid w:val="552511BC"/>
    <w:rsid w:val="55A70331"/>
    <w:rsid w:val="55B57AD8"/>
    <w:rsid w:val="55F334C5"/>
    <w:rsid w:val="56B44925"/>
    <w:rsid w:val="571977E2"/>
    <w:rsid w:val="57FB5D50"/>
    <w:rsid w:val="58BA4936"/>
    <w:rsid w:val="58BC252D"/>
    <w:rsid w:val="58C75E9A"/>
    <w:rsid w:val="59145DE6"/>
    <w:rsid w:val="591D02D4"/>
    <w:rsid w:val="5AB5130D"/>
    <w:rsid w:val="5B013074"/>
    <w:rsid w:val="5B5462FF"/>
    <w:rsid w:val="5BBA7524"/>
    <w:rsid w:val="5BE25F2F"/>
    <w:rsid w:val="5BF54703"/>
    <w:rsid w:val="5C443467"/>
    <w:rsid w:val="5C64115D"/>
    <w:rsid w:val="5D4C55FA"/>
    <w:rsid w:val="5D847EDE"/>
    <w:rsid w:val="5DE801C4"/>
    <w:rsid w:val="5E221864"/>
    <w:rsid w:val="5E31085B"/>
    <w:rsid w:val="5E9A3577"/>
    <w:rsid w:val="5EBB2038"/>
    <w:rsid w:val="5F20334F"/>
    <w:rsid w:val="5F9B75BB"/>
    <w:rsid w:val="5FE0185D"/>
    <w:rsid w:val="60B77A09"/>
    <w:rsid w:val="614E59B6"/>
    <w:rsid w:val="61C16774"/>
    <w:rsid w:val="61CB4BD6"/>
    <w:rsid w:val="62F26C79"/>
    <w:rsid w:val="63C61E1E"/>
    <w:rsid w:val="653E4B8E"/>
    <w:rsid w:val="65A757D9"/>
    <w:rsid w:val="664445A9"/>
    <w:rsid w:val="66592377"/>
    <w:rsid w:val="666128B5"/>
    <w:rsid w:val="668B7FB0"/>
    <w:rsid w:val="680577D0"/>
    <w:rsid w:val="68446976"/>
    <w:rsid w:val="68890EEF"/>
    <w:rsid w:val="688F59F4"/>
    <w:rsid w:val="6AA86E37"/>
    <w:rsid w:val="6AC67A49"/>
    <w:rsid w:val="6AEF194C"/>
    <w:rsid w:val="6B812244"/>
    <w:rsid w:val="6B9902E8"/>
    <w:rsid w:val="6C1135DE"/>
    <w:rsid w:val="6C1E5094"/>
    <w:rsid w:val="6C736BCF"/>
    <w:rsid w:val="6D017B17"/>
    <w:rsid w:val="6D512696"/>
    <w:rsid w:val="6D8C3633"/>
    <w:rsid w:val="6DFB5B23"/>
    <w:rsid w:val="6E2C6360"/>
    <w:rsid w:val="6E5356F6"/>
    <w:rsid w:val="6FEE6770"/>
    <w:rsid w:val="703504EA"/>
    <w:rsid w:val="70784F26"/>
    <w:rsid w:val="70A35BE1"/>
    <w:rsid w:val="7152348D"/>
    <w:rsid w:val="71930F5C"/>
    <w:rsid w:val="71A63BF5"/>
    <w:rsid w:val="72753BC9"/>
    <w:rsid w:val="729B6582"/>
    <w:rsid w:val="72AA61A6"/>
    <w:rsid w:val="733D6AE7"/>
    <w:rsid w:val="73DC0CAD"/>
    <w:rsid w:val="742D3280"/>
    <w:rsid w:val="74E5692A"/>
    <w:rsid w:val="75063944"/>
    <w:rsid w:val="75A64797"/>
    <w:rsid w:val="75CD283E"/>
    <w:rsid w:val="75DE571A"/>
    <w:rsid w:val="76925F57"/>
    <w:rsid w:val="77E85975"/>
    <w:rsid w:val="77EF3781"/>
    <w:rsid w:val="78086720"/>
    <w:rsid w:val="7936632C"/>
    <w:rsid w:val="79D1793C"/>
    <w:rsid w:val="7A1732A5"/>
    <w:rsid w:val="7A476811"/>
    <w:rsid w:val="7A5362C6"/>
    <w:rsid w:val="7A735E1D"/>
    <w:rsid w:val="7AB70843"/>
    <w:rsid w:val="7AC80525"/>
    <w:rsid w:val="7B6007C3"/>
    <w:rsid w:val="7C381A44"/>
    <w:rsid w:val="7C8020B0"/>
    <w:rsid w:val="7CF865E6"/>
    <w:rsid w:val="7D000136"/>
    <w:rsid w:val="7D5A3BF4"/>
    <w:rsid w:val="7DA35A7C"/>
    <w:rsid w:val="7E4C3AD3"/>
    <w:rsid w:val="7E8853E4"/>
    <w:rsid w:val="7F3D59E2"/>
    <w:rsid w:val="7F4043FC"/>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1"/>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eastAsia="微软雅黑"/>
      <w:sz w:val="24"/>
      <w:szCs w:val="24"/>
    </w:rPr>
  </w:style>
  <w:style w:type="paragraph" w:styleId="8">
    <w:name w:val="Body Text"/>
    <w:basedOn w:val="1"/>
    <w:next w:val="9"/>
    <w:semiHidden/>
    <w:qFormat/>
    <w:uiPriority w:val="0"/>
    <w:pPr>
      <w:autoSpaceDE w:val="0"/>
      <w:autoSpaceDN w:val="0"/>
      <w:adjustRightInd w:val="0"/>
      <w:spacing w:before="40" w:after="40" w:line="320" w:lineRule="atLeast"/>
      <w:ind w:firstLine="357"/>
      <w:textAlignment w:val="baseline"/>
    </w:pPr>
    <w:rPr>
      <w:sz w:val="18"/>
    </w:rPr>
  </w:style>
  <w:style w:type="paragraph" w:styleId="9">
    <w:name w:val="Body Text 2"/>
    <w:basedOn w:val="1"/>
    <w:uiPriority w:val="0"/>
    <w:pPr>
      <w:spacing w:after="120" w:line="480" w:lineRule="auto"/>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8"/>
    <w:qFormat/>
    <w:uiPriority w:val="0"/>
    <w:pPr>
      <w:tabs>
        <w:tab w:val="left" w:pos="780"/>
      </w:tabs>
      <w:ind w:firstLine="420" w:firstLineChars="100"/>
    </w:pPr>
  </w:style>
  <w:style w:type="paragraph" w:styleId="18">
    <w:name w:val="Body Text First Indent 2"/>
    <w:basedOn w:val="10"/>
    <w:next w:val="12"/>
    <w:qFormat/>
    <w:uiPriority w:val="0"/>
    <w:pPr>
      <w:ind w:firstLine="420" w:firstLineChars="200"/>
    </w:p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0"/>
    <w:rPr>
      <w:b/>
      <w:bCs/>
    </w:rPr>
  </w:style>
  <w:style w:type="character" w:styleId="23">
    <w:name w:val="page number"/>
    <w:basedOn w:val="21"/>
    <w:qFormat/>
    <w:uiPriority w:val="0"/>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BodyText"/>
    <w:basedOn w:val="1"/>
    <w:next w:val="26"/>
    <w:qFormat/>
    <w:uiPriority w:val="0"/>
    <w:pPr>
      <w:tabs>
        <w:tab w:val="left" w:pos="780"/>
      </w:tabs>
    </w:pPr>
    <w:rPr>
      <w:rFonts w:ascii="黑体" w:eastAsia="黑体"/>
      <w:sz w:val="22"/>
    </w:rPr>
  </w:style>
  <w:style w:type="paragraph" w:customStyle="1" w:styleId="26">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27">
    <w:name w:val="正文空2格  1."/>
    <w:basedOn w:val="1"/>
    <w:qFormat/>
    <w:uiPriority w:val="0"/>
    <w:pPr>
      <w:ind w:firstLine="480" w:firstLineChars="200"/>
    </w:pPr>
    <w:rPr>
      <w:rFonts w:cs="宋体"/>
      <w:szCs w:val="20"/>
    </w:rPr>
  </w:style>
  <w:style w:type="paragraph" w:customStyle="1" w:styleId="28">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2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1">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2">
    <w:name w:val="WPS Plain"/>
    <w:qFormat/>
    <w:uiPriority w:val="0"/>
    <w:rPr>
      <w:rFonts w:ascii="Times New Roman" w:hAnsi="Times New Roman" w:eastAsia="宋体" w:cs="Times New Roman"/>
      <w:sz w:val="21"/>
      <w:szCs w:val="22"/>
      <w:lang w:val="en-US" w:eastAsia="zh-CN" w:bidi="ar-SA"/>
    </w:rPr>
  </w:style>
  <w:style w:type="paragraph" w:customStyle="1" w:styleId="33">
    <w:name w:val="Table Paragraph"/>
    <w:basedOn w:val="1"/>
    <w:qFormat/>
    <w:uiPriority w:val="0"/>
    <w:pPr>
      <w:autoSpaceDE w:val="0"/>
      <w:autoSpaceDN w:val="0"/>
      <w:jc w:val="left"/>
    </w:pPr>
    <w:rPr>
      <w:rFonts w:ascii="仿宋" w:hAnsi="仿宋" w:eastAsia="仿宋" w:cs="仿宋"/>
      <w:kern w:val="0"/>
      <w:sz w:val="22"/>
      <w:szCs w:val="22"/>
      <w:lang w:val="zh-CN" w:bidi="zh-CN"/>
    </w:rPr>
  </w:style>
  <w:style w:type="paragraph" w:styleId="34">
    <w:name w:val="No Spacing"/>
    <w:basedOn w:val="1"/>
    <w:qFormat/>
    <w:uiPriority w:val="0"/>
    <w:pPr>
      <w:widowControl w:val="0"/>
      <w:jc w:val="both"/>
    </w:pPr>
    <w:rPr>
      <w:rFonts w:eastAsia="Times New Roman"/>
      <w:kern w:val="2"/>
      <w:sz w:val="21"/>
      <w:szCs w:val="22"/>
      <w:lang w:val="en-US" w:eastAsia="zh-CN" w:bidi="ar-SA"/>
    </w:rPr>
  </w:style>
  <w:style w:type="table" w:customStyle="1" w:styleId="35">
    <w:name w:val="Table Normal"/>
    <w:unhideWhenUsed/>
    <w:qFormat/>
    <w:uiPriority w:val="0"/>
    <w:tblPr>
      <w:tblLayout w:type="fixed"/>
      <w:tblCellMar>
        <w:top w:w="0" w:type="dxa"/>
        <w:left w:w="0" w:type="dxa"/>
        <w:bottom w:w="0" w:type="dxa"/>
        <w:right w:w="0" w:type="dxa"/>
      </w:tblCellMar>
    </w:tblPr>
  </w:style>
  <w:style w:type="paragraph" w:customStyle="1" w:styleId="36">
    <w:name w:val="Bid_正文"/>
    <w:basedOn w:val="2"/>
    <w:qFormat/>
    <w:uiPriority w:val="0"/>
    <w:pPr>
      <w:spacing w:afterLines="50"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20410</Words>
  <Characters>21567</Characters>
  <Lines>0</Lines>
  <Paragraphs>0</Paragraphs>
  <TotalTime>0</TotalTime>
  <ScaleCrop>false</ScaleCrop>
  <LinksUpToDate>false</LinksUpToDate>
  <CharactersWithSpaces>22656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2022-03-22T05:24:00Z</cp:lastPrinted>
  <dcterms:modified xsi:type="dcterms:W3CDTF">2023-03-21T10:04:35Z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77C32BF74DE8473A992C1575FDE27C89</vt:lpwstr>
  </property>
</Properties>
</file>