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宋体" w:eastAsia="黑体"/>
          <w:b/>
          <w:color w:val="auto"/>
          <w:sz w:val="52"/>
          <w:szCs w:val="52"/>
        </w:rPr>
      </w:pPr>
      <w:r>
        <w:rPr>
          <w:rFonts w:ascii="黑体" w:hAnsi="宋体" w:eastAsia="黑体"/>
          <w:b/>
          <w:color w:val="auto"/>
          <w:sz w:val="52"/>
          <w:szCs w:val="52"/>
        </w:rPr>
        <w:drawing>
          <wp:inline distT="0" distB="0" distL="0" distR="0">
            <wp:extent cx="1009650" cy="762000"/>
            <wp:effectExtent l="0" t="0" r="0" b="0"/>
            <wp:docPr id="2" name="图片 1" descr="QQ截图202003270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327054739"/>
                    <pic:cNvPicPr>
                      <a:picLocks noChangeAspect="1" noChangeArrowheads="1"/>
                    </pic:cNvPicPr>
                  </pic:nvPicPr>
                  <pic:blipFill>
                    <a:blip r:embed="rId6" cstate="print"/>
                    <a:srcRect/>
                    <a:stretch>
                      <a:fillRect/>
                    </a:stretch>
                  </pic:blipFill>
                  <pic:spPr>
                    <a:xfrm>
                      <a:off x="0" y="0"/>
                      <a:ext cx="1009650" cy="762000"/>
                    </a:xfrm>
                    <a:prstGeom prst="rect">
                      <a:avLst/>
                    </a:prstGeom>
                    <a:noFill/>
                    <a:ln w="9525">
                      <a:noFill/>
                      <a:miter lim="800000"/>
                      <a:headEnd/>
                      <a:tailEnd/>
                    </a:ln>
                  </pic:spPr>
                </pic:pic>
              </a:graphicData>
            </a:graphic>
          </wp:inline>
        </w:drawing>
      </w:r>
    </w:p>
    <w:p>
      <w:pPr>
        <w:pStyle w:val="3"/>
        <w:spacing w:line="346" w:lineRule="atLeast"/>
        <w:jc w:val="center"/>
        <w:rPr>
          <w:rFonts w:hint="eastAsia" w:ascii="宋体" w:hAnsi="宋体" w:eastAsia="宋体" w:cs="宋体"/>
          <w:b/>
          <w:bCs w:val="0"/>
          <w:color w:val="auto"/>
          <w:kern w:val="0"/>
          <w:sz w:val="48"/>
          <w:szCs w:val="27"/>
          <w:highlight w:val="none"/>
        </w:rPr>
      </w:pPr>
      <w:r>
        <w:rPr>
          <w:rFonts w:hint="eastAsia" w:ascii="宋体" w:hAnsi="宋体" w:eastAsia="宋体" w:cs="宋体"/>
          <w:b/>
          <w:bCs w:val="0"/>
          <w:color w:val="auto"/>
          <w:kern w:val="0"/>
          <w:sz w:val="48"/>
          <w:szCs w:val="27"/>
          <w:highlight w:val="none"/>
        </w:rPr>
        <w:t>康其乡农机购置项目</w:t>
      </w:r>
    </w:p>
    <w:p>
      <w:pPr>
        <w:rPr>
          <w:rFonts w:hint="eastAsia"/>
        </w:rPr>
      </w:pPr>
    </w:p>
    <w:p>
      <w:pPr>
        <w:rPr>
          <w:rFonts w:hint="eastAsia"/>
          <w:color w:val="auto"/>
          <w:lang w:eastAsia="zh-CN"/>
        </w:rPr>
      </w:pPr>
    </w:p>
    <w:p>
      <w:pPr>
        <w:pStyle w:val="3"/>
        <w:spacing w:line="346" w:lineRule="atLeast"/>
        <w:jc w:val="center"/>
        <w:rPr>
          <w:rFonts w:hint="eastAsia" w:ascii="宋体" w:hAnsi="宋体" w:eastAsia="宋体" w:cs="宋体"/>
          <w:b/>
          <w:bCs w:val="0"/>
          <w:color w:val="auto"/>
          <w:kern w:val="0"/>
          <w:sz w:val="48"/>
          <w:szCs w:val="27"/>
          <w:highlight w:val="none"/>
          <w:lang w:eastAsia="zh-CN"/>
        </w:rPr>
      </w:pPr>
    </w:p>
    <w:p>
      <w:pPr>
        <w:jc w:val="center"/>
        <w:rPr>
          <w:rFonts w:ascii="宋体" w:hAnsi="宋体" w:cs="宋体"/>
          <w:b/>
          <w:color w:val="auto"/>
          <w:sz w:val="96"/>
          <w:szCs w:val="96"/>
        </w:rPr>
      </w:pPr>
      <w:r>
        <w:rPr>
          <w:rFonts w:hint="eastAsia" w:ascii="宋体" w:hAnsi="宋体" w:cs="宋体"/>
          <w:b/>
          <w:color w:val="auto"/>
          <w:sz w:val="96"/>
          <w:szCs w:val="96"/>
        </w:rPr>
        <w:t>招</w:t>
      </w:r>
    </w:p>
    <w:p>
      <w:pPr>
        <w:jc w:val="center"/>
        <w:rPr>
          <w:rFonts w:ascii="宋体" w:hAnsi="宋体" w:cs="宋体"/>
          <w:b/>
          <w:color w:val="auto"/>
          <w:sz w:val="96"/>
          <w:szCs w:val="96"/>
        </w:rPr>
      </w:pPr>
      <w:r>
        <w:rPr>
          <w:rFonts w:hint="eastAsia" w:ascii="宋体" w:hAnsi="宋体" w:cs="宋体"/>
          <w:b/>
          <w:color w:val="auto"/>
          <w:sz w:val="96"/>
          <w:szCs w:val="96"/>
        </w:rPr>
        <w:t>标</w:t>
      </w:r>
    </w:p>
    <w:p>
      <w:pPr>
        <w:jc w:val="center"/>
        <w:rPr>
          <w:rFonts w:ascii="宋体" w:hAnsi="宋体" w:cs="宋体"/>
          <w:b/>
          <w:color w:val="auto"/>
          <w:sz w:val="96"/>
          <w:szCs w:val="96"/>
        </w:rPr>
      </w:pPr>
      <w:r>
        <w:rPr>
          <w:rFonts w:hint="eastAsia" w:ascii="宋体" w:hAnsi="宋体" w:cs="宋体"/>
          <w:b/>
          <w:color w:val="auto"/>
          <w:sz w:val="96"/>
          <w:szCs w:val="96"/>
        </w:rPr>
        <w:t>文</w:t>
      </w:r>
    </w:p>
    <w:p>
      <w:pPr>
        <w:jc w:val="center"/>
        <w:rPr>
          <w:rFonts w:ascii="宋体" w:hAnsi="宋体" w:cs="宋体"/>
          <w:b/>
          <w:color w:val="auto"/>
          <w:sz w:val="96"/>
          <w:szCs w:val="96"/>
        </w:rPr>
      </w:pPr>
      <w:r>
        <w:rPr>
          <w:rFonts w:hint="eastAsia" w:ascii="宋体" w:hAnsi="宋体" w:cs="宋体"/>
          <w:b/>
          <w:color w:val="auto"/>
          <w:sz w:val="96"/>
          <w:szCs w:val="96"/>
        </w:rPr>
        <w:t>件</w:t>
      </w:r>
    </w:p>
    <w:p>
      <w:pPr>
        <w:ind w:firstLine="261"/>
        <w:jc w:val="center"/>
        <w:rPr>
          <w:rFonts w:ascii="宋体" w:hAnsi="宋体" w:cs="宋体"/>
          <w:b/>
          <w:color w:val="auto"/>
          <w:sz w:val="13"/>
        </w:rPr>
      </w:pPr>
    </w:p>
    <w:p>
      <w:pPr>
        <w:ind w:firstLine="321"/>
        <w:jc w:val="center"/>
        <w:rPr>
          <w:rFonts w:ascii="宋体" w:hAnsi="宋体" w:cs="宋体"/>
          <w:b/>
          <w:color w:val="auto"/>
          <w:sz w:val="16"/>
        </w:rPr>
      </w:pPr>
    </w:p>
    <w:p>
      <w:pPr>
        <w:ind w:firstLine="321"/>
        <w:jc w:val="center"/>
        <w:rPr>
          <w:rFonts w:ascii="宋体" w:hAnsi="宋体" w:cs="宋体"/>
          <w:b/>
          <w:color w:val="auto"/>
          <w:sz w:val="16"/>
        </w:rPr>
      </w:pPr>
    </w:p>
    <w:p>
      <w:pPr>
        <w:ind w:firstLine="321"/>
        <w:jc w:val="center"/>
        <w:rPr>
          <w:rFonts w:ascii="宋体" w:hAnsi="宋体" w:cs="宋体"/>
          <w:b/>
          <w:color w:val="auto"/>
          <w:sz w:val="16"/>
        </w:rPr>
      </w:pPr>
    </w:p>
    <w:p>
      <w:pPr>
        <w:jc w:val="both"/>
        <w:rPr>
          <w:rFonts w:ascii="宋体" w:hAnsi="宋体" w:cs="宋体"/>
          <w:b/>
          <w:color w:val="auto"/>
          <w:sz w:val="32"/>
          <w:szCs w:val="32"/>
        </w:rPr>
      </w:pPr>
    </w:p>
    <w:p>
      <w:pPr>
        <w:spacing w:line="440" w:lineRule="exact"/>
        <w:ind w:left="3694" w:hanging="3694" w:hangingChars="1150"/>
        <w:rPr>
          <w:rFonts w:ascii="宋体" w:hAnsi="宋体" w:cs="宋体"/>
          <w:b/>
          <w:bCs/>
          <w:color w:val="auto"/>
          <w:sz w:val="32"/>
          <w:szCs w:val="32"/>
        </w:rPr>
      </w:pPr>
    </w:p>
    <w:p>
      <w:pPr>
        <w:pStyle w:val="68"/>
        <w:snapToGrid w:val="0"/>
        <w:spacing w:line="480" w:lineRule="auto"/>
        <w:ind w:firstLine="882" w:firstLineChars="392"/>
        <w:rPr>
          <w:rFonts w:hint="default" w:ascii="宋体" w:hAnsi="宋体" w:cs="宋体"/>
          <w:b/>
          <w:bCs/>
          <w:color w:val="auto"/>
          <w:w w:val="80"/>
          <w:kern w:val="2"/>
          <w:sz w:val="28"/>
          <w:szCs w:val="28"/>
          <w:lang w:val="en-US"/>
        </w:rPr>
      </w:pPr>
      <w:r>
        <w:rPr>
          <w:rFonts w:hint="eastAsia" w:ascii="宋体" w:hAnsi="宋体" w:cs="宋体"/>
          <w:b/>
          <w:bCs/>
          <w:color w:val="auto"/>
          <w:w w:val="80"/>
          <w:kern w:val="2"/>
          <w:sz w:val="28"/>
          <w:szCs w:val="28"/>
        </w:rPr>
        <w:t>项目编号：</w:t>
      </w:r>
      <w:r>
        <w:rPr>
          <w:rFonts w:hint="eastAsia" w:ascii="宋体" w:hAnsi="宋体" w:cs="宋体"/>
          <w:b/>
          <w:bCs/>
          <w:color w:val="auto"/>
          <w:w w:val="80"/>
          <w:kern w:val="2"/>
          <w:sz w:val="28"/>
          <w:szCs w:val="28"/>
          <w:lang w:val="en-US" w:eastAsia="zh-CN"/>
        </w:rPr>
        <w:t>bcx-gkzb-2023-054</w:t>
      </w:r>
    </w:p>
    <w:p>
      <w:pPr>
        <w:pStyle w:val="68"/>
        <w:snapToGrid w:val="0"/>
        <w:spacing w:line="480" w:lineRule="auto"/>
        <w:ind w:firstLine="882" w:firstLineChars="392"/>
        <w:rPr>
          <w:rFonts w:ascii="宋体" w:hAnsi="宋体" w:cs="宋体"/>
          <w:b/>
          <w:bCs/>
          <w:color w:val="auto"/>
          <w:w w:val="80"/>
          <w:kern w:val="2"/>
          <w:sz w:val="28"/>
          <w:szCs w:val="28"/>
        </w:rPr>
      </w:pPr>
      <w:r>
        <w:rPr>
          <w:rFonts w:hint="eastAsia" w:ascii="宋体" w:hAnsi="宋体" w:cs="宋体"/>
          <w:b/>
          <w:bCs/>
          <w:color w:val="auto"/>
          <w:w w:val="80"/>
          <w:kern w:val="2"/>
          <w:sz w:val="28"/>
          <w:szCs w:val="28"/>
        </w:rPr>
        <w:t>招 标 人：拜城县康其乡人民政府</w:t>
      </w:r>
    </w:p>
    <w:p>
      <w:pPr>
        <w:pStyle w:val="68"/>
        <w:snapToGrid w:val="0"/>
        <w:spacing w:line="480" w:lineRule="auto"/>
        <w:ind w:firstLine="882" w:firstLineChars="392"/>
        <w:rPr>
          <w:rFonts w:ascii="宋体" w:hAnsi="宋体" w:cs="宋体"/>
          <w:b/>
          <w:bCs/>
          <w:color w:val="auto"/>
          <w:sz w:val="28"/>
          <w:szCs w:val="28"/>
        </w:rPr>
      </w:pPr>
      <w:r>
        <w:rPr>
          <w:rFonts w:hint="eastAsia" w:ascii="宋体" w:hAnsi="宋体" w:cs="宋体"/>
          <w:b/>
          <w:bCs/>
          <w:color w:val="auto"/>
          <w:w w:val="80"/>
          <w:sz w:val="28"/>
          <w:szCs w:val="28"/>
        </w:rPr>
        <w:t>招标代理机构：新疆中凯兴项目管理咨询有限公司</w:t>
      </w:r>
    </w:p>
    <w:p>
      <w:pPr>
        <w:spacing w:line="240" w:lineRule="auto"/>
        <w:jc w:val="center"/>
        <w:rPr>
          <w:rFonts w:ascii="宋体" w:hAnsi="宋体"/>
          <w:bCs/>
          <w:color w:val="auto"/>
          <w:sz w:val="28"/>
          <w:szCs w:val="28"/>
        </w:rPr>
      </w:pPr>
      <w:r>
        <w:rPr>
          <w:rFonts w:hint="eastAsia" w:ascii="宋体" w:hAnsi="宋体" w:cs="宋体"/>
          <w:b/>
          <w:bCs/>
          <w:color w:val="auto"/>
          <w:w w:val="80"/>
          <w:kern w:val="0"/>
          <w:sz w:val="28"/>
          <w:szCs w:val="28"/>
        </w:rPr>
        <w:t>二Ｏ二</w:t>
      </w:r>
      <w:r>
        <w:rPr>
          <w:rFonts w:hint="eastAsia" w:ascii="宋体" w:hAnsi="宋体" w:cs="宋体"/>
          <w:b/>
          <w:bCs/>
          <w:color w:val="auto"/>
          <w:w w:val="80"/>
          <w:kern w:val="0"/>
          <w:sz w:val="28"/>
          <w:szCs w:val="28"/>
          <w:lang w:val="en-US" w:eastAsia="zh-CN"/>
        </w:rPr>
        <w:t>三</w:t>
      </w:r>
      <w:r>
        <w:rPr>
          <w:rFonts w:hint="eastAsia" w:ascii="宋体" w:hAnsi="宋体" w:cs="宋体"/>
          <w:b/>
          <w:bCs/>
          <w:color w:val="auto"/>
          <w:w w:val="80"/>
          <w:kern w:val="0"/>
          <w:sz w:val="28"/>
          <w:szCs w:val="28"/>
        </w:rPr>
        <w:t>年</w:t>
      </w:r>
      <w:r>
        <w:rPr>
          <w:rFonts w:hint="eastAsia" w:ascii="宋体" w:hAnsi="宋体" w:cs="宋体"/>
          <w:b/>
          <w:bCs/>
          <w:color w:val="auto"/>
          <w:w w:val="80"/>
          <w:kern w:val="0"/>
          <w:sz w:val="28"/>
          <w:szCs w:val="28"/>
          <w:highlight w:val="none"/>
          <w:lang w:val="en-US" w:eastAsia="zh-CN"/>
        </w:rPr>
        <w:t>十</w:t>
      </w:r>
      <w:r>
        <w:rPr>
          <w:rFonts w:hint="eastAsia" w:ascii="宋体" w:hAnsi="宋体" w:cs="宋体"/>
          <w:b/>
          <w:bCs/>
          <w:color w:val="auto"/>
          <w:w w:val="80"/>
          <w:kern w:val="0"/>
          <w:sz w:val="28"/>
          <w:szCs w:val="28"/>
        </w:rPr>
        <w:t>月</w:t>
      </w:r>
    </w:p>
    <w:p>
      <w:pPr>
        <w:spacing w:line="500" w:lineRule="exact"/>
        <w:jc w:val="center"/>
        <w:rPr>
          <w:rFonts w:hint="eastAsia" w:ascii="宋体" w:hAnsi="宋体"/>
          <w:bCs/>
          <w:color w:val="auto"/>
          <w:sz w:val="36"/>
          <w:szCs w:val="28"/>
        </w:rPr>
      </w:pPr>
    </w:p>
    <w:p>
      <w:pPr>
        <w:spacing w:line="500" w:lineRule="exact"/>
        <w:jc w:val="center"/>
        <w:rPr>
          <w:rFonts w:hint="eastAsia" w:ascii="宋体" w:hAnsi="宋体"/>
          <w:bCs/>
          <w:color w:val="auto"/>
          <w:sz w:val="36"/>
          <w:szCs w:val="28"/>
        </w:rPr>
      </w:pPr>
    </w:p>
    <w:p>
      <w:pPr>
        <w:spacing w:line="500" w:lineRule="exact"/>
        <w:jc w:val="center"/>
        <w:rPr>
          <w:rFonts w:hint="eastAsia" w:ascii="宋体" w:hAnsi="宋体"/>
          <w:bCs/>
          <w:color w:val="auto"/>
          <w:sz w:val="36"/>
          <w:szCs w:val="28"/>
        </w:rPr>
      </w:pPr>
    </w:p>
    <w:p>
      <w:pPr>
        <w:spacing w:line="500" w:lineRule="exact"/>
        <w:jc w:val="center"/>
        <w:rPr>
          <w:rFonts w:ascii="宋体" w:hAnsi="宋体"/>
          <w:bCs/>
          <w:color w:val="auto"/>
          <w:sz w:val="36"/>
          <w:szCs w:val="28"/>
        </w:rPr>
      </w:pPr>
      <w:r>
        <w:rPr>
          <w:rFonts w:hint="eastAsia" w:ascii="宋体" w:hAnsi="宋体"/>
          <w:bCs/>
          <w:color w:val="auto"/>
          <w:sz w:val="36"/>
          <w:szCs w:val="28"/>
        </w:rPr>
        <w:t>招标文件</w:t>
      </w:r>
    </w:p>
    <w:p>
      <w:pPr>
        <w:spacing w:line="500" w:lineRule="exact"/>
        <w:jc w:val="center"/>
        <w:rPr>
          <w:rFonts w:ascii="宋体" w:hAnsi="宋体"/>
          <w:color w:val="auto"/>
          <w:sz w:val="28"/>
          <w:szCs w:val="28"/>
        </w:rPr>
      </w:pPr>
    </w:p>
    <w:p>
      <w:pPr>
        <w:spacing w:line="560" w:lineRule="exact"/>
        <w:rPr>
          <w:rFonts w:hint="eastAsia" w:ascii="宋体" w:hAnsi="宋体"/>
          <w:color w:val="auto"/>
          <w:sz w:val="28"/>
          <w:szCs w:val="28"/>
        </w:rPr>
      </w:pPr>
      <w:r>
        <w:rPr>
          <w:rFonts w:hint="eastAsia" w:ascii="宋体" w:hAnsi="宋体"/>
          <w:color w:val="auto"/>
          <w:sz w:val="28"/>
          <w:szCs w:val="28"/>
        </w:rPr>
        <w:t>项目名称：康其乡农机购置项目</w:t>
      </w:r>
    </w:p>
    <w:p>
      <w:pPr>
        <w:spacing w:line="560" w:lineRule="exact"/>
        <w:rPr>
          <w:rFonts w:ascii="宋体" w:hAnsi="宋体"/>
          <w:color w:val="auto"/>
          <w:sz w:val="28"/>
          <w:szCs w:val="28"/>
        </w:rPr>
      </w:pPr>
      <w:r>
        <w:rPr>
          <w:rFonts w:hint="eastAsia" w:ascii="宋体" w:hAnsi="宋体"/>
          <w:color w:val="auto"/>
          <w:sz w:val="28"/>
          <w:szCs w:val="28"/>
        </w:rPr>
        <w:t>招标人（公章）：拜城县康其乡人民政府</w:t>
      </w:r>
    </w:p>
    <w:p>
      <w:pPr>
        <w:spacing w:line="560" w:lineRule="exact"/>
        <w:rPr>
          <w:rFonts w:ascii="宋体" w:hAnsi="宋体"/>
          <w:color w:val="auto"/>
          <w:sz w:val="28"/>
          <w:szCs w:val="28"/>
        </w:rPr>
      </w:pPr>
      <w:r>
        <w:rPr>
          <w:rFonts w:hint="eastAsia" w:ascii="宋体" w:hAnsi="宋体"/>
          <w:color w:val="auto"/>
          <w:sz w:val="28"/>
          <w:szCs w:val="28"/>
        </w:rPr>
        <w:t xml:space="preserve">法定代表人（章）： </w:t>
      </w:r>
    </w:p>
    <w:p>
      <w:pPr>
        <w:spacing w:line="560" w:lineRule="exact"/>
        <w:rPr>
          <w:rFonts w:ascii="宋体" w:hAnsi="宋体"/>
          <w:color w:val="auto"/>
          <w:sz w:val="28"/>
          <w:szCs w:val="28"/>
        </w:rPr>
      </w:pPr>
      <w:r>
        <w:rPr>
          <w:rFonts w:hint="eastAsia" w:ascii="宋体" w:hAnsi="宋体"/>
          <w:color w:val="auto"/>
          <w:sz w:val="28"/>
          <w:szCs w:val="28"/>
        </w:rPr>
        <w:t>联系人：李庆庆</w:t>
      </w:r>
    </w:p>
    <w:p>
      <w:pPr>
        <w:spacing w:line="560" w:lineRule="exact"/>
        <w:rPr>
          <w:rFonts w:hint="default" w:ascii="宋体" w:hAnsi="宋体" w:eastAsia="仿宋"/>
          <w:color w:val="auto"/>
          <w:sz w:val="28"/>
          <w:szCs w:val="28"/>
          <w:lang w:val="en-US" w:eastAsia="zh-CN"/>
        </w:rPr>
      </w:pPr>
      <w:r>
        <w:rPr>
          <w:rFonts w:hint="eastAsia" w:ascii="宋体" w:hAnsi="宋体"/>
          <w:color w:val="auto"/>
          <w:sz w:val="28"/>
          <w:szCs w:val="28"/>
        </w:rPr>
        <w:t>联系电话：15719009611</w:t>
      </w:r>
      <w:r>
        <w:rPr>
          <w:rFonts w:hint="eastAsia" w:ascii="宋体" w:hAnsi="宋体"/>
          <w:color w:val="auto"/>
          <w:sz w:val="28"/>
          <w:szCs w:val="28"/>
          <w:lang w:val="en-US" w:eastAsia="zh-CN"/>
        </w:rPr>
        <w:t>或</w:t>
      </w:r>
      <w:r>
        <w:rPr>
          <w:rFonts w:hint="eastAsia" w:ascii="仿宋" w:hAnsi="仿宋" w:eastAsia="仿宋" w:cs="仿宋"/>
          <w:color w:val="auto"/>
          <w:sz w:val="27"/>
          <w:szCs w:val="27"/>
          <w:shd w:val="clear" w:color="auto" w:fill="FFFFFF"/>
        </w:rPr>
        <w:t>0997-880</w:t>
      </w:r>
      <w:r>
        <w:rPr>
          <w:rFonts w:hint="eastAsia" w:ascii="仿宋" w:hAnsi="仿宋" w:eastAsia="仿宋" w:cs="仿宋"/>
          <w:color w:val="auto"/>
          <w:sz w:val="27"/>
          <w:szCs w:val="27"/>
          <w:shd w:val="clear" w:color="auto" w:fill="FFFFFF"/>
          <w:lang w:val="en-US" w:eastAsia="zh-CN"/>
        </w:rPr>
        <w:t>5588</w:t>
      </w:r>
    </w:p>
    <w:p>
      <w:pPr>
        <w:spacing w:line="560" w:lineRule="exact"/>
        <w:rPr>
          <w:rFonts w:ascii="宋体" w:hAnsi="宋体"/>
          <w:bCs/>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p>
    <w:p>
      <w:pPr>
        <w:spacing w:line="560" w:lineRule="exact"/>
        <w:rPr>
          <w:rFonts w:ascii="宋体" w:hAnsi="宋体"/>
          <w:color w:val="auto"/>
          <w:sz w:val="28"/>
          <w:szCs w:val="28"/>
        </w:rPr>
      </w:pPr>
      <w:r>
        <w:rPr>
          <w:rFonts w:hint="eastAsia" w:ascii="宋体" w:hAnsi="宋体"/>
          <w:color w:val="auto"/>
          <w:sz w:val="28"/>
          <w:szCs w:val="28"/>
        </w:rPr>
        <w:t>招标代理机构（章）：新疆中凯兴项目管理咨询有限公司</w:t>
      </w:r>
    </w:p>
    <w:p>
      <w:pPr>
        <w:spacing w:line="560" w:lineRule="exact"/>
        <w:rPr>
          <w:rFonts w:ascii="宋体" w:hAnsi="宋体"/>
          <w:color w:val="auto"/>
          <w:sz w:val="28"/>
          <w:szCs w:val="28"/>
        </w:rPr>
      </w:pPr>
      <w:r>
        <w:rPr>
          <w:rFonts w:hint="eastAsia" w:ascii="宋体" w:hAnsi="宋体"/>
          <w:color w:val="auto"/>
          <w:sz w:val="28"/>
          <w:szCs w:val="28"/>
        </w:rPr>
        <w:t>法定代表人（章）：张家龙</w:t>
      </w:r>
    </w:p>
    <w:p>
      <w:pPr>
        <w:spacing w:line="560" w:lineRule="exact"/>
        <w:rPr>
          <w:rFonts w:hint="eastAsia" w:ascii="宋体" w:hAnsi="宋体" w:eastAsia="宋体"/>
          <w:color w:val="auto"/>
          <w:sz w:val="28"/>
          <w:szCs w:val="28"/>
          <w:lang w:eastAsia="zh-CN"/>
        </w:rPr>
      </w:pPr>
      <w:r>
        <w:rPr>
          <w:rFonts w:hint="eastAsia" w:ascii="宋体" w:hAnsi="宋体"/>
          <w:color w:val="auto"/>
          <w:sz w:val="28"/>
          <w:szCs w:val="28"/>
        </w:rPr>
        <w:t>联系人：</w:t>
      </w:r>
      <w:r>
        <w:rPr>
          <w:rFonts w:hint="eastAsia" w:ascii="宋体" w:hAnsi="宋体"/>
          <w:color w:val="auto"/>
          <w:sz w:val="28"/>
          <w:szCs w:val="28"/>
          <w:lang w:eastAsia="zh-CN"/>
        </w:rPr>
        <w:t>朵生鹏</w:t>
      </w:r>
    </w:p>
    <w:p>
      <w:pPr>
        <w:spacing w:line="560" w:lineRule="exact"/>
        <w:rPr>
          <w:rFonts w:ascii="宋体" w:hAnsi="宋体"/>
          <w:bCs/>
          <w:color w:val="auto"/>
          <w:sz w:val="28"/>
          <w:szCs w:val="28"/>
        </w:rPr>
      </w:pPr>
      <w:r>
        <w:rPr>
          <w:rFonts w:hint="eastAsia" w:ascii="宋体" w:hAnsi="宋体"/>
          <w:color w:val="auto"/>
          <w:sz w:val="28"/>
          <w:szCs w:val="28"/>
        </w:rPr>
        <w:t>联系电话：</w:t>
      </w:r>
      <w:r>
        <w:rPr>
          <w:rFonts w:hint="eastAsia" w:ascii="宋体" w:hAnsi="宋体"/>
          <w:color w:val="auto"/>
          <w:sz w:val="28"/>
          <w:szCs w:val="28"/>
          <w:lang w:val="en-US" w:eastAsia="zh-CN"/>
        </w:rPr>
        <w:t>18167502350或</w:t>
      </w:r>
      <w:r>
        <w:rPr>
          <w:rFonts w:hint="eastAsia" w:ascii="宋体" w:hAnsi="宋体"/>
          <w:bCs/>
          <w:color w:val="auto"/>
          <w:sz w:val="28"/>
          <w:szCs w:val="28"/>
        </w:rPr>
        <w:t>0997-6773977</w:t>
      </w:r>
    </w:p>
    <w:p>
      <w:pPr>
        <w:spacing w:line="560" w:lineRule="exact"/>
        <w:rPr>
          <w:rFonts w:ascii="宋体" w:hAnsi="宋体"/>
          <w:color w:val="auto"/>
          <w:sz w:val="28"/>
          <w:szCs w:val="28"/>
        </w:rPr>
      </w:pPr>
      <w:r>
        <w:rPr>
          <w:rFonts w:hint="eastAsia" w:ascii="宋体" w:hAnsi="宋体"/>
          <w:color w:val="auto"/>
          <w:sz w:val="28"/>
          <w:szCs w:val="28"/>
        </w:rPr>
        <w:t>地址：新疆阿克苏市民主路天百名宅2号楼2单元2405室</w:t>
      </w:r>
    </w:p>
    <w:p>
      <w:pPr>
        <w:pStyle w:val="68"/>
        <w:snapToGrid w:val="0"/>
        <w:jc w:val="center"/>
        <w:rPr>
          <w:b/>
          <w:bCs/>
          <w:color w:val="auto"/>
          <w:sz w:val="28"/>
          <w:szCs w:val="28"/>
        </w:rPr>
      </w:pPr>
    </w:p>
    <w:p>
      <w:pPr>
        <w:pStyle w:val="68"/>
        <w:snapToGrid w:val="0"/>
        <w:jc w:val="center"/>
        <w:rPr>
          <w:b/>
          <w:bCs/>
          <w:color w:val="auto"/>
          <w:sz w:val="28"/>
          <w:szCs w:val="28"/>
        </w:rPr>
      </w:pPr>
    </w:p>
    <w:p>
      <w:pPr>
        <w:pStyle w:val="68"/>
        <w:snapToGrid w:val="0"/>
        <w:jc w:val="center"/>
        <w:rPr>
          <w:rFonts w:hint="eastAsia" w:ascii="宋体" w:hAnsi="宋体" w:eastAsia="宋体" w:cs="宋体"/>
          <w:b/>
          <w:bCs w:val="0"/>
          <w:color w:val="auto"/>
          <w:kern w:val="2"/>
          <w:sz w:val="36"/>
          <w:szCs w:val="36"/>
          <w:lang w:val="en-US" w:eastAsia="zh-CN" w:bidi="ar-SA"/>
        </w:rPr>
      </w:pPr>
      <w:r>
        <w:rPr>
          <w:rFonts w:hint="eastAsia" w:ascii="宋体" w:hAnsi="宋体" w:eastAsia="宋体" w:cs="宋体"/>
          <w:b/>
          <w:bCs w:val="0"/>
          <w:color w:val="auto"/>
          <w:kern w:val="2"/>
          <w:sz w:val="36"/>
          <w:szCs w:val="36"/>
          <w:lang w:val="en-US" w:eastAsia="zh-CN" w:bidi="ar-SA"/>
        </w:rPr>
        <w:t>目 录</w:t>
      </w:r>
    </w:p>
    <w:p>
      <w:pPr>
        <w:pStyle w:val="68"/>
        <w:snapToGrid w:val="0"/>
        <w:spacing w:line="440" w:lineRule="exact"/>
        <w:jc w:val="center"/>
        <w:rPr>
          <w:rFonts w:ascii="宋体" w:hAnsi="宋体" w:cs="宋体"/>
          <w:b/>
          <w:bCs/>
          <w:color w:val="auto"/>
          <w:sz w:val="21"/>
          <w:szCs w:val="21"/>
        </w:rPr>
      </w:pPr>
    </w:p>
    <w:p>
      <w:pPr>
        <w:numPr>
          <w:ilvl w:val="0"/>
          <w:numId w:val="0"/>
        </w:numPr>
        <w:spacing w:line="600" w:lineRule="auto"/>
        <w:rPr>
          <w:rFonts w:hint="default" w:ascii="宋体"/>
          <w:color w:val="auto"/>
          <w:sz w:val="24"/>
          <w:szCs w:val="21"/>
          <w:lang w:val="en-US" w:eastAsia="zh-CN"/>
        </w:rPr>
      </w:pPr>
      <w:r>
        <w:rPr>
          <w:rFonts w:hint="eastAsia" w:ascii="宋体"/>
          <w:color w:val="auto"/>
          <w:sz w:val="24"/>
          <w:szCs w:val="21"/>
          <w:lang w:val="en-US" w:eastAsia="zh-CN"/>
        </w:rPr>
        <w:t>第一章 招标公告.....................................................4</w:t>
      </w:r>
    </w:p>
    <w:p>
      <w:pPr>
        <w:numPr>
          <w:ilvl w:val="0"/>
          <w:numId w:val="0"/>
        </w:numPr>
        <w:spacing w:line="600" w:lineRule="auto"/>
        <w:rPr>
          <w:rFonts w:hint="default" w:ascii="宋体" w:eastAsia="宋体"/>
          <w:color w:val="auto"/>
          <w:sz w:val="24"/>
          <w:szCs w:val="21"/>
          <w:lang w:val="en-US" w:eastAsia="zh-CN"/>
        </w:rPr>
      </w:pPr>
      <w:r>
        <w:rPr>
          <w:rFonts w:hint="eastAsia" w:ascii="宋体"/>
          <w:color w:val="auto"/>
          <w:sz w:val="24"/>
          <w:szCs w:val="21"/>
          <w:lang w:val="en-US" w:eastAsia="zh-CN"/>
        </w:rPr>
        <w:t xml:space="preserve">第二章 </w:t>
      </w:r>
      <w:r>
        <w:rPr>
          <w:rFonts w:hint="eastAsia" w:ascii="宋体"/>
          <w:color w:val="auto"/>
          <w:sz w:val="24"/>
          <w:szCs w:val="21"/>
        </w:rPr>
        <w:t>投标</w:t>
      </w:r>
      <w:r>
        <w:rPr>
          <w:rFonts w:hint="eastAsia" w:ascii="宋体"/>
          <w:color w:val="auto"/>
          <w:sz w:val="24"/>
          <w:szCs w:val="21"/>
          <w:lang w:val="en-US" w:eastAsia="zh-CN"/>
        </w:rPr>
        <w:t>人</w:t>
      </w:r>
      <w:r>
        <w:rPr>
          <w:rFonts w:hint="eastAsia" w:ascii="宋体"/>
          <w:color w:val="auto"/>
          <w:sz w:val="24"/>
          <w:szCs w:val="21"/>
        </w:rPr>
        <w:t>须知前附表</w:t>
      </w:r>
      <w:r>
        <w:rPr>
          <w:rFonts w:hint="eastAsia" w:ascii="宋体"/>
          <w:color w:val="auto"/>
          <w:sz w:val="24"/>
          <w:szCs w:val="21"/>
          <w:lang w:val="en-US" w:eastAsia="zh-CN"/>
        </w:rPr>
        <w:t>.............................................5</w:t>
      </w:r>
    </w:p>
    <w:p>
      <w:pPr>
        <w:spacing w:line="600" w:lineRule="auto"/>
        <w:rPr>
          <w:rFonts w:hint="default" w:ascii="宋体" w:eastAsia="宋体"/>
          <w:color w:val="auto"/>
          <w:sz w:val="24"/>
          <w:szCs w:val="21"/>
          <w:lang w:val="en-US" w:eastAsia="zh-CN"/>
        </w:rPr>
      </w:pPr>
      <w:r>
        <w:rPr>
          <w:rFonts w:hint="eastAsia" w:ascii="宋体"/>
          <w:color w:val="auto"/>
          <w:sz w:val="24"/>
          <w:szCs w:val="21"/>
        </w:rPr>
        <w:t>第</w:t>
      </w:r>
      <w:r>
        <w:rPr>
          <w:rFonts w:hint="eastAsia" w:ascii="宋体"/>
          <w:color w:val="auto"/>
          <w:sz w:val="24"/>
          <w:szCs w:val="21"/>
          <w:lang w:val="en-US" w:eastAsia="zh-CN"/>
        </w:rPr>
        <w:t>三</w:t>
      </w:r>
      <w:r>
        <w:rPr>
          <w:rFonts w:hint="eastAsia" w:ascii="宋体"/>
          <w:color w:val="auto"/>
          <w:sz w:val="24"/>
          <w:szCs w:val="21"/>
        </w:rPr>
        <w:t>章 评标办法</w:t>
      </w:r>
      <w:r>
        <w:rPr>
          <w:rFonts w:hint="eastAsia" w:ascii="宋体"/>
          <w:color w:val="auto"/>
          <w:sz w:val="24"/>
          <w:szCs w:val="21"/>
          <w:lang w:val="en-US" w:eastAsia="zh-CN"/>
        </w:rPr>
        <w:t>....................................................20</w:t>
      </w:r>
    </w:p>
    <w:p>
      <w:pPr>
        <w:spacing w:line="600" w:lineRule="auto"/>
        <w:rPr>
          <w:rFonts w:hint="default" w:ascii="宋体"/>
          <w:color w:val="auto"/>
          <w:sz w:val="24"/>
          <w:szCs w:val="21"/>
          <w:lang w:val="en-US" w:eastAsia="zh-CN"/>
        </w:rPr>
      </w:pPr>
      <w:r>
        <w:rPr>
          <w:rFonts w:hint="eastAsia" w:ascii="宋体"/>
          <w:color w:val="auto"/>
          <w:sz w:val="24"/>
          <w:szCs w:val="21"/>
        </w:rPr>
        <w:t>第</w:t>
      </w:r>
      <w:r>
        <w:rPr>
          <w:rFonts w:hint="eastAsia" w:ascii="宋体"/>
          <w:color w:val="auto"/>
          <w:sz w:val="24"/>
          <w:szCs w:val="21"/>
          <w:lang w:val="en-US" w:eastAsia="zh-CN"/>
        </w:rPr>
        <w:t>四</w:t>
      </w:r>
      <w:r>
        <w:rPr>
          <w:rFonts w:hint="eastAsia" w:ascii="宋体"/>
          <w:color w:val="auto"/>
          <w:sz w:val="24"/>
          <w:szCs w:val="21"/>
        </w:rPr>
        <w:t>章</w:t>
      </w:r>
      <w:r>
        <w:rPr>
          <w:rFonts w:hint="eastAsia" w:ascii="宋体"/>
          <w:color w:val="auto"/>
          <w:sz w:val="24"/>
          <w:szCs w:val="21"/>
          <w:lang w:val="en-US" w:eastAsia="zh-CN"/>
        </w:rPr>
        <w:t xml:space="preserve"> </w:t>
      </w:r>
      <w:r>
        <w:rPr>
          <w:rFonts w:hint="eastAsia" w:ascii="宋体"/>
          <w:color w:val="auto"/>
          <w:sz w:val="24"/>
          <w:szCs w:val="21"/>
        </w:rPr>
        <w:t>合同主要条款</w:t>
      </w:r>
      <w:r>
        <w:rPr>
          <w:rFonts w:hint="eastAsia" w:ascii="宋体"/>
          <w:color w:val="auto"/>
          <w:sz w:val="24"/>
          <w:szCs w:val="21"/>
          <w:lang w:eastAsia="zh-CN"/>
        </w:rPr>
        <w:t>（</w:t>
      </w:r>
      <w:r>
        <w:rPr>
          <w:rFonts w:hint="eastAsia" w:ascii="宋体"/>
          <w:color w:val="auto"/>
          <w:sz w:val="24"/>
          <w:szCs w:val="21"/>
          <w:lang w:val="en-US" w:eastAsia="zh-CN"/>
        </w:rPr>
        <w:t>范本）........................................25</w:t>
      </w:r>
    </w:p>
    <w:p>
      <w:pPr>
        <w:spacing w:line="600" w:lineRule="auto"/>
        <w:rPr>
          <w:rFonts w:hint="default" w:ascii="宋体" w:eastAsia="宋体"/>
          <w:color w:val="auto"/>
          <w:sz w:val="24"/>
          <w:szCs w:val="21"/>
          <w:lang w:val="en-US" w:eastAsia="zh-CN"/>
        </w:rPr>
      </w:pPr>
      <w:r>
        <w:rPr>
          <w:rFonts w:hint="eastAsia" w:ascii="宋体"/>
          <w:color w:val="auto"/>
          <w:sz w:val="24"/>
          <w:szCs w:val="21"/>
        </w:rPr>
        <w:t>第</w:t>
      </w:r>
      <w:r>
        <w:rPr>
          <w:rFonts w:hint="eastAsia" w:ascii="宋体"/>
          <w:color w:val="auto"/>
          <w:sz w:val="24"/>
          <w:szCs w:val="21"/>
          <w:lang w:val="en-US" w:eastAsia="zh-CN"/>
        </w:rPr>
        <w:t>五</w:t>
      </w:r>
      <w:r>
        <w:rPr>
          <w:rFonts w:hint="eastAsia" w:ascii="宋体"/>
          <w:color w:val="auto"/>
          <w:sz w:val="24"/>
          <w:szCs w:val="21"/>
        </w:rPr>
        <w:t>章</w:t>
      </w:r>
      <w:r>
        <w:rPr>
          <w:rFonts w:hint="eastAsia" w:ascii="宋体"/>
          <w:color w:val="auto"/>
          <w:sz w:val="24"/>
          <w:szCs w:val="21"/>
          <w:lang w:val="en-US" w:eastAsia="zh-CN"/>
        </w:rPr>
        <w:t xml:space="preserve"> </w:t>
      </w:r>
      <w:r>
        <w:rPr>
          <w:rFonts w:hint="eastAsia" w:ascii="宋体"/>
          <w:color w:val="auto"/>
          <w:sz w:val="24"/>
          <w:szCs w:val="21"/>
        </w:rPr>
        <w:t>投标文件格式</w:t>
      </w:r>
      <w:r>
        <w:rPr>
          <w:rFonts w:hint="eastAsia" w:ascii="宋体"/>
          <w:color w:val="auto"/>
          <w:sz w:val="24"/>
          <w:szCs w:val="21"/>
          <w:lang w:val="en-US" w:eastAsia="zh-CN"/>
        </w:rPr>
        <w:t>................................................29</w:t>
      </w:r>
    </w:p>
    <w:p>
      <w:pPr>
        <w:pStyle w:val="61"/>
        <w:snapToGrid w:val="0"/>
        <w:spacing w:line="360" w:lineRule="auto"/>
        <w:jc w:val="center"/>
        <w:outlineLvl w:val="0"/>
        <w:rPr>
          <w:b/>
          <w:bCs/>
          <w:color w:val="auto"/>
          <w:sz w:val="24"/>
        </w:rPr>
      </w:pPr>
    </w:p>
    <w:p>
      <w:pPr>
        <w:pStyle w:val="61"/>
        <w:numPr>
          <w:ilvl w:val="0"/>
          <w:numId w:val="0"/>
        </w:numPr>
        <w:snapToGrid w:val="0"/>
        <w:spacing w:line="560" w:lineRule="exact"/>
        <w:ind w:left="3261" w:leftChars="0"/>
        <w:outlineLvl w:val="0"/>
        <w:rPr>
          <w:rFonts w:ascii="宋体" w:hAnsi="宋体" w:cs="宋体"/>
          <w:b/>
          <w:bCs/>
          <w:color w:val="auto"/>
          <w:sz w:val="32"/>
          <w:szCs w:val="32"/>
        </w:rPr>
      </w:pPr>
      <w:r>
        <w:rPr>
          <w:rFonts w:hint="eastAsia"/>
          <w:b/>
          <w:bCs/>
          <w:color w:val="auto"/>
          <w:sz w:val="24"/>
        </w:rPr>
        <w:br w:type="page"/>
      </w:r>
      <w:bookmarkStart w:id="0" w:name="_Toc25552"/>
      <w:r>
        <w:rPr>
          <w:rFonts w:hint="eastAsia" w:ascii="宋体" w:hAnsi="宋体" w:eastAsia="宋体" w:cs="宋体"/>
          <w:b/>
          <w:bCs/>
          <w:color w:val="auto"/>
          <w:sz w:val="32"/>
          <w:szCs w:val="32"/>
          <w:lang w:val="en-US" w:eastAsia="zh-CN"/>
        </w:rPr>
        <w:t xml:space="preserve">第一章 </w:t>
      </w:r>
      <w:r>
        <w:rPr>
          <w:rFonts w:hint="eastAsia" w:ascii="宋体" w:hAnsi="宋体" w:eastAsia="宋体" w:cs="宋体"/>
          <w:b/>
          <w:bCs/>
          <w:color w:val="auto"/>
          <w:sz w:val="32"/>
          <w:szCs w:val="32"/>
        </w:rPr>
        <w:t>招标公</w:t>
      </w:r>
      <w:bookmarkEnd w:id="0"/>
      <w:r>
        <w:rPr>
          <w:rFonts w:hint="eastAsia" w:ascii="宋体" w:hAnsi="宋体" w:eastAsia="宋体" w:cs="宋体"/>
          <w:b/>
          <w:bCs/>
          <w:color w:val="auto"/>
          <w:sz w:val="32"/>
          <w:szCs w:val="32"/>
        </w:rPr>
        <w:t>告</w:t>
      </w:r>
      <w:bookmarkStart w:id="1" w:name="_Toc14885"/>
    </w:p>
    <w:p>
      <w:pPr>
        <w:widowControl/>
        <w:spacing w:before="75" w:after="75"/>
        <w:ind w:firstLine="480"/>
        <w:jc w:val="left"/>
        <w:rPr>
          <w:rFonts w:hint="eastAsia" w:ascii="仿宋" w:hAnsi="仿宋" w:eastAsia="仿宋" w:cs="宋体"/>
          <w:color w:val="auto"/>
          <w:kern w:val="0"/>
          <w:sz w:val="24"/>
          <w:szCs w:val="24"/>
          <w:lang w:eastAsia="zh-CN"/>
        </w:rPr>
      </w:pPr>
    </w:p>
    <w:p>
      <w:pPr>
        <w:widowControl/>
        <w:spacing w:before="75" w:after="75"/>
        <w:ind w:firstLine="480"/>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（详见新疆政府采购网）</w:t>
      </w: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b/>
          <w:bCs/>
          <w:color w:val="auto"/>
          <w:sz w:val="32"/>
          <w:szCs w:val="32"/>
        </w:rPr>
      </w:pPr>
    </w:p>
    <w:p>
      <w:pPr>
        <w:pStyle w:val="61"/>
        <w:snapToGrid w:val="0"/>
        <w:spacing w:line="360" w:lineRule="exact"/>
        <w:ind w:firstLine="2875"/>
        <w:outlineLvl w:val="0"/>
        <w:rPr>
          <w:rFonts w:hint="eastAsia"/>
          <w:b/>
          <w:bCs/>
          <w:color w:val="auto"/>
          <w:sz w:val="32"/>
          <w:szCs w:val="32"/>
        </w:rPr>
      </w:pPr>
      <w:r>
        <w:rPr>
          <w:rFonts w:hint="eastAsia"/>
          <w:b/>
          <w:bCs/>
          <w:color w:val="auto"/>
          <w:sz w:val="32"/>
          <w:szCs w:val="32"/>
        </w:rPr>
        <w:t xml:space="preserve">第二章  </w:t>
      </w:r>
      <w:bookmarkEnd w:id="1"/>
      <w:r>
        <w:rPr>
          <w:rFonts w:hint="eastAsia"/>
          <w:b/>
          <w:bCs/>
          <w:color w:val="auto"/>
          <w:sz w:val="32"/>
          <w:szCs w:val="32"/>
        </w:rPr>
        <w:t>投标人须知前附表</w:t>
      </w:r>
    </w:p>
    <w:p>
      <w:pPr>
        <w:pStyle w:val="61"/>
        <w:snapToGrid w:val="0"/>
        <w:spacing w:line="360" w:lineRule="exact"/>
        <w:ind w:firstLine="2875"/>
        <w:outlineLvl w:val="0"/>
        <w:rPr>
          <w:b/>
          <w:bCs/>
          <w:color w:val="auto"/>
          <w:sz w:val="32"/>
          <w:szCs w:val="32"/>
        </w:rPr>
      </w:pPr>
    </w:p>
    <w:tbl>
      <w:tblPr>
        <w:tblStyle w:val="3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60"/>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00" w:type="dxa"/>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项号</w:t>
            </w:r>
          </w:p>
        </w:tc>
        <w:tc>
          <w:tcPr>
            <w:tcW w:w="2460" w:type="dxa"/>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内容</w:t>
            </w:r>
          </w:p>
        </w:tc>
        <w:tc>
          <w:tcPr>
            <w:tcW w:w="6905" w:type="dxa"/>
            <w:vAlign w:val="center"/>
          </w:tcPr>
          <w:p>
            <w:pPr>
              <w:spacing w:line="276" w:lineRule="auto"/>
              <w:jc w:val="center"/>
              <w:rPr>
                <w:rFonts w:ascii="宋体" w:hAnsi="宋体" w:cs="宋体"/>
                <w:b/>
                <w:bCs/>
                <w:color w:val="auto"/>
                <w:szCs w:val="21"/>
                <w:highlight w:val="none"/>
              </w:rPr>
            </w:pPr>
            <w:r>
              <w:rPr>
                <w:rFonts w:hint="eastAsia" w:ascii="宋体" w:hAnsi="宋体" w:cs="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00" w:type="dxa"/>
            <w:vMerge w:val="restart"/>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6905" w:type="dxa"/>
            <w:vAlign w:val="center"/>
          </w:tcPr>
          <w:p>
            <w:pPr>
              <w:widowControl/>
              <w:spacing w:line="27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康其乡农机购置项目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00" w:type="dxa"/>
            <w:vMerge w:val="continue"/>
            <w:vAlign w:val="center"/>
          </w:tcPr>
          <w:p>
            <w:pPr>
              <w:spacing w:line="276" w:lineRule="auto"/>
              <w:jc w:val="center"/>
              <w:rPr>
                <w:rFonts w:hint="eastAsia" w:ascii="宋体" w:hAnsi="宋体" w:cs="宋体"/>
                <w:color w:val="auto"/>
                <w:sz w:val="24"/>
                <w:szCs w:val="24"/>
                <w:highlight w:val="none"/>
              </w:rPr>
            </w:pPr>
          </w:p>
        </w:tc>
        <w:tc>
          <w:tcPr>
            <w:tcW w:w="2460" w:type="dxa"/>
            <w:vAlign w:val="center"/>
          </w:tcPr>
          <w:p>
            <w:pPr>
              <w:spacing w:line="276"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项目编号</w:t>
            </w:r>
          </w:p>
        </w:tc>
        <w:tc>
          <w:tcPr>
            <w:tcW w:w="6905" w:type="dxa"/>
            <w:vAlign w:val="center"/>
          </w:tcPr>
          <w:p>
            <w:pPr>
              <w:widowControl/>
              <w:spacing w:line="276" w:lineRule="auto"/>
              <w:jc w:val="left"/>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bcx-gkzb-2023-054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0" w:type="dxa"/>
            <w:vMerge w:val="continue"/>
            <w:vAlign w:val="center"/>
          </w:tcPr>
          <w:p>
            <w:pPr>
              <w:spacing w:line="276" w:lineRule="auto"/>
              <w:jc w:val="center"/>
              <w:rPr>
                <w:rFonts w:ascii="宋体" w:hAnsi="宋体" w:cs="宋体"/>
                <w:color w:val="auto"/>
                <w:sz w:val="24"/>
                <w:szCs w:val="24"/>
                <w:highlight w:val="none"/>
              </w:rPr>
            </w:pPr>
          </w:p>
        </w:tc>
        <w:tc>
          <w:tcPr>
            <w:tcW w:w="246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招标内容</w:t>
            </w:r>
          </w:p>
        </w:tc>
        <w:tc>
          <w:tcPr>
            <w:tcW w:w="6905" w:type="dxa"/>
            <w:vAlign w:val="center"/>
          </w:tcPr>
          <w:p>
            <w:pPr>
              <w:widowControl/>
              <w:spacing w:line="276"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购置农机设备一批（详见采购清单）。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00" w:type="dxa"/>
            <w:vMerge w:val="restart"/>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招标人</w:t>
            </w:r>
          </w:p>
        </w:tc>
        <w:tc>
          <w:tcPr>
            <w:tcW w:w="6905" w:type="dxa"/>
            <w:vAlign w:val="center"/>
          </w:tcPr>
          <w:p>
            <w:pPr>
              <w:widowControl/>
              <w:spacing w:line="27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名  称：</w:t>
            </w:r>
            <w:r>
              <w:rPr>
                <w:rFonts w:hint="eastAsia" w:ascii="宋体" w:hAnsi="宋体" w:cs="宋体"/>
                <w:color w:val="auto"/>
                <w:sz w:val="24"/>
                <w:szCs w:val="24"/>
                <w:highlight w:val="none"/>
              </w:rPr>
              <w:t xml:space="preserve">拜城县康其乡人民政府 </w:t>
            </w:r>
          </w:p>
          <w:p>
            <w:pPr>
              <w:widowControl/>
              <w:spacing w:line="27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联系人：李庆庆</w:t>
            </w:r>
          </w:p>
          <w:p>
            <w:pPr>
              <w:widowControl/>
              <w:spacing w:line="27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联系电话：15719009611</w:t>
            </w:r>
            <w:r>
              <w:rPr>
                <w:rFonts w:hint="eastAsia" w:ascii="宋体" w:hAnsi="宋体" w:cs="宋体"/>
                <w:color w:val="auto"/>
                <w:sz w:val="24"/>
                <w:szCs w:val="24"/>
                <w:highlight w:val="none"/>
                <w:lang w:val="en-US" w:eastAsia="zh-CN"/>
              </w:rPr>
              <w:t>或</w:t>
            </w:r>
            <w:r>
              <w:rPr>
                <w:rFonts w:hint="eastAsia" w:ascii="宋体" w:hAnsi="宋体" w:cs="宋体"/>
                <w:color w:val="auto"/>
                <w:sz w:val="24"/>
                <w:szCs w:val="24"/>
                <w:highlight w:val="none"/>
              </w:rPr>
              <w:t>0997-880</w:t>
            </w:r>
            <w:r>
              <w:rPr>
                <w:rFonts w:hint="eastAsia" w:ascii="宋体" w:hAnsi="宋体" w:cs="宋体"/>
                <w:color w:val="auto"/>
                <w:sz w:val="24"/>
                <w:szCs w:val="24"/>
                <w:highlight w:val="none"/>
                <w:lang w:val="en-US" w:eastAsia="zh-CN"/>
              </w:rPr>
              <w:t>5588</w:t>
            </w:r>
          </w:p>
          <w:p>
            <w:pPr>
              <w:widowControl/>
              <w:spacing w:line="276"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电子邮箱：</w:t>
            </w:r>
            <w:r>
              <w:rPr>
                <w:rFonts w:hint="eastAsia" w:ascii="宋体" w:hAnsi="宋体" w:cs="宋体"/>
                <w:color w:val="auto"/>
                <w:sz w:val="24"/>
                <w:szCs w:val="24"/>
                <w:highlight w:val="none"/>
                <w:lang w:val="en-US" w:eastAsia="zh-CN"/>
              </w:rPr>
              <w:fldChar w:fldCharType="begin"/>
            </w:r>
            <w:r>
              <w:rPr>
                <w:rFonts w:hint="eastAsia" w:ascii="宋体" w:hAnsi="宋体" w:cs="宋体"/>
                <w:color w:val="auto"/>
                <w:sz w:val="24"/>
                <w:szCs w:val="24"/>
                <w:highlight w:val="none"/>
                <w:lang w:val="en-US" w:eastAsia="zh-CN"/>
              </w:rPr>
              <w:instrText xml:space="preserve"> HYPERLINK "mailto:539205957@qq.com" </w:instrText>
            </w:r>
            <w:r>
              <w:rPr>
                <w:rFonts w:hint="eastAsia" w:ascii="宋体" w:hAnsi="宋体" w:cs="宋体"/>
                <w:color w:val="auto"/>
                <w:sz w:val="24"/>
                <w:szCs w:val="24"/>
                <w:highlight w:val="none"/>
                <w:lang w:val="en-US" w:eastAsia="zh-CN"/>
              </w:rPr>
              <w:fldChar w:fldCharType="separate"/>
            </w:r>
            <w:r>
              <w:rPr>
                <w:rFonts w:hint="eastAsia" w:ascii="宋体" w:hAnsi="宋体" w:cs="宋体"/>
                <w:color w:val="auto"/>
                <w:sz w:val="24"/>
                <w:szCs w:val="24"/>
                <w:highlight w:val="none"/>
                <w:lang w:val="en-US" w:eastAsia="zh-CN"/>
              </w:rPr>
              <w:t>1967308993@qq.com</w:t>
            </w:r>
            <w:r>
              <w:rPr>
                <w:rFonts w:hint="eastAsia" w:ascii="宋体" w:hAnsi="宋体" w:cs="宋体"/>
                <w:color w:val="auto"/>
                <w:sz w:val="24"/>
                <w:szCs w:val="24"/>
                <w:highlight w:val="none"/>
                <w:lang w:val="en-US" w:eastAsia="zh-CN"/>
              </w:rPr>
              <w:fldChar w:fldCharType="end"/>
            </w:r>
          </w:p>
          <w:p>
            <w:pPr>
              <w:widowControl/>
              <w:spacing w:line="276"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地址：拜城县康其乡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800" w:type="dxa"/>
            <w:vMerge w:val="continue"/>
            <w:vAlign w:val="center"/>
          </w:tcPr>
          <w:p>
            <w:pPr>
              <w:spacing w:line="276" w:lineRule="auto"/>
              <w:jc w:val="center"/>
              <w:rPr>
                <w:rFonts w:ascii="宋体" w:hAnsi="宋体" w:cs="宋体"/>
                <w:color w:val="auto"/>
                <w:sz w:val="24"/>
                <w:szCs w:val="24"/>
                <w:highlight w:val="none"/>
              </w:rPr>
            </w:pPr>
          </w:p>
        </w:tc>
        <w:tc>
          <w:tcPr>
            <w:tcW w:w="2460" w:type="dxa"/>
            <w:vAlign w:val="center"/>
          </w:tcPr>
          <w:p>
            <w:pPr>
              <w:pStyle w:val="68"/>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招标代理机构</w:t>
            </w:r>
          </w:p>
        </w:tc>
        <w:tc>
          <w:tcPr>
            <w:tcW w:w="6905" w:type="dxa"/>
            <w:vAlign w:val="center"/>
          </w:tcPr>
          <w:p>
            <w:pPr>
              <w:widowControl/>
              <w:spacing w:line="276"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名  称：新疆中凯兴项目管理咨询有限公司</w:t>
            </w:r>
          </w:p>
          <w:p>
            <w:pPr>
              <w:widowControl/>
              <w:spacing w:line="276"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联系人：朵生鹏</w:t>
            </w:r>
          </w:p>
          <w:p>
            <w:pPr>
              <w:widowControl/>
              <w:spacing w:line="276"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联系电话：18167502350或0997-6773977</w:t>
            </w:r>
          </w:p>
          <w:p>
            <w:pPr>
              <w:widowControl/>
              <w:spacing w:line="276"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电子邮箱：</w:t>
            </w:r>
            <w:r>
              <w:rPr>
                <w:rFonts w:hint="eastAsia" w:ascii="宋体" w:hAnsi="宋体" w:cs="宋体"/>
                <w:color w:val="auto"/>
                <w:sz w:val="24"/>
                <w:szCs w:val="24"/>
                <w:highlight w:val="none"/>
                <w:lang w:val="en-US" w:eastAsia="zh-CN"/>
              </w:rPr>
              <w:fldChar w:fldCharType="begin"/>
            </w:r>
            <w:r>
              <w:rPr>
                <w:rFonts w:hint="eastAsia" w:ascii="宋体" w:hAnsi="宋体" w:cs="宋体"/>
                <w:color w:val="auto"/>
                <w:sz w:val="24"/>
                <w:szCs w:val="24"/>
                <w:highlight w:val="none"/>
                <w:lang w:val="en-US" w:eastAsia="zh-CN"/>
              </w:rPr>
              <w:instrText xml:space="preserve"> HYPERLINK "mailto:539205957@qq.com" </w:instrText>
            </w:r>
            <w:r>
              <w:rPr>
                <w:rFonts w:hint="eastAsia" w:ascii="宋体" w:hAnsi="宋体" w:cs="宋体"/>
                <w:color w:val="auto"/>
                <w:sz w:val="24"/>
                <w:szCs w:val="24"/>
                <w:highlight w:val="none"/>
                <w:lang w:val="en-US" w:eastAsia="zh-CN"/>
              </w:rPr>
              <w:fldChar w:fldCharType="separate"/>
            </w:r>
            <w:r>
              <w:rPr>
                <w:rFonts w:hint="eastAsia" w:ascii="宋体" w:hAnsi="宋体" w:cs="宋体"/>
                <w:color w:val="auto"/>
                <w:sz w:val="24"/>
                <w:szCs w:val="24"/>
                <w:highlight w:val="none"/>
                <w:lang w:val="en-US" w:eastAsia="zh-CN"/>
              </w:rPr>
              <w:t>905942236@qq.com</w:t>
            </w:r>
            <w:r>
              <w:rPr>
                <w:rFonts w:hint="eastAsia" w:ascii="宋体" w:hAnsi="宋体" w:cs="宋体"/>
                <w:color w:val="auto"/>
                <w:sz w:val="24"/>
                <w:szCs w:val="24"/>
                <w:highlight w:val="none"/>
                <w:lang w:val="en-US" w:eastAsia="zh-CN"/>
              </w:rPr>
              <w:fldChar w:fldCharType="end"/>
            </w:r>
          </w:p>
          <w:p>
            <w:pPr>
              <w:widowControl/>
              <w:spacing w:line="276"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地址：新疆阿克苏市民主路天百名宅2号楼2单元2405室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0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送货</w:t>
            </w:r>
            <w:r>
              <w:rPr>
                <w:rFonts w:hint="eastAsia" w:ascii="宋体" w:hAnsi="宋体" w:cs="宋体"/>
                <w:color w:val="auto"/>
                <w:sz w:val="24"/>
                <w:szCs w:val="24"/>
                <w:highlight w:val="none"/>
              </w:rPr>
              <w:t>地点</w:t>
            </w:r>
          </w:p>
        </w:tc>
        <w:tc>
          <w:tcPr>
            <w:tcW w:w="6905" w:type="dxa"/>
            <w:vAlign w:val="center"/>
          </w:tcPr>
          <w:p>
            <w:pPr>
              <w:widowControl/>
              <w:spacing w:line="276" w:lineRule="auto"/>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拜城县</w:t>
            </w:r>
            <w:r>
              <w:rPr>
                <w:rFonts w:hint="eastAsia" w:ascii="宋体" w:hAnsi="宋体" w:cs="宋体"/>
                <w:color w:val="auto"/>
                <w:sz w:val="24"/>
                <w:szCs w:val="24"/>
                <w:highlight w:val="none"/>
                <w:lang w:val="en-US" w:eastAsia="zh-CN"/>
              </w:rPr>
              <w:t>康其乡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00" w:type="dxa"/>
            <w:vMerge w:val="restart"/>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246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质量标准</w:t>
            </w:r>
          </w:p>
        </w:tc>
        <w:tc>
          <w:tcPr>
            <w:tcW w:w="6905" w:type="dxa"/>
            <w:vAlign w:val="center"/>
          </w:tcPr>
          <w:p>
            <w:pPr>
              <w:spacing w:line="276"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达到国家验收标准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00" w:type="dxa"/>
            <w:vMerge w:val="continue"/>
            <w:vAlign w:val="center"/>
          </w:tcPr>
          <w:p>
            <w:pPr>
              <w:spacing w:line="276" w:lineRule="auto"/>
              <w:jc w:val="center"/>
              <w:rPr>
                <w:rFonts w:ascii="宋体" w:hAnsi="宋体" w:cs="宋体"/>
                <w:color w:val="auto"/>
                <w:sz w:val="24"/>
                <w:szCs w:val="24"/>
                <w:highlight w:val="none"/>
              </w:rPr>
            </w:pP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rPr>
              <w:t>供货</w:t>
            </w:r>
            <w:r>
              <w:rPr>
                <w:rFonts w:hint="eastAsia" w:ascii="宋体" w:hAnsi="宋体" w:cs="宋体"/>
                <w:color w:val="auto"/>
                <w:sz w:val="24"/>
                <w:lang w:val="en-US" w:eastAsia="zh-CN"/>
              </w:rPr>
              <w:t>期限</w:t>
            </w:r>
          </w:p>
        </w:tc>
        <w:tc>
          <w:tcPr>
            <w:tcW w:w="6905" w:type="dxa"/>
            <w:vAlign w:val="center"/>
          </w:tcPr>
          <w:p>
            <w:pPr>
              <w:pStyle w:val="12"/>
              <w:jc w:val="both"/>
              <w:rPr>
                <w:rFonts w:hint="default"/>
                <w:color w:val="auto"/>
                <w:lang w:val="en-US" w:eastAsia="zh-CN"/>
              </w:rPr>
            </w:pPr>
            <w:r>
              <w:rPr>
                <w:rFonts w:hint="eastAsia" w:ascii="宋体" w:hAnsi="宋体" w:cs="宋体"/>
                <w:color w:val="auto"/>
                <w:sz w:val="24"/>
              </w:rPr>
              <w:t>合同签订后</w:t>
            </w:r>
            <w:r>
              <w:rPr>
                <w:rFonts w:hint="eastAsia" w:ascii="宋体" w:hAnsi="宋体" w:cs="宋体"/>
                <w:color w:val="auto"/>
                <w:sz w:val="24"/>
                <w:u w:val="single"/>
                <w:lang w:val="en-US" w:eastAsia="zh-CN"/>
              </w:rPr>
              <w:t>10</w:t>
            </w:r>
            <w:r>
              <w:rPr>
                <w:rFonts w:hint="eastAsia" w:ascii="宋体" w:hAnsi="宋体" w:cs="宋体"/>
                <w:color w:val="auto"/>
                <w:sz w:val="24"/>
              </w:rPr>
              <w:t>个日历日内完成供货（严格按照采购单位的要求按时供货及服务）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80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资金来源</w:t>
            </w:r>
          </w:p>
        </w:tc>
        <w:tc>
          <w:tcPr>
            <w:tcW w:w="6905" w:type="dxa"/>
            <w:vAlign w:val="center"/>
          </w:tcPr>
          <w:p>
            <w:pPr>
              <w:spacing w:line="276"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巩固拓展脱贫攻坚同乡村振兴衔接项目资金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80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采购上限价（元）</w:t>
            </w:r>
          </w:p>
        </w:tc>
        <w:tc>
          <w:tcPr>
            <w:tcW w:w="6905" w:type="dxa"/>
            <w:vAlign w:val="center"/>
          </w:tcPr>
          <w:p>
            <w:pPr>
              <w:widowControl/>
              <w:spacing w:line="276"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采购上限价：小写：5000000元</w:t>
            </w:r>
            <w:r>
              <w:rPr>
                <w:rFonts w:hint="eastAsia" w:ascii="宋体" w:hAnsi="宋体" w:cs="宋体"/>
                <w:color w:val="auto"/>
                <w:sz w:val="24"/>
                <w:szCs w:val="24"/>
                <w:highlight w:val="none"/>
              </w:rPr>
              <w:t>；大写：</w:t>
            </w:r>
            <w:r>
              <w:rPr>
                <w:rFonts w:hint="eastAsia" w:ascii="宋体" w:hAnsi="宋体" w:cs="宋体"/>
                <w:color w:val="auto"/>
                <w:sz w:val="24"/>
                <w:szCs w:val="24"/>
                <w:highlight w:val="none"/>
                <w:lang w:val="en-US" w:eastAsia="zh-CN"/>
              </w:rPr>
              <w:t>伍佰万元整；</w:t>
            </w:r>
          </w:p>
          <w:p>
            <w:pPr>
              <w:widowControl/>
              <w:spacing w:line="276"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★注：</w:t>
            </w:r>
            <w:r>
              <w:rPr>
                <w:rFonts w:hint="eastAsia" w:ascii="宋体" w:hAnsi="宋体" w:cs="宋体"/>
                <w:color w:val="auto"/>
                <w:sz w:val="24"/>
                <w:szCs w:val="24"/>
                <w:highlight w:val="none"/>
                <w:lang w:val="en-US" w:eastAsia="zh-CN"/>
              </w:rPr>
              <w:t>供应商的</w:t>
            </w:r>
            <w:r>
              <w:rPr>
                <w:rFonts w:hint="eastAsia" w:ascii="宋体" w:hAnsi="宋体" w:cs="宋体"/>
                <w:color w:val="auto"/>
                <w:sz w:val="24"/>
                <w:szCs w:val="24"/>
                <w:highlight w:val="none"/>
              </w:rPr>
              <w:t>投标报价</w:t>
            </w:r>
            <w:r>
              <w:rPr>
                <w:rFonts w:hint="eastAsia" w:ascii="宋体" w:hAnsi="宋体" w:cs="宋体"/>
                <w:color w:val="auto"/>
                <w:sz w:val="24"/>
                <w:szCs w:val="24"/>
                <w:highlight w:val="none"/>
                <w:lang w:val="en-US" w:eastAsia="zh-CN"/>
              </w:rPr>
              <w:t>不得超过采购上限</w:t>
            </w:r>
            <w:r>
              <w:rPr>
                <w:rFonts w:hint="eastAsia" w:ascii="宋体" w:hAnsi="宋体" w:cs="宋体"/>
                <w:color w:val="auto"/>
                <w:sz w:val="24"/>
                <w:szCs w:val="24"/>
                <w:highlight w:val="none"/>
              </w:rPr>
              <w:t>价，</w:t>
            </w:r>
            <w:r>
              <w:rPr>
                <w:rFonts w:hint="eastAsia" w:ascii="宋体" w:hAnsi="宋体" w:cs="宋体"/>
                <w:color w:val="auto"/>
                <w:sz w:val="24"/>
                <w:szCs w:val="24"/>
                <w:highlight w:val="none"/>
                <w:lang w:val="en-US" w:eastAsia="zh-CN"/>
              </w:rPr>
              <w:t>否</w:t>
            </w:r>
            <w:r>
              <w:rPr>
                <w:rFonts w:hint="eastAsia" w:ascii="宋体" w:hAnsi="宋体" w:cs="宋体"/>
                <w:color w:val="auto"/>
                <w:sz w:val="24"/>
                <w:szCs w:val="24"/>
                <w:highlight w:val="none"/>
              </w:rPr>
              <w:t>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0" w:hRule="atLeast"/>
          <w:jc w:val="center"/>
        </w:trPr>
        <w:tc>
          <w:tcPr>
            <w:tcW w:w="80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7</w:t>
            </w:r>
          </w:p>
        </w:tc>
        <w:tc>
          <w:tcPr>
            <w:tcW w:w="2460" w:type="dxa"/>
            <w:vAlign w:val="center"/>
          </w:tcPr>
          <w:p>
            <w:pPr>
              <w:widowControl/>
              <w:spacing w:line="276" w:lineRule="auto"/>
              <w:jc w:val="center"/>
              <w:rPr>
                <w:rFonts w:ascii="宋体" w:hAnsi="宋体" w:cs="宋体"/>
                <w:color w:val="auto"/>
                <w:sz w:val="24"/>
                <w:szCs w:val="24"/>
                <w:highlight w:val="none"/>
              </w:rPr>
            </w:pPr>
            <w:r>
              <w:rPr>
                <w:rFonts w:hint="eastAsia" w:ascii="宋体" w:hAnsi="宋体"/>
                <w:color w:val="auto"/>
                <w:sz w:val="24"/>
                <w:szCs w:val="24"/>
                <w:highlight w:val="none"/>
              </w:rPr>
              <w:t>投标人资质条件、能力和信誉</w:t>
            </w:r>
          </w:p>
        </w:tc>
        <w:tc>
          <w:tcPr>
            <w:tcW w:w="6905" w:type="dxa"/>
            <w:vAlign w:val="center"/>
          </w:tcPr>
          <w:p>
            <w:pPr>
              <w:spacing w:line="276" w:lineRule="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color w:val="auto"/>
                <w:sz w:val="24"/>
                <w:szCs w:val="24"/>
                <w:highlight w:val="none"/>
              </w:rPr>
              <w:t>投标人</w:t>
            </w:r>
            <w:r>
              <w:rPr>
                <w:rFonts w:hint="eastAsia" w:ascii="宋体" w:hAnsi="宋体"/>
                <w:color w:val="auto"/>
                <w:sz w:val="24"/>
                <w:szCs w:val="24"/>
                <w:highlight w:val="none"/>
                <w:lang w:val="en-US" w:eastAsia="zh-CN"/>
              </w:rPr>
              <w:t>应具备《中华人民共和国政府采购法》第二十二条资格条件；</w:t>
            </w:r>
          </w:p>
          <w:p>
            <w:pPr>
              <w:spacing w:line="276" w:lineRule="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合法有效的营业执照</w:t>
            </w:r>
            <w:r>
              <w:rPr>
                <w:rFonts w:hint="eastAsia" w:ascii="宋体" w:hAnsi="宋体"/>
                <w:color w:val="auto"/>
                <w:sz w:val="24"/>
                <w:szCs w:val="24"/>
                <w:highlight w:val="none"/>
                <w:lang w:eastAsia="zh-CN"/>
              </w:rPr>
              <w:t>。</w:t>
            </w:r>
          </w:p>
          <w:p>
            <w:pPr>
              <w:spacing w:line="276" w:lineRule="auto"/>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1.2、</w:t>
            </w:r>
            <w:r>
              <w:rPr>
                <w:rFonts w:hint="eastAsia" w:ascii="宋体" w:hAnsi="宋体"/>
                <w:color w:val="auto"/>
                <w:sz w:val="24"/>
                <w:szCs w:val="24"/>
                <w:highlight w:val="none"/>
                <w:lang w:eastAsia="zh-CN"/>
              </w:rPr>
              <w:t>具有履行合同所必需的设备和专业技术能力。</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1.3、参加政府采购活动前三年内，在经营活动中没有重大违法记录。</w:t>
            </w:r>
            <w:r>
              <w:rPr>
                <w:rFonts w:hint="eastAsia" w:ascii="宋体" w:hAnsi="宋体"/>
                <w:color w:val="auto"/>
                <w:sz w:val="24"/>
                <w:szCs w:val="24"/>
                <w:highlight w:val="none"/>
              </w:rPr>
              <w:t xml:space="preserve"> </w:t>
            </w:r>
          </w:p>
          <w:p>
            <w:pPr>
              <w:spacing w:line="276" w:lineRule="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1.4、2022年度的财务审计报告或财务报表（新成立公司不足一年的提供成立至今的财务报表，包含资产负债表、现金流量表、利润表）。</w:t>
            </w:r>
          </w:p>
          <w:p>
            <w:pPr>
              <w:spacing w:line="276" w:lineRule="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1.5、参加本次政府采购活动前三个月内任意一个月的税收和社保缴纳证明（含法定代表人或授权委托人社保明细，若法定代表人或授权委托人是退休人员需提供退休证明）。</w:t>
            </w:r>
          </w:p>
          <w:p>
            <w:pPr>
              <w:spacing w:line="276" w:lineRule="auto"/>
              <w:rPr>
                <w:rFonts w:hint="eastAsia" w:ascii="宋体" w:hAnsi="宋体"/>
                <w:color w:val="auto"/>
                <w:sz w:val="24"/>
                <w:szCs w:val="24"/>
                <w:highlight w:val="none"/>
                <w:lang w:val="en-US" w:eastAsia="zh-CN"/>
              </w:rPr>
            </w:pPr>
            <w:r>
              <w:rPr>
                <w:rFonts w:hint="eastAsia" w:ascii="宋体" w:hAnsi="宋体"/>
                <w:color w:val="auto"/>
                <w:sz w:val="24"/>
                <w:szCs w:val="24"/>
                <w:highlight w:val="none"/>
              </w:rPr>
              <w:t>2、</w:t>
            </w:r>
            <w:r>
              <w:rPr>
                <w:rFonts w:hint="eastAsia" w:ascii="宋体" w:hAnsi="宋体"/>
                <w:color w:val="auto"/>
                <w:sz w:val="24"/>
                <w:szCs w:val="24"/>
                <w:highlight w:val="none"/>
                <w:lang w:val="en-US" w:eastAsia="zh-CN"/>
              </w:rPr>
              <w:t>投标人在“信用中国”网站（www.creditchina.gov.cn）以“未被列入失信被执行人记录”、“重大税收违法案件当事人名单”且在中国政府采购网（www.ccgp.gov.cn）没有相关主体“政府采购严重违法失信行为记录”（被禁止在一定期限内参加政府采购活动但期限届满的除外）（查询日期为从采购文件发售之日起至投标截止日前），网页截图（需显示查询时间）加盖供应商公章为准。</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lang w:val="en-US" w:eastAsia="zh-CN"/>
              </w:rPr>
              <w:t>3、相互关联存在实际控制、管理关系的两个企业，不得参加同一项目的投标；存在利害关系可能影响公正性的单位，不得参加投标。单位负责人为同一人或者存在直接控股、管理关系的不同投标人，不得参加同一项目投标，否则，均无效。</w:t>
            </w:r>
          </w:p>
          <w:p>
            <w:pPr>
              <w:spacing w:line="276" w:lineRule="auto"/>
              <w:rPr>
                <w:rFonts w:ascii="宋体" w:hAnsi="宋体"/>
                <w:color w:val="auto"/>
                <w:sz w:val="24"/>
                <w:szCs w:val="24"/>
                <w:highlight w:val="none"/>
              </w:rPr>
            </w:pPr>
            <w:r>
              <w:rPr>
                <w:rFonts w:hint="eastAsia" w:ascii="宋体" w:hAnsi="宋体"/>
                <w:color w:val="auto"/>
                <w:sz w:val="24"/>
                <w:szCs w:val="24"/>
                <w:highlight w:val="none"/>
                <w:lang w:val="en-US" w:eastAsia="zh-CN"/>
              </w:rPr>
              <w:t>4、本项目不接受联合体投标。</w:t>
            </w:r>
            <w:r>
              <w:rPr>
                <w:rFonts w:hint="eastAsia" w:ascii="宋体" w:hAnsi="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2460" w:type="dxa"/>
            <w:vAlign w:val="center"/>
          </w:tcPr>
          <w:p>
            <w:pPr>
              <w:spacing w:line="276"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投标人</w:t>
            </w:r>
            <w:r>
              <w:rPr>
                <w:rFonts w:hint="eastAsia" w:ascii="宋体" w:hAnsi="宋体" w:cs="宋体"/>
                <w:color w:val="auto"/>
                <w:sz w:val="24"/>
                <w:szCs w:val="24"/>
                <w:highlight w:val="none"/>
                <w:lang w:val="zh-CN" w:eastAsia="zh-CN"/>
              </w:rPr>
              <w:t>在开标时需携带的验资文件</w:t>
            </w:r>
          </w:p>
        </w:tc>
        <w:tc>
          <w:tcPr>
            <w:tcW w:w="6905" w:type="dxa"/>
            <w:vAlign w:val="center"/>
          </w:tcPr>
          <w:p>
            <w:pPr>
              <w:spacing w:line="276" w:lineRule="auto"/>
              <w:rPr>
                <w:rFonts w:hint="eastAsia" w:ascii="宋体" w:hAnsi="宋体" w:cs="宋体"/>
                <w:color w:val="auto"/>
                <w:sz w:val="24"/>
                <w:szCs w:val="24"/>
                <w:highlight w:val="none"/>
              </w:rPr>
            </w:pPr>
            <w:r>
              <w:rPr>
                <w:rFonts w:hint="eastAsia" w:ascii="宋体" w:hAnsi="宋体" w:cs="宋体"/>
                <w:b/>
                <w:bCs/>
                <w:color w:val="auto"/>
                <w:kern w:val="0"/>
                <w:sz w:val="24"/>
                <w:lang w:val="zh-CN" w:eastAsia="zh-CN"/>
              </w:rPr>
              <w:t>本项目</w:t>
            </w:r>
            <w:r>
              <w:rPr>
                <w:rFonts w:hint="eastAsia" w:ascii="宋体" w:hAnsi="宋体" w:cs="宋体"/>
                <w:b/>
                <w:bCs/>
                <w:color w:val="auto"/>
                <w:kern w:val="0"/>
                <w:sz w:val="24"/>
                <w:lang w:val="en-US" w:eastAsia="zh-CN"/>
              </w:rPr>
              <w:t>采用</w:t>
            </w:r>
            <w:r>
              <w:rPr>
                <w:rFonts w:hint="eastAsia" w:ascii="宋体" w:hAnsi="宋体" w:cs="宋体"/>
                <w:b/>
                <w:bCs/>
                <w:color w:val="auto"/>
                <w:kern w:val="0"/>
                <w:sz w:val="24"/>
                <w:lang w:val="zh-CN" w:eastAsia="zh-CN"/>
              </w:rPr>
              <w:t>电子招投标</w:t>
            </w:r>
            <w:r>
              <w:rPr>
                <w:rFonts w:hint="eastAsia" w:ascii="宋体" w:hAnsi="宋体" w:cs="宋体"/>
                <w:color w:val="auto"/>
                <w:kern w:val="0"/>
                <w:sz w:val="24"/>
                <w:lang w:val="zh-CN" w:eastAsia="zh-CN"/>
              </w:rPr>
              <w:t>，投标单位不用现场投标，按规定时间上传电子投标书即可。（投标结束后</w:t>
            </w:r>
            <w:r>
              <w:rPr>
                <w:rFonts w:hint="eastAsia" w:ascii="宋体" w:hAnsi="宋体" w:cs="宋体"/>
                <w:color w:val="auto"/>
                <w:kern w:val="0"/>
                <w:sz w:val="24"/>
                <w:lang w:val="en-US" w:eastAsia="zh-CN"/>
              </w:rPr>
              <w:t>中标单位</w:t>
            </w:r>
            <w:r>
              <w:rPr>
                <w:rFonts w:hint="eastAsia" w:ascii="宋体" w:hAnsi="宋体" w:cs="宋体"/>
                <w:color w:val="auto"/>
                <w:kern w:val="0"/>
                <w:sz w:val="24"/>
                <w:lang w:val="zh-CN" w:eastAsia="zh-CN"/>
              </w:rPr>
              <w:t>在5天内将纸质版投标文件（一正三副）须与电子版</w:t>
            </w:r>
            <w:r>
              <w:rPr>
                <w:rFonts w:hint="eastAsia" w:ascii="宋体" w:hAnsi="宋体" w:cs="宋体"/>
                <w:color w:val="auto"/>
                <w:kern w:val="0"/>
                <w:sz w:val="24"/>
                <w:lang w:val="en-US" w:eastAsia="zh-CN"/>
              </w:rPr>
              <w:t>投标</w:t>
            </w:r>
            <w:r>
              <w:rPr>
                <w:rFonts w:hint="eastAsia" w:ascii="宋体" w:hAnsi="宋体" w:cs="宋体"/>
                <w:color w:val="auto"/>
                <w:kern w:val="0"/>
                <w:sz w:val="24"/>
                <w:lang w:val="zh-CN" w:eastAsia="zh-CN"/>
              </w:rPr>
              <w:t>文件内容一致，纸质版与电子版</w:t>
            </w:r>
            <w:r>
              <w:rPr>
                <w:rFonts w:hint="eastAsia" w:ascii="宋体" w:hAnsi="宋体" w:cs="宋体"/>
                <w:color w:val="auto"/>
                <w:kern w:val="0"/>
                <w:sz w:val="24"/>
                <w:lang w:val="en-US" w:eastAsia="zh-CN"/>
              </w:rPr>
              <w:t>投标</w:t>
            </w:r>
            <w:r>
              <w:rPr>
                <w:rFonts w:hint="eastAsia" w:ascii="宋体" w:hAnsi="宋体" w:cs="宋体"/>
                <w:color w:val="auto"/>
                <w:kern w:val="0"/>
                <w:sz w:val="24"/>
                <w:lang w:val="zh-CN" w:eastAsia="zh-CN"/>
              </w:rPr>
              <w:t>文件需留档使用一律不予退还。</w:t>
            </w:r>
            <w:r>
              <w:rPr>
                <w:rFonts w:hint="eastAsia" w:ascii="宋体" w:hAnsi="宋体" w:cs="宋体"/>
                <w:color w:val="auto"/>
                <w:kern w:val="0"/>
                <w:sz w:val="24"/>
                <w:lang w:val="en-US" w:eastAsia="zh-CN"/>
              </w:rPr>
              <w:t>自行</w:t>
            </w:r>
            <w:r>
              <w:rPr>
                <w:rFonts w:hint="eastAsia" w:ascii="宋体" w:hAnsi="宋体" w:cs="宋体"/>
                <w:color w:val="auto"/>
                <w:kern w:val="0"/>
                <w:sz w:val="24"/>
                <w:lang w:val="zh-CN" w:eastAsia="zh-CN"/>
              </w:rPr>
              <w:t>递交至阿克苏市民主路天百名宅小区2号楼2单元2405室；联系人：朵生鹏、联系电话：18167502350）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0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6905" w:type="dxa"/>
            <w:vAlign w:val="center"/>
          </w:tcPr>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为</w:t>
            </w:r>
            <w:r>
              <w:rPr>
                <w:rFonts w:hint="eastAsia" w:ascii="宋体" w:hAnsi="宋体" w:cs="宋体"/>
                <w:color w:val="auto"/>
                <w:sz w:val="24"/>
                <w:szCs w:val="24"/>
                <w:highlight w:val="none"/>
                <w:u w:val="single"/>
              </w:rPr>
              <w:t xml:space="preserve"> 90</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rPr>
              <w:t xml:space="preserve">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80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投标文件份数</w:t>
            </w:r>
          </w:p>
        </w:tc>
        <w:tc>
          <w:tcPr>
            <w:tcW w:w="6905" w:type="dxa"/>
            <w:vAlign w:val="center"/>
          </w:tcPr>
          <w:p>
            <w:pPr>
              <w:spacing w:line="276" w:lineRule="auto"/>
              <w:rPr>
                <w:rFonts w:hint="eastAsia" w:ascii="宋体" w:hAnsi="宋体" w:cs="宋体"/>
                <w:color w:val="auto"/>
                <w:sz w:val="24"/>
              </w:rPr>
            </w:pPr>
            <w:r>
              <w:rPr>
                <w:rFonts w:hint="eastAsia" w:ascii="宋体" w:hAnsi="宋体" w:cs="宋体"/>
                <w:b/>
                <w:bCs/>
                <w:color w:val="auto"/>
                <w:sz w:val="24"/>
              </w:rPr>
              <w:t>份数：</w:t>
            </w:r>
            <w:r>
              <w:rPr>
                <w:rFonts w:hint="eastAsia" w:ascii="宋体" w:hAnsi="宋体" w:cs="宋体"/>
                <w:b/>
                <w:bCs/>
                <w:color w:val="auto"/>
                <w:sz w:val="24"/>
                <w:lang w:val="zh-CN" w:eastAsia="zh-CN"/>
              </w:rPr>
              <w:t>本项目</w:t>
            </w:r>
            <w:r>
              <w:rPr>
                <w:rFonts w:hint="eastAsia" w:ascii="宋体" w:hAnsi="宋体" w:cs="宋体"/>
                <w:b/>
                <w:bCs/>
                <w:color w:val="auto"/>
                <w:sz w:val="24"/>
                <w:lang w:val="en-US" w:eastAsia="zh-CN"/>
              </w:rPr>
              <w:t>采用</w:t>
            </w:r>
            <w:r>
              <w:rPr>
                <w:rFonts w:hint="eastAsia" w:ascii="宋体" w:hAnsi="宋体" w:cs="宋体"/>
                <w:b/>
                <w:bCs/>
                <w:color w:val="auto"/>
                <w:sz w:val="24"/>
                <w:lang w:val="zh-CN" w:eastAsia="zh-CN"/>
              </w:rPr>
              <w:t>电子招投标</w:t>
            </w:r>
            <w:r>
              <w:rPr>
                <w:rFonts w:hint="eastAsia" w:ascii="宋体" w:hAnsi="宋体" w:cs="宋体"/>
                <w:b/>
                <w:bCs/>
                <w:color w:val="auto"/>
                <w:sz w:val="24"/>
                <w:lang w:val="en-US" w:eastAsia="zh-CN"/>
              </w:rPr>
              <w:t>；</w:t>
            </w:r>
            <w:r>
              <w:rPr>
                <w:rFonts w:hint="eastAsia" w:ascii="宋体" w:hAnsi="宋体" w:cs="宋体"/>
                <w:color w:val="auto"/>
                <w:sz w:val="24"/>
                <w:u w:val="single"/>
              </w:rPr>
              <w:t>正本</w:t>
            </w:r>
            <w:r>
              <w:rPr>
                <w:rFonts w:hint="eastAsia" w:ascii="宋体" w:hAnsi="宋体" w:cs="宋体"/>
                <w:color w:val="auto"/>
                <w:sz w:val="24"/>
                <w:u w:val="single"/>
                <w:lang w:val="en-US" w:eastAsia="zh-CN"/>
              </w:rPr>
              <w:t>1</w:t>
            </w:r>
            <w:r>
              <w:rPr>
                <w:rFonts w:hint="eastAsia" w:ascii="宋体" w:hAnsi="宋体" w:cs="宋体"/>
                <w:color w:val="auto"/>
                <w:sz w:val="24"/>
                <w:u w:val="single"/>
              </w:rPr>
              <w:t>份</w:t>
            </w:r>
            <w:r>
              <w:rPr>
                <w:rFonts w:hint="eastAsia" w:ascii="宋体" w:hAnsi="宋体" w:cs="宋体"/>
                <w:color w:val="auto"/>
                <w:sz w:val="24"/>
                <w:u w:val="single"/>
                <w:lang w:eastAsia="zh-CN"/>
              </w:rPr>
              <w:t>、</w:t>
            </w:r>
            <w:r>
              <w:rPr>
                <w:rFonts w:hint="eastAsia" w:ascii="宋体" w:hAnsi="宋体" w:cs="宋体"/>
                <w:color w:val="auto"/>
                <w:sz w:val="24"/>
                <w:u w:val="single"/>
              </w:rPr>
              <w:t>副本</w:t>
            </w:r>
            <w:r>
              <w:rPr>
                <w:rFonts w:hint="eastAsia" w:ascii="宋体" w:hAnsi="宋体" w:cs="宋体"/>
                <w:color w:val="auto"/>
                <w:sz w:val="24"/>
                <w:u w:val="single"/>
                <w:lang w:val="en-US" w:eastAsia="zh-CN"/>
              </w:rPr>
              <w:t>3</w:t>
            </w:r>
            <w:r>
              <w:rPr>
                <w:rFonts w:hint="eastAsia" w:ascii="宋体" w:hAnsi="宋体" w:cs="宋体"/>
                <w:color w:val="auto"/>
                <w:sz w:val="24"/>
                <w:u w:val="single"/>
              </w:rPr>
              <w:t>份</w:t>
            </w:r>
            <w:r>
              <w:rPr>
                <w:rFonts w:hint="eastAsia" w:ascii="宋体" w:hAnsi="宋体" w:cs="宋体"/>
                <w:color w:val="auto"/>
                <w:sz w:val="24"/>
                <w:u w:val="single"/>
                <w:lang w:eastAsia="zh-CN"/>
              </w:rPr>
              <w:t>，</w:t>
            </w:r>
            <w:r>
              <w:rPr>
                <w:rFonts w:hint="eastAsia" w:ascii="宋体" w:hAnsi="宋体" w:cs="宋体"/>
                <w:color w:val="auto"/>
                <w:sz w:val="24"/>
                <w:u w:val="single"/>
              </w:rPr>
              <w:t>电子投标文件</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份</w:t>
            </w:r>
            <w:r>
              <w:rPr>
                <w:rFonts w:hint="eastAsia" w:ascii="宋体" w:hAnsi="宋体" w:cs="宋体"/>
                <w:color w:val="auto"/>
                <w:sz w:val="24"/>
                <w:u w:val="single"/>
              </w:rPr>
              <w:t>（</w:t>
            </w:r>
            <w:r>
              <w:rPr>
                <w:rFonts w:hint="eastAsia" w:ascii="宋体" w:hAnsi="宋体" w:cs="宋体"/>
                <w:color w:val="auto"/>
                <w:sz w:val="24"/>
                <w:u w:val="single"/>
                <w:lang w:val="en-US" w:eastAsia="zh-CN"/>
              </w:rPr>
              <w:t>光盘或U盘</w:t>
            </w:r>
            <w:r>
              <w:rPr>
                <w:rFonts w:hint="eastAsia" w:ascii="宋体" w:hAnsi="宋体" w:cs="宋体"/>
                <w:color w:val="auto"/>
                <w:sz w:val="24"/>
                <w:u w:val="single"/>
              </w:rPr>
              <w:t>，</w:t>
            </w:r>
            <w:r>
              <w:rPr>
                <w:rFonts w:hint="eastAsia" w:ascii="宋体" w:hAnsi="宋体" w:cs="宋体"/>
                <w:color w:val="auto"/>
                <w:sz w:val="24"/>
                <w:u w:val="single"/>
                <w:lang w:val="en-US" w:eastAsia="zh-CN"/>
              </w:rPr>
              <w:t>单独</w:t>
            </w:r>
            <w:r>
              <w:rPr>
                <w:rFonts w:hint="eastAsia" w:ascii="宋体" w:hAnsi="宋体" w:cs="宋体"/>
                <w:color w:val="auto"/>
                <w:sz w:val="24"/>
                <w:u w:val="single"/>
              </w:rPr>
              <w:t>密封）</w:t>
            </w:r>
            <w:r>
              <w:rPr>
                <w:rFonts w:hint="eastAsia" w:ascii="宋体" w:hAnsi="宋体" w:cs="宋体"/>
                <w:color w:val="auto"/>
                <w:sz w:val="24"/>
                <w:u w:val="single"/>
                <w:lang w:eastAsia="zh-CN"/>
              </w:rPr>
              <w:t>。</w:t>
            </w:r>
          </w:p>
          <w:p>
            <w:pPr>
              <w:spacing w:line="276" w:lineRule="auto"/>
              <w:rPr>
                <w:rFonts w:hint="eastAsia" w:ascii="宋体" w:hAnsi="宋体" w:cs="宋体"/>
                <w:color w:val="auto"/>
                <w:sz w:val="24"/>
              </w:rPr>
            </w:pPr>
          </w:p>
          <w:p>
            <w:pPr>
              <w:spacing w:line="276" w:lineRule="auto"/>
              <w:rPr>
                <w:rFonts w:ascii="宋体" w:hAnsi="宋体" w:cs="宋体"/>
                <w:color w:val="auto"/>
                <w:sz w:val="24"/>
                <w:szCs w:val="24"/>
                <w:highlight w:val="none"/>
              </w:rPr>
            </w:pPr>
            <w:r>
              <w:rPr>
                <w:rFonts w:hint="eastAsia" w:ascii="宋体" w:hAnsi="宋体" w:cs="宋体"/>
                <w:b/>
                <w:bCs/>
                <w:color w:val="auto"/>
                <w:sz w:val="24"/>
                <w:u w:val="single"/>
              </w:rPr>
              <w:t>特别提示：</w:t>
            </w:r>
            <w:r>
              <w:rPr>
                <w:rFonts w:hint="eastAsia" w:ascii="宋体" w:hAnsi="宋体" w:cs="宋体"/>
                <w:b/>
                <w:bCs/>
                <w:color w:val="auto"/>
                <w:sz w:val="24"/>
                <w:u w:val="single"/>
                <w:lang w:val="en-US" w:eastAsia="zh-CN"/>
              </w:rPr>
              <w:t>中标单位提交的</w:t>
            </w:r>
            <w:r>
              <w:rPr>
                <w:rFonts w:hint="eastAsia" w:ascii="宋体" w:hAnsi="宋体" w:cs="宋体"/>
                <w:b/>
                <w:bCs/>
                <w:color w:val="auto"/>
                <w:sz w:val="24"/>
                <w:u w:val="single"/>
              </w:rPr>
              <w:t>纸质版</w:t>
            </w:r>
            <w:r>
              <w:rPr>
                <w:rFonts w:hint="eastAsia" w:ascii="宋体" w:hAnsi="宋体" w:cs="宋体"/>
                <w:b/>
                <w:bCs/>
                <w:color w:val="auto"/>
                <w:sz w:val="24"/>
                <w:u w:val="single"/>
                <w:lang w:val="en-US" w:eastAsia="zh-CN"/>
              </w:rPr>
              <w:t>投标文件</w:t>
            </w:r>
            <w:r>
              <w:rPr>
                <w:rFonts w:hint="eastAsia" w:ascii="宋体" w:hAnsi="宋体" w:cs="宋体"/>
                <w:b/>
                <w:bCs/>
                <w:color w:val="auto"/>
                <w:sz w:val="24"/>
                <w:u w:val="single"/>
              </w:rPr>
              <w:t>必须与</w:t>
            </w:r>
            <w:r>
              <w:rPr>
                <w:rFonts w:hint="eastAsia" w:ascii="宋体" w:hAnsi="宋体" w:cs="宋体"/>
                <w:b/>
                <w:bCs/>
                <w:color w:val="auto"/>
                <w:sz w:val="24"/>
                <w:u w:val="single"/>
                <w:lang w:val="en-US" w:eastAsia="zh-CN"/>
              </w:rPr>
              <w:t>开标时的</w:t>
            </w:r>
            <w:r>
              <w:rPr>
                <w:rFonts w:hint="eastAsia" w:ascii="宋体" w:hAnsi="宋体" w:cs="宋体"/>
                <w:b/>
                <w:bCs/>
                <w:color w:val="auto"/>
                <w:sz w:val="24"/>
                <w:u w:val="single"/>
              </w:rPr>
              <w:t>电子版</w:t>
            </w:r>
            <w:r>
              <w:rPr>
                <w:rFonts w:hint="eastAsia" w:ascii="宋体" w:hAnsi="宋体" w:cs="宋体"/>
                <w:b/>
                <w:bCs/>
                <w:color w:val="auto"/>
                <w:sz w:val="24"/>
                <w:u w:val="single"/>
                <w:lang w:val="en-US" w:eastAsia="zh-CN"/>
              </w:rPr>
              <w:t>投标文件</w:t>
            </w:r>
            <w:r>
              <w:rPr>
                <w:rFonts w:hint="eastAsia" w:ascii="宋体" w:hAnsi="宋体" w:cs="宋体"/>
                <w:b/>
                <w:bCs/>
                <w:color w:val="auto"/>
                <w:sz w:val="24"/>
                <w:u w:val="single"/>
              </w:rPr>
              <w:t>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80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1</w:t>
            </w:r>
          </w:p>
        </w:tc>
        <w:tc>
          <w:tcPr>
            <w:tcW w:w="2460" w:type="dxa"/>
            <w:vAlign w:val="center"/>
          </w:tcPr>
          <w:p>
            <w:pPr>
              <w:spacing w:line="276" w:lineRule="auto"/>
              <w:jc w:val="center"/>
              <w:rPr>
                <w:rFonts w:ascii="宋体" w:hAnsi="宋体" w:cs="宋体"/>
                <w:color w:val="auto"/>
                <w:sz w:val="24"/>
                <w:szCs w:val="24"/>
                <w:highlight w:val="none"/>
              </w:rPr>
            </w:pPr>
            <w:r>
              <w:rPr>
                <w:rFonts w:hint="eastAsia" w:ascii="仿宋" w:hAnsi="仿宋" w:eastAsia="仿宋" w:cs="仿宋"/>
                <w:b/>
                <w:bCs/>
                <w:color w:val="auto"/>
                <w:sz w:val="24"/>
                <w:szCs w:val="24"/>
                <w:highlight w:val="none"/>
              </w:rPr>
              <w:t>★</w:t>
            </w:r>
            <w:r>
              <w:rPr>
                <w:rFonts w:hint="eastAsia" w:ascii="宋体" w:hAnsi="宋体" w:cs="宋体"/>
                <w:color w:val="auto"/>
                <w:sz w:val="24"/>
                <w:szCs w:val="24"/>
                <w:highlight w:val="none"/>
              </w:rPr>
              <w:t>投标文件提交地点及截止时间</w:t>
            </w:r>
          </w:p>
        </w:tc>
        <w:tc>
          <w:tcPr>
            <w:tcW w:w="6905" w:type="dxa"/>
            <w:vAlign w:val="center"/>
          </w:tcPr>
          <w:p>
            <w:pPr>
              <w:spacing w:line="276" w:lineRule="auto"/>
              <w:rPr>
                <w:rFonts w:ascii="宋体" w:hAnsi="宋体" w:cs="宋体"/>
                <w:color w:val="auto"/>
                <w:sz w:val="24"/>
              </w:rPr>
            </w:pPr>
            <w:r>
              <w:rPr>
                <w:rFonts w:hint="eastAsia" w:ascii="宋体" w:hAnsi="宋体" w:cs="宋体"/>
                <w:color w:val="auto"/>
                <w:sz w:val="24"/>
              </w:rPr>
              <w:t>投标截止时间：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11月13日12:00</w:t>
            </w:r>
            <w:r>
              <w:rPr>
                <w:rFonts w:hint="eastAsia" w:ascii="宋体" w:hAnsi="宋体" w:cs="宋体"/>
                <w:color w:val="auto"/>
                <w:sz w:val="24"/>
                <w:u w:val="single"/>
              </w:rPr>
              <w:t>（北京时间）</w:t>
            </w:r>
          </w:p>
          <w:p>
            <w:pPr>
              <w:spacing w:line="276" w:lineRule="auto"/>
              <w:rPr>
                <w:rFonts w:hint="eastAsia" w:eastAsia="宋体"/>
                <w:color w:val="auto"/>
                <w:lang w:val="en-US" w:eastAsia="zh-CN"/>
              </w:rPr>
            </w:pPr>
            <w:r>
              <w:rPr>
                <w:rFonts w:hint="eastAsia" w:ascii="仿宋" w:hAnsi="仿宋" w:eastAsia="仿宋" w:cs="仿宋"/>
                <w:b/>
                <w:bCs/>
                <w:color w:val="auto"/>
                <w:sz w:val="24"/>
                <w:szCs w:val="24"/>
                <w:highlight w:val="none"/>
              </w:rPr>
              <w:t>★</w:t>
            </w:r>
            <w:r>
              <w:rPr>
                <w:rFonts w:hint="eastAsia" w:ascii="宋体" w:hAnsi="宋体" w:cs="宋体"/>
                <w:color w:val="auto"/>
                <w:sz w:val="24"/>
              </w:rPr>
              <w:t>投标文件</w:t>
            </w:r>
            <w:r>
              <w:rPr>
                <w:rFonts w:hint="eastAsia" w:ascii="宋体" w:hAnsi="宋体" w:cs="宋体"/>
                <w:color w:val="auto"/>
                <w:sz w:val="24"/>
                <w:lang w:val="en-US" w:eastAsia="zh-CN"/>
              </w:rPr>
              <w:t>提交</w:t>
            </w:r>
            <w:r>
              <w:rPr>
                <w:rFonts w:hint="eastAsia" w:ascii="宋体" w:hAnsi="宋体" w:cs="宋体"/>
                <w:color w:val="auto"/>
                <w:sz w:val="24"/>
              </w:rPr>
              <w:t>地点：</w:t>
            </w:r>
            <w:r>
              <w:rPr>
                <w:rFonts w:hint="eastAsia" w:ascii="宋体" w:hAnsi="宋体" w:cs="宋体"/>
                <w:color w:val="auto"/>
                <w:sz w:val="24"/>
                <w:u w:val="single"/>
                <w:lang w:val="en-US" w:eastAsia="zh-CN"/>
              </w:rPr>
              <w:t>政采云平台（http://www.zcygov.cn/）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0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开标时间及地点</w:t>
            </w:r>
          </w:p>
        </w:tc>
        <w:tc>
          <w:tcPr>
            <w:tcW w:w="6905" w:type="dxa"/>
            <w:vAlign w:val="center"/>
          </w:tcPr>
          <w:p>
            <w:pPr>
              <w:spacing w:line="276" w:lineRule="auto"/>
              <w:rPr>
                <w:rFonts w:ascii="宋体" w:hAnsi="宋体" w:cs="宋体"/>
                <w:color w:val="auto"/>
                <w:sz w:val="24"/>
              </w:rPr>
            </w:pPr>
            <w:r>
              <w:rPr>
                <w:rFonts w:hint="eastAsia" w:ascii="宋体" w:hAnsi="宋体" w:cs="宋体"/>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11月13日12:00</w:t>
            </w:r>
            <w:r>
              <w:rPr>
                <w:rFonts w:hint="eastAsia" w:ascii="宋体" w:hAnsi="宋体" w:cs="宋体"/>
                <w:color w:val="auto"/>
                <w:sz w:val="24"/>
                <w:u w:val="single"/>
              </w:rPr>
              <w:t>（北京时间）</w:t>
            </w:r>
          </w:p>
          <w:p>
            <w:pPr>
              <w:spacing w:line="276" w:lineRule="auto"/>
              <w:rPr>
                <w:rFonts w:hint="eastAsia"/>
                <w:color w:val="auto"/>
                <w:lang w:eastAsia="zh-CN"/>
              </w:rPr>
            </w:pPr>
            <w:r>
              <w:rPr>
                <w:rFonts w:hint="eastAsia" w:ascii="宋体" w:hAnsi="宋体" w:cs="宋体"/>
                <w:color w:val="auto"/>
                <w:sz w:val="24"/>
              </w:rPr>
              <w:t>地点：</w:t>
            </w:r>
            <w:r>
              <w:rPr>
                <w:rFonts w:hint="eastAsia" w:ascii="宋体" w:hAnsi="宋体" w:cs="宋体"/>
                <w:color w:val="auto"/>
                <w:sz w:val="24"/>
                <w:u w:val="single"/>
                <w:lang w:val="en-US" w:eastAsia="zh-CN"/>
              </w:rPr>
              <w:t>政采云平台（http://www.zcygov.cn/）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2460" w:type="dxa"/>
            <w:vAlign w:val="center"/>
          </w:tcPr>
          <w:p>
            <w:pPr>
              <w:spacing w:line="276" w:lineRule="auto"/>
              <w:jc w:val="center"/>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评标小组构成</w:t>
            </w:r>
          </w:p>
        </w:tc>
        <w:tc>
          <w:tcPr>
            <w:tcW w:w="6905" w:type="dxa"/>
            <w:vAlign w:val="center"/>
          </w:tcPr>
          <w:p>
            <w:pPr>
              <w:spacing w:beforeLines="20" w:line="288" w:lineRule="auto"/>
              <w:rPr>
                <w:rFonts w:hint="eastAsia" w:ascii="宋体" w:hAnsi="宋体" w:cs="宋体"/>
                <w:color w:val="auto"/>
                <w:sz w:val="24"/>
                <w:lang w:val="en-US" w:eastAsia="zh-CN"/>
              </w:rPr>
            </w:pPr>
            <w:r>
              <w:rPr>
                <w:rFonts w:hint="eastAsia" w:ascii="宋体" w:hAnsi="宋体" w:cs="宋体"/>
                <w:color w:val="auto"/>
                <w:sz w:val="24"/>
                <w:lang w:val="en-US" w:eastAsia="zh-CN"/>
              </w:rPr>
              <w:t>评标小组构成：5人，由技术、经济等方面的专家组成。</w:t>
            </w:r>
          </w:p>
          <w:p>
            <w:pPr>
              <w:spacing w:line="276" w:lineRule="auto"/>
              <w:rPr>
                <w:rFonts w:hint="eastAsia" w:ascii="宋体" w:hAnsi="宋体" w:cs="宋体"/>
                <w:color w:val="auto"/>
                <w:sz w:val="24"/>
                <w:szCs w:val="24"/>
                <w:highlight w:val="none"/>
              </w:rPr>
            </w:pPr>
            <w:r>
              <w:rPr>
                <w:rFonts w:hint="eastAsia" w:ascii="宋体" w:hAnsi="宋体" w:cs="宋体"/>
                <w:color w:val="auto"/>
                <w:sz w:val="24"/>
                <w:lang w:val="en-US" w:eastAsia="zh-CN"/>
              </w:rPr>
              <w:t>评标小组确定方式：政采云专家库中随机抽取。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00" w:type="dxa"/>
            <w:vAlign w:val="center"/>
          </w:tcPr>
          <w:p>
            <w:pPr>
              <w:spacing w:line="276"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评标方法</w:t>
            </w:r>
          </w:p>
        </w:tc>
        <w:tc>
          <w:tcPr>
            <w:tcW w:w="6905" w:type="dxa"/>
            <w:vAlign w:val="center"/>
          </w:tcPr>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2460" w:type="dxa"/>
            <w:vAlign w:val="center"/>
          </w:tcPr>
          <w:p>
            <w:pPr>
              <w:spacing w:line="276" w:lineRule="auto"/>
              <w:jc w:val="center"/>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投标保证金</w:t>
            </w:r>
          </w:p>
        </w:tc>
        <w:tc>
          <w:tcPr>
            <w:tcW w:w="6905" w:type="dxa"/>
            <w:vAlign w:val="center"/>
          </w:tcPr>
          <w:p>
            <w:pPr>
              <w:snapToGrid w:val="0"/>
              <w:rPr>
                <w:rFonts w:hint="eastAsia" w:ascii="宋体" w:hAnsi="宋体"/>
                <w:bCs/>
                <w:color w:val="auto"/>
                <w:sz w:val="24"/>
              </w:rPr>
            </w:pPr>
            <w:r>
              <w:rPr>
                <w:rFonts w:hint="eastAsia" w:ascii="宋体" w:hAnsi="宋体"/>
                <w:bCs/>
                <w:color w:val="auto"/>
                <w:sz w:val="24"/>
              </w:rPr>
              <w:t>1、</w:t>
            </w:r>
            <w:r>
              <w:rPr>
                <w:rFonts w:hint="eastAsia" w:ascii="宋体" w:hAnsi="宋体"/>
                <w:bCs/>
                <w:color w:val="auto"/>
                <w:sz w:val="24"/>
                <w:lang w:val="zh-CN"/>
              </w:rPr>
              <w:t>金额：人民币</w:t>
            </w:r>
            <w:r>
              <w:rPr>
                <w:rFonts w:hint="eastAsia" w:ascii="宋体" w:hAnsi="宋体"/>
                <w:bCs/>
                <w:color w:val="auto"/>
                <w:sz w:val="24"/>
                <w:lang w:val="en-US" w:eastAsia="zh-CN"/>
              </w:rPr>
              <w:t>30000</w:t>
            </w:r>
            <w:r>
              <w:rPr>
                <w:rFonts w:hint="eastAsia" w:ascii="宋体" w:hAnsi="宋体"/>
                <w:bCs/>
                <w:color w:val="auto"/>
                <w:sz w:val="24"/>
              </w:rPr>
              <w:t>元（大写：</w:t>
            </w:r>
            <w:r>
              <w:rPr>
                <w:rFonts w:hint="eastAsia" w:ascii="宋体" w:hAnsi="宋体"/>
                <w:bCs/>
                <w:color w:val="auto"/>
                <w:sz w:val="24"/>
                <w:lang w:val="en-US" w:eastAsia="zh-CN"/>
              </w:rPr>
              <w:t>叁万</w:t>
            </w:r>
            <w:r>
              <w:rPr>
                <w:rFonts w:hint="eastAsia" w:ascii="宋体" w:hAnsi="宋体"/>
                <w:bCs/>
                <w:color w:val="auto"/>
                <w:sz w:val="24"/>
              </w:rPr>
              <w:t>元整）</w:t>
            </w:r>
          </w:p>
          <w:p>
            <w:pPr>
              <w:snapToGrid w:val="0"/>
              <w:rPr>
                <w:rFonts w:hint="eastAsia" w:ascii="宋体" w:hAnsi="宋体"/>
                <w:bCs/>
                <w:color w:val="auto"/>
                <w:sz w:val="24"/>
                <w:lang w:val="zh-CN"/>
              </w:rPr>
            </w:pPr>
            <w:r>
              <w:rPr>
                <w:rFonts w:hint="eastAsia" w:ascii="宋体" w:hAnsi="宋体"/>
                <w:bCs/>
                <w:color w:val="auto"/>
                <w:sz w:val="24"/>
              </w:rPr>
              <w:t>2、</w:t>
            </w:r>
            <w:r>
              <w:rPr>
                <w:rFonts w:hint="eastAsia" w:ascii="宋体" w:hAnsi="宋体"/>
                <w:bCs/>
                <w:color w:val="auto"/>
                <w:sz w:val="24"/>
                <w:lang w:val="en-US" w:eastAsia="zh-CN"/>
              </w:rPr>
              <w:t>投标</w:t>
            </w:r>
            <w:r>
              <w:rPr>
                <w:rFonts w:hint="eastAsia" w:ascii="宋体" w:hAnsi="宋体"/>
                <w:bCs/>
                <w:color w:val="auto"/>
                <w:sz w:val="24"/>
              </w:rPr>
              <w:t>保证金缴存截止时间：202</w:t>
            </w:r>
            <w:r>
              <w:rPr>
                <w:rFonts w:hint="eastAsia" w:ascii="宋体" w:hAnsi="宋体"/>
                <w:bCs/>
                <w:color w:val="auto"/>
                <w:sz w:val="24"/>
                <w:lang w:val="en-US" w:eastAsia="zh-CN"/>
              </w:rPr>
              <w:t>3</w:t>
            </w:r>
            <w:r>
              <w:rPr>
                <w:rFonts w:hint="eastAsia" w:ascii="宋体" w:hAnsi="宋体"/>
                <w:bCs/>
                <w:color w:val="auto"/>
                <w:sz w:val="24"/>
              </w:rPr>
              <w:t>年</w:t>
            </w:r>
            <w:r>
              <w:rPr>
                <w:rFonts w:hint="eastAsia" w:ascii="宋体" w:hAnsi="宋体"/>
                <w:bCs/>
                <w:color w:val="auto"/>
                <w:sz w:val="24"/>
                <w:lang w:val="en-US" w:eastAsia="zh-CN"/>
              </w:rPr>
              <w:t>11月13日</w:t>
            </w:r>
            <w:r>
              <w:rPr>
                <w:rFonts w:hint="eastAsia" w:ascii="宋体" w:hAnsi="宋体"/>
                <w:bCs/>
                <w:color w:val="auto"/>
                <w:sz w:val="24"/>
              </w:rPr>
              <w:t>1</w:t>
            </w:r>
            <w:r>
              <w:rPr>
                <w:rFonts w:hint="eastAsia" w:ascii="宋体" w:hAnsi="宋体"/>
                <w:bCs/>
                <w:color w:val="auto"/>
                <w:sz w:val="24"/>
                <w:lang w:val="en-US" w:eastAsia="zh-CN"/>
              </w:rPr>
              <w:t>2</w:t>
            </w:r>
            <w:r>
              <w:rPr>
                <w:rFonts w:hint="eastAsia" w:ascii="宋体" w:hAnsi="宋体"/>
                <w:bCs/>
                <w:color w:val="auto"/>
                <w:sz w:val="24"/>
              </w:rPr>
              <w:t>:00前</w:t>
            </w:r>
            <w:r>
              <w:rPr>
                <w:rFonts w:hint="eastAsia" w:ascii="宋体" w:hAnsi="宋体"/>
                <w:bCs/>
                <w:color w:val="auto"/>
                <w:sz w:val="24"/>
                <w:lang w:val="zh-CN"/>
              </w:rPr>
              <w:t>；</w:t>
            </w:r>
          </w:p>
          <w:p>
            <w:pPr>
              <w:snapToGrid w:val="0"/>
              <w:rPr>
                <w:rFonts w:hint="eastAsia"/>
                <w:color w:val="auto"/>
                <w:sz w:val="24"/>
                <w:szCs w:val="32"/>
                <w:lang w:val="zh-CN" w:eastAsia="zh-CN"/>
              </w:rPr>
            </w:pPr>
            <w:r>
              <w:rPr>
                <w:rFonts w:hint="eastAsia" w:ascii="宋体" w:hAnsi="宋体" w:eastAsia="宋体" w:cs="Times New Roman"/>
                <w:bCs/>
                <w:color w:val="auto"/>
                <w:kern w:val="2"/>
                <w:sz w:val="24"/>
                <w:szCs w:val="24"/>
                <w:lang w:val="en-US" w:eastAsia="zh-CN" w:bidi="ar-SA"/>
              </w:rPr>
              <w:t>3、</w:t>
            </w:r>
            <w:r>
              <w:rPr>
                <w:rFonts w:hint="eastAsia" w:ascii="宋体" w:hAnsi="宋体" w:eastAsia="宋体" w:cs="Times New Roman"/>
                <w:bCs/>
                <w:color w:val="auto"/>
                <w:kern w:val="2"/>
                <w:sz w:val="24"/>
                <w:szCs w:val="24"/>
                <w:lang w:val="zh-CN" w:eastAsia="zh-CN" w:bidi="ar-SA"/>
              </w:rPr>
              <w:t>投标</w:t>
            </w:r>
            <w:r>
              <w:rPr>
                <w:rFonts w:hint="eastAsia"/>
                <w:color w:val="auto"/>
                <w:sz w:val="24"/>
                <w:szCs w:val="32"/>
                <w:lang w:val="zh-CN" w:eastAsia="zh-CN"/>
              </w:rPr>
              <w:t>保证金提交方式：投标保证金应在开标前由投标人以支票、汇票、本票、或者金融机构、担保机构出具的保函等非现金形式提交；基本账户以电汇或银行转账的方式，汇到指定的投标保证金帐户。（须注明项目名称及项目编号，可简写）未提交投标保证金的投标文件无效。</w:t>
            </w:r>
          </w:p>
          <w:p>
            <w:pPr>
              <w:snapToGrid w:val="0"/>
              <w:rPr>
                <w:rFonts w:hint="eastAsia" w:ascii="宋体" w:hAnsi="宋体" w:eastAsia="宋体" w:cs="Times New Roman"/>
                <w:bCs/>
                <w:color w:val="auto"/>
                <w:kern w:val="2"/>
                <w:sz w:val="24"/>
                <w:szCs w:val="24"/>
                <w:lang w:val="zh-CN" w:eastAsia="zh-CN" w:bidi="ar-SA"/>
              </w:rPr>
            </w:pPr>
            <w:r>
              <w:rPr>
                <w:rFonts w:hint="eastAsia" w:ascii="宋体" w:hAnsi="宋体" w:eastAsia="宋体" w:cs="Times New Roman"/>
                <w:bCs/>
                <w:color w:val="auto"/>
                <w:kern w:val="2"/>
                <w:sz w:val="24"/>
                <w:szCs w:val="24"/>
                <w:lang w:val="en-US" w:eastAsia="zh-CN" w:bidi="ar-SA"/>
              </w:rPr>
              <w:t>4、</w:t>
            </w:r>
            <w:r>
              <w:rPr>
                <w:rFonts w:hint="eastAsia" w:ascii="宋体" w:hAnsi="宋体" w:eastAsia="宋体" w:cs="Times New Roman"/>
                <w:bCs/>
                <w:color w:val="auto"/>
                <w:kern w:val="2"/>
                <w:sz w:val="24"/>
                <w:szCs w:val="24"/>
                <w:lang w:val="zh-CN" w:eastAsia="zh-CN" w:bidi="ar-SA"/>
              </w:rPr>
              <w:t>交纳保证金的账户信息如下：</w:t>
            </w:r>
          </w:p>
          <w:p>
            <w:pPr>
              <w:snapToGrid w:val="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账户名称：新疆中凯兴项目管理咨询有限公司；</w:t>
            </w:r>
          </w:p>
          <w:p>
            <w:pPr>
              <w:snapToGrid w:val="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账号：（3014021609100033224）；</w:t>
            </w:r>
          </w:p>
          <w:p>
            <w:pPr>
              <w:snapToGrid w:val="0"/>
              <w:rPr>
                <w:rFonts w:hint="eastAsia"/>
                <w:color w:val="auto"/>
                <w:lang w:eastAsia="zh-CN"/>
              </w:rPr>
            </w:pPr>
            <w:r>
              <w:rPr>
                <w:rFonts w:hint="eastAsia" w:ascii="宋体" w:hAnsi="宋体" w:eastAsia="宋体" w:cs="Times New Roman"/>
                <w:bCs/>
                <w:color w:val="auto"/>
                <w:kern w:val="2"/>
                <w:sz w:val="24"/>
                <w:szCs w:val="24"/>
                <w:lang w:val="zh-CN" w:eastAsia="zh-CN" w:bidi="ar-SA"/>
              </w:rPr>
              <w:t>开户银行：</w:t>
            </w:r>
            <w:r>
              <w:rPr>
                <w:rFonts w:hint="eastAsia" w:ascii="宋体" w:hAnsi="宋体" w:eastAsia="宋体" w:cs="Times New Roman"/>
                <w:bCs/>
                <w:color w:val="auto"/>
                <w:kern w:val="2"/>
                <w:sz w:val="24"/>
                <w:szCs w:val="24"/>
                <w:lang w:val="en-US" w:eastAsia="zh-CN" w:bidi="ar-SA"/>
              </w:rPr>
              <w:t>中国工商银行股份有限公司阿克苏塔北北路支行。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2460" w:type="dxa"/>
            <w:vAlign w:val="center"/>
          </w:tcPr>
          <w:p>
            <w:pPr>
              <w:spacing w:line="276" w:lineRule="auto"/>
              <w:jc w:val="center"/>
              <w:rPr>
                <w:rFonts w:hint="eastAsia" w:ascii="宋体" w:hAnsi="宋体" w:cs="宋体"/>
                <w:color w:val="auto"/>
                <w:sz w:val="24"/>
                <w:szCs w:val="24"/>
                <w:highlight w:val="none"/>
              </w:rPr>
            </w:pPr>
            <w:r>
              <w:rPr>
                <w:rFonts w:hint="eastAsia" w:ascii="宋体" w:hAnsi="宋体" w:cs="宋体"/>
                <w:color w:val="auto"/>
                <w:sz w:val="24"/>
                <w:highlight w:val="none"/>
              </w:rPr>
              <w:t>付款方式</w:t>
            </w:r>
          </w:p>
        </w:tc>
        <w:tc>
          <w:tcPr>
            <w:tcW w:w="6905" w:type="dxa"/>
            <w:vAlign w:val="center"/>
          </w:tcPr>
          <w:p>
            <w:pPr>
              <w:spacing w:line="276" w:lineRule="auto"/>
              <w:rPr>
                <w:rFonts w:hint="default" w:ascii="宋体" w:hAnsi="宋体" w:cs="宋体"/>
                <w:color w:val="auto"/>
                <w:sz w:val="24"/>
                <w:highlight w:val="none"/>
                <w:lang w:val="en-US" w:eastAsia="zh-CN"/>
              </w:rPr>
            </w:pPr>
            <w:r>
              <w:rPr>
                <w:rFonts w:hint="default" w:ascii="宋体" w:hAnsi="宋体" w:cs="宋体"/>
                <w:color w:val="auto"/>
                <w:sz w:val="24"/>
                <w:lang w:val="en-US"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2460" w:type="dxa"/>
            <w:vAlign w:val="center"/>
          </w:tcPr>
          <w:p>
            <w:pPr>
              <w:spacing w:line="27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履约保证金</w:t>
            </w:r>
          </w:p>
        </w:tc>
        <w:tc>
          <w:tcPr>
            <w:tcW w:w="6905" w:type="dxa"/>
            <w:vAlign w:val="center"/>
          </w:tcPr>
          <w:p>
            <w:pPr>
              <w:spacing w:line="276" w:lineRule="auto"/>
              <w:jc w:val="left"/>
              <w:rPr>
                <w:rFonts w:ascii="宋体" w:hAnsi="宋体" w:cs="宋体"/>
                <w:color w:val="auto"/>
                <w:sz w:val="24"/>
                <w:szCs w:val="24"/>
                <w:highlight w:val="none"/>
              </w:rPr>
            </w:pPr>
            <w:r>
              <w:rPr>
                <w:rFonts w:hint="default" w:ascii="宋体" w:hAnsi="宋体" w:cs="宋体"/>
                <w:color w:val="auto"/>
                <w:sz w:val="24"/>
                <w:lang w:val="en-US" w:eastAsia="zh-CN"/>
              </w:rPr>
              <w:t>由中标单位按中标总金额的</w:t>
            </w:r>
            <w:r>
              <w:rPr>
                <w:rFonts w:hint="eastAsia" w:ascii="宋体" w:hAnsi="宋体" w:cs="宋体"/>
                <w:color w:val="auto"/>
                <w:sz w:val="24"/>
                <w:lang w:val="en-US" w:eastAsia="zh-CN"/>
              </w:rPr>
              <w:t>3</w:t>
            </w:r>
            <w:r>
              <w:rPr>
                <w:rFonts w:hint="default" w:ascii="宋体" w:hAnsi="宋体" w:cs="宋体"/>
                <w:color w:val="auto"/>
                <w:sz w:val="24"/>
                <w:lang w:val="en-US" w:eastAsia="zh-CN"/>
              </w:rPr>
              <w:t>%计收，合同履行后无质量问题无利息退还。未按</w:t>
            </w:r>
            <w:r>
              <w:rPr>
                <w:rFonts w:hint="eastAsia" w:ascii="宋体" w:hAnsi="宋体" w:cs="宋体"/>
                <w:color w:val="auto"/>
                <w:sz w:val="24"/>
                <w:lang w:val="en-US" w:eastAsia="zh-CN"/>
              </w:rPr>
              <w:t>供货</w:t>
            </w:r>
            <w:r>
              <w:rPr>
                <w:rFonts w:hint="default" w:ascii="宋体" w:hAnsi="宋体" w:cs="宋体"/>
                <w:color w:val="auto"/>
                <w:sz w:val="24"/>
                <w:lang w:val="en-US" w:eastAsia="zh-CN"/>
              </w:rPr>
              <w:t>期完成的履约保证金将不退还。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bookmarkStart w:id="2" w:name="_Toc811"/>
            <w:r>
              <w:rPr>
                <w:rFonts w:hint="eastAsia" w:ascii="宋体" w:hAnsi="宋体" w:cs="宋体"/>
                <w:color w:val="auto"/>
                <w:sz w:val="24"/>
                <w:szCs w:val="24"/>
                <w:highlight w:val="none"/>
                <w:lang w:val="en-US" w:eastAsia="zh-CN"/>
              </w:rPr>
              <w:t>18</w:t>
            </w:r>
          </w:p>
        </w:tc>
        <w:tc>
          <w:tcPr>
            <w:tcW w:w="2460" w:type="dxa"/>
            <w:vAlign w:val="center"/>
          </w:tcPr>
          <w:p>
            <w:pPr>
              <w:jc w:val="center"/>
              <w:rPr>
                <w:rFonts w:hint="eastAsia" w:ascii="宋体" w:hAnsi="宋体" w:cs="宋体"/>
                <w:color w:val="auto"/>
                <w:sz w:val="24"/>
                <w:szCs w:val="24"/>
                <w:highlight w:val="none"/>
              </w:rPr>
            </w:pPr>
            <w:r>
              <w:rPr>
                <w:rFonts w:hint="eastAsia" w:ascii="宋体" w:hAnsi="宋体" w:cs="宋体"/>
                <w:color w:val="auto"/>
                <w:sz w:val="24"/>
                <w:highlight w:val="none"/>
              </w:rPr>
              <w:t>结果公示</w:t>
            </w:r>
          </w:p>
        </w:tc>
        <w:tc>
          <w:tcPr>
            <w:tcW w:w="6905" w:type="dxa"/>
            <w:vAlign w:val="center"/>
          </w:tcPr>
          <w:p>
            <w:pPr>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采购结果在发布采购公告的网站上进行中标（成交）结果公示，公示媒介为新疆政府采购网</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spacing w:line="276"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2460" w:type="dxa"/>
            <w:vAlign w:val="center"/>
          </w:tcPr>
          <w:p>
            <w:pPr>
              <w:jc w:val="center"/>
              <w:rPr>
                <w:rFonts w:hint="eastAsia" w:ascii="宋体" w:hAnsi="宋体" w:cs="宋体"/>
                <w:color w:val="auto"/>
                <w:sz w:val="24"/>
                <w:highlight w:val="none"/>
              </w:rPr>
            </w:pPr>
            <w:r>
              <w:rPr>
                <w:rFonts w:hint="eastAsia" w:ascii="宋体" w:hAnsi="宋体" w:cs="宋体"/>
                <w:bCs/>
                <w:color w:val="auto"/>
                <w:sz w:val="24"/>
                <w:highlight w:val="none"/>
              </w:rPr>
              <w:t>代理服务费</w:t>
            </w:r>
          </w:p>
        </w:tc>
        <w:tc>
          <w:tcPr>
            <w:tcW w:w="6905" w:type="dxa"/>
            <w:vAlign w:val="center"/>
          </w:tcPr>
          <w:p>
            <w:pPr>
              <w:spacing w:line="360" w:lineRule="auto"/>
              <w:rPr>
                <w:rFonts w:hint="eastAsia" w:ascii="宋体" w:hAnsi="宋体" w:cs="宋体"/>
                <w:color w:val="auto"/>
                <w:sz w:val="24"/>
                <w:highlight w:val="none"/>
              </w:rPr>
            </w:pPr>
            <w:r>
              <w:rPr>
                <w:rFonts w:hint="eastAsia" w:ascii="宋体" w:hAnsi="宋体" w:cs="宋体"/>
                <w:bCs/>
                <w:color w:val="auto"/>
                <w:sz w:val="24"/>
                <w:highlight w:val="none"/>
              </w:rPr>
              <w:t>参照国家计委《招标代理服务收费管理暂行办法》(计价格﹝2002﹞1980号)所规定及与采购方签订合同所规定的费率取费，由中标人支付，该代理服务费在中标人领取中标通知书时向招标代理机构缴纳。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2460" w:type="dxa"/>
            <w:vAlign w:val="center"/>
          </w:tcPr>
          <w:p>
            <w:pPr>
              <w:jc w:val="center"/>
              <w:rPr>
                <w:rFonts w:hint="eastAsia" w:ascii="宋体" w:hAnsi="宋体" w:cs="宋体"/>
                <w:color w:val="auto"/>
                <w:sz w:val="24"/>
                <w:highlight w:val="none"/>
              </w:rPr>
            </w:pPr>
            <w:r>
              <w:rPr>
                <w:rFonts w:hint="eastAsia" w:ascii="宋体" w:hAnsi="宋体" w:cs="宋体"/>
                <w:bCs/>
                <w:color w:val="auto"/>
                <w:sz w:val="24"/>
                <w:lang w:val="en-US" w:eastAsia="zh-CN"/>
              </w:rPr>
              <w:t>场地服务费及公证费</w:t>
            </w:r>
          </w:p>
        </w:tc>
        <w:tc>
          <w:tcPr>
            <w:tcW w:w="6905" w:type="dxa"/>
            <w:vAlign w:val="center"/>
          </w:tcPr>
          <w:p>
            <w:pPr>
              <w:spacing w:line="360" w:lineRule="auto"/>
              <w:jc w:val="left"/>
              <w:rPr>
                <w:rFonts w:hint="eastAsia" w:ascii="宋体" w:hAnsi="宋体" w:cs="宋体"/>
                <w:bCs/>
                <w:color w:val="auto"/>
                <w:sz w:val="24"/>
                <w:lang w:val="en-US" w:eastAsia="zh-CN"/>
              </w:rPr>
            </w:pPr>
            <w:r>
              <w:rPr>
                <w:rFonts w:hint="eastAsia" w:ascii="宋体" w:hAnsi="宋体" w:cs="宋体"/>
                <w:bCs/>
                <w:color w:val="auto"/>
                <w:sz w:val="24"/>
                <w:lang w:val="en-US" w:eastAsia="zh-CN"/>
              </w:rPr>
              <w:t>场地服务费：场地及设施服务费投标单位不足6家时按照每家单位1000元收取，等于或者多于6家时，按总金额6000元由投标单位均摊。</w:t>
            </w:r>
          </w:p>
          <w:p>
            <w:pPr>
              <w:spacing w:line="360" w:lineRule="auto"/>
              <w:jc w:val="left"/>
              <w:rPr>
                <w:rFonts w:hint="eastAsia" w:ascii="宋体" w:hAnsi="宋体" w:cs="宋体"/>
                <w:bCs/>
                <w:color w:val="auto"/>
                <w:sz w:val="24"/>
                <w:lang w:val="en-US" w:eastAsia="zh-CN"/>
              </w:rPr>
            </w:pPr>
            <w:r>
              <w:rPr>
                <w:rFonts w:hint="eastAsia" w:ascii="宋体" w:hAnsi="宋体" w:cs="宋体"/>
                <w:bCs/>
                <w:color w:val="auto"/>
                <w:sz w:val="24"/>
                <w:lang w:val="en-US" w:eastAsia="zh-CN"/>
              </w:rPr>
              <w:t>注：当参加项目（或标段）的投标单位多于6家时，所需缴纳的场地服务费为：6000元/参标单位个数。(网络电子开标投标人不需要到场，交易服务中心收费由代理公司代收，在开标时通过微信扫码支付完成，各投标单位发票信息发送至905942236@qq.com)。后由交易中心财务室将电子发票发送至投标人留存邮箱。</w:t>
            </w:r>
          </w:p>
          <w:p>
            <w:pPr>
              <w:spacing w:line="360" w:lineRule="auto"/>
              <w:jc w:val="left"/>
              <w:rPr>
                <w:rFonts w:hint="eastAsia" w:ascii="宋体" w:hAnsi="宋体" w:cs="宋体"/>
                <w:color w:val="auto"/>
                <w:sz w:val="24"/>
                <w:highlight w:val="none"/>
                <w:lang w:eastAsia="zh-CN"/>
              </w:rPr>
            </w:pPr>
            <w:r>
              <w:rPr>
                <w:rFonts w:hint="eastAsia" w:ascii="宋体" w:hAnsi="宋体" w:cs="宋体"/>
                <w:bCs/>
                <w:color w:val="auto"/>
                <w:sz w:val="24"/>
                <w:lang w:val="en-US" w:eastAsia="zh-CN"/>
              </w:rPr>
              <w:t>公证费：根据公证处要求进行缴纳，由中标单位支付。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2460" w:type="dxa"/>
            <w:vAlign w:val="center"/>
          </w:tcPr>
          <w:p>
            <w:pPr>
              <w:jc w:val="center"/>
              <w:rPr>
                <w:rFonts w:hint="eastAsia" w:ascii="宋体" w:hAnsi="宋体" w:cs="宋体"/>
                <w:bCs/>
                <w:color w:val="auto"/>
                <w:sz w:val="24"/>
                <w:highlight w:val="none"/>
              </w:rPr>
            </w:pPr>
            <w:r>
              <w:rPr>
                <w:rFonts w:hint="eastAsia" w:ascii="宋体" w:hAnsi="宋体" w:cs="宋体"/>
                <w:color w:val="auto"/>
                <w:sz w:val="24"/>
                <w:highlight w:val="none"/>
              </w:rPr>
              <w:t>采购项目需要落实的政府采购政策</w:t>
            </w:r>
          </w:p>
        </w:tc>
        <w:tc>
          <w:tcPr>
            <w:tcW w:w="6905" w:type="dxa"/>
            <w:vAlign w:val="center"/>
          </w:tcPr>
          <w:p>
            <w:pPr>
              <w:numPr>
                <w:ilvl w:val="0"/>
                <w:numId w:val="1"/>
              </w:numPr>
              <w:spacing w:line="360" w:lineRule="auto"/>
              <w:jc w:val="both"/>
              <w:rPr>
                <w:rFonts w:hint="eastAsia" w:ascii="宋体" w:hAnsi="宋体" w:cs="宋体"/>
                <w:b/>
                <w:bCs/>
                <w:color w:val="auto"/>
                <w:sz w:val="24"/>
                <w:highlight w:val="none"/>
                <w:lang w:eastAsia="zh-CN"/>
              </w:rPr>
            </w:pPr>
            <w:r>
              <w:rPr>
                <w:rFonts w:hint="eastAsia" w:ascii="宋体" w:hAnsi="宋体" w:cs="宋体"/>
                <w:b/>
                <w:bCs/>
                <w:color w:val="auto"/>
                <w:sz w:val="24"/>
                <w:highlight w:val="none"/>
                <w:lang w:val="en-US" w:eastAsia="zh-CN"/>
              </w:rPr>
              <w:t>本项目只面向中小微企业采购。</w:t>
            </w:r>
          </w:p>
          <w:p>
            <w:pPr>
              <w:numPr>
                <w:ilvl w:val="0"/>
                <w:numId w:val="1"/>
              </w:numPr>
              <w:spacing w:line="360" w:lineRule="auto"/>
              <w:jc w:val="both"/>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根据财政部、工业和信息化部《关于印发《政府采购促进中小企业发展管理办法》（财库[2020]46号）及财政部《关于进一步加大政府采购支持中小企业力度的通知》（财库〔2022〕19号）文件规定</w:t>
            </w:r>
            <w:r>
              <w:rPr>
                <w:rFonts w:hint="eastAsia" w:ascii="宋体" w:hAnsi="宋体" w:cs="宋体"/>
                <w:color w:val="auto"/>
                <w:sz w:val="24"/>
                <w:highlight w:val="none"/>
              </w:rPr>
              <w:t>，对小微企业的</w:t>
            </w:r>
            <w:r>
              <w:rPr>
                <w:rFonts w:hint="eastAsia" w:ascii="宋体" w:hAnsi="宋体" w:cs="宋体"/>
                <w:color w:val="auto"/>
                <w:sz w:val="24"/>
                <w:highlight w:val="none"/>
                <w:lang w:val="en-US" w:eastAsia="zh-CN"/>
              </w:rPr>
              <w:t>报价</w:t>
            </w:r>
            <w:r>
              <w:rPr>
                <w:rFonts w:hint="eastAsia" w:ascii="宋体" w:hAnsi="宋体" w:cs="宋体"/>
                <w:color w:val="auto"/>
                <w:sz w:val="24"/>
                <w:highlight w:val="none"/>
              </w:rPr>
              <w:t>给予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%的扣除，用扣除后的价格参</w:t>
            </w:r>
            <w:r>
              <w:rPr>
                <w:rFonts w:hint="eastAsia" w:ascii="宋体" w:hAnsi="宋体" w:cs="宋体"/>
                <w:color w:val="auto"/>
                <w:sz w:val="24"/>
                <w:highlight w:val="none"/>
                <w:lang w:val="en-US" w:eastAsia="zh-CN"/>
              </w:rPr>
              <w:t>加</w:t>
            </w:r>
            <w:r>
              <w:rPr>
                <w:rFonts w:hint="eastAsia" w:ascii="宋体" w:hAnsi="宋体" w:cs="宋体"/>
                <w:color w:val="auto"/>
                <w:sz w:val="24"/>
                <w:highlight w:val="none"/>
              </w:rPr>
              <w:t>评审</w:t>
            </w:r>
            <w:r>
              <w:rPr>
                <w:rFonts w:hint="eastAsia" w:ascii="宋体" w:hAnsi="宋体" w:cs="宋体"/>
                <w:color w:val="auto"/>
                <w:sz w:val="24"/>
                <w:highlight w:val="none"/>
                <w:lang w:eastAsia="zh-CN"/>
              </w:rPr>
              <w:t>，中型企业不享受价格扣除。</w:t>
            </w:r>
          </w:p>
          <w:p>
            <w:pPr>
              <w:numPr>
                <w:ilvl w:val="0"/>
                <w:numId w:val="1"/>
              </w:numPr>
              <w:spacing w:line="360" w:lineRule="auto"/>
              <w:jc w:val="both"/>
              <w:rPr>
                <w:rFonts w:hint="eastAsia" w:ascii="宋体" w:hAnsi="宋体" w:eastAsia="宋体" w:cs="宋体"/>
                <w:bCs/>
                <w:color w:val="auto"/>
                <w:sz w:val="24"/>
                <w:highlight w:val="none"/>
                <w:lang w:eastAsia="zh-CN"/>
              </w:rPr>
            </w:pPr>
            <w:r>
              <w:rPr>
                <w:rFonts w:hint="eastAsia" w:ascii="宋体" w:hAnsi="宋体" w:cs="宋体"/>
                <w:color w:val="auto"/>
                <w:sz w:val="24"/>
                <w:highlight w:val="none"/>
                <w:lang w:eastAsia="zh-CN"/>
              </w:rPr>
              <w:t>根据《财政部民政部中国残疾人联合会关于促进残疾人就业政府采购政策的通知》（财库【2017】141号）文件规定，对满足价格扣除条件且在</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lang w:eastAsia="zh-CN"/>
              </w:rPr>
              <w:t>文件中提交了《残疾人福利性单位声明函》等证明文件的供应商，其投标报价扣除</w:t>
            </w: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%后参与评审。具体办法详见</w:t>
            </w:r>
            <w:r>
              <w:rPr>
                <w:rFonts w:hint="eastAsia" w:ascii="宋体" w:hAnsi="宋体" w:cs="宋体"/>
                <w:color w:val="auto"/>
                <w:sz w:val="24"/>
                <w:highlight w:val="none"/>
                <w:lang w:val="en-US" w:eastAsia="zh-CN"/>
              </w:rPr>
              <w:t>招标</w:t>
            </w:r>
            <w:r>
              <w:rPr>
                <w:rFonts w:hint="eastAsia" w:ascii="宋体" w:hAnsi="宋体" w:cs="宋体"/>
                <w:color w:val="auto"/>
                <w:sz w:val="24"/>
                <w:highlight w:val="none"/>
                <w:lang w:eastAsia="zh-CN"/>
              </w:rPr>
              <w:t>文件评标办法和标准。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2460" w:type="dxa"/>
            <w:vAlign w:val="center"/>
          </w:tcPr>
          <w:p>
            <w:pPr>
              <w:adjustRightInd w:val="0"/>
              <w:jc w:val="center"/>
              <w:rPr>
                <w:rFonts w:hint="eastAsia" w:ascii="宋体" w:hAnsi="宋体" w:cs="宋体"/>
                <w:color w:val="auto"/>
                <w:sz w:val="24"/>
                <w:highlight w:val="none"/>
              </w:rPr>
            </w:pPr>
            <w:r>
              <w:rPr>
                <w:rFonts w:hint="eastAsia" w:ascii="宋体" w:hAnsi="宋体" w:cs="宋体"/>
                <w:bCs/>
                <w:color w:val="auto"/>
                <w:sz w:val="24"/>
                <w:lang w:val="en-US" w:eastAsia="zh-CN"/>
              </w:rPr>
              <w:t>投标文件递交要求</w:t>
            </w:r>
          </w:p>
        </w:tc>
        <w:tc>
          <w:tcPr>
            <w:tcW w:w="6905" w:type="dxa"/>
            <w:vAlign w:val="center"/>
          </w:tcPr>
          <w:p>
            <w:pPr>
              <w:spacing w:line="360" w:lineRule="auto"/>
              <w:rPr>
                <w:rFonts w:hint="eastAsia" w:ascii="宋体" w:hAnsi="宋体" w:cs="宋体"/>
                <w:color w:val="auto"/>
                <w:sz w:val="24"/>
                <w:highlight w:val="none"/>
                <w:lang w:eastAsia="zh-CN"/>
              </w:rPr>
            </w:pPr>
            <w:r>
              <w:rPr>
                <w:rFonts w:hint="eastAsia" w:ascii="宋体" w:hAnsi="宋体" w:cs="宋体"/>
                <w:b/>
                <w:bCs/>
                <w:color w:val="auto"/>
                <w:sz w:val="24"/>
                <w:lang w:val="en-US" w:eastAsia="zh-CN"/>
              </w:rPr>
              <w:t>本项目实行电子招投标</w:t>
            </w:r>
            <w:r>
              <w:rPr>
                <w:rFonts w:hint="eastAsia" w:ascii="宋体" w:hAnsi="宋体" w:cs="宋体"/>
                <w:color w:val="auto"/>
                <w:sz w:val="24"/>
                <w:lang w:val="en-US" w:eastAsia="zh-CN"/>
              </w:rPr>
              <w:t>，</w:t>
            </w:r>
            <w:r>
              <w:rPr>
                <w:rFonts w:hint="eastAsia" w:ascii="宋体" w:hAnsi="宋体" w:cs="宋体"/>
                <w:color w:val="auto"/>
                <w:sz w:val="24"/>
                <w:lang w:val="zh-CN" w:eastAsia="zh-CN"/>
              </w:rPr>
              <w:t>投标人应</w:t>
            </w:r>
            <w:r>
              <w:rPr>
                <w:rFonts w:hint="eastAsia" w:ascii="宋体" w:hAnsi="宋体" w:cs="宋体"/>
                <w:color w:val="auto"/>
                <w:sz w:val="24"/>
                <w:lang w:val="en-US" w:eastAsia="zh-CN"/>
              </w:rPr>
              <w:t>在投标时间截止</w:t>
            </w:r>
            <w:r>
              <w:rPr>
                <w:rFonts w:hint="eastAsia" w:ascii="宋体" w:hAnsi="宋体" w:cs="宋体"/>
                <w:color w:val="auto"/>
                <w:sz w:val="24"/>
                <w:lang w:val="zh-CN" w:eastAsia="zh-CN"/>
              </w:rPr>
              <w:t>之前将电子投标文件上传到“政采云”平台。应按照本项目招标文件和政采云平台的要求编制、加密传输投标文件。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9" w:hRule="atLeast"/>
          <w:jc w:val="center"/>
        </w:trPr>
        <w:tc>
          <w:tcPr>
            <w:tcW w:w="800" w:type="dxa"/>
            <w:vAlign w:val="center"/>
          </w:tcPr>
          <w:p>
            <w:pPr>
              <w:spacing w:line="276"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2460" w:type="dxa"/>
            <w:vAlign w:val="center"/>
          </w:tcPr>
          <w:p>
            <w:pPr>
              <w:spacing w:line="360" w:lineRule="auto"/>
              <w:jc w:val="center"/>
              <w:rPr>
                <w:rFonts w:hint="eastAsia" w:ascii="宋体" w:hAnsi="宋体" w:cs="宋体"/>
                <w:bCs/>
                <w:color w:val="auto"/>
                <w:sz w:val="24"/>
                <w:lang w:val="en-US" w:eastAsia="zh-CN"/>
              </w:rPr>
            </w:pPr>
            <w:r>
              <w:rPr>
                <w:rFonts w:hint="eastAsia" w:ascii="宋体" w:hAnsi="宋体" w:cs="宋体"/>
                <w:color w:val="auto"/>
                <w:sz w:val="24"/>
                <w:highlight w:val="none"/>
                <w:lang w:val="en-US" w:eastAsia="zh-CN"/>
              </w:rPr>
              <w:t>标前准备</w:t>
            </w:r>
          </w:p>
        </w:tc>
        <w:tc>
          <w:tcPr>
            <w:tcW w:w="6905"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1、本项目实行网上投标，采用电子投标文件。若供应商参与投标，自行承担投标一切费用。</w:t>
            </w:r>
          </w:p>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spacing w:line="360" w:lineRule="auto"/>
              <w:jc w:val="both"/>
              <w:rPr>
                <w:rFonts w:hint="eastAsia" w:ascii="宋体" w:hAnsi="宋体" w:cs="宋体"/>
                <w:b/>
                <w:bCs/>
                <w:color w:val="auto"/>
                <w:sz w:val="24"/>
                <w:lang w:val="en-US" w:eastAsia="zh-CN"/>
              </w:rPr>
            </w:pPr>
            <w:r>
              <w:rPr>
                <w:rFonts w:hint="eastAsia" w:ascii="宋体" w:hAnsi="宋体" w:cs="宋体"/>
                <w:color w:val="auto"/>
                <w:sz w:val="24"/>
                <w:lang w:val="zh-CN" w:eastAsia="zh-CN"/>
              </w:rPr>
              <w:t>3、供应商将政采云电子交易客户端下载、安装完成后，可通过账号密码或CA登录客户端进行投标文件制作。在使用政采云投标客户端时，建议使用WIN7及以上操作系统。客户端请至新疆政府采购网（</w:t>
            </w:r>
            <w:r>
              <w:rPr>
                <w:rFonts w:hint="eastAsia" w:ascii="宋体" w:hAnsi="宋体" w:cs="宋体"/>
                <w:color w:val="auto"/>
                <w:sz w:val="24"/>
                <w:lang w:val="zh-CN" w:eastAsia="zh-CN"/>
              </w:rPr>
              <w:fldChar w:fldCharType="begin"/>
            </w:r>
            <w:r>
              <w:rPr>
                <w:rFonts w:hint="eastAsia" w:ascii="宋体" w:hAnsi="宋体" w:cs="宋体"/>
                <w:color w:val="auto"/>
                <w:sz w:val="24"/>
                <w:lang w:val="zh-CN" w:eastAsia="zh-CN"/>
              </w:rPr>
              <w:instrText xml:space="preserve"> HYPERLINK "http://www.ccgp-xinjiang.gov.cn/" </w:instrText>
            </w:r>
            <w:r>
              <w:rPr>
                <w:rFonts w:hint="eastAsia" w:ascii="宋体" w:hAnsi="宋体" w:cs="宋体"/>
                <w:color w:val="auto"/>
                <w:sz w:val="24"/>
                <w:lang w:val="zh-CN" w:eastAsia="zh-CN"/>
              </w:rPr>
              <w:fldChar w:fldCharType="separate"/>
            </w:r>
            <w:r>
              <w:rPr>
                <w:rFonts w:hint="eastAsia" w:ascii="宋体" w:hAnsi="宋体" w:cs="宋体"/>
                <w:color w:val="auto"/>
                <w:sz w:val="24"/>
                <w:lang w:val="zh-CN" w:eastAsia="zh-CN"/>
              </w:rPr>
              <w:t>http://www.ccgp-xinjiang.gov.cn/</w:t>
            </w:r>
            <w:r>
              <w:rPr>
                <w:rFonts w:hint="eastAsia" w:ascii="宋体" w:hAnsi="宋体" w:cs="宋体"/>
                <w:color w:val="auto"/>
                <w:sz w:val="24"/>
                <w:lang w:val="zh-CN" w:eastAsia="zh-CN"/>
              </w:rPr>
              <w:fldChar w:fldCharType="end"/>
            </w:r>
            <w:r>
              <w:rPr>
                <w:rFonts w:hint="eastAsia" w:ascii="宋体" w:hAnsi="宋体" w:cs="宋体"/>
                <w:color w:val="auto"/>
                <w:sz w:val="24"/>
                <w:lang w:val="zh-CN" w:eastAsia="zh-CN"/>
              </w:rPr>
              <w:t>）下载专区查看，如有问题可拨打政采云客户服务热线95763进行咨询。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p>
        </w:tc>
        <w:tc>
          <w:tcPr>
            <w:tcW w:w="2460" w:type="dxa"/>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eastAsia="宋体" w:cs="Times New Roman"/>
                <w:color w:val="auto"/>
                <w:lang w:val="en-US" w:eastAsia="zh-CN"/>
              </w:rPr>
              <w:t>★</w:t>
            </w:r>
            <w:r>
              <w:rPr>
                <w:rFonts w:hint="eastAsia" w:ascii="宋体" w:hAnsi="宋体" w:cs="宋体"/>
                <w:color w:val="auto"/>
                <w:sz w:val="24"/>
                <w:highlight w:val="none"/>
                <w:lang w:val="en-US" w:eastAsia="zh-CN"/>
              </w:rPr>
              <w:t>投标文件解密时间</w:t>
            </w:r>
          </w:p>
        </w:tc>
        <w:tc>
          <w:tcPr>
            <w:tcW w:w="6905" w:type="dxa"/>
            <w:vAlign w:val="center"/>
          </w:tcPr>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投标人应当在投标文件提交截止时间前，将生成的“电子加密投标文件”上传递交至“政府采购云平台”。投标文件提交截止时间以后上传提交的投标文件将被“政府采购云平台”拒收。</w:t>
            </w:r>
          </w:p>
          <w:p>
            <w:pPr>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lang w:val="en-US" w:eastAsia="zh-CN"/>
              </w:rPr>
              <w:t>投标文件开启时间（开标时间后）后30分钟内供应商可以登录“政采云”平台，用“项目采购-开标评标”功能进行解密投标文件。若供应商在规定时间30分钟内未按时解密的，视为投标文件撤回。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w:t>
            </w:r>
          </w:p>
        </w:tc>
        <w:tc>
          <w:tcPr>
            <w:tcW w:w="2460" w:type="dxa"/>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监管部门</w:t>
            </w:r>
          </w:p>
        </w:tc>
        <w:tc>
          <w:tcPr>
            <w:tcW w:w="6905" w:type="dxa"/>
            <w:vAlign w:val="center"/>
          </w:tcPr>
          <w:p>
            <w:pPr>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监管部门：拜城县财政局政府采购管理办公室</w:t>
            </w:r>
          </w:p>
          <w:p>
            <w:pPr>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联系电话：0997-8623036</w:t>
            </w:r>
          </w:p>
          <w:p>
            <w:pPr>
              <w:spacing w:line="360" w:lineRule="auto"/>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电子邮箱：</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"mailto:539205957@qq.com" </w:instrText>
            </w:r>
            <w:r>
              <w:rPr>
                <w:rFonts w:hint="eastAsia" w:ascii="宋体" w:hAnsi="宋体" w:cs="宋体"/>
                <w:color w:val="auto"/>
                <w:sz w:val="24"/>
                <w:highlight w:val="none"/>
                <w:lang w:val="en-US" w:eastAsia="zh-CN"/>
              </w:rPr>
              <w:fldChar w:fldCharType="separate"/>
            </w:r>
            <w:r>
              <w:rPr>
                <w:rFonts w:hint="eastAsia" w:ascii="宋体" w:hAnsi="宋体" w:cs="宋体"/>
                <w:color w:val="auto"/>
                <w:sz w:val="24"/>
                <w:highlight w:val="none"/>
                <w:lang w:val="en-US" w:eastAsia="zh-CN"/>
              </w:rPr>
              <w:t>539205957@qq.com</w:t>
            </w:r>
            <w:r>
              <w:rPr>
                <w:rFonts w:hint="eastAsia" w:ascii="宋体" w:hAnsi="宋体" w:cs="宋体"/>
                <w:color w:val="auto"/>
                <w:sz w:val="24"/>
                <w:highlight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2460" w:type="dxa"/>
            <w:vAlign w:val="center"/>
          </w:tcPr>
          <w:p>
            <w:pPr>
              <w:adjustRightInd w:val="0"/>
              <w:jc w:val="center"/>
              <w:rPr>
                <w:rFonts w:hint="eastAsia" w:ascii="宋体" w:hAnsi="宋体" w:cs="宋体"/>
                <w:color w:val="auto"/>
                <w:sz w:val="24"/>
                <w:highlight w:val="none"/>
                <w:lang w:val="en-US" w:eastAsia="zh-CN"/>
              </w:rPr>
            </w:pPr>
            <w:r>
              <w:rPr>
                <w:rFonts w:hint="eastAsia" w:ascii="宋体" w:hAnsi="宋体" w:cs="宋体"/>
                <w:bCs/>
                <w:color w:val="auto"/>
                <w:sz w:val="24"/>
              </w:rPr>
              <w:t>同品牌多家投标人处理原则</w:t>
            </w:r>
          </w:p>
        </w:tc>
        <w:tc>
          <w:tcPr>
            <w:tcW w:w="6905" w:type="dxa"/>
            <w:vAlign w:val="center"/>
          </w:tcPr>
          <w:p>
            <w:pPr>
              <w:spacing w:line="360" w:lineRule="auto"/>
              <w:rPr>
                <w:rFonts w:ascii="宋体" w:hAnsi="宋体" w:cs="宋体"/>
                <w:color w:val="auto"/>
                <w:sz w:val="24"/>
              </w:rPr>
            </w:pPr>
            <w:r>
              <w:rPr>
                <w:rFonts w:hint="eastAsia" w:ascii="宋体" w:hAnsi="宋体" w:cs="宋体"/>
                <w:color w:val="auto"/>
                <w:sz w:val="24"/>
              </w:rPr>
              <w:t>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spacing w:line="360" w:lineRule="auto"/>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eq \o\ac(</w:instrText>
            </w:r>
            <w:r>
              <w:rPr>
                <w:rFonts w:hint="eastAsia" w:ascii="宋体" w:hAnsi="宋体" w:cs="宋体"/>
                <w:color w:val="auto"/>
                <w:position w:val="-4"/>
                <w:sz w:val="36"/>
              </w:rPr>
              <w:instrText xml:space="preserve">□</w:instrText>
            </w:r>
            <w:r>
              <w:rPr>
                <w:rFonts w:hint="eastAsia" w:ascii="宋体" w:hAnsi="宋体" w:cs="宋体"/>
                <w:color w:val="auto"/>
                <w:sz w:val="24"/>
              </w:rPr>
              <w:instrText xml:space="preserve">,√)</w:instrText>
            </w:r>
            <w:r>
              <w:rPr>
                <w:rFonts w:hint="eastAsia" w:ascii="宋体" w:hAnsi="宋体" w:cs="宋体"/>
                <w:color w:val="auto"/>
                <w:sz w:val="24"/>
              </w:rPr>
              <w:fldChar w:fldCharType="end"/>
            </w:r>
            <w:r>
              <w:rPr>
                <w:rFonts w:hint="eastAsia" w:ascii="宋体" w:hAnsi="宋体" w:cs="宋体"/>
                <w:color w:val="auto"/>
                <w:sz w:val="24"/>
              </w:rPr>
              <w:t>随机抽取</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w:t>
            </w:r>
          </w:p>
        </w:tc>
        <w:tc>
          <w:tcPr>
            <w:tcW w:w="2460" w:type="dxa"/>
            <w:vAlign w:val="center"/>
          </w:tcPr>
          <w:p>
            <w:pPr>
              <w:spacing w:line="360" w:lineRule="auto"/>
              <w:ind w:firstLine="240" w:firstLineChars="100"/>
              <w:jc w:val="both"/>
              <w:rPr>
                <w:rFonts w:hint="eastAsia" w:ascii="宋体" w:hAnsi="宋体" w:cs="宋体"/>
                <w:color w:val="auto"/>
                <w:sz w:val="24"/>
                <w:highlight w:val="none"/>
                <w:lang w:val="en-US" w:eastAsia="zh-CN"/>
              </w:rPr>
            </w:pPr>
          </w:p>
          <w:p>
            <w:pPr>
              <w:spacing w:line="360" w:lineRule="auto"/>
              <w:ind w:firstLine="240" w:firstLineChars="100"/>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本项目特定要求</w:t>
            </w:r>
          </w:p>
          <w:p>
            <w:pPr>
              <w:spacing w:line="360" w:lineRule="auto"/>
              <w:jc w:val="center"/>
              <w:rPr>
                <w:rFonts w:hint="eastAsia" w:ascii="宋体" w:hAnsi="宋体" w:cs="宋体"/>
                <w:color w:val="auto"/>
                <w:sz w:val="24"/>
                <w:highlight w:val="none"/>
                <w:lang w:val="en-US" w:eastAsia="zh-CN"/>
              </w:rPr>
            </w:pPr>
          </w:p>
        </w:tc>
        <w:tc>
          <w:tcPr>
            <w:tcW w:w="6905"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投标人中标后需按招标文件要求在项目实施地设立售后服务部，服务部成员需严格按照投标文件所列拟投入本项目人员一览表名单成立，为保证项目进度及项目顺利实施，服务部主要成员需实时在岗，确保设备在使用操作过程中出现质量或技术等方面的问题能及时赶到现场处理；投标人中标后须严格按照投标文件中的项目实施方案内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00" w:type="dxa"/>
            <w:vAlign w:val="center"/>
          </w:tcPr>
          <w:p>
            <w:pPr>
              <w:spacing w:line="276"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28</w:t>
            </w:r>
          </w:p>
        </w:tc>
        <w:tc>
          <w:tcPr>
            <w:tcW w:w="2460"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lang w:val="en-US" w:eastAsia="zh-CN"/>
              </w:rPr>
              <w:t>低于成本价不正当竞争预防措施</w:t>
            </w:r>
          </w:p>
        </w:tc>
        <w:tc>
          <w:tcPr>
            <w:tcW w:w="6905" w:type="dxa"/>
            <w:vAlign w:val="center"/>
          </w:tcPr>
          <w:p>
            <w:pPr>
              <w:pStyle w:val="68"/>
              <w:snapToGrid w:val="0"/>
              <w:spacing w:line="400" w:lineRule="exact"/>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pStyle w:val="68"/>
              <w:snapToGrid w:val="0"/>
              <w:spacing w:line="400" w:lineRule="exact"/>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委员会应当要求其在评标现场合理的时间内提供成本构成书面说明，并提交相关证明材料。供应商书面说明应当按照国家财务会计制度的规定要求，逐项就供应商提供的货物和服务的主营业务成本(应根据供应商企业类型予以区别)、税金及附加、销售费用、管理费用、财务费用等成本构成事项详细陈述。</w:t>
            </w:r>
          </w:p>
          <w:p>
            <w:pPr>
              <w:pStyle w:val="68"/>
              <w:snapToGrid w:val="0"/>
              <w:spacing w:line="400" w:lineRule="exact"/>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供应商书面说明应当签字确认或者加盖公章，否则无 </w:t>
            </w:r>
          </w:p>
          <w:p>
            <w:pPr>
              <w:pStyle w:val="68"/>
              <w:snapToGrid w:val="0"/>
              <w:spacing w:line="400" w:lineRule="exact"/>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效。书面说明的签字确认，供应商为法人的，由其法定代表人或者代理人签字确认；供应商为其他组织的，由其主要负责人或者代理人签字确认；供应商为自然人的，由其本人或者代理人签字确认。 </w:t>
            </w:r>
          </w:p>
          <w:p>
            <w:pPr>
              <w:pStyle w:val="68"/>
              <w:snapToGrid w:val="0"/>
              <w:spacing w:line="400" w:lineRule="exact"/>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供应商提供书面说明后，评标委员会应当结合采购项目采购需求、专业实际情况、供应商财务状况报告、与其他供应商比较情况等就供应商书面说明进行审查评价。 </w:t>
            </w:r>
          </w:p>
          <w:p>
            <w:pPr>
              <w:pStyle w:val="68"/>
              <w:snapToGrid w:val="0"/>
              <w:spacing w:line="400" w:lineRule="exact"/>
              <w:jc w:val="both"/>
              <w:rPr>
                <w:rFonts w:hint="eastAsia" w:ascii="宋体" w:hAnsi="宋体" w:cs="宋体"/>
                <w:color w:val="auto"/>
                <w:sz w:val="24"/>
                <w:highlight w:val="none"/>
                <w:lang w:val="en-US" w:eastAsia="zh-CN"/>
              </w:rPr>
            </w:pPr>
            <w:r>
              <w:rPr>
                <w:rFonts w:hint="eastAsia" w:ascii="宋体" w:hAnsi="宋体" w:eastAsia="宋体" w:cs="宋体"/>
                <w:color w:val="auto"/>
                <w:sz w:val="24"/>
                <w:lang w:val="en-US" w:eastAsia="zh-CN"/>
              </w:rPr>
              <w:t>供应商拒绝或者变相拒绝提供有效书面说明或者书面说明不能证明其报价合理性的，评标委员会应当将其响应文件作为无效处理。</w:t>
            </w:r>
          </w:p>
        </w:tc>
      </w:tr>
    </w:tbl>
    <w:p>
      <w:pPr>
        <w:pStyle w:val="68"/>
        <w:snapToGrid w:val="0"/>
        <w:spacing w:line="480" w:lineRule="auto"/>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备注：如招标文件正文部分与投标须知内容不一致，以投标须知内容为准。</w:t>
      </w:r>
    </w:p>
    <w:p>
      <w:pPr>
        <w:pStyle w:val="68"/>
        <w:snapToGrid w:val="0"/>
        <w:spacing w:line="480" w:lineRule="auto"/>
        <w:ind w:firstLine="720" w:firstLineChars="3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“★”标识的内容需重点注意！</w:t>
      </w:r>
    </w:p>
    <w:bookmarkEnd w:id="2"/>
    <w:p>
      <w:pPr>
        <w:pStyle w:val="68"/>
        <w:snapToGrid w:val="0"/>
        <w:spacing w:line="240" w:lineRule="auto"/>
        <w:jc w:val="center"/>
        <w:outlineLvl w:val="1"/>
        <w:rPr>
          <w:rFonts w:hint="eastAsia" w:ascii="宋体" w:hAnsi="宋体"/>
          <w:b/>
          <w:bCs/>
          <w:color w:val="auto"/>
          <w:sz w:val="24"/>
          <w:szCs w:val="24"/>
        </w:rPr>
      </w:pPr>
      <w:bookmarkStart w:id="3" w:name="_Toc9321"/>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240" w:lineRule="auto"/>
        <w:jc w:val="center"/>
        <w:outlineLvl w:val="1"/>
        <w:rPr>
          <w:rFonts w:hint="eastAsia" w:ascii="宋体" w:hAnsi="宋体"/>
          <w:b/>
          <w:bCs/>
          <w:color w:val="auto"/>
          <w:sz w:val="24"/>
          <w:szCs w:val="24"/>
        </w:rPr>
      </w:pPr>
    </w:p>
    <w:p>
      <w:pPr>
        <w:pStyle w:val="68"/>
        <w:snapToGrid w:val="0"/>
        <w:spacing w:line="360" w:lineRule="auto"/>
        <w:jc w:val="center"/>
        <w:outlineLvl w:val="1"/>
        <w:rPr>
          <w:rFonts w:ascii="宋体" w:hAnsi="宋体"/>
          <w:b/>
          <w:bCs/>
          <w:color w:val="auto"/>
          <w:sz w:val="24"/>
          <w:szCs w:val="24"/>
        </w:rPr>
      </w:pPr>
      <w:r>
        <w:rPr>
          <w:rFonts w:hint="eastAsia" w:ascii="宋体" w:hAnsi="宋体"/>
          <w:b/>
          <w:bCs/>
          <w:color w:val="auto"/>
          <w:sz w:val="24"/>
          <w:szCs w:val="24"/>
        </w:rPr>
        <w:t>一</w:t>
      </w:r>
      <w:r>
        <w:rPr>
          <w:rFonts w:hint="eastAsia" w:ascii="宋体" w:hAnsi="宋体"/>
          <w:b/>
          <w:bCs/>
          <w:color w:val="auto"/>
          <w:sz w:val="24"/>
          <w:szCs w:val="24"/>
          <w:lang w:eastAsia="zh-CN"/>
        </w:rPr>
        <w:t>、</w:t>
      </w:r>
      <w:r>
        <w:rPr>
          <w:rFonts w:hint="eastAsia" w:ascii="宋体" w:hAnsi="宋体"/>
          <w:b/>
          <w:bCs/>
          <w:color w:val="auto"/>
          <w:sz w:val="24"/>
          <w:szCs w:val="24"/>
        </w:rPr>
        <w:t>总则</w:t>
      </w:r>
      <w:bookmarkEnd w:id="3"/>
    </w:p>
    <w:p>
      <w:pPr>
        <w:pStyle w:val="68"/>
        <w:numPr>
          <w:ilvl w:val="0"/>
          <w:numId w:val="2"/>
        </w:numPr>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招标人：拜城县康其乡人民政府</w:t>
      </w:r>
    </w:p>
    <w:p>
      <w:pPr>
        <w:pStyle w:val="68"/>
        <w:numPr>
          <w:ilvl w:val="0"/>
          <w:numId w:val="2"/>
        </w:numPr>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招标代理机构：新疆中凯兴项目管理咨询有限公司</w:t>
      </w:r>
    </w:p>
    <w:p>
      <w:pPr>
        <w:pStyle w:val="68"/>
        <w:numPr>
          <w:ilvl w:val="0"/>
          <w:numId w:val="2"/>
        </w:numPr>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不论投标的结果如何，投标人均应自行承担所有与参加投标有关的全部费用。</w:t>
      </w:r>
    </w:p>
    <w:p>
      <w:pPr>
        <w:pStyle w:val="68"/>
        <w:snapToGrid w:val="0"/>
        <w:spacing w:line="400" w:lineRule="exact"/>
        <w:jc w:val="center"/>
        <w:outlineLvl w:val="1"/>
        <w:rPr>
          <w:rFonts w:hint="eastAsia" w:ascii="宋体" w:hAnsi="宋体"/>
          <w:b/>
          <w:bCs/>
          <w:color w:val="auto"/>
          <w:sz w:val="24"/>
          <w:szCs w:val="24"/>
        </w:rPr>
      </w:pPr>
      <w:bookmarkStart w:id="4" w:name="_Toc13758"/>
    </w:p>
    <w:p>
      <w:pPr>
        <w:pStyle w:val="68"/>
        <w:snapToGrid w:val="0"/>
        <w:spacing w:line="400" w:lineRule="exact"/>
        <w:jc w:val="center"/>
        <w:outlineLvl w:val="1"/>
        <w:rPr>
          <w:rFonts w:ascii="宋体" w:hAnsi="宋体"/>
          <w:b/>
          <w:bCs/>
          <w:color w:val="auto"/>
          <w:sz w:val="24"/>
          <w:szCs w:val="24"/>
        </w:rPr>
      </w:pPr>
      <w:r>
        <w:rPr>
          <w:rFonts w:hint="eastAsia" w:ascii="宋体" w:hAnsi="宋体"/>
          <w:b/>
          <w:bCs/>
          <w:color w:val="auto"/>
          <w:sz w:val="24"/>
          <w:szCs w:val="24"/>
        </w:rPr>
        <w:t>二、招标文件</w:t>
      </w:r>
      <w:bookmarkEnd w:id="4"/>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4. </w:t>
      </w:r>
      <w:r>
        <w:rPr>
          <w:rFonts w:hint="eastAsia" w:ascii="宋体" w:hAnsi="宋体"/>
          <w:color w:val="auto"/>
          <w:sz w:val="24"/>
          <w:szCs w:val="24"/>
        </w:rPr>
        <w:t>招标文件</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4.1 </w:t>
      </w:r>
      <w:r>
        <w:rPr>
          <w:rFonts w:hint="eastAsia" w:ascii="宋体" w:hAnsi="宋体"/>
          <w:color w:val="auto"/>
          <w:sz w:val="24"/>
          <w:szCs w:val="24"/>
        </w:rPr>
        <w:t>招标文件用以阐明所需的</w:t>
      </w:r>
      <w:r>
        <w:rPr>
          <w:rFonts w:hint="eastAsia" w:ascii="宋体" w:hAnsi="宋体"/>
          <w:color w:val="auto"/>
          <w:sz w:val="24"/>
          <w:szCs w:val="24"/>
          <w:lang w:val="en-US" w:eastAsia="zh-CN"/>
        </w:rPr>
        <w:t>货物</w:t>
      </w:r>
      <w:r>
        <w:rPr>
          <w:rFonts w:hint="eastAsia" w:ascii="宋体" w:hAnsi="宋体"/>
          <w:color w:val="auto"/>
          <w:sz w:val="24"/>
          <w:szCs w:val="24"/>
        </w:rPr>
        <w:t>、招投标程序以及合同条款。</w:t>
      </w:r>
    </w:p>
    <w:p>
      <w:pPr>
        <w:pStyle w:val="68"/>
        <w:snapToGrid w:val="0"/>
        <w:spacing w:line="400" w:lineRule="exact"/>
        <w:ind w:firstLine="480" w:firstLineChars="200"/>
        <w:jc w:val="both"/>
        <w:rPr>
          <w:rFonts w:hint="eastAsia" w:ascii="宋体" w:hAnsi="宋体"/>
          <w:color w:val="auto"/>
          <w:sz w:val="24"/>
          <w:szCs w:val="24"/>
        </w:rPr>
      </w:pPr>
      <w:r>
        <w:rPr>
          <w:rFonts w:ascii="宋体" w:hAnsi="宋体"/>
          <w:color w:val="auto"/>
          <w:sz w:val="24"/>
          <w:szCs w:val="24"/>
        </w:rPr>
        <w:t xml:space="preserve">4.2 </w:t>
      </w:r>
      <w:r>
        <w:rPr>
          <w:rFonts w:hint="eastAsia" w:ascii="宋体" w:hAnsi="宋体"/>
          <w:color w:val="auto"/>
          <w:sz w:val="24"/>
          <w:szCs w:val="24"/>
        </w:rPr>
        <w:t>投标人应认真阅读招标文件所有的内容及要求。招标人有权拒绝未按招标文件要求提供全部资料或者提交的投标文件没有对招标文件作出实质性响应的投标</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lang w:val="en-US" w:eastAsia="zh-CN"/>
        </w:rPr>
        <w:t>4.3 招标文件中出现的“供应商”或“投标人”均为投标单位。</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5. </w:t>
      </w:r>
      <w:r>
        <w:rPr>
          <w:rFonts w:hint="eastAsia" w:ascii="宋体" w:hAnsi="宋体"/>
          <w:color w:val="auto"/>
          <w:sz w:val="24"/>
          <w:szCs w:val="24"/>
        </w:rPr>
        <w:t>招标文件的澄清</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 xml:space="preserve">5.1、招标文件的澄清  </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任何要求澄清招标文件的投标人，均应在</w:t>
      </w:r>
      <w:r>
        <w:rPr>
          <w:rFonts w:hint="eastAsia" w:ascii="宋体" w:hAnsi="宋体"/>
          <w:color w:val="auto"/>
          <w:sz w:val="24"/>
          <w:szCs w:val="24"/>
          <w:lang w:val="en-US" w:eastAsia="zh-CN"/>
        </w:rPr>
        <w:t>提交首次投标文件</w:t>
      </w:r>
      <w:r>
        <w:rPr>
          <w:rFonts w:hint="eastAsia" w:ascii="宋体" w:hAnsi="宋体"/>
          <w:color w:val="auto"/>
          <w:sz w:val="24"/>
          <w:szCs w:val="24"/>
        </w:rPr>
        <w:t>截止日期15日前，按招标书中载明的招标单位通讯地址以书面形式（包括信函、传真，下同）通知招标代理机构，招标人对</w:t>
      </w:r>
      <w:r>
        <w:rPr>
          <w:rFonts w:hint="eastAsia" w:ascii="宋体" w:hAnsi="宋体"/>
          <w:color w:val="auto"/>
          <w:sz w:val="24"/>
          <w:szCs w:val="24"/>
          <w:lang w:val="en-US" w:eastAsia="zh-CN"/>
        </w:rPr>
        <w:t>提交首次投标文件</w:t>
      </w:r>
      <w:r>
        <w:rPr>
          <w:rFonts w:hint="eastAsia" w:ascii="宋体" w:hAnsi="宋体"/>
          <w:color w:val="auto"/>
          <w:sz w:val="24"/>
          <w:szCs w:val="24"/>
        </w:rPr>
        <w:t>截止日期15日前收到的任何澄清要求将以书面形式（含邮件、传真</w:t>
      </w:r>
      <w:r>
        <w:rPr>
          <w:rFonts w:hint="eastAsia" w:ascii="宋体" w:hAnsi="宋体"/>
          <w:color w:val="auto"/>
          <w:sz w:val="24"/>
          <w:szCs w:val="24"/>
          <w:lang w:eastAsia="zh-CN"/>
        </w:rPr>
        <w:t>或</w:t>
      </w:r>
      <w:r>
        <w:rPr>
          <w:rFonts w:hint="eastAsia" w:ascii="宋体" w:hAnsi="宋体"/>
          <w:color w:val="auto"/>
          <w:sz w:val="24"/>
          <w:szCs w:val="24"/>
        </w:rPr>
        <w:t>信息发布网站）予以答复，</w:t>
      </w:r>
      <w:r>
        <w:rPr>
          <w:rFonts w:hint="eastAsia" w:ascii="宋体" w:hAnsi="宋体"/>
          <w:color w:val="auto"/>
          <w:sz w:val="24"/>
          <w:szCs w:val="24"/>
          <w:lang w:val="zh-CN" w:eastAsia="zh-CN"/>
        </w:rPr>
        <w:t>投标人可从新疆政府采购网获取招标文件澄清的内容。并作为招标文件的组成部分。请投标人随时关注本项目的澄清、答疑、变更事项。所有澄清一经发布视为投标人已收到。对于未在</w:t>
      </w:r>
      <w:r>
        <w:rPr>
          <w:rFonts w:hint="eastAsia" w:ascii="宋体" w:hAnsi="宋体"/>
          <w:color w:val="auto"/>
          <w:sz w:val="24"/>
          <w:szCs w:val="24"/>
          <w:lang w:val="en-US" w:eastAsia="zh-CN"/>
        </w:rPr>
        <w:t>投标</w:t>
      </w:r>
      <w:r>
        <w:rPr>
          <w:rFonts w:hint="eastAsia" w:ascii="宋体" w:hAnsi="宋体"/>
          <w:color w:val="auto"/>
          <w:sz w:val="24"/>
          <w:szCs w:val="24"/>
          <w:lang w:val="zh-CN" w:eastAsia="zh-CN"/>
        </w:rPr>
        <w:t>文件中对（澄清）修改内容做实质性响应的，对其产生的不利因素由投标人自行承担。</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6. </w:t>
      </w:r>
      <w:r>
        <w:rPr>
          <w:rFonts w:hint="eastAsia" w:ascii="宋体" w:hAnsi="宋体"/>
          <w:color w:val="auto"/>
          <w:sz w:val="24"/>
          <w:szCs w:val="24"/>
        </w:rPr>
        <w:t>招标文件的修改</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6.1 </w:t>
      </w:r>
      <w:r>
        <w:rPr>
          <w:rFonts w:hint="eastAsia" w:ascii="宋体" w:hAnsi="宋体"/>
          <w:color w:val="auto"/>
          <w:sz w:val="24"/>
          <w:szCs w:val="24"/>
        </w:rPr>
        <w:t>在投标截止日期前，招标代理机构可对招标文件进行修改。</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 xml:space="preserve">6.2 </w:t>
      </w:r>
      <w:r>
        <w:rPr>
          <w:rFonts w:hint="eastAsia" w:ascii="宋体" w:hAnsi="宋体"/>
          <w:color w:val="auto"/>
          <w:sz w:val="24"/>
          <w:szCs w:val="24"/>
        </w:rPr>
        <w:t>招标文件的修改将以</w:t>
      </w:r>
      <w:r>
        <w:rPr>
          <w:rFonts w:hint="eastAsia" w:ascii="宋体" w:hAnsi="宋体"/>
          <w:color w:val="auto"/>
          <w:sz w:val="24"/>
          <w:szCs w:val="24"/>
          <w:lang w:val="en-US" w:eastAsia="zh-CN"/>
        </w:rPr>
        <w:t>网上公告的方式</w:t>
      </w:r>
      <w:r>
        <w:rPr>
          <w:rFonts w:hint="eastAsia" w:ascii="宋体" w:hAnsi="宋体"/>
          <w:color w:val="auto"/>
          <w:sz w:val="24"/>
          <w:szCs w:val="24"/>
        </w:rPr>
        <w:t>通知所有</w:t>
      </w:r>
      <w:r>
        <w:rPr>
          <w:rFonts w:hint="eastAsia" w:ascii="宋体" w:hAnsi="宋体"/>
          <w:color w:val="auto"/>
          <w:sz w:val="24"/>
          <w:szCs w:val="24"/>
          <w:lang w:val="en-US" w:eastAsia="zh-CN"/>
        </w:rPr>
        <w:t>领取</w:t>
      </w:r>
      <w:r>
        <w:rPr>
          <w:rFonts w:hint="eastAsia" w:ascii="宋体" w:hAnsi="宋体"/>
          <w:color w:val="auto"/>
          <w:sz w:val="24"/>
          <w:szCs w:val="24"/>
        </w:rPr>
        <w:t>招标文件的投标人，</w:t>
      </w:r>
      <w:r>
        <w:rPr>
          <w:rFonts w:hint="eastAsia" w:ascii="宋体" w:hAnsi="宋体"/>
          <w:color w:val="auto"/>
          <w:sz w:val="24"/>
          <w:szCs w:val="24"/>
          <w:lang w:val="zh-CN" w:eastAsia="zh-CN"/>
        </w:rPr>
        <w:t>投标人可从新疆政府采购网获取招标文件修改的内容。并作为招标文件的组成部分。</w:t>
      </w:r>
      <w:r>
        <w:rPr>
          <w:rFonts w:hint="eastAsia" w:ascii="宋体" w:hAnsi="宋体"/>
          <w:color w:val="auto"/>
          <w:sz w:val="24"/>
          <w:szCs w:val="24"/>
        </w:rPr>
        <w:t>请投标</w:t>
      </w:r>
      <w:r>
        <w:rPr>
          <w:rFonts w:hint="eastAsia" w:ascii="宋体" w:hAnsi="宋体"/>
          <w:color w:val="auto"/>
          <w:sz w:val="24"/>
          <w:szCs w:val="24"/>
          <w:lang w:eastAsia="zh-CN"/>
        </w:rPr>
        <w:t>人</w:t>
      </w:r>
      <w:r>
        <w:rPr>
          <w:rFonts w:hint="eastAsia" w:ascii="宋体" w:hAnsi="宋体"/>
          <w:color w:val="auto"/>
          <w:sz w:val="24"/>
          <w:szCs w:val="24"/>
        </w:rPr>
        <w:t>随时关注本项目的澄清、答疑、变更事项。</w:t>
      </w:r>
      <w:r>
        <w:rPr>
          <w:rFonts w:hint="eastAsia" w:ascii="宋体" w:hAnsi="宋体"/>
          <w:color w:val="auto"/>
          <w:sz w:val="24"/>
          <w:szCs w:val="24"/>
          <w:lang w:val="zh-CN" w:eastAsia="zh-CN"/>
        </w:rPr>
        <w:t>所有（澄清）修改一经发布视为投标人已收到。</w:t>
      </w:r>
      <w:r>
        <w:rPr>
          <w:rFonts w:hint="eastAsia" w:ascii="宋体" w:hAnsi="宋体"/>
          <w:color w:val="auto"/>
          <w:sz w:val="24"/>
          <w:szCs w:val="24"/>
        </w:rPr>
        <w:t>对于未在</w:t>
      </w:r>
      <w:r>
        <w:rPr>
          <w:rFonts w:hint="eastAsia" w:ascii="宋体" w:hAnsi="宋体"/>
          <w:color w:val="auto"/>
          <w:sz w:val="24"/>
          <w:szCs w:val="24"/>
          <w:lang w:val="en-US" w:eastAsia="zh-CN"/>
        </w:rPr>
        <w:t>投标</w:t>
      </w:r>
      <w:r>
        <w:rPr>
          <w:rFonts w:hint="eastAsia" w:ascii="宋体" w:hAnsi="宋体"/>
          <w:color w:val="auto"/>
          <w:sz w:val="24"/>
          <w:szCs w:val="24"/>
        </w:rPr>
        <w:t>文件中对修改内容做实质性响应的，对其产生的不利因素由</w:t>
      </w:r>
      <w:r>
        <w:rPr>
          <w:rFonts w:hint="eastAsia" w:ascii="宋体" w:hAnsi="宋体"/>
          <w:color w:val="auto"/>
          <w:sz w:val="24"/>
          <w:szCs w:val="24"/>
          <w:lang w:eastAsia="zh-CN"/>
        </w:rPr>
        <w:t>投标人</w:t>
      </w:r>
      <w:r>
        <w:rPr>
          <w:rFonts w:hint="eastAsia" w:ascii="宋体" w:hAnsi="宋体"/>
          <w:color w:val="auto"/>
          <w:sz w:val="24"/>
          <w:szCs w:val="24"/>
        </w:rPr>
        <w:t>自行承担。</w:t>
      </w:r>
    </w:p>
    <w:p>
      <w:pPr>
        <w:pStyle w:val="68"/>
        <w:snapToGrid w:val="0"/>
        <w:spacing w:line="400" w:lineRule="exact"/>
        <w:ind w:firstLine="480" w:firstLineChars="200"/>
        <w:jc w:val="both"/>
        <w:rPr>
          <w:rFonts w:ascii="宋体" w:hAnsi="宋体"/>
          <w:b/>
          <w:bCs/>
          <w:color w:val="auto"/>
          <w:sz w:val="21"/>
          <w:szCs w:val="21"/>
        </w:rPr>
      </w:pPr>
      <w:r>
        <w:rPr>
          <w:rFonts w:ascii="宋体" w:hAnsi="宋体"/>
          <w:color w:val="auto"/>
          <w:sz w:val="24"/>
          <w:szCs w:val="24"/>
        </w:rPr>
        <w:t xml:space="preserve">6.3 </w:t>
      </w:r>
      <w:r>
        <w:rPr>
          <w:rFonts w:hint="eastAsia" w:ascii="宋体" w:hAnsi="宋体"/>
          <w:color w:val="auto"/>
          <w:sz w:val="24"/>
          <w:szCs w:val="24"/>
        </w:rPr>
        <w:t>为使投标人在准备投标文件时有合理的时间考虑招标文件的修改，招标代理机构可酌情推迟投标截止时间。</w:t>
      </w:r>
      <w:bookmarkStart w:id="5" w:name="_Toc2448"/>
    </w:p>
    <w:p>
      <w:pPr>
        <w:pStyle w:val="68"/>
        <w:snapToGrid w:val="0"/>
        <w:spacing w:line="400" w:lineRule="exact"/>
        <w:jc w:val="center"/>
        <w:outlineLvl w:val="1"/>
        <w:rPr>
          <w:rFonts w:hint="eastAsia" w:ascii="宋体" w:hAnsi="宋体"/>
          <w:b/>
          <w:bCs/>
          <w:color w:val="auto"/>
          <w:sz w:val="24"/>
          <w:szCs w:val="24"/>
        </w:rPr>
      </w:pPr>
    </w:p>
    <w:p>
      <w:pPr>
        <w:pStyle w:val="68"/>
        <w:snapToGrid w:val="0"/>
        <w:spacing w:line="400" w:lineRule="exact"/>
        <w:jc w:val="center"/>
        <w:outlineLvl w:val="1"/>
        <w:rPr>
          <w:rFonts w:ascii="宋体" w:hAnsi="宋体"/>
          <w:b/>
          <w:bCs/>
          <w:color w:val="auto"/>
          <w:sz w:val="24"/>
          <w:szCs w:val="24"/>
        </w:rPr>
      </w:pPr>
      <w:r>
        <w:rPr>
          <w:rFonts w:hint="eastAsia" w:ascii="宋体" w:hAnsi="宋体"/>
          <w:b/>
          <w:bCs/>
          <w:color w:val="auto"/>
          <w:sz w:val="24"/>
          <w:szCs w:val="24"/>
        </w:rPr>
        <w:t>三、投标文件的编制</w:t>
      </w:r>
      <w:bookmarkEnd w:id="5"/>
    </w:p>
    <w:p>
      <w:pPr>
        <w:pStyle w:val="58"/>
        <w:tabs>
          <w:tab w:val="left" w:pos="1620"/>
        </w:tabs>
        <w:snapToGrid w:val="0"/>
        <w:spacing w:line="400" w:lineRule="exact"/>
        <w:ind w:firstLine="408" w:firstLineChars="200"/>
        <w:jc w:val="both"/>
        <w:rPr>
          <w:rFonts w:ascii="宋体" w:hAnsi="宋体"/>
          <w:color w:val="auto"/>
          <w:spacing w:val="-3"/>
          <w:sz w:val="21"/>
          <w:szCs w:val="21"/>
        </w:rPr>
      </w:pPr>
    </w:p>
    <w:p>
      <w:pPr>
        <w:pStyle w:val="58"/>
        <w:tabs>
          <w:tab w:val="left" w:pos="1620"/>
        </w:tabs>
        <w:snapToGrid w:val="0"/>
        <w:spacing w:line="400" w:lineRule="exact"/>
        <w:ind w:firstLine="468" w:firstLineChars="200"/>
        <w:jc w:val="both"/>
        <w:rPr>
          <w:rFonts w:ascii="宋体" w:hAnsi="宋体"/>
          <w:color w:val="auto"/>
          <w:spacing w:val="-3"/>
          <w:sz w:val="24"/>
          <w:szCs w:val="24"/>
        </w:rPr>
      </w:pPr>
      <w:r>
        <w:rPr>
          <w:rFonts w:hint="eastAsia" w:ascii="宋体" w:hAnsi="宋体"/>
          <w:color w:val="auto"/>
          <w:spacing w:val="-3"/>
          <w:sz w:val="24"/>
          <w:szCs w:val="24"/>
        </w:rPr>
        <w:t>7</w:t>
      </w:r>
      <w:r>
        <w:rPr>
          <w:rFonts w:ascii="宋体" w:hAnsi="宋体"/>
          <w:color w:val="auto"/>
          <w:spacing w:val="-3"/>
          <w:sz w:val="24"/>
          <w:szCs w:val="24"/>
        </w:rPr>
        <w:t>.</w:t>
      </w:r>
      <w:r>
        <w:rPr>
          <w:rFonts w:hint="eastAsia" w:ascii="宋体" w:hAnsi="宋体"/>
          <w:color w:val="auto"/>
          <w:spacing w:val="-3"/>
          <w:sz w:val="24"/>
          <w:szCs w:val="24"/>
        </w:rPr>
        <w:t xml:space="preserve"> 投标文件的编写</w:t>
      </w:r>
    </w:p>
    <w:p>
      <w:pPr>
        <w:pStyle w:val="58"/>
        <w:tabs>
          <w:tab w:val="left" w:pos="1620"/>
        </w:tabs>
        <w:snapToGrid w:val="0"/>
        <w:spacing w:line="400" w:lineRule="exact"/>
        <w:ind w:firstLine="468" w:firstLineChars="200"/>
        <w:jc w:val="both"/>
        <w:rPr>
          <w:rFonts w:hint="eastAsia" w:ascii="宋体" w:hAnsi="宋体"/>
          <w:color w:val="auto"/>
          <w:spacing w:val="-3"/>
          <w:sz w:val="24"/>
          <w:szCs w:val="24"/>
          <w:lang w:eastAsia="zh-CN"/>
        </w:rPr>
      </w:pPr>
      <w:r>
        <w:rPr>
          <w:rFonts w:hint="eastAsia" w:ascii="宋体" w:hAnsi="宋体"/>
          <w:color w:val="auto"/>
          <w:spacing w:val="-3"/>
          <w:sz w:val="24"/>
          <w:szCs w:val="24"/>
          <w:lang w:val="en-US" w:eastAsia="zh-CN"/>
        </w:rPr>
        <w:t xml:space="preserve">7.1 </w:t>
      </w:r>
      <w:r>
        <w:rPr>
          <w:rFonts w:hint="eastAsia" w:ascii="宋体" w:hAnsi="宋体"/>
          <w:color w:val="auto"/>
          <w:spacing w:val="-3"/>
          <w:sz w:val="24"/>
          <w:szCs w:val="24"/>
        </w:rPr>
        <w:t>投标人应仔细阅读招标文件，了解招标文件的要求。在充分理解招标文件提出的服务要求后，制作投标文件。</w:t>
      </w:r>
      <w:r>
        <w:rPr>
          <w:rFonts w:hint="eastAsia" w:ascii="宋体" w:hAnsi="宋体"/>
          <w:color w:val="auto"/>
          <w:spacing w:val="-3"/>
          <w:sz w:val="24"/>
          <w:szCs w:val="24"/>
          <w:lang w:val="en-US" w:eastAsia="zh-CN"/>
        </w:rPr>
        <w:t>投标</w:t>
      </w:r>
      <w:r>
        <w:rPr>
          <w:rFonts w:hint="eastAsia" w:ascii="宋体" w:hAnsi="宋体"/>
          <w:color w:val="auto"/>
          <w:spacing w:val="-3"/>
          <w:sz w:val="24"/>
          <w:szCs w:val="24"/>
        </w:rPr>
        <w:t>文件应使用中文</w:t>
      </w:r>
      <w:r>
        <w:rPr>
          <w:rFonts w:hint="eastAsia" w:ascii="宋体" w:hAnsi="宋体"/>
          <w:color w:val="auto"/>
          <w:spacing w:val="-3"/>
          <w:sz w:val="24"/>
          <w:szCs w:val="24"/>
          <w:lang w:eastAsia="zh-CN"/>
        </w:rPr>
        <w:t>、编排有序，并按要求编制文件目录和页码，准确标明文件内容所在位置，</w:t>
      </w:r>
      <w:r>
        <w:rPr>
          <w:rFonts w:hint="eastAsia" w:ascii="宋体" w:hAnsi="宋体"/>
          <w:color w:val="auto"/>
          <w:spacing w:val="-3"/>
          <w:sz w:val="24"/>
          <w:szCs w:val="24"/>
          <w:lang w:val="en-US" w:eastAsia="zh-CN"/>
        </w:rPr>
        <w:t>逐页加盖公章</w:t>
      </w:r>
      <w:r>
        <w:rPr>
          <w:rFonts w:hint="eastAsia" w:ascii="宋体" w:hAnsi="宋体"/>
          <w:color w:val="auto"/>
          <w:spacing w:val="-3"/>
          <w:sz w:val="24"/>
          <w:szCs w:val="24"/>
          <w:lang w:eastAsia="zh-CN"/>
        </w:rPr>
        <w:t>。</w:t>
      </w:r>
    </w:p>
    <w:p>
      <w:pPr>
        <w:pStyle w:val="58"/>
        <w:tabs>
          <w:tab w:val="left" w:pos="1620"/>
        </w:tabs>
        <w:snapToGrid w:val="0"/>
        <w:spacing w:line="400" w:lineRule="exact"/>
        <w:ind w:firstLine="468" w:firstLineChars="200"/>
        <w:jc w:val="both"/>
        <w:rPr>
          <w:rFonts w:ascii="宋体" w:hAnsi="宋体"/>
          <w:color w:val="auto"/>
          <w:spacing w:val="-3"/>
          <w:sz w:val="24"/>
          <w:szCs w:val="24"/>
        </w:rPr>
      </w:pPr>
      <w:r>
        <w:rPr>
          <w:rFonts w:hint="eastAsia" w:ascii="宋体" w:hAnsi="宋体"/>
          <w:color w:val="auto"/>
          <w:spacing w:val="-3"/>
          <w:sz w:val="24"/>
          <w:szCs w:val="24"/>
        </w:rPr>
        <w:t>8</w:t>
      </w:r>
      <w:r>
        <w:rPr>
          <w:rFonts w:ascii="宋体" w:hAnsi="宋体"/>
          <w:color w:val="auto"/>
          <w:spacing w:val="-3"/>
          <w:sz w:val="24"/>
          <w:szCs w:val="24"/>
        </w:rPr>
        <w:t>.</w:t>
      </w:r>
      <w:r>
        <w:rPr>
          <w:rFonts w:hint="eastAsia" w:ascii="宋体" w:hAnsi="宋体"/>
          <w:color w:val="auto"/>
          <w:spacing w:val="-3"/>
          <w:sz w:val="24"/>
          <w:szCs w:val="24"/>
        </w:rPr>
        <w:t xml:space="preserve"> 投标文件的文字及计量单位</w:t>
      </w:r>
    </w:p>
    <w:p>
      <w:pPr>
        <w:pStyle w:val="58"/>
        <w:tabs>
          <w:tab w:val="left" w:pos="1620"/>
        </w:tabs>
        <w:snapToGrid w:val="0"/>
        <w:spacing w:line="400" w:lineRule="exact"/>
        <w:ind w:firstLine="468" w:firstLineChars="200"/>
        <w:jc w:val="both"/>
        <w:rPr>
          <w:rFonts w:ascii="宋体" w:hAnsi="宋体"/>
          <w:color w:val="auto"/>
          <w:spacing w:val="-3"/>
          <w:sz w:val="24"/>
          <w:szCs w:val="24"/>
        </w:rPr>
      </w:pPr>
      <w:r>
        <w:rPr>
          <w:rFonts w:hint="eastAsia" w:ascii="宋体" w:hAnsi="宋体"/>
          <w:color w:val="auto"/>
          <w:spacing w:val="-3"/>
          <w:sz w:val="24"/>
          <w:szCs w:val="24"/>
        </w:rPr>
        <w:t>8</w:t>
      </w:r>
      <w:r>
        <w:rPr>
          <w:rFonts w:ascii="宋体" w:hAnsi="宋体"/>
          <w:color w:val="auto"/>
          <w:spacing w:val="-3"/>
          <w:sz w:val="24"/>
          <w:szCs w:val="24"/>
        </w:rPr>
        <w:t>.1</w:t>
      </w:r>
      <w:r>
        <w:rPr>
          <w:rFonts w:hint="eastAsia" w:ascii="宋体" w:hAnsi="宋体"/>
          <w:color w:val="auto"/>
          <w:spacing w:val="-3"/>
          <w:sz w:val="24"/>
          <w:szCs w:val="24"/>
        </w:rPr>
        <w:t xml:space="preserve"> 投标人的投标文件以及投标人与招标代理机构就有关招标活动的所有来往函电均应使用中文。如果投标文件或与投标有关的其它文件、信件及来往函电以其它语言书写，投标人应将其译成中文。</w:t>
      </w:r>
    </w:p>
    <w:p>
      <w:pPr>
        <w:pStyle w:val="68"/>
        <w:snapToGrid w:val="0"/>
        <w:spacing w:line="400" w:lineRule="exact"/>
        <w:ind w:firstLine="468" w:firstLineChars="200"/>
        <w:jc w:val="both"/>
        <w:rPr>
          <w:rFonts w:ascii="宋体" w:hAnsi="宋体"/>
          <w:color w:val="auto"/>
          <w:sz w:val="24"/>
          <w:szCs w:val="24"/>
        </w:rPr>
      </w:pPr>
      <w:r>
        <w:rPr>
          <w:rFonts w:hint="eastAsia" w:ascii="宋体" w:hAnsi="宋体"/>
          <w:color w:val="auto"/>
          <w:spacing w:val="-3"/>
          <w:sz w:val="24"/>
          <w:szCs w:val="24"/>
        </w:rPr>
        <w:t>8</w:t>
      </w:r>
      <w:r>
        <w:rPr>
          <w:rFonts w:ascii="宋体" w:hAnsi="宋体"/>
          <w:color w:val="auto"/>
          <w:spacing w:val="-3"/>
          <w:sz w:val="24"/>
          <w:szCs w:val="24"/>
        </w:rPr>
        <w:t>.2</w:t>
      </w:r>
      <w:r>
        <w:rPr>
          <w:rFonts w:hint="eastAsia" w:ascii="宋体" w:hAnsi="宋体"/>
          <w:color w:val="auto"/>
          <w:spacing w:val="-3"/>
          <w:sz w:val="24"/>
          <w:szCs w:val="24"/>
        </w:rPr>
        <w:t xml:space="preserve"> 投标文件中所使用的计量单位除招标文件中有特殊规定外，一律使用法定计量单位。</w:t>
      </w:r>
    </w:p>
    <w:p>
      <w:pPr>
        <w:pStyle w:val="58"/>
        <w:tabs>
          <w:tab w:val="left" w:pos="1620"/>
        </w:tabs>
        <w:snapToGrid w:val="0"/>
        <w:spacing w:line="400" w:lineRule="exact"/>
        <w:ind w:firstLine="468" w:firstLineChars="200"/>
        <w:jc w:val="both"/>
        <w:rPr>
          <w:rFonts w:ascii="宋体" w:hAnsi="宋体"/>
          <w:color w:val="auto"/>
          <w:spacing w:val="-3"/>
          <w:sz w:val="24"/>
          <w:szCs w:val="24"/>
        </w:rPr>
      </w:pPr>
      <w:r>
        <w:rPr>
          <w:rFonts w:hint="eastAsia" w:ascii="宋体" w:hAnsi="宋体"/>
          <w:color w:val="auto"/>
          <w:spacing w:val="-3"/>
          <w:sz w:val="24"/>
          <w:szCs w:val="24"/>
        </w:rPr>
        <w:t>9.</w:t>
      </w:r>
      <w:r>
        <w:rPr>
          <w:rFonts w:hint="eastAsia" w:ascii="宋体" w:hAnsi="宋体"/>
          <w:color w:val="auto"/>
          <w:spacing w:val="-3"/>
          <w:sz w:val="24"/>
          <w:szCs w:val="24"/>
          <w:lang w:val="en-US" w:eastAsia="zh-CN"/>
        </w:rPr>
        <w:t xml:space="preserve"> </w:t>
      </w:r>
      <w:r>
        <w:rPr>
          <w:rFonts w:hint="eastAsia" w:ascii="宋体" w:hAnsi="宋体"/>
          <w:color w:val="auto"/>
          <w:spacing w:val="-3"/>
          <w:sz w:val="24"/>
          <w:szCs w:val="24"/>
        </w:rPr>
        <w:t>投标文件构成</w:t>
      </w:r>
    </w:p>
    <w:p>
      <w:pPr>
        <w:pStyle w:val="68"/>
        <w:snapToGrid w:val="0"/>
        <w:spacing w:line="400" w:lineRule="exact"/>
        <w:ind w:firstLine="480" w:firstLineChars="200"/>
        <w:jc w:val="both"/>
        <w:rPr>
          <w:rFonts w:ascii="宋体" w:hAnsi="宋体"/>
          <w:color w:val="auto"/>
        </w:rPr>
      </w:pPr>
      <w:r>
        <w:rPr>
          <w:rFonts w:hint="eastAsia" w:ascii="宋体" w:hAnsi="宋体"/>
          <w:color w:val="auto"/>
        </w:rPr>
        <w:t>9.1 投标人编写的投标文件应由</w:t>
      </w:r>
      <w:r>
        <w:rPr>
          <w:rFonts w:hint="eastAsia" w:ascii="宋体" w:hAnsi="宋体"/>
          <w:bCs/>
          <w:color w:val="auto"/>
        </w:rPr>
        <w:t>以下部分组成</w:t>
      </w:r>
      <w:r>
        <w:rPr>
          <w:rFonts w:hint="eastAsia" w:ascii="宋体" w:hAnsi="宋体"/>
          <w:color w:val="auto"/>
        </w:rPr>
        <w:t>：</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9.1.1  投标函</w:t>
      </w:r>
    </w:p>
    <w:p>
      <w:pPr>
        <w:pStyle w:val="61"/>
        <w:snapToGrid w:val="0"/>
        <w:spacing w:line="400" w:lineRule="exact"/>
        <w:ind w:firstLine="480" w:firstLineChars="200"/>
        <w:jc w:val="both"/>
        <w:rPr>
          <w:rFonts w:hint="eastAsia" w:ascii="宋体" w:hAnsi="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2  投标保证金</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3  </w:t>
      </w:r>
      <w:r>
        <w:rPr>
          <w:rFonts w:hint="eastAsia" w:ascii="宋体" w:hAnsi="宋体" w:eastAsia="宋体" w:cs="Times New Roman"/>
          <w:bCs/>
          <w:color w:val="auto"/>
          <w:kern w:val="0"/>
          <w:sz w:val="24"/>
          <w:szCs w:val="24"/>
          <w:lang w:val="en-US" w:eastAsia="zh-CN" w:bidi="ar-SA"/>
        </w:rPr>
        <w:t>法定代表人身份证明</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4  </w:t>
      </w:r>
      <w:r>
        <w:rPr>
          <w:rFonts w:hint="eastAsia" w:ascii="宋体" w:hAnsi="宋体" w:eastAsia="宋体" w:cs="Times New Roman"/>
          <w:bCs/>
          <w:color w:val="auto"/>
          <w:kern w:val="0"/>
          <w:sz w:val="24"/>
          <w:szCs w:val="24"/>
          <w:lang w:val="en-US" w:eastAsia="zh-CN" w:bidi="ar-SA"/>
        </w:rPr>
        <w:t>法定代表人授权委托书</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cs="Times New Roman"/>
          <w:bCs/>
          <w:color w:val="auto"/>
          <w:kern w:val="0"/>
          <w:sz w:val="24"/>
          <w:szCs w:val="24"/>
          <w:lang w:val="en-US" w:eastAsia="zh-CN" w:bidi="ar-SA"/>
        </w:rPr>
        <w:t xml:space="preserve">9.1.5  </w:t>
      </w:r>
      <w:r>
        <w:rPr>
          <w:rFonts w:hint="eastAsia" w:ascii="宋体" w:hAnsi="宋体" w:eastAsia="宋体" w:cs="Times New Roman"/>
          <w:bCs/>
          <w:color w:val="auto"/>
          <w:kern w:val="0"/>
          <w:sz w:val="24"/>
          <w:szCs w:val="24"/>
          <w:lang w:val="en-US" w:eastAsia="zh-CN" w:bidi="ar-SA"/>
        </w:rPr>
        <w:t>资格证明文件</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6  </w:t>
      </w:r>
      <w:r>
        <w:rPr>
          <w:rFonts w:hint="eastAsia" w:ascii="宋体" w:hAnsi="宋体" w:eastAsia="宋体" w:cs="Times New Roman"/>
          <w:bCs/>
          <w:color w:val="auto"/>
          <w:kern w:val="0"/>
          <w:sz w:val="24"/>
          <w:szCs w:val="24"/>
          <w:lang w:val="en-US" w:eastAsia="zh-CN" w:bidi="ar-SA"/>
        </w:rPr>
        <w:t>投标报价一览表</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7  </w:t>
      </w:r>
      <w:r>
        <w:rPr>
          <w:rFonts w:hint="eastAsia" w:ascii="宋体" w:hAnsi="宋体" w:eastAsia="宋体" w:cs="Times New Roman"/>
          <w:bCs/>
          <w:color w:val="auto"/>
          <w:kern w:val="0"/>
          <w:sz w:val="24"/>
          <w:szCs w:val="24"/>
          <w:lang w:val="en-US" w:eastAsia="zh-CN" w:bidi="ar-SA"/>
        </w:rPr>
        <w:t>投标报价明细表</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cs="Times New Roman"/>
          <w:bCs/>
          <w:color w:val="auto"/>
          <w:kern w:val="0"/>
          <w:sz w:val="24"/>
          <w:szCs w:val="24"/>
          <w:lang w:val="en-US" w:eastAsia="zh-CN" w:bidi="ar-SA"/>
        </w:rPr>
        <w:t xml:space="preserve">9.1.8  </w:t>
      </w:r>
      <w:r>
        <w:rPr>
          <w:rFonts w:hint="eastAsia" w:ascii="宋体" w:hAnsi="宋体" w:eastAsia="宋体" w:cs="Times New Roman"/>
          <w:bCs/>
          <w:color w:val="auto"/>
          <w:kern w:val="0"/>
          <w:sz w:val="24"/>
          <w:szCs w:val="24"/>
          <w:lang w:val="en-US" w:eastAsia="zh-CN" w:bidi="ar-SA"/>
        </w:rPr>
        <w:t>技术</w:t>
      </w:r>
      <w:r>
        <w:rPr>
          <w:rFonts w:hint="eastAsia" w:ascii="宋体" w:hAnsi="宋体" w:cs="Times New Roman"/>
          <w:bCs/>
          <w:color w:val="auto"/>
          <w:kern w:val="0"/>
          <w:sz w:val="24"/>
          <w:szCs w:val="24"/>
          <w:lang w:val="en-US" w:eastAsia="zh-CN" w:bidi="ar-SA"/>
        </w:rPr>
        <w:t>规格</w:t>
      </w:r>
      <w:r>
        <w:rPr>
          <w:rFonts w:hint="eastAsia" w:ascii="宋体" w:hAnsi="宋体" w:eastAsia="宋体" w:cs="Times New Roman"/>
          <w:bCs/>
          <w:color w:val="auto"/>
          <w:kern w:val="0"/>
          <w:sz w:val="24"/>
          <w:szCs w:val="24"/>
          <w:lang w:val="en-US" w:eastAsia="zh-CN" w:bidi="ar-SA"/>
        </w:rPr>
        <w:t>偏离表</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9  </w:t>
      </w:r>
      <w:r>
        <w:rPr>
          <w:rFonts w:hint="eastAsia" w:ascii="宋体" w:hAnsi="宋体" w:eastAsia="宋体" w:cs="Times New Roman"/>
          <w:bCs/>
          <w:color w:val="auto"/>
          <w:kern w:val="0"/>
          <w:sz w:val="24"/>
          <w:szCs w:val="24"/>
          <w:lang w:val="en-US" w:eastAsia="zh-CN" w:bidi="ar-SA"/>
        </w:rPr>
        <w:t>近年类似的项目业绩</w:t>
      </w:r>
    </w:p>
    <w:p>
      <w:pPr>
        <w:pStyle w:val="61"/>
        <w:snapToGrid w:val="0"/>
        <w:spacing w:line="400" w:lineRule="exact"/>
        <w:ind w:firstLine="480" w:firstLineChars="200"/>
        <w:jc w:val="both"/>
        <w:rPr>
          <w:rFonts w:hint="eastAsia" w:ascii="宋体" w:hAnsi="宋体" w:eastAsia="宋体" w:cs="Times New Roman"/>
          <w:bCs/>
          <w:color w:val="auto"/>
          <w:kern w:val="0"/>
          <w:sz w:val="24"/>
          <w:szCs w:val="24"/>
          <w:lang w:val="en-US" w:eastAsia="zh-CN" w:bidi="ar-SA"/>
        </w:rPr>
      </w:pPr>
      <w:r>
        <w:rPr>
          <w:rFonts w:hint="eastAsia" w:ascii="宋体" w:hAnsi="宋体" w:cs="Times New Roman"/>
          <w:bCs/>
          <w:color w:val="auto"/>
          <w:kern w:val="0"/>
          <w:sz w:val="24"/>
          <w:szCs w:val="24"/>
          <w:lang w:val="en-US" w:eastAsia="zh-CN" w:bidi="ar-SA"/>
        </w:rPr>
        <w:t>9.1.10 拟投入本项目人员一览表</w:t>
      </w:r>
    </w:p>
    <w:p>
      <w:pPr>
        <w:pStyle w:val="61"/>
        <w:snapToGrid w:val="0"/>
        <w:spacing w:line="400" w:lineRule="exact"/>
        <w:ind w:firstLine="480" w:firstLineChars="200"/>
        <w:jc w:val="both"/>
        <w:rPr>
          <w:rFonts w:hint="default" w:ascii="宋体" w:hAnsi="宋体" w:eastAsia="宋体" w:cs="Times New Roman"/>
          <w:bCs/>
          <w:color w:val="auto"/>
          <w:kern w:val="0"/>
          <w:sz w:val="24"/>
          <w:szCs w:val="24"/>
          <w:lang w:val="en-US" w:eastAsia="zh-CN" w:bidi="ar-SA"/>
        </w:rPr>
      </w:pPr>
      <w:r>
        <w:rPr>
          <w:rFonts w:hint="eastAsia" w:ascii="宋体" w:hAnsi="宋体" w:eastAsia="宋体" w:cs="Times New Roman"/>
          <w:bCs/>
          <w:color w:val="auto"/>
          <w:kern w:val="0"/>
          <w:sz w:val="24"/>
          <w:szCs w:val="24"/>
          <w:lang w:val="en-US" w:eastAsia="zh-CN" w:bidi="ar-SA"/>
        </w:rPr>
        <w:t>9.1.</w:t>
      </w:r>
      <w:r>
        <w:rPr>
          <w:rFonts w:hint="eastAsia" w:ascii="宋体" w:hAnsi="宋体" w:cs="Times New Roman"/>
          <w:bCs/>
          <w:color w:val="auto"/>
          <w:kern w:val="0"/>
          <w:sz w:val="24"/>
          <w:szCs w:val="24"/>
          <w:lang w:val="en-US" w:eastAsia="zh-CN" w:bidi="ar-SA"/>
        </w:rPr>
        <w:t xml:space="preserve">11 </w:t>
      </w:r>
      <w:r>
        <w:rPr>
          <w:rFonts w:hint="eastAsia" w:ascii="宋体" w:hAnsi="宋体" w:eastAsia="宋体" w:cs="Times New Roman"/>
          <w:bCs/>
          <w:color w:val="auto"/>
          <w:kern w:val="0"/>
          <w:sz w:val="24"/>
          <w:szCs w:val="24"/>
          <w:lang w:val="en-US" w:eastAsia="zh-CN" w:bidi="ar-SA"/>
        </w:rPr>
        <w:t>项目实施方案</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9.1.12 投标产品（设备）质量承诺</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9.1.13 售后及培训服务</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9.1.14 其它材料</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9.1.15 诚信承诺书</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9.1.16 中小企业声明函（符合本声明函填写）</w:t>
      </w:r>
    </w:p>
    <w:p>
      <w:pPr>
        <w:pStyle w:val="68"/>
        <w:snapToGrid w:val="0"/>
        <w:spacing w:line="400" w:lineRule="exact"/>
        <w:ind w:firstLine="480" w:firstLineChars="200"/>
        <w:jc w:val="both"/>
        <w:rPr>
          <w:rFonts w:hint="eastAsia" w:ascii="宋体" w:hAnsi="宋体"/>
          <w:bCs/>
          <w:color w:val="auto"/>
          <w:lang w:val="en-US" w:eastAsia="zh-CN"/>
        </w:rPr>
      </w:pPr>
      <w:r>
        <w:rPr>
          <w:rFonts w:hint="eastAsia" w:ascii="宋体" w:hAnsi="宋体"/>
          <w:bCs/>
          <w:color w:val="auto"/>
          <w:lang w:val="en-US" w:eastAsia="zh-CN"/>
        </w:rPr>
        <w:t>9.1.17 残疾人福利性单位声明函（符合本声明函填写）</w:t>
      </w:r>
    </w:p>
    <w:p>
      <w:pPr>
        <w:pStyle w:val="68"/>
        <w:snapToGrid w:val="0"/>
        <w:spacing w:line="400" w:lineRule="exact"/>
        <w:ind w:firstLine="480" w:firstLineChars="200"/>
        <w:jc w:val="both"/>
        <w:rPr>
          <w:rFonts w:ascii="宋体" w:hAnsi="宋体"/>
          <w:bCs/>
          <w:color w:val="auto"/>
          <w:sz w:val="24"/>
          <w:szCs w:val="24"/>
        </w:rPr>
      </w:pPr>
      <w:r>
        <w:rPr>
          <w:rFonts w:hint="eastAsia" w:ascii="宋体" w:hAnsi="宋体"/>
          <w:bCs/>
          <w:color w:val="auto"/>
          <w:sz w:val="24"/>
          <w:szCs w:val="24"/>
        </w:rPr>
        <w:t>10</w:t>
      </w:r>
      <w:r>
        <w:rPr>
          <w:rFonts w:ascii="宋体" w:hAnsi="宋体"/>
          <w:bCs/>
          <w:color w:val="auto"/>
          <w:sz w:val="24"/>
          <w:szCs w:val="24"/>
        </w:rPr>
        <w:t xml:space="preserve">. </w:t>
      </w:r>
      <w:r>
        <w:rPr>
          <w:rFonts w:hint="eastAsia" w:ascii="宋体" w:hAnsi="宋体"/>
          <w:bCs/>
          <w:color w:val="auto"/>
          <w:sz w:val="24"/>
          <w:szCs w:val="24"/>
        </w:rPr>
        <w:t>投标文件的格式</w:t>
      </w:r>
    </w:p>
    <w:p>
      <w:pPr>
        <w:pStyle w:val="68"/>
        <w:snapToGrid w:val="0"/>
        <w:spacing w:line="400" w:lineRule="exact"/>
        <w:ind w:firstLine="480" w:firstLineChars="200"/>
        <w:jc w:val="both"/>
        <w:rPr>
          <w:rFonts w:ascii="宋体" w:hAnsi="宋体"/>
          <w:bCs/>
          <w:color w:val="auto"/>
          <w:sz w:val="24"/>
          <w:szCs w:val="24"/>
        </w:rPr>
      </w:pPr>
      <w:r>
        <w:rPr>
          <w:rFonts w:hint="eastAsia" w:ascii="宋体" w:hAnsi="宋体"/>
          <w:bCs/>
          <w:color w:val="auto"/>
          <w:sz w:val="24"/>
          <w:szCs w:val="24"/>
        </w:rPr>
        <w:t>10</w:t>
      </w:r>
      <w:r>
        <w:rPr>
          <w:rFonts w:ascii="宋体" w:hAnsi="宋体"/>
          <w:bCs/>
          <w:color w:val="auto"/>
          <w:sz w:val="24"/>
          <w:szCs w:val="24"/>
        </w:rPr>
        <w:t>.1</w:t>
      </w:r>
      <w:r>
        <w:rPr>
          <w:rFonts w:hint="eastAsia" w:ascii="宋体" w:hAnsi="宋体"/>
          <w:bCs/>
          <w:color w:val="auto"/>
          <w:sz w:val="24"/>
          <w:szCs w:val="24"/>
        </w:rPr>
        <w:t xml:space="preserve"> 招标文件《第五章 投标文件格式》中提供了一部分用于编制投标文件时必要的表格格式，投标人应按此格式编制投标文件。</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 xml:space="preserve"> 招标文件中未提供而投标人认为必要的格式由投标人自行编制。</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 xml:space="preserve">. </w:t>
      </w:r>
      <w:r>
        <w:rPr>
          <w:rFonts w:hint="eastAsia" w:ascii="宋体" w:hAnsi="宋体"/>
          <w:color w:val="auto"/>
          <w:sz w:val="24"/>
          <w:szCs w:val="24"/>
        </w:rPr>
        <w:t>投标报价</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11.</w:t>
      </w:r>
      <w:r>
        <w:rPr>
          <w:rFonts w:hint="eastAsia" w:ascii="宋体" w:hAnsi="宋体"/>
          <w:color w:val="auto"/>
          <w:sz w:val="24"/>
          <w:szCs w:val="24"/>
          <w:lang w:val="en-US" w:eastAsia="zh-CN"/>
        </w:rPr>
        <w:t>1 总报价中必须包含</w:t>
      </w:r>
      <w:r>
        <w:rPr>
          <w:rFonts w:hint="eastAsia" w:ascii="宋体" w:hAnsi="宋体" w:eastAsia="宋体" w:cs="宋体"/>
          <w:b w:val="0"/>
          <w:bCs/>
          <w:color w:val="auto"/>
          <w:sz w:val="24"/>
          <w:szCs w:val="22"/>
          <w:lang w:val="en-US" w:eastAsia="zh-CN"/>
        </w:rPr>
        <w:t>采购清单中所有产品的</w:t>
      </w:r>
      <w:r>
        <w:rPr>
          <w:rFonts w:hint="eastAsia" w:ascii="宋体" w:hAnsi="宋体" w:eastAsia="宋体" w:cs="宋体"/>
          <w:b w:val="0"/>
          <w:bCs/>
          <w:color w:val="auto"/>
          <w:sz w:val="24"/>
          <w:szCs w:val="22"/>
        </w:rPr>
        <w:t>运输</w:t>
      </w:r>
      <w:r>
        <w:rPr>
          <w:rFonts w:hint="eastAsia" w:ascii="宋体" w:hAnsi="宋体" w:eastAsia="宋体" w:cs="宋体"/>
          <w:b w:val="0"/>
          <w:bCs/>
          <w:color w:val="auto"/>
          <w:sz w:val="24"/>
          <w:szCs w:val="22"/>
          <w:lang w:val="en-US" w:eastAsia="zh-CN"/>
        </w:rPr>
        <w:t>保险</w:t>
      </w:r>
      <w:r>
        <w:rPr>
          <w:rFonts w:hint="eastAsia" w:ascii="宋体" w:hAnsi="宋体" w:eastAsia="宋体" w:cs="宋体"/>
          <w:b w:val="0"/>
          <w:bCs/>
          <w:color w:val="auto"/>
          <w:sz w:val="24"/>
          <w:szCs w:val="22"/>
        </w:rPr>
        <w:t>、</w:t>
      </w:r>
      <w:r>
        <w:rPr>
          <w:rFonts w:hint="eastAsia" w:ascii="宋体" w:hAnsi="宋体" w:eastAsia="宋体" w:cs="宋体"/>
          <w:b w:val="0"/>
          <w:bCs/>
          <w:color w:val="auto"/>
          <w:sz w:val="24"/>
          <w:szCs w:val="22"/>
          <w:lang w:val="en-US" w:eastAsia="zh-CN"/>
        </w:rPr>
        <w:t>装卸、售后服务、全额含税发票、雇员费用、第三方检测费（如有）、</w:t>
      </w:r>
      <w:r>
        <w:rPr>
          <w:rFonts w:hint="eastAsia" w:ascii="宋体" w:hAnsi="宋体" w:eastAsia="宋体" w:cs="宋体"/>
          <w:b w:val="0"/>
          <w:bCs/>
          <w:color w:val="auto"/>
          <w:sz w:val="24"/>
          <w:szCs w:val="22"/>
        </w:rPr>
        <w:t>合同实施过程中应预见和不可预见费用等完成本项目所需的一切费用。</w:t>
      </w:r>
    </w:p>
    <w:p>
      <w:pPr>
        <w:pStyle w:val="61"/>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lang w:val="en-US" w:eastAsia="zh-CN"/>
        </w:rPr>
        <w:t>2</w:t>
      </w:r>
      <w:r>
        <w:rPr>
          <w:rFonts w:ascii="宋体" w:hAnsi="宋体"/>
          <w:color w:val="auto"/>
          <w:sz w:val="24"/>
          <w:szCs w:val="24"/>
        </w:rPr>
        <w:t xml:space="preserve"> </w:t>
      </w:r>
      <w:r>
        <w:rPr>
          <w:rFonts w:hint="eastAsia" w:ascii="宋体" w:hAnsi="宋体"/>
          <w:color w:val="auto"/>
          <w:sz w:val="24"/>
          <w:szCs w:val="24"/>
        </w:rPr>
        <w:t>任何有选择的报价将不予接受，只允许有一个报价。</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lang w:val="en-US" w:eastAsia="zh-CN"/>
        </w:rPr>
        <w:t>3</w:t>
      </w:r>
      <w:r>
        <w:rPr>
          <w:rFonts w:ascii="宋体" w:hAnsi="宋体"/>
          <w:color w:val="auto"/>
          <w:sz w:val="24"/>
          <w:szCs w:val="24"/>
        </w:rPr>
        <w:t xml:space="preserve"> </w:t>
      </w:r>
      <w:r>
        <w:rPr>
          <w:rFonts w:hint="eastAsia" w:ascii="宋体" w:hAnsi="宋体"/>
          <w:color w:val="auto"/>
          <w:sz w:val="24"/>
          <w:szCs w:val="24"/>
        </w:rPr>
        <w:t>投标报价应使用人民币进行报价。</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 xml:space="preserve"> 投标人资格证明文件</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.1</w:t>
      </w:r>
      <w:r>
        <w:rPr>
          <w:rFonts w:hint="eastAsia" w:ascii="宋体" w:hAnsi="宋体"/>
          <w:color w:val="auto"/>
          <w:sz w:val="24"/>
          <w:szCs w:val="24"/>
        </w:rPr>
        <w:t xml:space="preserve"> 投标人应提交证明其有资格参加投标和有能力履行合同所需的文件，并作为其投标的一部分。</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2 投标人具有履行合同所需的财务、技术和生产能力。</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3 投标人必须具有合法的经营服务机构，如果中标，投标人应按招标文件的规定，有履行合同条款和技术性能要求中所述服务的能力，并能承担相应的义务。</w:t>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13</w:t>
      </w:r>
      <w:r>
        <w:rPr>
          <w:rFonts w:ascii="宋体" w:hAnsi="宋体"/>
          <w:color w:val="auto"/>
          <w:sz w:val="24"/>
          <w:szCs w:val="24"/>
        </w:rPr>
        <w:t xml:space="preserve">. </w:t>
      </w:r>
      <w:r>
        <w:rPr>
          <w:rFonts w:hint="eastAsia" w:ascii="宋体" w:hAnsi="宋体"/>
          <w:color w:val="auto"/>
          <w:sz w:val="24"/>
          <w:szCs w:val="24"/>
        </w:rPr>
        <w:t>投标保证金</w:t>
      </w:r>
    </w:p>
    <w:p>
      <w:pPr>
        <w:pStyle w:val="68"/>
        <w:snapToGrid w:val="0"/>
        <w:spacing w:line="400" w:lineRule="exact"/>
        <w:ind w:firstLine="480" w:firstLineChars="200"/>
        <w:jc w:val="both"/>
        <w:rPr>
          <w:rFonts w:ascii="宋体" w:hAnsi="宋体"/>
          <w:color w:val="auto"/>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.1</w:t>
      </w:r>
      <w:r>
        <w:rPr>
          <w:rFonts w:hint="eastAsia" w:ascii="宋体" w:hAnsi="宋体"/>
          <w:color w:val="auto"/>
          <w:sz w:val="24"/>
          <w:szCs w:val="24"/>
          <w:lang w:val="en-US" w:eastAsia="zh-CN"/>
        </w:rPr>
        <w:t xml:space="preserve"> </w:t>
      </w:r>
      <w:r>
        <w:rPr>
          <w:rFonts w:hint="eastAsia" w:ascii="宋体" w:hAnsi="宋体"/>
          <w:color w:val="auto"/>
        </w:rPr>
        <w:t>投标人在投标时，</w:t>
      </w:r>
      <w:r>
        <w:rPr>
          <w:rFonts w:hint="eastAsia" w:ascii="宋体" w:hAnsi="宋体"/>
          <w:color w:val="auto"/>
          <w:lang w:val="en-US" w:eastAsia="zh-CN"/>
        </w:rPr>
        <w:t>必须先</w:t>
      </w:r>
      <w:r>
        <w:rPr>
          <w:rFonts w:hint="eastAsia" w:ascii="宋体" w:hAnsi="宋体"/>
          <w:color w:val="auto"/>
        </w:rPr>
        <w:t>按《</w:t>
      </w:r>
      <w:r>
        <w:rPr>
          <w:rFonts w:hint="eastAsia" w:ascii="宋体" w:hAnsi="宋体"/>
          <w:color w:val="auto"/>
          <w:lang w:val="en-US" w:eastAsia="zh-CN"/>
        </w:rPr>
        <w:t xml:space="preserve">第二章 </w:t>
      </w:r>
      <w:r>
        <w:rPr>
          <w:rFonts w:hint="eastAsia" w:ascii="宋体" w:hAnsi="宋体"/>
          <w:color w:val="auto"/>
        </w:rPr>
        <w:t>投标人须知前附表》中要求的金额提交投标保证金</w:t>
      </w:r>
      <w:r>
        <w:rPr>
          <w:rFonts w:hint="eastAsia" w:ascii="宋体" w:hAnsi="宋体"/>
          <w:color w:val="auto"/>
          <w:lang w:eastAsia="zh-CN"/>
        </w:rPr>
        <w:t>，</w:t>
      </w:r>
      <w:r>
        <w:rPr>
          <w:rFonts w:hint="eastAsia" w:ascii="宋体" w:hAnsi="宋体"/>
          <w:color w:val="auto"/>
          <w:lang w:val="en-US" w:eastAsia="zh-CN"/>
        </w:rPr>
        <w:t>否则做无效标处理</w:t>
      </w:r>
      <w:r>
        <w:rPr>
          <w:rFonts w:hint="eastAsia" w:ascii="宋体" w:hAnsi="宋体"/>
          <w:color w:val="auto"/>
        </w:rPr>
        <w:t>。</w:t>
      </w:r>
    </w:p>
    <w:p>
      <w:pPr>
        <w:pStyle w:val="68"/>
        <w:snapToGrid w:val="0"/>
        <w:spacing w:line="400" w:lineRule="exact"/>
        <w:ind w:firstLine="480" w:firstLineChars="200"/>
        <w:jc w:val="both"/>
        <w:rPr>
          <w:rFonts w:ascii="宋体" w:hAnsi="宋体"/>
          <w:color w:val="auto"/>
        </w:rPr>
      </w:pPr>
      <w:r>
        <w:rPr>
          <w:rFonts w:hint="eastAsia" w:ascii="宋体" w:hAnsi="宋体"/>
          <w:color w:val="auto"/>
        </w:rPr>
        <w:t>1</w:t>
      </w:r>
      <w:r>
        <w:rPr>
          <w:rFonts w:hint="eastAsia" w:ascii="宋体" w:hAnsi="宋体"/>
          <w:color w:val="auto"/>
          <w:lang w:val="en-US" w:eastAsia="zh-CN"/>
        </w:rPr>
        <w:t>3</w:t>
      </w:r>
      <w:r>
        <w:rPr>
          <w:rFonts w:ascii="宋体" w:hAnsi="宋体"/>
          <w:color w:val="auto"/>
        </w:rPr>
        <w:t xml:space="preserve">.2 </w:t>
      </w:r>
      <w:r>
        <w:rPr>
          <w:rFonts w:hint="eastAsia" w:ascii="宋体" w:hAnsi="宋体"/>
          <w:color w:val="auto"/>
        </w:rPr>
        <w:t>投标保证金用于保护本次招标免受投标人的违规、违约行为而引起的风险。</w:t>
      </w:r>
    </w:p>
    <w:p>
      <w:pPr>
        <w:pStyle w:val="68"/>
        <w:snapToGrid w:val="0"/>
        <w:spacing w:line="400" w:lineRule="exact"/>
        <w:ind w:firstLine="480" w:firstLineChars="200"/>
        <w:jc w:val="both"/>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 xml:space="preserve">.3 </w:t>
      </w:r>
      <w:r>
        <w:rPr>
          <w:rFonts w:hint="eastAsia" w:ascii="宋体" w:hAnsi="宋体"/>
          <w:color w:val="auto"/>
          <w:lang w:val="zh-CN" w:eastAsia="zh-CN"/>
        </w:rPr>
        <w:t>投标保证金应在开标前由投标人以支票、汇票、本票、或者金融机构、担保机构出具的保函等非现金形式提交；基本账户以电汇或银行转账的方式，汇到指定的投标保证金帐户。（须注明项目名称及项目编号，可简写）</w:t>
      </w:r>
    </w:p>
    <w:p>
      <w:pPr>
        <w:pStyle w:val="68"/>
        <w:snapToGrid w:val="0"/>
        <w:spacing w:line="400" w:lineRule="exact"/>
        <w:ind w:firstLine="480" w:firstLineChars="200"/>
        <w:jc w:val="both"/>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w:t>
      </w:r>
      <w:r>
        <w:rPr>
          <w:rFonts w:hint="eastAsia" w:ascii="宋体" w:hAnsi="宋体"/>
          <w:color w:val="auto"/>
        </w:rPr>
        <w:t>4</w:t>
      </w:r>
      <w:r>
        <w:rPr>
          <w:rFonts w:hint="eastAsia" w:ascii="宋体" w:hAnsi="宋体"/>
          <w:color w:val="auto"/>
          <w:lang w:val="en-US" w:eastAsia="zh-CN"/>
        </w:rPr>
        <w:t xml:space="preserve"> </w:t>
      </w:r>
      <w:r>
        <w:rPr>
          <w:rFonts w:hint="eastAsia" w:ascii="宋体" w:hAnsi="宋体"/>
          <w:color w:val="auto"/>
        </w:rPr>
        <w:t>未按要求交纳投标保证金的投标</w:t>
      </w:r>
      <w:r>
        <w:rPr>
          <w:rFonts w:hint="eastAsia" w:ascii="宋体" w:hAnsi="宋体"/>
          <w:color w:val="auto"/>
          <w:lang w:val="en-US" w:eastAsia="zh-CN"/>
        </w:rPr>
        <w:t>书</w:t>
      </w:r>
      <w:r>
        <w:rPr>
          <w:rFonts w:hint="eastAsia" w:ascii="宋体" w:hAnsi="宋体"/>
          <w:color w:val="auto"/>
        </w:rPr>
        <w:t>，</w:t>
      </w:r>
      <w:r>
        <w:rPr>
          <w:rFonts w:hint="eastAsia" w:ascii="宋体" w:hAnsi="宋体"/>
          <w:color w:val="auto"/>
          <w:lang w:val="en-US" w:eastAsia="zh-CN"/>
        </w:rPr>
        <w:t>采购代理机构将视为不响应投标而予以拒绝</w:t>
      </w:r>
      <w:r>
        <w:rPr>
          <w:rFonts w:hint="eastAsia" w:ascii="宋体" w:hAnsi="宋体"/>
          <w:color w:val="auto"/>
        </w:rPr>
        <w:t>。</w:t>
      </w:r>
    </w:p>
    <w:p>
      <w:pPr>
        <w:pStyle w:val="68"/>
        <w:snapToGrid w:val="0"/>
        <w:spacing w:line="400" w:lineRule="exact"/>
        <w:ind w:firstLine="480" w:firstLineChars="200"/>
        <w:jc w:val="both"/>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w:t>
      </w:r>
      <w:r>
        <w:rPr>
          <w:rFonts w:hint="eastAsia" w:ascii="宋体" w:hAnsi="宋体"/>
          <w:color w:val="auto"/>
        </w:rPr>
        <w:t>5</w:t>
      </w:r>
      <w:r>
        <w:rPr>
          <w:rFonts w:hint="eastAsia" w:ascii="宋体" w:hAnsi="宋体"/>
          <w:color w:val="auto"/>
          <w:lang w:val="en-US" w:eastAsia="zh-CN"/>
        </w:rPr>
        <w:t xml:space="preserve"> </w:t>
      </w:r>
      <w:r>
        <w:rPr>
          <w:rFonts w:hint="eastAsia" w:ascii="宋体" w:hAnsi="宋体"/>
          <w:color w:val="auto"/>
        </w:rPr>
        <w:t>未中标的投标人的投标保证金将在定标结束后予以退还（不加计利息）。</w:t>
      </w:r>
    </w:p>
    <w:p>
      <w:pPr>
        <w:pStyle w:val="68"/>
        <w:snapToGrid w:val="0"/>
        <w:spacing w:line="400" w:lineRule="exact"/>
        <w:ind w:firstLine="480" w:firstLineChars="200"/>
        <w:jc w:val="both"/>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w:t>
      </w:r>
      <w:r>
        <w:rPr>
          <w:rFonts w:hint="eastAsia" w:ascii="宋体" w:hAnsi="宋体"/>
          <w:color w:val="auto"/>
        </w:rPr>
        <w:t>6</w:t>
      </w:r>
      <w:r>
        <w:rPr>
          <w:rFonts w:hint="eastAsia" w:ascii="宋体" w:hAnsi="宋体"/>
          <w:color w:val="auto"/>
          <w:lang w:val="en-US" w:eastAsia="zh-CN"/>
        </w:rPr>
        <w:t xml:space="preserve"> </w:t>
      </w:r>
      <w:r>
        <w:rPr>
          <w:rFonts w:hint="eastAsia" w:ascii="宋体" w:hAnsi="宋体"/>
          <w:color w:val="auto"/>
        </w:rPr>
        <w:t>发生以下情况投标保证金可能被没收：</w:t>
      </w:r>
    </w:p>
    <w:p>
      <w:pPr>
        <w:pStyle w:val="68"/>
        <w:snapToGrid w:val="0"/>
        <w:spacing w:line="400" w:lineRule="exact"/>
        <w:ind w:firstLine="480" w:firstLineChars="200"/>
        <w:jc w:val="both"/>
        <w:rPr>
          <w:rFonts w:ascii="宋体" w:hAnsi="宋体"/>
          <w:color w:val="auto"/>
        </w:rPr>
      </w:pPr>
      <w:r>
        <w:rPr>
          <w:rFonts w:ascii="宋体" w:hAnsi="宋体"/>
          <w:color w:val="auto"/>
        </w:rPr>
        <w:fldChar w:fldCharType="begin"/>
      </w:r>
      <w:r>
        <w:rPr>
          <w:rFonts w:ascii="宋体" w:hAnsi="宋体"/>
          <w:color w:val="auto"/>
        </w:rPr>
        <w:instrText xml:space="preserve"> = 1 \* GB2 </w:instrText>
      </w:r>
      <w:r>
        <w:rPr>
          <w:rFonts w:ascii="宋体" w:hAnsi="宋体"/>
          <w:color w:val="auto"/>
        </w:rPr>
        <w:fldChar w:fldCharType="separate"/>
      </w:r>
      <w:r>
        <w:rPr>
          <w:rFonts w:hint="eastAsia" w:ascii="宋体" w:hAnsi="宋体"/>
          <w:color w:val="auto"/>
        </w:rPr>
        <w:t>⑴</w:t>
      </w:r>
      <w:r>
        <w:rPr>
          <w:rFonts w:ascii="宋体" w:hAnsi="宋体"/>
          <w:color w:val="auto"/>
        </w:rPr>
        <w:fldChar w:fldCharType="end"/>
      </w:r>
      <w:r>
        <w:rPr>
          <w:rFonts w:hint="eastAsia" w:ascii="宋体" w:hAnsi="宋体"/>
          <w:color w:val="auto"/>
        </w:rPr>
        <w:t>如果投标人在投标有效期内撤回投标；</w:t>
      </w:r>
    </w:p>
    <w:p>
      <w:pPr>
        <w:pStyle w:val="68"/>
        <w:tabs>
          <w:tab w:val="left" w:pos="5727"/>
        </w:tabs>
        <w:snapToGrid w:val="0"/>
        <w:spacing w:line="400" w:lineRule="exact"/>
        <w:ind w:firstLine="480" w:firstLineChars="200"/>
        <w:jc w:val="both"/>
        <w:rPr>
          <w:rFonts w:ascii="宋体" w:hAnsi="宋体"/>
          <w:color w:val="auto"/>
          <w:sz w:val="24"/>
          <w:szCs w:val="24"/>
        </w:rPr>
      </w:pPr>
      <w:r>
        <w:rPr>
          <w:rFonts w:ascii="宋体" w:hAnsi="宋体"/>
          <w:color w:val="auto"/>
        </w:rPr>
        <w:fldChar w:fldCharType="begin"/>
      </w:r>
      <w:r>
        <w:rPr>
          <w:rFonts w:ascii="宋体" w:hAnsi="宋体"/>
          <w:color w:val="auto"/>
        </w:rPr>
        <w:instrText xml:space="preserve"> = 2 \* GB2 </w:instrText>
      </w:r>
      <w:r>
        <w:rPr>
          <w:rFonts w:ascii="宋体" w:hAnsi="宋体"/>
          <w:color w:val="auto"/>
        </w:rPr>
        <w:fldChar w:fldCharType="separate"/>
      </w:r>
      <w:r>
        <w:rPr>
          <w:rFonts w:hint="eastAsia" w:ascii="宋体" w:hAnsi="宋体"/>
          <w:color w:val="auto"/>
        </w:rPr>
        <w:t>⑵</w:t>
      </w:r>
      <w:r>
        <w:rPr>
          <w:rFonts w:ascii="宋体" w:hAnsi="宋体"/>
          <w:color w:val="auto"/>
        </w:rPr>
        <w:fldChar w:fldCharType="end"/>
      </w:r>
      <w:r>
        <w:rPr>
          <w:rFonts w:hint="eastAsia" w:ascii="宋体" w:hAnsi="宋体"/>
          <w:color w:val="auto"/>
        </w:rPr>
        <w:t>因中标人原因未能在规定的期限内签署合同的。</w:t>
      </w:r>
      <w:r>
        <w:rPr>
          <w:rFonts w:ascii="宋体" w:hAnsi="宋体"/>
          <w:color w:val="auto"/>
          <w:sz w:val="24"/>
          <w:szCs w:val="24"/>
        </w:rPr>
        <w:tab/>
      </w:r>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 xml:space="preserve">. </w:t>
      </w:r>
      <w:r>
        <w:rPr>
          <w:rFonts w:hint="eastAsia" w:ascii="宋体" w:hAnsi="宋体"/>
          <w:color w:val="auto"/>
          <w:sz w:val="24"/>
          <w:szCs w:val="24"/>
        </w:rPr>
        <w:t>投标有效期</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 xml:space="preserve">1 </w:t>
      </w:r>
      <w:r>
        <w:rPr>
          <w:rFonts w:hint="eastAsia" w:ascii="宋体" w:hAnsi="宋体"/>
          <w:color w:val="auto"/>
          <w:sz w:val="24"/>
          <w:szCs w:val="24"/>
        </w:rPr>
        <w:t>投标有效期为</w:t>
      </w:r>
      <w:bookmarkStart w:id="17" w:name="_GoBack"/>
      <w:bookmarkEnd w:id="17"/>
      <w:r>
        <w:rPr>
          <w:rFonts w:hint="eastAsia" w:ascii="宋体" w:hAnsi="宋体"/>
          <w:color w:val="auto"/>
          <w:sz w:val="24"/>
          <w:szCs w:val="24"/>
        </w:rPr>
        <w:t>90天。</w:t>
      </w:r>
    </w:p>
    <w:p>
      <w:pPr>
        <w:pStyle w:val="68"/>
        <w:snapToGrid w:val="0"/>
        <w:spacing w:line="400" w:lineRule="exact"/>
        <w:ind w:firstLine="480" w:firstLineChars="200"/>
        <w:jc w:val="both"/>
        <w:rPr>
          <w:color w:val="auto"/>
          <w:sz w:val="24"/>
          <w:szCs w:val="24"/>
        </w:rPr>
      </w:pPr>
      <w:r>
        <w:rPr>
          <w:rFonts w:ascii="宋体" w:hAnsi="宋体"/>
          <w:color w:val="auto"/>
          <w:sz w:val="24"/>
          <w:szCs w:val="24"/>
        </w:rPr>
        <w:t>1</w:t>
      </w:r>
      <w:r>
        <w:rPr>
          <w:rFonts w:hint="eastAsia" w:ascii="宋体" w:hAnsi="宋体"/>
          <w:color w:val="auto"/>
          <w:sz w:val="24"/>
          <w:szCs w:val="24"/>
        </w:rPr>
        <w:t>4.2</w:t>
      </w:r>
      <w:r>
        <w:rPr>
          <w:rFonts w:hint="eastAsia"/>
          <w:color w:val="auto"/>
          <w:sz w:val="24"/>
          <w:szCs w:val="24"/>
        </w:rPr>
        <w:t xml:space="preserve"> 特殊情况下，在原投标有效期满之前，招标人可向投标人提出延长投标有效期的要求。</w:t>
      </w:r>
    </w:p>
    <w:p>
      <w:pPr>
        <w:adjustRightInd w:val="0"/>
        <w:snapToGrid w:val="0"/>
        <w:spacing w:line="400" w:lineRule="exact"/>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投标文件的份数和签署</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.1</w:t>
      </w:r>
      <w:r>
        <w:rPr>
          <w:rFonts w:hint="eastAsia" w:ascii="宋体" w:hAnsi="宋体"/>
          <w:color w:val="auto"/>
          <w:sz w:val="24"/>
          <w:szCs w:val="24"/>
        </w:rPr>
        <w:t xml:space="preserve"> </w:t>
      </w:r>
      <w:r>
        <w:rPr>
          <w:rFonts w:hint="eastAsia" w:ascii="宋体" w:hAnsi="宋体"/>
          <w:color w:val="auto"/>
          <w:sz w:val="24"/>
        </w:rPr>
        <w:t>投标文件的份数已在《</w:t>
      </w:r>
      <w:r>
        <w:rPr>
          <w:rFonts w:hint="eastAsia" w:ascii="宋体" w:hAnsi="宋体"/>
          <w:color w:val="auto"/>
          <w:sz w:val="24"/>
          <w:lang w:val="en-US" w:eastAsia="zh-CN"/>
        </w:rPr>
        <w:t xml:space="preserve">第二章 </w:t>
      </w:r>
      <w:r>
        <w:rPr>
          <w:rFonts w:hint="eastAsia" w:ascii="宋体" w:hAnsi="宋体"/>
          <w:bCs/>
          <w:color w:val="auto"/>
          <w:sz w:val="24"/>
        </w:rPr>
        <w:t>投标人须知前附表</w:t>
      </w:r>
      <w:r>
        <w:rPr>
          <w:rFonts w:hint="eastAsia" w:ascii="宋体" w:hAnsi="宋体"/>
          <w:color w:val="auto"/>
          <w:sz w:val="24"/>
        </w:rPr>
        <w:t>》</w:t>
      </w:r>
      <w:r>
        <w:rPr>
          <w:rFonts w:hint="eastAsia" w:ascii="宋体" w:hAnsi="宋体"/>
          <w:bCs/>
          <w:color w:val="auto"/>
          <w:sz w:val="24"/>
        </w:rPr>
        <w:t>中</w:t>
      </w:r>
      <w:r>
        <w:rPr>
          <w:rFonts w:hint="eastAsia" w:ascii="宋体" w:hAnsi="宋体"/>
          <w:color w:val="auto"/>
          <w:sz w:val="24"/>
        </w:rPr>
        <w:t>列明。</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lang w:val="en-US" w:eastAsia="zh-CN"/>
        </w:rPr>
        <w:t>2</w:t>
      </w:r>
      <w:r>
        <w:rPr>
          <w:rFonts w:hint="eastAsia" w:ascii="宋体" w:hAnsi="宋体"/>
          <w:color w:val="auto"/>
          <w:sz w:val="24"/>
          <w:szCs w:val="24"/>
        </w:rPr>
        <w:t xml:space="preserve"> </w:t>
      </w:r>
      <w:r>
        <w:rPr>
          <w:rFonts w:hint="eastAsia" w:ascii="宋体" w:hAnsi="宋体"/>
          <w:color w:val="auto"/>
          <w:sz w:val="24"/>
        </w:rPr>
        <w:t>投标文件正本和副本如有不一致之处，以正本为准。</w:t>
      </w:r>
    </w:p>
    <w:p>
      <w:pPr>
        <w:adjustRightInd w:val="0"/>
        <w:snapToGri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 xml:space="preserve"> </w:t>
      </w:r>
      <w:r>
        <w:rPr>
          <w:rFonts w:hint="eastAsia" w:ascii="宋体" w:hAnsi="宋体"/>
          <w:color w:val="auto"/>
          <w:sz w:val="24"/>
        </w:rPr>
        <w:t>投标文件正本与副本均应使用不能擦去的墨水打印或书写，由投标人的法定代表人或其投标授权代理人亲自签署（或加盖法定代表人或其投标授权代理人的印鉴），并加盖投标人公章。</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lang w:val="en-US" w:eastAsia="zh-CN"/>
        </w:rPr>
        <w:t xml:space="preserve">14.4 </w:t>
      </w:r>
      <w:r>
        <w:rPr>
          <w:rFonts w:hint="eastAsia" w:ascii="宋体" w:hAnsi="宋体"/>
          <w:color w:val="auto"/>
          <w:sz w:val="24"/>
        </w:rPr>
        <w:t>全套投标文件应无涂改和行间插字，除非这些删改是根据招标人的指示进行的，或者是投标人造成的必须修改的错误。修改处应加盖投标人的法定代表人或其投标授权代理人的印鉴。</w:t>
      </w:r>
    </w:p>
    <w:p>
      <w:pPr>
        <w:pStyle w:val="68"/>
        <w:tabs>
          <w:tab w:val="left" w:pos="567"/>
        </w:tabs>
        <w:snapToGrid w:val="0"/>
        <w:spacing w:line="400" w:lineRule="exact"/>
        <w:jc w:val="both"/>
        <w:outlineLvl w:val="1"/>
        <w:rPr>
          <w:rFonts w:hint="eastAsia" w:ascii="宋体" w:hAnsi="宋体"/>
          <w:b/>
          <w:bCs/>
          <w:color w:val="auto"/>
          <w:sz w:val="24"/>
          <w:szCs w:val="24"/>
        </w:rPr>
      </w:pPr>
      <w:bookmarkStart w:id="6" w:name="_Toc19994"/>
    </w:p>
    <w:p>
      <w:pPr>
        <w:pStyle w:val="68"/>
        <w:tabs>
          <w:tab w:val="left" w:pos="567"/>
        </w:tabs>
        <w:snapToGrid w:val="0"/>
        <w:spacing w:line="400" w:lineRule="exact"/>
        <w:jc w:val="center"/>
        <w:outlineLvl w:val="1"/>
        <w:rPr>
          <w:rFonts w:ascii="宋体" w:hAnsi="宋体"/>
          <w:b/>
          <w:bCs/>
          <w:color w:val="auto"/>
          <w:sz w:val="24"/>
          <w:szCs w:val="24"/>
        </w:rPr>
      </w:pPr>
      <w:r>
        <w:rPr>
          <w:rFonts w:hint="eastAsia" w:ascii="宋体" w:hAnsi="宋体"/>
          <w:b/>
          <w:bCs/>
          <w:color w:val="auto"/>
          <w:sz w:val="24"/>
          <w:szCs w:val="24"/>
        </w:rPr>
        <w:t>四、投标文件的递交</w:t>
      </w:r>
      <w:bookmarkEnd w:id="6"/>
    </w:p>
    <w:p>
      <w:pPr>
        <w:adjustRightInd w:val="0"/>
        <w:snapToGrid w:val="0"/>
        <w:spacing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15. 投标文件的密封与标</w:t>
      </w:r>
      <w:r>
        <w:rPr>
          <w:rFonts w:hint="eastAsia" w:ascii="宋体" w:hAnsi="宋体" w:cs="宋体"/>
          <w:color w:val="auto"/>
          <w:sz w:val="24"/>
          <w:szCs w:val="24"/>
          <w:lang w:val="en-US" w:eastAsia="zh-CN"/>
        </w:rPr>
        <w:t>志</w:t>
      </w:r>
    </w:p>
    <w:p>
      <w:pPr>
        <w:adjustRightInd w:val="0"/>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b/>
          <w:bCs/>
          <w:color w:val="auto"/>
          <w:sz w:val="24"/>
          <w:lang w:val="en-US" w:eastAsia="zh-CN"/>
        </w:rPr>
        <w:t>本项目实行电子招投标</w:t>
      </w:r>
      <w:r>
        <w:rPr>
          <w:rFonts w:hint="eastAsia" w:ascii="宋体" w:hAnsi="宋体"/>
          <w:color w:val="auto"/>
          <w:sz w:val="24"/>
          <w:lang w:val="en-US" w:eastAsia="zh-CN"/>
        </w:rPr>
        <w:t>，无需密封投标文件。</w:t>
      </w:r>
    </w:p>
    <w:p>
      <w:pPr>
        <w:adjustRightInd w:val="0"/>
        <w:snapToGrid w:val="0"/>
        <w:spacing w:line="400" w:lineRule="exact"/>
        <w:ind w:firstLine="480" w:firstLineChars="200"/>
        <w:rPr>
          <w:rFonts w:hint="eastAsia" w:ascii="宋体" w:hAnsi="宋体"/>
          <w:color w:val="auto"/>
          <w:sz w:val="24"/>
        </w:rPr>
      </w:pPr>
      <w:r>
        <w:rPr>
          <w:rFonts w:hint="eastAsia" w:ascii="宋体" w:hAnsi="宋体" w:cs="宋体"/>
          <w:color w:val="auto"/>
          <w:sz w:val="24"/>
          <w:szCs w:val="24"/>
          <w:lang w:val="en-US" w:eastAsia="zh-CN"/>
        </w:rPr>
        <w:t xml:space="preserve">15.2 </w:t>
      </w:r>
      <w:r>
        <w:rPr>
          <w:rFonts w:hint="eastAsia"/>
          <w:color w:val="auto"/>
          <w:sz w:val="24"/>
        </w:rPr>
        <w:t>投标文件递交至《</w:t>
      </w:r>
      <w:r>
        <w:rPr>
          <w:rFonts w:hint="eastAsia" w:ascii="宋体" w:hAnsi="宋体"/>
          <w:color w:val="auto"/>
          <w:sz w:val="24"/>
          <w:lang w:val="en-US" w:eastAsia="zh-CN"/>
        </w:rPr>
        <w:t xml:space="preserve">第二章 </w:t>
      </w:r>
      <w:r>
        <w:rPr>
          <w:rFonts w:hint="eastAsia"/>
          <w:bCs/>
          <w:color w:val="auto"/>
          <w:sz w:val="24"/>
        </w:rPr>
        <w:t>投标人须知前附表</w:t>
      </w:r>
      <w:r>
        <w:rPr>
          <w:rFonts w:hint="eastAsia"/>
          <w:color w:val="auto"/>
          <w:sz w:val="24"/>
        </w:rPr>
        <w:t>》所列明的地点。</w:t>
      </w:r>
    </w:p>
    <w:p>
      <w:pPr>
        <w:pStyle w:val="61"/>
        <w:snapToGrid w:val="0"/>
        <w:spacing w:line="400" w:lineRule="exact"/>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16. 递交投标文件的截止时间</w:t>
      </w:r>
    </w:p>
    <w:p>
      <w:pPr>
        <w:adjustRightInd w:val="0"/>
        <w:snapToGrid w:val="0"/>
        <w:spacing w:line="400" w:lineRule="exact"/>
        <w:ind w:firstLine="480" w:firstLineChars="200"/>
        <w:rPr>
          <w:rFonts w:hint="eastAsia" w:ascii="宋体" w:hAnsi="宋体"/>
          <w:b/>
          <w:bCs/>
          <w:color w:val="auto"/>
          <w:sz w:val="24"/>
        </w:rPr>
      </w:pPr>
      <w:r>
        <w:rPr>
          <w:rFonts w:hint="eastAsia" w:ascii="宋体" w:hAnsi="宋体" w:eastAsia="宋体" w:cs="宋体"/>
          <w:color w:val="auto"/>
          <w:sz w:val="24"/>
          <w:szCs w:val="24"/>
        </w:rPr>
        <w:t xml:space="preserve">16.1 </w:t>
      </w:r>
      <w:r>
        <w:rPr>
          <w:rFonts w:hint="eastAsia" w:ascii="宋体" w:hAnsi="宋体"/>
          <w:b/>
          <w:bCs/>
          <w:color w:val="auto"/>
          <w:sz w:val="24"/>
          <w:lang w:val="en-US" w:eastAsia="zh-CN"/>
        </w:rPr>
        <w:t>本项目实行电子招投标，</w:t>
      </w:r>
      <w:r>
        <w:rPr>
          <w:rFonts w:hint="eastAsia" w:ascii="宋体" w:hAnsi="宋体"/>
          <w:b/>
          <w:bCs/>
          <w:color w:val="auto"/>
          <w:sz w:val="24"/>
        </w:rPr>
        <w:t>投标人应在《</w:t>
      </w:r>
      <w:r>
        <w:rPr>
          <w:rFonts w:hint="eastAsia" w:ascii="宋体" w:hAnsi="宋体"/>
          <w:b/>
          <w:bCs/>
          <w:color w:val="auto"/>
          <w:sz w:val="24"/>
          <w:lang w:val="en-US" w:eastAsia="zh-CN"/>
        </w:rPr>
        <w:t xml:space="preserve">第二章 </w:t>
      </w:r>
      <w:r>
        <w:rPr>
          <w:rFonts w:hint="eastAsia" w:ascii="宋体" w:hAnsi="宋体"/>
          <w:b/>
          <w:bCs/>
          <w:color w:val="auto"/>
          <w:sz w:val="24"/>
        </w:rPr>
        <w:t>投标人须知前附表》规定的截止时间前将</w:t>
      </w:r>
      <w:r>
        <w:rPr>
          <w:rFonts w:hint="eastAsia" w:ascii="宋体" w:hAnsi="宋体"/>
          <w:b/>
          <w:bCs/>
          <w:color w:val="auto"/>
          <w:sz w:val="24"/>
          <w:lang w:val="zh-CN" w:eastAsia="zh-CN"/>
        </w:rPr>
        <w:t>电子投标文件上传到“政采云”平台。应按照本项目招标文件和政采云平台的要求编制、加密传输投标文件</w:t>
      </w:r>
      <w:r>
        <w:rPr>
          <w:rFonts w:hint="eastAsia" w:ascii="宋体" w:hAnsi="宋体"/>
          <w:b/>
          <w:bCs/>
          <w:color w:val="auto"/>
          <w:sz w:val="24"/>
        </w:rPr>
        <w:t>。</w:t>
      </w:r>
    </w:p>
    <w:p>
      <w:pPr>
        <w:adjustRightInd w:val="0"/>
        <w:snapToGrid w:val="0"/>
        <w:spacing w:line="40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16.2 招标人或招标代理机构可以按投标须知规定的方式，酌情延长递交投标文件的截止日期。在上述情况下，招标代理机构、招标人与投标人以前在投标截止期方面的权力、责任和义务，将适用于延长后新的投标截止期。</w:t>
      </w:r>
    </w:p>
    <w:p>
      <w:pPr>
        <w:adjustRightInd w:val="0"/>
        <w:snapToGrid w:val="0"/>
        <w:spacing w:line="400" w:lineRule="exact"/>
        <w:ind w:firstLine="480" w:firstLineChars="200"/>
        <w:rPr>
          <w:rFonts w:hint="default" w:ascii="宋体" w:hAnsi="宋体" w:eastAsia="宋体" w:cs="宋体"/>
          <w:b w:val="0"/>
          <w:bCs w:val="0"/>
          <w:color w:val="auto"/>
          <w:sz w:val="24"/>
          <w:szCs w:val="24"/>
          <w:lang w:val="en-US" w:eastAsia="zh-CN"/>
        </w:rPr>
      </w:pPr>
      <w:r>
        <w:rPr>
          <w:rFonts w:hint="eastAsia" w:ascii="宋体" w:hAnsi="宋体"/>
          <w:b w:val="0"/>
          <w:bCs w:val="0"/>
          <w:color w:val="auto"/>
          <w:sz w:val="24"/>
          <w:lang w:val="en-US" w:eastAsia="zh-CN"/>
        </w:rPr>
        <w:t>16.3 招标人或招标代理机构在投标截止期以后收到的投标文件，将原封退给投标人。</w:t>
      </w:r>
    </w:p>
    <w:p>
      <w:pPr>
        <w:pStyle w:val="61"/>
        <w:snapToGrid w:val="0"/>
        <w:spacing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17. 迟交的投标文件</w:t>
      </w:r>
    </w:p>
    <w:p>
      <w:pPr>
        <w:pStyle w:val="61"/>
        <w:snapToGrid w:val="0"/>
        <w:spacing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招标</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将拒绝</w:t>
      </w:r>
      <w:r>
        <w:rPr>
          <w:rFonts w:hint="eastAsia" w:ascii="宋体" w:hAnsi="宋体" w:eastAsia="宋体" w:cs="宋体"/>
          <w:color w:val="auto"/>
          <w:sz w:val="24"/>
          <w:szCs w:val="24"/>
          <w:lang w:val="en-US" w:eastAsia="zh-CN"/>
        </w:rPr>
        <w:t>并退回</w:t>
      </w:r>
      <w:r>
        <w:rPr>
          <w:rFonts w:hint="eastAsia" w:ascii="宋体" w:hAnsi="宋体" w:eastAsia="宋体" w:cs="宋体"/>
          <w:color w:val="auto"/>
          <w:sz w:val="24"/>
          <w:szCs w:val="24"/>
        </w:rPr>
        <w:t>在投标文件</w:t>
      </w:r>
      <w:r>
        <w:rPr>
          <w:rFonts w:hint="eastAsia" w:ascii="宋体" w:hAnsi="宋体" w:eastAsia="宋体" w:cs="宋体"/>
          <w:color w:val="auto"/>
          <w:sz w:val="24"/>
          <w:szCs w:val="24"/>
          <w:lang w:val="en-US" w:eastAsia="zh-CN"/>
        </w:rPr>
        <w:t>提</w:t>
      </w:r>
      <w:r>
        <w:rPr>
          <w:rFonts w:hint="eastAsia" w:ascii="宋体" w:hAnsi="宋体" w:eastAsia="宋体" w:cs="宋体"/>
          <w:color w:val="auto"/>
          <w:sz w:val="24"/>
          <w:szCs w:val="24"/>
        </w:rPr>
        <w:t>交截止时间后</w:t>
      </w:r>
      <w:r>
        <w:rPr>
          <w:rFonts w:hint="eastAsia" w:ascii="宋体" w:hAnsi="宋体" w:eastAsia="宋体" w:cs="宋体"/>
          <w:color w:val="auto"/>
          <w:sz w:val="24"/>
          <w:szCs w:val="24"/>
          <w:lang w:val="en-US" w:eastAsia="zh-CN"/>
        </w:rPr>
        <w:t>收</w:t>
      </w:r>
      <w:r>
        <w:rPr>
          <w:rFonts w:hint="eastAsia" w:ascii="宋体" w:hAnsi="宋体" w:eastAsia="宋体" w:cs="宋体"/>
          <w:color w:val="auto"/>
          <w:sz w:val="24"/>
          <w:szCs w:val="24"/>
        </w:rPr>
        <w:t>到的</w:t>
      </w:r>
      <w:r>
        <w:rPr>
          <w:rFonts w:hint="eastAsia" w:ascii="宋体" w:hAnsi="宋体" w:eastAsia="宋体" w:cs="宋体"/>
          <w:color w:val="auto"/>
          <w:sz w:val="24"/>
          <w:szCs w:val="24"/>
          <w:lang w:val="en-US" w:eastAsia="zh-CN"/>
        </w:rPr>
        <w:t>任何</w:t>
      </w:r>
      <w:r>
        <w:rPr>
          <w:rFonts w:hint="eastAsia" w:ascii="宋体" w:hAnsi="宋体" w:eastAsia="宋体" w:cs="宋体"/>
          <w:color w:val="auto"/>
          <w:sz w:val="24"/>
          <w:szCs w:val="24"/>
        </w:rPr>
        <w:t>投标文件。</w:t>
      </w:r>
    </w:p>
    <w:p>
      <w:pPr>
        <w:pStyle w:val="61"/>
        <w:snapToGrid w:val="0"/>
        <w:spacing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18. 投标文件的修改和撤销</w:t>
      </w:r>
    </w:p>
    <w:p>
      <w:pPr>
        <w:pStyle w:val="68"/>
        <w:snapToGrid w:val="0"/>
        <w:spacing w:line="400" w:lineRule="exact"/>
        <w:ind w:firstLine="420" w:firstLineChars="0"/>
        <w:jc w:val="left"/>
        <w:outlineLvl w:val="1"/>
        <w:rPr>
          <w:rFonts w:hint="eastAsia" w:ascii="宋体" w:hAnsi="宋体"/>
          <w:b/>
          <w:bCs/>
          <w:color w:val="auto"/>
          <w:sz w:val="24"/>
          <w:szCs w:val="24"/>
        </w:rPr>
      </w:pPr>
      <w:r>
        <w:rPr>
          <w:rFonts w:hint="eastAsia" w:ascii="宋体" w:hAnsi="宋体" w:eastAsia="宋体" w:cs="宋体"/>
          <w:color w:val="auto"/>
          <w:sz w:val="24"/>
          <w:szCs w:val="24"/>
        </w:rPr>
        <w:t xml:space="preserve">18.1 </w:t>
      </w:r>
      <w:bookmarkStart w:id="7" w:name="_Toc31269"/>
      <w:r>
        <w:rPr>
          <w:rFonts w:hint="eastAsia" w:ascii="宋体" w:hAnsi="宋体" w:eastAsia="宋体" w:cs="宋体"/>
          <w:color w:val="auto"/>
          <w:sz w:val="24"/>
          <w:szCs w:val="24"/>
        </w:rPr>
        <w:t>投标人在提交投标文件后可对其投标文件进行</w:t>
      </w:r>
      <w:r>
        <w:rPr>
          <w:rFonts w:hint="eastAsia" w:ascii="宋体" w:hAnsi="宋体" w:eastAsia="宋体" w:cs="宋体"/>
          <w:color w:val="auto"/>
          <w:sz w:val="24"/>
          <w:szCs w:val="24"/>
          <w:lang w:val="en-US" w:eastAsia="zh-CN"/>
        </w:rPr>
        <w:t>补充、</w:t>
      </w:r>
      <w:r>
        <w:rPr>
          <w:rFonts w:hint="eastAsia" w:ascii="宋体" w:hAnsi="宋体" w:eastAsia="宋体" w:cs="宋体"/>
          <w:color w:val="auto"/>
          <w:sz w:val="24"/>
          <w:szCs w:val="24"/>
        </w:rPr>
        <w:t>修改或</w:t>
      </w:r>
      <w:r>
        <w:rPr>
          <w:rFonts w:hint="eastAsia" w:ascii="宋体" w:hAnsi="宋体" w:eastAsia="宋体" w:cs="宋体"/>
          <w:color w:val="auto"/>
          <w:sz w:val="24"/>
          <w:szCs w:val="24"/>
          <w:lang w:val="en-US" w:eastAsia="zh-CN"/>
        </w:rPr>
        <w:t>撤回</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但这种补充、修改和撤回，必须在规定的投标截止时间前。在投标截止时间后，投标人不得要求补充、修改或撤回其投标文件。</w:t>
      </w:r>
    </w:p>
    <w:p>
      <w:pPr>
        <w:pStyle w:val="68"/>
        <w:snapToGrid w:val="0"/>
        <w:spacing w:line="400" w:lineRule="exact"/>
        <w:jc w:val="center"/>
        <w:outlineLvl w:val="1"/>
        <w:rPr>
          <w:rFonts w:ascii="宋体" w:hAnsi="宋体"/>
          <w:color w:val="auto"/>
          <w:sz w:val="24"/>
          <w:szCs w:val="24"/>
        </w:rPr>
      </w:pPr>
      <w:r>
        <w:rPr>
          <w:rFonts w:hint="eastAsia" w:ascii="宋体" w:hAnsi="宋体"/>
          <w:b/>
          <w:bCs/>
          <w:color w:val="auto"/>
          <w:sz w:val="24"/>
          <w:szCs w:val="24"/>
        </w:rPr>
        <w:t>五、开标、评标、定标</w:t>
      </w:r>
      <w:bookmarkEnd w:id="7"/>
    </w:p>
    <w:p>
      <w:pPr>
        <w:pStyle w:val="68"/>
        <w:snapToGrid w:val="0"/>
        <w:spacing w:line="400" w:lineRule="exact"/>
        <w:ind w:firstLine="480" w:firstLineChars="200"/>
        <w:jc w:val="both"/>
        <w:rPr>
          <w:rFonts w:ascii="宋体" w:hAnsi="宋体"/>
          <w:color w:val="auto"/>
          <w:sz w:val="24"/>
          <w:szCs w:val="24"/>
        </w:rPr>
      </w:pPr>
      <w:r>
        <w:rPr>
          <w:rFonts w:hint="eastAsia" w:ascii="宋体" w:hAnsi="宋体"/>
          <w:color w:val="auto"/>
          <w:sz w:val="24"/>
          <w:szCs w:val="24"/>
        </w:rPr>
        <w:t>19</w:t>
      </w:r>
      <w:r>
        <w:rPr>
          <w:rFonts w:ascii="宋体" w:hAnsi="宋体"/>
          <w:color w:val="auto"/>
          <w:sz w:val="24"/>
          <w:szCs w:val="24"/>
        </w:rPr>
        <w:t xml:space="preserve">. </w:t>
      </w:r>
      <w:r>
        <w:rPr>
          <w:rFonts w:hint="eastAsia" w:ascii="宋体" w:hAnsi="宋体"/>
          <w:color w:val="auto"/>
          <w:sz w:val="24"/>
          <w:szCs w:val="24"/>
        </w:rPr>
        <w:t>开标</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19</w:t>
      </w:r>
      <w:r>
        <w:rPr>
          <w:rFonts w:ascii="宋体" w:hAnsi="宋体"/>
          <w:color w:val="auto"/>
          <w:sz w:val="24"/>
          <w:szCs w:val="24"/>
        </w:rPr>
        <w:t>.1</w:t>
      </w:r>
      <w:r>
        <w:rPr>
          <w:rFonts w:hint="eastAsia" w:ascii="宋体" w:hAnsi="宋体"/>
          <w:color w:val="auto"/>
          <w:sz w:val="24"/>
          <w:szCs w:val="24"/>
        </w:rPr>
        <w:t>招标代理机构将于《</w:t>
      </w:r>
      <w:r>
        <w:rPr>
          <w:rFonts w:hint="eastAsia" w:ascii="宋体" w:hAnsi="宋体"/>
          <w:color w:val="auto"/>
          <w:sz w:val="24"/>
          <w:szCs w:val="24"/>
          <w:lang w:val="en-US" w:eastAsia="zh-CN"/>
        </w:rPr>
        <w:t xml:space="preserve">第二章 </w:t>
      </w:r>
      <w:r>
        <w:rPr>
          <w:rFonts w:hint="eastAsia" w:ascii="宋体" w:hAnsi="宋体"/>
          <w:color w:val="auto"/>
          <w:sz w:val="24"/>
          <w:szCs w:val="24"/>
        </w:rPr>
        <w:t>投标人须知前附表》规定的</w:t>
      </w:r>
      <w:r>
        <w:rPr>
          <w:rFonts w:hint="eastAsia" w:ascii="宋体" w:hAnsi="宋体"/>
          <w:color w:val="auto"/>
          <w:sz w:val="24"/>
          <w:szCs w:val="24"/>
          <w:lang w:val="en-US" w:eastAsia="zh-CN"/>
        </w:rPr>
        <w:t>开标</w:t>
      </w:r>
      <w:r>
        <w:rPr>
          <w:rFonts w:hint="eastAsia" w:ascii="宋体" w:hAnsi="宋体"/>
          <w:color w:val="auto"/>
          <w:sz w:val="24"/>
          <w:szCs w:val="24"/>
        </w:rPr>
        <w:t>时间和地点举行开标会议，参加开标的投标人的代表应签名报到，以证明其出席开标会议。投标人的法定代表人或其投标授权代理人未参加开标会议的，视为自动放弃投标。</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19</w:t>
      </w:r>
      <w:r>
        <w:rPr>
          <w:rFonts w:ascii="宋体" w:hAnsi="宋体"/>
          <w:color w:val="auto"/>
          <w:sz w:val="24"/>
          <w:szCs w:val="24"/>
        </w:rPr>
        <w:t xml:space="preserve">.2 </w:t>
      </w:r>
      <w:r>
        <w:rPr>
          <w:rFonts w:hint="eastAsia" w:ascii="宋体" w:hAnsi="宋体"/>
          <w:color w:val="auto"/>
          <w:sz w:val="24"/>
          <w:szCs w:val="24"/>
        </w:rPr>
        <w:t>开标会议由招标代理机构和招标人主持，有关行政监督部门监督，由公证部门实行现场公证。</w:t>
      </w:r>
    </w:p>
    <w:p>
      <w:pPr>
        <w:adjustRightInd w:val="0"/>
        <w:snapToGrid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szCs w:val="24"/>
        </w:rPr>
        <w:t>19</w:t>
      </w:r>
      <w:r>
        <w:rPr>
          <w:rFonts w:ascii="宋体" w:hAnsi="宋体"/>
          <w:color w:val="auto"/>
          <w:sz w:val="24"/>
          <w:szCs w:val="24"/>
        </w:rPr>
        <w:t xml:space="preserve">.3 </w:t>
      </w:r>
      <w:r>
        <w:rPr>
          <w:rFonts w:hint="eastAsia" w:ascii="宋体" w:hAnsi="宋体"/>
          <w:color w:val="auto"/>
          <w:sz w:val="24"/>
          <w:lang w:val="en-US" w:eastAsia="zh-CN"/>
        </w:rPr>
        <w:t>（1）投标人在开标前，提前登录政采云平台做好准备，并保证设备正常。投标人应于投标文件提交截止时间之前将电子投标文件上传到“政采云”平台。应按照本项目招标文件和政采云平台的要求编制、加密传输投标文件。</w:t>
      </w:r>
    </w:p>
    <w:p>
      <w:pPr>
        <w:adjustRightInd w:val="0"/>
        <w:snapToGrid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lang w:val="en-US" w:eastAsia="zh-CN"/>
        </w:rPr>
        <w:t>注：如投标人在开标时遗失CA或其他原因导致标书解密失败等后果，由投标人自行承担。</w:t>
      </w:r>
    </w:p>
    <w:p>
      <w:pPr>
        <w:numPr>
          <w:ilvl w:val="0"/>
          <w:numId w:val="3"/>
        </w:num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开标时将检查所有投标文件（加密电子标书上传）情况，并在确认无误后，投标人在政采云平台解密投标文件（30分钟），对投标文件进行唱标。唱标以投标人提交的投标文件中“投标函或投标报价一览表”的报价内容为准，并对唱标内容作以记录。电子开标系统开标后需投标人在线确认报价时，各投标单位应在规定的时间内确认报价，若超出时间未进行确认报价的投标单位，系统将自动默认该投标单位已经确认报价。</w:t>
      </w:r>
    </w:p>
    <w:p>
      <w:pPr>
        <w:numPr>
          <w:ilvl w:val="0"/>
          <w:numId w:val="3"/>
        </w:num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开标时，由采购代理机构向评标小组介绍项目基本情况并宣布有关纪律和招标程序。</w:t>
      </w:r>
    </w:p>
    <w:p>
      <w:p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（4）采购人代表依据法律法规和招标文件中规定的内容，对投标人进行资格审查。未通过资格审查的投标人不得进入详细评审，其投标文件将被拒绝。</w:t>
      </w:r>
    </w:p>
    <w:p>
      <w:p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（5）评标小组进行初步审查和详细评审（只有初步审查合格的投标人，其投标文件方可进入下一阶段详细评审。）</w:t>
      </w:r>
    </w:p>
    <w:p>
      <w:p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（6）采购人或采购代理机构将对开标过程进行记录，并存档备查。</w:t>
      </w:r>
    </w:p>
    <w:p>
      <w:pPr>
        <w:adjustRightInd w:val="0"/>
        <w:snapToGri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（7）投标人代表对招标过程和招标记录有疑义，以及认为采购人、采购代理机构相关工作人员有需要回避的情形的，应当场提出询问或者回避申请。</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20</w:t>
      </w:r>
      <w:r>
        <w:rPr>
          <w:rFonts w:ascii="宋体" w:hAnsi="宋体"/>
          <w:color w:val="auto"/>
          <w:sz w:val="24"/>
          <w:szCs w:val="24"/>
        </w:rPr>
        <w:t xml:space="preserve">. </w:t>
      </w:r>
      <w:r>
        <w:rPr>
          <w:rFonts w:hint="eastAsia" w:ascii="宋体" w:hAnsi="宋体"/>
          <w:color w:val="auto"/>
          <w:sz w:val="24"/>
          <w:szCs w:val="24"/>
        </w:rPr>
        <w:t>评标组织</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20</w:t>
      </w:r>
      <w:r>
        <w:rPr>
          <w:rFonts w:ascii="宋体" w:hAnsi="宋体"/>
          <w:color w:val="auto"/>
          <w:sz w:val="24"/>
          <w:szCs w:val="24"/>
        </w:rPr>
        <w:t xml:space="preserve">.1 </w:t>
      </w:r>
      <w:r>
        <w:rPr>
          <w:rFonts w:hint="eastAsia" w:ascii="宋体" w:hAnsi="宋体"/>
          <w:color w:val="auto"/>
          <w:sz w:val="24"/>
          <w:szCs w:val="24"/>
        </w:rPr>
        <w:t>招标代理机构将在开标会议之前会同招标人组建评标委员会。评标委员会的组建依据国家发改委颁发的《评标委员会和评标方法暂行规定》。</w:t>
      </w:r>
    </w:p>
    <w:p>
      <w:pPr>
        <w:adjustRightInd w:val="0"/>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20</w:t>
      </w:r>
      <w:r>
        <w:rPr>
          <w:rFonts w:ascii="宋体" w:hAnsi="宋体"/>
          <w:color w:val="auto"/>
          <w:sz w:val="24"/>
          <w:szCs w:val="24"/>
        </w:rPr>
        <w:t xml:space="preserve">.2 </w:t>
      </w:r>
      <w:r>
        <w:rPr>
          <w:rFonts w:hint="eastAsia" w:ascii="宋体" w:hAnsi="宋体"/>
          <w:color w:val="auto"/>
          <w:sz w:val="24"/>
          <w:szCs w:val="24"/>
        </w:rPr>
        <w:t>评标委员会及其成员独立自主评标，根据评标委员会的评标结果向招标人推荐中标候选人。</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1</w:t>
      </w:r>
      <w:r>
        <w:rPr>
          <w:rFonts w:ascii="宋体" w:hAnsi="宋体"/>
          <w:color w:val="auto"/>
          <w:sz w:val="24"/>
          <w:szCs w:val="24"/>
        </w:rPr>
        <w:t xml:space="preserve">. </w:t>
      </w:r>
      <w:r>
        <w:rPr>
          <w:rFonts w:hint="eastAsia" w:ascii="宋体" w:hAnsi="宋体"/>
          <w:color w:val="auto"/>
          <w:sz w:val="24"/>
          <w:szCs w:val="24"/>
        </w:rPr>
        <w:t>对投标文件的初审</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1</w:t>
      </w:r>
      <w:r>
        <w:rPr>
          <w:rFonts w:ascii="宋体" w:hAnsi="宋体"/>
          <w:color w:val="auto"/>
          <w:sz w:val="24"/>
          <w:szCs w:val="24"/>
        </w:rPr>
        <w:t xml:space="preserve">.1 </w:t>
      </w:r>
      <w:r>
        <w:rPr>
          <w:rFonts w:hint="eastAsia" w:ascii="宋体" w:hAnsi="宋体"/>
          <w:color w:val="auto"/>
          <w:sz w:val="24"/>
          <w:szCs w:val="24"/>
        </w:rPr>
        <w:t>开标</w:t>
      </w:r>
      <w:r>
        <w:rPr>
          <w:rFonts w:hint="eastAsia" w:ascii="宋体" w:hAnsi="宋体"/>
          <w:color w:val="auto"/>
          <w:sz w:val="24"/>
          <w:szCs w:val="24"/>
          <w:lang w:val="en-US" w:eastAsia="zh-CN"/>
        </w:rPr>
        <w:t>过程中</w:t>
      </w:r>
      <w:r>
        <w:rPr>
          <w:rFonts w:hint="eastAsia" w:ascii="宋体" w:hAnsi="宋体"/>
          <w:color w:val="auto"/>
          <w:sz w:val="24"/>
          <w:szCs w:val="24"/>
        </w:rPr>
        <w:t>，评标委员会将对所有有效的投标文件进行审查。</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1</w:t>
      </w:r>
      <w:r>
        <w:rPr>
          <w:rFonts w:ascii="宋体" w:hAnsi="宋体"/>
          <w:color w:val="auto"/>
          <w:sz w:val="24"/>
          <w:szCs w:val="24"/>
        </w:rPr>
        <w:t xml:space="preserve">.2 </w:t>
      </w:r>
      <w:r>
        <w:rPr>
          <w:rFonts w:hint="eastAsia" w:ascii="宋体" w:hAnsi="宋体"/>
          <w:color w:val="auto"/>
        </w:rPr>
        <w:t>评标委员会将首先审查每份投标文件是否实质上响应了招标文件的要求。实质上响应的投标应该是与招标文件的全部条款、条件和规格相符，没有重大偏离或保留。所谓重大偏离或保留是指影响合同的服务范围、质量和性能或在实质上与招标文件不一致，而且限制了合同中需方的权利和投标人的义务。纠正这些偏离或保留将会对其他投标人的竞争地位产生不公正的影响。</w:t>
      </w:r>
    </w:p>
    <w:p>
      <w:pPr>
        <w:pStyle w:val="68"/>
        <w:snapToGrid w:val="0"/>
        <w:spacing w:line="400" w:lineRule="exact"/>
        <w:ind w:firstLine="480" w:firstLineChars="200"/>
        <w:jc w:val="both"/>
        <w:rPr>
          <w:rFonts w:hint="eastAsia" w:ascii="宋体" w:hAnsi="宋体"/>
          <w:color w:val="auto"/>
          <w:sz w:val="24"/>
          <w:szCs w:val="24"/>
        </w:rPr>
      </w:pPr>
      <w:r>
        <w:rPr>
          <w:rFonts w:ascii="宋体" w:hAnsi="宋体"/>
          <w:color w:val="auto"/>
          <w:sz w:val="24"/>
          <w:szCs w:val="24"/>
        </w:rPr>
        <w:t>2</w:t>
      </w:r>
      <w:r>
        <w:rPr>
          <w:rFonts w:hint="eastAsia" w:ascii="宋体" w:hAnsi="宋体"/>
          <w:color w:val="auto"/>
          <w:sz w:val="24"/>
          <w:szCs w:val="24"/>
        </w:rPr>
        <w:t>1</w:t>
      </w:r>
      <w:r>
        <w:rPr>
          <w:rFonts w:ascii="宋体" w:hAnsi="宋体"/>
          <w:color w:val="auto"/>
          <w:sz w:val="24"/>
          <w:szCs w:val="24"/>
        </w:rPr>
        <w:t xml:space="preserve">.3 </w:t>
      </w:r>
      <w:r>
        <w:rPr>
          <w:rFonts w:hint="eastAsia" w:ascii="宋体" w:hAnsi="宋体"/>
          <w:color w:val="auto"/>
          <w:sz w:val="24"/>
          <w:szCs w:val="24"/>
        </w:rPr>
        <w:t>评标委员会将对审查投标文件过程中所发现的问题进行记录、比较和讨论。</w:t>
      </w:r>
    </w:p>
    <w:p>
      <w:pPr>
        <w:pStyle w:val="68"/>
        <w:snapToGrid w:val="0"/>
        <w:spacing w:line="400" w:lineRule="exact"/>
        <w:ind w:firstLine="480" w:firstLineChars="200"/>
        <w:jc w:val="both"/>
        <w:rPr>
          <w:rFonts w:hint="eastAsia" w:ascii="宋体" w:hAnsi="宋体"/>
          <w:color w:val="auto"/>
          <w:sz w:val="24"/>
          <w:szCs w:val="24"/>
          <w:lang w:val="en-US" w:eastAsia="zh-CN"/>
        </w:rPr>
      </w:pPr>
      <w:r>
        <w:rPr>
          <w:rFonts w:hint="eastAsia" w:ascii="宋体" w:hAnsi="宋体"/>
          <w:color w:val="auto"/>
          <w:sz w:val="24"/>
          <w:szCs w:val="24"/>
          <w:lang w:val="en-US" w:eastAsia="zh-CN"/>
        </w:rPr>
        <w:t>22.投标的澄清</w:t>
      </w:r>
    </w:p>
    <w:p>
      <w:pPr>
        <w:pStyle w:val="68"/>
        <w:snapToGrid w:val="0"/>
        <w:spacing w:line="400" w:lineRule="exact"/>
        <w:ind w:firstLine="480" w:firstLineChars="200"/>
        <w:jc w:val="both"/>
        <w:rPr>
          <w:rFonts w:hint="eastAsia" w:ascii="宋体" w:hAnsi="宋体"/>
          <w:color w:val="auto"/>
          <w:sz w:val="24"/>
          <w:szCs w:val="24"/>
          <w:lang w:val="en-US" w:eastAsia="zh-CN"/>
        </w:rPr>
      </w:pPr>
      <w:r>
        <w:rPr>
          <w:rFonts w:hint="eastAsia" w:ascii="宋体" w:hAnsi="宋体"/>
          <w:color w:val="auto"/>
          <w:sz w:val="24"/>
          <w:szCs w:val="24"/>
          <w:lang w:val="en-US" w:eastAsia="zh-CN"/>
        </w:rPr>
        <w:t>22.1 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Style w:val="68"/>
        <w:snapToGrid w:val="0"/>
        <w:spacing w:line="400" w:lineRule="exact"/>
        <w:ind w:firstLine="480" w:firstLineChars="200"/>
        <w:jc w:val="both"/>
        <w:rPr>
          <w:rFonts w:hint="eastAsia" w:ascii="宋体" w:hAnsi="宋体"/>
          <w:color w:val="auto"/>
          <w:sz w:val="24"/>
          <w:szCs w:val="24"/>
          <w:lang w:val="en-US" w:eastAsia="zh-CN"/>
        </w:rPr>
      </w:pPr>
      <w:r>
        <w:rPr>
          <w:rFonts w:hint="eastAsia" w:ascii="宋体" w:hAnsi="宋体"/>
          <w:color w:val="auto"/>
          <w:sz w:val="24"/>
          <w:szCs w:val="24"/>
          <w:lang w:val="en-US" w:eastAsia="zh-CN"/>
        </w:rPr>
        <w:t>22.2 投标人必须按照评标委员会通知的内容和时间做出书面答复，该答复经法定代表人或授权代理人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68"/>
        <w:snapToGrid w:val="0"/>
        <w:spacing w:line="400" w:lineRule="exact"/>
        <w:ind w:firstLine="480" w:firstLineChars="200"/>
        <w:jc w:val="both"/>
        <w:rPr>
          <w:rFonts w:hint="eastAsia" w:ascii="宋体" w:hAnsi="宋体"/>
          <w:color w:val="auto"/>
          <w:sz w:val="24"/>
          <w:szCs w:val="24"/>
          <w:lang w:val="en-US" w:eastAsia="zh-CN"/>
        </w:rPr>
      </w:pPr>
      <w:r>
        <w:rPr>
          <w:rFonts w:hint="eastAsia" w:ascii="宋体" w:hAnsi="宋体"/>
          <w:color w:val="auto"/>
          <w:sz w:val="24"/>
          <w:szCs w:val="24"/>
          <w:lang w:val="en-US" w:eastAsia="zh-CN"/>
        </w:rPr>
        <w:t>22.3 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adjustRightInd w:val="0"/>
        <w:snapToGrid w:val="0"/>
        <w:spacing w:line="40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3</w:t>
      </w:r>
      <w:r>
        <w:rPr>
          <w:rFonts w:ascii="宋体" w:hAnsi="宋体"/>
          <w:color w:val="auto"/>
          <w:sz w:val="24"/>
          <w:szCs w:val="24"/>
        </w:rPr>
        <w:t xml:space="preserve">. </w:t>
      </w:r>
      <w:r>
        <w:rPr>
          <w:rFonts w:hint="eastAsia" w:ascii="宋体" w:hAnsi="宋体"/>
          <w:color w:val="auto"/>
          <w:sz w:val="24"/>
          <w:szCs w:val="24"/>
        </w:rPr>
        <w:t>评标办法及标准</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3</w:t>
      </w:r>
      <w:r>
        <w:rPr>
          <w:rFonts w:ascii="宋体" w:hAnsi="宋体"/>
          <w:color w:val="auto"/>
          <w:sz w:val="24"/>
          <w:szCs w:val="24"/>
        </w:rPr>
        <w:t>.1</w:t>
      </w:r>
      <w:r>
        <w:rPr>
          <w:rFonts w:hint="eastAsia" w:ascii="宋体" w:hAnsi="宋体"/>
          <w:color w:val="auto"/>
          <w:sz w:val="24"/>
          <w:szCs w:val="24"/>
          <w:lang w:val="en-US" w:eastAsia="zh-CN"/>
        </w:rPr>
        <w:t xml:space="preserve"> </w:t>
      </w:r>
      <w:r>
        <w:rPr>
          <w:rFonts w:hint="eastAsia" w:ascii="宋体" w:hAnsi="宋体"/>
          <w:color w:val="auto"/>
          <w:sz w:val="24"/>
          <w:szCs w:val="24"/>
        </w:rPr>
        <w:t>评标委员会按照第三章“评标办法”规定的方法、评审因素、标准和程序对投标文件进行评审。第三章“评标办法”没有规定的方法、评审因素和标准，不作为评标依据。</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4</w:t>
      </w:r>
      <w:r>
        <w:rPr>
          <w:rFonts w:ascii="宋体" w:hAnsi="宋体"/>
          <w:color w:val="auto"/>
          <w:sz w:val="24"/>
          <w:szCs w:val="24"/>
        </w:rPr>
        <w:t xml:space="preserve">. </w:t>
      </w:r>
      <w:r>
        <w:rPr>
          <w:rFonts w:hint="eastAsia" w:ascii="宋体" w:hAnsi="宋体"/>
          <w:color w:val="auto"/>
          <w:sz w:val="24"/>
          <w:szCs w:val="24"/>
        </w:rPr>
        <w:t>评标过程的保密性</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4</w:t>
      </w:r>
      <w:r>
        <w:rPr>
          <w:rFonts w:ascii="宋体" w:hAnsi="宋体"/>
          <w:color w:val="auto"/>
          <w:sz w:val="24"/>
          <w:szCs w:val="24"/>
        </w:rPr>
        <w:t xml:space="preserve">.1 </w:t>
      </w:r>
      <w:r>
        <w:rPr>
          <w:rFonts w:hint="eastAsia" w:ascii="宋体" w:hAnsi="宋体"/>
          <w:color w:val="auto"/>
          <w:sz w:val="24"/>
          <w:szCs w:val="24"/>
        </w:rPr>
        <w:t>开标后，直到定标结果宣布前，凡是属于审查、澄清、评价和比较投标的有关资料以及定标建议等，均不得向投标人或其它无关的人员透露。</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4</w:t>
      </w:r>
      <w:r>
        <w:rPr>
          <w:rFonts w:ascii="宋体" w:hAnsi="宋体"/>
          <w:color w:val="auto"/>
          <w:sz w:val="24"/>
          <w:szCs w:val="24"/>
        </w:rPr>
        <w:t xml:space="preserve">.2 </w:t>
      </w:r>
      <w:r>
        <w:rPr>
          <w:rFonts w:hint="eastAsia" w:ascii="宋体" w:hAnsi="宋体"/>
          <w:color w:val="auto"/>
          <w:sz w:val="24"/>
          <w:szCs w:val="24"/>
        </w:rPr>
        <w:t>投标人在评标过程中，如试图向需方或评委施加任何影响，都将会导致拒绝其投标。</w:t>
      </w:r>
    </w:p>
    <w:p>
      <w:pPr>
        <w:pStyle w:val="68"/>
        <w:snapToGrid w:val="0"/>
        <w:spacing w:line="400" w:lineRule="exact"/>
        <w:ind w:firstLine="480" w:firstLineChars="200"/>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 xml:space="preserve">5. </w:t>
      </w:r>
      <w:r>
        <w:rPr>
          <w:rFonts w:hint="eastAsia" w:ascii="宋体" w:hAnsi="宋体"/>
          <w:color w:val="auto"/>
          <w:sz w:val="24"/>
          <w:szCs w:val="24"/>
        </w:rPr>
        <w:t>招标代理机构对投标人未中标的原因不做任何书面解释。</w:t>
      </w:r>
    </w:p>
    <w:p>
      <w:pPr>
        <w:pStyle w:val="68"/>
        <w:snapToGrid w:val="0"/>
        <w:spacing w:line="400" w:lineRule="exact"/>
        <w:jc w:val="center"/>
        <w:outlineLvl w:val="1"/>
        <w:rPr>
          <w:rFonts w:hint="eastAsia" w:ascii="宋体" w:hAnsi="宋体"/>
          <w:b/>
          <w:bCs/>
          <w:color w:val="auto"/>
          <w:sz w:val="24"/>
          <w:szCs w:val="24"/>
        </w:rPr>
      </w:pPr>
      <w:bookmarkStart w:id="8" w:name="_Toc7166"/>
    </w:p>
    <w:p>
      <w:pPr>
        <w:pStyle w:val="68"/>
        <w:snapToGrid w:val="0"/>
        <w:spacing w:line="400" w:lineRule="exact"/>
        <w:jc w:val="center"/>
        <w:outlineLvl w:val="1"/>
        <w:rPr>
          <w:rFonts w:ascii="宋体" w:hAnsi="宋体"/>
          <w:color w:val="auto"/>
          <w:sz w:val="24"/>
          <w:szCs w:val="24"/>
        </w:rPr>
      </w:pPr>
      <w:r>
        <w:rPr>
          <w:rFonts w:hint="eastAsia" w:ascii="宋体" w:hAnsi="宋体"/>
          <w:b/>
          <w:bCs/>
          <w:color w:val="auto"/>
          <w:sz w:val="24"/>
          <w:szCs w:val="24"/>
        </w:rPr>
        <w:t>六、授予合同</w:t>
      </w:r>
      <w:bookmarkEnd w:id="8"/>
    </w:p>
    <w:p>
      <w:pPr>
        <w:pStyle w:val="68"/>
        <w:snapToGrid w:val="0"/>
        <w:spacing w:line="400" w:lineRule="exact"/>
        <w:ind w:firstLine="537" w:firstLineChars="224"/>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6</w:t>
      </w:r>
      <w:r>
        <w:rPr>
          <w:rFonts w:ascii="宋体" w:hAnsi="宋体"/>
          <w:color w:val="auto"/>
          <w:sz w:val="24"/>
          <w:szCs w:val="24"/>
        </w:rPr>
        <w:t xml:space="preserve">. </w:t>
      </w:r>
      <w:r>
        <w:rPr>
          <w:rFonts w:hint="eastAsia" w:ascii="宋体" w:hAnsi="宋体"/>
          <w:color w:val="auto"/>
          <w:sz w:val="24"/>
          <w:szCs w:val="24"/>
        </w:rPr>
        <w:t>招标人拒绝部分或所有投标的权利</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招标代理机构在授标之前任何时候都有权拒绝任何有舞弊行为或扰乱正常招标工作的投标人，以及宣布招标无效或拒绝所有投标，由此对投标人造成的损失不承担任何责任。</w:t>
      </w:r>
    </w:p>
    <w:p>
      <w:pPr>
        <w:pStyle w:val="68"/>
        <w:snapToGrid w:val="0"/>
        <w:spacing w:line="400" w:lineRule="exact"/>
        <w:ind w:firstLine="537" w:firstLineChars="224"/>
        <w:jc w:val="both"/>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lang w:val="en-US" w:eastAsia="zh-CN"/>
        </w:rPr>
        <w:t>7</w:t>
      </w:r>
      <w:r>
        <w:rPr>
          <w:rFonts w:ascii="宋体" w:hAnsi="宋体"/>
          <w:color w:val="auto"/>
          <w:sz w:val="24"/>
          <w:szCs w:val="24"/>
        </w:rPr>
        <w:t xml:space="preserve">. </w:t>
      </w:r>
      <w:r>
        <w:rPr>
          <w:rFonts w:hint="eastAsia" w:ascii="宋体" w:hAnsi="宋体"/>
          <w:color w:val="auto"/>
          <w:sz w:val="24"/>
          <w:szCs w:val="24"/>
        </w:rPr>
        <w:t>中标通知书</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中标通知书将是合同的一个组成部分。</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8</w:t>
      </w:r>
      <w:r>
        <w:rPr>
          <w:rFonts w:ascii="宋体" w:hAnsi="宋体"/>
          <w:color w:val="auto"/>
          <w:sz w:val="24"/>
          <w:szCs w:val="24"/>
        </w:rPr>
        <w:t xml:space="preserve">. </w:t>
      </w:r>
      <w:r>
        <w:rPr>
          <w:rFonts w:hint="eastAsia" w:ascii="宋体" w:hAnsi="宋体"/>
          <w:color w:val="auto"/>
          <w:sz w:val="24"/>
          <w:szCs w:val="24"/>
        </w:rPr>
        <w:t>签订合同</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8</w:t>
      </w:r>
      <w:r>
        <w:rPr>
          <w:rFonts w:ascii="宋体" w:hAnsi="宋体"/>
          <w:color w:val="auto"/>
          <w:sz w:val="24"/>
          <w:szCs w:val="24"/>
        </w:rPr>
        <w:t xml:space="preserve">.1 </w:t>
      </w:r>
      <w:r>
        <w:rPr>
          <w:rFonts w:hint="eastAsia" w:ascii="宋体" w:hAnsi="宋体"/>
          <w:color w:val="auto"/>
          <w:sz w:val="24"/>
          <w:szCs w:val="24"/>
        </w:rPr>
        <w:t>中标人在收到中标通知书后，与招标人签订合同。</w:t>
      </w:r>
    </w:p>
    <w:p>
      <w:pPr>
        <w:adjustRightInd w:val="0"/>
        <w:snapToGrid w:val="0"/>
        <w:spacing w:line="400" w:lineRule="exact"/>
        <w:ind w:firstLine="537" w:firstLineChars="224"/>
        <w:rPr>
          <w:rFonts w:ascii="宋体" w:hAnsi="宋体"/>
          <w:color w:val="auto"/>
          <w:spacing w:val="-3"/>
          <w:sz w:val="24"/>
          <w:szCs w:val="24"/>
        </w:rPr>
      </w:pPr>
      <w:r>
        <w:rPr>
          <w:rFonts w:hint="eastAsia" w:ascii="宋体" w:hAnsi="宋体"/>
          <w:color w:val="auto"/>
          <w:sz w:val="24"/>
          <w:szCs w:val="24"/>
        </w:rPr>
        <w:t>2</w:t>
      </w:r>
      <w:r>
        <w:rPr>
          <w:rFonts w:hint="eastAsia" w:ascii="宋体" w:hAnsi="宋体"/>
          <w:color w:val="auto"/>
          <w:sz w:val="24"/>
          <w:szCs w:val="24"/>
          <w:lang w:val="en-US" w:eastAsia="zh-CN"/>
        </w:rPr>
        <w:t>8</w:t>
      </w:r>
      <w:r>
        <w:rPr>
          <w:rFonts w:ascii="宋体" w:hAnsi="宋体"/>
          <w:color w:val="auto"/>
          <w:sz w:val="24"/>
          <w:szCs w:val="24"/>
        </w:rPr>
        <w:t xml:space="preserve">.2 </w:t>
      </w:r>
      <w:r>
        <w:rPr>
          <w:rFonts w:hint="eastAsia" w:ascii="宋体" w:hAnsi="宋体"/>
          <w:color w:val="auto"/>
          <w:sz w:val="24"/>
          <w:szCs w:val="24"/>
        </w:rPr>
        <w:t>如果中标人没按照规定与招标人签订合同，招标人将有充分理由取消该授标，在此情况下招标人可以确定排名第二的中标候选人为中标人</w:t>
      </w:r>
      <w:r>
        <w:rPr>
          <w:rFonts w:hint="eastAsia" w:ascii="宋体" w:hAnsi="宋体"/>
          <w:color w:val="auto"/>
          <w:spacing w:val="-3"/>
          <w:sz w:val="24"/>
          <w:szCs w:val="24"/>
        </w:rPr>
        <w:t>。</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8</w:t>
      </w:r>
      <w:r>
        <w:rPr>
          <w:rFonts w:ascii="宋体" w:hAnsi="宋体"/>
          <w:color w:val="auto"/>
          <w:sz w:val="24"/>
          <w:szCs w:val="24"/>
        </w:rPr>
        <w:t xml:space="preserve">.3 </w:t>
      </w:r>
      <w:r>
        <w:rPr>
          <w:rFonts w:hint="eastAsia" w:ascii="宋体" w:hAnsi="宋体"/>
          <w:color w:val="auto"/>
          <w:sz w:val="24"/>
          <w:szCs w:val="24"/>
        </w:rPr>
        <w:t>签订合同时，本标书的合同条款将不再减少。</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9</w:t>
      </w:r>
      <w:r>
        <w:rPr>
          <w:rFonts w:ascii="宋体" w:hAnsi="宋体"/>
          <w:color w:val="auto"/>
          <w:sz w:val="24"/>
          <w:szCs w:val="24"/>
        </w:rPr>
        <w:t xml:space="preserve">. </w:t>
      </w:r>
      <w:r>
        <w:rPr>
          <w:rFonts w:hint="eastAsia" w:ascii="宋体" w:hAnsi="宋体"/>
          <w:color w:val="auto"/>
          <w:sz w:val="24"/>
          <w:szCs w:val="24"/>
        </w:rPr>
        <w:t>合同的组成</w:t>
      </w:r>
    </w:p>
    <w:p>
      <w:pPr>
        <w:pStyle w:val="61"/>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下列文件均为合同不可分割部分：</w:t>
      </w:r>
    </w:p>
    <w:p>
      <w:pPr>
        <w:pStyle w:val="61"/>
        <w:snapToGrid w:val="0"/>
        <w:spacing w:line="400" w:lineRule="exact"/>
        <w:ind w:firstLine="600" w:firstLineChars="250"/>
        <w:jc w:val="both"/>
        <w:rPr>
          <w:rFonts w:ascii="宋体" w:hAnsi="宋体"/>
          <w:color w:val="auto"/>
          <w:sz w:val="24"/>
          <w:szCs w:val="24"/>
        </w:rPr>
      </w:pPr>
      <w:r>
        <w:rPr>
          <w:rFonts w:hint="eastAsia" w:ascii="宋体" w:hAnsi="宋体"/>
          <w:color w:val="auto"/>
          <w:sz w:val="24"/>
          <w:szCs w:val="24"/>
        </w:rPr>
        <w:t>１、招标文件；</w:t>
      </w:r>
    </w:p>
    <w:p>
      <w:pPr>
        <w:pStyle w:val="61"/>
        <w:snapToGrid w:val="0"/>
        <w:spacing w:line="400" w:lineRule="exact"/>
        <w:ind w:firstLine="655" w:firstLineChars="273"/>
        <w:jc w:val="both"/>
        <w:rPr>
          <w:rFonts w:ascii="宋体" w:hAnsi="宋体"/>
          <w:color w:val="auto"/>
          <w:sz w:val="24"/>
          <w:szCs w:val="24"/>
        </w:rPr>
      </w:pPr>
      <w:r>
        <w:rPr>
          <w:rFonts w:hint="eastAsia" w:ascii="宋体" w:hAnsi="宋体"/>
          <w:color w:val="auto"/>
          <w:sz w:val="24"/>
          <w:szCs w:val="24"/>
        </w:rPr>
        <w:t>2、中标人的投标文件；</w:t>
      </w:r>
    </w:p>
    <w:p>
      <w:pPr>
        <w:pStyle w:val="61"/>
        <w:snapToGrid w:val="0"/>
        <w:spacing w:line="400" w:lineRule="exact"/>
        <w:ind w:firstLine="655" w:firstLineChars="273"/>
        <w:jc w:val="both"/>
        <w:rPr>
          <w:rFonts w:ascii="宋体" w:hAnsi="宋体"/>
          <w:color w:val="auto"/>
          <w:sz w:val="24"/>
          <w:szCs w:val="24"/>
        </w:rPr>
      </w:pPr>
      <w:r>
        <w:rPr>
          <w:rFonts w:hint="eastAsia" w:ascii="宋体" w:hAnsi="宋体"/>
          <w:color w:val="auto"/>
          <w:sz w:val="24"/>
          <w:szCs w:val="24"/>
        </w:rPr>
        <w:t>3、合同条款及技术性能要求；</w:t>
      </w:r>
    </w:p>
    <w:p>
      <w:pPr>
        <w:pStyle w:val="61"/>
        <w:snapToGrid w:val="0"/>
        <w:spacing w:line="400" w:lineRule="exact"/>
        <w:ind w:firstLine="650" w:firstLineChars="271"/>
        <w:jc w:val="both"/>
        <w:rPr>
          <w:rFonts w:hint="eastAsia" w:ascii="宋体" w:hAnsi="宋体"/>
          <w:color w:val="auto"/>
          <w:sz w:val="24"/>
          <w:szCs w:val="24"/>
        </w:rPr>
      </w:pPr>
      <w:r>
        <w:rPr>
          <w:rFonts w:hint="eastAsia" w:ascii="宋体" w:hAnsi="宋体"/>
          <w:color w:val="auto"/>
          <w:sz w:val="24"/>
          <w:szCs w:val="24"/>
        </w:rPr>
        <w:t>4、合同书；</w:t>
      </w:r>
    </w:p>
    <w:p>
      <w:pPr>
        <w:pStyle w:val="61"/>
        <w:snapToGrid w:val="0"/>
        <w:spacing w:line="400" w:lineRule="exact"/>
        <w:ind w:firstLine="650" w:firstLineChars="271"/>
        <w:jc w:val="both"/>
        <w:rPr>
          <w:rFonts w:ascii="宋体" w:hAnsi="宋体"/>
          <w:bCs/>
          <w:color w:val="auto"/>
          <w:sz w:val="21"/>
          <w:szCs w:val="21"/>
        </w:rPr>
      </w:pPr>
      <w:r>
        <w:rPr>
          <w:rFonts w:hint="eastAsia" w:ascii="宋体" w:hAnsi="宋体"/>
          <w:color w:val="auto"/>
          <w:sz w:val="24"/>
          <w:szCs w:val="24"/>
        </w:rPr>
        <w:t>5、中标通知书。</w:t>
      </w:r>
      <w:bookmarkStart w:id="9" w:name="_Toc19385"/>
    </w:p>
    <w:p>
      <w:pPr>
        <w:pStyle w:val="68"/>
        <w:numPr>
          <w:ilvl w:val="0"/>
          <w:numId w:val="0"/>
        </w:numPr>
        <w:snapToGrid w:val="0"/>
        <w:spacing w:line="400" w:lineRule="exact"/>
        <w:jc w:val="center"/>
        <w:outlineLvl w:val="1"/>
        <w:rPr>
          <w:rFonts w:hint="eastAsia" w:ascii="宋体" w:hAnsi="宋体" w:eastAsia="宋体" w:cs="Times New Roman"/>
          <w:b/>
          <w:bCs/>
          <w:color w:val="auto"/>
          <w:lang w:val="en-US" w:eastAsia="zh-CN"/>
        </w:rPr>
      </w:pPr>
    </w:p>
    <w:p>
      <w:pPr>
        <w:pStyle w:val="68"/>
        <w:numPr>
          <w:ilvl w:val="0"/>
          <w:numId w:val="0"/>
        </w:numPr>
        <w:snapToGrid w:val="0"/>
        <w:spacing w:line="400" w:lineRule="exact"/>
        <w:jc w:val="center"/>
        <w:outlineLvl w:val="1"/>
        <w:rPr>
          <w:rFonts w:hint="eastAsia" w:ascii="宋体" w:hAnsi="宋体" w:eastAsia="宋体" w:cs="Times New Roman"/>
          <w:b/>
          <w:bCs/>
          <w:color w:val="auto"/>
          <w:lang w:val="en-US" w:eastAsia="zh-CN"/>
        </w:rPr>
      </w:pPr>
      <w:r>
        <w:rPr>
          <w:rFonts w:hint="eastAsia" w:ascii="宋体" w:hAnsi="宋体" w:eastAsia="宋体" w:cs="Times New Roman"/>
          <w:b/>
          <w:bCs/>
          <w:color w:val="auto"/>
          <w:lang w:val="en-US" w:eastAsia="zh-CN"/>
        </w:rPr>
        <w:t>七、质疑和投诉</w:t>
      </w:r>
    </w:p>
    <w:p>
      <w:pPr>
        <w:pStyle w:val="68"/>
        <w:snapToGrid w:val="0"/>
        <w:spacing w:line="400" w:lineRule="exact"/>
        <w:ind w:firstLine="537" w:firstLineChars="224"/>
        <w:jc w:val="both"/>
        <w:rPr>
          <w:rFonts w:hint="default" w:ascii="宋体" w:hAnsi="宋体" w:eastAsia="宋体" w:cs="Times New Roman"/>
          <w:color w:val="auto"/>
          <w:lang w:val="en-US" w:eastAsia="zh-CN"/>
        </w:rPr>
      </w:pPr>
      <w:r>
        <w:rPr>
          <w:rFonts w:hint="eastAsia" w:ascii="宋体" w:hAnsi="宋体" w:cs="Times New Roman"/>
          <w:color w:val="auto"/>
          <w:lang w:val="en-US" w:eastAsia="zh-CN"/>
        </w:rPr>
        <w:t>30</w:t>
      </w:r>
      <w:r>
        <w:rPr>
          <w:rFonts w:hint="eastAsia" w:ascii="宋体" w:hAnsi="宋体" w:eastAsia="宋体" w:cs="Times New Roman"/>
          <w:color w:val="auto"/>
          <w:lang w:val="en-US" w:eastAsia="zh-CN"/>
        </w:rPr>
        <w:t>.质疑和投诉</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1、供应商对政府采购活动事项有疑问的，可以向采购人或招标代理机构、政府采购监督机构提出询问，采购人或招标代理机构、政府采购监督机构收到质疑函后应当在7日内作出答复，但答复的内容不得涉及商业秘密。供应商询问和质疑实行实名制。供应商询问和质疑应当有事实根据，不得进行虚假、恶意询问或质疑，干扰政府采购正常的工作秩序。供应商提起质疑应当符合下列条件：必须是参与被质疑项目的供应商；必须在规定的质疑有效期内提出质疑；政府采购监督管理部门规定的其他条件。质疑人提出质疑时，</w:t>
      </w:r>
      <w:r>
        <w:rPr>
          <w:rFonts w:hint="default" w:ascii="宋体" w:hAnsi="宋体"/>
          <w:color w:val="auto"/>
          <w:lang w:val="en-US" w:eastAsia="zh-CN"/>
        </w:rPr>
        <w:t>由质疑方的法定代表人或授权</w:t>
      </w:r>
      <w:r>
        <w:rPr>
          <w:rFonts w:hint="eastAsia" w:ascii="宋体" w:hAnsi="宋体"/>
          <w:color w:val="auto"/>
          <w:lang w:val="en-US" w:eastAsia="zh-CN"/>
        </w:rPr>
        <w:t>代理人</w:t>
      </w:r>
      <w:r>
        <w:rPr>
          <w:rFonts w:hint="default" w:ascii="宋体" w:hAnsi="宋体"/>
          <w:color w:val="auto"/>
          <w:lang w:val="en-US" w:eastAsia="zh-CN"/>
        </w:rPr>
        <w:t>（必须为法定代表人授权进行该项目响应的被授权人）以书面形式递交质疑函或者以电子邮件的方式发送至电子邮箱</w:t>
      </w:r>
      <w:r>
        <w:rPr>
          <w:rFonts w:hint="eastAsia" w:ascii="宋体" w:hAnsi="宋体"/>
          <w:color w:val="auto"/>
          <w:lang w:val="en-US" w:eastAsia="zh-CN"/>
        </w:rPr>
        <w:t>，质疑函应当包括下列内容：</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（1）供应商的姓名或者名称、地址、邮编、联系人及联系电话；</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（2）质疑项目的名称、编号；</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（3）具体、明确的质疑事项和与质疑事项相关的请求；</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（4）事实依据；</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（5）必要的法律依据；</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（6）提出质疑的日期。</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2、对采购文件的质疑</w:t>
      </w:r>
    </w:p>
    <w:p>
      <w:pPr>
        <w:pStyle w:val="68"/>
        <w:tabs>
          <w:tab w:val="left" w:pos="540"/>
        </w:tabs>
        <w:snapToGrid w:val="0"/>
        <w:spacing w:line="400" w:lineRule="exact"/>
        <w:ind w:firstLine="600" w:firstLineChars="250"/>
        <w:jc w:val="both"/>
        <w:rPr>
          <w:rFonts w:hint="default" w:ascii="宋体" w:hAnsi="宋体"/>
          <w:color w:val="auto"/>
          <w:lang w:val="en-US" w:eastAsia="zh-CN"/>
        </w:rPr>
      </w:pPr>
      <w:r>
        <w:rPr>
          <w:rFonts w:hint="default" w:ascii="宋体" w:hAnsi="宋体"/>
          <w:color w:val="auto"/>
          <w:lang w:val="en-US" w:eastAsia="zh-CN"/>
        </w:rPr>
        <w:t>供应商若对</w:t>
      </w:r>
      <w:r>
        <w:rPr>
          <w:rFonts w:hint="eastAsia" w:ascii="宋体" w:hAnsi="宋体"/>
          <w:color w:val="auto"/>
          <w:lang w:val="en-US" w:eastAsia="zh-CN"/>
        </w:rPr>
        <w:t>采购</w:t>
      </w:r>
      <w:r>
        <w:rPr>
          <w:rFonts w:hint="default" w:ascii="宋体" w:hAnsi="宋体"/>
          <w:color w:val="auto"/>
          <w:lang w:val="en-US" w:eastAsia="zh-CN"/>
        </w:rPr>
        <w:t>文件有疑问需要质疑，</w:t>
      </w:r>
      <w:r>
        <w:rPr>
          <w:rFonts w:hint="eastAsia" w:ascii="宋体" w:hAnsi="宋体"/>
          <w:color w:val="auto"/>
          <w:lang w:val="en-US" w:eastAsia="zh-CN"/>
        </w:rPr>
        <w:t>应</w:t>
      </w:r>
      <w:r>
        <w:rPr>
          <w:rFonts w:hint="default" w:ascii="宋体" w:hAnsi="宋体"/>
          <w:color w:val="auto"/>
          <w:lang w:val="en-US" w:eastAsia="zh-CN"/>
        </w:rPr>
        <w:t>在</w:t>
      </w:r>
      <w:r>
        <w:rPr>
          <w:rFonts w:hint="eastAsia" w:ascii="宋体" w:hAnsi="宋体"/>
          <w:color w:val="auto"/>
          <w:lang w:val="en-US" w:eastAsia="zh-CN"/>
        </w:rPr>
        <w:t>获取采购文件之日起投标截止前2023年11月03日12:00分前提出，在此对应时间内未提出质疑的，视同对招标文件无异议，之后提出的质疑将不予受理</w:t>
      </w:r>
      <w:r>
        <w:rPr>
          <w:rFonts w:hint="default" w:ascii="宋体" w:hAnsi="宋体"/>
          <w:color w:val="auto"/>
          <w:lang w:val="en-US" w:eastAsia="zh-CN"/>
        </w:rPr>
        <w:t>。</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3、对中标结果的质疑</w:t>
      </w:r>
    </w:p>
    <w:p>
      <w:pPr>
        <w:pStyle w:val="68"/>
        <w:tabs>
          <w:tab w:val="left" w:pos="540"/>
        </w:tabs>
        <w:snapToGrid w:val="0"/>
        <w:spacing w:line="400" w:lineRule="exact"/>
        <w:ind w:firstLine="600" w:firstLineChars="250"/>
        <w:jc w:val="both"/>
        <w:rPr>
          <w:rFonts w:hint="default" w:ascii="宋体" w:hAnsi="宋体"/>
          <w:color w:val="auto"/>
          <w:lang w:val="en-US" w:eastAsia="zh-CN"/>
        </w:rPr>
      </w:pPr>
      <w:r>
        <w:rPr>
          <w:rFonts w:hint="default" w:ascii="宋体" w:hAnsi="宋体"/>
          <w:color w:val="auto"/>
          <w:lang w:val="en-US" w:eastAsia="zh-CN"/>
        </w:rPr>
        <w:t>供应商</w:t>
      </w:r>
      <w:r>
        <w:rPr>
          <w:rFonts w:hint="eastAsia" w:ascii="宋体" w:hAnsi="宋体"/>
          <w:color w:val="auto"/>
          <w:lang w:val="en-US" w:eastAsia="zh-CN"/>
        </w:rPr>
        <w:t>若对中标</w:t>
      </w:r>
      <w:r>
        <w:rPr>
          <w:rFonts w:hint="default" w:ascii="宋体" w:hAnsi="宋体"/>
          <w:color w:val="auto"/>
          <w:lang w:val="en-US" w:eastAsia="zh-CN"/>
        </w:rPr>
        <w:t>结果</w:t>
      </w:r>
      <w:r>
        <w:rPr>
          <w:rFonts w:hint="eastAsia" w:ascii="宋体" w:hAnsi="宋体"/>
          <w:color w:val="auto"/>
          <w:lang w:val="en-US" w:eastAsia="zh-CN"/>
        </w:rPr>
        <w:t>有疑问需要质疑</w:t>
      </w:r>
      <w:r>
        <w:rPr>
          <w:rFonts w:hint="default" w:ascii="宋体" w:hAnsi="宋体"/>
          <w:color w:val="auto"/>
          <w:lang w:val="en-US" w:eastAsia="zh-CN"/>
        </w:rPr>
        <w:t>，可以在</w:t>
      </w:r>
      <w:r>
        <w:rPr>
          <w:rFonts w:hint="eastAsia" w:ascii="宋体" w:hAnsi="宋体"/>
          <w:color w:val="auto"/>
          <w:lang w:val="en-US" w:eastAsia="zh-CN"/>
        </w:rPr>
        <w:t>招标代理机构</w:t>
      </w:r>
      <w:r>
        <w:rPr>
          <w:rFonts w:hint="default" w:ascii="宋体" w:hAnsi="宋体"/>
          <w:color w:val="auto"/>
          <w:lang w:val="en-US" w:eastAsia="zh-CN"/>
        </w:rPr>
        <w:t>于新疆政府采购网发布</w:t>
      </w:r>
      <w:r>
        <w:rPr>
          <w:rFonts w:hint="eastAsia" w:ascii="宋体" w:hAnsi="宋体"/>
          <w:color w:val="auto"/>
          <w:lang w:val="en-US" w:eastAsia="zh-CN"/>
        </w:rPr>
        <w:t>中标（</w:t>
      </w:r>
      <w:r>
        <w:rPr>
          <w:rFonts w:hint="default" w:ascii="宋体" w:hAnsi="宋体"/>
          <w:color w:val="auto"/>
          <w:lang w:val="en-US" w:eastAsia="zh-CN"/>
        </w:rPr>
        <w:t>成交</w:t>
      </w:r>
      <w:r>
        <w:rPr>
          <w:rFonts w:hint="eastAsia" w:ascii="宋体" w:hAnsi="宋体"/>
          <w:color w:val="auto"/>
          <w:lang w:val="en-US" w:eastAsia="zh-CN"/>
        </w:rPr>
        <w:t>）</w:t>
      </w:r>
      <w:r>
        <w:rPr>
          <w:rFonts w:hint="default" w:ascii="宋体" w:hAnsi="宋体"/>
          <w:color w:val="auto"/>
          <w:lang w:val="en-US" w:eastAsia="zh-CN"/>
        </w:rPr>
        <w:t>结果之日起</w:t>
      </w:r>
      <w:r>
        <w:rPr>
          <w:rFonts w:hint="eastAsia" w:ascii="宋体" w:hAnsi="宋体"/>
          <w:color w:val="auto"/>
          <w:highlight w:val="none"/>
          <w:lang w:val="en-US" w:eastAsia="zh-CN"/>
        </w:rPr>
        <w:t>1</w:t>
      </w:r>
      <w:r>
        <w:rPr>
          <w:rFonts w:hint="default" w:ascii="宋体" w:hAnsi="宋体"/>
          <w:color w:val="auto"/>
          <w:highlight w:val="none"/>
          <w:lang w:val="en-US" w:eastAsia="zh-CN"/>
        </w:rPr>
        <w:t>个工作日</w:t>
      </w:r>
      <w:r>
        <w:rPr>
          <w:rFonts w:hint="eastAsia" w:ascii="宋体" w:hAnsi="宋体"/>
          <w:color w:val="auto"/>
          <w:highlight w:val="none"/>
          <w:lang w:val="en-US" w:eastAsia="zh-CN"/>
        </w:rPr>
        <w:t>（2023年11月14日19:30分前）提出，</w:t>
      </w:r>
      <w:r>
        <w:rPr>
          <w:rFonts w:hint="eastAsia" w:ascii="宋体" w:hAnsi="宋体"/>
          <w:color w:val="auto"/>
          <w:lang w:val="en-US" w:eastAsia="zh-CN"/>
        </w:rPr>
        <w:t>在此对应时间内未提出质疑的，视同对中标结果无异议，之后提出的质疑将不予受理</w:t>
      </w:r>
      <w:r>
        <w:rPr>
          <w:rFonts w:hint="default" w:ascii="宋体" w:hAnsi="宋体"/>
          <w:color w:val="auto"/>
          <w:lang w:val="en-US" w:eastAsia="zh-CN"/>
        </w:rPr>
        <w:t>。</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4、对采购过程的质疑</w:t>
      </w:r>
    </w:p>
    <w:p>
      <w:pPr>
        <w:pStyle w:val="68"/>
        <w:tabs>
          <w:tab w:val="left" w:pos="540"/>
        </w:tabs>
        <w:snapToGrid w:val="0"/>
        <w:spacing w:line="400" w:lineRule="exact"/>
        <w:ind w:firstLine="600" w:firstLineChars="250"/>
        <w:jc w:val="both"/>
        <w:rPr>
          <w:rFonts w:hint="default" w:ascii="宋体" w:hAnsi="宋体"/>
          <w:color w:val="auto"/>
          <w:lang w:val="en-US" w:eastAsia="zh-CN"/>
        </w:rPr>
      </w:pPr>
      <w:r>
        <w:rPr>
          <w:rFonts w:hint="default" w:ascii="宋体" w:hAnsi="宋体"/>
          <w:color w:val="auto"/>
          <w:lang w:val="en-US" w:eastAsia="zh-CN"/>
        </w:rPr>
        <w:t>供应商</w:t>
      </w:r>
      <w:r>
        <w:rPr>
          <w:rFonts w:hint="eastAsia" w:ascii="宋体" w:hAnsi="宋体"/>
          <w:color w:val="auto"/>
          <w:lang w:val="en-US" w:eastAsia="zh-CN"/>
        </w:rPr>
        <w:t>若对采购过程有疑问需要质疑</w:t>
      </w:r>
      <w:r>
        <w:rPr>
          <w:rFonts w:hint="default" w:ascii="宋体" w:hAnsi="宋体"/>
          <w:color w:val="auto"/>
          <w:lang w:val="en-US" w:eastAsia="zh-CN"/>
        </w:rPr>
        <w:t>，可以在</w:t>
      </w:r>
      <w:r>
        <w:rPr>
          <w:rFonts w:hint="eastAsia" w:ascii="宋体" w:hAnsi="宋体"/>
          <w:color w:val="auto"/>
          <w:lang w:val="en-US" w:eastAsia="zh-CN"/>
        </w:rPr>
        <w:t>招标程序环节结束之日起3日内提出，截止时间：2023年11月16日19:30分，在此对应时间内未提出质疑的，视同对采购过程无异议，之后提出的质疑将不予受理</w:t>
      </w:r>
      <w:r>
        <w:rPr>
          <w:rFonts w:hint="default" w:ascii="宋体" w:hAnsi="宋体"/>
          <w:color w:val="auto"/>
          <w:lang w:val="en-US" w:eastAsia="zh-CN"/>
        </w:rPr>
        <w:t>。</w:t>
      </w:r>
    </w:p>
    <w:p>
      <w:pPr>
        <w:pStyle w:val="68"/>
        <w:tabs>
          <w:tab w:val="left" w:pos="540"/>
        </w:tabs>
        <w:snapToGrid w:val="0"/>
        <w:spacing w:line="400" w:lineRule="exact"/>
        <w:ind w:firstLine="600" w:firstLineChars="250"/>
        <w:jc w:val="both"/>
        <w:rPr>
          <w:rFonts w:hint="default" w:ascii="宋体" w:hAnsi="宋体"/>
          <w:color w:val="auto"/>
          <w:lang w:val="en-US" w:eastAsia="zh-CN"/>
        </w:rPr>
      </w:pPr>
      <w:r>
        <w:rPr>
          <w:rFonts w:hint="eastAsia" w:ascii="宋体" w:hAnsi="宋体"/>
          <w:color w:val="auto"/>
          <w:lang w:val="en-US" w:eastAsia="zh-CN"/>
        </w:rPr>
        <w:t>质疑答复</w:t>
      </w:r>
      <w:r>
        <w:rPr>
          <w:rFonts w:hint="default" w:ascii="宋体" w:hAnsi="宋体"/>
          <w:color w:val="auto"/>
          <w:lang w:val="en-US" w:eastAsia="zh-CN"/>
        </w:rPr>
        <w:t>将以书面形式或者电子邮箱形式发送至提出质疑的供应商。递交</w:t>
      </w:r>
      <w:r>
        <w:rPr>
          <w:rFonts w:hint="eastAsia" w:ascii="宋体" w:hAnsi="宋体"/>
          <w:color w:val="auto"/>
          <w:lang w:val="en-US" w:eastAsia="zh-CN"/>
        </w:rPr>
        <w:t>或发送</w:t>
      </w:r>
      <w:r>
        <w:rPr>
          <w:rFonts w:hint="default" w:ascii="宋体" w:hAnsi="宋体"/>
          <w:color w:val="auto"/>
          <w:lang w:val="en-US" w:eastAsia="zh-CN"/>
        </w:rPr>
        <w:t>质疑</w:t>
      </w:r>
      <w:r>
        <w:rPr>
          <w:rFonts w:hint="eastAsia" w:ascii="宋体" w:hAnsi="宋体"/>
          <w:color w:val="auto"/>
          <w:lang w:val="en-US" w:eastAsia="zh-CN"/>
        </w:rPr>
        <w:t>函</w:t>
      </w:r>
      <w:r>
        <w:rPr>
          <w:rFonts w:hint="default" w:ascii="宋体" w:hAnsi="宋体"/>
          <w:color w:val="auto"/>
          <w:lang w:val="en-US" w:eastAsia="zh-CN"/>
        </w:rPr>
        <w:t>的供应商在收到上述通知或</w:t>
      </w:r>
      <w:r>
        <w:rPr>
          <w:rFonts w:hint="eastAsia" w:ascii="宋体" w:hAnsi="宋体"/>
          <w:color w:val="auto"/>
          <w:lang w:val="en-US" w:eastAsia="zh-CN"/>
        </w:rPr>
        <w:t>质疑答复</w:t>
      </w:r>
      <w:r>
        <w:rPr>
          <w:rFonts w:hint="default" w:ascii="宋体" w:hAnsi="宋体"/>
          <w:color w:val="auto"/>
          <w:lang w:val="en-US" w:eastAsia="zh-CN"/>
        </w:rPr>
        <w:t>后，应立即向采购人回函确认。未确认情况应当视为对质疑答复的知晓，也将视为对质疑答复内容接受的默认。</w:t>
      </w:r>
    </w:p>
    <w:p>
      <w:pPr>
        <w:pStyle w:val="68"/>
        <w:tabs>
          <w:tab w:val="left" w:pos="540"/>
        </w:tabs>
        <w:snapToGrid w:val="0"/>
        <w:spacing w:line="400" w:lineRule="exact"/>
        <w:ind w:firstLine="600" w:firstLineChars="250"/>
        <w:jc w:val="both"/>
        <w:rPr>
          <w:rFonts w:hint="default" w:ascii="宋体" w:hAnsi="宋体"/>
          <w:color w:val="auto"/>
          <w:lang w:val="en-US" w:eastAsia="zh-CN"/>
        </w:rPr>
      </w:pPr>
      <w:r>
        <w:rPr>
          <w:rFonts w:hint="default" w:ascii="宋体" w:hAnsi="宋体"/>
          <w:color w:val="auto"/>
          <w:lang w:val="en-US" w:eastAsia="zh-CN"/>
        </w:rPr>
        <w:t>供应商应在质疑期内一次性提出针对同一采购程序环节的质疑，质疑期内针对同一采购程序环节再次提出的质疑，采购人、采购代理机构有权不予答复。</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5、质疑不予受理的情况，有下列情形之一的，属于无效质疑，被质疑人不予受理，由此产生的影响由供应商自行承担：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(一) 不是参与该政府采购项目活动供应商的;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(二) 被质疑人为采购人或政府采购代理机构之外的；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(三) 所有质疑事项超过质疑有效期的；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(四) 以具有法律效力的文书送达之外方式提出的；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 xml:space="preserve">(五) 未按上述规定递交或发送质疑函的； </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(六) 其它不符合受理条件的情形。</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6、质疑函制作说明：</w:t>
      </w:r>
    </w:p>
    <w:p>
      <w:pPr>
        <w:pStyle w:val="68"/>
        <w:tabs>
          <w:tab w:val="left" w:pos="540"/>
        </w:tabs>
        <w:snapToGrid w:val="0"/>
        <w:spacing w:line="400" w:lineRule="exact"/>
        <w:ind w:firstLine="600" w:firstLineChars="250"/>
        <w:jc w:val="both"/>
        <w:rPr>
          <w:rFonts w:hint="eastAsia" w:ascii="宋体" w:hAnsi="宋体"/>
          <w:color w:val="auto"/>
          <w:lang w:val="en-US" w:eastAsia="zh-CN"/>
        </w:rPr>
      </w:pPr>
      <w:r>
        <w:rPr>
          <w:rFonts w:hint="eastAsia" w:ascii="宋体" w:hAnsi="宋体"/>
          <w:color w:val="auto"/>
          <w:lang w:val="en-US" w:eastAsia="zh-CN"/>
        </w:rPr>
        <w:t>质疑函须有法定代表人亲笔签名。质疑函应内容真实，证据充分，不得进行恶意质疑。质疑供应商在递交或者发送质疑函时应一起提供本单位营业执照扫描件，由法定代表人递交或发送质疑函时，应提供或发送法定代表人身份证扫描件；由授权代理人递交或发送质疑函时，还须提供或发送法人投标授权函和质疑授权函扫描件及授权代理人的身份证扫描件，扫描件</w:t>
      </w:r>
      <w:r>
        <w:rPr>
          <w:rFonts w:hint="default" w:ascii="宋体" w:hAnsi="宋体"/>
          <w:color w:val="auto"/>
          <w:lang w:val="en-US" w:eastAsia="zh-CN"/>
        </w:rPr>
        <w:t>须清晰、有效</w:t>
      </w:r>
      <w:r>
        <w:rPr>
          <w:rFonts w:hint="eastAsia" w:ascii="宋体" w:hAnsi="宋体"/>
          <w:color w:val="auto"/>
          <w:lang w:val="en-US" w:eastAsia="zh-CN"/>
        </w:rPr>
        <w:t>，</w:t>
      </w:r>
      <w:r>
        <w:rPr>
          <w:rFonts w:hint="default" w:ascii="宋体" w:hAnsi="宋体"/>
          <w:color w:val="auto"/>
          <w:lang w:val="en-US" w:eastAsia="zh-CN"/>
        </w:rPr>
        <w:t>均须加盖公章。</w:t>
      </w:r>
    </w:p>
    <w:p>
      <w:pPr>
        <w:pStyle w:val="68"/>
        <w:numPr>
          <w:ilvl w:val="0"/>
          <w:numId w:val="0"/>
        </w:numPr>
        <w:tabs>
          <w:tab w:val="left" w:pos="540"/>
        </w:tabs>
        <w:snapToGrid w:val="0"/>
        <w:spacing w:line="400" w:lineRule="exact"/>
        <w:jc w:val="both"/>
        <w:rPr>
          <w:rFonts w:hint="eastAsia" w:ascii="宋体" w:hAnsi="宋体"/>
          <w:color w:val="auto"/>
          <w:lang w:val="en-US" w:eastAsia="zh-CN"/>
        </w:rPr>
      </w:pPr>
      <w:r>
        <w:rPr>
          <w:rFonts w:hint="eastAsia" w:ascii="宋体" w:hAnsi="宋体"/>
          <w:color w:val="auto"/>
          <w:lang w:val="en-US" w:eastAsia="zh-CN"/>
        </w:rPr>
        <w:tab/>
      </w:r>
      <w:r>
        <w:rPr>
          <w:rFonts w:hint="eastAsia" w:ascii="宋体" w:hAnsi="宋体"/>
          <w:color w:val="auto"/>
          <w:lang w:val="en-US" w:eastAsia="zh-CN"/>
        </w:rPr>
        <w:t>7、质疑函范本</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b/>
          <w:bCs/>
          <w:color w:val="auto"/>
          <w:lang w:val="en-US" w:eastAsia="zh-CN"/>
        </w:rPr>
      </w:pPr>
      <w:r>
        <w:rPr>
          <w:rFonts w:hint="eastAsia" w:ascii="宋体" w:hAnsi="宋体"/>
          <w:b/>
          <w:bCs/>
          <w:color w:val="auto"/>
          <w:lang w:val="en-US" w:eastAsia="zh-CN"/>
        </w:rPr>
        <w:t>一、质疑供应商基本信息</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质疑供应商：</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地址：邮编：</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联系人：联系电话：</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授权代表：</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联系电话：</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地址：邮编：</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b/>
          <w:bCs/>
          <w:color w:val="auto"/>
          <w:lang w:val="en-US" w:eastAsia="zh-CN"/>
        </w:rPr>
      </w:pPr>
      <w:r>
        <w:rPr>
          <w:rFonts w:hint="eastAsia" w:ascii="宋体" w:hAnsi="宋体"/>
          <w:b/>
          <w:bCs/>
          <w:color w:val="auto"/>
          <w:lang w:val="en-US" w:eastAsia="zh-CN"/>
        </w:rPr>
        <w:t>二、质疑项目基本情况</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质疑项目的名称：</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质疑项目的编号：标项号：</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采购人名称：</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采购文件获取日期：</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b/>
          <w:bCs/>
          <w:color w:val="auto"/>
          <w:lang w:val="en-US" w:eastAsia="zh-CN"/>
        </w:rPr>
      </w:pPr>
      <w:r>
        <w:rPr>
          <w:rFonts w:hint="eastAsia" w:ascii="宋体" w:hAnsi="宋体"/>
          <w:b/>
          <w:bCs/>
          <w:color w:val="auto"/>
          <w:lang w:val="en-US" w:eastAsia="zh-CN"/>
        </w:rPr>
        <w:t>三、质疑事项的具体内容</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质疑事项1：</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事实依据：</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法律依据：</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质疑事项2：</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b/>
          <w:bCs/>
          <w:color w:val="auto"/>
          <w:lang w:val="en-US" w:eastAsia="zh-CN"/>
        </w:rPr>
      </w:pPr>
      <w:r>
        <w:rPr>
          <w:rFonts w:hint="eastAsia" w:ascii="宋体" w:hAnsi="宋体"/>
          <w:b/>
          <w:bCs/>
          <w:color w:val="auto"/>
          <w:lang w:val="en-US" w:eastAsia="zh-CN"/>
        </w:rPr>
        <w:t>四、与质疑事项相关的质疑请求</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请求：</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color w:val="auto"/>
          <w:lang w:val="en-US" w:eastAsia="zh-CN"/>
        </w:rPr>
      </w:pPr>
      <w:r>
        <w:rPr>
          <w:rFonts w:hint="eastAsia" w:ascii="宋体" w:hAnsi="宋体"/>
          <w:color w:val="auto"/>
          <w:lang w:val="en-US" w:eastAsia="zh-CN"/>
        </w:rPr>
        <w:t>签字（盖章）：公章：</w:t>
      </w:r>
    </w:p>
    <w:p>
      <w:pPr>
        <w:pStyle w:val="68"/>
        <w:numPr>
          <w:ilvl w:val="0"/>
          <w:numId w:val="0"/>
        </w:numPr>
        <w:tabs>
          <w:tab w:val="left" w:pos="540"/>
        </w:tabs>
        <w:snapToGrid w:val="0"/>
        <w:spacing w:line="400" w:lineRule="exact"/>
        <w:ind w:left="420" w:leftChars="0" w:firstLine="420" w:firstLineChars="0"/>
        <w:jc w:val="both"/>
        <w:rPr>
          <w:rFonts w:hint="eastAsia" w:ascii="宋体" w:hAnsi="宋体"/>
          <w:b/>
          <w:bCs w:val="0"/>
          <w:color w:val="auto"/>
          <w:sz w:val="24"/>
          <w:szCs w:val="24"/>
          <w:lang w:eastAsia="zh-CN"/>
        </w:rPr>
      </w:pPr>
      <w:r>
        <w:rPr>
          <w:rFonts w:hint="eastAsia" w:ascii="宋体" w:hAnsi="宋体"/>
          <w:color w:val="auto"/>
          <w:lang w:val="en-US" w:eastAsia="zh-CN"/>
        </w:rPr>
        <w:t>日期：</w:t>
      </w:r>
    </w:p>
    <w:p>
      <w:pPr>
        <w:pStyle w:val="68"/>
        <w:snapToGrid w:val="0"/>
        <w:spacing w:line="400" w:lineRule="exact"/>
        <w:jc w:val="center"/>
        <w:outlineLvl w:val="1"/>
        <w:rPr>
          <w:rFonts w:ascii="宋体" w:hAnsi="宋体"/>
          <w:b/>
          <w:bCs w:val="0"/>
          <w:color w:val="auto"/>
          <w:sz w:val="24"/>
          <w:szCs w:val="24"/>
        </w:rPr>
      </w:pPr>
      <w:r>
        <w:rPr>
          <w:rFonts w:hint="eastAsia" w:ascii="宋体" w:hAnsi="宋体"/>
          <w:b/>
          <w:bCs w:val="0"/>
          <w:color w:val="auto"/>
          <w:sz w:val="24"/>
          <w:szCs w:val="24"/>
          <w:lang w:eastAsia="zh-CN"/>
        </w:rPr>
        <w:t>八</w:t>
      </w:r>
      <w:r>
        <w:rPr>
          <w:rFonts w:hint="eastAsia" w:ascii="宋体" w:hAnsi="宋体"/>
          <w:b/>
          <w:bCs w:val="0"/>
          <w:color w:val="auto"/>
          <w:sz w:val="24"/>
          <w:szCs w:val="24"/>
        </w:rPr>
        <w:t>、其它事项</w:t>
      </w:r>
      <w:bookmarkEnd w:id="9"/>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lang w:val="en-US" w:eastAsia="zh-CN"/>
        </w:rPr>
        <w:t>31</w:t>
      </w:r>
      <w:r>
        <w:rPr>
          <w:rFonts w:hint="eastAsia" w:ascii="宋体" w:hAnsi="宋体"/>
          <w:color w:val="auto"/>
          <w:sz w:val="24"/>
          <w:szCs w:val="24"/>
        </w:rPr>
        <w:t>. 招标代理服务费</w:t>
      </w:r>
    </w:p>
    <w:p>
      <w:pPr>
        <w:pStyle w:val="68"/>
        <w:snapToGrid w:val="0"/>
        <w:spacing w:line="400" w:lineRule="exact"/>
        <w:ind w:firstLine="537" w:firstLineChars="224"/>
        <w:jc w:val="both"/>
        <w:rPr>
          <w:rFonts w:hint="eastAsia" w:ascii="宋体" w:hAnsi="宋体"/>
          <w:color w:val="auto"/>
          <w:sz w:val="24"/>
          <w:szCs w:val="24"/>
          <w:u w:val="single"/>
        </w:rPr>
      </w:pPr>
      <w:r>
        <w:rPr>
          <w:rFonts w:hint="eastAsia" w:ascii="宋体" w:hAnsi="宋体"/>
          <w:color w:val="auto"/>
          <w:sz w:val="24"/>
          <w:szCs w:val="24"/>
          <w:u w:val="single"/>
          <w:lang w:eastAsia="zh-CN"/>
        </w:rPr>
        <w:t>中标投标人</w:t>
      </w:r>
      <w:r>
        <w:rPr>
          <w:rFonts w:hint="eastAsia" w:ascii="宋体" w:hAnsi="宋体"/>
          <w:color w:val="auto"/>
          <w:sz w:val="24"/>
          <w:szCs w:val="24"/>
          <w:u w:val="single"/>
        </w:rPr>
        <w:t>在领取《</w:t>
      </w:r>
      <w:r>
        <w:rPr>
          <w:rFonts w:hint="eastAsia" w:ascii="宋体" w:hAnsi="宋体"/>
          <w:color w:val="auto"/>
          <w:sz w:val="24"/>
          <w:szCs w:val="24"/>
          <w:u w:val="single"/>
          <w:lang w:val="en-US" w:eastAsia="zh-CN"/>
        </w:rPr>
        <w:t>中标</w:t>
      </w:r>
      <w:r>
        <w:rPr>
          <w:rFonts w:hint="eastAsia" w:ascii="宋体" w:hAnsi="宋体"/>
          <w:color w:val="auto"/>
          <w:sz w:val="24"/>
          <w:szCs w:val="24"/>
          <w:u w:val="single"/>
        </w:rPr>
        <w:t>通知书》时须一次性付给采购代理单位采购代理服务费，招标代理服务费参照国家计委《招标代理服务收费管理暂行办法》(计价格﹝2002﹞1980 号)所规定取费。</w:t>
      </w:r>
    </w:p>
    <w:p>
      <w:pPr>
        <w:pStyle w:val="68"/>
        <w:snapToGrid w:val="0"/>
        <w:spacing w:line="400" w:lineRule="exact"/>
        <w:ind w:firstLine="537" w:firstLineChars="224"/>
        <w:jc w:val="both"/>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2</w:t>
      </w:r>
      <w:r>
        <w:rPr>
          <w:rFonts w:hint="eastAsia" w:ascii="宋体" w:hAnsi="宋体"/>
          <w:color w:val="auto"/>
          <w:sz w:val="24"/>
          <w:szCs w:val="24"/>
        </w:rPr>
        <w:t>. 其它</w:t>
      </w:r>
    </w:p>
    <w:p>
      <w:pPr>
        <w:spacing w:line="400" w:lineRule="exact"/>
        <w:ind w:firstLine="480" w:firstLineChars="200"/>
        <w:rPr>
          <w:b/>
          <w:bCs/>
          <w:color w:val="auto"/>
        </w:rPr>
      </w:pPr>
      <w:r>
        <w:rPr>
          <w:rFonts w:hint="eastAsia" w:ascii="宋体" w:hAnsi="宋体"/>
          <w:color w:val="auto"/>
          <w:sz w:val="24"/>
          <w:szCs w:val="24"/>
        </w:rPr>
        <w:t>本文件是根据《中华人民共和国招标投标法》的规定编制的，解释权属招标代理机构。</w:t>
      </w:r>
      <w:bookmarkStart w:id="10" w:name="_Toc8301"/>
    </w:p>
    <w:p>
      <w:pPr>
        <w:pStyle w:val="68"/>
        <w:snapToGrid w:val="0"/>
        <w:spacing w:line="440" w:lineRule="exact"/>
        <w:jc w:val="center"/>
        <w:outlineLvl w:val="0"/>
        <w:rPr>
          <w:b/>
          <w:bCs/>
          <w:color w:val="auto"/>
          <w:sz w:val="32"/>
          <w:szCs w:val="32"/>
        </w:rPr>
      </w:pPr>
      <w:r>
        <w:rPr>
          <w:rFonts w:hint="eastAsia"/>
          <w:b/>
          <w:bCs/>
          <w:color w:val="auto"/>
          <w:sz w:val="32"/>
          <w:szCs w:val="32"/>
        </w:rPr>
        <w:br w:type="page"/>
      </w:r>
      <w:bookmarkStart w:id="11" w:name="_Toc10016"/>
      <w:r>
        <w:rPr>
          <w:rFonts w:hint="eastAsia"/>
          <w:b/>
          <w:bCs/>
          <w:color w:val="auto"/>
          <w:sz w:val="32"/>
          <w:szCs w:val="32"/>
        </w:rPr>
        <w:t>第三章  评标办法</w:t>
      </w:r>
      <w:bookmarkEnd w:id="11"/>
    </w:p>
    <w:p>
      <w:pPr>
        <w:pStyle w:val="68"/>
        <w:snapToGrid w:val="0"/>
        <w:spacing w:line="440" w:lineRule="exact"/>
        <w:jc w:val="center"/>
        <w:outlineLvl w:val="0"/>
        <w:rPr>
          <w:b/>
          <w:bCs/>
          <w:color w:val="auto"/>
          <w:sz w:val="32"/>
          <w:szCs w:val="32"/>
        </w:rPr>
      </w:pPr>
    </w:p>
    <w:p>
      <w:pPr>
        <w:pStyle w:val="16"/>
        <w:spacing w:before="163" w:after="163"/>
        <w:jc w:val="center"/>
        <w:rPr>
          <w:rFonts w:hAnsi="宋体" w:cs="宋体"/>
          <w:b/>
          <w:color w:val="auto"/>
          <w:sz w:val="28"/>
          <w:szCs w:val="28"/>
        </w:rPr>
      </w:pPr>
      <w:r>
        <w:rPr>
          <w:rFonts w:hint="eastAsia" w:hAnsi="宋体" w:cs="宋体"/>
          <w:b/>
          <w:color w:val="auto"/>
          <w:sz w:val="28"/>
          <w:szCs w:val="28"/>
        </w:rPr>
        <w:t>（一）综合评标法</w:t>
      </w:r>
    </w:p>
    <w:p>
      <w:pPr>
        <w:spacing w:line="500" w:lineRule="exact"/>
        <w:ind w:firstLine="480" w:firstLineChars="200"/>
        <w:rPr>
          <w:rFonts w:ascii="宋体" w:hAnsi="宋体" w:cs="宋体"/>
          <w:color w:val="auto"/>
          <w:sz w:val="24"/>
        </w:rPr>
      </w:pPr>
      <w:r>
        <w:rPr>
          <w:rFonts w:hint="eastAsia" w:ascii="宋体" w:hAnsi="宋体" w:cs="宋体"/>
          <w:color w:val="auto"/>
          <w:sz w:val="24"/>
        </w:rPr>
        <w:t>1、本次采用</w:t>
      </w:r>
      <w:r>
        <w:rPr>
          <w:rFonts w:hint="eastAsia" w:ascii="宋体" w:hAnsi="宋体" w:cs="宋体"/>
          <w:color w:val="auto"/>
          <w:sz w:val="24"/>
          <w:u w:val="single"/>
        </w:rPr>
        <w:t>综合评标法</w:t>
      </w:r>
      <w:r>
        <w:rPr>
          <w:rFonts w:hint="eastAsia" w:ascii="宋体" w:hAnsi="宋体" w:cs="宋体"/>
          <w:color w:val="auto"/>
          <w:sz w:val="24"/>
        </w:rPr>
        <w:t>评标，评标委员会以招标文件为依据进行评审，即投标文件能够最大限度的满足招标文件规定的各项综合评价标准且经评审得分最高的供应商为中标候选人的评标方法；</w:t>
      </w:r>
    </w:p>
    <w:p>
      <w:pPr>
        <w:spacing w:line="500" w:lineRule="exact"/>
        <w:ind w:firstLine="360" w:firstLineChars="150"/>
        <w:rPr>
          <w:rFonts w:ascii="宋体" w:hAnsi="宋体" w:cs="宋体"/>
          <w:color w:val="auto"/>
          <w:sz w:val="24"/>
        </w:rPr>
      </w:pPr>
      <w:r>
        <w:rPr>
          <w:rFonts w:hint="eastAsia" w:ascii="宋体" w:hAnsi="宋体" w:cs="宋体"/>
          <w:color w:val="auto"/>
          <w:sz w:val="24"/>
        </w:rPr>
        <w:t>2、使用综合评标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00" w:lineRule="exact"/>
        <w:ind w:firstLine="480" w:firstLineChars="200"/>
        <w:rPr>
          <w:rFonts w:ascii="宋体" w:hAnsi="宋体" w:cs="宋体"/>
          <w:color w:val="auto"/>
          <w:sz w:val="24"/>
        </w:rPr>
      </w:pPr>
      <w:r>
        <w:rPr>
          <w:rFonts w:hint="eastAsia" w:ascii="宋体" w:hAnsi="宋体" w:cs="宋体"/>
          <w:color w:val="auto"/>
          <w:sz w:val="24"/>
        </w:rPr>
        <w:t>3、评标步骤分为</w:t>
      </w:r>
      <w:r>
        <w:rPr>
          <w:rFonts w:hint="eastAsia" w:ascii="宋体" w:hAnsi="宋体" w:cs="宋体"/>
          <w:color w:val="auto"/>
          <w:sz w:val="24"/>
          <w:lang w:val="en-US" w:eastAsia="zh-CN"/>
        </w:rPr>
        <w:t>初步</w:t>
      </w:r>
      <w:r>
        <w:rPr>
          <w:rFonts w:hint="eastAsia" w:ascii="宋体" w:hAnsi="宋体" w:cs="宋体"/>
          <w:color w:val="auto"/>
          <w:sz w:val="24"/>
        </w:rPr>
        <w:t>评审和详细评审</w:t>
      </w:r>
    </w:p>
    <w:p>
      <w:pPr>
        <w:spacing w:line="500" w:lineRule="exact"/>
        <w:ind w:firstLine="480" w:firstLineChars="200"/>
        <w:rPr>
          <w:rFonts w:ascii="宋体" w:hAnsi="宋体" w:cs="宋体"/>
          <w:color w:val="auto"/>
          <w:sz w:val="24"/>
        </w:rPr>
      </w:pPr>
      <w:r>
        <w:rPr>
          <w:rFonts w:hint="eastAsia" w:ascii="宋体" w:hAnsi="宋体" w:cs="宋体"/>
          <w:color w:val="auto"/>
          <w:sz w:val="24"/>
          <w:lang w:val="en-US" w:eastAsia="zh-CN"/>
        </w:rPr>
        <w:t>初步</w:t>
      </w:r>
      <w:r>
        <w:rPr>
          <w:rFonts w:hint="eastAsia" w:ascii="宋体" w:hAnsi="宋体" w:cs="宋体"/>
          <w:color w:val="auto"/>
          <w:sz w:val="24"/>
        </w:rPr>
        <w:t>评审为通过制，一项不通过即为不响应招标文件要求，为无效标。</w:t>
      </w:r>
    </w:p>
    <w:p>
      <w:pPr>
        <w:spacing w:line="500" w:lineRule="exact"/>
        <w:ind w:firstLine="480" w:firstLineChars="200"/>
        <w:rPr>
          <w:rFonts w:ascii="宋体" w:hAnsi="宋体" w:cs="宋体"/>
          <w:color w:val="auto"/>
          <w:sz w:val="24"/>
        </w:rPr>
      </w:pPr>
      <w:r>
        <w:rPr>
          <w:rFonts w:hint="eastAsia" w:ascii="宋体" w:hAnsi="宋体" w:cs="宋体"/>
          <w:color w:val="auto"/>
          <w:sz w:val="24"/>
        </w:rPr>
        <w:t>通过</w:t>
      </w:r>
      <w:r>
        <w:rPr>
          <w:rFonts w:hint="eastAsia" w:ascii="宋体" w:hAnsi="宋体" w:cs="宋体"/>
          <w:color w:val="auto"/>
          <w:sz w:val="24"/>
          <w:lang w:val="en-US" w:eastAsia="zh-CN"/>
        </w:rPr>
        <w:t>初步</w:t>
      </w:r>
      <w:r>
        <w:rPr>
          <w:rFonts w:hint="eastAsia" w:ascii="宋体" w:hAnsi="宋体" w:cs="宋体"/>
          <w:color w:val="auto"/>
          <w:sz w:val="24"/>
        </w:rPr>
        <w:t>评审的单位才能进入详细评审。详细评审满分为100分，按报价</w:t>
      </w:r>
      <w:r>
        <w:rPr>
          <w:rFonts w:hint="eastAsia" w:ascii="宋体" w:hAnsi="宋体" w:cs="宋体"/>
          <w:color w:val="auto"/>
          <w:sz w:val="24"/>
          <w:lang w:val="en-US" w:eastAsia="zh-CN"/>
        </w:rPr>
        <w:t>30</w:t>
      </w:r>
      <w:r>
        <w:rPr>
          <w:rFonts w:hint="eastAsia" w:ascii="宋体" w:hAnsi="宋体" w:cs="宋体"/>
          <w:color w:val="auto"/>
          <w:sz w:val="24"/>
        </w:rPr>
        <w:t>分计，技术分部分</w:t>
      </w:r>
      <w:r>
        <w:rPr>
          <w:rFonts w:hint="eastAsia" w:ascii="宋体" w:hAnsi="宋体" w:cs="宋体"/>
          <w:color w:val="auto"/>
          <w:sz w:val="24"/>
          <w:lang w:val="en-US" w:eastAsia="zh-CN"/>
        </w:rPr>
        <w:t>7</w:t>
      </w:r>
      <w:r>
        <w:rPr>
          <w:rFonts w:hint="eastAsia" w:ascii="宋体" w:hAnsi="宋体" w:cs="宋体"/>
          <w:color w:val="auto"/>
          <w:sz w:val="24"/>
        </w:rPr>
        <w:t>0分计，满足</w:t>
      </w:r>
      <w:r>
        <w:rPr>
          <w:rFonts w:hint="eastAsia" w:ascii="宋体" w:hAnsi="宋体" w:cs="宋体"/>
          <w:color w:val="auto"/>
          <w:sz w:val="24"/>
          <w:lang w:val="en-US" w:eastAsia="zh-CN"/>
        </w:rPr>
        <w:t>初步</w:t>
      </w:r>
      <w:r>
        <w:rPr>
          <w:rFonts w:hint="eastAsia" w:ascii="宋体" w:hAnsi="宋体" w:cs="宋体"/>
          <w:color w:val="auto"/>
          <w:sz w:val="24"/>
        </w:rPr>
        <w:t>评审的所有条件且详细评审评分最高者为拟中标单位。</w:t>
      </w:r>
    </w:p>
    <w:p>
      <w:pPr>
        <w:spacing w:line="500" w:lineRule="exact"/>
        <w:ind w:firstLine="480" w:firstLineChars="200"/>
        <w:rPr>
          <w:rFonts w:ascii="宋体" w:hAnsi="宋体" w:cs="宋体"/>
          <w:color w:val="auto"/>
          <w:sz w:val="24"/>
        </w:rPr>
      </w:pPr>
      <w:r>
        <w:rPr>
          <w:rFonts w:hint="eastAsia" w:ascii="宋体" w:hAnsi="宋体" w:cs="宋体"/>
          <w:color w:val="auto"/>
          <w:sz w:val="24"/>
        </w:rPr>
        <w:t>（2）报价得分按照下列公式计算：</w:t>
      </w:r>
    </w:p>
    <w:p>
      <w:pPr>
        <w:spacing w:line="500" w:lineRule="exact"/>
        <w:ind w:firstLine="480" w:firstLineChars="200"/>
        <w:rPr>
          <w:rFonts w:ascii="宋体" w:hAnsi="宋体" w:cs="宋体"/>
          <w:color w:val="auto"/>
          <w:sz w:val="24"/>
        </w:rPr>
      </w:pPr>
      <w:r>
        <w:rPr>
          <w:rFonts w:hint="eastAsia" w:ascii="宋体" w:hAnsi="宋体" w:cs="宋体"/>
          <w:color w:val="auto"/>
          <w:sz w:val="24"/>
        </w:rPr>
        <w:t>报价得分＝（评标基准价∕投标报价）*100*权重</w:t>
      </w:r>
    </w:p>
    <w:p>
      <w:pPr>
        <w:spacing w:line="500" w:lineRule="exact"/>
        <w:ind w:firstLine="480" w:firstLineChars="200"/>
        <w:rPr>
          <w:rFonts w:ascii="宋体" w:hAnsi="宋体" w:cs="宋体"/>
          <w:color w:val="auto"/>
          <w:sz w:val="24"/>
        </w:rPr>
      </w:pPr>
      <w:r>
        <w:rPr>
          <w:rFonts w:hint="eastAsia" w:ascii="宋体" w:hAnsi="宋体" w:cs="宋体"/>
          <w:color w:val="auto"/>
          <w:sz w:val="24"/>
        </w:rPr>
        <w:t>计算公式当中的评标基准价为所有的投标人中报价最低的投标价格即为评标基准价。（报价明显低于成本价者除外）</w:t>
      </w:r>
    </w:p>
    <w:p>
      <w:pPr>
        <w:spacing w:line="360" w:lineRule="auto"/>
        <w:ind w:firstLine="480"/>
        <w:rPr>
          <w:b/>
          <w:bCs/>
          <w:color w:val="auto"/>
          <w:sz w:val="32"/>
          <w:szCs w:val="32"/>
        </w:rPr>
      </w:pPr>
      <w:r>
        <w:rPr>
          <w:rFonts w:hint="eastAsia"/>
          <w:b/>
          <w:bCs/>
          <w:color w:val="auto"/>
          <w:sz w:val="32"/>
          <w:szCs w:val="32"/>
        </w:rPr>
        <w:br w:type="page"/>
      </w:r>
    </w:p>
    <w:p>
      <w:pPr>
        <w:jc w:val="center"/>
        <w:outlineLvl w:val="1"/>
        <w:rPr>
          <w:rFonts w:hint="eastAsia" w:ascii="宋体" w:hAnsi="宋体" w:eastAsia="宋体" w:cs="宋体"/>
          <w:b/>
          <w:color w:val="auto"/>
          <w:sz w:val="28"/>
          <w:szCs w:val="28"/>
          <w:lang w:eastAsia="zh-CN"/>
        </w:rPr>
      </w:pPr>
      <w:bookmarkStart w:id="12" w:name="_Toc27399"/>
      <w:r>
        <w:rPr>
          <w:rFonts w:hint="eastAsia" w:ascii="宋体" w:hAnsi="宋体" w:cs="宋体"/>
          <w:b/>
          <w:color w:val="auto"/>
          <w:sz w:val="28"/>
          <w:szCs w:val="28"/>
          <w:lang w:eastAsia="zh-CN"/>
        </w:rPr>
        <w:t>（</w:t>
      </w:r>
      <w:r>
        <w:rPr>
          <w:rFonts w:hint="eastAsia" w:ascii="宋体" w:hAnsi="宋体" w:cs="宋体"/>
          <w:b/>
          <w:color w:val="auto"/>
          <w:sz w:val="28"/>
          <w:szCs w:val="28"/>
          <w:lang w:val="en-US" w:eastAsia="zh-CN"/>
        </w:rPr>
        <w:t>二</w:t>
      </w:r>
      <w:r>
        <w:rPr>
          <w:rFonts w:hint="eastAsia" w:ascii="宋体" w:hAnsi="宋体" w:cs="宋体"/>
          <w:b/>
          <w:color w:val="auto"/>
          <w:sz w:val="28"/>
          <w:szCs w:val="28"/>
          <w:lang w:eastAsia="zh-CN"/>
        </w:rPr>
        <w:t>）</w:t>
      </w:r>
      <w:r>
        <w:rPr>
          <w:rFonts w:hint="eastAsia" w:ascii="宋体" w:hAnsi="宋体" w:cs="宋体"/>
          <w:b/>
          <w:color w:val="auto"/>
          <w:sz w:val="28"/>
          <w:szCs w:val="28"/>
        </w:rPr>
        <w:t>初步评审</w:t>
      </w:r>
      <w:bookmarkEnd w:id="12"/>
      <w:r>
        <w:rPr>
          <w:rFonts w:hint="eastAsia" w:ascii="宋体" w:hAnsi="宋体" w:cs="宋体"/>
          <w:b/>
          <w:color w:val="auto"/>
          <w:sz w:val="28"/>
          <w:szCs w:val="28"/>
          <w:lang w:val="en-US" w:eastAsia="zh-CN"/>
        </w:rPr>
        <w:t>表</w:t>
      </w:r>
    </w:p>
    <w:p>
      <w:pPr>
        <w:jc w:val="center"/>
        <w:rPr>
          <w:rFonts w:ascii="宋体" w:hAnsi="宋体" w:cs="宋体"/>
          <w:b/>
          <w:color w:val="auto"/>
          <w:sz w:val="28"/>
          <w:szCs w:val="28"/>
        </w:rPr>
      </w:pPr>
    </w:p>
    <w:tbl>
      <w:tblPr>
        <w:tblStyle w:val="33"/>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883"/>
        <w:gridCol w:w="2384"/>
        <w:gridCol w:w="3839"/>
        <w:gridCol w:w="782"/>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1393" w:type="dxa"/>
            <w:gridSpan w:val="2"/>
            <w:vMerge w:val="restart"/>
            <w:noWrap w:val="0"/>
            <w:vAlign w:val="center"/>
          </w:tcPr>
          <w:p>
            <w:pPr>
              <w:adjustRightInd/>
              <w:spacing w:line="240"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评分因素</w:t>
            </w:r>
          </w:p>
        </w:tc>
        <w:tc>
          <w:tcPr>
            <w:tcW w:w="2384" w:type="dxa"/>
            <w:vMerge w:val="restart"/>
            <w:noWrap w:val="0"/>
            <w:vAlign w:val="center"/>
          </w:tcPr>
          <w:p>
            <w:pPr>
              <w:adjustRightInd/>
              <w:spacing w:line="240" w:lineRule="auto"/>
              <w:jc w:val="center"/>
              <w:textAlignment w:val="auto"/>
              <w:rPr>
                <w:rFonts w:hint="eastAsia" w:ascii="宋体" w:hAnsi="宋体" w:eastAsia="宋体" w:cs="宋体"/>
                <w:b/>
                <w:color w:val="auto"/>
                <w:kern w:val="2"/>
                <w:sz w:val="24"/>
                <w:szCs w:val="24"/>
                <w:lang w:eastAsia="zh-CN"/>
              </w:rPr>
            </w:pPr>
            <w:r>
              <w:rPr>
                <w:rFonts w:hint="eastAsia" w:ascii="宋体" w:hAnsi="宋体" w:eastAsia="宋体" w:cs="宋体"/>
                <w:b/>
                <w:color w:val="auto"/>
                <w:kern w:val="2"/>
                <w:sz w:val="24"/>
                <w:szCs w:val="24"/>
              </w:rPr>
              <w:t>评分</w:t>
            </w:r>
            <w:r>
              <w:rPr>
                <w:rFonts w:hint="eastAsia" w:ascii="宋体" w:hAnsi="宋体" w:eastAsia="宋体" w:cs="宋体"/>
                <w:b/>
                <w:color w:val="auto"/>
                <w:kern w:val="2"/>
                <w:sz w:val="24"/>
                <w:szCs w:val="24"/>
                <w:lang w:val="en-US" w:eastAsia="zh-CN"/>
              </w:rPr>
              <w:t>内容</w:t>
            </w:r>
          </w:p>
        </w:tc>
        <w:tc>
          <w:tcPr>
            <w:tcW w:w="3839" w:type="dxa"/>
            <w:vMerge w:val="restart"/>
            <w:noWrap w:val="0"/>
            <w:vAlign w:val="center"/>
          </w:tcPr>
          <w:p>
            <w:pPr>
              <w:adjustRightInd/>
              <w:spacing w:line="240"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评分标准</w:t>
            </w:r>
          </w:p>
        </w:tc>
        <w:tc>
          <w:tcPr>
            <w:tcW w:w="1563" w:type="dxa"/>
            <w:gridSpan w:val="2"/>
            <w:noWrap w:val="0"/>
            <w:vAlign w:val="top"/>
          </w:tcPr>
          <w:p>
            <w:pPr>
              <w:adjustRightInd/>
              <w:spacing w:line="240"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0" w:hRule="atLeast"/>
          <w:jc w:val="center"/>
        </w:trPr>
        <w:tc>
          <w:tcPr>
            <w:tcW w:w="1393" w:type="dxa"/>
            <w:gridSpan w:val="2"/>
            <w:vMerge w:val="continue"/>
            <w:noWrap w:val="0"/>
            <w:vAlign w:val="top"/>
          </w:tcPr>
          <w:p>
            <w:pPr>
              <w:adjustRightInd/>
              <w:spacing w:line="240" w:lineRule="auto"/>
              <w:jc w:val="center"/>
              <w:textAlignment w:val="auto"/>
              <w:rPr>
                <w:rFonts w:hint="eastAsia" w:ascii="宋体" w:hAnsi="宋体" w:eastAsia="宋体" w:cs="宋体"/>
                <w:b/>
                <w:color w:val="auto"/>
                <w:kern w:val="2"/>
                <w:sz w:val="24"/>
                <w:szCs w:val="24"/>
              </w:rPr>
            </w:pPr>
          </w:p>
        </w:tc>
        <w:tc>
          <w:tcPr>
            <w:tcW w:w="2384" w:type="dxa"/>
            <w:vMerge w:val="continue"/>
            <w:noWrap w:val="0"/>
            <w:vAlign w:val="center"/>
          </w:tcPr>
          <w:p>
            <w:pPr>
              <w:adjustRightInd/>
              <w:spacing w:line="240" w:lineRule="auto"/>
              <w:jc w:val="center"/>
              <w:textAlignment w:val="auto"/>
              <w:rPr>
                <w:rFonts w:hint="eastAsia" w:ascii="宋体" w:hAnsi="宋体" w:eastAsia="宋体" w:cs="宋体"/>
                <w:b/>
                <w:color w:val="auto"/>
                <w:kern w:val="2"/>
                <w:sz w:val="24"/>
                <w:szCs w:val="24"/>
              </w:rPr>
            </w:pPr>
          </w:p>
        </w:tc>
        <w:tc>
          <w:tcPr>
            <w:tcW w:w="3839" w:type="dxa"/>
            <w:vMerge w:val="continue"/>
            <w:noWrap w:val="0"/>
            <w:vAlign w:val="center"/>
          </w:tcPr>
          <w:p>
            <w:pPr>
              <w:adjustRightInd/>
              <w:spacing w:line="240" w:lineRule="auto"/>
              <w:jc w:val="center"/>
              <w:textAlignment w:val="auto"/>
              <w:rPr>
                <w:rFonts w:hint="eastAsia" w:ascii="宋体" w:hAnsi="宋体" w:eastAsia="宋体" w:cs="宋体"/>
                <w:b/>
                <w:color w:val="auto"/>
                <w:kern w:val="2"/>
                <w:sz w:val="24"/>
                <w:szCs w:val="24"/>
              </w:rPr>
            </w:pPr>
          </w:p>
        </w:tc>
        <w:tc>
          <w:tcPr>
            <w:tcW w:w="782" w:type="dxa"/>
            <w:noWrap w:val="0"/>
            <w:vAlign w:val="top"/>
          </w:tcPr>
          <w:p>
            <w:pPr>
              <w:adjustRightInd/>
              <w:spacing w:line="240"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是</w:t>
            </w:r>
          </w:p>
        </w:tc>
        <w:tc>
          <w:tcPr>
            <w:tcW w:w="781" w:type="dxa"/>
            <w:noWrap w:val="0"/>
            <w:vAlign w:val="top"/>
          </w:tcPr>
          <w:p>
            <w:pPr>
              <w:adjustRightInd/>
              <w:spacing w:line="240" w:lineRule="auto"/>
              <w:jc w:val="center"/>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6" w:hRule="atLeast"/>
          <w:jc w:val="center"/>
        </w:trPr>
        <w:tc>
          <w:tcPr>
            <w:tcW w:w="510" w:type="dxa"/>
            <w:vMerge w:val="restart"/>
            <w:noWrap w:val="0"/>
            <w:vAlign w:val="top"/>
          </w:tcPr>
          <w:p>
            <w:pPr>
              <w:adjustRightInd/>
              <w:spacing w:line="240" w:lineRule="auto"/>
              <w:textAlignment w:val="auto"/>
              <w:rPr>
                <w:rFonts w:hint="eastAsia" w:ascii="宋体" w:hAnsi="宋体" w:eastAsia="宋体" w:cs="宋体"/>
                <w:color w:val="auto"/>
                <w:kern w:val="2"/>
                <w:sz w:val="24"/>
                <w:szCs w:val="24"/>
              </w:rPr>
            </w:pPr>
          </w:p>
          <w:p>
            <w:pPr>
              <w:adjustRightInd/>
              <w:spacing w:line="240" w:lineRule="auto"/>
              <w:textAlignment w:val="auto"/>
              <w:rPr>
                <w:rFonts w:hint="eastAsia" w:ascii="宋体" w:hAnsi="宋体" w:eastAsia="宋体" w:cs="宋体"/>
                <w:color w:val="auto"/>
                <w:kern w:val="2"/>
                <w:sz w:val="24"/>
                <w:szCs w:val="24"/>
              </w:rPr>
            </w:pPr>
          </w:p>
          <w:p>
            <w:pPr>
              <w:adjustRightInd/>
              <w:spacing w:line="240" w:lineRule="auto"/>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初</w:t>
            </w: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步</w:t>
            </w: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评</w:t>
            </w: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审</w:t>
            </w:r>
          </w:p>
          <w:p>
            <w:pPr>
              <w:adjustRightInd/>
              <w:spacing w:line="240" w:lineRule="auto"/>
              <w:jc w:val="center"/>
              <w:textAlignment w:val="auto"/>
              <w:rPr>
                <w:rFonts w:hint="eastAsia" w:ascii="Calibri" w:hAnsi="Calibri" w:eastAsia="宋体" w:cs="Times New Roman"/>
                <w:color w:val="auto"/>
                <w:kern w:val="2"/>
                <w:sz w:val="21"/>
                <w:szCs w:val="22"/>
              </w:rPr>
            </w:pPr>
          </w:p>
          <w:p>
            <w:pPr>
              <w:widowControl w:val="0"/>
              <w:adjustRightInd w:val="0"/>
              <w:spacing w:line="240" w:lineRule="auto"/>
              <w:ind w:left="0" w:leftChars="0" w:firstLine="1126" w:firstLineChars="352"/>
              <w:jc w:val="both"/>
              <w:textAlignment w:val="baseline"/>
              <w:rPr>
                <w:rFonts w:hint="eastAsia" w:ascii="仿宋_GB2312" w:hAnsi="Calibri" w:eastAsia="仿宋_GB2312" w:cs="Times New Roman"/>
                <w:color w:val="auto"/>
                <w:kern w:val="2"/>
                <w:sz w:val="32"/>
                <w:szCs w:val="20"/>
                <w:lang w:val="en-US" w:eastAsia="zh-CN" w:bidi="ar-SA"/>
              </w:rPr>
            </w:pPr>
          </w:p>
        </w:tc>
        <w:tc>
          <w:tcPr>
            <w:tcW w:w="883" w:type="dxa"/>
            <w:vMerge w:val="restart"/>
            <w:noWrap w:val="0"/>
            <w:vAlign w:val="center"/>
          </w:tcPr>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资</w:t>
            </w: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格</w:t>
            </w:r>
          </w:p>
          <w:p>
            <w:pPr>
              <w:adjustRightInd/>
              <w:spacing w:line="240" w:lineRule="auto"/>
              <w:ind w:firstLine="120" w:firstLineChars="5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检</w:t>
            </w:r>
          </w:p>
          <w:p>
            <w:pPr>
              <w:adjustRightInd/>
              <w:spacing w:line="240" w:lineRule="auto"/>
              <w:ind w:firstLine="120" w:firstLineChars="50"/>
              <w:jc w:val="center"/>
              <w:textAlignment w:val="auto"/>
              <w:rPr>
                <w:rFonts w:hint="eastAsia" w:ascii="宋体" w:hAnsi="宋体" w:eastAsia="宋体" w:cs="宋体"/>
                <w:b/>
                <w:color w:val="auto"/>
                <w:kern w:val="2"/>
                <w:sz w:val="24"/>
                <w:szCs w:val="24"/>
              </w:rPr>
            </w:pPr>
            <w:r>
              <w:rPr>
                <w:rFonts w:hint="eastAsia" w:ascii="宋体" w:hAnsi="宋体" w:eastAsia="宋体" w:cs="宋体"/>
                <w:color w:val="auto"/>
                <w:kern w:val="2"/>
                <w:sz w:val="24"/>
                <w:szCs w:val="24"/>
              </w:rPr>
              <w:t>查</w:t>
            </w: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2"/>
                <w:sz w:val="24"/>
                <w:szCs w:val="24"/>
                <w:lang w:eastAsia="zh-CN"/>
              </w:rPr>
            </w:pPr>
            <w:r>
              <w:rPr>
                <w:rFonts w:hint="eastAsia" w:ascii="宋体" w:hAnsi="宋体" w:eastAsia="宋体" w:cs="宋体"/>
                <w:b w:val="0"/>
                <w:bCs/>
                <w:color w:val="auto"/>
                <w:kern w:val="2"/>
                <w:sz w:val="24"/>
                <w:szCs w:val="24"/>
                <w:lang w:eastAsia="zh-CN"/>
              </w:rPr>
              <w:t>具有独立承担民事责任的能力</w:t>
            </w:r>
          </w:p>
        </w:tc>
        <w:tc>
          <w:tcPr>
            <w:tcW w:w="3839" w:type="dxa"/>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rPr>
              <w:t>提供合法有效的营业执照</w:t>
            </w:r>
            <w:r>
              <w:rPr>
                <w:rFonts w:hint="eastAsia" w:ascii="宋体" w:hAnsi="宋体" w:cs="宋体"/>
                <w:color w:val="auto"/>
                <w:kern w:val="2"/>
                <w:sz w:val="24"/>
                <w:szCs w:val="24"/>
                <w:lang w:eastAsia="zh-CN"/>
              </w:rPr>
              <w:t>。</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4"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具有良好和健全的财务会计制度</w:t>
            </w:r>
          </w:p>
        </w:tc>
        <w:tc>
          <w:tcPr>
            <w:tcW w:w="383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提供2022年度的财务审计报告或财务报表（新成立公司不足一年的提供成立至今的财务报表，包含资产负债表、现金流量表、利润表）</w:t>
            </w:r>
            <w:r>
              <w:rPr>
                <w:rFonts w:hint="eastAsia" w:ascii="宋体" w:hAnsi="宋体" w:cs="宋体"/>
                <w:color w:val="auto"/>
                <w:sz w:val="24"/>
                <w:szCs w:val="24"/>
                <w:lang w:val="en-US" w:eastAsia="zh-CN"/>
              </w:rPr>
              <w:t>。</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9"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有依法缴纳税收和社会保障资金的良好记录</w:t>
            </w:r>
          </w:p>
        </w:tc>
        <w:tc>
          <w:tcPr>
            <w:tcW w:w="3839" w:type="dxa"/>
            <w:noWrap w:val="0"/>
            <w:vAlign w:val="center"/>
          </w:tcPr>
          <w:p>
            <w:pPr>
              <w:spacing w:line="276" w:lineRule="auto"/>
              <w:rPr>
                <w:rFonts w:hint="default" w:ascii="宋体" w:hAnsi="宋体" w:eastAsia="宋体" w:cs="宋体"/>
                <w:color w:val="auto"/>
                <w:kern w:val="2"/>
                <w:sz w:val="24"/>
                <w:szCs w:val="24"/>
                <w:lang w:val="en-US"/>
              </w:rPr>
            </w:pPr>
            <w:r>
              <w:rPr>
                <w:rFonts w:hint="eastAsia" w:ascii="宋体" w:hAnsi="宋体"/>
                <w:color w:val="auto"/>
                <w:sz w:val="24"/>
                <w:szCs w:val="24"/>
                <w:highlight w:val="none"/>
                <w:lang w:val="en-US" w:eastAsia="zh-CN"/>
              </w:rPr>
              <w:t>提供参加本次政府采购活动前三个月内任意一个月的税收和社保缴纳证明（含法定代表人或授权委托人社保明细，若法定代表人或授权委托人是退休人员需提供退休证明）。</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1"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24"/>
                <w:szCs w:val="24"/>
                <w:lang w:val="en-US" w:eastAsia="zh-CN"/>
              </w:rPr>
            </w:pPr>
            <w:r>
              <w:rPr>
                <w:rFonts w:hint="eastAsia" w:ascii="宋体" w:hAnsi="宋体"/>
                <w:color w:val="auto"/>
                <w:sz w:val="24"/>
                <w:szCs w:val="24"/>
                <w:highlight w:val="none"/>
                <w:lang w:val="en-US" w:eastAsia="zh-CN"/>
              </w:rPr>
              <w:t>参加政府采购活动前三年内，在经营活动中没有重大违法记录</w:t>
            </w:r>
          </w:p>
        </w:tc>
        <w:tc>
          <w:tcPr>
            <w:tcW w:w="3839" w:type="dxa"/>
            <w:noWrap w:val="0"/>
            <w:vAlign w:val="center"/>
          </w:tcPr>
          <w:p>
            <w:pPr>
              <w:spacing w:line="276"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提供近三年经营活动中没有重大违法记录声明函。</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1"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eastAsia="zh-CN"/>
              </w:rPr>
              <w:t>具有履行合同所必需的设备和专业技术能力</w:t>
            </w:r>
          </w:p>
        </w:tc>
        <w:tc>
          <w:tcPr>
            <w:tcW w:w="3839" w:type="dxa"/>
            <w:noWrap w:val="0"/>
            <w:vAlign w:val="center"/>
          </w:tcPr>
          <w:p>
            <w:pPr>
              <w:spacing w:line="276"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提供具有</w:t>
            </w:r>
            <w:r>
              <w:rPr>
                <w:rFonts w:hint="eastAsia" w:ascii="宋体" w:hAnsi="宋体"/>
                <w:color w:val="auto"/>
                <w:sz w:val="24"/>
                <w:szCs w:val="24"/>
                <w:highlight w:val="none"/>
                <w:lang w:eastAsia="zh-CN"/>
              </w:rPr>
              <w:t>履行合同所必需的设备和专业技术能力</w:t>
            </w:r>
            <w:r>
              <w:rPr>
                <w:rFonts w:hint="eastAsia" w:ascii="宋体" w:hAnsi="宋体"/>
                <w:color w:val="auto"/>
                <w:sz w:val="24"/>
                <w:szCs w:val="24"/>
                <w:highlight w:val="none"/>
                <w:lang w:val="en-US" w:eastAsia="zh-CN"/>
              </w:rPr>
              <w:t>承诺函。</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1"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2384" w:type="dxa"/>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4"/>
                <w:szCs w:val="24"/>
                <w:lang w:eastAsia="zh-CN"/>
              </w:rPr>
            </w:pPr>
            <w:r>
              <w:rPr>
                <w:rFonts w:hint="eastAsia" w:ascii="宋体" w:hAnsi="宋体" w:cs="宋体"/>
                <w:color w:val="auto"/>
                <w:kern w:val="2"/>
                <w:sz w:val="24"/>
                <w:szCs w:val="24"/>
                <w:lang w:val="en-US" w:eastAsia="zh-CN"/>
              </w:rPr>
              <w:t>其他要求</w:t>
            </w:r>
          </w:p>
        </w:tc>
        <w:tc>
          <w:tcPr>
            <w:tcW w:w="3839" w:type="dxa"/>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2"/>
                <w:u w:val="none"/>
                <w:lang w:val="en-US" w:eastAsia="zh-CN" w:bidi="ar-SA"/>
              </w:rPr>
            </w:pPr>
            <w:r>
              <w:rPr>
                <w:rFonts w:hint="eastAsia" w:ascii="宋体" w:hAnsi="宋体" w:cs="宋体"/>
                <w:color w:val="auto"/>
                <w:kern w:val="2"/>
                <w:sz w:val="24"/>
                <w:szCs w:val="22"/>
                <w:u w:val="none"/>
                <w:lang w:val="en-US" w:eastAsia="zh-CN" w:bidi="ar-SA"/>
              </w:rPr>
              <w:t>1、</w:t>
            </w:r>
            <w:r>
              <w:rPr>
                <w:rFonts w:hint="eastAsia" w:ascii="宋体" w:hAnsi="宋体" w:eastAsia="宋体" w:cs="宋体"/>
                <w:color w:val="auto"/>
                <w:kern w:val="2"/>
                <w:sz w:val="24"/>
                <w:szCs w:val="22"/>
                <w:u w:val="none"/>
                <w:lang w:val="en-US" w:eastAsia="zh-CN" w:bidi="ar-SA"/>
              </w:rPr>
              <w:t xml:space="preserve">投标人在“信用中国”网站（www.creditchina.gov.cn）以“未被列入失信被执行人记录”、“重大税收违法案件当事人名单”且在中国政府采购网（www.ccgp.gov.cn）没有相关主体“政府采购严重违法失信行为记录”（被禁止在一定期限内参加政府采购活动但期限届满的除外）（查询日期为从采购文件发售之日起至投标截止日前），网页截图（需显示查询时间）加盖供应商公章为准。     </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2"/>
                <w:u w:val="none"/>
                <w:lang w:val="en-US" w:eastAsia="zh-CN" w:bidi="ar-SA"/>
              </w:rPr>
            </w:pPr>
            <w:r>
              <w:rPr>
                <w:rFonts w:hint="eastAsia" w:ascii="宋体" w:hAnsi="宋体" w:eastAsia="宋体" w:cs="宋体"/>
                <w:color w:val="auto"/>
                <w:kern w:val="2"/>
                <w:sz w:val="24"/>
                <w:szCs w:val="22"/>
                <w:u w:val="none"/>
                <w:lang w:val="en-US" w:eastAsia="zh-CN" w:bidi="ar-SA"/>
              </w:rPr>
              <w:t>2、本项目只面向中小微企业，需提交《中小企业声明函》。</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6" w:hRule="atLeast"/>
          <w:jc w:val="center"/>
        </w:trPr>
        <w:tc>
          <w:tcPr>
            <w:tcW w:w="510" w:type="dxa"/>
            <w:vMerge w:val="continue"/>
            <w:noWrap w:val="0"/>
            <w:vAlign w:val="top"/>
          </w:tcPr>
          <w:p>
            <w:pPr>
              <w:widowControl w:val="0"/>
              <w:adjustRightInd w:val="0"/>
              <w:spacing w:line="240" w:lineRule="auto"/>
              <w:ind w:left="0" w:leftChars="0" w:firstLine="1126" w:firstLineChars="352"/>
              <w:jc w:val="both"/>
              <w:textAlignment w:val="baseline"/>
              <w:rPr>
                <w:rFonts w:hint="eastAsia" w:ascii="仿宋_GB2312" w:hAnsi="Calibri" w:eastAsia="仿宋_GB2312" w:cs="Times New Roman"/>
                <w:color w:val="auto"/>
                <w:kern w:val="2"/>
                <w:sz w:val="32"/>
                <w:szCs w:val="20"/>
                <w:lang w:val="en-US" w:eastAsia="zh-CN" w:bidi="ar-SA"/>
              </w:rPr>
            </w:pPr>
          </w:p>
        </w:tc>
        <w:tc>
          <w:tcPr>
            <w:tcW w:w="883" w:type="dxa"/>
            <w:vMerge w:val="restart"/>
            <w:noWrap w:val="0"/>
            <w:vAlign w:val="center"/>
          </w:tcPr>
          <w:p>
            <w:pPr>
              <w:adjustRightInd/>
              <w:spacing w:line="24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符</w:t>
            </w:r>
          </w:p>
          <w:p>
            <w:pPr>
              <w:adjustRightInd/>
              <w:spacing w:line="24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合</w:t>
            </w:r>
          </w:p>
          <w:p>
            <w:pPr>
              <w:adjustRightInd/>
              <w:spacing w:line="24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性</w:t>
            </w:r>
          </w:p>
          <w:p>
            <w:pPr>
              <w:adjustRightInd/>
              <w:spacing w:line="24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检</w:t>
            </w:r>
          </w:p>
          <w:p>
            <w:pPr>
              <w:adjustRightInd/>
              <w:spacing w:line="240" w:lineRule="auto"/>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查</w:t>
            </w: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rPr>
              <w:t>投标</w:t>
            </w:r>
            <w:r>
              <w:rPr>
                <w:rFonts w:hint="eastAsia" w:ascii="宋体" w:hAnsi="宋体" w:cs="宋体"/>
                <w:color w:val="auto"/>
                <w:sz w:val="24"/>
                <w:szCs w:val="24"/>
                <w:lang w:eastAsia="zh-CN"/>
              </w:rPr>
              <w:t>文件格式符合招标文件要求；</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投标文件中签名签章符合招标文件要求；</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9"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highlight w:val="white"/>
                <w:lang w:eastAsia="zh-CN"/>
              </w:rPr>
            </w:pPr>
            <w:r>
              <w:rPr>
                <w:rFonts w:hint="eastAsia" w:ascii="宋体" w:hAnsi="宋体" w:eastAsia="宋体" w:cs="宋体"/>
                <w:color w:val="auto"/>
                <w:sz w:val="24"/>
                <w:szCs w:val="24"/>
                <w:highlight w:val="none"/>
              </w:rPr>
              <w:t>投标报价</w:t>
            </w:r>
            <w:r>
              <w:rPr>
                <w:rFonts w:hint="eastAsia" w:ascii="宋体" w:hAnsi="宋体" w:eastAsia="宋体" w:cs="宋体"/>
                <w:color w:val="auto"/>
                <w:sz w:val="24"/>
                <w:szCs w:val="24"/>
                <w:highlight w:val="none"/>
                <w:lang w:eastAsia="zh-CN"/>
              </w:rPr>
              <w:t>是否</w:t>
            </w:r>
            <w:r>
              <w:rPr>
                <w:rFonts w:hint="eastAsia" w:ascii="宋体" w:hAnsi="宋体" w:eastAsia="宋体" w:cs="宋体"/>
                <w:color w:val="auto"/>
                <w:sz w:val="24"/>
                <w:szCs w:val="24"/>
                <w:highlight w:val="none"/>
              </w:rPr>
              <w:t>只有一个有效报价且未超过</w:t>
            </w:r>
            <w:r>
              <w:rPr>
                <w:rFonts w:hint="eastAsia" w:ascii="宋体" w:hAnsi="宋体" w:cs="宋体"/>
                <w:color w:val="auto"/>
                <w:sz w:val="24"/>
                <w:szCs w:val="24"/>
                <w:highlight w:val="none"/>
                <w:lang w:val="en-US" w:eastAsia="zh-CN"/>
              </w:rPr>
              <w:t>最高限价</w:t>
            </w:r>
            <w:r>
              <w:rPr>
                <w:rFonts w:hint="eastAsia" w:ascii="宋体" w:hAnsi="宋体" w:eastAsia="宋体" w:cs="宋体"/>
                <w:color w:val="auto"/>
                <w:sz w:val="24"/>
                <w:szCs w:val="24"/>
                <w:highlight w:val="none"/>
                <w:lang w:eastAsia="zh-CN"/>
              </w:rPr>
              <w:t>；</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投标保证金符合招标文件规定</w:t>
            </w:r>
            <w:r>
              <w:rPr>
                <w:rFonts w:hint="eastAsia" w:ascii="宋体" w:hAnsi="宋体" w:cs="宋体"/>
                <w:color w:val="auto"/>
                <w:sz w:val="24"/>
                <w:szCs w:val="24"/>
                <w:highlight w:val="none"/>
                <w:lang w:val="en-US" w:eastAsia="zh-CN"/>
              </w:rPr>
              <w:t>；</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rPr>
            </w:pPr>
            <w:r>
              <w:rPr>
                <w:rFonts w:hint="eastAsia" w:ascii="宋体" w:hAnsi="宋体" w:eastAsia="宋体" w:cs="宋体"/>
                <w:color w:val="auto"/>
                <w:sz w:val="24"/>
                <w:szCs w:val="24"/>
                <w:highlight w:val="none"/>
                <w:lang w:eastAsia="zh-CN"/>
              </w:rPr>
              <w:t>投标有效期符合招标文件规定；</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rPr>
            </w:pPr>
            <w:r>
              <w:rPr>
                <w:rFonts w:hint="eastAsia" w:ascii="宋体" w:hAnsi="宋体" w:cs="宋体"/>
                <w:color w:val="auto"/>
                <w:kern w:val="2"/>
                <w:sz w:val="24"/>
                <w:szCs w:val="24"/>
                <w:highlight w:val="none"/>
                <w:lang w:val="en-US" w:eastAsia="zh-CN"/>
              </w:rPr>
              <w:t>投标供货期限符合招标文件规定；</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rPr>
            </w:pPr>
            <w:r>
              <w:rPr>
                <w:rFonts w:hint="eastAsia" w:ascii="宋体" w:hAnsi="宋体" w:cs="宋体"/>
                <w:color w:val="auto"/>
                <w:kern w:val="2"/>
                <w:sz w:val="24"/>
                <w:szCs w:val="24"/>
                <w:highlight w:val="none"/>
                <w:lang w:val="en-US" w:eastAsia="zh-CN"/>
              </w:rPr>
              <w:t>投标质量标准符合招标文件规定；</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highlight w:val="none"/>
                <w:lang w:eastAsia="zh-CN"/>
              </w:rPr>
              <w:t>无其他不符合招标文件中规定的实质性要求和条件的；</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jc w:val="center"/>
        </w:trPr>
        <w:tc>
          <w:tcPr>
            <w:tcW w:w="510" w:type="dxa"/>
            <w:vMerge w:val="continue"/>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883" w:type="dxa"/>
            <w:vMerge w:val="continue"/>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c>
          <w:tcPr>
            <w:tcW w:w="6223" w:type="dxa"/>
            <w:gridSpan w:val="2"/>
            <w:noWrap w:val="0"/>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highlight w:val="none"/>
                <w:lang w:eastAsia="zh-CN"/>
              </w:rPr>
              <w:t>不存在不符合法律、法规及本</w:t>
            </w:r>
            <w:r>
              <w:rPr>
                <w:rFonts w:hint="eastAsia" w:ascii="宋体" w:hAnsi="宋体" w:cs="宋体"/>
                <w:color w:val="auto"/>
                <w:kern w:val="2"/>
                <w:sz w:val="24"/>
                <w:szCs w:val="24"/>
                <w:highlight w:val="none"/>
                <w:lang w:val="en-US" w:eastAsia="zh-CN"/>
              </w:rPr>
              <w:t>招标</w:t>
            </w:r>
            <w:r>
              <w:rPr>
                <w:rFonts w:hint="eastAsia" w:ascii="宋体" w:hAnsi="宋体" w:eastAsia="宋体" w:cs="宋体"/>
                <w:color w:val="auto"/>
                <w:kern w:val="2"/>
                <w:sz w:val="24"/>
                <w:szCs w:val="24"/>
                <w:highlight w:val="none"/>
                <w:lang w:eastAsia="zh-CN"/>
              </w:rPr>
              <w:t>文件规定的其他情形。</w:t>
            </w:r>
          </w:p>
        </w:tc>
        <w:tc>
          <w:tcPr>
            <w:tcW w:w="782" w:type="dxa"/>
            <w:noWrap w:val="0"/>
            <w:vAlign w:val="top"/>
          </w:tcPr>
          <w:p>
            <w:pPr>
              <w:adjustRightInd/>
              <w:spacing w:line="240" w:lineRule="auto"/>
              <w:jc w:val="center"/>
              <w:textAlignment w:val="auto"/>
              <w:rPr>
                <w:rFonts w:hint="eastAsia" w:ascii="宋体" w:hAnsi="宋体" w:eastAsia="宋体" w:cs="宋体"/>
                <w:color w:val="auto"/>
                <w:kern w:val="2"/>
                <w:sz w:val="24"/>
                <w:szCs w:val="24"/>
              </w:rPr>
            </w:pPr>
          </w:p>
        </w:tc>
        <w:tc>
          <w:tcPr>
            <w:tcW w:w="781" w:type="dxa"/>
            <w:noWrap w:val="0"/>
            <w:vAlign w:val="center"/>
          </w:tcPr>
          <w:p>
            <w:pPr>
              <w:adjustRightInd/>
              <w:spacing w:line="240" w:lineRule="auto"/>
              <w:jc w:val="center"/>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9179" w:type="dxa"/>
            <w:gridSpan w:val="6"/>
            <w:noWrap w:val="0"/>
            <w:vAlign w:val="center"/>
          </w:tcPr>
          <w:p>
            <w:pPr>
              <w:adjustRightInd/>
              <w:spacing w:line="240" w:lineRule="auto"/>
              <w:jc w:val="left"/>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注：以上检查内容必须全部符合检查标准，否则为无效标</w:t>
            </w:r>
          </w:p>
        </w:tc>
      </w:tr>
    </w:tbl>
    <w:p>
      <w:pPr>
        <w:ind w:firstLine="424" w:firstLineChars="202"/>
        <w:rPr>
          <w:rFonts w:ascii="宋体" w:hAnsi="宋体" w:cs="宋体"/>
          <w:color w:val="auto"/>
          <w:szCs w:val="21"/>
        </w:rPr>
      </w:pPr>
    </w:p>
    <w:p>
      <w:pPr>
        <w:tabs>
          <w:tab w:val="left" w:pos="900"/>
        </w:tabs>
        <w:rPr>
          <w:rFonts w:ascii="宋体" w:hAnsi="宋体" w:cs="宋体"/>
          <w:b/>
          <w:color w:val="auto"/>
          <w:szCs w:val="21"/>
        </w:rPr>
      </w:pPr>
      <w:r>
        <w:rPr>
          <w:rFonts w:hint="eastAsia" w:ascii="宋体" w:hAnsi="宋体"/>
          <w:color w:val="auto"/>
          <w:szCs w:val="21"/>
        </w:rPr>
        <w:br w:type="page"/>
      </w:r>
      <w:bookmarkStart w:id="13" w:name="_Toc10870"/>
    </w:p>
    <w:p>
      <w:pPr>
        <w:spacing w:line="360" w:lineRule="auto"/>
        <w:jc w:val="center"/>
        <w:rPr>
          <w:rFonts w:ascii="宋体" w:hAnsi="宋体"/>
          <w:b/>
          <w:color w:val="auto"/>
          <w:sz w:val="28"/>
          <w:szCs w:val="28"/>
        </w:rPr>
      </w:pPr>
      <w:r>
        <w:rPr>
          <w:rFonts w:hint="eastAsia" w:ascii="宋体" w:hAnsi="宋体"/>
          <w:b/>
          <w:color w:val="auto"/>
          <w:sz w:val="28"/>
          <w:szCs w:val="28"/>
          <w:lang w:eastAsia="zh-CN"/>
        </w:rPr>
        <w:t>（</w:t>
      </w:r>
      <w:r>
        <w:rPr>
          <w:rFonts w:hint="eastAsia" w:ascii="宋体" w:hAnsi="宋体"/>
          <w:b/>
          <w:color w:val="auto"/>
          <w:sz w:val="28"/>
          <w:szCs w:val="28"/>
          <w:lang w:val="en-US" w:eastAsia="zh-CN"/>
        </w:rPr>
        <w:t>三</w:t>
      </w:r>
      <w:r>
        <w:rPr>
          <w:rFonts w:hint="eastAsia" w:ascii="宋体" w:hAnsi="宋体"/>
          <w:b/>
          <w:color w:val="auto"/>
          <w:sz w:val="28"/>
          <w:szCs w:val="28"/>
          <w:lang w:eastAsia="zh-CN"/>
        </w:rPr>
        <w:t>）</w:t>
      </w:r>
      <w:r>
        <w:rPr>
          <w:rFonts w:hint="eastAsia" w:ascii="宋体" w:hAnsi="宋体"/>
          <w:b/>
          <w:color w:val="auto"/>
          <w:sz w:val="28"/>
          <w:szCs w:val="28"/>
        </w:rPr>
        <w:t>详细评审表</w:t>
      </w:r>
    </w:p>
    <w:bookmarkEnd w:id="10"/>
    <w:bookmarkEnd w:id="13"/>
    <w:tbl>
      <w:tblPr>
        <w:tblStyle w:val="33"/>
        <w:tblW w:w="9537" w:type="dxa"/>
        <w:jc w:val="center"/>
        <w:tblLayout w:type="fixed"/>
        <w:tblCellMar>
          <w:top w:w="0" w:type="dxa"/>
          <w:left w:w="108" w:type="dxa"/>
          <w:bottom w:w="0" w:type="dxa"/>
          <w:right w:w="108" w:type="dxa"/>
        </w:tblCellMar>
      </w:tblPr>
      <w:tblGrid>
        <w:gridCol w:w="1523"/>
        <w:gridCol w:w="6957"/>
        <w:gridCol w:w="1057"/>
      </w:tblGrid>
      <w:tr>
        <w:tblPrEx>
          <w:tblCellMar>
            <w:top w:w="0" w:type="dxa"/>
            <w:left w:w="108" w:type="dxa"/>
            <w:bottom w:w="0" w:type="dxa"/>
            <w:right w:w="108" w:type="dxa"/>
          </w:tblCellMar>
        </w:tblPrEx>
        <w:trPr>
          <w:trHeight w:val="285"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评分项目</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评标要点及说明</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分值</w:t>
            </w:r>
          </w:p>
        </w:tc>
      </w:tr>
      <w:tr>
        <w:tblPrEx>
          <w:tblCellMar>
            <w:top w:w="0" w:type="dxa"/>
            <w:left w:w="108" w:type="dxa"/>
            <w:bottom w:w="0" w:type="dxa"/>
            <w:right w:w="108" w:type="dxa"/>
          </w:tblCellMar>
        </w:tblPrEx>
        <w:trPr>
          <w:trHeight w:val="3629"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kern w:val="0"/>
                <w:sz w:val="24"/>
              </w:rPr>
              <w:t>报价的合理性（</w:t>
            </w:r>
            <w:r>
              <w:rPr>
                <w:rFonts w:hint="eastAsia" w:ascii="宋体" w:hAnsi="宋体" w:cs="宋体"/>
                <w:color w:val="auto"/>
                <w:kern w:val="0"/>
                <w:sz w:val="24"/>
                <w:lang w:val="en-US" w:eastAsia="zh-CN"/>
              </w:rPr>
              <w:t>3</w:t>
            </w:r>
            <w:r>
              <w:rPr>
                <w:rFonts w:hint="eastAsia" w:ascii="宋体" w:hAnsi="宋体" w:cs="宋体"/>
                <w:color w:val="auto"/>
                <w:kern w:val="0"/>
                <w:sz w:val="24"/>
              </w:rPr>
              <w:t>0分）</w:t>
            </w:r>
          </w:p>
        </w:tc>
        <w:tc>
          <w:tcPr>
            <w:tcW w:w="6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报价得分=（评标基准价/投标报价）*价格权重</w:t>
            </w:r>
            <w:r>
              <w:rPr>
                <w:rFonts w:hint="eastAsia" w:ascii="宋体" w:hAnsi="宋体" w:cs="宋体"/>
                <w:b w:val="0"/>
                <w:bCs w:val="0"/>
                <w:color w:val="auto"/>
                <w:kern w:val="0"/>
                <w:sz w:val="24"/>
                <w:szCs w:val="24"/>
                <w:lang w:val="en-US" w:eastAsia="zh-CN" w:bidi="ar-SA"/>
              </w:rPr>
              <w:t>（30%）</w:t>
            </w:r>
            <w:r>
              <w:rPr>
                <w:rFonts w:hint="eastAsia" w:ascii="宋体" w:hAnsi="宋体" w:eastAsia="宋体" w:cs="宋体"/>
                <w:b w:val="0"/>
                <w:bCs w:val="0"/>
                <w:color w:val="auto"/>
                <w:kern w:val="0"/>
                <w:sz w:val="24"/>
                <w:szCs w:val="24"/>
                <w:lang w:val="en-US" w:eastAsia="zh-CN" w:bidi="ar-SA"/>
              </w:rPr>
              <w:t>*100</w:t>
            </w:r>
          </w:p>
          <w:p>
            <w:pPr>
              <w:spacing w:line="360" w:lineRule="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评标基准价=响应招标文件的最低投标报价  </w:t>
            </w:r>
          </w:p>
          <w:p>
            <w:pPr>
              <w:spacing w:line="240" w:lineRule="auto"/>
              <w:rPr>
                <w:rFonts w:hint="eastAsia" w:ascii="宋体" w:hAnsi="宋体" w:cs="宋体"/>
                <w:b/>
                <w:bCs/>
                <w:color w:val="auto"/>
                <w:kern w:val="0"/>
                <w:sz w:val="24"/>
                <w:szCs w:val="24"/>
                <w:lang w:val="en-US" w:eastAsia="zh-CN" w:bidi="ar-SA"/>
              </w:rPr>
            </w:pPr>
            <w:r>
              <w:rPr>
                <w:rFonts w:hint="default" w:ascii="宋体" w:hAnsi="宋体" w:eastAsia="宋体" w:cs="宋体"/>
                <w:b/>
                <w:bCs/>
                <w:color w:val="auto"/>
                <w:kern w:val="0"/>
                <w:sz w:val="24"/>
                <w:szCs w:val="24"/>
                <w:lang w:val="en-US" w:eastAsia="zh-CN" w:bidi="ar-SA"/>
              </w:rPr>
              <w:t>注：</w:t>
            </w:r>
            <w:r>
              <w:rPr>
                <w:rFonts w:hint="eastAsia" w:ascii="宋体" w:hAnsi="宋体" w:cs="宋体"/>
                <w:b/>
                <w:bCs/>
                <w:color w:val="auto"/>
                <w:kern w:val="0"/>
                <w:sz w:val="24"/>
                <w:szCs w:val="24"/>
                <w:lang w:val="en-US" w:eastAsia="zh-CN" w:bidi="ar-SA"/>
              </w:rPr>
              <w:t>1、本项目对小型和微型企业产品的报价、残疾人福利性单位的报价给予10%的扣除，用扣除后的价格参与评审，中型企业不享受价格扣除。</w:t>
            </w:r>
          </w:p>
          <w:p>
            <w:pPr>
              <w:spacing w:line="240" w:lineRule="auto"/>
              <w:rPr>
                <w:rFonts w:hint="default"/>
                <w:color w:val="auto"/>
                <w:lang w:val="en-US" w:eastAsia="zh-CN"/>
              </w:rPr>
            </w:pPr>
            <w:r>
              <w:rPr>
                <w:rFonts w:hint="eastAsia" w:ascii="宋体" w:hAnsi="宋体" w:cs="宋体"/>
                <w:b/>
                <w:bCs/>
                <w:color w:val="auto"/>
                <w:kern w:val="0"/>
                <w:sz w:val="24"/>
                <w:szCs w:val="24"/>
                <w:lang w:val="en-US" w:eastAsia="zh-CN" w:bidi="ar-SA"/>
              </w:rPr>
              <w:t xml:space="preserve">   2、</w:t>
            </w:r>
            <w:r>
              <w:rPr>
                <w:rFonts w:hint="eastAsia" w:ascii="宋体" w:hAnsi="宋体" w:eastAsia="宋体" w:cs="宋体"/>
                <w:b/>
                <w:bCs/>
                <w:color w:val="auto"/>
                <w:sz w:val="24"/>
                <w:lang w:val="en-US" w:eastAsia="zh-CN"/>
              </w:rPr>
              <w:t xml:space="preserve">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0</w:t>
            </w:r>
          </w:p>
        </w:tc>
      </w:tr>
      <w:tr>
        <w:tblPrEx>
          <w:tblCellMar>
            <w:top w:w="0" w:type="dxa"/>
            <w:left w:w="108" w:type="dxa"/>
            <w:bottom w:w="0" w:type="dxa"/>
            <w:right w:w="108" w:type="dxa"/>
          </w:tblCellMar>
        </w:tblPrEx>
        <w:trPr>
          <w:trHeight w:val="167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配置及性能指标</w:t>
            </w:r>
            <w:r>
              <w:rPr>
                <w:rFonts w:hint="eastAsia" w:ascii="宋体" w:hAnsi="宋体" w:cs="宋体"/>
                <w:color w:val="auto"/>
                <w:kern w:val="0"/>
                <w:sz w:val="24"/>
                <w:lang w:val="en-US" w:eastAsia="zh-CN"/>
              </w:rPr>
              <w:t>（10分）</w:t>
            </w:r>
          </w:p>
        </w:tc>
        <w:tc>
          <w:tcPr>
            <w:tcW w:w="6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color w:val="auto"/>
                <w:lang w:val="en-US" w:eastAsia="zh-CN"/>
              </w:rPr>
            </w:pPr>
            <w:r>
              <w:rPr>
                <w:rFonts w:hint="default" w:ascii="宋体" w:hAnsi="宋体" w:eastAsia="宋体" w:cs="宋体"/>
                <w:b w:val="0"/>
                <w:bCs w:val="0"/>
                <w:color w:val="auto"/>
                <w:kern w:val="0"/>
                <w:sz w:val="24"/>
                <w:szCs w:val="24"/>
                <w:lang w:val="en-US" w:eastAsia="zh-CN" w:bidi="ar-SA"/>
              </w:rPr>
              <w:t>根据所投产品的参数配置与性能指标的响应程度打分，全部响应招标文件参数</w:t>
            </w:r>
            <w:r>
              <w:rPr>
                <w:rFonts w:hint="eastAsia" w:ascii="宋体" w:hAnsi="宋体" w:cs="宋体"/>
                <w:b w:val="0"/>
                <w:bCs w:val="0"/>
                <w:color w:val="auto"/>
                <w:kern w:val="0"/>
                <w:sz w:val="24"/>
                <w:szCs w:val="24"/>
                <w:lang w:val="en-US" w:eastAsia="zh-CN" w:bidi="ar-SA"/>
              </w:rPr>
              <w:t>配置且提供证明材料的</w:t>
            </w:r>
            <w:r>
              <w:rPr>
                <w:rFonts w:hint="default" w:ascii="宋体" w:hAnsi="宋体" w:eastAsia="宋体" w:cs="宋体"/>
                <w:b w:val="0"/>
                <w:bCs w:val="0"/>
                <w:color w:val="auto"/>
                <w:kern w:val="0"/>
                <w:sz w:val="24"/>
                <w:szCs w:val="24"/>
                <w:lang w:val="en-US" w:eastAsia="zh-CN" w:bidi="ar-SA"/>
              </w:rPr>
              <w:t>得</w:t>
            </w:r>
            <w:r>
              <w:rPr>
                <w:rFonts w:hint="eastAsia" w:ascii="宋体" w:hAnsi="宋体" w:cs="宋体"/>
                <w:b/>
                <w:bCs/>
                <w:color w:val="auto"/>
                <w:kern w:val="0"/>
                <w:sz w:val="24"/>
                <w:szCs w:val="24"/>
                <w:lang w:val="en-US" w:eastAsia="zh-CN" w:bidi="ar-SA"/>
              </w:rPr>
              <w:t>10</w:t>
            </w:r>
            <w:r>
              <w:rPr>
                <w:rFonts w:hint="default" w:ascii="宋体" w:hAnsi="宋体" w:eastAsia="宋体" w:cs="宋体"/>
                <w:b w:val="0"/>
                <w:bCs w:val="0"/>
                <w:color w:val="auto"/>
                <w:kern w:val="0"/>
                <w:sz w:val="24"/>
                <w:szCs w:val="24"/>
                <w:lang w:val="en-US" w:eastAsia="zh-CN" w:bidi="ar-SA"/>
              </w:rPr>
              <w:t>分；投标产品与招标文件规定的参数和要求的满足程度，一项不满足扣</w:t>
            </w:r>
            <w:r>
              <w:rPr>
                <w:rFonts w:hint="default" w:ascii="宋体" w:hAnsi="宋体" w:eastAsia="宋体" w:cs="宋体"/>
                <w:b/>
                <w:bCs/>
                <w:color w:val="auto"/>
                <w:kern w:val="0"/>
                <w:sz w:val="24"/>
                <w:szCs w:val="24"/>
                <w:lang w:val="en-US" w:eastAsia="zh-CN" w:bidi="ar-SA"/>
              </w:rPr>
              <w:t>1</w:t>
            </w:r>
            <w:r>
              <w:rPr>
                <w:rFonts w:hint="default" w:ascii="宋体" w:hAnsi="宋体" w:eastAsia="宋体" w:cs="宋体"/>
                <w:b w:val="0"/>
                <w:bCs w:val="0"/>
                <w:color w:val="auto"/>
                <w:kern w:val="0"/>
                <w:sz w:val="24"/>
                <w:szCs w:val="24"/>
                <w:lang w:val="en-US" w:eastAsia="zh-CN" w:bidi="ar-SA"/>
              </w:rPr>
              <w:t>分，扣完为止。</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0-10</w:t>
            </w:r>
          </w:p>
        </w:tc>
      </w:tr>
      <w:tr>
        <w:tblPrEx>
          <w:tblCellMar>
            <w:top w:w="0" w:type="dxa"/>
            <w:left w:w="108" w:type="dxa"/>
            <w:bottom w:w="0" w:type="dxa"/>
            <w:right w:w="108" w:type="dxa"/>
          </w:tblCellMar>
        </w:tblPrEx>
        <w:trPr>
          <w:trHeight w:val="1560" w:hRule="atLeas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项目实施</w:t>
            </w:r>
            <w:r>
              <w:rPr>
                <w:rFonts w:hint="eastAsia" w:ascii="宋体" w:hAnsi="宋体" w:cs="宋体"/>
                <w:color w:val="auto"/>
                <w:kern w:val="0"/>
                <w:sz w:val="24"/>
                <w:lang w:val="en-US" w:eastAsia="zh-CN"/>
              </w:rPr>
              <w:t>方案</w:t>
            </w:r>
            <w:r>
              <w:rPr>
                <w:rFonts w:hint="eastAsia" w:ascii="宋体" w:hAnsi="宋体" w:cs="宋体"/>
                <w:color w:val="auto"/>
                <w:kern w:val="0"/>
                <w:sz w:val="24"/>
              </w:rPr>
              <w:t>（</w:t>
            </w:r>
            <w:r>
              <w:rPr>
                <w:rFonts w:hint="eastAsia" w:ascii="宋体" w:hAnsi="宋体" w:cs="宋体"/>
                <w:color w:val="auto"/>
                <w:kern w:val="0"/>
                <w:sz w:val="24"/>
                <w:lang w:val="en-US" w:eastAsia="zh-CN"/>
              </w:rPr>
              <w:t>30</w:t>
            </w:r>
            <w:r>
              <w:rPr>
                <w:rFonts w:hint="eastAsia" w:ascii="宋体" w:hAnsi="宋体" w:cs="宋体"/>
                <w:color w:val="auto"/>
                <w:kern w:val="0"/>
                <w:sz w:val="24"/>
              </w:rPr>
              <w:t>分）</w:t>
            </w:r>
          </w:p>
        </w:tc>
        <w:tc>
          <w:tcPr>
            <w:tcW w:w="695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left"/>
              <w:rPr>
                <w:color w:val="auto"/>
              </w:rPr>
            </w:pPr>
            <w:r>
              <w:rPr>
                <w:rFonts w:hint="eastAsia" w:ascii="宋体" w:hAnsi="宋体" w:eastAsia="宋体" w:cs="宋体"/>
                <w:b w:val="0"/>
                <w:bCs w:val="0"/>
                <w:color w:val="auto"/>
                <w:kern w:val="0"/>
                <w:sz w:val="24"/>
                <w:szCs w:val="24"/>
                <w:lang w:val="en-US" w:eastAsia="zh-CN" w:bidi="ar-SA"/>
              </w:rPr>
              <w:t>（1）</w:t>
            </w:r>
            <w:r>
              <w:rPr>
                <w:rFonts w:hint="eastAsia" w:cs="宋体"/>
                <w:b w:val="0"/>
                <w:bCs w:val="0"/>
                <w:color w:val="auto"/>
                <w:kern w:val="0"/>
                <w:sz w:val="24"/>
                <w:szCs w:val="24"/>
                <w:lang w:val="en-US" w:eastAsia="zh-CN" w:bidi="ar-SA"/>
              </w:rPr>
              <w:t>根据</w:t>
            </w:r>
            <w:r>
              <w:rPr>
                <w:rFonts w:hint="eastAsia" w:ascii="宋体" w:hAnsi="宋体" w:eastAsia="宋体" w:cs="宋体"/>
                <w:b w:val="0"/>
                <w:bCs w:val="0"/>
                <w:color w:val="auto"/>
                <w:kern w:val="0"/>
                <w:sz w:val="24"/>
                <w:szCs w:val="24"/>
                <w:lang w:val="en-US" w:eastAsia="zh-CN" w:bidi="ar-SA"/>
              </w:rPr>
              <w:t>各投标人提供的针对本项目的实施方案详细、完整、有针对性，得</w:t>
            </w:r>
            <w:r>
              <w:rPr>
                <w:rFonts w:hint="eastAsia" w:ascii="宋体" w:hAnsi="宋体" w:cs="宋体"/>
                <w:b/>
                <w:bCs/>
                <w:color w:val="auto"/>
                <w:kern w:val="0"/>
                <w:sz w:val="24"/>
                <w:szCs w:val="24"/>
                <w:lang w:val="en-US" w:eastAsia="zh-CN" w:bidi="ar-SA"/>
              </w:rPr>
              <w:t>7</w:t>
            </w:r>
            <w:r>
              <w:rPr>
                <w:rFonts w:hint="eastAsia" w:ascii="宋体" w:hAnsi="宋体" w:eastAsia="宋体" w:cs="宋体"/>
                <w:b/>
                <w:bCs/>
                <w:color w:val="auto"/>
                <w:kern w:val="0"/>
                <w:sz w:val="24"/>
                <w:szCs w:val="24"/>
                <w:lang w:val="en-US" w:eastAsia="zh-CN" w:bidi="ar-SA"/>
              </w:rPr>
              <w:t>-1</w:t>
            </w:r>
            <w:r>
              <w:rPr>
                <w:rFonts w:hint="eastAsia" w:ascii="宋体" w:hAnsi="宋体" w:cs="宋体"/>
                <w:b/>
                <w:bCs/>
                <w:color w:val="auto"/>
                <w:kern w:val="0"/>
                <w:sz w:val="24"/>
                <w:szCs w:val="24"/>
                <w:lang w:val="en-US" w:eastAsia="zh-CN" w:bidi="ar-SA"/>
              </w:rPr>
              <w:t>0</w:t>
            </w:r>
            <w:r>
              <w:rPr>
                <w:rFonts w:hint="eastAsia" w:ascii="宋体" w:hAnsi="宋体" w:eastAsia="宋体" w:cs="宋体"/>
                <w:b w:val="0"/>
                <w:bCs w:val="0"/>
                <w:color w:val="auto"/>
                <w:kern w:val="0"/>
                <w:sz w:val="24"/>
                <w:szCs w:val="24"/>
                <w:lang w:val="en-US" w:eastAsia="zh-CN" w:bidi="ar-SA"/>
              </w:rPr>
              <w:t>分；提供的针对本项目的实施方案较详细、较完整、有一定的针对性，得</w:t>
            </w:r>
            <w:r>
              <w:rPr>
                <w:rFonts w:hint="eastAsia" w:ascii="宋体" w:hAnsi="宋体" w:cs="宋体"/>
                <w:b/>
                <w:bCs/>
                <w:color w:val="auto"/>
                <w:kern w:val="0"/>
                <w:sz w:val="24"/>
                <w:szCs w:val="24"/>
                <w:lang w:val="en-US" w:eastAsia="zh-CN" w:bidi="ar-SA"/>
              </w:rPr>
              <w:t>4</w:t>
            </w:r>
            <w:r>
              <w:rPr>
                <w:rFonts w:hint="eastAsia" w:ascii="宋体" w:hAnsi="宋体" w:eastAsia="宋体" w:cs="宋体"/>
                <w:b/>
                <w:bCs/>
                <w:color w:val="auto"/>
                <w:kern w:val="0"/>
                <w:sz w:val="24"/>
                <w:szCs w:val="24"/>
                <w:lang w:val="en-US" w:eastAsia="zh-CN" w:bidi="ar-SA"/>
              </w:rPr>
              <w:t>-</w:t>
            </w:r>
            <w:r>
              <w:rPr>
                <w:rFonts w:hint="eastAsia" w:ascii="宋体" w:hAnsi="宋体" w:cs="宋体"/>
                <w:b/>
                <w:bCs/>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分；提供的针对本项目的实施方案基本详细、基本完整、存在针对性，得</w:t>
            </w:r>
            <w:r>
              <w:rPr>
                <w:rFonts w:hint="eastAsia" w:ascii="宋体" w:hAnsi="宋体" w:eastAsia="宋体" w:cs="宋体"/>
                <w:b/>
                <w:bCs/>
                <w:color w:val="auto"/>
                <w:kern w:val="0"/>
                <w:sz w:val="24"/>
                <w:szCs w:val="24"/>
                <w:lang w:val="en-US" w:eastAsia="zh-CN" w:bidi="ar-SA"/>
              </w:rPr>
              <w:t>1-</w:t>
            </w:r>
            <w:r>
              <w:rPr>
                <w:rFonts w:hint="eastAsia" w:ascii="宋体" w:hAnsi="宋体" w:cs="宋体"/>
                <w:b/>
                <w:bCs/>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w:t>
            </w:r>
            <w:r>
              <w:rPr>
                <w:rFonts w:hint="eastAsia" w:cs="宋体"/>
                <w:b w:val="0"/>
                <w:bCs w:val="0"/>
                <w:color w:val="auto"/>
                <w:kern w:val="0"/>
                <w:sz w:val="24"/>
                <w:szCs w:val="24"/>
                <w:lang w:val="en-US" w:eastAsia="zh-CN" w:bidi="ar-SA"/>
              </w:rPr>
              <w:t>未提供或</w:t>
            </w:r>
            <w:r>
              <w:rPr>
                <w:rFonts w:hint="eastAsia" w:ascii="宋体" w:hAnsi="宋体" w:eastAsia="宋体" w:cs="宋体"/>
                <w:b w:val="0"/>
                <w:bCs w:val="0"/>
                <w:color w:val="auto"/>
                <w:kern w:val="0"/>
                <w:sz w:val="24"/>
                <w:szCs w:val="24"/>
                <w:lang w:val="en-US" w:eastAsia="zh-CN" w:bidi="ar-SA"/>
              </w:rPr>
              <w:t>提供的针对本项目的实施方案不详细、</w:t>
            </w:r>
            <w:r>
              <w:rPr>
                <w:rFonts w:hint="eastAsia" w:cs="宋体"/>
                <w:b w:val="0"/>
                <w:bCs w:val="0"/>
                <w:color w:val="auto"/>
                <w:kern w:val="0"/>
                <w:sz w:val="24"/>
                <w:szCs w:val="24"/>
                <w:lang w:val="en-US" w:eastAsia="zh-CN" w:bidi="ar-SA"/>
              </w:rPr>
              <w:t>存在缺漏</w:t>
            </w:r>
            <w:r>
              <w:rPr>
                <w:rFonts w:hint="eastAsia" w:ascii="宋体" w:hAnsi="宋体" w:eastAsia="宋体" w:cs="宋体"/>
                <w:b w:val="0"/>
                <w:bCs w:val="0"/>
                <w:color w:val="auto"/>
                <w:kern w:val="0"/>
                <w:sz w:val="24"/>
                <w:szCs w:val="24"/>
                <w:lang w:val="en-US" w:eastAsia="zh-CN" w:bidi="ar-SA"/>
              </w:rPr>
              <w:t>、无针对性，得</w:t>
            </w:r>
            <w:r>
              <w:rPr>
                <w:rFonts w:hint="eastAsia" w:ascii="宋体" w:hAnsi="宋体" w:eastAsia="宋体" w:cs="宋体"/>
                <w:b/>
                <w:bCs/>
                <w:color w:val="auto"/>
                <w:kern w:val="0"/>
                <w:sz w:val="24"/>
                <w:szCs w:val="24"/>
                <w:lang w:val="en-US" w:eastAsia="zh-CN" w:bidi="ar-SA"/>
              </w:rPr>
              <w:t>0</w:t>
            </w:r>
            <w:r>
              <w:rPr>
                <w:rFonts w:hint="eastAsia" w:ascii="宋体" w:hAnsi="宋体" w:eastAsia="宋体" w:cs="宋体"/>
                <w:b w:val="0"/>
                <w:bCs w:val="0"/>
                <w:color w:val="auto"/>
                <w:kern w:val="0"/>
                <w:sz w:val="24"/>
                <w:szCs w:val="24"/>
                <w:lang w:val="en-US" w:eastAsia="zh-CN" w:bidi="ar-SA"/>
              </w:rPr>
              <w:t>分。</w:t>
            </w:r>
            <w:r>
              <w:rPr>
                <w:rFonts w:hint="default"/>
                <w:color w:val="auto"/>
                <w:lang w:val="en-US" w:eastAsia="zh-CN"/>
              </w:rPr>
              <w:t xml:space="preserve"> </w:t>
            </w:r>
          </w:p>
        </w:tc>
        <w:tc>
          <w:tcPr>
            <w:tcW w:w="1057"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0-10</w:t>
            </w:r>
          </w:p>
        </w:tc>
      </w:tr>
      <w:tr>
        <w:tblPrEx>
          <w:tblCellMar>
            <w:top w:w="0" w:type="dxa"/>
            <w:left w:w="108" w:type="dxa"/>
            <w:bottom w:w="0" w:type="dxa"/>
            <w:right w:w="108" w:type="dxa"/>
          </w:tblCellMar>
        </w:tblPrEx>
        <w:trPr>
          <w:trHeight w:val="1560"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p>
        </w:tc>
        <w:tc>
          <w:tcPr>
            <w:tcW w:w="6957"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lef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w:t>
            </w:r>
            <w:r>
              <w:rPr>
                <w:rFonts w:hint="eastAsia" w:cs="宋体"/>
                <w:b w:val="0"/>
                <w:bCs w:val="0"/>
                <w:color w:val="auto"/>
                <w:kern w:val="0"/>
                <w:sz w:val="24"/>
                <w:szCs w:val="24"/>
                <w:lang w:val="en-US" w:eastAsia="zh-CN" w:bidi="ar-SA"/>
              </w:rPr>
              <w:t>根据</w:t>
            </w:r>
            <w:r>
              <w:rPr>
                <w:rFonts w:hint="eastAsia" w:ascii="宋体" w:hAnsi="宋体" w:eastAsia="宋体" w:cs="宋体"/>
                <w:b w:val="0"/>
                <w:bCs w:val="0"/>
                <w:color w:val="auto"/>
                <w:kern w:val="0"/>
                <w:sz w:val="24"/>
                <w:szCs w:val="24"/>
                <w:lang w:val="en-US" w:eastAsia="zh-CN" w:bidi="ar-SA"/>
              </w:rPr>
              <w:t>各</w:t>
            </w:r>
            <w:r>
              <w:rPr>
                <w:rFonts w:hint="eastAsia" w:cs="宋体"/>
                <w:b w:val="0"/>
                <w:bCs w:val="0"/>
                <w:color w:val="auto"/>
                <w:kern w:val="0"/>
                <w:sz w:val="24"/>
                <w:szCs w:val="24"/>
                <w:lang w:val="en-US" w:eastAsia="zh-CN" w:bidi="ar-SA"/>
              </w:rPr>
              <w:t>投标人</w:t>
            </w:r>
            <w:r>
              <w:rPr>
                <w:rFonts w:hint="eastAsia" w:ascii="宋体" w:hAnsi="宋体" w:eastAsia="宋体" w:cs="宋体"/>
                <w:b w:val="0"/>
                <w:bCs w:val="0"/>
                <w:color w:val="auto"/>
                <w:kern w:val="0"/>
                <w:sz w:val="24"/>
                <w:szCs w:val="24"/>
                <w:lang w:val="en-US" w:eastAsia="zh-CN" w:bidi="ar-SA"/>
              </w:rPr>
              <w:t>提供的项目实施方案，</w:t>
            </w:r>
            <w:r>
              <w:rPr>
                <w:rFonts w:hint="eastAsia" w:cs="宋体"/>
                <w:b w:val="0"/>
                <w:bCs w:val="0"/>
                <w:color w:val="auto"/>
                <w:kern w:val="0"/>
                <w:sz w:val="24"/>
                <w:szCs w:val="24"/>
                <w:lang w:val="en-US" w:eastAsia="zh-CN" w:bidi="ar-SA"/>
              </w:rPr>
              <w:t>供货及配送方案实施</w:t>
            </w:r>
            <w:r>
              <w:rPr>
                <w:rFonts w:hint="eastAsia" w:ascii="宋体" w:hAnsi="宋体" w:eastAsia="宋体" w:cs="宋体"/>
                <w:b w:val="0"/>
                <w:bCs w:val="0"/>
                <w:color w:val="auto"/>
                <w:kern w:val="0"/>
                <w:sz w:val="24"/>
                <w:szCs w:val="24"/>
                <w:lang w:val="en-US" w:eastAsia="zh-CN" w:bidi="ar-SA"/>
              </w:rPr>
              <w:t>进度安排清晰、准确、完整，计划编制合理、可行，得</w:t>
            </w:r>
            <w:r>
              <w:rPr>
                <w:rFonts w:hint="eastAsia" w:ascii="宋体" w:hAnsi="宋体" w:cs="宋体"/>
                <w:b/>
                <w:bCs/>
                <w:color w:val="auto"/>
                <w:kern w:val="0"/>
                <w:sz w:val="24"/>
                <w:szCs w:val="24"/>
                <w:lang w:val="en-US" w:eastAsia="zh-CN" w:bidi="ar-SA"/>
              </w:rPr>
              <w:t>7-10</w:t>
            </w:r>
            <w:r>
              <w:rPr>
                <w:rFonts w:hint="eastAsia" w:ascii="宋体" w:hAnsi="宋体" w:eastAsia="宋体" w:cs="宋体"/>
                <w:b w:val="0"/>
                <w:bCs w:val="0"/>
                <w:color w:val="auto"/>
                <w:kern w:val="0"/>
                <w:sz w:val="24"/>
                <w:szCs w:val="24"/>
                <w:lang w:val="en-US" w:eastAsia="zh-CN" w:bidi="ar-SA"/>
              </w:rPr>
              <w:t>分；</w:t>
            </w:r>
            <w:r>
              <w:rPr>
                <w:rFonts w:hint="eastAsia" w:cs="宋体"/>
                <w:b w:val="0"/>
                <w:bCs w:val="0"/>
                <w:color w:val="auto"/>
                <w:kern w:val="0"/>
                <w:sz w:val="24"/>
                <w:szCs w:val="24"/>
                <w:lang w:val="en-US" w:eastAsia="zh-CN" w:bidi="ar-SA"/>
              </w:rPr>
              <w:t>供货及配送方案</w:t>
            </w:r>
            <w:r>
              <w:rPr>
                <w:rFonts w:hint="eastAsia" w:ascii="宋体" w:hAnsi="宋体" w:eastAsia="宋体" w:cs="宋体"/>
                <w:b w:val="0"/>
                <w:bCs w:val="0"/>
                <w:color w:val="auto"/>
                <w:kern w:val="0"/>
                <w:sz w:val="24"/>
                <w:szCs w:val="24"/>
                <w:lang w:val="en-US" w:eastAsia="zh-CN" w:bidi="ar-SA"/>
              </w:rPr>
              <w:t>实施进度安排较清晰、较准确、较完整，计划编制较合理、较可行，得</w:t>
            </w:r>
            <w:r>
              <w:rPr>
                <w:rFonts w:hint="eastAsia" w:ascii="宋体" w:hAnsi="宋体" w:cs="宋体"/>
                <w:b/>
                <w:bCs/>
                <w:color w:val="auto"/>
                <w:kern w:val="0"/>
                <w:sz w:val="24"/>
                <w:szCs w:val="24"/>
                <w:lang w:val="en-US" w:eastAsia="zh-CN" w:bidi="ar-SA"/>
              </w:rPr>
              <w:t>4-6</w:t>
            </w:r>
            <w:r>
              <w:rPr>
                <w:rFonts w:hint="eastAsia" w:ascii="宋体" w:hAnsi="宋体" w:eastAsia="宋体" w:cs="宋体"/>
                <w:b w:val="0"/>
                <w:bCs w:val="0"/>
                <w:color w:val="auto"/>
                <w:kern w:val="0"/>
                <w:sz w:val="24"/>
                <w:szCs w:val="24"/>
                <w:lang w:val="en-US" w:eastAsia="zh-CN" w:bidi="ar-SA"/>
              </w:rPr>
              <w:t>分；</w:t>
            </w:r>
            <w:r>
              <w:rPr>
                <w:rFonts w:hint="eastAsia" w:cs="宋体"/>
                <w:b w:val="0"/>
                <w:bCs w:val="0"/>
                <w:color w:val="auto"/>
                <w:kern w:val="0"/>
                <w:sz w:val="24"/>
                <w:szCs w:val="24"/>
                <w:lang w:val="en-US" w:eastAsia="zh-CN" w:bidi="ar-SA"/>
              </w:rPr>
              <w:t>供货及配送方案</w:t>
            </w:r>
            <w:r>
              <w:rPr>
                <w:rFonts w:hint="eastAsia" w:ascii="宋体" w:hAnsi="宋体" w:eastAsia="宋体" w:cs="宋体"/>
                <w:b w:val="0"/>
                <w:bCs w:val="0"/>
                <w:color w:val="auto"/>
                <w:kern w:val="0"/>
                <w:sz w:val="24"/>
                <w:szCs w:val="24"/>
                <w:lang w:val="en-US" w:eastAsia="zh-CN" w:bidi="ar-SA"/>
              </w:rPr>
              <w:t>实施进度安排基本清晰、基本准确、基本完整，计划编制基本合理、基本可行，得</w:t>
            </w:r>
            <w:r>
              <w:rPr>
                <w:rFonts w:hint="eastAsia" w:ascii="宋体" w:hAnsi="宋体" w:eastAsia="宋体" w:cs="宋体"/>
                <w:b/>
                <w:bCs/>
                <w:color w:val="auto"/>
                <w:kern w:val="0"/>
                <w:sz w:val="24"/>
                <w:szCs w:val="24"/>
                <w:lang w:val="en-US" w:eastAsia="zh-CN" w:bidi="ar-SA"/>
              </w:rPr>
              <w:t>1-</w:t>
            </w:r>
            <w:r>
              <w:rPr>
                <w:rFonts w:hint="eastAsia" w:ascii="宋体" w:hAnsi="宋体" w:cs="宋体"/>
                <w:b/>
                <w:bCs/>
                <w:color w:val="auto"/>
                <w:kern w:val="0"/>
                <w:sz w:val="24"/>
                <w:szCs w:val="24"/>
                <w:lang w:val="en-US" w:eastAsia="zh-CN" w:bidi="ar-SA"/>
              </w:rPr>
              <w:t>3</w:t>
            </w:r>
            <w:r>
              <w:rPr>
                <w:rFonts w:hint="eastAsia" w:ascii="宋体" w:hAnsi="宋体" w:eastAsia="宋体" w:cs="宋体"/>
                <w:b w:val="0"/>
                <w:bCs w:val="0"/>
                <w:color w:val="auto"/>
                <w:kern w:val="0"/>
                <w:sz w:val="24"/>
                <w:szCs w:val="24"/>
                <w:lang w:val="en-US" w:eastAsia="zh-CN" w:bidi="ar-SA"/>
              </w:rPr>
              <w:t>分；</w:t>
            </w:r>
            <w:r>
              <w:rPr>
                <w:rFonts w:hint="eastAsia" w:cs="宋体"/>
                <w:b w:val="0"/>
                <w:bCs w:val="0"/>
                <w:color w:val="auto"/>
                <w:kern w:val="0"/>
                <w:sz w:val="24"/>
                <w:szCs w:val="24"/>
                <w:lang w:val="en-US" w:eastAsia="zh-CN" w:bidi="ar-SA"/>
              </w:rPr>
              <w:t>未提供或供货及配送方案</w:t>
            </w:r>
            <w:r>
              <w:rPr>
                <w:rFonts w:hint="eastAsia" w:ascii="宋体" w:hAnsi="宋体" w:eastAsia="宋体" w:cs="宋体"/>
                <w:b w:val="0"/>
                <w:bCs w:val="0"/>
                <w:color w:val="auto"/>
                <w:kern w:val="0"/>
                <w:sz w:val="24"/>
                <w:szCs w:val="24"/>
                <w:lang w:val="en-US" w:eastAsia="zh-CN" w:bidi="ar-SA"/>
              </w:rPr>
              <w:t>实施进度安排不清晰、不准确、不完整，计划编制不合理、不可行，得</w:t>
            </w:r>
            <w:r>
              <w:rPr>
                <w:rFonts w:hint="eastAsia" w:ascii="宋体" w:hAnsi="宋体" w:eastAsia="宋体" w:cs="宋体"/>
                <w:b/>
                <w:bCs/>
                <w:color w:val="auto"/>
                <w:kern w:val="0"/>
                <w:sz w:val="24"/>
                <w:szCs w:val="24"/>
                <w:lang w:val="en-US" w:eastAsia="zh-CN" w:bidi="ar-SA"/>
              </w:rPr>
              <w:t>0</w:t>
            </w:r>
            <w:r>
              <w:rPr>
                <w:rFonts w:hint="eastAsia" w:ascii="宋体" w:hAnsi="宋体" w:eastAsia="宋体" w:cs="宋体"/>
                <w:b w:val="0"/>
                <w:bCs w:val="0"/>
                <w:color w:val="auto"/>
                <w:kern w:val="0"/>
                <w:sz w:val="24"/>
                <w:szCs w:val="24"/>
                <w:lang w:val="en-US" w:eastAsia="zh-CN" w:bidi="ar-SA"/>
              </w:rPr>
              <w:t>分。</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0-10</w:t>
            </w:r>
          </w:p>
        </w:tc>
      </w:tr>
      <w:tr>
        <w:tblPrEx>
          <w:tblCellMar>
            <w:top w:w="0" w:type="dxa"/>
            <w:left w:w="108" w:type="dxa"/>
            <w:bottom w:w="0" w:type="dxa"/>
            <w:right w:w="108" w:type="dxa"/>
          </w:tblCellMar>
        </w:tblPrEx>
        <w:trPr>
          <w:trHeight w:val="414"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color w:val="auto"/>
                <w:lang w:val="en-US" w:eastAsia="zh-CN"/>
              </w:rPr>
            </w:pPr>
          </w:p>
        </w:tc>
        <w:tc>
          <w:tcPr>
            <w:tcW w:w="69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b w:val="0"/>
                <w:bCs w:val="0"/>
                <w:color w:val="auto"/>
                <w:kern w:val="0"/>
                <w:sz w:val="24"/>
                <w:szCs w:val="24"/>
                <w:lang w:val="en-US" w:eastAsia="zh-CN" w:bidi="ar-SA"/>
              </w:rPr>
            </w:pPr>
            <w:r>
              <w:rPr>
                <w:rFonts w:hint="default" w:ascii="宋体" w:hAnsi="宋体" w:eastAsia="宋体" w:cs="宋体"/>
                <w:b w:val="0"/>
                <w:bCs w:val="0"/>
                <w:color w:val="auto"/>
                <w:kern w:val="0"/>
                <w:sz w:val="24"/>
                <w:szCs w:val="24"/>
                <w:lang w:val="en-US" w:eastAsia="zh-CN" w:bidi="ar-SA"/>
              </w:rPr>
              <w:t>（3）根据各</w:t>
            </w:r>
            <w:r>
              <w:rPr>
                <w:rFonts w:hint="eastAsia" w:cs="宋体"/>
                <w:b w:val="0"/>
                <w:bCs w:val="0"/>
                <w:color w:val="auto"/>
                <w:kern w:val="0"/>
                <w:sz w:val="24"/>
                <w:szCs w:val="24"/>
                <w:lang w:val="en-US" w:eastAsia="zh-CN" w:bidi="ar-SA"/>
              </w:rPr>
              <w:t>投标人</w:t>
            </w:r>
            <w:r>
              <w:rPr>
                <w:rFonts w:hint="default" w:ascii="宋体" w:hAnsi="宋体" w:eastAsia="宋体" w:cs="宋体"/>
                <w:b w:val="0"/>
                <w:bCs w:val="0"/>
                <w:color w:val="auto"/>
                <w:kern w:val="0"/>
                <w:sz w:val="24"/>
                <w:szCs w:val="24"/>
                <w:lang w:val="en-US" w:eastAsia="zh-CN" w:bidi="ar-SA"/>
              </w:rPr>
              <w:t>对本项目</w:t>
            </w:r>
            <w:r>
              <w:rPr>
                <w:rFonts w:hint="eastAsia" w:ascii="宋体" w:hAnsi="宋体" w:cs="宋体"/>
                <w:b w:val="0"/>
                <w:bCs w:val="0"/>
                <w:color w:val="auto"/>
                <w:kern w:val="0"/>
                <w:sz w:val="24"/>
                <w:szCs w:val="24"/>
                <w:lang w:val="en-US" w:eastAsia="zh-CN" w:bidi="ar-SA"/>
              </w:rPr>
              <w:t>重点</w:t>
            </w:r>
            <w:r>
              <w:rPr>
                <w:rFonts w:hint="default" w:ascii="宋体" w:hAnsi="宋体" w:eastAsia="宋体" w:cs="宋体"/>
                <w:b w:val="0"/>
                <w:bCs w:val="0"/>
                <w:color w:val="auto"/>
                <w:kern w:val="0"/>
                <w:sz w:val="24"/>
                <w:szCs w:val="24"/>
                <w:lang w:val="en-US" w:eastAsia="zh-CN" w:bidi="ar-SA"/>
              </w:rPr>
              <w:t>难点理解分析</w:t>
            </w:r>
            <w:r>
              <w:rPr>
                <w:rFonts w:hint="eastAsia" w:ascii="宋体" w:hAnsi="宋体" w:cs="宋体"/>
                <w:b w:val="0"/>
                <w:bCs w:val="0"/>
                <w:color w:val="auto"/>
                <w:kern w:val="0"/>
                <w:sz w:val="24"/>
                <w:szCs w:val="24"/>
                <w:lang w:val="en-US" w:eastAsia="zh-CN" w:bidi="ar-SA"/>
              </w:rPr>
              <w:t>及应急预案、</w:t>
            </w:r>
            <w:r>
              <w:rPr>
                <w:rFonts w:hint="eastAsia" w:ascii="宋体" w:hAnsi="宋体" w:eastAsia="宋体" w:cs="宋体"/>
                <w:b w:val="0"/>
                <w:bCs w:val="0"/>
                <w:color w:val="auto"/>
                <w:kern w:val="0"/>
                <w:sz w:val="24"/>
                <w:szCs w:val="24"/>
                <w:lang w:val="en-US" w:eastAsia="zh-CN" w:bidi="ar-SA"/>
              </w:rPr>
              <w:t>突发事件处理</w:t>
            </w:r>
            <w:r>
              <w:rPr>
                <w:rFonts w:hint="default" w:ascii="宋体" w:hAnsi="宋体" w:eastAsia="宋体" w:cs="宋体"/>
                <w:b w:val="0"/>
                <w:bCs w:val="0"/>
                <w:color w:val="auto"/>
                <w:kern w:val="0"/>
                <w:sz w:val="24"/>
                <w:szCs w:val="24"/>
                <w:lang w:val="en-US" w:eastAsia="zh-CN" w:bidi="ar-SA"/>
              </w:rPr>
              <w:t>提出解决措施</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措施科学合理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切实可行性强</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得</w:t>
            </w:r>
            <w:r>
              <w:rPr>
                <w:rFonts w:hint="eastAsia" w:ascii="宋体" w:hAnsi="宋体" w:cs="宋体"/>
                <w:b/>
                <w:bCs/>
                <w:color w:val="auto"/>
                <w:kern w:val="0"/>
                <w:sz w:val="24"/>
                <w:szCs w:val="24"/>
                <w:lang w:val="en-US" w:eastAsia="zh-CN" w:bidi="ar-SA"/>
              </w:rPr>
              <w:t>7-10</w:t>
            </w:r>
            <w:r>
              <w:rPr>
                <w:rFonts w:hint="default" w:ascii="宋体" w:hAnsi="宋体" w:eastAsia="宋体" w:cs="宋体"/>
                <w:b w:val="0"/>
                <w:bCs w:val="0"/>
                <w:color w:val="auto"/>
                <w:kern w:val="0"/>
                <w:sz w:val="24"/>
                <w:szCs w:val="24"/>
                <w:lang w:val="en-US" w:eastAsia="zh-CN" w:bidi="ar-SA"/>
              </w:rPr>
              <w:t>分；措施</w:t>
            </w:r>
            <w:r>
              <w:rPr>
                <w:rFonts w:hint="eastAsia" w:ascii="宋体" w:hAnsi="宋体" w:cs="宋体"/>
                <w:b w:val="0"/>
                <w:bCs w:val="0"/>
                <w:color w:val="auto"/>
                <w:kern w:val="0"/>
                <w:sz w:val="24"/>
                <w:szCs w:val="24"/>
                <w:lang w:val="en-US" w:eastAsia="zh-CN" w:bidi="ar-SA"/>
              </w:rPr>
              <w:t>比较</w:t>
            </w:r>
            <w:r>
              <w:rPr>
                <w:rFonts w:hint="default" w:ascii="宋体" w:hAnsi="宋体" w:eastAsia="宋体" w:cs="宋体"/>
                <w:b w:val="0"/>
                <w:bCs w:val="0"/>
                <w:color w:val="auto"/>
                <w:kern w:val="0"/>
                <w:sz w:val="24"/>
                <w:szCs w:val="24"/>
                <w:lang w:val="en-US" w:eastAsia="zh-CN" w:bidi="ar-SA"/>
              </w:rPr>
              <w:t>合理</w:t>
            </w:r>
            <w:r>
              <w:rPr>
                <w:rFonts w:hint="eastAsia" w:ascii="宋体" w:hAnsi="宋体" w:cs="宋体"/>
                <w:b w:val="0"/>
                <w:bCs w:val="0"/>
                <w:color w:val="auto"/>
                <w:kern w:val="0"/>
                <w:sz w:val="24"/>
                <w:szCs w:val="24"/>
                <w:lang w:val="en-US" w:eastAsia="zh-CN" w:bidi="ar-SA"/>
              </w:rPr>
              <w:t>、比较切实</w:t>
            </w:r>
            <w:r>
              <w:rPr>
                <w:rFonts w:hint="default" w:ascii="宋体" w:hAnsi="宋体" w:eastAsia="宋体" w:cs="宋体"/>
                <w:b w:val="0"/>
                <w:bCs w:val="0"/>
                <w:color w:val="auto"/>
                <w:kern w:val="0"/>
                <w:sz w:val="24"/>
                <w:szCs w:val="24"/>
                <w:lang w:val="en-US" w:eastAsia="zh-CN" w:bidi="ar-SA"/>
              </w:rPr>
              <w:t>可行，得</w:t>
            </w:r>
            <w:r>
              <w:rPr>
                <w:rFonts w:hint="eastAsia" w:ascii="宋体" w:hAnsi="宋体" w:cs="宋体"/>
                <w:b/>
                <w:bCs/>
                <w:color w:val="auto"/>
                <w:kern w:val="0"/>
                <w:sz w:val="24"/>
                <w:szCs w:val="24"/>
                <w:lang w:val="en-US" w:eastAsia="zh-CN" w:bidi="ar-SA"/>
              </w:rPr>
              <w:t>4-6</w:t>
            </w:r>
            <w:r>
              <w:rPr>
                <w:rFonts w:hint="default" w:ascii="宋体" w:hAnsi="宋体" w:eastAsia="宋体" w:cs="宋体"/>
                <w:b w:val="0"/>
                <w:bCs w:val="0"/>
                <w:color w:val="auto"/>
                <w:kern w:val="0"/>
                <w:sz w:val="24"/>
                <w:szCs w:val="24"/>
                <w:lang w:val="en-US" w:eastAsia="zh-CN" w:bidi="ar-SA"/>
              </w:rPr>
              <w:t>分；措施</w:t>
            </w:r>
            <w:r>
              <w:rPr>
                <w:rFonts w:hint="eastAsia" w:ascii="宋体" w:hAnsi="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合理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基本可行，得</w:t>
            </w:r>
            <w:r>
              <w:rPr>
                <w:rFonts w:hint="default" w:ascii="宋体" w:hAnsi="宋体" w:eastAsia="宋体" w:cs="宋体"/>
                <w:b/>
                <w:bCs/>
                <w:color w:val="auto"/>
                <w:kern w:val="0"/>
                <w:sz w:val="24"/>
                <w:szCs w:val="24"/>
                <w:lang w:val="en-US" w:eastAsia="zh-CN" w:bidi="ar-SA"/>
              </w:rPr>
              <w:t>1-</w:t>
            </w:r>
            <w:r>
              <w:rPr>
                <w:rFonts w:hint="eastAsia" w:ascii="宋体" w:hAnsi="宋体" w:cs="宋体"/>
                <w:b/>
                <w:bCs/>
                <w:color w:val="auto"/>
                <w:kern w:val="0"/>
                <w:sz w:val="24"/>
                <w:szCs w:val="24"/>
                <w:lang w:val="en-US" w:eastAsia="zh-CN" w:bidi="ar-SA"/>
              </w:rPr>
              <w:t>3</w:t>
            </w:r>
            <w:r>
              <w:rPr>
                <w:rFonts w:hint="default" w:ascii="宋体" w:hAnsi="宋体" w:eastAsia="宋体" w:cs="宋体"/>
                <w:b w:val="0"/>
                <w:bCs w:val="0"/>
                <w:color w:val="auto"/>
                <w:kern w:val="0"/>
                <w:sz w:val="24"/>
                <w:szCs w:val="24"/>
                <w:lang w:val="en-US" w:eastAsia="zh-CN" w:bidi="ar-SA"/>
              </w:rPr>
              <w:t>分；措施</w:t>
            </w:r>
            <w:r>
              <w:rPr>
                <w:rFonts w:hint="eastAsia" w:ascii="宋体" w:hAnsi="宋体" w:cs="宋体"/>
                <w:b w:val="0"/>
                <w:bCs w:val="0"/>
                <w:color w:val="auto"/>
                <w:kern w:val="0"/>
                <w:sz w:val="24"/>
                <w:szCs w:val="24"/>
                <w:lang w:val="en-US" w:eastAsia="zh-CN" w:bidi="ar-SA"/>
              </w:rPr>
              <w:t>不合理、可行性差</w:t>
            </w:r>
            <w:r>
              <w:rPr>
                <w:rFonts w:hint="default" w:ascii="宋体" w:hAnsi="宋体" w:eastAsia="宋体" w:cs="宋体"/>
                <w:b w:val="0"/>
                <w:bCs w:val="0"/>
                <w:color w:val="auto"/>
                <w:kern w:val="0"/>
                <w:sz w:val="24"/>
                <w:szCs w:val="24"/>
                <w:lang w:val="en-US" w:eastAsia="zh-CN" w:bidi="ar-SA"/>
              </w:rPr>
              <w:t>，得</w:t>
            </w:r>
            <w:r>
              <w:rPr>
                <w:rFonts w:hint="default" w:ascii="宋体" w:hAnsi="宋体" w:eastAsia="宋体" w:cs="宋体"/>
                <w:b/>
                <w:bCs/>
                <w:color w:val="auto"/>
                <w:kern w:val="0"/>
                <w:sz w:val="24"/>
                <w:szCs w:val="24"/>
                <w:lang w:val="en-US" w:eastAsia="zh-CN" w:bidi="ar-SA"/>
              </w:rPr>
              <w:t>0</w:t>
            </w:r>
            <w:r>
              <w:rPr>
                <w:rFonts w:hint="default" w:ascii="宋体" w:hAnsi="宋体" w:eastAsia="宋体" w:cs="宋体"/>
                <w:b w:val="0"/>
                <w:bCs w:val="0"/>
                <w:color w:val="auto"/>
                <w:kern w:val="0"/>
                <w:sz w:val="24"/>
                <w:szCs w:val="24"/>
                <w:lang w:val="en-US" w:eastAsia="zh-CN" w:bidi="ar-SA"/>
              </w:rPr>
              <w:t>分。</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0-10</w:t>
            </w:r>
          </w:p>
        </w:tc>
      </w:tr>
      <w:tr>
        <w:tblPrEx>
          <w:tblCellMar>
            <w:top w:w="0" w:type="dxa"/>
            <w:left w:w="108" w:type="dxa"/>
            <w:bottom w:w="0" w:type="dxa"/>
            <w:right w:w="108" w:type="dxa"/>
          </w:tblCellMar>
        </w:tblPrEx>
        <w:trPr>
          <w:trHeight w:val="353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产品质量保障及质量控制措施</w:t>
            </w:r>
          </w:p>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（6分）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b w:val="0"/>
                <w:bCs w:val="0"/>
                <w:color w:val="auto"/>
                <w:kern w:val="0"/>
                <w:sz w:val="24"/>
                <w:szCs w:val="24"/>
                <w:lang w:val="en-US" w:eastAsia="zh-CN" w:bidi="ar-SA"/>
              </w:rPr>
            </w:pPr>
            <w:r>
              <w:rPr>
                <w:rFonts w:hint="default" w:ascii="宋体" w:hAnsi="宋体" w:eastAsia="宋体" w:cs="宋体"/>
                <w:b w:val="0"/>
                <w:bCs w:val="0"/>
                <w:color w:val="auto"/>
                <w:kern w:val="0"/>
                <w:sz w:val="24"/>
                <w:szCs w:val="24"/>
                <w:lang w:val="en-US" w:eastAsia="zh-CN" w:bidi="ar-SA"/>
              </w:rPr>
              <w:t>（1）</w:t>
            </w:r>
            <w:r>
              <w:rPr>
                <w:rFonts w:hint="eastAsia" w:ascii="宋体" w:hAnsi="宋体" w:cs="宋体"/>
                <w:b w:val="0"/>
                <w:bCs w:val="0"/>
                <w:color w:val="auto"/>
                <w:kern w:val="0"/>
                <w:sz w:val="24"/>
                <w:szCs w:val="24"/>
                <w:lang w:val="en-US" w:eastAsia="zh-CN" w:bidi="ar-SA"/>
              </w:rPr>
              <w:t>产品</w:t>
            </w:r>
            <w:r>
              <w:rPr>
                <w:rFonts w:hint="default" w:ascii="宋体" w:hAnsi="宋体" w:eastAsia="宋体" w:cs="宋体"/>
                <w:b w:val="0"/>
                <w:bCs w:val="0"/>
                <w:color w:val="auto"/>
                <w:kern w:val="0"/>
                <w:sz w:val="24"/>
                <w:szCs w:val="24"/>
                <w:lang w:val="en-US" w:eastAsia="zh-CN" w:bidi="ar-SA"/>
              </w:rPr>
              <w:t>质量</w:t>
            </w:r>
            <w:r>
              <w:rPr>
                <w:rFonts w:hint="eastAsia" w:ascii="宋体" w:hAnsi="宋体" w:cs="宋体"/>
                <w:b w:val="0"/>
                <w:bCs w:val="0"/>
                <w:color w:val="auto"/>
                <w:kern w:val="0"/>
                <w:sz w:val="24"/>
                <w:szCs w:val="24"/>
                <w:lang w:val="en-US" w:eastAsia="zh-CN" w:bidi="ar-SA"/>
              </w:rPr>
              <w:t>保障及质量控制措施完善</w:t>
            </w:r>
            <w:r>
              <w:rPr>
                <w:rFonts w:hint="default"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针对性强</w:t>
            </w:r>
            <w:r>
              <w:rPr>
                <w:rFonts w:hint="eastAsia" w:ascii="宋体" w:hAnsi="宋体" w:eastAsia="宋体" w:cs="宋体"/>
                <w:b w:val="0"/>
                <w:bCs w:val="0"/>
                <w:color w:val="auto"/>
                <w:kern w:val="0"/>
                <w:sz w:val="24"/>
                <w:szCs w:val="24"/>
                <w:lang w:val="en-US" w:eastAsia="zh-CN" w:bidi="ar-SA"/>
              </w:rPr>
              <w:t>得</w:t>
            </w:r>
            <w:r>
              <w:rPr>
                <w:rFonts w:hint="default" w:ascii="宋体" w:hAnsi="宋体" w:eastAsia="宋体" w:cs="宋体"/>
                <w:b/>
                <w:bCs/>
                <w:color w:val="auto"/>
                <w:kern w:val="0"/>
                <w:sz w:val="24"/>
                <w:szCs w:val="24"/>
                <w:lang w:val="en-US" w:eastAsia="zh-CN" w:bidi="ar-SA"/>
              </w:rPr>
              <w:t>3-4</w:t>
            </w:r>
            <w:r>
              <w:rPr>
                <w:rFonts w:hint="default" w:ascii="宋体" w:hAnsi="宋体" w:eastAsia="宋体" w:cs="宋体"/>
                <w:b w:val="0"/>
                <w:bCs w:val="0"/>
                <w:color w:val="auto"/>
                <w:kern w:val="0"/>
                <w:sz w:val="24"/>
                <w:szCs w:val="24"/>
                <w:lang w:val="en-US" w:eastAsia="zh-CN" w:bidi="ar-SA"/>
              </w:rPr>
              <w:t>分；产品质量保障及质量控制措施</w:t>
            </w:r>
            <w:r>
              <w:rPr>
                <w:rFonts w:hint="eastAsia" w:ascii="宋体" w:hAnsi="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完善，针对性</w:t>
            </w:r>
            <w:r>
              <w:rPr>
                <w:rFonts w:hint="eastAsia" w:ascii="宋体" w:hAnsi="宋体" w:cs="宋体"/>
                <w:b w:val="0"/>
                <w:bCs w:val="0"/>
                <w:color w:val="auto"/>
                <w:kern w:val="0"/>
                <w:sz w:val="24"/>
                <w:szCs w:val="24"/>
                <w:lang w:val="en-US" w:eastAsia="zh-CN" w:bidi="ar-SA"/>
              </w:rPr>
              <w:t>一般</w:t>
            </w:r>
            <w:r>
              <w:rPr>
                <w:rFonts w:hint="eastAsia" w:ascii="宋体" w:hAnsi="宋体" w:eastAsia="宋体" w:cs="宋体"/>
                <w:b w:val="0"/>
                <w:bCs w:val="0"/>
                <w:color w:val="auto"/>
                <w:kern w:val="0"/>
                <w:sz w:val="24"/>
                <w:szCs w:val="24"/>
                <w:lang w:val="en-US" w:eastAsia="zh-CN" w:bidi="ar-SA"/>
              </w:rPr>
              <w:t>得</w:t>
            </w:r>
            <w:r>
              <w:rPr>
                <w:rFonts w:hint="default" w:ascii="宋体" w:hAnsi="宋体" w:eastAsia="宋体" w:cs="宋体"/>
                <w:b/>
                <w:bCs/>
                <w:color w:val="auto"/>
                <w:kern w:val="0"/>
                <w:sz w:val="24"/>
                <w:szCs w:val="24"/>
                <w:lang w:val="en-US" w:eastAsia="zh-CN" w:bidi="ar-SA"/>
              </w:rPr>
              <w:t>1-2</w:t>
            </w:r>
            <w:r>
              <w:rPr>
                <w:rFonts w:hint="default" w:ascii="宋体" w:hAnsi="宋体" w:eastAsia="宋体" w:cs="宋体"/>
                <w:b w:val="0"/>
                <w:bCs w:val="0"/>
                <w:color w:val="auto"/>
                <w:kern w:val="0"/>
                <w:sz w:val="24"/>
                <w:szCs w:val="24"/>
                <w:lang w:val="en-US" w:eastAsia="zh-CN" w:bidi="ar-SA"/>
              </w:rPr>
              <w:t>分；产品质量保障及质量控制措施</w:t>
            </w:r>
            <w:r>
              <w:rPr>
                <w:rFonts w:hint="eastAsia" w:ascii="宋体" w:hAnsi="宋体" w:cs="宋体"/>
                <w:b w:val="0"/>
                <w:bCs w:val="0"/>
                <w:color w:val="auto"/>
                <w:kern w:val="0"/>
                <w:sz w:val="24"/>
                <w:szCs w:val="24"/>
                <w:lang w:val="en-US" w:eastAsia="zh-CN" w:bidi="ar-SA"/>
              </w:rPr>
              <w:t>不</w:t>
            </w:r>
            <w:r>
              <w:rPr>
                <w:rFonts w:hint="default" w:ascii="宋体" w:hAnsi="宋体" w:eastAsia="宋体" w:cs="宋体"/>
                <w:b w:val="0"/>
                <w:bCs w:val="0"/>
                <w:color w:val="auto"/>
                <w:kern w:val="0"/>
                <w:sz w:val="24"/>
                <w:szCs w:val="24"/>
                <w:lang w:val="en-US" w:eastAsia="zh-CN" w:bidi="ar-SA"/>
              </w:rPr>
              <w:t>完善</w:t>
            </w:r>
            <w:r>
              <w:rPr>
                <w:rFonts w:hint="eastAsia" w:ascii="宋体" w:hAnsi="宋体" w:cs="宋体"/>
                <w:b w:val="0"/>
                <w:bCs w:val="0"/>
                <w:color w:val="auto"/>
                <w:kern w:val="0"/>
                <w:sz w:val="24"/>
                <w:szCs w:val="24"/>
                <w:lang w:val="en-US" w:eastAsia="zh-CN" w:bidi="ar-SA"/>
              </w:rPr>
              <w:t>或不合理</w:t>
            </w:r>
            <w:r>
              <w:rPr>
                <w:rFonts w:hint="default"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无</w:t>
            </w:r>
            <w:r>
              <w:rPr>
                <w:rFonts w:hint="default" w:ascii="宋体" w:hAnsi="宋体" w:eastAsia="宋体" w:cs="宋体"/>
                <w:b w:val="0"/>
                <w:bCs w:val="0"/>
                <w:color w:val="auto"/>
                <w:kern w:val="0"/>
                <w:sz w:val="24"/>
                <w:szCs w:val="24"/>
                <w:lang w:val="en-US" w:eastAsia="zh-CN" w:bidi="ar-SA"/>
              </w:rPr>
              <w:t>针对性</w:t>
            </w:r>
            <w:r>
              <w:rPr>
                <w:rFonts w:hint="eastAsia" w:ascii="宋体" w:hAnsi="宋体" w:eastAsia="宋体" w:cs="宋体"/>
                <w:b w:val="0"/>
                <w:bCs w:val="0"/>
                <w:color w:val="auto"/>
                <w:kern w:val="0"/>
                <w:sz w:val="24"/>
                <w:szCs w:val="24"/>
                <w:lang w:val="en-US" w:eastAsia="zh-CN" w:bidi="ar-SA"/>
              </w:rPr>
              <w:t>得</w:t>
            </w:r>
            <w:r>
              <w:rPr>
                <w:rFonts w:hint="default" w:ascii="宋体" w:hAnsi="宋体" w:eastAsia="宋体" w:cs="宋体"/>
                <w:b/>
                <w:bCs/>
                <w:color w:val="auto"/>
                <w:kern w:val="0"/>
                <w:sz w:val="24"/>
                <w:szCs w:val="24"/>
                <w:lang w:val="en-US" w:eastAsia="zh-CN" w:bidi="ar-SA"/>
              </w:rPr>
              <w:t>0</w:t>
            </w:r>
            <w:r>
              <w:rPr>
                <w:rFonts w:hint="default" w:ascii="宋体" w:hAnsi="宋体" w:eastAsia="宋体" w:cs="宋体"/>
                <w:b w:val="0"/>
                <w:bCs w:val="0"/>
                <w:color w:val="auto"/>
                <w:kern w:val="0"/>
                <w:sz w:val="24"/>
                <w:szCs w:val="24"/>
                <w:lang w:val="en-US" w:eastAsia="zh-CN" w:bidi="ar-SA"/>
              </w:rPr>
              <w:t>分；</w:t>
            </w:r>
          </w:p>
          <w:p>
            <w:pPr>
              <w:widowControl/>
              <w:spacing w:line="360" w:lineRule="auto"/>
              <w:jc w:val="left"/>
              <w:rPr>
                <w:rFonts w:hint="default"/>
                <w:color w:val="auto"/>
                <w:lang w:val="en-US" w:eastAsia="zh-CN"/>
              </w:rPr>
            </w:pPr>
            <w:r>
              <w:rPr>
                <w:rFonts w:hint="default"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2</w:t>
            </w:r>
            <w:r>
              <w:rPr>
                <w:rFonts w:hint="default" w:ascii="宋体" w:hAnsi="宋体" w:eastAsia="宋体" w:cs="宋体"/>
                <w:b w:val="0"/>
                <w:bCs w:val="0"/>
                <w:color w:val="auto"/>
                <w:kern w:val="0"/>
                <w:sz w:val="24"/>
                <w:szCs w:val="24"/>
                <w:lang w:val="en-US" w:eastAsia="zh-CN" w:bidi="ar-SA"/>
              </w:rPr>
              <w:t>）产品设备的可操作性</w:t>
            </w:r>
            <w:r>
              <w:rPr>
                <w:rFonts w:hint="eastAsia" w:ascii="宋体" w:hAnsi="宋体" w:eastAsia="宋体" w:cs="宋体"/>
                <w:b w:val="0"/>
                <w:bCs w:val="0"/>
                <w:color w:val="auto"/>
                <w:kern w:val="0"/>
                <w:sz w:val="24"/>
                <w:szCs w:val="24"/>
                <w:lang w:val="en-US" w:eastAsia="zh-CN" w:bidi="ar-SA"/>
              </w:rPr>
              <w:t>及</w:t>
            </w:r>
            <w:r>
              <w:rPr>
                <w:rFonts w:hint="default" w:ascii="宋体" w:hAnsi="宋体" w:eastAsia="宋体" w:cs="宋体"/>
                <w:b w:val="0"/>
                <w:bCs w:val="0"/>
                <w:color w:val="auto"/>
                <w:kern w:val="0"/>
                <w:sz w:val="24"/>
                <w:szCs w:val="24"/>
                <w:lang w:val="en-US" w:eastAsia="zh-CN" w:bidi="ar-SA"/>
              </w:rPr>
              <w:t>可维护性良好</w:t>
            </w:r>
            <w:r>
              <w:rPr>
                <w:rFonts w:hint="eastAsia" w:ascii="宋体" w:hAnsi="宋体" w:eastAsia="宋体" w:cs="宋体"/>
                <w:b w:val="0"/>
                <w:bCs w:val="0"/>
                <w:color w:val="auto"/>
                <w:kern w:val="0"/>
                <w:sz w:val="24"/>
                <w:szCs w:val="24"/>
                <w:lang w:val="en-US" w:eastAsia="zh-CN" w:bidi="ar-SA"/>
              </w:rPr>
              <w:t>，能充分体现出</w:t>
            </w:r>
            <w:r>
              <w:rPr>
                <w:rFonts w:hint="eastAsia" w:ascii="宋体" w:hAnsi="宋体" w:cs="宋体"/>
                <w:b w:val="0"/>
                <w:bCs w:val="0"/>
                <w:color w:val="auto"/>
                <w:kern w:val="0"/>
                <w:sz w:val="24"/>
                <w:szCs w:val="24"/>
                <w:lang w:val="en-US" w:eastAsia="zh-CN" w:bidi="ar-SA"/>
              </w:rPr>
              <w:t>该产品</w:t>
            </w:r>
            <w:r>
              <w:rPr>
                <w:rFonts w:hint="eastAsia" w:ascii="宋体" w:hAnsi="宋体" w:eastAsia="宋体" w:cs="宋体"/>
                <w:b w:val="0"/>
                <w:bCs w:val="0"/>
                <w:color w:val="auto"/>
                <w:kern w:val="0"/>
                <w:sz w:val="24"/>
                <w:szCs w:val="24"/>
                <w:lang w:val="en-US" w:eastAsia="zh-CN" w:bidi="ar-SA"/>
              </w:rPr>
              <w:t>的</w:t>
            </w:r>
            <w:r>
              <w:rPr>
                <w:rFonts w:hint="default" w:ascii="宋体" w:hAnsi="宋体" w:eastAsia="宋体" w:cs="宋体"/>
                <w:b w:val="0"/>
                <w:bCs w:val="0"/>
                <w:color w:val="auto"/>
                <w:kern w:val="0"/>
                <w:sz w:val="24"/>
                <w:szCs w:val="24"/>
                <w:lang w:val="en-US" w:eastAsia="zh-CN" w:bidi="ar-SA"/>
              </w:rPr>
              <w:t>稳定性</w:t>
            </w:r>
            <w:r>
              <w:rPr>
                <w:rFonts w:hint="eastAsia" w:ascii="宋体" w:hAnsi="宋体" w:eastAsia="宋体" w:cs="宋体"/>
                <w:b w:val="0"/>
                <w:bCs w:val="0"/>
                <w:color w:val="auto"/>
                <w:kern w:val="0"/>
                <w:sz w:val="24"/>
                <w:szCs w:val="24"/>
                <w:lang w:val="en-US" w:eastAsia="zh-CN" w:bidi="ar-SA"/>
              </w:rPr>
              <w:t>及</w:t>
            </w:r>
            <w:r>
              <w:rPr>
                <w:rFonts w:hint="default" w:ascii="宋体" w:hAnsi="宋体" w:eastAsia="宋体" w:cs="宋体"/>
                <w:b w:val="0"/>
                <w:bCs w:val="0"/>
                <w:color w:val="auto"/>
                <w:kern w:val="0"/>
                <w:sz w:val="24"/>
                <w:szCs w:val="24"/>
                <w:lang w:val="en-US" w:eastAsia="zh-CN" w:bidi="ar-SA"/>
              </w:rPr>
              <w:t>可靠性得</w:t>
            </w:r>
            <w:r>
              <w:rPr>
                <w:rFonts w:hint="eastAsia" w:ascii="宋体" w:hAnsi="宋体" w:cs="宋体"/>
                <w:b/>
                <w:bCs/>
                <w:color w:val="auto"/>
                <w:kern w:val="0"/>
                <w:sz w:val="24"/>
                <w:szCs w:val="24"/>
                <w:lang w:val="en-US" w:eastAsia="zh-CN" w:bidi="ar-SA"/>
              </w:rPr>
              <w:t>2</w:t>
            </w:r>
            <w:r>
              <w:rPr>
                <w:rFonts w:hint="default" w:ascii="宋体" w:hAnsi="宋体" w:eastAsia="宋体" w:cs="宋体"/>
                <w:b w:val="0"/>
                <w:bCs w:val="0"/>
                <w:color w:val="auto"/>
                <w:kern w:val="0"/>
                <w:sz w:val="24"/>
                <w:szCs w:val="24"/>
                <w:lang w:val="en-US" w:eastAsia="zh-CN" w:bidi="ar-SA"/>
              </w:rPr>
              <w:t>分；产品设备的可操作性</w:t>
            </w:r>
            <w:r>
              <w:rPr>
                <w:rFonts w:hint="eastAsia" w:ascii="宋体" w:hAnsi="宋体" w:eastAsia="宋体" w:cs="宋体"/>
                <w:b w:val="0"/>
                <w:bCs w:val="0"/>
                <w:color w:val="auto"/>
                <w:kern w:val="0"/>
                <w:sz w:val="24"/>
                <w:szCs w:val="24"/>
                <w:lang w:val="en-US" w:eastAsia="zh-CN" w:bidi="ar-SA"/>
              </w:rPr>
              <w:t>及</w:t>
            </w:r>
            <w:r>
              <w:rPr>
                <w:rFonts w:hint="default" w:ascii="宋体" w:hAnsi="宋体" w:eastAsia="宋体" w:cs="宋体"/>
                <w:b w:val="0"/>
                <w:bCs w:val="0"/>
                <w:color w:val="auto"/>
                <w:kern w:val="0"/>
                <w:sz w:val="24"/>
                <w:szCs w:val="24"/>
                <w:lang w:val="en-US" w:eastAsia="zh-CN" w:bidi="ar-SA"/>
              </w:rPr>
              <w:t>可维护性</w:t>
            </w:r>
            <w:r>
              <w:rPr>
                <w:rFonts w:hint="eastAsia" w:ascii="宋体" w:hAnsi="宋体" w:eastAsia="宋体" w:cs="宋体"/>
                <w:b w:val="0"/>
                <w:bCs w:val="0"/>
                <w:color w:val="auto"/>
                <w:kern w:val="0"/>
                <w:sz w:val="24"/>
                <w:szCs w:val="24"/>
                <w:lang w:val="en-US" w:eastAsia="zh-CN" w:bidi="ar-SA"/>
              </w:rPr>
              <w:t>一般</w:t>
            </w:r>
            <w:r>
              <w:rPr>
                <w:rFonts w:hint="default" w:ascii="宋体" w:hAnsi="宋体" w:eastAsia="宋体" w:cs="宋体"/>
                <w:b w:val="0"/>
                <w:bCs w:val="0"/>
                <w:color w:val="auto"/>
                <w:kern w:val="0"/>
                <w:sz w:val="24"/>
                <w:szCs w:val="24"/>
                <w:lang w:val="en-US" w:eastAsia="zh-CN" w:bidi="ar-SA"/>
              </w:rPr>
              <w:t>，</w:t>
            </w:r>
            <w:r>
              <w:rPr>
                <w:rFonts w:hint="eastAsia" w:ascii="宋体" w:hAnsi="宋体" w:eastAsia="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能体现出</w:t>
            </w:r>
            <w:r>
              <w:rPr>
                <w:rFonts w:hint="eastAsia" w:ascii="宋体" w:hAnsi="宋体" w:cs="宋体"/>
                <w:b w:val="0"/>
                <w:bCs w:val="0"/>
                <w:color w:val="auto"/>
                <w:kern w:val="0"/>
                <w:sz w:val="24"/>
                <w:szCs w:val="24"/>
                <w:lang w:val="en-US" w:eastAsia="zh-CN" w:bidi="ar-SA"/>
              </w:rPr>
              <w:t>该产品</w:t>
            </w:r>
            <w:r>
              <w:rPr>
                <w:rFonts w:hint="default" w:ascii="宋体" w:hAnsi="宋体" w:eastAsia="宋体" w:cs="宋体"/>
                <w:b w:val="0"/>
                <w:bCs w:val="0"/>
                <w:color w:val="auto"/>
                <w:kern w:val="0"/>
                <w:sz w:val="24"/>
                <w:szCs w:val="24"/>
                <w:lang w:val="en-US" w:eastAsia="zh-CN" w:bidi="ar-SA"/>
              </w:rPr>
              <w:t>的稳定性及可靠性得</w:t>
            </w:r>
            <w:r>
              <w:rPr>
                <w:rFonts w:hint="eastAsia" w:ascii="宋体" w:hAnsi="宋体" w:eastAsia="宋体" w:cs="宋体"/>
                <w:b/>
                <w:bCs/>
                <w:color w:val="auto"/>
                <w:kern w:val="0"/>
                <w:sz w:val="24"/>
                <w:szCs w:val="24"/>
                <w:lang w:val="en-US" w:eastAsia="zh-CN" w:bidi="ar-SA"/>
              </w:rPr>
              <w:t>1</w:t>
            </w:r>
            <w:r>
              <w:rPr>
                <w:rFonts w:hint="eastAsia" w:ascii="宋体" w:hAnsi="宋体" w:eastAsia="宋体" w:cs="宋体"/>
                <w:b w:val="0"/>
                <w:bCs w:val="0"/>
                <w:color w:val="auto"/>
                <w:kern w:val="0"/>
                <w:sz w:val="24"/>
                <w:szCs w:val="24"/>
                <w:lang w:val="en-US" w:eastAsia="zh-CN" w:bidi="ar-SA"/>
              </w:rPr>
              <w:t>分；</w:t>
            </w:r>
            <w:r>
              <w:rPr>
                <w:rFonts w:hint="default" w:ascii="宋体" w:hAnsi="宋体" w:eastAsia="宋体" w:cs="宋体"/>
                <w:b w:val="0"/>
                <w:bCs w:val="0"/>
                <w:color w:val="auto"/>
                <w:kern w:val="0"/>
                <w:sz w:val="24"/>
                <w:szCs w:val="24"/>
                <w:lang w:val="en-US" w:eastAsia="zh-CN" w:bidi="ar-SA"/>
              </w:rPr>
              <w:t>产品设备的可操作性</w:t>
            </w:r>
            <w:r>
              <w:rPr>
                <w:rFonts w:hint="eastAsia" w:ascii="宋体" w:hAnsi="宋体" w:eastAsia="宋体" w:cs="宋体"/>
                <w:b w:val="0"/>
                <w:bCs w:val="0"/>
                <w:color w:val="auto"/>
                <w:kern w:val="0"/>
                <w:sz w:val="24"/>
                <w:szCs w:val="24"/>
                <w:lang w:val="en-US" w:eastAsia="zh-CN" w:bidi="ar-SA"/>
              </w:rPr>
              <w:t>及</w:t>
            </w:r>
            <w:r>
              <w:rPr>
                <w:rFonts w:hint="default" w:ascii="宋体" w:hAnsi="宋体" w:eastAsia="宋体" w:cs="宋体"/>
                <w:b w:val="0"/>
                <w:bCs w:val="0"/>
                <w:color w:val="auto"/>
                <w:kern w:val="0"/>
                <w:sz w:val="24"/>
                <w:szCs w:val="24"/>
                <w:lang w:val="en-US" w:eastAsia="zh-CN" w:bidi="ar-SA"/>
              </w:rPr>
              <w:t>可维护性</w:t>
            </w:r>
            <w:r>
              <w:rPr>
                <w:rFonts w:hint="eastAsia" w:ascii="宋体" w:hAnsi="宋体" w:eastAsia="宋体" w:cs="宋体"/>
                <w:b w:val="0"/>
                <w:bCs w:val="0"/>
                <w:color w:val="auto"/>
                <w:kern w:val="0"/>
                <w:sz w:val="24"/>
                <w:szCs w:val="24"/>
                <w:lang w:val="en-US" w:eastAsia="zh-CN" w:bidi="ar-SA"/>
              </w:rPr>
              <w:t>差，不能体现出</w:t>
            </w:r>
            <w:r>
              <w:rPr>
                <w:rFonts w:hint="eastAsia" w:ascii="宋体" w:hAnsi="宋体" w:cs="宋体"/>
                <w:b w:val="0"/>
                <w:bCs w:val="0"/>
                <w:color w:val="auto"/>
                <w:kern w:val="0"/>
                <w:sz w:val="24"/>
                <w:szCs w:val="24"/>
                <w:lang w:val="en-US" w:eastAsia="zh-CN" w:bidi="ar-SA"/>
              </w:rPr>
              <w:t>该产品</w:t>
            </w:r>
            <w:r>
              <w:rPr>
                <w:rFonts w:hint="eastAsia" w:ascii="宋体" w:hAnsi="宋体" w:eastAsia="宋体" w:cs="宋体"/>
                <w:b w:val="0"/>
                <w:bCs w:val="0"/>
                <w:color w:val="auto"/>
                <w:kern w:val="0"/>
                <w:sz w:val="24"/>
                <w:szCs w:val="24"/>
                <w:lang w:val="en-US" w:eastAsia="zh-CN" w:bidi="ar-SA"/>
              </w:rPr>
              <w:t>的</w:t>
            </w:r>
            <w:r>
              <w:rPr>
                <w:rFonts w:hint="default" w:ascii="宋体" w:hAnsi="宋体" w:eastAsia="宋体" w:cs="宋体"/>
                <w:b w:val="0"/>
                <w:bCs w:val="0"/>
                <w:color w:val="auto"/>
                <w:kern w:val="0"/>
                <w:sz w:val="24"/>
                <w:szCs w:val="24"/>
                <w:lang w:val="en-US" w:eastAsia="zh-CN" w:bidi="ar-SA"/>
              </w:rPr>
              <w:t>稳定性</w:t>
            </w:r>
            <w:r>
              <w:rPr>
                <w:rFonts w:hint="eastAsia" w:ascii="宋体" w:hAnsi="宋体" w:eastAsia="宋体" w:cs="宋体"/>
                <w:b w:val="0"/>
                <w:bCs w:val="0"/>
                <w:color w:val="auto"/>
                <w:kern w:val="0"/>
                <w:sz w:val="24"/>
                <w:szCs w:val="24"/>
                <w:lang w:val="en-US" w:eastAsia="zh-CN" w:bidi="ar-SA"/>
              </w:rPr>
              <w:t>及</w:t>
            </w:r>
            <w:r>
              <w:rPr>
                <w:rFonts w:hint="default" w:ascii="宋体" w:hAnsi="宋体" w:eastAsia="宋体" w:cs="宋体"/>
                <w:b w:val="0"/>
                <w:bCs w:val="0"/>
                <w:color w:val="auto"/>
                <w:kern w:val="0"/>
                <w:sz w:val="24"/>
                <w:szCs w:val="24"/>
                <w:lang w:val="en-US" w:eastAsia="zh-CN" w:bidi="ar-SA"/>
              </w:rPr>
              <w:t>可靠性得</w:t>
            </w:r>
            <w:r>
              <w:rPr>
                <w:rFonts w:hint="default" w:ascii="宋体" w:hAnsi="宋体" w:eastAsia="宋体" w:cs="宋体"/>
                <w:b/>
                <w:bCs/>
                <w:color w:val="auto"/>
                <w:kern w:val="0"/>
                <w:sz w:val="24"/>
                <w:szCs w:val="24"/>
                <w:lang w:val="en-US" w:eastAsia="zh-CN" w:bidi="ar-SA"/>
              </w:rPr>
              <w:t>0</w:t>
            </w:r>
            <w:r>
              <w:rPr>
                <w:rFonts w:hint="default" w:ascii="宋体" w:hAnsi="宋体" w:eastAsia="宋体" w:cs="宋体"/>
                <w:b w:val="0"/>
                <w:bCs w:val="0"/>
                <w:color w:val="auto"/>
                <w:kern w:val="0"/>
                <w:sz w:val="24"/>
                <w:szCs w:val="24"/>
                <w:lang w:val="en-US" w:eastAsia="zh-CN" w:bidi="ar-SA"/>
              </w:rPr>
              <w:t>分</w:t>
            </w:r>
            <w:r>
              <w:rPr>
                <w:rFonts w:hint="eastAsia" w:ascii="宋体" w:hAnsi="宋体" w:eastAsia="宋体" w:cs="宋体"/>
                <w:b w:val="0"/>
                <w:bCs w:val="0"/>
                <w:color w:val="auto"/>
                <w:kern w:val="0"/>
                <w:sz w:val="24"/>
                <w:szCs w:val="24"/>
                <w:lang w:val="en-US" w:eastAsia="zh-CN" w:bidi="ar-SA"/>
              </w:rPr>
              <w:t>。</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0-6</w:t>
            </w:r>
          </w:p>
        </w:tc>
      </w:tr>
      <w:tr>
        <w:tblPrEx>
          <w:tblCellMar>
            <w:top w:w="0" w:type="dxa"/>
            <w:left w:w="108" w:type="dxa"/>
            <w:bottom w:w="0" w:type="dxa"/>
            <w:right w:w="108" w:type="dxa"/>
          </w:tblCellMar>
        </w:tblPrEx>
        <w:trPr>
          <w:trHeight w:val="4013"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售后</w:t>
            </w:r>
            <w:r>
              <w:rPr>
                <w:rFonts w:hint="eastAsia" w:ascii="宋体" w:hAnsi="宋体" w:cs="宋体"/>
                <w:color w:val="auto"/>
                <w:kern w:val="0"/>
                <w:sz w:val="24"/>
                <w:lang w:val="en-US" w:eastAsia="zh-CN"/>
              </w:rPr>
              <w:t>及培训</w:t>
            </w:r>
            <w:r>
              <w:rPr>
                <w:rFonts w:hint="eastAsia" w:ascii="宋体" w:hAnsi="宋体" w:cs="宋体"/>
                <w:color w:val="auto"/>
                <w:kern w:val="0"/>
                <w:sz w:val="24"/>
              </w:rPr>
              <w:t>服务</w:t>
            </w:r>
          </w:p>
          <w:p>
            <w:pPr>
              <w:widowControl/>
              <w:jc w:val="center"/>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14</w:t>
            </w:r>
            <w:r>
              <w:rPr>
                <w:rFonts w:hint="eastAsia" w:ascii="宋体" w:hAnsi="宋体" w:cs="宋体"/>
                <w:color w:val="auto"/>
                <w:kern w:val="0"/>
                <w:sz w:val="24"/>
              </w:rPr>
              <w:t>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eastAsia="宋体" w:cs="宋体"/>
                <w:b w:val="0"/>
                <w:bCs w:val="0"/>
                <w:color w:val="auto"/>
                <w:kern w:val="0"/>
                <w:sz w:val="24"/>
                <w:szCs w:val="24"/>
                <w:lang w:val="en-US" w:eastAsia="zh-CN" w:bidi="ar-SA"/>
              </w:rPr>
            </w:pPr>
            <w:r>
              <w:rPr>
                <w:rFonts w:hint="default" w:ascii="宋体" w:hAnsi="宋体" w:eastAsia="宋体" w:cs="宋体"/>
                <w:b w:val="0"/>
                <w:bCs w:val="0"/>
                <w:color w:val="auto"/>
                <w:kern w:val="0"/>
                <w:sz w:val="24"/>
                <w:szCs w:val="24"/>
                <w:lang w:val="en-US" w:eastAsia="zh-CN" w:bidi="ar-SA"/>
              </w:rPr>
              <w:t>（1）提供售后服务</w:t>
            </w:r>
            <w:r>
              <w:rPr>
                <w:rFonts w:hint="eastAsia" w:ascii="宋体" w:hAnsi="宋体" w:cs="宋体"/>
                <w:b w:val="0"/>
                <w:bCs w:val="0"/>
                <w:color w:val="auto"/>
                <w:kern w:val="0"/>
                <w:sz w:val="24"/>
                <w:szCs w:val="24"/>
                <w:lang w:val="en-US" w:eastAsia="zh-CN" w:bidi="ar-SA"/>
              </w:rPr>
              <w:t>等</w:t>
            </w:r>
            <w:r>
              <w:rPr>
                <w:rFonts w:hint="default" w:ascii="宋体" w:hAnsi="宋体" w:eastAsia="宋体" w:cs="宋体"/>
                <w:b w:val="0"/>
                <w:bCs w:val="0"/>
                <w:color w:val="auto"/>
                <w:kern w:val="0"/>
                <w:sz w:val="24"/>
                <w:szCs w:val="24"/>
                <w:lang w:val="en-US" w:eastAsia="zh-CN" w:bidi="ar-SA"/>
              </w:rPr>
              <w:t>承诺，充分考虑便于后期设备维护</w:t>
            </w:r>
            <w:r>
              <w:rPr>
                <w:rFonts w:hint="eastAsia" w:ascii="宋体" w:hAnsi="宋体" w:eastAsia="宋体" w:cs="宋体"/>
                <w:b w:val="0"/>
                <w:bCs w:val="0"/>
                <w:color w:val="auto"/>
                <w:kern w:val="0"/>
                <w:sz w:val="24"/>
                <w:szCs w:val="24"/>
                <w:lang w:val="en-US" w:eastAsia="zh-CN" w:bidi="ar-SA"/>
              </w:rPr>
              <w:t>及保养</w:t>
            </w:r>
            <w:r>
              <w:rPr>
                <w:rFonts w:hint="default" w:ascii="宋体" w:hAnsi="宋体" w:eastAsia="宋体" w:cs="宋体"/>
                <w:b w:val="0"/>
                <w:bCs w:val="0"/>
                <w:color w:val="auto"/>
                <w:kern w:val="0"/>
                <w:sz w:val="24"/>
                <w:szCs w:val="24"/>
                <w:lang w:val="en-US" w:eastAsia="zh-CN" w:bidi="ar-SA"/>
              </w:rPr>
              <w:t>等措施，</w:t>
            </w:r>
            <w:r>
              <w:rPr>
                <w:rFonts w:hint="eastAsia" w:ascii="宋体" w:hAnsi="宋体" w:cs="宋体"/>
                <w:b w:val="0"/>
                <w:bCs w:val="0"/>
                <w:color w:val="auto"/>
                <w:kern w:val="0"/>
                <w:sz w:val="24"/>
                <w:szCs w:val="24"/>
                <w:lang w:val="en-US" w:eastAsia="zh-CN" w:bidi="ar-SA"/>
              </w:rPr>
              <w:t>服务承诺</w:t>
            </w:r>
            <w:r>
              <w:rPr>
                <w:rFonts w:hint="default" w:ascii="宋体" w:hAnsi="宋体" w:eastAsia="宋体" w:cs="宋体"/>
                <w:b w:val="0"/>
                <w:bCs w:val="0"/>
                <w:color w:val="auto"/>
                <w:kern w:val="0"/>
                <w:sz w:val="24"/>
                <w:szCs w:val="24"/>
                <w:lang w:val="en-US" w:eastAsia="zh-CN" w:bidi="ar-SA"/>
              </w:rPr>
              <w:t>内容</w:t>
            </w:r>
            <w:r>
              <w:rPr>
                <w:rFonts w:hint="eastAsia" w:ascii="宋体" w:hAnsi="宋体" w:cs="宋体"/>
                <w:b w:val="0"/>
                <w:bCs w:val="0"/>
                <w:color w:val="auto"/>
                <w:kern w:val="0"/>
                <w:sz w:val="24"/>
                <w:szCs w:val="24"/>
                <w:lang w:val="en-US" w:eastAsia="zh-CN" w:bidi="ar-SA"/>
              </w:rPr>
              <w:t>全面</w:t>
            </w:r>
            <w:r>
              <w:rPr>
                <w:rFonts w:hint="default" w:ascii="宋体" w:hAnsi="宋体" w:eastAsia="宋体" w:cs="宋体"/>
                <w:b w:val="0"/>
                <w:bCs w:val="0"/>
                <w:color w:val="auto"/>
                <w:kern w:val="0"/>
                <w:sz w:val="24"/>
                <w:szCs w:val="24"/>
                <w:lang w:val="en-US" w:eastAsia="zh-CN" w:bidi="ar-SA"/>
              </w:rPr>
              <w:t>详实</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科学合理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响应程度好得</w:t>
            </w:r>
            <w:r>
              <w:rPr>
                <w:rFonts w:hint="eastAsia" w:ascii="宋体" w:hAnsi="宋体" w:cs="宋体"/>
                <w:b/>
                <w:bCs/>
                <w:color w:val="auto"/>
                <w:kern w:val="0"/>
                <w:sz w:val="24"/>
                <w:szCs w:val="24"/>
                <w:lang w:val="en-US" w:eastAsia="zh-CN" w:bidi="ar-SA"/>
              </w:rPr>
              <w:t>6</w:t>
            </w:r>
            <w:r>
              <w:rPr>
                <w:rFonts w:hint="default" w:ascii="宋体" w:hAnsi="宋体" w:eastAsia="宋体" w:cs="宋体"/>
                <w:b/>
                <w:bCs/>
                <w:color w:val="auto"/>
                <w:kern w:val="0"/>
                <w:sz w:val="24"/>
                <w:szCs w:val="24"/>
                <w:lang w:val="en-US" w:eastAsia="zh-CN" w:bidi="ar-SA"/>
              </w:rPr>
              <w:t>-</w:t>
            </w:r>
            <w:r>
              <w:rPr>
                <w:rFonts w:hint="eastAsia" w:ascii="宋体" w:hAnsi="宋体" w:cs="宋体"/>
                <w:b/>
                <w:bCs/>
                <w:color w:val="auto"/>
                <w:kern w:val="0"/>
                <w:sz w:val="24"/>
                <w:szCs w:val="24"/>
                <w:lang w:val="en-US" w:eastAsia="zh-CN" w:bidi="ar-SA"/>
              </w:rPr>
              <w:t>10</w:t>
            </w:r>
            <w:r>
              <w:rPr>
                <w:rFonts w:hint="default" w:ascii="宋体" w:hAnsi="宋体" w:eastAsia="宋体" w:cs="宋体"/>
                <w:b w:val="0"/>
                <w:bCs w:val="0"/>
                <w:color w:val="auto"/>
                <w:kern w:val="0"/>
                <w:sz w:val="24"/>
                <w:szCs w:val="24"/>
                <w:lang w:val="en-US" w:eastAsia="zh-CN" w:bidi="ar-SA"/>
              </w:rPr>
              <w:t>分；</w:t>
            </w:r>
            <w:r>
              <w:rPr>
                <w:rFonts w:hint="eastAsia" w:ascii="宋体" w:hAnsi="宋体" w:cs="宋体"/>
                <w:b w:val="0"/>
                <w:bCs w:val="0"/>
                <w:color w:val="auto"/>
                <w:kern w:val="0"/>
                <w:sz w:val="24"/>
                <w:szCs w:val="24"/>
                <w:lang w:val="en-US" w:eastAsia="zh-CN" w:bidi="ar-SA"/>
              </w:rPr>
              <w:t>服务承诺</w:t>
            </w:r>
            <w:r>
              <w:rPr>
                <w:rFonts w:hint="default" w:ascii="宋体" w:hAnsi="宋体" w:eastAsia="宋体" w:cs="宋体"/>
                <w:b w:val="0"/>
                <w:bCs w:val="0"/>
                <w:color w:val="auto"/>
                <w:kern w:val="0"/>
                <w:sz w:val="24"/>
                <w:szCs w:val="24"/>
                <w:lang w:val="en-US" w:eastAsia="zh-CN" w:bidi="ar-SA"/>
              </w:rPr>
              <w:t>内容</w:t>
            </w:r>
            <w:r>
              <w:rPr>
                <w:rFonts w:hint="eastAsia" w:ascii="宋体" w:hAnsi="宋体" w:eastAsia="宋体" w:cs="宋体"/>
                <w:b w:val="0"/>
                <w:bCs w:val="0"/>
                <w:color w:val="auto"/>
                <w:kern w:val="0"/>
                <w:sz w:val="24"/>
                <w:szCs w:val="24"/>
                <w:lang w:val="en-US" w:eastAsia="zh-CN" w:bidi="ar-SA"/>
              </w:rPr>
              <w:t>基本全面</w:t>
            </w:r>
            <w:r>
              <w:rPr>
                <w:rFonts w:hint="default" w:ascii="宋体" w:hAnsi="宋体" w:eastAsia="宋体" w:cs="宋体"/>
                <w:b w:val="0"/>
                <w:bCs w:val="0"/>
                <w:color w:val="auto"/>
                <w:kern w:val="0"/>
                <w:sz w:val="24"/>
                <w:szCs w:val="24"/>
                <w:lang w:val="en-US" w:eastAsia="zh-CN" w:bidi="ar-SA"/>
              </w:rPr>
              <w:t>详实</w:t>
            </w:r>
            <w:r>
              <w:rPr>
                <w:rFonts w:hint="eastAsia" w:ascii="宋体" w:hAnsi="宋体" w:eastAsia="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合理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响应程度一般得</w:t>
            </w:r>
            <w:r>
              <w:rPr>
                <w:rFonts w:hint="default" w:ascii="宋体" w:hAnsi="宋体" w:eastAsia="宋体" w:cs="宋体"/>
                <w:b/>
                <w:bCs/>
                <w:color w:val="auto"/>
                <w:kern w:val="0"/>
                <w:sz w:val="24"/>
                <w:szCs w:val="24"/>
                <w:lang w:val="en-US" w:eastAsia="zh-CN" w:bidi="ar-SA"/>
              </w:rPr>
              <w:t>1-</w:t>
            </w:r>
            <w:r>
              <w:rPr>
                <w:rFonts w:hint="eastAsia" w:ascii="宋体" w:hAnsi="宋体" w:cs="宋体"/>
                <w:b/>
                <w:bCs/>
                <w:color w:val="auto"/>
                <w:kern w:val="0"/>
                <w:sz w:val="24"/>
                <w:szCs w:val="24"/>
                <w:lang w:val="en-US" w:eastAsia="zh-CN" w:bidi="ar-SA"/>
              </w:rPr>
              <w:t>5</w:t>
            </w:r>
            <w:r>
              <w:rPr>
                <w:rFonts w:hint="default" w:ascii="宋体" w:hAnsi="宋体" w:eastAsia="宋体" w:cs="宋体"/>
                <w:b w:val="0"/>
                <w:bCs w:val="0"/>
                <w:color w:val="auto"/>
                <w:kern w:val="0"/>
                <w:sz w:val="24"/>
                <w:szCs w:val="24"/>
                <w:lang w:val="en-US" w:eastAsia="zh-CN" w:bidi="ar-SA"/>
              </w:rPr>
              <w:t>分；</w:t>
            </w:r>
            <w:r>
              <w:rPr>
                <w:rFonts w:hint="eastAsia" w:ascii="宋体" w:hAnsi="宋体" w:cs="宋体"/>
                <w:b w:val="0"/>
                <w:bCs w:val="0"/>
                <w:color w:val="auto"/>
                <w:kern w:val="0"/>
                <w:sz w:val="24"/>
                <w:szCs w:val="24"/>
                <w:lang w:val="en-US" w:eastAsia="zh-CN" w:bidi="ar-SA"/>
              </w:rPr>
              <w:t>服务承诺</w:t>
            </w:r>
            <w:r>
              <w:rPr>
                <w:rFonts w:hint="default" w:ascii="宋体" w:hAnsi="宋体" w:eastAsia="宋体" w:cs="宋体"/>
                <w:b w:val="0"/>
                <w:bCs w:val="0"/>
                <w:color w:val="auto"/>
                <w:kern w:val="0"/>
                <w:sz w:val="24"/>
                <w:szCs w:val="24"/>
                <w:lang w:val="en-US" w:eastAsia="zh-CN" w:bidi="ar-SA"/>
              </w:rPr>
              <w:t>内容</w:t>
            </w:r>
            <w:r>
              <w:rPr>
                <w:rFonts w:hint="eastAsia" w:ascii="宋体" w:hAnsi="宋体" w:eastAsia="宋体" w:cs="宋体"/>
                <w:b w:val="0"/>
                <w:bCs w:val="0"/>
                <w:color w:val="auto"/>
                <w:kern w:val="0"/>
                <w:sz w:val="24"/>
                <w:szCs w:val="24"/>
                <w:lang w:val="en-US" w:eastAsia="zh-CN" w:bidi="ar-SA"/>
              </w:rPr>
              <w:t>模糊、不</w:t>
            </w:r>
            <w:r>
              <w:rPr>
                <w:rFonts w:hint="default" w:ascii="宋体" w:hAnsi="宋体" w:eastAsia="宋体" w:cs="宋体"/>
                <w:b w:val="0"/>
                <w:bCs w:val="0"/>
                <w:color w:val="auto"/>
                <w:kern w:val="0"/>
                <w:sz w:val="24"/>
                <w:szCs w:val="24"/>
                <w:lang w:val="en-US" w:eastAsia="zh-CN" w:bidi="ar-SA"/>
              </w:rPr>
              <w:t>合理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无响应程度得</w:t>
            </w:r>
            <w:r>
              <w:rPr>
                <w:rFonts w:hint="default" w:ascii="宋体" w:hAnsi="宋体" w:eastAsia="宋体" w:cs="宋体"/>
                <w:b/>
                <w:bCs/>
                <w:color w:val="auto"/>
                <w:kern w:val="0"/>
                <w:sz w:val="24"/>
                <w:szCs w:val="24"/>
                <w:lang w:val="en-US" w:eastAsia="zh-CN" w:bidi="ar-SA"/>
              </w:rPr>
              <w:t>0</w:t>
            </w:r>
            <w:r>
              <w:rPr>
                <w:rFonts w:hint="default" w:ascii="宋体" w:hAnsi="宋体" w:eastAsia="宋体" w:cs="宋体"/>
                <w:b w:val="0"/>
                <w:bCs w:val="0"/>
                <w:color w:val="auto"/>
                <w:kern w:val="0"/>
                <w:sz w:val="24"/>
                <w:szCs w:val="24"/>
                <w:lang w:val="en-US" w:eastAsia="zh-CN" w:bidi="ar-SA"/>
              </w:rPr>
              <w:t>分；</w:t>
            </w:r>
          </w:p>
          <w:p>
            <w:pPr>
              <w:widowControl/>
              <w:spacing w:line="360" w:lineRule="auto"/>
              <w:jc w:val="left"/>
              <w:rPr>
                <w:rFonts w:hint="default"/>
                <w:color w:val="auto"/>
                <w:lang w:val="en-US" w:eastAsia="zh-CN"/>
              </w:rPr>
            </w:pPr>
            <w:r>
              <w:rPr>
                <w:rFonts w:hint="default" w:ascii="宋体" w:hAnsi="宋体" w:eastAsia="宋体" w:cs="宋体"/>
                <w:b w:val="0"/>
                <w:bCs w:val="0"/>
                <w:color w:val="auto"/>
                <w:kern w:val="0"/>
                <w:sz w:val="24"/>
                <w:szCs w:val="24"/>
                <w:lang w:val="en-US" w:eastAsia="zh-CN" w:bidi="ar-SA"/>
              </w:rPr>
              <w:t>（2）培训</w:t>
            </w:r>
            <w:r>
              <w:rPr>
                <w:rFonts w:hint="eastAsia" w:ascii="宋体" w:hAnsi="宋体" w:eastAsia="宋体" w:cs="宋体"/>
                <w:b w:val="0"/>
                <w:bCs w:val="0"/>
                <w:color w:val="auto"/>
                <w:kern w:val="0"/>
                <w:sz w:val="24"/>
                <w:szCs w:val="24"/>
                <w:lang w:val="en-US" w:eastAsia="zh-CN" w:bidi="ar-SA"/>
              </w:rPr>
              <w:t>方案</w:t>
            </w:r>
            <w:r>
              <w:rPr>
                <w:rFonts w:hint="eastAsia" w:ascii="宋体" w:hAnsi="宋体" w:cs="宋体"/>
                <w:b w:val="0"/>
                <w:bCs w:val="0"/>
                <w:color w:val="auto"/>
                <w:kern w:val="0"/>
                <w:sz w:val="24"/>
                <w:szCs w:val="24"/>
                <w:lang w:val="en-US" w:eastAsia="zh-CN" w:bidi="ar-SA"/>
              </w:rPr>
              <w:t>或</w:t>
            </w:r>
            <w:r>
              <w:rPr>
                <w:rFonts w:hint="default" w:ascii="宋体" w:hAnsi="宋体" w:eastAsia="宋体" w:cs="宋体"/>
                <w:b w:val="0"/>
                <w:bCs w:val="0"/>
                <w:color w:val="auto"/>
                <w:kern w:val="0"/>
                <w:sz w:val="24"/>
                <w:szCs w:val="24"/>
                <w:lang w:val="en-US" w:eastAsia="zh-CN" w:bidi="ar-SA"/>
              </w:rPr>
              <w:t>计划科学、合理、完善可行，有针对性得</w:t>
            </w:r>
            <w:r>
              <w:rPr>
                <w:rFonts w:hint="eastAsia" w:ascii="宋体" w:hAnsi="宋体" w:cs="宋体"/>
                <w:b/>
                <w:bCs/>
                <w:color w:val="auto"/>
                <w:kern w:val="0"/>
                <w:sz w:val="24"/>
                <w:szCs w:val="24"/>
                <w:lang w:val="en-US" w:eastAsia="zh-CN" w:bidi="ar-SA"/>
              </w:rPr>
              <w:t>3</w:t>
            </w:r>
            <w:r>
              <w:rPr>
                <w:rFonts w:hint="default" w:ascii="宋体" w:hAnsi="宋体" w:eastAsia="宋体" w:cs="宋体"/>
                <w:b/>
                <w:bCs/>
                <w:color w:val="auto"/>
                <w:kern w:val="0"/>
                <w:sz w:val="24"/>
                <w:szCs w:val="24"/>
                <w:lang w:val="en-US" w:eastAsia="zh-CN" w:bidi="ar-SA"/>
              </w:rPr>
              <w:t>-</w:t>
            </w:r>
            <w:r>
              <w:rPr>
                <w:rFonts w:hint="eastAsia" w:ascii="宋体" w:hAnsi="宋体" w:cs="宋体"/>
                <w:b/>
                <w:bCs/>
                <w:color w:val="auto"/>
                <w:kern w:val="0"/>
                <w:sz w:val="24"/>
                <w:szCs w:val="24"/>
                <w:lang w:val="en-US" w:eastAsia="zh-CN" w:bidi="ar-SA"/>
              </w:rPr>
              <w:t>4</w:t>
            </w:r>
            <w:r>
              <w:rPr>
                <w:rFonts w:hint="default" w:ascii="宋体" w:hAnsi="宋体" w:eastAsia="宋体" w:cs="宋体"/>
                <w:b w:val="0"/>
                <w:bCs w:val="0"/>
                <w:color w:val="auto"/>
                <w:kern w:val="0"/>
                <w:sz w:val="24"/>
                <w:szCs w:val="24"/>
                <w:lang w:val="en-US" w:eastAsia="zh-CN" w:bidi="ar-SA"/>
              </w:rPr>
              <w:t>分；培训</w:t>
            </w:r>
            <w:r>
              <w:rPr>
                <w:rFonts w:hint="eastAsia" w:ascii="宋体" w:hAnsi="宋体" w:eastAsia="宋体" w:cs="宋体"/>
                <w:b w:val="0"/>
                <w:bCs w:val="0"/>
                <w:color w:val="auto"/>
                <w:kern w:val="0"/>
                <w:sz w:val="24"/>
                <w:szCs w:val="24"/>
                <w:lang w:val="en-US" w:eastAsia="zh-CN" w:bidi="ar-SA"/>
              </w:rPr>
              <w:t>方案</w:t>
            </w:r>
            <w:r>
              <w:rPr>
                <w:rFonts w:hint="eastAsia" w:ascii="宋体" w:hAnsi="宋体" w:cs="宋体"/>
                <w:b w:val="0"/>
                <w:bCs w:val="0"/>
                <w:color w:val="auto"/>
                <w:kern w:val="0"/>
                <w:sz w:val="24"/>
                <w:szCs w:val="24"/>
                <w:lang w:val="en-US" w:eastAsia="zh-CN" w:bidi="ar-SA"/>
              </w:rPr>
              <w:t>或</w:t>
            </w:r>
            <w:r>
              <w:rPr>
                <w:rFonts w:hint="default" w:ascii="宋体" w:hAnsi="宋体" w:eastAsia="宋体" w:cs="宋体"/>
                <w:b w:val="0"/>
                <w:bCs w:val="0"/>
                <w:color w:val="auto"/>
                <w:kern w:val="0"/>
                <w:sz w:val="24"/>
                <w:szCs w:val="24"/>
                <w:lang w:val="en-US" w:eastAsia="zh-CN" w:bidi="ar-SA"/>
              </w:rPr>
              <w:t>计划</w:t>
            </w:r>
            <w:r>
              <w:rPr>
                <w:rFonts w:hint="eastAsia" w:ascii="宋体" w:hAnsi="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科学、</w:t>
            </w:r>
            <w:r>
              <w:rPr>
                <w:rFonts w:hint="eastAsia" w:ascii="宋体" w:hAnsi="宋体" w:cs="宋体"/>
                <w:b w:val="0"/>
                <w:bCs w:val="0"/>
                <w:color w:val="auto"/>
                <w:kern w:val="0"/>
                <w:sz w:val="24"/>
                <w:szCs w:val="24"/>
                <w:lang w:val="en-US" w:eastAsia="zh-CN" w:bidi="ar-SA"/>
              </w:rPr>
              <w:t>基本</w:t>
            </w:r>
            <w:r>
              <w:rPr>
                <w:rFonts w:hint="default" w:ascii="宋体" w:hAnsi="宋体" w:eastAsia="宋体" w:cs="宋体"/>
                <w:b w:val="0"/>
                <w:bCs w:val="0"/>
                <w:color w:val="auto"/>
                <w:kern w:val="0"/>
                <w:sz w:val="24"/>
                <w:szCs w:val="24"/>
                <w:lang w:val="en-US" w:eastAsia="zh-CN" w:bidi="ar-SA"/>
              </w:rPr>
              <w:t>合理、</w:t>
            </w:r>
            <w:r>
              <w:rPr>
                <w:rFonts w:hint="eastAsia" w:ascii="宋体" w:hAnsi="宋体" w:cs="宋体"/>
                <w:b w:val="0"/>
                <w:bCs w:val="0"/>
                <w:color w:val="auto"/>
                <w:kern w:val="0"/>
                <w:sz w:val="24"/>
                <w:szCs w:val="24"/>
                <w:lang w:val="en-US" w:eastAsia="zh-CN" w:bidi="ar-SA"/>
              </w:rPr>
              <w:t>基本完善、基本</w:t>
            </w:r>
            <w:r>
              <w:rPr>
                <w:rFonts w:hint="default" w:ascii="宋体" w:hAnsi="宋体" w:eastAsia="宋体" w:cs="宋体"/>
                <w:b w:val="0"/>
                <w:bCs w:val="0"/>
                <w:color w:val="auto"/>
                <w:kern w:val="0"/>
                <w:sz w:val="24"/>
                <w:szCs w:val="24"/>
                <w:lang w:val="en-US" w:eastAsia="zh-CN" w:bidi="ar-SA"/>
              </w:rPr>
              <w:t>可行，有</w:t>
            </w:r>
            <w:r>
              <w:rPr>
                <w:rFonts w:hint="eastAsia" w:ascii="宋体" w:hAnsi="宋体" w:cs="宋体"/>
                <w:b w:val="0"/>
                <w:bCs w:val="0"/>
                <w:color w:val="auto"/>
                <w:kern w:val="0"/>
                <w:sz w:val="24"/>
                <w:szCs w:val="24"/>
                <w:lang w:val="en-US" w:eastAsia="zh-CN" w:bidi="ar-SA"/>
              </w:rPr>
              <w:t>一定的</w:t>
            </w:r>
            <w:r>
              <w:rPr>
                <w:rFonts w:hint="default" w:ascii="宋体" w:hAnsi="宋体" w:eastAsia="宋体" w:cs="宋体"/>
                <w:b w:val="0"/>
                <w:bCs w:val="0"/>
                <w:color w:val="auto"/>
                <w:kern w:val="0"/>
                <w:sz w:val="24"/>
                <w:szCs w:val="24"/>
                <w:lang w:val="en-US" w:eastAsia="zh-CN" w:bidi="ar-SA"/>
              </w:rPr>
              <w:t>针对性得</w:t>
            </w:r>
            <w:r>
              <w:rPr>
                <w:rFonts w:hint="eastAsia" w:ascii="宋体" w:hAnsi="宋体" w:cs="宋体"/>
                <w:b/>
                <w:bCs/>
                <w:color w:val="auto"/>
                <w:kern w:val="0"/>
                <w:sz w:val="24"/>
                <w:szCs w:val="24"/>
                <w:lang w:val="en-US" w:eastAsia="zh-CN" w:bidi="ar-SA"/>
              </w:rPr>
              <w:t>1</w:t>
            </w:r>
            <w:r>
              <w:rPr>
                <w:rFonts w:hint="default" w:ascii="宋体" w:hAnsi="宋体" w:eastAsia="宋体" w:cs="宋体"/>
                <w:b/>
                <w:bCs/>
                <w:color w:val="auto"/>
                <w:kern w:val="0"/>
                <w:sz w:val="24"/>
                <w:szCs w:val="24"/>
                <w:lang w:val="en-US" w:eastAsia="zh-CN" w:bidi="ar-SA"/>
              </w:rPr>
              <w:t>-</w:t>
            </w:r>
            <w:r>
              <w:rPr>
                <w:rFonts w:hint="eastAsia" w:ascii="宋体" w:hAnsi="宋体" w:cs="宋体"/>
                <w:b/>
                <w:bCs/>
                <w:color w:val="auto"/>
                <w:kern w:val="0"/>
                <w:sz w:val="24"/>
                <w:szCs w:val="24"/>
                <w:lang w:val="en-US" w:eastAsia="zh-CN" w:bidi="ar-SA"/>
              </w:rPr>
              <w:t>2</w:t>
            </w:r>
            <w:r>
              <w:rPr>
                <w:rFonts w:hint="default" w:ascii="宋体" w:hAnsi="宋体" w:eastAsia="宋体" w:cs="宋体"/>
                <w:b w:val="0"/>
                <w:bCs w:val="0"/>
                <w:color w:val="auto"/>
                <w:kern w:val="0"/>
                <w:sz w:val="24"/>
                <w:szCs w:val="24"/>
                <w:lang w:val="en-US" w:eastAsia="zh-CN" w:bidi="ar-SA"/>
              </w:rPr>
              <w:t>分</w:t>
            </w:r>
            <w:r>
              <w:rPr>
                <w:rFonts w:hint="eastAsia" w:ascii="宋体" w:hAnsi="宋体" w:cs="宋体"/>
                <w:b w:val="0"/>
                <w:bCs w:val="0"/>
                <w:color w:val="auto"/>
                <w:kern w:val="0"/>
                <w:sz w:val="24"/>
                <w:szCs w:val="24"/>
                <w:lang w:val="en-US" w:eastAsia="zh-CN" w:bidi="ar-SA"/>
              </w:rPr>
              <w:t>；</w:t>
            </w:r>
            <w:r>
              <w:rPr>
                <w:rFonts w:hint="default" w:ascii="宋体" w:hAnsi="宋体" w:eastAsia="宋体" w:cs="宋体"/>
                <w:b w:val="0"/>
                <w:bCs w:val="0"/>
                <w:color w:val="auto"/>
                <w:kern w:val="0"/>
                <w:sz w:val="24"/>
                <w:szCs w:val="24"/>
                <w:lang w:val="en-US" w:eastAsia="zh-CN" w:bidi="ar-SA"/>
              </w:rPr>
              <w:t>培训</w:t>
            </w:r>
            <w:r>
              <w:rPr>
                <w:rFonts w:hint="eastAsia" w:ascii="宋体" w:hAnsi="宋体" w:cs="宋体"/>
                <w:b w:val="0"/>
                <w:bCs w:val="0"/>
                <w:color w:val="auto"/>
                <w:kern w:val="0"/>
                <w:sz w:val="24"/>
                <w:szCs w:val="24"/>
                <w:lang w:val="en-US" w:eastAsia="zh-CN" w:bidi="ar-SA"/>
              </w:rPr>
              <w:t>方案或</w:t>
            </w:r>
            <w:r>
              <w:rPr>
                <w:rFonts w:hint="default" w:ascii="宋体" w:hAnsi="宋体" w:eastAsia="宋体" w:cs="宋体"/>
                <w:b w:val="0"/>
                <w:bCs w:val="0"/>
                <w:color w:val="auto"/>
                <w:kern w:val="0"/>
                <w:sz w:val="24"/>
                <w:szCs w:val="24"/>
                <w:lang w:val="en-US" w:eastAsia="zh-CN" w:bidi="ar-SA"/>
              </w:rPr>
              <w:t>计划不科学、不合理、不完善不可行，无针对性得</w:t>
            </w:r>
            <w:r>
              <w:rPr>
                <w:rFonts w:hint="default" w:ascii="宋体" w:hAnsi="宋体" w:eastAsia="宋体" w:cs="宋体"/>
                <w:b/>
                <w:bCs/>
                <w:color w:val="auto"/>
                <w:kern w:val="0"/>
                <w:sz w:val="24"/>
                <w:szCs w:val="24"/>
                <w:lang w:val="en-US" w:eastAsia="zh-CN" w:bidi="ar-SA"/>
              </w:rPr>
              <w:t>0</w:t>
            </w:r>
            <w:r>
              <w:rPr>
                <w:rFonts w:hint="default" w:ascii="宋体" w:hAnsi="宋体" w:eastAsia="宋体" w:cs="宋体"/>
                <w:b w:val="0"/>
                <w:bCs w:val="0"/>
                <w:color w:val="auto"/>
                <w:kern w:val="0"/>
                <w:sz w:val="24"/>
                <w:szCs w:val="24"/>
                <w:lang w:val="en-US" w:eastAsia="zh-CN" w:bidi="ar-SA"/>
              </w:rPr>
              <w:t>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0-14</w:t>
            </w:r>
          </w:p>
        </w:tc>
      </w:tr>
      <w:tr>
        <w:tblPrEx>
          <w:tblCellMar>
            <w:top w:w="0" w:type="dxa"/>
            <w:left w:w="108" w:type="dxa"/>
            <w:bottom w:w="0" w:type="dxa"/>
            <w:right w:w="108" w:type="dxa"/>
          </w:tblCellMar>
        </w:tblPrEx>
        <w:trPr>
          <w:trHeight w:val="91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质保期</w:t>
            </w:r>
          </w:p>
          <w:p>
            <w:pPr>
              <w:widowControl/>
              <w:jc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（5分）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农机设备的质保期不少于1年得</w:t>
            </w:r>
            <w:r>
              <w:rPr>
                <w:rFonts w:hint="eastAsia" w:ascii="宋体" w:hAnsi="宋体" w:cs="宋体"/>
                <w:b/>
                <w:bCs/>
                <w:color w:val="auto"/>
                <w:kern w:val="0"/>
                <w:sz w:val="24"/>
                <w:lang w:val="en-US" w:eastAsia="zh-CN"/>
              </w:rPr>
              <w:t>3</w:t>
            </w:r>
            <w:r>
              <w:rPr>
                <w:rFonts w:hint="eastAsia" w:ascii="宋体" w:hAnsi="宋体" w:cs="宋体"/>
                <w:color w:val="auto"/>
                <w:kern w:val="0"/>
                <w:sz w:val="24"/>
                <w:lang w:val="en-US" w:eastAsia="zh-CN"/>
              </w:rPr>
              <w:t>分；每多一年加</w:t>
            </w:r>
            <w:r>
              <w:rPr>
                <w:rFonts w:hint="eastAsia" w:ascii="宋体" w:hAnsi="宋体" w:cs="宋体"/>
                <w:b/>
                <w:bCs/>
                <w:color w:val="auto"/>
                <w:kern w:val="0"/>
                <w:sz w:val="24"/>
                <w:lang w:val="en-US" w:eastAsia="zh-CN"/>
              </w:rPr>
              <w:t>1</w:t>
            </w:r>
            <w:r>
              <w:rPr>
                <w:rFonts w:hint="eastAsia" w:ascii="宋体" w:hAnsi="宋体" w:cs="宋体"/>
                <w:color w:val="auto"/>
                <w:kern w:val="0"/>
                <w:sz w:val="24"/>
                <w:lang w:val="en-US" w:eastAsia="zh-CN"/>
              </w:rPr>
              <w:t>分；最高</w:t>
            </w:r>
            <w:r>
              <w:rPr>
                <w:rFonts w:hint="eastAsia" w:ascii="宋体" w:hAnsi="宋体" w:cs="宋体"/>
                <w:b/>
                <w:bCs/>
                <w:color w:val="auto"/>
                <w:kern w:val="0"/>
                <w:sz w:val="24"/>
                <w:lang w:val="en-US" w:eastAsia="zh-CN"/>
              </w:rPr>
              <w:t>5</w:t>
            </w:r>
            <w:r>
              <w:rPr>
                <w:rFonts w:hint="eastAsia" w:ascii="宋体" w:hAnsi="宋体" w:cs="宋体"/>
                <w:color w:val="auto"/>
                <w:kern w:val="0"/>
                <w:sz w:val="24"/>
                <w:lang w:val="en-US" w:eastAsia="zh-CN"/>
              </w:rPr>
              <w:t>分。</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0-5</w:t>
            </w:r>
          </w:p>
        </w:tc>
      </w:tr>
      <w:tr>
        <w:tblPrEx>
          <w:tblCellMar>
            <w:top w:w="0" w:type="dxa"/>
            <w:left w:w="108" w:type="dxa"/>
            <w:bottom w:w="0" w:type="dxa"/>
            <w:right w:w="108" w:type="dxa"/>
          </w:tblCellMar>
        </w:tblPrEx>
        <w:trPr>
          <w:trHeight w:val="147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投标文件编制（5分）</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lang w:val="en-US" w:eastAsia="zh-CN"/>
              </w:rPr>
            </w:pPr>
            <w:r>
              <w:rPr>
                <w:rFonts w:hint="default" w:ascii="宋体" w:hAnsi="宋体" w:eastAsia="宋体" w:cs="宋体"/>
                <w:b w:val="0"/>
                <w:bCs w:val="0"/>
                <w:color w:val="auto"/>
                <w:kern w:val="0"/>
                <w:sz w:val="24"/>
                <w:szCs w:val="24"/>
                <w:lang w:val="en-US" w:eastAsia="zh-CN" w:bidi="ar-SA"/>
              </w:rPr>
              <w:t>根据投标文件编制是否有目录索引、编页、排版等制作规范，编制内容完整、齐全、叙述严谨、响应文件无涂改、错页、漏页现象，进行综合打分，最高计</w:t>
            </w:r>
            <w:r>
              <w:rPr>
                <w:rFonts w:hint="eastAsia" w:ascii="宋体" w:hAnsi="宋体" w:cs="宋体"/>
                <w:b/>
                <w:bCs/>
                <w:color w:val="auto"/>
                <w:kern w:val="0"/>
                <w:sz w:val="24"/>
                <w:szCs w:val="24"/>
                <w:lang w:val="en-US" w:eastAsia="zh-CN" w:bidi="ar-SA"/>
              </w:rPr>
              <w:t>5</w:t>
            </w:r>
            <w:r>
              <w:rPr>
                <w:rFonts w:hint="default" w:ascii="宋体" w:hAnsi="宋体" w:eastAsia="宋体" w:cs="宋体"/>
                <w:b w:val="0"/>
                <w:bCs w:val="0"/>
                <w:color w:val="auto"/>
                <w:kern w:val="0"/>
                <w:sz w:val="24"/>
                <w:szCs w:val="24"/>
                <w:lang w:val="en-US" w:eastAsia="zh-CN" w:bidi="ar-SA"/>
              </w:rPr>
              <w:t>分。有缺漏项或欠合理的扣1分，扣完为止。</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0-5</w:t>
            </w:r>
          </w:p>
        </w:tc>
      </w:tr>
      <w:tr>
        <w:tblPrEx>
          <w:tblCellMar>
            <w:top w:w="0" w:type="dxa"/>
            <w:left w:w="108" w:type="dxa"/>
            <w:bottom w:w="0" w:type="dxa"/>
            <w:right w:w="108" w:type="dxa"/>
          </w:tblCellMar>
        </w:tblPrEx>
        <w:trPr>
          <w:trHeight w:val="416"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695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100</w:t>
            </w:r>
          </w:p>
        </w:tc>
      </w:tr>
    </w:tbl>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b/>
          <w:color w:val="auto"/>
          <w:sz w:val="32"/>
          <w:szCs w:val="32"/>
        </w:rPr>
      </w:pPr>
    </w:p>
    <w:p>
      <w:pPr>
        <w:spacing w:line="360" w:lineRule="auto"/>
        <w:jc w:val="center"/>
        <w:outlineLvl w:val="0"/>
        <w:rPr>
          <w:rFonts w:hint="eastAsia" w:ascii="宋体" w:hAnsi="宋体" w:eastAsia="宋体"/>
          <w:b/>
          <w:color w:val="auto"/>
          <w:sz w:val="32"/>
          <w:szCs w:val="32"/>
          <w:lang w:eastAsia="zh-CN"/>
        </w:rPr>
      </w:pPr>
      <w:r>
        <w:rPr>
          <w:rFonts w:hint="eastAsia" w:ascii="宋体" w:hAnsi="宋体"/>
          <w:b/>
          <w:color w:val="auto"/>
          <w:sz w:val="32"/>
          <w:szCs w:val="32"/>
        </w:rPr>
        <w:t>第四</w:t>
      </w:r>
      <w:r>
        <w:rPr>
          <w:rFonts w:hint="eastAsia" w:ascii="宋体" w:hAnsi="宋体"/>
          <w:b/>
          <w:color w:val="auto"/>
          <w:sz w:val="32"/>
          <w:szCs w:val="32"/>
          <w:lang w:val="en-US" w:eastAsia="zh-CN"/>
        </w:rPr>
        <w:t>章</w:t>
      </w:r>
      <w:r>
        <w:rPr>
          <w:rFonts w:hint="eastAsia" w:ascii="宋体" w:hAnsi="宋体"/>
          <w:b/>
          <w:color w:val="auto"/>
          <w:sz w:val="32"/>
          <w:szCs w:val="32"/>
        </w:rPr>
        <w:t xml:space="preserve"> 合同主要条款</w:t>
      </w:r>
      <w:r>
        <w:rPr>
          <w:rFonts w:hint="eastAsia" w:ascii="宋体" w:hAnsi="宋体"/>
          <w:b/>
          <w:color w:val="auto"/>
          <w:sz w:val="32"/>
          <w:szCs w:val="32"/>
          <w:lang w:eastAsia="zh-CN"/>
        </w:rPr>
        <w:t>（范本）</w:t>
      </w:r>
    </w:p>
    <w:p>
      <w:pPr>
        <w:spacing w:line="360" w:lineRule="auto"/>
        <w:rPr>
          <w:rFonts w:hint="eastAsia" w:ascii="宋体" w:hAnsi="宋体" w:eastAsia="宋体" w:cs="Times New Roman"/>
          <w:bCs/>
          <w:color w:val="auto"/>
          <w:sz w:val="21"/>
          <w:szCs w:val="21"/>
        </w:rPr>
      </w:pPr>
    </w:p>
    <w:p>
      <w:pPr>
        <w:spacing w:line="360" w:lineRule="auto"/>
        <w:rPr>
          <w:rFonts w:hint="eastAsia" w:ascii="宋体" w:hAnsi="宋体" w:eastAsia="宋体" w:cs="Times New Roman"/>
          <w:bCs/>
          <w:color w:val="auto"/>
          <w:sz w:val="21"/>
          <w:szCs w:val="21"/>
        </w:rPr>
      </w:pPr>
      <w:r>
        <w:rPr>
          <w:rFonts w:hint="eastAsia" w:ascii="宋体" w:hAnsi="宋体" w:eastAsia="宋体" w:cs="Times New Roman"/>
          <w:bCs/>
          <w:color w:val="auto"/>
          <w:sz w:val="21"/>
          <w:szCs w:val="21"/>
        </w:rPr>
        <w:t>（本格式条款仅作为双方签订合同时的参考，包括但不仅限于以下内容，中标供应商应将自己承诺的事项参照合同格式做对应的更改，中标供应商未将自己承诺的事项写进合同，将被视为欺诈行为，所签订的合同无效。）</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甲方：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法定代表人（或负责人）：</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乙方：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法定代表人（或负责人）：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根据《中华人民共和国政府采购法》、《中华人民共和国合同法》之规定，本合同当事人在平等、自愿的基础上，经协商一致，同意按下述条款和条件签署本合同：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第一条 项目名称、规格、型号、数量、金额和质量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1、采购项目的名称、规格、型号、数量、金额：</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24"/>
        <w:gridCol w:w="68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采购项目名称</w:t>
            </w:r>
          </w:p>
        </w:tc>
        <w:tc>
          <w:tcPr>
            <w:tcW w:w="272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名称、配置、</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要求规格</w:t>
            </w:r>
          </w:p>
        </w:tc>
        <w:tc>
          <w:tcPr>
            <w:tcW w:w="68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70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单价(元)</w:t>
            </w:r>
          </w:p>
        </w:tc>
        <w:tc>
          <w:tcPr>
            <w:tcW w:w="170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restart"/>
          </w:tcPr>
          <w:p>
            <w:pPr>
              <w:spacing w:line="360" w:lineRule="auto"/>
              <w:rPr>
                <w:rFonts w:hint="eastAsia" w:ascii="宋体" w:hAnsi="宋体" w:eastAsia="宋体" w:cs="宋体"/>
                <w:color w:val="auto"/>
                <w:sz w:val="24"/>
                <w:szCs w:val="24"/>
              </w:rPr>
            </w:pPr>
          </w:p>
        </w:tc>
        <w:tc>
          <w:tcPr>
            <w:tcW w:w="2724" w:type="dxa"/>
          </w:tcPr>
          <w:p>
            <w:pPr>
              <w:spacing w:line="360" w:lineRule="auto"/>
              <w:rPr>
                <w:rFonts w:hint="eastAsia" w:ascii="宋体" w:hAnsi="宋体" w:eastAsia="宋体" w:cs="宋体"/>
                <w:color w:val="auto"/>
                <w:sz w:val="24"/>
                <w:szCs w:val="24"/>
              </w:rPr>
            </w:pPr>
          </w:p>
        </w:tc>
        <w:tc>
          <w:tcPr>
            <w:tcW w:w="684" w:type="dxa"/>
          </w:tcPr>
          <w:p>
            <w:pPr>
              <w:spacing w:line="360" w:lineRule="auto"/>
              <w:rPr>
                <w:rFonts w:hint="eastAsia" w:ascii="宋体" w:hAnsi="宋体" w:eastAsia="宋体" w:cs="宋体"/>
                <w:color w:val="auto"/>
                <w:sz w:val="24"/>
                <w:szCs w:val="24"/>
              </w:rPr>
            </w:pPr>
          </w:p>
        </w:tc>
        <w:tc>
          <w:tcPr>
            <w:tcW w:w="1705" w:type="dxa"/>
          </w:tcPr>
          <w:p>
            <w:pPr>
              <w:spacing w:line="360" w:lineRule="auto"/>
              <w:rPr>
                <w:rFonts w:hint="eastAsia" w:ascii="宋体" w:hAnsi="宋体" w:eastAsia="宋体" w:cs="宋体"/>
                <w:color w:val="auto"/>
                <w:sz w:val="24"/>
                <w:szCs w:val="24"/>
              </w:rPr>
            </w:pPr>
          </w:p>
        </w:tc>
        <w:tc>
          <w:tcPr>
            <w:tcW w:w="1705" w:type="dxa"/>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Merge w:val="continue"/>
          </w:tcPr>
          <w:p>
            <w:pPr>
              <w:spacing w:line="360" w:lineRule="auto"/>
              <w:rPr>
                <w:rFonts w:hint="eastAsia" w:ascii="宋体" w:hAnsi="宋体" w:eastAsia="宋体" w:cs="宋体"/>
                <w:color w:val="auto"/>
                <w:sz w:val="24"/>
                <w:szCs w:val="24"/>
              </w:rPr>
            </w:pPr>
          </w:p>
        </w:tc>
        <w:tc>
          <w:tcPr>
            <w:tcW w:w="2724" w:type="dxa"/>
          </w:tcPr>
          <w:p>
            <w:pPr>
              <w:spacing w:line="360" w:lineRule="auto"/>
              <w:rPr>
                <w:rFonts w:hint="eastAsia" w:ascii="宋体" w:hAnsi="宋体" w:eastAsia="宋体" w:cs="宋体"/>
                <w:color w:val="auto"/>
                <w:sz w:val="24"/>
                <w:szCs w:val="24"/>
              </w:rPr>
            </w:pPr>
          </w:p>
        </w:tc>
        <w:tc>
          <w:tcPr>
            <w:tcW w:w="684" w:type="dxa"/>
          </w:tcPr>
          <w:p>
            <w:pPr>
              <w:spacing w:line="360" w:lineRule="auto"/>
              <w:rPr>
                <w:rFonts w:hint="eastAsia" w:ascii="宋体" w:hAnsi="宋体" w:eastAsia="宋体" w:cs="宋体"/>
                <w:color w:val="auto"/>
                <w:sz w:val="24"/>
                <w:szCs w:val="24"/>
              </w:rPr>
            </w:pPr>
          </w:p>
        </w:tc>
        <w:tc>
          <w:tcPr>
            <w:tcW w:w="1705" w:type="dxa"/>
          </w:tcPr>
          <w:p>
            <w:pPr>
              <w:spacing w:line="360" w:lineRule="auto"/>
              <w:rPr>
                <w:rFonts w:hint="eastAsia" w:ascii="宋体" w:hAnsi="宋体" w:eastAsia="宋体" w:cs="宋体"/>
                <w:color w:val="auto"/>
                <w:sz w:val="24"/>
                <w:szCs w:val="24"/>
              </w:rPr>
            </w:pPr>
          </w:p>
        </w:tc>
        <w:tc>
          <w:tcPr>
            <w:tcW w:w="1705" w:type="dxa"/>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合计（元）</w:t>
            </w:r>
          </w:p>
        </w:tc>
        <w:tc>
          <w:tcPr>
            <w:tcW w:w="6818" w:type="dxa"/>
            <w:gridSpan w:val="4"/>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小写：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大写：</w:t>
            </w:r>
          </w:p>
        </w:tc>
      </w:tr>
    </w:tbl>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2、采购项目的技术标准（包括质量要求），按下列第（ ）项执行：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（1）按国家标准执行；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（2）按部颁标准执行；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（3）按企业标准执行；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（4）按甲乙双方商定的要求执行。（对有特殊要求的技术条件、样品或补充的技术）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3、采购项目的数量计量单位、计量方法按国家或主管部门的规定执行（国家或主管部门无规定的，由甲乙双方商定。）。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第二条 采购项目货物的包装标准</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（国家或业务主管部门有技术规定的，按技术规定执行；国家与业务主管部门无技术规定的，由甲乙双方商定。）</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第三条 采购项目资金的结算：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第四条  供应</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乙方应在本合同签订后</w:t>
      </w:r>
      <w:r>
        <w:rPr>
          <w:rFonts w:hint="eastAsia" w:ascii="宋体" w:hAnsi="宋体" w:eastAsia="宋体" w:cs="宋体"/>
          <w:color w:val="auto"/>
          <w:sz w:val="24"/>
          <w:u w:val="single"/>
        </w:rPr>
        <w:tab/>
      </w:r>
      <w:r>
        <w:rPr>
          <w:rFonts w:hint="eastAsia" w:ascii="宋体" w:hAnsi="宋体" w:eastAsia="宋体" w:cs="宋体"/>
          <w:color w:val="auto"/>
          <w:sz w:val="24"/>
        </w:rPr>
        <w:t>日内按本合同第一条约定将采购</w:t>
      </w:r>
      <w:r>
        <w:rPr>
          <w:rFonts w:hint="eastAsia" w:ascii="宋体" w:hAnsi="宋体" w:eastAsia="宋体" w:cs="宋体"/>
          <w:color w:val="auto"/>
          <w:sz w:val="24"/>
          <w:lang w:val="en-US" w:eastAsia="zh-CN"/>
        </w:rPr>
        <w:t>货物验收合格。</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第五条　采购项目的验收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乙方按本合同第四条约定将采购项目完成后，甲方应在</w:t>
      </w:r>
      <w:r>
        <w:rPr>
          <w:rFonts w:hint="eastAsia" w:ascii="宋体" w:hAnsi="宋体" w:eastAsia="宋体" w:cs="宋体"/>
          <w:color w:val="auto"/>
          <w:sz w:val="24"/>
          <w:u w:val="single"/>
        </w:rPr>
        <w:tab/>
      </w:r>
      <w:r>
        <w:rPr>
          <w:rFonts w:hint="eastAsia" w:ascii="宋体" w:hAnsi="宋体" w:eastAsia="宋体" w:cs="宋体"/>
          <w:color w:val="auto"/>
          <w:sz w:val="24"/>
        </w:rPr>
        <w:t>日内根据本合同约定的项目技术规格要求和质量标准等，对项目进行检查验收。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甲方在使用过程中发现产品存在技术质量问题，甲方有权向乙方提出书面异议。乙方在接到甲方书面异议后，应在10天内负责处理，否则，即视为默认甲方提出的异议和处理意见。</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第六条　售后服务：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履约保证金约定按招标文件规定执行：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第八条　乙方的违约责任</w:t>
      </w:r>
    </w:p>
    <w:p>
      <w:pPr>
        <w:spacing w:line="360" w:lineRule="auto"/>
        <w:ind w:firstLine="440" w:firstLineChars="200"/>
        <w:rPr>
          <w:rFonts w:hint="eastAsia" w:ascii="宋体" w:hAnsi="宋体" w:eastAsia="宋体" w:cs="宋体"/>
          <w:color w:val="auto"/>
          <w:spacing w:val="-10"/>
          <w:sz w:val="24"/>
        </w:rPr>
      </w:pPr>
      <w:r>
        <w:rPr>
          <w:rFonts w:hint="eastAsia" w:ascii="宋体" w:hAnsi="宋体" w:eastAsia="宋体" w:cs="宋体"/>
          <w:color w:val="auto"/>
          <w:spacing w:val="-10"/>
          <w:sz w:val="24"/>
        </w:rPr>
        <w:t>1.乙方不能按本合同约定完成采购项目的，乙方应向甲方偿付项目总价款的</w:t>
      </w:r>
      <w:r>
        <w:rPr>
          <w:rFonts w:hint="eastAsia" w:ascii="宋体" w:hAnsi="宋体" w:eastAsia="宋体" w:cs="宋体"/>
          <w:color w:val="auto"/>
          <w:spacing w:val="-10"/>
          <w:sz w:val="24"/>
          <w:u w:val="single"/>
        </w:rPr>
        <w:t>　　</w:t>
      </w:r>
      <w:r>
        <w:rPr>
          <w:rFonts w:hint="eastAsia" w:ascii="宋体" w:hAnsi="宋体" w:eastAsia="宋体" w:cs="宋体"/>
          <w:color w:val="auto"/>
          <w:spacing w:val="-10"/>
          <w:sz w:val="24"/>
        </w:rPr>
        <w:t>％的违约金。乙方完成部分采购项目的，除甲方同意外，按不能完成采购项目处理。甲方同意的，乙方应向甲方偿付不能完成部分项目价款的</w:t>
      </w:r>
      <w:r>
        <w:rPr>
          <w:rFonts w:hint="eastAsia" w:ascii="宋体" w:hAnsi="宋体" w:eastAsia="宋体" w:cs="宋体"/>
          <w:color w:val="auto"/>
          <w:spacing w:val="-10"/>
          <w:sz w:val="24"/>
          <w:u w:val="single"/>
        </w:rPr>
        <w:t>　　</w:t>
      </w:r>
      <w:r>
        <w:rPr>
          <w:rFonts w:hint="eastAsia" w:ascii="宋体" w:hAnsi="宋体" w:eastAsia="宋体" w:cs="宋体"/>
          <w:color w:val="auto"/>
          <w:spacing w:val="-10"/>
          <w:sz w:val="24"/>
        </w:rPr>
        <w:t>％的违约金。</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2.乙方所交产品品种、型号、规格、质量或项目完成质量不符合合同规定的，由乙方在日内负责包换或返工，并承担调换、退货或返工而支付的实际费用。乙方不能调换或不予返工的，按不能完成采购项目处理。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逾期完成采购项目的，如影响采购项目整体使用的，乙方应每日向甲方偿付采购项目总价款的％的违约金，直至采购项目完成为止；如不影响采购项目整体使用的，乙方应每日向甲方偿付逾期完成部分项目价款的％的违约金。乙方应同时承担甲方因此所受的损失费用。</w:t>
      </w:r>
    </w:p>
    <w:p>
      <w:pPr>
        <w:pStyle w:val="27"/>
        <w:spacing w:after="0"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如逾期完成采购项目时间超过十五日（日历日）的，按不能完成采购项目处理，且甲方有权单方解除合同，乙方应同时承担甲方因此所受的损失费用。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5.未按本合同第五条约定进行售后服务的，乙方应向甲方偿付采购项目总价款的％的违约金。</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第九条　甲方的违约责任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1.甲方无故退货的，应向乙方偿付退货部分货款％的违约金。</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2.甲方逾期付款的，应按照中国人民银行有关延期付款的规定向乙方偿付逾期付款的违约金。</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3.甲方违反本合同规定拒绝接货或不履行本合同约定义务的，应当承担由此对乙方造成的损失。</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第十条　不可抗力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甲乙双方的任何一方由于不可抗力的原因不能履行合同时，应及时向对方通报不能履行或不能完全履行的理由，经有关部门确认后，允许延期履行、部分履行或者不履行合同，并免予承担违约责任。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第十一条　其他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1.按本合同规定应该偿付的违约金、赔偿金和各种经济损失，应当在明确责任并10日内付清，否则按逾期付款处理。但任何一方不得自行扣发货物或扣付货款来充抵。</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2.招标文件和投标文件均作为本合同的组成部分。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第十二条  本合同如发生纠纷，当事人双方应当及时协商解决，协商不成时，任何一方均可请有关部门调解，调解不成，按以下第（ 2 ）项方式处理：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（1）申请仲裁委员会仲裁。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（2）向人民法院起诉。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第十三条 合同执行期内，甲乙双方均不得随意变更或解除合同。合同如有未尽事宜，须经双方共同协商，作出补充规定，补充规定与本合同具有同等效力。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第十四条 本合同经甲乙双方签字、加盖公章后生效。 </w:t>
      </w:r>
    </w:p>
    <w:p>
      <w:pPr>
        <w:pStyle w:val="32"/>
        <w:rPr>
          <w:rFonts w:hint="eastAsia" w:ascii="宋体" w:hAnsi="宋体"/>
          <w:color w:val="auto"/>
          <w:sz w:val="24"/>
        </w:rPr>
      </w:pPr>
    </w:p>
    <w:p>
      <w:pPr>
        <w:pStyle w:val="32"/>
        <w:rPr>
          <w:rFonts w:hint="eastAsia" w:ascii="宋体" w:hAnsi="宋体"/>
          <w:color w:val="auto"/>
          <w:sz w:val="24"/>
        </w:rPr>
      </w:pPr>
    </w:p>
    <w:p>
      <w:pPr>
        <w:rPr>
          <w:color w:val="auto"/>
        </w:rPr>
      </w:pPr>
    </w:p>
    <w:p>
      <w:pPr>
        <w:spacing w:line="360" w:lineRule="auto"/>
        <w:ind w:firstLine="720" w:firstLineChars="300"/>
        <w:rPr>
          <w:rFonts w:hint="eastAsia" w:ascii="宋体" w:hAnsi="宋体"/>
          <w:color w:val="auto"/>
          <w:sz w:val="24"/>
        </w:rPr>
      </w:pPr>
    </w:p>
    <w:p>
      <w:pPr>
        <w:spacing w:line="360" w:lineRule="auto"/>
        <w:ind w:firstLine="720" w:firstLineChars="300"/>
        <w:rPr>
          <w:rFonts w:hint="eastAsia" w:ascii="宋体" w:hAnsi="宋体"/>
          <w:color w:val="auto"/>
          <w:sz w:val="24"/>
        </w:rPr>
      </w:pPr>
    </w:p>
    <w:p>
      <w:pPr>
        <w:spacing w:line="360" w:lineRule="auto"/>
        <w:ind w:firstLine="720" w:firstLineChars="300"/>
        <w:rPr>
          <w:rFonts w:hint="eastAsia" w:ascii="宋体" w:hAnsi="宋体"/>
          <w:color w:val="auto"/>
          <w:sz w:val="24"/>
        </w:rPr>
      </w:pPr>
    </w:p>
    <w:p>
      <w:pPr>
        <w:spacing w:line="360" w:lineRule="auto"/>
        <w:ind w:firstLine="720" w:firstLineChars="300"/>
        <w:rPr>
          <w:rFonts w:hint="eastAsia" w:ascii="宋体" w:hAnsi="宋体"/>
          <w:color w:val="auto"/>
          <w:sz w:val="24"/>
        </w:rPr>
      </w:pPr>
    </w:p>
    <w:p>
      <w:pPr>
        <w:spacing w:line="360" w:lineRule="auto"/>
        <w:ind w:firstLine="720" w:firstLineChars="300"/>
        <w:rPr>
          <w:rFonts w:hint="eastAsia" w:ascii="宋体" w:hAnsi="宋体"/>
          <w:color w:val="auto"/>
          <w:sz w:val="24"/>
        </w:rPr>
      </w:pPr>
    </w:p>
    <w:p>
      <w:pPr>
        <w:spacing w:line="360" w:lineRule="auto"/>
        <w:ind w:firstLine="720" w:firstLineChars="300"/>
        <w:rPr>
          <w:rFonts w:hint="eastAsia"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甲方（盖章）</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乙方（盖章）</w:t>
      </w:r>
    </w:p>
    <w:p>
      <w:pPr>
        <w:spacing w:line="360" w:lineRule="auto"/>
        <w:rPr>
          <w:rFonts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代表：</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代表：</w:t>
      </w:r>
    </w:p>
    <w:p>
      <w:pPr>
        <w:spacing w:line="360" w:lineRule="auto"/>
        <w:rPr>
          <w:rFonts w:ascii="宋体" w:hAnsi="宋体"/>
          <w:color w:val="auto"/>
          <w:sz w:val="24"/>
        </w:rPr>
      </w:pPr>
    </w:p>
    <w:p>
      <w:pPr>
        <w:spacing w:line="360" w:lineRule="auto"/>
        <w:ind w:firstLine="720" w:firstLineChars="300"/>
        <w:rPr>
          <w:rFonts w:ascii="宋体" w:hAnsi="宋体"/>
          <w:color w:val="auto"/>
          <w:sz w:val="24"/>
        </w:rPr>
      </w:pPr>
      <w:r>
        <w:rPr>
          <w:rFonts w:hint="eastAsia" w:ascii="宋体" w:hAnsi="宋体"/>
          <w:color w:val="auto"/>
          <w:sz w:val="24"/>
        </w:rPr>
        <w:t>电话：</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电话：</w:t>
      </w:r>
    </w:p>
    <w:p>
      <w:pPr>
        <w:spacing w:line="360" w:lineRule="auto"/>
        <w:rPr>
          <w:rFonts w:ascii="宋体" w:hAnsi="宋体"/>
          <w:color w:val="auto"/>
          <w:sz w:val="24"/>
        </w:rPr>
      </w:pPr>
    </w:p>
    <w:p>
      <w:pPr>
        <w:spacing w:line="360" w:lineRule="auto"/>
        <w:ind w:firstLine="720" w:firstLineChars="300"/>
        <w:rPr>
          <w:rFonts w:hint="eastAsia" w:ascii="宋体" w:hAnsi="宋体"/>
          <w:color w:val="auto"/>
          <w:sz w:val="24"/>
        </w:rPr>
      </w:pPr>
      <w:r>
        <w:rPr>
          <w:rFonts w:hint="eastAsia" w:ascii="宋体" w:hAnsi="宋体"/>
          <w:color w:val="auto"/>
          <w:sz w:val="24"/>
        </w:rPr>
        <w:t>地址：</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地址:</w:t>
      </w:r>
    </w:p>
    <w:p>
      <w:pPr>
        <w:pStyle w:val="32"/>
        <w:rPr>
          <w:color w:val="auto"/>
        </w:rPr>
      </w:pPr>
    </w:p>
    <w:p>
      <w:pPr>
        <w:spacing w:line="360" w:lineRule="auto"/>
        <w:ind w:firstLine="720" w:firstLineChars="300"/>
        <w:rPr>
          <w:rFonts w:ascii="宋体" w:hAnsi="宋体"/>
          <w:color w:val="auto"/>
          <w:sz w:val="24"/>
        </w:rPr>
      </w:pPr>
      <w:r>
        <w:rPr>
          <w:rFonts w:hint="eastAsia" w:ascii="宋体" w:hAnsi="宋体"/>
          <w:color w:val="auto"/>
          <w:sz w:val="24"/>
        </w:rPr>
        <w:t>年   月   日                    年   月   日</w:t>
      </w: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30"/>
          <w:szCs w:val="30"/>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pStyle w:val="61"/>
        <w:snapToGrid w:val="0"/>
        <w:spacing w:line="300" w:lineRule="exact"/>
        <w:outlineLvl w:val="0"/>
        <w:rPr>
          <w:b/>
          <w:bCs/>
          <w:color w:val="auto"/>
          <w:sz w:val="24"/>
        </w:rPr>
      </w:pPr>
      <w:bookmarkStart w:id="14" w:name="_Toc5219"/>
      <w:bookmarkStart w:id="15" w:name="_Toc17658"/>
    </w:p>
    <w:p>
      <w:pPr>
        <w:pStyle w:val="61"/>
        <w:snapToGrid w:val="0"/>
        <w:spacing w:line="300" w:lineRule="exact"/>
        <w:jc w:val="center"/>
        <w:outlineLvl w:val="0"/>
        <w:rPr>
          <w:b/>
          <w:bCs/>
          <w:color w:val="auto"/>
          <w:sz w:val="32"/>
          <w:szCs w:val="32"/>
        </w:rPr>
      </w:pPr>
    </w:p>
    <w:bookmarkEnd w:id="14"/>
    <w:bookmarkEnd w:id="15"/>
    <w:p>
      <w:pPr>
        <w:spacing w:line="360" w:lineRule="auto"/>
        <w:jc w:val="center"/>
        <w:outlineLvl w:val="0"/>
        <w:rPr>
          <w:rFonts w:hint="eastAsia" w:ascii="宋体" w:hAnsi="宋体"/>
          <w:b/>
          <w:color w:val="auto"/>
          <w:sz w:val="32"/>
          <w:szCs w:val="32"/>
        </w:rPr>
      </w:pPr>
    </w:p>
    <w:p>
      <w:pPr>
        <w:spacing w:line="360" w:lineRule="auto"/>
        <w:jc w:val="center"/>
        <w:outlineLvl w:val="0"/>
        <w:rPr>
          <w:rFonts w:ascii="宋体" w:hAnsi="宋体"/>
          <w:b/>
          <w:color w:val="auto"/>
          <w:sz w:val="30"/>
          <w:szCs w:val="30"/>
        </w:rPr>
      </w:pPr>
      <w:r>
        <w:rPr>
          <w:rFonts w:hint="eastAsia" w:ascii="宋体" w:hAnsi="宋体"/>
          <w:b/>
          <w:color w:val="auto"/>
          <w:sz w:val="32"/>
          <w:szCs w:val="32"/>
        </w:rPr>
        <w:t>第五章 投标文件格式</w:t>
      </w:r>
    </w:p>
    <w:p>
      <w:pPr>
        <w:jc w:val="center"/>
        <w:rPr>
          <w:rFonts w:hint="eastAsia" w:ascii="宋体" w:hAnsi="宋体"/>
          <w:b/>
          <w:color w:val="auto"/>
          <w:sz w:val="30"/>
          <w:szCs w:val="30"/>
        </w:rPr>
      </w:pPr>
      <w:bookmarkStart w:id="16" w:name="_Toc194217895"/>
    </w:p>
    <w:p>
      <w:pPr>
        <w:ind w:firstLine="180" w:firstLineChars="50"/>
        <w:jc w:val="right"/>
        <w:rPr>
          <w:rFonts w:hint="eastAsia"/>
          <w:color w:val="auto"/>
          <w:sz w:val="36"/>
        </w:rPr>
      </w:pPr>
    </w:p>
    <w:p>
      <w:pPr>
        <w:ind w:firstLine="180" w:firstLineChars="50"/>
        <w:jc w:val="right"/>
        <w:rPr>
          <w:color w:val="auto"/>
        </w:rPr>
      </w:pPr>
      <w:r>
        <w:rPr>
          <w:rFonts w:hint="eastAsia"/>
          <w:color w:val="auto"/>
          <w:sz w:val="36"/>
        </w:rPr>
        <w:t>正</w:t>
      </w:r>
      <w:r>
        <w:rPr>
          <w:rFonts w:hint="eastAsia"/>
          <w:color w:val="auto"/>
          <w:sz w:val="36"/>
          <w:lang w:val="en-US" w:eastAsia="zh-CN"/>
        </w:rPr>
        <w:t>/</w:t>
      </w:r>
      <w:r>
        <w:rPr>
          <w:rFonts w:hint="eastAsia"/>
          <w:color w:val="auto"/>
          <w:sz w:val="36"/>
        </w:rPr>
        <w:t>副本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color w:val="auto"/>
          <w:sz w:val="28"/>
          <w:szCs w:val="28"/>
          <w:u w:val="singl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auto"/>
          <w:sz w:val="28"/>
          <w:szCs w:val="28"/>
        </w:rPr>
      </w:pPr>
    </w:p>
    <w:p>
      <w:pPr>
        <w:widowControl/>
        <w:spacing w:line="440" w:lineRule="exact"/>
        <w:jc w:val="center"/>
        <w:rPr>
          <w:rFonts w:hint="eastAsia" w:ascii="宋体"/>
          <w:color w:val="auto"/>
          <w:sz w:val="28"/>
          <w:szCs w:val="28"/>
          <w:u w:val="single"/>
        </w:rPr>
      </w:pPr>
    </w:p>
    <w:p>
      <w:pPr>
        <w:widowControl/>
        <w:spacing w:line="440" w:lineRule="exact"/>
        <w:jc w:val="center"/>
        <w:rPr>
          <w:rFonts w:hint="eastAsia" w:ascii="宋体"/>
          <w:color w:val="auto"/>
          <w:sz w:val="28"/>
          <w:szCs w:val="28"/>
          <w:u w:val="single"/>
        </w:rPr>
      </w:pPr>
    </w:p>
    <w:p>
      <w:pPr>
        <w:widowControl/>
        <w:spacing w:line="440" w:lineRule="exact"/>
        <w:jc w:val="center"/>
        <w:rPr>
          <w:rFonts w:ascii="宋体" w:hAnsi="宋体" w:cs="宋体"/>
          <w:b/>
          <w:color w:val="auto"/>
          <w:kern w:val="0"/>
          <w:sz w:val="32"/>
          <w:szCs w:val="32"/>
        </w:rPr>
      </w:pPr>
      <w:r>
        <w:rPr>
          <w:rFonts w:hint="eastAsia" w:ascii="宋体"/>
          <w:color w:val="auto"/>
          <w:sz w:val="28"/>
          <w:szCs w:val="28"/>
          <w:u w:val="single"/>
        </w:rPr>
        <w:t>（项目名称）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auto"/>
          <w:sz w:val="20"/>
          <w:szCs w:val="20"/>
        </w:rPr>
      </w:pPr>
    </w:p>
    <w:p>
      <w:pPr>
        <w:pStyle w:val="12"/>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bCs/>
          <w:color w:val="auto"/>
          <w:sz w:val="44"/>
          <w:szCs w:val="44"/>
        </w:rPr>
      </w:pPr>
      <w:r>
        <w:rPr>
          <w:rFonts w:hint="eastAsia" w:ascii="宋体"/>
          <w:b/>
          <w:bCs/>
          <w:color w:val="auto"/>
          <w:sz w:val="44"/>
          <w:szCs w:val="44"/>
        </w:rPr>
        <w:t>投  标  文  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bCs/>
          <w:color w:val="auto"/>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b w:val="0"/>
          <w:bCs w:val="0"/>
          <w:color w:val="auto"/>
          <w:sz w:val="30"/>
          <w:szCs w:val="30"/>
          <w:u w:val="single"/>
        </w:rPr>
      </w:pPr>
      <w:r>
        <w:rPr>
          <w:rFonts w:hint="eastAsia" w:hAnsi="宋体"/>
          <w:b w:val="0"/>
          <w:bCs w:val="0"/>
          <w:color w:val="auto"/>
          <w:sz w:val="27"/>
          <w:szCs w:val="27"/>
          <w:u w:val="single"/>
          <w:lang w:val="en-US" w:eastAsia="zh-CN"/>
        </w:rPr>
        <w:t>（项目编号）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auto"/>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auto"/>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auto"/>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auto"/>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bCs/>
          <w:color w:val="auto"/>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60" w:firstLineChars="700"/>
        <w:rPr>
          <w:rFonts w:hint="eastAsia" w:ascii="宋体"/>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960" w:firstLineChars="700"/>
        <w:rPr>
          <w:rFonts w:hint="eastAsia" w:ascii="宋体"/>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960" w:firstLineChars="700"/>
        <w:rPr>
          <w:rFonts w:hint="eastAsia" w:ascii="宋体"/>
          <w:color w:val="auto"/>
          <w:sz w:val="28"/>
          <w:szCs w:val="28"/>
        </w:rPr>
      </w:pPr>
      <w:r>
        <w:rPr>
          <w:rFonts w:hint="eastAsia" w:ascii="宋体"/>
          <w:color w:val="auto"/>
          <w:sz w:val="28"/>
          <w:szCs w:val="28"/>
        </w:rPr>
        <w:t>投标人（</w:t>
      </w:r>
      <w:r>
        <w:rPr>
          <w:rFonts w:hint="eastAsia" w:ascii="宋体"/>
          <w:color w:val="auto"/>
          <w:sz w:val="28"/>
          <w:szCs w:val="28"/>
          <w:lang w:val="en-US" w:eastAsia="zh-CN"/>
        </w:rPr>
        <w:t>公</w:t>
      </w:r>
      <w:r>
        <w:rPr>
          <w:rFonts w:hint="eastAsia" w:ascii="宋体"/>
          <w:color w:val="auto"/>
          <w:sz w:val="28"/>
          <w:szCs w:val="28"/>
        </w:rPr>
        <w:t>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960" w:firstLineChars="700"/>
        <w:rPr>
          <w:rFonts w:ascii="宋体"/>
          <w:color w:val="auto"/>
          <w:sz w:val="28"/>
          <w:szCs w:val="28"/>
        </w:rPr>
      </w:pPr>
      <w:r>
        <w:rPr>
          <w:rFonts w:hint="eastAsia" w:ascii="宋体"/>
          <w:color w:val="auto"/>
          <w:sz w:val="28"/>
          <w:szCs w:val="28"/>
        </w:rPr>
        <w:t>法定代表人或委托代理人</w:t>
      </w:r>
      <w:r>
        <w:rPr>
          <w:rFonts w:hint="eastAsia" w:ascii="宋体"/>
          <w:color w:val="auto"/>
          <w:sz w:val="28"/>
          <w:szCs w:val="28"/>
          <w:lang w:val="en-US" w:eastAsia="zh-CN"/>
        </w:rPr>
        <w:t>（签字或签章）</w:t>
      </w:r>
      <w:r>
        <w:rPr>
          <w:rFonts w:hint="eastAsia" w:ascii="宋体"/>
          <w:color w:val="auto"/>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auto"/>
          <w:sz w:val="28"/>
          <w:szCs w:val="28"/>
        </w:rPr>
      </w:pPr>
      <w:r>
        <w:rPr>
          <w:rFonts w:hint="eastAsia"/>
          <w:color w:val="auto"/>
          <w:sz w:val="28"/>
          <w:szCs w:val="28"/>
        </w:rPr>
        <w:t xml:space="preserve">       年        月        日</w:t>
      </w:r>
    </w:p>
    <w:p>
      <w:pPr>
        <w:jc w:val="both"/>
        <w:rPr>
          <w:rFonts w:hint="eastAsia" w:ascii="宋体" w:hAnsi="宋体"/>
          <w:b/>
          <w:color w:val="auto"/>
          <w:sz w:val="30"/>
          <w:szCs w:val="30"/>
        </w:rPr>
      </w:pPr>
    </w:p>
    <w:p>
      <w:pPr>
        <w:pStyle w:val="5"/>
        <w:pageBreakBefore/>
        <w:jc w:val="center"/>
        <w:rPr>
          <w:rFonts w:hint="eastAsia" w:ascii="宋体" w:hAnsi="宋体" w:eastAsia="宋体" w:cs="宋体"/>
          <w:b/>
          <w:bCs/>
          <w:color w:val="auto"/>
          <w:sz w:val="32"/>
          <w:szCs w:val="36"/>
          <w:lang w:val="en-US" w:eastAsia="zh-CN"/>
        </w:rPr>
      </w:pPr>
      <w:r>
        <w:rPr>
          <w:rFonts w:hint="eastAsia" w:ascii="宋体" w:hAnsi="宋体" w:eastAsia="宋体" w:cs="宋体"/>
          <w:b/>
          <w:bCs/>
          <w:color w:val="auto"/>
          <w:sz w:val="32"/>
          <w:szCs w:val="36"/>
          <w:lang w:val="en-US" w:eastAsia="zh-CN"/>
        </w:rPr>
        <w:t>目 录</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一、投标函</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二、投标保证金</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三、法定代表人身份证明</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四、法定代表人授权委托书</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五、资格证明文件</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六、投标报价一览表</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七、投标报价明细表</w:t>
      </w:r>
    </w:p>
    <w:p>
      <w:pPr>
        <w:pStyle w:val="61"/>
        <w:snapToGrid w:val="0"/>
        <w:spacing w:line="360" w:lineRule="auto"/>
        <w:ind w:firstLine="560" w:firstLineChars="200"/>
        <w:jc w:val="both"/>
        <w:rPr>
          <w:rFonts w:hint="default" w:ascii="宋体" w:hAnsi="宋体" w:eastAsia="宋体" w:cs="宋体"/>
          <w:bCs/>
          <w:color w:val="auto"/>
          <w:kern w:val="0"/>
          <w:sz w:val="28"/>
          <w:szCs w:val="28"/>
          <w:lang w:val="en-US" w:eastAsia="zh-CN" w:bidi="ar-SA"/>
        </w:rPr>
      </w:pPr>
      <w:r>
        <w:rPr>
          <w:rFonts w:hint="eastAsia" w:ascii="宋体" w:hAnsi="宋体" w:cs="宋体"/>
          <w:bCs/>
          <w:color w:val="auto"/>
          <w:kern w:val="0"/>
          <w:sz w:val="28"/>
          <w:szCs w:val="28"/>
          <w:lang w:val="en-US" w:eastAsia="zh-CN" w:bidi="ar-SA"/>
        </w:rPr>
        <w:t>八、技术规格偏离表</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cs="宋体"/>
          <w:bCs/>
          <w:color w:val="auto"/>
          <w:kern w:val="0"/>
          <w:sz w:val="28"/>
          <w:szCs w:val="28"/>
          <w:lang w:val="en-US" w:eastAsia="zh-CN" w:bidi="ar-SA"/>
        </w:rPr>
        <w:t>九</w:t>
      </w:r>
      <w:r>
        <w:rPr>
          <w:rFonts w:hint="eastAsia" w:ascii="宋体" w:hAnsi="宋体" w:eastAsia="宋体" w:cs="宋体"/>
          <w:bCs/>
          <w:color w:val="auto"/>
          <w:kern w:val="0"/>
          <w:sz w:val="28"/>
          <w:szCs w:val="28"/>
          <w:lang w:val="en-US" w:eastAsia="zh-CN" w:bidi="ar-SA"/>
        </w:rPr>
        <w:t>、近年类似的项目业绩</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cs="宋体"/>
          <w:bCs/>
          <w:color w:val="auto"/>
          <w:kern w:val="0"/>
          <w:sz w:val="28"/>
          <w:szCs w:val="28"/>
          <w:lang w:val="en-US" w:eastAsia="zh-CN" w:bidi="ar-SA"/>
        </w:rPr>
        <w:t>十</w:t>
      </w:r>
      <w:r>
        <w:rPr>
          <w:rFonts w:hint="eastAsia" w:ascii="宋体" w:hAnsi="宋体" w:eastAsia="宋体" w:cs="宋体"/>
          <w:bCs/>
          <w:color w:val="auto"/>
          <w:kern w:val="0"/>
          <w:sz w:val="28"/>
          <w:szCs w:val="28"/>
          <w:lang w:val="en-US" w:eastAsia="zh-CN" w:bidi="ar-SA"/>
        </w:rPr>
        <w:t>、拟投入本项目人员一览表</w:t>
      </w:r>
    </w:p>
    <w:p>
      <w:pPr>
        <w:pStyle w:val="61"/>
        <w:snapToGrid w:val="0"/>
        <w:spacing w:line="360" w:lineRule="auto"/>
        <w:ind w:firstLine="560" w:firstLineChars="200"/>
        <w:jc w:val="both"/>
        <w:rPr>
          <w:rFonts w:hint="eastAsia" w:ascii="宋体" w:hAnsi="宋体" w:eastAsia="宋体" w:cs="宋体"/>
          <w:bCs/>
          <w:color w:val="auto"/>
          <w:kern w:val="0"/>
          <w:sz w:val="28"/>
          <w:szCs w:val="28"/>
          <w:lang w:val="en-US" w:eastAsia="zh-CN" w:bidi="ar-SA"/>
        </w:rPr>
      </w:pPr>
      <w:r>
        <w:rPr>
          <w:rFonts w:hint="eastAsia" w:ascii="宋体" w:hAnsi="宋体" w:eastAsia="宋体" w:cs="宋体"/>
          <w:bCs/>
          <w:color w:val="auto"/>
          <w:kern w:val="0"/>
          <w:sz w:val="28"/>
          <w:szCs w:val="28"/>
          <w:lang w:val="en-US" w:eastAsia="zh-CN" w:bidi="ar-SA"/>
        </w:rPr>
        <w:t>十</w:t>
      </w:r>
      <w:r>
        <w:rPr>
          <w:rFonts w:hint="eastAsia" w:ascii="宋体" w:hAnsi="宋体" w:cs="宋体"/>
          <w:bCs/>
          <w:color w:val="auto"/>
          <w:kern w:val="0"/>
          <w:sz w:val="28"/>
          <w:szCs w:val="28"/>
          <w:lang w:val="en-US" w:eastAsia="zh-CN" w:bidi="ar-SA"/>
        </w:rPr>
        <w:t>一</w:t>
      </w:r>
      <w:r>
        <w:rPr>
          <w:rFonts w:hint="eastAsia" w:ascii="宋体" w:hAnsi="宋体" w:eastAsia="宋体" w:cs="宋体"/>
          <w:bCs/>
          <w:color w:val="auto"/>
          <w:kern w:val="0"/>
          <w:sz w:val="28"/>
          <w:szCs w:val="28"/>
          <w:lang w:val="en-US" w:eastAsia="zh-CN" w:bidi="ar-SA"/>
        </w:rPr>
        <w:t>、项目实施方案</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二</w:t>
      </w:r>
      <w:r>
        <w:rPr>
          <w:rFonts w:hint="eastAsia" w:ascii="宋体" w:hAnsi="宋体" w:eastAsia="宋体" w:cs="宋体"/>
          <w:bCs/>
          <w:color w:val="auto"/>
          <w:sz w:val="28"/>
          <w:szCs w:val="28"/>
          <w:lang w:val="en-US" w:eastAsia="zh-CN"/>
        </w:rPr>
        <w:t>、投标产品</w:t>
      </w:r>
      <w:r>
        <w:rPr>
          <w:rFonts w:hint="eastAsia" w:ascii="宋体" w:hAnsi="宋体" w:cs="宋体"/>
          <w:bCs/>
          <w:color w:val="auto"/>
          <w:sz w:val="28"/>
          <w:szCs w:val="28"/>
          <w:lang w:val="en-US" w:eastAsia="zh-CN"/>
        </w:rPr>
        <w:t>（设备）</w:t>
      </w:r>
      <w:r>
        <w:rPr>
          <w:rFonts w:hint="eastAsia" w:ascii="宋体" w:hAnsi="宋体" w:eastAsia="宋体" w:cs="宋体"/>
          <w:bCs/>
          <w:color w:val="auto"/>
          <w:sz w:val="28"/>
          <w:szCs w:val="28"/>
          <w:lang w:val="en-US" w:eastAsia="zh-CN"/>
        </w:rPr>
        <w:t>质量承诺</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三</w:t>
      </w:r>
      <w:r>
        <w:rPr>
          <w:rFonts w:hint="eastAsia" w:ascii="宋体" w:hAnsi="宋体" w:eastAsia="宋体" w:cs="宋体"/>
          <w:bCs/>
          <w:color w:val="auto"/>
          <w:sz w:val="28"/>
          <w:szCs w:val="28"/>
          <w:lang w:val="en-US" w:eastAsia="zh-CN"/>
        </w:rPr>
        <w:t>、售后</w:t>
      </w:r>
      <w:r>
        <w:rPr>
          <w:rFonts w:hint="eastAsia" w:ascii="宋体" w:hAnsi="宋体" w:cs="宋体"/>
          <w:bCs/>
          <w:color w:val="auto"/>
          <w:sz w:val="28"/>
          <w:szCs w:val="28"/>
          <w:lang w:val="en-US" w:eastAsia="zh-CN"/>
        </w:rPr>
        <w:t>及培训</w:t>
      </w:r>
      <w:r>
        <w:rPr>
          <w:rFonts w:hint="eastAsia" w:ascii="宋体" w:hAnsi="宋体" w:eastAsia="宋体" w:cs="宋体"/>
          <w:bCs/>
          <w:color w:val="auto"/>
          <w:sz w:val="28"/>
          <w:szCs w:val="28"/>
          <w:lang w:val="en-US" w:eastAsia="zh-CN"/>
        </w:rPr>
        <w:t>服务</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四</w:t>
      </w:r>
      <w:r>
        <w:rPr>
          <w:rFonts w:hint="eastAsia" w:ascii="宋体" w:hAnsi="宋体" w:eastAsia="宋体" w:cs="宋体"/>
          <w:bCs/>
          <w:color w:val="auto"/>
          <w:sz w:val="28"/>
          <w:szCs w:val="28"/>
          <w:lang w:val="en-US" w:eastAsia="zh-CN"/>
        </w:rPr>
        <w:t>、其它材料</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五</w:t>
      </w:r>
      <w:r>
        <w:rPr>
          <w:rFonts w:hint="eastAsia" w:ascii="宋体" w:hAnsi="宋体" w:eastAsia="宋体" w:cs="宋体"/>
          <w:bCs/>
          <w:color w:val="auto"/>
          <w:sz w:val="28"/>
          <w:szCs w:val="28"/>
          <w:lang w:val="en-US" w:eastAsia="zh-CN"/>
        </w:rPr>
        <w:t>、诚信承诺书</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六</w:t>
      </w:r>
      <w:r>
        <w:rPr>
          <w:rFonts w:hint="eastAsia" w:ascii="宋体" w:hAnsi="宋体" w:eastAsia="宋体" w:cs="宋体"/>
          <w:bCs/>
          <w:color w:val="auto"/>
          <w:sz w:val="28"/>
          <w:szCs w:val="28"/>
          <w:lang w:val="en-US" w:eastAsia="zh-CN"/>
        </w:rPr>
        <w:t>、中小企业声明函（符合本声明函填写）</w:t>
      </w:r>
    </w:p>
    <w:p>
      <w:pPr>
        <w:pStyle w:val="68"/>
        <w:snapToGrid w:val="0"/>
        <w:spacing w:line="360" w:lineRule="auto"/>
        <w:ind w:firstLine="560" w:firstLineChars="20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十</w:t>
      </w:r>
      <w:r>
        <w:rPr>
          <w:rFonts w:hint="eastAsia" w:ascii="宋体" w:hAnsi="宋体" w:cs="宋体"/>
          <w:bCs/>
          <w:color w:val="auto"/>
          <w:sz w:val="28"/>
          <w:szCs w:val="28"/>
          <w:lang w:val="en-US" w:eastAsia="zh-CN"/>
        </w:rPr>
        <w:t>七</w:t>
      </w:r>
      <w:r>
        <w:rPr>
          <w:rFonts w:hint="eastAsia" w:ascii="宋体" w:hAnsi="宋体" w:eastAsia="宋体" w:cs="宋体"/>
          <w:bCs/>
          <w:color w:val="auto"/>
          <w:sz w:val="28"/>
          <w:szCs w:val="28"/>
          <w:lang w:val="en-US" w:eastAsia="zh-CN"/>
        </w:rPr>
        <w:t>、残疾人福利性单位声明函（符合本声明函填写）</w:t>
      </w: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ascii="宋体" w:hAnsi="宋体"/>
          <w:b/>
          <w:color w:val="auto"/>
          <w:sz w:val="30"/>
          <w:szCs w:val="30"/>
        </w:rPr>
      </w:pPr>
      <w:r>
        <w:rPr>
          <w:rFonts w:hint="eastAsia" w:ascii="宋体" w:hAnsi="宋体"/>
          <w:b/>
          <w:color w:val="auto"/>
          <w:sz w:val="30"/>
          <w:szCs w:val="30"/>
        </w:rPr>
        <w:t>一、投标函</w:t>
      </w:r>
    </w:p>
    <w:p>
      <w:pPr>
        <w:spacing w:line="440" w:lineRule="exact"/>
        <w:rPr>
          <w:rFonts w:hint="default"/>
          <w:color w:val="auto"/>
          <w:sz w:val="24"/>
          <w:lang w:val="en-US"/>
        </w:rPr>
      </w:pPr>
      <w:r>
        <w:rPr>
          <w:rFonts w:hint="eastAsia" w:hAnsi="宋体"/>
          <w:color w:val="auto"/>
          <w:sz w:val="24"/>
          <w:lang w:val="en-US" w:eastAsia="zh-CN"/>
        </w:rPr>
        <w:t>致：</w:t>
      </w:r>
      <w:r>
        <w:rPr>
          <w:rFonts w:hint="eastAsia" w:hAnsi="宋体"/>
          <w:color w:val="auto"/>
          <w:sz w:val="24"/>
          <w:u w:val="single"/>
          <w:lang w:val="en-US" w:eastAsia="zh-CN"/>
        </w:rPr>
        <w:t xml:space="preserve">               </w:t>
      </w:r>
    </w:p>
    <w:p>
      <w:pPr>
        <w:spacing w:line="440" w:lineRule="exact"/>
        <w:ind w:firstLine="480" w:firstLineChars="200"/>
        <w:rPr>
          <w:color w:val="auto"/>
          <w:sz w:val="24"/>
        </w:rPr>
      </w:pPr>
      <w:r>
        <w:rPr>
          <w:rFonts w:hint="eastAsia" w:hAnsi="宋体"/>
          <w:color w:val="auto"/>
          <w:sz w:val="24"/>
        </w:rPr>
        <w:t>我方参加贵单位组织的项目招标活动，并对此项目进行投标。为此：</w:t>
      </w:r>
    </w:p>
    <w:p>
      <w:pPr>
        <w:spacing w:line="440" w:lineRule="exact"/>
        <w:ind w:firstLine="480" w:firstLineChars="200"/>
        <w:rPr>
          <w:color w:val="auto"/>
          <w:sz w:val="24"/>
        </w:rPr>
      </w:pPr>
      <w:r>
        <w:rPr>
          <w:color w:val="auto"/>
          <w:sz w:val="24"/>
        </w:rPr>
        <w:t>1</w:t>
      </w:r>
      <w:r>
        <w:rPr>
          <w:rFonts w:hint="eastAsia" w:hAnsi="宋体"/>
          <w:color w:val="auto"/>
          <w:sz w:val="24"/>
        </w:rPr>
        <w:t>、我方已详细阅读招标文件，包括招标文件补充文件（如有），完全理解并同意放弃对这方面有不明及误解的权利。</w:t>
      </w:r>
    </w:p>
    <w:p>
      <w:pPr>
        <w:spacing w:line="440" w:lineRule="exact"/>
        <w:ind w:firstLine="480" w:firstLineChars="200"/>
        <w:rPr>
          <w:rFonts w:ascii="宋体" w:hAnsi="宋体"/>
          <w:color w:val="auto"/>
          <w:sz w:val="24"/>
        </w:rPr>
      </w:pPr>
      <w:r>
        <w:rPr>
          <w:color w:val="auto"/>
          <w:sz w:val="24"/>
        </w:rPr>
        <w:t>2</w:t>
      </w:r>
      <w:r>
        <w:rPr>
          <w:rFonts w:hint="eastAsia" w:hAnsi="宋体"/>
          <w:color w:val="auto"/>
          <w:sz w:val="24"/>
        </w:rPr>
        <w:t>、</w:t>
      </w:r>
      <w:r>
        <w:rPr>
          <w:rFonts w:ascii="宋体" w:hAnsi="宋体"/>
          <w:color w:val="auto"/>
          <w:sz w:val="24"/>
        </w:rPr>
        <w:t>针对该项目，我方的投标</w:t>
      </w:r>
      <w:r>
        <w:rPr>
          <w:rFonts w:hint="eastAsia" w:ascii="宋体" w:hAnsi="宋体"/>
          <w:color w:val="auto"/>
          <w:sz w:val="24"/>
        </w:rPr>
        <w:t>总</w:t>
      </w:r>
      <w:r>
        <w:rPr>
          <w:rFonts w:ascii="宋体" w:hAnsi="宋体"/>
          <w:color w:val="auto"/>
          <w:sz w:val="24"/>
        </w:rPr>
        <w:t>报价</w:t>
      </w:r>
      <w:r>
        <w:rPr>
          <w:rFonts w:hint="eastAsia" w:ascii="宋体" w:hAnsi="宋体"/>
          <w:color w:val="auto"/>
          <w:sz w:val="24"/>
          <w:u w:val="none"/>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(小写）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u w:val="single"/>
          <w:lang w:val="en-US" w:eastAsia="zh-CN"/>
        </w:rPr>
        <w:t xml:space="preserve">      </w:t>
      </w:r>
      <w:r>
        <w:rPr>
          <w:rFonts w:hint="eastAsia" w:ascii="宋体" w:hAnsi="宋体"/>
          <w:color w:val="auto"/>
          <w:sz w:val="24"/>
          <w:lang w:eastAsia="zh-CN"/>
        </w:rPr>
        <w:t>，供货期</w:t>
      </w:r>
      <w:r>
        <w:rPr>
          <w:rFonts w:hint="eastAsia" w:ascii="宋体" w:hAnsi="宋体"/>
          <w:color w:val="auto"/>
          <w:sz w:val="24"/>
          <w:lang w:val="en-US" w:eastAsia="zh-CN"/>
        </w:rPr>
        <w:t>限</w:t>
      </w:r>
      <w:r>
        <w:rPr>
          <w:rFonts w:hint="eastAsia" w:ascii="宋体" w:hAnsi="宋体"/>
          <w:color w:val="auto"/>
          <w:sz w:val="24"/>
          <w:lang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，质量标准：</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w:t>
      </w:r>
    </w:p>
    <w:p>
      <w:pPr>
        <w:spacing w:line="440" w:lineRule="exact"/>
        <w:ind w:firstLine="480" w:firstLineChars="200"/>
        <w:rPr>
          <w:rFonts w:hint="eastAsia" w:hAnsi="宋体"/>
          <w:color w:val="auto"/>
          <w:sz w:val="24"/>
          <w:lang w:val="en-US" w:eastAsia="zh-CN"/>
        </w:rPr>
      </w:pPr>
      <w:r>
        <w:rPr>
          <w:color w:val="auto"/>
          <w:sz w:val="24"/>
        </w:rPr>
        <w:t>3</w:t>
      </w:r>
      <w:r>
        <w:rPr>
          <w:rFonts w:hint="eastAsia" w:hAnsi="宋体"/>
          <w:color w:val="auto"/>
          <w:sz w:val="24"/>
        </w:rPr>
        <w:t>、我方具备《政府采购法》</w:t>
      </w:r>
      <w:r>
        <w:rPr>
          <w:rFonts w:hint="eastAsia" w:hAnsi="宋体"/>
          <w:color w:val="auto"/>
          <w:sz w:val="24"/>
          <w:lang w:val="en-US" w:eastAsia="zh-CN"/>
        </w:rPr>
        <w:t>第二十二条规定的条件，承诺如下：</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（1）我方已依法缴纳了各项税费及社会保险费用，如有需要，可随时向采购人提供相关缴费证明，以便核查。</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（2）我方已依法建立健全的财务会计制度，如有需要，可随时向采购人提供相关的证明材料，以便核查。</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（3）我方参加本项目政府采购活动前3年内在经营活动中没有重大违法记录。</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（4）我方具备履行合同所必需的设备和专业技术能力。</w:t>
      </w:r>
    </w:p>
    <w:p>
      <w:pPr>
        <w:spacing w:line="440" w:lineRule="exact"/>
        <w:ind w:firstLine="480" w:firstLineChars="200"/>
        <w:rPr>
          <w:rFonts w:hint="eastAsia" w:hAnsi="宋体"/>
          <w:color w:val="auto"/>
          <w:sz w:val="24"/>
          <w:lang w:val="en-US" w:eastAsia="zh-CN"/>
        </w:rPr>
      </w:pPr>
      <w:r>
        <w:rPr>
          <w:rFonts w:hint="eastAsia" w:hAnsi="宋体"/>
          <w:color w:val="auto"/>
          <w:sz w:val="24"/>
          <w:lang w:val="en-US" w:eastAsia="zh-CN"/>
        </w:rPr>
        <w:t>（5）我方符合法律、行政法规规定的其他条件。</w:t>
      </w:r>
    </w:p>
    <w:p>
      <w:pPr>
        <w:spacing w:line="440" w:lineRule="exact"/>
        <w:ind w:firstLine="480" w:firstLineChars="200"/>
        <w:rPr>
          <w:rFonts w:hint="eastAsia" w:hAnsi="宋体"/>
          <w:color w:val="auto"/>
          <w:sz w:val="24"/>
        </w:rPr>
      </w:pPr>
      <w:r>
        <w:rPr>
          <w:rFonts w:hint="eastAsia"/>
          <w:color w:val="auto"/>
          <w:sz w:val="24"/>
          <w:lang w:val="en-US" w:eastAsia="zh-CN"/>
        </w:rPr>
        <w:t>4</w:t>
      </w:r>
      <w:r>
        <w:rPr>
          <w:rFonts w:hint="eastAsia" w:hAnsi="宋体"/>
          <w:color w:val="auto"/>
          <w:sz w:val="24"/>
        </w:rPr>
        <w:t>、我方同意按照贵方可能提出的要求而提供与投标有关的任何其它数据、信息或资料。</w:t>
      </w:r>
    </w:p>
    <w:p>
      <w:pPr>
        <w:spacing w:line="440" w:lineRule="exact"/>
        <w:ind w:firstLine="480" w:firstLineChars="200"/>
        <w:rPr>
          <w:rFonts w:hint="eastAsia" w:hAnsi="宋体"/>
          <w:color w:val="auto"/>
          <w:sz w:val="24"/>
        </w:rPr>
      </w:pPr>
      <w:r>
        <w:rPr>
          <w:rFonts w:hint="eastAsia" w:hAnsi="宋体"/>
          <w:color w:val="auto"/>
          <w:sz w:val="24"/>
          <w:lang w:val="en-US" w:eastAsia="zh-CN"/>
        </w:rPr>
        <w:t>5、</w:t>
      </w:r>
      <w:r>
        <w:rPr>
          <w:rFonts w:hint="eastAsia" w:hAnsi="宋体"/>
          <w:color w:val="auto"/>
          <w:sz w:val="24"/>
        </w:rPr>
        <w:t>本投标文件的有效期为</w:t>
      </w:r>
      <w:r>
        <w:rPr>
          <w:rFonts w:hint="eastAsia" w:hAnsi="宋体"/>
          <w:color w:val="auto"/>
          <w:sz w:val="24"/>
          <w:u w:val="single"/>
          <w:lang w:val="en-US" w:eastAsia="zh-CN"/>
        </w:rPr>
        <w:t>90</w:t>
      </w:r>
      <w:r>
        <w:rPr>
          <w:rFonts w:hint="eastAsia" w:hAnsi="宋体"/>
          <w:color w:val="auto"/>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40" w:lineRule="exact"/>
        <w:ind w:firstLine="480" w:firstLineChars="200"/>
        <w:rPr>
          <w:rFonts w:hint="eastAsia" w:hAnsi="宋体"/>
          <w:color w:val="auto"/>
          <w:sz w:val="24"/>
        </w:rPr>
      </w:pPr>
      <w:r>
        <w:rPr>
          <w:rFonts w:hint="eastAsia" w:hAnsi="宋体"/>
          <w:color w:val="auto"/>
          <w:sz w:val="24"/>
          <w:lang w:val="en-US" w:eastAsia="zh-CN"/>
        </w:rPr>
        <w:t>6、</w:t>
      </w:r>
      <w:r>
        <w:rPr>
          <w:rFonts w:hint="eastAsia" w:hAnsi="宋体"/>
          <w:color w:val="auto"/>
          <w:sz w:val="24"/>
        </w:rPr>
        <w:t>我方明白并同意，在规定的开标日之后，投标有效期之内撤回投标</w:t>
      </w:r>
      <w:r>
        <w:rPr>
          <w:rFonts w:hint="eastAsia" w:hAnsi="宋体"/>
          <w:color w:val="auto"/>
          <w:sz w:val="24"/>
          <w:lang w:eastAsia="zh-CN"/>
        </w:rPr>
        <w:t>，</w:t>
      </w:r>
      <w:r>
        <w:rPr>
          <w:rFonts w:hint="eastAsia" w:hAnsi="宋体"/>
          <w:color w:val="auto"/>
          <w:sz w:val="24"/>
        </w:rPr>
        <w:t>则投标保证金将被贵方没收</w:t>
      </w:r>
      <w:r>
        <w:rPr>
          <w:rFonts w:hint="eastAsia" w:hAnsi="宋体"/>
          <w:color w:val="auto"/>
          <w:sz w:val="24"/>
          <w:lang w:eastAsia="zh-CN"/>
        </w:rPr>
        <w:t>；</w:t>
      </w:r>
      <w:r>
        <w:rPr>
          <w:rFonts w:hint="eastAsia" w:hAnsi="宋体"/>
          <w:color w:val="auto"/>
          <w:sz w:val="24"/>
        </w:rPr>
        <w:t>中标后不按规定与采购人签订合同或不提交履约保证金, 则将视为放弃中标，取消其中标资格并将按照《中华人民共和国政府采购法》相关规定进行处理。</w:t>
      </w:r>
    </w:p>
    <w:p>
      <w:pPr>
        <w:spacing w:line="440" w:lineRule="exact"/>
        <w:ind w:firstLine="480" w:firstLineChars="200"/>
        <w:rPr>
          <w:rFonts w:hint="eastAsia" w:hAnsi="宋体" w:eastAsia="宋体"/>
          <w:color w:val="auto"/>
          <w:sz w:val="24"/>
          <w:lang w:eastAsia="zh-CN"/>
        </w:rPr>
      </w:pPr>
      <w:r>
        <w:rPr>
          <w:rFonts w:hint="eastAsia" w:hAnsi="宋体"/>
          <w:color w:val="auto"/>
          <w:sz w:val="24"/>
          <w:lang w:val="en-US" w:eastAsia="zh-CN"/>
        </w:rPr>
        <w:t>7、</w:t>
      </w:r>
      <w:r>
        <w:rPr>
          <w:rFonts w:hint="eastAsia" w:hAnsi="宋体"/>
          <w:color w:val="auto"/>
          <w:sz w:val="24"/>
        </w:rPr>
        <w:t>我方如果中标，将保证履行招标文件及其澄清、修改文件（如果有）中的全部责任和义务，按质、按量、按期完成</w:t>
      </w:r>
      <w:r>
        <w:rPr>
          <w:rFonts w:hint="eastAsia" w:hAnsi="宋体"/>
          <w:color w:val="auto"/>
          <w:sz w:val="24"/>
          <w:lang w:val="en-US" w:eastAsia="zh-CN"/>
        </w:rPr>
        <w:t>招标文件</w:t>
      </w:r>
      <w:r>
        <w:rPr>
          <w:rFonts w:hint="eastAsia" w:hAnsi="宋体"/>
          <w:color w:val="auto"/>
          <w:sz w:val="24"/>
        </w:rPr>
        <w:t>及《合同书》中的全部任务</w:t>
      </w:r>
      <w:r>
        <w:rPr>
          <w:rFonts w:hint="eastAsia" w:hAnsi="宋体"/>
          <w:color w:val="auto"/>
          <w:sz w:val="24"/>
          <w:lang w:eastAsia="zh-CN"/>
        </w:rPr>
        <w:t>。</w:t>
      </w:r>
    </w:p>
    <w:p>
      <w:pPr>
        <w:spacing w:line="440" w:lineRule="exact"/>
        <w:ind w:firstLine="480" w:firstLineChars="200"/>
        <w:rPr>
          <w:rFonts w:hint="eastAsia" w:hAnsi="宋体"/>
          <w:color w:val="auto"/>
          <w:sz w:val="24"/>
        </w:rPr>
      </w:pPr>
      <w:r>
        <w:rPr>
          <w:rFonts w:hint="eastAsia" w:hAnsi="宋体"/>
          <w:color w:val="auto"/>
          <w:sz w:val="24"/>
          <w:lang w:val="en-US" w:eastAsia="zh-CN"/>
        </w:rPr>
        <w:t>8、</w:t>
      </w:r>
      <w:r>
        <w:rPr>
          <w:rFonts w:hint="eastAsia" w:hAnsi="宋体"/>
          <w:color w:val="auto"/>
          <w:sz w:val="24"/>
        </w:rPr>
        <w:t>如我方被授予合同，我方承诺支付就本次招标应支付或将支付的中标服务费。</w:t>
      </w:r>
    </w:p>
    <w:p>
      <w:pPr>
        <w:spacing w:line="440" w:lineRule="exact"/>
        <w:ind w:firstLine="480" w:firstLineChars="200"/>
        <w:rPr>
          <w:rFonts w:hint="eastAsia" w:hAnsi="宋体"/>
          <w:color w:val="auto"/>
          <w:sz w:val="24"/>
        </w:rPr>
      </w:pPr>
      <w:r>
        <w:rPr>
          <w:rFonts w:hint="eastAsia" w:hAnsi="宋体"/>
          <w:color w:val="auto"/>
          <w:sz w:val="24"/>
          <w:lang w:val="en-US" w:eastAsia="zh-CN"/>
        </w:rPr>
        <w:t>9、</w:t>
      </w:r>
      <w:r>
        <w:rPr>
          <w:rFonts w:hint="eastAsia" w:hAnsi="宋体"/>
          <w:color w:val="auto"/>
          <w:sz w:val="24"/>
        </w:rPr>
        <w:t>我方与其他投标</w:t>
      </w:r>
      <w:r>
        <w:rPr>
          <w:rFonts w:hint="eastAsia" w:hAnsi="宋体"/>
          <w:color w:val="auto"/>
          <w:sz w:val="24"/>
          <w:lang w:eastAsia="zh-CN"/>
        </w:rPr>
        <w:t>单位</w:t>
      </w:r>
      <w:r>
        <w:rPr>
          <w:rFonts w:hint="eastAsia" w:hAnsi="宋体"/>
          <w:color w:val="auto"/>
          <w:sz w:val="24"/>
        </w:rPr>
        <w:t>不存在单位负责人为同一人或者存在直接控股、管理关系。</w:t>
      </w:r>
    </w:p>
    <w:p>
      <w:pPr>
        <w:spacing w:line="440" w:lineRule="exact"/>
        <w:ind w:firstLine="480" w:firstLineChars="200"/>
        <w:rPr>
          <w:rFonts w:hint="eastAsia" w:hAnsi="宋体"/>
          <w:color w:val="auto"/>
          <w:sz w:val="24"/>
        </w:rPr>
      </w:pPr>
      <w:r>
        <w:rPr>
          <w:rFonts w:hint="eastAsia" w:hAnsi="宋体"/>
          <w:color w:val="auto"/>
          <w:sz w:val="24"/>
        </w:rPr>
        <w:t>以上内容如有虚假或与事实不符的，评审委员会可将我方做无效投标处理，我方愿意承担相应的法律责任。</w:t>
      </w:r>
    </w:p>
    <w:p>
      <w:pPr>
        <w:spacing w:line="440" w:lineRule="exact"/>
        <w:ind w:firstLine="480" w:firstLineChars="200"/>
        <w:rPr>
          <w:rFonts w:hint="eastAsia" w:hAnsi="宋体"/>
          <w:color w:val="auto"/>
          <w:sz w:val="24"/>
        </w:rPr>
      </w:pPr>
    </w:p>
    <w:p>
      <w:pPr>
        <w:spacing w:line="440" w:lineRule="exact"/>
        <w:ind w:firstLine="3420" w:firstLineChars="1425"/>
        <w:rPr>
          <w:color w:val="auto"/>
          <w:sz w:val="24"/>
        </w:rPr>
      </w:pPr>
      <w:r>
        <w:rPr>
          <w:rFonts w:hint="eastAsia" w:hAnsi="宋体"/>
          <w:color w:val="auto"/>
          <w:sz w:val="24"/>
        </w:rPr>
        <w:t>投标人</w:t>
      </w:r>
      <w:r>
        <w:rPr>
          <w:rFonts w:hint="eastAsia" w:hAnsi="宋体"/>
          <w:color w:val="auto"/>
          <w:sz w:val="24"/>
          <w:lang w:val="en-US" w:eastAsia="zh-CN"/>
        </w:rPr>
        <w:t>名称</w:t>
      </w:r>
      <w:r>
        <w:rPr>
          <w:rFonts w:hint="eastAsia" w:hAnsi="宋体"/>
          <w:color w:val="auto"/>
          <w:sz w:val="24"/>
        </w:rPr>
        <w:t>（</w:t>
      </w:r>
      <w:r>
        <w:rPr>
          <w:rFonts w:hint="eastAsia" w:hAnsi="宋体"/>
          <w:color w:val="auto"/>
          <w:sz w:val="24"/>
          <w:lang w:val="en-US" w:eastAsia="zh-CN"/>
        </w:rPr>
        <w:t>公</w:t>
      </w:r>
      <w:r>
        <w:rPr>
          <w:rFonts w:hint="eastAsia" w:hAnsi="宋体"/>
          <w:color w:val="auto"/>
          <w:sz w:val="24"/>
        </w:rPr>
        <w:t>章）：</w:t>
      </w:r>
    </w:p>
    <w:p>
      <w:pPr>
        <w:spacing w:line="440" w:lineRule="exact"/>
        <w:ind w:firstLine="3420" w:firstLineChars="1425"/>
        <w:rPr>
          <w:color w:val="auto"/>
          <w:sz w:val="24"/>
        </w:rPr>
      </w:pPr>
    </w:p>
    <w:p>
      <w:pPr>
        <w:spacing w:line="440" w:lineRule="exact"/>
        <w:ind w:firstLine="3420" w:firstLineChars="1425"/>
        <w:rPr>
          <w:color w:val="auto"/>
          <w:sz w:val="24"/>
        </w:rPr>
      </w:pPr>
      <w:r>
        <w:rPr>
          <w:rFonts w:hint="eastAsia" w:hAnsi="宋体"/>
          <w:color w:val="auto"/>
          <w:sz w:val="24"/>
        </w:rPr>
        <w:t>法定代表人或委托代理人</w:t>
      </w:r>
      <w:r>
        <w:rPr>
          <w:rFonts w:hint="eastAsia" w:ascii="宋体" w:hAnsi="宋体" w:cs="宋体"/>
          <w:color w:val="auto"/>
          <w:sz w:val="24"/>
          <w:lang w:val="en-US" w:eastAsia="zh-CN"/>
        </w:rPr>
        <w:t>（签字或签章）</w:t>
      </w:r>
      <w:r>
        <w:rPr>
          <w:rFonts w:hint="eastAsia" w:hAnsi="宋体"/>
          <w:color w:val="auto"/>
          <w:sz w:val="24"/>
        </w:rPr>
        <w:t>：</w:t>
      </w:r>
    </w:p>
    <w:p>
      <w:pPr>
        <w:spacing w:line="440" w:lineRule="exact"/>
        <w:ind w:firstLine="3420" w:firstLineChars="1425"/>
        <w:rPr>
          <w:color w:val="auto"/>
          <w:sz w:val="24"/>
        </w:rPr>
      </w:pPr>
    </w:p>
    <w:p>
      <w:pPr>
        <w:spacing w:line="440" w:lineRule="exact"/>
        <w:ind w:firstLine="3420" w:firstLineChars="1425"/>
        <w:rPr>
          <w:color w:val="auto"/>
          <w:sz w:val="24"/>
        </w:rPr>
      </w:pPr>
      <w:r>
        <w:rPr>
          <w:rFonts w:hint="eastAsia" w:hAnsi="宋体"/>
          <w:color w:val="auto"/>
          <w:sz w:val="24"/>
        </w:rPr>
        <w:t>日期：年　月　日</w:t>
      </w:r>
    </w:p>
    <w:p>
      <w:pPr>
        <w:jc w:val="center"/>
        <w:rPr>
          <w:rFonts w:hint="eastAsia" w:ascii="宋体" w:hAnsi="宋体"/>
          <w:b/>
          <w:color w:val="auto"/>
          <w:sz w:val="30"/>
          <w:szCs w:val="30"/>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eastAsia="宋体"/>
          <w:b/>
          <w:color w:val="auto"/>
          <w:sz w:val="30"/>
          <w:szCs w:val="30"/>
          <w:lang w:val="en-US" w:eastAsia="zh-CN"/>
        </w:rPr>
      </w:pPr>
      <w:r>
        <w:rPr>
          <w:rFonts w:hint="eastAsia" w:ascii="宋体" w:hAnsi="宋体"/>
          <w:b/>
          <w:color w:val="auto"/>
          <w:sz w:val="30"/>
          <w:szCs w:val="30"/>
        </w:rPr>
        <w:t>二、</w:t>
      </w:r>
      <w:r>
        <w:rPr>
          <w:rFonts w:hint="eastAsia" w:ascii="宋体" w:hAnsi="宋体"/>
          <w:b/>
          <w:color w:val="auto"/>
          <w:sz w:val="30"/>
          <w:szCs w:val="30"/>
          <w:lang w:val="en-US" w:eastAsia="zh-CN"/>
        </w:rPr>
        <w:t>投标保证金</w:t>
      </w:r>
    </w:p>
    <w:p>
      <w:pPr>
        <w:spacing w:line="480" w:lineRule="auto"/>
        <w:jc w:val="center"/>
        <w:rPr>
          <w:rFonts w:hint="eastAsia" w:ascii="宋体" w:hAnsi="宋体"/>
          <w:b/>
          <w:color w:val="auto"/>
          <w:sz w:val="30"/>
          <w:szCs w:val="30"/>
        </w:rPr>
      </w:pPr>
    </w:p>
    <w:p>
      <w:pPr>
        <w:rPr>
          <w:rFonts w:ascii="宋体" w:hAnsi="宋体"/>
          <w:b/>
          <w:bCs/>
          <w:color w:val="auto"/>
          <w:szCs w:val="21"/>
        </w:rPr>
      </w:pPr>
    </w:p>
    <w:p>
      <w:pPr>
        <w:rPr>
          <w:rFonts w:hint="eastAsia" w:ascii="宋体" w:hAnsi="宋体"/>
          <w:b/>
          <w:color w:val="auto"/>
          <w:sz w:val="30"/>
          <w:szCs w:val="30"/>
        </w:rPr>
      </w:pPr>
      <w:r>
        <w:rPr>
          <w:color w:val="auto"/>
        </w:rPr>
        <w:pict>
          <v:shape id="文本框 7" o:spid="_x0000_s1027" o:spt="202" type="#_x0000_t202" style="position:absolute;left:0pt;margin-left:44.9pt;margin-top:68.3pt;height:214.45pt;width:354.7pt;z-index:251660288;mso-width-relative:page;mso-height-relative:page;" coordsize="21600,21600">
            <v:path/>
            <v:fill focussize="0,0"/>
            <v:stroke joinstyle="miter"/>
            <v:imagedata o:title=""/>
            <o:lock v:ext="edit"/>
            <v:textbox>
              <w:txbxContent>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jc w:val="center"/>
                    <w:rPr>
                      <w:rFonts w:hint="eastAsia" w:ascii="宋体" w:hAnsi="宋体"/>
                      <w:sz w:val="24"/>
                    </w:rPr>
                  </w:pPr>
                </w:p>
                <w:p>
                  <w:pPr>
                    <w:jc w:val="center"/>
                    <w:rPr>
                      <w:sz w:val="24"/>
                    </w:rPr>
                  </w:pPr>
                  <w:r>
                    <w:rPr>
                      <w:rFonts w:hint="eastAsia" w:ascii="宋体" w:hAnsi="宋体"/>
                      <w:sz w:val="24"/>
                      <w:lang w:val="en-US" w:eastAsia="zh-CN"/>
                    </w:rPr>
                    <w:t xml:space="preserve">    </w:t>
                  </w:r>
                  <w:r>
                    <w:rPr>
                      <w:rFonts w:hint="eastAsia" w:ascii="宋体" w:hAnsi="宋体"/>
                      <w:sz w:val="24"/>
                    </w:rPr>
                    <w:t>附投标保证金</w:t>
                  </w:r>
                  <w:r>
                    <w:rPr>
                      <w:rFonts w:hint="eastAsia" w:ascii="宋体" w:hAnsi="宋体"/>
                      <w:sz w:val="24"/>
                      <w:lang w:eastAsia="zh-CN"/>
                    </w:rPr>
                    <w:t>（</w:t>
                  </w:r>
                  <w:r>
                    <w:rPr>
                      <w:rFonts w:hint="eastAsia" w:ascii="宋体" w:hAnsi="宋体"/>
                      <w:sz w:val="24"/>
                      <w:lang w:val="en-US" w:eastAsia="zh-CN"/>
                    </w:rPr>
                    <w:t>保函）</w:t>
                  </w:r>
                  <w:r>
                    <w:rPr>
                      <w:rFonts w:hint="eastAsia" w:ascii="宋体" w:hAnsi="宋体"/>
                      <w:sz w:val="24"/>
                    </w:rPr>
                    <w:t>缴纳凭证</w:t>
                  </w:r>
                </w:p>
              </w:txbxContent>
            </v:textbox>
          </v:shape>
        </w:pict>
      </w: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rPr>
      </w:pPr>
    </w:p>
    <w:p>
      <w:pPr>
        <w:spacing w:line="480" w:lineRule="auto"/>
        <w:jc w:val="center"/>
        <w:rPr>
          <w:rFonts w:hint="eastAsia" w:ascii="宋体" w:hAnsi="宋体"/>
          <w:b/>
          <w:color w:val="auto"/>
          <w:sz w:val="30"/>
          <w:szCs w:val="30"/>
          <w:lang w:val="en-US" w:eastAsia="zh-CN"/>
        </w:rPr>
      </w:pPr>
    </w:p>
    <w:p>
      <w:pPr>
        <w:spacing w:line="480" w:lineRule="auto"/>
        <w:jc w:val="center"/>
        <w:rPr>
          <w:rFonts w:hint="eastAsia" w:ascii="宋体" w:hAnsi="宋体"/>
          <w:b/>
          <w:color w:val="auto"/>
          <w:sz w:val="30"/>
          <w:szCs w:val="30"/>
          <w:lang w:val="en-US" w:eastAsia="zh-CN"/>
        </w:rPr>
      </w:pPr>
    </w:p>
    <w:p>
      <w:pPr>
        <w:spacing w:line="480" w:lineRule="auto"/>
        <w:jc w:val="center"/>
        <w:rPr>
          <w:rFonts w:hint="eastAsia" w:ascii="宋体" w:hAnsi="宋体"/>
          <w:b/>
          <w:color w:val="auto"/>
          <w:sz w:val="30"/>
          <w:szCs w:val="30"/>
        </w:rPr>
      </w:pPr>
      <w:r>
        <w:rPr>
          <w:rFonts w:hint="eastAsia" w:ascii="宋体" w:hAnsi="宋体"/>
          <w:b/>
          <w:color w:val="auto"/>
          <w:sz w:val="30"/>
          <w:szCs w:val="30"/>
          <w:lang w:val="en-US" w:eastAsia="zh-CN"/>
        </w:rPr>
        <w:t>三、</w:t>
      </w:r>
      <w:r>
        <w:rPr>
          <w:rFonts w:hint="eastAsia" w:ascii="宋体" w:hAnsi="宋体"/>
          <w:b/>
          <w:color w:val="auto"/>
          <w:sz w:val="30"/>
          <w:szCs w:val="30"/>
        </w:rPr>
        <w:t>法定代表人身份证明</w:t>
      </w:r>
    </w:p>
    <w:p>
      <w:pPr>
        <w:jc w:val="center"/>
        <w:rPr>
          <w:rFonts w:hint="eastAsia" w:ascii="宋体" w:hAnsi="宋体" w:cs="微软雅黑"/>
          <w:color w:val="auto"/>
          <w:position w:val="-2"/>
          <w:sz w:val="24"/>
          <w:szCs w:val="24"/>
        </w:rPr>
      </w:pPr>
    </w:p>
    <w:p>
      <w:pPr>
        <w:jc w:val="center"/>
        <w:rPr>
          <w:rFonts w:ascii="宋体" w:hAnsi="宋体"/>
          <w:b/>
          <w:color w:val="auto"/>
          <w:sz w:val="24"/>
          <w:szCs w:val="24"/>
        </w:rPr>
      </w:pPr>
    </w:p>
    <w:p>
      <w:pPr>
        <w:spacing w:line="360" w:lineRule="auto"/>
        <w:ind w:firstLine="720" w:firstLineChars="300"/>
        <w:rPr>
          <w:rFonts w:ascii="宋体" w:hAnsi="宋体"/>
          <w:color w:val="auto"/>
          <w:sz w:val="24"/>
          <w:u w:val="single"/>
        </w:rPr>
      </w:pPr>
      <w:r>
        <w:rPr>
          <w:rFonts w:hint="eastAsia" w:ascii="宋体" w:hAnsi="宋体"/>
          <w:color w:val="auto"/>
          <w:sz w:val="24"/>
        </w:rPr>
        <w:t>投标人名称：</w:t>
      </w:r>
    </w:p>
    <w:p>
      <w:pPr>
        <w:spacing w:line="360" w:lineRule="auto"/>
        <w:ind w:firstLine="720" w:firstLineChars="300"/>
        <w:rPr>
          <w:rFonts w:ascii="宋体" w:hAnsi="宋体"/>
          <w:color w:val="auto"/>
          <w:sz w:val="24"/>
          <w:u w:val="single"/>
        </w:rPr>
      </w:pPr>
      <w:r>
        <w:rPr>
          <w:rFonts w:hint="eastAsia" w:ascii="宋体" w:hAnsi="宋体"/>
          <w:color w:val="auto"/>
          <w:sz w:val="24"/>
        </w:rPr>
        <w:t>投标人类型：</w:t>
      </w:r>
    </w:p>
    <w:p>
      <w:pPr>
        <w:spacing w:line="360" w:lineRule="auto"/>
        <w:ind w:firstLine="720" w:firstLineChars="300"/>
        <w:rPr>
          <w:rFonts w:ascii="宋体" w:hAnsi="宋体"/>
          <w:color w:val="auto"/>
          <w:sz w:val="24"/>
          <w:u w:val="single"/>
        </w:rPr>
      </w:pPr>
      <w:r>
        <w:rPr>
          <w:rFonts w:hint="eastAsia" w:ascii="宋体" w:hAnsi="宋体"/>
          <w:color w:val="auto"/>
          <w:sz w:val="24"/>
        </w:rPr>
        <w:t>地    址：</w:t>
      </w:r>
    </w:p>
    <w:p>
      <w:pPr>
        <w:spacing w:line="360" w:lineRule="auto"/>
        <w:ind w:firstLine="720" w:firstLineChars="300"/>
        <w:rPr>
          <w:rFonts w:ascii="宋体" w:hAnsi="宋体"/>
          <w:color w:val="auto"/>
          <w:sz w:val="24"/>
          <w:u w:val="single"/>
        </w:rPr>
      </w:pPr>
      <w:r>
        <w:rPr>
          <w:rFonts w:hint="eastAsia" w:ascii="宋体" w:hAnsi="宋体"/>
          <w:color w:val="auto"/>
          <w:sz w:val="24"/>
        </w:rPr>
        <w:t>营业期限：</w:t>
      </w:r>
    </w:p>
    <w:p>
      <w:pPr>
        <w:spacing w:line="360" w:lineRule="auto"/>
        <w:ind w:firstLine="720" w:firstLineChars="300"/>
        <w:rPr>
          <w:rFonts w:ascii="宋体" w:hAnsi="宋体"/>
          <w:color w:val="auto"/>
          <w:sz w:val="24"/>
          <w:u w:val="single"/>
        </w:rPr>
      </w:pPr>
      <w:r>
        <w:rPr>
          <w:rFonts w:hint="eastAsia" w:ascii="宋体" w:hAnsi="宋体"/>
          <w:color w:val="auto"/>
          <w:sz w:val="24"/>
        </w:rPr>
        <w:t>成立时间：</w:t>
      </w:r>
    </w:p>
    <w:p>
      <w:pPr>
        <w:spacing w:line="360" w:lineRule="auto"/>
        <w:ind w:firstLine="720" w:firstLineChars="300"/>
        <w:rPr>
          <w:rFonts w:ascii="宋体" w:hAnsi="宋体"/>
          <w:color w:val="auto"/>
          <w:sz w:val="24"/>
        </w:rPr>
      </w:pPr>
      <w:r>
        <w:rPr>
          <w:rFonts w:hint="eastAsia" w:ascii="宋体" w:hAnsi="宋体"/>
          <w:color w:val="auto"/>
          <w:sz w:val="24"/>
        </w:rPr>
        <w:t>姓名：     性别：</w:t>
      </w:r>
    </w:p>
    <w:p>
      <w:pPr>
        <w:spacing w:line="360" w:lineRule="auto"/>
        <w:ind w:firstLine="720" w:firstLineChars="300"/>
        <w:rPr>
          <w:rFonts w:ascii="宋体" w:hAnsi="宋体"/>
          <w:color w:val="auto"/>
          <w:sz w:val="24"/>
          <w:u w:val="single"/>
        </w:rPr>
      </w:pPr>
      <w:r>
        <w:rPr>
          <w:rFonts w:hint="eastAsia" w:ascii="宋体" w:hAnsi="宋体"/>
          <w:color w:val="auto"/>
          <w:sz w:val="24"/>
        </w:rPr>
        <w:t>年龄：     职务：</w:t>
      </w:r>
    </w:p>
    <w:p>
      <w:pPr>
        <w:spacing w:line="360" w:lineRule="auto"/>
        <w:ind w:firstLine="720" w:firstLineChars="300"/>
        <w:rPr>
          <w:rFonts w:ascii="宋体" w:hAnsi="宋体"/>
          <w:bCs/>
          <w:color w:val="auto"/>
          <w:sz w:val="24"/>
        </w:rPr>
      </w:pPr>
      <w:r>
        <w:rPr>
          <w:rFonts w:hint="eastAsia" w:ascii="宋体" w:hAnsi="宋体"/>
          <w:color w:val="auto"/>
          <w:sz w:val="24"/>
        </w:rPr>
        <w:t>系 （投标人名称）的法定代表人</w:t>
      </w:r>
      <w:r>
        <w:rPr>
          <w:rFonts w:hint="eastAsia" w:ascii="宋体" w:hAnsi="宋体"/>
          <w:bCs/>
          <w:color w:val="auto"/>
          <w:sz w:val="24"/>
        </w:rPr>
        <w:t>。</w:t>
      </w:r>
    </w:p>
    <w:p>
      <w:pPr>
        <w:spacing w:line="400" w:lineRule="exact"/>
        <w:ind w:firstLine="240" w:firstLineChars="100"/>
        <w:rPr>
          <w:rFonts w:ascii="宋体" w:hAnsi="宋体"/>
          <w:color w:val="auto"/>
          <w:sz w:val="24"/>
        </w:rPr>
      </w:pPr>
    </w:p>
    <w:p>
      <w:pPr>
        <w:spacing w:line="400" w:lineRule="exact"/>
        <w:ind w:firstLine="240" w:firstLineChars="100"/>
        <w:rPr>
          <w:rFonts w:ascii="宋体" w:hAnsi="宋体"/>
          <w:color w:val="auto"/>
          <w:sz w:val="24"/>
        </w:rPr>
      </w:pPr>
      <w:r>
        <w:rPr>
          <w:rFonts w:hint="eastAsia" w:ascii="宋体" w:hAnsi="宋体"/>
          <w:color w:val="auto"/>
          <w:sz w:val="24"/>
        </w:rPr>
        <w:t xml:space="preserve">    特此证明。</w:t>
      </w:r>
    </w:p>
    <w:p>
      <w:pPr>
        <w:spacing w:line="400" w:lineRule="exact"/>
        <w:rPr>
          <w:rFonts w:ascii="宋体" w:hAnsi="宋体"/>
          <w:bCs/>
          <w:color w:val="auto"/>
          <w:sz w:val="24"/>
        </w:rPr>
      </w:pPr>
      <w:r>
        <w:rPr>
          <w:color w:val="auto"/>
          <w:sz w:val="24"/>
        </w:rPr>
        <w:pict>
          <v:shape id="_x0000_s1028" o:spid="_x0000_s1028" o:spt="202" type="#_x0000_t202" style="position:absolute;left:0pt;margin-left:218.05pt;margin-top:11.7pt;height:140.25pt;width:212.3pt;z-index:251662336;mso-width-relative:page;mso-height-relative:page;" coordsize="21600,21600">
            <v:path/>
            <v:fill focussize="0,0"/>
            <v:stroke joinstyle="miter"/>
            <v:imagedata o:title=""/>
            <o:lock v:ext="edit"/>
            <v:textbox>
              <w:txbxContent>
                <w:p/>
                <w:p/>
                <w:p/>
                <w:p/>
                <w:p>
                  <w:r>
                    <w:rPr>
                      <w:rFonts w:hint="eastAsia"/>
                    </w:rPr>
                    <w:t xml:space="preserve">         附法人身份证复印件反面</w:t>
                  </w:r>
                </w:p>
              </w:txbxContent>
            </v:textbox>
          </v:shape>
        </w:pict>
      </w:r>
      <w:r>
        <w:rPr>
          <w:color w:val="auto"/>
          <w:sz w:val="24"/>
        </w:rPr>
        <w:pict>
          <v:shape id="_x0000_s1029" o:spid="_x0000_s1029" o:spt="202" type="#_x0000_t202" style="position:absolute;left:0pt;margin-left:-7.4pt;margin-top:12.15pt;height:141pt;width:206.2pt;z-index:251661312;mso-width-relative:page;mso-height-relative:page;" coordsize="21600,21600">
            <v:path/>
            <v:fill focussize="0,0"/>
            <v:stroke joinstyle="miter"/>
            <v:imagedata o:title=""/>
            <o:lock v:ext="edit"/>
            <v:textbox>
              <w:txbxContent>
                <w:p/>
                <w:p/>
                <w:p/>
                <w:p/>
                <w:p>
                  <w:r>
                    <w:rPr>
                      <w:rFonts w:hint="eastAsia"/>
                    </w:rPr>
                    <w:t xml:space="preserve">        附法人身份证复印件正面</w:t>
                  </w:r>
                </w:p>
              </w:txbxContent>
            </v:textbox>
          </v:shape>
        </w:pict>
      </w:r>
    </w:p>
    <w:p>
      <w:pPr>
        <w:spacing w:line="400" w:lineRule="exact"/>
        <w:rPr>
          <w:rFonts w:ascii="宋体" w:hAnsi="宋体"/>
          <w:bCs/>
          <w:color w:val="auto"/>
          <w:sz w:val="24"/>
        </w:rPr>
      </w:pPr>
    </w:p>
    <w:p>
      <w:pPr>
        <w:spacing w:line="400" w:lineRule="exact"/>
        <w:rPr>
          <w:rFonts w:ascii="宋体" w:hAnsi="宋体"/>
          <w:bCs/>
          <w:color w:val="auto"/>
          <w:sz w:val="24"/>
        </w:rPr>
      </w:pPr>
    </w:p>
    <w:p>
      <w:pPr>
        <w:spacing w:line="400" w:lineRule="exact"/>
        <w:rPr>
          <w:rFonts w:ascii="宋体" w:hAnsi="宋体"/>
          <w:bCs/>
          <w:color w:val="auto"/>
          <w:sz w:val="24"/>
        </w:rPr>
      </w:pPr>
    </w:p>
    <w:p>
      <w:pPr>
        <w:wordWrap w:val="0"/>
        <w:spacing w:line="400" w:lineRule="exact"/>
        <w:jc w:val="right"/>
        <w:rPr>
          <w:rFonts w:ascii="宋体" w:hAnsi="宋体"/>
          <w:color w:val="auto"/>
          <w:sz w:val="24"/>
        </w:rPr>
      </w:pPr>
    </w:p>
    <w:p>
      <w:pPr>
        <w:spacing w:line="400" w:lineRule="exact"/>
        <w:jc w:val="right"/>
        <w:rPr>
          <w:rFonts w:ascii="宋体" w:hAnsi="宋体"/>
          <w:color w:val="auto"/>
          <w:sz w:val="24"/>
        </w:rPr>
      </w:pPr>
    </w:p>
    <w:p>
      <w:pPr>
        <w:spacing w:line="400" w:lineRule="exact"/>
        <w:jc w:val="right"/>
        <w:rPr>
          <w:rFonts w:ascii="宋体" w:hAnsi="宋体"/>
          <w:color w:val="auto"/>
          <w:sz w:val="24"/>
        </w:rPr>
      </w:pPr>
    </w:p>
    <w:p>
      <w:pPr>
        <w:spacing w:line="400" w:lineRule="exact"/>
        <w:jc w:val="right"/>
        <w:rPr>
          <w:rFonts w:ascii="宋体" w:hAnsi="宋体"/>
          <w:color w:val="auto"/>
          <w:sz w:val="24"/>
        </w:rPr>
      </w:pPr>
    </w:p>
    <w:p>
      <w:pPr>
        <w:spacing w:line="400" w:lineRule="exact"/>
        <w:jc w:val="right"/>
        <w:rPr>
          <w:rFonts w:ascii="宋体" w:hAnsi="宋体"/>
          <w:color w:val="auto"/>
          <w:sz w:val="24"/>
        </w:rPr>
      </w:pPr>
    </w:p>
    <w:p>
      <w:pPr>
        <w:spacing w:line="360" w:lineRule="auto"/>
        <w:jc w:val="right"/>
        <w:rPr>
          <w:rFonts w:ascii="宋体" w:hAnsi="宋体"/>
          <w:color w:val="auto"/>
          <w:sz w:val="24"/>
        </w:rPr>
      </w:pPr>
    </w:p>
    <w:p>
      <w:pPr>
        <w:pStyle w:val="61"/>
        <w:snapToGrid w:val="0"/>
        <w:spacing w:line="480" w:lineRule="auto"/>
        <w:ind w:firstLine="400" w:firstLineChars="200"/>
        <w:jc w:val="center"/>
        <w:rPr>
          <w:rFonts w:hint="eastAsia" w:ascii="宋体" w:hAnsi="宋体" w:cs="宋体"/>
          <w:color w:val="auto"/>
        </w:rPr>
      </w:pPr>
      <w:r>
        <w:rPr>
          <w:rFonts w:hint="eastAsia" w:ascii="宋体" w:hAnsi="宋体" w:cs="宋体"/>
          <w:color w:val="auto"/>
        </w:rPr>
        <w:t xml:space="preserve">   </w:t>
      </w:r>
    </w:p>
    <w:p>
      <w:pPr>
        <w:pStyle w:val="61"/>
        <w:snapToGrid w:val="0"/>
        <w:spacing w:line="480" w:lineRule="auto"/>
        <w:ind w:firstLine="3600" w:firstLineChars="15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投标人名称(公章)：</w:t>
      </w:r>
    </w:p>
    <w:p>
      <w:pPr>
        <w:pStyle w:val="61"/>
        <w:snapToGrid w:val="0"/>
        <w:spacing w:line="48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法定代表人或委托代理人（</w:t>
      </w:r>
      <w:r>
        <w:rPr>
          <w:rFonts w:hint="eastAsia" w:ascii="宋体" w:hAnsi="宋体" w:eastAsia="宋体" w:cs="宋体"/>
          <w:color w:val="auto"/>
          <w:sz w:val="24"/>
          <w:szCs w:val="24"/>
          <w:lang w:val="en-US" w:eastAsia="zh-CN"/>
        </w:rPr>
        <w:t>签字或签章</w:t>
      </w:r>
      <w:r>
        <w:rPr>
          <w:rFonts w:hint="eastAsia" w:ascii="宋体" w:hAnsi="宋体" w:eastAsia="宋体" w:cs="宋体"/>
          <w:color w:val="auto"/>
          <w:sz w:val="24"/>
          <w:szCs w:val="24"/>
        </w:rPr>
        <w:t>）：</w:t>
      </w:r>
    </w:p>
    <w:p>
      <w:pPr>
        <w:spacing w:line="480" w:lineRule="auto"/>
        <w:jc w:val="center"/>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日   期： 年　月　日</w:t>
      </w:r>
    </w:p>
    <w:p>
      <w:pPr>
        <w:spacing w:line="360" w:lineRule="auto"/>
        <w:rPr>
          <w:rFonts w:ascii="宋体" w:hAnsi="宋体"/>
          <w:b/>
          <w:color w:val="auto"/>
          <w:sz w:val="32"/>
          <w:szCs w:val="32"/>
        </w:rPr>
      </w:pPr>
    </w:p>
    <w:p>
      <w:pPr>
        <w:spacing w:line="360" w:lineRule="auto"/>
        <w:rPr>
          <w:rFonts w:ascii="宋体" w:hAnsi="宋体"/>
          <w:b/>
          <w:color w:val="auto"/>
          <w:sz w:val="32"/>
          <w:szCs w:val="32"/>
        </w:rPr>
      </w:pPr>
    </w:p>
    <w:p>
      <w:pPr>
        <w:spacing w:line="480" w:lineRule="auto"/>
        <w:jc w:val="center"/>
        <w:rPr>
          <w:rFonts w:hint="eastAsia" w:ascii="宋体" w:hAnsi="宋体"/>
          <w:b/>
          <w:color w:val="auto"/>
          <w:sz w:val="30"/>
          <w:szCs w:val="30"/>
          <w:lang w:val="en-US" w:eastAsia="zh-CN"/>
        </w:rPr>
      </w:pPr>
    </w:p>
    <w:p>
      <w:pPr>
        <w:spacing w:line="360" w:lineRule="auto"/>
        <w:jc w:val="center"/>
        <w:rPr>
          <w:rFonts w:hint="eastAsia" w:ascii="宋体" w:hAnsi="宋体"/>
          <w:b/>
          <w:color w:val="auto"/>
          <w:sz w:val="30"/>
          <w:szCs w:val="30"/>
        </w:rPr>
      </w:pPr>
      <w:r>
        <w:rPr>
          <w:rFonts w:hint="eastAsia" w:ascii="宋体" w:hAnsi="宋体"/>
          <w:b/>
          <w:color w:val="auto"/>
          <w:sz w:val="30"/>
          <w:szCs w:val="30"/>
          <w:lang w:val="en-US" w:eastAsia="zh-CN"/>
        </w:rPr>
        <w:t>四</w:t>
      </w:r>
      <w:r>
        <w:rPr>
          <w:rFonts w:hint="eastAsia" w:ascii="宋体" w:hAnsi="宋体"/>
          <w:b/>
          <w:color w:val="auto"/>
          <w:sz w:val="30"/>
          <w:szCs w:val="30"/>
        </w:rPr>
        <w:t>、</w:t>
      </w:r>
      <w:r>
        <w:rPr>
          <w:rFonts w:hint="eastAsia" w:ascii="宋体" w:hAnsi="宋体"/>
          <w:b/>
          <w:color w:val="auto"/>
          <w:sz w:val="30"/>
          <w:szCs w:val="30"/>
          <w:lang w:val="en-US" w:eastAsia="zh-CN"/>
        </w:rPr>
        <w:t>法定代表人授权委托书</w:t>
      </w:r>
    </w:p>
    <w:p>
      <w:pPr>
        <w:pStyle w:val="12"/>
        <w:numPr>
          <w:ilvl w:val="0"/>
          <w:numId w:val="0"/>
        </w:numPr>
        <w:rPr>
          <w:color w:val="auto"/>
          <w:sz w:val="24"/>
          <w:szCs w:val="24"/>
        </w:rPr>
      </w:pPr>
    </w:p>
    <w:p>
      <w:pPr>
        <w:pStyle w:val="16"/>
        <w:spacing w:line="480" w:lineRule="auto"/>
        <w:ind w:firstLine="0" w:firstLineChars="0"/>
        <w:jc w:val="left"/>
        <w:rPr>
          <w:color w:val="auto"/>
          <w:sz w:val="24"/>
          <w:szCs w:val="22"/>
        </w:rPr>
      </w:pPr>
      <w:r>
        <w:rPr>
          <w:rFonts w:hint="eastAsia"/>
          <w:color w:val="auto"/>
          <w:sz w:val="24"/>
          <w:szCs w:val="22"/>
          <w:u w:val="single"/>
        </w:rPr>
        <w:t xml:space="preserve">   (招标人名称)    </w:t>
      </w:r>
      <w:r>
        <w:rPr>
          <w:rFonts w:hint="eastAsia"/>
          <w:color w:val="auto"/>
          <w:sz w:val="24"/>
          <w:szCs w:val="22"/>
        </w:rPr>
        <w:t>：</w:t>
      </w:r>
    </w:p>
    <w:p>
      <w:pPr>
        <w:spacing w:line="360" w:lineRule="auto"/>
        <w:ind w:firstLine="960" w:firstLineChars="400"/>
        <w:rPr>
          <w:rFonts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color w:val="auto"/>
          <w:sz w:val="24"/>
          <w:u w:val="single"/>
        </w:rPr>
        <w:t xml:space="preserve">   （姓名）   </w:t>
      </w:r>
      <w:r>
        <w:rPr>
          <w:rFonts w:hint="eastAsia" w:ascii="宋体" w:hAnsi="宋体" w:eastAsia="宋体" w:cs="宋体"/>
          <w:color w:val="auto"/>
          <w:sz w:val="24"/>
        </w:rPr>
        <w:t>系</w:t>
      </w:r>
      <w:r>
        <w:rPr>
          <w:rFonts w:hint="eastAsia" w:ascii="宋体" w:hAnsi="宋体" w:eastAsia="宋体" w:cs="宋体"/>
          <w:color w:val="auto"/>
          <w:sz w:val="24"/>
          <w:u w:val="single"/>
        </w:rPr>
        <w:t xml:space="preserve">    （投标人名称） </w:t>
      </w:r>
      <w:r>
        <w:rPr>
          <w:rFonts w:hint="eastAsia" w:ascii="宋体" w:hAnsi="宋体" w:eastAsia="宋体" w:cs="宋体"/>
          <w:color w:val="auto"/>
          <w:sz w:val="24"/>
        </w:rPr>
        <w:t>法定代表人，现授权委托我公司的</w:t>
      </w:r>
      <w:r>
        <w:rPr>
          <w:rFonts w:hint="eastAsia" w:ascii="宋体" w:hAnsi="宋体" w:eastAsia="宋体" w:cs="宋体"/>
          <w:color w:val="auto"/>
          <w:sz w:val="24"/>
          <w:u w:val="single"/>
        </w:rPr>
        <w:t xml:space="preserve">  （姓名、职务）   </w:t>
      </w:r>
      <w:r>
        <w:rPr>
          <w:rFonts w:hint="eastAsia" w:ascii="宋体" w:hAnsi="宋体" w:eastAsia="宋体" w:cs="宋体"/>
          <w:color w:val="auto"/>
          <w:sz w:val="24"/>
        </w:rPr>
        <w:t>为我公司本次</w:t>
      </w:r>
      <w:r>
        <w:rPr>
          <w:rFonts w:hint="eastAsia" w:ascii="宋体" w:hAnsi="宋体" w:eastAsia="宋体" w:cs="宋体"/>
          <w:color w:val="auto"/>
          <w:sz w:val="24"/>
          <w:u w:val="single"/>
        </w:rPr>
        <w:t xml:space="preserve">    （项目名称、项目编</w:t>
      </w:r>
      <w:r>
        <w:rPr>
          <w:rFonts w:hint="eastAsia" w:ascii="宋体" w:hAnsi="宋体" w:cs="宋体"/>
          <w:color w:val="auto"/>
          <w:sz w:val="24"/>
          <w:u w:val="single"/>
          <w:lang w:val="en-US" w:eastAsia="zh-CN"/>
        </w:rPr>
        <w:t>号</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项目的授权代表，代表我方办理本次投标报价、签约等相关事宜，签署全部有关的文件、协议、合同并具有法律效力。</w:t>
      </w:r>
    </w:p>
    <w:p>
      <w:pPr>
        <w:spacing w:line="360" w:lineRule="auto"/>
        <w:ind w:firstLine="960" w:firstLineChars="400"/>
        <w:rPr>
          <w:rFonts w:ascii="宋体" w:hAnsi="宋体" w:eastAsia="宋体" w:cs="宋体"/>
          <w:color w:val="auto"/>
          <w:sz w:val="24"/>
        </w:rPr>
      </w:pPr>
      <w:r>
        <w:rPr>
          <w:rFonts w:hint="eastAsia" w:ascii="宋体" w:hAnsi="宋体" w:eastAsia="宋体" w:cs="宋体"/>
          <w:color w:val="auto"/>
          <w:sz w:val="24"/>
        </w:rPr>
        <w:t>本授权书于</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年</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日签字生效，特此声明。</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代理人：性别：年龄：</w:t>
      </w:r>
    </w:p>
    <w:p>
      <w:pPr>
        <w:spacing w:line="360" w:lineRule="auto"/>
        <w:rPr>
          <w:rFonts w:ascii="宋体" w:hAnsi="宋体"/>
          <w:color w:val="auto"/>
          <w:sz w:val="24"/>
        </w:rPr>
      </w:pPr>
      <w:r>
        <w:rPr>
          <w:rFonts w:hint="eastAsia" w:ascii="宋体" w:hAnsi="宋体"/>
          <w:color w:val="auto"/>
          <w:sz w:val="24"/>
        </w:rPr>
        <w:t>单  位：部门：职务：</w:t>
      </w:r>
    </w:p>
    <w:p>
      <w:pPr>
        <w:spacing w:line="360" w:lineRule="auto"/>
        <w:rPr>
          <w:rFonts w:ascii="宋体" w:hAnsi="宋体"/>
          <w:color w:val="auto"/>
          <w:sz w:val="24"/>
        </w:rPr>
      </w:pPr>
      <w:r>
        <w:rPr>
          <w:rFonts w:hint="eastAsia" w:ascii="宋体" w:hAnsi="宋体"/>
          <w:color w:val="auto"/>
          <w:sz w:val="24"/>
        </w:rPr>
        <w:t>代理人无转委权。特此委托。</w:t>
      </w:r>
    </w:p>
    <w:p>
      <w:pPr>
        <w:spacing w:line="360" w:lineRule="auto"/>
        <w:rPr>
          <w:rFonts w:ascii="宋体" w:hAnsi="宋体"/>
          <w:color w:val="auto"/>
          <w:sz w:val="24"/>
        </w:rPr>
      </w:pPr>
      <w:r>
        <w:rPr>
          <w:color w:val="auto"/>
          <w:sz w:val="24"/>
        </w:rPr>
        <w:pict>
          <v:shape id="_x0000_s1031" o:spid="_x0000_s1031" o:spt="202" type="#_x0000_t202" style="position:absolute;left:0pt;margin-left:213.3pt;margin-top:22.95pt;height:133.4pt;width:214.4pt;z-index:251663360;mso-width-relative:page;mso-height-relative:page;" coordsize="21600,21600">
            <v:path/>
            <v:fill focussize="0,0"/>
            <v:stroke joinstyle="miter"/>
            <v:imagedata o:title=""/>
            <o:lock v:ext="edit"/>
            <v:textbox>
              <w:txbxContent>
                <w:p/>
                <w:p/>
                <w:p/>
                <w:p/>
                <w:p>
                  <w:r>
                    <w:rPr>
                      <w:rFonts w:hint="eastAsia"/>
                    </w:rPr>
                    <w:t xml:space="preserve">      附委托人身份证复印件反面</w:t>
                  </w:r>
                </w:p>
              </w:txbxContent>
            </v:textbox>
          </v:shape>
        </w:pict>
      </w:r>
    </w:p>
    <w:p>
      <w:pPr>
        <w:spacing w:line="360" w:lineRule="auto"/>
        <w:rPr>
          <w:rFonts w:ascii="宋体" w:hAnsi="宋体"/>
          <w:color w:val="auto"/>
          <w:sz w:val="24"/>
        </w:rPr>
      </w:pPr>
      <w:r>
        <w:rPr>
          <w:color w:val="auto"/>
          <w:sz w:val="24"/>
        </w:rPr>
        <w:pict>
          <v:shape id="_x0000_s1030" o:spid="_x0000_s1030" o:spt="202" type="#_x0000_t202" style="position:absolute;left:0pt;margin-left:2.45pt;margin-top:0.1pt;height:134.25pt;width:205.45pt;z-index:251664384;mso-width-relative:page;mso-height-relative:page;" coordsize="21600,21600">
            <v:path/>
            <v:fill focussize="0,0"/>
            <v:stroke joinstyle="miter"/>
            <v:imagedata o:title=""/>
            <o:lock v:ext="edit"/>
            <v:textbox>
              <w:txbxContent>
                <w:p/>
                <w:p/>
                <w:p/>
                <w:p/>
                <w:p>
                  <w:r>
                    <w:rPr>
                      <w:rFonts w:hint="eastAsia"/>
                    </w:rPr>
                    <w:t xml:space="preserve">       附委托人身份证复印件正面</w:t>
                  </w:r>
                </w:p>
              </w:txbxContent>
            </v:textbox>
          </v:shape>
        </w:pic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61"/>
        <w:snapToGrid w:val="0"/>
        <w:spacing w:line="360" w:lineRule="auto"/>
        <w:ind w:firstLine="3120" w:firstLineChars="1300"/>
        <w:jc w:val="both"/>
        <w:rPr>
          <w:rFonts w:hint="eastAsia" w:ascii="宋体" w:hAnsi="宋体" w:eastAsia="宋体" w:cs="宋体"/>
          <w:color w:val="auto"/>
          <w:sz w:val="24"/>
          <w:szCs w:val="36"/>
          <w:u w:val="single"/>
        </w:rPr>
      </w:pPr>
      <w:r>
        <w:rPr>
          <w:rFonts w:hint="eastAsia" w:ascii="宋体" w:hAnsi="宋体" w:eastAsia="宋体" w:cs="宋体"/>
          <w:color w:val="auto"/>
          <w:sz w:val="24"/>
          <w:szCs w:val="36"/>
        </w:rPr>
        <w:t>投标人名称(公章)：</w:t>
      </w:r>
    </w:p>
    <w:p>
      <w:pPr>
        <w:pStyle w:val="61"/>
        <w:snapToGrid w:val="0"/>
        <w:spacing w:line="360" w:lineRule="auto"/>
        <w:ind w:firstLine="3120" w:firstLineChars="1300"/>
        <w:jc w:val="both"/>
        <w:rPr>
          <w:rFonts w:hint="eastAsia" w:ascii="宋体" w:hAnsi="宋体" w:eastAsia="宋体" w:cs="宋体"/>
          <w:color w:val="auto"/>
          <w:sz w:val="24"/>
          <w:szCs w:val="36"/>
        </w:rPr>
      </w:pPr>
      <w:r>
        <w:rPr>
          <w:rFonts w:hint="eastAsia" w:ascii="宋体" w:hAnsi="宋体" w:eastAsia="宋体" w:cs="宋体"/>
          <w:color w:val="auto"/>
          <w:sz w:val="24"/>
          <w:szCs w:val="36"/>
          <w:lang w:val="en-US" w:eastAsia="zh-CN"/>
        </w:rPr>
        <w:t>法定代表人（</w:t>
      </w:r>
      <w:r>
        <w:rPr>
          <w:rFonts w:hint="eastAsia" w:ascii="宋体" w:hAnsi="宋体" w:eastAsia="宋体" w:cs="宋体"/>
          <w:color w:val="auto"/>
          <w:sz w:val="24"/>
          <w:szCs w:val="36"/>
        </w:rPr>
        <w:t>签字</w:t>
      </w:r>
      <w:r>
        <w:rPr>
          <w:rFonts w:hint="eastAsia" w:ascii="宋体" w:hAnsi="宋体" w:eastAsia="宋体" w:cs="宋体"/>
          <w:color w:val="auto"/>
          <w:sz w:val="24"/>
          <w:szCs w:val="36"/>
          <w:lang w:eastAsia="zh-CN"/>
        </w:rPr>
        <w:t>）</w:t>
      </w:r>
      <w:r>
        <w:rPr>
          <w:rFonts w:hint="eastAsia" w:ascii="宋体" w:hAnsi="宋体" w:eastAsia="宋体" w:cs="宋体"/>
          <w:color w:val="auto"/>
          <w:sz w:val="24"/>
          <w:szCs w:val="36"/>
        </w:rPr>
        <w:t>：</w:t>
      </w:r>
    </w:p>
    <w:p>
      <w:pPr>
        <w:pStyle w:val="61"/>
        <w:snapToGrid w:val="0"/>
        <w:spacing w:line="360" w:lineRule="auto"/>
        <w:ind w:firstLine="3120" w:firstLineChars="1300"/>
        <w:jc w:val="both"/>
        <w:rPr>
          <w:rFonts w:hint="eastAsia" w:ascii="宋体" w:hAnsi="宋体" w:eastAsia="宋体" w:cs="宋体"/>
          <w:color w:val="auto"/>
          <w:sz w:val="24"/>
          <w:szCs w:val="36"/>
        </w:rPr>
      </w:pPr>
      <w:r>
        <w:rPr>
          <w:rFonts w:hint="eastAsia" w:ascii="宋体" w:hAnsi="宋体" w:eastAsia="宋体" w:cs="宋体"/>
          <w:color w:val="auto"/>
          <w:sz w:val="24"/>
          <w:szCs w:val="36"/>
        </w:rPr>
        <w:t>法定代表人身份证号：</w:t>
      </w:r>
    </w:p>
    <w:p>
      <w:pPr>
        <w:pStyle w:val="61"/>
        <w:snapToGrid w:val="0"/>
        <w:spacing w:line="360" w:lineRule="auto"/>
        <w:ind w:firstLine="480" w:firstLineChars="200"/>
        <w:jc w:val="both"/>
        <w:rPr>
          <w:rFonts w:hint="eastAsia" w:ascii="宋体" w:hAnsi="宋体" w:eastAsia="宋体" w:cs="宋体"/>
          <w:color w:val="auto"/>
          <w:sz w:val="24"/>
          <w:szCs w:val="36"/>
        </w:rPr>
      </w:pPr>
      <w:r>
        <w:rPr>
          <w:rFonts w:hint="eastAsia" w:ascii="宋体" w:hAnsi="宋体" w:eastAsia="宋体" w:cs="宋体"/>
          <w:color w:val="auto"/>
          <w:sz w:val="24"/>
          <w:szCs w:val="36"/>
        </w:rPr>
        <w:t xml:space="preserve">                      </w:t>
      </w:r>
    </w:p>
    <w:p>
      <w:pPr>
        <w:pStyle w:val="61"/>
        <w:snapToGrid w:val="0"/>
        <w:spacing w:line="360" w:lineRule="auto"/>
        <w:ind w:firstLine="3120" w:firstLineChars="1300"/>
        <w:jc w:val="both"/>
        <w:rPr>
          <w:rFonts w:hint="eastAsia" w:ascii="宋体" w:hAnsi="宋体" w:eastAsia="宋体" w:cs="宋体"/>
          <w:color w:val="auto"/>
          <w:sz w:val="24"/>
          <w:szCs w:val="36"/>
        </w:rPr>
      </w:pPr>
      <w:r>
        <w:rPr>
          <w:rFonts w:hint="eastAsia" w:ascii="宋体" w:hAnsi="宋体" w:eastAsia="宋体" w:cs="宋体"/>
          <w:color w:val="auto"/>
          <w:sz w:val="24"/>
          <w:szCs w:val="36"/>
        </w:rPr>
        <w:t>委托</w:t>
      </w:r>
      <w:r>
        <w:rPr>
          <w:rFonts w:hint="eastAsia" w:ascii="宋体" w:hAnsi="宋体" w:eastAsia="宋体" w:cs="宋体"/>
          <w:color w:val="auto"/>
          <w:sz w:val="24"/>
          <w:szCs w:val="36"/>
          <w:lang w:val="en-US" w:eastAsia="zh-CN"/>
        </w:rPr>
        <w:t>代理</w:t>
      </w:r>
      <w:r>
        <w:rPr>
          <w:rFonts w:hint="eastAsia" w:ascii="宋体" w:hAnsi="宋体" w:eastAsia="宋体" w:cs="宋体"/>
          <w:color w:val="auto"/>
          <w:sz w:val="24"/>
          <w:szCs w:val="36"/>
        </w:rPr>
        <w:t>人</w:t>
      </w:r>
      <w:r>
        <w:rPr>
          <w:rFonts w:hint="eastAsia" w:ascii="宋体" w:hAnsi="宋体" w:eastAsia="宋体" w:cs="宋体"/>
          <w:color w:val="auto"/>
          <w:sz w:val="24"/>
          <w:szCs w:val="36"/>
          <w:lang w:eastAsia="zh-CN"/>
        </w:rPr>
        <w:t>（</w:t>
      </w:r>
      <w:r>
        <w:rPr>
          <w:rFonts w:hint="eastAsia" w:ascii="宋体" w:hAnsi="宋体" w:eastAsia="宋体" w:cs="宋体"/>
          <w:color w:val="auto"/>
          <w:sz w:val="24"/>
          <w:szCs w:val="36"/>
        </w:rPr>
        <w:t>签字</w:t>
      </w:r>
      <w:r>
        <w:rPr>
          <w:rFonts w:hint="eastAsia" w:ascii="宋体" w:hAnsi="宋体" w:eastAsia="宋体" w:cs="宋体"/>
          <w:color w:val="auto"/>
          <w:sz w:val="24"/>
          <w:szCs w:val="36"/>
          <w:lang w:eastAsia="zh-CN"/>
        </w:rPr>
        <w:t>）</w:t>
      </w:r>
      <w:r>
        <w:rPr>
          <w:rFonts w:hint="eastAsia" w:ascii="宋体" w:hAnsi="宋体" w:eastAsia="宋体" w:cs="宋体"/>
          <w:color w:val="auto"/>
          <w:sz w:val="24"/>
          <w:szCs w:val="36"/>
        </w:rPr>
        <w:t>：</w:t>
      </w:r>
    </w:p>
    <w:p>
      <w:pPr>
        <w:pStyle w:val="61"/>
        <w:snapToGrid w:val="0"/>
        <w:spacing w:line="360" w:lineRule="auto"/>
        <w:ind w:firstLine="3120" w:firstLineChars="1300"/>
        <w:jc w:val="both"/>
        <w:rPr>
          <w:rFonts w:hint="eastAsia" w:ascii="宋体" w:hAnsi="宋体" w:eastAsia="宋体" w:cs="宋体"/>
          <w:color w:val="auto"/>
          <w:sz w:val="24"/>
          <w:szCs w:val="36"/>
        </w:rPr>
      </w:pPr>
      <w:r>
        <w:rPr>
          <w:rFonts w:hint="eastAsia" w:ascii="宋体" w:hAnsi="宋体" w:eastAsia="宋体" w:cs="宋体"/>
          <w:color w:val="auto"/>
          <w:sz w:val="24"/>
          <w:szCs w:val="36"/>
        </w:rPr>
        <w:t>委托</w:t>
      </w:r>
      <w:r>
        <w:rPr>
          <w:rFonts w:hint="eastAsia" w:ascii="宋体" w:hAnsi="宋体" w:eastAsia="宋体" w:cs="宋体"/>
          <w:color w:val="auto"/>
          <w:sz w:val="24"/>
          <w:szCs w:val="36"/>
          <w:lang w:val="en-US" w:eastAsia="zh-CN"/>
        </w:rPr>
        <w:t>代理</w:t>
      </w:r>
      <w:r>
        <w:rPr>
          <w:rFonts w:hint="eastAsia" w:ascii="宋体" w:hAnsi="宋体" w:eastAsia="宋体" w:cs="宋体"/>
          <w:color w:val="auto"/>
          <w:sz w:val="24"/>
          <w:szCs w:val="36"/>
        </w:rPr>
        <w:t>人身份证号：</w:t>
      </w:r>
    </w:p>
    <w:p>
      <w:pPr>
        <w:pStyle w:val="61"/>
        <w:snapToGrid w:val="0"/>
        <w:spacing w:line="360" w:lineRule="auto"/>
        <w:ind w:firstLine="3120" w:firstLineChars="1300"/>
        <w:jc w:val="both"/>
        <w:rPr>
          <w:rFonts w:hint="eastAsia" w:ascii="宋体" w:hAnsi="宋体" w:eastAsia="宋体" w:cs="宋体"/>
          <w:color w:val="auto"/>
          <w:sz w:val="24"/>
          <w:szCs w:val="36"/>
        </w:rPr>
      </w:pPr>
      <w:r>
        <w:rPr>
          <w:rFonts w:hint="eastAsia" w:ascii="宋体" w:hAnsi="宋体" w:eastAsia="宋体" w:cs="宋体"/>
          <w:color w:val="auto"/>
          <w:sz w:val="24"/>
          <w:szCs w:val="36"/>
        </w:rPr>
        <w:t>日      期： 年</w:t>
      </w:r>
      <w:r>
        <w:rPr>
          <w:rFonts w:hint="eastAsia" w:ascii="宋体" w:hAnsi="宋体" w:eastAsia="宋体" w:cs="宋体"/>
          <w:color w:val="auto"/>
          <w:sz w:val="24"/>
          <w:szCs w:val="36"/>
          <w:lang w:val="en-US" w:eastAsia="zh-CN"/>
        </w:rPr>
        <w:t xml:space="preserve">  </w:t>
      </w:r>
      <w:r>
        <w:rPr>
          <w:rFonts w:hint="eastAsia" w:ascii="宋体" w:hAnsi="宋体" w:eastAsia="宋体" w:cs="宋体"/>
          <w:color w:val="auto"/>
          <w:sz w:val="24"/>
          <w:szCs w:val="36"/>
        </w:rPr>
        <w:t>月</w:t>
      </w:r>
      <w:r>
        <w:rPr>
          <w:rFonts w:hint="eastAsia" w:ascii="宋体" w:hAnsi="宋体" w:eastAsia="宋体" w:cs="宋体"/>
          <w:color w:val="auto"/>
          <w:sz w:val="24"/>
          <w:szCs w:val="36"/>
          <w:lang w:val="en-US" w:eastAsia="zh-CN"/>
        </w:rPr>
        <w:t xml:space="preserve">  </w:t>
      </w:r>
      <w:r>
        <w:rPr>
          <w:rFonts w:hint="eastAsia" w:ascii="宋体" w:hAnsi="宋体" w:eastAsia="宋体" w:cs="宋体"/>
          <w:color w:val="auto"/>
          <w:sz w:val="24"/>
          <w:szCs w:val="36"/>
        </w:rPr>
        <w:t>日</w:t>
      </w: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lang w:val="en-US" w:eastAsia="zh-CN"/>
        </w:rPr>
      </w:pPr>
    </w:p>
    <w:p>
      <w:pPr>
        <w:tabs>
          <w:tab w:val="left" w:pos="4080"/>
        </w:tabs>
        <w:autoSpaceDE w:val="0"/>
        <w:autoSpaceDN w:val="0"/>
        <w:adjustRightInd w:val="0"/>
        <w:spacing w:line="480" w:lineRule="auto"/>
        <w:ind w:right="-1"/>
        <w:jc w:val="center"/>
        <w:rPr>
          <w:rFonts w:hint="eastAsia" w:ascii="宋体" w:hAnsi="宋体"/>
          <w:b/>
          <w:bCs/>
          <w:color w:val="auto"/>
          <w:sz w:val="30"/>
          <w:szCs w:val="30"/>
          <w:lang w:val="en-US" w:eastAsia="zh-CN"/>
        </w:rPr>
      </w:pPr>
      <w:r>
        <w:rPr>
          <w:rFonts w:hint="eastAsia" w:ascii="宋体" w:hAnsi="宋体"/>
          <w:b/>
          <w:bCs/>
          <w:color w:val="auto"/>
          <w:sz w:val="30"/>
          <w:szCs w:val="30"/>
          <w:lang w:val="en-US" w:eastAsia="zh-CN"/>
        </w:rPr>
        <w:t>五、资格证明文件</w:t>
      </w:r>
    </w:p>
    <w:p>
      <w:pPr>
        <w:pStyle w:val="12"/>
        <w:rPr>
          <w:rFonts w:hint="eastAsia"/>
          <w:color w:val="auto"/>
          <w:lang w:val="en-US" w:eastAsia="zh-CN"/>
        </w:rPr>
      </w:pPr>
    </w:p>
    <w:p>
      <w:pPr>
        <w:numPr>
          <w:ilvl w:val="0"/>
          <w:numId w:val="4"/>
        </w:numPr>
        <w:spacing w:line="480" w:lineRule="auto"/>
        <w:ind w:firstLine="630"/>
        <w:jc w:val="left"/>
        <w:rPr>
          <w:rFonts w:hint="eastAsia" w:ascii="宋体" w:hAnsi="宋体"/>
          <w:color w:val="auto"/>
          <w:sz w:val="24"/>
          <w:lang w:val="en-US" w:eastAsia="zh-CN"/>
        </w:rPr>
      </w:pPr>
      <w:r>
        <w:rPr>
          <w:rFonts w:hint="eastAsia" w:ascii="宋体" w:hAnsi="宋体"/>
          <w:color w:val="auto"/>
          <w:sz w:val="24"/>
          <w:lang w:val="en-US" w:eastAsia="zh-CN"/>
        </w:rPr>
        <w:t>营业执照及开户行许可证。</w:t>
      </w:r>
    </w:p>
    <w:p>
      <w:pPr>
        <w:numPr>
          <w:ilvl w:val="0"/>
          <w:numId w:val="4"/>
        </w:numPr>
        <w:spacing w:line="480" w:lineRule="auto"/>
        <w:ind w:firstLine="630"/>
        <w:rPr>
          <w:rFonts w:hint="eastAsia" w:ascii="宋体" w:hAnsi="宋体"/>
          <w:color w:val="auto"/>
          <w:sz w:val="24"/>
        </w:rPr>
      </w:pPr>
      <w:r>
        <w:rPr>
          <w:rFonts w:hint="eastAsia" w:ascii="宋体" w:hAnsi="宋体"/>
          <w:color w:val="auto"/>
          <w:sz w:val="24"/>
          <w:lang w:val="en-US" w:eastAsia="zh-CN"/>
        </w:rPr>
        <w:t>具有履行合同所必需的设备和专业技术能力（承诺函）。</w:t>
      </w:r>
    </w:p>
    <w:p>
      <w:pPr>
        <w:numPr>
          <w:ilvl w:val="0"/>
          <w:numId w:val="4"/>
        </w:numPr>
        <w:spacing w:line="480" w:lineRule="auto"/>
        <w:ind w:firstLine="630"/>
        <w:rPr>
          <w:rFonts w:hint="eastAsia" w:ascii="宋体" w:hAnsi="宋体"/>
          <w:color w:val="auto"/>
          <w:sz w:val="24"/>
        </w:rPr>
      </w:pPr>
      <w:r>
        <w:rPr>
          <w:rFonts w:hint="eastAsia" w:ascii="宋体" w:hAnsi="宋体"/>
          <w:color w:val="auto"/>
          <w:sz w:val="24"/>
          <w:lang w:val="en-US" w:eastAsia="zh-CN"/>
        </w:rPr>
        <w:t>参加政府采购活动前三年内，在经营活动中没有重大违法记录（近三年经营活动中没有重大违法记录声明函）。</w:t>
      </w:r>
    </w:p>
    <w:p>
      <w:pPr>
        <w:numPr>
          <w:ilvl w:val="0"/>
          <w:numId w:val="4"/>
        </w:numPr>
        <w:spacing w:line="480" w:lineRule="auto"/>
        <w:ind w:firstLine="630"/>
        <w:rPr>
          <w:rFonts w:hint="eastAsia" w:ascii="宋体" w:hAnsi="宋体"/>
          <w:color w:val="auto"/>
          <w:sz w:val="24"/>
        </w:rPr>
      </w:pPr>
      <w:r>
        <w:rPr>
          <w:rFonts w:hint="eastAsia" w:ascii="宋体" w:hAnsi="宋体"/>
          <w:color w:val="auto"/>
          <w:sz w:val="24"/>
          <w:lang w:val="en-US" w:eastAsia="zh-CN"/>
        </w:rPr>
        <w:t>参加本次政府采购活动前三个月内任意一个月的税收和社保缴纳证明（含法定代表人或授权委托人社保明细，若法定代表人或授权委托人是退休人员需提供退休证明）。</w:t>
      </w:r>
    </w:p>
    <w:p>
      <w:pPr>
        <w:numPr>
          <w:ilvl w:val="0"/>
          <w:numId w:val="4"/>
        </w:numPr>
        <w:spacing w:line="480" w:lineRule="auto"/>
        <w:ind w:firstLine="630"/>
        <w:rPr>
          <w:rFonts w:hint="eastAsia" w:ascii="宋体" w:hAnsi="宋体"/>
          <w:color w:val="auto"/>
          <w:sz w:val="24"/>
          <w:lang w:val="en-US" w:eastAsia="zh-CN"/>
        </w:rPr>
      </w:pPr>
      <w:r>
        <w:rPr>
          <w:rFonts w:hint="eastAsia" w:ascii="宋体" w:hAnsi="宋体"/>
          <w:color w:val="auto"/>
          <w:sz w:val="24"/>
          <w:lang w:val="en-US" w:eastAsia="zh-CN"/>
        </w:rPr>
        <w:t>2022年度的财务审计报告或财务报表（新成立公司不足一年的提供成立至今的财务报表，包含资产负债表、现金流量表、利润表）。</w:t>
      </w:r>
    </w:p>
    <w:p>
      <w:pPr>
        <w:numPr>
          <w:ilvl w:val="0"/>
          <w:numId w:val="4"/>
        </w:numPr>
        <w:spacing w:line="480" w:lineRule="auto"/>
        <w:ind w:firstLine="630"/>
        <w:jc w:val="left"/>
        <w:rPr>
          <w:rFonts w:hint="eastAsia" w:ascii="宋体" w:hAnsi="宋体"/>
          <w:color w:val="auto"/>
          <w:sz w:val="24"/>
          <w:lang w:val="en-US" w:eastAsia="zh-CN"/>
        </w:rPr>
      </w:pPr>
      <w:r>
        <w:rPr>
          <w:rFonts w:hint="eastAsia" w:ascii="宋体" w:hAnsi="宋体"/>
          <w:color w:val="auto"/>
          <w:sz w:val="24"/>
          <w:lang w:val="en-US" w:eastAsia="zh-CN"/>
        </w:rPr>
        <w:t>投标人在“信用中国”网站（www.creditchina.gov.cn）以“未被列入失信被执行人记录”、“重大税收违法案件当事人名单”且在中国政府采购网（www.ccgp.gov.cn）没有相关主体“政府采购严重违法失信行为记录”（被禁止在一定期限内参加政府采购活动但期限届满的除外）（查询日期为从采购文件发售之日起至投标截止日前），网页截图（需显示查询时间）加盖供应商公章为准。</w:t>
      </w:r>
    </w:p>
    <w:p>
      <w:pPr>
        <w:numPr>
          <w:ilvl w:val="0"/>
          <w:numId w:val="4"/>
        </w:numPr>
        <w:spacing w:line="480" w:lineRule="auto"/>
        <w:ind w:firstLine="630"/>
        <w:jc w:val="left"/>
        <w:rPr>
          <w:rFonts w:hint="eastAsia" w:ascii="宋体" w:hAnsi="宋体"/>
          <w:color w:val="auto"/>
          <w:sz w:val="24"/>
          <w:lang w:val="en-US" w:eastAsia="zh-CN"/>
        </w:rPr>
      </w:pPr>
      <w:r>
        <w:rPr>
          <w:rFonts w:hint="eastAsia" w:ascii="宋体" w:hAnsi="宋体"/>
          <w:color w:val="auto"/>
          <w:sz w:val="24"/>
          <w:lang w:val="en-US" w:eastAsia="zh-CN"/>
        </w:rPr>
        <w:t>投标人认为需要提供的其他资格证明文件。</w:t>
      </w: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480" w:lineRule="auto"/>
        <w:ind w:left="3084" w:leftChars="0" w:right="-1" w:rightChars="0"/>
        <w:jc w:val="left"/>
        <w:rPr>
          <w:rFonts w:hint="eastAsia" w:ascii="宋体" w:hAnsi="宋体"/>
          <w:b/>
          <w:bCs/>
          <w:color w:val="auto"/>
          <w:sz w:val="30"/>
          <w:szCs w:val="30"/>
        </w:rPr>
      </w:pPr>
      <w:r>
        <w:rPr>
          <w:rFonts w:hint="eastAsia" w:ascii="宋体" w:hAnsi="宋体"/>
          <w:b/>
          <w:bCs/>
          <w:color w:val="auto"/>
          <w:sz w:val="30"/>
          <w:szCs w:val="30"/>
          <w:lang w:val="en-US" w:eastAsia="zh-CN"/>
        </w:rPr>
        <w:t>六、投标</w:t>
      </w:r>
      <w:r>
        <w:rPr>
          <w:rFonts w:hint="eastAsia" w:ascii="宋体" w:hAnsi="宋体"/>
          <w:b/>
          <w:bCs/>
          <w:color w:val="auto"/>
          <w:sz w:val="30"/>
          <w:szCs w:val="30"/>
        </w:rPr>
        <w:t>报价一览表</w:t>
      </w:r>
    </w:p>
    <w:p>
      <w:pPr>
        <w:pStyle w:val="12"/>
        <w:numPr>
          <w:ilvl w:val="0"/>
          <w:numId w:val="0"/>
        </w:numPr>
        <w:ind w:left="3084" w:leftChars="0"/>
        <w:rPr>
          <w:color w:val="auto"/>
        </w:rPr>
      </w:pPr>
    </w:p>
    <w:p>
      <w:pPr>
        <w:rPr>
          <w:color w:val="auto"/>
        </w:rPr>
      </w:pPr>
    </w:p>
    <w:p>
      <w:pPr>
        <w:spacing w:line="360" w:lineRule="auto"/>
        <w:rPr>
          <w:color w:val="auto"/>
          <w:sz w:val="24"/>
          <w:szCs w:val="24"/>
        </w:rPr>
      </w:pPr>
      <w:r>
        <w:rPr>
          <w:rFonts w:hint="eastAsia"/>
          <w:color w:val="auto"/>
          <w:sz w:val="24"/>
          <w:szCs w:val="24"/>
        </w:rPr>
        <w:t>项目名称：</w:t>
      </w:r>
    </w:p>
    <w:p>
      <w:pPr>
        <w:spacing w:line="360" w:lineRule="auto"/>
        <w:rPr>
          <w:rFonts w:ascii="宋体" w:hAnsi="宋体"/>
          <w:color w:val="auto"/>
          <w:sz w:val="24"/>
          <w:szCs w:val="24"/>
        </w:rPr>
      </w:pPr>
      <w:r>
        <w:rPr>
          <w:rFonts w:hint="eastAsia"/>
          <w:color w:val="auto"/>
          <w:sz w:val="24"/>
          <w:szCs w:val="24"/>
        </w:rPr>
        <w:t>项目编号：</w:t>
      </w:r>
    </w:p>
    <w:tbl>
      <w:tblPr>
        <w:tblStyle w:val="33"/>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141"/>
        <w:gridCol w:w="2373"/>
        <w:gridCol w:w="200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1" w:type="dxa"/>
            <w:noWrap/>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投标人名称</w:t>
            </w:r>
          </w:p>
        </w:tc>
        <w:tc>
          <w:tcPr>
            <w:tcW w:w="2141" w:type="dxa"/>
            <w:noWrap/>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报价总价（元）</w:t>
            </w:r>
          </w:p>
        </w:tc>
        <w:tc>
          <w:tcPr>
            <w:tcW w:w="2373" w:type="dxa"/>
            <w:noWrap/>
            <w:vAlign w:val="center"/>
          </w:tcPr>
          <w:p>
            <w:pPr>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供货</w:t>
            </w:r>
            <w:r>
              <w:rPr>
                <w:rFonts w:hint="eastAsia" w:asciiTheme="minorEastAsia" w:hAnsiTheme="minorEastAsia" w:eastAsiaTheme="minorEastAsia" w:cstheme="minorEastAsia"/>
                <w:color w:val="auto"/>
                <w:sz w:val="24"/>
              </w:rPr>
              <w:t>期</w:t>
            </w:r>
            <w:r>
              <w:rPr>
                <w:rFonts w:hint="eastAsia" w:asciiTheme="minorEastAsia" w:hAnsiTheme="minorEastAsia" w:eastAsiaTheme="minorEastAsia" w:cstheme="minorEastAsia"/>
                <w:color w:val="auto"/>
                <w:sz w:val="24"/>
                <w:lang w:val="en-US" w:eastAsia="zh-CN"/>
              </w:rPr>
              <w:t>限</w:t>
            </w:r>
          </w:p>
        </w:tc>
        <w:tc>
          <w:tcPr>
            <w:tcW w:w="2006" w:type="dxa"/>
            <w:noWrap/>
            <w:vAlign w:val="center"/>
          </w:tcPr>
          <w:p>
            <w:pPr>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质量</w:t>
            </w:r>
            <w:r>
              <w:rPr>
                <w:rFonts w:hint="eastAsia" w:asciiTheme="minorEastAsia" w:hAnsiTheme="minorEastAsia" w:eastAsiaTheme="minorEastAsia" w:cstheme="minorEastAsia"/>
                <w:color w:val="auto"/>
                <w:sz w:val="24"/>
                <w:lang w:val="en-US" w:eastAsia="zh-CN"/>
              </w:rPr>
              <w:t>标准</w:t>
            </w:r>
          </w:p>
        </w:tc>
        <w:tc>
          <w:tcPr>
            <w:tcW w:w="1056" w:type="dxa"/>
            <w:noWrap/>
            <w:vAlign w:val="center"/>
          </w:tcPr>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1" w:type="dxa"/>
            <w:noWrap/>
            <w:vAlign w:val="center"/>
          </w:tcPr>
          <w:p>
            <w:pPr>
              <w:ind w:firstLine="480" w:firstLineChars="200"/>
              <w:jc w:val="center"/>
              <w:rPr>
                <w:rFonts w:asciiTheme="minorEastAsia" w:hAnsiTheme="minorEastAsia" w:eastAsiaTheme="minorEastAsia" w:cstheme="minorEastAsia"/>
                <w:color w:val="auto"/>
                <w:sz w:val="24"/>
              </w:rPr>
            </w:pPr>
          </w:p>
        </w:tc>
        <w:tc>
          <w:tcPr>
            <w:tcW w:w="2141" w:type="dxa"/>
            <w:noWrap/>
            <w:vAlign w:val="center"/>
          </w:tcPr>
          <w:p>
            <w:pPr>
              <w:ind w:firstLine="480" w:firstLineChars="200"/>
              <w:jc w:val="center"/>
              <w:rPr>
                <w:rFonts w:asciiTheme="minorEastAsia" w:hAnsiTheme="minorEastAsia" w:eastAsiaTheme="minorEastAsia" w:cstheme="minorEastAsia"/>
                <w:color w:val="auto"/>
                <w:sz w:val="24"/>
              </w:rPr>
            </w:pPr>
          </w:p>
        </w:tc>
        <w:tc>
          <w:tcPr>
            <w:tcW w:w="2373" w:type="dxa"/>
            <w:noWrap/>
            <w:vAlign w:val="center"/>
          </w:tcPr>
          <w:p>
            <w:pPr>
              <w:jc w:val="center"/>
              <w:rPr>
                <w:rFonts w:hint="eastAsia" w:asciiTheme="minorEastAsia" w:hAnsiTheme="minorEastAsia" w:eastAsiaTheme="minorEastAsia" w:cstheme="minorEastAsia"/>
                <w:color w:val="auto"/>
                <w:sz w:val="24"/>
                <w:lang w:eastAsia="zh-CN"/>
              </w:rPr>
            </w:pPr>
          </w:p>
        </w:tc>
        <w:tc>
          <w:tcPr>
            <w:tcW w:w="2006" w:type="dxa"/>
            <w:noWrap/>
            <w:vAlign w:val="center"/>
          </w:tcPr>
          <w:p>
            <w:pPr>
              <w:ind w:firstLine="480" w:firstLineChars="200"/>
              <w:jc w:val="center"/>
              <w:rPr>
                <w:rFonts w:asciiTheme="minorEastAsia" w:hAnsiTheme="minorEastAsia" w:eastAsiaTheme="minorEastAsia" w:cstheme="minorEastAsia"/>
                <w:color w:val="auto"/>
                <w:sz w:val="24"/>
              </w:rPr>
            </w:pPr>
          </w:p>
        </w:tc>
        <w:tc>
          <w:tcPr>
            <w:tcW w:w="1056" w:type="dxa"/>
            <w:noWrap/>
            <w:vAlign w:val="center"/>
          </w:tcPr>
          <w:p>
            <w:pPr>
              <w:ind w:firstLine="480" w:firstLineChars="200"/>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82" w:type="dxa"/>
            <w:gridSpan w:val="4"/>
            <w:noWrap/>
            <w:vAlign w:val="bottom"/>
          </w:tcPr>
          <w:p>
            <w:pPr>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投标总价（大写）人民币：_____________________________</w:t>
            </w:r>
          </w:p>
        </w:tc>
        <w:tc>
          <w:tcPr>
            <w:tcW w:w="1055" w:type="dxa"/>
            <w:noWrap/>
            <w:vAlign w:val="bottom"/>
          </w:tcPr>
          <w:p>
            <w:pPr>
              <w:ind w:firstLine="480" w:firstLineChars="200"/>
              <w:rPr>
                <w:rFonts w:asciiTheme="minorEastAsia" w:hAnsiTheme="minorEastAsia" w:eastAsiaTheme="minorEastAsia" w:cstheme="minorEastAsia"/>
                <w:color w:val="auto"/>
                <w:sz w:val="24"/>
              </w:rPr>
            </w:pPr>
          </w:p>
        </w:tc>
      </w:tr>
    </w:tbl>
    <w:p>
      <w:pPr>
        <w:jc w:val="center"/>
        <w:rPr>
          <w:rFonts w:ascii="宋体"/>
          <w:color w:val="auto"/>
          <w:sz w:val="24"/>
        </w:rPr>
      </w:pPr>
    </w:p>
    <w:p>
      <w:pPr>
        <w:spacing w:line="360" w:lineRule="auto"/>
        <w:jc w:val="both"/>
        <w:rPr>
          <w:rFonts w:hint="eastAsia" w:ascii="宋体" w:hAnsi="宋体"/>
          <w:b w:val="0"/>
          <w:bCs/>
          <w:color w:val="auto"/>
          <w:sz w:val="24"/>
          <w:szCs w:val="22"/>
        </w:rPr>
      </w:pPr>
    </w:p>
    <w:p>
      <w:pPr>
        <w:spacing w:line="360" w:lineRule="auto"/>
        <w:jc w:val="both"/>
        <w:rPr>
          <w:rFonts w:hint="eastAsia" w:ascii="宋体" w:hAnsi="宋体"/>
          <w:b w:val="0"/>
          <w:bCs/>
          <w:color w:val="auto"/>
          <w:sz w:val="24"/>
          <w:szCs w:val="22"/>
        </w:rPr>
      </w:pPr>
      <w:r>
        <w:rPr>
          <w:rFonts w:hint="eastAsia" w:ascii="宋体" w:hAnsi="宋体"/>
          <w:b w:val="0"/>
          <w:bCs/>
          <w:color w:val="auto"/>
          <w:sz w:val="24"/>
          <w:szCs w:val="22"/>
        </w:rPr>
        <w:t>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auto"/>
          <w:sz w:val="24"/>
          <w:szCs w:val="22"/>
        </w:rPr>
      </w:pPr>
      <w:r>
        <w:rPr>
          <w:rFonts w:hint="eastAsia" w:ascii="宋体" w:hAnsi="宋体" w:eastAsia="宋体" w:cs="宋体"/>
          <w:b w:val="0"/>
          <w:bCs/>
          <w:color w:val="auto"/>
          <w:sz w:val="24"/>
          <w:szCs w:val="22"/>
        </w:rPr>
        <w:t>此表总报价是所有需采购人支付的金额总数；</w:t>
      </w:r>
      <w:r>
        <w:rPr>
          <w:rFonts w:hint="eastAsia" w:ascii="宋体" w:hAnsi="宋体" w:eastAsia="宋体" w:cs="宋体"/>
          <w:b w:val="0"/>
          <w:bCs/>
          <w:color w:val="auto"/>
          <w:sz w:val="24"/>
          <w:szCs w:val="22"/>
          <w:lang w:val="en-US" w:eastAsia="zh-CN"/>
        </w:rPr>
        <w:t>供应商的投标报价不得超过采购上限价</w:t>
      </w:r>
      <w:r>
        <w:rPr>
          <w:rFonts w:hint="eastAsia" w:ascii="宋体" w:hAnsi="宋体" w:eastAsia="宋体" w:cs="宋体"/>
          <w:b w:val="0"/>
          <w:bCs/>
          <w:color w:val="auto"/>
          <w:sz w:val="24"/>
          <w:szCs w:val="22"/>
          <w:lang w:eastAsia="zh-CN"/>
        </w:rPr>
        <w:t>，</w:t>
      </w:r>
      <w:r>
        <w:rPr>
          <w:rFonts w:hint="eastAsia" w:ascii="宋体" w:hAnsi="宋体" w:eastAsia="宋体" w:cs="宋体"/>
          <w:b w:val="0"/>
          <w:bCs/>
          <w:color w:val="auto"/>
          <w:sz w:val="24"/>
          <w:szCs w:val="22"/>
          <w:lang w:val="en-US" w:eastAsia="zh-CN"/>
        </w:rPr>
        <w:t>否</w:t>
      </w:r>
      <w:r>
        <w:rPr>
          <w:rFonts w:hint="eastAsia" w:ascii="宋体" w:hAnsi="宋体" w:eastAsia="宋体" w:cs="宋体"/>
          <w:b w:val="0"/>
          <w:bCs/>
          <w:color w:val="auto"/>
          <w:sz w:val="24"/>
          <w:szCs w:val="22"/>
          <w:lang w:eastAsia="zh-CN"/>
        </w:rPr>
        <w:t>则视为无效。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b w:val="0"/>
          <w:bCs/>
          <w:color w:val="auto"/>
          <w:sz w:val="24"/>
          <w:szCs w:val="22"/>
          <w:lang w:eastAsia="zh-CN"/>
        </w:rPr>
      </w:pPr>
      <w:r>
        <w:rPr>
          <w:rFonts w:hint="eastAsia" w:ascii="宋体" w:hAnsi="宋体" w:eastAsia="宋体" w:cs="宋体"/>
          <w:b w:val="0"/>
          <w:bCs/>
          <w:color w:val="auto"/>
          <w:sz w:val="24"/>
          <w:szCs w:val="22"/>
        </w:rPr>
        <w:t>2.总报价中必须包含报价应是最终用户验收合格后的总价，包括</w:t>
      </w:r>
      <w:r>
        <w:rPr>
          <w:rFonts w:hint="eastAsia" w:ascii="宋体" w:hAnsi="宋体" w:eastAsia="宋体" w:cs="宋体"/>
          <w:b w:val="0"/>
          <w:bCs/>
          <w:color w:val="auto"/>
          <w:sz w:val="24"/>
          <w:szCs w:val="22"/>
          <w:lang w:val="en-US" w:eastAsia="zh-CN"/>
        </w:rPr>
        <w:t>采购清单中所有产品的</w:t>
      </w:r>
      <w:r>
        <w:rPr>
          <w:rFonts w:hint="eastAsia" w:ascii="宋体" w:hAnsi="宋体" w:eastAsia="宋体" w:cs="宋体"/>
          <w:b w:val="0"/>
          <w:bCs/>
          <w:color w:val="auto"/>
          <w:sz w:val="24"/>
          <w:szCs w:val="22"/>
        </w:rPr>
        <w:t>运输</w:t>
      </w:r>
      <w:r>
        <w:rPr>
          <w:rFonts w:hint="eastAsia" w:ascii="宋体" w:hAnsi="宋体" w:eastAsia="宋体" w:cs="宋体"/>
          <w:b w:val="0"/>
          <w:bCs/>
          <w:color w:val="auto"/>
          <w:sz w:val="24"/>
          <w:szCs w:val="22"/>
          <w:lang w:val="en-US" w:eastAsia="zh-CN"/>
        </w:rPr>
        <w:t>保险</w:t>
      </w:r>
      <w:r>
        <w:rPr>
          <w:rFonts w:hint="eastAsia" w:ascii="宋体" w:hAnsi="宋体" w:eastAsia="宋体" w:cs="宋体"/>
          <w:b w:val="0"/>
          <w:bCs/>
          <w:color w:val="auto"/>
          <w:sz w:val="24"/>
          <w:szCs w:val="22"/>
        </w:rPr>
        <w:t>、</w:t>
      </w:r>
      <w:r>
        <w:rPr>
          <w:rFonts w:hint="eastAsia" w:ascii="宋体" w:hAnsi="宋体" w:eastAsia="宋体" w:cs="宋体"/>
          <w:b w:val="0"/>
          <w:bCs/>
          <w:color w:val="auto"/>
          <w:sz w:val="24"/>
          <w:szCs w:val="22"/>
          <w:lang w:val="en-US" w:eastAsia="zh-CN"/>
        </w:rPr>
        <w:t>装卸、售后服务、全额含税发票、雇员费用、第三方检测费（如有）、</w:t>
      </w:r>
      <w:r>
        <w:rPr>
          <w:rFonts w:hint="eastAsia" w:ascii="宋体" w:hAnsi="宋体" w:eastAsia="宋体" w:cs="宋体"/>
          <w:b w:val="0"/>
          <w:bCs/>
          <w:color w:val="auto"/>
          <w:sz w:val="24"/>
          <w:szCs w:val="22"/>
        </w:rPr>
        <w:t>合同实施过程中应预见和不可预见费用等完成本项目所需的一切费用。所有价格均应予人民币报价，金额单位为元</w:t>
      </w:r>
      <w:r>
        <w:rPr>
          <w:rFonts w:hint="eastAsia" w:ascii="宋体" w:hAnsi="宋体" w:eastAsia="宋体" w:cs="宋体"/>
          <w:b w:val="0"/>
          <w:bCs/>
          <w:color w:val="auto"/>
          <w:sz w:val="24"/>
          <w:szCs w:val="22"/>
          <w:lang w:eastAsia="zh-CN"/>
        </w:rPr>
        <w:t>。</w:t>
      </w:r>
    </w:p>
    <w:p>
      <w:pPr>
        <w:spacing w:line="480" w:lineRule="auto"/>
        <w:ind w:left="840" w:hanging="840" w:hangingChars="350"/>
        <w:rPr>
          <w:rFonts w:hint="eastAsia" w:ascii="宋体" w:hAnsi="宋体"/>
          <w:color w:val="auto"/>
          <w:sz w:val="24"/>
          <w:szCs w:val="24"/>
        </w:rPr>
      </w:pPr>
    </w:p>
    <w:p>
      <w:pPr>
        <w:tabs>
          <w:tab w:val="left" w:pos="7215"/>
        </w:tabs>
        <w:autoSpaceDE w:val="0"/>
        <w:autoSpaceDN w:val="0"/>
        <w:adjustRightInd w:val="0"/>
        <w:spacing w:line="480" w:lineRule="auto"/>
        <w:ind w:right="-1" w:firstLine="3600" w:firstLineChars="1500"/>
        <w:rPr>
          <w:rFonts w:hint="eastAsia" w:ascii="宋体" w:hAnsi="宋体" w:cs="Arial Unicode MS"/>
          <w:color w:val="auto"/>
          <w:sz w:val="24"/>
        </w:rPr>
      </w:pPr>
    </w:p>
    <w:p>
      <w:pPr>
        <w:tabs>
          <w:tab w:val="left" w:pos="7215"/>
        </w:tabs>
        <w:autoSpaceDE w:val="0"/>
        <w:autoSpaceDN w:val="0"/>
        <w:adjustRightInd w:val="0"/>
        <w:spacing w:line="480" w:lineRule="auto"/>
        <w:ind w:right="-1" w:firstLine="3600" w:firstLineChars="1500"/>
        <w:rPr>
          <w:rFonts w:ascii="宋体" w:hAnsi="宋体"/>
          <w:color w:val="auto"/>
          <w:sz w:val="24"/>
        </w:rPr>
      </w:pPr>
      <w:r>
        <w:rPr>
          <w:rFonts w:hint="eastAsia" w:ascii="宋体" w:hAnsi="宋体" w:cs="Arial Unicode MS"/>
          <w:color w:val="auto"/>
          <w:sz w:val="24"/>
        </w:rPr>
        <w:t>投标人名称（</w:t>
      </w:r>
      <w:r>
        <w:rPr>
          <w:rFonts w:hint="eastAsia" w:ascii="宋体" w:hAnsi="宋体" w:cs="Arial Unicode MS"/>
          <w:color w:val="auto"/>
          <w:sz w:val="24"/>
          <w:lang w:val="en-US" w:eastAsia="zh-CN"/>
        </w:rPr>
        <w:t>公</w:t>
      </w:r>
      <w:r>
        <w:rPr>
          <w:rFonts w:hint="eastAsia" w:ascii="宋体" w:hAnsi="宋体" w:cs="Arial Unicode MS"/>
          <w:color w:val="auto"/>
          <w:sz w:val="24"/>
        </w:rPr>
        <w:t>章）：</w:t>
      </w:r>
    </w:p>
    <w:p>
      <w:pPr>
        <w:tabs>
          <w:tab w:val="left" w:pos="8060"/>
        </w:tabs>
        <w:autoSpaceDE w:val="0"/>
        <w:autoSpaceDN w:val="0"/>
        <w:adjustRightInd w:val="0"/>
        <w:spacing w:before="24" w:line="480" w:lineRule="auto"/>
        <w:ind w:right="-1" w:firstLine="3600" w:firstLineChars="1500"/>
        <w:rPr>
          <w:rFonts w:ascii="宋体" w:hAnsi="宋体"/>
          <w:color w:val="auto"/>
          <w:sz w:val="24"/>
        </w:rPr>
      </w:pPr>
      <w:r>
        <w:rPr>
          <w:rFonts w:hint="eastAsia" w:ascii="宋体" w:hAnsi="宋体" w:cs="Arial Unicode MS"/>
          <w:color w:val="auto"/>
          <w:sz w:val="24"/>
        </w:rPr>
        <w:t>法定代表人或委托代理人</w:t>
      </w:r>
      <w:r>
        <w:rPr>
          <w:rFonts w:ascii="宋体" w:hAnsi="宋体"/>
          <w:color w:val="auto"/>
          <w:sz w:val="24"/>
        </w:rPr>
        <w:t>(</w:t>
      </w:r>
      <w:r>
        <w:rPr>
          <w:rFonts w:hint="eastAsia" w:ascii="宋体" w:hAnsi="宋体" w:cs="Arial Unicode MS"/>
          <w:color w:val="auto"/>
          <w:spacing w:val="-1"/>
          <w:sz w:val="24"/>
        </w:rPr>
        <w:t>签</w:t>
      </w:r>
      <w:r>
        <w:rPr>
          <w:rFonts w:hint="eastAsia" w:ascii="宋体" w:hAnsi="宋体" w:cs="Arial Unicode MS"/>
          <w:color w:val="auto"/>
          <w:sz w:val="24"/>
        </w:rPr>
        <w:t>字</w:t>
      </w:r>
      <w:r>
        <w:rPr>
          <w:rFonts w:hint="eastAsia" w:ascii="宋体" w:hAnsi="宋体" w:cs="Arial Unicode MS"/>
          <w:color w:val="auto"/>
          <w:sz w:val="24"/>
          <w:lang w:val="en-US" w:eastAsia="zh-CN"/>
        </w:rPr>
        <w:t>或签章</w:t>
      </w:r>
      <w:r>
        <w:rPr>
          <w:rFonts w:ascii="宋体" w:hAnsi="宋体"/>
          <w:color w:val="auto"/>
          <w:sz w:val="24"/>
        </w:rPr>
        <w:t>)</w:t>
      </w:r>
      <w:r>
        <w:rPr>
          <w:rFonts w:hint="eastAsia" w:ascii="宋体" w:hAnsi="宋体" w:cs="Arial Unicode MS"/>
          <w:color w:val="auto"/>
          <w:sz w:val="24"/>
        </w:rPr>
        <w:t>：</w:t>
      </w:r>
    </w:p>
    <w:p>
      <w:pPr>
        <w:tabs>
          <w:tab w:val="left" w:pos="8685"/>
        </w:tabs>
        <w:autoSpaceDE w:val="0"/>
        <w:autoSpaceDN w:val="0"/>
        <w:adjustRightInd w:val="0"/>
        <w:spacing w:before="6" w:line="480" w:lineRule="auto"/>
        <w:ind w:right="-1" w:firstLine="3600" w:firstLineChars="1500"/>
        <w:rPr>
          <w:rFonts w:ascii="宋体" w:hAnsi="宋体" w:cs="Arial Unicode MS"/>
          <w:color w:val="auto"/>
          <w:sz w:val="24"/>
        </w:rPr>
      </w:pPr>
      <w:r>
        <w:rPr>
          <w:rFonts w:hint="eastAsia" w:ascii="宋体" w:hAnsi="宋体" w:cs="宋体"/>
          <w:color w:val="auto"/>
          <w:sz w:val="24"/>
        </w:rPr>
        <w:t>日   期</w:t>
      </w:r>
      <w:r>
        <w:rPr>
          <w:rFonts w:hint="eastAsia" w:ascii="宋体" w:hAnsi="宋体" w:cs="宋体"/>
          <w:color w:val="auto"/>
          <w:sz w:val="24"/>
          <w:lang w:eastAsia="zh-CN"/>
        </w:rPr>
        <w:t>：</w:t>
      </w:r>
      <w:r>
        <w:rPr>
          <w:rFonts w:hint="eastAsia" w:ascii="宋体" w:hAnsi="宋体" w:cs="Arial Unicode MS"/>
          <w:color w:val="auto"/>
          <w:position w:val="-3"/>
          <w:sz w:val="24"/>
        </w:rPr>
        <w:t>年</w:t>
      </w:r>
      <w:r>
        <w:rPr>
          <w:rFonts w:hint="eastAsia" w:ascii="宋体" w:hAnsi="宋体" w:cs="Arial Unicode MS"/>
          <w:color w:val="auto"/>
          <w:position w:val="-3"/>
          <w:sz w:val="24"/>
          <w:lang w:val="en-US" w:eastAsia="zh-CN"/>
        </w:rPr>
        <w:t xml:space="preserve">     </w:t>
      </w:r>
      <w:r>
        <w:rPr>
          <w:rFonts w:hint="eastAsia" w:ascii="宋体" w:hAnsi="宋体" w:cs="Arial Unicode MS"/>
          <w:color w:val="auto"/>
          <w:position w:val="-3"/>
          <w:sz w:val="24"/>
        </w:rPr>
        <w:t>月</w:t>
      </w:r>
      <w:r>
        <w:rPr>
          <w:rFonts w:hint="eastAsia" w:ascii="宋体" w:hAnsi="宋体" w:cs="Arial Unicode MS"/>
          <w:color w:val="auto"/>
          <w:position w:val="-3"/>
          <w:sz w:val="24"/>
          <w:lang w:val="en-US" w:eastAsia="zh-CN"/>
        </w:rPr>
        <w:t xml:space="preserve">      </w:t>
      </w:r>
      <w:r>
        <w:rPr>
          <w:rFonts w:hint="eastAsia" w:ascii="宋体" w:hAnsi="宋体" w:cs="Arial Unicode MS"/>
          <w:color w:val="auto"/>
          <w:position w:val="-3"/>
          <w:sz w:val="24"/>
        </w:rPr>
        <w:t>日</w:t>
      </w:r>
    </w:p>
    <w:p>
      <w:pPr>
        <w:tabs>
          <w:tab w:val="left" w:pos="4080"/>
        </w:tabs>
        <w:autoSpaceDE w:val="0"/>
        <w:autoSpaceDN w:val="0"/>
        <w:adjustRightInd w:val="0"/>
        <w:spacing w:line="437" w:lineRule="exact"/>
        <w:ind w:right="-1"/>
        <w:jc w:val="center"/>
        <w:rPr>
          <w:rFonts w:ascii="宋体" w:hAnsi="宋体"/>
          <w:b/>
          <w:bCs/>
          <w:color w:val="auto"/>
          <w:sz w:val="24"/>
          <w:szCs w:val="24"/>
        </w:rPr>
      </w:pPr>
    </w:p>
    <w:p>
      <w:pPr>
        <w:tabs>
          <w:tab w:val="left" w:pos="4080"/>
        </w:tabs>
        <w:autoSpaceDE w:val="0"/>
        <w:autoSpaceDN w:val="0"/>
        <w:adjustRightInd w:val="0"/>
        <w:spacing w:line="437" w:lineRule="exact"/>
        <w:ind w:right="-1"/>
        <w:jc w:val="center"/>
        <w:rPr>
          <w:rFonts w:ascii="宋体" w:hAnsi="宋体"/>
          <w:b/>
          <w:bCs/>
          <w:color w:val="auto"/>
          <w:sz w:val="24"/>
          <w:szCs w:val="24"/>
        </w:rPr>
      </w:pPr>
    </w:p>
    <w:p>
      <w:pPr>
        <w:tabs>
          <w:tab w:val="left" w:pos="4080"/>
        </w:tabs>
        <w:autoSpaceDE w:val="0"/>
        <w:autoSpaceDN w:val="0"/>
        <w:adjustRightInd w:val="0"/>
        <w:spacing w:line="437" w:lineRule="exact"/>
        <w:ind w:right="-1"/>
        <w:jc w:val="center"/>
        <w:rPr>
          <w:rFonts w:ascii="宋体" w:hAnsi="宋体"/>
          <w:b/>
          <w:bCs/>
          <w:color w:val="auto"/>
          <w:sz w:val="32"/>
          <w:szCs w:val="32"/>
        </w:rPr>
      </w:pPr>
    </w:p>
    <w:p>
      <w:pPr>
        <w:tabs>
          <w:tab w:val="left" w:pos="4080"/>
        </w:tabs>
        <w:autoSpaceDE w:val="0"/>
        <w:autoSpaceDN w:val="0"/>
        <w:adjustRightInd w:val="0"/>
        <w:spacing w:line="480" w:lineRule="auto"/>
        <w:ind w:right="-1"/>
        <w:jc w:val="center"/>
        <w:rPr>
          <w:rFonts w:ascii="宋体" w:hAnsi="宋体"/>
          <w:b/>
          <w:bCs/>
          <w:color w:val="auto"/>
          <w:sz w:val="30"/>
          <w:szCs w:val="30"/>
        </w:rPr>
      </w:pPr>
      <w:r>
        <w:rPr>
          <w:rFonts w:hint="eastAsia" w:ascii="宋体" w:hAnsi="宋体"/>
          <w:b/>
          <w:bCs/>
          <w:color w:val="auto"/>
          <w:sz w:val="30"/>
          <w:szCs w:val="30"/>
          <w:lang w:val="en-US" w:eastAsia="zh-CN"/>
        </w:rPr>
        <w:t>七</w:t>
      </w:r>
      <w:r>
        <w:rPr>
          <w:rFonts w:hint="eastAsia" w:ascii="宋体" w:hAnsi="宋体"/>
          <w:b/>
          <w:bCs/>
          <w:color w:val="auto"/>
          <w:sz w:val="30"/>
          <w:szCs w:val="30"/>
          <w:lang w:eastAsia="zh-CN"/>
        </w:rPr>
        <w:t>、</w:t>
      </w:r>
      <w:r>
        <w:rPr>
          <w:rFonts w:hint="eastAsia" w:ascii="宋体" w:hAnsi="宋体"/>
          <w:b/>
          <w:bCs/>
          <w:color w:val="auto"/>
          <w:sz w:val="30"/>
          <w:szCs w:val="30"/>
          <w:lang w:val="en-US" w:eastAsia="zh-CN"/>
        </w:rPr>
        <w:t>投标报价明细表</w:t>
      </w:r>
    </w:p>
    <w:p>
      <w:pPr>
        <w:numPr>
          <w:ilvl w:val="0"/>
          <w:numId w:val="0"/>
        </w:numPr>
        <w:tabs>
          <w:tab w:val="left" w:pos="4080"/>
        </w:tabs>
        <w:autoSpaceDE w:val="0"/>
        <w:autoSpaceDN w:val="0"/>
        <w:adjustRightInd w:val="0"/>
        <w:spacing w:line="360" w:lineRule="auto"/>
        <w:ind w:right="-1" w:rightChars="0"/>
        <w:jc w:val="center"/>
        <w:rPr>
          <w:rFonts w:hint="eastAsia" w:ascii="宋体" w:hAnsi="宋体" w:cs="微软雅黑"/>
          <w:b/>
          <w:bCs/>
          <w:color w:val="auto"/>
          <w:sz w:val="28"/>
          <w:szCs w:val="28"/>
          <w:lang w:val="en-US" w:eastAsia="zh-CN"/>
        </w:rPr>
      </w:pPr>
      <w:r>
        <w:rPr>
          <w:rFonts w:hint="eastAsia" w:ascii="宋体" w:hAnsi="宋体" w:cs="微软雅黑"/>
          <w:b/>
          <w:bCs/>
          <w:color w:val="auto"/>
          <w:sz w:val="28"/>
          <w:szCs w:val="28"/>
          <w:lang w:val="en-US" w:eastAsia="zh-CN"/>
        </w:rPr>
        <w:t>一、采购清单</w:t>
      </w:r>
    </w:p>
    <w:p>
      <w:pPr>
        <w:pStyle w:val="12"/>
        <w:numPr>
          <w:ilvl w:val="0"/>
          <w:numId w:val="0"/>
        </w:numPr>
        <w:spacing w:line="360" w:lineRule="auto"/>
        <w:jc w:val="center"/>
        <w:rPr>
          <w:rFonts w:hint="default"/>
          <w:color w:val="auto"/>
          <w:sz w:val="28"/>
          <w:szCs w:val="28"/>
          <w:lang w:val="en-US" w:eastAsia="zh-CN"/>
        </w:rPr>
      </w:pPr>
      <w:r>
        <w:rPr>
          <w:rFonts w:hint="eastAsia"/>
          <w:color w:val="auto"/>
          <w:sz w:val="28"/>
          <w:szCs w:val="28"/>
          <w:lang w:val="en-US" w:eastAsia="zh-CN"/>
        </w:rPr>
        <w:t>（另附）</w:t>
      </w:r>
    </w:p>
    <w:p>
      <w:pPr>
        <w:tabs>
          <w:tab w:val="left" w:pos="4080"/>
        </w:tabs>
        <w:autoSpaceDE w:val="0"/>
        <w:autoSpaceDN w:val="0"/>
        <w:adjustRightInd w:val="0"/>
        <w:spacing w:line="384" w:lineRule="exact"/>
        <w:ind w:left="134" w:leftChars="64" w:right="-1"/>
        <w:jc w:val="center"/>
        <w:rPr>
          <w:rFonts w:ascii="宋体" w:hAnsi="宋体" w:cs="微软雅黑"/>
          <w:color w:val="auto"/>
          <w:sz w:val="28"/>
          <w:szCs w:val="28"/>
        </w:rPr>
      </w:pPr>
    </w:p>
    <w:p>
      <w:pPr>
        <w:tabs>
          <w:tab w:val="left" w:pos="4080"/>
        </w:tabs>
        <w:autoSpaceDE w:val="0"/>
        <w:autoSpaceDN w:val="0"/>
        <w:adjustRightInd w:val="0"/>
        <w:spacing w:line="384" w:lineRule="exact"/>
        <w:ind w:left="134" w:leftChars="64" w:right="-1"/>
        <w:jc w:val="center"/>
        <w:rPr>
          <w:rFonts w:ascii="宋体" w:hAnsi="宋体" w:cs="微软雅黑"/>
          <w:color w:val="auto"/>
          <w:sz w:val="28"/>
          <w:szCs w:val="28"/>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pPr>
    </w:p>
    <w:p>
      <w:pPr>
        <w:jc w:val="center"/>
        <w:rPr>
          <w:rFonts w:hint="eastAsia"/>
          <w:b/>
          <w:color w:val="auto"/>
          <w:sz w:val="28"/>
          <w:lang w:val="en-US" w:eastAsia="zh-CN"/>
        </w:rPr>
        <w:sectPr>
          <w:headerReference r:id="rId3" w:type="default"/>
          <w:footerReference r:id="rId4" w:type="default"/>
          <w:pgSz w:w="11906" w:h="16838"/>
          <w:pgMar w:top="1474" w:right="1474" w:bottom="1474" w:left="1587" w:header="850" w:footer="992" w:gutter="0"/>
          <w:pgNumType w:fmt="decimal"/>
          <w:cols w:space="720" w:num="1"/>
          <w:docGrid w:linePitch="312" w:charSpace="0"/>
        </w:sectPr>
      </w:pPr>
    </w:p>
    <w:p>
      <w:pPr>
        <w:jc w:val="center"/>
        <w:rPr>
          <w:color w:val="auto"/>
          <w:sz w:val="24"/>
          <w:szCs w:val="24"/>
        </w:rPr>
      </w:pPr>
      <w:r>
        <w:rPr>
          <w:rFonts w:hint="eastAsia"/>
          <w:b/>
          <w:color w:val="auto"/>
          <w:sz w:val="28"/>
          <w:lang w:val="en-US" w:eastAsia="zh-CN"/>
        </w:rPr>
        <w:t>二、</w:t>
      </w:r>
      <w:r>
        <w:rPr>
          <w:rFonts w:hint="eastAsia" w:ascii="宋体" w:hAnsi="宋体"/>
          <w:b/>
          <w:color w:val="auto"/>
          <w:sz w:val="28"/>
          <w:szCs w:val="28"/>
        </w:rPr>
        <w:t>投标报价明细表</w:t>
      </w:r>
    </w:p>
    <w:tbl>
      <w:tblPr>
        <w:tblStyle w:val="33"/>
        <w:tblW w:w="14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70"/>
        <w:gridCol w:w="3785"/>
        <w:gridCol w:w="1152"/>
        <w:gridCol w:w="1164"/>
        <w:gridCol w:w="1212"/>
        <w:gridCol w:w="1644"/>
        <w:gridCol w:w="1896"/>
        <w:gridCol w:w="117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eastAsia="宋体" w:cs="Arial"/>
                <w:b/>
                <w:bCs/>
                <w:color w:val="auto"/>
                <w:lang w:eastAsia="zh-CN"/>
              </w:rPr>
            </w:pPr>
            <w:r>
              <w:rPr>
                <w:rFonts w:hint="eastAsia" w:ascii="Arial" w:hAnsi="Arial" w:cs="Arial"/>
                <w:b/>
                <w:bCs/>
                <w:color w:val="auto"/>
                <w:lang w:val="en-US" w:eastAsia="zh-CN"/>
              </w:rPr>
              <w:t>序号</w:t>
            </w:r>
          </w:p>
        </w:tc>
        <w:tc>
          <w:tcPr>
            <w:tcW w:w="1370" w:type="dxa"/>
            <w:tcBorders>
              <w:top w:val="single" w:color="auto" w:sz="4" w:space="0"/>
              <w:left w:val="single" w:color="auto" w:sz="4" w:space="0"/>
              <w:bottom w:val="single" w:color="auto" w:sz="4" w:space="0"/>
              <w:right w:val="single" w:color="auto" w:sz="4" w:space="0"/>
            </w:tcBorders>
            <w:vAlign w:val="center"/>
          </w:tcPr>
          <w:p>
            <w:pPr>
              <w:ind w:right="-11"/>
              <w:jc w:val="center"/>
              <w:rPr>
                <w:rFonts w:ascii="Arial" w:hAnsi="Arial" w:cs="Arial"/>
                <w:b/>
                <w:bCs/>
                <w:color w:val="auto"/>
              </w:rPr>
            </w:pPr>
            <w:r>
              <w:rPr>
                <w:rFonts w:hint="eastAsia" w:ascii="Arial" w:hAnsi="Arial" w:cs="Arial"/>
                <w:b/>
                <w:bCs/>
                <w:color w:val="auto"/>
                <w:lang w:val="en-US" w:eastAsia="zh-CN"/>
              </w:rPr>
              <w:t>产品</w:t>
            </w:r>
            <w:r>
              <w:rPr>
                <w:rFonts w:hint="eastAsia" w:ascii="Arial" w:hAnsi="Arial" w:cs="Arial"/>
                <w:b/>
                <w:bCs/>
                <w:color w:val="auto"/>
              </w:rPr>
              <w:t>名称</w:t>
            </w:r>
          </w:p>
        </w:tc>
        <w:tc>
          <w:tcPr>
            <w:tcW w:w="3785"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eastAsia="宋体" w:cs="Arial"/>
                <w:b/>
                <w:bCs/>
                <w:color w:val="auto"/>
                <w:lang w:eastAsia="zh-CN"/>
              </w:rPr>
            </w:pPr>
            <w:r>
              <w:rPr>
                <w:rFonts w:hint="eastAsia" w:ascii="宋体" w:hAnsi="宋体" w:cs="宋体"/>
                <w:b/>
                <w:bCs/>
                <w:color w:val="auto"/>
                <w:sz w:val="24"/>
                <w:lang w:val="en-US" w:eastAsia="zh-CN"/>
              </w:rPr>
              <w:t>规格参数</w:t>
            </w:r>
          </w:p>
        </w:tc>
        <w:tc>
          <w:tcPr>
            <w:tcW w:w="1152"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eastAsia="宋体" w:cs="Arial"/>
                <w:b/>
                <w:bCs/>
                <w:color w:val="auto"/>
                <w:lang w:val="en-US" w:eastAsia="zh-CN"/>
              </w:rPr>
            </w:pPr>
            <w:r>
              <w:rPr>
                <w:rFonts w:hint="eastAsia" w:ascii="Arial" w:hAnsi="Arial" w:cs="Arial"/>
                <w:b/>
                <w:bCs/>
                <w:color w:val="auto"/>
                <w:lang w:val="en-US" w:eastAsia="zh-CN"/>
              </w:rPr>
              <w:t>品牌产地</w:t>
            </w:r>
          </w:p>
        </w:tc>
        <w:tc>
          <w:tcPr>
            <w:tcW w:w="1164"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eastAsia="宋体" w:cs="Arial"/>
                <w:b/>
                <w:color w:val="auto"/>
                <w:lang w:eastAsia="zh-CN"/>
              </w:rPr>
            </w:pPr>
            <w:r>
              <w:rPr>
                <w:rFonts w:hint="eastAsia" w:ascii="Arial" w:hAnsi="Arial" w:cs="Arial"/>
                <w:b/>
                <w:bCs/>
                <w:color w:val="auto"/>
                <w:lang w:val="en-US" w:eastAsia="zh-CN"/>
              </w:rPr>
              <w:t>作业类型</w:t>
            </w:r>
          </w:p>
        </w:tc>
        <w:tc>
          <w:tcPr>
            <w:tcW w:w="1212" w:type="dxa"/>
            <w:tcBorders>
              <w:top w:val="single" w:color="auto" w:sz="4" w:space="0"/>
              <w:left w:val="single" w:color="auto" w:sz="4" w:space="0"/>
              <w:bottom w:val="single" w:color="auto" w:sz="4" w:space="0"/>
              <w:right w:val="single" w:color="auto" w:sz="4" w:space="0"/>
            </w:tcBorders>
            <w:vAlign w:val="center"/>
          </w:tcPr>
          <w:p>
            <w:pPr>
              <w:ind w:right="-11"/>
              <w:jc w:val="center"/>
              <w:rPr>
                <w:rFonts w:hint="eastAsia" w:ascii="Arial" w:hAnsi="Arial" w:cs="Arial" w:eastAsiaTheme="minorEastAsia"/>
                <w:b/>
                <w:bCs/>
                <w:color w:val="auto"/>
                <w:lang w:eastAsia="zh-CN"/>
              </w:rPr>
            </w:pPr>
            <w:r>
              <w:rPr>
                <w:rFonts w:hint="eastAsia" w:ascii="Arial" w:hAnsi="Arial" w:cs="Arial" w:eastAsiaTheme="minorEastAsia"/>
                <w:b/>
                <w:bCs/>
                <w:color w:val="auto"/>
                <w:lang w:val="en-US" w:eastAsia="zh-CN"/>
              </w:rPr>
              <w:t>数量 （台）</w:t>
            </w:r>
          </w:p>
        </w:tc>
        <w:tc>
          <w:tcPr>
            <w:tcW w:w="1644"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eastAsia="宋体" w:cs="Arial"/>
                <w:color w:val="auto"/>
                <w:lang w:val="en-US" w:eastAsia="zh-CN"/>
              </w:rPr>
            </w:pPr>
            <w:r>
              <w:rPr>
                <w:rFonts w:hint="eastAsia" w:ascii="Arial" w:hAnsi="Arial" w:cs="Arial"/>
                <w:b/>
                <w:bCs/>
                <w:color w:val="auto"/>
                <w:lang w:val="en-US" w:eastAsia="zh-CN"/>
              </w:rPr>
              <w:t>单价（元）</w:t>
            </w:r>
          </w:p>
        </w:tc>
        <w:tc>
          <w:tcPr>
            <w:tcW w:w="1896"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cs="Arial"/>
                <w:b/>
                <w:bCs/>
                <w:color w:val="auto"/>
                <w:lang w:val="en-US" w:eastAsia="zh-CN"/>
              </w:rPr>
            </w:pPr>
            <w:r>
              <w:rPr>
                <w:rFonts w:hint="eastAsia" w:ascii="Arial" w:hAnsi="Arial" w:cs="Arial"/>
                <w:b/>
                <w:bCs/>
                <w:color w:val="auto"/>
                <w:lang w:val="en-US" w:eastAsia="zh-CN"/>
              </w:rPr>
              <w:t>合计（元）</w:t>
            </w:r>
          </w:p>
        </w:tc>
        <w:tc>
          <w:tcPr>
            <w:tcW w:w="1176"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cs="Arial"/>
                <w:b/>
                <w:bCs/>
                <w:color w:val="auto"/>
                <w:lang w:val="en-US" w:eastAsia="zh-CN"/>
              </w:rPr>
            </w:pPr>
            <w:r>
              <w:rPr>
                <w:rFonts w:hint="eastAsia" w:ascii="Arial" w:hAnsi="Arial" w:cs="Arial"/>
                <w:b/>
                <w:bCs/>
                <w:color w:val="auto"/>
                <w:lang w:val="en-US" w:eastAsia="zh-CN"/>
              </w:rPr>
              <w:t>质保期限</w:t>
            </w:r>
          </w:p>
        </w:tc>
        <w:tc>
          <w:tcPr>
            <w:tcW w:w="802" w:type="dxa"/>
            <w:tcBorders>
              <w:top w:val="single" w:color="auto" w:sz="4" w:space="0"/>
              <w:left w:val="single" w:color="auto" w:sz="4" w:space="0"/>
              <w:bottom w:val="single" w:color="auto" w:sz="4" w:space="0"/>
              <w:right w:val="single" w:color="auto" w:sz="4" w:space="0"/>
            </w:tcBorders>
            <w:vAlign w:val="center"/>
          </w:tcPr>
          <w:p>
            <w:pPr>
              <w:ind w:right="-11"/>
              <w:jc w:val="center"/>
              <w:rPr>
                <w:rFonts w:hint="default" w:ascii="Arial" w:hAnsi="Arial" w:cs="Arial"/>
                <w:b/>
                <w:bCs/>
                <w:color w:val="auto"/>
                <w:lang w:val="en-US" w:eastAsia="zh-CN"/>
              </w:rPr>
            </w:pPr>
            <w:r>
              <w:rPr>
                <w:rFonts w:hint="eastAsia" w:ascii="Arial" w:hAnsi="Arial" w:cs="Arial"/>
                <w:b/>
                <w:bCs/>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2" w:type="dxa"/>
            <w:tcBorders>
              <w:top w:val="single" w:color="auto" w:sz="4" w:space="0"/>
              <w:left w:val="single" w:color="auto" w:sz="4" w:space="0"/>
              <w:right w:val="single" w:color="auto" w:sz="4" w:space="0"/>
            </w:tcBorders>
            <w:vAlign w:val="center"/>
          </w:tcPr>
          <w:p>
            <w:pPr>
              <w:ind w:right="-11"/>
              <w:jc w:val="center"/>
              <w:rPr>
                <w:rFonts w:ascii="宋体" w:hAnsi="宋体" w:cs="宋体"/>
                <w:color w:val="auto"/>
                <w:sz w:val="24"/>
              </w:rPr>
            </w:pPr>
            <w:r>
              <w:rPr>
                <w:rFonts w:hint="eastAsia" w:ascii="宋体" w:hAnsi="宋体" w:cs="宋体"/>
                <w:color w:val="auto"/>
                <w:sz w:val="24"/>
              </w:rPr>
              <w:t>1</w:t>
            </w:r>
          </w:p>
        </w:tc>
        <w:tc>
          <w:tcPr>
            <w:tcW w:w="1370" w:type="dxa"/>
            <w:tcBorders>
              <w:top w:val="single" w:color="auto" w:sz="4" w:space="0"/>
              <w:left w:val="single" w:color="auto" w:sz="4" w:space="0"/>
              <w:right w:val="single" w:color="auto" w:sz="4" w:space="0"/>
            </w:tcBorders>
            <w:shd w:val="clear" w:color="auto" w:fill="FFFFFF"/>
            <w:vAlign w:val="center"/>
          </w:tcPr>
          <w:p>
            <w:pPr>
              <w:widowControl/>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auto"/>
                <w:kern w:val="0"/>
                <w:sz w:val="20"/>
                <w:szCs w:val="20"/>
              </w:rPr>
            </w:pPr>
          </w:p>
        </w:tc>
        <w:tc>
          <w:tcPr>
            <w:tcW w:w="1152" w:type="dxa"/>
            <w:tcBorders>
              <w:top w:val="single" w:color="auto" w:sz="4" w:space="0"/>
              <w:left w:val="single" w:color="auto" w:sz="4" w:space="0"/>
              <w:right w:val="single" w:color="auto" w:sz="4" w:space="0"/>
            </w:tcBorders>
            <w:shd w:val="clear" w:color="FFFFFF" w:fill="FFFFFF"/>
            <w:vAlign w:val="center"/>
          </w:tcPr>
          <w:p>
            <w:pPr>
              <w:widowControl/>
              <w:textAlignment w:val="center"/>
              <w:rPr>
                <w:rFonts w:ascii="宋体" w:hAnsi="宋体" w:cs="宋体"/>
                <w:color w:val="auto"/>
                <w:kern w:val="0"/>
                <w:sz w:val="20"/>
                <w:szCs w:val="20"/>
              </w:rPr>
            </w:pPr>
          </w:p>
        </w:tc>
        <w:tc>
          <w:tcPr>
            <w:tcW w:w="1164" w:type="dxa"/>
            <w:tcBorders>
              <w:top w:val="single" w:color="auto" w:sz="4" w:space="0"/>
              <w:left w:val="single" w:color="auto" w:sz="4" w:space="0"/>
              <w:right w:val="single" w:color="auto" w:sz="4" w:space="0"/>
            </w:tcBorders>
            <w:shd w:val="clear" w:color="FFFFFF" w:fill="FFFFFF"/>
            <w:vAlign w:val="center"/>
          </w:tcPr>
          <w:p>
            <w:pPr>
              <w:widowControl/>
              <w:jc w:val="center"/>
              <w:textAlignment w:val="center"/>
              <w:rPr>
                <w:rFonts w:hint="eastAsia" w:ascii="宋体" w:hAnsi="宋体" w:eastAsia="宋体" w:cs="宋体"/>
                <w:color w:val="auto"/>
                <w:kern w:val="0"/>
                <w:sz w:val="20"/>
                <w:szCs w:val="20"/>
                <w:lang w:val="en-US" w:eastAsia="zh-CN"/>
              </w:rPr>
            </w:pPr>
          </w:p>
        </w:tc>
        <w:tc>
          <w:tcPr>
            <w:tcW w:w="1212"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top w:val="single" w:color="auto" w:sz="4" w:space="0"/>
              <w:left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896" w:type="dxa"/>
            <w:tcBorders>
              <w:top w:val="single" w:color="auto" w:sz="4" w:space="0"/>
              <w:left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176" w:type="dxa"/>
            <w:tcBorders>
              <w:top w:val="single" w:color="auto" w:sz="4" w:space="0"/>
              <w:left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802"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1370" w:type="dxa"/>
            <w:tcBorders>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eastAsia="宋体" w:cs="宋体"/>
                <w:color w:val="auto"/>
                <w:kern w:val="0"/>
                <w:sz w:val="20"/>
                <w:szCs w:val="20"/>
                <w:lang w:val="en-US" w:eastAsia="zh-CN"/>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eastAsia="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textAlignment w:val="center"/>
              <w:rPr>
                <w:rFonts w:ascii="宋体" w:hAnsi="宋体" w:eastAsia="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8</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9</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11</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12</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2" w:type="dxa"/>
            <w:tcBorders>
              <w:left w:val="single" w:color="auto" w:sz="4" w:space="0"/>
              <w:bottom w:val="single" w:color="auto" w:sz="4" w:space="0"/>
              <w:right w:val="single" w:color="auto" w:sz="4" w:space="0"/>
            </w:tcBorders>
            <w:vAlign w:val="center"/>
          </w:tcPr>
          <w:p>
            <w:pPr>
              <w:ind w:right="-11"/>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13</w:t>
            </w:r>
          </w:p>
        </w:tc>
        <w:tc>
          <w:tcPr>
            <w:tcW w:w="1370"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378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52"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164" w:type="dxa"/>
            <w:tcBorders>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ascii="宋体" w:hAnsi="宋体" w:cs="宋体"/>
                <w:color w:val="auto"/>
                <w:kern w:val="0"/>
                <w:sz w:val="20"/>
                <w:szCs w:val="20"/>
              </w:rPr>
            </w:pPr>
          </w:p>
        </w:tc>
        <w:tc>
          <w:tcPr>
            <w:tcW w:w="121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644"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89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1176"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c>
          <w:tcPr>
            <w:tcW w:w="802"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Arial" w:hAnsi="Arial" w:cs="Arial"/>
                <w:color w:val="auto"/>
              </w:rPr>
            </w:pPr>
            <w:r>
              <w:rPr>
                <w:rFonts w:hint="eastAsia" w:ascii="Arial" w:hAnsi="Arial" w:cs="Arial"/>
                <w:b/>
                <w:bCs/>
                <w:color w:val="auto"/>
              </w:rPr>
              <w:t>总价</w:t>
            </w:r>
          </w:p>
        </w:tc>
        <w:tc>
          <w:tcPr>
            <w:tcW w:w="551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Arial" w:hAnsi="Arial" w:cs="Arial"/>
                <w:color w:val="auto"/>
              </w:rPr>
            </w:pPr>
            <w:r>
              <w:rPr>
                <w:rFonts w:hint="eastAsia" w:ascii="Arial" w:hAnsi="Arial" w:cs="Arial"/>
                <w:color w:val="auto"/>
              </w:rPr>
              <w:t>小写：</w:t>
            </w:r>
            <w:r>
              <w:rPr>
                <w:rFonts w:hint="eastAsia" w:ascii="Arial" w:hAnsi="Arial" w:cs="Arial"/>
                <w:color w:val="auto"/>
                <w:lang w:val="en-US" w:eastAsia="zh-CN"/>
              </w:rPr>
              <w:t xml:space="preserve">元  </w:t>
            </w:r>
            <w:r>
              <w:rPr>
                <w:rFonts w:hint="eastAsia" w:ascii="Arial" w:hAnsi="Arial" w:cs="Arial"/>
                <w:color w:val="auto"/>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新宋体" w:hAnsi="新宋体" w:eastAsia="新宋体"/>
                <w:bCs/>
                <w:color w:val="auto"/>
                <w:sz w:val="22"/>
              </w:rPr>
            </w:pPr>
            <w:r>
              <w:rPr>
                <w:rFonts w:hint="eastAsia" w:ascii="Arial" w:hAnsi="Arial" w:cs="Arial"/>
                <w:color w:val="auto"/>
              </w:rPr>
              <w:t>运杂及保险费（含</w:t>
            </w:r>
            <w:r>
              <w:rPr>
                <w:rFonts w:hint="eastAsia" w:ascii="Arial" w:hAnsi="Arial" w:cs="Arial"/>
                <w:color w:val="auto"/>
                <w:lang w:val="en-US" w:eastAsia="zh-CN"/>
              </w:rPr>
              <w:t>装卸及配送</w:t>
            </w:r>
            <w:r>
              <w:rPr>
                <w:rFonts w:hint="eastAsia" w:ascii="Arial" w:hAnsi="Arial" w:cs="Arial"/>
                <w:color w:val="auto"/>
              </w:rPr>
              <w:t>）</w:t>
            </w:r>
          </w:p>
        </w:tc>
        <w:tc>
          <w:tcPr>
            <w:tcW w:w="5518" w:type="dxa"/>
            <w:gridSpan w:val="4"/>
            <w:tcBorders>
              <w:top w:val="single" w:color="auto" w:sz="4" w:space="0"/>
              <w:left w:val="single" w:color="auto" w:sz="4" w:space="0"/>
              <w:bottom w:val="single" w:color="auto" w:sz="4" w:space="0"/>
              <w:right w:val="single" w:color="auto" w:sz="4" w:space="0"/>
            </w:tcBorders>
          </w:tcPr>
          <w:p>
            <w:pPr>
              <w:spacing w:line="360" w:lineRule="exact"/>
              <w:jc w:val="left"/>
              <w:rPr>
                <w:rFonts w:ascii="新宋体" w:hAnsi="新宋体" w:eastAsia="新宋体"/>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新宋体" w:hAnsi="新宋体" w:eastAsia="新宋体"/>
                <w:bCs/>
                <w:color w:val="auto"/>
                <w:sz w:val="22"/>
              </w:rPr>
            </w:pPr>
            <w:r>
              <w:rPr>
                <w:rFonts w:hint="eastAsia"/>
                <w:color w:val="auto"/>
              </w:rPr>
              <w:t>安装调试费</w:t>
            </w:r>
          </w:p>
        </w:tc>
        <w:tc>
          <w:tcPr>
            <w:tcW w:w="5518" w:type="dxa"/>
            <w:gridSpan w:val="4"/>
            <w:tcBorders>
              <w:top w:val="single" w:color="auto" w:sz="4" w:space="0"/>
              <w:left w:val="single" w:color="auto" w:sz="4" w:space="0"/>
              <w:bottom w:val="single" w:color="auto" w:sz="4" w:space="0"/>
              <w:right w:val="single" w:color="auto" w:sz="4" w:space="0"/>
            </w:tcBorders>
          </w:tcPr>
          <w:p>
            <w:pPr>
              <w:spacing w:line="360" w:lineRule="exact"/>
              <w:jc w:val="left"/>
              <w:rPr>
                <w:rFonts w:ascii="新宋体" w:hAnsi="新宋体" w:eastAsia="新宋体"/>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新宋体" w:hAnsi="新宋体" w:eastAsia="新宋体"/>
                <w:bCs/>
                <w:color w:val="auto"/>
                <w:sz w:val="22"/>
              </w:rPr>
            </w:pPr>
            <w:r>
              <w:rPr>
                <w:rFonts w:hint="eastAsia" w:ascii="Arial" w:hAnsi="Arial" w:cs="Arial"/>
                <w:color w:val="auto"/>
              </w:rPr>
              <w:t>第三方检测费（如有）</w:t>
            </w:r>
          </w:p>
        </w:tc>
        <w:tc>
          <w:tcPr>
            <w:tcW w:w="5518" w:type="dxa"/>
            <w:gridSpan w:val="4"/>
            <w:tcBorders>
              <w:top w:val="single" w:color="auto" w:sz="4" w:space="0"/>
              <w:left w:val="single" w:color="auto" w:sz="4" w:space="0"/>
              <w:bottom w:val="single" w:color="auto" w:sz="4" w:space="0"/>
              <w:right w:val="single" w:color="auto" w:sz="4" w:space="0"/>
            </w:tcBorders>
          </w:tcPr>
          <w:p>
            <w:pPr>
              <w:spacing w:line="360" w:lineRule="exact"/>
              <w:jc w:val="left"/>
              <w:rPr>
                <w:rFonts w:ascii="新宋体" w:hAnsi="新宋体" w:eastAsia="新宋体"/>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新宋体" w:hAnsi="新宋体" w:eastAsia="新宋体"/>
                <w:bCs/>
                <w:color w:val="auto"/>
                <w:sz w:val="22"/>
              </w:rPr>
            </w:pPr>
            <w:r>
              <w:rPr>
                <w:rFonts w:hint="eastAsia" w:ascii="Arial" w:hAnsi="Arial" w:cs="Arial"/>
                <w:color w:val="auto"/>
              </w:rPr>
              <w:t>其他相关费用</w:t>
            </w:r>
          </w:p>
        </w:tc>
        <w:tc>
          <w:tcPr>
            <w:tcW w:w="5518" w:type="dxa"/>
            <w:gridSpan w:val="4"/>
            <w:tcBorders>
              <w:top w:val="single" w:color="auto" w:sz="4" w:space="0"/>
              <w:left w:val="single" w:color="auto" w:sz="4" w:space="0"/>
              <w:bottom w:val="single" w:color="auto" w:sz="4" w:space="0"/>
              <w:right w:val="single" w:color="auto" w:sz="4" w:space="0"/>
            </w:tcBorders>
          </w:tcPr>
          <w:p>
            <w:pPr>
              <w:spacing w:line="360" w:lineRule="exact"/>
              <w:jc w:val="left"/>
              <w:rPr>
                <w:rFonts w:ascii="新宋体" w:hAnsi="新宋体" w:eastAsia="新宋体"/>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94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Arial" w:hAnsi="Arial" w:cs="Arial"/>
                <w:color w:val="auto"/>
              </w:rPr>
            </w:pPr>
            <w:r>
              <w:rPr>
                <w:rFonts w:hint="eastAsia" w:ascii="Arial" w:hAnsi="Arial" w:cs="Arial"/>
                <w:b/>
                <w:bCs/>
                <w:color w:val="auto"/>
              </w:rPr>
              <w:t>合计总价</w:t>
            </w:r>
            <w:r>
              <w:rPr>
                <w:rFonts w:hint="eastAsia" w:ascii="Arial" w:hAnsi="Arial" w:cs="Arial"/>
                <w:color w:val="auto"/>
              </w:rPr>
              <w:t>（应与</w:t>
            </w:r>
            <w:r>
              <w:rPr>
                <w:rFonts w:hint="eastAsia" w:ascii="Arial" w:hAnsi="Arial" w:cs="Arial"/>
                <w:color w:val="auto"/>
                <w:lang w:val="en-US" w:eastAsia="zh-CN"/>
              </w:rPr>
              <w:t>投标</w:t>
            </w:r>
            <w:r>
              <w:rPr>
                <w:rFonts w:hint="eastAsia" w:ascii="Arial" w:hAnsi="Arial" w:cs="Arial"/>
                <w:color w:val="auto"/>
              </w:rPr>
              <w:t>报价一览表中</w:t>
            </w:r>
            <w:r>
              <w:rPr>
                <w:rFonts w:hint="eastAsia" w:ascii="宋体" w:hAnsi="宋体" w:cs="宋体"/>
                <w:color w:val="auto"/>
                <w:sz w:val="24"/>
                <w:lang w:val="en-US" w:eastAsia="zh-CN"/>
              </w:rPr>
              <w:t>投标（报价）</w:t>
            </w:r>
            <w:r>
              <w:rPr>
                <w:rFonts w:hint="eastAsia" w:ascii="Arial" w:hAnsi="Arial" w:cs="Arial"/>
                <w:color w:val="auto"/>
              </w:rPr>
              <w:t>总价相一致）</w:t>
            </w:r>
          </w:p>
        </w:tc>
        <w:tc>
          <w:tcPr>
            <w:tcW w:w="5518" w:type="dxa"/>
            <w:gridSpan w:val="4"/>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Arial" w:hAnsi="Arial" w:cs="Arial"/>
                <w:color w:val="auto"/>
              </w:rPr>
            </w:pPr>
            <w:r>
              <w:rPr>
                <w:rFonts w:hint="eastAsia" w:ascii="Arial" w:hAnsi="Arial" w:cs="Arial"/>
                <w:color w:val="auto"/>
              </w:rPr>
              <w:t>小写：</w:t>
            </w:r>
            <w:r>
              <w:rPr>
                <w:rFonts w:hint="eastAsia" w:ascii="Arial" w:hAnsi="Arial" w:cs="Arial"/>
                <w:color w:val="auto"/>
                <w:lang w:val="en-US" w:eastAsia="zh-CN"/>
              </w:rPr>
              <w:t xml:space="preserve">元   </w:t>
            </w:r>
            <w:r>
              <w:rPr>
                <w:rFonts w:hint="eastAsia" w:ascii="Arial" w:hAnsi="Arial" w:cs="Arial"/>
                <w:color w:val="auto"/>
              </w:rPr>
              <w:t>（大写：）</w:t>
            </w:r>
          </w:p>
        </w:tc>
      </w:tr>
    </w:tbl>
    <w:p>
      <w:pPr>
        <w:spacing w:line="360" w:lineRule="auto"/>
        <w:ind w:right="-21" w:rightChars="-10"/>
        <w:rPr>
          <w:rFonts w:hint="eastAsia" w:ascii="宋体" w:hAnsi="宋体" w:cs="宋体"/>
          <w:color w:val="auto"/>
          <w:sz w:val="24"/>
        </w:rPr>
      </w:pPr>
    </w:p>
    <w:p>
      <w:pPr>
        <w:spacing w:line="360" w:lineRule="auto"/>
        <w:ind w:right="-21" w:rightChars="-10"/>
        <w:rPr>
          <w:rFonts w:hint="eastAsia" w:ascii="宋体" w:hAnsi="宋体" w:cs="宋体"/>
          <w:color w:val="auto"/>
          <w:sz w:val="24"/>
        </w:rPr>
      </w:pPr>
      <w:r>
        <w:rPr>
          <w:rFonts w:hint="eastAsia" w:ascii="宋体" w:hAnsi="宋体" w:cs="宋体"/>
          <w:color w:val="auto"/>
          <w:sz w:val="24"/>
        </w:rPr>
        <w:t>投标人名称(公章)：</w:t>
      </w:r>
    </w:p>
    <w:p>
      <w:pPr>
        <w:spacing w:line="360" w:lineRule="auto"/>
        <w:ind w:right="-21" w:rightChars="-10"/>
        <w:rPr>
          <w:rFonts w:hint="eastAsia" w:ascii="宋体" w:hAnsi="宋体" w:cs="宋体"/>
          <w:color w:val="auto"/>
          <w:sz w:val="24"/>
        </w:rPr>
      </w:pPr>
      <w:r>
        <w:rPr>
          <w:rFonts w:hint="eastAsia" w:ascii="宋体" w:hAnsi="宋体" w:cs="宋体"/>
          <w:color w:val="auto"/>
          <w:sz w:val="24"/>
          <w:lang w:val="en-US" w:eastAsia="zh-CN"/>
        </w:rPr>
        <w:t>法定代表人或委托代理人（签字或签章）</w:t>
      </w:r>
      <w:r>
        <w:rPr>
          <w:rFonts w:hint="eastAsia" w:ascii="宋体" w:hAnsi="宋体" w:cs="宋体"/>
          <w:color w:val="auto"/>
          <w:sz w:val="24"/>
        </w:rPr>
        <w:t>：</w:t>
      </w:r>
    </w:p>
    <w:p>
      <w:pPr>
        <w:spacing w:line="360" w:lineRule="auto"/>
        <w:ind w:right="-21" w:rightChars="-10"/>
        <w:rPr>
          <w:rFonts w:hint="eastAsia" w:ascii="宋体" w:hAnsi="宋体" w:cs="宋体"/>
          <w:color w:val="auto"/>
          <w:sz w:val="24"/>
        </w:rPr>
      </w:pPr>
      <w:r>
        <w:rPr>
          <w:rFonts w:hint="eastAsia" w:ascii="宋体" w:hAnsi="宋体" w:cs="宋体"/>
          <w:color w:val="auto"/>
          <w:sz w:val="24"/>
        </w:rPr>
        <w:t>日   期： 年　月　日</w:t>
      </w:r>
    </w:p>
    <w:p>
      <w:pPr>
        <w:spacing w:line="500" w:lineRule="exact"/>
        <w:jc w:val="left"/>
        <w:rPr>
          <w:rFonts w:hint="eastAsia" w:ascii="宋体" w:hAnsi="宋体" w:cs="宋体"/>
          <w:bCs/>
          <w:color w:val="auto"/>
          <w:sz w:val="24"/>
        </w:rPr>
      </w:pPr>
    </w:p>
    <w:p>
      <w:pPr>
        <w:spacing w:line="500" w:lineRule="exact"/>
        <w:jc w:val="left"/>
        <w:rPr>
          <w:rFonts w:ascii="宋体" w:hAnsi="宋体" w:cs="宋体"/>
          <w:color w:val="auto"/>
          <w:sz w:val="24"/>
        </w:rPr>
      </w:pPr>
      <w:r>
        <w:rPr>
          <w:rFonts w:hint="eastAsia" w:ascii="宋体" w:hAnsi="宋体" w:cs="宋体"/>
          <w:bCs/>
          <w:color w:val="auto"/>
          <w:sz w:val="24"/>
        </w:rPr>
        <w:t xml:space="preserve">附注：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b w:val="0"/>
          <w:bCs w:val="0"/>
          <w:color w:val="auto"/>
          <w:sz w:val="24"/>
        </w:rPr>
      </w:pPr>
      <w:r>
        <w:rPr>
          <w:rFonts w:hint="eastAsia" w:ascii="宋体" w:hAnsi="宋体" w:cs="宋体"/>
          <w:b w:val="0"/>
          <w:bCs w:val="0"/>
          <w:color w:val="auto"/>
          <w:sz w:val="24"/>
          <w:lang w:val="en-US" w:eastAsia="zh-CN"/>
        </w:rPr>
        <w:t>1、</w:t>
      </w:r>
      <w:r>
        <w:rPr>
          <w:rFonts w:hint="eastAsia" w:ascii="宋体" w:hAnsi="宋体" w:cs="宋体"/>
          <w:b w:val="0"/>
          <w:bCs w:val="0"/>
          <w:color w:val="auto"/>
          <w:sz w:val="24"/>
        </w:rPr>
        <w:t>明细</w:t>
      </w:r>
      <w:r>
        <w:rPr>
          <w:rFonts w:hint="eastAsia" w:ascii="宋体" w:hAnsi="宋体" w:cs="宋体"/>
          <w:b w:val="0"/>
          <w:bCs w:val="0"/>
          <w:color w:val="auto"/>
          <w:sz w:val="24"/>
          <w:lang w:val="en-US" w:eastAsia="zh-CN"/>
        </w:rPr>
        <w:t>表合计</w:t>
      </w:r>
      <w:r>
        <w:rPr>
          <w:rFonts w:hint="eastAsia" w:ascii="宋体" w:hAnsi="宋体" w:cs="宋体"/>
          <w:b w:val="0"/>
          <w:bCs w:val="0"/>
          <w:color w:val="auto"/>
          <w:sz w:val="24"/>
        </w:rPr>
        <w:t>总价应与“</w:t>
      </w:r>
      <w:r>
        <w:rPr>
          <w:rFonts w:hint="eastAsia" w:ascii="宋体" w:hAnsi="宋体" w:cs="宋体"/>
          <w:b w:val="0"/>
          <w:bCs w:val="0"/>
          <w:color w:val="auto"/>
          <w:sz w:val="24"/>
          <w:lang w:val="en-US" w:eastAsia="zh-CN"/>
        </w:rPr>
        <w:t>投标报价一览表</w:t>
      </w:r>
      <w:r>
        <w:rPr>
          <w:rFonts w:hint="eastAsia" w:ascii="宋体" w:hAnsi="宋体" w:cs="宋体"/>
          <w:b w:val="0"/>
          <w:bCs w:val="0"/>
          <w:color w:val="auto"/>
          <w:sz w:val="24"/>
        </w:rPr>
        <w:t>”中</w:t>
      </w:r>
      <w:r>
        <w:rPr>
          <w:rFonts w:hint="eastAsia" w:ascii="宋体" w:hAnsi="宋体" w:cs="宋体"/>
          <w:b w:val="0"/>
          <w:bCs w:val="0"/>
          <w:color w:val="auto"/>
          <w:sz w:val="24"/>
          <w:lang w:val="en-US" w:eastAsia="zh-CN"/>
        </w:rPr>
        <w:t>投标（报价）</w:t>
      </w:r>
      <w:r>
        <w:rPr>
          <w:rFonts w:hint="eastAsia" w:ascii="宋体" w:hAnsi="宋体" w:cs="宋体"/>
          <w:b w:val="0"/>
          <w:bCs w:val="0"/>
          <w:color w:val="auto"/>
          <w:sz w:val="24"/>
        </w:rPr>
        <w:t>总价相一致</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供应商的投标报价不得超过采购上限价</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否</w:t>
      </w:r>
      <w:r>
        <w:rPr>
          <w:rFonts w:hint="eastAsia" w:ascii="宋体" w:hAnsi="宋体" w:cs="宋体"/>
          <w:b w:val="0"/>
          <w:bCs w:val="0"/>
          <w:color w:val="auto"/>
          <w:sz w:val="24"/>
          <w:lang w:eastAsia="zh-CN"/>
        </w:rPr>
        <w:t>则视为无效。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val="0"/>
          <w:bCs/>
          <w:color w:val="auto"/>
          <w:sz w:val="24"/>
          <w:u w:val="none"/>
        </w:rPr>
      </w:pPr>
      <w:r>
        <w:rPr>
          <w:rFonts w:hint="eastAsia" w:asciiTheme="minorEastAsia" w:hAnsiTheme="minorEastAsia" w:eastAsiaTheme="minorEastAsia" w:cstheme="minorEastAsia"/>
          <w:b w:val="0"/>
          <w:bCs/>
          <w:color w:val="auto"/>
          <w:sz w:val="24"/>
          <w:u w:val="none"/>
          <w:lang w:val="en-US" w:eastAsia="zh-CN"/>
        </w:rPr>
        <w:t>2、</w:t>
      </w:r>
      <w:r>
        <w:rPr>
          <w:rFonts w:hint="eastAsia" w:asciiTheme="minorEastAsia" w:hAnsiTheme="minorEastAsia" w:eastAsiaTheme="minorEastAsia" w:cstheme="minorEastAsia"/>
          <w:b w:val="0"/>
          <w:bCs/>
          <w:color w:val="auto"/>
          <w:sz w:val="24"/>
          <w:u w:val="none"/>
        </w:rPr>
        <w:t>不提供投标报价明细表将被视为没有实质性响应招标文件。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采购的</w:t>
      </w:r>
      <w:r>
        <w:rPr>
          <w:rFonts w:hint="eastAsia" w:ascii="宋体" w:hAnsi="宋体" w:cs="宋体"/>
          <w:color w:val="auto"/>
          <w:sz w:val="24"/>
          <w:lang w:val="en-US" w:eastAsia="zh-CN"/>
        </w:rPr>
        <w:t>货物</w:t>
      </w:r>
      <w:r>
        <w:rPr>
          <w:rFonts w:hint="eastAsia" w:ascii="宋体" w:hAnsi="宋体" w:cs="宋体"/>
          <w:color w:val="auto"/>
          <w:sz w:val="24"/>
        </w:rPr>
        <w:t>所涉及的产品标准、规范，验收标准，应符合国家有关条例及规范，如有新的标准应采纳新标准，如是国外相应标准应征得采购人认可。</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eastAsia="宋体"/>
          <w:color w:val="auto"/>
          <w:lang w:val="en-US" w:eastAsia="zh-CN"/>
        </w:rPr>
        <w:sectPr>
          <w:pgSz w:w="16838" w:h="11906" w:orient="landscape"/>
          <w:pgMar w:top="1803" w:right="1440" w:bottom="1803" w:left="1440" w:header="851" w:footer="992" w:gutter="0"/>
          <w:pgNumType w:fmt="decimal"/>
          <w:cols w:space="0" w:num="1"/>
          <w:rtlGutter w:val="0"/>
          <w:docGrid w:type="lines" w:linePitch="332" w:charSpace="0"/>
        </w:sectPr>
      </w:pPr>
    </w:p>
    <w:p>
      <w:pPr>
        <w:numPr>
          <w:ilvl w:val="0"/>
          <w:numId w:val="0"/>
        </w:numPr>
        <w:tabs>
          <w:tab w:val="left" w:pos="4080"/>
        </w:tabs>
        <w:autoSpaceDE w:val="0"/>
        <w:autoSpaceDN w:val="0"/>
        <w:adjustRightInd w:val="0"/>
        <w:spacing w:line="240" w:lineRule="auto"/>
        <w:ind w:right="-1" w:rightChars="0"/>
        <w:jc w:val="both"/>
        <w:rPr>
          <w:rFonts w:hint="eastAsia" w:ascii="宋体" w:hAnsi="宋体" w:cs="Times New Roman"/>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center"/>
        <w:rPr>
          <w:rFonts w:hint="eastAsia" w:ascii="宋体" w:hAnsi="宋体" w:cs="Times New Roman"/>
          <w:b/>
          <w:bCs/>
          <w:color w:val="auto"/>
          <w:sz w:val="30"/>
          <w:szCs w:val="30"/>
          <w:lang w:val="en-US" w:eastAsia="zh-CN"/>
        </w:rPr>
      </w:pPr>
      <w:r>
        <w:rPr>
          <w:rFonts w:hint="eastAsia" w:ascii="宋体" w:hAnsi="宋体" w:cs="Times New Roman"/>
          <w:b/>
          <w:bCs/>
          <w:color w:val="auto"/>
          <w:sz w:val="30"/>
          <w:szCs w:val="30"/>
          <w:lang w:val="en-US" w:eastAsia="zh-CN"/>
        </w:rPr>
        <w:t>八、技术规格偏离表</w:t>
      </w:r>
    </w:p>
    <w:p>
      <w:pPr>
        <w:tabs>
          <w:tab w:val="left" w:pos="4080"/>
        </w:tabs>
        <w:autoSpaceDE w:val="0"/>
        <w:autoSpaceDN w:val="0"/>
        <w:adjustRightInd w:val="0"/>
        <w:spacing w:line="240" w:lineRule="auto"/>
        <w:ind w:right="-1"/>
        <w:jc w:val="left"/>
        <w:rPr>
          <w:rFonts w:hint="eastAsia" w:ascii="宋体" w:hAnsi="宋体"/>
          <w:b w:val="0"/>
          <w:bCs w:val="0"/>
          <w:color w:val="auto"/>
          <w:sz w:val="30"/>
          <w:szCs w:val="30"/>
          <w:lang w:val="en-US" w:eastAsia="zh-CN"/>
        </w:rPr>
      </w:pPr>
    </w:p>
    <w:p>
      <w:pPr>
        <w:spacing w:line="360" w:lineRule="auto"/>
        <w:rPr>
          <w:rFonts w:hint="eastAsia"/>
          <w:color w:val="auto"/>
          <w:sz w:val="24"/>
          <w:szCs w:val="24"/>
        </w:rPr>
      </w:pPr>
    </w:p>
    <w:p>
      <w:pPr>
        <w:spacing w:line="360" w:lineRule="auto"/>
        <w:rPr>
          <w:color w:val="auto"/>
          <w:sz w:val="24"/>
          <w:szCs w:val="24"/>
        </w:rPr>
      </w:pPr>
      <w:r>
        <w:rPr>
          <w:rFonts w:hint="eastAsia"/>
          <w:color w:val="auto"/>
          <w:sz w:val="24"/>
          <w:szCs w:val="24"/>
        </w:rPr>
        <w:t>项目名称：</w:t>
      </w:r>
    </w:p>
    <w:p>
      <w:pPr>
        <w:spacing w:line="360" w:lineRule="auto"/>
        <w:rPr>
          <w:rFonts w:hint="eastAsia" w:ascii="宋体" w:hAnsi="宋体"/>
          <w:b w:val="0"/>
          <w:bCs w:val="0"/>
          <w:color w:val="auto"/>
          <w:sz w:val="30"/>
          <w:szCs w:val="30"/>
          <w:lang w:val="en-US" w:eastAsia="zh-CN"/>
        </w:rPr>
      </w:pPr>
      <w:r>
        <w:rPr>
          <w:rFonts w:hint="eastAsia"/>
          <w:color w:val="auto"/>
          <w:sz w:val="24"/>
          <w:szCs w:val="24"/>
        </w:rPr>
        <w:t>项目编号：</w:t>
      </w:r>
    </w:p>
    <w:tbl>
      <w:tblPr>
        <w:tblStyle w:val="33"/>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860"/>
        <w:gridCol w:w="1908"/>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序号</w:t>
            </w: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招标</w:t>
            </w:r>
            <w:r>
              <w:rPr>
                <w:rFonts w:hint="eastAsia" w:ascii="宋体" w:hAnsi="宋体" w:eastAsia="宋体" w:cs="宋体"/>
                <w:color w:val="auto"/>
                <w:sz w:val="24"/>
                <w:szCs w:val="24"/>
                <w:lang w:val="en-US" w:eastAsia="zh-CN"/>
              </w:rPr>
              <w:t>规格</w:t>
            </w: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val="en-US" w:eastAsia="zh-CN"/>
              </w:rPr>
              <w:t>规格</w:t>
            </w: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86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1908"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6"/>
              <w:spacing w:before="156" w:after="156"/>
              <w:jc w:val="center"/>
              <w:rPr>
                <w:rFonts w:hint="eastAsia" w:ascii="宋体" w:hAnsi="宋体" w:eastAsia="宋体" w:cs="宋体"/>
                <w:color w:val="auto"/>
                <w:sz w:val="24"/>
                <w:szCs w:val="24"/>
              </w:rPr>
            </w:pPr>
          </w:p>
        </w:tc>
      </w:tr>
    </w:tbl>
    <w:p>
      <w:pPr>
        <w:pStyle w:val="16"/>
        <w:spacing w:before="156" w:after="156" w:line="3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备注：如表格栏目不足可按此表格格式自行划表填写</w:t>
      </w:r>
      <w:r>
        <w:rPr>
          <w:rFonts w:hint="eastAsia" w:hAnsi="宋体" w:cs="宋体"/>
          <w:color w:val="auto"/>
          <w:sz w:val="24"/>
          <w:szCs w:val="24"/>
          <w:lang w:eastAsia="zh-CN"/>
        </w:rPr>
        <w:t>。</w:t>
      </w:r>
    </w:p>
    <w:p>
      <w:pPr>
        <w:pStyle w:val="16"/>
        <w:spacing w:before="156" w:after="156" w:line="360" w:lineRule="exact"/>
        <w:rPr>
          <w:rFonts w:hint="eastAsia" w:ascii="宋体" w:hAnsi="宋体" w:eastAsia="宋体" w:cs="宋体"/>
          <w:color w:val="auto"/>
          <w:sz w:val="24"/>
          <w:szCs w:val="24"/>
        </w:rPr>
      </w:pPr>
    </w:p>
    <w:p>
      <w:pPr>
        <w:spacing w:line="360" w:lineRule="auto"/>
        <w:ind w:right="-21" w:rightChars="-10" w:firstLine="4320" w:firstLineChars="1800"/>
        <w:rPr>
          <w:rFonts w:hint="eastAsia" w:ascii="宋体" w:hAnsi="宋体" w:eastAsia="宋体" w:cs="宋体"/>
          <w:color w:val="auto"/>
          <w:sz w:val="24"/>
          <w:szCs w:val="24"/>
        </w:rPr>
      </w:pPr>
      <w:r>
        <w:rPr>
          <w:rFonts w:hint="eastAsia" w:ascii="宋体" w:hAnsi="宋体" w:eastAsia="宋体" w:cs="宋体"/>
          <w:color w:val="auto"/>
          <w:sz w:val="24"/>
          <w:szCs w:val="24"/>
        </w:rPr>
        <w:t>投标人名称(公章)：</w:t>
      </w:r>
    </w:p>
    <w:p>
      <w:pPr>
        <w:spacing w:line="360" w:lineRule="auto"/>
        <w:ind w:right="-21" w:rightChars="-10" w:firstLine="4320" w:firstLineChars="18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法定代表人或委托代理人（签字或签章）</w:t>
      </w:r>
      <w:r>
        <w:rPr>
          <w:rFonts w:hint="eastAsia" w:ascii="宋体" w:hAnsi="宋体" w:eastAsia="宋体" w:cs="宋体"/>
          <w:color w:val="auto"/>
          <w:sz w:val="24"/>
          <w:szCs w:val="24"/>
        </w:rPr>
        <w:t>：</w:t>
      </w:r>
    </w:p>
    <w:p>
      <w:pPr>
        <w:spacing w:line="360" w:lineRule="auto"/>
        <w:ind w:right="-21" w:rightChars="-10" w:firstLine="4320" w:firstLineChars="1800"/>
        <w:rPr>
          <w:rFonts w:hint="eastAsia" w:ascii="宋体" w:hAnsi="宋体" w:cs="宋体"/>
          <w:color w:val="auto"/>
          <w:sz w:val="24"/>
        </w:rPr>
      </w:pPr>
      <w:r>
        <w:rPr>
          <w:rFonts w:hint="eastAsia" w:ascii="宋体" w:hAnsi="宋体" w:eastAsia="宋体" w:cs="宋体"/>
          <w:color w:val="auto"/>
          <w:sz w:val="24"/>
          <w:szCs w:val="24"/>
        </w:rPr>
        <w:t>日   期： 年　月　日</w:t>
      </w:r>
    </w:p>
    <w:p>
      <w:pPr>
        <w:pStyle w:val="12"/>
        <w:rPr>
          <w:rFonts w:hint="eastAsia"/>
          <w:color w:val="auto"/>
          <w:lang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both"/>
        <w:rPr>
          <w:rFonts w:hint="eastAsia" w:ascii="宋体" w:hAnsi="宋体"/>
          <w:b/>
          <w:bCs/>
          <w:color w:val="auto"/>
          <w:sz w:val="30"/>
          <w:szCs w:val="30"/>
          <w:lang w:val="en-US" w:eastAsia="zh-CN"/>
        </w:rPr>
      </w:pPr>
    </w:p>
    <w:p>
      <w:pPr>
        <w:numPr>
          <w:ilvl w:val="0"/>
          <w:numId w:val="0"/>
        </w:numPr>
        <w:tabs>
          <w:tab w:val="left" w:pos="4080"/>
        </w:tabs>
        <w:autoSpaceDE w:val="0"/>
        <w:autoSpaceDN w:val="0"/>
        <w:adjustRightInd w:val="0"/>
        <w:spacing w:line="240" w:lineRule="auto"/>
        <w:ind w:right="-1" w:rightChars="0"/>
        <w:jc w:val="center"/>
        <w:rPr>
          <w:rFonts w:hint="eastAsia" w:ascii="宋体" w:hAnsi="宋体"/>
          <w:b/>
          <w:bCs/>
          <w:color w:val="auto"/>
          <w:sz w:val="30"/>
          <w:szCs w:val="30"/>
          <w:lang w:val="en-US" w:eastAsia="zh-CN"/>
        </w:rPr>
      </w:pPr>
      <w:r>
        <w:rPr>
          <w:rFonts w:hint="eastAsia" w:ascii="宋体" w:hAnsi="宋体"/>
          <w:b/>
          <w:bCs/>
          <w:color w:val="auto"/>
          <w:sz w:val="30"/>
          <w:szCs w:val="30"/>
          <w:lang w:val="en-US" w:eastAsia="zh-CN"/>
        </w:rPr>
        <w:t>九、近年类似的项目业绩</w:t>
      </w:r>
    </w:p>
    <w:p>
      <w:pPr>
        <w:pStyle w:val="12"/>
        <w:numPr>
          <w:ilvl w:val="0"/>
          <w:numId w:val="0"/>
        </w:numPr>
        <w:rPr>
          <w:color w:val="auto"/>
        </w:rPr>
      </w:pPr>
    </w:p>
    <w:tbl>
      <w:tblPr>
        <w:tblStyle w:val="3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893"/>
        <w:gridCol w:w="1920"/>
        <w:gridCol w:w="211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0" w:type="dxa"/>
            <w:vAlign w:val="center"/>
          </w:tcPr>
          <w:p>
            <w:pPr>
              <w:pStyle w:val="12"/>
              <w:numPr>
                <w:ilvl w:val="0"/>
                <w:numId w:val="0"/>
              </w:numPr>
              <w:jc w:val="center"/>
              <w:rPr>
                <w:rFonts w:hint="default"/>
                <w:b/>
                <w:bCs/>
                <w:color w:val="auto"/>
                <w:sz w:val="24"/>
                <w:szCs w:val="18"/>
                <w:vertAlign w:val="baseline"/>
                <w:lang w:val="en-US" w:eastAsia="zh-CN"/>
              </w:rPr>
            </w:pPr>
            <w:r>
              <w:rPr>
                <w:rFonts w:hint="eastAsia"/>
                <w:b/>
                <w:bCs/>
                <w:color w:val="auto"/>
                <w:sz w:val="24"/>
                <w:szCs w:val="18"/>
                <w:vertAlign w:val="baseline"/>
                <w:lang w:val="en-US" w:eastAsia="zh-CN"/>
              </w:rPr>
              <w:t>序号</w:t>
            </w:r>
          </w:p>
        </w:tc>
        <w:tc>
          <w:tcPr>
            <w:tcW w:w="1893" w:type="dxa"/>
            <w:vAlign w:val="center"/>
          </w:tcPr>
          <w:p>
            <w:pPr>
              <w:pStyle w:val="12"/>
              <w:numPr>
                <w:ilvl w:val="0"/>
                <w:numId w:val="0"/>
              </w:numPr>
              <w:jc w:val="center"/>
              <w:rPr>
                <w:rFonts w:hint="default"/>
                <w:b/>
                <w:bCs/>
                <w:color w:val="auto"/>
                <w:sz w:val="24"/>
                <w:szCs w:val="18"/>
                <w:vertAlign w:val="baseline"/>
                <w:lang w:val="en-US" w:eastAsia="zh-CN"/>
              </w:rPr>
            </w:pPr>
            <w:r>
              <w:rPr>
                <w:rFonts w:hint="eastAsia"/>
                <w:b/>
                <w:bCs/>
                <w:color w:val="auto"/>
                <w:sz w:val="24"/>
                <w:szCs w:val="18"/>
                <w:vertAlign w:val="baseline"/>
                <w:lang w:val="en-US" w:eastAsia="zh-CN"/>
              </w:rPr>
              <w:t>项目名称</w:t>
            </w:r>
          </w:p>
        </w:tc>
        <w:tc>
          <w:tcPr>
            <w:tcW w:w="1920" w:type="dxa"/>
            <w:vAlign w:val="center"/>
          </w:tcPr>
          <w:p>
            <w:pPr>
              <w:pStyle w:val="12"/>
              <w:numPr>
                <w:ilvl w:val="0"/>
                <w:numId w:val="0"/>
              </w:numPr>
              <w:jc w:val="center"/>
              <w:rPr>
                <w:rFonts w:hint="default"/>
                <w:b/>
                <w:bCs/>
                <w:color w:val="auto"/>
                <w:sz w:val="24"/>
                <w:szCs w:val="18"/>
                <w:vertAlign w:val="baseline"/>
                <w:lang w:val="en-US" w:eastAsia="zh-CN"/>
              </w:rPr>
            </w:pPr>
            <w:r>
              <w:rPr>
                <w:rFonts w:hint="eastAsia"/>
                <w:b/>
                <w:bCs/>
                <w:color w:val="auto"/>
                <w:sz w:val="24"/>
                <w:szCs w:val="18"/>
                <w:vertAlign w:val="baseline"/>
                <w:lang w:val="en-US" w:eastAsia="zh-CN"/>
              </w:rPr>
              <w:t>合同总价（元）</w:t>
            </w:r>
          </w:p>
        </w:tc>
        <w:tc>
          <w:tcPr>
            <w:tcW w:w="2118" w:type="dxa"/>
          </w:tcPr>
          <w:p>
            <w:pPr>
              <w:pStyle w:val="12"/>
              <w:numPr>
                <w:ilvl w:val="0"/>
                <w:numId w:val="0"/>
              </w:numPr>
              <w:jc w:val="center"/>
              <w:rPr>
                <w:rFonts w:hint="eastAsia"/>
                <w:b/>
                <w:bCs/>
                <w:color w:val="auto"/>
                <w:sz w:val="24"/>
                <w:szCs w:val="18"/>
                <w:vertAlign w:val="baseline"/>
                <w:lang w:val="en-US" w:eastAsia="zh-CN"/>
              </w:rPr>
            </w:pPr>
            <w:r>
              <w:rPr>
                <w:rFonts w:hint="eastAsia"/>
                <w:b/>
                <w:bCs/>
                <w:color w:val="auto"/>
                <w:sz w:val="24"/>
                <w:szCs w:val="18"/>
                <w:vertAlign w:val="baseline"/>
                <w:lang w:val="en-US" w:eastAsia="zh-CN"/>
              </w:rPr>
              <w:t>采购单位</w:t>
            </w:r>
          </w:p>
          <w:p>
            <w:pPr>
              <w:pStyle w:val="12"/>
              <w:numPr>
                <w:ilvl w:val="0"/>
                <w:numId w:val="0"/>
              </w:numPr>
              <w:jc w:val="center"/>
              <w:rPr>
                <w:rFonts w:hint="default"/>
                <w:b/>
                <w:bCs/>
                <w:color w:val="auto"/>
                <w:sz w:val="24"/>
                <w:szCs w:val="18"/>
                <w:vertAlign w:val="baseline"/>
                <w:lang w:val="en-US" w:eastAsia="zh-CN"/>
              </w:rPr>
            </w:pPr>
            <w:r>
              <w:rPr>
                <w:rFonts w:hint="eastAsia"/>
                <w:b/>
                <w:bCs/>
                <w:color w:val="auto"/>
                <w:sz w:val="24"/>
                <w:szCs w:val="18"/>
                <w:vertAlign w:val="baseline"/>
                <w:lang w:val="en-US" w:eastAsia="zh-CN"/>
              </w:rPr>
              <w:t>联系人</w:t>
            </w:r>
          </w:p>
        </w:tc>
        <w:tc>
          <w:tcPr>
            <w:tcW w:w="2333" w:type="dxa"/>
          </w:tcPr>
          <w:p>
            <w:pPr>
              <w:pStyle w:val="12"/>
              <w:numPr>
                <w:ilvl w:val="0"/>
                <w:numId w:val="0"/>
              </w:numPr>
              <w:jc w:val="center"/>
              <w:rPr>
                <w:rFonts w:hint="eastAsia"/>
                <w:b/>
                <w:bCs/>
                <w:color w:val="auto"/>
                <w:sz w:val="24"/>
                <w:szCs w:val="18"/>
                <w:vertAlign w:val="baseline"/>
                <w:lang w:val="en-US" w:eastAsia="zh-CN"/>
              </w:rPr>
            </w:pPr>
            <w:r>
              <w:rPr>
                <w:rFonts w:hint="eastAsia"/>
                <w:b/>
                <w:bCs/>
                <w:color w:val="auto"/>
                <w:sz w:val="24"/>
                <w:szCs w:val="18"/>
                <w:vertAlign w:val="baseline"/>
                <w:lang w:val="en-US" w:eastAsia="zh-CN"/>
              </w:rPr>
              <w:t>采购单位</w:t>
            </w:r>
          </w:p>
          <w:p>
            <w:pPr>
              <w:pStyle w:val="12"/>
              <w:numPr>
                <w:ilvl w:val="0"/>
                <w:numId w:val="0"/>
              </w:numPr>
              <w:jc w:val="center"/>
              <w:rPr>
                <w:rFonts w:hint="eastAsia"/>
                <w:b/>
                <w:bCs/>
                <w:color w:val="auto"/>
                <w:sz w:val="24"/>
                <w:szCs w:val="18"/>
                <w:vertAlign w:val="baseline"/>
                <w:lang w:val="en-US" w:eastAsia="zh-CN"/>
              </w:rPr>
            </w:pPr>
            <w:r>
              <w:rPr>
                <w:rFonts w:hint="eastAsia"/>
                <w:b/>
                <w:bCs/>
                <w:color w:val="auto"/>
                <w:sz w:val="24"/>
                <w:szCs w:val="1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940" w:type="dxa"/>
          </w:tcPr>
          <w:p>
            <w:pPr>
              <w:pStyle w:val="12"/>
              <w:numPr>
                <w:ilvl w:val="0"/>
                <w:numId w:val="0"/>
              </w:numPr>
              <w:jc w:val="center"/>
              <w:rPr>
                <w:rFonts w:hint="eastAsia"/>
                <w:color w:val="auto"/>
                <w:sz w:val="28"/>
                <w:szCs w:val="20"/>
                <w:vertAlign w:val="baseline"/>
                <w:lang w:val="en-US" w:eastAsia="zh-CN"/>
              </w:rPr>
            </w:pPr>
          </w:p>
        </w:tc>
        <w:tc>
          <w:tcPr>
            <w:tcW w:w="1893" w:type="dxa"/>
          </w:tcPr>
          <w:p>
            <w:pPr>
              <w:pStyle w:val="12"/>
              <w:numPr>
                <w:ilvl w:val="0"/>
                <w:numId w:val="0"/>
              </w:numPr>
              <w:jc w:val="center"/>
              <w:rPr>
                <w:rFonts w:hint="eastAsia"/>
                <w:color w:val="auto"/>
                <w:sz w:val="28"/>
                <w:szCs w:val="20"/>
                <w:vertAlign w:val="baseline"/>
                <w:lang w:val="en-US" w:eastAsia="zh-CN"/>
              </w:rPr>
            </w:pPr>
          </w:p>
        </w:tc>
        <w:tc>
          <w:tcPr>
            <w:tcW w:w="1920" w:type="dxa"/>
          </w:tcPr>
          <w:p>
            <w:pPr>
              <w:pStyle w:val="12"/>
              <w:numPr>
                <w:ilvl w:val="0"/>
                <w:numId w:val="0"/>
              </w:numPr>
              <w:jc w:val="center"/>
              <w:rPr>
                <w:rFonts w:hint="eastAsia"/>
                <w:color w:val="auto"/>
                <w:sz w:val="28"/>
                <w:szCs w:val="20"/>
                <w:vertAlign w:val="baseline"/>
                <w:lang w:val="en-US" w:eastAsia="zh-CN"/>
              </w:rPr>
            </w:pPr>
          </w:p>
        </w:tc>
        <w:tc>
          <w:tcPr>
            <w:tcW w:w="2118" w:type="dxa"/>
          </w:tcPr>
          <w:p>
            <w:pPr>
              <w:pStyle w:val="12"/>
              <w:numPr>
                <w:ilvl w:val="0"/>
                <w:numId w:val="0"/>
              </w:numPr>
              <w:jc w:val="center"/>
              <w:rPr>
                <w:rFonts w:hint="eastAsia"/>
                <w:color w:val="auto"/>
                <w:sz w:val="28"/>
                <w:szCs w:val="20"/>
                <w:vertAlign w:val="baseline"/>
                <w:lang w:val="en-US" w:eastAsia="zh-CN"/>
              </w:rPr>
            </w:pPr>
          </w:p>
        </w:tc>
        <w:tc>
          <w:tcPr>
            <w:tcW w:w="2333" w:type="dxa"/>
          </w:tcPr>
          <w:p>
            <w:pPr>
              <w:pStyle w:val="12"/>
              <w:numPr>
                <w:ilvl w:val="0"/>
                <w:numId w:val="0"/>
              </w:numPr>
              <w:jc w:val="center"/>
              <w:rPr>
                <w:rFonts w:hint="eastAsia"/>
                <w:color w:val="auto"/>
                <w:sz w:val="28"/>
                <w:szCs w:val="20"/>
                <w:vertAlign w:val="baseline"/>
                <w:lang w:val="en-US" w:eastAsia="zh-CN"/>
              </w:rPr>
            </w:pPr>
          </w:p>
        </w:tc>
      </w:tr>
    </w:tbl>
    <w:p>
      <w:pPr>
        <w:pStyle w:val="12"/>
        <w:jc w:val="left"/>
        <w:rPr>
          <w:rFonts w:hint="eastAsia"/>
          <w:b w:val="0"/>
          <w:bCs w:val="0"/>
          <w:color w:val="auto"/>
          <w:sz w:val="24"/>
          <w:szCs w:val="24"/>
          <w:lang w:val="en-US" w:eastAsia="zh-CN"/>
        </w:rPr>
      </w:pPr>
      <w:r>
        <w:rPr>
          <w:rFonts w:hint="eastAsia"/>
          <w:b w:val="0"/>
          <w:bCs w:val="0"/>
          <w:color w:val="auto"/>
          <w:sz w:val="24"/>
          <w:szCs w:val="24"/>
          <w:lang w:eastAsia="zh-CN"/>
        </w:rPr>
        <w:t>（</w:t>
      </w:r>
      <w:r>
        <w:rPr>
          <w:rFonts w:hint="eastAsia"/>
          <w:b w:val="0"/>
          <w:bCs w:val="0"/>
          <w:color w:val="auto"/>
          <w:sz w:val="24"/>
          <w:szCs w:val="24"/>
          <w:lang w:val="en-US" w:eastAsia="zh-CN"/>
        </w:rPr>
        <w:t>可另附页，表中所列业绩，须提供相关证明材料：中标通知书或合同。）</w:t>
      </w: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autoSpaceDE w:val="0"/>
        <w:autoSpaceDN w:val="0"/>
        <w:adjustRightInd w:val="0"/>
        <w:spacing w:beforeLines="100" w:afterLines="100" w:line="380" w:lineRule="exact"/>
        <w:ind w:left="134" w:leftChars="64"/>
        <w:jc w:val="center"/>
        <w:rPr>
          <w:rFonts w:hint="eastAsia" w:ascii="宋体" w:hAnsi="宋体" w:cs="微软雅黑"/>
          <w:color w:val="auto"/>
          <w:position w:val="-4"/>
          <w:sz w:val="24"/>
          <w:szCs w:val="24"/>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sectPr>
          <w:pgSz w:w="11906" w:h="16838"/>
          <w:pgMar w:top="1474" w:right="1474" w:bottom="1474" w:left="1587" w:header="850" w:footer="992" w:gutter="0"/>
          <w:pgNumType w:fmt="decimal"/>
          <w:cols w:space="720" w:num="1"/>
          <w:docGrid w:linePitch="312" w:charSpace="0"/>
        </w:sect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十、拟投入本项目人员一览表</w:t>
      </w:r>
    </w:p>
    <w:p>
      <w:pPr>
        <w:rPr>
          <w:rFonts w:ascii="宋体" w:hAnsi="宋体"/>
          <w:b/>
          <w:bCs/>
          <w:color w:val="auto"/>
          <w:sz w:val="24"/>
          <w:szCs w:val="24"/>
        </w:rPr>
      </w:pPr>
      <w:r>
        <w:rPr>
          <w:rFonts w:hint="eastAsia" w:ascii="宋体" w:hAnsi="宋体"/>
          <w:color w:val="auto"/>
          <w:sz w:val="24"/>
          <w:szCs w:val="24"/>
          <w:lang w:val="en-US" w:eastAsia="zh-CN"/>
        </w:rPr>
        <w:t>项目</w:t>
      </w:r>
      <w:r>
        <w:rPr>
          <w:rFonts w:hint="eastAsia" w:ascii="宋体" w:hAnsi="宋体"/>
          <w:color w:val="auto"/>
          <w:sz w:val="24"/>
          <w:szCs w:val="24"/>
        </w:rPr>
        <w:t xml:space="preserve">名称:                 </w:t>
      </w:r>
      <w:r>
        <w:rPr>
          <w:rFonts w:hint="eastAsia" w:ascii="宋体" w:hAnsi="宋体"/>
          <w:color w:val="auto"/>
          <w:sz w:val="24"/>
          <w:szCs w:val="24"/>
          <w:lang w:val="en-US" w:eastAsia="zh-CN"/>
        </w:rPr>
        <w:t>项目</w:t>
      </w:r>
      <w:r>
        <w:rPr>
          <w:rFonts w:hint="eastAsia" w:ascii="宋体" w:hAnsi="宋体"/>
          <w:color w:val="auto"/>
          <w:sz w:val="24"/>
          <w:szCs w:val="24"/>
        </w:rPr>
        <w:t>编号:</w:t>
      </w:r>
    </w:p>
    <w:tbl>
      <w:tblPr>
        <w:tblStyle w:val="33"/>
        <w:tblW w:w="1405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2136"/>
        <w:gridCol w:w="1420"/>
        <w:gridCol w:w="2892"/>
        <w:gridCol w:w="1372"/>
        <w:gridCol w:w="1252"/>
        <w:gridCol w:w="1258"/>
        <w:gridCol w:w="1374"/>
        <w:gridCol w:w="137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978" w:type="dxa"/>
            <w:vMerge w:val="restart"/>
            <w:vAlign w:val="center"/>
          </w:tcPr>
          <w:p>
            <w:pPr>
              <w:jc w:val="center"/>
              <w:rPr>
                <w:rFonts w:ascii="宋体" w:hAnsi="宋体"/>
                <w:color w:val="auto"/>
                <w:sz w:val="24"/>
                <w:szCs w:val="24"/>
              </w:rPr>
            </w:pPr>
            <w:r>
              <w:rPr>
                <w:rFonts w:hint="eastAsia" w:ascii="宋体" w:hAnsi="宋体"/>
                <w:color w:val="auto"/>
                <w:sz w:val="24"/>
                <w:szCs w:val="24"/>
              </w:rPr>
              <w:t>序号</w:t>
            </w:r>
          </w:p>
        </w:tc>
        <w:tc>
          <w:tcPr>
            <w:tcW w:w="2136" w:type="dxa"/>
            <w:vMerge w:val="restart"/>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rPr>
              <w:t>项目</w:t>
            </w:r>
            <w:r>
              <w:rPr>
                <w:rFonts w:hint="eastAsia" w:ascii="宋体" w:hAnsi="宋体"/>
                <w:color w:val="auto"/>
                <w:sz w:val="24"/>
                <w:szCs w:val="24"/>
                <w:lang w:val="en-US" w:eastAsia="zh-CN"/>
              </w:rPr>
              <w:t>人员</w:t>
            </w:r>
          </w:p>
        </w:tc>
        <w:tc>
          <w:tcPr>
            <w:tcW w:w="1420" w:type="dxa"/>
            <w:vMerge w:val="restart"/>
            <w:vAlign w:val="center"/>
          </w:tcPr>
          <w:p>
            <w:pPr>
              <w:jc w:val="center"/>
              <w:rPr>
                <w:rFonts w:ascii="宋体" w:hAnsi="宋体"/>
                <w:color w:val="auto"/>
                <w:sz w:val="24"/>
                <w:szCs w:val="24"/>
              </w:rPr>
            </w:pPr>
            <w:r>
              <w:rPr>
                <w:rFonts w:hint="eastAsia" w:ascii="宋体" w:hAnsi="宋体"/>
                <w:color w:val="auto"/>
                <w:sz w:val="24"/>
                <w:szCs w:val="24"/>
              </w:rPr>
              <w:t>姓名</w:t>
            </w:r>
          </w:p>
        </w:tc>
        <w:tc>
          <w:tcPr>
            <w:tcW w:w="2892" w:type="dxa"/>
            <w:vMerge w:val="restart"/>
            <w:vAlign w:val="center"/>
          </w:tcPr>
          <w:p>
            <w:pPr>
              <w:jc w:val="center"/>
              <w:rPr>
                <w:rFonts w:ascii="宋体" w:hAnsi="宋体"/>
                <w:color w:val="auto"/>
                <w:sz w:val="24"/>
                <w:szCs w:val="24"/>
              </w:rPr>
            </w:pPr>
            <w:r>
              <w:rPr>
                <w:rFonts w:hint="eastAsia" w:ascii="宋体" w:hAnsi="宋体"/>
                <w:color w:val="auto"/>
                <w:sz w:val="24"/>
                <w:szCs w:val="24"/>
              </w:rPr>
              <w:t>身份证号</w:t>
            </w:r>
          </w:p>
        </w:tc>
        <w:tc>
          <w:tcPr>
            <w:tcW w:w="1372" w:type="dxa"/>
            <w:vMerge w:val="restart"/>
            <w:vAlign w:val="center"/>
          </w:tcPr>
          <w:p>
            <w:pPr>
              <w:spacing w:line="360" w:lineRule="exact"/>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本项目  任职</w:t>
            </w:r>
          </w:p>
        </w:tc>
        <w:tc>
          <w:tcPr>
            <w:tcW w:w="1252" w:type="dxa"/>
            <w:vMerge w:val="restart"/>
            <w:vAlign w:val="center"/>
          </w:tcPr>
          <w:p>
            <w:pPr>
              <w:spacing w:line="360" w:lineRule="exact"/>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学历</w:t>
            </w:r>
          </w:p>
        </w:tc>
        <w:tc>
          <w:tcPr>
            <w:tcW w:w="1258" w:type="dxa"/>
            <w:vMerge w:val="restart"/>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专业</w:t>
            </w:r>
          </w:p>
        </w:tc>
        <w:tc>
          <w:tcPr>
            <w:tcW w:w="1374" w:type="dxa"/>
            <w:vMerge w:val="restart"/>
            <w:vAlign w:val="center"/>
          </w:tcPr>
          <w:p>
            <w:pPr>
              <w:jc w:val="center"/>
              <w:rPr>
                <w:rFonts w:ascii="宋体" w:hAnsi="宋体"/>
                <w:color w:val="auto"/>
                <w:sz w:val="24"/>
                <w:szCs w:val="24"/>
              </w:rPr>
            </w:pPr>
            <w:r>
              <w:rPr>
                <w:rFonts w:hint="eastAsia" w:ascii="宋体" w:hAnsi="宋体"/>
                <w:color w:val="auto"/>
                <w:sz w:val="24"/>
                <w:szCs w:val="24"/>
              </w:rPr>
              <w:t>从事本工作时间</w:t>
            </w:r>
          </w:p>
        </w:tc>
        <w:tc>
          <w:tcPr>
            <w:tcW w:w="1374" w:type="dxa"/>
            <w:vMerge w:val="restart"/>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78" w:type="dxa"/>
            <w:vMerge w:val="continue"/>
            <w:vAlign w:val="center"/>
          </w:tcPr>
          <w:p>
            <w:pPr>
              <w:jc w:val="center"/>
              <w:rPr>
                <w:rFonts w:ascii="宋体" w:hAnsi="宋体"/>
                <w:color w:val="auto"/>
                <w:sz w:val="24"/>
                <w:szCs w:val="24"/>
              </w:rPr>
            </w:pPr>
          </w:p>
        </w:tc>
        <w:tc>
          <w:tcPr>
            <w:tcW w:w="2136" w:type="dxa"/>
            <w:vMerge w:val="continue"/>
            <w:vAlign w:val="center"/>
          </w:tcPr>
          <w:p>
            <w:pPr>
              <w:jc w:val="center"/>
              <w:rPr>
                <w:rFonts w:ascii="宋体" w:hAnsi="宋体"/>
                <w:color w:val="auto"/>
                <w:sz w:val="24"/>
                <w:szCs w:val="24"/>
              </w:rPr>
            </w:pPr>
          </w:p>
        </w:tc>
        <w:tc>
          <w:tcPr>
            <w:tcW w:w="1420" w:type="dxa"/>
            <w:vMerge w:val="continue"/>
            <w:vAlign w:val="center"/>
          </w:tcPr>
          <w:p>
            <w:pPr>
              <w:jc w:val="center"/>
              <w:rPr>
                <w:rFonts w:ascii="宋体" w:hAnsi="宋体"/>
                <w:color w:val="auto"/>
                <w:sz w:val="24"/>
                <w:szCs w:val="24"/>
              </w:rPr>
            </w:pPr>
          </w:p>
        </w:tc>
        <w:tc>
          <w:tcPr>
            <w:tcW w:w="2892" w:type="dxa"/>
            <w:vMerge w:val="continue"/>
            <w:vAlign w:val="center"/>
          </w:tcPr>
          <w:p>
            <w:pPr>
              <w:jc w:val="center"/>
              <w:rPr>
                <w:rFonts w:ascii="宋体" w:hAnsi="宋体"/>
                <w:color w:val="auto"/>
                <w:sz w:val="24"/>
                <w:szCs w:val="24"/>
              </w:rPr>
            </w:pPr>
          </w:p>
        </w:tc>
        <w:tc>
          <w:tcPr>
            <w:tcW w:w="1372" w:type="dxa"/>
            <w:vMerge w:val="continue"/>
            <w:vAlign w:val="center"/>
          </w:tcPr>
          <w:p>
            <w:pPr>
              <w:jc w:val="center"/>
              <w:rPr>
                <w:rFonts w:ascii="宋体" w:hAnsi="宋体"/>
                <w:color w:val="auto"/>
                <w:sz w:val="24"/>
                <w:szCs w:val="24"/>
              </w:rPr>
            </w:pPr>
          </w:p>
        </w:tc>
        <w:tc>
          <w:tcPr>
            <w:tcW w:w="1252" w:type="dxa"/>
            <w:vMerge w:val="continue"/>
            <w:vAlign w:val="center"/>
          </w:tcPr>
          <w:p>
            <w:pPr>
              <w:jc w:val="center"/>
              <w:rPr>
                <w:rFonts w:ascii="宋体" w:hAnsi="宋体"/>
                <w:color w:val="auto"/>
                <w:sz w:val="24"/>
                <w:szCs w:val="24"/>
              </w:rPr>
            </w:pPr>
          </w:p>
        </w:tc>
        <w:tc>
          <w:tcPr>
            <w:tcW w:w="1258" w:type="dxa"/>
            <w:vMerge w:val="continue"/>
            <w:vAlign w:val="center"/>
          </w:tcPr>
          <w:p>
            <w:pPr>
              <w:jc w:val="center"/>
              <w:rPr>
                <w:rFonts w:ascii="宋体" w:hAnsi="宋体"/>
                <w:color w:val="auto"/>
                <w:sz w:val="24"/>
                <w:szCs w:val="24"/>
              </w:rPr>
            </w:pPr>
          </w:p>
        </w:tc>
        <w:tc>
          <w:tcPr>
            <w:tcW w:w="1374" w:type="dxa"/>
            <w:vMerge w:val="continue"/>
            <w:vAlign w:val="center"/>
          </w:tcPr>
          <w:p>
            <w:pPr>
              <w:rPr>
                <w:rFonts w:ascii="宋体" w:hAnsi="宋体"/>
                <w:color w:val="auto"/>
                <w:sz w:val="24"/>
                <w:szCs w:val="24"/>
              </w:rPr>
            </w:pPr>
          </w:p>
        </w:tc>
        <w:tc>
          <w:tcPr>
            <w:tcW w:w="1374" w:type="dxa"/>
            <w:vMerge w:val="continue"/>
            <w:vAlign w:val="center"/>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78" w:type="dxa"/>
            <w:vAlign w:val="center"/>
          </w:tcPr>
          <w:p>
            <w:pPr>
              <w:jc w:val="center"/>
              <w:rPr>
                <w:rFonts w:ascii="宋体" w:hAnsi="宋体"/>
                <w:color w:val="auto"/>
                <w:sz w:val="24"/>
                <w:szCs w:val="24"/>
              </w:rPr>
            </w:pPr>
          </w:p>
        </w:tc>
        <w:tc>
          <w:tcPr>
            <w:tcW w:w="2136" w:type="dxa"/>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项目负责人</w:t>
            </w: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978" w:type="dxa"/>
            <w:vAlign w:val="center"/>
          </w:tcPr>
          <w:p>
            <w:pPr>
              <w:jc w:val="center"/>
              <w:rPr>
                <w:rFonts w:ascii="宋体" w:hAnsi="宋体"/>
                <w:color w:val="auto"/>
                <w:sz w:val="24"/>
                <w:szCs w:val="24"/>
              </w:rPr>
            </w:pPr>
          </w:p>
        </w:tc>
        <w:tc>
          <w:tcPr>
            <w:tcW w:w="2136" w:type="dxa"/>
            <w:vMerge w:val="restart"/>
            <w:vAlign w:val="center"/>
          </w:tcPr>
          <w:p>
            <w:pP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技术人员</w:t>
            </w: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978" w:type="dxa"/>
            <w:vAlign w:val="center"/>
          </w:tcPr>
          <w:p>
            <w:pPr>
              <w:jc w:val="center"/>
              <w:rPr>
                <w:rFonts w:ascii="宋体" w:hAnsi="宋体"/>
                <w:color w:val="auto"/>
                <w:sz w:val="24"/>
                <w:szCs w:val="24"/>
              </w:rPr>
            </w:pPr>
          </w:p>
        </w:tc>
        <w:tc>
          <w:tcPr>
            <w:tcW w:w="2136" w:type="dxa"/>
            <w:vMerge w:val="continue"/>
            <w:vAlign w:val="center"/>
          </w:tcPr>
          <w:p>
            <w:pPr>
              <w:jc w:val="center"/>
              <w:rPr>
                <w:rFonts w:ascii="宋体" w:hAnsi="宋体"/>
                <w:color w:val="auto"/>
                <w:sz w:val="24"/>
                <w:szCs w:val="24"/>
              </w:rPr>
            </w:pP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978" w:type="dxa"/>
            <w:vAlign w:val="center"/>
          </w:tcPr>
          <w:p>
            <w:pPr>
              <w:jc w:val="center"/>
              <w:rPr>
                <w:rFonts w:ascii="宋体" w:hAnsi="宋体"/>
                <w:color w:val="auto"/>
                <w:sz w:val="24"/>
                <w:szCs w:val="24"/>
              </w:rPr>
            </w:pPr>
          </w:p>
        </w:tc>
        <w:tc>
          <w:tcPr>
            <w:tcW w:w="2136" w:type="dxa"/>
            <w:vMerge w:val="restart"/>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售后服务人员</w:t>
            </w: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978" w:type="dxa"/>
            <w:vAlign w:val="center"/>
          </w:tcPr>
          <w:p>
            <w:pPr>
              <w:jc w:val="center"/>
              <w:rPr>
                <w:rFonts w:ascii="宋体" w:hAnsi="宋体"/>
                <w:color w:val="auto"/>
                <w:sz w:val="24"/>
                <w:szCs w:val="24"/>
              </w:rPr>
            </w:pPr>
          </w:p>
        </w:tc>
        <w:tc>
          <w:tcPr>
            <w:tcW w:w="2136" w:type="dxa"/>
            <w:vMerge w:val="continue"/>
            <w:vAlign w:val="center"/>
          </w:tcPr>
          <w:p>
            <w:pPr>
              <w:jc w:val="center"/>
              <w:rPr>
                <w:rFonts w:ascii="宋体" w:hAnsi="宋体"/>
                <w:color w:val="auto"/>
                <w:sz w:val="24"/>
                <w:szCs w:val="24"/>
              </w:rPr>
            </w:pP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978" w:type="dxa"/>
            <w:vAlign w:val="center"/>
          </w:tcPr>
          <w:p>
            <w:pPr>
              <w:jc w:val="center"/>
              <w:rPr>
                <w:rFonts w:ascii="宋体" w:hAnsi="宋体"/>
                <w:color w:val="auto"/>
                <w:sz w:val="24"/>
                <w:szCs w:val="24"/>
              </w:rPr>
            </w:pPr>
          </w:p>
        </w:tc>
        <w:tc>
          <w:tcPr>
            <w:tcW w:w="2136" w:type="dxa"/>
            <w:vMerge w:val="continue"/>
            <w:vAlign w:val="center"/>
          </w:tcPr>
          <w:p>
            <w:pPr>
              <w:jc w:val="center"/>
              <w:rPr>
                <w:rFonts w:ascii="宋体" w:hAnsi="宋体"/>
                <w:color w:val="auto"/>
                <w:sz w:val="24"/>
                <w:szCs w:val="24"/>
              </w:rPr>
            </w:pPr>
          </w:p>
        </w:tc>
        <w:tc>
          <w:tcPr>
            <w:tcW w:w="1420" w:type="dxa"/>
            <w:vAlign w:val="center"/>
          </w:tcPr>
          <w:p>
            <w:pPr>
              <w:jc w:val="center"/>
              <w:rPr>
                <w:rFonts w:ascii="宋体" w:hAnsi="宋体"/>
                <w:color w:val="auto"/>
                <w:sz w:val="24"/>
                <w:szCs w:val="24"/>
              </w:rPr>
            </w:pP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95" w:hRule="atLeast"/>
          <w:jc w:val="center"/>
        </w:trPr>
        <w:tc>
          <w:tcPr>
            <w:tcW w:w="978" w:type="dxa"/>
            <w:vAlign w:val="center"/>
          </w:tcPr>
          <w:p>
            <w:pPr>
              <w:jc w:val="center"/>
              <w:rPr>
                <w:rFonts w:ascii="宋体" w:hAnsi="宋体"/>
                <w:color w:val="auto"/>
                <w:sz w:val="24"/>
                <w:szCs w:val="24"/>
              </w:rPr>
            </w:pPr>
          </w:p>
        </w:tc>
        <w:tc>
          <w:tcPr>
            <w:tcW w:w="2136"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其它人员</w:t>
            </w:r>
          </w:p>
        </w:tc>
        <w:tc>
          <w:tcPr>
            <w:tcW w:w="1420" w:type="dxa"/>
            <w:vAlign w:val="center"/>
          </w:tcPr>
          <w:p>
            <w:pPr>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w:t>
            </w:r>
          </w:p>
        </w:tc>
        <w:tc>
          <w:tcPr>
            <w:tcW w:w="2892" w:type="dxa"/>
            <w:vAlign w:val="center"/>
          </w:tcPr>
          <w:p>
            <w:pPr>
              <w:jc w:val="center"/>
              <w:rPr>
                <w:rFonts w:ascii="宋体" w:hAnsi="宋体"/>
                <w:color w:val="auto"/>
                <w:sz w:val="24"/>
                <w:szCs w:val="24"/>
              </w:rPr>
            </w:pPr>
          </w:p>
        </w:tc>
        <w:tc>
          <w:tcPr>
            <w:tcW w:w="1372" w:type="dxa"/>
            <w:vAlign w:val="center"/>
          </w:tcPr>
          <w:p>
            <w:pPr>
              <w:jc w:val="center"/>
              <w:rPr>
                <w:rFonts w:ascii="宋体" w:hAnsi="宋体"/>
                <w:color w:val="auto"/>
                <w:sz w:val="24"/>
                <w:szCs w:val="24"/>
              </w:rPr>
            </w:pPr>
          </w:p>
        </w:tc>
        <w:tc>
          <w:tcPr>
            <w:tcW w:w="1252" w:type="dxa"/>
            <w:vAlign w:val="center"/>
          </w:tcPr>
          <w:p>
            <w:pPr>
              <w:jc w:val="center"/>
              <w:rPr>
                <w:rFonts w:ascii="宋体" w:hAnsi="宋体"/>
                <w:color w:val="auto"/>
                <w:sz w:val="24"/>
                <w:szCs w:val="24"/>
              </w:rPr>
            </w:pPr>
          </w:p>
        </w:tc>
        <w:tc>
          <w:tcPr>
            <w:tcW w:w="1258" w:type="dxa"/>
            <w:vAlign w:val="center"/>
          </w:tcPr>
          <w:p>
            <w:pPr>
              <w:jc w:val="center"/>
              <w:rPr>
                <w:rFonts w:ascii="宋体" w:hAnsi="宋体"/>
                <w:color w:val="auto"/>
                <w:sz w:val="24"/>
                <w:szCs w:val="24"/>
              </w:rPr>
            </w:pPr>
          </w:p>
        </w:tc>
        <w:tc>
          <w:tcPr>
            <w:tcW w:w="1374" w:type="dxa"/>
          </w:tcPr>
          <w:p>
            <w:pPr>
              <w:rPr>
                <w:rFonts w:ascii="宋体" w:hAnsi="宋体"/>
                <w:color w:val="auto"/>
                <w:sz w:val="24"/>
                <w:szCs w:val="24"/>
              </w:rPr>
            </w:pPr>
          </w:p>
        </w:tc>
        <w:tc>
          <w:tcPr>
            <w:tcW w:w="1374" w:type="dxa"/>
          </w:tcPr>
          <w:p>
            <w:pPr>
              <w:rPr>
                <w:rFonts w:ascii="宋体" w:hAnsi="宋体"/>
                <w:color w:val="auto"/>
                <w:sz w:val="24"/>
                <w:szCs w:val="24"/>
              </w:rPr>
            </w:pPr>
          </w:p>
        </w:tc>
      </w:tr>
    </w:tbl>
    <w:p>
      <w:pPr>
        <w:rPr>
          <w:rFonts w:hint="eastAsia" w:ascii="宋体" w:hAnsi="宋体"/>
          <w:color w:val="auto"/>
          <w:sz w:val="24"/>
          <w:szCs w:val="24"/>
        </w:rPr>
      </w:pPr>
      <w:r>
        <w:rPr>
          <w:rFonts w:hint="eastAsia" w:ascii="宋体" w:hAnsi="宋体"/>
          <w:color w:val="auto"/>
          <w:sz w:val="24"/>
          <w:szCs w:val="24"/>
        </w:rPr>
        <w:t>备注：如表格栏目不足可按此表格格式自行划表填写。</w:t>
      </w:r>
    </w:p>
    <w:p>
      <w:pPr>
        <w:ind w:firstLine="720" w:firstLineChars="300"/>
        <w:rPr>
          <w:color w:val="auto"/>
          <w:sz w:val="24"/>
          <w:szCs w:val="24"/>
        </w:rPr>
      </w:pPr>
      <w:r>
        <w:rPr>
          <w:rFonts w:hint="eastAsia" w:ascii="宋体" w:hAnsi="宋体"/>
          <w:color w:val="auto"/>
          <w:sz w:val="24"/>
          <w:szCs w:val="24"/>
        </w:rPr>
        <w:t>投标人名称(公章)：___________</w:t>
      </w:r>
      <w:r>
        <w:rPr>
          <w:rFonts w:hint="eastAsia" w:ascii="宋体" w:hAnsi="宋体"/>
          <w:color w:val="auto"/>
          <w:sz w:val="24"/>
          <w:szCs w:val="24"/>
          <w:lang w:val="en-US" w:eastAsia="zh-CN"/>
        </w:rPr>
        <w:t xml:space="preserve">    法定代表人或委托代理人（签字或签章）</w:t>
      </w:r>
      <w:r>
        <w:rPr>
          <w:rFonts w:hint="eastAsia" w:ascii="宋体" w:hAnsi="宋体"/>
          <w:color w:val="auto"/>
          <w:sz w:val="24"/>
          <w:szCs w:val="24"/>
        </w:rPr>
        <w:t>：____________</w:t>
      </w:r>
      <w:r>
        <w:rPr>
          <w:rFonts w:hint="eastAsia" w:ascii="宋体" w:hAnsi="宋体"/>
          <w:color w:val="auto"/>
          <w:sz w:val="24"/>
          <w:szCs w:val="24"/>
          <w:lang w:val="en-US" w:eastAsia="zh-CN"/>
        </w:rPr>
        <w:t xml:space="preserve">     </w:t>
      </w:r>
      <w:r>
        <w:rPr>
          <w:rFonts w:hint="eastAsia" w:ascii="宋体" w:hAnsi="宋体"/>
          <w:color w:val="auto"/>
          <w:sz w:val="24"/>
          <w:szCs w:val="24"/>
        </w:rPr>
        <w:t>日期:</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年  </w:t>
      </w:r>
      <w:r>
        <w:rPr>
          <w:rFonts w:hint="eastAsia" w:ascii="宋体" w:hAnsi="宋体"/>
          <w:color w:val="auto"/>
          <w:sz w:val="24"/>
          <w:szCs w:val="24"/>
          <w:lang w:val="en-US" w:eastAsia="zh-CN"/>
        </w:rPr>
        <w:t xml:space="preserve"> </w:t>
      </w:r>
      <w:r>
        <w:rPr>
          <w:rFonts w:hint="eastAsia" w:ascii="宋体" w:hAnsi="宋体"/>
          <w:color w:val="auto"/>
          <w:sz w:val="24"/>
          <w:szCs w:val="24"/>
        </w:rPr>
        <w:t>月   日</w:t>
      </w:r>
    </w:p>
    <w:p>
      <w:pPr>
        <w:pStyle w:val="77"/>
        <w:rPr>
          <w:rFonts w:hint="eastAsia"/>
          <w:color w:val="auto"/>
        </w:rPr>
        <w:sectPr>
          <w:pgSz w:w="16838" w:h="11906" w:orient="landscape"/>
          <w:pgMar w:top="1440" w:right="1803" w:bottom="1440" w:left="1803" w:header="851" w:footer="992" w:gutter="0"/>
          <w:pgNumType w:fmt="decimal"/>
          <w:cols w:space="0" w:num="1"/>
          <w:rtlGutter w:val="0"/>
          <w:docGrid w:type="lines" w:linePitch="322" w:charSpace="0"/>
        </w:sect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十一、项目实施方案</w:t>
      </w:r>
    </w:p>
    <w:p>
      <w:pPr>
        <w:pStyle w:val="75"/>
        <w:keepNext/>
        <w:keepLines/>
        <w:pageBreakBefore w:val="0"/>
        <w:widowControl w:val="0"/>
        <w:tabs>
          <w:tab w:val="left" w:pos="821"/>
        </w:tabs>
        <w:kinsoku/>
        <w:wordWrap/>
        <w:overflowPunct/>
        <w:topLinePunct w:val="0"/>
        <w:autoSpaceDE/>
        <w:autoSpaceDN/>
        <w:bidi w:val="0"/>
        <w:adjustRightInd/>
        <w:snapToGrid/>
        <w:spacing w:before="120" w:after="240" w:line="360" w:lineRule="auto"/>
        <w:ind w:firstLine="480" w:firstLineChars="200"/>
        <w:jc w:val="left"/>
        <w:textAlignment w:val="auto"/>
        <w:rPr>
          <w:rFonts w:hint="default" w:ascii="宋体" w:hAnsi="宋体" w:eastAsia="宋体" w:cs="Times New Roman"/>
          <w:b w:val="0"/>
          <w:bCs w:val="0"/>
          <w:color w:val="auto"/>
          <w:kern w:val="0"/>
          <w:sz w:val="24"/>
          <w:szCs w:val="24"/>
          <w:lang w:val="en-US" w:eastAsia="zh-CN" w:bidi="ar-SA"/>
        </w:rPr>
      </w:pPr>
      <w:r>
        <w:rPr>
          <w:rFonts w:hint="default" w:ascii="宋体" w:hAnsi="宋体" w:eastAsia="宋体" w:cs="Times New Roman"/>
          <w:b w:val="0"/>
          <w:bCs w:val="0"/>
          <w:color w:val="auto"/>
          <w:kern w:val="0"/>
          <w:sz w:val="24"/>
          <w:szCs w:val="24"/>
          <w:lang w:val="en-US" w:eastAsia="zh-CN" w:bidi="ar-SA"/>
        </w:rPr>
        <w:t>投标人应提交完整的针对本项目的详细实施方案</w:t>
      </w:r>
      <w:r>
        <w:rPr>
          <w:rFonts w:hint="default" w:ascii="宋体" w:hAnsi="宋体" w:eastAsia="宋体" w:cs="Times New Roman"/>
          <w:b/>
          <w:bCs/>
          <w:color w:val="auto"/>
          <w:kern w:val="0"/>
          <w:sz w:val="24"/>
          <w:szCs w:val="24"/>
          <w:lang w:val="en-US" w:eastAsia="zh-CN" w:bidi="ar-SA"/>
        </w:rPr>
        <w:t>（不仅限于以下内容）</w:t>
      </w:r>
      <w:r>
        <w:rPr>
          <w:rFonts w:hint="default" w:ascii="宋体" w:hAnsi="宋体" w:eastAsia="宋体" w:cs="Times New Roman"/>
          <w:b w:val="0"/>
          <w:bCs w:val="0"/>
          <w:color w:val="auto"/>
          <w:kern w:val="0"/>
          <w:sz w:val="24"/>
          <w:szCs w:val="24"/>
          <w:lang w:val="en-US" w:eastAsia="zh-CN" w:bidi="ar-SA"/>
        </w:rPr>
        <w:t>：包括</w:t>
      </w:r>
      <w:r>
        <w:rPr>
          <w:rFonts w:hint="eastAsia" w:ascii="宋体" w:hAnsi="宋体" w:eastAsia="宋体" w:cs="Times New Roman"/>
          <w:b w:val="0"/>
          <w:bCs w:val="0"/>
          <w:color w:val="auto"/>
          <w:kern w:val="0"/>
          <w:sz w:val="24"/>
          <w:szCs w:val="24"/>
          <w:lang w:val="en-US" w:eastAsia="zh-CN" w:bidi="ar-SA"/>
        </w:rPr>
        <w:t>项目</w:t>
      </w:r>
      <w:r>
        <w:rPr>
          <w:rFonts w:hint="default" w:ascii="宋体" w:hAnsi="宋体" w:eastAsia="宋体" w:cs="Times New Roman"/>
          <w:b w:val="0"/>
          <w:bCs w:val="0"/>
          <w:color w:val="auto"/>
          <w:kern w:val="0"/>
          <w:sz w:val="24"/>
          <w:szCs w:val="24"/>
          <w:lang w:val="en-US" w:eastAsia="zh-CN" w:bidi="ar-SA"/>
        </w:rPr>
        <w:t xml:space="preserve">供货及配送方案实施进度及计划安排、项目重点难点理解分析及应急预案、突发事件处理等内容。（格式自拟） </w:t>
      </w: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十二、投标产品（设备）质量承诺</w:t>
      </w:r>
    </w:p>
    <w:p>
      <w:pPr>
        <w:spacing w:line="480" w:lineRule="auto"/>
        <w:jc w:val="left"/>
        <w:rPr>
          <w:rFonts w:hint="eastAsia" w:ascii="宋体" w:hAnsi="宋体" w:eastAsia="宋体" w:cs="宋体"/>
          <w:color w:val="auto"/>
          <w:sz w:val="24"/>
          <w:szCs w:val="24"/>
        </w:rPr>
      </w:pPr>
    </w:p>
    <w:p>
      <w:pPr>
        <w:spacing w:line="48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投标产品</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设备</w:t>
      </w:r>
      <w:r>
        <w:rPr>
          <w:rFonts w:hint="eastAsia" w:ascii="宋体" w:hAnsi="宋体" w:cs="宋体"/>
          <w:color w:val="auto"/>
          <w:sz w:val="24"/>
          <w:szCs w:val="24"/>
          <w:lang w:eastAsia="zh-CN"/>
        </w:rPr>
        <w:t>）</w:t>
      </w:r>
      <w:r>
        <w:rPr>
          <w:rFonts w:hint="eastAsia" w:ascii="宋体" w:hAnsi="宋体" w:eastAsia="宋体" w:cs="宋体"/>
          <w:color w:val="auto"/>
          <w:sz w:val="24"/>
          <w:szCs w:val="24"/>
        </w:rPr>
        <w:t>的全称：</w:t>
      </w:r>
    </w:p>
    <w:p>
      <w:pPr>
        <w:spacing w:line="48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同时应编写品牌</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 xml:space="preserve">型号： </w:t>
      </w:r>
    </w:p>
    <w:p>
      <w:pPr>
        <w:spacing w:line="48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投标人应按所投产品（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）质量状况实事求是地填写，</w:t>
      </w:r>
      <w:r>
        <w:rPr>
          <w:rFonts w:hint="eastAsia" w:ascii="宋体" w:hAnsi="宋体" w:eastAsia="宋体" w:cs="宋体"/>
          <w:color w:val="auto"/>
          <w:sz w:val="24"/>
          <w:szCs w:val="24"/>
          <w:lang w:val="en-US" w:eastAsia="zh-CN"/>
        </w:rPr>
        <w:t>主要内容应包括（</w:t>
      </w:r>
      <w:r>
        <w:rPr>
          <w:rFonts w:hint="eastAsia" w:ascii="宋体" w:hAnsi="宋体" w:eastAsia="宋体" w:cs="宋体"/>
          <w:b/>
          <w:bCs/>
          <w:color w:val="auto"/>
          <w:sz w:val="24"/>
          <w:szCs w:val="24"/>
        </w:rPr>
        <w:t>不</w:t>
      </w:r>
      <w:r>
        <w:rPr>
          <w:rFonts w:hint="eastAsia" w:ascii="宋体" w:hAnsi="宋体" w:eastAsia="宋体" w:cs="宋体"/>
          <w:b/>
          <w:bCs/>
          <w:color w:val="auto"/>
          <w:sz w:val="24"/>
          <w:szCs w:val="24"/>
          <w:lang w:val="en-US" w:eastAsia="zh-CN"/>
        </w:rPr>
        <w:t>仅</w:t>
      </w:r>
      <w:r>
        <w:rPr>
          <w:rFonts w:hint="eastAsia" w:ascii="宋体" w:hAnsi="宋体" w:eastAsia="宋体" w:cs="宋体"/>
          <w:b/>
          <w:bCs/>
          <w:color w:val="auto"/>
          <w:sz w:val="24"/>
          <w:szCs w:val="24"/>
        </w:rPr>
        <w:t>限</w:t>
      </w:r>
      <w:r>
        <w:rPr>
          <w:rFonts w:hint="eastAsia" w:ascii="宋体" w:hAnsi="宋体" w:eastAsia="宋体" w:cs="宋体"/>
          <w:b/>
          <w:bCs/>
          <w:color w:val="auto"/>
          <w:sz w:val="24"/>
          <w:szCs w:val="24"/>
          <w:lang w:val="en-US" w:eastAsia="zh-CN"/>
        </w:rPr>
        <w:t>于</w:t>
      </w:r>
      <w:r>
        <w:rPr>
          <w:rFonts w:hint="eastAsia" w:ascii="宋体" w:hAnsi="宋体" w:eastAsia="宋体" w:cs="宋体"/>
          <w:b/>
          <w:bCs/>
          <w:color w:val="auto"/>
          <w:sz w:val="24"/>
          <w:szCs w:val="24"/>
        </w:rPr>
        <w:t>以下内容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w:t>
      </w:r>
    </w:p>
    <w:p>
      <w:pPr>
        <w:numPr>
          <w:ilvl w:val="0"/>
          <w:numId w:val="6"/>
        </w:numPr>
        <w:spacing w:line="480" w:lineRule="auto"/>
        <w:ind w:firstLine="420" w:firstLineChars="0"/>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产品（设备）须是原厂产品且出厂前是否执行检验检测（如检测报告或产品出厂合格证或国家鉴定合格证等证明材料）；</w:t>
      </w:r>
    </w:p>
    <w:p>
      <w:pPr>
        <w:spacing w:line="480" w:lineRule="auto"/>
        <w:ind w:firstLine="470" w:firstLineChars="196"/>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）质量保证期（三包）期限（年、月），执行规范和内容；</w:t>
      </w:r>
    </w:p>
    <w:p>
      <w:pPr>
        <w:spacing w:line="480" w:lineRule="auto"/>
        <w:ind w:firstLine="470" w:firstLineChars="196"/>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保修、</w:t>
      </w:r>
      <w:r>
        <w:rPr>
          <w:rFonts w:hint="eastAsia" w:ascii="宋体" w:hAnsi="宋体" w:eastAsia="宋体" w:cs="宋体"/>
          <w:color w:val="auto"/>
          <w:sz w:val="24"/>
          <w:szCs w:val="24"/>
        </w:rPr>
        <w:t>质量缺陷、瑕疵补救方案和处理方式、方法（如果实行召回制度的产品必须说明）；</w:t>
      </w:r>
    </w:p>
    <w:p>
      <w:pPr>
        <w:spacing w:line="480" w:lineRule="auto"/>
        <w:ind w:firstLine="470" w:firstLineChars="196"/>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、投标产品（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）达不到无故障时间和使用（寿命）年限应承担的责任；</w:t>
      </w:r>
    </w:p>
    <w:p>
      <w:pPr>
        <w:spacing w:line="480" w:lineRule="auto"/>
        <w:ind w:firstLine="470" w:firstLineChars="196"/>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5、设备安装、调试质量保证措施；</w:t>
      </w:r>
    </w:p>
    <w:p>
      <w:pPr>
        <w:spacing w:line="480" w:lineRule="auto"/>
        <w:ind w:firstLine="470" w:firstLineChars="196"/>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、投标人对投标产品（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）承诺的其它事项。</w:t>
      </w:r>
    </w:p>
    <w:p>
      <w:pPr>
        <w:spacing w:line="480" w:lineRule="auto"/>
        <w:ind w:firstLine="470" w:firstLineChars="196"/>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p>
      <w:pPr>
        <w:spacing w:line="600" w:lineRule="auto"/>
        <w:ind w:right="-21" w:rightChars="-10" w:firstLine="4320" w:firstLineChars="1800"/>
        <w:rPr>
          <w:rFonts w:hint="eastAsia" w:ascii="宋体" w:hAnsi="宋体" w:cs="宋体"/>
          <w:color w:val="auto"/>
          <w:sz w:val="24"/>
        </w:rPr>
      </w:pPr>
    </w:p>
    <w:p>
      <w:pPr>
        <w:spacing w:line="600" w:lineRule="auto"/>
        <w:ind w:right="-21" w:rightChars="-10" w:firstLine="4320" w:firstLineChars="1800"/>
        <w:rPr>
          <w:rFonts w:hint="eastAsia" w:ascii="宋体" w:hAnsi="宋体" w:cs="宋体"/>
          <w:color w:val="auto"/>
          <w:sz w:val="24"/>
        </w:rPr>
      </w:pPr>
    </w:p>
    <w:p>
      <w:pPr>
        <w:spacing w:line="600" w:lineRule="auto"/>
        <w:ind w:right="-21" w:rightChars="-10" w:firstLine="4320" w:firstLineChars="1800"/>
        <w:rPr>
          <w:rFonts w:hint="eastAsia" w:ascii="宋体" w:hAnsi="宋体" w:cs="宋体"/>
          <w:color w:val="auto"/>
          <w:sz w:val="24"/>
        </w:rPr>
      </w:pPr>
      <w:r>
        <w:rPr>
          <w:rFonts w:hint="eastAsia" w:ascii="宋体" w:hAnsi="宋体" w:cs="宋体"/>
          <w:color w:val="auto"/>
          <w:sz w:val="24"/>
        </w:rPr>
        <w:t>投标人名称(公章)：</w:t>
      </w:r>
    </w:p>
    <w:p>
      <w:pPr>
        <w:spacing w:line="600" w:lineRule="auto"/>
        <w:ind w:right="-21" w:rightChars="-10" w:firstLine="4320" w:firstLineChars="1800"/>
        <w:rPr>
          <w:rFonts w:hint="eastAsia" w:ascii="宋体" w:hAnsi="宋体" w:cs="宋体"/>
          <w:color w:val="auto"/>
          <w:sz w:val="24"/>
        </w:rPr>
      </w:pPr>
      <w:r>
        <w:rPr>
          <w:rFonts w:hint="eastAsia" w:ascii="宋体" w:hAnsi="宋体" w:cs="宋体"/>
          <w:color w:val="auto"/>
          <w:sz w:val="24"/>
          <w:lang w:val="en-US" w:eastAsia="zh-CN"/>
        </w:rPr>
        <w:t>法定代表人或委托代理人（签字或签章）</w:t>
      </w:r>
      <w:r>
        <w:rPr>
          <w:rFonts w:hint="eastAsia" w:ascii="宋体" w:hAnsi="宋体" w:cs="宋体"/>
          <w:color w:val="auto"/>
          <w:sz w:val="24"/>
        </w:rPr>
        <w:t>：</w:t>
      </w:r>
    </w:p>
    <w:p>
      <w:pPr>
        <w:spacing w:line="600" w:lineRule="auto"/>
        <w:ind w:right="-21" w:rightChars="-10" w:firstLine="4320" w:firstLineChars="1800"/>
        <w:rPr>
          <w:rFonts w:hint="eastAsia" w:ascii="宋体" w:hAnsi="宋体" w:cs="宋体"/>
          <w:color w:val="auto"/>
          <w:sz w:val="24"/>
        </w:rPr>
      </w:pPr>
      <w:r>
        <w:rPr>
          <w:rFonts w:hint="eastAsia" w:ascii="宋体" w:hAnsi="宋体" w:cs="宋体"/>
          <w:color w:val="auto"/>
          <w:sz w:val="24"/>
        </w:rPr>
        <w:t>日   期： 年　月　日</w:t>
      </w: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十三、售后及培训服务</w:t>
      </w:r>
    </w:p>
    <w:p>
      <w:pPr>
        <w:spacing w:line="480" w:lineRule="auto"/>
        <w:rPr>
          <w:rFonts w:hint="eastAsia" w:ascii="宋体" w:hAnsi="宋体" w:eastAsia="宋体" w:cs="宋体"/>
          <w:color w:val="auto"/>
          <w:sz w:val="24"/>
          <w:szCs w:val="24"/>
        </w:rPr>
      </w:pP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主要内容应包括（</w:t>
      </w:r>
      <w:r>
        <w:rPr>
          <w:rFonts w:hint="eastAsia" w:ascii="宋体" w:hAnsi="宋体" w:eastAsia="宋体" w:cs="宋体"/>
          <w:b/>
          <w:bCs/>
          <w:color w:val="auto"/>
          <w:sz w:val="24"/>
          <w:szCs w:val="24"/>
        </w:rPr>
        <w:t>不</w:t>
      </w:r>
      <w:r>
        <w:rPr>
          <w:rFonts w:hint="eastAsia" w:ascii="宋体" w:hAnsi="宋体" w:eastAsia="宋体" w:cs="宋体"/>
          <w:b/>
          <w:bCs/>
          <w:color w:val="auto"/>
          <w:sz w:val="24"/>
          <w:szCs w:val="24"/>
          <w:lang w:val="en-US" w:eastAsia="zh-CN"/>
        </w:rPr>
        <w:t>仅</w:t>
      </w:r>
      <w:r>
        <w:rPr>
          <w:rFonts w:hint="eastAsia" w:ascii="宋体" w:hAnsi="宋体" w:eastAsia="宋体" w:cs="宋体"/>
          <w:b/>
          <w:bCs/>
          <w:color w:val="auto"/>
          <w:sz w:val="24"/>
          <w:szCs w:val="24"/>
        </w:rPr>
        <w:t>限</w:t>
      </w:r>
      <w:r>
        <w:rPr>
          <w:rFonts w:hint="eastAsia" w:ascii="宋体" w:hAnsi="宋体" w:eastAsia="宋体" w:cs="宋体"/>
          <w:b/>
          <w:bCs/>
          <w:color w:val="auto"/>
          <w:sz w:val="24"/>
          <w:szCs w:val="24"/>
          <w:lang w:val="en-US" w:eastAsia="zh-CN"/>
        </w:rPr>
        <w:t>于</w:t>
      </w:r>
      <w:r>
        <w:rPr>
          <w:rFonts w:hint="eastAsia" w:ascii="宋体" w:hAnsi="宋体" w:eastAsia="宋体" w:cs="宋体"/>
          <w:b/>
          <w:bCs/>
          <w:color w:val="auto"/>
          <w:sz w:val="24"/>
          <w:szCs w:val="24"/>
        </w:rPr>
        <w:t>以下内容</w:t>
      </w:r>
      <w:r>
        <w:rPr>
          <w:rFonts w:hint="eastAsia" w:ascii="宋体" w:hAnsi="宋体" w:eastAsia="宋体" w:cs="宋体"/>
          <w:color w:val="auto"/>
          <w:sz w:val="24"/>
          <w:szCs w:val="24"/>
        </w:rPr>
        <w:t>）：</w:t>
      </w:r>
    </w:p>
    <w:p>
      <w:pPr>
        <w:numPr>
          <w:ilvl w:val="0"/>
          <w:numId w:val="0"/>
        </w:numPr>
        <w:spacing w:line="480" w:lineRule="auto"/>
        <w:ind w:firstLine="420" w:firstLineChars="0"/>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bCs/>
          <w:color w:val="auto"/>
          <w:sz w:val="24"/>
          <w:szCs w:val="24"/>
          <w:lang w:val="en-US" w:eastAsia="zh-CN"/>
        </w:rPr>
        <w:t>产品（设备）质保期及维护检修（不仅限于以下内容）：</w:t>
      </w:r>
      <w:r>
        <w:rPr>
          <w:rFonts w:hint="eastAsia" w:ascii="宋体" w:hAnsi="宋体" w:eastAsia="宋体" w:cs="宋体"/>
          <w:color w:val="auto"/>
          <w:sz w:val="24"/>
          <w:szCs w:val="24"/>
        </w:rPr>
        <w:t>投标人应当分别列明投标</w:t>
      </w:r>
      <w:r>
        <w:rPr>
          <w:rFonts w:hint="eastAsia" w:ascii="宋体" w:hAnsi="宋体" w:eastAsia="宋体" w:cs="宋体"/>
          <w:color w:val="auto"/>
          <w:sz w:val="24"/>
          <w:szCs w:val="24"/>
          <w:lang w:val="en-US" w:eastAsia="zh-CN"/>
        </w:rPr>
        <w:t>产品（设备）</w:t>
      </w:r>
      <w:r>
        <w:rPr>
          <w:rFonts w:hint="eastAsia" w:ascii="宋体" w:hAnsi="宋体" w:eastAsia="宋体" w:cs="宋体"/>
          <w:color w:val="auto"/>
          <w:sz w:val="24"/>
          <w:szCs w:val="24"/>
        </w:rPr>
        <w:t>免费质量保证期限不少于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年，在免费质量保证期（包修、包换、包退）内能够提供的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7×24小时技术咨询服务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技术支持办法和服务方式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定期对产品进行</w:t>
      </w:r>
      <w:r>
        <w:rPr>
          <w:rFonts w:hint="eastAsia" w:ascii="宋体" w:hAnsi="宋体" w:eastAsia="宋体" w:cs="宋体"/>
          <w:color w:val="auto"/>
          <w:sz w:val="24"/>
          <w:szCs w:val="24"/>
        </w:rPr>
        <w:t>维护</w:t>
      </w:r>
      <w:r>
        <w:rPr>
          <w:rFonts w:hint="eastAsia" w:ascii="宋体" w:hAnsi="宋体" w:eastAsia="宋体" w:cs="宋体"/>
          <w:color w:val="auto"/>
          <w:sz w:val="24"/>
          <w:szCs w:val="24"/>
          <w:lang w:val="en-US" w:eastAsia="zh-CN"/>
        </w:rPr>
        <w:t>检修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维修的解决方式（上门维修、报修、送修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快修</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在产品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lang w:val="en-US" w:eastAsia="zh-CN"/>
        </w:rPr>
        <w:t>使用操作过程中</w:t>
      </w:r>
      <w:r>
        <w:rPr>
          <w:rFonts w:hint="eastAsia" w:ascii="宋体" w:hAnsi="宋体" w:cs="宋体"/>
          <w:color w:val="auto"/>
          <w:sz w:val="24"/>
          <w:szCs w:val="24"/>
          <w:lang w:val="en-US" w:eastAsia="zh-CN"/>
        </w:rPr>
        <w:t>如</w:t>
      </w:r>
      <w:r>
        <w:rPr>
          <w:rFonts w:hint="eastAsia" w:ascii="宋体" w:hAnsi="宋体" w:eastAsia="宋体" w:cs="宋体"/>
          <w:color w:val="auto"/>
          <w:sz w:val="24"/>
          <w:szCs w:val="24"/>
          <w:lang w:val="en-US" w:eastAsia="zh-CN"/>
        </w:rPr>
        <w:t>出现使用质量或技术</w:t>
      </w:r>
      <w:r>
        <w:rPr>
          <w:rFonts w:hint="eastAsia" w:ascii="宋体" w:hAnsi="宋体" w:cs="宋体"/>
          <w:color w:val="auto"/>
          <w:sz w:val="24"/>
          <w:szCs w:val="24"/>
          <w:lang w:val="en-US" w:eastAsia="zh-CN"/>
        </w:rPr>
        <w:t>等方面的</w:t>
      </w:r>
      <w:r>
        <w:rPr>
          <w:rFonts w:hint="eastAsia" w:ascii="宋体" w:hAnsi="宋体" w:eastAsia="宋体" w:cs="宋体"/>
          <w:color w:val="auto"/>
          <w:sz w:val="24"/>
          <w:szCs w:val="24"/>
          <w:lang w:val="en-US" w:eastAsia="zh-CN"/>
        </w:rPr>
        <w:t>问题</w:t>
      </w:r>
      <w:r>
        <w:rPr>
          <w:rFonts w:hint="eastAsia" w:ascii="宋体" w:hAnsi="宋体" w:cs="宋体"/>
          <w:color w:val="auto"/>
          <w:sz w:val="24"/>
          <w:szCs w:val="24"/>
          <w:lang w:val="en-US" w:eastAsia="zh-CN"/>
        </w:rPr>
        <w:t>能</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小时（不得多于3小时）内</w:t>
      </w:r>
      <w:r>
        <w:rPr>
          <w:rFonts w:hint="eastAsia" w:ascii="宋体" w:hAnsi="宋体" w:eastAsia="宋体" w:cs="宋体"/>
          <w:color w:val="auto"/>
          <w:sz w:val="24"/>
          <w:szCs w:val="24"/>
          <w:lang w:val="en-US" w:eastAsia="zh-CN"/>
        </w:rPr>
        <w:t>赶到现场处理，保证质保时效，如不能履约，采购方可有权进行投诉等</w:t>
      </w:r>
      <w:r>
        <w:rPr>
          <w:rFonts w:hint="eastAsia" w:ascii="宋体" w:hAnsi="宋体" w:eastAsia="宋体" w:cs="宋体"/>
          <w:color w:val="auto"/>
          <w:sz w:val="24"/>
          <w:szCs w:val="24"/>
        </w:rPr>
        <w:t>。</w:t>
      </w:r>
    </w:p>
    <w:p>
      <w:pPr>
        <w:numPr>
          <w:ilvl w:val="0"/>
          <w:numId w:val="0"/>
        </w:numPr>
        <w:spacing w:line="480" w:lineRule="auto"/>
        <w:ind w:firstLine="420" w:firstLineChars="0"/>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w:t>
      </w:r>
      <w:r>
        <w:rPr>
          <w:rFonts w:hint="eastAsia" w:ascii="宋体" w:hAnsi="宋体" w:eastAsia="宋体" w:cs="宋体"/>
          <w:b/>
          <w:bCs/>
          <w:color w:val="auto"/>
          <w:kern w:val="2"/>
          <w:sz w:val="24"/>
          <w:szCs w:val="24"/>
          <w:lang w:val="en-US" w:eastAsia="zh-CN" w:bidi="ar-SA"/>
        </w:rPr>
        <w:t>设备保养：</w:t>
      </w:r>
      <w:r>
        <w:rPr>
          <w:rFonts w:hint="eastAsia" w:ascii="宋体" w:hAnsi="宋体" w:eastAsia="宋体" w:cs="宋体"/>
          <w:b w:val="0"/>
          <w:bCs w:val="0"/>
          <w:color w:val="auto"/>
          <w:kern w:val="2"/>
          <w:sz w:val="24"/>
          <w:szCs w:val="24"/>
          <w:lang w:val="en-US" w:eastAsia="zh-CN" w:bidi="ar-SA"/>
        </w:rPr>
        <w:t>投标人应当列明设备的保养维护</w:t>
      </w:r>
      <w:r>
        <w:rPr>
          <w:rFonts w:hint="eastAsia" w:ascii="宋体" w:hAnsi="宋体" w:cs="宋体"/>
          <w:b w:val="0"/>
          <w:bCs w:val="0"/>
          <w:color w:val="auto"/>
          <w:kern w:val="2"/>
          <w:sz w:val="24"/>
          <w:szCs w:val="24"/>
          <w:lang w:val="en-US" w:eastAsia="zh-CN" w:bidi="ar-SA"/>
        </w:rPr>
        <w:t>事项等</w:t>
      </w:r>
      <w:r>
        <w:rPr>
          <w:rFonts w:hint="eastAsia" w:ascii="宋体" w:hAnsi="宋体" w:eastAsia="宋体" w:cs="宋体"/>
          <w:b w:val="0"/>
          <w:bCs w:val="0"/>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0"/>
        <w:textAlignment w:val="auto"/>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bCs/>
          <w:color w:val="auto"/>
          <w:sz w:val="24"/>
          <w:szCs w:val="24"/>
          <w:lang w:val="en-US" w:eastAsia="zh-CN"/>
        </w:rPr>
        <w:t>培训方案或计划</w:t>
      </w:r>
      <w:r>
        <w:rPr>
          <w:rFonts w:hint="eastAsia" w:ascii="宋体" w:hAnsi="宋体" w:eastAsia="宋体" w:cs="宋体"/>
          <w:color w:val="auto"/>
          <w:sz w:val="24"/>
          <w:szCs w:val="24"/>
        </w:rPr>
        <w:t>（</w:t>
      </w:r>
      <w:r>
        <w:rPr>
          <w:rFonts w:hint="eastAsia" w:ascii="宋体" w:hAnsi="宋体" w:eastAsia="宋体" w:cs="宋体"/>
          <w:b/>
          <w:bCs/>
          <w:color w:val="auto"/>
          <w:sz w:val="24"/>
          <w:szCs w:val="24"/>
        </w:rPr>
        <w:t>不</w:t>
      </w:r>
      <w:r>
        <w:rPr>
          <w:rFonts w:hint="eastAsia" w:ascii="宋体" w:hAnsi="宋体" w:eastAsia="宋体" w:cs="宋体"/>
          <w:b/>
          <w:bCs/>
          <w:color w:val="auto"/>
          <w:sz w:val="24"/>
          <w:szCs w:val="24"/>
          <w:lang w:val="en-US" w:eastAsia="zh-CN"/>
        </w:rPr>
        <w:t>仅</w:t>
      </w:r>
      <w:r>
        <w:rPr>
          <w:rFonts w:hint="eastAsia" w:ascii="宋体" w:hAnsi="宋体" w:eastAsia="宋体" w:cs="宋体"/>
          <w:b/>
          <w:bCs/>
          <w:color w:val="auto"/>
          <w:sz w:val="24"/>
          <w:szCs w:val="24"/>
        </w:rPr>
        <w:t>限</w:t>
      </w:r>
      <w:r>
        <w:rPr>
          <w:rFonts w:hint="eastAsia" w:ascii="宋体" w:hAnsi="宋体" w:eastAsia="宋体" w:cs="宋体"/>
          <w:b/>
          <w:bCs/>
          <w:color w:val="auto"/>
          <w:sz w:val="24"/>
          <w:szCs w:val="24"/>
          <w:lang w:val="en-US" w:eastAsia="zh-CN"/>
        </w:rPr>
        <w:t>于</w:t>
      </w:r>
      <w:r>
        <w:rPr>
          <w:rFonts w:hint="eastAsia" w:ascii="宋体" w:hAnsi="宋体" w:eastAsia="宋体" w:cs="宋体"/>
          <w:b/>
          <w:bCs/>
          <w:color w:val="auto"/>
          <w:sz w:val="24"/>
          <w:szCs w:val="24"/>
        </w:rPr>
        <w:t>以下内容</w:t>
      </w:r>
      <w:r>
        <w:rPr>
          <w:rFonts w:hint="eastAsia" w:ascii="宋体" w:hAnsi="宋体" w:eastAsia="宋体" w:cs="宋体"/>
          <w:color w:val="auto"/>
          <w:sz w:val="24"/>
          <w:szCs w:val="24"/>
        </w:rPr>
        <w:t>）</w:t>
      </w:r>
      <w:r>
        <w:rPr>
          <w:rFonts w:hint="eastAsia" w:ascii="宋体" w:hAnsi="宋体" w:eastAsia="宋体" w:cs="宋体"/>
          <w:b/>
          <w:bCs/>
          <w:color w:val="auto"/>
          <w:sz w:val="24"/>
          <w:szCs w:val="24"/>
          <w:lang w:val="en-US" w:eastAsia="zh-CN"/>
        </w:rPr>
        <w:t>：</w:t>
      </w:r>
      <w:r>
        <w:rPr>
          <w:rFonts w:hint="eastAsia" w:ascii="宋体" w:hAnsi="宋体" w:eastAsia="宋体" w:cs="宋体"/>
          <w:b w:val="0"/>
          <w:bCs w:val="0"/>
          <w:color w:val="auto"/>
          <w:sz w:val="24"/>
          <w:szCs w:val="24"/>
          <w:lang w:val="en-US" w:eastAsia="zh-CN"/>
        </w:rPr>
        <w:t>投标人应当列明详细的</w:t>
      </w:r>
      <w:r>
        <w:rPr>
          <w:rFonts w:hint="eastAsia" w:ascii="宋体" w:hAnsi="宋体" w:cs="宋体"/>
          <w:b w:val="0"/>
          <w:bCs w:val="0"/>
          <w:color w:val="auto"/>
          <w:sz w:val="24"/>
          <w:szCs w:val="24"/>
          <w:lang w:val="en-US" w:eastAsia="zh-CN"/>
        </w:rPr>
        <w:t>免费</w:t>
      </w:r>
      <w:r>
        <w:rPr>
          <w:rFonts w:hint="eastAsia" w:ascii="宋体" w:hAnsi="宋体" w:eastAsia="宋体" w:cs="宋体"/>
          <w:b w:val="0"/>
          <w:bCs w:val="0"/>
          <w:color w:val="auto"/>
          <w:sz w:val="24"/>
          <w:szCs w:val="24"/>
          <w:lang w:val="en-US" w:eastAsia="zh-CN"/>
        </w:rPr>
        <w:t>培训方案及计划：委派</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人以上的技术人员进行</w:t>
      </w:r>
      <w:r>
        <w:rPr>
          <w:rFonts w:hint="eastAsia" w:ascii="宋体" w:hAnsi="宋体" w:cs="宋体"/>
          <w:b w:val="0"/>
          <w:bCs w:val="0"/>
          <w:color w:val="auto"/>
          <w:sz w:val="24"/>
          <w:szCs w:val="24"/>
          <w:lang w:val="en-US" w:eastAsia="zh-CN"/>
        </w:rPr>
        <w:t>车辆操作系统的讲解与培训等</w:t>
      </w:r>
      <w:r>
        <w:rPr>
          <w:rFonts w:hint="eastAsia" w:ascii="宋体" w:hAnsi="宋体" w:eastAsia="宋体" w:cs="宋体"/>
          <w:b w:val="0"/>
          <w:bCs w:val="0"/>
          <w:color w:val="auto"/>
          <w:sz w:val="24"/>
          <w:szCs w:val="24"/>
          <w:lang w:val="en-US" w:eastAsia="zh-CN"/>
        </w:rPr>
        <w:t>。</w:t>
      </w:r>
    </w:p>
    <w:p>
      <w:pPr>
        <w:spacing w:line="480" w:lineRule="auto"/>
        <w:ind w:firstLine="475" w:firstLineChars="198"/>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、投标人应分别列明免费质量保证期外的服务年限_____年；维护维修的电话、联系人、响应服务时间、到达现场时间以及维护维修完成时限（天）。</w:t>
      </w:r>
    </w:p>
    <w:p>
      <w:pPr>
        <w:spacing w:line="48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、投标人应列明在</w:t>
      </w:r>
      <w:r>
        <w:rPr>
          <w:rFonts w:hint="eastAsia" w:ascii="宋体" w:hAnsi="宋体" w:eastAsia="宋体" w:cs="宋体"/>
          <w:color w:val="auto"/>
          <w:sz w:val="24"/>
          <w:szCs w:val="24"/>
          <w:lang w:val="en-US" w:eastAsia="zh-CN"/>
        </w:rPr>
        <w:t>产品</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rPr>
        <w:t>免费质量保证期外技术支持和相关服务收费标准；零 (部)备件取得方式及取费标准。</w:t>
      </w:r>
    </w:p>
    <w:p>
      <w:pPr>
        <w:spacing w:line="48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、投标人应列明生产厂家现在实行的售后服务和技术支持的方式、方法、内容，以及在</w:t>
      </w:r>
      <w:r>
        <w:rPr>
          <w:rFonts w:hint="eastAsia" w:ascii="宋体" w:hAnsi="宋体" w:eastAsia="宋体" w:cs="宋体"/>
          <w:color w:val="auto"/>
          <w:sz w:val="24"/>
          <w:szCs w:val="24"/>
          <w:lang w:val="en-US" w:eastAsia="zh-CN"/>
        </w:rPr>
        <w:t>项目实施地</w:t>
      </w:r>
      <w:r>
        <w:rPr>
          <w:rFonts w:hint="eastAsia" w:ascii="宋体" w:hAnsi="宋体" w:cs="宋体"/>
          <w:color w:val="auto"/>
          <w:sz w:val="24"/>
          <w:szCs w:val="24"/>
          <w:lang w:val="en-US" w:eastAsia="zh-CN"/>
        </w:rPr>
        <w:t>是否有</w:t>
      </w:r>
      <w:r>
        <w:rPr>
          <w:rFonts w:hint="eastAsia" w:ascii="宋体" w:hAnsi="宋体" w:eastAsia="宋体" w:cs="宋体"/>
          <w:color w:val="auto"/>
          <w:sz w:val="24"/>
          <w:szCs w:val="24"/>
        </w:rPr>
        <w:t>售后服务网点、地址、联系电话等。</w:t>
      </w:r>
    </w:p>
    <w:p>
      <w:pPr>
        <w:spacing w:line="48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、投标人应列明违反售后服务承诺的赔偿责任。</w:t>
      </w:r>
    </w:p>
    <w:p>
      <w:pPr>
        <w:spacing w:line="480" w:lineRule="auto"/>
        <w:ind w:firstLine="480" w:firstLineChars="200"/>
        <w:rPr>
          <w:rFonts w:hint="eastAsia"/>
          <w:color w:val="auto"/>
          <w:sz w:val="28"/>
          <w:szCs w:val="20"/>
          <w:lang w:val="en-US" w:eastAsia="zh-CN"/>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、投标人应列明产品的质量或服务投诉电话（公司/厂方）。</w:t>
      </w:r>
    </w:p>
    <w:p>
      <w:pPr>
        <w:spacing w:line="48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（格式自拟）</w:t>
      </w:r>
    </w:p>
    <w:p>
      <w:pPr>
        <w:pStyle w:val="12"/>
        <w:rPr>
          <w:rFonts w:hint="eastAsia"/>
          <w:color w:val="auto"/>
          <w:sz w:val="28"/>
          <w:szCs w:val="20"/>
          <w:lang w:val="en-US" w:eastAsia="zh-CN"/>
        </w:rPr>
      </w:pPr>
    </w:p>
    <w:p>
      <w:pPr>
        <w:spacing w:line="600" w:lineRule="auto"/>
        <w:ind w:right="-21" w:rightChars="-10" w:firstLine="4320" w:firstLineChars="1800"/>
        <w:rPr>
          <w:rFonts w:hint="eastAsia" w:ascii="宋体" w:hAnsi="宋体" w:cs="宋体"/>
          <w:color w:val="auto"/>
          <w:sz w:val="24"/>
        </w:rPr>
      </w:pPr>
    </w:p>
    <w:p>
      <w:pPr>
        <w:spacing w:line="600" w:lineRule="auto"/>
        <w:ind w:right="-21" w:rightChars="-10" w:firstLine="4320" w:firstLineChars="1800"/>
        <w:rPr>
          <w:rFonts w:hint="eastAsia" w:ascii="宋体" w:hAnsi="宋体" w:cs="宋体"/>
          <w:color w:val="auto"/>
          <w:sz w:val="24"/>
        </w:rPr>
      </w:pPr>
      <w:r>
        <w:rPr>
          <w:rFonts w:hint="eastAsia" w:ascii="宋体" w:hAnsi="宋体" w:cs="宋体"/>
          <w:color w:val="auto"/>
          <w:sz w:val="24"/>
        </w:rPr>
        <w:t>投标人名称(公章)：</w:t>
      </w:r>
    </w:p>
    <w:p>
      <w:pPr>
        <w:spacing w:line="600" w:lineRule="auto"/>
        <w:ind w:right="-21" w:rightChars="-10" w:firstLine="4320" w:firstLineChars="1800"/>
        <w:rPr>
          <w:rFonts w:hint="eastAsia" w:ascii="宋体" w:hAnsi="宋体" w:cs="宋体"/>
          <w:color w:val="auto"/>
          <w:sz w:val="24"/>
        </w:rPr>
      </w:pPr>
      <w:r>
        <w:rPr>
          <w:rFonts w:hint="eastAsia" w:ascii="宋体" w:hAnsi="宋体" w:cs="宋体"/>
          <w:color w:val="auto"/>
          <w:sz w:val="24"/>
          <w:lang w:val="en-US" w:eastAsia="zh-CN"/>
        </w:rPr>
        <w:t>法定代表人或委托代理人（签字或签章）</w:t>
      </w:r>
      <w:r>
        <w:rPr>
          <w:rFonts w:hint="eastAsia" w:ascii="宋体" w:hAnsi="宋体" w:cs="宋体"/>
          <w:color w:val="auto"/>
          <w:sz w:val="24"/>
        </w:rPr>
        <w:t>：</w:t>
      </w:r>
    </w:p>
    <w:p>
      <w:pPr>
        <w:spacing w:line="600" w:lineRule="auto"/>
        <w:ind w:right="-21" w:rightChars="-10" w:firstLine="4320" w:firstLineChars="1800"/>
        <w:rPr>
          <w:rFonts w:hint="eastAsia"/>
          <w:color w:val="auto"/>
          <w:sz w:val="30"/>
          <w:szCs w:val="30"/>
          <w:lang w:val="en-US" w:eastAsia="zh-CN"/>
        </w:rPr>
      </w:pPr>
      <w:r>
        <w:rPr>
          <w:rFonts w:hint="eastAsia" w:ascii="宋体" w:hAnsi="宋体" w:cs="宋体"/>
          <w:color w:val="auto"/>
          <w:sz w:val="24"/>
        </w:rPr>
        <w:t>日   期： 年　月　日</w:t>
      </w:r>
    </w:p>
    <w:p>
      <w:pPr>
        <w:pStyle w:val="75"/>
        <w:spacing w:before="120" w:after="240"/>
        <w:jc w:val="center"/>
        <w:rPr>
          <w:rFonts w:hint="eastAsia"/>
          <w:color w:val="auto"/>
          <w:sz w:val="30"/>
          <w:szCs w:val="30"/>
          <w:lang w:val="en-US" w:eastAsia="zh-CN"/>
        </w:rPr>
      </w:pPr>
    </w:p>
    <w:p>
      <w:pPr>
        <w:pStyle w:val="75"/>
        <w:spacing w:before="120" w:after="240"/>
        <w:jc w:val="center"/>
        <w:rPr>
          <w:rFonts w:hint="eastAsia"/>
          <w:color w:val="auto"/>
          <w:sz w:val="30"/>
          <w:szCs w:val="30"/>
          <w:lang w:val="en-US" w:eastAsia="zh-CN"/>
        </w:rPr>
      </w:pPr>
    </w:p>
    <w:p>
      <w:pPr>
        <w:pStyle w:val="75"/>
        <w:spacing w:before="120" w:after="240"/>
        <w:jc w:val="center"/>
        <w:rPr>
          <w:rFonts w:hint="eastAsia"/>
          <w:color w:val="auto"/>
          <w:sz w:val="30"/>
          <w:szCs w:val="30"/>
          <w:lang w:val="en-US" w:eastAsia="zh-CN"/>
        </w:rPr>
      </w:pPr>
    </w:p>
    <w:p>
      <w:pPr>
        <w:pStyle w:val="75"/>
        <w:spacing w:before="120" w:after="240"/>
        <w:jc w:val="center"/>
        <w:rPr>
          <w:rFonts w:hint="eastAsia"/>
          <w:color w:val="auto"/>
          <w:sz w:val="30"/>
          <w:szCs w:val="30"/>
          <w:lang w:val="en-US" w:eastAsia="zh-CN"/>
        </w:rPr>
      </w:pPr>
    </w:p>
    <w:p>
      <w:pPr>
        <w:pStyle w:val="75"/>
        <w:tabs>
          <w:tab w:val="left" w:pos="821"/>
        </w:tabs>
        <w:spacing w:before="120" w:after="240" w:line="240" w:lineRule="auto"/>
        <w:jc w:val="both"/>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lang w:val="en-US" w:eastAsia="zh-CN"/>
        </w:rPr>
      </w:pPr>
    </w:p>
    <w:p>
      <w:pPr>
        <w:pStyle w:val="75"/>
        <w:tabs>
          <w:tab w:val="left" w:pos="821"/>
        </w:tabs>
        <w:spacing w:before="120" w:after="240" w:line="240" w:lineRule="auto"/>
        <w:jc w:val="center"/>
        <w:rPr>
          <w:rFonts w:hint="eastAsia" w:ascii="宋体" w:hAnsi="宋体" w:eastAsia="宋体" w:cs="宋体"/>
          <w:b/>
          <w:bCs w:val="0"/>
          <w:color w:val="auto"/>
          <w:sz w:val="30"/>
          <w:szCs w:val="30"/>
        </w:rPr>
      </w:pPr>
      <w:r>
        <w:rPr>
          <w:rFonts w:hint="eastAsia" w:ascii="宋体" w:hAnsi="宋体" w:eastAsia="宋体" w:cs="宋体"/>
          <w:b/>
          <w:bCs w:val="0"/>
          <w:color w:val="auto"/>
          <w:sz w:val="30"/>
          <w:szCs w:val="30"/>
          <w:lang w:val="en-US" w:eastAsia="zh-CN"/>
        </w:rPr>
        <w:t>十四、</w:t>
      </w:r>
      <w:r>
        <w:rPr>
          <w:rFonts w:hint="eastAsia" w:ascii="宋体" w:hAnsi="宋体" w:eastAsia="宋体" w:cs="宋体"/>
          <w:b/>
          <w:bCs w:val="0"/>
          <w:color w:val="auto"/>
          <w:sz w:val="30"/>
          <w:szCs w:val="30"/>
        </w:rPr>
        <w:t>其</w:t>
      </w:r>
      <w:r>
        <w:rPr>
          <w:rFonts w:hint="eastAsia" w:ascii="宋体" w:hAnsi="宋体" w:eastAsia="宋体" w:cs="宋体"/>
          <w:b/>
          <w:bCs w:val="0"/>
          <w:color w:val="auto"/>
          <w:sz w:val="30"/>
          <w:szCs w:val="30"/>
          <w:lang w:val="en-US" w:eastAsia="zh-CN"/>
        </w:rPr>
        <w:t>它</w:t>
      </w:r>
      <w:r>
        <w:rPr>
          <w:rFonts w:hint="eastAsia" w:ascii="宋体" w:hAnsi="宋体" w:eastAsia="宋体" w:cs="宋体"/>
          <w:b/>
          <w:bCs w:val="0"/>
          <w:color w:val="auto"/>
          <w:sz w:val="30"/>
          <w:szCs w:val="30"/>
        </w:rPr>
        <w:t>材料</w:t>
      </w:r>
    </w:p>
    <w:p>
      <w:pPr>
        <w:pStyle w:val="75"/>
        <w:tabs>
          <w:tab w:val="left" w:pos="3762"/>
        </w:tabs>
        <w:spacing w:before="120" w:after="24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（供应商认为需要提供的其它材料）</w:t>
      </w:r>
    </w:p>
    <w:p>
      <w:pPr>
        <w:pStyle w:val="75"/>
        <w:spacing w:before="120" w:after="240"/>
        <w:jc w:val="center"/>
        <w:rPr>
          <w:rFonts w:hint="eastAsia"/>
          <w:color w:val="auto"/>
          <w:sz w:val="30"/>
          <w:szCs w:val="30"/>
          <w:lang w:val="en-US" w:eastAsia="zh-CN"/>
        </w:rPr>
      </w:pPr>
    </w:p>
    <w:p>
      <w:pPr>
        <w:spacing w:line="360" w:lineRule="auto"/>
        <w:jc w:val="center"/>
        <w:rPr>
          <w:rFonts w:ascii="仿宋" w:hAnsi="仿宋" w:eastAsia="仿宋" w:cs="宋体"/>
          <w:color w:val="auto"/>
          <w:kern w:val="0"/>
          <w:sz w:val="27"/>
          <w:szCs w:val="27"/>
        </w:rPr>
      </w:pPr>
      <w:r>
        <w:rPr>
          <w:color w:val="auto"/>
        </w:rPr>
        <w:br w:type="page"/>
      </w:r>
    </w:p>
    <w:p>
      <w:pPr>
        <w:pStyle w:val="75"/>
        <w:spacing w:before="120" w:after="240" w:line="480" w:lineRule="auto"/>
        <w:jc w:val="center"/>
        <w:rPr>
          <w:rFonts w:hint="default"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十五、诚信承诺书</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为了进一步营造公平竞争的市场环境，维护市场秩序，我方在政府采购活动中郑重承诺：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一、依法参与政府采购活动，遵纪守法，诚信经营，公平竞争。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二、不向采购单位、集中采购机构和政府采购评审专家提供任何形式的商业贿赂；对索取或接受商业贿赂的单位和个人，及时向财政部门或纪检监察机关举报。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三、坚决做到不提供虚假资质文件和虚假材料谋取中标。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四、不采取不正当手段诋毁、排挤其他投标人，与其他投标人保持公平的竞争关系。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五、不与采购单位、集中采购机构和政府采购评审专家串通，自觉维护政府采购公平竞争的市场秩序。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六、不与其他投标人串通采取围标、陪标等商业欺诈手段谋取中标，积极维护国家利益、社会公共利益和采购单位的合法权益。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七、严格履行政府采购合同约定的责任和义务，保质保量地完成采购合同规定的任务，准确兑现售后服务承诺。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八、自觉接受并积极配合财政部门和纪检监察机关依法实施的监督检查，如实反映情况，及时提供有关证明材料。</w:t>
      </w:r>
    </w:p>
    <w:p>
      <w:pPr>
        <w:spacing w:line="480" w:lineRule="auto"/>
        <w:ind w:firstLine="4920" w:firstLineChars="2050"/>
        <w:jc w:val="left"/>
        <w:rPr>
          <w:rFonts w:hint="eastAsia" w:ascii="宋体" w:hAnsi="宋体"/>
          <w:color w:val="auto"/>
          <w:sz w:val="24"/>
          <w:szCs w:val="24"/>
        </w:rPr>
      </w:pPr>
    </w:p>
    <w:p>
      <w:pPr>
        <w:spacing w:line="480" w:lineRule="auto"/>
        <w:ind w:firstLine="4920" w:firstLineChars="2050"/>
        <w:jc w:val="left"/>
        <w:rPr>
          <w:rFonts w:hint="eastAsia" w:ascii="宋体" w:hAnsi="宋体"/>
          <w:color w:val="auto"/>
          <w:sz w:val="24"/>
          <w:szCs w:val="24"/>
        </w:rPr>
      </w:pPr>
    </w:p>
    <w:p>
      <w:pPr>
        <w:spacing w:line="600" w:lineRule="auto"/>
        <w:ind w:right="-21" w:rightChars="-10" w:firstLine="4320" w:firstLineChars="1800"/>
        <w:rPr>
          <w:rFonts w:hint="eastAsia" w:ascii="宋体" w:hAnsi="宋体" w:cs="宋体"/>
          <w:color w:val="auto"/>
          <w:sz w:val="24"/>
        </w:rPr>
      </w:pPr>
    </w:p>
    <w:p>
      <w:pPr>
        <w:spacing w:line="600" w:lineRule="auto"/>
        <w:ind w:right="-21" w:rightChars="-10" w:firstLine="3840" w:firstLineChars="1600"/>
        <w:rPr>
          <w:rFonts w:hint="eastAsia" w:ascii="宋体" w:hAnsi="宋体" w:cs="宋体"/>
          <w:color w:val="auto"/>
          <w:sz w:val="24"/>
        </w:rPr>
      </w:pPr>
      <w:r>
        <w:rPr>
          <w:rFonts w:hint="eastAsia" w:ascii="宋体" w:hAnsi="宋体" w:cs="宋体"/>
          <w:color w:val="auto"/>
          <w:sz w:val="24"/>
        </w:rPr>
        <w:t>投标人名称(公章)：</w:t>
      </w:r>
    </w:p>
    <w:p>
      <w:pPr>
        <w:spacing w:line="600" w:lineRule="auto"/>
        <w:ind w:right="-21" w:rightChars="-10" w:firstLine="3840" w:firstLineChars="1600"/>
        <w:rPr>
          <w:rFonts w:hint="eastAsia" w:ascii="宋体" w:hAnsi="宋体" w:cs="宋体"/>
          <w:color w:val="auto"/>
          <w:sz w:val="24"/>
        </w:rPr>
      </w:pPr>
      <w:r>
        <w:rPr>
          <w:rFonts w:hint="eastAsia" w:ascii="宋体" w:hAnsi="宋体" w:cs="宋体"/>
          <w:color w:val="auto"/>
          <w:sz w:val="24"/>
          <w:lang w:val="en-US" w:eastAsia="zh-CN"/>
        </w:rPr>
        <w:t>法定代表人或委托代理人（签字或签章）</w:t>
      </w:r>
      <w:r>
        <w:rPr>
          <w:rFonts w:hint="eastAsia" w:ascii="宋体" w:hAnsi="宋体" w:cs="宋体"/>
          <w:color w:val="auto"/>
          <w:sz w:val="24"/>
        </w:rPr>
        <w:t>：</w:t>
      </w:r>
    </w:p>
    <w:p>
      <w:pPr>
        <w:spacing w:line="600" w:lineRule="auto"/>
        <w:ind w:right="-21" w:rightChars="-10" w:firstLine="3840" w:firstLineChars="1600"/>
        <w:rPr>
          <w:rFonts w:hint="eastAsia" w:ascii="宋体" w:hAnsi="宋体" w:cs="宋体"/>
          <w:color w:val="auto"/>
          <w:sz w:val="24"/>
        </w:rPr>
      </w:pPr>
      <w:r>
        <w:rPr>
          <w:rFonts w:hint="eastAsia" w:ascii="宋体" w:hAnsi="宋体" w:cs="宋体"/>
          <w:color w:val="auto"/>
          <w:sz w:val="24"/>
        </w:rPr>
        <w:t>日   期： 年　月　日</w:t>
      </w:r>
    </w:p>
    <w:p>
      <w:pPr>
        <w:pStyle w:val="75"/>
        <w:spacing w:before="120" w:after="240"/>
        <w:jc w:val="center"/>
        <w:rPr>
          <w:rFonts w:hint="eastAsia" w:ascii="宋体" w:hAnsi="宋体"/>
          <w:color w:val="auto"/>
          <w:sz w:val="28"/>
          <w:szCs w:val="28"/>
        </w:rPr>
      </w:pPr>
    </w:p>
    <w:p>
      <w:pPr>
        <w:pStyle w:val="75"/>
        <w:spacing w:before="120" w:after="240" w:line="36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 xml:space="preserve"> 十六、中小企业声明函（符合本声明函填写）</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本公司（联合体）郑重声明，根据《政府采购促进中小企业发展管理办法》（财库[2020]46号）的规定，本公司（联合体）参加</w:t>
      </w:r>
      <w:r>
        <w:rPr>
          <w:rFonts w:hint="eastAsia" w:ascii="宋体" w:hAnsi="宋体" w:eastAsia="宋体" w:cs="宋体"/>
          <w:b w:val="0"/>
          <w:bCs w:val="0"/>
          <w:color w:val="auto"/>
          <w:kern w:val="2"/>
          <w:sz w:val="24"/>
          <w:szCs w:val="24"/>
          <w:u w:val="none"/>
          <w:lang w:val="en-US" w:eastAsia="zh-CN" w:bidi="ar-SA"/>
        </w:rPr>
        <w:t>（单位名称）</w:t>
      </w:r>
      <w:r>
        <w:rPr>
          <w:rFonts w:hint="eastAsia" w:ascii="宋体" w:hAnsi="宋体" w:eastAsia="宋体" w:cs="宋体"/>
          <w:b w:val="0"/>
          <w:bCs w:val="0"/>
          <w:color w:val="auto"/>
          <w:kern w:val="2"/>
          <w:sz w:val="24"/>
          <w:szCs w:val="24"/>
          <w:lang w:val="en-US" w:eastAsia="zh-CN" w:bidi="ar-SA"/>
        </w:rPr>
        <w:t>的</w:t>
      </w:r>
      <w:r>
        <w:rPr>
          <w:rFonts w:hint="eastAsia" w:ascii="宋体" w:hAnsi="宋体" w:eastAsia="宋体" w:cs="宋体"/>
          <w:b w:val="0"/>
          <w:bCs w:val="0"/>
          <w:color w:val="auto"/>
          <w:kern w:val="2"/>
          <w:sz w:val="24"/>
          <w:szCs w:val="24"/>
          <w:u w:val="none"/>
          <w:lang w:val="en-US" w:eastAsia="zh-CN" w:bidi="ar-SA"/>
        </w:rPr>
        <w:t>（项目名称）</w:t>
      </w:r>
      <w:r>
        <w:rPr>
          <w:rFonts w:hint="eastAsia" w:ascii="宋体" w:hAnsi="宋体" w:eastAsia="宋体" w:cs="宋体"/>
          <w:b w:val="0"/>
          <w:bCs w:val="0"/>
          <w:color w:val="auto"/>
          <w:kern w:val="2"/>
          <w:sz w:val="24"/>
          <w:szCs w:val="24"/>
          <w:lang w:val="en-US" w:eastAsia="zh-CN" w:bidi="ar-SA"/>
        </w:rPr>
        <w:t>采购活动，提供的货物全部由符合政策要求的中小企业制造。具体情况如下：</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（标的名称），属于（采购文件中明确的所属行业）；制造商为（企业名称），从业人员  人，营业收入为  万元，资产总额为  万元，属于（中型企业、小型企业、微型企业）；</w:t>
      </w:r>
    </w:p>
    <w:p>
      <w:pPr>
        <w:snapToGrid w:val="0"/>
        <w:spacing w:line="48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w:t>
      </w:r>
    </w:p>
    <w:p>
      <w:pPr>
        <w:snapToGrid w:val="0"/>
        <w:spacing w:line="48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以上企业，不属于大企业的分支机构，不存在控股股东为大企业的情形，也不存在与大企业的负责人为同一人的情形。</w:t>
      </w:r>
    </w:p>
    <w:p>
      <w:pPr>
        <w:snapToGrid w:val="0"/>
        <w:spacing w:line="48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本企业对上述声明内容的真实性负责。如有虚假，将依法承担相应责任。</w:t>
      </w:r>
    </w:p>
    <w:p>
      <w:pPr>
        <w:bidi w:val="0"/>
        <w:rPr>
          <w:rFonts w:hint="eastAsia" w:ascii="Times New Roman" w:hAnsi="Times New Roman" w:eastAsia="宋体" w:cs="Times New Roman"/>
          <w:color w:val="auto"/>
          <w:kern w:val="2"/>
          <w:sz w:val="24"/>
          <w:szCs w:val="24"/>
          <w:lang w:val="en-US" w:eastAsia="zh-CN" w:bidi="ar-SA"/>
        </w:rPr>
      </w:pPr>
    </w:p>
    <w:p>
      <w:pPr>
        <w:bidi w:val="0"/>
        <w:rPr>
          <w:rFonts w:hint="eastAsia" w:ascii="Times New Roman" w:hAnsi="Times New Roman" w:eastAsia="宋体" w:cs="Times New Roman"/>
          <w:color w:val="auto"/>
          <w:kern w:val="2"/>
          <w:sz w:val="21"/>
          <w:szCs w:val="24"/>
          <w:lang w:val="en-US" w:eastAsia="zh-CN" w:bidi="ar-SA"/>
        </w:rPr>
      </w:pPr>
    </w:p>
    <w:p>
      <w:pPr>
        <w:bidi w:val="0"/>
        <w:rPr>
          <w:rFonts w:hint="eastAsia"/>
          <w:color w:val="auto"/>
          <w:lang w:val="en-US" w:eastAsia="zh-CN"/>
        </w:rPr>
      </w:pPr>
    </w:p>
    <w:p>
      <w:pPr>
        <w:pStyle w:val="12"/>
        <w:rPr>
          <w:rFonts w:hint="eastAsia"/>
          <w:color w:val="auto"/>
          <w:lang w:val="en-US" w:eastAsia="zh-CN"/>
        </w:rPr>
      </w:pPr>
    </w:p>
    <w:p>
      <w:pPr>
        <w:tabs>
          <w:tab w:val="left" w:pos="3584"/>
        </w:tabs>
        <w:bidi w:val="0"/>
        <w:spacing w:line="48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企业名称（盖章）</w:t>
      </w:r>
      <w:r>
        <w:rPr>
          <w:rFonts w:hint="eastAsia" w:ascii="宋体" w:hAnsi="宋体" w:cs="宋体"/>
          <w:color w:val="auto"/>
          <w:sz w:val="24"/>
          <w:szCs w:val="24"/>
          <w:lang w:eastAsia="zh-CN"/>
        </w:rPr>
        <w:t>：</w:t>
      </w:r>
    </w:p>
    <w:p>
      <w:pPr>
        <w:tabs>
          <w:tab w:val="left" w:pos="3584"/>
        </w:tabs>
        <w:bidi w:val="0"/>
        <w:spacing w:line="48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日期：</w:t>
      </w:r>
    </w:p>
    <w:p>
      <w:pPr>
        <w:bidi w:val="0"/>
        <w:rPr>
          <w:rFonts w:hint="eastAsia" w:ascii="Times New Roman" w:hAnsi="Times New Roman" w:eastAsia="宋体" w:cs="Times New Roman"/>
          <w:color w:val="auto"/>
          <w:kern w:val="2"/>
          <w:sz w:val="21"/>
          <w:szCs w:val="24"/>
          <w:lang w:val="en-US" w:eastAsia="zh-CN" w:bidi="ar-SA"/>
        </w:rPr>
      </w:pPr>
    </w:p>
    <w:p>
      <w:pPr>
        <w:bidi w:val="0"/>
        <w:rPr>
          <w:rFonts w:hint="eastAsia"/>
          <w:color w:val="auto"/>
          <w:lang w:val="en-US" w:eastAsia="zh-CN"/>
        </w:rPr>
      </w:pPr>
    </w:p>
    <w:p>
      <w:pPr>
        <w:tabs>
          <w:tab w:val="left" w:pos="1102"/>
        </w:tabs>
        <w:bidi w:val="0"/>
        <w:jc w:val="left"/>
        <w:rPr>
          <w:rFonts w:ascii="仿宋" w:hAnsi="仿宋" w:eastAsia="仿宋" w:cs="宋体"/>
          <w:color w:val="auto"/>
          <w:kern w:val="0"/>
          <w:sz w:val="27"/>
          <w:szCs w:val="27"/>
        </w:rPr>
      </w:pPr>
      <w:r>
        <w:rPr>
          <w:rFonts w:hint="eastAsia"/>
          <w:color w:val="auto"/>
          <w:lang w:val="en-US" w:eastAsia="zh-CN"/>
        </w:rPr>
        <w:tab/>
      </w:r>
    </w:p>
    <w:bookmarkEnd w:id="16"/>
    <w:p>
      <w:pPr>
        <w:pStyle w:val="25"/>
        <w:numPr>
          <w:numId w:val="0"/>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从业人员、营业收入、资产总额填报上一年度数据，无上一年度数据的新成立企业可不填报。</w:t>
      </w:r>
    </w:p>
    <w:p>
      <w:pPr>
        <w:pStyle w:val="25"/>
        <w:numPr>
          <w:numId w:val="0"/>
        </w:numPr>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kern w:val="0"/>
          <w:sz w:val="24"/>
          <w:szCs w:val="24"/>
          <w:lang w:val="en-US" w:eastAsia="zh-CN"/>
        </w:rPr>
        <w:t>投标企业应明确说明企业类型为中型企业或小型企业或微型企业，不得用中小微企业简单概括，否则，后果自负。</w:t>
      </w:r>
    </w:p>
    <w:p>
      <w:pPr>
        <w:pStyle w:val="25"/>
        <w:rPr>
          <w:rFonts w:hint="eastAsia"/>
          <w:color w:val="auto"/>
          <w:sz w:val="21"/>
          <w:szCs w:val="21"/>
        </w:rPr>
      </w:pPr>
    </w:p>
    <w:p>
      <w:pPr>
        <w:pStyle w:val="25"/>
        <w:rPr>
          <w:rFonts w:hint="eastAsia"/>
          <w:color w:val="auto"/>
          <w:sz w:val="21"/>
          <w:szCs w:val="21"/>
        </w:rPr>
      </w:pPr>
    </w:p>
    <w:p>
      <w:pPr>
        <w:pStyle w:val="75"/>
        <w:spacing w:before="120" w:after="240" w:line="360" w:lineRule="auto"/>
        <w:jc w:val="center"/>
        <w:rPr>
          <w:rFonts w:hint="eastAsia" w:ascii="宋体" w:hAnsi="宋体" w:eastAsia="宋体" w:cs="宋体"/>
          <w:b/>
          <w:bCs w:val="0"/>
          <w:color w:val="auto"/>
          <w:sz w:val="30"/>
          <w:szCs w:val="30"/>
          <w:lang w:val="en-US" w:eastAsia="zh-CN"/>
        </w:rPr>
      </w:pPr>
    </w:p>
    <w:p>
      <w:pPr>
        <w:pStyle w:val="75"/>
        <w:spacing w:before="120" w:after="240" w:line="360" w:lineRule="auto"/>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十七、残疾人福利性单位声明函（符合本声明函填写）</w:t>
      </w:r>
    </w:p>
    <w:p>
      <w:pPr>
        <w:pStyle w:val="12"/>
        <w:rPr>
          <w:rFonts w:hint="eastAsia" w:ascii="宋体" w:hAnsi="宋体" w:eastAsia="宋体" w:cs="宋体"/>
          <w:b w:val="0"/>
          <w:bCs w:val="0"/>
          <w:color w:val="auto"/>
          <w:kern w:val="2"/>
          <w:sz w:val="24"/>
          <w:szCs w:val="24"/>
          <w:lang w:val="en-US" w:eastAsia="zh-CN" w:bidi="ar-SA"/>
        </w:rPr>
      </w:pPr>
    </w:p>
    <w:p>
      <w:pPr>
        <w:spacing w:line="48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单位的</w:t>
      </w:r>
      <w:r>
        <w:rPr>
          <w:rFonts w:hint="eastAsia" w:ascii="宋体" w:hAnsi="宋体"/>
          <w:color w:val="auto"/>
          <w:sz w:val="24"/>
          <w:szCs w:val="24"/>
          <w:u w:val="single"/>
          <w:lang w:val="en-US" w:eastAsia="zh-CN"/>
        </w:rPr>
        <w:tab/>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项目采购活动提供本单位制造的货物（由本单位承担工程/提供服务），或者提供其他残疾人福利性单位制造的货物（不包括使用非残疾人福利性单位注册商标的货物）。本单位对上述声明的真实性负责，如有虚假，将依法承担相应责任。</w:t>
      </w:r>
    </w:p>
    <w:p>
      <w:pPr>
        <w:spacing w:line="480" w:lineRule="auto"/>
        <w:rPr>
          <w:rFonts w:hint="eastAsia" w:ascii="宋体" w:hAnsi="宋体"/>
          <w:color w:val="auto"/>
          <w:sz w:val="24"/>
          <w:szCs w:val="24"/>
          <w:lang w:val="en-US" w:eastAsia="zh-CN"/>
        </w:rPr>
      </w:pPr>
    </w:p>
    <w:p>
      <w:pPr>
        <w:spacing w:line="480" w:lineRule="auto"/>
        <w:ind w:firstLine="480" w:firstLineChars="200"/>
        <w:rPr>
          <w:rFonts w:hint="eastAsia" w:ascii="宋体" w:hAnsi="宋体"/>
          <w:color w:val="auto"/>
          <w:sz w:val="24"/>
          <w:szCs w:val="24"/>
          <w:lang w:val="en-US" w:eastAsia="zh-CN"/>
        </w:rPr>
      </w:pPr>
    </w:p>
    <w:p>
      <w:pPr>
        <w:spacing w:line="480" w:lineRule="auto"/>
        <w:ind w:firstLine="480" w:firstLineChars="200"/>
        <w:jc w:val="right"/>
        <w:rPr>
          <w:rFonts w:hint="eastAsia" w:ascii="宋体" w:hAnsi="宋体"/>
          <w:color w:val="auto"/>
          <w:sz w:val="24"/>
          <w:szCs w:val="24"/>
          <w:lang w:val="en-US" w:eastAsia="zh-CN"/>
        </w:rPr>
      </w:pPr>
      <w:r>
        <w:rPr>
          <w:rFonts w:hint="eastAsia" w:ascii="宋体" w:hAnsi="宋体"/>
          <w:color w:val="auto"/>
          <w:sz w:val="24"/>
          <w:szCs w:val="24"/>
          <w:lang w:val="en-US" w:eastAsia="zh-CN"/>
        </w:rPr>
        <w:t>投标单位：</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 xml:space="preserve">（盖章） </w:t>
      </w:r>
    </w:p>
    <w:p>
      <w:pPr>
        <w:spacing w:line="480" w:lineRule="auto"/>
        <w:ind w:firstLine="480" w:firstLineChars="200"/>
        <w:jc w:val="right"/>
        <w:rPr>
          <w:rFonts w:hint="eastAsia" w:ascii="宋体" w:hAnsi="宋体"/>
          <w:color w:val="auto"/>
          <w:sz w:val="24"/>
          <w:szCs w:val="24"/>
          <w:lang w:val="en-US" w:eastAsia="zh-CN"/>
        </w:rPr>
      </w:pPr>
      <w:r>
        <w:rPr>
          <w:rFonts w:hint="eastAsia" w:ascii="宋体" w:hAnsi="宋体"/>
          <w:color w:val="auto"/>
          <w:sz w:val="24"/>
          <w:szCs w:val="24"/>
          <w:lang w:val="en-US" w:eastAsia="zh-CN"/>
        </w:rPr>
        <w:t>法定代表人或委托代理人：</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（签字）</w:t>
      </w:r>
    </w:p>
    <w:p>
      <w:pPr>
        <w:spacing w:line="480" w:lineRule="auto"/>
        <w:ind w:firstLine="480" w:firstLineChars="200"/>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                                    日</w:t>
      </w:r>
      <w:r>
        <w:rPr>
          <w:rFonts w:hint="eastAsia" w:ascii="宋体" w:hAnsi="宋体"/>
          <w:color w:val="auto"/>
          <w:sz w:val="24"/>
          <w:szCs w:val="24"/>
          <w:lang w:val="en-US" w:eastAsia="zh-CN"/>
        </w:rPr>
        <w:tab/>
      </w:r>
      <w:r>
        <w:rPr>
          <w:rFonts w:hint="eastAsia" w:ascii="宋体" w:hAnsi="宋体"/>
          <w:color w:val="auto"/>
          <w:sz w:val="24"/>
          <w:szCs w:val="24"/>
          <w:lang w:val="en-US" w:eastAsia="zh-CN"/>
        </w:rPr>
        <w:t>期：</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年</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月</w:t>
      </w:r>
      <w:r>
        <w:rPr>
          <w:rFonts w:hint="eastAsia" w:ascii="宋体" w:hAnsi="宋体"/>
          <w:color w:val="auto"/>
          <w:sz w:val="24"/>
          <w:szCs w:val="24"/>
          <w:u w:val="single"/>
          <w:lang w:val="en-US" w:eastAsia="zh-CN"/>
        </w:rPr>
        <w:t xml:space="preserve">     </w:t>
      </w:r>
      <w:r>
        <w:rPr>
          <w:rFonts w:hint="eastAsia" w:ascii="宋体" w:hAnsi="宋体"/>
          <w:color w:val="auto"/>
          <w:sz w:val="24"/>
          <w:szCs w:val="24"/>
          <w:lang w:val="en-US" w:eastAsia="zh-CN"/>
        </w:rPr>
        <w:t>日</w:t>
      </w:r>
    </w:p>
    <w:p>
      <w:pPr>
        <w:spacing w:line="480" w:lineRule="auto"/>
        <w:ind w:firstLine="480" w:firstLineChars="200"/>
        <w:rPr>
          <w:rFonts w:hint="eastAsia" w:ascii="宋体" w:hAnsi="宋体"/>
          <w:color w:val="auto"/>
          <w:sz w:val="24"/>
          <w:szCs w:val="24"/>
          <w:lang w:val="en-US" w:eastAsia="zh-CN"/>
        </w:rPr>
      </w:pPr>
    </w:p>
    <w:p>
      <w:pPr>
        <w:pStyle w:val="12"/>
        <w:rPr>
          <w:rFonts w:hint="eastAsia" w:ascii="宋体" w:hAnsi="宋体" w:eastAsia="宋体" w:cs="宋体"/>
          <w:b w:val="0"/>
          <w:bCs w:val="0"/>
          <w:color w:val="auto"/>
          <w:kern w:val="2"/>
          <w:sz w:val="24"/>
          <w:szCs w:val="24"/>
          <w:lang w:val="en-US" w:eastAsia="zh-CN" w:bidi="ar-SA"/>
        </w:rPr>
      </w:pPr>
    </w:p>
    <w:p>
      <w:pPr>
        <w:pStyle w:val="12"/>
        <w:jc w:val="left"/>
        <w:rPr>
          <w:rFonts w:hint="eastAsia" w:ascii="宋体" w:hAnsi="宋体" w:eastAsia="宋体" w:cs="宋体"/>
          <w:b w:val="0"/>
          <w:bCs w:val="0"/>
          <w:color w:val="auto"/>
          <w:kern w:val="2"/>
          <w:sz w:val="24"/>
          <w:szCs w:val="24"/>
          <w:lang w:val="en-US" w:eastAsia="zh-CN" w:bidi="ar-SA"/>
        </w:rPr>
      </w:pPr>
    </w:p>
    <w:p>
      <w:pPr>
        <w:pStyle w:val="12"/>
        <w:spacing w:line="360" w:lineRule="auto"/>
        <w:jc w:val="lef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说明：</w:t>
      </w:r>
    </w:p>
    <w:p>
      <w:pPr>
        <w:pStyle w:val="12"/>
        <w:spacing w:line="360" w:lineRule="auto"/>
        <w:jc w:val="lef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1、填写前请认真阅读《财政部 民政部 中国残疾人联合会关于促进残疾人就业政府采购政策的通知》（财库〔2017〕141 号）相关规定。 </w:t>
      </w:r>
    </w:p>
    <w:p>
      <w:pPr>
        <w:pStyle w:val="12"/>
        <w:spacing w:line="360" w:lineRule="auto"/>
        <w:jc w:val="left"/>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2、残疾人福利性单位应在本声明函后提供相关证明材料。</w:t>
      </w:r>
    </w:p>
    <w:p>
      <w:pPr>
        <w:pStyle w:val="12"/>
        <w:spacing w:line="360" w:lineRule="auto"/>
        <w:jc w:val="left"/>
        <w:rPr>
          <w:rFonts w:hint="eastAsia"/>
          <w:color w:val="auto"/>
          <w:kern w:val="0"/>
          <w:sz w:val="24"/>
          <w:szCs w:val="24"/>
        </w:rPr>
      </w:pPr>
      <w:r>
        <w:rPr>
          <w:rFonts w:hint="eastAsia" w:ascii="宋体" w:hAnsi="宋体" w:eastAsia="宋体" w:cs="宋体"/>
          <w:b w:val="0"/>
          <w:bCs w:val="0"/>
          <w:color w:val="auto"/>
          <w:kern w:val="0"/>
          <w:sz w:val="24"/>
          <w:szCs w:val="24"/>
          <w:lang w:val="en-US" w:eastAsia="zh-CN" w:bidi="ar-SA"/>
        </w:rPr>
        <w:t>3、未按上述要求提供、填写的，评审时不予以考虑。</w:t>
      </w:r>
    </w:p>
    <w:p>
      <w:pPr>
        <w:pStyle w:val="25"/>
        <w:rPr>
          <w:rFonts w:hint="eastAsia"/>
          <w:color w:val="auto"/>
          <w:sz w:val="21"/>
          <w:szCs w:val="21"/>
        </w:rPr>
      </w:pPr>
    </w:p>
    <w:p>
      <w:pPr>
        <w:spacing w:line="360" w:lineRule="auto"/>
        <w:rPr>
          <w:color w:val="auto"/>
        </w:rPr>
      </w:pPr>
      <w:r>
        <w:rPr>
          <w:rFonts w:hint="eastAsia" w:ascii="宋体" w:hAnsi="宋体"/>
          <w:color w:val="auto"/>
          <w:sz w:val="18"/>
          <w:szCs w:val="18"/>
        </w:rPr>
        <w:t xml:space="preserve">        </w:t>
      </w:r>
    </w:p>
    <w:sectPr>
      <w:pgSz w:w="11906" w:h="16838"/>
      <w:pgMar w:top="1474" w:right="1474" w:bottom="1474" w:left="1587" w:header="850"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double" w:color="auto" w:sz="6" w:space="6"/>
      </w:pBdr>
      <w:tabs>
        <w:tab w:val="left" w:pos="6120"/>
        <w:tab w:val="clear" w:pos="4153"/>
        <w:tab w:val="clear" w:pos="8306"/>
      </w:tabs>
      <w:ind w:right="360"/>
      <w:rPr>
        <w:rFonts w:ascii="楷体_GB2312" w:eastAsia="楷体_GB2312"/>
        <w:i/>
        <w:sz w:val="21"/>
        <w:szCs w:val="21"/>
      </w:rPr>
    </w:pPr>
    <w:r>
      <w:rPr>
        <w:sz w:val="21"/>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rFonts w:hint="eastAsia" w:ascii="楷体_GB2312" w:hAnsi="宋体" w:eastAsia="楷体_GB2312"/>
        <w:b/>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D7E520"/>
    <w:multiLevelType w:val="singleLevel"/>
    <w:tmpl w:val="ABD7E520"/>
    <w:lvl w:ilvl="0" w:tentative="0">
      <w:start w:val="1"/>
      <w:numFmt w:val="decimal"/>
      <w:lvlText w:val="%1."/>
      <w:lvlJc w:val="left"/>
      <w:pPr>
        <w:tabs>
          <w:tab w:val="left" w:pos="312"/>
        </w:tabs>
      </w:pPr>
    </w:lvl>
  </w:abstractNum>
  <w:abstractNum w:abstractNumId="1">
    <w:nsid w:val="DB3C695F"/>
    <w:multiLevelType w:val="singleLevel"/>
    <w:tmpl w:val="DB3C695F"/>
    <w:lvl w:ilvl="0" w:tentative="0">
      <w:start w:val="1"/>
      <w:numFmt w:val="decimal"/>
      <w:suff w:val="nothing"/>
      <w:lvlText w:val="%1、"/>
      <w:lvlJc w:val="left"/>
    </w:lvl>
  </w:abstractNum>
  <w:abstractNum w:abstractNumId="2">
    <w:nsid w:val="E60FC8AD"/>
    <w:multiLevelType w:val="singleLevel"/>
    <w:tmpl w:val="E60FC8AD"/>
    <w:lvl w:ilvl="0" w:tentative="0">
      <w:start w:val="1"/>
      <w:numFmt w:val="decimal"/>
      <w:suff w:val="nothing"/>
      <w:lvlText w:val="%1、"/>
      <w:lvlJc w:val="left"/>
    </w:lvl>
  </w:abstractNum>
  <w:abstractNum w:abstractNumId="3">
    <w:nsid w:val="54E45E16"/>
    <w:multiLevelType w:val="singleLevel"/>
    <w:tmpl w:val="54E45E16"/>
    <w:lvl w:ilvl="0" w:tentative="0">
      <w:start w:val="1"/>
      <w:numFmt w:val="decimal"/>
      <w:suff w:val="nothing"/>
      <w:lvlText w:val="%1、"/>
      <w:lvlJc w:val="left"/>
    </w:lvl>
  </w:abstractNum>
  <w:abstractNum w:abstractNumId="4">
    <w:nsid w:val="574EC60A"/>
    <w:multiLevelType w:val="singleLevel"/>
    <w:tmpl w:val="574EC60A"/>
    <w:lvl w:ilvl="0" w:tentative="0">
      <w:start w:val="1"/>
      <w:numFmt w:val="decimal"/>
      <w:suff w:val="nothing"/>
      <w:lvlText w:val="%1."/>
      <w:lvlJc w:val="left"/>
    </w:lvl>
  </w:abstractNum>
  <w:abstractNum w:abstractNumId="5">
    <w:nsid w:val="7E4C6460"/>
    <w:multiLevelType w:val="singleLevel"/>
    <w:tmpl w:val="7E4C6460"/>
    <w:lvl w:ilvl="0" w:tentative="0">
      <w:start w:val="2"/>
      <w:numFmt w:val="decimal"/>
      <w:suff w:val="nothing"/>
      <w:lvlText w:val="（%1）"/>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yYzg5NzcyNzQ2ZWM3ZTE4OWMzMWE4ZDM1MzM1NWYifQ=="/>
  </w:docVars>
  <w:rsids>
    <w:rsidRoot w:val="00782B15"/>
    <w:rsid w:val="0002561E"/>
    <w:rsid w:val="0002668E"/>
    <w:rsid w:val="00052A18"/>
    <w:rsid w:val="000714E8"/>
    <w:rsid w:val="00076791"/>
    <w:rsid w:val="000969AD"/>
    <w:rsid w:val="000A2B04"/>
    <w:rsid w:val="000B479A"/>
    <w:rsid w:val="000B6281"/>
    <w:rsid w:val="000C530F"/>
    <w:rsid w:val="000D1F3A"/>
    <w:rsid w:val="000D4036"/>
    <w:rsid w:val="000E2A08"/>
    <w:rsid w:val="000F01E2"/>
    <w:rsid w:val="00101AE9"/>
    <w:rsid w:val="00110B21"/>
    <w:rsid w:val="00125861"/>
    <w:rsid w:val="00126504"/>
    <w:rsid w:val="001315D9"/>
    <w:rsid w:val="00147394"/>
    <w:rsid w:val="00157B38"/>
    <w:rsid w:val="0016062D"/>
    <w:rsid w:val="00160966"/>
    <w:rsid w:val="001669D4"/>
    <w:rsid w:val="00180B94"/>
    <w:rsid w:val="0018274C"/>
    <w:rsid w:val="001837AA"/>
    <w:rsid w:val="00183934"/>
    <w:rsid w:val="001A4378"/>
    <w:rsid w:val="001A4716"/>
    <w:rsid w:val="001A4862"/>
    <w:rsid w:val="001C0A2D"/>
    <w:rsid w:val="001D3C30"/>
    <w:rsid w:val="001D4206"/>
    <w:rsid w:val="001D5FB4"/>
    <w:rsid w:val="001D7D62"/>
    <w:rsid w:val="002159DC"/>
    <w:rsid w:val="002235CA"/>
    <w:rsid w:val="00236B45"/>
    <w:rsid w:val="00261957"/>
    <w:rsid w:val="002945EC"/>
    <w:rsid w:val="002A0289"/>
    <w:rsid w:val="002A63AA"/>
    <w:rsid w:val="002B06D1"/>
    <w:rsid w:val="002C35EA"/>
    <w:rsid w:val="002D7795"/>
    <w:rsid w:val="002F3150"/>
    <w:rsid w:val="002F35FA"/>
    <w:rsid w:val="002F62BA"/>
    <w:rsid w:val="003302E1"/>
    <w:rsid w:val="003341A3"/>
    <w:rsid w:val="00351550"/>
    <w:rsid w:val="003577A2"/>
    <w:rsid w:val="003805BC"/>
    <w:rsid w:val="0039424F"/>
    <w:rsid w:val="003B4747"/>
    <w:rsid w:val="003C1BA6"/>
    <w:rsid w:val="003D0809"/>
    <w:rsid w:val="003D21B2"/>
    <w:rsid w:val="003D2FDB"/>
    <w:rsid w:val="003D4752"/>
    <w:rsid w:val="00411CA3"/>
    <w:rsid w:val="00424181"/>
    <w:rsid w:val="00426A0B"/>
    <w:rsid w:val="00432A8B"/>
    <w:rsid w:val="004479E5"/>
    <w:rsid w:val="00471917"/>
    <w:rsid w:val="004733D9"/>
    <w:rsid w:val="00490B57"/>
    <w:rsid w:val="0049256C"/>
    <w:rsid w:val="00493E21"/>
    <w:rsid w:val="0049417E"/>
    <w:rsid w:val="004A0539"/>
    <w:rsid w:val="004A3368"/>
    <w:rsid w:val="004A4ED4"/>
    <w:rsid w:val="004B0D73"/>
    <w:rsid w:val="004F4C42"/>
    <w:rsid w:val="004F6B36"/>
    <w:rsid w:val="004F727B"/>
    <w:rsid w:val="005134D1"/>
    <w:rsid w:val="00514FB5"/>
    <w:rsid w:val="00515C5E"/>
    <w:rsid w:val="0052022C"/>
    <w:rsid w:val="00537C28"/>
    <w:rsid w:val="00545E65"/>
    <w:rsid w:val="00564CA1"/>
    <w:rsid w:val="005762E2"/>
    <w:rsid w:val="005773AD"/>
    <w:rsid w:val="00593117"/>
    <w:rsid w:val="005A44BD"/>
    <w:rsid w:val="005B7934"/>
    <w:rsid w:val="005B7CC6"/>
    <w:rsid w:val="005C4D2E"/>
    <w:rsid w:val="00610597"/>
    <w:rsid w:val="006169AA"/>
    <w:rsid w:val="00661709"/>
    <w:rsid w:val="0066795B"/>
    <w:rsid w:val="0067524F"/>
    <w:rsid w:val="00675481"/>
    <w:rsid w:val="00696ED8"/>
    <w:rsid w:val="006B3AB6"/>
    <w:rsid w:val="006C171B"/>
    <w:rsid w:val="006C2FD8"/>
    <w:rsid w:val="006C380E"/>
    <w:rsid w:val="006C3AC0"/>
    <w:rsid w:val="006D2A98"/>
    <w:rsid w:val="006D6636"/>
    <w:rsid w:val="006E05BE"/>
    <w:rsid w:val="006F2CE3"/>
    <w:rsid w:val="00704336"/>
    <w:rsid w:val="00724552"/>
    <w:rsid w:val="00736BD5"/>
    <w:rsid w:val="0078143C"/>
    <w:rsid w:val="00782B15"/>
    <w:rsid w:val="0078768E"/>
    <w:rsid w:val="007A1658"/>
    <w:rsid w:val="007A2D83"/>
    <w:rsid w:val="007A52EC"/>
    <w:rsid w:val="007A63DD"/>
    <w:rsid w:val="007A6F63"/>
    <w:rsid w:val="007C0F2D"/>
    <w:rsid w:val="007D4435"/>
    <w:rsid w:val="00814795"/>
    <w:rsid w:val="00816543"/>
    <w:rsid w:val="00820863"/>
    <w:rsid w:val="00824069"/>
    <w:rsid w:val="00834F10"/>
    <w:rsid w:val="00850051"/>
    <w:rsid w:val="00867FFD"/>
    <w:rsid w:val="00874D58"/>
    <w:rsid w:val="00876D88"/>
    <w:rsid w:val="008B5614"/>
    <w:rsid w:val="00906786"/>
    <w:rsid w:val="00951FEE"/>
    <w:rsid w:val="00961678"/>
    <w:rsid w:val="00975D66"/>
    <w:rsid w:val="009761A1"/>
    <w:rsid w:val="00991ADF"/>
    <w:rsid w:val="0099770A"/>
    <w:rsid w:val="009B331F"/>
    <w:rsid w:val="009B4582"/>
    <w:rsid w:val="009D01BE"/>
    <w:rsid w:val="009F2E6D"/>
    <w:rsid w:val="009F4C1B"/>
    <w:rsid w:val="009F665E"/>
    <w:rsid w:val="00A010BF"/>
    <w:rsid w:val="00A42231"/>
    <w:rsid w:val="00A609FB"/>
    <w:rsid w:val="00A64932"/>
    <w:rsid w:val="00A801D4"/>
    <w:rsid w:val="00A8303D"/>
    <w:rsid w:val="00A83AD0"/>
    <w:rsid w:val="00A97848"/>
    <w:rsid w:val="00AB35C0"/>
    <w:rsid w:val="00AC18BB"/>
    <w:rsid w:val="00AD19B1"/>
    <w:rsid w:val="00AE0EEE"/>
    <w:rsid w:val="00AE4E5E"/>
    <w:rsid w:val="00AE5FB1"/>
    <w:rsid w:val="00AF4B52"/>
    <w:rsid w:val="00B117E5"/>
    <w:rsid w:val="00B136AA"/>
    <w:rsid w:val="00B17B2C"/>
    <w:rsid w:val="00B20D66"/>
    <w:rsid w:val="00B406C6"/>
    <w:rsid w:val="00B4075E"/>
    <w:rsid w:val="00B46918"/>
    <w:rsid w:val="00B53484"/>
    <w:rsid w:val="00BA3803"/>
    <w:rsid w:val="00BE1ACD"/>
    <w:rsid w:val="00BE7797"/>
    <w:rsid w:val="00BF0E19"/>
    <w:rsid w:val="00C00B58"/>
    <w:rsid w:val="00C25CD9"/>
    <w:rsid w:val="00C34DAD"/>
    <w:rsid w:val="00C50B26"/>
    <w:rsid w:val="00C61A4D"/>
    <w:rsid w:val="00C823C4"/>
    <w:rsid w:val="00CA40B9"/>
    <w:rsid w:val="00CA7925"/>
    <w:rsid w:val="00CD79DA"/>
    <w:rsid w:val="00CE1FC5"/>
    <w:rsid w:val="00CE72AE"/>
    <w:rsid w:val="00D03B4C"/>
    <w:rsid w:val="00D07E94"/>
    <w:rsid w:val="00D2569A"/>
    <w:rsid w:val="00D52474"/>
    <w:rsid w:val="00D55579"/>
    <w:rsid w:val="00D55670"/>
    <w:rsid w:val="00D77288"/>
    <w:rsid w:val="00D877E5"/>
    <w:rsid w:val="00D9208E"/>
    <w:rsid w:val="00DA5C53"/>
    <w:rsid w:val="00DC7C1D"/>
    <w:rsid w:val="00DE5743"/>
    <w:rsid w:val="00DE6E65"/>
    <w:rsid w:val="00DF14BB"/>
    <w:rsid w:val="00E00968"/>
    <w:rsid w:val="00E0770D"/>
    <w:rsid w:val="00E15949"/>
    <w:rsid w:val="00E16FE2"/>
    <w:rsid w:val="00E52F76"/>
    <w:rsid w:val="00E6284A"/>
    <w:rsid w:val="00E63FF1"/>
    <w:rsid w:val="00EA3707"/>
    <w:rsid w:val="00EA3EF5"/>
    <w:rsid w:val="00EB7E60"/>
    <w:rsid w:val="00ED5986"/>
    <w:rsid w:val="00F16F30"/>
    <w:rsid w:val="00F22F9D"/>
    <w:rsid w:val="00F242E3"/>
    <w:rsid w:val="00F431B9"/>
    <w:rsid w:val="00F60084"/>
    <w:rsid w:val="00F705B3"/>
    <w:rsid w:val="00F73847"/>
    <w:rsid w:val="00F82A6F"/>
    <w:rsid w:val="00FB1EBA"/>
    <w:rsid w:val="00FB74B6"/>
    <w:rsid w:val="00FC77FA"/>
    <w:rsid w:val="00FD0BD2"/>
    <w:rsid w:val="00FD27E8"/>
    <w:rsid w:val="00FF1C6B"/>
    <w:rsid w:val="00FF56BA"/>
    <w:rsid w:val="010434F7"/>
    <w:rsid w:val="01084B95"/>
    <w:rsid w:val="010A29DC"/>
    <w:rsid w:val="010A2F26"/>
    <w:rsid w:val="010A6538"/>
    <w:rsid w:val="010B405F"/>
    <w:rsid w:val="010D427B"/>
    <w:rsid w:val="01141165"/>
    <w:rsid w:val="0116312F"/>
    <w:rsid w:val="011837C3"/>
    <w:rsid w:val="011B0745"/>
    <w:rsid w:val="011B6997"/>
    <w:rsid w:val="01207B0A"/>
    <w:rsid w:val="01216DA0"/>
    <w:rsid w:val="01222F94"/>
    <w:rsid w:val="012313A8"/>
    <w:rsid w:val="01231FC5"/>
    <w:rsid w:val="0125460F"/>
    <w:rsid w:val="012C0297"/>
    <w:rsid w:val="012D66CB"/>
    <w:rsid w:val="012F41F1"/>
    <w:rsid w:val="012F49B5"/>
    <w:rsid w:val="01311D17"/>
    <w:rsid w:val="01323CE1"/>
    <w:rsid w:val="01341807"/>
    <w:rsid w:val="013730A5"/>
    <w:rsid w:val="013A4415"/>
    <w:rsid w:val="0149149C"/>
    <w:rsid w:val="014A102B"/>
    <w:rsid w:val="014F4893"/>
    <w:rsid w:val="014F6641"/>
    <w:rsid w:val="015252C2"/>
    <w:rsid w:val="01543C57"/>
    <w:rsid w:val="01565C22"/>
    <w:rsid w:val="01587694"/>
    <w:rsid w:val="015E0632"/>
    <w:rsid w:val="016043AA"/>
    <w:rsid w:val="01623E55"/>
    <w:rsid w:val="016A5229"/>
    <w:rsid w:val="016D6AC7"/>
    <w:rsid w:val="016F283F"/>
    <w:rsid w:val="0170036D"/>
    <w:rsid w:val="017936BE"/>
    <w:rsid w:val="017D31AE"/>
    <w:rsid w:val="017D7DA0"/>
    <w:rsid w:val="01804A4C"/>
    <w:rsid w:val="018207C5"/>
    <w:rsid w:val="018856AF"/>
    <w:rsid w:val="018C519F"/>
    <w:rsid w:val="019422A6"/>
    <w:rsid w:val="019B53E2"/>
    <w:rsid w:val="01A00C4B"/>
    <w:rsid w:val="01A06E9D"/>
    <w:rsid w:val="01A56261"/>
    <w:rsid w:val="01A7647D"/>
    <w:rsid w:val="01A8449D"/>
    <w:rsid w:val="01A91C44"/>
    <w:rsid w:val="01AC22A0"/>
    <w:rsid w:val="01AF70E0"/>
    <w:rsid w:val="01B110AA"/>
    <w:rsid w:val="01B151B3"/>
    <w:rsid w:val="01B3097E"/>
    <w:rsid w:val="01B35C1D"/>
    <w:rsid w:val="01B36BD0"/>
    <w:rsid w:val="01B42948"/>
    <w:rsid w:val="01B6221C"/>
    <w:rsid w:val="01B8002A"/>
    <w:rsid w:val="01BF5575"/>
    <w:rsid w:val="01C506B1"/>
    <w:rsid w:val="01C73AA5"/>
    <w:rsid w:val="01CE57B8"/>
    <w:rsid w:val="01D134FA"/>
    <w:rsid w:val="01D6466C"/>
    <w:rsid w:val="01DD59FB"/>
    <w:rsid w:val="01DE6B44"/>
    <w:rsid w:val="01E054EB"/>
    <w:rsid w:val="01E21263"/>
    <w:rsid w:val="01E819BA"/>
    <w:rsid w:val="01E901B3"/>
    <w:rsid w:val="01E943A0"/>
    <w:rsid w:val="01EA083C"/>
    <w:rsid w:val="01EE7C08"/>
    <w:rsid w:val="01F176F8"/>
    <w:rsid w:val="01F62F61"/>
    <w:rsid w:val="01FC0825"/>
    <w:rsid w:val="020058B7"/>
    <w:rsid w:val="02054F52"/>
    <w:rsid w:val="02070CCA"/>
    <w:rsid w:val="020B6898"/>
    <w:rsid w:val="02117D9A"/>
    <w:rsid w:val="02151639"/>
    <w:rsid w:val="02182ED7"/>
    <w:rsid w:val="021D673F"/>
    <w:rsid w:val="021F7DC1"/>
    <w:rsid w:val="02232A80"/>
    <w:rsid w:val="02274EC8"/>
    <w:rsid w:val="022C24DE"/>
    <w:rsid w:val="022F2D8F"/>
    <w:rsid w:val="022F5546"/>
    <w:rsid w:val="0233386D"/>
    <w:rsid w:val="023615AF"/>
    <w:rsid w:val="0237143D"/>
    <w:rsid w:val="023870D5"/>
    <w:rsid w:val="023C4E17"/>
    <w:rsid w:val="02467A44"/>
    <w:rsid w:val="024845B3"/>
    <w:rsid w:val="024863AD"/>
    <w:rsid w:val="024912E2"/>
    <w:rsid w:val="02493090"/>
    <w:rsid w:val="02497534"/>
    <w:rsid w:val="024C0DD3"/>
    <w:rsid w:val="024C2B81"/>
    <w:rsid w:val="024E06A7"/>
    <w:rsid w:val="024E68F9"/>
    <w:rsid w:val="02511F45"/>
    <w:rsid w:val="025263E9"/>
    <w:rsid w:val="02532161"/>
    <w:rsid w:val="02557C87"/>
    <w:rsid w:val="025A3E9C"/>
    <w:rsid w:val="025D4D8E"/>
    <w:rsid w:val="025D692A"/>
    <w:rsid w:val="02614E9B"/>
    <w:rsid w:val="026305F6"/>
    <w:rsid w:val="0264611C"/>
    <w:rsid w:val="02664218"/>
    <w:rsid w:val="026779BA"/>
    <w:rsid w:val="02691984"/>
    <w:rsid w:val="02693733"/>
    <w:rsid w:val="026B74AB"/>
    <w:rsid w:val="0270061D"/>
    <w:rsid w:val="0270395D"/>
    <w:rsid w:val="027520D7"/>
    <w:rsid w:val="027619AC"/>
    <w:rsid w:val="027C3466"/>
    <w:rsid w:val="0282008B"/>
    <w:rsid w:val="028265A2"/>
    <w:rsid w:val="028D7421"/>
    <w:rsid w:val="029167E5"/>
    <w:rsid w:val="02985DC6"/>
    <w:rsid w:val="029A5C54"/>
    <w:rsid w:val="029C3B08"/>
    <w:rsid w:val="02A429BD"/>
    <w:rsid w:val="02AB3D4B"/>
    <w:rsid w:val="02AC73A2"/>
    <w:rsid w:val="02AD7AC3"/>
    <w:rsid w:val="02AF3E19"/>
    <w:rsid w:val="02B250DA"/>
    <w:rsid w:val="02B81FC4"/>
    <w:rsid w:val="02BE3A7E"/>
    <w:rsid w:val="02BE582C"/>
    <w:rsid w:val="02C10E79"/>
    <w:rsid w:val="02C34EEE"/>
    <w:rsid w:val="02C44E0D"/>
    <w:rsid w:val="02C60B85"/>
    <w:rsid w:val="02C941D1"/>
    <w:rsid w:val="02CB1CF7"/>
    <w:rsid w:val="02CF7EC5"/>
    <w:rsid w:val="02D5292F"/>
    <w:rsid w:val="02D54924"/>
    <w:rsid w:val="02DC3F04"/>
    <w:rsid w:val="02DF57A3"/>
    <w:rsid w:val="02E113C5"/>
    <w:rsid w:val="02E130F2"/>
    <w:rsid w:val="02E132C9"/>
    <w:rsid w:val="02E5725D"/>
    <w:rsid w:val="02E80AFB"/>
    <w:rsid w:val="02EB239A"/>
    <w:rsid w:val="02EB4148"/>
    <w:rsid w:val="02EE59E6"/>
    <w:rsid w:val="02F079B0"/>
    <w:rsid w:val="02F2197A"/>
    <w:rsid w:val="02F23728"/>
    <w:rsid w:val="02F54FC6"/>
    <w:rsid w:val="02F92D08"/>
    <w:rsid w:val="02FA438B"/>
    <w:rsid w:val="02FF5E45"/>
    <w:rsid w:val="02FF7BF3"/>
    <w:rsid w:val="03027C62"/>
    <w:rsid w:val="03045209"/>
    <w:rsid w:val="03086AA8"/>
    <w:rsid w:val="03092E8B"/>
    <w:rsid w:val="030B1F15"/>
    <w:rsid w:val="030D40BE"/>
    <w:rsid w:val="030F6088"/>
    <w:rsid w:val="03123DCA"/>
    <w:rsid w:val="031E451D"/>
    <w:rsid w:val="031F3DF1"/>
    <w:rsid w:val="032338E1"/>
    <w:rsid w:val="03250E34"/>
    <w:rsid w:val="03257471"/>
    <w:rsid w:val="03275726"/>
    <w:rsid w:val="0328539C"/>
    <w:rsid w:val="032A4C70"/>
    <w:rsid w:val="032D29B2"/>
    <w:rsid w:val="032F04D8"/>
    <w:rsid w:val="03334053"/>
    <w:rsid w:val="03387848"/>
    <w:rsid w:val="033A0C2B"/>
    <w:rsid w:val="033C49A3"/>
    <w:rsid w:val="03402295"/>
    <w:rsid w:val="034C72DC"/>
    <w:rsid w:val="034D6BB0"/>
    <w:rsid w:val="034F0B7A"/>
    <w:rsid w:val="03522419"/>
    <w:rsid w:val="03541CED"/>
    <w:rsid w:val="03547F3F"/>
    <w:rsid w:val="035B4AE9"/>
    <w:rsid w:val="035B6DA8"/>
    <w:rsid w:val="035C5045"/>
    <w:rsid w:val="0360360B"/>
    <w:rsid w:val="036141B8"/>
    <w:rsid w:val="0361661D"/>
    <w:rsid w:val="03667C72"/>
    <w:rsid w:val="036A1510"/>
    <w:rsid w:val="036B5288"/>
    <w:rsid w:val="036C6332"/>
    <w:rsid w:val="036F2FCB"/>
    <w:rsid w:val="03710AF1"/>
    <w:rsid w:val="03724379"/>
    <w:rsid w:val="03764359"/>
    <w:rsid w:val="03797B11"/>
    <w:rsid w:val="037C1244"/>
    <w:rsid w:val="037C7496"/>
    <w:rsid w:val="037F284E"/>
    <w:rsid w:val="03822CFE"/>
    <w:rsid w:val="038A265D"/>
    <w:rsid w:val="038A570F"/>
    <w:rsid w:val="038F41B6"/>
    <w:rsid w:val="03920A67"/>
    <w:rsid w:val="03922815"/>
    <w:rsid w:val="03960557"/>
    <w:rsid w:val="03962305"/>
    <w:rsid w:val="039C5442"/>
    <w:rsid w:val="039D26C8"/>
    <w:rsid w:val="03A569EC"/>
    <w:rsid w:val="03A762C0"/>
    <w:rsid w:val="03AA4003"/>
    <w:rsid w:val="03AA7B5F"/>
    <w:rsid w:val="03AC1B29"/>
    <w:rsid w:val="03AD3418"/>
    <w:rsid w:val="03AE3AF3"/>
    <w:rsid w:val="03AF786B"/>
    <w:rsid w:val="03B43A47"/>
    <w:rsid w:val="03B91F1D"/>
    <w:rsid w:val="03BE185C"/>
    <w:rsid w:val="03BE360A"/>
    <w:rsid w:val="03C07382"/>
    <w:rsid w:val="03C230FA"/>
    <w:rsid w:val="03C525DC"/>
    <w:rsid w:val="03C54999"/>
    <w:rsid w:val="03C74BB5"/>
    <w:rsid w:val="03C84489"/>
    <w:rsid w:val="03C8736E"/>
    <w:rsid w:val="03CF3A69"/>
    <w:rsid w:val="03D41080"/>
    <w:rsid w:val="03D746CC"/>
    <w:rsid w:val="03DB240E"/>
    <w:rsid w:val="03DB41BC"/>
    <w:rsid w:val="03E017D2"/>
    <w:rsid w:val="03E5503B"/>
    <w:rsid w:val="03E70DB3"/>
    <w:rsid w:val="03E91FE3"/>
    <w:rsid w:val="03ED2115"/>
    <w:rsid w:val="03EF7C67"/>
    <w:rsid w:val="03EF7E8B"/>
    <w:rsid w:val="03F31506"/>
    <w:rsid w:val="03F3375B"/>
    <w:rsid w:val="03F434D0"/>
    <w:rsid w:val="03F51722"/>
    <w:rsid w:val="03F57DA2"/>
    <w:rsid w:val="03F62DA4"/>
    <w:rsid w:val="03F7078D"/>
    <w:rsid w:val="03F72F74"/>
    <w:rsid w:val="03F76119"/>
    <w:rsid w:val="03F82FC0"/>
    <w:rsid w:val="03F84D6E"/>
    <w:rsid w:val="03F86B1C"/>
    <w:rsid w:val="04025BED"/>
    <w:rsid w:val="04090D29"/>
    <w:rsid w:val="040F3E66"/>
    <w:rsid w:val="0410030A"/>
    <w:rsid w:val="04144815"/>
    <w:rsid w:val="04161698"/>
    <w:rsid w:val="04185410"/>
    <w:rsid w:val="04194CE4"/>
    <w:rsid w:val="041A1ECD"/>
    <w:rsid w:val="041F054D"/>
    <w:rsid w:val="041F679F"/>
    <w:rsid w:val="042042C5"/>
    <w:rsid w:val="042114F8"/>
    <w:rsid w:val="04245B63"/>
    <w:rsid w:val="042518DB"/>
    <w:rsid w:val="04264706"/>
    <w:rsid w:val="042913CB"/>
    <w:rsid w:val="04293179"/>
    <w:rsid w:val="042D0836"/>
    <w:rsid w:val="042F4508"/>
    <w:rsid w:val="042F62B6"/>
    <w:rsid w:val="043256A9"/>
    <w:rsid w:val="043259FC"/>
    <w:rsid w:val="04390EE3"/>
    <w:rsid w:val="043B10FF"/>
    <w:rsid w:val="043D09D3"/>
    <w:rsid w:val="043F299D"/>
    <w:rsid w:val="04414A4A"/>
    <w:rsid w:val="0442248D"/>
    <w:rsid w:val="04425FE9"/>
    <w:rsid w:val="04463711"/>
    <w:rsid w:val="044B1342"/>
    <w:rsid w:val="044C330C"/>
    <w:rsid w:val="044C50BA"/>
    <w:rsid w:val="044E57D2"/>
    <w:rsid w:val="04545D1C"/>
    <w:rsid w:val="04640655"/>
    <w:rsid w:val="04651CD8"/>
    <w:rsid w:val="04657F2A"/>
    <w:rsid w:val="04671999"/>
    <w:rsid w:val="04675A50"/>
    <w:rsid w:val="046A5576"/>
    <w:rsid w:val="046A643B"/>
    <w:rsid w:val="046C12B8"/>
    <w:rsid w:val="046C750A"/>
    <w:rsid w:val="04706FFA"/>
    <w:rsid w:val="04714B20"/>
    <w:rsid w:val="047343F5"/>
    <w:rsid w:val="04781A0B"/>
    <w:rsid w:val="047C599F"/>
    <w:rsid w:val="047D1717"/>
    <w:rsid w:val="047D34C5"/>
    <w:rsid w:val="047F3DBA"/>
    <w:rsid w:val="0480715E"/>
    <w:rsid w:val="04844854"/>
    <w:rsid w:val="04854128"/>
    <w:rsid w:val="0486237A"/>
    <w:rsid w:val="048D02BF"/>
    <w:rsid w:val="048E122E"/>
    <w:rsid w:val="04926F71"/>
    <w:rsid w:val="04974587"/>
    <w:rsid w:val="0499351F"/>
    <w:rsid w:val="049F4F72"/>
    <w:rsid w:val="04A01318"/>
    <w:rsid w:val="04A40A52"/>
    <w:rsid w:val="04A6552C"/>
    <w:rsid w:val="04AC352F"/>
    <w:rsid w:val="04AD7E25"/>
    <w:rsid w:val="04B073F7"/>
    <w:rsid w:val="04B50EB1"/>
    <w:rsid w:val="04B51DE6"/>
    <w:rsid w:val="04B54A0D"/>
    <w:rsid w:val="04B769D7"/>
    <w:rsid w:val="04B862AB"/>
    <w:rsid w:val="04BC223F"/>
    <w:rsid w:val="04BE067E"/>
    <w:rsid w:val="04C3537C"/>
    <w:rsid w:val="04C609C8"/>
    <w:rsid w:val="04C9495C"/>
    <w:rsid w:val="04CB5FDF"/>
    <w:rsid w:val="04CC1D57"/>
    <w:rsid w:val="04D04485"/>
    <w:rsid w:val="04D22ADA"/>
    <w:rsid w:val="04D53301"/>
    <w:rsid w:val="04D56E5D"/>
    <w:rsid w:val="04D74983"/>
    <w:rsid w:val="04DC0A59"/>
    <w:rsid w:val="04DD3F64"/>
    <w:rsid w:val="04E86B91"/>
    <w:rsid w:val="04EA08CE"/>
    <w:rsid w:val="04EB042F"/>
    <w:rsid w:val="04EB340E"/>
    <w:rsid w:val="04EB6681"/>
    <w:rsid w:val="04F419D9"/>
    <w:rsid w:val="04F62914"/>
    <w:rsid w:val="04F76DD4"/>
    <w:rsid w:val="04FA222C"/>
    <w:rsid w:val="04FA2D68"/>
    <w:rsid w:val="04FA68C4"/>
    <w:rsid w:val="04FB507F"/>
    <w:rsid w:val="04FC088E"/>
    <w:rsid w:val="04FC263C"/>
    <w:rsid w:val="04FD46E2"/>
    <w:rsid w:val="050140F6"/>
    <w:rsid w:val="05025778"/>
    <w:rsid w:val="05045994"/>
    <w:rsid w:val="050D65F7"/>
    <w:rsid w:val="050F6813"/>
    <w:rsid w:val="05113F0C"/>
    <w:rsid w:val="0511564D"/>
    <w:rsid w:val="051158FF"/>
    <w:rsid w:val="05170E2E"/>
    <w:rsid w:val="051756C8"/>
    <w:rsid w:val="05295FD2"/>
    <w:rsid w:val="052971A9"/>
    <w:rsid w:val="052D0A47"/>
    <w:rsid w:val="052D4B75"/>
    <w:rsid w:val="052D4EEB"/>
    <w:rsid w:val="052E47BF"/>
    <w:rsid w:val="052F59A0"/>
    <w:rsid w:val="05300538"/>
    <w:rsid w:val="053234E4"/>
    <w:rsid w:val="05353DA0"/>
    <w:rsid w:val="053578FC"/>
    <w:rsid w:val="053973EC"/>
    <w:rsid w:val="053C6EDC"/>
    <w:rsid w:val="053F69CD"/>
    <w:rsid w:val="05432019"/>
    <w:rsid w:val="054364BD"/>
    <w:rsid w:val="0548762F"/>
    <w:rsid w:val="054F4E62"/>
    <w:rsid w:val="05504736"/>
    <w:rsid w:val="05506160"/>
    <w:rsid w:val="05533CBE"/>
    <w:rsid w:val="05581271"/>
    <w:rsid w:val="0559183C"/>
    <w:rsid w:val="055946CE"/>
    <w:rsid w:val="055C132D"/>
    <w:rsid w:val="055C2241"/>
    <w:rsid w:val="05616943"/>
    <w:rsid w:val="05650CA4"/>
    <w:rsid w:val="05656433"/>
    <w:rsid w:val="05687CD1"/>
    <w:rsid w:val="056B1570"/>
    <w:rsid w:val="056E4030"/>
    <w:rsid w:val="056F72B2"/>
    <w:rsid w:val="05746676"/>
    <w:rsid w:val="05793C8D"/>
    <w:rsid w:val="057A7C3C"/>
    <w:rsid w:val="057C19CF"/>
    <w:rsid w:val="057C552B"/>
    <w:rsid w:val="058645FB"/>
    <w:rsid w:val="05882122"/>
    <w:rsid w:val="058D7738"/>
    <w:rsid w:val="058F1702"/>
    <w:rsid w:val="059211F2"/>
    <w:rsid w:val="0593438B"/>
    <w:rsid w:val="05972365"/>
    <w:rsid w:val="059A3C03"/>
    <w:rsid w:val="059B00A7"/>
    <w:rsid w:val="059C2601"/>
    <w:rsid w:val="059D4A37"/>
    <w:rsid w:val="059E7B97"/>
    <w:rsid w:val="05A625A8"/>
    <w:rsid w:val="05AD5403"/>
    <w:rsid w:val="05B9052D"/>
    <w:rsid w:val="05B922DB"/>
    <w:rsid w:val="05BB24F7"/>
    <w:rsid w:val="05BF11F9"/>
    <w:rsid w:val="05BF2781"/>
    <w:rsid w:val="05C018BB"/>
    <w:rsid w:val="05C23886"/>
    <w:rsid w:val="05C313AC"/>
    <w:rsid w:val="05C70E9C"/>
    <w:rsid w:val="05C938FF"/>
    <w:rsid w:val="05CA69C2"/>
    <w:rsid w:val="05CA7887"/>
    <w:rsid w:val="05CD5D86"/>
    <w:rsid w:val="05CE23A8"/>
    <w:rsid w:val="05CF7D50"/>
    <w:rsid w:val="05D54F30"/>
    <w:rsid w:val="05D610DF"/>
    <w:rsid w:val="05D709B3"/>
    <w:rsid w:val="05DB4947"/>
    <w:rsid w:val="05DD06BF"/>
    <w:rsid w:val="05DD246D"/>
    <w:rsid w:val="05DF351D"/>
    <w:rsid w:val="05E03D0C"/>
    <w:rsid w:val="05E25CD6"/>
    <w:rsid w:val="05E337FC"/>
    <w:rsid w:val="05E80E12"/>
    <w:rsid w:val="05EA06E6"/>
    <w:rsid w:val="05EA2DDC"/>
    <w:rsid w:val="05EA4B8A"/>
    <w:rsid w:val="05EA7E08"/>
    <w:rsid w:val="05EC26B0"/>
    <w:rsid w:val="05EF21A1"/>
    <w:rsid w:val="05F10506"/>
    <w:rsid w:val="05F17CC7"/>
    <w:rsid w:val="05F23A3F"/>
    <w:rsid w:val="05F61781"/>
    <w:rsid w:val="05FC03C1"/>
    <w:rsid w:val="05FD391F"/>
    <w:rsid w:val="05FE23E4"/>
    <w:rsid w:val="060043AE"/>
    <w:rsid w:val="060317A8"/>
    <w:rsid w:val="06035C4C"/>
    <w:rsid w:val="06053772"/>
    <w:rsid w:val="06085010"/>
    <w:rsid w:val="06135E8F"/>
    <w:rsid w:val="061436F7"/>
    <w:rsid w:val="06186C14"/>
    <w:rsid w:val="061A5470"/>
    <w:rsid w:val="061C626A"/>
    <w:rsid w:val="061D286A"/>
    <w:rsid w:val="0620235A"/>
    <w:rsid w:val="06233BF8"/>
    <w:rsid w:val="06253E14"/>
    <w:rsid w:val="06261EED"/>
    <w:rsid w:val="0627639E"/>
    <w:rsid w:val="06287461"/>
    <w:rsid w:val="06293905"/>
    <w:rsid w:val="062C32CE"/>
    <w:rsid w:val="062E2CC9"/>
    <w:rsid w:val="062E4A77"/>
    <w:rsid w:val="062F07EF"/>
    <w:rsid w:val="062F259D"/>
    <w:rsid w:val="062F6A41"/>
    <w:rsid w:val="06304C93"/>
    <w:rsid w:val="06367DD0"/>
    <w:rsid w:val="063B3638"/>
    <w:rsid w:val="063B53E6"/>
    <w:rsid w:val="063B6898"/>
    <w:rsid w:val="063D1079"/>
    <w:rsid w:val="063E0A32"/>
    <w:rsid w:val="064047AA"/>
    <w:rsid w:val="064249C6"/>
    <w:rsid w:val="06431415"/>
    <w:rsid w:val="0644429B"/>
    <w:rsid w:val="06451DC1"/>
    <w:rsid w:val="064E5119"/>
    <w:rsid w:val="065169B7"/>
    <w:rsid w:val="06552F2D"/>
    <w:rsid w:val="0659586C"/>
    <w:rsid w:val="065B3392"/>
    <w:rsid w:val="065D35AE"/>
    <w:rsid w:val="065F7326"/>
    <w:rsid w:val="06622973"/>
    <w:rsid w:val="06640499"/>
    <w:rsid w:val="066A1827"/>
    <w:rsid w:val="066E1317"/>
    <w:rsid w:val="066E3379"/>
    <w:rsid w:val="066E57BB"/>
    <w:rsid w:val="06712BB6"/>
    <w:rsid w:val="067803E8"/>
    <w:rsid w:val="067A5F0E"/>
    <w:rsid w:val="067B1C86"/>
    <w:rsid w:val="067D4177"/>
    <w:rsid w:val="067D7764"/>
    <w:rsid w:val="067D77AC"/>
    <w:rsid w:val="067F0B63"/>
    <w:rsid w:val="068C3E93"/>
    <w:rsid w:val="068E795F"/>
    <w:rsid w:val="069B5E85"/>
    <w:rsid w:val="069D2020"/>
    <w:rsid w:val="069D7E4F"/>
    <w:rsid w:val="069F5975"/>
    <w:rsid w:val="06A1798A"/>
    <w:rsid w:val="06A50AB1"/>
    <w:rsid w:val="06A76FB2"/>
    <w:rsid w:val="06AF0AAE"/>
    <w:rsid w:val="06B036DE"/>
    <w:rsid w:val="06B55198"/>
    <w:rsid w:val="06B84C89"/>
    <w:rsid w:val="06BF4D07"/>
    <w:rsid w:val="06BF7DC5"/>
    <w:rsid w:val="06C34F61"/>
    <w:rsid w:val="06C453DB"/>
    <w:rsid w:val="06C90C44"/>
    <w:rsid w:val="06CC603E"/>
    <w:rsid w:val="06D01FD2"/>
    <w:rsid w:val="06D575E9"/>
    <w:rsid w:val="06D73361"/>
    <w:rsid w:val="06D7510F"/>
    <w:rsid w:val="06D85DA0"/>
    <w:rsid w:val="06DF2215"/>
    <w:rsid w:val="06DF5D71"/>
    <w:rsid w:val="06E15F8D"/>
    <w:rsid w:val="06E60815"/>
    <w:rsid w:val="06F16DB8"/>
    <w:rsid w:val="06F3181D"/>
    <w:rsid w:val="06F37A6F"/>
    <w:rsid w:val="06F55739"/>
    <w:rsid w:val="06FA0DFD"/>
    <w:rsid w:val="06FA704F"/>
    <w:rsid w:val="06FF6413"/>
    <w:rsid w:val="07034156"/>
    <w:rsid w:val="07041C7C"/>
    <w:rsid w:val="07042B27"/>
    <w:rsid w:val="07074530"/>
    <w:rsid w:val="070954E4"/>
    <w:rsid w:val="070B125C"/>
    <w:rsid w:val="070C28DE"/>
    <w:rsid w:val="070D6D82"/>
    <w:rsid w:val="071023CF"/>
    <w:rsid w:val="07131EBF"/>
    <w:rsid w:val="071337F5"/>
    <w:rsid w:val="071535E2"/>
    <w:rsid w:val="0717375D"/>
    <w:rsid w:val="071C0D73"/>
    <w:rsid w:val="071D06EC"/>
    <w:rsid w:val="071D689A"/>
    <w:rsid w:val="07221B9A"/>
    <w:rsid w:val="07237CC7"/>
    <w:rsid w:val="07267E44"/>
    <w:rsid w:val="072E6CF9"/>
    <w:rsid w:val="073267E9"/>
    <w:rsid w:val="0733430F"/>
    <w:rsid w:val="073360BD"/>
    <w:rsid w:val="073549F2"/>
    <w:rsid w:val="07372051"/>
    <w:rsid w:val="073C7668"/>
    <w:rsid w:val="073D4131"/>
    <w:rsid w:val="073F4A62"/>
    <w:rsid w:val="074107DA"/>
    <w:rsid w:val="0742016B"/>
    <w:rsid w:val="074327A4"/>
    <w:rsid w:val="07445862"/>
    <w:rsid w:val="07487DBA"/>
    <w:rsid w:val="074D3623"/>
    <w:rsid w:val="074D53D1"/>
    <w:rsid w:val="074F739B"/>
    <w:rsid w:val="07500A1D"/>
    <w:rsid w:val="075449B1"/>
    <w:rsid w:val="0757640C"/>
    <w:rsid w:val="07580D41"/>
    <w:rsid w:val="075B5498"/>
    <w:rsid w:val="07612C2A"/>
    <w:rsid w:val="0764271A"/>
    <w:rsid w:val="0768220B"/>
    <w:rsid w:val="076A5F83"/>
    <w:rsid w:val="076D15CF"/>
    <w:rsid w:val="076D47A3"/>
    <w:rsid w:val="076D7821"/>
    <w:rsid w:val="076F17EB"/>
    <w:rsid w:val="076F3599"/>
    <w:rsid w:val="076F5347"/>
    <w:rsid w:val="07764EA6"/>
    <w:rsid w:val="07797F74"/>
    <w:rsid w:val="077A3CEC"/>
    <w:rsid w:val="077C7A64"/>
    <w:rsid w:val="07830DF3"/>
    <w:rsid w:val="07861B02"/>
    <w:rsid w:val="078E1545"/>
    <w:rsid w:val="078F2DEF"/>
    <w:rsid w:val="0790350F"/>
    <w:rsid w:val="079052BE"/>
    <w:rsid w:val="07927288"/>
    <w:rsid w:val="07966D78"/>
    <w:rsid w:val="07971F69"/>
    <w:rsid w:val="07990616"/>
    <w:rsid w:val="079D0B8F"/>
    <w:rsid w:val="07A174CB"/>
    <w:rsid w:val="07A33592"/>
    <w:rsid w:val="07A34FF1"/>
    <w:rsid w:val="07A64AE1"/>
    <w:rsid w:val="07AA2823"/>
    <w:rsid w:val="07AB20F7"/>
    <w:rsid w:val="07AD40C1"/>
    <w:rsid w:val="07B05960"/>
    <w:rsid w:val="07B471FE"/>
    <w:rsid w:val="07B66982"/>
    <w:rsid w:val="07B74F40"/>
    <w:rsid w:val="07B832A5"/>
    <w:rsid w:val="07BB67DE"/>
    <w:rsid w:val="07C363B5"/>
    <w:rsid w:val="07C95147"/>
    <w:rsid w:val="07CA6A21"/>
    <w:rsid w:val="07D22697"/>
    <w:rsid w:val="07D478A0"/>
    <w:rsid w:val="07D7113E"/>
    <w:rsid w:val="07D72EEC"/>
    <w:rsid w:val="07DB0C2F"/>
    <w:rsid w:val="07DC40E9"/>
    <w:rsid w:val="07DE348F"/>
    <w:rsid w:val="07E17C89"/>
    <w:rsid w:val="07E37AE3"/>
    <w:rsid w:val="07E61381"/>
    <w:rsid w:val="07E850FA"/>
    <w:rsid w:val="07EA2C20"/>
    <w:rsid w:val="07EC4BEA"/>
    <w:rsid w:val="07EF0236"/>
    <w:rsid w:val="07F12B74"/>
    <w:rsid w:val="07F4584C"/>
    <w:rsid w:val="07F97307"/>
    <w:rsid w:val="07FD6DF7"/>
    <w:rsid w:val="07FE2B6F"/>
    <w:rsid w:val="08001B91"/>
    <w:rsid w:val="08055CAB"/>
    <w:rsid w:val="08057D7D"/>
    <w:rsid w:val="08063971"/>
    <w:rsid w:val="080737D2"/>
    <w:rsid w:val="08077C69"/>
    <w:rsid w:val="0808754A"/>
    <w:rsid w:val="080B2B96"/>
    <w:rsid w:val="080C0DE8"/>
    <w:rsid w:val="080F6B2A"/>
    <w:rsid w:val="08177780"/>
    <w:rsid w:val="08193505"/>
    <w:rsid w:val="081F44B1"/>
    <w:rsid w:val="081F7567"/>
    <w:rsid w:val="08202AE5"/>
    <w:rsid w:val="08204893"/>
    <w:rsid w:val="082067DC"/>
    <w:rsid w:val="0822060B"/>
    <w:rsid w:val="0822097E"/>
    <w:rsid w:val="082425D6"/>
    <w:rsid w:val="082541CC"/>
    <w:rsid w:val="08270ED8"/>
    <w:rsid w:val="082779D0"/>
    <w:rsid w:val="08326375"/>
    <w:rsid w:val="08356F72"/>
    <w:rsid w:val="08367CC1"/>
    <w:rsid w:val="08386081"/>
    <w:rsid w:val="08387E2F"/>
    <w:rsid w:val="083B16CD"/>
    <w:rsid w:val="083D3697"/>
    <w:rsid w:val="083E11BD"/>
    <w:rsid w:val="083E2F6B"/>
    <w:rsid w:val="0842480A"/>
    <w:rsid w:val="08425E67"/>
    <w:rsid w:val="08430582"/>
    <w:rsid w:val="084762C4"/>
    <w:rsid w:val="08510EF1"/>
    <w:rsid w:val="08513E37"/>
    <w:rsid w:val="08563C01"/>
    <w:rsid w:val="085705E0"/>
    <w:rsid w:val="085B2F94"/>
    <w:rsid w:val="085D1644"/>
    <w:rsid w:val="085E716A"/>
    <w:rsid w:val="085F64BD"/>
    <w:rsid w:val="086066BB"/>
    <w:rsid w:val="086A5B0F"/>
    <w:rsid w:val="086C7AD9"/>
    <w:rsid w:val="08711187"/>
    <w:rsid w:val="08762705"/>
    <w:rsid w:val="0878022B"/>
    <w:rsid w:val="087846CF"/>
    <w:rsid w:val="087B7D1C"/>
    <w:rsid w:val="087D5842"/>
    <w:rsid w:val="087F5A5E"/>
    <w:rsid w:val="088017D6"/>
    <w:rsid w:val="08841607"/>
    <w:rsid w:val="08850B9A"/>
    <w:rsid w:val="088A7F5F"/>
    <w:rsid w:val="088B74D0"/>
    <w:rsid w:val="088C1F29"/>
    <w:rsid w:val="088D16F4"/>
    <w:rsid w:val="08915791"/>
    <w:rsid w:val="0891753F"/>
    <w:rsid w:val="08931509"/>
    <w:rsid w:val="08940DDD"/>
    <w:rsid w:val="08964B56"/>
    <w:rsid w:val="089963F4"/>
    <w:rsid w:val="089B6610"/>
    <w:rsid w:val="089D5EE4"/>
    <w:rsid w:val="089F7EAE"/>
    <w:rsid w:val="08A059D4"/>
    <w:rsid w:val="08A13C26"/>
    <w:rsid w:val="08A47272"/>
    <w:rsid w:val="08A63B5F"/>
    <w:rsid w:val="08A94889"/>
    <w:rsid w:val="08AA33F1"/>
    <w:rsid w:val="08B03E69"/>
    <w:rsid w:val="08B111EB"/>
    <w:rsid w:val="08B3672F"/>
    <w:rsid w:val="08B5322E"/>
    <w:rsid w:val="08B82D1E"/>
    <w:rsid w:val="08BA45E4"/>
    <w:rsid w:val="08BB45BC"/>
    <w:rsid w:val="08BD20E2"/>
    <w:rsid w:val="08C07E24"/>
    <w:rsid w:val="08C5776C"/>
    <w:rsid w:val="08C6543B"/>
    <w:rsid w:val="08C72BB4"/>
    <w:rsid w:val="08CE0793"/>
    <w:rsid w:val="08D00067"/>
    <w:rsid w:val="08D77648"/>
    <w:rsid w:val="08D9005D"/>
    <w:rsid w:val="08D939E9"/>
    <w:rsid w:val="08DA2C94"/>
    <w:rsid w:val="08DB6A0C"/>
    <w:rsid w:val="08DF64FD"/>
    <w:rsid w:val="08E0531A"/>
    <w:rsid w:val="08E20019"/>
    <w:rsid w:val="08E21B49"/>
    <w:rsid w:val="08E458C1"/>
    <w:rsid w:val="08EE04EE"/>
    <w:rsid w:val="08F17FDE"/>
    <w:rsid w:val="08F655F4"/>
    <w:rsid w:val="08F8136C"/>
    <w:rsid w:val="08FA1588"/>
    <w:rsid w:val="08FA6E92"/>
    <w:rsid w:val="08FD39CB"/>
    <w:rsid w:val="090221EB"/>
    <w:rsid w:val="090917CB"/>
    <w:rsid w:val="090D4716"/>
    <w:rsid w:val="090E6DE2"/>
    <w:rsid w:val="0911242E"/>
    <w:rsid w:val="09114F90"/>
    <w:rsid w:val="091268D2"/>
    <w:rsid w:val="091361A6"/>
    <w:rsid w:val="09152EA8"/>
    <w:rsid w:val="091C14FF"/>
    <w:rsid w:val="091F4B4B"/>
    <w:rsid w:val="092108C3"/>
    <w:rsid w:val="09232994"/>
    <w:rsid w:val="092B1742"/>
    <w:rsid w:val="092B7994"/>
    <w:rsid w:val="09306D58"/>
    <w:rsid w:val="093323A4"/>
    <w:rsid w:val="0935436E"/>
    <w:rsid w:val="09385C0D"/>
    <w:rsid w:val="093C74AB"/>
    <w:rsid w:val="093D3223"/>
    <w:rsid w:val="094445B2"/>
    <w:rsid w:val="09491D98"/>
    <w:rsid w:val="094E3682"/>
    <w:rsid w:val="09512CED"/>
    <w:rsid w:val="09523172"/>
    <w:rsid w:val="09554A11"/>
    <w:rsid w:val="09573CBE"/>
    <w:rsid w:val="095A5B83"/>
    <w:rsid w:val="095F346D"/>
    <w:rsid w:val="095F763D"/>
    <w:rsid w:val="096114AF"/>
    <w:rsid w:val="09630EDC"/>
    <w:rsid w:val="09652EA6"/>
    <w:rsid w:val="096B4234"/>
    <w:rsid w:val="096F5AD2"/>
    <w:rsid w:val="09704C15"/>
    <w:rsid w:val="09736C45"/>
    <w:rsid w:val="0978425B"/>
    <w:rsid w:val="097906FF"/>
    <w:rsid w:val="097A392E"/>
    <w:rsid w:val="097A7FD3"/>
    <w:rsid w:val="097E7AC3"/>
    <w:rsid w:val="097F55EA"/>
    <w:rsid w:val="098175B4"/>
    <w:rsid w:val="09886B94"/>
    <w:rsid w:val="098C269C"/>
    <w:rsid w:val="098E3A7F"/>
    <w:rsid w:val="098F02F3"/>
    <w:rsid w:val="098F1CD1"/>
    <w:rsid w:val="09903C9B"/>
    <w:rsid w:val="099077F7"/>
    <w:rsid w:val="099217C1"/>
    <w:rsid w:val="0992356F"/>
    <w:rsid w:val="09945539"/>
    <w:rsid w:val="0995305F"/>
    <w:rsid w:val="0998157E"/>
    <w:rsid w:val="0998421C"/>
    <w:rsid w:val="09992B4F"/>
    <w:rsid w:val="099B68C7"/>
    <w:rsid w:val="099B7EFF"/>
    <w:rsid w:val="099E3CC2"/>
    <w:rsid w:val="09A43E33"/>
    <w:rsid w:val="09A6526C"/>
    <w:rsid w:val="09AB2883"/>
    <w:rsid w:val="09AD6C2E"/>
    <w:rsid w:val="09AF37B7"/>
    <w:rsid w:val="09B20EFA"/>
    <w:rsid w:val="09B2776D"/>
    <w:rsid w:val="09BA4874"/>
    <w:rsid w:val="09BB1393"/>
    <w:rsid w:val="09BC05EC"/>
    <w:rsid w:val="09BF1E8A"/>
    <w:rsid w:val="09C120A6"/>
    <w:rsid w:val="09C3197A"/>
    <w:rsid w:val="09C533BE"/>
    <w:rsid w:val="09C53944"/>
    <w:rsid w:val="09C851E3"/>
    <w:rsid w:val="09C86F91"/>
    <w:rsid w:val="09CA0F5B"/>
    <w:rsid w:val="09CF47C3"/>
    <w:rsid w:val="09D1396A"/>
    <w:rsid w:val="09D21BBD"/>
    <w:rsid w:val="09D618D0"/>
    <w:rsid w:val="09DB4F16"/>
    <w:rsid w:val="09E33DCA"/>
    <w:rsid w:val="09E449AF"/>
    <w:rsid w:val="09E47F79"/>
    <w:rsid w:val="09E518F1"/>
    <w:rsid w:val="09E830E6"/>
    <w:rsid w:val="09EA3004"/>
    <w:rsid w:val="09EB2C7F"/>
    <w:rsid w:val="09EC1912"/>
    <w:rsid w:val="09ED69F7"/>
    <w:rsid w:val="09F45FD8"/>
    <w:rsid w:val="09F47D86"/>
    <w:rsid w:val="09F55701"/>
    <w:rsid w:val="09F935EE"/>
    <w:rsid w:val="09FD136E"/>
    <w:rsid w:val="09FE0C04"/>
    <w:rsid w:val="0A002BCE"/>
    <w:rsid w:val="0A00497C"/>
    <w:rsid w:val="0A037FC9"/>
    <w:rsid w:val="0A046833"/>
    <w:rsid w:val="0A053D41"/>
    <w:rsid w:val="0A073F5D"/>
    <w:rsid w:val="0A083E19"/>
    <w:rsid w:val="0A0C1573"/>
    <w:rsid w:val="0A0F001D"/>
    <w:rsid w:val="0A171CC6"/>
    <w:rsid w:val="0A195A3E"/>
    <w:rsid w:val="0A1977EC"/>
    <w:rsid w:val="0A1B7A08"/>
    <w:rsid w:val="0A1E12A6"/>
    <w:rsid w:val="0A23066B"/>
    <w:rsid w:val="0A261F09"/>
    <w:rsid w:val="0A27683C"/>
    <w:rsid w:val="0A285107"/>
    <w:rsid w:val="0A287A2F"/>
    <w:rsid w:val="0A2A7C4B"/>
    <w:rsid w:val="0A3463D4"/>
    <w:rsid w:val="0A3B7763"/>
    <w:rsid w:val="0A3E36F7"/>
    <w:rsid w:val="0A3F2EB0"/>
    <w:rsid w:val="0A4274EC"/>
    <w:rsid w:val="0A434869"/>
    <w:rsid w:val="0A457D22"/>
    <w:rsid w:val="0A4B46A0"/>
    <w:rsid w:val="0A4C5E14"/>
    <w:rsid w:val="0A4E393A"/>
    <w:rsid w:val="0A544CC8"/>
    <w:rsid w:val="0A560A40"/>
    <w:rsid w:val="0A570314"/>
    <w:rsid w:val="0A5847B8"/>
    <w:rsid w:val="0A59408D"/>
    <w:rsid w:val="0A595E3B"/>
    <w:rsid w:val="0A5B7E05"/>
    <w:rsid w:val="0A5D3B7D"/>
    <w:rsid w:val="0A613B29"/>
    <w:rsid w:val="0A636CB9"/>
    <w:rsid w:val="0A6C3DC0"/>
    <w:rsid w:val="0A6E5D8A"/>
    <w:rsid w:val="0A724A8C"/>
    <w:rsid w:val="0A726EFC"/>
    <w:rsid w:val="0A7333A0"/>
    <w:rsid w:val="0A74648D"/>
    <w:rsid w:val="0A74763D"/>
    <w:rsid w:val="0A764C3F"/>
    <w:rsid w:val="0A79071E"/>
    <w:rsid w:val="0A7B04A7"/>
    <w:rsid w:val="0A83110A"/>
    <w:rsid w:val="0A8C6210"/>
    <w:rsid w:val="0A8D3D36"/>
    <w:rsid w:val="0A8F7AAE"/>
    <w:rsid w:val="0A92134D"/>
    <w:rsid w:val="0A951569"/>
    <w:rsid w:val="0A960287"/>
    <w:rsid w:val="0A984BB5"/>
    <w:rsid w:val="0AA07F0D"/>
    <w:rsid w:val="0AA23C86"/>
    <w:rsid w:val="0AA61D43"/>
    <w:rsid w:val="0AA90B70"/>
    <w:rsid w:val="0AAF1401"/>
    <w:rsid w:val="0AB15C77"/>
    <w:rsid w:val="0AB519E3"/>
    <w:rsid w:val="0AB539B9"/>
    <w:rsid w:val="0ABB08A3"/>
    <w:rsid w:val="0ABB6AF5"/>
    <w:rsid w:val="0ABF0F36"/>
    <w:rsid w:val="0AC0235E"/>
    <w:rsid w:val="0AC0410C"/>
    <w:rsid w:val="0AC459AA"/>
    <w:rsid w:val="0AC736EC"/>
    <w:rsid w:val="0AC77C8C"/>
    <w:rsid w:val="0AC97464"/>
    <w:rsid w:val="0ACC0D02"/>
    <w:rsid w:val="0ACC2AB1"/>
    <w:rsid w:val="0ACC485F"/>
    <w:rsid w:val="0ACE4677"/>
    <w:rsid w:val="0ACE6829"/>
    <w:rsid w:val="0AD32091"/>
    <w:rsid w:val="0AD33E3F"/>
    <w:rsid w:val="0AD35BED"/>
    <w:rsid w:val="0AD6392F"/>
    <w:rsid w:val="0AD83203"/>
    <w:rsid w:val="0AD93670"/>
    <w:rsid w:val="0ADB1C5D"/>
    <w:rsid w:val="0ADF4592"/>
    <w:rsid w:val="0AE147AE"/>
    <w:rsid w:val="0AE41BA8"/>
    <w:rsid w:val="0AE61DC4"/>
    <w:rsid w:val="0AE75B3C"/>
    <w:rsid w:val="0AEB73DB"/>
    <w:rsid w:val="0AF344E1"/>
    <w:rsid w:val="0AF73FD1"/>
    <w:rsid w:val="0AF81AF7"/>
    <w:rsid w:val="0AF8259A"/>
    <w:rsid w:val="0AF838A6"/>
    <w:rsid w:val="0AFA761E"/>
    <w:rsid w:val="0AFF4C34"/>
    <w:rsid w:val="0B016BFE"/>
    <w:rsid w:val="0B02681E"/>
    <w:rsid w:val="0B083EB8"/>
    <w:rsid w:val="0B097861"/>
    <w:rsid w:val="0B0B35D9"/>
    <w:rsid w:val="0B112BB9"/>
    <w:rsid w:val="0B114967"/>
    <w:rsid w:val="0B1438ED"/>
    <w:rsid w:val="0B183F48"/>
    <w:rsid w:val="0B191883"/>
    <w:rsid w:val="0B1A7CC0"/>
    <w:rsid w:val="0B1E4F61"/>
    <w:rsid w:val="0B1F0E32"/>
    <w:rsid w:val="0B1F1A60"/>
    <w:rsid w:val="0B1F52D6"/>
    <w:rsid w:val="0B1F6791"/>
    <w:rsid w:val="0B21104E"/>
    <w:rsid w:val="0B221DD0"/>
    <w:rsid w:val="0B297F03"/>
    <w:rsid w:val="0B2B5A29"/>
    <w:rsid w:val="0B2B77D7"/>
    <w:rsid w:val="0B2E376B"/>
    <w:rsid w:val="0B30303F"/>
    <w:rsid w:val="0B303C7D"/>
    <w:rsid w:val="0B36330D"/>
    <w:rsid w:val="0B3954F9"/>
    <w:rsid w:val="0B3A52BE"/>
    <w:rsid w:val="0B3A5C6C"/>
    <w:rsid w:val="0B3D575C"/>
    <w:rsid w:val="0B41524D"/>
    <w:rsid w:val="0B420FC5"/>
    <w:rsid w:val="0B464014"/>
    <w:rsid w:val="0B4765DB"/>
    <w:rsid w:val="0B48482D"/>
    <w:rsid w:val="0B5B4F86"/>
    <w:rsid w:val="0B5D0CB7"/>
    <w:rsid w:val="0B5E5DFE"/>
    <w:rsid w:val="0B655FB4"/>
    <w:rsid w:val="0B666A61"/>
    <w:rsid w:val="0B6727D9"/>
    <w:rsid w:val="0B6902FF"/>
    <w:rsid w:val="0B6C7DF0"/>
    <w:rsid w:val="0B701A71"/>
    <w:rsid w:val="0B705B32"/>
    <w:rsid w:val="0B732F2C"/>
    <w:rsid w:val="0B7373D0"/>
    <w:rsid w:val="0B776EC0"/>
    <w:rsid w:val="0B785A87"/>
    <w:rsid w:val="0B7A42BB"/>
    <w:rsid w:val="0B7C6285"/>
    <w:rsid w:val="0B835865"/>
    <w:rsid w:val="0B84338B"/>
    <w:rsid w:val="0B896BF3"/>
    <w:rsid w:val="0B8A55C7"/>
    <w:rsid w:val="0B8B296C"/>
    <w:rsid w:val="0B8B471A"/>
    <w:rsid w:val="0B8B64C8"/>
    <w:rsid w:val="0B8D66E4"/>
    <w:rsid w:val="0B925AA8"/>
    <w:rsid w:val="0B927856"/>
    <w:rsid w:val="0B955598"/>
    <w:rsid w:val="0B963D79"/>
    <w:rsid w:val="0B9730BE"/>
    <w:rsid w:val="0B996E37"/>
    <w:rsid w:val="0B9D5562"/>
    <w:rsid w:val="0BA15CEB"/>
    <w:rsid w:val="0BA17A99"/>
    <w:rsid w:val="0BA303B2"/>
    <w:rsid w:val="0BA30FCB"/>
    <w:rsid w:val="0BA31A63"/>
    <w:rsid w:val="0BA37CB5"/>
    <w:rsid w:val="0BAB6B6A"/>
    <w:rsid w:val="0BAD3222"/>
    <w:rsid w:val="0BB05F2E"/>
    <w:rsid w:val="0BB3519C"/>
    <w:rsid w:val="0BB377CC"/>
    <w:rsid w:val="0BB43C70"/>
    <w:rsid w:val="0BB772BD"/>
    <w:rsid w:val="0BB84DE3"/>
    <w:rsid w:val="0BBC48D3"/>
    <w:rsid w:val="0BBC7E87"/>
    <w:rsid w:val="0BBF2615"/>
    <w:rsid w:val="0BC419DA"/>
    <w:rsid w:val="0BC64ECB"/>
    <w:rsid w:val="0BC814CA"/>
    <w:rsid w:val="0BC96FF0"/>
    <w:rsid w:val="0BCA5413"/>
    <w:rsid w:val="0BCB0FBA"/>
    <w:rsid w:val="0BD47E6F"/>
    <w:rsid w:val="0BDF05C2"/>
    <w:rsid w:val="0BE04A65"/>
    <w:rsid w:val="0BE43E2A"/>
    <w:rsid w:val="0BE8391A"/>
    <w:rsid w:val="0BEB6F66"/>
    <w:rsid w:val="0BED0F30"/>
    <w:rsid w:val="0BED7182"/>
    <w:rsid w:val="0BEE5EB8"/>
    <w:rsid w:val="0BF24799"/>
    <w:rsid w:val="0BF4406D"/>
    <w:rsid w:val="0BF978D5"/>
    <w:rsid w:val="0BFC5617"/>
    <w:rsid w:val="0BFE2BC2"/>
    <w:rsid w:val="0BFE313E"/>
    <w:rsid w:val="0C012C2E"/>
    <w:rsid w:val="0C0229D3"/>
    <w:rsid w:val="0C030754"/>
    <w:rsid w:val="0C050229"/>
    <w:rsid w:val="0C060244"/>
    <w:rsid w:val="0C061FF2"/>
    <w:rsid w:val="0C0753B5"/>
    <w:rsid w:val="0C0D3381"/>
    <w:rsid w:val="0C112E71"/>
    <w:rsid w:val="0C14470F"/>
    <w:rsid w:val="0C160487"/>
    <w:rsid w:val="0C1E558E"/>
    <w:rsid w:val="0C223922"/>
    <w:rsid w:val="0C2506CA"/>
    <w:rsid w:val="0C265E68"/>
    <w:rsid w:val="0C281F69"/>
    <w:rsid w:val="0C2D3A23"/>
    <w:rsid w:val="0C3015B2"/>
    <w:rsid w:val="0C371DFF"/>
    <w:rsid w:val="0C3C5A14"/>
    <w:rsid w:val="0C3E353A"/>
    <w:rsid w:val="0C4274CE"/>
    <w:rsid w:val="0C460641"/>
    <w:rsid w:val="0C474AE5"/>
    <w:rsid w:val="0C48085D"/>
    <w:rsid w:val="0C4843B9"/>
    <w:rsid w:val="0C4A6383"/>
    <w:rsid w:val="0C4B5C57"/>
    <w:rsid w:val="0C4D7C21"/>
    <w:rsid w:val="0C4F3999"/>
    <w:rsid w:val="0C4F7467"/>
    <w:rsid w:val="0C5367D9"/>
    <w:rsid w:val="0C564D28"/>
    <w:rsid w:val="0C566AD6"/>
    <w:rsid w:val="0C5B233E"/>
    <w:rsid w:val="0C5C7E64"/>
    <w:rsid w:val="0C5D1F12"/>
    <w:rsid w:val="0C5D3E5D"/>
    <w:rsid w:val="0C607954"/>
    <w:rsid w:val="0C6531BD"/>
    <w:rsid w:val="0C6A2581"/>
    <w:rsid w:val="0C715D59"/>
    <w:rsid w:val="0C762CD4"/>
    <w:rsid w:val="0C790A16"/>
    <w:rsid w:val="0C7B07DE"/>
    <w:rsid w:val="0C7D22B4"/>
    <w:rsid w:val="0C801DA5"/>
    <w:rsid w:val="0C811679"/>
    <w:rsid w:val="0C840A1A"/>
    <w:rsid w:val="0C870D78"/>
    <w:rsid w:val="0C871385"/>
    <w:rsid w:val="0C882A07"/>
    <w:rsid w:val="0C8C24F7"/>
    <w:rsid w:val="0C8F023A"/>
    <w:rsid w:val="0C9413AC"/>
    <w:rsid w:val="0C9870EE"/>
    <w:rsid w:val="0C9949D0"/>
    <w:rsid w:val="0C994AB9"/>
    <w:rsid w:val="0C9B273A"/>
    <w:rsid w:val="0C9F66CF"/>
    <w:rsid w:val="0CA041F5"/>
    <w:rsid w:val="0CA05CB1"/>
    <w:rsid w:val="0CA21D12"/>
    <w:rsid w:val="0CA3357C"/>
    <w:rsid w:val="0CA45CD5"/>
    <w:rsid w:val="0CA73293"/>
    <w:rsid w:val="0CA737D5"/>
    <w:rsid w:val="0CA75583"/>
    <w:rsid w:val="0CA830A9"/>
    <w:rsid w:val="0CA84E57"/>
    <w:rsid w:val="0CB41A4E"/>
    <w:rsid w:val="0CB832EC"/>
    <w:rsid w:val="0CB952B6"/>
    <w:rsid w:val="0CBB2DDD"/>
    <w:rsid w:val="0CBE467B"/>
    <w:rsid w:val="0CC06645"/>
    <w:rsid w:val="0CC223BD"/>
    <w:rsid w:val="0CC47EE3"/>
    <w:rsid w:val="0CCB3709"/>
    <w:rsid w:val="0CCC4FEA"/>
    <w:rsid w:val="0CD10852"/>
    <w:rsid w:val="0CD30126"/>
    <w:rsid w:val="0CD36378"/>
    <w:rsid w:val="0CD81BE1"/>
    <w:rsid w:val="0CD8573D"/>
    <w:rsid w:val="0CDB347F"/>
    <w:rsid w:val="0CDC122C"/>
    <w:rsid w:val="0CE40585"/>
    <w:rsid w:val="0CE458D6"/>
    <w:rsid w:val="0CEE4F60"/>
    <w:rsid w:val="0CEF0CD8"/>
    <w:rsid w:val="0CF06F2A"/>
    <w:rsid w:val="0CF12CA2"/>
    <w:rsid w:val="0CF56A54"/>
    <w:rsid w:val="0CF63E15"/>
    <w:rsid w:val="0CF65A14"/>
    <w:rsid w:val="0CFA1B57"/>
    <w:rsid w:val="0CFB142B"/>
    <w:rsid w:val="0D004A1A"/>
    <w:rsid w:val="0D004C93"/>
    <w:rsid w:val="0D054058"/>
    <w:rsid w:val="0D0A78C0"/>
    <w:rsid w:val="0D0B5B12"/>
    <w:rsid w:val="0D0C3638"/>
    <w:rsid w:val="0D0E115E"/>
    <w:rsid w:val="0D0F4ED6"/>
    <w:rsid w:val="0D132C19"/>
    <w:rsid w:val="0D166265"/>
    <w:rsid w:val="0D1772F4"/>
    <w:rsid w:val="0D183D8B"/>
    <w:rsid w:val="0D215336"/>
    <w:rsid w:val="0D2210AE"/>
    <w:rsid w:val="0D224C0A"/>
    <w:rsid w:val="0D2B61B4"/>
    <w:rsid w:val="0D2C171A"/>
    <w:rsid w:val="0D301E29"/>
    <w:rsid w:val="0D31309F"/>
    <w:rsid w:val="0D336E17"/>
    <w:rsid w:val="0D381D74"/>
    <w:rsid w:val="0D38442D"/>
    <w:rsid w:val="0D3861DB"/>
    <w:rsid w:val="0D3C216F"/>
    <w:rsid w:val="0D3D7C96"/>
    <w:rsid w:val="0D3E52A0"/>
    <w:rsid w:val="0D3F57BC"/>
    <w:rsid w:val="0D3F756A"/>
    <w:rsid w:val="0D4664D6"/>
    <w:rsid w:val="0D470B14"/>
    <w:rsid w:val="0D4E3C51"/>
    <w:rsid w:val="0D4E59FF"/>
    <w:rsid w:val="0D531267"/>
    <w:rsid w:val="0D554FDF"/>
    <w:rsid w:val="0D556D8D"/>
    <w:rsid w:val="0D576FA9"/>
    <w:rsid w:val="0D5A25F6"/>
    <w:rsid w:val="0D5B011C"/>
    <w:rsid w:val="0D5C636E"/>
    <w:rsid w:val="0D5F19BA"/>
    <w:rsid w:val="0D5F5E5E"/>
    <w:rsid w:val="0D605A35"/>
    <w:rsid w:val="0D645222"/>
    <w:rsid w:val="0D660F9A"/>
    <w:rsid w:val="0D666D0A"/>
    <w:rsid w:val="0D6712CC"/>
    <w:rsid w:val="0D690A8B"/>
    <w:rsid w:val="0D731909"/>
    <w:rsid w:val="0D7753D7"/>
    <w:rsid w:val="0D780CCE"/>
    <w:rsid w:val="0D7A364A"/>
    <w:rsid w:val="0D7A4A46"/>
    <w:rsid w:val="0D7D0092"/>
    <w:rsid w:val="0D7D4536"/>
    <w:rsid w:val="0D7E4019"/>
    <w:rsid w:val="0D813912"/>
    <w:rsid w:val="0D815DD4"/>
    <w:rsid w:val="0D896A37"/>
    <w:rsid w:val="0D8A0F37"/>
    <w:rsid w:val="0D8B2166"/>
    <w:rsid w:val="0D8F1E27"/>
    <w:rsid w:val="0D906017"/>
    <w:rsid w:val="0D9859BC"/>
    <w:rsid w:val="0D9A6286"/>
    <w:rsid w:val="0D9D443F"/>
    <w:rsid w:val="0D9E6986"/>
    <w:rsid w:val="0D9F26FE"/>
    <w:rsid w:val="0DA11FD2"/>
    <w:rsid w:val="0DA25D4B"/>
    <w:rsid w:val="0DA33F9D"/>
    <w:rsid w:val="0DA73361"/>
    <w:rsid w:val="0DA9532B"/>
    <w:rsid w:val="0DB367A1"/>
    <w:rsid w:val="0DB55A7E"/>
    <w:rsid w:val="0DB735A4"/>
    <w:rsid w:val="0DBA7538"/>
    <w:rsid w:val="0DBC6EA0"/>
    <w:rsid w:val="0DC83A03"/>
    <w:rsid w:val="0DCC5D6C"/>
    <w:rsid w:val="0DCD0F7D"/>
    <w:rsid w:val="0DCD1019"/>
    <w:rsid w:val="0DD24882"/>
    <w:rsid w:val="0DD423A8"/>
    <w:rsid w:val="0DD51C7C"/>
    <w:rsid w:val="0DD56120"/>
    <w:rsid w:val="0DD856BF"/>
    <w:rsid w:val="0DDF0D4D"/>
    <w:rsid w:val="0DE10621"/>
    <w:rsid w:val="0DE44EC5"/>
    <w:rsid w:val="0DE6032D"/>
    <w:rsid w:val="0DE63E89"/>
    <w:rsid w:val="0DE87C01"/>
    <w:rsid w:val="0DEB76F2"/>
    <w:rsid w:val="0DED16BC"/>
    <w:rsid w:val="0DED346A"/>
    <w:rsid w:val="0DEF2A1B"/>
    <w:rsid w:val="0DF742E8"/>
    <w:rsid w:val="0DF86616"/>
    <w:rsid w:val="0DFA7935"/>
    <w:rsid w:val="0E0367E9"/>
    <w:rsid w:val="0E0662D9"/>
    <w:rsid w:val="0E0A35FC"/>
    <w:rsid w:val="0E1A3B33"/>
    <w:rsid w:val="0E1B5A7E"/>
    <w:rsid w:val="0E1C49CA"/>
    <w:rsid w:val="0E1C7049"/>
    <w:rsid w:val="0E1C78AB"/>
    <w:rsid w:val="0E1F1149"/>
    <w:rsid w:val="0E1F739B"/>
    <w:rsid w:val="0E2055ED"/>
    <w:rsid w:val="0E216DBA"/>
    <w:rsid w:val="0E26697C"/>
    <w:rsid w:val="0E2B34F5"/>
    <w:rsid w:val="0E2C028B"/>
    <w:rsid w:val="0E2F5830"/>
    <w:rsid w:val="0E325320"/>
    <w:rsid w:val="0E342E47"/>
    <w:rsid w:val="0E3B0B3B"/>
    <w:rsid w:val="0E3F49E4"/>
    <w:rsid w:val="0E404E0B"/>
    <w:rsid w:val="0E415563"/>
    <w:rsid w:val="0E456E02"/>
    <w:rsid w:val="0E4A08BC"/>
    <w:rsid w:val="0E4A6297"/>
    <w:rsid w:val="0E4B0190"/>
    <w:rsid w:val="0E4B299A"/>
    <w:rsid w:val="0E4D215A"/>
    <w:rsid w:val="0E4E3A20"/>
    <w:rsid w:val="0E4F5ED2"/>
    <w:rsid w:val="0E574D87"/>
    <w:rsid w:val="0E580788"/>
    <w:rsid w:val="0E5C05EF"/>
    <w:rsid w:val="0E5E4367"/>
    <w:rsid w:val="0E603C3C"/>
    <w:rsid w:val="0E611762"/>
    <w:rsid w:val="0E65470A"/>
    <w:rsid w:val="0E666D78"/>
    <w:rsid w:val="0E682AF0"/>
    <w:rsid w:val="0E6B25E0"/>
    <w:rsid w:val="0E6F20D1"/>
    <w:rsid w:val="0E770F85"/>
    <w:rsid w:val="0E7734C5"/>
    <w:rsid w:val="0E794CFD"/>
    <w:rsid w:val="0E813BB2"/>
    <w:rsid w:val="0E845D07"/>
    <w:rsid w:val="0E8536A2"/>
    <w:rsid w:val="0E8A515C"/>
    <w:rsid w:val="0E912047"/>
    <w:rsid w:val="0E9360A3"/>
    <w:rsid w:val="0E9C3701"/>
    <w:rsid w:val="0EA224A6"/>
    <w:rsid w:val="0EA363C5"/>
    <w:rsid w:val="0EA5554E"/>
    <w:rsid w:val="0EA578A0"/>
    <w:rsid w:val="0EAA135B"/>
    <w:rsid w:val="0EAA457C"/>
    <w:rsid w:val="0EAC6E81"/>
    <w:rsid w:val="0EB12484"/>
    <w:rsid w:val="0EB459B0"/>
    <w:rsid w:val="0EB465BD"/>
    <w:rsid w:val="0EBC506C"/>
    <w:rsid w:val="0EBD1BAF"/>
    <w:rsid w:val="0EBF11A2"/>
    <w:rsid w:val="0EC3241C"/>
    <w:rsid w:val="0EC57F43"/>
    <w:rsid w:val="0EC75A69"/>
    <w:rsid w:val="0EC817E1"/>
    <w:rsid w:val="0EC87A33"/>
    <w:rsid w:val="0ECA5559"/>
    <w:rsid w:val="0ED308B1"/>
    <w:rsid w:val="0ED40186"/>
    <w:rsid w:val="0ED9772B"/>
    <w:rsid w:val="0EDB1514"/>
    <w:rsid w:val="0EDE6B97"/>
    <w:rsid w:val="0EE74194"/>
    <w:rsid w:val="0EEA79A9"/>
    <w:rsid w:val="0EEC3721"/>
    <w:rsid w:val="0EEF4681"/>
    <w:rsid w:val="0EF425D6"/>
    <w:rsid w:val="0EF45918"/>
    <w:rsid w:val="0EF82120"/>
    <w:rsid w:val="0EF97BEC"/>
    <w:rsid w:val="0EFD148A"/>
    <w:rsid w:val="0EFD76DC"/>
    <w:rsid w:val="0F0175FA"/>
    <w:rsid w:val="0F022F45"/>
    <w:rsid w:val="0F024CF3"/>
    <w:rsid w:val="0F046CBD"/>
    <w:rsid w:val="0F0518E9"/>
    <w:rsid w:val="0F07055B"/>
    <w:rsid w:val="0F0B097D"/>
    <w:rsid w:val="0F0C61A7"/>
    <w:rsid w:val="0F0E2EB6"/>
    <w:rsid w:val="0F0F7410"/>
    <w:rsid w:val="0F1401B8"/>
    <w:rsid w:val="0F152C78"/>
    <w:rsid w:val="0F1766DC"/>
    <w:rsid w:val="0F1B5DB5"/>
    <w:rsid w:val="0F1F3AF7"/>
    <w:rsid w:val="0F205179"/>
    <w:rsid w:val="0F20786F"/>
    <w:rsid w:val="0F227143"/>
    <w:rsid w:val="0F2B249C"/>
    <w:rsid w:val="0F340C24"/>
    <w:rsid w:val="0F346E76"/>
    <w:rsid w:val="0F380715"/>
    <w:rsid w:val="0F3D3F7D"/>
    <w:rsid w:val="0F403A6D"/>
    <w:rsid w:val="0F4C27CC"/>
    <w:rsid w:val="0F503CB0"/>
    <w:rsid w:val="0F52189B"/>
    <w:rsid w:val="0F5337A0"/>
    <w:rsid w:val="0F572B3C"/>
    <w:rsid w:val="0F582B65"/>
    <w:rsid w:val="0F587009"/>
    <w:rsid w:val="0F5A68DD"/>
    <w:rsid w:val="0F5B52E0"/>
    <w:rsid w:val="0F5F3EF3"/>
    <w:rsid w:val="0F621C35"/>
    <w:rsid w:val="0F636799"/>
    <w:rsid w:val="0F6A2898"/>
    <w:rsid w:val="0F6C03BE"/>
    <w:rsid w:val="0F6C6B3F"/>
    <w:rsid w:val="0F713C26"/>
    <w:rsid w:val="0F741AA0"/>
    <w:rsid w:val="0F76748F"/>
    <w:rsid w:val="0F781459"/>
    <w:rsid w:val="0F7A2ADB"/>
    <w:rsid w:val="0F7C2CF7"/>
    <w:rsid w:val="0F81030D"/>
    <w:rsid w:val="0F847DFE"/>
    <w:rsid w:val="0F865924"/>
    <w:rsid w:val="0F8676D2"/>
    <w:rsid w:val="0F88472C"/>
    <w:rsid w:val="0F8E2A2A"/>
    <w:rsid w:val="0F9301BE"/>
    <w:rsid w:val="0F9477AA"/>
    <w:rsid w:val="0F955B67"/>
    <w:rsid w:val="0F957915"/>
    <w:rsid w:val="0F96368D"/>
    <w:rsid w:val="0F9A13CF"/>
    <w:rsid w:val="0F9F0794"/>
    <w:rsid w:val="0FA062BA"/>
    <w:rsid w:val="0FA55C73"/>
    <w:rsid w:val="0FA61B22"/>
    <w:rsid w:val="0FAB7138"/>
    <w:rsid w:val="0FB00BF3"/>
    <w:rsid w:val="0FB26719"/>
    <w:rsid w:val="0FB3423F"/>
    <w:rsid w:val="0FB35FED"/>
    <w:rsid w:val="0FBB303A"/>
    <w:rsid w:val="0FC1695C"/>
    <w:rsid w:val="0FC30926"/>
    <w:rsid w:val="0FC63F72"/>
    <w:rsid w:val="0FC65D20"/>
    <w:rsid w:val="0FC93A62"/>
    <w:rsid w:val="0FC95811"/>
    <w:rsid w:val="0FCB77DB"/>
    <w:rsid w:val="0FD04DF1"/>
    <w:rsid w:val="0FD20B69"/>
    <w:rsid w:val="0FD77F2D"/>
    <w:rsid w:val="0FD83CA6"/>
    <w:rsid w:val="0FDB4B43"/>
    <w:rsid w:val="0FDC19E8"/>
    <w:rsid w:val="0FDC3796"/>
    <w:rsid w:val="0FDF5034"/>
    <w:rsid w:val="0FE268D2"/>
    <w:rsid w:val="0FE8213B"/>
    <w:rsid w:val="0FED21C5"/>
    <w:rsid w:val="0FF225C5"/>
    <w:rsid w:val="0FF24D67"/>
    <w:rsid w:val="0FF56606"/>
    <w:rsid w:val="0FFA3C1C"/>
    <w:rsid w:val="0FFA7511"/>
    <w:rsid w:val="10030D22"/>
    <w:rsid w:val="10086339"/>
    <w:rsid w:val="10090303"/>
    <w:rsid w:val="100D1BA1"/>
    <w:rsid w:val="100D394F"/>
    <w:rsid w:val="100E76C7"/>
    <w:rsid w:val="10125409"/>
    <w:rsid w:val="101271B8"/>
    <w:rsid w:val="10127AA5"/>
    <w:rsid w:val="10131F62"/>
    <w:rsid w:val="101721A6"/>
    <w:rsid w:val="101D7AD4"/>
    <w:rsid w:val="102050E7"/>
    <w:rsid w:val="10230E97"/>
    <w:rsid w:val="10262C63"/>
    <w:rsid w:val="10280789"/>
    <w:rsid w:val="10284C2D"/>
    <w:rsid w:val="102D5D9F"/>
    <w:rsid w:val="1030200B"/>
    <w:rsid w:val="1030763E"/>
    <w:rsid w:val="10344E75"/>
    <w:rsid w:val="10345380"/>
    <w:rsid w:val="10352EA6"/>
    <w:rsid w:val="10376C1E"/>
    <w:rsid w:val="10394744"/>
    <w:rsid w:val="103A04BC"/>
    <w:rsid w:val="103C4234"/>
    <w:rsid w:val="10401F77"/>
    <w:rsid w:val="1045758D"/>
    <w:rsid w:val="10480E2B"/>
    <w:rsid w:val="104B26C9"/>
    <w:rsid w:val="104C2C74"/>
    <w:rsid w:val="104D6442"/>
    <w:rsid w:val="104E5D16"/>
    <w:rsid w:val="104F34F9"/>
    <w:rsid w:val="10523A58"/>
    <w:rsid w:val="10596FBD"/>
    <w:rsid w:val="105A46BB"/>
    <w:rsid w:val="106F0166"/>
    <w:rsid w:val="106F460A"/>
    <w:rsid w:val="107240FA"/>
    <w:rsid w:val="107734BE"/>
    <w:rsid w:val="107B2FAF"/>
    <w:rsid w:val="107E18F8"/>
    <w:rsid w:val="10853E2D"/>
    <w:rsid w:val="108B0D18"/>
    <w:rsid w:val="108F25B6"/>
    <w:rsid w:val="108F6A5A"/>
    <w:rsid w:val="109202F8"/>
    <w:rsid w:val="10944070"/>
    <w:rsid w:val="10973B61"/>
    <w:rsid w:val="109B43FA"/>
    <w:rsid w:val="109D1177"/>
    <w:rsid w:val="10A047C3"/>
    <w:rsid w:val="10A342B4"/>
    <w:rsid w:val="10AA3894"/>
    <w:rsid w:val="10AB3168"/>
    <w:rsid w:val="10AB4F16"/>
    <w:rsid w:val="10AC13BA"/>
    <w:rsid w:val="10B169D0"/>
    <w:rsid w:val="10BC2232"/>
    <w:rsid w:val="10BC5375"/>
    <w:rsid w:val="10C55FD8"/>
    <w:rsid w:val="10CB7366"/>
    <w:rsid w:val="10CD52E9"/>
    <w:rsid w:val="10D601E5"/>
    <w:rsid w:val="10D75D0B"/>
    <w:rsid w:val="10DA645D"/>
    <w:rsid w:val="10ED552F"/>
    <w:rsid w:val="10F16DCD"/>
    <w:rsid w:val="10F35660"/>
    <w:rsid w:val="10F771AE"/>
    <w:rsid w:val="10FE14EA"/>
    <w:rsid w:val="10FE598E"/>
    <w:rsid w:val="10FF6CE8"/>
    <w:rsid w:val="10FF73D6"/>
    <w:rsid w:val="11032FA4"/>
    <w:rsid w:val="11056D1C"/>
    <w:rsid w:val="110C3C07"/>
    <w:rsid w:val="110D797F"/>
    <w:rsid w:val="1111746F"/>
    <w:rsid w:val="11124F95"/>
    <w:rsid w:val="11146F5F"/>
    <w:rsid w:val="11166833"/>
    <w:rsid w:val="111927C8"/>
    <w:rsid w:val="111B209C"/>
    <w:rsid w:val="111C620F"/>
    <w:rsid w:val="111D4066"/>
    <w:rsid w:val="111D7BC2"/>
    <w:rsid w:val="11230F50"/>
    <w:rsid w:val="11254CC9"/>
    <w:rsid w:val="11292A0B"/>
    <w:rsid w:val="112A22DF"/>
    <w:rsid w:val="112C428D"/>
    <w:rsid w:val="112E1DCF"/>
    <w:rsid w:val="112E6273"/>
    <w:rsid w:val="112F5B47"/>
    <w:rsid w:val="11365128"/>
    <w:rsid w:val="11380EA0"/>
    <w:rsid w:val="11382C4E"/>
    <w:rsid w:val="113A4C18"/>
    <w:rsid w:val="113A7056"/>
    <w:rsid w:val="113B44EC"/>
    <w:rsid w:val="113C57F9"/>
    <w:rsid w:val="113D2012"/>
    <w:rsid w:val="11404441"/>
    <w:rsid w:val="114165F7"/>
    <w:rsid w:val="11423ACC"/>
    <w:rsid w:val="1142587A"/>
    <w:rsid w:val="114535BD"/>
    <w:rsid w:val="114710E3"/>
    <w:rsid w:val="11472E91"/>
    <w:rsid w:val="114A0BD3"/>
    <w:rsid w:val="114C494B"/>
    <w:rsid w:val="114E186F"/>
    <w:rsid w:val="11513D10"/>
    <w:rsid w:val="11515ABE"/>
    <w:rsid w:val="115A47C9"/>
    <w:rsid w:val="115B4211"/>
    <w:rsid w:val="11625F1D"/>
    <w:rsid w:val="11665A0D"/>
    <w:rsid w:val="116B1D9A"/>
    <w:rsid w:val="116E041E"/>
    <w:rsid w:val="116F184E"/>
    <w:rsid w:val="11716160"/>
    <w:rsid w:val="117479FE"/>
    <w:rsid w:val="117619C8"/>
    <w:rsid w:val="117F6ACF"/>
    <w:rsid w:val="118063A3"/>
    <w:rsid w:val="11886D2C"/>
    <w:rsid w:val="118934A9"/>
    <w:rsid w:val="11895257"/>
    <w:rsid w:val="118E0AC0"/>
    <w:rsid w:val="118F1102"/>
    <w:rsid w:val="118F65E6"/>
    <w:rsid w:val="11950765"/>
    <w:rsid w:val="11951E4E"/>
    <w:rsid w:val="11991213"/>
    <w:rsid w:val="119F2CCD"/>
    <w:rsid w:val="11A007F3"/>
    <w:rsid w:val="11A33A54"/>
    <w:rsid w:val="11A976A8"/>
    <w:rsid w:val="11B34313"/>
    <w:rsid w:val="11BA18B5"/>
    <w:rsid w:val="11BD4501"/>
    <w:rsid w:val="11BF3ECF"/>
    <w:rsid w:val="11C4268E"/>
    <w:rsid w:val="11CB3AC2"/>
    <w:rsid w:val="11CE35B2"/>
    <w:rsid w:val="11D010D8"/>
    <w:rsid w:val="11D121AD"/>
    <w:rsid w:val="11D84431"/>
    <w:rsid w:val="11D861DF"/>
    <w:rsid w:val="11DB182B"/>
    <w:rsid w:val="11DB3F09"/>
    <w:rsid w:val="11DD1A47"/>
    <w:rsid w:val="11DF756D"/>
    <w:rsid w:val="11E46932"/>
    <w:rsid w:val="11E65640"/>
    <w:rsid w:val="11E8281D"/>
    <w:rsid w:val="11E8713C"/>
    <w:rsid w:val="11E9043E"/>
    <w:rsid w:val="11E93F48"/>
    <w:rsid w:val="11EB4164"/>
    <w:rsid w:val="11EC068E"/>
    <w:rsid w:val="11ED777B"/>
    <w:rsid w:val="11F50B3F"/>
    <w:rsid w:val="11F748B7"/>
    <w:rsid w:val="11F76665"/>
    <w:rsid w:val="11FA43A7"/>
    <w:rsid w:val="11FA6155"/>
    <w:rsid w:val="11FF19BD"/>
    <w:rsid w:val="11FF27F2"/>
    <w:rsid w:val="11FF376C"/>
    <w:rsid w:val="120668A8"/>
    <w:rsid w:val="120B3EBE"/>
    <w:rsid w:val="120D5C20"/>
    <w:rsid w:val="120E1C01"/>
    <w:rsid w:val="12154213"/>
    <w:rsid w:val="12171242"/>
    <w:rsid w:val="12174F59"/>
    <w:rsid w:val="121865DB"/>
    <w:rsid w:val="121D602C"/>
    <w:rsid w:val="121E62E8"/>
    <w:rsid w:val="122136E2"/>
    <w:rsid w:val="122338FE"/>
    <w:rsid w:val="12274A70"/>
    <w:rsid w:val="12296A3A"/>
    <w:rsid w:val="122B4561"/>
    <w:rsid w:val="1233053D"/>
    <w:rsid w:val="12333415"/>
    <w:rsid w:val="1233698F"/>
    <w:rsid w:val="123420CD"/>
    <w:rsid w:val="12353631"/>
    <w:rsid w:val="123A29F6"/>
    <w:rsid w:val="123A2C2A"/>
    <w:rsid w:val="123A4132"/>
    <w:rsid w:val="123C676E"/>
    <w:rsid w:val="12413D84"/>
    <w:rsid w:val="12415B32"/>
    <w:rsid w:val="12422B04"/>
    <w:rsid w:val="124318AA"/>
    <w:rsid w:val="12463148"/>
    <w:rsid w:val="124D1131"/>
    <w:rsid w:val="124F662C"/>
    <w:rsid w:val="12521B2F"/>
    <w:rsid w:val="12527D3F"/>
    <w:rsid w:val="12541B53"/>
    <w:rsid w:val="125735A8"/>
    <w:rsid w:val="12575356"/>
    <w:rsid w:val="12582E7C"/>
    <w:rsid w:val="12612E1A"/>
    <w:rsid w:val="12631F4C"/>
    <w:rsid w:val="12641821"/>
    <w:rsid w:val="12661A3D"/>
    <w:rsid w:val="126B7053"/>
    <w:rsid w:val="126D2DCB"/>
    <w:rsid w:val="126F08F1"/>
    <w:rsid w:val="12706417"/>
    <w:rsid w:val="12723386"/>
    <w:rsid w:val="12723F3D"/>
    <w:rsid w:val="12744159"/>
    <w:rsid w:val="12747CB6"/>
    <w:rsid w:val="12753A2E"/>
    <w:rsid w:val="127C4DBC"/>
    <w:rsid w:val="128A74D9"/>
    <w:rsid w:val="128B4FFF"/>
    <w:rsid w:val="128D6FC9"/>
    <w:rsid w:val="12954C58"/>
    <w:rsid w:val="12955E7E"/>
    <w:rsid w:val="12971BF6"/>
    <w:rsid w:val="129919B5"/>
    <w:rsid w:val="129C545E"/>
    <w:rsid w:val="129E3271"/>
    <w:rsid w:val="129F7399"/>
    <w:rsid w:val="12A04654"/>
    <w:rsid w:val="12A367ED"/>
    <w:rsid w:val="12A72E93"/>
    <w:rsid w:val="12A84323"/>
    <w:rsid w:val="12A979B1"/>
    <w:rsid w:val="12B26A30"/>
    <w:rsid w:val="12BD5CF7"/>
    <w:rsid w:val="12C060FD"/>
    <w:rsid w:val="12C329EB"/>
    <w:rsid w:val="12C60C32"/>
    <w:rsid w:val="12C64289"/>
    <w:rsid w:val="12CC7AF2"/>
    <w:rsid w:val="12CE0346"/>
    <w:rsid w:val="12D20E80"/>
    <w:rsid w:val="12D270D2"/>
    <w:rsid w:val="12D55F11"/>
    <w:rsid w:val="12DA1AE3"/>
    <w:rsid w:val="12DB7D35"/>
    <w:rsid w:val="12DC3AAD"/>
    <w:rsid w:val="12DD1CFF"/>
    <w:rsid w:val="12E0359D"/>
    <w:rsid w:val="12EA61CA"/>
    <w:rsid w:val="12EF37E0"/>
    <w:rsid w:val="12EF558E"/>
    <w:rsid w:val="12F048B5"/>
    <w:rsid w:val="12F40DF6"/>
    <w:rsid w:val="12F63DBA"/>
    <w:rsid w:val="12F64B6E"/>
    <w:rsid w:val="12F93E7C"/>
    <w:rsid w:val="13021765"/>
    <w:rsid w:val="1303728B"/>
    <w:rsid w:val="130628D8"/>
    <w:rsid w:val="13063697"/>
    <w:rsid w:val="13086650"/>
    <w:rsid w:val="130B7EEE"/>
    <w:rsid w:val="130C25E4"/>
    <w:rsid w:val="130D3C66"/>
    <w:rsid w:val="13135720"/>
    <w:rsid w:val="13174AE5"/>
    <w:rsid w:val="131B6383"/>
    <w:rsid w:val="131C20FB"/>
    <w:rsid w:val="131C3907"/>
    <w:rsid w:val="131E2317"/>
    <w:rsid w:val="131E5E73"/>
    <w:rsid w:val="131E7C21"/>
    <w:rsid w:val="13223BB5"/>
    <w:rsid w:val="13225964"/>
    <w:rsid w:val="13270595"/>
    <w:rsid w:val="132711CC"/>
    <w:rsid w:val="1327629F"/>
    <w:rsid w:val="13286CF2"/>
    <w:rsid w:val="13294F44"/>
    <w:rsid w:val="13296BDF"/>
    <w:rsid w:val="132A2CAA"/>
    <w:rsid w:val="132F0080"/>
    <w:rsid w:val="1331143C"/>
    <w:rsid w:val="13315BA7"/>
    <w:rsid w:val="1336140F"/>
    <w:rsid w:val="13367661"/>
    <w:rsid w:val="13370CE3"/>
    <w:rsid w:val="13392CAD"/>
    <w:rsid w:val="133B4C77"/>
    <w:rsid w:val="133F3180"/>
    <w:rsid w:val="134306A9"/>
    <w:rsid w:val="134358DA"/>
    <w:rsid w:val="134578A4"/>
    <w:rsid w:val="13511DA5"/>
    <w:rsid w:val="13517FF7"/>
    <w:rsid w:val="13531FC1"/>
    <w:rsid w:val="13555C66"/>
    <w:rsid w:val="13596EAB"/>
    <w:rsid w:val="135B0E75"/>
    <w:rsid w:val="13622204"/>
    <w:rsid w:val="13653AA2"/>
    <w:rsid w:val="13693592"/>
    <w:rsid w:val="136A730B"/>
    <w:rsid w:val="136F4921"/>
    <w:rsid w:val="13700664"/>
    <w:rsid w:val="13712447"/>
    <w:rsid w:val="13741F37"/>
    <w:rsid w:val="1376180B"/>
    <w:rsid w:val="137B32C6"/>
    <w:rsid w:val="137F0ED3"/>
    <w:rsid w:val="138008DC"/>
    <w:rsid w:val="13833F28"/>
    <w:rsid w:val="1384217A"/>
    <w:rsid w:val="13853547"/>
    <w:rsid w:val="13861330"/>
    <w:rsid w:val="13864FF6"/>
    <w:rsid w:val="13877EBC"/>
    <w:rsid w:val="138C34D7"/>
    <w:rsid w:val="138D6A07"/>
    <w:rsid w:val="138E4037"/>
    <w:rsid w:val="138E4DA7"/>
    <w:rsid w:val="138F0B1F"/>
    <w:rsid w:val="139132E8"/>
    <w:rsid w:val="13916645"/>
    <w:rsid w:val="13951091"/>
    <w:rsid w:val="139525D9"/>
    <w:rsid w:val="1399464B"/>
    <w:rsid w:val="139B4CFC"/>
    <w:rsid w:val="139B5716"/>
    <w:rsid w:val="139D4FEA"/>
    <w:rsid w:val="13A02D2C"/>
    <w:rsid w:val="13A256FD"/>
    <w:rsid w:val="13A4281C"/>
    <w:rsid w:val="13A94467"/>
    <w:rsid w:val="13AA5959"/>
    <w:rsid w:val="13B2624D"/>
    <w:rsid w:val="13B32A60"/>
    <w:rsid w:val="13B54A2A"/>
    <w:rsid w:val="13B7360E"/>
    <w:rsid w:val="13B84BC5"/>
    <w:rsid w:val="13BB36C2"/>
    <w:rsid w:val="13BD38DE"/>
    <w:rsid w:val="13BD568C"/>
    <w:rsid w:val="13BD570C"/>
    <w:rsid w:val="13BD743A"/>
    <w:rsid w:val="13CB7DA9"/>
    <w:rsid w:val="13CC1D73"/>
    <w:rsid w:val="13CC58CF"/>
    <w:rsid w:val="13D03611"/>
    <w:rsid w:val="13D11138"/>
    <w:rsid w:val="13D44784"/>
    <w:rsid w:val="13D604FC"/>
    <w:rsid w:val="13DD1042"/>
    <w:rsid w:val="13E70E2E"/>
    <w:rsid w:val="13E72709"/>
    <w:rsid w:val="13F015BE"/>
    <w:rsid w:val="13F50DAB"/>
    <w:rsid w:val="13F84916"/>
    <w:rsid w:val="13FD1F2D"/>
    <w:rsid w:val="14011A1D"/>
    <w:rsid w:val="140B464A"/>
    <w:rsid w:val="140D55B9"/>
    <w:rsid w:val="140E071C"/>
    <w:rsid w:val="140E413A"/>
    <w:rsid w:val="14101C60"/>
    <w:rsid w:val="14117786"/>
    <w:rsid w:val="14123C2A"/>
    <w:rsid w:val="141259D8"/>
    <w:rsid w:val="14157276"/>
    <w:rsid w:val="14172FEE"/>
    <w:rsid w:val="141B23B3"/>
    <w:rsid w:val="141C6C87"/>
    <w:rsid w:val="141F00F5"/>
    <w:rsid w:val="141F36F5"/>
    <w:rsid w:val="142474B9"/>
    <w:rsid w:val="14251A56"/>
    <w:rsid w:val="14260048"/>
    <w:rsid w:val="14274084"/>
    <w:rsid w:val="14276FAA"/>
    <w:rsid w:val="14290F74"/>
    <w:rsid w:val="14294AD0"/>
    <w:rsid w:val="142B0848"/>
    <w:rsid w:val="142B6A9A"/>
    <w:rsid w:val="142E3D3C"/>
    <w:rsid w:val="1432607A"/>
    <w:rsid w:val="14373691"/>
    <w:rsid w:val="143A6CDD"/>
    <w:rsid w:val="143D67CD"/>
    <w:rsid w:val="143F2545"/>
    <w:rsid w:val="143F42F3"/>
    <w:rsid w:val="14425B91"/>
    <w:rsid w:val="14432035"/>
    <w:rsid w:val="14447B5C"/>
    <w:rsid w:val="144D4C62"/>
    <w:rsid w:val="144E09DA"/>
    <w:rsid w:val="14524026"/>
    <w:rsid w:val="145966D4"/>
    <w:rsid w:val="145A43EF"/>
    <w:rsid w:val="145C4EA5"/>
    <w:rsid w:val="145E7369"/>
    <w:rsid w:val="145F6743"/>
    <w:rsid w:val="146124BC"/>
    <w:rsid w:val="146401FE"/>
    <w:rsid w:val="14691AC5"/>
    <w:rsid w:val="146D0E60"/>
    <w:rsid w:val="1472193D"/>
    <w:rsid w:val="14784D98"/>
    <w:rsid w:val="14795A57"/>
    <w:rsid w:val="14830684"/>
    <w:rsid w:val="14887A48"/>
    <w:rsid w:val="148B46C1"/>
    <w:rsid w:val="148B746B"/>
    <w:rsid w:val="148F7029"/>
    <w:rsid w:val="14930CC7"/>
    <w:rsid w:val="14942891"/>
    <w:rsid w:val="149653C9"/>
    <w:rsid w:val="149A3C1F"/>
    <w:rsid w:val="149D101A"/>
    <w:rsid w:val="14A30D26"/>
    <w:rsid w:val="14A32AD4"/>
    <w:rsid w:val="14A6588D"/>
    <w:rsid w:val="14AB1989"/>
    <w:rsid w:val="14B44CE1"/>
    <w:rsid w:val="14BE790E"/>
    <w:rsid w:val="14C15EC3"/>
    <w:rsid w:val="14C33176"/>
    <w:rsid w:val="14C55DB1"/>
    <w:rsid w:val="14CB202B"/>
    <w:rsid w:val="14CE5904"/>
    <w:rsid w:val="14D00B02"/>
    <w:rsid w:val="14D26F15"/>
    <w:rsid w:val="14D627F1"/>
    <w:rsid w:val="14D709D0"/>
    <w:rsid w:val="14DB226E"/>
    <w:rsid w:val="14DC7D94"/>
    <w:rsid w:val="14DE3F17"/>
    <w:rsid w:val="14E135FC"/>
    <w:rsid w:val="14E37374"/>
    <w:rsid w:val="14E54E9B"/>
    <w:rsid w:val="14EA425F"/>
    <w:rsid w:val="14ED01F3"/>
    <w:rsid w:val="14EF780E"/>
    <w:rsid w:val="14EF7AC7"/>
    <w:rsid w:val="14F142CD"/>
    <w:rsid w:val="14F7176A"/>
    <w:rsid w:val="14F75FA0"/>
    <w:rsid w:val="150572EB"/>
    <w:rsid w:val="15064605"/>
    <w:rsid w:val="150B2427"/>
    <w:rsid w:val="15113EE2"/>
    <w:rsid w:val="15125CAB"/>
    <w:rsid w:val="151412DC"/>
    <w:rsid w:val="1514752E"/>
    <w:rsid w:val="15194B44"/>
    <w:rsid w:val="151B4D60"/>
    <w:rsid w:val="151D13FC"/>
    <w:rsid w:val="15204A54"/>
    <w:rsid w:val="15233C15"/>
    <w:rsid w:val="15253BB7"/>
    <w:rsid w:val="15282FD9"/>
    <w:rsid w:val="152B4878"/>
    <w:rsid w:val="152D4B06"/>
    <w:rsid w:val="152E5031"/>
    <w:rsid w:val="152F6116"/>
    <w:rsid w:val="15370573"/>
    <w:rsid w:val="1537321C"/>
    <w:rsid w:val="153D4CD7"/>
    <w:rsid w:val="15400323"/>
    <w:rsid w:val="154222ED"/>
    <w:rsid w:val="154C4F1A"/>
    <w:rsid w:val="154D2A40"/>
    <w:rsid w:val="154F0566"/>
    <w:rsid w:val="155344FA"/>
    <w:rsid w:val="15542020"/>
    <w:rsid w:val="15543DCE"/>
    <w:rsid w:val="155838BF"/>
    <w:rsid w:val="155B4A8E"/>
    <w:rsid w:val="155F11AF"/>
    <w:rsid w:val="15616CE6"/>
    <w:rsid w:val="15632263"/>
    <w:rsid w:val="15646493"/>
    <w:rsid w:val="15657D89"/>
    <w:rsid w:val="156F6E5A"/>
    <w:rsid w:val="1570665C"/>
    <w:rsid w:val="157306F8"/>
    <w:rsid w:val="15744470"/>
    <w:rsid w:val="157672ED"/>
    <w:rsid w:val="15783F61"/>
    <w:rsid w:val="15793835"/>
    <w:rsid w:val="157B7030"/>
    <w:rsid w:val="157D4BDF"/>
    <w:rsid w:val="157D50D3"/>
    <w:rsid w:val="157E2BAF"/>
    <w:rsid w:val="157E5BC8"/>
    <w:rsid w:val="1582093B"/>
    <w:rsid w:val="15826B8D"/>
    <w:rsid w:val="1586332A"/>
    <w:rsid w:val="158733CD"/>
    <w:rsid w:val="15882F18"/>
    <w:rsid w:val="15883A78"/>
    <w:rsid w:val="158C5316"/>
    <w:rsid w:val="158C7247"/>
    <w:rsid w:val="158D751A"/>
    <w:rsid w:val="1594241D"/>
    <w:rsid w:val="159468C1"/>
    <w:rsid w:val="159B19FD"/>
    <w:rsid w:val="159C346D"/>
    <w:rsid w:val="15A20FDE"/>
    <w:rsid w:val="15A22D8C"/>
    <w:rsid w:val="15AA1C40"/>
    <w:rsid w:val="15AB14D6"/>
    <w:rsid w:val="15AC7766"/>
    <w:rsid w:val="15B30AF5"/>
    <w:rsid w:val="15B4580F"/>
    <w:rsid w:val="15B50768"/>
    <w:rsid w:val="15B53438"/>
    <w:rsid w:val="15B8435D"/>
    <w:rsid w:val="15BD5E17"/>
    <w:rsid w:val="15BD7BC5"/>
    <w:rsid w:val="15BF393E"/>
    <w:rsid w:val="15BF56EC"/>
    <w:rsid w:val="15C0054B"/>
    <w:rsid w:val="15C72899"/>
    <w:rsid w:val="15C72DBA"/>
    <w:rsid w:val="15CA22E2"/>
    <w:rsid w:val="15CA5E3E"/>
    <w:rsid w:val="15CC5BDE"/>
    <w:rsid w:val="15CC7E09"/>
    <w:rsid w:val="15CD374E"/>
    <w:rsid w:val="15CE3441"/>
    <w:rsid w:val="15D05B4B"/>
    <w:rsid w:val="15D078F9"/>
    <w:rsid w:val="15D07F54"/>
    <w:rsid w:val="15D14414"/>
    <w:rsid w:val="15D31197"/>
    <w:rsid w:val="15D53161"/>
    <w:rsid w:val="15D60C87"/>
    <w:rsid w:val="15D66ED9"/>
    <w:rsid w:val="15D8055B"/>
    <w:rsid w:val="15DB44F0"/>
    <w:rsid w:val="15DD0268"/>
    <w:rsid w:val="15DD3DC4"/>
    <w:rsid w:val="15E769F0"/>
    <w:rsid w:val="15E909BB"/>
    <w:rsid w:val="15E921B1"/>
    <w:rsid w:val="15E96C0C"/>
    <w:rsid w:val="15EC04AB"/>
    <w:rsid w:val="15EE09F8"/>
    <w:rsid w:val="15EE4223"/>
    <w:rsid w:val="15EF58A5"/>
    <w:rsid w:val="15F1786F"/>
    <w:rsid w:val="15F5735F"/>
    <w:rsid w:val="15F64E85"/>
    <w:rsid w:val="15F94FF6"/>
    <w:rsid w:val="15FA69EC"/>
    <w:rsid w:val="15FB0B31"/>
    <w:rsid w:val="15FB249C"/>
    <w:rsid w:val="16021A7C"/>
    <w:rsid w:val="1604608A"/>
    <w:rsid w:val="160475A2"/>
    <w:rsid w:val="16060569"/>
    <w:rsid w:val="16070E41"/>
    <w:rsid w:val="16096967"/>
    <w:rsid w:val="160B0931"/>
    <w:rsid w:val="160C28FB"/>
    <w:rsid w:val="160F1472"/>
    <w:rsid w:val="16114CE1"/>
    <w:rsid w:val="161812A0"/>
    <w:rsid w:val="161C69C4"/>
    <w:rsid w:val="161D2412"/>
    <w:rsid w:val="162163A6"/>
    <w:rsid w:val="162639BD"/>
    <w:rsid w:val="1626576B"/>
    <w:rsid w:val="162714E3"/>
    <w:rsid w:val="16272004"/>
    <w:rsid w:val="162722CA"/>
    <w:rsid w:val="16273291"/>
    <w:rsid w:val="162B190D"/>
    <w:rsid w:val="162E2871"/>
    <w:rsid w:val="162E461F"/>
    <w:rsid w:val="16302145"/>
    <w:rsid w:val="1633086D"/>
    <w:rsid w:val="163B73AE"/>
    <w:rsid w:val="163F682C"/>
    <w:rsid w:val="1642631D"/>
    <w:rsid w:val="164B51D1"/>
    <w:rsid w:val="164E4CC1"/>
    <w:rsid w:val="16500A3A"/>
    <w:rsid w:val="1651030E"/>
    <w:rsid w:val="16526560"/>
    <w:rsid w:val="1653052A"/>
    <w:rsid w:val="16585B40"/>
    <w:rsid w:val="165B2F3A"/>
    <w:rsid w:val="165E3157"/>
    <w:rsid w:val="1663076D"/>
    <w:rsid w:val="16663DB9"/>
    <w:rsid w:val="166B13D0"/>
    <w:rsid w:val="166D15EC"/>
    <w:rsid w:val="16702E8A"/>
    <w:rsid w:val="167069E6"/>
    <w:rsid w:val="167209B0"/>
    <w:rsid w:val="16726C02"/>
    <w:rsid w:val="167364D6"/>
    <w:rsid w:val="167504A0"/>
    <w:rsid w:val="16783E10"/>
    <w:rsid w:val="168129A1"/>
    <w:rsid w:val="168406E3"/>
    <w:rsid w:val="168D57EA"/>
    <w:rsid w:val="169166B8"/>
    <w:rsid w:val="16921052"/>
    <w:rsid w:val="169326D4"/>
    <w:rsid w:val="16970417"/>
    <w:rsid w:val="16987230"/>
    <w:rsid w:val="16993801"/>
    <w:rsid w:val="169A0A5A"/>
    <w:rsid w:val="169C77DB"/>
    <w:rsid w:val="169E79F7"/>
    <w:rsid w:val="169F551D"/>
    <w:rsid w:val="16A11295"/>
    <w:rsid w:val="16A3500D"/>
    <w:rsid w:val="16A42B33"/>
    <w:rsid w:val="16A448E1"/>
    <w:rsid w:val="16A76604"/>
    <w:rsid w:val="16A843D2"/>
    <w:rsid w:val="16A86180"/>
    <w:rsid w:val="16A91EF8"/>
    <w:rsid w:val="16AD3796"/>
    <w:rsid w:val="16AD7C3A"/>
    <w:rsid w:val="16AE42C4"/>
    <w:rsid w:val="16B20554"/>
    <w:rsid w:val="16B32D77"/>
    <w:rsid w:val="16B33193"/>
    <w:rsid w:val="16B4002F"/>
    <w:rsid w:val="16B56AEF"/>
    <w:rsid w:val="16B74615"/>
    <w:rsid w:val="16B82498"/>
    <w:rsid w:val="16BE3BF5"/>
    <w:rsid w:val="16C200B7"/>
    <w:rsid w:val="16C531D6"/>
    <w:rsid w:val="16C538B8"/>
    <w:rsid w:val="16C805D0"/>
    <w:rsid w:val="16C84A74"/>
    <w:rsid w:val="16CB7833"/>
    <w:rsid w:val="16CE195E"/>
    <w:rsid w:val="16D2144F"/>
    <w:rsid w:val="16D231FD"/>
    <w:rsid w:val="16D31260"/>
    <w:rsid w:val="16D5149C"/>
    <w:rsid w:val="16D53928"/>
    <w:rsid w:val="16D76A65"/>
    <w:rsid w:val="16DA0303"/>
    <w:rsid w:val="16DE6C5D"/>
    <w:rsid w:val="16E55626"/>
    <w:rsid w:val="16E82A20"/>
    <w:rsid w:val="16E86EC4"/>
    <w:rsid w:val="16EB624E"/>
    <w:rsid w:val="16EF3DAF"/>
    <w:rsid w:val="16F2389F"/>
    <w:rsid w:val="16FD4AA2"/>
    <w:rsid w:val="16FE3FF2"/>
    <w:rsid w:val="170B670F"/>
    <w:rsid w:val="170E2A2D"/>
    <w:rsid w:val="1716227E"/>
    <w:rsid w:val="171A21FD"/>
    <w:rsid w:val="171B4C60"/>
    <w:rsid w:val="171C4DC0"/>
    <w:rsid w:val="171E6442"/>
    <w:rsid w:val="17206F8A"/>
    <w:rsid w:val="17262876"/>
    <w:rsid w:val="172E53B4"/>
    <w:rsid w:val="1732013F"/>
    <w:rsid w:val="173619DD"/>
    <w:rsid w:val="17375756"/>
    <w:rsid w:val="17397720"/>
    <w:rsid w:val="173E4D36"/>
    <w:rsid w:val="17435EA8"/>
    <w:rsid w:val="17465999"/>
    <w:rsid w:val="174D31CB"/>
    <w:rsid w:val="174D4F79"/>
    <w:rsid w:val="174D6D27"/>
    <w:rsid w:val="174F2A9F"/>
    <w:rsid w:val="174F6F43"/>
    <w:rsid w:val="17542FFE"/>
    <w:rsid w:val="17546308"/>
    <w:rsid w:val="17552EFB"/>
    <w:rsid w:val="17555BDC"/>
    <w:rsid w:val="175630E2"/>
    <w:rsid w:val="17563E2E"/>
    <w:rsid w:val="175956CC"/>
    <w:rsid w:val="175E3CFD"/>
    <w:rsid w:val="175E7D39"/>
    <w:rsid w:val="17614581"/>
    <w:rsid w:val="17620A24"/>
    <w:rsid w:val="176522C3"/>
    <w:rsid w:val="176A5B2B"/>
    <w:rsid w:val="176A78D9"/>
    <w:rsid w:val="176D0F7C"/>
    <w:rsid w:val="1772678E"/>
    <w:rsid w:val="1776627E"/>
    <w:rsid w:val="17780248"/>
    <w:rsid w:val="17797B1C"/>
    <w:rsid w:val="177A3F3F"/>
    <w:rsid w:val="177C13BA"/>
    <w:rsid w:val="177C1D22"/>
    <w:rsid w:val="177C760C"/>
    <w:rsid w:val="178070FD"/>
    <w:rsid w:val="17832749"/>
    <w:rsid w:val="178A2F73"/>
    <w:rsid w:val="178A3AD7"/>
    <w:rsid w:val="178D35C8"/>
    <w:rsid w:val="178F1672"/>
    <w:rsid w:val="17967280"/>
    <w:rsid w:val="17982698"/>
    <w:rsid w:val="17984446"/>
    <w:rsid w:val="179B49B5"/>
    <w:rsid w:val="179B7A92"/>
    <w:rsid w:val="179D1A5D"/>
    <w:rsid w:val="179E3A27"/>
    <w:rsid w:val="17A0154D"/>
    <w:rsid w:val="17A0779F"/>
    <w:rsid w:val="17A1108C"/>
    <w:rsid w:val="17A34B99"/>
    <w:rsid w:val="17A41BAD"/>
    <w:rsid w:val="17A80401"/>
    <w:rsid w:val="17AA23CB"/>
    <w:rsid w:val="17AB15D7"/>
    <w:rsid w:val="17AC6144"/>
    <w:rsid w:val="17AE3C6A"/>
    <w:rsid w:val="17B31280"/>
    <w:rsid w:val="17BB6B70"/>
    <w:rsid w:val="17C0399D"/>
    <w:rsid w:val="17C33929"/>
    <w:rsid w:val="17C36FE9"/>
    <w:rsid w:val="17C527F3"/>
    <w:rsid w:val="17CA0EC3"/>
    <w:rsid w:val="17CA481C"/>
    <w:rsid w:val="17CE7E68"/>
    <w:rsid w:val="17CF1E32"/>
    <w:rsid w:val="17D14476"/>
    <w:rsid w:val="17D27E47"/>
    <w:rsid w:val="17D42FA4"/>
    <w:rsid w:val="17D4602F"/>
    <w:rsid w:val="17DB07D7"/>
    <w:rsid w:val="17DB2585"/>
    <w:rsid w:val="17DC253A"/>
    <w:rsid w:val="17DF339A"/>
    <w:rsid w:val="17E4768B"/>
    <w:rsid w:val="17E71BFD"/>
    <w:rsid w:val="17EC3E85"/>
    <w:rsid w:val="17EE22B8"/>
    <w:rsid w:val="17F3167D"/>
    <w:rsid w:val="17F378CF"/>
    <w:rsid w:val="17F673BF"/>
    <w:rsid w:val="17F770E3"/>
    <w:rsid w:val="17F96B12"/>
    <w:rsid w:val="17FB49D5"/>
    <w:rsid w:val="17FD699F"/>
    <w:rsid w:val="17FE0021"/>
    <w:rsid w:val="1800023D"/>
    <w:rsid w:val="18053987"/>
    <w:rsid w:val="180C4199"/>
    <w:rsid w:val="18112230"/>
    <w:rsid w:val="18133ACD"/>
    <w:rsid w:val="18155A97"/>
    <w:rsid w:val="181674CA"/>
    <w:rsid w:val="181810E3"/>
    <w:rsid w:val="181B0BD3"/>
    <w:rsid w:val="181F06C4"/>
    <w:rsid w:val="1821268E"/>
    <w:rsid w:val="182513C0"/>
    <w:rsid w:val="182C1032"/>
    <w:rsid w:val="182F4291"/>
    <w:rsid w:val="182F467F"/>
    <w:rsid w:val="182F4A4D"/>
    <w:rsid w:val="183121A5"/>
    <w:rsid w:val="18316649"/>
    <w:rsid w:val="18354F58"/>
    <w:rsid w:val="1839528E"/>
    <w:rsid w:val="183F0710"/>
    <w:rsid w:val="1840688C"/>
    <w:rsid w:val="18420856"/>
    <w:rsid w:val="18422604"/>
    <w:rsid w:val="1844012A"/>
    <w:rsid w:val="18504D21"/>
    <w:rsid w:val="18506ACF"/>
    <w:rsid w:val="18585984"/>
    <w:rsid w:val="185A16FC"/>
    <w:rsid w:val="185A5EAF"/>
    <w:rsid w:val="185C36C6"/>
    <w:rsid w:val="185D11EC"/>
    <w:rsid w:val="185D2F9A"/>
    <w:rsid w:val="18616F2E"/>
    <w:rsid w:val="186500A0"/>
    <w:rsid w:val="18694035"/>
    <w:rsid w:val="186E164B"/>
    <w:rsid w:val="186E33F9"/>
    <w:rsid w:val="18744FDB"/>
    <w:rsid w:val="18756535"/>
    <w:rsid w:val="187622AE"/>
    <w:rsid w:val="187A7FF0"/>
    <w:rsid w:val="18846779"/>
    <w:rsid w:val="18860743"/>
    <w:rsid w:val="18890233"/>
    <w:rsid w:val="188B7B07"/>
    <w:rsid w:val="188D1AD1"/>
    <w:rsid w:val="188E75F7"/>
    <w:rsid w:val="18910E95"/>
    <w:rsid w:val="18934C0E"/>
    <w:rsid w:val="189D5A8C"/>
    <w:rsid w:val="189F35B2"/>
    <w:rsid w:val="189F662D"/>
    <w:rsid w:val="18A1416D"/>
    <w:rsid w:val="18A1557C"/>
    <w:rsid w:val="18A1732B"/>
    <w:rsid w:val="18A24C56"/>
    <w:rsid w:val="18A24E51"/>
    <w:rsid w:val="18A40BC9"/>
    <w:rsid w:val="18A60DE5"/>
    <w:rsid w:val="18AB16F5"/>
    <w:rsid w:val="18AB4AA9"/>
    <w:rsid w:val="18AB5987"/>
    <w:rsid w:val="18AE1483"/>
    <w:rsid w:val="18B0756E"/>
    <w:rsid w:val="18B52DD6"/>
    <w:rsid w:val="18B828C6"/>
    <w:rsid w:val="18B84674"/>
    <w:rsid w:val="18BA03EC"/>
    <w:rsid w:val="18BF025D"/>
    <w:rsid w:val="18BF3C55"/>
    <w:rsid w:val="18C354F3"/>
    <w:rsid w:val="18C64FE3"/>
    <w:rsid w:val="18C7235E"/>
    <w:rsid w:val="18C82B09"/>
    <w:rsid w:val="18D313AC"/>
    <w:rsid w:val="18D6212A"/>
    <w:rsid w:val="18D67282"/>
    <w:rsid w:val="18D70F9E"/>
    <w:rsid w:val="18D72D4C"/>
    <w:rsid w:val="18D771F0"/>
    <w:rsid w:val="18D86AC4"/>
    <w:rsid w:val="18DA283C"/>
    <w:rsid w:val="18E11E1D"/>
    <w:rsid w:val="18E216F1"/>
    <w:rsid w:val="18E37943"/>
    <w:rsid w:val="18E436BB"/>
    <w:rsid w:val="18E5107F"/>
    <w:rsid w:val="18E86D07"/>
    <w:rsid w:val="18E873DB"/>
    <w:rsid w:val="18E90CD1"/>
    <w:rsid w:val="18F002B2"/>
    <w:rsid w:val="18F57676"/>
    <w:rsid w:val="18F7476B"/>
    <w:rsid w:val="18FA6A3B"/>
    <w:rsid w:val="18FA6B61"/>
    <w:rsid w:val="18FC0A05"/>
    <w:rsid w:val="18FE21B8"/>
    <w:rsid w:val="18FE29CF"/>
    <w:rsid w:val="19007879"/>
    <w:rsid w:val="1901601B"/>
    <w:rsid w:val="190A1374"/>
    <w:rsid w:val="190A3122"/>
    <w:rsid w:val="190B0C48"/>
    <w:rsid w:val="190B5C5B"/>
    <w:rsid w:val="190D49C0"/>
    <w:rsid w:val="190E6FAC"/>
    <w:rsid w:val="190F698A"/>
    <w:rsid w:val="19120228"/>
    <w:rsid w:val="191331C3"/>
    <w:rsid w:val="19137AFC"/>
    <w:rsid w:val="19145D4E"/>
    <w:rsid w:val="19153875"/>
    <w:rsid w:val="19161B44"/>
    <w:rsid w:val="19173A91"/>
    <w:rsid w:val="19185113"/>
    <w:rsid w:val="191A0E8B"/>
    <w:rsid w:val="191E6BCD"/>
    <w:rsid w:val="191F46F3"/>
    <w:rsid w:val="192456AF"/>
    <w:rsid w:val="19267830"/>
    <w:rsid w:val="192B3098"/>
    <w:rsid w:val="192C753C"/>
    <w:rsid w:val="192E125B"/>
    <w:rsid w:val="19307F2B"/>
    <w:rsid w:val="1936112E"/>
    <w:rsid w:val="19377C8F"/>
    <w:rsid w:val="19393A07"/>
    <w:rsid w:val="193A067F"/>
    <w:rsid w:val="193A32DB"/>
    <w:rsid w:val="193A3ED9"/>
    <w:rsid w:val="193E726F"/>
    <w:rsid w:val="19406B43"/>
    <w:rsid w:val="194303E2"/>
    <w:rsid w:val="194523AC"/>
    <w:rsid w:val="194527D5"/>
    <w:rsid w:val="19456E33"/>
    <w:rsid w:val="19461C80"/>
    <w:rsid w:val="194674E2"/>
    <w:rsid w:val="194A5C14"/>
    <w:rsid w:val="194C5378"/>
    <w:rsid w:val="194D74B2"/>
    <w:rsid w:val="194F322A"/>
    <w:rsid w:val="194F6D87"/>
    <w:rsid w:val="19520625"/>
    <w:rsid w:val="19595E57"/>
    <w:rsid w:val="195B397D"/>
    <w:rsid w:val="1960269D"/>
    <w:rsid w:val="19674BBB"/>
    <w:rsid w:val="196A1E12"/>
    <w:rsid w:val="196D36B1"/>
    <w:rsid w:val="197113F3"/>
    <w:rsid w:val="19721CBF"/>
    <w:rsid w:val="19722A75"/>
    <w:rsid w:val="19744A3F"/>
    <w:rsid w:val="197607B7"/>
    <w:rsid w:val="1977452F"/>
    <w:rsid w:val="19851499"/>
    <w:rsid w:val="19856C4C"/>
    <w:rsid w:val="19874772"/>
    <w:rsid w:val="198A6011"/>
    <w:rsid w:val="19925906"/>
    <w:rsid w:val="19996254"/>
    <w:rsid w:val="199C5D44"/>
    <w:rsid w:val="199E1ABC"/>
    <w:rsid w:val="19A05834"/>
    <w:rsid w:val="19A075E2"/>
    <w:rsid w:val="19A10856"/>
    <w:rsid w:val="19A8293B"/>
    <w:rsid w:val="19AE541A"/>
    <w:rsid w:val="19AF5A77"/>
    <w:rsid w:val="19B412DF"/>
    <w:rsid w:val="19B47531"/>
    <w:rsid w:val="19B80DD0"/>
    <w:rsid w:val="19BB266E"/>
    <w:rsid w:val="19BC482C"/>
    <w:rsid w:val="19C21C4E"/>
    <w:rsid w:val="19C31523"/>
    <w:rsid w:val="19C534ED"/>
    <w:rsid w:val="19C808E7"/>
    <w:rsid w:val="19CE05F3"/>
    <w:rsid w:val="19CF6119"/>
    <w:rsid w:val="19D159ED"/>
    <w:rsid w:val="19D3098F"/>
    <w:rsid w:val="19D41982"/>
    <w:rsid w:val="19D61256"/>
    <w:rsid w:val="19D63004"/>
    <w:rsid w:val="19D76D7C"/>
    <w:rsid w:val="19D90D46"/>
    <w:rsid w:val="19D96F98"/>
    <w:rsid w:val="19DB061A"/>
    <w:rsid w:val="19E41BC5"/>
    <w:rsid w:val="19E50C59"/>
    <w:rsid w:val="19E93FF9"/>
    <w:rsid w:val="19EB7245"/>
    <w:rsid w:val="19EC0A79"/>
    <w:rsid w:val="19EF40C6"/>
    <w:rsid w:val="19F142E2"/>
    <w:rsid w:val="19F636A6"/>
    <w:rsid w:val="19F8221D"/>
    <w:rsid w:val="19F8741E"/>
    <w:rsid w:val="19F93196"/>
    <w:rsid w:val="19FB440A"/>
    <w:rsid w:val="19FD67E3"/>
    <w:rsid w:val="1A002777"/>
    <w:rsid w:val="1A007A73"/>
    <w:rsid w:val="1A044015"/>
    <w:rsid w:val="1A06729A"/>
    <w:rsid w:val="1A0E09F0"/>
    <w:rsid w:val="1A1104E0"/>
    <w:rsid w:val="1A134258"/>
    <w:rsid w:val="1A167102"/>
    <w:rsid w:val="1A1678A4"/>
    <w:rsid w:val="1A197394"/>
    <w:rsid w:val="1A1E5521"/>
    <w:rsid w:val="1A293A7B"/>
    <w:rsid w:val="1A304EC7"/>
    <w:rsid w:val="1A312930"/>
    <w:rsid w:val="1A3441CE"/>
    <w:rsid w:val="1A3828EA"/>
    <w:rsid w:val="1A383762"/>
    <w:rsid w:val="1A3A17E5"/>
    <w:rsid w:val="1A4408B5"/>
    <w:rsid w:val="1A442663"/>
    <w:rsid w:val="1A4A57A0"/>
    <w:rsid w:val="1A4C1B44"/>
    <w:rsid w:val="1A514D80"/>
    <w:rsid w:val="1A530AF8"/>
    <w:rsid w:val="1A537512"/>
    <w:rsid w:val="1A564145"/>
    <w:rsid w:val="1A584361"/>
    <w:rsid w:val="1A5B5BFF"/>
    <w:rsid w:val="1A5F124B"/>
    <w:rsid w:val="1A5F56EF"/>
    <w:rsid w:val="1A644AB4"/>
    <w:rsid w:val="1A646BE8"/>
    <w:rsid w:val="1A6525DA"/>
    <w:rsid w:val="1A6A7BF0"/>
    <w:rsid w:val="1A6B5E42"/>
    <w:rsid w:val="1A6C1BBA"/>
    <w:rsid w:val="1A6C3968"/>
    <w:rsid w:val="1A6E76E0"/>
    <w:rsid w:val="1A7A42D7"/>
    <w:rsid w:val="1A815666"/>
    <w:rsid w:val="1A82318C"/>
    <w:rsid w:val="1A8707A2"/>
    <w:rsid w:val="1A872550"/>
    <w:rsid w:val="1A8769F4"/>
    <w:rsid w:val="1A8B0292"/>
    <w:rsid w:val="1A8D5BBE"/>
    <w:rsid w:val="1A8F25ED"/>
    <w:rsid w:val="1A907657"/>
    <w:rsid w:val="1A954C6D"/>
    <w:rsid w:val="1A974E89"/>
    <w:rsid w:val="1A995A2D"/>
    <w:rsid w:val="1A9A2283"/>
    <w:rsid w:val="1A9C023A"/>
    <w:rsid w:val="1AA16E11"/>
    <w:rsid w:val="1AA17AB6"/>
    <w:rsid w:val="1AA2382E"/>
    <w:rsid w:val="1AA41354"/>
    <w:rsid w:val="1AA462C8"/>
    <w:rsid w:val="1AA650CC"/>
    <w:rsid w:val="1AAC5547"/>
    <w:rsid w:val="1AAE21D3"/>
    <w:rsid w:val="1AB162BD"/>
    <w:rsid w:val="1AB53AAF"/>
    <w:rsid w:val="1AB64529"/>
    <w:rsid w:val="1AB71087"/>
    <w:rsid w:val="1ABC044C"/>
    <w:rsid w:val="1ABC084E"/>
    <w:rsid w:val="1AC15A62"/>
    <w:rsid w:val="1AC348C4"/>
    <w:rsid w:val="1AC4429F"/>
    <w:rsid w:val="1AC612CA"/>
    <w:rsid w:val="1AC63078"/>
    <w:rsid w:val="1ACE017F"/>
    <w:rsid w:val="1AD03EF7"/>
    <w:rsid w:val="1AD06B2F"/>
    <w:rsid w:val="1AD27C6F"/>
    <w:rsid w:val="1AD41657"/>
    <w:rsid w:val="1AD734D7"/>
    <w:rsid w:val="1ADA4D76"/>
    <w:rsid w:val="1ADB6959"/>
    <w:rsid w:val="1ADC6D40"/>
    <w:rsid w:val="1AE14356"/>
    <w:rsid w:val="1AE23C2A"/>
    <w:rsid w:val="1AE479A2"/>
    <w:rsid w:val="1AEB6F83"/>
    <w:rsid w:val="1AEF1F7E"/>
    <w:rsid w:val="1AF06347"/>
    <w:rsid w:val="1AF57E02"/>
    <w:rsid w:val="1B002772"/>
    <w:rsid w:val="1B012302"/>
    <w:rsid w:val="1B041BC6"/>
    <w:rsid w:val="1B065B6B"/>
    <w:rsid w:val="1B0B13D3"/>
    <w:rsid w:val="1B0C5787"/>
    <w:rsid w:val="1B100797"/>
    <w:rsid w:val="1B122A89"/>
    <w:rsid w:val="1B1431CA"/>
    <w:rsid w:val="1B177D78"/>
    <w:rsid w:val="1B1A33C4"/>
    <w:rsid w:val="1B1C0EEA"/>
    <w:rsid w:val="1B2304CB"/>
    <w:rsid w:val="1B245FF1"/>
    <w:rsid w:val="1B25423A"/>
    <w:rsid w:val="1B270FF4"/>
    <w:rsid w:val="1B291859"/>
    <w:rsid w:val="1B2C01B1"/>
    <w:rsid w:val="1B2F50C2"/>
    <w:rsid w:val="1B2F68C9"/>
    <w:rsid w:val="1B330D6C"/>
    <w:rsid w:val="1B34092A"/>
    <w:rsid w:val="1B34762F"/>
    <w:rsid w:val="1B3721C8"/>
    <w:rsid w:val="1B395F40"/>
    <w:rsid w:val="1B3F625A"/>
    <w:rsid w:val="1B416BA3"/>
    <w:rsid w:val="1B420427"/>
    <w:rsid w:val="1B476371"/>
    <w:rsid w:val="1B481CDF"/>
    <w:rsid w:val="1B486183"/>
    <w:rsid w:val="1B4C7399"/>
    <w:rsid w:val="1B4F1743"/>
    <w:rsid w:val="1B516A8C"/>
    <w:rsid w:val="1B520DB0"/>
    <w:rsid w:val="1B520FA6"/>
    <w:rsid w:val="1B544B28"/>
    <w:rsid w:val="1B5468D6"/>
    <w:rsid w:val="1B55264E"/>
    <w:rsid w:val="1B564627"/>
    <w:rsid w:val="1B574618"/>
    <w:rsid w:val="1B59213E"/>
    <w:rsid w:val="1B5A7C65"/>
    <w:rsid w:val="1B5E1503"/>
    <w:rsid w:val="1B5F527B"/>
    <w:rsid w:val="1B62532D"/>
    <w:rsid w:val="1B6603B7"/>
    <w:rsid w:val="1B697EA8"/>
    <w:rsid w:val="1B6D1746"/>
    <w:rsid w:val="1B6D7998"/>
    <w:rsid w:val="1B7156DA"/>
    <w:rsid w:val="1B742AD4"/>
    <w:rsid w:val="1B79458F"/>
    <w:rsid w:val="1B7B0307"/>
    <w:rsid w:val="1B7C5E2D"/>
    <w:rsid w:val="1B8076CB"/>
    <w:rsid w:val="1B852F33"/>
    <w:rsid w:val="1B85597B"/>
    <w:rsid w:val="1B855D03"/>
    <w:rsid w:val="1B862808"/>
    <w:rsid w:val="1B8B42C2"/>
    <w:rsid w:val="1B8C7918"/>
    <w:rsid w:val="1B8D1DE8"/>
    <w:rsid w:val="1B9F2B1D"/>
    <w:rsid w:val="1BA15893"/>
    <w:rsid w:val="1BA333BA"/>
    <w:rsid w:val="1BA50EE0"/>
    <w:rsid w:val="1BA62EAA"/>
    <w:rsid w:val="1BA84E74"/>
    <w:rsid w:val="1BAF3DF6"/>
    <w:rsid w:val="1BB50766"/>
    <w:rsid w:val="1BB6133F"/>
    <w:rsid w:val="1BB630ED"/>
    <w:rsid w:val="1BB750B7"/>
    <w:rsid w:val="1BB83309"/>
    <w:rsid w:val="1BBC26CD"/>
    <w:rsid w:val="1BBD665B"/>
    <w:rsid w:val="1BBE4697"/>
    <w:rsid w:val="1BC67C0E"/>
    <w:rsid w:val="1BCA303C"/>
    <w:rsid w:val="1BCB0DC9"/>
    <w:rsid w:val="1BCC2910"/>
    <w:rsid w:val="1BCF0653"/>
    <w:rsid w:val="1BCF2401"/>
    <w:rsid w:val="1BD25A4D"/>
    <w:rsid w:val="1BD47A17"/>
    <w:rsid w:val="1BD64D51"/>
    <w:rsid w:val="1BD73063"/>
    <w:rsid w:val="1BDD7954"/>
    <w:rsid w:val="1BE0016A"/>
    <w:rsid w:val="1BE063BC"/>
    <w:rsid w:val="1BE340FE"/>
    <w:rsid w:val="1BEA0FE8"/>
    <w:rsid w:val="1BF15446"/>
    <w:rsid w:val="1BF34341"/>
    <w:rsid w:val="1BF41E67"/>
    <w:rsid w:val="1BF73705"/>
    <w:rsid w:val="1BF87D6F"/>
    <w:rsid w:val="1BF9747E"/>
    <w:rsid w:val="1BFB31F6"/>
    <w:rsid w:val="1BFD0D1C"/>
    <w:rsid w:val="1BFF6818"/>
    <w:rsid w:val="1C0025BA"/>
    <w:rsid w:val="1C033E58"/>
    <w:rsid w:val="1C057BD0"/>
    <w:rsid w:val="1C071B9A"/>
    <w:rsid w:val="1C0906A0"/>
    <w:rsid w:val="1C093B64"/>
    <w:rsid w:val="1C0A618D"/>
    <w:rsid w:val="1C126844"/>
    <w:rsid w:val="1C1442B7"/>
    <w:rsid w:val="1C146065"/>
    <w:rsid w:val="1C16002F"/>
    <w:rsid w:val="1C166281"/>
    <w:rsid w:val="1C1D316C"/>
    <w:rsid w:val="1C202414"/>
    <w:rsid w:val="1C2269D4"/>
    <w:rsid w:val="1C2A3ADB"/>
    <w:rsid w:val="1C2C1601"/>
    <w:rsid w:val="1C2C33AF"/>
    <w:rsid w:val="1C2F10F1"/>
    <w:rsid w:val="1C316C17"/>
    <w:rsid w:val="1C36422E"/>
    <w:rsid w:val="1C393D1E"/>
    <w:rsid w:val="1C3A1F70"/>
    <w:rsid w:val="1C3D55BC"/>
    <w:rsid w:val="1C422B07"/>
    <w:rsid w:val="1C4306F9"/>
    <w:rsid w:val="1C441AF4"/>
    <w:rsid w:val="1C450915"/>
    <w:rsid w:val="1C47643B"/>
    <w:rsid w:val="1C4921B3"/>
    <w:rsid w:val="1C4B50D3"/>
    <w:rsid w:val="1C4C3A51"/>
    <w:rsid w:val="1C4C57FF"/>
    <w:rsid w:val="1C4E1577"/>
    <w:rsid w:val="1C4F69DA"/>
    <w:rsid w:val="1C5024A3"/>
    <w:rsid w:val="1C533032"/>
    <w:rsid w:val="1C5446B4"/>
    <w:rsid w:val="1C56042C"/>
    <w:rsid w:val="1C5B5A42"/>
    <w:rsid w:val="1C5E2F2A"/>
    <w:rsid w:val="1C6012AB"/>
    <w:rsid w:val="1C632B49"/>
    <w:rsid w:val="1C640D9B"/>
    <w:rsid w:val="1C67205B"/>
    <w:rsid w:val="1C6A2129"/>
    <w:rsid w:val="1C6E1C1A"/>
    <w:rsid w:val="1C7A236C"/>
    <w:rsid w:val="1C7B60E4"/>
    <w:rsid w:val="1C7F3E27"/>
    <w:rsid w:val="1C854A04"/>
    <w:rsid w:val="1C856F63"/>
    <w:rsid w:val="1C8B617A"/>
    <w:rsid w:val="1C913B5A"/>
    <w:rsid w:val="1C981F60"/>
    <w:rsid w:val="1C9D4B3C"/>
    <w:rsid w:val="1CA078F9"/>
    <w:rsid w:val="1CA21A6F"/>
    <w:rsid w:val="1CA23671"/>
    <w:rsid w:val="1CA2751E"/>
    <w:rsid w:val="1CA35225"/>
    <w:rsid w:val="1CA613B3"/>
    <w:rsid w:val="1CA75A75"/>
    <w:rsid w:val="1CA90EA4"/>
    <w:rsid w:val="1CA92C52"/>
    <w:rsid w:val="1CAB4B91"/>
    <w:rsid w:val="1CAB4C1C"/>
    <w:rsid w:val="1CAC629E"/>
    <w:rsid w:val="1CB05D8E"/>
    <w:rsid w:val="1CB17D58"/>
    <w:rsid w:val="1CB24FAB"/>
    <w:rsid w:val="1CB82E95"/>
    <w:rsid w:val="1CBB2985"/>
    <w:rsid w:val="1CBF2475"/>
    <w:rsid w:val="1CBF4223"/>
    <w:rsid w:val="1CC0129A"/>
    <w:rsid w:val="1CC63804"/>
    <w:rsid w:val="1CCC4B92"/>
    <w:rsid w:val="1CD557F5"/>
    <w:rsid w:val="1CD81789"/>
    <w:rsid w:val="1CD83537"/>
    <w:rsid w:val="1CD87AFE"/>
    <w:rsid w:val="1CDD6D9F"/>
    <w:rsid w:val="1CDE23A4"/>
    <w:rsid w:val="1CDF6673"/>
    <w:rsid w:val="1CDF74BF"/>
    <w:rsid w:val="1CE1063D"/>
    <w:rsid w:val="1CEF5144"/>
    <w:rsid w:val="1CFD5264"/>
    <w:rsid w:val="1D012A8E"/>
    <w:rsid w:val="1D0205B4"/>
    <w:rsid w:val="1D063C00"/>
    <w:rsid w:val="1D091942"/>
    <w:rsid w:val="1D0B5BC5"/>
    <w:rsid w:val="1D0E6F59"/>
    <w:rsid w:val="1D104A7F"/>
    <w:rsid w:val="1D175E0D"/>
    <w:rsid w:val="1D1A36B1"/>
    <w:rsid w:val="1D1C1676"/>
    <w:rsid w:val="1D1D116C"/>
    <w:rsid w:val="1D210A3A"/>
    <w:rsid w:val="1D216C8C"/>
    <w:rsid w:val="1D221193"/>
    <w:rsid w:val="1D230B0B"/>
    <w:rsid w:val="1D2642A2"/>
    <w:rsid w:val="1D274825"/>
    <w:rsid w:val="1D28626C"/>
    <w:rsid w:val="1D2D3883"/>
    <w:rsid w:val="1D305121"/>
    <w:rsid w:val="1D37417A"/>
    <w:rsid w:val="1D3764AF"/>
    <w:rsid w:val="1D3815EE"/>
    <w:rsid w:val="1D3C3AC6"/>
    <w:rsid w:val="1D3E783E"/>
    <w:rsid w:val="1D4330A6"/>
    <w:rsid w:val="1D44297A"/>
    <w:rsid w:val="1D4806BC"/>
    <w:rsid w:val="1D4E55A7"/>
    <w:rsid w:val="1D5801D4"/>
    <w:rsid w:val="1D587D06"/>
    <w:rsid w:val="1D5E3A3C"/>
    <w:rsid w:val="1D5F1562"/>
    <w:rsid w:val="1D632E00"/>
    <w:rsid w:val="1D686669"/>
    <w:rsid w:val="1D6C1A97"/>
    <w:rsid w:val="1D6D0123"/>
    <w:rsid w:val="1D6E17A5"/>
    <w:rsid w:val="1D7274E7"/>
    <w:rsid w:val="1D772D50"/>
    <w:rsid w:val="1D837D50"/>
    <w:rsid w:val="1D840FC9"/>
    <w:rsid w:val="1D864D41"/>
    <w:rsid w:val="1D871E69"/>
    <w:rsid w:val="1D8B0103"/>
    <w:rsid w:val="1D8B31EE"/>
    <w:rsid w:val="1D8D1D18"/>
    <w:rsid w:val="1D8D60CF"/>
    <w:rsid w:val="1D8F62F3"/>
    <w:rsid w:val="1D916C98"/>
    <w:rsid w:val="1D9550B6"/>
    <w:rsid w:val="1D9751A0"/>
    <w:rsid w:val="1D993F7E"/>
    <w:rsid w:val="1D9A1F0A"/>
    <w:rsid w:val="1D9C2DE5"/>
    <w:rsid w:val="1DA13929"/>
    <w:rsid w:val="1DA358F3"/>
    <w:rsid w:val="1DAC1EF5"/>
    <w:rsid w:val="1DAD0520"/>
    <w:rsid w:val="1DAF4298"/>
    <w:rsid w:val="1DAF6046"/>
    <w:rsid w:val="1DB45D52"/>
    <w:rsid w:val="1DB55626"/>
    <w:rsid w:val="1DB95116"/>
    <w:rsid w:val="1DBB0E8E"/>
    <w:rsid w:val="1DBB3395"/>
    <w:rsid w:val="1DBE1299"/>
    <w:rsid w:val="1DBE44DB"/>
    <w:rsid w:val="1DC1221D"/>
    <w:rsid w:val="1DC13FCB"/>
    <w:rsid w:val="1DC67833"/>
    <w:rsid w:val="1DCB6BF8"/>
    <w:rsid w:val="1DCC309C"/>
    <w:rsid w:val="1DCC43D4"/>
    <w:rsid w:val="1DD27F86"/>
    <w:rsid w:val="1DD51824"/>
    <w:rsid w:val="1DD74531"/>
    <w:rsid w:val="1DDA13C4"/>
    <w:rsid w:val="1DDB0815"/>
    <w:rsid w:val="1DDC7057"/>
    <w:rsid w:val="1DE101C9"/>
    <w:rsid w:val="1DE303E5"/>
    <w:rsid w:val="1DE32193"/>
    <w:rsid w:val="1DE32D3D"/>
    <w:rsid w:val="1DE657E0"/>
    <w:rsid w:val="1DE77807"/>
    <w:rsid w:val="1DE94BEE"/>
    <w:rsid w:val="1DEF6D8A"/>
    <w:rsid w:val="1DF148B0"/>
    <w:rsid w:val="1DF223D6"/>
    <w:rsid w:val="1DF678BD"/>
    <w:rsid w:val="1DFB0476"/>
    <w:rsid w:val="1DFC13D8"/>
    <w:rsid w:val="1DFC5003"/>
    <w:rsid w:val="1DFD14A7"/>
    <w:rsid w:val="1DFD4772"/>
    <w:rsid w:val="1E012619"/>
    <w:rsid w:val="1E030F35"/>
    <w:rsid w:val="1E081BFA"/>
    <w:rsid w:val="1E092E35"/>
    <w:rsid w:val="1E0A7720"/>
    <w:rsid w:val="1E100584"/>
    <w:rsid w:val="1E110AAE"/>
    <w:rsid w:val="1E17083B"/>
    <w:rsid w:val="1E195BB5"/>
    <w:rsid w:val="1E1B192D"/>
    <w:rsid w:val="1E1D56A5"/>
    <w:rsid w:val="1E1E141D"/>
    <w:rsid w:val="1E206F43"/>
    <w:rsid w:val="1E236A34"/>
    <w:rsid w:val="1E25455A"/>
    <w:rsid w:val="1E2635F6"/>
    <w:rsid w:val="1E2A1B70"/>
    <w:rsid w:val="1E2C58E8"/>
    <w:rsid w:val="1E2F53D8"/>
    <w:rsid w:val="1E3429EF"/>
    <w:rsid w:val="1E37428D"/>
    <w:rsid w:val="1E380731"/>
    <w:rsid w:val="1E3F638E"/>
    <w:rsid w:val="1E450758"/>
    <w:rsid w:val="1E480248"/>
    <w:rsid w:val="1E4A0464"/>
    <w:rsid w:val="1E4C7D38"/>
    <w:rsid w:val="1E4F7829"/>
    <w:rsid w:val="1E514460"/>
    <w:rsid w:val="1E5170FD"/>
    <w:rsid w:val="1E530739"/>
    <w:rsid w:val="1E546BED"/>
    <w:rsid w:val="1E591912"/>
    <w:rsid w:val="1E5D3CF4"/>
    <w:rsid w:val="1E5E7A6C"/>
    <w:rsid w:val="1E6257AE"/>
    <w:rsid w:val="1E653E08"/>
    <w:rsid w:val="1E683688"/>
    <w:rsid w:val="1E6E5F01"/>
    <w:rsid w:val="1E6E6893"/>
    <w:rsid w:val="1E6F1C79"/>
    <w:rsid w:val="1E702D10"/>
    <w:rsid w:val="1E71154D"/>
    <w:rsid w:val="1E733517"/>
    <w:rsid w:val="1E7738D7"/>
    <w:rsid w:val="1E7B5095"/>
    <w:rsid w:val="1E7B7083"/>
    <w:rsid w:val="1E7D4396"/>
    <w:rsid w:val="1E7D6144"/>
    <w:rsid w:val="1E82375A"/>
    <w:rsid w:val="1E881E16"/>
    <w:rsid w:val="1E8C4861"/>
    <w:rsid w:val="1E94348E"/>
    <w:rsid w:val="1E960FB4"/>
    <w:rsid w:val="1E965889"/>
    <w:rsid w:val="1E9A6CF6"/>
    <w:rsid w:val="1E9D0594"/>
    <w:rsid w:val="1E9F18C8"/>
    <w:rsid w:val="1EA23DFC"/>
    <w:rsid w:val="1EAB161A"/>
    <w:rsid w:val="1EAE454F"/>
    <w:rsid w:val="1EB1403F"/>
    <w:rsid w:val="1EB53B30"/>
    <w:rsid w:val="1EB55657"/>
    <w:rsid w:val="1EBB0A1A"/>
    <w:rsid w:val="1EC2624D"/>
    <w:rsid w:val="1EC51899"/>
    <w:rsid w:val="1EC71846"/>
    <w:rsid w:val="1EC91389"/>
    <w:rsid w:val="1ECB5101"/>
    <w:rsid w:val="1ECE074D"/>
    <w:rsid w:val="1ECE699F"/>
    <w:rsid w:val="1ECF44C6"/>
    <w:rsid w:val="1ED32208"/>
    <w:rsid w:val="1ED33FB6"/>
    <w:rsid w:val="1ED57D2E"/>
    <w:rsid w:val="1ED65854"/>
    <w:rsid w:val="1EDA17E8"/>
    <w:rsid w:val="1EDD6BE3"/>
    <w:rsid w:val="1EE2069D"/>
    <w:rsid w:val="1EE241F9"/>
    <w:rsid w:val="1EE5225C"/>
    <w:rsid w:val="1EEC558B"/>
    <w:rsid w:val="1EF26B32"/>
    <w:rsid w:val="1EF34658"/>
    <w:rsid w:val="1EFA3C38"/>
    <w:rsid w:val="1EFA7794"/>
    <w:rsid w:val="1F0028D1"/>
    <w:rsid w:val="1F026649"/>
    <w:rsid w:val="1F050AA0"/>
    <w:rsid w:val="1F0625DD"/>
    <w:rsid w:val="1F06438B"/>
    <w:rsid w:val="1F0A0D95"/>
    <w:rsid w:val="1F0C1276"/>
    <w:rsid w:val="1F0D7CBA"/>
    <w:rsid w:val="1F0E3240"/>
    <w:rsid w:val="1F170346"/>
    <w:rsid w:val="1F2111C5"/>
    <w:rsid w:val="1F262338"/>
    <w:rsid w:val="1F2B3DF2"/>
    <w:rsid w:val="1F2C1918"/>
    <w:rsid w:val="1F2E287D"/>
    <w:rsid w:val="1F2E7BB2"/>
    <w:rsid w:val="1F3137CC"/>
    <w:rsid w:val="1F3233D2"/>
    <w:rsid w:val="1F332CA6"/>
    <w:rsid w:val="1F3D72C6"/>
    <w:rsid w:val="1F403FC5"/>
    <w:rsid w:val="1F43738D"/>
    <w:rsid w:val="1F4939F4"/>
    <w:rsid w:val="1F4D2267"/>
    <w:rsid w:val="1F4E188E"/>
    <w:rsid w:val="1F503858"/>
    <w:rsid w:val="1F517F08"/>
    <w:rsid w:val="1F5275D0"/>
    <w:rsid w:val="1F547038"/>
    <w:rsid w:val="1F5C3FAB"/>
    <w:rsid w:val="1F5D2F2C"/>
    <w:rsid w:val="1F61233D"/>
    <w:rsid w:val="1F6A67BE"/>
    <w:rsid w:val="1F703EFB"/>
    <w:rsid w:val="1F72698D"/>
    <w:rsid w:val="1F752162"/>
    <w:rsid w:val="1F755D82"/>
    <w:rsid w:val="1F76469C"/>
    <w:rsid w:val="1F784B5D"/>
    <w:rsid w:val="1F7E03C6"/>
    <w:rsid w:val="1F811C64"/>
    <w:rsid w:val="1F833C2E"/>
    <w:rsid w:val="1F8359DC"/>
    <w:rsid w:val="1F8452B0"/>
    <w:rsid w:val="1F861028"/>
    <w:rsid w:val="1F86727A"/>
    <w:rsid w:val="1F896D6A"/>
    <w:rsid w:val="1F8B4890"/>
    <w:rsid w:val="1F8C6631"/>
    <w:rsid w:val="1F8F25D3"/>
    <w:rsid w:val="1F901EA7"/>
    <w:rsid w:val="1F90257B"/>
    <w:rsid w:val="1F9279CD"/>
    <w:rsid w:val="1F9E2816"/>
    <w:rsid w:val="1FA140B4"/>
    <w:rsid w:val="1FA37E2C"/>
    <w:rsid w:val="1FA47700"/>
    <w:rsid w:val="1FA83DAA"/>
    <w:rsid w:val="1FAB0A8F"/>
    <w:rsid w:val="1FAB328E"/>
    <w:rsid w:val="1FAB6CE1"/>
    <w:rsid w:val="1FB1635B"/>
    <w:rsid w:val="1FB21E1D"/>
    <w:rsid w:val="1FB42039"/>
    <w:rsid w:val="1FB738D7"/>
    <w:rsid w:val="1FB913FE"/>
    <w:rsid w:val="1FBB33C8"/>
    <w:rsid w:val="1FBC7140"/>
    <w:rsid w:val="1FBE6A14"/>
    <w:rsid w:val="1FC61D6D"/>
    <w:rsid w:val="1FC85AE5"/>
    <w:rsid w:val="1FCC0F09"/>
    <w:rsid w:val="1FCD4EA9"/>
    <w:rsid w:val="1FCF29CF"/>
    <w:rsid w:val="1FD75D28"/>
    <w:rsid w:val="1FDB5818"/>
    <w:rsid w:val="1FDB75C6"/>
    <w:rsid w:val="1FE02E2E"/>
    <w:rsid w:val="1FE16BA6"/>
    <w:rsid w:val="1FE247E0"/>
    <w:rsid w:val="1FE30229"/>
    <w:rsid w:val="1FE346CD"/>
    <w:rsid w:val="1FE426A0"/>
    <w:rsid w:val="1FE83BF2"/>
    <w:rsid w:val="1FE87F35"/>
    <w:rsid w:val="1FF42436"/>
    <w:rsid w:val="1FF55F22"/>
    <w:rsid w:val="1FF57F5C"/>
    <w:rsid w:val="1FF93EF0"/>
    <w:rsid w:val="1FFB2068"/>
    <w:rsid w:val="1FFB7497"/>
    <w:rsid w:val="1FFE1506"/>
    <w:rsid w:val="1FFE5062"/>
    <w:rsid w:val="20012DA5"/>
    <w:rsid w:val="20036B1D"/>
    <w:rsid w:val="20054643"/>
    <w:rsid w:val="20070A2F"/>
    <w:rsid w:val="20084133"/>
    <w:rsid w:val="200B777F"/>
    <w:rsid w:val="200F54C2"/>
    <w:rsid w:val="201155EC"/>
    <w:rsid w:val="201B5C14"/>
    <w:rsid w:val="201E5705"/>
    <w:rsid w:val="2020147D"/>
    <w:rsid w:val="20210D51"/>
    <w:rsid w:val="20250841"/>
    <w:rsid w:val="20280331"/>
    <w:rsid w:val="202A22FB"/>
    <w:rsid w:val="202F16C0"/>
    <w:rsid w:val="20322F5E"/>
    <w:rsid w:val="20390790"/>
    <w:rsid w:val="2039410C"/>
    <w:rsid w:val="203B0065"/>
    <w:rsid w:val="203E1903"/>
    <w:rsid w:val="20401B1F"/>
    <w:rsid w:val="20407429"/>
    <w:rsid w:val="204675AD"/>
    <w:rsid w:val="20482782"/>
    <w:rsid w:val="20484530"/>
    <w:rsid w:val="20491C00"/>
    <w:rsid w:val="204A474C"/>
    <w:rsid w:val="204C04C4"/>
    <w:rsid w:val="205056C0"/>
    <w:rsid w:val="20564E9E"/>
    <w:rsid w:val="205904EB"/>
    <w:rsid w:val="20592BE1"/>
    <w:rsid w:val="205C3308"/>
    <w:rsid w:val="205D447F"/>
    <w:rsid w:val="20605629"/>
    <w:rsid w:val="20627613"/>
    <w:rsid w:val="206375BB"/>
    <w:rsid w:val="20642787"/>
    <w:rsid w:val="2064426D"/>
    <w:rsid w:val="20651585"/>
    <w:rsid w:val="20653774"/>
    <w:rsid w:val="2066192A"/>
    <w:rsid w:val="206770AC"/>
    <w:rsid w:val="206A29EF"/>
    <w:rsid w:val="206A6B9C"/>
    <w:rsid w:val="206D12E3"/>
    <w:rsid w:val="206D3F96"/>
    <w:rsid w:val="206D77B9"/>
    <w:rsid w:val="206F7D0E"/>
    <w:rsid w:val="2070474D"/>
    <w:rsid w:val="2072364A"/>
    <w:rsid w:val="20752713"/>
    <w:rsid w:val="207812B9"/>
    <w:rsid w:val="208428FD"/>
    <w:rsid w:val="2088267D"/>
    <w:rsid w:val="20897BD6"/>
    <w:rsid w:val="208A5EF9"/>
    <w:rsid w:val="20953197"/>
    <w:rsid w:val="20967991"/>
    <w:rsid w:val="209B03C4"/>
    <w:rsid w:val="20A0436C"/>
    <w:rsid w:val="20A25588"/>
    <w:rsid w:val="20A51982"/>
    <w:rsid w:val="20A5502A"/>
    <w:rsid w:val="20A6085E"/>
    <w:rsid w:val="20AA6F98"/>
    <w:rsid w:val="20AF45AF"/>
    <w:rsid w:val="20B10327"/>
    <w:rsid w:val="20B322F1"/>
    <w:rsid w:val="20B83463"/>
    <w:rsid w:val="20BA367F"/>
    <w:rsid w:val="20BC5481"/>
    <w:rsid w:val="20BE47F2"/>
    <w:rsid w:val="20C20786"/>
    <w:rsid w:val="20C22932"/>
    <w:rsid w:val="20C4005A"/>
    <w:rsid w:val="20C52ED3"/>
    <w:rsid w:val="20C77B4A"/>
    <w:rsid w:val="20C87DDE"/>
    <w:rsid w:val="20CA763A"/>
    <w:rsid w:val="20CD4F0F"/>
    <w:rsid w:val="20CF752C"/>
    <w:rsid w:val="20D14525"/>
    <w:rsid w:val="20DC4EF0"/>
    <w:rsid w:val="20DD55C0"/>
    <w:rsid w:val="20E07ADB"/>
    <w:rsid w:val="20E26732"/>
    <w:rsid w:val="20E33281"/>
    <w:rsid w:val="20E40E2C"/>
    <w:rsid w:val="20EE5E2A"/>
    <w:rsid w:val="20F10A60"/>
    <w:rsid w:val="20F14BC7"/>
    <w:rsid w:val="20F6042F"/>
    <w:rsid w:val="20F63F8C"/>
    <w:rsid w:val="20F87D04"/>
    <w:rsid w:val="210448FA"/>
    <w:rsid w:val="21072C86"/>
    <w:rsid w:val="210963B5"/>
    <w:rsid w:val="210A7A37"/>
    <w:rsid w:val="210C290B"/>
    <w:rsid w:val="210D1C89"/>
    <w:rsid w:val="211014F1"/>
    <w:rsid w:val="21132D8F"/>
    <w:rsid w:val="21134B3E"/>
    <w:rsid w:val="211422CF"/>
    <w:rsid w:val="211A411E"/>
    <w:rsid w:val="211A4F0D"/>
    <w:rsid w:val="211C60E8"/>
    <w:rsid w:val="211F7986"/>
    <w:rsid w:val="212238AC"/>
    <w:rsid w:val="21274A8D"/>
    <w:rsid w:val="212925B3"/>
    <w:rsid w:val="212B5EC7"/>
    <w:rsid w:val="212D20A3"/>
    <w:rsid w:val="212E4010"/>
    <w:rsid w:val="2130749E"/>
    <w:rsid w:val="21341CA3"/>
    <w:rsid w:val="21366A7E"/>
    <w:rsid w:val="21380A48"/>
    <w:rsid w:val="213A031C"/>
    <w:rsid w:val="213A47C0"/>
    <w:rsid w:val="213C22E6"/>
    <w:rsid w:val="213D7067"/>
    <w:rsid w:val="213D7E0C"/>
    <w:rsid w:val="213F3B84"/>
    <w:rsid w:val="21491799"/>
    <w:rsid w:val="214B4763"/>
    <w:rsid w:val="214C62A1"/>
    <w:rsid w:val="21515666"/>
    <w:rsid w:val="21526665"/>
    <w:rsid w:val="21537630"/>
    <w:rsid w:val="21570ECE"/>
    <w:rsid w:val="2159252D"/>
    <w:rsid w:val="215D225D"/>
    <w:rsid w:val="215E5044"/>
    <w:rsid w:val="21611D4D"/>
    <w:rsid w:val="21613AFB"/>
    <w:rsid w:val="21656616"/>
    <w:rsid w:val="216B2BCB"/>
    <w:rsid w:val="217001E2"/>
    <w:rsid w:val="217062D0"/>
    <w:rsid w:val="217355DC"/>
    <w:rsid w:val="21747CD2"/>
    <w:rsid w:val="217563A5"/>
    <w:rsid w:val="217575A6"/>
    <w:rsid w:val="217B4E60"/>
    <w:rsid w:val="217D46AD"/>
    <w:rsid w:val="217E28FF"/>
    <w:rsid w:val="217E2DB8"/>
    <w:rsid w:val="21805322"/>
    <w:rsid w:val="21817CF9"/>
    <w:rsid w:val="2186530F"/>
    <w:rsid w:val="218912A4"/>
    <w:rsid w:val="218B501C"/>
    <w:rsid w:val="218D2B42"/>
    <w:rsid w:val="218E0668"/>
    <w:rsid w:val="2198560E"/>
    <w:rsid w:val="219A7B12"/>
    <w:rsid w:val="219C0FD7"/>
    <w:rsid w:val="219F2875"/>
    <w:rsid w:val="21A63C04"/>
    <w:rsid w:val="21AD4F92"/>
    <w:rsid w:val="21AD6D40"/>
    <w:rsid w:val="21B326A5"/>
    <w:rsid w:val="21B856E5"/>
    <w:rsid w:val="21BA145D"/>
    <w:rsid w:val="21BA6BDA"/>
    <w:rsid w:val="21BB6726"/>
    <w:rsid w:val="21BC6430"/>
    <w:rsid w:val="21C66054"/>
    <w:rsid w:val="21CD2F3E"/>
    <w:rsid w:val="21CD73E2"/>
    <w:rsid w:val="21D056BF"/>
    <w:rsid w:val="21D342CD"/>
    <w:rsid w:val="21D50045"/>
    <w:rsid w:val="21D74B26"/>
    <w:rsid w:val="21DA565B"/>
    <w:rsid w:val="21DF0EC4"/>
    <w:rsid w:val="21E533F6"/>
    <w:rsid w:val="21E73A06"/>
    <w:rsid w:val="21E81002"/>
    <w:rsid w:val="21EA7F94"/>
    <w:rsid w:val="21EB1616"/>
    <w:rsid w:val="21ED1ECB"/>
    <w:rsid w:val="21ED4759"/>
    <w:rsid w:val="21EF55AB"/>
    <w:rsid w:val="21F32F28"/>
    <w:rsid w:val="21F42BC1"/>
    <w:rsid w:val="21F4462C"/>
    <w:rsid w:val="21F726B1"/>
    <w:rsid w:val="21F901D7"/>
    <w:rsid w:val="21F91F85"/>
    <w:rsid w:val="21FB3F4F"/>
    <w:rsid w:val="21FE57EE"/>
    <w:rsid w:val="220152DE"/>
    <w:rsid w:val="22060775"/>
    <w:rsid w:val="22066450"/>
    <w:rsid w:val="220B1CB9"/>
    <w:rsid w:val="220B7F0B"/>
    <w:rsid w:val="220F411D"/>
    <w:rsid w:val="22123047"/>
    <w:rsid w:val="221343C6"/>
    <w:rsid w:val="2217240B"/>
    <w:rsid w:val="221821CE"/>
    <w:rsid w:val="22196184"/>
    <w:rsid w:val="221A1EFC"/>
    <w:rsid w:val="221E379A"/>
    <w:rsid w:val="221F7512"/>
    <w:rsid w:val="222039B6"/>
    <w:rsid w:val="222104B4"/>
    <w:rsid w:val="22237360"/>
    <w:rsid w:val="22275D7A"/>
    <w:rsid w:val="22286A32"/>
    <w:rsid w:val="222A65E3"/>
    <w:rsid w:val="222A7A42"/>
    <w:rsid w:val="222B4109"/>
    <w:rsid w:val="222D60D3"/>
    <w:rsid w:val="222E146D"/>
    <w:rsid w:val="223236E9"/>
    <w:rsid w:val="22327245"/>
    <w:rsid w:val="22347461"/>
    <w:rsid w:val="2236180E"/>
    <w:rsid w:val="223631D9"/>
    <w:rsid w:val="2237219C"/>
    <w:rsid w:val="223C36D3"/>
    <w:rsid w:val="22484CBB"/>
    <w:rsid w:val="224B3F7D"/>
    <w:rsid w:val="224B5175"/>
    <w:rsid w:val="224D407F"/>
    <w:rsid w:val="224F08FC"/>
    <w:rsid w:val="224F5F3D"/>
    <w:rsid w:val="2250591D"/>
    <w:rsid w:val="22517379"/>
    <w:rsid w:val="225278E7"/>
    <w:rsid w:val="22543660"/>
    <w:rsid w:val="22596EC8"/>
    <w:rsid w:val="225B679C"/>
    <w:rsid w:val="22662F9C"/>
    <w:rsid w:val="2268469D"/>
    <w:rsid w:val="226A2E83"/>
    <w:rsid w:val="226D4721"/>
    <w:rsid w:val="226F2247"/>
    <w:rsid w:val="226F3FF6"/>
    <w:rsid w:val="22714212"/>
    <w:rsid w:val="22717D6E"/>
    <w:rsid w:val="2274785E"/>
    <w:rsid w:val="227609CD"/>
    <w:rsid w:val="227635D6"/>
    <w:rsid w:val="22765384"/>
    <w:rsid w:val="227C6712"/>
    <w:rsid w:val="228026A7"/>
    <w:rsid w:val="22821F7B"/>
    <w:rsid w:val="22827F6A"/>
    <w:rsid w:val="228329E6"/>
    <w:rsid w:val="22844D21"/>
    <w:rsid w:val="22877591"/>
    <w:rsid w:val="228850B7"/>
    <w:rsid w:val="228A222C"/>
    <w:rsid w:val="228F4698"/>
    <w:rsid w:val="229121BE"/>
    <w:rsid w:val="229559CC"/>
    <w:rsid w:val="22993768"/>
    <w:rsid w:val="229E0CF2"/>
    <w:rsid w:val="229F3FA5"/>
    <w:rsid w:val="22A10DD9"/>
    <w:rsid w:val="22A16179"/>
    <w:rsid w:val="22A53EBB"/>
    <w:rsid w:val="22A85759"/>
    <w:rsid w:val="22AD1941"/>
    <w:rsid w:val="22AD4B1E"/>
    <w:rsid w:val="22B365D8"/>
    <w:rsid w:val="22B42350"/>
    <w:rsid w:val="22BA0269"/>
    <w:rsid w:val="22BE0234"/>
    <w:rsid w:val="22BE4F7D"/>
    <w:rsid w:val="22C00CF5"/>
    <w:rsid w:val="22C32FEA"/>
    <w:rsid w:val="22C36737"/>
    <w:rsid w:val="22C5630B"/>
    <w:rsid w:val="22C73E32"/>
    <w:rsid w:val="22CD6F6E"/>
    <w:rsid w:val="22CE3412"/>
    <w:rsid w:val="22CF2CE6"/>
    <w:rsid w:val="22D24584"/>
    <w:rsid w:val="22D24D9C"/>
    <w:rsid w:val="22D34CF4"/>
    <w:rsid w:val="22D622C7"/>
    <w:rsid w:val="22D93B65"/>
    <w:rsid w:val="22DB78DD"/>
    <w:rsid w:val="22DD3655"/>
    <w:rsid w:val="22E12EC0"/>
    <w:rsid w:val="22EA27AF"/>
    <w:rsid w:val="22EE13BE"/>
    <w:rsid w:val="22F15352"/>
    <w:rsid w:val="22F17100"/>
    <w:rsid w:val="22F25D21"/>
    <w:rsid w:val="22F4274D"/>
    <w:rsid w:val="22F664C5"/>
    <w:rsid w:val="22F83FEB"/>
    <w:rsid w:val="22F866E1"/>
    <w:rsid w:val="22F94D29"/>
    <w:rsid w:val="22FD3CF7"/>
    <w:rsid w:val="22FE5379"/>
    <w:rsid w:val="22FF583D"/>
    <w:rsid w:val="230006AF"/>
    <w:rsid w:val="23024E6A"/>
    <w:rsid w:val="230A01C2"/>
    <w:rsid w:val="230C3F3A"/>
    <w:rsid w:val="23111551"/>
    <w:rsid w:val="231150AD"/>
    <w:rsid w:val="23162600"/>
    <w:rsid w:val="23181056"/>
    <w:rsid w:val="231D7EF5"/>
    <w:rsid w:val="231F3C6E"/>
    <w:rsid w:val="23217786"/>
    <w:rsid w:val="23250B58"/>
    <w:rsid w:val="23290648"/>
    <w:rsid w:val="232A616E"/>
    <w:rsid w:val="232B2612"/>
    <w:rsid w:val="232F19D7"/>
    <w:rsid w:val="2331574F"/>
    <w:rsid w:val="23333275"/>
    <w:rsid w:val="23360FB7"/>
    <w:rsid w:val="233C2C53"/>
    <w:rsid w:val="233F60BE"/>
    <w:rsid w:val="23411E36"/>
    <w:rsid w:val="2342795C"/>
    <w:rsid w:val="23447230"/>
    <w:rsid w:val="234F5BD5"/>
    <w:rsid w:val="23530B52"/>
    <w:rsid w:val="23531B69"/>
    <w:rsid w:val="235651B5"/>
    <w:rsid w:val="23566F63"/>
    <w:rsid w:val="23585D3D"/>
    <w:rsid w:val="235A2EF8"/>
    <w:rsid w:val="235D02F2"/>
    <w:rsid w:val="235F406A"/>
    <w:rsid w:val="23645B24"/>
    <w:rsid w:val="236478D2"/>
    <w:rsid w:val="23671171"/>
    <w:rsid w:val="236B0C61"/>
    <w:rsid w:val="236B2A0F"/>
    <w:rsid w:val="23700025"/>
    <w:rsid w:val="23736492"/>
    <w:rsid w:val="23757D31"/>
    <w:rsid w:val="23867849"/>
    <w:rsid w:val="23871813"/>
    <w:rsid w:val="238910E7"/>
    <w:rsid w:val="23921B1D"/>
    <w:rsid w:val="23937AF0"/>
    <w:rsid w:val="23971A56"/>
    <w:rsid w:val="2398757C"/>
    <w:rsid w:val="239971FA"/>
    <w:rsid w:val="239A6413"/>
    <w:rsid w:val="239C70E0"/>
    <w:rsid w:val="23A14683"/>
    <w:rsid w:val="23A423C5"/>
    <w:rsid w:val="23A61C99"/>
    <w:rsid w:val="23A91789"/>
    <w:rsid w:val="23A979DB"/>
    <w:rsid w:val="23B02B18"/>
    <w:rsid w:val="23B31F24"/>
    <w:rsid w:val="23B4085A"/>
    <w:rsid w:val="23B720F8"/>
    <w:rsid w:val="23B96A5E"/>
    <w:rsid w:val="23BC1C4E"/>
    <w:rsid w:val="23BC326A"/>
    <w:rsid w:val="23BD5EB0"/>
    <w:rsid w:val="23BE3486"/>
    <w:rsid w:val="23C245F9"/>
    <w:rsid w:val="23C30A9D"/>
    <w:rsid w:val="23C6058D"/>
    <w:rsid w:val="23C84064"/>
    <w:rsid w:val="23CB7951"/>
    <w:rsid w:val="23CD36CA"/>
    <w:rsid w:val="23CD57E5"/>
    <w:rsid w:val="23CE2F9E"/>
    <w:rsid w:val="23D305B4"/>
    <w:rsid w:val="23D34A58"/>
    <w:rsid w:val="23D42CAA"/>
    <w:rsid w:val="23D83E1C"/>
    <w:rsid w:val="23DC5C6B"/>
    <w:rsid w:val="23E17175"/>
    <w:rsid w:val="23E23578"/>
    <w:rsid w:val="23E25FC2"/>
    <w:rsid w:val="23E47741"/>
    <w:rsid w:val="23E718EE"/>
    <w:rsid w:val="23EE54AF"/>
    <w:rsid w:val="23F24EDE"/>
    <w:rsid w:val="23F30C56"/>
    <w:rsid w:val="23F8626D"/>
    <w:rsid w:val="23FC3FAF"/>
    <w:rsid w:val="23FE3883"/>
    <w:rsid w:val="23FF13A9"/>
    <w:rsid w:val="23FF2AA1"/>
    <w:rsid w:val="23FF75FB"/>
    <w:rsid w:val="240129D5"/>
    <w:rsid w:val="24062738"/>
    <w:rsid w:val="240B0E53"/>
    <w:rsid w:val="240B32D1"/>
    <w:rsid w:val="240F3CE2"/>
    <w:rsid w:val="24100849"/>
    <w:rsid w:val="2412732E"/>
    <w:rsid w:val="24170DE9"/>
    <w:rsid w:val="24170E52"/>
    <w:rsid w:val="24172B97"/>
    <w:rsid w:val="24183EA9"/>
    <w:rsid w:val="241A2687"/>
    <w:rsid w:val="241A61E3"/>
    <w:rsid w:val="241E2177"/>
    <w:rsid w:val="241E3F25"/>
    <w:rsid w:val="241F37F9"/>
    <w:rsid w:val="2423153B"/>
    <w:rsid w:val="242332EA"/>
    <w:rsid w:val="2423778D"/>
    <w:rsid w:val="24246CBF"/>
    <w:rsid w:val="24280900"/>
    <w:rsid w:val="24284DA4"/>
    <w:rsid w:val="242A28CA"/>
    <w:rsid w:val="242F7EE0"/>
    <w:rsid w:val="2430772F"/>
    <w:rsid w:val="2432352D"/>
    <w:rsid w:val="24343E3C"/>
    <w:rsid w:val="243454F7"/>
    <w:rsid w:val="24362B54"/>
    <w:rsid w:val="24396ECA"/>
    <w:rsid w:val="243E6375"/>
    <w:rsid w:val="24422247"/>
    <w:rsid w:val="24477527"/>
    <w:rsid w:val="24482D50"/>
    <w:rsid w:val="244B45EE"/>
    <w:rsid w:val="244F40DF"/>
    <w:rsid w:val="24505CDB"/>
    <w:rsid w:val="245060A9"/>
    <w:rsid w:val="24521E21"/>
    <w:rsid w:val="245331CC"/>
    <w:rsid w:val="24537E66"/>
    <w:rsid w:val="245416F5"/>
    <w:rsid w:val="24596D0B"/>
    <w:rsid w:val="245A2A83"/>
    <w:rsid w:val="245C59BF"/>
    <w:rsid w:val="24613B6B"/>
    <w:rsid w:val="2462692B"/>
    <w:rsid w:val="24635DDC"/>
    <w:rsid w:val="24651B54"/>
    <w:rsid w:val="2466767A"/>
    <w:rsid w:val="246A53BC"/>
    <w:rsid w:val="246D7BE8"/>
    <w:rsid w:val="246F652F"/>
    <w:rsid w:val="247022A7"/>
    <w:rsid w:val="247052C5"/>
    <w:rsid w:val="24727DCD"/>
    <w:rsid w:val="24741D97"/>
    <w:rsid w:val="24747FE9"/>
    <w:rsid w:val="24767F4A"/>
    <w:rsid w:val="24771887"/>
    <w:rsid w:val="247D50F0"/>
    <w:rsid w:val="247E49C4"/>
    <w:rsid w:val="2480073C"/>
    <w:rsid w:val="2480698E"/>
    <w:rsid w:val="248144B4"/>
    <w:rsid w:val="24831FDA"/>
    <w:rsid w:val="24863878"/>
    <w:rsid w:val="24875C52"/>
    <w:rsid w:val="24877D1C"/>
    <w:rsid w:val="24881E0B"/>
    <w:rsid w:val="24890CA6"/>
    <w:rsid w:val="248B0E8F"/>
    <w:rsid w:val="248D2E59"/>
    <w:rsid w:val="249266C1"/>
    <w:rsid w:val="249501FA"/>
    <w:rsid w:val="24975A86"/>
    <w:rsid w:val="249B7324"/>
    <w:rsid w:val="24A563F4"/>
    <w:rsid w:val="24A7216D"/>
    <w:rsid w:val="24AC3FF8"/>
    <w:rsid w:val="24AD7057"/>
    <w:rsid w:val="24AF2DCF"/>
    <w:rsid w:val="24B00409"/>
    <w:rsid w:val="24B44889"/>
    <w:rsid w:val="24B46637"/>
    <w:rsid w:val="24B6415E"/>
    <w:rsid w:val="24B86128"/>
    <w:rsid w:val="24BA5DA1"/>
    <w:rsid w:val="24BB2C0A"/>
    <w:rsid w:val="24C0322E"/>
    <w:rsid w:val="24C0767C"/>
    <w:rsid w:val="24C26FA6"/>
    <w:rsid w:val="24CA7C09"/>
    <w:rsid w:val="24CB478F"/>
    <w:rsid w:val="24CC572F"/>
    <w:rsid w:val="24CE594B"/>
    <w:rsid w:val="24CF1A0F"/>
    <w:rsid w:val="24CF6FCD"/>
    <w:rsid w:val="24D26ABE"/>
    <w:rsid w:val="24D40A88"/>
    <w:rsid w:val="24D740D4"/>
    <w:rsid w:val="24DD793C"/>
    <w:rsid w:val="24DE1906"/>
    <w:rsid w:val="24E0567E"/>
    <w:rsid w:val="24E231A5"/>
    <w:rsid w:val="24E46F1D"/>
    <w:rsid w:val="24E76A0D"/>
    <w:rsid w:val="24E855CC"/>
    <w:rsid w:val="24E862E1"/>
    <w:rsid w:val="24E86888"/>
    <w:rsid w:val="24EA2666"/>
    <w:rsid w:val="24EB7C26"/>
    <w:rsid w:val="24EC5DD1"/>
    <w:rsid w:val="24EE48B2"/>
    <w:rsid w:val="24F44C86"/>
    <w:rsid w:val="24F5112A"/>
    <w:rsid w:val="24F63B6A"/>
    <w:rsid w:val="24FD3B3B"/>
    <w:rsid w:val="25050C41"/>
    <w:rsid w:val="25064D15"/>
    <w:rsid w:val="25072C0B"/>
    <w:rsid w:val="250749B9"/>
    <w:rsid w:val="25096983"/>
    <w:rsid w:val="250C6474"/>
    <w:rsid w:val="250F53CE"/>
    <w:rsid w:val="25180974"/>
    <w:rsid w:val="251B0465"/>
    <w:rsid w:val="251C7DC6"/>
    <w:rsid w:val="251F61A7"/>
    <w:rsid w:val="252512E3"/>
    <w:rsid w:val="25302162"/>
    <w:rsid w:val="2533033B"/>
    <w:rsid w:val="25335949"/>
    <w:rsid w:val="2533755C"/>
    <w:rsid w:val="25396B3D"/>
    <w:rsid w:val="253B4663"/>
    <w:rsid w:val="253F209B"/>
    <w:rsid w:val="2545586A"/>
    <w:rsid w:val="25461E34"/>
    <w:rsid w:val="2547125A"/>
    <w:rsid w:val="254B6F9C"/>
    <w:rsid w:val="2552463D"/>
    <w:rsid w:val="25535E50"/>
    <w:rsid w:val="25551BC9"/>
    <w:rsid w:val="25586F13"/>
    <w:rsid w:val="25592D3B"/>
    <w:rsid w:val="255B4D05"/>
    <w:rsid w:val="255C3BE0"/>
    <w:rsid w:val="255D6CCF"/>
    <w:rsid w:val="2560231B"/>
    <w:rsid w:val="25611BB0"/>
    <w:rsid w:val="25624CD4"/>
    <w:rsid w:val="25626093"/>
    <w:rsid w:val="256C0CC0"/>
    <w:rsid w:val="256E42B2"/>
    <w:rsid w:val="257225F5"/>
    <w:rsid w:val="2573204F"/>
    <w:rsid w:val="25783B09"/>
    <w:rsid w:val="257858B7"/>
    <w:rsid w:val="25787665"/>
    <w:rsid w:val="257C53A7"/>
    <w:rsid w:val="257D2ECD"/>
    <w:rsid w:val="258129BE"/>
    <w:rsid w:val="25853B30"/>
    <w:rsid w:val="25861D82"/>
    <w:rsid w:val="25887B03"/>
    <w:rsid w:val="258B55EA"/>
    <w:rsid w:val="258C4EBE"/>
    <w:rsid w:val="259A3A7F"/>
    <w:rsid w:val="259A582D"/>
    <w:rsid w:val="259F4BF2"/>
    <w:rsid w:val="25A641D2"/>
    <w:rsid w:val="25AB17E9"/>
    <w:rsid w:val="25AB23F1"/>
    <w:rsid w:val="25B20DC9"/>
    <w:rsid w:val="25B33753"/>
    <w:rsid w:val="25B508B9"/>
    <w:rsid w:val="25B534DB"/>
    <w:rsid w:val="25B67F2C"/>
    <w:rsid w:val="25BF7042"/>
    <w:rsid w:val="25C1100C"/>
    <w:rsid w:val="25C12DBA"/>
    <w:rsid w:val="25C32FD6"/>
    <w:rsid w:val="25C428AA"/>
    <w:rsid w:val="25C7239A"/>
    <w:rsid w:val="25C74149"/>
    <w:rsid w:val="25CC175F"/>
    <w:rsid w:val="25CD4AC9"/>
    <w:rsid w:val="25D32AED"/>
    <w:rsid w:val="25D56865"/>
    <w:rsid w:val="25DC3BEF"/>
    <w:rsid w:val="25DC4098"/>
    <w:rsid w:val="25DE1FE4"/>
    <w:rsid w:val="25DF1492"/>
    <w:rsid w:val="25DF76E4"/>
    <w:rsid w:val="25E1345C"/>
    <w:rsid w:val="25E30194"/>
    <w:rsid w:val="25E35426"/>
    <w:rsid w:val="25EB6089"/>
    <w:rsid w:val="25EE5B79"/>
    <w:rsid w:val="25F413E1"/>
    <w:rsid w:val="25F807A6"/>
    <w:rsid w:val="25FB6D63"/>
    <w:rsid w:val="26013AFE"/>
    <w:rsid w:val="260158AC"/>
    <w:rsid w:val="2609177D"/>
    <w:rsid w:val="260E3B25"/>
    <w:rsid w:val="26127B6D"/>
    <w:rsid w:val="2613738E"/>
    <w:rsid w:val="26170C2C"/>
    <w:rsid w:val="261849A4"/>
    <w:rsid w:val="261F3F85"/>
    <w:rsid w:val="26213C64"/>
    <w:rsid w:val="26220622"/>
    <w:rsid w:val="262477ED"/>
    <w:rsid w:val="262510AC"/>
    <w:rsid w:val="26265313"/>
    <w:rsid w:val="2628108B"/>
    <w:rsid w:val="26284BE7"/>
    <w:rsid w:val="26306192"/>
    <w:rsid w:val="26321F0A"/>
    <w:rsid w:val="26392179"/>
    <w:rsid w:val="263A2B6C"/>
    <w:rsid w:val="263A491A"/>
    <w:rsid w:val="263C68E5"/>
    <w:rsid w:val="263E265D"/>
    <w:rsid w:val="26404627"/>
    <w:rsid w:val="2641214D"/>
    <w:rsid w:val="26415CA9"/>
    <w:rsid w:val="2646776E"/>
    <w:rsid w:val="26492DAF"/>
    <w:rsid w:val="264B0F00"/>
    <w:rsid w:val="264B5834"/>
    <w:rsid w:val="264D0AF2"/>
    <w:rsid w:val="264D28A0"/>
    <w:rsid w:val="264D6D44"/>
    <w:rsid w:val="26555BF8"/>
    <w:rsid w:val="265936E0"/>
    <w:rsid w:val="26597D94"/>
    <w:rsid w:val="265A4FBD"/>
    <w:rsid w:val="265C4DF4"/>
    <w:rsid w:val="265F63A8"/>
    <w:rsid w:val="26601303"/>
    <w:rsid w:val="26633E71"/>
    <w:rsid w:val="26647BE9"/>
    <w:rsid w:val="26691344"/>
    <w:rsid w:val="266B71CA"/>
    <w:rsid w:val="266D6A9E"/>
    <w:rsid w:val="266F6CBA"/>
    <w:rsid w:val="26720558"/>
    <w:rsid w:val="26760048"/>
    <w:rsid w:val="26775B6F"/>
    <w:rsid w:val="2677791D"/>
    <w:rsid w:val="267B565F"/>
    <w:rsid w:val="267E514F"/>
    <w:rsid w:val="26800905"/>
    <w:rsid w:val="268142EE"/>
    <w:rsid w:val="268362C1"/>
    <w:rsid w:val="26862DE8"/>
    <w:rsid w:val="268D0EEE"/>
    <w:rsid w:val="26926505"/>
    <w:rsid w:val="26926A95"/>
    <w:rsid w:val="2694227D"/>
    <w:rsid w:val="26946721"/>
    <w:rsid w:val="26995AE5"/>
    <w:rsid w:val="269C3827"/>
    <w:rsid w:val="269E30FB"/>
    <w:rsid w:val="26A10E3D"/>
    <w:rsid w:val="26A1499A"/>
    <w:rsid w:val="26A36964"/>
    <w:rsid w:val="26A64C5A"/>
    <w:rsid w:val="26A76454"/>
    <w:rsid w:val="26AD333E"/>
    <w:rsid w:val="26B20955"/>
    <w:rsid w:val="26B25501"/>
    <w:rsid w:val="26B26EFB"/>
    <w:rsid w:val="26B7240F"/>
    <w:rsid w:val="26B91CE3"/>
    <w:rsid w:val="26BD5A84"/>
    <w:rsid w:val="26BE72FA"/>
    <w:rsid w:val="26C32B62"/>
    <w:rsid w:val="26C50688"/>
    <w:rsid w:val="26C62652"/>
    <w:rsid w:val="26C80178"/>
    <w:rsid w:val="26C91620"/>
    <w:rsid w:val="26CC4A39"/>
    <w:rsid w:val="26CC7C68"/>
    <w:rsid w:val="26CF7759"/>
    <w:rsid w:val="26D11723"/>
    <w:rsid w:val="26D40369"/>
    <w:rsid w:val="26D60AE7"/>
    <w:rsid w:val="26D703BB"/>
    <w:rsid w:val="26D849E8"/>
    <w:rsid w:val="26DB7EAB"/>
    <w:rsid w:val="26DE799C"/>
    <w:rsid w:val="26DF2689"/>
    <w:rsid w:val="26E222DC"/>
    <w:rsid w:val="26E256DE"/>
    <w:rsid w:val="26E52AD8"/>
    <w:rsid w:val="26ED7BDF"/>
    <w:rsid w:val="26EF1BA9"/>
    <w:rsid w:val="26EF7DFB"/>
    <w:rsid w:val="26F1147D"/>
    <w:rsid w:val="26F15921"/>
    <w:rsid w:val="26F3704A"/>
    <w:rsid w:val="26F471BF"/>
    <w:rsid w:val="26F62F37"/>
    <w:rsid w:val="26F86CAF"/>
    <w:rsid w:val="26FA6214"/>
    <w:rsid w:val="26FC6074"/>
    <w:rsid w:val="26FD42C6"/>
    <w:rsid w:val="26FE003E"/>
    <w:rsid w:val="26FE3B9A"/>
    <w:rsid w:val="270646A3"/>
    <w:rsid w:val="270C4509"/>
    <w:rsid w:val="270D07FC"/>
    <w:rsid w:val="270F37F4"/>
    <w:rsid w:val="27196C26"/>
    <w:rsid w:val="271A0FDD"/>
    <w:rsid w:val="271B299E"/>
    <w:rsid w:val="271B3332"/>
    <w:rsid w:val="271C2272"/>
    <w:rsid w:val="271D2C86"/>
    <w:rsid w:val="271D5172"/>
    <w:rsid w:val="27207FB4"/>
    <w:rsid w:val="27286E69"/>
    <w:rsid w:val="2729330D"/>
    <w:rsid w:val="272A498F"/>
    <w:rsid w:val="272F01F7"/>
    <w:rsid w:val="272F6449"/>
    <w:rsid w:val="272F71A1"/>
    <w:rsid w:val="273640D4"/>
    <w:rsid w:val="27382618"/>
    <w:rsid w:val="27391076"/>
    <w:rsid w:val="27392E24"/>
    <w:rsid w:val="273B6B9C"/>
    <w:rsid w:val="273D2914"/>
    <w:rsid w:val="273E043A"/>
    <w:rsid w:val="274041B2"/>
    <w:rsid w:val="2742617D"/>
    <w:rsid w:val="27433CA3"/>
    <w:rsid w:val="2745364F"/>
    <w:rsid w:val="274719E5"/>
    <w:rsid w:val="27483067"/>
    <w:rsid w:val="27484A40"/>
    <w:rsid w:val="2749750B"/>
    <w:rsid w:val="274B1D66"/>
    <w:rsid w:val="274C0DA9"/>
    <w:rsid w:val="274E68CF"/>
    <w:rsid w:val="2751125D"/>
    <w:rsid w:val="27514612"/>
    <w:rsid w:val="2753038A"/>
    <w:rsid w:val="27554102"/>
    <w:rsid w:val="27565784"/>
    <w:rsid w:val="27575DD8"/>
    <w:rsid w:val="27590AA7"/>
    <w:rsid w:val="275B0FEC"/>
    <w:rsid w:val="275D4D64"/>
    <w:rsid w:val="27615AEF"/>
    <w:rsid w:val="2762237B"/>
    <w:rsid w:val="276C5CB3"/>
    <w:rsid w:val="276F02FD"/>
    <w:rsid w:val="27743E5C"/>
    <w:rsid w:val="277B168E"/>
    <w:rsid w:val="277B343D"/>
    <w:rsid w:val="277F1E00"/>
    <w:rsid w:val="27814EF7"/>
    <w:rsid w:val="278247CB"/>
    <w:rsid w:val="27833014"/>
    <w:rsid w:val="27840543"/>
    <w:rsid w:val="27842B16"/>
    <w:rsid w:val="27846795"/>
    <w:rsid w:val="27897907"/>
    <w:rsid w:val="278A18D2"/>
    <w:rsid w:val="278D12FE"/>
    <w:rsid w:val="278E13C2"/>
    <w:rsid w:val="278F0C96"/>
    <w:rsid w:val="27904839"/>
    <w:rsid w:val="27910EB2"/>
    <w:rsid w:val="279767CB"/>
    <w:rsid w:val="27983FEE"/>
    <w:rsid w:val="279B763B"/>
    <w:rsid w:val="279D1605"/>
    <w:rsid w:val="27A42993"/>
    <w:rsid w:val="27A504B9"/>
    <w:rsid w:val="27AC5CEC"/>
    <w:rsid w:val="27B0758A"/>
    <w:rsid w:val="27B150B0"/>
    <w:rsid w:val="27B229EE"/>
    <w:rsid w:val="27B506FD"/>
    <w:rsid w:val="27B54BA0"/>
    <w:rsid w:val="27B70919"/>
    <w:rsid w:val="27B910A1"/>
    <w:rsid w:val="27BF5A1F"/>
    <w:rsid w:val="27C070A1"/>
    <w:rsid w:val="27C163F7"/>
    <w:rsid w:val="27C546B8"/>
    <w:rsid w:val="27C76682"/>
    <w:rsid w:val="27C923FA"/>
    <w:rsid w:val="27CB12A0"/>
    <w:rsid w:val="27CB7F20"/>
    <w:rsid w:val="27CC1EEA"/>
    <w:rsid w:val="27CC5A46"/>
    <w:rsid w:val="27CE5C62"/>
    <w:rsid w:val="27CF136B"/>
    <w:rsid w:val="27D03788"/>
    <w:rsid w:val="27D112AE"/>
    <w:rsid w:val="27D50D9F"/>
    <w:rsid w:val="27D52B4D"/>
    <w:rsid w:val="27D67551"/>
    <w:rsid w:val="27D7595C"/>
    <w:rsid w:val="27DA0163"/>
    <w:rsid w:val="27DD7C53"/>
    <w:rsid w:val="27E12301"/>
    <w:rsid w:val="27E15995"/>
    <w:rsid w:val="27E64D5A"/>
    <w:rsid w:val="27E72880"/>
    <w:rsid w:val="27EB1D1A"/>
    <w:rsid w:val="27EB2370"/>
    <w:rsid w:val="27EB6814"/>
    <w:rsid w:val="27EF069B"/>
    <w:rsid w:val="27F05BD9"/>
    <w:rsid w:val="27F31225"/>
    <w:rsid w:val="27F51441"/>
    <w:rsid w:val="27F77A15"/>
    <w:rsid w:val="27F84A8D"/>
    <w:rsid w:val="27FA0805"/>
    <w:rsid w:val="27FF406E"/>
    <w:rsid w:val="280276BA"/>
    <w:rsid w:val="28043432"/>
    <w:rsid w:val="280D678A"/>
    <w:rsid w:val="280E42B1"/>
    <w:rsid w:val="2810627B"/>
    <w:rsid w:val="28124EC5"/>
    <w:rsid w:val="28133675"/>
    <w:rsid w:val="28153891"/>
    <w:rsid w:val="28180C8B"/>
    <w:rsid w:val="281F026C"/>
    <w:rsid w:val="282249BA"/>
    <w:rsid w:val="282633A8"/>
    <w:rsid w:val="2828085C"/>
    <w:rsid w:val="28285372"/>
    <w:rsid w:val="28292E99"/>
    <w:rsid w:val="2829733C"/>
    <w:rsid w:val="282A5F13"/>
    <w:rsid w:val="282B6C11"/>
    <w:rsid w:val="282F4953"/>
    <w:rsid w:val="2830095E"/>
    <w:rsid w:val="28321D4D"/>
    <w:rsid w:val="28335AC5"/>
    <w:rsid w:val="28355CE1"/>
    <w:rsid w:val="2838215B"/>
    <w:rsid w:val="283C0E1E"/>
    <w:rsid w:val="28405DFB"/>
    <w:rsid w:val="28441A80"/>
    <w:rsid w:val="28472674"/>
    <w:rsid w:val="28493471"/>
    <w:rsid w:val="2849353B"/>
    <w:rsid w:val="284F6DA3"/>
    <w:rsid w:val="28501C69"/>
    <w:rsid w:val="2859377E"/>
    <w:rsid w:val="286914E7"/>
    <w:rsid w:val="286A598B"/>
    <w:rsid w:val="286B1703"/>
    <w:rsid w:val="286B34B1"/>
    <w:rsid w:val="286B525F"/>
    <w:rsid w:val="28722A91"/>
    <w:rsid w:val="287265EE"/>
    <w:rsid w:val="28751D77"/>
    <w:rsid w:val="28757E8C"/>
    <w:rsid w:val="287C746C"/>
    <w:rsid w:val="287E1436"/>
    <w:rsid w:val="28812CD5"/>
    <w:rsid w:val="28814A83"/>
    <w:rsid w:val="28827761"/>
    <w:rsid w:val="288307FB"/>
    <w:rsid w:val="28884063"/>
    <w:rsid w:val="28903597"/>
    <w:rsid w:val="28924EE2"/>
    <w:rsid w:val="289447B6"/>
    <w:rsid w:val="28956780"/>
    <w:rsid w:val="289742A6"/>
    <w:rsid w:val="289933AC"/>
    <w:rsid w:val="289A5B44"/>
    <w:rsid w:val="289C18BC"/>
    <w:rsid w:val="289D0C09"/>
    <w:rsid w:val="289E73E3"/>
    <w:rsid w:val="28A013AD"/>
    <w:rsid w:val="28A075FF"/>
    <w:rsid w:val="28A10C81"/>
    <w:rsid w:val="28A30E9D"/>
    <w:rsid w:val="28A8200F"/>
    <w:rsid w:val="28A864B3"/>
    <w:rsid w:val="28AB1AFF"/>
    <w:rsid w:val="28AC0391"/>
    <w:rsid w:val="28AD7920"/>
    <w:rsid w:val="28B05368"/>
    <w:rsid w:val="28B135BA"/>
    <w:rsid w:val="28B430AA"/>
    <w:rsid w:val="28B57908"/>
    <w:rsid w:val="28B62DE6"/>
    <w:rsid w:val="28BC3D0D"/>
    <w:rsid w:val="28C02B57"/>
    <w:rsid w:val="28C33A47"/>
    <w:rsid w:val="28C72DDD"/>
    <w:rsid w:val="28C826B1"/>
    <w:rsid w:val="28CA01D8"/>
    <w:rsid w:val="28CB071B"/>
    <w:rsid w:val="28D01566"/>
    <w:rsid w:val="28D2342C"/>
    <w:rsid w:val="28D23530"/>
    <w:rsid w:val="28D56B7C"/>
    <w:rsid w:val="28D64DCE"/>
    <w:rsid w:val="28D70918"/>
    <w:rsid w:val="28D76D98"/>
    <w:rsid w:val="28D9041B"/>
    <w:rsid w:val="28D92B11"/>
    <w:rsid w:val="28D9666D"/>
    <w:rsid w:val="28DB0637"/>
    <w:rsid w:val="28E514B5"/>
    <w:rsid w:val="28E53263"/>
    <w:rsid w:val="28E62B38"/>
    <w:rsid w:val="28EA2628"/>
    <w:rsid w:val="28ED036A"/>
    <w:rsid w:val="28F45255"/>
    <w:rsid w:val="28F53FCC"/>
    <w:rsid w:val="28F72F97"/>
    <w:rsid w:val="28F95257"/>
    <w:rsid w:val="28FC53C9"/>
    <w:rsid w:val="29017971"/>
    <w:rsid w:val="290336EA"/>
    <w:rsid w:val="29037B8D"/>
    <w:rsid w:val="29051210"/>
    <w:rsid w:val="29064F88"/>
    <w:rsid w:val="290731DA"/>
    <w:rsid w:val="290832A5"/>
    <w:rsid w:val="290D27BA"/>
    <w:rsid w:val="290F208E"/>
    <w:rsid w:val="29121B7F"/>
    <w:rsid w:val="29143B49"/>
    <w:rsid w:val="29183639"/>
    <w:rsid w:val="291C47AB"/>
    <w:rsid w:val="291D29FD"/>
    <w:rsid w:val="29226266"/>
    <w:rsid w:val="2925531D"/>
    <w:rsid w:val="29257B04"/>
    <w:rsid w:val="292C2C40"/>
    <w:rsid w:val="292F44DF"/>
    <w:rsid w:val="29325D7D"/>
    <w:rsid w:val="29385A89"/>
    <w:rsid w:val="2939710B"/>
    <w:rsid w:val="293F79EC"/>
    <w:rsid w:val="2943502F"/>
    <w:rsid w:val="294A1318"/>
    <w:rsid w:val="294A45B2"/>
    <w:rsid w:val="294F2DD3"/>
    <w:rsid w:val="294F692F"/>
    <w:rsid w:val="29504368"/>
    <w:rsid w:val="295126A7"/>
    <w:rsid w:val="295357CE"/>
    <w:rsid w:val="295403E9"/>
    <w:rsid w:val="29592258"/>
    <w:rsid w:val="295B2A98"/>
    <w:rsid w:val="295D104C"/>
    <w:rsid w:val="295D54F0"/>
    <w:rsid w:val="296428E7"/>
    <w:rsid w:val="2967011C"/>
    <w:rsid w:val="29683462"/>
    <w:rsid w:val="296B0FF5"/>
    <w:rsid w:val="296D5007"/>
    <w:rsid w:val="296E14AB"/>
    <w:rsid w:val="296F6FD1"/>
    <w:rsid w:val="297024E8"/>
    <w:rsid w:val="29714AF7"/>
    <w:rsid w:val="29731C8B"/>
    <w:rsid w:val="29752839"/>
    <w:rsid w:val="29763EBB"/>
    <w:rsid w:val="298E56A9"/>
    <w:rsid w:val="29926F80"/>
    <w:rsid w:val="299A1CC3"/>
    <w:rsid w:val="299D3B3E"/>
    <w:rsid w:val="299E3412"/>
    <w:rsid w:val="29A9603F"/>
    <w:rsid w:val="29AC1807"/>
    <w:rsid w:val="29AF561F"/>
    <w:rsid w:val="29B13146"/>
    <w:rsid w:val="29B63ACC"/>
    <w:rsid w:val="29BB5D72"/>
    <w:rsid w:val="29BD5F8E"/>
    <w:rsid w:val="29C27101"/>
    <w:rsid w:val="29C5588F"/>
    <w:rsid w:val="29C63095"/>
    <w:rsid w:val="29C94933"/>
    <w:rsid w:val="29CC7F7F"/>
    <w:rsid w:val="29CE63E8"/>
    <w:rsid w:val="29D049D8"/>
    <w:rsid w:val="29D05976"/>
    <w:rsid w:val="29D532D8"/>
    <w:rsid w:val="29E047B9"/>
    <w:rsid w:val="29E277A3"/>
    <w:rsid w:val="29E76B67"/>
    <w:rsid w:val="29E90B31"/>
    <w:rsid w:val="29EB2AFB"/>
    <w:rsid w:val="29EC6874"/>
    <w:rsid w:val="29F00112"/>
    <w:rsid w:val="29F179E6"/>
    <w:rsid w:val="29F86FC6"/>
    <w:rsid w:val="29FA4AED"/>
    <w:rsid w:val="29FD282F"/>
    <w:rsid w:val="29FD45DD"/>
    <w:rsid w:val="29FF2103"/>
    <w:rsid w:val="2A021BF3"/>
    <w:rsid w:val="2A0239A1"/>
    <w:rsid w:val="2A043BBD"/>
    <w:rsid w:val="2A063491"/>
    <w:rsid w:val="2A070FB7"/>
    <w:rsid w:val="2A080B08"/>
    <w:rsid w:val="2A092F82"/>
    <w:rsid w:val="2A0C4820"/>
    <w:rsid w:val="2A0E67EA"/>
    <w:rsid w:val="2A0E6E66"/>
    <w:rsid w:val="2A102562"/>
    <w:rsid w:val="2A13795C"/>
    <w:rsid w:val="2A1738F0"/>
    <w:rsid w:val="2A1831C5"/>
    <w:rsid w:val="2A1C2CB5"/>
    <w:rsid w:val="2A1D6A2D"/>
    <w:rsid w:val="2A1D7BAD"/>
    <w:rsid w:val="2A1F0E1F"/>
    <w:rsid w:val="2A202079"/>
    <w:rsid w:val="2A2102CB"/>
    <w:rsid w:val="2A2B114A"/>
    <w:rsid w:val="2A2B4C3B"/>
    <w:rsid w:val="2A2C6C70"/>
    <w:rsid w:val="2A30050E"/>
    <w:rsid w:val="2A377AEF"/>
    <w:rsid w:val="2A3873C3"/>
    <w:rsid w:val="2A391AB9"/>
    <w:rsid w:val="2A3C3357"/>
    <w:rsid w:val="2A3C699D"/>
    <w:rsid w:val="2A3F476D"/>
    <w:rsid w:val="2A4144C9"/>
    <w:rsid w:val="2A44045E"/>
    <w:rsid w:val="2A473AAA"/>
    <w:rsid w:val="2A4915D0"/>
    <w:rsid w:val="2A4B17EC"/>
    <w:rsid w:val="2A4B5348"/>
    <w:rsid w:val="2A4C510C"/>
    <w:rsid w:val="2A4D7312"/>
    <w:rsid w:val="2A4E308A"/>
    <w:rsid w:val="2A50295E"/>
    <w:rsid w:val="2A521C1D"/>
    <w:rsid w:val="2A5266D7"/>
    <w:rsid w:val="2A534285"/>
    <w:rsid w:val="2A5702ED"/>
    <w:rsid w:val="2A587A65"/>
    <w:rsid w:val="2A592B92"/>
    <w:rsid w:val="2A5A37DD"/>
    <w:rsid w:val="2A5A46F1"/>
    <w:rsid w:val="2A5A558B"/>
    <w:rsid w:val="2A5E151F"/>
    <w:rsid w:val="2A685EFA"/>
    <w:rsid w:val="2A6952D3"/>
    <w:rsid w:val="2A6D1762"/>
    <w:rsid w:val="2A6F54DA"/>
    <w:rsid w:val="2A701253"/>
    <w:rsid w:val="2A704DAF"/>
    <w:rsid w:val="2A750617"/>
    <w:rsid w:val="2A756869"/>
    <w:rsid w:val="2A7647D2"/>
    <w:rsid w:val="2A772004"/>
    <w:rsid w:val="2A7A79DB"/>
    <w:rsid w:val="2A7C41F4"/>
    <w:rsid w:val="2A7D74CC"/>
    <w:rsid w:val="2A7F3244"/>
    <w:rsid w:val="2A7F5BAD"/>
    <w:rsid w:val="2A866380"/>
    <w:rsid w:val="2A905451"/>
    <w:rsid w:val="2A924D25"/>
    <w:rsid w:val="2A95577A"/>
    <w:rsid w:val="2A97058D"/>
    <w:rsid w:val="2A9C2048"/>
    <w:rsid w:val="2AA04A78"/>
    <w:rsid w:val="2AA36F32"/>
    <w:rsid w:val="2AA91C78"/>
    <w:rsid w:val="2AAB4039"/>
    <w:rsid w:val="2AB078A1"/>
    <w:rsid w:val="2AB23619"/>
    <w:rsid w:val="2AB32EED"/>
    <w:rsid w:val="2AB56C65"/>
    <w:rsid w:val="2AB63109"/>
    <w:rsid w:val="2AB90312"/>
    <w:rsid w:val="2AC21E7D"/>
    <w:rsid w:val="2ACA2496"/>
    <w:rsid w:val="2ACB4670"/>
    <w:rsid w:val="2ACE747C"/>
    <w:rsid w:val="2AD215C5"/>
    <w:rsid w:val="2AD620B1"/>
    <w:rsid w:val="2AD90438"/>
    <w:rsid w:val="2ADA3F14"/>
    <w:rsid w:val="2ADC0696"/>
    <w:rsid w:val="2ADC2444"/>
    <w:rsid w:val="2AE01F34"/>
    <w:rsid w:val="2AE13EFE"/>
    <w:rsid w:val="2AE15CAC"/>
    <w:rsid w:val="2AE17C67"/>
    <w:rsid w:val="2AE61515"/>
    <w:rsid w:val="2AE8528D"/>
    <w:rsid w:val="2AE9690F"/>
    <w:rsid w:val="2AEA4B61"/>
    <w:rsid w:val="2AEB7E83"/>
    <w:rsid w:val="2AED63FF"/>
    <w:rsid w:val="2AEE5F6E"/>
    <w:rsid w:val="2AF07C9E"/>
    <w:rsid w:val="2AF23A16"/>
    <w:rsid w:val="2AF26169"/>
    <w:rsid w:val="2AF27EBA"/>
    <w:rsid w:val="2AF43C32"/>
    <w:rsid w:val="2AF4778E"/>
    <w:rsid w:val="2AF53506"/>
    <w:rsid w:val="2AF7102C"/>
    <w:rsid w:val="2AF82FCF"/>
    <w:rsid w:val="2AFC0A51"/>
    <w:rsid w:val="2AFC2AE6"/>
    <w:rsid w:val="2AFC6642"/>
    <w:rsid w:val="2AFE685E"/>
    <w:rsid w:val="2B004385"/>
    <w:rsid w:val="2B006133"/>
    <w:rsid w:val="2B033371"/>
    <w:rsid w:val="2B05199B"/>
    <w:rsid w:val="2B0F45C8"/>
    <w:rsid w:val="2B1020EE"/>
    <w:rsid w:val="2B110340"/>
    <w:rsid w:val="2B114234"/>
    <w:rsid w:val="2B12230A"/>
    <w:rsid w:val="2B135E91"/>
    <w:rsid w:val="2B137049"/>
    <w:rsid w:val="2B1971F4"/>
    <w:rsid w:val="2B2160A9"/>
    <w:rsid w:val="2B22254D"/>
    <w:rsid w:val="2B2838DB"/>
    <w:rsid w:val="2B2F4068"/>
    <w:rsid w:val="2B30453E"/>
    <w:rsid w:val="2B367DA6"/>
    <w:rsid w:val="2B373B1E"/>
    <w:rsid w:val="2B3854BA"/>
    <w:rsid w:val="2B396918"/>
    <w:rsid w:val="2B3B78FF"/>
    <w:rsid w:val="2B3D0938"/>
    <w:rsid w:val="2B4029D3"/>
    <w:rsid w:val="2B4104F9"/>
    <w:rsid w:val="2B457FE9"/>
    <w:rsid w:val="2B46309E"/>
    <w:rsid w:val="2B473D61"/>
    <w:rsid w:val="2B530B3D"/>
    <w:rsid w:val="2B563FA5"/>
    <w:rsid w:val="2B577D1D"/>
    <w:rsid w:val="2B5B5A5F"/>
    <w:rsid w:val="2B6D12EE"/>
    <w:rsid w:val="2B724B56"/>
    <w:rsid w:val="2B77216D"/>
    <w:rsid w:val="2B795EE5"/>
    <w:rsid w:val="2B7E34FB"/>
    <w:rsid w:val="2B7E52A9"/>
    <w:rsid w:val="2B7F799F"/>
    <w:rsid w:val="2B801021"/>
    <w:rsid w:val="2B8242AF"/>
    <w:rsid w:val="2B8F1B40"/>
    <w:rsid w:val="2B8F74B6"/>
    <w:rsid w:val="2B9351F9"/>
    <w:rsid w:val="2B964CE9"/>
    <w:rsid w:val="2B97636B"/>
    <w:rsid w:val="2B980114"/>
    <w:rsid w:val="2B9B044A"/>
    <w:rsid w:val="2B9B40AD"/>
    <w:rsid w:val="2B9E275A"/>
    <w:rsid w:val="2B9E594C"/>
    <w:rsid w:val="2BA07916"/>
    <w:rsid w:val="2BA271EA"/>
    <w:rsid w:val="2BA32F62"/>
    <w:rsid w:val="2BA411B4"/>
    <w:rsid w:val="2BA520B9"/>
    <w:rsid w:val="2BA74800"/>
    <w:rsid w:val="2BB05DAB"/>
    <w:rsid w:val="2BB20F5A"/>
    <w:rsid w:val="2BB55CAA"/>
    <w:rsid w:val="2BB807BB"/>
    <w:rsid w:val="2BBA09D7"/>
    <w:rsid w:val="2BBB02AC"/>
    <w:rsid w:val="2BC316DE"/>
    <w:rsid w:val="2BC37160"/>
    <w:rsid w:val="2BC41856"/>
    <w:rsid w:val="2BC540AC"/>
    <w:rsid w:val="2BC90C1A"/>
    <w:rsid w:val="2BC9585A"/>
    <w:rsid w:val="2BCA4992"/>
    <w:rsid w:val="2BCA6741"/>
    <w:rsid w:val="2BCC24B9"/>
    <w:rsid w:val="2BCE4483"/>
    <w:rsid w:val="2BD1110F"/>
    <w:rsid w:val="2BD63337"/>
    <w:rsid w:val="2BE21CDC"/>
    <w:rsid w:val="2BE45A54"/>
    <w:rsid w:val="2BE664C3"/>
    <w:rsid w:val="2BE710A1"/>
    <w:rsid w:val="2BE94E19"/>
    <w:rsid w:val="2BEB6DE3"/>
    <w:rsid w:val="2BEE242F"/>
    <w:rsid w:val="2BEE68D3"/>
    <w:rsid w:val="2BF31DFF"/>
    <w:rsid w:val="2BF41F57"/>
    <w:rsid w:val="2BF52F9A"/>
    <w:rsid w:val="2BF612E4"/>
    <w:rsid w:val="2BF65788"/>
    <w:rsid w:val="2BFA31F8"/>
    <w:rsid w:val="2C0821A0"/>
    <w:rsid w:val="2C091017"/>
    <w:rsid w:val="2C096703"/>
    <w:rsid w:val="2C0F1686"/>
    <w:rsid w:val="2C106849"/>
    <w:rsid w:val="2C131E96"/>
    <w:rsid w:val="2C155C0E"/>
    <w:rsid w:val="2C183950"/>
    <w:rsid w:val="2C1874AC"/>
    <w:rsid w:val="2C1A76C8"/>
    <w:rsid w:val="2C1B405D"/>
    <w:rsid w:val="2C1B5102"/>
    <w:rsid w:val="2C1D0F66"/>
    <w:rsid w:val="2C204F13"/>
    <w:rsid w:val="2C22675B"/>
    <w:rsid w:val="2C252F30"/>
    <w:rsid w:val="2C293467"/>
    <w:rsid w:val="2C31056E"/>
    <w:rsid w:val="2C351E0C"/>
    <w:rsid w:val="2C385DA0"/>
    <w:rsid w:val="2C387B4E"/>
    <w:rsid w:val="2C3C763E"/>
    <w:rsid w:val="2C3D5D53"/>
    <w:rsid w:val="2C3F712F"/>
    <w:rsid w:val="2C414C55"/>
    <w:rsid w:val="2C474942"/>
    <w:rsid w:val="2C484235"/>
    <w:rsid w:val="2C4858F9"/>
    <w:rsid w:val="2C4E7372"/>
    <w:rsid w:val="2C4F1A98"/>
    <w:rsid w:val="2C522201"/>
    <w:rsid w:val="2C5229A0"/>
    <w:rsid w:val="2C574478"/>
    <w:rsid w:val="2C57495C"/>
    <w:rsid w:val="2C587E14"/>
    <w:rsid w:val="2C5B2D1B"/>
    <w:rsid w:val="2C5D1363"/>
    <w:rsid w:val="2C5D1629"/>
    <w:rsid w:val="2C5D54CD"/>
    <w:rsid w:val="2C5F332D"/>
    <w:rsid w:val="2C5F50DB"/>
    <w:rsid w:val="2C637CCD"/>
    <w:rsid w:val="2C641534"/>
    <w:rsid w:val="2C6421B7"/>
    <w:rsid w:val="2C6721E1"/>
    <w:rsid w:val="2C680433"/>
    <w:rsid w:val="2C6A1A06"/>
    <w:rsid w:val="2C6B1CD2"/>
    <w:rsid w:val="2C6E3570"/>
    <w:rsid w:val="2C6F7C49"/>
    <w:rsid w:val="2C715EFC"/>
    <w:rsid w:val="2C736DD8"/>
    <w:rsid w:val="2C7566AC"/>
    <w:rsid w:val="2C7768C8"/>
    <w:rsid w:val="2C7843EE"/>
    <w:rsid w:val="2C7A3CC3"/>
    <w:rsid w:val="2C840FE5"/>
    <w:rsid w:val="2C864D5D"/>
    <w:rsid w:val="2C876DF2"/>
    <w:rsid w:val="2C8965FC"/>
    <w:rsid w:val="2C8A6608"/>
    <w:rsid w:val="2C8E776E"/>
    <w:rsid w:val="2C8F6986"/>
    <w:rsid w:val="2C901738"/>
    <w:rsid w:val="2C9254B0"/>
    <w:rsid w:val="2C937E06"/>
    <w:rsid w:val="2C950AFD"/>
    <w:rsid w:val="2C974875"/>
    <w:rsid w:val="2C9A6113"/>
    <w:rsid w:val="2C9D5C03"/>
    <w:rsid w:val="2CA3146B"/>
    <w:rsid w:val="2CA366BC"/>
    <w:rsid w:val="2CA62D0A"/>
    <w:rsid w:val="2CA63021"/>
    <w:rsid w:val="2CB05936"/>
    <w:rsid w:val="2CB15C13"/>
    <w:rsid w:val="2CB5119F"/>
    <w:rsid w:val="2CB82A3D"/>
    <w:rsid w:val="2CB93723"/>
    <w:rsid w:val="2CB9710B"/>
    <w:rsid w:val="2CBA4A07"/>
    <w:rsid w:val="2CBC252D"/>
    <w:rsid w:val="2CBC2D06"/>
    <w:rsid w:val="2CBE44F7"/>
    <w:rsid w:val="2CBF201D"/>
    <w:rsid w:val="2CC05CDE"/>
    <w:rsid w:val="2CC82C80"/>
    <w:rsid w:val="2CCB09C2"/>
    <w:rsid w:val="2CCB2BC2"/>
    <w:rsid w:val="2CCD64E8"/>
    <w:rsid w:val="2CD23AFF"/>
    <w:rsid w:val="2CD77838"/>
    <w:rsid w:val="2CDA0C05"/>
    <w:rsid w:val="2CDA3FC8"/>
    <w:rsid w:val="2CDA6E57"/>
    <w:rsid w:val="2CDC672B"/>
    <w:rsid w:val="2CDC7A4B"/>
    <w:rsid w:val="2CDD4252"/>
    <w:rsid w:val="2CE10D2D"/>
    <w:rsid w:val="2CE17C4F"/>
    <w:rsid w:val="2CE35D0C"/>
    <w:rsid w:val="2CE44ADD"/>
    <w:rsid w:val="2CE44FA1"/>
    <w:rsid w:val="2CE51A84"/>
    <w:rsid w:val="2CEA1BF1"/>
    <w:rsid w:val="2CEF2903"/>
    <w:rsid w:val="2CEF46B1"/>
    <w:rsid w:val="2CF0667B"/>
    <w:rsid w:val="2CF47F19"/>
    <w:rsid w:val="2CF717B7"/>
    <w:rsid w:val="2CF950D6"/>
    <w:rsid w:val="2CFB12A7"/>
    <w:rsid w:val="2CFB581A"/>
    <w:rsid w:val="2CFE48F4"/>
    <w:rsid w:val="2D045C82"/>
    <w:rsid w:val="2D067C4C"/>
    <w:rsid w:val="2D0D0FDB"/>
    <w:rsid w:val="2D1265F1"/>
    <w:rsid w:val="2D145EC5"/>
    <w:rsid w:val="2D15045C"/>
    <w:rsid w:val="2D177764"/>
    <w:rsid w:val="2D197980"/>
    <w:rsid w:val="2D1B36F8"/>
    <w:rsid w:val="2D1C760F"/>
    <w:rsid w:val="2D1E4F96"/>
    <w:rsid w:val="2D2307FE"/>
    <w:rsid w:val="2D285E15"/>
    <w:rsid w:val="2D2966E2"/>
    <w:rsid w:val="2D2B1461"/>
    <w:rsid w:val="2D2D51D9"/>
    <w:rsid w:val="2D300825"/>
    <w:rsid w:val="2D306A77"/>
    <w:rsid w:val="2D377E06"/>
    <w:rsid w:val="2D3D4A19"/>
    <w:rsid w:val="2D410C84"/>
    <w:rsid w:val="2D4349FC"/>
    <w:rsid w:val="2D4744ED"/>
    <w:rsid w:val="2D480265"/>
    <w:rsid w:val="2D4853B3"/>
    <w:rsid w:val="2D487DF3"/>
    <w:rsid w:val="2D4F514F"/>
    <w:rsid w:val="2D5704A8"/>
    <w:rsid w:val="2D5C786C"/>
    <w:rsid w:val="2D684463"/>
    <w:rsid w:val="2D6869D3"/>
    <w:rsid w:val="2D6C5D01"/>
    <w:rsid w:val="2D6D4E3F"/>
    <w:rsid w:val="2D6D7CCB"/>
    <w:rsid w:val="2D6E3085"/>
    <w:rsid w:val="2D7746A6"/>
    <w:rsid w:val="2D7828F8"/>
    <w:rsid w:val="2D79041E"/>
    <w:rsid w:val="2D7D7F0E"/>
    <w:rsid w:val="2D80355B"/>
    <w:rsid w:val="2D8079FF"/>
    <w:rsid w:val="2D811081"/>
    <w:rsid w:val="2D83129D"/>
    <w:rsid w:val="2D83304B"/>
    <w:rsid w:val="2D8C1F00"/>
    <w:rsid w:val="2D9044D2"/>
    <w:rsid w:val="2D922480"/>
    <w:rsid w:val="2D937732"/>
    <w:rsid w:val="2D960FD0"/>
    <w:rsid w:val="2D997782"/>
    <w:rsid w:val="2D9B65E7"/>
    <w:rsid w:val="2DA01E4F"/>
    <w:rsid w:val="2DA336ED"/>
    <w:rsid w:val="2DA3549B"/>
    <w:rsid w:val="2DA51213"/>
    <w:rsid w:val="2DAF2092"/>
    <w:rsid w:val="2DB223D8"/>
    <w:rsid w:val="2DB26E99"/>
    <w:rsid w:val="2DB40DE3"/>
    <w:rsid w:val="2DB63420"/>
    <w:rsid w:val="2DB9081B"/>
    <w:rsid w:val="2DBE22D5"/>
    <w:rsid w:val="2DC02316"/>
    <w:rsid w:val="2DC32CA8"/>
    <w:rsid w:val="2DC518B5"/>
    <w:rsid w:val="2DC67AC8"/>
    <w:rsid w:val="2DC773DC"/>
    <w:rsid w:val="2DCA0C7A"/>
    <w:rsid w:val="2DCA6ECC"/>
    <w:rsid w:val="2DCF44E2"/>
    <w:rsid w:val="2DD13DB6"/>
    <w:rsid w:val="2DD218DC"/>
    <w:rsid w:val="2DD438A6"/>
    <w:rsid w:val="2DD613CD"/>
    <w:rsid w:val="2DE53D06"/>
    <w:rsid w:val="2DE7182C"/>
    <w:rsid w:val="2DE81100"/>
    <w:rsid w:val="2DEB64C5"/>
    <w:rsid w:val="2DEC299E"/>
    <w:rsid w:val="2DF3388C"/>
    <w:rsid w:val="2DF81343"/>
    <w:rsid w:val="2DF83A39"/>
    <w:rsid w:val="2DF87595"/>
    <w:rsid w:val="2DFD4010"/>
    <w:rsid w:val="2DFD7633"/>
    <w:rsid w:val="2DFF6B75"/>
    <w:rsid w:val="2E00644A"/>
    <w:rsid w:val="2E020414"/>
    <w:rsid w:val="2E075A2A"/>
    <w:rsid w:val="2E0A551A"/>
    <w:rsid w:val="2E0A5FA3"/>
    <w:rsid w:val="2E0A72C8"/>
    <w:rsid w:val="2E0E500A"/>
    <w:rsid w:val="2E0F2B31"/>
    <w:rsid w:val="2E0F48DF"/>
    <w:rsid w:val="2E112405"/>
    <w:rsid w:val="2E1343CF"/>
    <w:rsid w:val="2E13617D"/>
    <w:rsid w:val="2E150D65"/>
    <w:rsid w:val="2E1A575D"/>
    <w:rsid w:val="2E1A6326"/>
    <w:rsid w:val="2E1B7727"/>
    <w:rsid w:val="2E217135"/>
    <w:rsid w:val="2E2256D6"/>
    <w:rsid w:val="2E231995"/>
    <w:rsid w:val="2E262354"/>
    <w:rsid w:val="2E2C5491"/>
    <w:rsid w:val="2E2C723F"/>
    <w:rsid w:val="2E304F81"/>
    <w:rsid w:val="2E3305CD"/>
    <w:rsid w:val="2E3352D8"/>
    <w:rsid w:val="2E3A195C"/>
    <w:rsid w:val="2E3A5DFF"/>
    <w:rsid w:val="2E3D144C"/>
    <w:rsid w:val="2E3D3D9B"/>
    <w:rsid w:val="2E41718E"/>
    <w:rsid w:val="2E440A2C"/>
    <w:rsid w:val="2E456552"/>
    <w:rsid w:val="2E4671F6"/>
    <w:rsid w:val="2E474078"/>
    <w:rsid w:val="2E4B3B69"/>
    <w:rsid w:val="2E4C5B33"/>
    <w:rsid w:val="2E4F2158"/>
    <w:rsid w:val="2E501652"/>
    <w:rsid w:val="2E552C39"/>
    <w:rsid w:val="2E556795"/>
    <w:rsid w:val="2E5763BB"/>
    <w:rsid w:val="2E580034"/>
    <w:rsid w:val="2E5F13C2"/>
    <w:rsid w:val="2E61095C"/>
    <w:rsid w:val="2E6154B6"/>
    <w:rsid w:val="2E734E6D"/>
    <w:rsid w:val="2E823302"/>
    <w:rsid w:val="2E824F63"/>
    <w:rsid w:val="2E862DF3"/>
    <w:rsid w:val="2E894691"/>
    <w:rsid w:val="2E89643F"/>
    <w:rsid w:val="2E8C5F2F"/>
    <w:rsid w:val="2E9077CD"/>
    <w:rsid w:val="2E930B5B"/>
    <w:rsid w:val="2E9372BE"/>
    <w:rsid w:val="2E943473"/>
    <w:rsid w:val="2E946F74"/>
    <w:rsid w:val="2E951288"/>
    <w:rsid w:val="2E954DE4"/>
    <w:rsid w:val="2E984CEF"/>
    <w:rsid w:val="2E991DFC"/>
    <w:rsid w:val="2EA119DB"/>
    <w:rsid w:val="2EA15E7F"/>
    <w:rsid w:val="2EA27501"/>
    <w:rsid w:val="2EA339A5"/>
    <w:rsid w:val="2EA4771D"/>
    <w:rsid w:val="2EAC037F"/>
    <w:rsid w:val="2EAE362A"/>
    <w:rsid w:val="2EAE5763"/>
    <w:rsid w:val="2EB00120"/>
    <w:rsid w:val="2EB01C1E"/>
    <w:rsid w:val="2EB37960"/>
    <w:rsid w:val="2EB57234"/>
    <w:rsid w:val="2EB86D24"/>
    <w:rsid w:val="2EB931C8"/>
    <w:rsid w:val="2EBC6626"/>
    <w:rsid w:val="2EBF6305"/>
    <w:rsid w:val="2EC102CF"/>
    <w:rsid w:val="2EC21951"/>
    <w:rsid w:val="2EC90F31"/>
    <w:rsid w:val="2EC9779A"/>
    <w:rsid w:val="2ED3590C"/>
    <w:rsid w:val="2ED51684"/>
    <w:rsid w:val="2ED55B28"/>
    <w:rsid w:val="2ED55D3D"/>
    <w:rsid w:val="2ED578D6"/>
    <w:rsid w:val="2EDA071F"/>
    <w:rsid w:val="2EDD70A0"/>
    <w:rsid w:val="2EDE5249"/>
    <w:rsid w:val="2EDF0755"/>
    <w:rsid w:val="2EE63891"/>
    <w:rsid w:val="2EE67D35"/>
    <w:rsid w:val="2EE841B3"/>
    <w:rsid w:val="2EE95130"/>
    <w:rsid w:val="2EED4C20"/>
    <w:rsid w:val="2EED69CE"/>
    <w:rsid w:val="2EF02962"/>
    <w:rsid w:val="2EF33F47"/>
    <w:rsid w:val="2EF37D5C"/>
    <w:rsid w:val="2EF75A9F"/>
    <w:rsid w:val="2EF820C1"/>
    <w:rsid w:val="2EF951F1"/>
    <w:rsid w:val="2EFB53EC"/>
    <w:rsid w:val="2EFE0BDB"/>
    <w:rsid w:val="2F0361F1"/>
    <w:rsid w:val="2F063F34"/>
    <w:rsid w:val="2F065CE2"/>
    <w:rsid w:val="2F0821AD"/>
    <w:rsid w:val="2F095311"/>
    <w:rsid w:val="2F0D0E1E"/>
    <w:rsid w:val="2F0E4B96"/>
    <w:rsid w:val="2F126922"/>
    <w:rsid w:val="2F155DA1"/>
    <w:rsid w:val="2F155F25"/>
    <w:rsid w:val="2F1615F3"/>
    <w:rsid w:val="2F1A353B"/>
    <w:rsid w:val="2F1E127D"/>
    <w:rsid w:val="2F202EB4"/>
    <w:rsid w:val="2F2820FC"/>
    <w:rsid w:val="2F282EC5"/>
    <w:rsid w:val="2F295797"/>
    <w:rsid w:val="2F2D326E"/>
    <w:rsid w:val="2F375E3E"/>
    <w:rsid w:val="2F3E191F"/>
    <w:rsid w:val="2F452CAE"/>
    <w:rsid w:val="2F454A5C"/>
    <w:rsid w:val="2F475651"/>
    <w:rsid w:val="2F4A2C6A"/>
    <w:rsid w:val="2F4A3E20"/>
    <w:rsid w:val="2F4A7E99"/>
    <w:rsid w:val="2F4B5DEA"/>
    <w:rsid w:val="2F4B7B98"/>
    <w:rsid w:val="2F4D2262"/>
    <w:rsid w:val="2F4D3910"/>
    <w:rsid w:val="2F503401"/>
    <w:rsid w:val="2F5073C2"/>
    <w:rsid w:val="2F5702EB"/>
    <w:rsid w:val="2F5A7DDB"/>
    <w:rsid w:val="2F5C1DA5"/>
    <w:rsid w:val="2F5C3B54"/>
    <w:rsid w:val="2F5F53F2"/>
    <w:rsid w:val="2F601896"/>
    <w:rsid w:val="2F656EAC"/>
    <w:rsid w:val="2F6F3887"/>
    <w:rsid w:val="2F725717"/>
    <w:rsid w:val="2F7315C3"/>
    <w:rsid w:val="2F77273B"/>
    <w:rsid w:val="2F7C5274"/>
    <w:rsid w:val="2F7E3ACA"/>
    <w:rsid w:val="2F81180C"/>
    <w:rsid w:val="2F8302BA"/>
    <w:rsid w:val="2F903375"/>
    <w:rsid w:val="2F9652B7"/>
    <w:rsid w:val="2F985BB8"/>
    <w:rsid w:val="2F9C03F4"/>
    <w:rsid w:val="2F9D18CC"/>
    <w:rsid w:val="2F9E135E"/>
    <w:rsid w:val="2F9E23BE"/>
    <w:rsid w:val="2F9E5F1A"/>
    <w:rsid w:val="2FA31782"/>
    <w:rsid w:val="2FA63021"/>
    <w:rsid w:val="2FA809B2"/>
    <w:rsid w:val="2FA84FEB"/>
    <w:rsid w:val="2FAD2601"/>
    <w:rsid w:val="2FAF45CB"/>
    <w:rsid w:val="2FB846CC"/>
    <w:rsid w:val="2FB92D54"/>
    <w:rsid w:val="2FC17E5A"/>
    <w:rsid w:val="2FC260AC"/>
    <w:rsid w:val="2FC278FF"/>
    <w:rsid w:val="2FC33BD3"/>
    <w:rsid w:val="2FC35981"/>
    <w:rsid w:val="2FC8743B"/>
    <w:rsid w:val="2FCA6D0F"/>
    <w:rsid w:val="2FCC0CD9"/>
    <w:rsid w:val="2FCC6F2B"/>
    <w:rsid w:val="2FE70FA2"/>
    <w:rsid w:val="2FEA73B1"/>
    <w:rsid w:val="2FEE6EA1"/>
    <w:rsid w:val="2FF1193E"/>
    <w:rsid w:val="2FF3239D"/>
    <w:rsid w:val="2FF35785"/>
    <w:rsid w:val="2FF41FDE"/>
    <w:rsid w:val="2FF7458D"/>
    <w:rsid w:val="2FFA3A98"/>
    <w:rsid w:val="2FFB511A"/>
    <w:rsid w:val="2FFD5337"/>
    <w:rsid w:val="3002294D"/>
    <w:rsid w:val="30032221"/>
    <w:rsid w:val="30055F99"/>
    <w:rsid w:val="300761B5"/>
    <w:rsid w:val="30087837"/>
    <w:rsid w:val="300C557A"/>
    <w:rsid w:val="300D7C54"/>
    <w:rsid w:val="300F506A"/>
    <w:rsid w:val="30112B90"/>
    <w:rsid w:val="301B3A0F"/>
    <w:rsid w:val="301B756B"/>
    <w:rsid w:val="301D32E3"/>
    <w:rsid w:val="302208F9"/>
    <w:rsid w:val="3026773F"/>
    <w:rsid w:val="30275F10"/>
    <w:rsid w:val="302A5A00"/>
    <w:rsid w:val="302B3179"/>
    <w:rsid w:val="302D1A3B"/>
    <w:rsid w:val="303074BA"/>
    <w:rsid w:val="303269A7"/>
    <w:rsid w:val="303412E0"/>
    <w:rsid w:val="30393E95"/>
    <w:rsid w:val="303A2892"/>
    <w:rsid w:val="303D5733"/>
    <w:rsid w:val="303F6A00"/>
    <w:rsid w:val="30403475"/>
    <w:rsid w:val="30404896"/>
    <w:rsid w:val="30430644"/>
    <w:rsid w:val="30442F65"/>
    <w:rsid w:val="30446AC1"/>
    <w:rsid w:val="30474804"/>
    <w:rsid w:val="30515370"/>
    <w:rsid w:val="305755BE"/>
    <w:rsid w:val="305821DD"/>
    <w:rsid w:val="305D4040"/>
    <w:rsid w:val="30601421"/>
    <w:rsid w:val="30634490"/>
    <w:rsid w:val="30654C8A"/>
    <w:rsid w:val="30676F91"/>
    <w:rsid w:val="306929CC"/>
    <w:rsid w:val="306B0753"/>
    <w:rsid w:val="306D4746"/>
    <w:rsid w:val="3078676B"/>
    <w:rsid w:val="307D1EE9"/>
    <w:rsid w:val="307F7AFA"/>
    <w:rsid w:val="308275EA"/>
    <w:rsid w:val="30890978"/>
    <w:rsid w:val="308941D8"/>
    <w:rsid w:val="30894E1C"/>
    <w:rsid w:val="308C5D5B"/>
    <w:rsid w:val="30907F59"/>
    <w:rsid w:val="309B0CAA"/>
    <w:rsid w:val="309D2676"/>
    <w:rsid w:val="30A12166"/>
    <w:rsid w:val="30A13F14"/>
    <w:rsid w:val="30A43A04"/>
    <w:rsid w:val="30A457B2"/>
    <w:rsid w:val="30A66E5C"/>
    <w:rsid w:val="30A6777C"/>
    <w:rsid w:val="30A7580B"/>
    <w:rsid w:val="30AA4A9E"/>
    <w:rsid w:val="30AB6B41"/>
    <w:rsid w:val="30AC4667"/>
    <w:rsid w:val="30AC7B38"/>
    <w:rsid w:val="30AE744F"/>
    <w:rsid w:val="30B023A9"/>
    <w:rsid w:val="30B03A84"/>
    <w:rsid w:val="30B654E5"/>
    <w:rsid w:val="30BA6D84"/>
    <w:rsid w:val="30BF6E25"/>
    <w:rsid w:val="30C714A1"/>
    <w:rsid w:val="30CE282F"/>
    <w:rsid w:val="30CE6CD3"/>
    <w:rsid w:val="30D065A7"/>
    <w:rsid w:val="30D37E45"/>
    <w:rsid w:val="30D836AE"/>
    <w:rsid w:val="30D8545C"/>
    <w:rsid w:val="30DB6CFA"/>
    <w:rsid w:val="30DC319E"/>
    <w:rsid w:val="30DE7DF6"/>
    <w:rsid w:val="30E3277E"/>
    <w:rsid w:val="30EB518F"/>
    <w:rsid w:val="30F54260"/>
    <w:rsid w:val="30FE1366"/>
    <w:rsid w:val="30FF50DE"/>
    <w:rsid w:val="31093867"/>
    <w:rsid w:val="310B3A83"/>
    <w:rsid w:val="310B75DF"/>
    <w:rsid w:val="310D15A9"/>
    <w:rsid w:val="31124E12"/>
    <w:rsid w:val="311C359A"/>
    <w:rsid w:val="31216E03"/>
    <w:rsid w:val="312410FB"/>
    <w:rsid w:val="31244B45"/>
    <w:rsid w:val="313050D5"/>
    <w:rsid w:val="31305298"/>
    <w:rsid w:val="31327262"/>
    <w:rsid w:val="31327760"/>
    <w:rsid w:val="313C59EB"/>
    <w:rsid w:val="313E5C07"/>
    <w:rsid w:val="3140197F"/>
    <w:rsid w:val="31411253"/>
    <w:rsid w:val="31413001"/>
    <w:rsid w:val="31434FCB"/>
    <w:rsid w:val="31490108"/>
    <w:rsid w:val="314D409C"/>
    <w:rsid w:val="31540F86"/>
    <w:rsid w:val="31554CFE"/>
    <w:rsid w:val="31570A76"/>
    <w:rsid w:val="315A0567"/>
    <w:rsid w:val="315A40C3"/>
    <w:rsid w:val="315C608D"/>
    <w:rsid w:val="315C7E3B"/>
    <w:rsid w:val="315F16D9"/>
    <w:rsid w:val="316136A3"/>
    <w:rsid w:val="316311C9"/>
    <w:rsid w:val="31653193"/>
    <w:rsid w:val="316D7640"/>
    <w:rsid w:val="316E2211"/>
    <w:rsid w:val="316F5DC0"/>
    <w:rsid w:val="31701B38"/>
    <w:rsid w:val="317672D7"/>
    <w:rsid w:val="317909ED"/>
    <w:rsid w:val="317B29B7"/>
    <w:rsid w:val="317E5928"/>
    <w:rsid w:val="317E6003"/>
    <w:rsid w:val="318C4BC4"/>
    <w:rsid w:val="318D6246"/>
    <w:rsid w:val="318F0210"/>
    <w:rsid w:val="318F749C"/>
    <w:rsid w:val="31903F88"/>
    <w:rsid w:val="31951915"/>
    <w:rsid w:val="319B6BB5"/>
    <w:rsid w:val="319C46DB"/>
    <w:rsid w:val="319F5F79"/>
    <w:rsid w:val="31A16195"/>
    <w:rsid w:val="31A31F0E"/>
    <w:rsid w:val="31A76D02"/>
    <w:rsid w:val="31A81BCE"/>
    <w:rsid w:val="31AA380D"/>
    <w:rsid w:val="31AB491E"/>
    <w:rsid w:val="31AD68E8"/>
    <w:rsid w:val="31B163D9"/>
    <w:rsid w:val="31B22151"/>
    <w:rsid w:val="31B24576"/>
    <w:rsid w:val="31B61C41"/>
    <w:rsid w:val="31B71515"/>
    <w:rsid w:val="31B9703B"/>
    <w:rsid w:val="31BB61FD"/>
    <w:rsid w:val="31BC2AEF"/>
    <w:rsid w:val="31BE4652"/>
    <w:rsid w:val="31C00377"/>
    <w:rsid w:val="31C003CA"/>
    <w:rsid w:val="31C14142"/>
    <w:rsid w:val="31C205E6"/>
    <w:rsid w:val="31C302E7"/>
    <w:rsid w:val="31C51E84"/>
    <w:rsid w:val="31C75BFC"/>
    <w:rsid w:val="31C81974"/>
    <w:rsid w:val="31CA1248"/>
    <w:rsid w:val="31CB6D6E"/>
    <w:rsid w:val="31CF3F47"/>
    <w:rsid w:val="31CF4AB1"/>
    <w:rsid w:val="31D238DF"/>
    <w:rsid w:val="31D75713"/>
    <w:rsid w:val="31D9148B"/>
    <w:rsid w:val="31E0281A"/>
    <w:rsid w:val="31E247E4"/>
    <w:rsid w:val="31E340B8"/>
    <w:rsid w:val="31E367AE"/>
    <w:rsid w:val="31E542D4"/>
    <w:rsid w:val="31E71DFA"/>
    <w:rsid w:val="31EA1E1A"/>
    <w:rsid w:val="31EB11BF"/>
    <w:rsid w:val="31ED71F9"/>
    <w:rsid w:val="31EF6F01"/>
    <w:rsid w:val="31FD353C"/>
    <w:rsid w:val="31FD6935"/>
    <w:rsid w:val="31FE5396"/>
    <w:rsid w:val="31FE7144"/>
    <w:rsid w:val="32036508"/>
    <w:rsid w:val="320A5AE9"/>
    <w:rsid w:val="320D7387"/>
    <w:rsid w:val="320E382B"/>
    <w:rsid w:val="320F4EAD"/>
    <w:rsid w:val="32146967"/>
    <w:rsid w:val="32195D2C"/>
    <w:rsid w:val="322272D6"/>
    <w:rsid w:val="322F37A1"/>
    <w:rsid w:val="322F554F"/>
    <w:rsid w:val="322F60FC"/>
    <w:rsid w:val="32301F54"/>
    <w:rsid w:val="3239017C"/>
    <w:rsid w:val="323963CE"/>
    <w:rsid w:val="323B2146"/>
    <w:rsid w:val="324218CF"/>
    <w:rsid w:val="32427031"/>
    <w:rsid w:val="32432DA9"/>
    <w:rsid w:val="324C4353"/>
    <w:rsid w:val="324E1E79"/>
    <w:rsid w:val="3252345D"/>
    <w:rsid w:val="3254192D"/>
    <w:rsid w:val="32543208"/>
    <w:rsid w:val="32560D2E"/>
    <w:rsid w:val="325C0D35"/>
    <w:rsid w:val="325D030E"/>
    <w:rsid w:val="32655415"/>
    <w:rsid w:val="3268280F"/>
    <w:rsid w:val="326A2A2B"/>
    <w:rsid w:val="326A47D9"/>
    <w:rsid w:val="326E6078"/>
    <w:rsid w:val="327117F0"/>
    <w:rsid w:val="32717916"/>
    <w:rsid w:val="327411B4"/>
    <w:rsid w:val="327454CC"/>
    <w:rsid w:val="32764F2C"/>
    <w:rsid w:val="32772FE4"/>
    <w:rsid w:val="32776721"/>
    <w:rsid w:val="32783D97"/>
    <w:rsid w:val="32785148"/>
    <w:rsid w:val="327F2033"/>
    <w:rsid w:val="328678BE"/>
    <w:rsid w:val="32894C60"/>
    <w:rsid w:val="328B4E7C"/>
    <w:rsid w:val="328C29A2"/>
    <w:rsid w:val="328E04C8"/>
    <w:rsid w:val="32911D66"/>
    <w:rsid w:val="32987847"/>
    <w:rsid w:val="32A7158A"/>
    <w:rsid w:val="32A96E69"/>
    <w:rsid w:val="32AA419D"/>
    <w:rsid w:val="32AC4DF2"/>
    <w:rsid w:val="32AE2918"/>
    <w:rsid w:val="32B435BE"/>
    <w:rsid w:val="32B85545"/>
    <w:rsid w:val="32BA12BD"/>
    <w:rsid w:val="32BC3287"/>
    <w:rsid w:val="32BD0DAD"/>
    <w:rsid w:val="32BD2B5B"/>
    <w:rsid w:val="32C0264B"/>
    <w:rsid w:val="32C1089D"/>
    <w:rsid w:val="32C24615"/>
    <w:rsid w:val="32C4213C"/>
    <w:rsid w:val="32C64F3E"/>
    <w:rsid w:val="32CC0FF0"/>
    <w:rsid w:val="32CE2FBA"/>
    <w:rsid w:val="32CE5BBA"/>
    <w:rsid w:val="32D00AE0"/>
    <w:rsid w:val="32D103B5"/>
    <w:rsid w:val="32D52B75"/>
    <w:rsid w:val="32DA2189"/>
    <w:rsid w:val="32DE7902"/>
    <w:rsid w:val="32E12CEE"/>
    <w:rsid w:val="32E427DE"/>
    <w:rsid w:val="32E75E2A"/>
    <w:rsid w:val="32EB3B6C"/>
    <w:rsid w:val="32EB69B7"/>
    <w:rsid w:val="32EE0F67"/>
    <w:rsid w:val="32F01183"/>
    <w:rsid w:val="32F10A57"/>
    <w:rsid w:val="32F247E2"/>
    <w:rsid w:val="32F50547"/>
    <w:rsid w:val="32F57BA6"/>
    <w:rsid w:val="32F81DE5"/>
    <w:rsid w:val="32F95E6C"/>
    <w:rsid w:val="32FA4F0A"/>
    <w:rsid w:val="32FA5B5D"/>
    <w:rsid w:val="32FC1E3E"/>
    <w:rsid w:val="32FD564D"/>
    <w:rsid w:val="32FD73FC"/>
    <w:rsid w:val="33042538"/>
    <w:rsid w:val="330662B0"/>
    <w:rsid w:val="3307027A"/>
    <w:rsid w:val="330B1377"/>
    <w:rsid w:val="331010E1"/>
    <w:rsid w:val="331309CD"/>
    <w:rsid w:val="331A25A1"/>
    <w:rsid w:val="3321133C"/>
    <w:rsid w:val="332350B4"/>
    <w:rsid w:val="33240E2C"/>
    <w:rsid w:val="332525B0"/>
    <w:rsid w:val="332826CA"/>
    <w:rsid w:val="332A065C"/>
    <w:rsid w:val="332C6155"/>
    <w:rsid w:val="332D7CE1"/>
    <w:rsid w:val="3330332D"/>
    <w:rsid w:val="33305A23"/>
    <w:rsid w:val="333170A5"/>
    <w:rsid w:val="33340204"/>
    <w:rsid w:val="33346B13"/>
    <w:rsid w:val="3337290D"/>
    <w:rsid w:val="33386686"/>
    <w:rsid w:val="333A23FE"/>
    <w:rsid w:val="333D3C9C"/>
    <w:rsid w:val="333F17C2"/>
    <w:rsid w:val="33437504"/>
    <w:rsid w:val="33460DA3"/>
    <w:rsid w:val="33482D6D"/>
    <w:rsid w:val="334F40FB"/>
    <w:rsid w:val="33527747"/>
    <w:rsid w:val="33541711"/>
    <w:rsid w:val="33572FB0"/>
    <w:rsid w:val="33576B0C"/>
    <w:rsid w:val="335A484E"/>
    <w:rsid w:val="335C5F80"/>
    <w:rsid w:val="335C7FD0"/>
    <w:rsid w:val="335D0157"/>
    <w:rsid w:val="335E60EC"/>
    <w:rsid w:val="335F1E64"/>
    <w:rsid w:val="335F3C12"/>
    <w:rsid w:val="33610962"/>
    <w:rsid w:val="3365323A"/>
    <w:rsid w:val="336851BD"/>
    <w:rsid w:val="33686F6B"/>
    <w:rsid w:val="336C71A0"/>
    <w:rsid w:val="336D4356"/>
    <w:rsid w:val="337376BE"/>
    <w:rsid w:val="33751688"/>
    <w:rsid w:val="33770F5C"/>
    <w:rsid w:val="33783967"/>
    <w:rsid w:val="33784CD4"/>
    <w:rsid w:val="33792F26"/>
    <w:rsid w:val="337E7E8A"/>
    <w:rsid w:val="3381451A"/>
    <w:rsid w:val="338673F1"/>
    <w:rsid w:val="33891C77"/>
    <w:rsid w:val="3390201E"/>
    <w:rsid w:val="339064C2"/>
    <w:rsid w:val="3392223A"/>
    <w:rsid w:val="33941B0E"/>
    <w:rsid w:val="339B7340"/>
    <w:rsid w:val="339E7474"/>
    <w:rsid w:val="33A1247D"/>
    <w:rsid w:val="33A34FE0"/>
    <w:rsid w:val="33A71C67"/>
    <w:rsid w:val="33A919B7"/>
    <w:rsid w:val="33AB3635"/>
    <w:rsid w:val="33AD0E22"/>
    <w:rsid w:val="33AD2BD0"/>
    <w:rsid w:val="33AF4B9A"/>
    <w:rsid w:val="33B421B0"/>
    <w:rsid w:val="33B62D8D"/>
    <w:rsid w:val="33BE302F"/>
    <w:rsid w:val="33C543BD"/>
    <w:rsid w:val="33C63C91"/>
    <w:rsid w:val="33CA5530"/>
    <w:rsid w:val="33CB12A8"/>
    <w:rsid w:val="33CD29B5"/>
    <w:rsid w:val="33CD5020"/>
    <w:rsid w:val="33D068BE"/>
    <w:rsid w:val="33D95773"/>
    <w:rsid w:val="33D97E69"/>
    <w:rsid w:val="33DA3B70"/>
    <w:rsid w:val="33E04D53"/>
    <w:rsid w:val="33E34843"/>
    <w:rsid w:val="33E83C08"/>
    <w:rsid w:val="33EA1696"/>
    <w:rsid w:val="33F16F60"/>
    <w:rsid w:val="33F8736A"/>
    <w:rsid w:val="33F97BC3"/>
    <w:rsid w:val="33FD24E1"/>
    <w:rsid w:val="33FE78CF"/>
    <w:rsid w:val="33FF6811"/>
    <w:rsid w:val="34012F1B"/>
    <w:rsid w:val="34020530"/>
    <w:rsid w:val="340547BA"/>
    <w:rsid w:val="340D366E"/>
    <w:rsid w:val="340D76D4"/>
    <w:rsid w:val="340D7B12"/>
    <w:rsid w:val="34120C85"/>
    <w:rsid w:val="34134E88"/>
    <w:rsid w:val="34164C19"/>
    <w:rsid w:val="34180991"/>
    <w:rsid w:val="341E1D1F"/>
    <w:rsid w:val="3421711A"/>
    <w:rsid w:val="342235BE"/>
    <w:rsid w:val="342866FA"/>
    <w:rsid w:val="342A4220"/>
    <w:rsid w:val="342B7EEA"/>
    <w:rsid w:val="34321327"/>
    <w:rsid w:val="34337579"/>
    <w:rsid w:val="34337B35"/>
    <w:rsid w:val="34362BC5"/>
    <w:rsid w:val="343706EB"/>
    <w:rsid w:val="34391035"/>
    <w:rsid w:val="34394463"/>
    <w:rsid w:val="343B642D"/>
    <w:rsid w:val="343C3F54"/>
    <w:rsid w:val="343D03F7"/>
    <w:rsid w:val="343D21A6"/>
    <w:rsid w:val="34441786"/>
    <w:rsid w:val="344C063B"/>
    <w:rsid w:val="344D7F0F"/>
    <w:rsid w:val="344F012B"/>
    <w:rsid w:val="345179FF"/>
    <w:rsid w:val="3456519A"/>
    <w:rsid w:val="34592D57"/>
    <w:rsid w:val="345D2848"/>
    <w:rsid w:val="34605E94"/>
    <w:rsid w:val="34655258"/>
    <w:rsid w:val="346911EC"/>
    <w:rsid w:val="346A0AC1"/>
    <w:rsid w:val="346D235F"/>
    <w:rsid w:val="346E05B1"/>
    <w:rsid w:val="346E6803"/>
    <w:rsid w:val="347100A1"/>
    <w:rsid w:val="34713BFD"/>
    <w:rsid w:val="34727975"/>
    <w:rsid w:val="34733E19"/>
    <w:rsid w:val="34734665"/>
    <w:rsid w:val="34757D5E"/>
    <w:rsid w:val="347831DE"/>
    <w:rsid w:val="34784F8C"/>
    <w:rsid w:val="347A51A8"/>
    <w:rsid w:val="347B4A7C"/>
    <w:rsid w:val="347F5503"/>
    <w:rsid w:val="347F62B4"/>
    <w:rsid w:val="34827C54"/>
    <w:rsid w:val="348558FB"/>
    <w:rsid w:val="34874DDA"/>
    <w:rsid w:val="348953EB"/>
    <w:rsid w:val="348A4CBF"/>
    <w:rsid w:val="34926536"/>
    <w:rsid w:val="349862F4"/>
    <w:rsid w:val="349869FF"/>
    <w:rsid w:val="349B3370"/>
    <w:rsid w:val="349D2B51"/>
    <w:rsid w:val="349E076A"/>
    <w:rsid w:val="34A22D8F"/>
    <w:rsid w:val="34A246FE"/>
    <w:rsid w:val="34AD6167"/>
    <w:rsid w:val="34AE6BFF"/>
    <w:rsid w:val="34AF4725"/>
    <w:rsid w:val="34B14942"/>
    <w:rsid w:val="34B166F0"/>
    <w:rsid w:val="34B34216"/>
    <w:rsid w:val="34B47F8E"/>
    <w:rsid w:val="34B65AB4"/>
    <w:rsid w:val="34B8182C"/>
    <w:rsid w:val="34B87A7E"/>
    <w:rsid w:val="34BB30CA"/>
    <w:rsid w:val="34BF0E0C"/>
    <w:rsid w:val="34C30964"/>
    <w:rsid w:val="34C55EF6"/>
    <w:rsid w:val="34C75F13"/>
    <w:rsid w:val="34C77CC1"/>
    <w:rsid w:val="34C957E7"/>
    <w:rsid w:val="34CD39C9"/>
    <w:rsid w:val="34CE1050"/>
    <w:rsid w:val="34D16D92"/>
    <w:rsid w:val="34D36666"/>
    <w:rsid w:val="34DB19BE"/>
    <w:rsid w:val="34DE0411"/>
    <w:rsid w:val="34DF325D"/>
    <w:rsid w:val="34E00D83"/>
    <w:rsid w:val="34E37913"/>
    <w:rsid w:val="34E4516C"/>
    <w:rsid w:val="34E46AC5"/>
    <w:rsid w:val="34E50CCC"/>
    <w:rsid w:val="34E95E89"/>
    <w:rsid w:val="34EB7E53"/>
    <w:rsid w:val="34F0546A"/>
    <w:rsid w:val="34F12F90"/>
    <w:rsid w:val="34F80D79"/>
    <w:rsid w:val="35004F81"/>
    <w:rsid w:val="35020CF9"/>
    <w:rsid w:val="35023065"/>
    <w:rsid w:val="35064C8D"/>
    <w:rsid w:val="350E769E"/>
    <w:rsid w:val="350F657A"/>
    <w:rsid w:val="3511718E"/>
    <w:rsid w:val="351729F7"/>
    <w:rsid w:val="351849C1"/>
    <w:rsid w:val="351C625F"/>
    <w:rsid w:val="35213875"/>
    <w:rsid w:val="352549E8"/>
    <w:rsid w:val="3529126D"/>
    <w:rsid w:val="352D221A"/>
    <w:rsid w:val="35303AB8"/>
    <w:rsid w:val="353335A8"/>
    <w:rsid w:val="35380BBF"/>
    <w:rsid w:val="35386E11"/>
    <w:rsid w:val="353C06AF"/>
    <w:rsid w:val="353F23AA"/>
    <w:rsid w:val="3540115E"/>
    <w:rsid w:val="35463620"/>
    <w:rsid w:val="35470E02"/>
    <w:rsid w:val="354818CD"/>
    <w:rsid w:val="3549040E"/>
    <w:rsid w:val="35492DCC"/>
    <w:rsid w:val="354E2190"/>
    <w:rsid w:val="35523CBC"/>
    <w:rsid w:val="35534265"/>
    <w:rsid w:val="35571045"/>
    <w:rsid w:val="355F614C"/>
    <w:rsid w:val="35633E8E"/>
    <w:rsid w:val="35643762"/>
    <w:rsid w:val="35657300"/>
    <w:rsid w:val="356B2D42"/>
    <w:rsid w:val="356D0868"/>
    <w:rsid w:val="356D20CA"/>
    <w:rsid w:val="35700359"/>
    <w:rsid w:val="357065AB"/>
    <w:rsid w:val="357165DC"/>
    <w:rsid w:val="357240D1"/>
    <w:rsid w:val="35751613"/>
    <w:rsid w:val="357A39EE"/>
    <w:rsid w:val="357E1601"/>
    <w:rsid w:val="357F234A"/>
    <w:rsid w:val="35814314"/>
    <w:rsid w:val="35831E3A"/>
    <w:rsid w:val="35837AA4"/>
    <w:rsid w:val="3586192A"/>
    <w:rsid w:val="358A766C"/>
    <w:rsid w:val="358D2CB9"/>
    <w:rsid w:val="35927056"/>
    <w:rsid w:val="35951B6D"/>
    <w:rsid w:val="35957F16"/>
    <w:rsid w:val="359758E5"/>
    <w:rsid w:val="35977D51"/>
    <w:rsid w:val="359905B5"/>
    <w:rsid w:val="3599165E"/>
    <w:rsid w:val="359E01CA"/>
    <w:rsid w:val="359E4EC6"/>
    <w:rsid w:val="35A676A7"/>
    <w:rsid w:val="35A95619"/>
    <w:rsid w:val="35AA386B"/>
    <w:rsid w:val="35B20971"/>
    <w:rsid w:val="35B44044"/>
    <w:rsid w:val="35B46497"/>
    <w:rsid w:val="35B75F88"/>
    <w:rsid w:val="35BA7826"/>
    <w:rsid w:val="35BC62B2"/>
    <w:rsid w:val="35C10BB4"/>
    <w:rsid w:val="35C366DA"/>
    <w:rsid w:val="35CE4C90"/>
    <w:rsid w:val="35CF1523"/>
    <w:rsid w:val="35D5640E"/>
    <w:rsid w:val="35D73F34"/>
    <w:rsid w:val="35D865B7"/>
    <w:rsid w:val="35DA3A24"/>
    <w:rsid w:val="35DC779C"/>
    <w:rsid w:val="35DE52C2"/>
    <w:rsid w:val="35E054DE"/>
    <w:rsid w:val="35E11256"/>
    <w:rsid w:val="35E8355B"/>
    <w:rsid w:val="35EB3E83"/>
    <w:rsid w:val="35EB79DF"/>
    <w:rsid w:val="35F25212"/>
    <w:rsid w:val="35FF348B"/>
    <w:rsid w:val="36015455"/>
    <w:rsid w:val="36056CF3"/>
    <w:rsid w:val="360867E3"/>
    <w:rsid w:val="360A60B7"/>
    <w:rsid w:val="36140CE4"/>
    <w:rsid w:val="36146F36"/>
    <w:rsid w:val="36160F00"/>
    <w:rsid w:val="3618490E"/>
    <w:rsid w:val="3627310D"/>
    <w:rsid w:val="36280E9E"/>
    <w:rsid w:val="362A0DDB"/>
    <w:rsid w:val="36317AE8"/>
    <w:rsid w:val="36323860"/>
    <w:rsid w:val="36341386"/>
    <w:rsid w:val="36360D76"/>
    <w:rsid w:val="363650FE"/>
    <w:rsid w:val="36396596"/>
    <w:rsid w:val="363B2715"/>
    <w:rsid w:val="363B44C3"/>
    <w:rsid w:val="363E3FB3"/>
    <w:rsid w:val="36462E68"/>
    <w:rsid w:val="36484E32"/>
    <w:rsid w:val="364C2B74"/>
    <w:rsid w:val="364D2448"/>
    <w:rsid w:val="36527A5E"/>
    <w:rsid w:val="36594110"/>
    <w:rsid w:val="365B2DB7"/>
    <w:rsid w:val="36603F29"/>
    <w:rsid w:val="36617CA1"/>
    <w:rsid w:val="36624145"/>
    <w:rsid w:val="36630491"/>
    <w:rsid w:val="3665033C"/>
    <w:rsid w:val="36681030"/>
    <w:rsid w:val="366B28CE"/>
    <w:rsid w:val="366D4898"/>
    <w:rsid w:val="366F6862"/>
    <w:rsid w:val="367125DA"/>
    <w:rsid w:val="36743E79"/>
    <w:rsid w:val="36785717"/>
    <w:rsid w:val="3679044A"/>
    <w:rsid w:val="3679323D"/>
    <w:rsid w:val="367B5207"/>
    <w:rsid w:val="367B6FB5"/>
    <w:rsid w:val="367D0F7F"/>
    <w:rsid w:val="36801F54"/>
    <w:rsid w:val="36826596"/>
    <w:rsid w:val="3688244B"/>
    <w:rsid w:val="36897924"/>
    <w:rsid w:val="368A5B0F"/>
    <w:rsid w:val="368C11C2"/>
    <w:rsid w:val="368C2F70"/>
    <w:rsid w:val="369605DD"/>
    <w:rsid w:val="36962041"/>
    <w:rsid w:val="3699743B"/>
    <w:rsid w:val="369D517D"/>
    <w:rsid w:val="36A311C4"/>
    <w:rsid w:val="36A54032"/>
    <w:rsid w:val="36A858D0"/>
    <w:rsid w:val="36A93B22"/>
    <w:rsid w:val="36AF4EB1"/>
    <w:rsid w:val="36B02B5B"/>
    <w:rsid w:val="36B060E9"/>
    <w:rsid w:val="36B335DA"/>
    <w:rsid w:val="36B3674F"/>
    <w:rsid w:val="36B632F5"/>
    <w:rsid w:val="36B6623F"/>
    <w:rsid w:val="36B67FED"/>
    <w:rsid w:val="36B70F5F"/>
    <w:rsid w:val="36B95555"/>
    <w:rsid w:val="36BA5D2F"/>
    <w:rsid w:val="36BD5820"/>
    <w:rsid w:val="36BE50F4"/>
    <w:rsid w:val="36BE6EA2"/>
    <w:rsid w:val="36BF3346"/>
    <w:rsid w:val="36C2252B"/>
    <w:rsid w:val="36C241D5"/>
    <w:rsid w:val="36C721FA"/>
    <w:rsid w:val="36C97D20"/>
    <w:rsid w:val="36CC5A63"/>
    <w:rsid w:val="36D01CFE"/>
    <w:rsid w:val="36D05553"/>
    <w:rsid w:val="36D056D3"/>
    <w:rsid w:val="36D06E62"/>
    <w:rsid w:val="36D46374"/>
    <w:rsid w:val="36D87F64"/>
    <w:rsid w:val="36D95AB8"/>
    <w:rsid w:val="36DF5796"/>
    <w:rsid w:val="36E06D46"/>
    <w:rsid w:val="36E20DE2"/>
    <w:rsid w:val="36E27034"/>
    <w:rsid w:val="36E7464B"/>
    <w:rsid w:val="36E83F1F"/>
    <w:rsid w:val="36EC162F"/>
    <w:rsid w:val="36EC1C61"/>
    <w:rsid w:val="36EC60FA"/>
    <w:rsid w:val="36EC7EB3"/>
    <w:rsid w:val="36F40B16"/>
    <w:rsid w:val="36F54FB9"/>
    <w:rsid w:val="36F6663C"/>
    <w:rsid w:val="36F87861"/>
    <w:rsid w:val="36FB1EA4"/>
    <w:rsid w:val="36FB2EE4"/>
    <w:rsid w:val="36FD3E6E"/>
    <w:rsid w:val="3701395E"/>
    <w:rsid w:val="370276D6"/>
    <w:rsid w:val="37046FAB"/>
    <w:rsid w:val="37076A9B"/>
    <w:rsid w:val="370D5620"/>
    <w:rsid w:val="3710594F"/>
    <w:rsid w:val="37137889"/>
    <w:rsid w:val="371511B8"/>
    <w:rsid w:val="37152F66"/>
    <w:rsid w:val="3715690C"/>
    <w:rsid w:val="3715740A"/>
    <w:rsid w:val="37184804"/>
    <w:rsid w:val="371B2546"/>
    <w:rsid w:val="371B46B1"/>
    <w:rsid w:val="371D62BE"/>
    <w:rsid w:val="37215DF1"/>
    <w:rsid w:val="372431A9"/>
    <w:rsid w:val="3725246C"/>
    <w:rsid w:val="37267A0E"/>
    <w:rsid w:val="37296A11"/>
    <w:rsid w:val="372C6501"/>
    <w:rsid w:val="372D208E"/>
    <w:rsid w:val="372E4027"/>
    <w:rsid w:val="37313B18"/>
    <w:rsid w:val="3733163E"/>
    <w:rsid w:val="37362EDC"/>
    <w:rsid w:val="37377380"/>
    <w:rsid w:val="37384EA6"/>
    <w:rsid w:val="3738690D"/>
    <w:rsid w:val="373A29CC"/>
    <w:rsid w:val="373A6E70"/>
    <w:rsid w:val="37403D5B"/>
    <w:rsid w:val="37404DA9"/>
    <w:rsid w:val="37405B09"/>
    <w:rsid w:val="37461371"/>
    <w:rsid w:val="3747333B"/>
    <w:rsid w:val="374750E9"/>
    <w:rsid w:val="3748158D"/>
    <w:rsid w:val="374970B3"/>
    <w:rsid w:val="374C647D"/>
    <w:rsid w:val="374E0D02"/>
    <w:rsid w:val="37500665"/>
    <w:rsid w:val="37503887"/>
    <w:rsid w:val="375241BA"/>
    <w:rsid w:val="37537F32"/>
    <w:rsid w:val="375717D0"/>
    <w:rsid w:val="375810A4"/>
    <w:rsid w:val="375C6DE7"/>
    <w:rsid w:val="37610540"/>
    <w:rsid w:val="37634936"/>
    <w:rsid w:val="376D0FF4"/>
    <w:rsid w:val="376E08C8"/>
    <w:rsid w:val="377005B3"/>
    <w:rsid w:val="37734130"/>
    <w:rsid w:val="37757453"/>
    <w:rsid w:val="37781747"/>
    <w:rsid w:val="377F1518"/>
    <w:rsid w:val="378123A9"/>
    <w:rsid w:val="37823922"/>
    <w:rsid w:val="378325C5"/>
    <w:rsid w:val="37841E99"/>
    <w:rsid w:val="3784633D"/>
    <w:rsid w:val="37847DD8"/>
    <w:rsid w:val="3787198A"/>
    <w:rsid w:val="378D6FA0"/>
    <w:rsid w:val="378E0114"/>
    <w:rsid w:val="378E4AC6"/>
    <w:rsid w:val="379245B6"/>
    <w:rsid w:val="379A775F"/>
    <w:rsid w:val="379D2F5B"/>
    <w:rsid w:val="37A04D9E"/>
    <w:rsid w:val="37A12A4B"/>
    <w:rsid w:val="37A34A15"/>
    <w:rsid w:val="37A75B88"/>
    <w:rsid w:val="37A77009"/>
    <w:rsid w:val="37A83DDA"/>
    <w:rsid w:val="37AB38CA"/>
    <w:rsid w:val="37B00EE0"/>
    <w:rsid w:val="37B02C8E"/>
    <w:rsid w:val="37B07132"/>
    <w:rsid w:val="37B22EAA"/>
    <w:rsid w:val="37B26A07"/>
    <w:rsid w:val="37B30F37"/>
    <w:rsid w:val="37B3277F"/>
    <w:rsid w:val="37B502A5"/>
    <w:rsid w:val="37B50966"/>
    <w:rsid w:val="37B53145"/>
    <w:rsid w:val="37B6329C"/>
    <w:rsid w:val="37B671A6"/>
    <w:rsid w:val="37B7226F"/>
    <w:rsid w:val="37B76962"/>
    <w:rsid w:val="37B81B43"/>
    <w:rsid w:val="37BF2ED1"/>
    <w:rsid w:val="37C56D30"/>
    <w:rsid w:val="37C655BF"/>
    <w:rsid w:val="37C87FD8"/>
    <w:rsid w:val="37C91317"/>
    <w:rsid w:val="37CA01F4"/>
    <w:rsid w:val="37CB7324"/>
    <w:rsid w:val="37CD1A92"/>
    <w:rsid w:val="37CF580A"/>
    <w:rsid w:val="37D42E21"/>
    <w:rsid w:val="37D746BF"/>
    <w:rsid w:val="37DF17C6"/>
    <w:rsid w:val="37DF5322"/>
    <w:rsid w:val="37E0187D"/>
    <w:rsid w:val="37E40B8A"/>
    <w:rsid w:val="37E64902"/>
    <w:rsid w:val="37E8067A"/>
    <w:rsid w:val="37E91C51"/>
    <w:rsid w:val="37EA43F2"/>
    <w:rsid w:val="37EB3CC7"/>
    <w:rsid w:val="37EB7469"/>
    <w:rsid w:val="37ED1E46"/>
    <w:rsid w:val="37ED5C91"/>
    <w:rsid w:val="37EE3C4A"/>
    <w:rsid w:val="37F14216"/>
    <w:rsid w:val="37F248E9"/>
    <w:rsid w:val="37F4701F"/>
    <w:rsid w:val="37F60FE9"/>
    <w:rsid w:val="37F737C1"/>
    <w:rsid w:val="37FA0C0A"/>
    <w:rsid w:val="37FC2378"/>
    <w:rsid w:val="37FF59C4"/>
    <w:rsid w:val="37FF7F84"/>
    <w:rsid w:val="38006E2C"/>
    <w:rsid w:val="38042FDA"/>
    <w:rsid w:val="38067BBE"/>
    <w:rsid w:val="380A4A95"/>
    <w:rsid w:val="380A6843"/>
    <w:rsid w:val="38117DB1"/>
    <w:rsid w:val="38131A4D"/>
    <w:rsid w:val="381510C6"/>
    <w:rsid w:val="38192A63"/>
    <w:rsid w:val="38196B46"/>
    <w:rsid w:val="381B27FE"/>
    <w:rsid w:val="381C20D2"/>
    <w:rsid w:val="381E5E4A"/>
    <w:rsid w:val="382A0C93"/>
    <w:rsid w:val="382A31B8"/>
    <w:rsid w:val="382D42DF"/>
    <w:rsid w:val="382F696C"/>
    <w:rsid w:val="38313947"/>
    <w:rsid w:val="38325D99"/>
    <w:rsid w:val="3834566E"/>
    <w:rsid w:val="383A3324"/>
    <w:rsid w:val="383E029A"/>
    <w:rsid w:val="38433B03"/>
    <w:rsid w:val="38455ACD"/>
    <w:rsid w:val="38462916"/>
    <w:rsid w:val="38543F62"/>
    <w:rsid w:val="38561A88"/>
    <w:rsid w:val="38571D22"/>
    <w:rsid w:val="385775AE"/>
    <w:rsid w:val="38592295"/>
    <w:rsid w:val="38593326"/>
    <w:rsid w:val="38595DCE"/>
    <w:rsid w:val="385B001A"/>
    <w:rsid w:val="38666BBA"/>
    <w:rsid w:val="386D6DD1"/>
    <w:rsid w:val="386F66A6"/>
    <w:rsid w:val="3871233E"/>
    <w:rsid w:val="387243E8"/>
    <w:rsid w:val="3872599B"/>
    <w:rsid w:val="38767A34"/>
    <w:rsid w:val="387C5804"/>
    <w:rsid w:val="388530F7"/>
    <w:rsid w:val="38871C41"/>
    <w:rsid w:val="388811EB"/>
    <w:rsid w:val="3894610C"/>
    <w:rsid w:val="38A071A7"/>
    <w:rsid w:val="38A24CCD"/>
    <w:rsid w:val="38A327F3"/>
    <w:rsid w:val="38AA1DD4"/>
    <w:rsid w:val="38AA3B82"/>
    <w:rsid w:val="38AC5B9E"/>
    <w:rsid w:val="38AE3672"/>
    <w:rsid w:val="38AF2F46"/>
    <w:rsid w:val="38B06018"/>
    <w:rsid w:val="38B467AE"/>
    <w:rsid w:val="38B60726"/>
    <w:rsid w:val="38BB18EB"/>
    <w:rsid w:val="38BD38B5"/>
    <w:rsid w:val="38BF59C5"/>
    <w:rsid w:val="38C15C64"/>
    <w:rsid w:val="38C34C43"/>
    <w:rsid w:val="38CC7F9C"/>
    <w:rsid w:val="38D8249D"/>
    <w:rsid w:val="38D82D89"/>
    <w:rsid w:val="38D94BBA"/>
    <w:rsid w:val="38DE3614"/>
    <w:rsid w:val="38E01351"/>
    <w:rsid w:val="38E5105E"/>
    <w:rsid w:val="38EC7431"/>
    <w:rsid w:val="38F372D7"/>
    <w:rsid w:val="38F90665"/>
    <w:rsid w:val="38F95634"/>
    <w:rsid w:val="38FA0C66"/>
    <w:rsid w:val="38FD1EE1"/>
    <w:rsid w:val="38FE11AE"/>
    <w:rsid w:val="39001E54"/>
    <w:rsid w:val="39015F09"/>
    <w:rsid w:val="390239BE"/>
    <w:rsid w:val="3902751A"/>
    <w:rsid w:val="3905525C"/>
    <w:rsid w:val="39074B30"/>
    <w:rsid w:val="39086B20"/>
    <w:rsid w:val="39096AFA"/>
    <w:rsid w:val="390B5FB8"/>
    <w:rsid w:val="390D2369"/>
    <w:rsid w:val="39113C01"/>
    <w:rsid w:val="3911775D"/>
    <w:rsid w:val="39155803"/>
    <w:rsid w:val="391C09CE"/>
    <w:rsid w:val="391D25A6"/>
    <w:rsid w:val="391F631E"/>
    <w:rsid w:val="391F734F"/>
    <w:rsid w:val="39203E44"/>
    <w:rsid w:val="39276F80"/>
    <w:rsid w:val="39292CF8"/>
    <w:rsid w:val="392C27E9"/>
    <w:rsid w:val="392D1953"/>
    <w:rsid w:val="392E47B3"/>
    <w:rsid w:val="39317DFF"/>
    <w:rsid w:val="393618B9"/>
    <w:rsid w:val="39363667"/>
    <w:rsid w:val="393873DF"/>
    <w:rsid w:val="393950DD"/>
    <w:rsid w:val="39396CB4"/>
    <w:rsid w:val="393A4F06"/>
    <w:rsid w:val="393B0C7E"/>
    <w:rsid w:val="393F076E"/>
    <w:rsid w:val="393F251C"/>
    <w:rsid w:val="394A0EC1"/>
    <w:rsid w:val="394A2C6F"/>
    <w:rsid w:val="394F5420"/>
    <w:rsid w:val="39524B01"/>
    <w:rsid w:val="39534219"/>
    <w:rsid w:val="39537D75"/>
    <w:rsid w:val="39556F51"/>
    <w:rsid w:val="39562BD0"/>
    <w:rsid w:val="39581830"/>
    <w:rsid w:val="395A1104"/>
    <w:rsid w:val="395C1320"/>
    <w:rsid w:val="395D0BF4"/>
    <w:rsid w:val="395D29A2"/>
    <w:rsid w:val="395F2BBE"/>
    <w:rsid w:val="39633163"/>
    <w:rsid w:val="396957EB"/>
    <w:rsid w:val="396C52DB"/>
    <w:rsid w:val="39751364"/>
    <w:rsid w:val="39761CB6"/>
    <w:rsid w:val="397A79F8"/>
    <w:rsid w:val="39817056"/>
    <w:rsid w:val="39893797"/>
    <w:rsid w:val="39914AA0"/>
    <w:rsid w:val="39917429"/>
    <w:rsid w:val="39930ABA"/>
    <w:rsid w:val="3995038E"/>
    <w:rsid w:val="3995213C"/>
    <w:rsid w:val="39965EB4"/>
    <w:rsid w:val="399C171C"/>
    <w:rsid w:val="399F031F"/>
    <w:rsid w:val="39A131D7"/>
    <w:rsid w:val="39A14F85"/>
    <w:rsid w:val="39A36BA3"/>
    <w:rsid w:val="39A64349"/>
    <w:rsid w:val="39A700C1"/>
    <w:rsid w:val="39A86313"/>
    <w:rsid w:val="39B03CE9"/>
    <w:rsid w:val="39B1568D"/>
    <w:rsid w:val="39B32F0A"/>
    <w:rsid w:val="39B96E65"/>
    <w:rsid w:val="39BA3CAC"/>
    <w:rsid w:val="39BA4298"/>
    <w:rsid w:val="39BD1693"/>
    <w:rsid w:val="39BD78E5"/>
    <w:rsid w:val="39C649EB"/>
    <w:rsid w:val="39C944DB"/>
    <w:rsid w:val="39D51FF5"/>
    <w:rsid w:val="39D52E80"/>
    <w:rsid w:val="39DF5AAD"/>
    <w:rsid w:val="39E11825"/>
    <w:rsid w:val="39E72CC9"/>
    <w:rsid w:val="39E81B21"/>
    <w:rsid w:val="39F257E0"/>
    <w:rsid w:val="39F63833"/>
    <w:rsid w:val="39FC665F"/>
    <w:rsid w:val="39FF1CAB"/>
    <w:rsid w:val="3A086314"/>
    <w:rsid w:val="3A092B2A"/>
    <w:rsid w:val="3A0948D8"/>
    <w:rsid w:val="3A0D43C8"/>
    <w:rsid w:val="3A0D6176"/>
    <w:rsid w:val="3A0E42E0"/>
    <w:rsid w:val="3A12378C"/>
    <w:rsid w:val="3A145757"/>
    <w:rsid w:val="3A1514CF"/>
    <w:rsid w:val="3A173499"/>
    <w:rsid w:val="3A176FF5"/>
    <w:rsid w:val="3A1C0AAF"/>
    <w:rsid w:val="3A1E30A4"/>
    <w:rsid w:val="3A1F234D"/>
    <w:rsid w:val="3A2003B0"/>
    <w:rsid w:val="3A230988"/>
    <w:rsid w:val="3A251404"/>
    <w:rsid w:val="3A255BB6"/>
    <w:rsid w:val="3A260208"/>
    <w:rsid w:val="3A282FB0"/>
    <w:rsid w:val="3A287454"/>
    <w:rsid w:val="3A2A4F7A"/>
    <w:rsid w:val="3A2B0CF2"/>
    <w:rsid w:val="3A306308"/>
    <w:rsid w:val="3A3A2CE3"/>
    <w:rsid w:val="3A3C0696"/>
    <w:rsid w:val="3A3C2EFF"/>
    <w:rsid w:val="3A481AED"/>
    <w:rsid w:val="3A4A73CA"/>
    <w:rsid w:val="3A4D0C68"/>
    <w:rsid w:val="3A4E4A13"/>
    <w:rsid w:val="3A541FF7"/>
    <w:rsid w:val="3A5A2EB6"/>
    <w:rsid w:val="3A642682"/>
    <w:rsid w:val="3A68758F"/>
    <w:rsid w:val="3A6A35C8"/>
    <w:rsid w:val="3A6A7A6C"/>
    <w:rsid w:val="3A6B10EF"/>
    <w:rsid w:val="3A706705"/>
    <w:rsid w:val="3A7206CF"/>
    <w:rsid w:val="3A744447"/>
    <w:rsid w:val="3A7E0E22"/>
    <w:rsid w:val="3A7F4D05"/>
    <w:rsid w:val="3A8025EB"/>
    <w:rsid w:val="3A83468A"/>
    <w:rsid w:val="3A8521B0"/>
    <w:rsid w:val="3A8A5A19"/>
    <w:rsid w:val="3A8F74D3"/>
    <w:rsid w:val="3A9073CB"/>
    <w:rsid w:val="3A940645"/>
    <w:rsid w:val="3A944AE9"/>
    <w:rsid w:val="3A9528AC"/>
    <w:rsid w:val="3A9643BE"/>
    <w:rsid w:val="3A9E7716"/>
    <w:rsid w:val="3AA0523C"/>
    <w:rsid w:val="3AA05D38"/>
    <w:rsid w:val="3AA2600B"/>
    <w:rsid w:val="3AA85F85"/>
    <w:rsid w:val="3AAA7E69"/>
    <w:rsid w:val="3AAD1707"/>
    <w:rsid w:val="3AAF1923"/>
    <w:rsid w:val="3AB326FE"/>
    <w:rsid w:val="3AB331C1"/>
    <w:rsid w:val="3AB40CE8"/>
    <w:rsid w:val="3AB74334"/>
    <w:rsid w:val="3ABA0EF7"/>
    <w:rsid w:val="3ABB02C8"/>
    <w:rsid w:val="3ABB6F58"/>
    <w:rsid w:val="3ABC194A"/>
    <w:rsid w:val="3AC51795"/>
    <w:rsid w:val="3AC84793"/>
    <w:rsid w:val="3ACA6CEF"/>
    <w:rsid w:val="3ACA7B54"/>
    <w:rsid w:val="3ACE7FFB"/>
    <w:rsid w:val="3AD37D67"/>
    <w:rsid w:val="3AD4770B"/>
    <w:rsid w:val="3AD82C28"/>
    <w:rsid w:val="3AD9074E"/>
    <w:rsid w:val="3ADB6274"/>
    <w:rsid w:val="3ADD1FEC"/>
    <w:rsid w:val="3AE001A5"/>
    <w:rsid w:val="3AE01ADD"/>
    <w:rsid w:val="3AE0491E"/>
    <w:rsid w:val="3AE3337B"/>
    <w:rsid w:val="3AE52C01"/>
    <w:rsid w:val="3AEA4709"/>
    <w:rsid w:val="3AF15A98"/>
    <w:rsid w:val="3AF37A62"/>
    <w:rsid w:val="3AF410E4"/>
    <w:rsid w:val="3AF45588"/>
    <w:rsid w:val="3AF630AE"/>
    <w:rsid w:val="3AF86E26"/>
    <w:rsid w:val="3AFD61EB"/>
    <w:rsid w:val="3AFE01B5"/>
    <w:rsid w:val="3B0345E2"/>
    <w:rsid w:val="3B07350D"/>
    <w:rsid w:val="3B0C28D2"/>
    <w:rsid w:val="3B0F5F1E"/>
    <w:rsid w:val="3B131EB2"/>
    <w:rsid w:val="3B182BDF"/>
    <w:rsid w:val="3B183024"/>
    <w:rsid w:val="3B194FEF"/>
    <w:rsid w:val="3B1A4233"/>
    <w:rsid w:val="3B1A7359"/>
    <w:rsid w:val="3B1B0D67"/>
    <w:rsid w:val="3B1B48C3"/>
    <w:rsid w:val="3B1F2605"/>
    <w:rsid w:val="3B20012B"/>
    <w:rsid w:val="3B2059E6"/>
    <w:rsid w:val="3B2319C9"/>
    <w:rsid w:val="3B2415F7"/>
    <w:rsid w:val="3B247C1B"/>
    <w:rsid w:val="3B253993"/>
    <w:rsid w:val="3B273268"/>
    <w:rsid w:val="3B295232"/>
    <w:rsid w:val="3B2A0FAA"/>
    <w:rsid w:val="3B2B5056"/>
    <w:rsid w:val="3B2D0D48"/>
    <w:rsid w:val="3B2F4C25"/>
    <w:rsid w:val="3B312CE9"/>
    <w:rsid w:val="3B3140E6"/>
    <w:rsid w:val="3B3D719E"/>
    <w:rsid w:val="3B3E6DAB"/>
    <w:rsid w:val="3B407E07"/>
    <w:rsid w:val="3B4262F3"/>
    <w:rsid w:val="3B457811"/>
    <w:rsid w:val="3B457B92"/>
    <w:rsid w:val="3B4958D4"/>
    <w:rsid w:val="3B497682"/>
    <w:rsid w:val="3B4C2CCE"/>
    <w:rsid w:val="3B4D46FB"/>
    <w:rsid w:val="3B4F27BE"/>
    <w:rsid w:val="3B4F779F"/>
    <w:rsid w:val="3B556027"/>
    <w:rsid w:val="3B5878C5"/>
    <w:rsid w:val="3B605DAD"/>
    <w:rsid w:val="3B6F64B7"/>
    <w:rsid w:val="3B7031DD"/>
    <w:rsid w:val="3B710987"/>
    <w:rsid w:val="3B7346FF"/>
    <w:rsid w:val="3B7D557D"/>
    <w:rsid w:val="3B9052B1"/>
    <w:rsid w:val="3B922B0C"/>
    <w:rsid w:val="3B950B19"/>
    <w:rsid w:val="3B954675"/>
    <w:rsid w:val="3B984165"/>
    <w:rsid w:val="3B9A7EDD"/>
    <w:rsid w:val="3B9D5C20"/>
    <w:rsid w:val="3BA37BDB"/>
    <w:rsid w:val="3BA83A3B"/>
    <w:rsid w:val="3BAB3E99"/>
    <w:rsid w:val="3BAC19BF"/>
    <w:rsid w:val="3BAD4103"/>
    <w:rsid w:val="3BAF645F"/>
    <w:rsid w:val="3BB014AF"/>
    <w:rsid w:val="3BB16FD5"/>
    <w:rsid w:val="3BB865B6"/>
    <w:rsid w:val="3BBD1E1E"/>
    <w:rsid w:val="3BBD3BCC"/>
    <w:rsid w:val="3BC1190E"/>
    <w:rsid w:val="3BC85932"/>
    <w:rsid w:val="3BCC3E0F"/>
    <w:rsid w:val="3BCE7B87"/>
    <w:rsid w:val="3BD056AD"/>
    <w:rsid w:val="3BD34118"/>
    <w:rsid w:val="3BD66A3C"/>
    <w:rsid w:val="3BD71216"/>
    <w:rsid w:val="3BD74C8E"/>
    <w:rsid w:val="3BDA7A57"/>
    <w:rsid w:val="3BDB2115"/>
    <w:rsid w:val="3BDC04F6"/>
    <w:rsid w:val="3BDC05B2"/>
    <w:rsid w:val="3BDC6748"/>
    <w:rsid w:val="3BDD7DCA"/>
    <w:rsid w:val="3BDF3B42"/>
    <w:rsid w:val="3BDF7FE6"/>
    <w:rsid w:val="3BE13D5E"/>
    <w:rsid w:val="3BE63123"/>
    <w:rsid w:val="3BE73A1E"/>
    <w:rsid w:val="3BED3AD4"/>
    <w:rsid w:val="3BEF2E6C"/>
    <w:rsid w:val="3BEF6B2D"/>
    <w:rsid w:val="3BF43905"/>
    <w:rsid w:val="3BF910A8"/>
    <w:rsid w:val="3BFA097C"/>
    <w:rsid w:val="3BFB7F77"/>
    <w:rsid w:val="3BFC169F"/>
    <w:rsid w:val="3BFC7A37"/>
    <w:rsid w:val="3BFF237D"/>
    <w:rsid w:val="3C0161AE"/>
    <w:rsid w:val="3C033CD5"/>
    <w:rsid w:val="3C067321"/>
    <w:rsid w:val="3C08753D"/>
    <w:rsid w:val="3C137C90"/>
    <w:rsid w:val="3C177F2C"/>
    <w:rsid w:val="3C1F5506"/>
    <w:rsid w:val="3C243C4B"/>
    <w:rsid w:val="3C255101"/>
    <w:rsid w:val="3C261771"/>
    <w:rsid w:val="3C2679C3"/>
    <w:rsid w:val="3C2B322B"/>
    <w:rsid w:val="3C303181"/>
    <w:rsid w:val="3C316275"/>
    <w:rsid w:val="3C320116"/>
    <w:rsid w:val="3C32302E"/>
    <w:rsid w:val="3C340332"/>
    <w:rsid w:val="3C3420E0"/>
    <w:rsid w:val="3C393898"/>
    <w:rsid w:val="3C395948"/>
    <w:rsid w:val="3C410359"/>
    <w:rsid w:val="3C4147FD"/>
    <w:rsid w:val="3C4165AB"/>
    <w:rsid w:val="3C4340D1"/>
    <w:rsid w:val="3C4D4F50"/>
    <w:rsid w:val="3C4F6F1A"/>
    <w:rsid w:val="3C511DD9"/>
    <w:rsid w:val="3C5A766D"/>
    <w:rsid w:val="3C5C5193"/>
    <w:rsid w:val="3C5F6A31"/>
    <w:rsid w:val="3C652594"/>
    <w:rsid w:val="3C687FDC"/>
    <w:rsid w:val="3C6E4EC6"/>
    <w:rsid w:val="3C6F6217"/>
    <w:rsid w:val="3C720E5A"/>
    <w:rsid w:val="3C7626F9"/>
    <w:rsid w:val="3C7A1ABD"/>
    <w:rsid w:val="3C7E77FF"/>
    <w:rsid w:val="3C7F0FB4"/>
    <w:rsid w:val="3C814BF9"/>
    <w:rsid w:val="3C830972"/>
    <w:rsid w:val="3C88242C"/>
    <w:rsid w:val="3C8A16DE"/>
    <w:rsid w:val="3C8B3CCA"/>
    <w:rsid w:val="3C9012E0"/>
    <w:rsid w:val="3C90308E"/>
    <w:rsid w:val="3C936076"/>
    <w:rsid w:val="3C937406"/>
    <w:rsid w:val="3C991F43"/>
    <w:rsid w:val="3C9963E7"/>
    <w:rsid w:val="3C9A11D3"/>
    <w:rsid w:val="3C9C66C4"/>
    <w:rsid w:val="3C9E57AB"/>
    <w:rsid w:val="3C9F0325"/>
    <w:rsid w:val="3CA021A6"/>
    <w:rsid w:val="3CA1704A"/>
    <w:rsid w:val="3CA31014"/>
    <w:rsid w:val="3CA32DC2"/>
    <w:rsid w:val="3CA52FDE"/>
    <w:rsid w:val="3CA60EB7"/>
    <w:rsid w:val="3CAA23A2"/>
    <w:rsid w:val="3CB11983"/>
    <w:rsid w:val="3CB46D7D"/>
    <w:rsid w:val="3CBF1A5E"/>
    <w:rsid w:val="3CC52D38"/>
    <w:rsid w:val="3CC72F54"/>
    <w:rsid w:val="3CC82828"/>
    <w:rsid w:val="3CC8598B"/>
    <w:rsid w:val="3CCB2319"/>
    <w:rsid w:val="3CCF3BB7"/>
    <w:rsid w:val="3CD63197"/>
    <w:rsid w:val="3CD70CBD"/>
    <w:rsid w:val="3CD71A19"/>
    <w:rsid w:val="3CD94A35"/>
    <w:rsid w:val="3CDA7DA7"/>
    <w:rsid w:val="3CDB66F7"/>
    <w:rsid w:val="3CDB69FF"/>
    <w:rsid w:val="3CDE204C"/>
    <w:rsid w:val="3CE04016"/>
    <w:rsid w:val="3CE050A9"/>
    <w:rsid w:val="3CE07B72"/>
    <w:rsid w:val="3CE33B06"/>
    <w:rsid w:val="3CE61F41"/>
    <w:rsid w:val="3CE624EA"/>
    <w:rsid w:val="3CE77152"/>
    <w:rsid w:val="3CEA6C43"/>
    <w:rsid w:val="3CED04E1"/>
    <w:rsid w:val="3CED4ADC"/>
    <w:rsid w:val="3CEF24AB"/>
    <w:rsid w:val="3CEF4259"/>
    <w:rsid w:val="3CF74EBC"/>
    <w:rsid w:val="3CF90001"/>
    <w:rsid w:val="3CF9565B"/>
    <w:rsid w:val="3CFD6976"/>
    <w:rsid w:val="3CFE449C"/>
    <w:rsid w:val="3D037D04"/>
    <w:rsid w:val="3D0A2E41"/>
    <w:rsid w:val="3D0A4BEF"/>
    <w:rsid w:val="3D0C2B0B"/>
    <w:rsid w:val="3D0E3E15"/>
    <w:rsid w:val="3D115F7D"/>
    <w:rsid w:val="3D121CF5"/>
    <w:rsid w:val="3D127F47"/>
    <w:rsid w:val="3D197528"/>
    <w:rsid w:val="3D1B504E"/>
    <w:rsid w:val="3D1D2B74"/>
    <w:rsid w:val="3D1D4B08"/>
    <w:rsid w:val="3D232155"/>
    <w:rsid w:val="3D277D0C"/>
    <w:rsid w:val="3D2A5F93"/>
    <w:rsid w:val="3D2C26B8"/>
    <w:rsid w:val="3D2E4D81"/>
    <w:rsid w:val="3D2F0AF9"/>
    <w:rsid w:val="3D3305EA"/>
    <w:rsid w:val="3D333800"/>
    <w:rsid w:val="3D347EBE"/>
    <w:rsid w:val="3D390512"/>
    <w:rsid w:val="3D3954D4"/>
    <w:rsid w:val="3D3B749E"/>
    <w:rsid w:val="3D402D06"/>
    <w:rsid w:val="3D474095"/>
    <w:rsid w:val="3D485717"/>
    <w:rsid w:val="3D491BBB"/>
    <w:rsid w:val="3D4F4AA4"/>
    <w:rsid w:val="3D510A70"/>
    <w:rsid w:val="3D530D19"/>
    <w:rsid w:val="3D54230E"/>
    <w:rsid w:val="3D5440BC"/>
    <w:rsid w:val="3D545E2C"/>
    <w:rsid w:val="3D561253"/>
    <w:rsid w:val="3D574570"/>
    <w:rsid w:val="3D595B76"/>
    <w:rsid w:val="3D5A3DC8"/>
    <w:rsid w:val="3D5B18EE"/>
    <w:rsid w:val="3D5D45D5"/>
    <w:rsid w:val="3D5E4F3B"/>
    <w:rsid w:val="3D622C7D"/>
    <w:rsid w:val="3D6577DF"/>
    <w:rsid w:val="3D687B67"/>
    <w:rsid w:val="3D6E33D0"/>
    <w:rsid w:val="3D734E8A"/>
    <w:rsid w:val="3D736C38"/>
    <w:rsid w:val="3D74650C"/>
    <w:rsid w:val="3D793B23"/>
    <w:rsid w:val="3D803103"/>
    <w:rsid w:val="3D811CB8"/>
    <w:rsid w:val="3D826E7B"/>
    <w:rsid w:val="3D8749D9"/>
    <w:rsid w:val="3D913562"/>
    <w:rsid w:val="3D932E36"/>
    <w:rsid w:val="3D9725BD"/>
    <w:rsid w:val="3D9A41C5"/>
    <w:rsid w:val="3D9B1CEB"/>
    <w:rsid w:val="3D9D5A63"/>
    <w:rsid w:val="3D9F0E00"/>
    <w:rsid w:val="3D9F5C7F"/>
    <w:rsid w:val="3DA05553"/>
    <w:rsid w:val="3DA46DF1"/>
    <w:rsid w:val="3DA768E2"/>
    <w:rsid w:val="3DAA0180"/>
    <w:rsid w:val="3DAB4624"/>
    <w:rsid w:val="3DAD3404"/>
    <w:rsid w:val="3DB35286"/>
    <w:rsid w:val="3DB53026"/>
    <w:rsid w:val="3DB57251"/>
    <w:rsid w:val="3DB844D2"/>
    <w:rsid w:val="3DBF1E7D"/>
    <w:rsid w:val="3DBF3C2B"/>
    <w:rsid w:val="3DBF4B45"/>
    <w:rsid w:val="3DC551F8"/>
    <w:rsid w:val="3DC9673D"/>
    <w:rsid w:val="3DCC5D52"/>
    <w:rsid w:val="3DCC6348"/>
    <w:rsid w:val="3DD0408A"/>
    <w:rsid w:val="3DD40669"/>
    <w:rsid w:val="3DDA0A65"/>
    <w:rsid w:val="3DDB54FB"/>
    <w:rsid w:val="3DDD2303"/>
    <w:rsid w:val="3DE03BA2"/>
    <w:rsid w:val="3DE11DF4"/>
    <w:rsid w:val="3DE2791A"/>
    <w:rsid w:val="3DE47B36"/>
    <w:rsid w:val="3DE60CA4"/>
    <w:rsid w:val="3DF00289"/>
    <w:rsid w:val="3E083824"/>
    <w:rsid w:val="3E0C2445"/>
    <w:rsid w:val="3E0F1FA0"/>
    <w:rsid w:val="3E175815"/>
    <w:rsid w:val="3E1A5306"/>
    <w:rsid w:val="3E1C1A34"/>
    <w:rsid w:val="3E1C2E2C"/>
    <w:rsid w:val="3E1C72D0"/>
    <w:rsid w:val="3E1F0B6E"/>
    <w:rsid w:val="3E1F61F6"/>
    <w:rsid w:val="3E200705"/>
    <w:rsid w:val="3E216694"/>
    <w:rsid w:val="3E2241BA"/>
    <w:rsid w:val="3E241CE0"/>
    <w:rsid w:val="3E273719"/>
    <w:rsid w:val="3E281C07"/>
    <w:rsid w:val="3E2A6360"/>
    <w:rsid w:val="3E2B306F"/>
    <w:rsid w:val="3E2C3573"/>
    <w:rsid w:val="3E3068D7"/>
    <w:rsid w:val="3E391C30"/>
    <w:rsid w:val="3E3A7756"/>
    <w:rsid w:val="3E412892"/>
    <w:rsid w:val="3E4203B8"/>
    <w:rsid w:val="3E432AAE"/>
    <w:rsid w:val="3E495BEB"/>
    <w:rsid w:val="3E4B54BF"/>
    <w:rsid w:val="3E4D56DB"/>
    <w:rsid w:val="3E554590"/>
    <w:rsid w:val="3E594080"/>
    <w:rsid w:val="3E595E2E"/>
    <w:rsid w:val="3E5C147A"/>
    <w:rsid w:val="3E5C23B4"/>
    <w:rsid w:val="3E5D51F2"/>
    <w:rsid w:val="3E646581"/>
    <w:rsid w:val="3E685029"/>
    <w:rsid w:val="3E686071"/>
    <w:rsid w:val="3E6E73FF"/>
    <w:rsid w:val="3E7013C9"/>
    <w:rsid w:val="3E703177"/>
    <w:rsid w:val="3E727236"/>
    <w:rsid w:val="3E740EBA"/>
    <w:rsid w:val="3E75078E"/>
    <w:rsid w:val="3E7569E0"/>
    <w:rsid w:val="3E7A71F8"/>
    <w:rsid w:val="3E7B6BC3"/>
    <w:rsid w:val="3E7D063E"/>
    <w:rsid w:val="3E815385"/>
    <w:rsid w:val="3E827919"/>
    <w:rsid w:val="3E832EAB"/>
    <w:rsid w:val="3E8912B2"/>
    <w:rsid w:val="3E894239"/>
    <w:rsid w:val="3E895FE7"/>
    <w:rsid w:val="3E8A06AB"/>
    <w:rsid w:val="3E8B6203"/>
    <w:rsid w:val="3E8D3D29"/>
    <w:rsid w:val="3E8E7EB6"/>
    <w:rsid w:val="3E90381A"/>
    <w:rsid w:val="3E907376"/>
    <w:rsid w:val="3E9230EE"/>
    <w:rsid w:val="3E977B52"/>
    <w:rsid w:val="3E99447C"/>
    <w:rsid w:val="3E9A2E73"/>
    <w:rsid w:val="3E9C1A73"/>
    <w:rsid w:val="3EA177D5"/>
    <w:rsid w:val="3EA3328C"/>
    <w:rsid w:val="3EA92F9F"/>
    <w:rsid w:val="3EAA48DB"/>
    <w:rsid w:val="3EAD43CC"/>
    <w:rsid w:val="3EAE5A4E"/>
    <w:rsid w:val="3EAF1EF2"/>
    <w:rsid w:val="3EAF2F70"/>
    <w:rsid w:val="3EB412B6"/>
    <w:rsid w:val="3EB72E05"/>
    <w:rsid w:val="3EBF1EAF"/>
    <w:rsid w:val="3EC15781"/>
    <w:rsid w:val="3EC534C3"/>
    <w:rsid w:val="3EC62D97"/>
    <w:rsid w:val="3ECA6D2C"/>
    <w:rsid w:val="3ECD05CA"/>
    <w:rsid w:val="3ECF60F0"/>
    <w:rsid w:val="3ED90D1D"/>
    <w:rsid w:val="3EDE6333"/>
    <w:rsid w:val="3EE15E23"/>
    <w:rsid w:val="3EE33949"/>
    <w:rsid w:val="3EE6709F"/>
    <w:rsid w:val="3EEB1561"/>
    <w:rsid w:val="3EED2A1A"/>
    <w:rsid w:val="3EED6576"/>
    <w:rsid w:val="3EF04B02"/>
    <w:rsid w:val="3EF142B8"/>
    <w:rsid w:val="3EF23B8C"/>
    <w:rsid w:val="3EF66B94"/>
    <w:rsid w:val="3EF73899"/>
    <w:rsid w:val="3EF75647"/>
    <w:rsid w:val="3F00274D"/>
    <w:rsid w:val="3F06588A"/>
    <w:rsid w:val="3F0A38C9"/>
    <w:rsid w:val="3F0D532A"/>
    <w:rsid w:val="3F0F2990"/>
    <w:rsid w:val="3F12205B"/>
    <w:rsid w:val="3F163D1F"/>
    <w:rsid w:val="3F165ACD"/>
    <w:rsid w:val="3F172C8B"/>
    <w:rsid w:val="3F1955BD"/>
    <w:rsid w:val="3F1B1335"/>
    <w:rsid w:val="3F1B2C40"/>
    <w:rsid w:val="3F1E4982"/>
    <w:rsid w:val="3F203316"/>
    <w:rsid w:val="3F20694C"/>
    <w:rsid w:val="3F234470"/>
    <w:rsid w:val="3F253F62"/>
    <w:rsid w:val="3F275F2C"/>
    <w:rsid w:val="3F281CA4"/>
    <w:rsid w:val="3F285800"/>
    <w:rsid w:val="3F301235"/>
    <w:rsid w:val="3F340649"/>
    <w:rsid w:val="3F36616F"/>
    <w:rsid w:val="3F374430"/>
    <w:rsid w:val="3F3B5533"/>
    <w:rsid w:val="3F402B4A"/>
    <w:rsid w:val="3F446ADE"/>
    <w:rsid w:val="3F4563B2"/>
    <w:rsid w:val="3F47212A"/>
    <w:rsid w:val="3F485EA2"/>
    <w:rsid w:val="3F48643C"/>
    <w:rsid w:val="3F4A39C9"/>
    <w:rsid w:val="3F4C7741"/>
    <w:rsid w:val="3F4F5483"/>
    <w:rsid w:val="3F516B05"/>
    <w:rsid w:val="3F52287D"/>
    <w:rsid w:val="3F56236D"/>
    <w:rsid w:val="3F577E93"/>
    <w:rsid w:val="3F584337"/>
    <w:rsid w:val="3F5D7BA0"/>
    <w:rsid w:val="3F6251B6"/>
    <w:rsid w:val="3F670C0F"/>
    <w:rsid w:val="3F6902F3"/>
    <w:rsid w:val="3F696EB6"/>
    <w:rsid w:val="3F6B034B"/>
    <w:rsid w:val="3F6C1B91"/>
    <w:rsid w:val="3F6E0619"/>
    <w:rsid w:val="3F724CCD"/>
    <w:rsid w:val="3F732F1F"/>
    <w:rsid w:val="3F7722E4"/>
    <w:rsid w:val="3F783ECA"/>
    <w:rsid w:val="3F786788"/>
    <w:rsid w:val="3F7A2500"/>
    <w:rsid w:val="3F7E1FC7"/>
    <w:rsid w:val="3F7F6120"/>
    <w:rsid w:val="3F80563C"/>
    <w:rsid w:val="3F830C89"/>
    <w:rsid w:val="3F864E3F"/>
    <w:rsid w:val="3F874C1D"/>
    <w:rsid w:val="3F886454"/>
    <w:rsid w:val="3F8C2233"/>
    <w:rsid w:val="3F8D1F9F"/>
    <w:rsid w:val="3F9236B4"/>
    <w:rsid w:val="3F942E96"/>
    <w:rsid w:val="3F9904AC"/>
    <w:rsid w:val="3F9A4705"/>
    <w:rsid w:val="3F9C0604"/>
    <w:rsid w:val="3F9D61EE"/>
    <w:rsid w:val="3F9F6B7B"/>
    <w:rsid w:val="3FA27361"/>
    <w:rsid w:val="3FA330D9"/>
    <w:rsid w:val="3FA532F5"/>
    <w:rsid w:val="3FAC6431"/>
    <w:rsid w:val="3FAD2508"/>
    <w:rsid w:val="3FB452E6"/>
    <w:rsid w:val="3FB5178A"/>
    <w:rsid w:val="3FB51FC2"/>
    <w:rsid w:val="3FB53538"/>
    <w:rsid w:val="3FB725CE"/>
    <w:rsid w:val="3FBE2E4C"/>
    <w:rsid w:val="3FBF0ED7"/>
    <w:rsid w:val="3FC03C8B"/>
    <w:rsid w:val="3FC217B1"/>
    <w:rsid w:val="3FC419CD"/>
    <w:rsid w:val="3FC45529"/>
    <w:rsid w:val="3FC714BD"/>
    <w:rsid w:val="3FC75019"/>
    <w:rsid w:val="3FC90D91"/>
    <w:rsid w:val="3FCC0881"/>
    <w:rsid w:val="3FD140EA"/>
    <w:rsid w:val="3FD31034"/>
    <w:rsid w:val="3FD34533"/>
    <w:rsid w:val="3FD3754E"/>
    <w:rsid w:val="3FD548EE"/>
    <w:rsid w:val="3FD6525C"/>
    <w:rsid w:val="3FD91CE7"/>
    <w:rsid w:val="3FDA2F9E"/>
    <w:rsid w:val="3FDF2363"/>
    <w:rsid w:val="3FE07E89"/>
    <w:rsid w:val="3FE46D1E"/>
    <w:rsid w:val="3FE71217"/>
    <w:rsid w:val="3FE91433"/>
    <w:rsid w:val="3FEF3C18"/>
    <w:rsid w:val="3FF1653A"/>
    <w:rsid w:val="3FF520E7"/>
    <w:rsid w:val="3FF5663E"/>
    <w:rsid w:val="3FF83425"/>
    <w:rsid w:val="4000052B"/>
    <w:rsid w:val="400103BD"/>
    <w:rsid w:val="40010EF3"/>
    <w:rsid w:val="40072194"/>
    <w:rsid w:val="40076491"/>
    <w:rsid w:val="400A1DF3"/>
    <w:rsid w:val="400B6533"/>
    <w:rsid w:val="400D5C02"/>
    <w:rsid w:val="40112738"/>
    <w:rsid w:val="40185875"/>
    <w:rsid w:val="401D2E8B"/>
    <w:rsid w:val="401F09B1"/>
    <w:rsid w:val="401F4E55"/>
    <w:rsid w:val="40210C27"/>
    <w:rsid w:val="4024246B"/>
    <w:rsid w:val="4024421A"/>
    <w:rsid w:val="40290EC5"/>
    <w:rsid w:val="402E6E46"/>
    <w:rsid w:val="402E7F0F"/>
    <w:rsid w:val="40302BBE"/>
    <w:rsid w:val="40313CBF"/>
    <w:rsid w:val="40324B88"/>
    <w:rsid w:val="40354679"/>
    <w:rsid w:val="40356427"/>
    <w:rsid w:val="403703F1"/>
    <w:rsid w:val="40383B92"/>
    <w:rsid w:val="40386BBE"/>
    <w:rsid w:val="40394299"/>
    <w:rsid w:val="403D52DB"/>
    <w:rsid w:val="40414DCB"/>
    <w:rsid w:val="404228F2"/>
    <w:rsid w:val="404623E2"/>
    <w:rsid w:val="40491ED2"/>
    <w:rsid w:val="404A5EB2"/>
    <w:rsid w:val="405014B2"/>
    <w:rsid w:val="4050500F"/>
    <w:rsid w:val="40512B35"/>
    <w:rsid w:val="40526FD9"/>
    <w:rsid w:val="40532D51"/>
    <w:rsid w:val="40556AC9"/>
    <w:rsid w:val="405745EF"/>
    <w:rsid w:val="40580367"/>
    <w:rsid w:val="405A716B"/>
    <w:rsid w:val="405A7C3B"/>
    <w:rsid w:val="405B6F2C"/>
    <w:rsid w:val="405C1C05"/>
    <w:rsid w:val="405D07D7"/>
    <w:rsid w:val="40610FCA"/>
    <w:rsid w:val="406805AA"/>
    <w:rsid w:val="406A694F"/>
    <w:rsid w:val="406B009A"/>
    <w:rsid w:val="40714F85"/>
    <w:rsid w:val="40773DBB"/>
    <w:rsid w:val="40774C91"/>
    <w:rsid w:val="40774DD8"/>
    <w:rsid w:val="40784565"/>
    <w:rsid w:val="407A652F"/>
    <w:rsid w:val="407C5876"/>
    <w:rsid w:val="407C5E04"/>
    <w:rsid w:val="407D1B7C"/>
    <w:rsid w:val="407E7DCE"/>
    <w:rsid w:val="40820FB6"/>
    <w:rsid w:val="408353E4"/>
    <w:rsid w:val="40842F0A"/>
    <w:rsid w:val="40844CB8"/>
    <w:rsid w:val="40890521"/>
    <w:rsid w:val="408C7E69"/>
    <w:rsid w:val="408E1DBB"/>
    <w:rsid w:val="408E5B37"/>
    <w:rsid w:val="408F1FDB"/>
    <w:rsid w:val="40925627"/>
    <w:rsid w:val="40944AE9"/>
    <w:rsid w:val="40956EC5"/>
    <w:rsid w:val="409E3FCC"/>
    <w:rsid w:val="40A11D0E"/>
    <w:rsid w:val="40A2130E"/>
    <w:rsid w:val="40A315E2"/>
    <w:rsid w:val="40A33898"/>
    <w:rsid w:val="40A678FC"/>
    <w:rsid w:val="40A84E4B"/>
    <w:rsid w:val="40A92971"/>
    <w:rsid w:val="40AB0497"/>
    <w:rsid w:val="40AF61D9"/>
    <w:rsid w:val="40B7508E"/>
    <w:rsid w:val="40B76E3C"/>
    <w:rsid w:val="40B90E06"/>
    <w:rsid w:val="40B97058"/>
    <w:rsid w:val="40B97948"/>
    <w:rsid w:val="40BC26A4"/>
    <w:rsid w:val="40BC2AC8"/>
    <w:rsid w:val="40BC4452"/>
    <w:rsid w:val="40BE466E"/>
    <w:rsid w:val="40C062C4"/>
    <w:rsid w:val="40C1415E"/>
    <w:rsid w:val="40C17CBA"/>
    <w:rsid w:val="40C41559"/>
    <w:rsid w:val="40C93291"/>
    <w:rsid w:val="40C96B6F"/>
    <w:rsid w:val="40CB560E"/>
    <w:rsid w:val="40D043A1"/>
    <w:rsid w:val="40D4055A"/>
    <w:rsid w:val="40D914A8"/>
    <w:rsid w:val="40DC4AF4"/>
    <w:rsid w:val="40DC68A2"/>
    <w:rsid w:val="40DE261A"/>
    <w:rsid w:val="40E57E4D"/>
    <w:rsid w:val="40E65973"/>
    <w:rsid w:val="40E90FBF"/>
    <w:rsid w:val="40EB2F89"/>
    <w:rsid w:val="40EB4D37"/>
    <w:rsid w:val="40EC23D0"/>
    <w:rsid w:val="40F24318"/>
    <w:rsid w:val="40F37AD9"/>
    <w:rsid w:val="40F40090"/>
    <w:rsid w:val="40F57964"/>
    <w:rsid w:val="40F63382"/>
    <w:rsid w:val="40F65089"/>
    <w:rsid w:val="40FE2CBD"/>
    <w:rsid w:val="40FE4A6B"/>
    <w:rsid w:val="40FE6F85"/>
    <w:rsid w:val="4101356D"/>
    <w:rsid w:val="4101455B"/>
    <w:rsid w:val="41034907"/>
    <w:rsid w:val="4103549B"/>
    <w:rsid w:val="41075C9E"/>
    <w:rsid w:val="4107760C"/>
    <w:rsid w:val="411232F4"/>
    <w:rsid w:val="4114603C"/>
    <w:rsid w:val="41195D48"/>
    <w:rsid w:val="411B194A"/>
    <w:rsid w:val="411B561D"/>
    <w:rsid w:val="411C3143"/>
    <w:rsid w:val="41232C67"/>
    <w:rsid w:val="412546ED"/>
    <w:rsid w:val="41272213"/>
    <w:rsid w:val="41281AE7"/>
    <w:rsid w:val="413466DE"/>
    <w:rsid w:val="413601F6"/>
    <w:rsid w:val="41384420"/>
    <w:rsid w:val="413E755D"/>
    <w:rsid w:val="41401527"/>
    <w:rsid w:val="41410DFB"/>
    <w:rsid w:val="41421E90"/>
    <w:rsid w:val="41434B73"/>
    <w:rsid w:val="41466412"/>
    <w:rsid w:val="41497BF0"/>
    <w:rsid w:val="414A4154"/>
    <w:rsid w:val="414C7ECC"/>
    <w:rsid w:val="414F176A"/>
    <w:rsid w:val="41540B2E"/>
    <w:rsid w:val="41547C7E"/>
    <w:rsid w:val="41566655"/>
    <w:rsid w:val="4157154C"/>
    <w:rsid w:val="415B010F"/>
    <w:rsid w:val="415E375B"/>
    <w:rsid w:val="41686388"/>
    <w:rsid w:val="416A65A4"/>
    <w:rsid w:val="416C40CA"/>
    <w:rsid w:val="416C56B7"/>
    <w:rsid w:val="417411D1"/>
    <w:rsid w:val="41790595"/>
    <w:rsid w:val="4179236F"/>
    <w:rsid w:val="417B430D"/>
    <w:rsid w:val="417B60BB"/>
    <w:rsid w:val="417E204F"/>
    <w:rsid w:val="418238EE"/>
    <w:rsid w:val="4185518C"/>
    <w:rsid w:val="41886CD2"/>
    <w:rsid w:val="41894C7C"/>
    <w:rsid w:val="418C02C8"/>
    <w:rsid w:val="41911D83"/>
    <w:rsid w:val="41913B31"/>
    <w:rsid w:val="41961147"/>
    <w:rsid w:val="41967399"/>
    <w:rsid w:val="41986C6D"/>
    <w:rsid w:val="419E59BD"/>
    <w:rsid w:val="41A53138"/>
    <w:rsid w:val="41A75102"/>
    <w:rsid w:val="41AA2E44"/>
    <w:rsid w:val="41AE46E3"/>
    <w:rsid w:val="41B15F81"/>
    <w:rsid w:val="41B8730F"/>
    <w:rsid w:val="41B94E35"/>
    <w:rsid w:val="41BD0482"/>
    <w:rsid w:val="41C07F72"/>
    <w:rsid w:val="41C21F3C"/>
    <w:rsid w:val="41C932CA"/>
    <w:rsid w:val="41CA3A83"/>
    <w:rsid w:val="41CC2DBB"/>
    <w:rsid w:val="41D028AB"/>
    <w:rsid w:val="41D504F8"/>
    <w:rsid w:val="41D57EC1"/>
    <w:rsid w:val="41D61543"/>
    <w:rsid w:val="41D8350E"/>
    <w:rsid w:val="41DB2FFE"/>
    <w:rsid w:val="41DE284D"/>
    <w:rsid w:val="41DF53AC"/>
    <w:rsid w:val="41E4051C"/>
    <w:rsid w:val="41E44F7E"/>
    <w:rsid w:val="41EC753D"/>
    <w:rsid w:val="41EF2605"/>
    <w:rsid w:val="41F06AA9"/>
    <w:rsid w:val="41F1637D"/>
    <w:rsid w:val="41FC5DD6"/>
    <w:rsid w:val="41FD11C6"/>
    <w:rsid w:val="41FD40C0"/>
    <w:rsid w:val="41FD4D22"/>
    <w:rsid w:val="41FE5C91"/>
    <w:rsid w:val="420A6302"/>
    <w:rsid w:val="420B38E3"/>
    <w:rsid w:val="421107CE"/>
    <w:rsid w:val="4214206C"/>
    <w:rsid w:val="42147FC6"/>
    <w:rsid w:val="42187DAE"/>
    <w:rsid w:val="421952FE"/>
    <w:rsid w:val="421A1D78"/>
    <w:rsid w:val="421A58D4"/>
    <w:rsid w:val="421D2BD3"/>
    <w:rsid w:val="421F113C"/>
    <w:rsid w:val="42213106"/>
    <w:rsid w:val="422363B0"/>
    <w:rsid w:val="42246753"/>
    <w:rsid w:val="4226071D"/>
    <w:rsid w:val="42274495"/>
    <w:rsid w:val="422B5D33"/>
    <w:rsid w:val="422C5387"/>
    <w:rsid w:val="422D6640"/>
    <w:rsid w:val="422F0F44"/>
    <w:rsid w:val="42310E70"/>
    <w:rsid w:val="423507EB"/>
    <w:rsid w:val="4235270E"/>
    <w:rsid w:val="42352AEF"/>
    <w:rsid w:val="42366486"/>
    <w:rsid w:val="42383FAC"/>
    <w:rsid w:val="423D7E28"/>
    <w:rsid w:val="423E2B17"/>
    <w:rsid w:val="423F17DF"/>
    <w:rsid w:val="423F533B"/>
    <w:rsid w:val="424166FA"/>
    <w:rsid w:val="42427162"/>
    <w:rsid w:val="42446DF5"/>
    <w:rsid w:val="424C018D"/>
    <w:rsid w:val="424C5CAA"/>
    <w:rsid w:val="42521512"/>
    <w:rsid w:val="42562684"/>
    <w:rsid w:val="425828A0"/>
    <w:rsid w:val="42597BC0"/>
    <w:rsid w:val="425A03C6"/>
    <w:rsid w:val="425A3F23"/>
    <w:rsid w:val="425D0CF5"/>
    <w:rsid w:val="425D222F"/>
    <w:rsid w:val="425F3C2F"/>
    <w:rsid w:val="425F59DD"/>
    <w:rsid w:val="42621029"/>
    <w:rsid w:val="42676472"/>
    <w:rsid w:val="42681457"/>
    <w:rsid w:val="426C3A70"/>
    <w:rsid w:val="426D2097"/>
    <w:rsid w:val="426D634C"/>
    <w:rsid w:val="426E3E72"/>
    <w:rsid w:val="42733236"/>
    <w:rsid w:val="42751231"/>
    <w:rsid w:val="427A2817"/>
    <w:rsid w:val="427F097F"/>
    <w:rsid w:val="427F607F"/>
    <w:rsid w:val="42825306"/>
    <w:rsid w:val="42826BB4"/>
    <w:rsid w:val="4289012F"/>
    <w:rsid w:val="428941C9"/>
    <w:rsid w:val="428B2A4F"/>
    <w:rsid w:val="428C60A6"/>
    <w:rsid w:val="4292254D"/>
    <w:rsid w:val="42935686"/>
    <w:rsid w:val="429531AD"/>
    <w:rsid w:val="42982C9D"/>
    <w:rsid w:val="429D02B3"/>
    <w:rsid w:val="42A17DA3"/>
    <w:rsid w:val="42A37C0A"/>
    <w:rsid w:val="42A87384"/>
    <w:rsid w:val="42A94B48"/>
    <w:rsid w:val="42B06238"/>
    <w:rsid w:val="42B20202"/>
    <w:rsid w:val="42BA0E65"/>
    <w:rsid w:val="42BB1CFD"/>
    <w:rsid w:val="42C27D1A"/>
    <w:rsid w:val="42C7503A"/>
    <w:rsid w:val="42C83582"/>
    <w:rsid w:val="42CD6DEA"/>
    <w:rsid w:val="42D2028A"/>
    <w:rsid w:val="42D36231"/>
    <w:rsid w:val="42D7479A"/>
    <w:rsid w:val="42DA32B5"/>
    <w:rsid w:val="42DA3ECA"/>
    <w:rsid w:val="42DA5063"/>
    <w:rsid w:val="42DC702D"/>
    <w:rsid w:val="42DD7335"/>
    <w:rsid w:val="42DF08CC"/>
    <w:rsid w:val="42DF6B1E"/>
    <w:rsid w:val="42ED2FE9"/>
    <w:rsid w:val="42ED3056"/>
    <w:rsid w:val="42EF4FB3"/>
    <w:rsid w:val="42F04887"/>
    <w:rsid w:val="42F425C9"/>
    <w:rsid w:val="42F54A87"/>
    <w:rsid w:val="42FB3958"/>
    <w:rsid w:val="42FC147E"/>
    <w:rsid w:val="42FC322C"/>
    <w:rsid w:val="42FE6FA4"/>
    <w:rsid w:val="43056584"/>
    <w:rsid w:val="430D71E7"/>
    <w:rsid w:val="430F7403"/>
    <w:rsid w:val="43100A85"/>
    <w:rsid w:val="43144A19"/>
    <w:rsid w:val="43193DDE"/>
    <w:rsid w:val="4320075E"/>
    <w:rsid w:val="43282273"/>
    <w:rsid w:val="432922C4"/>
    <w:rsid w:val="432F3601"/>
    <w:rsid w:val="432F53AF"/>
    <w:rsid w:val="43302ED5"/>
    <w:rsid w:val="43307480"/>
    <w:rsid w:val="43317379"/>
    <w:rsid w:val="433504EC"/>
    <w:rsid w:val="43365F16"/>
    <w:rsid w:val="433B01F8"/>
    <w:rsid w:val="434626F9"/>
    <w:rsid w:val="43486471"/>
    <w:rsid w:val="434F5828"/>
    <w:rsid w:val="43527B09"/>
    <w:rsid w:val="43541160"/>
    <w:rsid w:val="4359242C"/>
    <w:rsid w:val="435B2648"/>
    <w:rsid w:val="435C1F1C"/>
    <w:rsid w:val="435C20A1"/>
    <w:rsid w:val="435E3EE6"/>
    <w:rsid w:val="435E7A42"/>
    <w:rsid w:val="436112E1"/>
    <w:rsid w:val="43615785"/>
    <w:rsid w:val="43617533"/>
    <w:rsid w:val="436239D7"/>
    <w:rsid w:val="43632B99"/>
    <w:rsid w:val="43686DA4"/>
    <w:rsid w:val="436A288B"/>
    <w:rsid w:val="436F7031"/>
    <w:rsid w:val="43713C1A"/>
    <w:rsid w:val="43714522"/>
    <w:rsid w:val="437159C8"/>
    <w:rsid w:val="437445E4"/>
    <w:rsid w:val="43754D8C"/>
    <w:rsid w:val="43762FDE"/>
    <w:rsid w:val="43776534"/>
    <w:rsid w:val="4379487C"/>
    <w:rsid w:val="437B6846"/>
    <w:rsid w:val="437E00E5"/>
    <w:rsid w:val="43813731"/>
    <w:rsid w:val="438356FB"/>
    <w:rsid w:val="43880F63"/>
    <w:rsid w:val="43882D11"/>
    <w:rsid w:val="438D657A"/>
    <w:rsid w:val="43980D1A"/>
    <w:rsid w:val="43994F1E"/>
    <w:rsid w:val="439C056B"/>
    <w:rsid w:val="439F595A"/>
    <w:rsid w:val="43A318F9"/>
    <w:rsid w:val="43A64E60"/>
    <w:rsid w:val="43A713E9"/>
    <w:rsid w:val="43AC2EA4"/>
    <w:rsid w:val="43AC4C52"/>
    <w:rsid w:val="43B458B4"/>
    <w:rsid w:val="43B93997"/>
    <w:rsid w:val="43BB30E7"/>
    <w:rsid w:val="43BD6E5F"/>
    <w:rsid w:val="43C11299"/>
    <w:rsid w:val="43C55D14"/>
    <w:rsid w:val="43C7383A"/>
    <w:rsid w:val="43C95804"/>
    <w:rsid w:val="43CA10CC"/>
    <w:rsid w:val="43CC70A2"/>
    <w:rsid w:val="43D1290A"/>
    <w:rsid w:val="43DB4C22"/>
    <w:rsid w:val="43DB5537"/>
    <w:rsid w:val="43E22422"/>
    <w:rsid w:val="43E50164"/>
    <w:rsid w:val="43E51F12"/>
    <w:rsid w:val="43E77A38"/>
    <w:rsid w:val="43E91F39"/>
    <w:rsid w:val="43E97E7C"/>
    <w:rsid w:val="43EA7528"/>
    <w:rsid w:val="43EC17AA"/>
    <w:rsid w:val="43ED0DC6"/>
    <w:rsid w:val="43F14D5A"/>
    <w:rsid w:val="43F263DD"/>
    <w:rsid w:val="43F81C45"/>
    <w:rsid w:val="43F860E9"/>
    <w:rsid w:val="43FA3C0F"/>
    <w:rsid w:val="43FD30A5"/>
    <w:rsid w:val="44006D4C"/>
    <w:rsid w:val="44056110"/>
    <w:rsid w:val="44095C00"/>
    <w:rsid w:val="440A3726"/>
    <w:rsid w:val="440C332D"/>
    <w:rsid w:val="440E6370"/>
    <w:rsid w:val="440F51E1"/>
    <w:rsid w:val="4413082D"/>
    <w:rsid w:val="441647C1"/>
    <w:rsid w:val="441676D3"/>
    <w:rsid w:val="441822E7"/>
    <w:rsid w:val="441B5933"/>
    <w:rsid w:val="441D78FE"/>
    <w:rsid w:val="441E71D2"/>
    <w:rsid w:val="441E75A6"/>
    <w:rsid w:val="442962A2"/>
    <w:rsid w:val="44305883"/>
    <w:rsid w:val="44307631"/>
    <w:rsid w:val="44384737"/>
    <w:rsid w:val="443864E5"/>
    <w:rsid w:val="44386A0C"/>
    <w:rsid w:val="443B5FD6"/>
    <w:rsid w:val="443B7D84"/>
    <w:rsid w:val="4440539A"/>
    <w:rsid w:val="44444E8A"/>
    <w:rsid w:val="444924A1"/>
    <w:rsid w:val="444B446B"/>
    <w:rsid w:val="4453331F"/>
    <w:rsid w:val="445552E9"/>
    <w:rsid w:val="44580936"/>
    <w:rsid w:val="445826E4"/>
    <w:rsid w:val="445A2900"/>
    <w:rsid w:val="445B21D4"/>
    <w:rsid w:val="445D2AB7"/>
    <w:rsid w:val="445D7CFA"/>
    <w:rsid w:val="44611927"/>
    <w:rsid w:val="44613C8E"/>
    <w:rsid w:val="4462631A"/>
    <w:rsid w:val="44674A45"/>
    <w:rsid w:val="446778CF"/>
    <w:rsid w:val="446A1B2D"/>
    <w:rsid w:val="446C53E1"/>
    <w:rsid w:val="446C617C"/>
    <w:rsid w:val="446C618F"/>
    <w:rsid w:val="446C687A"/>
    <w:rsid w:val="446F3128"/>
    <w:rsid w:val="447A7A3E"/>
    <w:rsid w:val="44822992"/>
    <w:rsid w:val="448259B3"/>
    <w:rsid w:val="44872FC9"/>
    <w:rsid w:val="4488746D"/>
    <w:rsid w:val="448C6831"/>
    <w:rsid w:val="448E0240"/>
    <w:rsid w:val="449556E6"/>
    <w:rsid w:val="4496320C"/>
    <w:rsid w:val="4497145E"/>
    <w:rsid w:val="44971FF9"/>
    <w:rsid w:val="44A43B7B"/>
    <w:rsid w:val="44A667A7"/>
    <w:rsid w:val="44A771C7"/>
    <w:rsid w:val="44A818BD"/>
    <w:rsid w:val="44AB315B"/>
    <w:rsid w:val="44AD0C81"/>
    <w:rsid w:val="44AD6ED3"/>
    <w:rsid w:val="44AF5B1E"/>
    <w:rsid w:val="44B304A0"/>
    <w:rsid w:val="44B3119E"/>
    <w:rsid w:val="44B57B36"/>
    <w:rsid w:val="44B81331"/>
    <w:rsid w:val="44B85878"/>
    <w:rsid w:val="44BC7116"/>
    <w:rsid w:val="44C1472D"/>
    <w:rsid w:val="44C4421D"/>
    <w:rsid w:val="44C9538F"/>
    <w:rsid w:val="44CB735A"/>
    <w:rsid w:val="44CD1324"/>
    <w:rsid w:val="44CD4E80"/>
    <w:rsid w:val="44CE0BF8"/>
    <w:rsid w:val="44D00A48"/>
    <w:rsid w:val="44D04970"/>
    <w:rsid w:val="44D206E8"/>
    <w:rsid w:val="44D51F86"/>
    <w:rsid w:val="44D53D34"/>
    <w:rsid w:val="44D75CFE"/>
    <w:rsid w:val="44D83825"/>
    <w:rsid w:val="44DA759D"/>
    <w:rsid w:val="44DB1C4C"/>
    <w:rsid w:val="44DD155D"/>
    <w:rsid w:val="44DF1057"/>
    <w:rsid w:val="44E67CEF"/>
    <w:rsid w:val="44E81CBA"/>
    <w:rsid w:val="44E9025D"/>
    <w:rsid w:val="44EB79FC"/>
    <w:rsid w:val="44EF2FB5"/>
    <w:rsid w:val="44F1206D"/>
    <w:rsid w:val="44F20D8A"/>
    <w:rsid w:val="44F46773"/>
    <w:rsid w:val="44F56185"/>
    <w:rsid w:val="44F6327B"/>
    <w:rsid w:val="44FA379B"/>
    <w:rsid w:val="450308A1"/>
    <w:rsid w:val="45066044"/>
    <w:rsid w:val="450A60D4"/>
    <w:rsid w:val="450B1E2F"/>
    <w:rsid w:val="450B3BFA"/>
    <w:rsid w:val="450E7246"/>
    <w:rsid w:val="45101210"/>
    <w:rsid w:val="45102FBE"/>
    <w:rsid w:val="45130DE5"/>
    <w:rsid w:val="45153650"/>
    <w:rsid w:val="4517259F"/>
    <w:rsid w:val="45172894"/>
    <w:rsid w:val="45196316"/>
    <w:rsid w:val="451C1963"/>
    <w:rsid w:val="451C5E07"/>
    <w:rsid w:val="451F3201"/>
    <w:rsid w:val="451F76A5"/>
    <w:rsid w:val="4521341D"/>
    <w:rsid w:val="452151CC"/>
    <w:rsid w:val="45216F7A"/>
    <w:rsid w:val="452847AC"/>
    <w:rsid w:val="45294080"/>
    <w:rsid w:val="452956D2"/>
    <w:rsid w:val="452B7DF8"/>
    <w:rsid w:val="452D1DC2"/>
    <w:rsid w:val="4537679D"/>
    <w:rsid w:val="453774EC"/>
    <w:rsid w:val="454315E6"/>
    <w:rsid w:val="454669E0"/>
    <w:rsid w:val="454722BC"/>
    <w:rsid w:val="454A4722"/>
    <w:rsid w:val="454B3FF6"/>
    <w:rsid w:val="455235D7"/>
    <w:rsid w:val="45553183"/>
    <w:rsid w:val="45554E75"/>
    <w:rsid w:val="45575091"/>
    <w:rsid w:val="455972A2"/>
    <w:rsid w:val="455A06DD"/>
    <w:rsid w:val="455C26A8"/>
    <w:rsid w:val="45603F46"/>
    <w:rsid w:val="45605CF4"/>
    <w:rsid w:val="4565330A"/>
    <w:rsid w:val="4568104C"/>
    <w:rsid w:val="45684BA8"/>
    <w:rsid w:val="456B28EB"/>
    <w:rsid w:val="456B6447"/>
    <w:rsid w:val="45717F01"/>
    <w:rsid w:val="4574354D"/>
    <w:rsid w:val="457572C5"/>
    <w:rsid w:val="4576229C"/>
    <w:rsid w:val="457C2804"/>
    <w:rsid w:val="457E43CC"/>
    <w:rsid w:val="457F62A7"/>
    <w:rsid w:val="45810DBE"/>
    <w:rsid w:val="458319E2"/>
    <w:rsid w:val="45837C34"/>
    <w:rsid w:val="45857508"/>
    <w:rsid w:val="4588349D"/>
    <w:rsid w:val="458A0FC3"/>
    <w:rsid w:val="458A4B1F"/>
    <w:rsid w:val="458D0AB3"/>
    <w:rsid w:val="458D1296"/>
    <w:rsid w:val="45991206"/>
    <w:rsid w:val="459B31D0"/>
    <w:rsid w:val="45A007E6"/>
    <w:rsid w:val="45A1630C"/>
    <w:rsid w:val="45A35BE1"/>
    <w:rsid w:val="45AA3413"/>
    <w:rsid w:val="45AA3D42"/>
    <w:rsid w:val="45AD2F03"/>
    <w:rsid w:val="45B222C8"/>
    <w:rsid w:val="45B778DE"/>
    <w:rsid w:val="45B85B30"/>
    <w:rsid w:val="45B95404"/>
    <w:rsid w:val="45BB1688"/>
    <w:rsid w:val="45BB73CE"/>
    <w:rsid w:val="45C36283"/>
    <w:rsid w:val="45C51FFB"/>
    <w:rsid w:val="45C83899"/>
    <w:rsid w:val="45C94ACE"/>
    <w:rsid w:val="45CA13BF"/>
    <w:rsid w:val="45CA1F25"/>
    <w:rsid w:val="45CC15DB"/>
    <w:rsid w:val="45CC5C67"/>
    <w:rsid w:val="45CD0EAF"/>
    <w:rsid w:val="45CE4449"/>
    <w:rsid w:val="45D24718"/>
    <w:rsid w:val="45D61B07"/>
    <w:rsid w:val="45D65FB6"/>
    <w:rsid w:val="45D66F35"/>
    <w:rsid w:val="45DB4346"/>
    <w:rsid w:val="45DC10F2"/>
    <w:rsid w:val="45DD7344"/>
    <w:rsid w:val="45E32481"/>
    <w:rsid w:val="45E5444B"/>
    <w:rsid w:val="45E71F71"/>
    <w:rsid w:val="45E85CE9"/>
    <w:rsid w:val="45E87A97"/>
    <w:rsid w:val="45EF52CD"/>
    <w:rsid w:val="45F36B68"/>
    <w:rsid w:val="45F823D0"/>
    <w:rsid w:val="45F91CA4"/>
    <w:rsid w:val="45FA0CEE"/>
    <w:rsid w:val="45FB2B15"/>
    <w:rsid w:val="45FB5A1D"/>
    <w:rsid w:val="46004DE1"/>
    <w:rsid w:val="460074D7"/>
    <w:rsid w:val="46072613"/>
    <w:rsid w:val="460C19D8"/>
    <w:rsid w:val="460E3D7C"/>
    <w:rsid w:val="46100A19"/>
    <w:rsid w:val="46104381"/>
    <w:rsid w:val="46132D66"/>
    <w:rsid w:val="46184820"/>
    <w:rsid w:val="461E02FB"/>
    <w:rsid w:val="461E170B"/>
    <w:rsid w:val="461E241D"/>
    <w:rsid w:val="46205483"/>
    <w:rsid w:val="46252A99"/>
    <w:rsid w:val="462554E7"/>
    <w:rsid w:val="46256F3D"/>
    <w:rsid w:val="46276812"/>
    <w:rsid w:val="462C5BD6"/>
    <w:rsid w:val="463113A2"/>
    <w:rsid w:val="463351B6"/>
    <w:rsid w:val="46396545"/>
    <w:rsid w:val="46401681"/>
    <w:rsid w:val="46410AC4"/>
    <w:rsid w:val="464253F9"/>
    <w:rsid w:val="46445615"/>
    <w:rsid w:val="46456D4C"/>
    <w:rsid w:val="464949DA"/>
    <w:rsid w:val="46537607"/>
    <w:rsid w:val="465670F7"/>
    <w:rsid w:val="46592743"/>
    <w:rsid w:val="465A0995"/>
    <w:rsid w:val="466238D9"/>
    <w:rsid w:val="46641814"/>
    <w:rsid w:val="46647A66"/>
    <w:rsid w:val="466510E8"/>
    <w:rsid w:val="4665558C"/>
    <w:rsid w:val="46695A8D"/>
    <w:rsid w:val="466C691A"/>
    <w:rsid w:val="46703F8B"/>
    <w:rsid w:val="4670640B"/>
    <w:rsid w:val="46713F31"/>
    <w:rsid w:val="46753A21"/>
    <w:rsid w:val="467852BF"/>
    <w:rsid w:val="467D0B27"/>
    <w:rsid w:val="467F21AA"/>
    <w:rsid w:val="468477C0"/>
    <w:rsid w:val="4685178A"/>
    <w:rsid w:val="4685463C"/>
    <w:rsid w:val="468803DA"/>
    <w:rsid w:val="468A0B4E"/>
    <w:rsid w:val="468A6DA0"/>
    <w:rsid w:val="468B1BDA"/>
    <w:rsid w:val="468C29B4"/>
    <w:rsid w:val="468E3980"/>
    <w:rsid w:val="469043B7"/>
    <w:rsid w:val="46916381"/>
    <w:rsid w:val="4698770F"/>
    <w:rsid w:val="469A3487"/>
    <w:rsid w:val="46A2058E"/>
    <w:rsid w:val="46A2233C"/>
    <w:rsid w:val="46A47E62"/>
    <w:rsid w:val="46A57FBE"/>
    <w:rsid w:val="46A63BDA"/>
    <w:rsid w:val="46A9191C"/>
    <w:rsid w:val="46AB7443"/>
    <w:rsid w:val="46AC31BB"/>
    <w:rsid w:val="46AC5466"/>
    <w:rsid w:val="46B06807"/>
    <w:rsid w:val="46B362F7"/>
    <w:rsid w:val="46B67B95"/>
    <w:rsid w:val="46BD0F24"/>
    <w:rsid w:val="46BF4C9C"/>
    <w:rsid w:val="46C027C2"/>
    <w:rsid w:val="46C10A14"/>
    <w:rsid w:val="46C329DE"/>
    <w:rsid w:val="46D00C57"/>
    <w:rsid w:val="46D12124"/>
    <w:rsid w:val="46D87B0C"/>
    <w:rsid w:val="46DA3884"/>
    <w:rsid w:val="46E12E64"/>
    <w:rsid w:val="46E42955"/>
    <w:rsid w:val="46F1491E"/>
    <w:rsid w:val="46F26E20"/>
    <w:rsid w:val="46F34946"/>
    <w:rsid w:val="46F801AE"/>
    <w:rsid w:val="46F9684D"/>
    <w:rsid w:val="46FD06E2"/>
    <w:rsid w:val="47017C1E"/>
    <w:rsid w:val="47020A8B"/>
    <w:rsid w:val="47040901"/>
    <w:rsid w:val="47064679"/>
    <w:rsid w:val="470D45F0"/>
    <w:rsid w:val="470E352E"/>
    <w:rsid w:val="470F3777"/>
    <w:rsid w:val="471E496B"/>
    <w:rsid w:val="472243F1"/>
    <w:rsid w:val="472D60AA"/>
    <w:rsid w:val="47326360"/>
    <w:rsid w:val="4734568A"/>
    <w:rsid w:val="47347438"/>
    <w:rsid w:val="473674BC"/>
    <w:rsid w:val="4737208D"/>
    <w:rsid w:val="473D3E13"/>
    <w:rsid w:val="4743767B"/>
    <w:rsid w:val="474606F2"/>
    <w:rsid w:val="47471B82"/>
    <w:rsid w:val="474E6020"/>
    <w:rsid w:val="47512CA4"/>
    <w:rsid w:val="47525B10"/>
    <w:rsid w:val="475A6773"/>
    <w:rsid w:val="475B0CF9"/>
    <w:rsid w:val="475B59BA"/>
    <w:rsid w:val="475D3DA8"/>
    <w:rsid w:val="475E2707"/>
    <w:rsid w:val="4760218C"/>
    <w:rsid w:val="47625049"/>
    <w:rsid w:val="4766336A"/>
    <w:rsid w:val="476B0439"/>
    <w:rsid w:val="476E04EE"/>
    <w:rsid w:val="477041E8"/>
    <w:rsid w:val="47705F96"/>
    <w:rsid w:val="47732646"/>
    <w:rsid w:val="477B762F"/>
    <w:rsid w:val="477C2B8D"/>
    <w:rsid w:val="477F3810"/>
    <w:rsid w:val="47857C94"/>
    <w:rsid w:val="47881532"/>
    <w:rsid w:val="47881934"/>
    <w:rsid w:val="478832E0"/>
    <w:rsid w:val="47887784"/>
    <w:rsid w:val="478A3ABF"/>
    <w:rsid w:val="4791398A"/>
    <w:rsid w:val="479559FD"/>
    <w:rsid w:val="47961EA1"/>
    <w:rsid w:val="47975C19"/>
    <w:rsid w:val="479E0D55"/>
    <w:rsid w:val="479E2B03"/>
    <w:rsid w:val="47A3011A"/>
    <w:rsid w:val="47A3636C"/>
    <w:rsid w:val="47A6169D"/>
    <w:rsid w:val="47A7092D"/>
    <w:rsid w:val="47AA14A8"/>
    <w:rsid w:val="47AB02A8"/>
    <w:rsid w:val="47AB5220"/>
    <w:rsid w:val="47AD2D46"/>
    <w:rsid w:val="47AF6220"/>
    <w:rsid w:val="47B2035D"/>
    <w:rsid w:val="47B663AB"/>
    <w:rsid w:val="47B9793D"/>
    <w:rsid w:val="47BB1907"/>
    <w:rsid w:val="47BC567F"/>
    <w:rsid w:val="47BE4F54"/>
    <w:rsid w:val="47C00CCC"/>
    <w:rsid w:val="47C22C96"/>
    <w:rsid w:val="47C36A0E"/>
    <w:rsid w:val="47C54534"/>
    <w:rsid w:val="47C562E2"/>
    <w:rsid w:val="47C702AC"/>
    <w:rsid w:val="47CA7D9C"/>
    <w:rsid w:val="47CB0C3C"/>
    <w:rsid w:val="47CB2D46"/>
    <w:rsid w:val="47CF5961"/>
    <w:rsid w:val="47CF7161"/>
    <w:rsid w:val="47D12ED9"/>
    <w:rsid w:val="47D429C9"/>
    <w:rsid w:val="47D536AA"/>
    <w:rsid w:val="47ED5839"/>
    <w:rsid w:val="47F77C7F"/>
    <w:rsid w:val="47F866B8"/>
    <w:rsid w:val="47FE17F4"/>
    <w:rsid w:val="47FE35A2"/>
    <w:rsid w:val="48014387"/>
    <w:rsid w:val="48036E0A"/>
    <w:rsid w:val="48081689"/>
    <w:rsid w:val="480C5CBF"/>
    <w:rsid w:val="480D7C89"/>
    <w:rsid w:val="48141018"/>
    <w:rsid w:val="48164D90"/>
    <w:rsid w:val="48205C0E"/>
    <w:rsid w:val="48221986"/>
    <w:rsid w:val="48294CD4"/>
    <w:rsid w:val="482C6361"/>
    <w:rsid w:val="482D3E87"/>
    <w:rsid w:val="482F19AD"/>
    <w:rsid w:val="48376AB4"/>
    <w:rsid w:val="48384D06"/>
    <w:rsid w:val="483C28B3"/>
    <w:rsid w:val="483E6094"/>
    <w:rsid w:val="483E7E42"/>
    <w:rsid w:val="48401E0D"/>
    <w:rsid w:val="484418FD"/>
    <w:rsid w:val="484713ED"/>
    <w:rsid w:val="4847319B"/>
    <w:rsid w:val="484A67E7"/>
    <w:rsid w:val="484B2EA8"/>
    <w:rsid w:val="484C255F"/>
    <w:rsid w:val="484C706D"/>
    <w:rsid w:val="484F3DFE"/>
    <w:rsid w:val="485256FD"/>
    <w:rsid w:val="485458B8"/>
    <w:rsid w:val="485633DE"/>
    <w:rsid w:val="48587A43"/>
    <w:rsid w:val="485B1F7C"/>
    <w:rsid w:val="485C27A7"/>
    <w:rsid w:val="485D191B"/>
    <w:rsid w:val="485E2293"/>
    <w:rsid w:val="486272FF"/>
    <w:rsid w:val="4867383D"/>
    <w:rsid w:val="48684EBF"/>
    <w:rsid w:val="48691363"/>
    <w:rsid w:val="486F44A0"/>
    <w:rsid w:val="486F624E"/>
    <w:rsid w:val="48743864"/>
    <w:rsid w:val="48772EDB"/>
    <w:rsid w:val="487970CD"/>
    <w:rsid w:val="487A3570"/>
    <w:rsid w:val="487D6BBD"/>
    <w:rsid w:val="488241D3"/>
    <w:rsid w:val="48895562"/>
    <w:rsid w:val="488A567D"/>
    <w:rsid w:val="488F687D"/>
    <w:rsid w:val="489035D0"/>
    <w:rsid w:val="48931F3C"/>
    <w:rsid w:val="489353D1"/>
    <w:rsid w:val="489363E0"/>
    <w:rsid w:val="489932CB"/>
    <w:rsid w:val="489B7043"/>
    <w:rsid w:val="489D100D"/>
    <w:rsid w:val="489D335A"/>
    <w:rsid w:val="489D725F"/>
    <w:rsid w:val="489D75AF"/>
    <w:rsid w:val="48A26623"/>
    <w:rsid w:val="48A64365"/>
    <w:rsid w:val="48AC1250"/>
    <w:rsid w:val="48B84099"/>
    <w:rsid w:val="48B87BF5"/>
    <w:rsid w:val="48B90820"/>
    <w:rsid w:val="48BC5937"/>
    <w:rsid w:val="48C52312"/>
    <w:rsid w:val="48C85BFF"/>
    <w:rsid w:val="48CC18F2"/>
    <w:rsid w:val="48D34191"/>
    <w:rsid w:val="48D34A2F"/>
    <w:rsid w:val="48D936A8"/>
    <w:rsid w:val="48DA2AB1"/>
    <w:rsid w:val="48DA400F"/>
    <w:rsid w:val="48DC02B4"/>
    <w:rsid w:val="48DF5182"/>
    <w:rsid w:val="48E0206D"/>
    <w:rsid w:val="48E629C4"/>
    <w:rsid w:val="48EA3B26"/>
    <w:rsid w:val="48EB1D78"/>
    <w:rsid w:val="48EC789E"/>
    <w:rsid w:val="48F50FA6"/>
    <w:rsid w:val="48F7696F"/>
    <w:rsid w:val="49033566"/>
    <w:rsid w:val="4904108C"/>
    <w:rsid w:val="49064D95"/>
    <w:rsid w:val="49066BB2"/>
    <w:rsid w:val="49073D03"/>
    <w:rsid w:val="490914A5"/>
    <w:rsid w:val="490966A2"/>
    <w:rsid w:val="490C7F41"/>
    <w:rsid w:val="490D6193"/>
    <w:rsid w:val="491312CF"/>
    <w:rsid w:val="49135F49"/>
    <w:rsid w:val="49155047"/>
    <w:rsid w:val="49170DBF"/>
    <w:rsid w:val="49172B6D"/>
    <w:rsid w:val="49172C32"/>
    <w:rsid w:val="49196832"/>
    <w:rsid w:val="491B57C7"/>
    <w:rsid w:val="491C63D6"/>
    <w:rsid w:val="491D5CAA"/>
    <w:rsid w:val="491F1A22"/>
    <w:rsid w:val="49227764"/>
    <w:rsid w:val="49284D7B"/>
    <w:rsid w:val="4929464F"/>
    <w:rsid w:val="492B486B"/>
    <w:rsid w:val="492B6619"/>
    <w:rsid w:val="492C413F"/>
    <w:rsid w:val="49325BF9"/>
    <w:rsid w:val="49340105"/>
    <w:rsid w:val="49363A1E"/>
    <w:rsid w:val="49380D36"/>
    <w:rsid w:val="493F20C4"/>
    <w:rsid w:val="493F3E72"/>
    <w:rsid w:val="49415E3C"/>
    <w:rsid w:val="49431BB4"/>
    <w:rsid w:val="494616A5"/>
    <w:rsid w:val="494E2307"/>
    <w:rsid w:val="4950308F"/>
    <w:rsid w:val="4950607F"/>
    <w:rsid w:val="49507E2D"/>
    <w:rsid w:val="49510097"/>
    <w:rsid w:val="49520049"/>
    <w:rsid w:val="4953791E"/>
    <w:rsid w:val="495518E8"/>
    <w:rsid w:val="49584F34"/>
    <w:rsid w:val="495A5150"/>
    <w:rsid w:val="495E079C"/>
    <w:rsid w:val="495E18ED"/>
    <w:rsid w:val="495E69EE"/>
    <w:rsid w:val="49675177"/>
    <w:rsid w:val="4970227E"/>
    <w:rsid w:val="49721D5F"/>
    <w:rsid w:val="49724248"/>
    <w:rsid w:val="49731D6E"/>
    <w:rsid w:val="49753D38"/>
    <w:rsid w:val="49755AE6"/>
    <w:rsid w:val="49773304"/>
    <w:rsid w:val="497C6E74"/>
    <w:rsid w:val="497D499A"/>
    <w:rsid w:val="49804BB7"/>
    <w:rsid w:val="49830203"/>
    <w:rsid w:val="49885819"/>
    <w:rsid w:val="4989333F"/>
    <w:rsid w:val="498A2923"/>
    <w:rsid w:val="498D639D"/>
    <w:rsid w:val="498E0956"/>
    <w:rsid w:val="498E6BA8"/>
    <w:rsid w:val="498F4DFA"/>
    <w:rsid w:val="49914A3E"/>
    <w:rsid w:val="499248EA"/>
    <w:rsid w:val="49942410"/>
    <w:rsid w:val="49956188"/>
    <w:rsid w:val="49AA39E1"/>
    <w:rsid w:val="49AD319C"/>
    <w:rsid w:val="49AD34D2"/>
    <w:rsid w:val="49B02FC2"/>
    <w:rsid w:val="49B04D70"/>
    <w:rsid w:val="49B52386"/>
    <w:rsid w:val="49B91E77"/>
    <w:rsid w:val="49BC1967"/>
    <w:rsid w:val="49BC54C3"/>
    <w:rsid w:val="49C415BE"/>
    <w:rsid w:val="49C425C9"/>
    <w:rsid w:val="49C565CB"/>
    <w:rsid w:val="49C64593"/>
    <w:rsid w:val="49C73917"/>
    <w:rsid w:val="49C8030C"/>
    <w:rsid w:val="49CE0005"/>
    <w:rsid w:val="49CE0DBE"/>
    <w:rsid w:val="49CF169A"/>
    <w:rsid w:val="49CF51F6"/>
    <w:rsid w:val="49D46CB0"/>
    <w:rsid w:val="49D56585"/>
    <w:rsid w:val="49D7054F"/>
    <w:rsid w:val="49D767A1"/>
    <w:rsid w:val="49D8757F"/>
    <w:rsid w:val="49D97E23"/>
    <w:rsid w:val="49DD77FC"/>
    <w:rsid w:val="49DE7B2F"/>
    <w:rsid w:val="49E05655"/>
    <w:rsid w:val="49E2478A"/>
    <w:rsid w:val="49E54A1A"/>
    <w:rsid w:val="49E62540"/>
    <w:rsid w:val="49E8450A"/>
    <w:rsid w:val="49E862B8"/>
    <w:rsid w:val="49EB2377"/>
    <w:rsid w:val="49EB5DA8"/>
    <w:rsid w:val="49ED7D72"/>
    <w:rsid w:val="49F25388"/>
    <w:rsid w:val="49F40999"/>
    <w:rsid w:val="49F41101"/>
    <w:rsid w:val="49F42EAF"/>
    <w:rsid w:val="49F66C27"/>
    <w:rsid w:val="49F92273"/>
    <w:rsid w:val="49FF093C"/>
    <w:rsid w:val="4A003601"/>
    <w:rsid w:val="4A02381D"/>
    <w:rsid w:val="4A0330F2"/>
    <w:rsid w:val="4A080708"/>
    <w:rsid w:val="4A084BAC"/>
    <w:rsid w:val="4A096DC1"/>
    <w:rsid w:val="4A0A26D2"/>
    <w:rsid w:val="4A0C644A"/>
    <w:rsid w:val="4A124BD2"/>
    <w:rsid w:val="4A143551"/>
    <w:rsid w:val="4A192915"/>
    <w:rsid w:val="4A203CA4"/>
    <w:rsid w:val="4A2A4B22"/>
    <w:rsid w:val="4A2B43F6"/>
    <w:rsid w:val="4A3239D7"/>
    <w:rsid w:val="4A3634C7"/>
    <w:rsid w:val="4A3814BE"/>
    <w:rsid w:val="4A3B288C"/>
    <w:rsid w:val="4A3B526E"/>
    <w:rsid w:val="4A3C6604"/>
    <w:rsid w:val="4A3D2AA8"/>
    <w:rsid w:val="4A3E412A"/>
    <w:rsid w:val="4A407EA2"/>
    <w:rsid w:val="4A431F7F"/>
    <w:rsid w:val="4A435BE4"/>
    <w:rsid w:val="4A4554B8"/>
    <w:rsid w:val="4A4756D4"/>
    <w:rsid w:val="4A484FA8"/>
    <w:rsid w:val="4A541B9F"/>
    <w:rsid w:val="4A5E657A"/>
    <w:rsid w:val="4A6240A6"/>
    <w:rsid w:val="4A62606A"/>
    <w:rsid w:val="4A677B24"/>
    <w:rsid w:val="4A6A13C3"/>
    <w:rsid w:val="4A6A496D"/>
    <w:rsid w:val="4A6C0C97"/>
    <w:rsid w:val="4A6C6EE9"/>
    <w:rsid w:val="4A712751"/>
    <w:rsid w:val="4A72769D"/>
    <w:rsid w:val="4A78588E"/>
    <w:rsid w:val="4A7B35D0"/>
    <w:rsid w:val="4A7D4C52"/>
    <w:rsid w:val="4A834233"/>
    <w:rsid w:val="4A851D59"/>
    <w:rsid w:val="4A8561FD"/>
    <w:rsid w:val="4A8A2A33"/>
    <w:rsid w:val="4A8F2BD7"/>
    <w:rsid w:val="4A8F4985"/>
    <w:rsid w:val="4A934476"/>
    <w:rsid w:val="4A963F66"/>
    <w:rsid w:val="4A9907BF"/>
    <w:rsid w:val="4A9B5A20"/>
    <w:rsid w:val="4A9D70A2"/>
    <w:rsid w:val="4AA71EFB"/>
    <w:rsid w:val="4AA91EEB"/>
    <w:rsid w:val="4AA93C99"/>
    <w:rsid w:val="4AAA5C63"/>
    <w:rsid w:val="4AAC3789"/>
    <w:rsid w:val="4AAE7501"/>
    <w:rsid w:val="4AB05B48"/>
    <w:rsid w:val="4AB16FF2"/>
    <w:rsid w:val="4AB34B18"/>
    <w:rsid w:val="4AB368C6"/>
    <w:rsid w:val="4AB91A5B"/>
    <w:rsid w:val="4ABA5EA6"/>
    <w:rsid w:val="4ABB39CC"/>
    <w:rsid w:val="4AC10DF2"/>
    <w:rsid w:val="4AC2637C"/>
    <w:rsid w:val="4AC40AD3"/>
    <w:rsid w:val="4AC7411F"/>
    <w:rsid w:val="4AC76815"/>
    <w:rsid w:val="4AC90736"/>
    <w:rsid w:val="4ACA3627"/>
    <w:rsid w:val="4ACE3CD2"/>
    <w:rsid w:val="4AD112AC"/>
    <w:rsid w:val="4AD309EB"/>
    <w:rsid w:val="4AD56931"/>
    <w:rsid w:val="4AD62B14"/>
    <w:rsid w:val="4AD6479B"/>
    <w:rsid w:val="4AD8457E"/>
    <w:rsid w:val="4ADD3943"/>
    <w:rsid w:val="4ADD5361"/>
    <w:rsid w:val="4AE01685"/>
    <w:rsid w:val="4AE178D7"/>
    <w:rsid w:val="4AE20F59"/>
    <w:rsid w:val="4AE747C1"/>
    <w:rsid w:val="4AE92E64"/>
    <w:rsid w:val="4AF33CC3"/>
    <w:rsid w:val="4AFA44F5"/>
    <w:rsid w:val="4AFB026D"/>
    <w:rsid w:val="4AFC64BF"/>
    <w:rsid w:val="4B007631"/>
    <w:rsid w:val="4B027E16"/>
    <w:rsid w:val="4B045373"/>
    <w:rsid w:val="4B047121"/>
    <w:rsid w:val="4B054C48"/>
    <w:rsid w:val="4B0610EB"/>
    <w:rsid w:val="4B090BDC"/>
    <w:rsid w:val="4B0972A4"/>
    <w:rsid w:val="4B0D2E88"/>
    <w:rsid w:val="4B0E4EDD"/>
    <w:rsid w:val="4B1650A7"/>
    <w:rsid w:val="4B166E55"/>
    <w:rsid w:val="4B1A6945"/>
    <w:rsid w:val="4B1B26BD"/>
    <w:rsid w:val="4B1C3C30"/>
    <w:rsid w:val="4B1F03FF"/>
    <w:rsid w:val="4B1F21AD"/>
    <w:rsid w:val="4B223A4B"/>
    <w:rsid w:val="4B2808A5"/>
    <w:rsid w:val="4B296B88"/>
    <w:rsid w:val="4B2B0B52"/>
    <w:rsid w:val="4B2D4E59"/>
    <w:rsid w:val="4B303F3A"/>
    <w:rsid w:val="4B313C8F"/>
    <w:rsid w:val="4B3220DC"/>
    <w:rsid w:val="4B34007F"/>
    <w:rsid w:val="4B3551B7"/>
    <w:rsid w:val="4B375749"/>
    <w:rsid w:val="4B3A6FE7"/>
    <w:rsid w:val="4B412124"/>
    <w:rsid w:val="4B481704"/>
    <w:rsid w:val="4B4B11F4"/>
    <w:rsid w:val="4B4B2691"/>
    <w:rsid w:val="4B4B4D50"/>
    <w:rsid w:val="4B4C0183"/>
    <w:rsid w:val="4B4C0AC8"/>
    <w:rsid w:val="4B502367"/>
    <w:rsid w:val="4B553E21"/>
    <w:rsid w:val="4B5670C1"/>
    <w:rsid w:val="4B5A4F93"/>
    <w:rsid w:val="4B5F1217"/>
    <w:rsid w:val="4B5F25AA"/>
    <w:rsid w:val="4B5F4166"/>
    <w:rsid w:val="4B645E12"/>
    <w:rsid w:val="4B683B54"/>
    <w:rsid w:val="4B685902"/>
    <w:rsid w:val="4B6B0F4E"/>
    <w:rsid w:val="4B702A09"/>
    <w:rsid w:val="4B7122DD"/>
    <w:rsid w:val="4B743617"/>
    <w:rsid w:val="4B75001F"/>
    <w:rsid w:val="4B7A3887"/>
    <w:rsid w:val="4B7A73E4"/>
    <w:rsid w:val="4B7C7600"/>
    <w:rsid w:val="4B864A5F"/>
    <w:rsid w:val="4B893ACB"/>
    <w:rsid w:val="4B8D21D3"/>
    <w:rsid w:val="4B8D5369"/>
    <w:rsid w:val="4B8E0F3E"/>
    <w:rsid w:val="4B904E59"/>
    <w:rsid w:val="4B920BD1"/>
    <w:rsid w:val="4B971D44"/>
    <w:rsid w:val="4BA12BC2"/>
    <w:rsid w:val="4BA32BAE"/>
    <w:rsid w:val="4BA34342"/>
    <w:rsid w:val="4BAD540D"/>
    <w:rsid w:val="4BB26B7D"/>
    <w:rsid w:val="4BB9789A"/>
    <w:rsid w:val="4BBC17AA"/>
    <w:rsid w:val="4BBF1B49"/>
    <w:rsid w:val="4BC0573E"/>
    <w:rsid w:val="4BC10B1A"/>
    <w:rsid w:val="4BC82845"/>
    <w:rsid w:val="4BCB40E3"/>
    <w:rsid w:val="4BCB5E91"/>
    <w:rsid w:val="4BCE772F"/>
    <w:rsid w:val="4BD20FCE"/>
    <w:rsid w:val="4BD44D46"/>
    <w:rsid w:val="4BDE5BC4"/>
    <w:rsid w:val="4BDF193C"/>
    <w:rsid w:val="4BE13907"/>
    <w:rsid w:val="4BE33724"/>
    <w:rsid w:val="4BE56F53"/>
    <w:rsid w:val="4BE70094"/>
    <w:rsid w:val="4BE96317"/>
    <w:rsid w:val="4BEA4569"/>
    <w:rsid w:val="4BEE392E"/>
    <w:rsid w:val="4BF02DE5"/>
    <w:rsid w:val="4BF52F0E"/>
    <w:rsid w:val="4BF55ADA"/>
    <w:rsid w:val="4BFB046C"/>
    <w:rsid w:val="4BFB49C8"/>
    <w:rsid w:val="4BFC604B"/>
    <w:rsid w:val="4C03387D"/>
    <w:rsid w:val="4C051D87"/>
    <w:rsid w:val="4C0B3CA4"/>
    <w:rsid w:val="4C143394"/>
    <w:rsid w:val="4C1557AA"/>
    <w:rsid w:val="4C1A4723"/>
    <w:rsid w:val="4C1B0BC7"/>
    <w:rsid w:val="4C1C66ED"/>
    <w:rsid w:val="4C1E2465"/>
    <w:rsid w:val="4C1F663F"/>
    <w:rsid w:val="4C201855"/>
    <w:rsid w:val="4C211F55"/>
    <w:rsid w:val="4C215AB1"/>
    <w:rsid w:val="4C24279C"/>
    <w:rsid w:val="4C2555A1"/>
    <w:rsid w:val="4C261319"/>
    <w:rsid w:val="4C2630C7"/>
    <w:rsid w:val="4C2F4672"/>
    <w:rsid w:val="4C341C88"/>
    <w:rsid w:val="4C3457E4"/>
    <w:rsid w:val="4C35155C"/>
    <w:rsid w:val="4C376DBC"/>
    <w:rsid w:val="4C3A6B73"/>
    <w:rsid w:val="4C3C28EB"/>
    <w:rsid w:val="4C3E48B5"/>
    <w:rsid w:val="4C407515"/>
    <w:rsid w:val="4C41120B"/>
    <w:rsid w:val="4C431ECB"/>
    <w:rsid w:val="4C46376A"/>
    <w:rsid w:val="4C485734"/>
    <w:rsid w:val="4C4874E2"/>
    <w:rsid w:val="4C4C5224"/>
    <w:rsid w:val="4C4D2D4A"/>
    <w:rsid w:val="4C4D68A6"/>
    <w:rsid w:val="4C5145E8"/>
    <w:rsid w:val="4C5170DC"/>
    <w:rsid w:val="4C5440D8"/>
    <w:rsid w:val="4C5479B0"/>
    <w:rsid w:val="4C577725"/>
    <w:rsid w:val="4C59524B"/>
    <w:rsid w:val="4C5A3B88"/>
    <w:rsid w:val="4C5E54D9"/>
    <w:rsid w:val="4C63256E"/>
    <w:rsid w:val="4C6A56AA"/>
    <w:rsid w:val="4C6D6F48"/>
    <w:rsid w:val="4C716A38"/>
    <w:rsid w:val="4C766DFA"/>
    <w:rsid w:val="4C767F25"/>
    <w:rsid w:val="4C784AD5"/>
    <w:rsid w:val="4C787DC7"/>
    <w:rsid w:val="4C7A3B96"/>
    <w:rsid w:val="4C7E1155"/>
    <w:rsid w:val="4C7E2D08"/>
    <w:rsid w:val="4C7E73A7"/>
    <w:rsid w:val="4C805DA7"/>
    <w:rsid w:val="4C806C7C"/>
    <w:rsid w:val="4C8229F4"/>
    <w:rsid w:val="4C835328"/>
    <w:rsid w:val="4C8524E4"/>
    <w:rsid w:val="4C8A575C"/>
    <w:rsid w:val="4C8A5D4C"/>
    <w:rsid w:val="4C8E75EA"/>
    <w:rsid w:val="4C910E89"/>
    <w:rsid w:val="4C93137D"/>
    <w:rsid w:val="4C9B3AB5"/>
    <w:rsid w:val="4CA26BF2"/>
    <w:rsid w:val="4CA311D2"/>
    <w:rsid w:val="4CA33E02"/>
    <w:rsid w:val="4CAC7A71"/>
    <w:rsid w:val="4CAD4E55"/>
    <w:rsid w:val="4CAF57B3"/>
    <w:rsid w:val="4CB16E35"/>
    <w:rsid w:val="4CB30CC7"/>
    <w:rsid w:val="4CB66B41"/>
    <w:rsid w:val="4CBD7ED0"/>
    <w:rsid w:val="4CBE61D2"/>
    <w:rsid w:val="4CBF0DBD"/>
    <w:rsid w:val="4CC21042"/>
    <w:rsid w:val="4CC34DBA"/>
    <w:rsid w:val="4CCA5F82"/>
    <w:rsid w:val="4CCF4FCD"/>
    <w:rsid w:val="4CD11285"/>
    <w:rsid w:val="4CD62D3F"/>
    <w:rsid w:val="4CD75EF1"/>
    <w:rsid w:val="4CD82614"/>
    <w:rsid w:val="4CDA3E72"/>
    <w:rsid w:val="4CDD40CE"/>
    <w:rsid w:val="4CDE39A2"/>
    <w:rsid w:val="4CE52F83"/>
    <w:rsid w:val="4CE90CC5"/>
    <w:rsid w:val="4CE94821"/>
    <w:rsid w:val="4CED164A"/>
    <w:rsid w:val="4CEF5BAF"/>
    <w:rsid w:val="4CF12DC2"/>
    <w:rsid w:val="4CF136D5"/>
    <w:rsid w:val="4CF51418"/>
    <w:rsid w:val="4CF54A70"/>
    <w:rsid w:val="4CF5766A"/>
    <w:rsid w:val="4CF907DC"/>
    <w:rsid w:val="4CFB09F8"/>
    <w:rsid w:val="4CFD207A"/>
    <w:rsid w:val="4D021A66"/>
    <w:rsid w:val="4D043D12"/>
    <w:rsid w:val="4D0478AD"/>
    <w:rsid w:val="4D0553D3"/>
    <w:rsid w:val="4D063625"/>
    <w:rsid w:val="4D0A29E9"/>
    <w:rsid w:val="4D0B44AF"/>
    <w:rsid w:val="4D0E072B"/>
    <w:rsid w:val="4D111FCA"/>
    <w:rsid w:val="4D116B12"/>
    <w:rsid w:val="4D135D42"/>
    <w:rsid w:val="4D153868"/>
    <w:rsid w:val="4D155616"/>
    <w:rsid w:val="4D1A0E7E"/>
    <w:rsid w:val="4D1B0752"/>
    <w:rsid w:val="4D1B69A4"/>
    <w:rsid w:val="4D1D016D"/>
    <w:rsid w:val="4D1D096E"/>
    <w:rsid w:val="4D1F32C5"/>
    <w:rsid w:val="4D221AE1"/>
    <w:rsid w:val="4D227D33"/>
    <w:rsid w:val="4D243AAB"/>
    <w:rsid w:val="4D246ED8"/>
    <w:rsid w:val="4D255CE5"/>
    <w:rsid w:val="4D29148D"/>
    <w:rsid w:val="4D2C6E03"/>
    <w:rsid w:val="4D2E2B7B"/>
    <w:rsid w:val="4D2E777B"/>
    <w:rsid w:val="4D31441A"/>
    <w:rsid w:val="4D352F67"/>
    <w:rsid w:val="4D3A32CE"/>
    <w:rsid w:val="4D3D2DBF"/>
    <w:rsid w:val="4D3D5F36"/>
    <w:rsid w:val="4D3F08E5"/>
    <w:rsid w:val="4D3F4AC9"/>
    <w:rsid w:val="4D493511"/>
    <w:rsid w:val="4D495813"/>
    <w:rsid w:val="4D5048A0"/>
    <w:rsid w:val="4D5123C6"/>
    <w:rsid w:val="4D57494E"/>
    <w:rsid w:val="4D5D0D6B"/>
    <w:rsid w:val="4D673998"/>
    <w:rsid w:val="4D6809D1"/>
    <w:rsid w:val="4D6D553A"/>
    <w:rsid w:val="4D6E62D7"/>
    <w:rsid w:val="4D700A9E"/>
    <w:rsid w:val="4D7367E0"/>
    <w:rsid w:val="4D761E2D"/>
    <w:rsid w:val="4D76426D"/>
    <w:rsid w:val="4D783DF7"/>
    <w:rsid w:val="4D785BA5"/>
    <w:rsid w:val="4D7C5695"/>
    <w:rsid w:val="4D7F0CE1"/>
    <w:rsid w:val="4D8345EE"/>
    <w:rsid w:val="4D844549"/>
    <w:rsid w:val="4D8602C2"/>
    <w:rsid w:val="4D862070"/>
    <w:rsid w:val="4D896004"/>
    <w:rsid w:val="4D8B1D7C"/>
    <w:rsid w:val="4D8C33FE"/>
    <w:rsid w:val="4D90092C"/>
    <w:rsid w:val="4D956757"/>
    <w:rsid w:val="4D9D385D"/>
    <w:rsid w:val="4DA44BEC"/>
    <w:rsid w:val="4DA62712"/>
    <w:rsid w:val="4DA92202"/>
    <w:rsid w:val="4DB1254D"/>
    <w:rsid w:val="4DB12E65"/>
    <w:rsid w:val="4DBC4594"/>
    <w:rsid w:val="4DC25072"/>
    <w:rsid w:val="4DC32E36"/>
    <w:rsid w:val="4DC42B98"/>
    <w:rsid w:val="4DC4401B"/>
    <w:rsid w:val="4DC4703C"/>
    <w:rsid w:val="4DC52790"/>
    <w:rsid w:val="4DC64B62"/>
    <w:rsid w:val="4DC66910"/>
    <w:rsid w:val="4DCA1E45"/>
    <w:rsid w:val="4DCB03CA"/>
    <w:rsid w:val="4DCB7CAB"/>
    <w:rsid w:val="4DCD4142"/>
    <w:rsid w:val="4DD059E1"/>
    <w:rsid w:val="4DD21759"/>
    <w:rsid w:val="4DD252B5"/>
    <w:rsid w:val="4DD3727F"/>
    <w:rsid w:val="4DD7273C"/>
    <w:rsid w:val="4DD8322A"/>
    <w:rsid w:val="4DD86643"/>
    <w:rsid w:val="4DD94895"/>
    <w:rsid w:val="4DDE1EAC"/>
    <w:rsid w:val="4DDE706D"/>
    <w:rsid w:val="4DDF3E76"/>
    <w:rsid w:val="4DE4323A"/>
    <w:rsid w:val="4DEC2DFE"/>
    <w:rsid w:val="4DF06083"/>
    <w:rsid w:val="4E013DEC"/>
    <w:rsid w:val="4E04145B"/>
    <w:rsid w:val="4E061402"/>
    <w:rsid w:val="4E061619"/>
    <w:rsid w:val="4E086F29"/>
    <w:rsid w:val="4E0A55CB"/>
    <w:rsid w:val="4E137DBE"/>
    <w:rsid w:val="4E1458CD"/>
    <w:rsid w:val="4E166F8E"/>
    <w:rsid w:val="4E1753BE"/>
    <w:rsid w:val="4E1A03BE"/>
    <w:rsid w:val="4E1C272D"/>
    <w:rsid w:val="4E1C7032"/>
    <w:rsid w:val="4E1F4272"/>
    <w:rsid w:val="4E1F60CD"/>
    <w:rsid w:val="4E213D01"/>
    <w:rsid w:val="4E231FB4"/>
    <w:rsid w:val="4E232079"/>
    <w:rsid w:val="4E233D62"/>
    <w:rsid w:val="4E265601"/>
    <w:rsid w:val="4E2875CB"/>
    <w:rsid w:val="4E296E9F"/>
    <w:rsid w:val="4E2A50F1"/>
    <w:rsid w:val="4E2B70BB"/>
    <w:rsid w:val="4E2C2450"/>
    <w:rsid w:val="4E320449"/>
    <w:rsid w:val="4E393586"/>
    <w:rsid w:val="4E3E294A"/>
    <w:rsid w:val="4E451F2B"/>
    <w:rsid w:val="4E481A1B"/>
    <w:rsid w:val="4E485577"/>
    <w:rsid w:val="4E4A12EF"/>
    <w:rsid w:val="4E4F6905"/>
    <w:rsid w:val="4E533B10"/>
    <w:rsid w:val="4E555EE6"/>
    <w:rsid w:val="4E593C28"/>
    <w:rsid w:val="4E604FB7"/>
    <w:rsid w:val="4E606D65"/>
    <w:rsid w:val="4E62561F"/>
    <w:rsid w:val="4E65437B"/>
    <w:rsid w:val="4E661EA1"/>
    <w:rsid w:val="4E6F2F4C"/>
    <w:rsid w:val="4E712D20"/>
    <w:rsid w:val="4E721C32"/>
    <w:rsid w:val="4E7413CA"/>
    <w:rsid w:val="4E7520E4"/>
    <w:rsid w:val="4E7B3B9E"/>
    <w:rsid w:val="4E7E71EB"/>
    <w:rsid w:val="4E8567CB"/>
    <w:rsid w:val="4E861570"/>
    <w:rsid w:val="4E881E17"/>
    <w:rsid w:val="4E8D6872"/>
    <w:rsid w:val="4E8F31A6"/>
    <w:rsid w:val="4E902D2C"/>
    <w:rsid w:val="4E9133C2"/>
    <w:rsid w:val="4E962786"/>
    <w:rsid w:val="4E9C3B15"/>
    <w:rsid w:val="4EA27608"/>
    <w:rsid w:val="4EA34938"/>
    <w:rsid w:val="4EA50C1B"/>
    <w:rsid w:val="4EA5495C"/>
    <w:rsid w:val="4EA56E6D"/>
    <w:rsid w:val="4EAA6232"/>
    <w:rsid w:val="4EB175C0"/>
    <w:rsid w:val="4EB250E6"/>
    <w:rsid w:val="4EB66985"/>
    <w:rsid w:val="4EBB21ED"/>
    <w:rsid w:val="4EBB4827"/>
    <w:rsid w:val="4EBE1CDD"/>
    <w:rsid w:val="4EC03960"/>
    <w:rsid w:val="4EC07803"/>
    <w:rsid w:val="4EC15329"/>
    <w:rsid w:val="4EC5306C"/>
    <w:rsid w:val="4EC62246"/>
    <w:rsid w:val="4EC8490A"/>
    <w:rsid w:val="4ECC43FA"/>
    <w:rsid w:val="4ECF7A46"/>
    <w:rsid w:val="4ED17C62"/>
    <w:rsid w:val="4ED17EE4"/>
    <w:rsid w:val="4ED27537"/>
    <w:rsid w:val="4ED35788"/>
    <w:rsid w:val="4ED92673"/>
    <w:rsid w:val="4EDB463D"/>
    <w:rsid w:val="4EDE15C1"/>
    <w:rsid w:val="4EDE5EDB"/>
    <w:rsid w:val="4EE04887"/>
    <w:rsid w:val="4EE334F2"/>
    <w:rsid w:val="4EEC23A6"/>
    <w:rsid w:val="4EEC684A"/>
    <w:rsid w:val="4EEE4370"/>
    <w:rsid w:val="4EEF00E8"/>
    <w:rsid w:val="4EEF7335"/>
    <w:rsid w:val="4EF120B3"/>
    <w:rsid w:val="4EF61477"/>
    <w:rsid w:val="4EF83441"/>
    <w:rsid w:val="4EF86F9D"/>
    <w:rsid w:val="4EFA0F67"/>
    <w:rsid w:val="4EFD2805"/>
    <w:rsid w:val="4EFE20DA"/>
    <w:rsid w:val="4F0214B3"/>
    <w:rsid w:val="4F043B94"/>
    <w:rsid w:val="4F081D2B"/>
    <w:rsid w:val="4F082F58"/>
    <w:rsid w:val="4F09390A"/>
    <w:rsid w:val="4F0973FC"/>
    <w:rsid w:val="4F0B3174"/>
    <w:rsid w:val="4F0C3871"/>
    <w:rsid w:val="4F1162B1"/>
    <w:rsid w:val="4F155DA1"/>
    <w:rsid w:val="4F1813ED"/>
    <w:rsid w:val="4F18763F"/>
    <w:rsid w:val="4F1A33B7"/>
    <w:rsid w:val="4F1C4C2B"/>
    <w:rsid w:val="4F1D6A04"/>
    <w:rsid w:val="4F1F09CE"/>
    <w:rsid w:val="4F1F35AC"/>
    <w:rsid w:val="4F204746"/>
    <w:rsid w:val="4F244236"/>
    <w:rsid w:val="4F2752C0"/>
    <w:rsid w:val="4F275AD4"/>
    <w:rsid w:val="4F2935FA"/>
    <w:rsid w:val="4F2953A8"/>
    <w:rsid w:val="4F2A522D"/>
    <w:rsid w:val="4F2A7373"/>
    <w:rsid w:val="4F2B5DCC"/>
    <w:rsid w:val="4F313181"/>
    <w:rsid w:val="4F334479"/>
    <w:rsid w:val="4F343D4D"/>
    <w:rsid w:val="4F344342"/>
    <w:rsid w:val="4F363F69"/>
    <w:rsid w:val="4F42290E"/>
    <w:rsid w:val="4F455F5A"/>
    <w:rsid w:val="4F477F24"/>
    <w:rsid w:val="4F4A5897"/>
    <w:rsid w:val="4F4C72E9"/>
    <w:rsid w:val="4F50502B"/>
    <w:rsid w:val="4F515A11"/>
    <w:rsid w:val="4F530677"/>
    <w:rsid w:val="4F532425"/>
    <w:rsid w:val="4F561F16"/>
    <w:rsid w:val="4F563CC4"/>
    <w:rsid w:val="4F5A7797"/>
    <w:rsid w:val="4F5A7C58"/>
    <w:rsid w:val="4F5B577E"/>
    <w:rsid w:val="4F5B69E4"/>
    <w:rsid w:val="4F644633"/>
    <w:rsid w:val="4F655B73"/>
    <w:rsid w:val="4F6939F7"/>
    <w:rsid w:val="4F702FD7"/>
    <w:rsid w:val="4F714FA1"/>
    <w:rsid w:val="4F732AC8"/>
    <w:rsid w:val="4F745F75"/>
    <w:rsid w:val="4F756840"/>
    <w:rsid w:val="4F781E8C"/>
    <w:rsid w:val="4F811208"/>
    <w:rsid w:val="4F826032"/>
    <w:rsid w:val="4F8332EE"/>
    <w:rsid w:val="4F886166"/>
    <w:rsid w:val="4F8D1DDB"/>
    <w:rsid w:val="4F8E5B53"/>
    <w:rsid w:val="4F8E7B9C"/>
    <w:rsid w:val="4F904B1B"/>
    <w:rsid w:val="4F9273F2"/>
    <w:rsid w:val="4F93316A"/>
    <w:rsid w:val="4F952A3E"/>
    <w:rsid w:val="4F980780"/>
    <w:rsid w:val="4F9A0054"/>
    <w:rsid w:val="4F9A62A6"/>
    <w:rsid w:val="4F9C201E"/>
    <w:rsid w:val="4F9D5D96"/>
    <w:rsid w:val="4FA17635"/>
    <w:rsid w:val="4FA42C81"/>
    <w:rsid w:val="4FAC7D88"/>
    <w:rsid w:val="4FB01626"/>
    <w:rsid w:val="4FB45527"/>
    <w:rsid w:val="4FB530E0"/>
    <w:rsid w:val="4FB629B4"/>
    <w:rsid w:val="4FBA24A4"/>
    <w:rsid w:val="4FBC621D"/>
    <w:rsid w:val="4FBE0225"/>
    <w:rsid w:val="4FBE21CE"/>
    <w:rsid w:val="4FC044D9"/>
    <w:rsid w:val="4FD23C92"/>
    <w:rsid w:val="4FDC066D"/>
    <w:rsid w:val="4FDC241B"/>
    <w:rsid w:val="4FE047F5"/>
    <w:rsid w:val="4FE45773"/>
    <w:rsid w:val="4FE466E1"/>
    <w:rsid w:val="4FEB08B0"/>
    <w:rsid w:val="4FEB61C0"/>
    <w:rsid w:val="4FEC4D28"/>
    <w:rsid w:val="4FEE4FE4"/>
    <w:rsid w:val="4FF05EC6"/>
    <w:rsid w:val="4FF27E90"/>
    <w:rsid w:val="4FF359B6"/>
    <w:rsid w:val="4FF37764"/>
    <w:rsid w:val="4FF84345"/>
    <w:rsid w:val="4FF84D7B"/>
    <w:rsid w:val="4FF9121F"/>
    <w:rsid w:val="4FFA4F97"/>
    <w:rsid w:val="4FFC3261"/>
    <w:rsid w:val="50011E81"/>
    <w:rsid w:val="5003209D"/>
    <w:rsid w:val="500D1A7E"/>
    <w:rsid w:val="500F336D"/>
    <w:rsid w:val="500F7406"/>
    <w:rsid w:val="50111D35"/>
    <w:rsid w:val="50120532"/>
    <w:rsid w:val="50120DD2"/>
    <w:rsid w:val="5012408F"/>
    <w:rsid w:val="50125E3D"/>
    <w:rsid w:val="50151DD1"/>
    <w:rsid w:val="501778F7"/>
    <w:rsid w:val="5019366F"/>
    <w:rsid w:val="501A5E16"/>
    <w:rsid w:val="501C315F"/>
    <w:rsid w:val="501E0C85"/>
    <w:rsid w:val="50267B3A"/>
    <w:rsid w:val="50290169"/>
    <w:rsid w:val="502B5150"/>
    <w:rsid w:val="502B6EFE"/>
    <w:rsid w:val="502D711A"/>
    <w:rsid w:val="502F2E92"/>
    <w:rsid w:val="50302767"/>
    <w:rsid w:val="503264DF"/>
    <w:rsid w:val="50354221"/>
    <w:rsid w:val="50373AF5"/>
    <w:rsid w:val="5041031D"/>
    <w:rsid w:val="5043693E"/>
    <w:rsid w:val="50447FC0"/>
    <w:rsid w:val="50455D91"/>
    <w:rsid w:val="50496178"/>
    <w:rsid w:val="50506965"/>
    <w:rsid w:val="50566671"/>
    <w:rsid w:val="50567E37"/>
    <w:rsid w:val="50593D52"/>
    <w:rsid w:val="505F4DFA"/>
    <w:rsid w:val="50610B72"/>
    <w:rsid w:val="50666784"/>
    <w:rsid w:val="50680152"/>
    <w:rsid w:val="50697A27"/>
    <w:rsid w:val="506F0DCD"/>
    <w:rsid w:val="506F328F"/>
    <w:rsid w:val="506F7927"/>
    <w:rsid w:val="50715259"/>
    <w:rsid w:val="50720FD1"/>
    <w:rsid w:val="50724B2D"/>
    <w:rsid w:val="50740671"/>
    <w:rsid w:val="50744D49"/>
    <w:rsid w:val="50772144"/>
    <w:rsid w:val="50792360"/>
    <w:rsid w:val="507B6EE2"/>
    <w:rsid w:val="5080549C"/>
    <w:rsid w:val="5081575C"/>
    <w:rsid w:val="508677F2"/>
    <w:rsid w:val="50874A7C"/>
    <w:rsid w:val="508807F5"/>
    <w:rsid w:val="508D7BB9"/>
    <w:rsid w:val="508F1B83"/>
    <w:rsid w:val="508F3931"/>
    <w:rsid w:val="50923421"/>
    <w:rsid w:val="50925C97"/>
    <w:rsid w:val="50942CF5"/>
    <w:rsid w:val="50974594"/>
    <w:rsid w:val="509B0528"/>
    <w:rsid w:val="509E3B74"/>
    <w:rsid w:val="50A0169A"/>
    <w:rsid w:val="50A078EC"/>
    <w:rsid w:val="50A15412"/>
    <w:rsid w:val="50A218B6"/>
    <w:rsid w:val="50A32F39"/>
    <w:rsid w:val="50AA2519"/>
    <w:rsid w:val="50B05655"/>
    <w:rsid w:val="50B138A7"/>
    <w:rsid w:val="50B213CE"/>
    <w:rsid w:val="50B92C04"/>
    <w:rsid w:val="50B96C00"/>
    <w:rsid w:val="50BB0282"/>
    <w:rsid w:val="50BB4726"/>
    <w:rsid w:val="50BB64D4"/>
    <w:rsid w:val="50BF6EF3"/>
    <w:rsid w:val="50BF6F9A"/>
    <w:rsid w:val="50C01D3C"/>
    <w:rsid w:val="50C05AF2"/>
    <w:rsid w:val="50C25AB5"/>
    <w:rsid w:val="50C2604C"/>
    <w:rsid w:val="50C35389"/>
    <w:rsid w:val="50C72AE6"/>
    <w:rsid w:val="50C86E43"/>
    <w:rsid w:val="50D21A70"/>
    <w:rsid w:val="50E05F3B"/>
    <w:rsid w:val="50E13A61"/>
    <w:rsid w:val="50E33C7D"/>
    <w:rsid w:val="50E772C9"/>
    <w:rsid w:val="50E81293"/>
    <w:rsid w:val="50E83041"/>
    <w:rsid w:val="50EA2AF2"/>
    <w:rsid w:val="50ED0658"/>
    <w:rsid w:val="50EF43D0"/>
    <w:rsid w:val="50F32112"/>
    <w:rsid w:val="50FB4F07"/>
    <w:rsid w:val="50FE2865"/>
    <w:rsid w:val="5100482F"/>
    <w:rsid w:val="51022355"/>
    <w:rsid w:val="510460CD"/>
    <w:rsid w:val="510855BD"/>
    <w:rsid w:val="5109158E"/>
    <w:rsid w:val="510B1E2B"/>
    <w:rsid w:val="510F4A72"/>
    <w:rsid w:val="51112598"/>
    <w:rsid w:val="5116195C"/>
    <w:rsid w:val="511B6F73"/>
    <w:rsid w:val="511C2DB0"/>
    <w:rsid w:val="511F2F07"/>
    <w:rsid w:val="51204589"/>
    <w:rsid w:val="51257DF2"/>
    <w:rsid w:val="51261BD5"/>
    <w:rsid w:val="51295B34"/>
    <w:rsid w:val="512978E2"/>
    <w:rsid w:val="512A18AC"/>
    <w:rsid w:val="512C5624"/>
    <w:rsid w:val="512F0C70"/>
    <w:rsid w:val="512F2A1E"/>
    <w:rsid w:val="51347EA6"/>
    <w:rsid w:val="51385D77"/>
    <w:rsid w:val="51393D98"/>
    <w:rsid w:val="513B13C3"/>
    <w:rsid w:val="513D15DF"/>
    <w:rsid w:val="513D513B"/>
    <w:rsid w:val="51435B6E"/>
    <w:rsid w:val="51497F84"/>
    <w:rsid w:val="514A5AAA"/>
    <w:rsid w:val="515406D7"/>
    <w:rsid w:val="515A7E37"/>
    <w:rsid w:val="515B0102"/>
    <w:rsid w:val="515D57DD"/>
    <w:rsid w:val="51644DBE"/>
    <w:rsid w:val="51695F30"/>
    <w:rsid w:val="516A1CA8"/>
    <w:rsid w:val="516B170C"/>
    <w:rsid w:val="516E3EE2"/>
    <w:rsid w:val="51714DE5"/>
    <w:rsid w:val="51733EAB"/>
    <w:rsid w:val="517448D5"/>
    <w:rsid w:val="51764AF1"/>
    <w:rsid w:val="517843C5"/>
    <w:rsid w:val="517F4A6D"/>
    <w:rsid w:val="51894824"/>
    <w:rsid w:val="518965D2"/>
    <w:rsid w:val="518A32C1"/>
    <w:rsid w:val="518B63D5"/>
    <w:rsid w:val="518C60C3"/>
    <w:rsid w:val="518F6293"/>
    <w:rsid w:val="51905BB3"/>
    <w:rsid w:val="51907961"/>
    <w:rsid w:val="51934373"/>
    <w:rsid w:val="51943E17"/>
    <w:rsid w:val="519531C9"/>
    <w:rsid w:val="51962A9D"/>
    <w:rsid w:val="5199389D"/>
    <w:rsid w:val="519D5BD8"/>
    <w:rsid w:val="519F5DF6"/>
    <w:rsid w:val="51A60F32"/>
    <w:rsid w:val="51AC0513"/>
    <w:rsid w:val="51AC51C7"/>
    <w:rsid w:val="51AE428B"/>
    <w:rsid w:val="51AF590D"/>
    <w:rsid w:val="51B00003"/>
    <w:rsid w:val="51B22A66"/>
    <w:rsid w:val="51BC0756"/>
    <w:rsid w:val="51BC14AD"/>
    <w:rsid w:val="51BC69A8"/>
    <w:rsid w:val="51BE1955"/>
    <w:rsid w:val="51C21AE4"/>
    <w:rsid w:val="51C23B1E"/>
    <w:rsid w:val="51C71186"/>
    <w:rsid w:val="51C8534D"/>
    <w:rsid w:val="51C92E73"/>
    <w:rsid w:val="51CC4711"/>
    <w:rsid w:val="51D277CD"/>
    <w:rsid w:val="51DB7F97"/>
    <w:rsid w:val="51DC0DF8"/>
    <w:rsid w:val="51DD06CC"/>
    <w:rsid w:val="51E3254A"/>
    <w:rsid w:val="51E47CAD"/>
    <w:rsid w:val="51ED6B61"/>
    <w:rsid w:val="51EE0B2B"/>
    <w:rsid w:val="51EF0CAF"/>
    <w:rsid w:val="51F1176B"/>
    <w:rsid w:val="51F577C4"/>
    <w:rsid w:val="51FB0B52"/>
    <w:rsid w:val="51FC2152"/>
    <w:rsid w:val="520C2D5F"/>
    <w:rsid w:val="520E0886"/>
    <w:rsid w:val="52140592"/>
    <w:rsid w:val="52187956"/>
    <w:rsid w:val="521A3F9A"/>
    <w:rsid w:val="521A547C"/>
    <w:rsid w:val="521A722A"/>
    <w:rsid w:val="521F0CE5"/>
    <w:rsid w:val="522462FB"/>
    <w:rsid w:val="52263E21"/>
    <w:rsid w:val="52287B99"/>
    <w:rsid w:val="522D3402"/>
    <w:rsid w:val="522E717A"/>
    <w:rsid w:val="52302EF2"/>
    <w:rsid w:val="52310D91"/>
    <w:rsid w:val="52320A18"/>
    <w:rsid w:val="523302EC"/>
    <w:rsid w:val="52354064"/>
    <w:rsid w:val="5238056E"/>
    <w:rsid w:val="52391DA6"/>
    <w:rsid w:val="523A5B1F"/>
    <w:rsid w:val="523D780D"/>
    <w:rsid w:val="523F5AD2"/>
    <w:rsid w:val="52405B6C"/>
    <w:rsid w:val="524349D3"/>
    <w:rsid w:val="524424F9"/>
    <w:rsid w:val="524644C3"/>
    <w:rsid w:val="5248023B"/>
    <w:rsid w:val="52497B10"/>
    <w:rsid w:val="524C5999"/>
    <w:rsid w:val="524D5852"/>
    <w:rsid w:val="524E3378"/>
    <w:rsid w:val="52505342"/>
    <w:rsid w:val="5252180B"/>
    <w:rsid w:val="52522E68"/>
    <w:rsid w:val="525555BB"/>
    <w:rsid w:val="52595FA5"/>
    <w:rsid w:val="52597F9D"/>
    <w:rsid w:val="525A3ACB"/>
    <w:rsid w:val="525C5A95"/>
    <w:rsid w:val="525E7A5F"/>
    <w:rsid w:val="52614F5C"/>
    <w:rsid w:val="52636E23"/>
    <w:rsid w:val="526E7576"/>
    <w:rsid w:val="526F3A1A"/>
    <w:rsid w:val="52707792"/>
    <w:rsid w:val="52734B8D"/>
    <w:rsid w:val="52745148"/>
    <w:rsid w:val="52770B21"/>
    <w:rsid w:val="527728CF"/>
    <w:rsid w:val="5277467D"/>
    <w:rsid w:val="527821A3"/>
    <w:rsid w:val="52796647"/>
    <w:rsid w:val="527A68BE"/>
    <w:rsid w:val="52871C7A"/>
    <w:rsid w:val="52880638"/>
    <w:rsid w:val="52884ADC"/>
    <w:rsid w:val="5288688A"/>
    <w:rsid w:val="52886BED"/>
    <w:rsid w:val="528D42BC"/>
    <w:rsid w:val="528E2763"/>
    <w:rsid w:val="528F177B"/>
    <w:rsid w:val="52976ACD"/>
    <w:rsid w:val="52992845"/>
    <w:rsid w:val="529A65BD"/>
    <w:rsid w:val="529E1C09"/>
    <w:rsid w:val="529E7E5B"/>
    <w:rsid w:val="52A01E26"/>
    <w:rsid w:val="52A10FF1"/>
    <w:rsid w:val="52A116FA"/>
    <w:rsid w:val="52A15B9E"/>
    <w:rsid w:val="52A42543"/>
    <w:rsid w:val="52AB2578"/>
    <w:rsid w:val="52AC5696"/>
    <w:rsid w:val="52AF3E17"/>
    <w:rsid w:val="52B02227"/>
    <w:rsid w:val="52B15DE1"/>
    <w:rsid w:val="52B458D1"/>
    <w:rsid w:val="52B4767F"/>
    <w:rsid w:val="52B509DA"/>
    <w:rsid w:val="52B72CCB"/>
    <w:rsid w:val="52B94C95"/>
    <w:rsid w:val="52BB0A0D"/>
    <w:rsid w:val="52C27FEE"/>
    <w:rsid w:val="52C673B2"/>
    <w:rsid w:val="52C700B9"/>
    <w:rsid w:val="52CA0C50"/>
    <w:rsid w:val="52CA50F4"/>
    <w:rsid w:val="52CB49C9"/>
    <w:rsid w:val="52CF7365"/>
    <w:rsid w:val="52D40070"/>
    <w:rsid w:val="52D7336D"/>
    <w:rsid w:val="52DB2E5E"/>
    <w:rsid w:val="52DB4C0C"/>
    <w:rsid w:val="52DE64AA"/>
    <w:rsid w:val="52E02222"/>
    <w:rsid w:val="52E2243E"/>
    <w:rsid w:val="52E31D12"/>
    <w:rsid w:val="52E33AC0"/>
    <w:rsid w:val="52E53CDC"/>
    <w:rsid w:val="52E579D6"/>
    <w:rsid w:val="52E650D7"/>
    <w:rsid w:val="52E77A54"/>
    <w:rsid w:val="52E837CD"/>
    <w:rsid w:val="52E8557B"/>
    <w:rsid w:val="52EA30A1"/>
    <w:rsid w:val="52EB0BC7"/>
    <w:rsid w:val="52ED2B91"/>
    <w:rsid w:val="52ED493F"/>
    <w:rsid w:val="52EE1111"/>
    <w:rsid w:val="52EF6909"/>
    <w:rsid w:val="52F21F55"/>
    <w:rsid w:val="52F263F9"/>
    <w:rsid w:val="52F537F4"/>
    <w:rsid w:val="52F65EE9"/>
    <w:rsid w:val="52F7756C"/>
    <w:rsid w:val="52F83A10"/>
    <w:rsid w:val="52F91536"/>
    <w:rsid w:val="52FB7DB9"/>
    <w:rsid w:val="52FE4D9E"/>
    <w:rsid w:val="53083527"/>
    <w:rsid w:val="530A51C1"/>
    <w:rsid w:val="530C3017"/>
    <w:rsid w:val="530C74BB"/>
    <w:rsid w:val="530F48B5"/>
    <w:rsid w:val="53136F6A"/>
    <w:rsid w:val="53146370"/>
    <w:rsid w:val="53163E96"/>
    <w:rsid w:val="53193986"/>
    <w:rsid w:val="531B14AC"/>
    <w:rsid w:val="531D2E65"/>
    <w:rsid w:val="531D3476"/>
    <w:rsid w:val="531D4E6F"/>
    <w:rsid w:val="531E2D4A"/>
    <w:rsid w:val="531E71EE"/>
    <w:rsid w:val="53202F66"/>
    <w:rsid w:val="5322283B"/>
    <w:rsid w:val="53226A0A"/>
    <w:rsid w:val="53320779"/>
    <w:rsid w:val="53334A48"/>
    <w:rsid w:val="53346A12"/>
    <w:rsid w:val="53356E0D"/>
    <w:rsid w:val="53360094"/>
    <w:rsid w:val="53373E0C"/>
    <w:rsid w:val="53397B84"/>
    <w:rsid w:val="533C1422"/>
    <w:rsid w:val="533C1C7B"/>
    <w:rsid w:val="533E33EC"/>
    <w:rsid w:val="53413D20"/>
    <w:rsid w:val="53426A39"/>
    <w:rsid w:val="53430A03"/>
    <w:rsid w:val="534A7FE3"/>
    <w:rsid w:val="534C5B09"/>
    <w:rsid w:val="534C78B7"/>
    <w:rsid w:val="534D3630"/>
    <w:rsid w:val="534E1882"/>
    <w:rsid w:val="535350EA"/>
    <w:rsid w:val="535844AE"/>
    <w:rsid w:val="535D0EFA"/>
    <w:rsid w:val="535D1AC5"/>
    <w:rsid w:val="53603363"/>
    <w:rsid w:val="536270DB"/>
    <w:rsid w:val="53650979"/>
    <w:rsid w:val="53654E1D"/>
    <w:rsid w:val="536746F1"/>
    <w:rsid w:val="536C61AC"/>
    <w:rsid w:val="536F6515"/>
    <w:rsid w:val="5373753A"/>
    <w:rsid w:val="53760DD8"/>
    <w:rsid w:val="53795E99"/>
    <w:rsid w:val="537A08C9"/>
    <w:rsid w:val="537F7C8D"/>
    <w:rsid w:val="538057B3"/>
    <w:rsid w:val="5382777D"/>
    <w:rsid w:val="538928BA"/>
    <w:rsid w:val="538C23AA"/>
    <w:rsid w:val="538E1C7E"/>
    <w:rsid w:val="538F3C48"/>
    <w:rsid w:val="5391176E"/>
    <w:rsid w:val="539179C0"/>
    <w:rsid w:val="53933DFF"/>
    <w:rsid w:val="5394125E"/>
    <w:rsid w:val="53984ED9"/>
    <w:rsid w:val="539A0F3A"/>
    <w:rsid w:val="539B25ED"/>
    <w:rsid w:val="539D1234"/>
    <w:rsid w:val="539D6365"/>
    <w:rsid w:val="539F032F"/>
    <w:rsid w:val="53A019B1"/>
    <w:rsid w:val="53A20698"/>
    <w:rsid w:val="53A72D40"/>
    <w:rsid w:val="53A82BED"/>
    <w:rsid w:val="53A95E5E"/>
    <w:rsid w:val="53AC65A8"/>
    <w:rsid w:val="53AE0572"/>
    <w:rsid w:val="53B06098"/>
    <w:rsid w:val="53B2236F"/>
    <w:rsid w:val="53B37937"/>
    <w:rsid w:val="53B67427"/>
    <w:rsid w:val="53BD2563"/>
    <w:rsid w:val="53BD6A07"/>
    <w:rsid w:val="53BF62DB"/>
    <w:rsid w:val="53C102A5"/>
    <w:rsid w:val="53C438F2"/>
    <w:rsid w:val="53C4541D"/>
    <w:rsid w:val="53C733E2"/>
    <w:rsid w:val="53C75190"/>
    <w:rsid w:val="53CC27A6"/>
    <w:rsid w:val="53CE651E"/>
    <w:rsid w:val="53D1443D"/>
    <w:rsid w:val="53D310CB"/>
    <w:rsid w:val="53D8739D"/>
    <w:rsid w:val="53DB0C3B"/>
    <w:rsid w:val="53DD0E57"/>
    <w:rsid w:val="53E30B1B"/>
    <w:rsid w:val="53E837A9"/>
    <w:rsid w:val="53EA4276"/>
    <w:rsid w:val="53EE096F"/>
    <w:rsid w:val="53F51CFD"/>
    <w:rsid w:val="53F75B67"/>
    <w:rsid w:val="53FB308C"/>
    <w:rsid w:val="53FD32A8"/>
    <w:rsid w:val="54014B46"/>
    <w:rsid w:val="540208BE"/>
    <w:rsid w:val="54071A30"/>
    <w:rsid w:val="54085ED4"/>
    <w:rsid w:val="540D34EB"/>
    <w:rsid w:val="54104D89"/>
    <w:rsid w:val="541128AF"/>
    <w:rsid w:val="54134879"/>
    <w:rsid w:val="54164915"/>
    <w:rsid w:val="54177EC5"/>
    <w:rsid w:val="54183C3E"/>
    <w:rsid w:val="5418636F"/>
    <w:rsid w:val="541D3002"/>
    <w:rsid w:val="54210D44"/>
    <w:rsid w:val="542920A1"/>
    <w:rsid w:val="54322F51"/>
    <w:rsid w:val="54330A77"/>
    <w:rsid w:val="54372316"/>
    <w:rsid w:val="5438608E"/>
    <w:rsid w:val="543C5B7E"/>
    <w:rsid w:val="543C792C"/>
    <w:rsid w:val="543E53EF"/>
    <w:rsid w:val="544113E6"/>
    <w:rsid w:val="544762D1"/>
    <w:rsid w:val="54482775"/>
    <w:rsid w:val="544A36D9"/>
    <w:rsid w:val="544C128E"/>
    <w:rsid w:val="544D2950"/>
    <w:rsid w:val="54501629"/>
    <w:rsid w:val="545033D7"/>
    <w:rsid w:val="5452714F"/>
    <w:rsid w:val="54534C76"/>
    <w:rsid w:val="54554E92"/>
    <w:rsid w:val="54557A52"/>
    <w:rsid w:val="54574766"/>
    <w:rsid w:val="5458228C"/>
    <w:rsid w:val="545A4256"/>
    <w:rsid w:val="54662BFB"/>
    <w:rsid w:val="54684BC5"/>
    <w:rsid w:val="546D5D37"/>
    <w:rsid w:val="546E1AAF"/>
    <w:rsid w:val="546E385E"/>
    <w:rsid w:val="54703A7A"/>
    <w:rsid w:val="5479292E"/>
    <w:rsid w:val="547C41CC"/>
    <w:rsid w:val="547D0439"/>
    <w:rsid w:val="547D1CF3"/>
    <w:rsid w:val="547E6196"/>
    <w:rsid w:val="5486504B"/>
    <w:rsid w:val="54881BAF"/>
    <w:rsid w:val="548D0188"/>
    <w:rsid w:val="548D090B"/>
    <w:rsid w:val="548D1339"/>
    <w:rsid w:val="54933418"/>
    <w:rsid w:val="54943FAA"/>
    <w:rsid w:val="54950659"/>
    <w:rsid w:val="5495703C"/>
    <w:rsid w:val="54972DB4"/>
    <w:rsid w:val="5498339B"/>
    <w:rsid w:val="54994D7E"/>
    <w:rsid w:val="549A0AF6"/>
    <w:rsid w:val="549C486F"/>
    <w:rsid w:val="549F7EBB"/>
    <w:rsid w:val="54A13C33"/>
    <w:rsid w:val="54A2071D"/>
    <w:rsid w:val="54A35BFD"/>
    <w:rsid w:val="54A51975"/>
    <w:rsid w:val="54A656ED"/>
    <w:rsid w:val="54A84FC1"/>
    <w:rsid w:val="54AE00FE"/>
    <w:rsid w:val="54AF6350"/>
    <w:rsid w:val="54B35714"/>
    <w:rsid w:val="54B5148C"/>
    <w:rsid w:val="54B716A8"/>
    <w:rsid w:val="54B74E6F"/>
    <w:rsid w:val="54B8170F"/>
    <w:rsid w:val="54B95421"/>
    <w:rsid w:val="54B971CF"/>
    <w:rsid w:val="54BE2A37"/>
    <w:rsid w:val="54BF40B9"/>
    <w:rsid w:val="54C33BA9"/>
    <w:rsid w:val="54C618EB"/>
    <w:rsid w:val="54C6369A"/>
    <w:rsid w:val="54CD67D6"/>
    <w:rsid w:val="54CF74C0"/>
    <w:rsid w:val="54D05AF6"/>
    <w:rsid w:val="54D3722A"/>
    <w:rsid w:val="54D538DD"/>
    <w:rsid w:val="54D72407"/>
    <w:rsid w:val="54D77655"/>
    <w:rsid w:val="54E16725"/>
    <w:rsid w:val="54E35FFA"/>
    <w:rsid w:val="54E65AEA"/>
    <w:rsid w:val="54E9122C"/>
    <w:rsid w:val="54EA310D"/>
    <w:rsid w:val="54EA55DA"/>
    <w:rsid w:val="54ED0C26"/>
    <w:rsid w:val="54EF499E"/>
    <w:rsid w:val="54F00716"/>
    <w:rsid w:val="54F31E22"/>
    <w:rsid w:val="54F46459"/>
    <w:rsid w:val="54F975CB"/>
    <w:rsid w:val="55011829"/>
    <w:rsid w:val="55024293"/>
    <w:rsid w:val="5503669C"/>
    <w:rsid w:val="55044CD3"/>
    <w:rsid w:val="550541C2"/>
    <w:rsid w:val="55061CE8"/>
    <w:rsid w:val="550B72FE"/>
    <w:rsid w:val="551162B8"/>
    <w:rsid w:val="551B5793"/>
    <w:rsid w:val="551C775D"/>
    <w:rsid w:val="55236D3E"/>
    <w:rsid w:val="55256612"/>
    <w:rsid w:val="55264138"/>
    <w:rsid w:val="552701DA"/>
    <w:rsid w:val="55287EB0"/>
    <w:rsid w:val="552A00CC"/>
    <w:rsid w:val="552C5BF2"/>
    <w:rsid w:val="552C79A0"/>
    <w:rsid w:val="552D196B"/>
    <w:rsid w:val="552F56E3"/>
    <w:rsid w:val="55306D65"/>
    <w:rsid w:val="55315EBD"/>
    <w:rsid w:val="553610ED"/>
    <w:rsid w:val="55361B41"/>
    <w:rsid w:val="553625CD"/>
    <w:rsid w:val="553E76D4"/>
    <w:rsid w:val="55450A62"/>
    <w:rsid w:val="554A7E27"/>
    <w:rsid w:val="554C3B9F"/>
    <w:rsid w:val="55572544"/>
    <w:rsid w:val="555E1B24"/>
    <w:rsid w:val="55613B95"/>
    <w:rsid w:val="55631298"/>
    <w:rsid w:val="55651104"/>
    <w:rsid w:val="55652EB2"/>
    <w:rsid w:val="5566273F"/>
    <w:rsid w:val="556829A3"/>
    <w:rsid w:val="556B441B"/>
    <w:rsid w:val="556F788D"/>
    <w:rsid w:val="55717AA9"/>
    <w:rsid w:val="557422B1"/>
    <w:rsid w:val="55762C80"/>
    <w:rsid w:val="557837C4"/>
    <w:rsid w:val="557B0928"/>
    <w:rsid w:val="557F21C6"/>
    <w:rsid w:val="558275C0"/>
    <w:rsid w:val="55833339"/>
    <w:rsid w:val="55882CAE"/>
    <w:rsid w:val="558863EB"/>
    <w:rsid w:val="55894DF3"/>
    <w:rsid w:val="558C503A"/>
    <w:rsid w:val="558D7301"/>
    <w:rsid w:val="558F31C2"/>
    <w:rsid w:val="55913CA7"/>
    <w:rsid w:val="55935C72"/>
    <w:rsid w:val="5594205A"/>
    <w:rsid w:val="55943798"/>
    <w:rsid w:val="559928D1"/>
    <w:rsid w:val="559B2D78"/>
    <w:rsid w:val="559F1A8D"/>
    <w:rsid w:val="55A25EB5"/>
    <w:rsid w:val="55A66DA3"/>
    <w:rsid w:val="55AA2FBB"/>
    <w:rsid w:val="55AA6B17"/>
    <w:rsid w:val="55B61C8B"/>
    <w:rsid w:val="55B90A12"/>
    <w:rsid w:val="55BB0D24"/>
    <w:rsid w:val="55BB270A"/>
    <w:rsid w:val="55BB6F76"/>
    <w:rsid w:val="55C0633B"/>
    <w:rsid w:val="55C4407D"/>
    <w:rsid w:val="55C71477"/>
    <w:rsid w:val="55C73B6D"/>
    <w:rsid w:val="55C830B7"/>
    <w:rsid w:val="55CA71B9"/>
    <w:rsid w:val="55CC4CE0"/>
    <w:rsid w:val="55D911AB"/>
    <w:rsid w:val="55DE4AD1"/>
    <w:rsid w:val="55E02539"/>
    <w:rsid w:val="55E55DA1"/>
    <w:rsid w:val="55E56A3E"/>
    <w:rsid w:val="55E71B19"/>
    <w:rsid w:val="55E738C7"/>
    <w:rsid w:val="55E77D6B"/>
    <w:rsid w:val="55E81755"/>
    <w:rsid w:val="55E95892"/>
    <w:rsid w:val="55EB785C"/>
    <w:rsid w:val="55EE54C2"/>
    <w:rsid w:val="55F06C20"/>
    <w:rsid w:val="55F14746"/>
    <w:rsid w:val="55F36710"/>
    <w:rsid w:val="55F71960"/>
    <w:rsid w:val="55FA184D"/>
    <w:rsid w:val="55FD133D"/>
    <w:rsid w:val="55FE1BC5"/>
    <w:rsid w:val="55FF50B5"/>
    <w:rsid w:val="560222CE"/>
    <w:rsid w:val="56024251"/>
    <w:rsid w:val="56026953"/>
    <w:rsid w:val="56036055"/>
    <w:rsid w:val="56064CB0"/>
    <w:rsid w:val="560B1CAC"/>
    <w:rsid w:val="560E52F8"/>
    <w:rsid w:val="561019CE"/>
    <w:rsid w:val="561072C2"/>
    <w:rsid w:val="56107DCF"/>
    <w:rsid w:val="561548D9"/>
    <w:rsid w:val="56187F25"/>
    <w:rsid w:val="561A3C9D"/>
    <w:rsid w:val="561B17C3"/>
    <w:rsid w:val="561F12B3"/>
    <w:rsid w:val="56222D48"/>
    <w:rsid w:val="56226FF5"/>
    <w:rsid w:val="562468CA"/>
    <w:rsid w:val="56282DCE"/>
    <w:rsid w:val="562F6439"/>
    <w:rsid w:val="56334D5F"/>
    <w:rsid w:val="5633540E"/>
    <w:rsid w:val="5637484F"/>
    <w:rsid w:val="56396060"/>
    <w:rsid w:val="56404E40"/>
    <w:rsid w:val="56430BF0"/>
    <w:rsid w:val="56464A92"/>
    <w:rsid w:val="56475F44"/>
    <w:rsid w:val="56486A5C"/>
    <w:rsid w:val="56494582"/>
    <w:rsid w:val="564C5E20"/>
    <w:rsid w:val="564E3947"/>
    <w:rsid w:val="56504935"/>
    <w:rsid w:val="56505911"/>
    <w:rsid w:val="56521689"/>
    <w:rsid w:val="56535401"/>
    <w:rsid w:val="56551179"/>
    <w:rsid w:val="56555888"/>
    <w:rsid w:val="565C42B5"/>
    <w:rsid w:val="565C6063"/>
    <w:rsid w:val="565E03C9"/>
    <w:rsid w:val="566201DA"/>
    <w:rsid w:val="56647E8B"/>
    <w:rsid w:val="56690780"/>
    <w:rsid w:val="566B274A"/>
    <w:rsid w:val="566E223B"/>
    <w:rsid w:val="566E5D97"/>
    <w:rsid w:val="56717635"/>
    <w:rsid w:val="567C6182"/>
    <w:rsid w:val="567D422C"/>
    <w:rsid w:val="567F61F6"/>
    <w:rsid w:val="567F7FA4"/>
    <w:rsid w:val="56821842"/>
    <w:rsid w:val="56837A94"/>
    <w:rsid w:val="56847368"/>
    <w:rsid w:val="56861332"/>
    <w:rsid w:val="568E01E7"/>
    <w:rsid w:val="56921A85"/>
    <w:rsid w:val="56925F29"/>
    <w:rsid w:val="56926742"/>
    <w:rsid w:val="56956357"/>
    <w:rsid w:val="5698186E"/>
    <w:rsid w:val="569972B8"/>
    <w:rsid w:val="569D5394"/>
    <w:rsid w:val="569E255C"/>
    <w:rsid w:val="56A143BE"/>
    <w:rsid w:val="56A95021"/>
    <w:rsid w:val="56AD68BF"/>
    <w:rsid w:val="56B342E9"/>
    <w:rsid w:val="56B75990"/>
    <w:rsid w:val="56BA38F4"/>
    <w:rsid w:val="56BC18A4"/>
    <w:rsid w:val="56BC517F"/>
    <w:rsid w:val="56C0270E"/>
    <w:rsid w:val="56C105BC"/>
    <w:rsid w:val="56C43C09"/>
    <w:rsid w:val="56C47577"/>
    <w:rsid w:val="56C65BD3"/>
    <w:rsid w:val="56C67981"/>
    <w:rsid w:val="56C87B9D"/>
    <w:rsid w:val="56CA7331"/>
    <w:rsid w:val="56CF23CF"/>
    <w:rsid w:val="56CF2CD9"/>
    <w:rsid w:val="56D71B8E"/>
    <w:rsid w:val="56D95906"/>
    <w:rsid w:val="56D976B4"/>
    <w:rsid w:val="56DB78D0"/>
    <w:rsid w:val="56DC0F52"/>
    <w:rsid w:val="56DC71A4"/>
    <w:rsid w:val="56DD3A3F"/>
    <w:rsid w:val="56E66275"/>
    <w:rsid w:val="56EB73E7"/>
    <w:rsid w:val="56EC58D0"/>
    <w:rsid w:val="56ED7603"/>
    <w:rsid w:val="56EF4470"/>
    <w:rsid w:val="56FC2C64"/>
    <w:rsid w:val="57032983"/>
    <w:rsid w:val="570606C5"/>
    <w:rsid w:val="57081D47"/>
    <w:rsid w:val="570861EB"/>
    <w:rsid w:val="57087F99"/>
    <w:rsid w:val="570A1F63"/>
    <w:rsid w:val="570B7A8A"/>
    <w:rsid w:val="570C319C"/>
    <w:rsid w:val="570D55B0"/>
    <w:rsid w:val="570D735E"/>
    <w:rsid w:val="5717642E"/>
    <w:rsid w:val="571921A6"/>
    <w:rsid w:val="571946FA"/>
    <w:rsid w:val="571B5BC7"/>
    <w:rsid w:val="571C57F3"/>
    <w:rsid w:val="57200A6C"/>
    <w:rsid w:val="57215E47"/>
    <w:rsid w:val="57233025"/>
    <w:rsid w:val="57237210"/>
    <w:rsid w:val="57250B4B"/>
    <w:rsid w:val="573214BA"/>
    <w:rsid w:val="57335763"/>
    <w:rsid w:val="57340D8E"/>
    <w:rsid w:val="57374675"/>
    <w:rsid w:val="573945F7"/>
    <w:rsid w:val="573963A5"/>
    <w:rsid w:val="573B211D"/>
    <w:rsid w:val="573E4899"/>
    <w:rsid w:val="57430FD1"/>
    <w:rsid w:val="57435475"/>
    <w:rsid w:val="574511ED"/>
    <w:rsid w:val="57452F9B"/>
    <w:rsid w:val="57462870"/>
    <w:rsid w:val="5748483A"/>
    <w:rsid w:val="5749620C"/>
    <w:rsid w:val="574C257C"/>
    <w:rsid w:val="574C432A"/>
    <w:rsid w:val="574D1E50"/>
    <w:rsid w:val="574F5BC8"/>
    <w:rsid w:val="575051A4"/>
    <w:rsid w:val="575244A1"/>
    <w:rsid w:val="575256B8"/>
    <w:rsid w:val="575651A9"/>
    <w:rsid w:val="575940E5"/>
    <w:rsid w:val="575A7320"/>
    <w:rsid w:val="57601B83"/>
    <w:rsid w:val="576158FB"/>
    <w:rsid w:val="576378C6"/>
    <w:rsid w:val="57650F48"/>
    <w:rsid w:val="57672F12"/>
    <w:rsid w:val="576A2A02"/>
    <w:rsid w:val="576D42A0"/>
    <w:rsid w:val="5772234A"/>
    <w:rsid w:val="57723665"/>
    <w:rsid w:val="57730079"/>
    <w:rsid w:val="577675F9"/>
    <w:rsid w:val="57770C7B"/>
    <w:rsid w:val="577D745D"/>
    <w:rsid w:val="577E200A"/>
    <w:rsid w:val="57802226"/>
    <w:rsid w:val="57853398"/>
    <w:rsid w:val="5785783C"/>
    <w:rsid w:val="57897417"/>
    <w:rsid w:val="578A30A4"/>
    <w:rsid w:val="578A4E52"/>
    <w:rsid w:val="578E03E2"/>
    <w:rsid w:val="578E58ED"/>
    <w:rsid w:val="57911D3D"/>
    <w:rsid w:val="57A31A70"/>
    <w:rsid w:val="57A6025A"/>
    <w:rsid w:val="57AA2DFF"/>
    <w:rsid w:val="57B27F05"/>
    <w:rsid w:val="57B65C47"/>
    <w:rsid w:val="57B70A7D"/>
    <w:rsid w:val="57B974E6"/>
    <w:rsid w:val="57BD5228"/>
    <w:rsid w:val="57BD6FD6"/>
    <w:rsid w:val="57BE1CC0"/>
    <w:rsid w:val="57C57C38"/>
    <w:rsid w:val="57CA16F3"/>
    <w:rsid w:val="57CA34A1"/>
    <w:rsid w:val="57CB156A"/>
    <w:rsid w:val="57CB2BDB"/>
    <w:rsid w:val="57CC7219"/>
    <w:rsid w:val="57CF0AB7"/>
    <w:rsid w:val="57D12A64"/>
    <w:rsid w:val="57D1482F"/>
    <w:rsid w:val="57D367F9"/>
    <w:rsid w:val="57D4431F"/>
    <w:rsid w:val="57D460CD"/>
    <w:rsid w:val="57D70067"/>
    <w:rsid w:val="57D91936"/>
    <w:rsid w:val="57E02CC4"/>
    <w:rsid w:val="57E502DB"/>
    <w:rsid w:val="57E52089"/>
    <w:rsid w:val="57EA58F1"/>
    <w:rsid w:val="57F71CCE"/>
    <w:rsid w:val="57FA1FD8"/>
    <w:rsid w:val="57FD73D2"/>
    <w:rsid w:val="58030761"/>
    <w:rsid w:val="580E1E47"/>
    <w:rsid w:val="58156E12"/>
    <w:rsid w:val="58161499"/>
    <w:rsid w:val="58172E5E"/>
    <w:rsid w:val="5818245E"/>
    <w:rsid w:val="581A7F84"/>
    <w:rsid w:val="581D136C"/>
    <w:rsid w:val="581F37ED"/>
    <w:rsid w:val="582070F2"/>
    <w:rsid w:val="58247055"/>
    <w:rsid w:val="582901C7"/>
    <w:rsid w:val="5829466B"/>
    <w:rsid w:val="58296419"/>
    <w:rsid w:val="582F1556"/>
    <w:rsid w:val="58305B52"/>
    <w:rsid w:val="58313520"/>
    <w:rsid w:val="58315248"/>
    <w:rsid w:val="58354DBE"/>
    <w:rsid w:val="583848AE"/>
    <w:rsid w:val="5838665C"/>
    <w:rsid w:val="583C439E"/>
    <w:rsid w:val="583E0E16"/>
    <w:rsid w:val="58405511"/>
    <w:rsid w:val="584414A5"/>
    <w:rsid w:val="58474AF1"/>
    <w:rsid w:val="58492617"/>
    <w:rsid w:val="584C2108"/>
    <w:rsid w:val="584C5771"/>
    <w:rsid w:val="584C6A04"/>
    <w:rsid w:val="585039A6"/>
    <w:rsid w:val="585316E8"/>
    <w:rsid w:val="5853793A"/>
    <w:rsid w:val="5855720E"/>
    <w:rsid w:val="58562F86"/>
    <w:rsid w:val="585711D8"/>
    <w:rsid w:val="585A2A77"/>
    <w:rsid w:val="585C1A84"/>
    <w:rsid w:val="585D60C3"/>
    <w:rsid w:val="586236D9"/>
    <w:rsid w:val="58647451"/>
    <w:rsid w:val="58660551"/>
    <w:rsid w:val="586631C9"/>
    <w:rsid w:val="58692CBA"/>
    <w:rsid w:val="58694A68"/>
    <w:rsid w:val="586B4C84"/>
    <w:rsid w:val="586B6F75"/>
    <w:rsid w:val="58704048"/>
    <w:rsid w:val="58705DF6"/>
    <w:rsid w:val="587358E6"/>
    <w:rsid w:val="58767185"/>
    <w:rsid w:val="587F428B"/>
    <w:rsid w:val="58825B29"/>
    <w:rsid w:val="58853D27"/>
    <w:rsid w:val="58873140"/>
    <w:rsid w:val="58881805"/>
    <w:rsid w:val="588E44CE"/>
    <w:rsid w:val="588F0C1A"/>
    <w:rsid w:val="58951D01"/>
    <w:rsid w:val="589870FB"/>
    <w:rsid w:val="589C4E3D"/>
    <w:rsid w:val="589D2963"/>
    <w:rsid w:val="58A75590"/>
    <w:rsid w:val="58A87664"/>
    <w:rsid w:val="58AC2BA6"/>
    <w:rsid w:val="58B24661"/>
    <w:rsid w:val="58B71C77"/>
    <w:rsid w:val="58BD4DB3"/>
    <w:rsid w:val="58C16652"/>
    <w:rsid w:val="58C779E0"/>
    <w:rsid w:val="58C93758"/>
    <w:rsid w:val="58CB74D0"/>
    <w:rsid w:val="58D42829"/>
    <w:rsid w:val="58D6152B"/>
    <w:rsid w:val="58D72319"/>
    <w:rsid w:val="58D8399B"/>
    <w:rsid w:val="58D97E3F"/>
    <w:rsid w:val="58E42340"/>
    <w:rsid w:val="58E42CEC"/>
    <w:rsid w:val="58E80082"/>
    <w:rsid w:val="58E92D7C"/>
    <w:rsid w:val="58EA0B58"/>
    <w:rsid w:val="58ED4908"/>
    <w:rsid w:val="58EE4DF0"/>
    <w:rsid w:val="58F24A5D"/>
    <w:rsid w:val="58FB3878"/>
    <w:rsid w:val="58FD7D40"/>
    <w:rsid w:val="59072388"/>
    <w:rsid w:val="59084281"/>
    <w:rsid w:val="590B5B1F"/>
    <w:rsid w:val="590D5D3B"/>
    <w:rsid w:val="590D7AE9"/>
    <w:rsid w:val="59103135"/>
    <w:rsid w:val="591075D9"/>
    <w:rsid w:val="59142C25"/>
    <w:rsid w:val="591470C9"/>
    <w:rsid w:val="59154BEF"/>
    <w:rsid w:val="591946E0"/>
    <w:rsid w:val="591D3851"/>
    <w:rsid w:val="592311FF"/>
    <w:rsid w:val="59280AFA"/>
    <w:rsid w:val="59282B75"/>
    <w:rsid w:val="59284923"/>
    <w:rsid w:val="592A069B"/>
    <w:rsid w:val="592B4413"/>
    <w:rsid w:val="592B4E8C"/>
    <w:rsid w:val="592B61C1"/>
    <w:rsid w:val="592B7501"/>
    <w:rsid w:val="592B7631"/>
    <w:rsid w:val="592B7F6F"/>
    <w:rsid w:val="593234D6"/>
    <w:rsid w:val="59344A8A"/>
    <w:rsid w:val="59351B2D"/>
    <w:rsid w:val="593B28A8"/>
    <w:rsid w:val="593C03CE"/>
    <w:rsid w:val="593C3F2A"/>
    <w:rsid w:val="59407EBE"/>
    <w:rsid w:val="59411541"/>
    <w:rsid w:val="5943175D"/>
    <w:rsid w:val="5947124D"/>
    <w:rsid w:val="594A4899"/>
    <w:rsid w:val="5952374E"/>
    <w:rsid w:val="59550870"/>
    <w:rsid w:val="5955323E"/>
    <w:rsid w:val="595A2602"/>
    <w:rsid w:val="595C637A"/>
    <w:rsid w:val="59605E6B"/>
    <w:rsid w:val="5967728F"/>
    <w:rsid w:val="596A0A97"/>
    <w:rsid w:val="596A4F3B"/>
    <w:rsid w:val="596B1802"/>
    <w:rsid w:val="596C0CB3"/>
    <w:rsid w:val="597162CA"/>
    <w:rsid w:val="59741916"/>
    <w:rsid w:val="597436C4"/>
    <w:rsid w:val="5979517E"/>
    <w:rsid w:val="59796F2C"/>
    <w:rsid w:val="597A4A53"/>
    <w:rsid w:val="597B2CA5"/>
    <w:rsid w:val="597E09E7"/>
    <w:rsid w:val="59875AED"/>
    <w:rsid w:val="59885143"/>
    <w:rsid w:val="5988716F"/>
    <w:rsid w:val="598F04FE"/>
    <w:rsid w:val="5994064D"/>
    <w:rsid w:val="59943D66"/>
    <w:rsid w:val="59973856"/>
    <w:rsid w:val="59975605"/>
    <w:rsid w:val="59A27D72"/>
    <w:rsid w:val="59A544ED"/>
    <w:rsid w:val="59A84585"/>
    <w:rsid w:val="59A85A64"/>
    <w:rsid w:val="59AC10B0"/>
    <w:rsid w:val="59AC7302"/>
    <w:rsid w:val="59B12B6A"/>
    <w:rsid w:val="59B2243E"/>
    <w:rsid w:val="59B368E2"/>
    <w:rsid w:val="59B55A23"/>
    <w:rsid w:val="59B60405"/>
    <w:rsid w:val="59B61F2F"/>
    <w:rsid w:val="59B70343"/>
    <w:rsid w:val="59B77A55"/>
    <w:rsid w:val="59BA483A"/>
    <w:rsid w:val="59BB5797"/>
    <w:rsid w:val="59BB60BB"/>
    <w:rsid w:val="59BE5287"/>
    <w:rsid w:val="59BE7035"/>
    <w:rsid w:val="59C26B25"/>
    <w:rsid w:val="59C4289D"/>
    <w:rsid w:val="59C53F20"/>
    <w:rsid w:val="59CB3F29"/>
    <w:rsid w:val="59CC7818"/>
    <w:rsid w:val="59CF2FF0"/>
    <w:rsid w:val="59CF4D9E"/>
    <w:rsid w:val="59D32AE1"/>
    <w:rsid w:val="59DF76D7"/>
    <w:rsid w:val="59E075D2"/>
    <w:rsid w:val="59E65F92"/>
    <w:rsid w:val="59E8301A"/>
    <w:rsid w:val="59E8551D"/>
    <w:rsid w:val="59E92304"/>
    <w:rsid w:val="59EC76FE"/>
    <w:rsid w:val="59F12F67"/>
    <w:rsid w:val="59F20A8D"/>
    <w:rsid w:val="59F23E73"/>
    <w:rsid w:val="5A00764E"/>
    <w:rsid w:val="5A040EEC"/>
    <w:rsid w:val="5A0A5DD6"/>
    <w:rsid w:val="5A0F163F"/>
    <w:rsid w:val="5A132EDD"/>
    <w:rsid w:val="5A144CFE"/>
    <w:rsid w:val="5A1924BD"/>
    <w:rsid w:val="5A194872"/>
    <w:rsid w:val="5A276988"/>
    <w:rsid w:val="5A290952"/>
    <w:rsid w:val="5A2A46CB"/>
    <w:rsid w:val="5A2D1BB7"/>
    <w:rsid w:val="5A2F1CE1"/>
    <w:rsid w:val="5A397207"/>
    <w:rsid w:val="5A3A2B60"/>
    <w:rsid w:val="5A3D61AC"/>
    <w:rsid w:val="5A3E2B3C"/>
    <w:rsid w:val="5A3E759C"/>
    <w:rsid w:val="5A3F1F24"/>
    <w:rsid w:val="5A414DD0"/>
    <w:rsid w:val="5A4412E8"/>
    <w:rsid w:val="5A461504"/>
    <w:rsid w:val="5A490A3C"/>
    <w:rsid w:val="5A494B51"/>
    <w:rsid w:val="5A4A08C9"/>
    <w:rsid w:val="5A4C2893"/>
    <w:rsid w:val="5A4F7C8D"/>
    <w:rsid w:val="5A506D7F"/>
    <w:rsid w:val="5A584D94"/>
    <w:rsid w:val="5A5A147A"/>
    <w:rsid w:val="5A5F25C6"/>
    <w:rsid w:val="5A690D4F"/>
    <w:rsid w:val="5A6A13DD"/>
    <w:rsid w:val="5A6B4A90"/>
    <w:rsid w:val="5A6C4CE3"/>
    <w:rsid w:val="5A6C6A91"/>
    <w:rsid w:val="5A6E2809"/>
    <w:rsid w:val="5A6E45B7"/>
    <w:rsid w:val="5A7140A7"/>
    <w:rsid w:val="5A736072"/>
    <w:rsid w:val="5A753B98"/>
    <w:rsid w:val="5A755946"/>
    <w:rsid w:val="5A7F0572"/>
    <w:rsid w:val="5A81615E"/>
    <w:rsid w:val="5A875679"/>
    <w:rsid w:val="5A8913F1"/>
    <w:rsid w:val="5A8B33BB"/>
    <w:rsid w:val="5A8E6A07"/>
    <w:rsid w:val="5A9009D2"/>
    <w:rsid w:val="5A90452E"/>
    <w:rsid w:val="5A932270"/>
    <w:rsid w:val="5A955FE8"/>
    <w:rsid w:val="5A9A1850"/>
    <w:rsid w:val="5A9B1124"/>
    <w:rsid w:val="5A9B2ED2"/>
    <w:rsid w:val="5A9C1476"/>
    <w:rsid w:val="5A9E234B"/>
    <w:rsid w:val="5A9F29C3"/>
    <w:rsid w:val="5AA11C28"/>
    <w:rsid w:val="5AA1498D"/>
    <w:rsid w:val="5AA4622B"/>
    <w:rsid w:val="5AA71877"/>
    <w:rsid w:val="5AA77AC9"/>
    <w:rsid w:val="5AAB1367"/>
    <w:rsid w:val="5AAB6ADA"/>
    <w:rsid w:val="5AAC3332"/>
    <w:rsid w:val="5AAC69D3"/>
    <w:rsid w:val="5AAE70AA"/>
    <w:rsid w:val="5AB3413A"/>
    <w:rsid w:val="5ABA77FD"/>
    <w:rsid w:val="5ABC17C7"/>
    <w:rsid w:val="5ABE7A95"/>
    <w:rsid w:val="5ABE7AB0"/>
    <w:rsid w:val="5ABF3065"/>
    <w:rsid w:val="5ABF4E13"/>
    <w:rsid w:val="5AC32B55"/>
    <w:rsid w:val="5AC93EE4"/>
    <w:rsid w:val="5AC97A40"/>
    <w:rsid w:val="5ACC12DE"/>
    <w:rsid w:val="5ACD132B"/>
    <w:rsid w:val="5ACE32A8"/>
    <w:rsid w:val="5AD25BB9"/>
    <w:rsid w:val="5AD563E4"/>
    <w:rsid w:val="5AD85ED5"/>
    <w:rsid w:val="5ADA7E9F"/>
    <w:rsid w:val="5ADC59C5"/>
    <w:rsid w:val="5ADD173D"/>
    <w:rsid w:val="5ADF54B5"/>
    <w:rsid w:val="5AE44879"/>
    <w:rsid w:val="5AE8436A"/>
    <w:rsid w:val="5AEE394A"/>
    <w:rsid w:val="5AF26F96"/>
    <w:rsid w:val="5AF50835"/>
    <w:rsid w:val="5AF54CD9"/>
    <w:rsid w:val="5AF80325"/>
    <w:rsid w:val="5AF96A82"/>
    <w:rsid w:val="5AFA1E97"/>
    <w:rsid w:val="5AFD547C"/>
    <w:rsid w:val="5AFF3461"/>
    <w:rsid w:val="5B0A0784"/>
    <w:rsid w:val="5B0E18F6"/>
    <w:rsid w:val="5B10453F"/>
    <w:rsid w:val="5B10566E"/>
    <w:rsid w:val="5B123195"/>
    <w:rsid w:val="5B127639"/>
    <w:rsid w:val="5B150ED7"/>
    <w:rsid w:val="5B157129"/>
    <w:rsid w:val="5B1629C7"/>
    <w:rsid w:val="5B172EA1"/>
    <w:rsid w:val="5B1769FD"/>
    <w:rsid w:val="5B1A029B"/>
    <w:rsid w:val="5B1A473F"/>
    <w:rsid w:val="5B1E422F"/>
    <w:rsid w:val="5B1E5FDD"/>
    <w:rsid w:val="5B21454D"/>
    <w:rsid w:val="5B2259DD"/>
    <w:rsid w:val="5B283B50"/>
    <w:rsid w:val="5B303F63"/>
    <w:rsid w:val="5B305D11"/>
    <w:rsid w:val="5B35490E"/>
    <w:rsid w:val="5B361045"/>
    <w:rsid w:val="5B3B5CE1"/>
    <w:rsid w:val="5B3C46B5"/>
    <w:rsid w:val="5B3D3F8A"/>
    <w:rsid w:val="5B3E6680"/>
    <w:rsid w:val="5B433C96"/>
    <w:rsid w:val="5B4672E2"/>
    <w:rsid w:val="5B4930DF"/>
    <w:rsid w:val="5B497206"/>
    <w:rsid w:val="5B4A632A"/>
    <w:rsid w:val="5B4C6B8D"/>
    <w:rsid w:val="5B4D0671"/>
    <w:rsid w:val="5B4D5DB7"/>
    <w:rsid w:val="5B57329D"/>
    <w:rsid w:val="5B5C6B06"/>
    <w:rsid w:val="5B5E462C"/>
    <w:rsid w:val="5B6232E6"/>
    <w:rsid w:val="5B62679F"/>
    <w:rsid w:val="5B6559BA"/>
    <w:rsid w:val="5B667984"/>
    <w:rsid w:val="5B6A7475"/>
    <w:rsid w:val="5B6B0AF7"/>
    <w:rsid w:val="5B6B52D9"/>
    <w:rsid w:val="5B6B6D49"/>
    <w:rsid w:val="5B6D486F"/>
    <w:rsid w:val="5B700045"/>
    <w:rsid w:val="5B70435F"/>
    <w:rsid w:val="5B743E4F"/>
    <w:rsid w:val="5B767BC7"/>
    <w:rsid w:val="5B773940"/>
    <w:rsid w:val="5B77749C"/>
    <w:rsid w:val="5B7B2587"/>
    <w:rsid w:val="5B7D5235"/>
    <w:rsid w:val="5B7F45A2"/>
    <w:rsid w:val="5B800A46"/>
    <w:rsid w:val="5B81031A"/>
    <w:rsid w:val="5B834092"/>
    <w:rsid w:val="5B835E40"/>
    <w:rsid w:val="5B841BB9"/>
    <w:rsid w:val="5B87692E"/>
    <w:rsid w:val="5B920779"/>
    <w:rsid w:val="5B922527"/>
    <w:rsid w:val="5B953DC6"/>
    <w:rsid w:val="5B955B74"/>
    <w:rsid w:val="5B991B08"/>
    <w:rsid w:val="5B9C5154"/>
    <w:rsid w:val="5B9D35B7"/>
    <w:rsid w:val="5BA26C0E"/>
    <w:rsid w:val="5BA5225B"/>
    <w:rsid w:val="5BA65FD3"/>
    <w:rsid w:val="5BA67D81"/>
    <w:rsid w:val="5BA83AF9"/>
    <w:rsid w:val="5BAB5397"/>
    <w:rsid w:val="5BAF4E87"/>
    <w:rsid w:val="5BB46942"/>
    <w:rsid w:val="5BB64468"/>
    <w:rsid w:val="5BB662D5"/>
    <w:rsid w:val="5BBC1352"/>
    <w:rsid w:val="5BBE156E"/>
    <w:rsid w:val="5BC22E0D"/>
    <w:rsid w:val="5BC36B85"/>
    <w:rsid w:val="5BC4605A"/>
    <w:rsid w:val="5BC528FD"/>
    <w:rsid w:val="5BC7745A"/>
    <w:rsid w:val="5BCE5E90"/>
    <w:rsid w:val="5BD115FF"/>
    <w:rsid w:val="5BD42E0E"/>
    <w:rsid w:val="5BD448EE"/>
    <w:rsid w:val="5BD62414"/>
    <w:rsid w:val="5BDB5C7C"/>
    <w:rsid w:val="5BDB7A2A"/>
    <w:rsid w:val="5BDE2DB4"/>
    <w:rsid w:val="5BDE576D"/>
    <w:rsid w:val="5BDE751B"/>
    <w:rsid w:val="5BE014E5"/>
    <w:rsid w:val="5BEA2363"/>
    <w:rsid w:val="5BED59B0"/>
    <w:rsid w:val="5BF1670E"/>
    <w:rsid w:val="5BF31218"/>
    <w:rsid w:val="5BF77C6D"/>
    <w:rsid w:val="5BFE5E0F"/>
    <w:rsid w:val="5BFF63FF"/>
    <w:rsid w:val="5C003935"/>
    <w:rsid w:val="5C02145B"/>
    <w:rsid w:val="5C0532EF"/>
    <w:rsid w:val="5C0837D8"/>
    <w:rsid w:val="5C0C22DA"/>
    <w:rsid w:val="5C0E3BCB"/>
    <w:rsid w:val="5C0F1DCA"/>
    <w:rsid w:val="5C180C7F"/>
    <w:rsid w:val="5C1D6157"/>
    <w:rsid w:val="5C1F16D7"/>
    <w:rsid w:val="5C220AFE"/>
    <w:rsid w:val="5C265A78"/>
    <w:rsid w:val="5C2A09B2"/>
    <w:rsid w:val="5C2C472A"/>
    <w:rsid w:val="5C3213DB"/>
    <w:rsid w:val="5C341831"/>
    <w:rsid w:val="5C381321"/>
    <w:rsid w:val="5C3929A3"/>
    <w:rsid w:val="5C3B2BBF"/>
    <w:rsid w:val="5C3E7FB9"/>
    <w:rsid w:val="5C423F4D"/>
    <w:rsid w:val="5C433822"/>
    <w:rsid w:val="5C443011"/>
    <w:rsid w:val="5C471564"/>
    <w:rsid w:val="5C494943"/>
    <w:rsid w:val="5C49708A"/>
    <w:rsid w:val="5C4B1054"/>
    <w:rsid w:val="5C5123E2"/>
    <w:rsid w:val="5C514191"/>
    <w:rsid w:val="5C531CB7"/>
    <w:rsid w:val="5C537F09"/>
    <w:rsid w:val="5C583771"/>
    <w:rsid w:val="5C5A1297"/>
    <w:rsid w:val="5C5E240A"/>
    <w:rsid w:val="5C625CC5"/>
    <w:rsid w:val="5C642116"/>
    <w:rsid w:val="5C643EC4"/>
    <w:rsid w:val="5C653798"/>
    <w:rsid w:val="5C677510"/>
    <w:rsid w:val="5C6914DA"/>
    <w:rsid w:val="5C695817"/>
    <w:rsid w:val="5C6A0DAE"/>
    <w:rsid w:val="5C6C2D78"/>
    <w:rsid w:val="5C6E6AF1"/>
    <w:rsid w:val="5C71213D"/>
    <w:rsid w:val="5C761E49"/>
    <w:rsid w:val="5C7834CB"/>
    <w:rsid w:val="5C7A5495"/>
    <w:rsid w:val="5C7D0608"/>
    <w:rsid w:val="5C7D4F86"/>
    <w:rsid w:val="5C7F0CFE"/>
    <w:rsid w:val="5C8207EE"/>
    <w:rsid w:val="5C8400C2"/>
    <w:rsid w:val="5C841E70"/>
    <w:rsid w:val="5C89392A"/>
    <w:rsid w:val="5C8C4BEB"/>
    <w:rsid w:val="5C8C6F77"/>
    <w:rsid w:val="5C8F6A67"/>
    <w:rsid w:val="5C91458D"/>
    <w:rsid w:val="5C966047"/>
    <w:rsid w:val="5C967DF5"/>
    <w:rsid w:val="5C9A4BA1"/>
    <w:rsid w:val="5CA602DE"/>
    <w:rsid w:val="5CA6276A"/>
    <w:rsid w:val="5CA644DC"/>
    <w:rsid w:val="5CAC7619"/>
    <w:rsid w:val="5CAE3391"/>
    <w:rsid w:val="5CAE513F"/>
    <w:rsid w:val="5CB5471F"/>
    <w:rsid w:val="5CBC5606"/>
    <w:rsid w:val="5CBF734C"/>
    <w:rsid w:val="5CC74453"/>
    <w:rsid w:val="5CC901CB"/>
    <w:rsid w:val="5CC9164A"/>
    <w:rsid w:val="5CCD7CBB"/>
    <w:rsid w:val="5CD01559"/>
    <w:rsid w:val="5CD126AE"/>
    <w:rsid w:val="5CD1707F"/>
    <w:rsid w:val="5CD22106"/>
    <w:rsid w:val="5CD5091E"/>
    <w:rsid w:val="5CDA23D8"/>
    <w:rsid w:val="5CDA5F34"/>
    <w:rsid w:val="5CDC1CAC"/>
    <w:rsid w:val="5CDF22AC"/>
    <w:rsid w:val="5CE13766"/>
    <w:rsid w:val="5CE2303B"/>
    <w:rsid w:val="5CE70651"/>
    <w:rsid w:val="5CE943C9"/>
    <w:rsid w:val="5CED3EB9"/>
    <w:rsid w:val="5CF07506"/>
    <w:rsid w:val="5CF27722"/>
    <w:rsid w:val="5CF74EE1"/>
    <w:rsid w:val="5CF80AB0"/>
    <w:rsid w:val="5CFC15B7"/>
    <w:rsid w:val="5CFE60C6"/>
    <w:rsid w:val="5CFF121C"/>
    <w:rsid w:val="5D07484F"/>
    <w:rsid w:val="5D0B07E3"/>
    <w:rsid w:val="5D0E3E30"/>
    <w:rsid w:val="5D107BA8"/>
    <w:rsid w:val="5D137698"/>
    <w:rsid w:val="5D1551BE"/>
    <w:rsid w:val="5D172CE4"/>
    <w:rsid w:val="5D1A0A26"/>
    <w:rsid w:val="5D236733"/>
    <w:rsid w:val="5D276C9F"/>
    <w:rsid w:val="5D2D075A"/>
    <w:rsid w:val="5D2E6280"/>
    <w:rsid w:val="5D3151FE"/>
    <w:rsid w:val="5D380EAD"/>
    <w:rsid w:val="5D3C274B"/>
    <w:rsid w:val="5D3E2967"/>
    <w:rsid w:val="5D3F223B"/>
    <w:rsid w:val="5D437F7D"/>
    <w:rsid w:val="5D4930BA"/>
    <w:rsid w:val="5D4A130C"/>
    <w:rsid w:val="5D4C4384"/>
    <w:rsid w:val="5D4D4958"/>
    <w:rsid w:val="5D4E06D0"/>
    <w:rsid w:val="5D5061F6"/>
    <w:rsid w:val="5D507F63"/>
    <w:rsid w:val="5D521F6E"/>
    <w:rsid w:val="5D573A29"/>
    <w:rsid w:val="5D5757D7"/>
    <w:rsid w:val="5D59154F"/>
    <w:rsid w:val="5D5977A1"/>
    <w:rsid w:val="5D5A6B53"/>
    <w:rsid w:val="5D5A7075"/>
    <w:rsid w:val="5D5C2583"/>
    <w:rsid w:val="5D5F468B"/>
    <w:rsid w:val="5D641CA2"/>
    <w:rsid w:val="5D647EF4"/>
    <w:rsid w:val="5D656145"/>
    <w:rsid w:val="5D6972B8"/>
    <w:rsid w:val="5D6B3030"/>
    <w:rsid w:val="5D6D4E02"/>
    <w:rsid w:val="5D707187"/>
    <w:rsid w:val="5D72616D"/>
    <w:rsid w:val="5D746389"/>
    <w:rsid w:val="5D783B81"/>
    <w:rsid w:val="5D7A3273"/>
    <w:rsid w:val="5D7A7717"/>
    <w:rsid w:val="5D804D2D"/>
    <w:rsid w:val="5D812854"/>
    <w:rsid w:val="5D8506A1"/>
    <w:rsid w:val="5D852344"/>
    <w:rsid w:val="5D853917"/>
    <w:rsid w:val="5D8B722E"/>
    <w:rsid w:val="5D932422"/>
    <w:rsid w:val="5D9702C9"/>
    <w:rsid w:val="5D973E25"/>
    <w:rsid w:val="5D975E85"/>
    <w:rsid w:val="5D9E6F62"/>
    <w:rsid w:val="5D9F0F2C"/>
    <w:rsid w:val="5DA402F0"/>
    <w:rsid w:val="5DA54794"/>
    <w:rsid w:val="5DA606D2"/>
    <w:rsid w:val="5DA84AAB"/>
    <w:rsid w:val="5DAD189A"/>
    <w:rsid w:val="5DAD53F7"/>
    <w:rsid w:val="5DAF3301"/>
    <w:rsid w:val="5DAF73C1"/>
    <w:rsid w:val="5DB20C5F"/>
    <w:rsid w:val="5DB22A0D"/>
    <w:rsid w:val="5DB6074F"/>
    <w:rsid w:val="5DB76275"/>
    <w:rsid w:val="5DB9023F"/>
    <w:rsid w:val="5DBB3FB7"/>
    <w:rsid w:val="5DBC388C"/>
    <w:rsid w:val="5DBE5856"/>
    <w:rsid w:val="5DC00858"/>
    <w:rsid w:val="5DC15346"/>
    <w:rsid w:val="5DC34C1A"/>
    <w:rsid w:val="5DC42740"/>
    <w:rsid w:val="5DCD6630"/>
    <w:rsid w:val="5DCF35BF"/>
    <w:rsid w:val="5DD85ADA"/>
    <w:rsid w:val="5DD95FE0"/>
    <w:rsid w:val="5DDE765B"/>
    <w:rsid w:val="5DDF704E"/>
    <w:rsid w:val="5DE07B6A"/>
    <w:rsid w:val="5DE22CC3"/>
    <w:rsid w:val="5DE51034"/>
    <w:rsid w:val="5DE74DAC"/>
    <w:rsid w:val="5DE91968"/>
    <w:rsid w:val="5DF03535"/>
    <w:rsid w:val="5DF11787"/>
    <w:rsid w:val="5DF179D9"/>
    <w:rsid w:val="5DF709CB"/>
    <w:rsid w:val="5DF92803"/>
    <w:rsid w:val="5E025281"/>
    <w:rsid w:val="5E0314BA"/>
    <w:rsid w:val="5E056FE1"/>
    <w:rsid w:val="5E062D59"/>
    <w:rsid w:val="5E0C74FD"/>
    <w:rsid w:val="5E14191A"/>
    <w:rsid w:val="5E1611EE"/>
    <w:rsid w:val="5E167440"/>
    <w:rsid w:val="5E192A8C"/>
    <w:rsid w:val="5E1B2CA8"/>
    <w:rsid w:val="5E1C2972"/>
    <w:rsid w:val="5E1E5A33"/>
    <w:rsid w:val="5E1E62F4"/>
    <w:rsid w:val="5E240187"/>
    <w:rsid w:val="5E251431"/>
    <w:rsid w:val="5E27164D"/>
    <w:rsid w:val="5E2C6599"/>
    <w:rsid w:val="5E316028"/>
    <w:rsid w:val="5E3554FE"/>
    <w:rsid w:val="5E36363E"/>
    <w:rsid w:val="5E371164"/>
    <w:rsid w:val="5E39312E"/>
    <w:rsid w:val="5E3E6996"/>
    <w:rsid w:val="5E4045E7"/>
    <w:rsid w:val="5E451AD3"/>
    <w:rsid w:val="5E4A53F9"/>
    <w:rsid w:val="5E5166CA"/>
    <w:rsid w:val="5E597A71"/>
    <w:rsid w:val="5E5B30A5"/>
    <w:rsid w:val="5E5B4E53"/>
    <w:rsid w:val="5E5D6E1D"/>
    <w:rsid w:val="5E5E4943"/>
    <w:rsid w:val="5E630E11"/>
    <w:rsid w:val="5E6A32E8"/>
    <w:rsid w:val="5E6C3504"/>
    <w:rsid w:val="5E6D4B86"/>
    <w:rsid w:val="5E6F73B4"/>
    <w:rsid w:val="5E7128C8"/>
    <w:rsid w:val="5E730063"/>
    <w:rsid w:val="5E734892"/>
    <w:rsid w:val="5E767EDE"/>
    <w:rsid w:val="5E781EA8"/>
    <w:rsid w:val="5E79586E"/>
    <w:rsid w:val="5E7B54F5"/>
    <w:rsid w:val="5E7F17E6"/>
    <w:rsid w:val="5E7F3237"/>
    <w:rsid w:val="5E824AD5"/>
    <w:rsid w:val="5E832215"/>
    <w:rsid w:val="5E8425FB"/>
    <w:rsid w:val="5E8458DF"/>
    <w:rsid w:val="5E855ADE"/>
    <w:rsid w:val="5E8819C0"/>
    <w:rsid w:val="5E882584"/>
    <w:rsid w:val="5E8A5738"/>
    <w:rsid w:val="5E8C5954"/>
    <w:rsid w:val="5E923E8F"/>
    <w:rsid w:val="5E9345EC"/>
    <w:rsid w:val="5E940365"/>
    <w:rsid w:val="5E986600"/>
    <w:rsid w:val="5E9A1E1F"/>
    <w:rsid w:val="5EA26F25"/>
    <w:rsid w:val="5EA467FA"/>
    <w:rsid w:val="5EA677AD"/>
    <w:rsid w:val="5EA7453C"/>
    <w:rsid w:val="5EAC2A54"/>
    <w:rsid w:val="5EAC3900"/>
    <w:rsid w:val="5EB32EE1"/>
    <w:rsid w:val="5EB35D99"/>
    <w:rsid w:val="5EB44B9A"/>
    <w:rsid w:val="5EB86749"/>
    <w:rsid w:val="5EB97DCB"/>
    <w:rsid w:val="5EBD2437"/>
    <w:rsid w:val="5EBD6225"/>
    <w:rsid w:val="5EBE02DB"/>
    <w:rsid w:val="5EBF3633"/>
    <w:rsid w:val="5EC64EAF"/>
    <w:rsid w:val="5ECC5D50"/>
    <w:rsid w:val="5ECE1AC8"/>
    <w:rsid w:val="5ECE7F85"/>
    <w:rsid w:val="5ED05841"/>
    <w:rsid w:val="5ED15115"/>
    <w:rsid w:val="5ED370DF"/>
    <w:rsid w:val="5ED510A9"/>
    <w:rsid w:val="5ED645AC"/>
    <w:rsid w:val="5EDB5F93"/>
    <w:rsid w:val="5EDD61AF"/>
    <w:rsid w:val="5EE035AA"/>
    <w:rsid w:val="5EE068C8"/>
    <w:rsid w:val="5EEB4428"/>
    <w:rsid w:val="5EF01A3F"/>
    <w:rsid w:val="5EF02648"/>
    <w:rsid w:val="5EFB03E4"/>
    <w:rsid w:val="5EFD0600"/>
    <w:rsid w:val="5EFF6126"/>
    <w:rsid w:val="5F053010"/>
    <w:rsid w:val="5F061262"/>
    <w:rsid w:val="5F096FA4"/>
    <w:rsid w:val="5F0A45B6"/>
    <w:rsid w:val="5F0E0117"/>
    <w:rsid w:val="5F0F0907"/>
    <w:rsid w:val="5F125E59"/>
    <w:rsid w:val="5F1A4D0E"/>
    <w:rsid w:val="5F1C0A86"/>
    <w:rsid w:val="5F1C6CD8"/>
    <w:rsid w:val="5F1D035A"/>
    <w:rsid w:val="5F1E0E83"/>
    <w:rsid w:val="5F21609C"/>
    <w:rsid w:val="5F225970"/>
    <w:rsid w:val="5F2A4828"/>
    <w:rsid w:val="5F2E2567"/>
    <w:rsid w:val="5F2E6A0B"/>
    <w:rsid w:val="5F304531"/>
    <w:rsid w:val="5F322057"/>
    <w:rsid w:val="5F36141C"/>
    <w:rsid w:val="5F36446E"/>
    <w:rsid w:val="5F3F29C6"/>
    <w:rsid w:val="5F4469E5"/>
    <w:rsid w:val="5F493D80"/>
    <w:rsid w:val="5F4955F3"/>
    <w:rsid w:val="5F4B295E"/>
    <w:rsid w:val="5F5226F9"/>
    <w:rsid w:val="5F5D2E4C"/>
    <w:rsid w:val="5F622211"/>
    <w:rsid w:val="5F645536"/>
    <w:rsid w:val="5F645F89"/>
    <w:rsid w:val="5F66205C"/>
    <w:rsid w:val="5F6E5059"/>
    <w:rsid w:val="5F7001A2"/>
    <w:rsid w:val="5F70492E"/>
    <w:rsid w:val="5F7206A6"/>
    <w:rsid w:val="5F740727"/>
    <w:rsid w:val="5F7A57AC"/>
    <w:rsid w:val="5F7E265C"/>
    <w:rsid w:val="5F7F2EFB"/>
    <w:rsid w:val="5F8328B3"/>
    <w:rsid w:val="5F8605F5"/>
    <w:rsid w:val="5F8E3006"/>
    <w:rsid w:val="5F8E477B"/>
    <w:rsid w:val="5F944AC0"/>
    <w:rsid w:val="5F9A3640"/>
    <w:rsid w:val="5F9A4E71"/>
    <w:rsid w:val="5F9C4873"/>
    <w:rsid w:val="5F9C79DD"/>
    <w:rsid w:val="5F9F5213"/>
    <w:rsid w:val="5FA32F55"/>
    <w:rsid w:val="5FA34D03"/>
    <w:rsid w:val="5FA40A7B"/>
    <w:rsid w:val="5FA41DAE"/>
    <w:rsid w:val="5FA62A45"/>
    <w:rsid w:val="5FA86FAA"/>
    <w:rsid w:val="5FAB3BB8"/>
    <w:rsid w:val="5FAD7930"/>
    <w:rsid w:val="5FB24F46"/>
    <w:rsid w:val="5FB52C88"/>
    <w:rsid w:val="5FBA204D"/>
    <w:rsid w:val="5FBE1B3D"/>
    <w:rsid w:val="5FC15189"/>
    <w:rsid w:val="5FC353A5"/>
    <w:rsid w:val="5FC8145E"/>
    <w:rsid w:val="5FC92290"/>
    <w:rsid w:val="5FD749AD"/>
    <w:rsid w:val="5FDA624B"/>
    <w:rsid w:val="5FDC0215"/>
    <w:rsid w:val="5FDC1FC3"/>
    <w:rsid w:val="5FDC6467"/>
    <w:rsid w:val="5FDC66AB"/>
    <w:rsid w:val="5FE03468"/>
    <w:rsid w:val="5FE06304"/>
    <w:rsid w:val="5FE13A7D"/>
    <w:rsid w:val="5FE570CA"/>
    <w:rsid w:val="5FE64BF0"/>
    <w:rsid w:val="5FE86BBA"/>
    <w:rsid w:val="5FEA2932"/>
    <w:rsid w:val="5FED41D0"/>
    <w:rsid w:val="5FEF6E16"/>
    <w:rsid w:val="5FF23595"/>
    <w:rsid w:val="5FF358A6"/>
    <w:rsid w:val="5FF52D97"/>
    <w:rsid w:val="5FF62FC7"/>
    <w:rsid w:val="5FFC4413"/>
    <w:rsid w:val="5FFE018B"/>
    <w:rsid w:val="60025ECE"/>
    <w:rsid w:val="6004413A"/>
    <w:rsid w:val="6005151A"/>
    <w:rsid w:val="60067040"/>
    <w:rsid w:val="600C4D81"/>
    <w:rsid w:val="600C5AFC"/>
    <w:rsid w:val="600D705C"/>
    <w:rsid w:val="60145C01"/>
    <w:rsid w:val="60153D1B"/>
    <w:rsid w:val="60193217"/>
    <w:rsid w:val="60206354"/>
    <w:rsid w:val="602120CC"/>
    <w:rsid w:val="60223BBF"/>
    <w:rsid w:val="602706E2"/>
    <w:rsid w:val="602816AC"/>
    <w:rsid w:val="6028345A"/>
    <w:rsid w:val="602A71D2"/>
    <w:rsid w:val="602C4CF9"/>
    <w:rsid w:val="602C56F1"/>
    <w:rsid w:val="602D4E2A"/>
    <w:rsid w:val="6031230F"/>
    <w:rsid w:val="60340051"/>
    <w:rsid w:val="60365B77"/>
    <w:rsid w:val="603718EF"/>
    <w:rsid w:val="6037369D"/>
    <w:rsid w:val="60430294"/>
    <w:rsid w:val="60436F72"/>
    <w:rsid w:val="60455DBA"/>
    <w:rsid w:val="604C0EF7"/>
    <w:rsid w:val="604C7149"/>
    <w:rsid w:val="604D67E0"/>
    <w:rsid w:val="604F09E7"/>
    <w:rsid w:val="604F4832"/>
    <w:rsid w:val="604F4E8B"/>
    <w:rsid w:val="604F6C39"/>
    <w:rsid w:val="60502138"/>
    <w:rsid w:val="60566219"/>
    <w:rsid w:val="6057789C"/>
    <w:rsid w:val="605D3104"/>
    <w:rsid w:val="605E399C"/>
    <w:rsid w:val="60602BF4"/>
    <w:rsid w:val="606049A2"/>
    <w:rsid w:val="60611566"/>
    <w:rsid w:val="6062071A"/>
    <w:rsid w:val="6062696C"/>
    <w:rsid w:val="6065020A"/>
    <w:rsid w:val="6065658A"/>
    <w:rsid w:val="60695F4D"/>
    <w:rsid w:val="606B753B"/>
    <w:rsid w:val="606D70BF"/>
    <w:rsid w:val="606F4BE5"/>
    <w:rsid w:val="606F72DB"/>
    <w:rsid w:val="606F7843"/>
    <w:rsid w:val="60747F1B"/>
    <w:rsid w:val="607646B6"/>
    <w:rsid w:val="60771CEC"/>
    <w:rsid w:val="607B0405"/>
    <w:rsid w:val="607D54D9"/>
    <w:rsid w:val="607D5554"/>
    <w:rsid w:val="60822B6A"/>
    <w:rsid w:val="6082700E"/>
    <w:rsid w:val="60835840"/>
    <w:rsid w:val="6085265B"/>
    <w:rsid w:val="60870181"/>
    <w:rsid w:val="60883EF9"/>
    <w:rsid w:val="60887448"/>
    <w:rsid w:val="60887821"/>
    <w:rsid w:val="608A11F9"/>
    <w:rsid w:val="608A5755"/>
    <w:rsid w:val="60916A42"/>
    <w:rsid w:val="60934D78"/>
    <w:rsid w:val="60997EB4"/>
    <w:rsid w:val="609A61F8"/>
    <w:rsid w:val="609B1E7E"/>
    <w:rsid w:val="609E371C"/>
    <w:rsid w:val="60A06904"/>
    <w:rsid w:val="60A22A37"/>
    <w:rsid w:val="60A2320D"/>
    <w:rsid w:val="60A24783"/>
    <w:rsid w:val="60AD570E"/>
    <w:rsid w:val="60AF410C"/>
    <w:rsid w:val="60AF592A"/>
    <w:rsid w:val="60B14E35"/>
    <w:rsid w:val="60B30F76"/>
    <w:rsid w:val="60B60A66"/>
    <w:rsid w:val="60B868FF"/>
    <w:rsid w:val="60B92304"/>
    <w:rsid w:val="60BB3DF0"/>
    <w:rsid w:val="60BB7E2A"/>
    <w:rsid w:val="60BB7EA7"/>
    <w:rsid w:val="60BC56F2"/>
    <w:rsid w:val="60BD0047"/>
    <w:rsid w:val="60C018E5"/>
    <w:rsid w:val="60C2740B"/>
    <w:rsid w:val="60C34F31"/>
    <w:rsid w:val="60C50CA9"/>
    <w:rsid w:val="60C72C73"/>
    <w:rsid w:val="60C74F64"/>
    <w:rsid w:val="60CA5C5B"/>
    <w:rsid w:val="60CC7399"/>
    <w:rsid w:val="60CE5DB0"/>
    <w:rsid w:val="60CE7B5E"/>
    <w:rsid w:val="60CF1FB5"/>
    <w:rsid w:val="60D03F00"/>
    <w:rsid w:val="60D22077"/>
    <w:rsid w:val="60D442C5"/>
    <w:rsid w:val="60D94755"/>
    <w:rsid w:val="60DA0BF8"/>
    <w:rsid w:val="60DF1D6B"/>
    <w:rsid w:val="60E07891"/>
    <w:rsid w:val="60E5134B"/>
    <w:rsid w:val="60EA5217"/>
    <w:rsid w:val="60EB55F7"/>
    <w:rsid w:val="60EC092C"/>
    <w:rsid w:val="60F021CA"/>
    <w:rsid w:val="60F375C4"/>
    <w:rsid w:val="60F65306"/>
    <w:rsid w:val="60F670B5"/>
    <w:rsid w:val="61001CE1"/>
    <w:rsid w:val="61007F33"/>
    <w:rsid w:val="610C4B2A"/>
    <w:rsid w:val="610C68D8"/>
    <w:rsid w:val="61137C66"/>
    <w:rsid w:val="61141D09"/>
    <w:rsid w:val="6115578D"/>
    <w:rsid w:val="61170F81"/>
    <w:rsid w:val="611735D3"/>
    <w:rsid w:val="611A087C"/>
    <w:rsid w:val="611A0FF5"/>
    <w:rsid w:val="611A2DA3"/>
    <w:rsid w:val="611D1A4C"/>
    <w:rsid w:val="61202383"/>
    <w:rsid w:val="6122434D"/>
    <w:rsid w:val="61241E74"/>
    <w:rsid w:val="61271964"/>
    <w:rsid w:val="612754C0"/>
    <w:rsid w:val="612C2AD6"/>
    <w:rsid w:val="6131633F"/>
    <w:rsid w:val="613320B7"/>
    <w:rsid w:val="61333E65"/>
    <w:rsid w:val="61363955"/>
    <w:rsid w:val="6138147B"/>
    <w:rsid w:val="613A3445"/>
    <w:rsid w:val="613D1187"/>
    <w:rsid w:val="613D2F35"/>
    <w:rsid w:val="614147D4"/>
    <w:rsid w:val="6151078F"/>
    <w:rsid w:val="615265B4"/>
    <w:rsid w:val="61526EC2"/>
    <w:rsid w:val="61532759"/>
    <w:rsid w:val="61534507"/>
    <w:rsid w:val="615362B5"/>
    <w:rsid w:val="616109D2"/>
    <w:rsid w:val="61614E76"/>
    <w:rsid w:val="6166248C"/>
    <w:rsid w:val="61671D60"/>
    <w:rsid w:val="61677FB2"/>
    <w:rsid w:val="616C7377"/>
    <w:rsid w:val="616E1341"/>
    <w:rsid w:val="6170330B"/>
    <w:rsid w:val="61761FA3"/>
    <w:rsid w:val="617645C1"/>
    <w:rsid w:val="617A5F38"/>
    <w:rsid w:val="617D4D88"/>
    <w:rsid w:val="61810E5C"/>
    <w:rsid w:val="6183303E"/>
    <w:rsid w:val="61840B64"/>
    <w:rsid w:val="618E12D6"/>
    <w:rsid w:val="6192665A"/>
    <w:rsid w:val="61926DDD"/>
    <w:rsid w:val="6198016C"/>
    <w:rsid w:val="619A2136"/>
    <w:rsid w:val="619C4100"/>
    <w:rsid w:val="619F1863"/>
    <w:rsid w:val="61A11716"/>
    <w:rsid w:val="61A26D54"/>
    <w:rsid w:val="61A42FB4"/>
    <w:rsid w:val="61A60ADB"/>
    <w:rsid w:val="61A82AA5"/>
    <w:rsid w:val="61A92379"/>
    <w:rsid w:val="61AD00BB"/>
    <w:rsid w:val="61AD3C17"/>
    <w:rsid w:val="61B03707"/>
    <w:rsid w:val="61B34FA6"/>
    <w:rsid w:val="61B52ACC"/>
    <w:rsid w:val="61B551C2"/>
    <w:rsid w:val="61BC02FE"/>
    <w:rsid w:val="61BC20AC"/>
    <w:rsid w:val="61BD7BD2"/>
    <w:rsid w:val="61BE4076"/>
    <w:rsid w:val="61BE5E24"/>
    <w:rsid w:val="61C36FB2"/>
    <w:rsid w:val="61C64CD9"/>
    <w:rsid w:val="61C775DF"/>
    <w:rsid w:val="61C827FF"/>
    <w:rsid w:val="61CE1DDF"/>
    <w:rsid w:val="61CE3B8D"/>
    <w:rsid w:val="61CE6CC2"/>
    <w:rsid w:val="61D03796"/>
    <w:rsid w:val="61D05B58"/>
    <w:rsid w:val="61D45648"/>
    <w:rsid w:val="61D54F1C"/>
    <w:rsid w:val="61D85CEB"/>
    <w:rsid w:val="61D92C5E"/>
    <w:rsid w:val="61DD1805"/>
    <w:rsid w:val="61E41603"/>
    <w:rsid w:val="61E45A98"/>
    <w:rsid w:val="61E82BBA"/>
    <w:rsid w:val="61E909C7"/>
    <w:rsid w:val="61EA4E6B"/>
    <w:rsid w:val="61EB0BE3"/>
    <w:rsid w:val="61EF2482"/>
    <w:rsid w:val="61EF2A43"/>
    <w:rsid w:val="61F01D56"/>
    <w:rsid w:val="61F07FA8"/>
    <w:rsid w:val="61F27C68"/>
    <w:rsid w:val="61F47A98"/>
    <w:rsid w:val="61F71DDE"/>
    <w:rsid w:val="61F93300"/>
    <w:rsid w:val="61FB0E26"/>
    <w:rsid w:val="61FC4B9F"/>
    <w:rsid w:val="6200468F"/>
    <w:rsid w:val="62010AD7"/>
    <w:rsid w:val="62070A63"/>
    <w:rsid w:val="620D6DAC"/>
    <w:rsid w:val="621719D8"/>
    <w:rsid w:val="62195750"/>
    <w:rsid w:val="621A5025"/>
    <w:rsid w:val="621E2D67"/>
    <w:rsid w:val="62210161"/>
    <w:rsid w:val="62214160"/>
    <w:rsid w:val="622163B3"/>
    <w:rsid w:val="62265778"/>
    <w:rsid w:val="622B4E68"/>
    <w:rsid w:val="622D2FAA"/>
    <w:rsid w:val="623065F6"/>
    <w:rsid w:val="6231107D"/>
    <w:rsid w:val="6232236E"/>
    <w:rsid w:val="62353C0D"/>
    <w:rsid w:val="623600B0"/>
    <w:rsid w:val="623C4F9B"/>
    <w:rsid w:val="62426A55"/>
    <w:rsid w:val="624327CD"/>
    <w:rsid w:val="62456545"/>
    <w:rsid w:val="62496083"/>
    <w:rsid w:val="624A3B5C"/>
    <w:rsid w:val="624A590A"/>
    <w:rsid w:val="624E7206"/>
    <w:rsid w:val="624F4CCE"/>
    <w:rsid w:val="62513054"/>
    <w:rsid w:val="62546789"/>
    <w:rsid w:val="62571DD5"/>
    <w:rsid w:val="625B3673"/>
    <w:rsid w:val="625D49C9"/>
    <w:rsid w:val="6263077A"/>
    <w:rsid w:val="62643EA6"/>
    <w:rsid w:val="62650996"/>
    <w:rsid w:val="626F5370"/>
    <w:rsid w:val="6270780F"/>
    <w:rsid w:val="62714066"/>
    <w:rsid w:val="62714E81"/>
    <w:rsid w:val="6271733B"/>
    <w:rsid w:val="62724E61"/>
    <w:rsid w:val="62742987"/>
    <w:rsid w:val="627634E0"/>
    <w:rsid w:val="62770C1E"/>
    <w:rsid w:val="627729F6"/>
    <w:rsid w:val="62797F9D"/>
    <w:rsid w:val="627D7A8D"/>
    <w:rsid w:val="627E55B4"/>
    <w:rsid w:val="62803BD5"/>
    <w:rsid w:val="628250A4"/>
    <w:rsid w:val="6287456A"/>
    <w:rsid w:val="62882BCE"/>
    <w:rsid w:val="628A03FC"/>
    <w:rsid w:val="628A2011"/>
    <w:rsid w:val="628A3B22"/>
    <w:rsid w:val="62913F57"/>
    <w:rsid w:val="629152E7"/>
    <w:rsid w:val="62917095"/>
    <w:rsid w:val="629372B1"/>
    <w:rsid w:val="62944DD7"/>
    <w:rsid w:val="6299063F"/>
    <w:rsid w:val="629923ED"/>
    <w:rsid w:val="629935D8"/>
    <w:rsid w:val="629B43B7"/>
    <w:rsid w:val="629D3C8C"/>
    <w:rsid w:val="62A211ED"/>
    <w:rsid w:val="62A3326C"/>
    <w:rsid w:val="62A33CEE"/>
    <w:rsid w:val="62A36DC8"/>
    <w:rsid w:val="62A414BE"/>
    <w:rsid w:val="62A56FE4"/>
    <w:rsid w:val="62AA45FB"/>
    <w:rsid w:val="62AF39BF"/>
    <w:rsid w:val="62AF7E63"/>
    <w:rsid w:val="62B15989"/>
    <w:rsid w:val="62B66AFB"/>
    <w:rsid w:val="62B72874"/>
    <w:rsid w:val="62BB0749"/>
    <w:rsid w:val="62BB2364"/>
    <w:rsid w:val="62BB6808"/>
    <w:rsid w:val="62BF00A6"/>
    <w:rsid w:val="62C50372"/>
    <w:rsid w:val="62C531E2"/>
    <w:rsid w:val="62C6489B"/>
    <w:rsid w:val="62C76F5B"/>
    <w:rsid w:val="62CA07F9"/>
    <w:rsid w:val="62CA6A4B"/>
    <w:rsid w:val="62D022B3"/>
    <w:rsid w:val="62D2193D"/>
    <w:rsid w:val="62D6719E"/>
    <w:rsid w:val="62D72BDE"/>
    <w:rsid w:val="62D84CC4"/>
    <w:rsid w:val="62E0626E"/>
    <w:rsid w:val="62E23D94"/>
    <w:rsid w:val="62EE098B"/>
    <w:rsid w:val="62EF0423"/>
    <w:rsid w:val="62F45876"/>
    <w:rsid w:val="62F51D1A"/>
    <w:rsid w:val="62F54CD7"/>
    <w:rsid w:val="62F615EE"/>
    <w:rsid w:val="62F67840"/>
    <w:rsid w:val="62F835B8"/>
    <w:rsid w:val="62FA10DE"/>
    <w:rsid w:val="62FB4E56"/>
    <w:rsid w:val="62FC74AA"/>
    <w:rsid w:val="62FD297C"/>
    <w:rsid w:val="63097573"/>
    <w:rsid w:val="630E4B89"/>
    <w:rsid w:val="63100901"/>
    <w:rsid w:val="631657EC"/>
    <w:rsid w:val="631718A9"/>
    <w:rsid w:val="631A15EB"/>
    <w:rsid w:val="631B72A6"/>
    <w:rsid w:val="631E5EA0"/>
    <w:rsid w:val="632443AD"/>
    <w:rsid w:val="63260125"/>
    <w:rsid w:val="63291128"/>
    <w:rsid w:val="63293771"/>
    <w:rsid w:val="632A246E"/>
    <w:rsid w:val="632C3261"/>
    <w:rsid w:val="632E2B36"/>
    <w:rsid w:val="632E3727"/>
    <w:rsid w:val="633021EC"/>
    <w:rsid w:val="63304B00"/>
    <w:rsid w:val="633237DA"/>
    <w:rsid w:val="633345F0"/>
    <w:rsid w:val="63356726"/>
    <w:rsid w:val="633A3BD0"/>
    <w:rsid w:val="633D0FCB"/>
    <w:rsid w:val="633D546F"/>
    <w:rsid w:val="633D721D"/>
    <w:rsid w:val="63400ABB"/>
    <w:rsid w:val="634619AE"/>
    <w:rsid w:val="63471E49"/>
    <w:rsid w:val="63493E13"/>
    <w:rsid w:val="63500CFE"/>
    <w:rsid w:val="63506F50"/>
    <w:rsid w:val="635307EE"/>
    <w:rsid w:val="635B58F5"/>
    <w:rsid w:val="635D78BF"/>
    <w:rsid w:val="63691DC0"/>
    <w:rsid w:val="63696264"/>
    <w:rsid w:val="636B3D8A"/>
    <w:rsid w:val="636C18B0"/>
    <w:rsid w:val="636D5D54"/>
    <w:rsid w:val="636E5628"/>
    <w:rsid w:val="636E73D6"/>
    <w:rsid w:val="637013A0"/>
    <w:rsid w:val="63730E90"/>
    <w:rsid w:val="63732C3E"/>
    <w:rsid w:val="63741FD3"/>
    <w:rsid w:val="637468FE"/>
    <w:rsid w:val="637569B7"/>
    <w:rsid w:val="6377272F"/>
    <w:rsid w:val="637D464D"/>
    <w:rsid w:val="637D586B"/>
    <w:rsid w:val="63826F14"/>
    <w:rsid w:val="63864720"/>
    <w:rsid w:val="638C3D00"/>
    <w:rsid w:val="638E7A78"/>
    <w:rsid w:val="63901A42"/>
    <w:rsid w:val="639037F0"/>
    <w:rsid w:val="63911317"/>
    <w:rsid w:val="639130C5"/>
    <w:rsid w:val="6393508F"/>
    <w:rsid w:val="63936E3D"/>
    <w:rsid w:val="63957059"/>
    <w:rsid w:val="63977DC5"/>
    <w:rsid w:val="639808F7"/>
    <w:rsid w:val="639A01CB"/>
    <w:rsid w:val="639D5F0D"/>
    <w:rsid w:val="639F1C85"/>
    <w:rsid w:val="63A1072C"/>
    <w:rsid w:val="63A1155A"/>
    <w:rsid w:val="63A16619"/>
    <w:rsid w:val="63B05C41"/>
    <w:rsid w:val="63B35731"/>
    <w:rsid w:val="63B514A9"/>
    <w:rsid w:val="63B76FCF"/>
    <w:rsid w:val="63B82D47"/>
    <w:rsid w:val="63B948A0"/>
    <w:rsid w:val="63BC3221"/>
    <w:rsid w:val="63BE22A0"/>
    <w:rsid w:val="63C27722"/>
    <w:rsid w:val="63C45248"/>
    <w:rsid w:val="63C60FC0"/>
    <w:rsid w:val="63C67212"/>
    <w:rsid w:val="63CD67F3"/>
    <w:rsid w:val="63D25BB7"/>
    <w:rsid w:val="63D7141F"/>
    <w:rsid w:val="63DD455C"/>
    <w:rsid w:val="63DF6526"/>
    <w:rsid w:val="63E844ED"/>
    <w:rsid w:val="63ED0C43"/>
    <w:rsid w:val="63F35B2D"/>
    <w:rsid w:val="63F54F0A"/>
    <w:rsid w:val="63F7386F"/>
    <w:rsid w:val="63FA6EBC"/>
    <w:rsid w:val="63FE69AC"/>
    <w:rsid w:val="63FF2724"/>
    <w:rsid w:val="6401649C"/>
    <w:rsid w:val="64066E18"/>
    <w:rsid w:val="64085A7D"/>
    <w:rsid w:val="6408782B"/>
    <w:rsid w:val="640970FF"/>
    <w:rsid w:val="640C5315"/>
    <w:rsid w:val="640C7B53"/>
    <w:rsid w:val="640F2224"/>
    <w:rsid w:val="641006C4"/>
    <w:rsid w:val="64124205"/>
    <w:rsid w:val="64155FFA"/>
    <w:rsid w:val="64195B9F"/>
    <w:rsid w:val="641C32D6"/>
    <w:rsid w:val="641E704E"/>
    <w:rsid w:val="6421269A"/>
    <w:rsid w:val="64236413"/>
    <w:rsid w:val="642C5B20"/>
    <w:rsid w:val="642D40A9"/>
    <w:rsid w:val="642E6B65"/>
    <w:rsid w:val="643356A3"/>
    <w:rsid w:val="643423CE"/>
    <w:rsid w:val="64366F85"/>
    <w:rsid w:val="64432611"/>
    <w:rsid w:val="64436AB5"/>
    <w:rsid w:val="64460353"/>
    <w:rsid w:val="64487C27"/>
    <w:rsid w:val="644D16E1"/>
    <w:rsid w:val="644F5459"/>
    <w:rsid w:val="64502F80"/>
    <w:rsid w:val="64520AA6"/>
    <w:rsid w:val="64531E38"/>
    <w:rsid w:val="64542A70"/>
    <w:rsid w:val="645A795A"/>
    <w:rsid w:val="645C1924"/>
    <w:rsid w:val="645E569D"/>
    <w:rsid w:val="646031C3"/>
    <w:rsid w:val="64637A66"/>
    <w:rsid w:val="646B7DB9"/>
    <w:rsid w:val="646C600B"/>
    <w:rsid w:val="646D1D84"/>
    <w:rsid w:val="6470717E"/>
    <w:rsid w:val="647154C7"/>
    <w:rsid w:val="64725FCC"/>
    <w:rsid w:val="6477675E"/>
    <w:rsid w:val="647924D6"/>
    <w:rsid w:val="647A2F18"/>
    <w:rsid w:val="647A694B"/>
    <w:rsid w:val="647B624F"/>
    <w:rsid w:val="647C3D75"/>
    <w:rsid w:val="647E2EE0"/>
    <w:rsid w:val="64822B3A"/>
    <w:rsid w:val="64872E45"/>
    <w:rsid w:val="64882719"/>
    <w:rsid w:val="648844C8"/>
    <w:rsid w:val="6489157D"/>
    <w:rsid w:val="648A0240"/>
    <w:rsid w:val="648A6492"/>
    <w:rsid w:val="648B532D"/>
    <w:rsid w:val="649015CE"/>
    <w:rsid w:val="649317EA"/>
    <w:rsid w:val="64966BE4"/>
    <w:rsid w:val="64994927"/>
    <w:rsid w:val="649B1423"/>
    <w:rsid w:val="649C7F73"/>
    <w:rsid w:val="64A137DB"/>
    <w:rsid w:val="64A84B6A"/>
    <w:rsid w:val="64AA631E"/>
    <w:rsid w:val="64AA6B34"/>
    <w:rsid w:val="64AE0EA5"/>
    <w:rsid w:val="64AF5EF8"/>
    <w:rsid w:val="64B10F29"/>
    <w:rsid w:val="64B21544"/>
    <w:rsid w:val="64B74DAD"/>
    <w:rsid w:val="64BE613B"/>
    <w:rsid w:val="64C01946"/>
    <w:rsid w:val="64C51278"/>
    <w:rsid w:val="64C574CA"/>
    <w:rsid w:val="64C71494"/>
    <w:rsid w:val="64CA7566"/>
    <w:rsid w:val="64CC2606"/>
    <w:rsid w:val="64CC6AAA"/>
    <w:rsid w:val="64CD45D0"/>
    <w:rsid w:val="64CF659A"/>
    <w:rsid w:val="64D319F4"/>
    <w:rsid w:val="64D4770D"/>
    <w:rsid w:val="64D94D23"/>
    <w:rsid w:val="64DD4813"/>
    <w:rsid w:val="64DE058B"/>
    <w:rsid w:val="64DF0E21"/>
    <w:rsid w:val="64E72A30"/>
    <w:rsid w:val="64E9765C"/>
    <w:rsid w:val="64EC0EFA"/>
    <w:rsid w:val="64ED07CF"/>
    <w:rsid w:val="64EF4547"/>
    <w:rsid w:val="64F32289"/>
    <w:rsid w:val="64F733FB"/>
    <w:rsid w:val="64FE478A"/>
    <w:rsid w:val="650A1380"/>
    <w:rsid w:val="650C50F9"/>
    <w:rsid w:val="650F4BE9"/>
    <w:rsid w:val="651346D9"/>
    <w:rsid w:val="65136487"/>
    <w:rsid w:val="651B358E"/>
    <w:rsid w:val="651C7E02"/>
    <w:rsid w:val="652341F0"/>
    <w:rsid w:val="6525440C"/>
    <w:rsid w:val="652E506F"/>
    <w:rsid w:val="652F0DE7"/>
    <w:rsid w:val="65304F27"/>
    <w:rsid w:val="6531690D"/>
    <w:rsid w:val="6535464F"/>
    <w:rsid w:val="653B3C30"/>
    <w:rsid w:val="653D0D0C"/>
    <w:rsid w:val="653F727C"/>
    <w:rsid w:val="65405401"/>
    <w:rsid w:val="65424FBE"/>
    <w:rsid w:val="65426D6C"/>
    <w:rsid w:val="654523B9"/>
    <w:rsid w:val="654C1999"/>
    <w:rsid w:val="65534AD5"/>
    <w:rsid w:val="65556AA0"/>
    <w:rsid w:val="655645C6"/>
    <w:rsid w:val="6558018C"/>
    <w:rsid w:val="6558033E"/>
    <w:rsid w:val="655B398A"/>
    <w:rsid w:val="655B7E2E"/>
    <w:rsid w:val="655D74FA"/>
    <w:rsid w:val="655F791E"/>
    <w:rsid w:val="65622F6B"/>
    <w:rsid w:val="65624D19"/>
    <w:rsid w:val="65670581"/>
    <w:rsid w:val="6568327B"/>
    <w:rsid w:val="656A08C8"/>
    <w:rsid w:val="656C2F8E"/>
    <w:rsid w:val="656D4799"/>
    <w:rsid w:val="65752C9E"/>
    <w:rsid w:val="6581192F"/>
    <w:rsid w:val="6582360D"/>
    <w:rsid w:val="65847385"/>
    <w:rsid w:val="658630FD"/>
    <w:rsid w:val="65864EAB"/>
    <w:rsid w:val="658729D1"/>
    <w:rsid w:val="65876E75"/>
    <w:rsid w:val="65883BF7"/>
    <w:rsid w:val="6589499B"/>
    <w:rsid w:val="658E38C4"/>
    <w:rsid w:val="659A2704"/>
    <w:rsid w:val="659C46CE"/>
    <w:rsid w:val="659F7D1B"/>
    <w:rsid w:val="65A13A93"/>
    <w:rsid w:val="65A215B9"/>
    <w:rsid w:val="65A40D98"/>
    <w:rsid w:val="65A62159"/>
    <w:rsid w:val="65A80E93"/>
    <w:rsid w:val="65AB4911"/>
    <w:rsid w:val="65AC1199"/>
    <w:rsid w:val="65AE7F5E"/>
    <w:rsid w:val="65B03CD6"/>
    <w:rsid w:val="65B05312"/>
    <w:rsid w:val="65B13E29"/>
    <w:rsid w:val="65C07C9A"/>
    <w:rsid w:val="65C6799D"/>
    <w:rsid w:val="65CB057A"/>
    <w:rsid w:val="65CB0B10"/>
    <w:rsid w:val="65CB4FB4"/>
    <w:rsid w:val="65CC6636"/>
    <w:rsid w:val="65D200F0"/>
    <w:rsid w:val="65D5373C"/>
    <w:rsid w:val="65D908CE"/>
    <w:rsid w:val="65DA0D53"/>
    <w:rsid w:val="65DA1702"/>
    <w:rsid w:val="65DA7C44"/>
    <w:rsid w:val="65DC2D1D"/>
    <w:rsid w:val="65DC4ACB"/>
    <w:rsid w:val="65DE76AF"/>
    <w:rsid w:val="65E47E23"/>
    <w:rsid w:val="65E6594A"/>
    <w:rsid w:val="65E676F8"/>
    <w:rsid w:val="65EB2F60"/>
    <w:rsid w:val="65EB7404"/>
    <w:rsid w:val="65F00576"/>
    <w:rsid w:val="65F22540"/>
    <w:rsid w:val="65F242EE"/>
    <w:rsid w:val="65F362B8"/>
    <w:rsid w:val="65FF4C5D"/>
    <w:rsid w:val="66057E04"/>
    <w:rsid w:val="66067D9A"/>
    <w:rsid w:val="660D0546"/>
    <w:rsid w:val="660F30F2"/>
    <w:rsid w:val="661029C7"/>
    <w:rsid w:val="66140709"/>
    <w:rsid w:val="66154481"/>
    <w:rsid w:val="66157FDD"/>
    <w:rsid w:val="661F2C0A"/>
    <w:rsid w:val="66216982"/>
    <w:rsid w:val="66262448"/>
    <w:rsid w:val="66291CDA"/>
    <w:rsid w:val="662A0427"/>
    <w:rsid w:val="662B1E91"/>
    <w:rsid w:val="66322EAF"/>
    <w:rsid w:val="66342B59"/>
    <w:rsid w:val="6635242D"/>
    <w:rsid w:val="66383CCB"/>
    <w:rsid w:val="66397BA0"/>
    <w:rsid w:val="663A3EE7"/>
    <w:rsid w:val="663A5C95"/>
    <w:rsid w:val="663E7534"/>
    <w:rsid w:val="663F14FE"/>
    <w:rsid w:val="66410DD2"/>
    <w:rsid w:val="664D37C1"/>
    <w:rsid w:val="664D7777"/>
    <w:rsid w:val="664F7993"/>
    <w:rsid w:val="66540B26"/>
    <w:rsid w:val="66552ACF"/>
    <w:rsid w:val="6659611C"/>
    <w:rsid w:val="665A00E6"/>
    <w:rsid w:val="665E7BD6"/>
    <w:rsid w:val="665F02C9"/>
    <w:rsid w:val="6660394E"/>
    <w:rsid w:val="66613222"/>
    <w:rsid w:val="66630D48"/>
    <w:rsid w:val="666351EC"/>
    <w:rsid w:val="66652D12"/>
    <w:rsid w:val="66664CDC"/>
    <w:rsid w:val="666A4D97"/>
    <w:rsid w:val="666B40A1"/>
    <w:rsid w:val="667016B7"/>
    <w:rsid w:val="66756CCD"/>
    <w:rsid w:val="66763171"/>
    <w:rsid w:val="66763E5C"/>
    <w:rsid w:val="66772A46"/>
    <w:rsid w:val="667747F4"/>
    <w:rsid w:val="667A42E4"/>
    <w:rsid w:val="667C005C"/>
    <w:rsid w:val="667C62AE"/>
    <w:rsid w:val="667D0390"/>
    <w:rsid w:val="66804564"/>
    <w:rsid w:val="66804954"/>
    <w:rsid w:val="66815672"/>
    <w:rsid w:val="66830989"/>
    <w:rsid w:val="66846F11"/>
    <w:rsid w:val="6692162D"/>
    <w:rsid w:val="66961C35"/>
    <w:rsid w:val="66964504"/>
    <w:rsid w:val="669730E8"/>
    <w:rsid w:val="669967A5"/>
    <w:rsid w:val="669A5021"/>
    <w:rsid w:val="66A001EE"/>
    <w:rsid w:val="66A35A4A"/>
    <w:rsid w:val="66A6332B"/>
    <w:rsid w:val="66AA06E1"/>
    <w:rsid w:val="66AB26EF"/>
    <w:rsid w:val="66AD6467"/>
    <w:rsid w:val="66B27F22"/>
    <w:rsid w:val="66B75538"/>
    <w:rsid w:val="66B912B0"/>
    <w:rsid w:val="66BC04C3"/>
    <w:rsid w:val="66C11F13"/>
    <w:rsid w:val="66C13CC1"/>
    <w:rsid w:val="66C52B95"/>
    <w:rsid w:val="66C537B1"/>
    <w:rsid w:val="66C8504F"/>
    <w:rsid w:val="66CF4630"/>
    <w:rsid w:val="66D55665"/>
    <w:rsid w:val="66D87988"/>
    <w:rsid w:val="66DB2FD4"/>
    <w:rsid w:val="66DE0D17"/>
    <w:rsid w:val="66DE592A"/>
    <w:rsid w:val="66E0638A"/>
    <w:rsid w:val="66E14363"/>
    <w:rsid w:val="66E55C01"/>
    <w:rsid w:val="66E8749F"/>
    <w:rsid w:val="66F145A6"/>
    <w:rsid w:val="66F2031E"/>
    <w:rsid w:val="66F44096"/>
    <w:rsid w:val="66F65041"/>
    <w:rsid w:val="66F66E58"/>
    <w:rsid w:val="66F67E0E"/>
    <w:rsid w:val="66F925FB"/>
    <w:rsid w:val="66F9345B"/>
    <w:rsid w:val="66F95B50"/>
    <w:rsid w:val="66FC2F4B"/>
    <w:rsid w:val="66FE4F15"/>
    <w:rsid w:val="66FF3033"/>
    <w:rsid w:val="67001DC8"/>
    <w:rsid w:val="67024A05"/>
    <w:rsid w:val="67024D25"/>
    <w:rsid w:val="6703077D"/>
    <w:rsid w:val="670818F0"/>
    <w:rsid w:val="67095D94"/>
    <w:rsid w:val="67106A66"/>
    <w:rsid w:val="671309C0"/>
    <w:rsid w:val="6714713A"/>
    <w:rsid w:val="671D2DFC"/>
    <w:rsid w:val="67241E24"/>
    <w:rsid w:val="672524A2"/>
    <w:rsid w:val="67277FC8"/>
    <w:rsid w:val="67281F92"/>
    <w:rsid w:val="67283D40"/>
    <w:rsid w:val="672A3F5C"/>
    <w:rsid w:val="672D1356"/>
    <w:rsid w:val="672F061F"/>
    <w:rsid w:val="67311511"/>
    <w:rsid w:val="673152E1"/>
    <w:rsid w:val="67344FE3"/>
    <w:rsid w:val="6736030C"/>
    <w:rsid w:val="6736645D"/>
    <w:rsid w:val="67380427"/>
    <w:rsid w:val="673A42E7"/>
    <w:rsid w:val="673C3F6A"/>
    <w:rsid w:val="674548F2"/>
    <w:rsid w:val="674566A0"/>
    <w:rsid w:val="67486190"/>
    <w:rsid w:val="674943E2"/>
    <w:rsid w:val="674C5C80"/>
    <w:rsid w:val="674F5770"/>
    <w:rsid w:val="674F751F"/>
    <w:rsid w:val="67515045"/>
    <w:rsid w:val="67566AFF"/>
    <w:rsid w:val="67582877"/>
    <w:rsid w:val="67585B1F"/>
    <w:rsid w:val="675863D3"/>
    <w:rsid w:val="675B2367"/>
    <w:rsid w:val="676034DA"/>
    <w:rsid w:val="6760797E"/>
    <w:rsid w:val="6762181F"/>
    <w:rsid w:val="6764746E"/>
    <w:rsid w:val="67655552"/>
    <w:rsid w:val="67656D42"/>
    <w:rsid w:val="676578D8"/>
    <w:rsid w:val="67664709"/>
    <w:rsid w:val="676A6106"/>
    <w:rsid w:val="676B07FC"/>
    <w:rsid w:val="676E209B"/>
    <w:rsid w:val="676E3E49"/>
    <w:rsid w:val="677156E7"/>
    <w:rsid w:val="677671A1"/>
    <w:rsid w:val="67780823"/>
    <w:rsid w:val="67784CC7"/>
    <w:rsid w:val="67786A75"/>
    <w:rsid w:val="677D408C"/>
    <w:rsid w:val="677E1583"/>
    <w:rsid w:val="67801DCE"/>
    <w:rsid w:val="678418BE"/>
    <w:rsid w:val="67876CB8"/>
    <w:rsid w:val="678A749E"/>
    <w:rsid w:val="678C2521"/>
    <w:rsid w:val="678C4DB5"/>
    <w:rsid w:val="67902011"/>
    <w:rsid w:val="67915D89"/>
    <w:rsid w:val="67917B37"/>
    <w:rsid w:val="67955879"/>
    <w:rsid w:val="6796514D"/>
    <w:rsid w:val="679B2764"/>
    <w:rsid w:val="679C6C08"/>
    <w:rsid w:val="679D028A"/>
    <w:rsid w:val="679D64DC"/>
    <w:rsid w:val="67AB6E4B"/>
    <w:rsid w:val="67AC671F"/>
    <w:rsid w:val="67B02D97"/>
    <w:rsid w:val="67B0620F"/>
    <w:rsid w:val="67B13D35"/>
    <w:rsid w:val="67B37AAD"/>
    <w:rsid w:val="67B41055"/>
    <w:rsid w:val="67B50D99"/>
    <w:rsid w:val="67B51A77"/>
    <w:rsid w:val="67B81568"/>
    <w:rsid w:val="67BA52E0"/>
    <w:rsid w:val="67C43A69"/>
    <w:rsid w:val="67C6312D"/>
    <w:rsid w:val="67C717AB"/>
    <w:rsid w:val="67CB129B"/>
    <w:rsid w:val="67CC6DC1"/>
    <w:rsid w:val="67D0240D"/>
    <w:rsid w:val="67D143D7"/>
    <w:rsid w:val="67D363A2"/>
    <w:rsid w:val="67D5211A"/>
    <w:rsid w:val="67D57A24"/>
    <w:rsid w:val="67D81F32"/>
    <w:rsid w:val="67DE19D2"/>
    <w:rsid w:val="67DE2B76"/>
    <w:rsid w:val="67E12405"/>
    <w:rsid w:val="67E265E5"/>
    <w:rsid w:val="67E45EB9"/>
    <w:rsid w:val="67E63442"/>
    <w:rsid w:val="67E660D5"/>
    <w:rsid w:val="67EC2FBF"/>
    <w:rsid w:val="67F500C6"/>
    <w:rsid w:val="67F56318"/>
    <w:rsid w:val="67F65BEC"/>
    <w:rsid w:val="67F8325C"/>
    <w:rsid w:val="67FB3202"/>
    <w:rsid w:val="67FD6F7B"/>
    <w:rsid w:val="680034A4"/>
    <w:rsid w:val="68011187"/>
    <w:rsid w:val="68014FA8"/>
    <w:rsid w:val="68027D24"/>
    <w:rsid w:val="68055D20"/>
    <w:rsid w:val="680A5E33"/>
    <w:rsid w:val="680C5410"/>
    <w:rsid w:val="680D0470"/>
    <w:rsid w:val="680F19D1"/>
    <w:rsid w:val="68104F00"/>
    <w:rsid w:val="68150768"/>
    <w:rsid w:val="681542C4"/>
    <w:rsid w:val="68157FC9"/>
    <w:rsid w:val="6817003C"/>
    <w:rsid w:val="681744E0"/>
    <w:rsid w:val="6817628E"/>
    <w:rsid w:val="681A18DB"/>
    <w:rsid w:val="681C38A5"/>
    <w:rsid w:val="681F15E7"/>
    <w:rsid w:val="68246BFD"/>
    <w:rsid w:val="682B3AE8"/>
    <w:rsid w:val="682B7F8C"/>
    <w:rsid w:val="682E5386"/>
    <w:rsid w:val="68322BB5"/>
    <w:rsid w:val="683230C8"/>
    <w:rsid w:val="68340487"/>
    <w:rsid w:val="683464A8"/>
    <w:rsid w:val="683706DE"/>
    <w:rsid w:val="683B2101"/>
    <w:rsid w:val="683E1A6D"/>
    <w:rsid w:val="6841330B"/>
    <w:rsid w:val="68420E31"/>
    <w:rsid w:val="684531B3"/>
    <w:rsid w:val="68481B34"/>
    <w:rsid w:val="68483DA3"/>
    <w:rsid w:val="684B23DC"/>
    <w:rsid w:val="684D3A5E"/>
    <w:rsid w:val="684D7F02"/>
    <w:rsid w:val="68501A07"/>
    <w:rsid w:val="685900CF"/>
    <w:rsid w:val="685A617B"/>
    <w:rsid w:val="685E3F09"/>
    <w:rsid w:val="685F0D8B"/>
    <w:rsid w:val="68664B20"/>
    <w:rsid w:val="686B0388"/>
    <w:rsid w:val="686C725B"/>
    <w:rsid w:val="686D2352"/>
    <w:rsid w:val="686D3D05"/>
    <w:rsid w:val="68707FC1"/>
    <w:rsid w:val="687234C5"/>
    <w:rsid w:val="687C07E7"/>
    <w:rsid w:val="687E630D"/>
    <w:rsid w:val="68804A89"/>
    <w:rsid w:val="688356D2"/>
    <w:rsid w:val="688431F8"/>
    <w:rsid w:val="68864DA5"/>
    <w:rsid w:val="688C5948"/>
    <w:rsid w:val="68907DEF"/>
    <w:rsid w:val="68945641"/>
    <w:rsid w:val="689E075E"/>
    <w:rsid w:val="689F6284"/>
    <w:rsid w:val="68A1024E"/>
    <w:rsid w:val="68A10776"/>
    <w:rsid w:val="68A11FFC"/>
    <w:rsid w:val="68A44890"/>
    <w:rsid w:val="68A45648"/>
    <w:rsid w:val="68A564CD"/>
    <w:rsid w:val="68A67612"/>
    <w:rsid w:val="68AA7102"/>
    <w:rsid w:val="68B006AB"/>
    <w:rsid w:val="68B42955"/>
    <w:rsid w:val="68B52A4A"/>
    <w:rsid w:val="68C20764"/>
    <w:rsid w:val="68C301C4"/>
    <w:rsid w:val="68C83A2C"/>
    <w:rsid w:val="68CA77A4"/>
    <w:rsid w:val="68D221B5"/>
    <w:rsid w:val="68DB72BC"/>
    <w:rsid w:val="68DC3034"/>
    <w:rsid w:val="68E343C2"/>
    <w:rsid w:val="68E36170"/>
    <w:rsid w:val="68E5013A"/>
    <w:rsid w:val="68E5638C"/>
    <w:rsid w:val="68EA5751"/>
    <w:rsid w:val="68EC14C9"/>
    <w:rsid w:val="68EC771B"/>
    <w:rsid w:val="68ED5241"/>
    <w:rsid w:val="68ED6FEF"/>
    <w:rsid w:val="68F043A2"/>
    <w:rsid w:val="68F640F6"/>
    <w:rsid w:val="68F77E6E"/>
    <w:rsid w:val="68F95994"/>
    <w:rsid w:val="68FB795E"/>
    <w:rsid w:val="68FD36D6"/>
    <w:rsid w:val="68FD47DA"/>
    <w:rsid w:val="69002DC6"/>
    <w:rsid w:val="69020CEC"/>
    <w:rsid w:val="69026F3E"/>
    <w:rsid w:val="69034A64"/>
    <w:rsid w:val="690507DD"/>
    <w:rsid w:val="690600B1"/>
    <w:rsid w:val="690802CD"/>
    <w:rsid w:val="690A194F"/>
    <w:rsid w:val="690A420D"/>
    <w:rsid w:val="690F51B7"/>
    <w:rsid w:val="69117181"/>
    <w:rsid w:val="69134911"/>
    <w:rsid w:val="691A57FF"/>
    <w:rsid w:val="691B1DAE"/>
    <w:rsid w:val="69216C99"/>
    <w:rsid w:val="692633DC"/>
    <w:rsid w:val="692A1FF1"/>
    <w:rsid w:val="692B3015"/>
    <w:rsid w:val="692E636A"/>
    <w:rsid w:val="692F13B6"/>
    <w:rsid w:val="693029AA"/>
    <w:rsid w:val="693166F9"/>
    <w:rsid w:val="693370F8"/>
    <w:rsid w:val="69356763"/>
    <w:rsid w:val="69365A03"/>
    <w:rsid w:val="69366BE8"/>
    <w:rsid w:val="693C3AD3"/>
    <w:rsid w:val="693D07DD"/>
    <w:rsid w:val="693D7D92"/>
    <w:rsid w:val="69401815"/>
    <w:rsid w:val="6942558D"/>
    <w:rsid w:val="69450BD9"/>
    <w:rsid w:val="6945507D"/>
    <w:rsid w:val="69472BA3"/>
    <w:rsid w:val="69474951"/>
    <w:rsid w:val="694C1F68"/>
    <w:rsid w:val="694E2184"/>
    <w:rsid w:val="694F512A"/>
    <w:rsid w:val="6953779A"/>
    <w:rsid w:val="695445F4"/>
    <w:rsid w:val="6954706E"/>
    <w:rsid w:val="695E6C0B"/>
    <w:rsid w:val="695E7EED"/>
    <w:rsid w:val="69603C65"/>
    <w:rsid w:val="69605A13"/>
    <w:rsid w:val="69623539"/>
    <w:rsid w:val="69645B08"/>
    <w:rsid w:val="696848C8"/>
    <w:rsid w:val="696A6892"/>
    <w:rsid w:val="696C260A"/>
    <w:rsid w:val="696E760A"/>
    <w:rsid w:val="69733998"/>
    <w:rsid w:val="697414BE"/>
    <w:rsid w:val="69762FDA"/>
    <w:rsid w:val="697F233D"/>
    <w:rsid w:val="69801C11"/>
    <w:rsid w:val="698060B5"/>
    <w:rsid w:val="69855479"/>
    <w:rsid w:val="69877444"/>
    <w:rsid w:val="69881641"/>
    <w:rsid w:val="69892140"/>
    <w:rsid w:val="698C6808"/>
    <w:rsid w:val="698F00A6"/>
    <w:rsid w:val="6990454A"/>
    <w:rsid w:val="699F478D"/>
    <w:rsid w:val="69A04061"/>
    <w:rsid w:val="69A43B52"/>
    <w:rsid w:val="69A973BA"/>
    <w:rsid w:val="69AC6EAA"/>
    <w:rsid w:val="69AE2C22"/>
    <w:rsid w:val="69AF0748"/>
    <w:rsid w:val="69AF5F2D"/>
    <w:rsid w:val="69B1626F"/>
    <w:rsid w:val="69B80720"/>
    <w:rsid w:val="69B95123"/>
    <w:rsid w:val="69BE2739"/>
    <w:rsid w:val="69C2222A"/>
    <w:rsid w:val="69C9180A"/>
    <w:rsid w:val="69CA3658"/>
    <w:rsid w:val="69CB5582"/>
    <w:rsid w:val="69CD7D75"/>
    <w:rsid w:val="69CE5072"/>
    <w:rsid w:val="69D00DEB"/>
    <w:rsid w:val="69D501AF"/>
    <w:rsid w:val="69D739F8"/>
    <w:rsid w:val="69DA3A17"/>
    <w:rsid w:val="69DA3DA5"/>
    <w:rsid w:val="69DA62D1"/>
    <w:rsid w:val="69DC25DF"/>
    <w:rsid w:val="69DD26AC"/>
    <w:rsid w:val="69E006AE"/>
    <w:rsid w:val="69E421A0"/>
    <w:rsid w:val="69EC54F9"/>
    <w:rsid w:val="69ED0033"/>
    <w:rsid w:val="69F05CE0"/>
    <w:rsid w:val="69F148BD"/>
    <w:rsid w:val="69F2659E"/>
    <w:rsid w:val="69F97177"/>
    <w:rsid w:val="69FA19C4"/>
    <w:rsid w:val="6A002D52"/>
    <w:rsid w:val="6A042842"/>
    <w:rsid w:val="6A050368"/>
    <w:rsid w:val="6A077F06"/>
    <w:rsid w:val="6A0C7949"/>
    <w:rsid w:val="6A0D5B9B"/>
    <w:rsid w:val="6A10568B"/>
    <w:rsid w:val="6A1231B1"/>
    <w:rsid w:val="6A132A85"/>
    <w:rsid w:val="6A154A4F"/>
    <w:rsid w:val="6A1707C7"/>
    <w:rsid w:val="6A1862EE"/>
    <w:rsid w:val="6A1A02B8"/>
    <w:rsid w:val="6A1B0E65"/>
    <w:rsid w:val="6A1B7B8C"/>
    <w:rsid w:val="6A1C4030"/>
    <w:rsid w:val="6A1D3904"/>
    <w:rsid w:val="6A1F142A"/>
    <w:rsid w:val="6A220A90"/>
    <w:rsid w:val="6A223F70"/>
    <w:rsid w:val="6A246A40"/>
    <w:rsid w:val="6A2627B9"/>
    <w:rsid w:val="6A2829D5"/>
    <w:rsid w:val="6A2904FB"/>
    <w:rsid w:val="6A2922A9"/>
    <w:rsid w:val="6A2F0326"/>
    <w:rsid w:val="6A303637"/>
    <w:rsid w:val="6A31115D"/>
    <w:rsid w:val="6A3273AF"/>
    <w:rsid w:val="6A355F2E"/>
    <w:rsid w:val="6A356EA0"/>
    <w:rsid w:val="6A386990"/>
    <w:rsid w:val="6A3944D6"/>
    <w:rsid w:val="6A3B1D00"/>
    <w:rsid w:val="6A3D3FA6"/>
    <w:rsid w:val="6A413A96"/>
    <w:rsid w:val="6A425119"/>
    <w:rsid w:val="6A4358BF"/>
    <w:rsid w:val="6A445335"/>
    <w:rsid w:val="6A463F09"/>
    <w:rsid w:val="6A49294B"/>
    <w:rsid w:val="6A4946F9"/>
    <w:rsid w:val="6A4B221F"/>
    <w:rsid w:val="6A507835"/>
    <w:rsid w:val="6A537326"/>
    <w:rsid w:val="6A570BC4"/>
    <w:rsid w:val="6A582B8E"/>
    <w:rsid w:val="6A590DE0"/>
    <w:rsid w:val="6A5D19FD"/>
    <w:rsid w:val="6A633A0D"/>
    <w:rsid w:val="6A64597A"/>
    <w:rsid w:val="6A6652AB"/>
    <w:rsid w:val="6A674B7F"/>
    <w:rsid w:val="6A696B49"/>
    <w:rsid w:val="6A7259FE"/>
    <w:rsid w:val="6A7624B0"/>
    <w:rsid w:val="6A7A2DF9"/>
    <w:rsid w:val="6A7A48B2"/>
    <w:rsid w:val="6A7C4ACE"/>
    <w:rsid w:val="6A7D177A"/>
    <w:rsid w:val="6A7E25F5"/>
    <w:rsid w:val="6A815C41"/>
    <w:rsid w:val="6A8676FB"/>
    <w:rsid w:val="6A876FCF"/>
    <w:rsid w:val="6A883473"/>
    <w:rsid w:val="6A8A28EE"/>
    <w:rsid w:val="6A8D0A8A"/>
    <w:rsid w:val="6A902328"/>
    <w:rsid w:val="6A9260A0"/>
    <w:rsid w:val="6A93582E"/>
    <w:rsid w:val="6A94279C"/>
    <w:rsid w:val="6A9C0CCD"/>
    <w:rsid w:val="6A9C6F59"/>
    <w:rsid w:val="6AA03A70"/>
    <w:rsid w:val="6AA052F7"/>
    <w:rsid w:val="6AA06A0F"/>
    <w:rsid w:val="6AA22005"/>
    <w:rsid w:val="6AA54025"/>
    <w:rsid w:val="6AA95198"/>
    <w:rsid w:val="6AAD6A36"/>
    <w:rsid w:val="6AAF4154"/>
    <w:rsid w:val="6AB26742"/>
    <w:rsid w:val="6AB37DC4"/>
    <w:rsid w:val="6AB51D8E"/>
    <w:rsid w:val="6AB53B3C"/>
    <w:rsid w:val="6AB75B07"/>
    <w:rsid w:val="6AB85465"/>
    <w:rsid w:val="6AB9122B"/>
    <w:rsid w:val="6AC21F80"/>
    <w:rsid w:val="6AC326FD"/>
    <w:rsid w:val="6AC36E2E"/>
    <w:rsid w:val="6AC50223"/>
    <w:rsid w:val="6AC63F9C"/>
    <w:rsid w:val="6AC8114F"/>
    <w:rsid w:val="6AC81AC2"/>
    <w:rsid w:val="6AC83870"/>
    <w:rsid w:val="6ACF2E50"/>
    <w:rsid w:val="6AD22940"/>
    <w:rsid w:val="6AD34C6C"/>
    <w:rsid w:val="6AD370E6"/>
    <w:rsid w:val="6AD70C43"/>
    <w:rsid w:val="6AD93CCF"/>
    <w:rsid w:val="6ADE7537"/>
    <w:rsid w:val="6AE03A3F"/>
    <w:rsid w:val="6AE12B83"/>
    <w:rsid w:val="6AEA7C8A"/>
    <w:rsid w:val="6AEC1C54"/>
    <w:rsid w:val="6AED3069"/>
    <w:rsid w:val="6AED5786"/>
    <w:rsid w:val="6AF01018"/>
    <w:rsid w:val="6AF1726A"/>
    <w:rsid w:val="6AF208ED"/>
    <w:rsid w:val="6AF66BE4"/>
    <w:rsid w:val="6AFB546D"/>
    <w:rsid w:val="6AFC176B"/>
    <w:rsid w:val="6B0074AE"/>
    <w:rsid w:val="6B0B7C00"/>
    <w:rsid w:val="6B0D1BCA"/>
    <w:rsid w:val="6B0F5943"/>
    <w:rsid w:val="6B12062E"/>
    <w:rsid w:val="6B166CD1"/>
    <w:rsid w:val="6B1747F7"/>
    <w:rsid w:val="6B1C50E2"/>
    <w:rsid w:val="6B1E5B86"/>
    <w:rsid w:val="6B264A3A"/>
    <w:rsid w:val="6B27473B"/>
    <w:rsid w:val="6B2F1E40"/>
    <w:rsid w:val="6B362ECF"/>
    <w:rsid w:val="6B373651"/>
    <w:rsid w:val="6B3E1D84"/>
    <w:rsid w:val="6B3E66B1"/>
    <w:rsid w:val="6B4016F7"/>
    <w:rsid w:val="6B411073"/>
    <w:rsid w:val="6B421874"/>
    <w:rsid w:val="6B431148"/>
    <w:rsid w:val="6B43383E"/>
    <w:rsid w:val="6B456F7B"/>
    <w:rsid w:val="6B4912A0"/>
    <w:rsid w:val="6B4A0729"/>
    <w:rsid w:val="6B4A697B"/>
    <w:rsid w:val="6B4D0219"/>
    <w:rsid w:val="6B4F3F91"/>
    <w:rsid w:val="6B507156"/>
    <w:rsid w:val="6B525809"/>
    <w:rsid w:val="6B5275DD"/>
    <w:rsid w:val="6B5352B4"/>
    <w:rsid w:val="6B5477F9"/>
    <w:rsid w:val="6B551F06"/>
    <w:rsid w:val="6B563571"/>
    <w:rsid w:val="6B5A7319"/>
    <w:rsid w:val="6B5B2936"/>
    <w:rsid w:val="6B5D66AE"/>
    <w:rsid w:val="6B6317EA"/>
    <w:rsid w:val="6B6716A5"/>
    <w:rsid w:val="6B67305B"/>
    <w:rsid w:val="6B6C1FE1"/>
    <w:rsid w:val="6B6E08BB"/>
    <w:rsid w:val="6B713F07"/>
    <w:rsid w:val="6B730062"/>
    <w:rsid w:val="6B767770"/>
    <w:rsid w:val="6B785296"/>
    <w:rsid w:val="6B7C0DFE"/>
    <w:rsid w:val="6B7C1223"/>
    <w:rsid w:val="6B7D6086"/>
    <w:rsid w:val="6B8C6F93"/>
    <w:rsid w:val="6B9145AA"/>
    <w:rsid w:val="6B947BF6"/>
    <w:rsid w:val="6B981494"/>
    <w:rsid w:val="6B99345E"/>
    <w:rsid w:val="6B9A5EED"/>
    <w:rsid w:val="6B9B0F84"/>
    <w:rsid w:val="6B9F679B"/>
    <w:rsid w:val="6BA73DCD"/>
    <w:rsid w:val="6BA82185"/>
    <w:rsid w:val="6BA918F3"/>
    <w:rsid w:val="6BAE515B"/>
    <w:rsid w:val="6BB27200"/>
    <w:rsid w:val="6BB47C40"/>
    <w:rsid w:val="6BC26511"/>
    <w:rsid w:val="6BC54253"/>
    <w:rsid w:val="6BC56001"/>
    <w:rsid w:val="6BC73B27"/>
    <w:rsid w:val="6BCC7390"/>
    <w:rsid w:val="6BD050D2"/>
    <w:rsid w:val="6BD10E4A"/>
    <w:rsid w:val="6BD149A6"/>
    <w:rsid w:val="6BD46244"/>
    <w:rsid w:val="6BD61FBC"/>
    <w:rsid w:val="6BDA7CFF"/>
    <w:rsid w:val="6BDB5825"/>
    <w:rsid w:val="6BDB75D3"/>
    <w:rsid w:val="6BDF3567"/>
    <w:rsid w:val="6BE0017C"/>
    <w:rsid w:val="6BE96E14"/>
    <w:rsid w:val="6BEB1F0C"/>
    <w:rsid w:val="6BEB4305"/>
    <w:rsid w:val="6BEC5C84"/>
    <w:rsid w:val="6BEF307E"/>
    <w:rsid w:val="6BF568E6"/>
    <w:rsid w:val="6BFB7C75"/>
    <w:rsid w:val="6C00528B"/>
    <w:rsid w:val="6C040F0E"/>
    <w:rsid w:val="6C044D7B"/>
    <w:rsid w:val="6C060AF4"/>
    <w:rsid w:val="6C07486C"/>
    <w:rsid w:val="6C0820B9"/>
    <w:rsid w:val="6C0C59DE"/>
    <w:rsid w:val="6C0E1756"/>
    <w:rsid w:val="6C16685D"/>
    <w:rsid w:val="6C180827"/>
    <w:rsid w:val="6C1B20C5"/>
    <w:rsid w:val="6C1D7BEB"/>
    <w:rsid w:val="6C2216A6"/>
    <w:rsid w:val="6C2370D7"/>
    <w:rsid w:val="6C255099"/>
    <w:rsid w:val="6C270A6A"/>
    <w:rsid w:val="6C2947E2"/>
    <w:rsid w:val="6C2D0709"/>
    <w:rsid w:val="6C303DC2"/>
    <w:rsid w:val="6C3118E9"/>
    <w:rsid w:val="6C327B3B"/>
    <w:rsid w:val="6C353CDA"/>
    <w:rsid w:val="6C3D028D"/>
    <w:rsid w:val="6C4258A4"/>
    <w:rsid w:val="6C425C56"/>
    <w:rsid w:val="6C450EF0"/>
    <w:rsid w:val="6C4B4758"/>
    <w:rsid w:val="6C506213"/>
    <w:rsid w:val="6C5630FD"/>
    <w:rsid w:val="6C57134F"/>
    <w:rsid w:val="6C5730F0"/>
    <w:rsid w:val="6C5A0E3F"/>
    <w:rsid w:val="6C5A2BED"/>
    <w:rsid w:val="6C5C0714"/>
    <w:rsid w:val="6C5F0204"/>
    <w:rsid w:val="6C613F7C"/>
    <w:rsid w:val="6C636C5C"/>
    <w:rsid w:val="6C664248"/>
    <w:rsid w:val="6C6677E4"/>
    <w:rsid w:val="6C692E30"/>
    <w:rsid w:val="6C6C46CF"/>
    <w:rsid w:val="6C6E48EB"/>
    <w:rsid w:val="6C733CAF"/>
    <w:rsid w:val="6C755C79"/>
    <w:rsid w:val="6C7756F6"/>
    <w:rsid w:val="6C787517"/>
    <w:rsid w:val="6C7D78FE"/>
    <w:rsid w:val="6C7F0630"/>
    <w:rsid w:val="6C8222E0"/>
    <w:rsid w:val="6C865790"/>
    <w:rsid w:val="6C8D2FC3"/>
    <w:rsid w:val="6C8E0AE9"/>
    <w:rsid w:val="6C8F1D13"/>
    <w:rsid w:val="6C922387"/>
    <w:rsid w:val="6C97799E"/>
    <w:rsid w:val="6C9843D2"/>
    <w:rsid w:val="6C9C6D62"/>
    <w:rsid w:val="6C9D2ADA"/>
    <w:rsid w:val="6C9F2CF6"/>
    <w:rsid w:val="6CA1081C"/>
    <w:rsid w:val="6CA24981"/>
    <w:rsid w:val="6CA34594"/>
    <w:rsid w:val="6CA4030D"/>
    <w:rsid w:val="6CA471F9"/>
    <w:rsid w:val="6CA87DFD"/>
    <w:rsid w:val="6CAB51F1"/>
    <w:rsid w:val="6CAD0F6F"/>
    <w:rsid w:val="6CAD5413"/>
    <w:rsid w:val="6CAE4CE7"/>
    <w:rsid w:val="6CAF118B"/>
    <w:rsid w:val="6CB57E24"/>
    <w:rsid w:val="6CBA18DE"/>
    <w:rsid w:val="6CBC7404"/>
    <w:rsid w:val="6CC14A1B"/>
    <w:rsid w:val="6CC16191"/>
    <w:rsid w:val="6CC22541"/>
    <w:rsid w:val="6CC462B9"/>
    <w:rsid w:val="6CC835E5"/>
    <w:rsid w:val="6CC87B57"/>
    <w:rsid w:val="6CC91B21"/>
    <w:rsid w:val="6CCA7D73"/>
    <w:rsid w:val="6CCF5389"/>
    <w:rsid w:val="6CD15097"/>
    <w:rsid w:val="6CD26C28"/>
    <w:rsid w:val="6CD56718"/>
    <w:rsid w:val="6CDA5ADC"/>
    <w:rsid w:val="6CDC3A91"/>
    <w:rsid w:val="6CDE3F67"/>
    <w:rsid w:val="6CDE55CC"/>
    <w:rsid w:val="6CE4695B"/>
    <w:rsid w:val="6CEF1588"/>
    <w:rsid w:val="6CF03552"/>
    <w:rsid w:val="6CF43042"/>
    <w:rsid w:val="6CFA1CDB"/>
    <w:rsid w:val="6CFC0D94"/>
    <w:rsid w:val="6CFC5A53"/>
    <w:rsid w:val="6CFE17CB"/>
    <w:rsid w:val="6D06067F"/>
    <w:rsid w:val="6D062D75"/>
    <w:rsid w:val="6D0900A9"/>
    <w:rsid w:val="6D0A4613"/>
    <w:rsid w:val="6D1014FE"/>
    <w:rsid w:val="6D125276"/>
    <w:rsid w:val="6D142D9C"/>
    <w:rsid w:val="6D1C288C"/>
    <w:rsid w:val="6D1C4347"/>
    <w:rsid w:val="6D1F7993"/>
    <w:rsid w:val="6D205BE5"/>
    <w:rsid w:val="6D231231"/>
    <w:rsid w:val="6D286848"/>
    <w:rsid w:val="6D2B2672"/>
    <w:rsid w:val="6D2D0302"/>
    <w:rsid w:val="6D2F407A"/>
    <w:rsid w:val="6D2F5E28"/>
    <w:rsid w:val="6D301BA0"/>
    <w:rsid w:val="6D321474"/>
    <w:rsid w:val="6D396CA7"/>
    <w:rsid w:val="6D486EEA"/>
    <w:rsid w:val="6D4874C0"/>
    <w:rsid w:val="6D4F0278"/>
    <w:rsid w:val="6D4F64CA"/>
    <w:rsid w:val="6D513FF0"/>
    <w:rsid w:val="6D5439A1"/>
    <w:rsid w:val="6D56206C"/>
    <w:rsid w:val="6D57712D"/>
    <w:rsid w:val="6D5837D5"/>
    <w:rsid w:val="6D592573"/>
    <w:rsid w:val="6D594C53"/>
    <w:rsid w:val="6D5D2412"/>
    <w:rsid w:val="6D5E2269"/>
    <w:rsid w:val="6D6755A3"/>
    <w:rsid w:val="6D6A50B2"/>
    <w:rsid w:val="6D6F26C8"/>
    <w:rsid w:val="6D716441"/>
    <w:rsid w:val="6D77157D"/>
    <w:rsid w:val="6D77332B"/>
    <w:rsid w:val="6D793547"/>
    <w:rsid w:val="6D7A16E8"/>
    <w:rsid w:val="6D7B106D"/>
    <w:rsid w:val="6D7C36BA"/>
    <w:rsid w:val="6D7E0B5E"/>
    <w:rsid w:val="6D7E290C"/>
    <w:rsid w:val="6D8223FC"/>
    <w:rsid w:val="6D8707CD"/>
    <w:rsid w:val="6D877A12"/>
    <w:rsid w:val="6D8E5ACF"/>
    <w:rsid w:val="6D941A7D"/>
    <w:rsid w:val="6D995997"/>
    <w:rsid w:val="6D9B526C"/>
    <w:rsid w:val="6D9B6C43"/>
    <w:rsid w:val="6DA00AD4"/>
    <w:rsid w:val="6DA06D26"/>
    <w:rsid w:val="6DA305C4"/>
    <w:rsid w:val="6DA5433C"/>
    <w:rsid w:val="6DA57E98"/>
    <w:rsid w:val="6DAA1953"/>
    <w:rsid w:val="6DAB7551"/>
    <w:rsid w:val="6DAC7479"/>
    <w:rsid w:val="6DB1683D"/>
    <w:rsid w:val="6DB427D1"/>
    <w:rsid w:val="6DB523BB"/>
    <w:rsid w:val="6DB66549"/>
    <w:rsid w:val="6DBB76BC"/>
    <w:rsid w:val="6DBE71AC"/>
    <w:rsid w:val="6DC20A4A"/>
    <w:rsid w:val="6DC347C2"/>
    <w:rsid w:val="6DC5053A"/>
    <w:rsid w:val="6DCF760B"/>
    <w:rsid w:val="6DD10C8D"/>
    <w:rsid w:val="6DD469CF"/>
    <w:rsid w:val="6DD8201C"/>
    <w:rsid w:val="6DD93FE6"/>
    <w:rsid w:val="6DDB6434"/>
    <w:rsid w:val="6DE17F47"/>
    <w:rsid w:val="6DE704B1"/>
    <w:rsid w:val="6DE76703"/>
    <w:rsid w:val="6DE85FD7"/>
    <w:rsid w:val="6DEC1F6B"/>
    <w:rsid w:val="6DEE5CE3"/>
    <w:rsid w:val="6DF2778B"/>
    <w:rsid w:val="6DF36E56"/>
    <w:rsid w:val="6DF42BCE"/>
    <w:rsid w:val="6DF606F4"/>
    <w:rsid w:val="6DF626CC"/>
    <w:rsid w:val="6DF64B98"/>
    <w:rsid w:val="6DFB3F5C"/>
    <w:rsid w:val="6DFD7CD4"/>
    <w:rsid w:val="6DFE57FA"/>
    <w:rsid w:val="6DFF3A4C"/>
    <w:rsid w:val="6E02353D"/>
    <w:rsid w:val="6E054DDB"/>
    <w:rsid w:val="6E071F5D"/>
    <w:rsid w:val="6E0A23F1"/>
    <w:rsid w:val="6E0C7F17"/>
    <w:rsid w:val="6E1B45FE"/>
    <w:rsid w:val="6E1B63AC"/>
    <w:rsid w:val="6E1D2124"/>
    <w:rsid w:val="6E250B75"/>
    <w:rsid w:val="6E276AFF"/>
    <w:rsid w:val="6E296D1B"/>
    <w:rsid w:val="6E2C680B"/>
    <w:rsid w:val="6E2D6D8E"/>
    <w:rsid w:val="6E2E7E8E"/>
    <w:rsid w:val="6E3000AA"/>
    <w:rsid w:val="6E33674A"/>
    <w:rsid w:val="6E337B9A"/>
    <w:rsid w:val="6E34753E"/>
    <w:rsid w:val="6E3B3A3A"/>
    <w:rsid w:val="6E3E2949"/>
    <w:rsid w:val="6E40139E"/>
    <w:rsid w:val="6E42051A"/>
    <w:rsid w:val="6E464E19"/>
    <w:rsid w:val="6E4771A1"/>
    <w:rsid w:val="6E492F1A"/>
    <w:rsid w:val="6E4B6C92"/>
    <w:rsid w:val="6E5268EB"/>
    <w:rsid w:val="6E540ED3"/>
    <w:rsid w:val="6E573631"/>
    <w:rsid w:val="6E5B49FB"/>
    <w:rsid w:val="6E5D69C5"/>
    <w:rsid w:val="6E6164B5"/>
    <w:rsid w:val="6E623FDB"/>
    <w:rsid w:val="6E647D53"/>
    <w:rsid w:val="6E663ACB"/>
    <w:rsid w:val="6E677844"/>
    <w:rsid w:val="6E69536A"/>
    <w:rsid w:val="6E6C623F"/>
    <w:rsid w:val="6E6E0BD2"/>
    <w:rsid w:val="6E727B3C"/>
    <w:rsid w:val="6E777A87"/>
    <w:rsid w:val="6E7855AD"/>
    <w:rsid w:val="6E7F693B"/>
    <w:rsid w:val="6E874588"/>
    <w:rsid w:val="6E87552E"/>
    <w:rsid w:val="6E8C2E06"/>
    <w:rsid w:val="6E900B48"/>
    <w:rsid w:val="6E906D9A"/>
    <w:rsid w:val="6E934195"/>
    <w:rsid w:val="6E9A5523"/>
    <w:rsid w:val="6E9B7DDB"/>
    <w:rsid w:val="6E9C531E"/>
    <w:rsid w:val="6E9C6373"/>
    <w:rsid w:val="6EA463A2"/>
    <w:rsid w:val="6EA63EC8"/>
    <w:rsid w:val="6EA90FA4"/>
    <w:rsid w:val="6EA91C0A"/>
    <w:rsid w:val="6EAB14DE"/>
    <w:rsid w:val="6EAB1597"/>
    <w:rsid w:val="6EAC3378"/>
    <w:rsid w:val="6EAC5256"/>
    <w:rsid w:val="6EAD1A91"/>
    <w:rsid w:val="6EB00AE5"/>
    <w:rsid w:val="6EB04D47"/>
    <w:rsid w:val="6EB32A89"/>
    <w:rsid w:val="6EB33C8E"/>
    <w:rsid w:val="6EB34837"/>
    <w:rsid w:val="6EB760D5"/>
    <w:rsid w:val="6EB9282F"/>
    <w:rsid w:val="6EBA37B1"/>
    <w:rsid w:val="6EBB60ED"/>
    <w:rsid w:val="6EBC7B8F"/>
    <w:rsid w:val="6EBF4F8A"/>
    <w:rsid w:val="6EC0794E"/>
    <w:rsid w:val="6EC10D02"/>
    <w:rsid w:val="6EC16F54"/>
    <w:rsid w:val="6EC30F1E"/>
    <w:rsid w:val="6EC6456A"/>
    <w:rsid w:val="6EC66FF4"/>
    <w:rsid w:val="6ECB7DD2"/>
    <w:rsid w:val="6ECF49A7"/>
    <w:rsid w:val="6ED50C51"/>
    <w:rsid w:val="6ED8604B"/>
    <w:rsid w:val="6EDF5244"/>
    <w:rsid w:val="6EE113A4"/>
    <w:rsid w:val="6EE669BA"/>
    <w:rsid w:val="6EEC0B65"/>
    <w:rsid w:val="6EF32E85"/>
    <w:rsid w:val="6EF8049C"/>
    <w:rsid w:val="6EFA0593"/>
    <w:rsid w:val="6EFA06B8"/>
    <w:rsid w:val="6EFF5544"/>
    <w:rsid w:val="6F0230C8"/>
    <w:rsid w:val="6F0926A9"/>
    <w:rsid w:val="6F0B01CF"/>
    <w:rsid w:val="6F0F5F11"/>
    <w:rsid w:val="6F1277AF"/>
    <w:rsid w:val="6F143527"/>
    <w:rsid w:val="6F152DFC"/>
    <w:rsid w:val="6F1B1F70"/>
    <w:rsid w:val="6F1B2B08"/>
    <w:rsid w:val="6F1B65A7"/>
    <w:rsid w:val="6F206594"/>
    <w:rsid w:val="6F2968A7"/>
    <w:rsid w:val="6F305E87"/>
    <w:rsid w:val="6F347726"/>
    <w:rsid w:val="6F36020B"/>
    <w:rsid w:val="6F375468"/>
    <w:rsid w:val="6F3911E0"/>
    <w:rsid w:val="6F3B4F58"/>
    <w:rsid w:val="6F3E05A4"/>
    <w:rsid w:val="6F421DD8"/>
    <w:rsid w:val="6F44527C"/>
    <w:rsid w:val="6F481423"/>
    <w:rsid w:val="6F48408F"/>
    <w:rsid w:val="6F4A519B"/>
    <w:rsid w:val="6F4F4560"/>
    <w:rsid w:val="6F4F5936"/>
    <w:rsid w:val="6F54463B"/>
    <w:rsid w:val="6F57335F"/>
    <w:rsid w:val="6F59718C"/>
    <w:rsid w:val="6F5A2F04"/>
    <w:rsid w:val="6F60676D"/>
    <w:rsid w:val="6F633E26"/>
    <w:rsid w:val="6F6873CF"/>
    <w:rsid w:val="6F694B09"/>
    <w:rsid w:val="6F6A3147"/>
    <w:rsid w:val="6F6A75EB"/>
    <w:rsid w:val="6F6D0E8A"/>
    <w:rsid w:val="6F6D2C38"/>
    <w:rsid w:val="6F6D70DC"/>
    <w:rsid w:val="6F71329B"/>
    <w:rsid w:val="6F742218"/>
    <w:rsid w:val="6F743FC6"/>
    <w:rsid w:val="6F751AEC"/>
    <w:rsid w:val="6F794705"/>
    <w:rsid w:val="6F795A80"/>
    <w:rsid w:val="6F7C731F"/>
    <w:rsid w:val="6F7F2BB6"/>
    <w:rsid w:val="6F810491"/>
    <w:rsid w:val="6F834209"/>
    <w:rsid w:val="6F8A09AF"/>
    <w:rsid w:val="6F8C7562"/>
    <w:rsid w:val="6F8E4E24"/>
    <w:rsid w:val="6F8F0E00"/>
    <w:rsid w:val="6F8F7052"/>
    <w:rsid w:val="6F913D15"/>
    <w:rsid w:val="6F92269E"/>
    <w:rsid w:val="6F944F58"/>
    <w:rsid w:val="6F991C7F"/>
    <w:rsid w:val="6F9957DB"/>
    <w:rsid w:val="6F9A0CD2"/>
    <w:rsid w:val="6F9B7F0C"/>
    <w:rsid w:val="6F9C443C"/>
    <w:rsid w:val="6F9E1EE0"/>
    <w:rsid w:val="6FA45D36"/>
    <w:rsid w:val="6FA64AAB"/>
    <w:rsid w:val="6FA7439C"/>
    <w:rsid w:val="6FAC534D"/>
    <w:rsid w:val="6FAC7BE7"/>
    <w:rsid w:val="6FB46AE8"/>
    <w:rsid w:val="6FB571E2"/>
    <w:rsid w:val="6FB90350"/>
    <w:rsid w:val="6FB940CF"/>
    <w:rsid w:val="6FBB1BF5"/>
    <w:rsid w:val="6FBE3493"/>
    <w:rsid w:val="6FC00FB9"/>
    <w:rsid w:val="6FC0720B"/>
    <w:rsid w:val="6FC50CC6"/>
    <w:rsid w:val="6FC51851"/>
    <w:rsid w:val="6FC565D0"/>
    <w:rsid w:val="6FC56BB6"/>
    <w:rsid w:val="6FC767EC"/>
    <w:rsid w:val="6FC82564"/>
    <w:rsid w:val="6FC860C0"/>
    <w:rsid w:val="6FCA1E38"/>
    <w:rsid w:val="6FCC3E02"/>
    <w:rsid w:val="6FCC795E"/>
    <w:rsid w:val="6FCE2827"/>
    <w:rsid w:val="6FD42CB7"/>
    <w:rsid w:val="6FD5106D"/>
    <w:rsid w:val="6FD6351B"/>
    <w:rsid w:val="6FD902CD"/>
    <w:rsid w:val="6FD9207B"/>
    <w:rsid w:val="6FDB2297"/>
    <w:rsid w:val="6FDB4045"/>
    <w:rsid w:val="6FDB5DF3"/>
    <w:rsid w:val="6FDE3B35"/>
    <w:rsid w:val="6FE078AE"/>
    <w:rsid w:val="6FE253D4"/>
    <w:rsid w:val="6FF075DE"/>
    <w:rsid w:val="6FF670D1"/>
    <w:rsid w:val="6FF70753"/>
    <w:rsid w:val="6FFB0243"/>
    <w:rsid w:val="6FFE7D34"/>
    <w:rsid w:val="700D5040"/>
    <w:rsid w:val="700D7F77"/>
    <w:rsid w:val="700E441B"/>
    <w:rsid w:val="700F3CEF"/>
    <w:rsid w:val="70115CB9"/>
    <w:rsid w:val="70117A67"/>
    <w:rsid w:val="70133153"/>
    <w:rsid w:val="70137D0A"/>
    <w:rsid w:val="70160EC7"/>
    <w:rsid w:val="70161521"/>
    <w:rsid w:val="701B2694"/>
    <w:rsid w:val="701D0762"/>
    <w:rsid w:val="701F0C3F"/>
    <w:rsid w:val="70253512"/>
    <w:rsid w:val="70273962"/>
    <w:rsid w:val="702754DC"/>
    <w:rsid w:val="702C2AF3"/>
    <w:rsid w:val="702E23C7"/>
    <w:rsid w:val="70335C2F"/>
    <w:rsid w:val="70347869"/>
    <w:rsid w:val="70351F79"/>
    <w:rsid w:val="70383246"/>
    <w:rsid w:val="703B0F88"/>
    <w:rsid w:val="70433998"/>
    <w:rsid w:val="7046713D"/>
    <w:rsid w:val="70512559"/>
    <w:rsid w:val="70531E2E"/>
    <w:rsid w:val="7056191E"/>
    <w:rsid w:val="70567921"/>
    <w:rsid w:val="70604A86"/>
    <w:rsid w:val="706202C3"/>
    <w:rsid w:val="70622071"/>
    <w:rsid w:val="706E4EB9"/>
    <w:rsid w:val="706F1B78"/>
    <w:rsid w:val="706F478E"/>
    <w:rsid w:val="70756248"/>
    <w:rsid w:val="70757FF6"/>
    <w:rsid w:val="70765B1C"/>
    <w:rsid w:val="707A560C"/>
    <w:rsid w:val="707F2C23"/>
    <w:rsid w:val="7081038C"/>
    <w:rsid w:val="70820965"/>
    <w:rsid w:val="70822713"/>
    <w:rsid w:val="70871AD7"/>
    <w:rsid w:val="70873966"/>
    <w:rsid w:val="70877D29"/>
    <w:rsid w:val="708E25E0"/>
    <w:rsid w:val="708F6BDE"/>
    <w:rsid w:val="70903082"/>
    <w:rsid w:val="70915F35"/>
    <w:rsid w:val="709661BE"/>
    <w:rsid w:val="709723FB"/>
    <w:rsid w:val="70983CE4"/>
    <w:rsid w:val="709D579F"/>
    <w:rsid w:val="709F1517"/>
    <w:rsid w:val="70A24B63"/>
    <w:rsid w:val="70A61AE8"/>
    <w:rsid w:val="70A66401"/>
    <w:rsid w:val="70A703CB"/>
    <w:rsid w:val="70A72179"/>
    <w:rsid w:val="70AA6F37"/>
    <w:rsid w:val="70AB3A18"/>
    <w:rsid w:val="70B7060E"/>
    <w:rsid w:val="70B825D8"/>
    <w:rsid w:val="70B96C2C"/>
    <w:rsid w:val="70BB79D3"/>
    <w:rsid w:val="70BC3E77"/>
    <w:rsid w:val="70BF6683"/>
    <w:rsid w:val="70BF74C3"/>
    <w:rsid w:val="70C03DE1"/>
    <w:rsid w:val="70C1323B"/>
    <w:rsid w:val="70C745CA"/>
    <w:rsid w:val="70C84B12"/>
    <w:rsid w:val="70CB5E68"/>
    <w:rsid w:val="70CC398E"/>
    <w:rsid w:val="70CD6084"/>
    <w:rsid w:val="70D048C4"/>
    <w:rsid w:val="70D27651"/>
    <w:rsid w:val="70D42AA9"/>
    <w:rsid w:val="70D50A94"/>
    <w:rsid w:val="70D6480D"/>
    <w:rsid w:val="70D928B5"/>
    <w:rsid w:val="70DA60AB"/>
    <w:rsid w:val="70DD3DED"/>
    <w:rsid w:val="70E11BD6"/>
    <w:rsid w:val="70E62CA2"/>
    <w:rsid w:val="70EB02B8"/>
    <w:rsid w:val="70ED4030"/>
    <w:rsid w:val="70F058CE"/>
    <w:rsid w:val="70F21646"/>
    <w:rsid w:val="70F51137"/>
    <w:rsid w:val="70F76C5D"/>
    <w:rsid w:val="7104137A"/>
    <w:rsid w:val="71061B6E"/>
    <w:rsid w:val="71080E6A"/>
    <w:rsid w:val="710A239A"/>
    <w:rsid w:val="710F044A"/>
    <w:rsid w:val="711041C2"/>
    <w:rsid w:val="7110463A"/>
    <w:rsid w:val="71105F71"/>
    <w:rsid w:val="71125845"/>
    <w:rsid w:val="711C4915"/>
    <w:rsid w:val="71265794"/>
    <w:rsid w:val="71267542"/>
    <w:rsid w:val="712A5284"/>
    <w:rsid w:val="712B4B58"/>
    <w:rsid w:val="71346C20"/>
    <w:rsid w:val="713559D7"/>
    <w:rsid w:val="714479C8"/>
    <w:rsid w:val="71483955"/>
    <w:rsid w:val="7148684D"/>
    <w:rsid w:val="714874B8"/>
    <w:rsid w:val="71493231"/>
    <w:rsid w:val="714B6FA9"/>
    <w:rsid w:val="714D78A5"/>
    <w:rsid w:val="715045BF"/>
    <w:rsid w:val="715220E5"/>
    <w:rsid w:val="71557E27"/>
    <w:rsid w:val="71593474"/>
    <w:rsid w:val="715E6CDC"/>
    <w:rsid w:val="7161057A"/>
    <w:rsid w:val="716419ED"/>
    <w:rsid w:val="71662034"/>
    <w:rsid w:val="716D6F1F"/>
    <w:rsid w:val="716E2370"/>
    <w:rsid w:val="71733CA5"/>
    <w:rsid w:val="717464FF"/>
    <w:rsid w:val="717606CF"/>
    <w:rsid w:val="717958C4"/>
    <w:rsid w:val="717E2EDA"/>
    <w:rsid w:val="71864485"/>
    <w:rsid w:val="718A2A07"/>
    <w:rsid w:val="718B55F7"/>
    <w:rsid w:val="718F6E95"/>
    <w:rsid w:val="71902C0D"/>
    <w:rsid w:val="71935EFB"/>
    <w:rsid w:val="719808DD"/>
    <w:rsid w:val="719941B8"/>
    <w:rsid w:val="71995F66"/>
    <w:rsid w:val="719C15B2"/>
    <w:rsid w:val="719E17CE"/>
    <w:rsid w:val="719F1393"/>
    <w:rsid w:val="71A05546"/>
    <w:rsid w:val="71A52B5D"/>
    <w:rsid w:val="71A5490B"/>
    <w:rsid w:val="71A617A0"/>
    <w:rsid w:val="71AC3EEB"/>
    <w:rsid w:val="71AD1A11"/>
    <w:rsid w:val="71AD37BF"/>
    <w:rsid w:val="71AE235B"/>
    <w:rsid w:val="71B40E3A"/>
    <w:rsid w:val="71B46975"/>
    <w:rsid w:val="71BA496A"/>
    <w:rsid w:val="71C21112"/>
    <w:rsid w:val="71C31E24"/>
    <w:rsid w:val="71C32FE3"/>
    <w:rsid w:val="71C453A9"/>
    <w:rsid w:val="71C54FAD"/>
    <w:rsid w:val="71C70D25"/>
    <w:rsid w:val="71CA611F"/>
    <w:rsid w:val="71CD3E62"/>
    <w:rsid w:val="71D260C8"/>
    <w:rsid w:val="71D7083C"/>
    <w:rsid w:val="71E01DE7"/>
    <w:rsid w:val="71E2790D"/>
    <w:rsid w:val="71E33685"/>
    <w:rsid w:val="71E800C7"/>
    <w:rsid w:val="71EA67C2"/>
    <w:rsid w:val="71EF202A"/>
    <w:rsid w:val="71F31B1A"/>
    <w:rsid w:val="71F633B8"/>
    <w:rsid w:val="71F907B3"/>
    <w:rsid w:val="71F94C57"/>
    <w:rsid w:val="71F966EA"/>
    <w:rsid w:val="71FB277D"/>
    <w:rsid w:val="71FD4747"/>
    <w:rsid w:val="71FF0392"/>
    <w:rsid w:val="720158B9"/>
    <w:rsid w:val="72030D2C"/>
    <w:rsid w:val="720A6E64"/>
    <w:rsid w:val="720B18D1"/>
    <w:rsid w:val="720D24B0"/>
    <w:rsid w:val="720E0702"/>
    <w:rsid w:val="720F6228"/>
    <w:rsid w:val="72110DCB"/>
    <w:rsid w:val="721608C2"/>
    <w:rsid w:val="7218332F"/>
    <w:rsid w:val="721E46BD"/>
    <w:rsid w:val="722254E0"/>
    <w:rsid w:val="72225F5B"/>
    <w:rsid w:val="72240858"/>
    <w:rsid w:val="72247656"/>
    <w:rsid w:val="722577FA"/>
    <w:rsid w:val="722717C4"/>
    <w:rsid w:val="722A3062"/>
    <w:rsid w:val="722C465E"/>
    <w:rsid w:val="72313E0A"/>
    <w:rsid w:val="723421EE"/>
    <w:rsid w:val="723F6B0D"/>
    <w:rsid w:val="72435ED2"/>
    <w:rsid w:val="724A7260"/>
    <w:rsid w:val="724C2FD8"/>
    <w:rsid w:val="724D0AFE"/>
    <w:rsid w:val="724E21E5"/>
    <w:rsid w:val="72516841"/>
    <w:rsid w:val="72534367"/>
    <w:rsid w:val="72536115"/>
    <w:rsid w:val="72592177"/>
    <w:rsid w:val="725974A3"/>
    <w:rsid w:val="725D3437"/>
    <w:rsid w:val="72620A4E"/>
    <w:rsid w:val="72624DFF"/>
    <w:rsid w:val="72693B8A"/>
    <w:rsid w:val="726C140A"/>
    <w:rsid w:val="726C5429"/>
    <w:rsid w:val="726C71D7"/>
    <w:rsid w:val="726E11A1"/>
    <w:rsid w:val="726F6CC7"/>
    <w:rsid w:val="7270316B"/>
    <w:rsid w:val="72716E5E"/>
    <w:rsid w:val="72730565"/>
    <w:rsid w:val="727644F9"/>
    <w:rsid w:val="72785B7B"/>
    <w:rsid w:val="727C3E12"/>
    <w:rsid w:val="727E6F0A"/>
    <w:rsid w:val="72807126"/>
    <w:rsid w:val="72834520"/>
    <w:rsid w:val="7289422C"/>
    <w:rsid w:val="728A58AF"/>
    <w:rsid w:val="728B1D53"/>
    <w:rsid w:val="728B5197"/>
    <w:rsid w:val="728E1843"/>
    <w:rsid w:val="72914267"/>
    <w:rsid w:val="729329B5"/>
    <w:rsid w:val="729A01E8"/>
    <w:rsid w:val="72A03324"/>
    <w:rsid w:val="72A20E4A"/>
    <w:rsid w:val="72A41568"/>
    <w:rsid w:val="72A921D9"/>
    <w:rsid w:val="72AB5F51"/>
    <w:rsid w:val="72AC1533"/>
    <w:rsid w:val="72AE3C93"/>
    <w:rsid w:val="72AE5A41"/>
    <w:rsid w:val="72AE77EF"/>
    <w:rsid w:val="72B017B9"/>
    <w:rsid w:val="72B03567"/>
    <w:rsid w:val="72B1108D"/>
    <w:rsid w:val="72B55021"/>
    <w:rsid w:val="72B832BB"/>
    <w:rsid w:val="72BB1F0C"/>
    <w:rsid w:val="72BC37E2"/>
    <w:rsid w:val="72BF19FC"/>
    <w:rsid w:val="72C54B39"/>
    <w:rsid w:val="72C802AE"/>
    <w:rsid w:val="72D32802"/>
    <w:rsid w:val="72D41B56"/>
    <w:rsid w:val="72D51220"/>
    <w:rsid w:val="72D74F98"/>
    <w:rsid w:val="72DC25AE"/>
    <w:rsid w:val="72DD00D4"/>
    <w:rsid w:val="72E43211"/>
    <w:rsid w:val="72E66F89"/>
    <w:rsid w:val="72F07596"/>
    <w:rsid w:val="72F5541E"/>
    <w:rsid w:val="72F62F44"/>
    <w:rsid w:val="72F773E8"/>
    <w:rsid w:val="72F86CBC"/>
    <w:rsid w:val="72FC1840"/>
    <w:rsid w:val="73010267"/>
    <w:rsid w:val="73017E91"/>
    <w:rsid w:val="73041B05"/>
    <w:rsid w:val="73050897"/>
    <w:rsid w:val="73063468"/>
    <w:rsid w:val="730C2768"/>
    <w:rsid w:val="730C496D"/>
    <w:rsid w:val="730C6C55"/>
    <w:rsid w:val="730D47C7"/>
    <w:rsid w:val="73131D48"/>
    <w:rsid w:val="73210070"/>
    <w:rsid w:val="732134C4"/>
    <w:rsid w:val="73221F8B"/>
    <w:rsid w:val="73245D03"/>
    <w:rsid w:val="73286802"/>
    <w:rsid w:val="732950C8"/>
    <w:rsid w:val="732B7092"/>
    <w:rsid w:val="732D4BB8"/>
    <w:rsid w:val="73320420"/>
    <w:rsid w:val="73326672"/>
    <w:rsid w:val="73375A36"/>
    <w:rsid w:val="73404A89"/>
    <w:rsid w:val="73413C25"/>
    <w:rsid w:val="734142A1"/>
    <w:rsid w:val="73440153"/>
    <w:rsid w:val="7346211D"/>
    <w:rsid w:val="73497518"/>
    <w:rsid w:val="73504D4A"/>
    <w:rsid w:val="73575302"/>
    <w:rsid w:val="73591E51"/>
    <w:rsid w:val="735A7977"/>
    <w:rsid w:val="735B4F35"/>
    <w:rsid w:val="735C36EF"/>
    <w:rsid w:val="735D6B82"/>
    <w:rsid w:val="735E1215"/>
    <w:rsid w:val="73612AB3"/>
    <w:rsid w:val="7363682B"/>
    <w:rsid w:val="736507F6"/>
    <w:rsid w:val="736E6F7E"/>
    <w:rsid w:val="736F3422"/>
    <w:rsid w:val="73702CF6"/>
    <w:rsid w:val="7372081D"/>
    <w:rsid w:val="73722F12"/>
    <w:rsid w:val="73766299"/>
    <w:rsid w:val="737E18B7"/>
    <w:rsid w:val="73832A2A"/>
    <w:rsid w:val="738416F1"/>
    <w:rsid w:val="738812FC"/>
    <w:rsid w:val="738A025C"/>
    <w:rsid w:val="738B111B"/>
    <w:rsid w:val="739416EB"/>
    <w:rsid w:val="7399224D"/>
    <w:rsid w:val="73A11102"/>
    <w:rsid w:val="73A16271"/>
    <w:rsid w:val="73A17354"/>
    <w:rsid w:val="73A36C26"/>
    <w:rsid w:val="73A4402C"/>
    <w:rsid w:val="73A624F6"/>
    <w:rsid w:val="73AA3A48"/>
    <w:rsid w:val="73AB01D2"/>
    <w:rsid w:val="73AB3A11"/>
    <w:rsid w:val="73AD5641"/>
    <w:rsid w:val="73B13A3B"/>
    <w:rsid w:val="73B31CF7"/>
    <w:rsid w:val="73B54BAD"/>
    <w:rsid w:val="73B928EF"/>
    <w:rsid w:val="73BE1CB4"/>
    <w:rsid w:val="73C073AE"/>
    <w:rsid w:val="73C6500C"/>
    <w:rsid w:val="73CC5951"/>
    <w:rsid w:val="73CD0149"/>
    <w:rsid w:val="73D6524F"/>
    <w:rsid w:val="73D72D76"/>
    <w:rsid w:val="73D74B24"/>
    <w:rsid w:val="73D77FA4"/>
    <w:rsid w:val="73DB0AB8"/>
    <w:rsid w:val="73E01C2A"/>
    <w:rsid w:val="73E21E46"/>
    <w:rsid w:val="73E3171A"/>
    <w:rsid w:val="73E334C8"/>
    <w:rsid w:val="73E544D6"/>
    <w:rsid w:val="73EC68A2"/>
    <w:rsid w:val="73F27BAF"/>
    <w:rsid w:val="73F63F76"/>
    <w:rsid w:val="73F73418"/>
    <w:rsid w:val="73F76F74"/>
    <w:rsid w:val="73F90F3E"/>
    <w:rsid w:val="73FB183F"/>
    <w:rsid w:val="73FB4CB6"/>
    <w:rsid w:val="73FC0A2E"/>
    <w:rsid w:val="73FE47A6"/>
    <w:rsid w:val="73FF5FC2"/>
    <w:rsid w:val="74017DF2"/>
    <w:rsid w:val="74051691"/>
    <w:rsid w:val="7407365B"/>
    <w:rsid w:val="740A314B"/>
    <w:rsid w:val="740A4EF9"/>
    <w:rsid w:val="740A6CA7"/>
    <w:rsid w:val="740C6EC3"/>
    <w:rsid w:val="740F42BD"/>
    <w:rsid w:val="74100036"/>
    <w:rsid w:val="741144D9"/>
    <w:rsid w:val="74116287"/>
    <w:rsid w:val="741300E6"/>
    <w:rsid w:val="7418523A"/>
    <w:rsid w:val="74185868"/>
    <w:rsid w:val="741C4C2C"/>
    <w:rsid w:val="741E09A4"/>
    <w:rsid w:val="7420471D"/>
    <w:rsid w:val="742A559B"/>
    <w:rsid w:val="742D6E39"/>
    <w:rsid w:val="742F2BB2"/>
    <w:rsid w:val="7431692A"/>
    <w:rsid w:val="743326A2"/>
    <w:rsid w:val="743957DE"/>
    <w:rsid w:val="743E1047"/>
    <w:rsid w:val="74493C73"/>
    <w:rsid w:val="744C5A6F"/>
    <w:rsid w:val="744E128A"/>
    <w:rsid w:val="744F5002"/>
    <w:rsid w:val="744F53C2"/>
    <w:rsid w:val="744F6DB0"/>
    <w:rsid w:val="74505BD9"/>
    <w:rsid w:val="745240E9"/>
    <w:rsid w:val="74582108"/>
    <w:rsid w:val="745A056E"/>
    <w:rsid w:val="745D14CD"/>
    <w:rsid w:val="74600FBD"/>
    <w:rsid w:val="74602D6B"/>
    <w:rsid w:val="74642285"/>
    <w:rsid w:val="74654825"/>
    <w:rsid w:val="74656EA2"/>
    <w:rsid w:val="746D7236"/>
    <w:rsid w:val="74786307"/>
    <w:rsid w:val="7479207F"/>
    <w:rsid w:val="747C40BA"/>
    <w:rsid w:val="747C6C3D"/>
    <w:rsid w:val="747D44E3"/>
    <w:rsid w:val="747F7695"/>
    <w:rsid w:val="748756D3"/>
    <w:rsid w:val="74884070"/>
    <w:rsid w:val="748F3650"/>
    <w:rsid w:val="74934EEE"/>
    <w:rsid w:val="74955D2B"/>
    <w:rsid w:val="74982497"/>
    <w:rsid w:val="749D5D6D"/>
    <w:rsid w:val="749E3893"/>
    <w:rsid w:val="74A23383"/>
    <w:rsid w:val="74A30C47"/>
    <w:rsid w:val="74A470FC"/>
    <w:rsid w:val="74A7099A"/>
    <w:rsid w:val="74A74D38"/>
    <w:rsid w:val="74A87FE3"/>
    <w:rsid w:val="74A92964"/>
    <w:rsid w:val="74A92FD0"/>
    <w:rsid w:val="74A94712"/>
    <w:rsid w:val="74AB66DC"/>
    <w:rsid w:val="74B11819"/>
    <w:rsid w:val="74B3399A"/>
    <w:rsid w:val="74B44E65"/>
    <w:rsid w:val="74B66E2F"/>
    <w:rsid w:val="74C01A5C"/>
    <w:rsid w:val="74C07CAE"/>
    <w:rsid w:val="74C16139"/>
    <w:rsid w:val="74C468F8"/>
    <w:rsid w:val="74C80AFE"/>
    <w:rsid w:val="74CA36AB"/>
    <w:rsid w:val="74CA4688"/>
    <w:rsid w:val="74CB28DA"/>
    <w:rsid w:val="74D06143"/>
    <w:rsid w:val="74D15A17"/>
    <w:rsid w:val="74D53759"/>
    <w:rsid w:val="74DA2B1D"/>
    <w:rsid w:val="74E03EAC"/>
    <w:rsid w:val="74E4574A"/>
    <w:rsid w:val="74E53270"/>
    <w:rsid w:val="74E67714"/>
    <w:rsid w:val="74E90FB2"/>
    <w:rsid w:val="74EC2851"/>
    <w:rsid w:val="74EC5E75"/>
    <w:rsid w:val="74ED7305"/>
    <w:rsid w:val="74EE0377"/>
    <w:rsid w:val="74F82FA3"/>
    <w:rsid w:val="74F87447"/>
    <w:rsid w:val="74F87A3E"/>
    <w:rsid w:val="74FC04F0"/>
    <w:rsid w:val="74FC0CE6"/>
    <w:rsid w:val="750340FC"/>
    <w:rsid w:val="750758DC"/>
    <w:rsid w:val="750E0A19"/>
    <w:rsid w:val="751002ED"/>
    <w:rsid w:val="75151DA7"/>
    <w:rsid w:val="75153B55"/>
    <w:rsid w:val="751678CE"/>
    <w:rsid w:val="75295853"/>
    <w:rsid w:val="752E4C17"/>
    <w:rsid w:val="75330480"/>
    <w:rsid w:val="75340747"/>
    <w:rsid w:val="75377F70"/>
    <w:rsid w:val="753C7334"/>
    <w:rsid w:val="75410DEE"/>
    <w:rsid w:val="75436915"/>
    <w:rsid w:val="75442A1E"/>
    <w:rsid w:val="754730F9"/>
    <w:rsid w:val="754937FF"/>
    <w:rsid w:val="754C32EF"/>
    <w:rsid w:val="754E52B9"/>
    <w:rsid w:val="75526B58"/>
    <w:rsid w:val="75562657"/>
    <w:rsid w:val="755911A4"/>
    <w:rsid w:val="755A3C5E"/>
    <w:rsid w:val="755D72AA"/>
    <w:rsid w:val="75644ADD"/>
    <w:rsid w:val="75670966"/>
    <w:rsid w:val="756B19C7"/>
    <w:rsid w:val="756B7C19"/>
    <w:rsid w:val="756E770A"/>
    <w:rsid w:val="757020B2"/>
    <w:rsid w:val="75750A98"/>
    <w:rsid w:val="757545F4"/>
    <w:rsid w:val="757A7E5C"/>
    <w:rsid w:val="757D09AA"/>
    <w:rsid w:val="7581743D"/>
    <w:rsid w:val="75834F63"/>
    <w:rsid w:val="75862CA5"/>
    <w:rsid w:val="75874327"/>
    <w:rsid w:val="758B02BC"/>
    <w:rsid w:val="758B206A"/>
    <w:rsid w:val="758B3E18"/>
    <w:rsid w:val="758D4575"/>
    <w:rsid w:val="758E3908"/>
    <w:rsid w:val="7590142E"/>
    <w:rsid w:val="75930F1E"/>
    <w:rsid w:val="75947170"/>
    <w:rsid w:val="75986535"/>
    <w:rsid w:val="75994786"/>
    <w:rsid w:val="75995495"/>
    <w:rsid w:val="759A636C"/>
    <w:rsid w:val="759B4CA8"/>
    <w:rsid w:val="759C4277"/>
    <w:rsid w:val="759E1D9D"/>
    <w:rsid w:val="75A31161"/>
    <w:rsid w:val="75A378CB"/>
    <w:rsid w:val="75A44ED9"/>
    <w:rsid w:val="75A60C51"/>
    <w:rsid w:val="75A650F5"/>
    <w:rsid w:val="75AF3FAA"/>
    <w:rsid w:val="75B00DDD"/>
    <w:rsid w:val="75B275F6"/>
    <w:rsid w:val="75B3511C"/>
    <w:rsid w:val="75B710B1"/>
    <w:rsid w:val="75B94E29"/>
    <w:rsid w:val="75B96BD7"/>
    <w:rsid w:val="75BF7F65"/>
    <w:rsid w:val="75C1162E"/>
    <w:rsid w:val="75C33EB4"/>
    <w:rsid w:val="75C612F4"/>
    <w:rsid w:val="75C75406"/>
    <w:rsid w:val="75C86E1A"/>
    <w:rsid w:val="75CF3B98"/>
    <w:rsid w:val="75D05CCE"/>
    <w:rsid w:val="75D164B8"/>
    <w:rsid w:val="75D4756D"/>
    <w:rsid w:val="75D54361"/>
    <w:rsid w:val="75D67789"/>
    <w:rsid w:val="75DB3AE0"/>
    <w:rsid w:val="75DB4D9F"/>
    <w:rsid w:val="75DE6C79"/>
    <w:rsid w:val="75E02026"/>
    <w:rsid w:val="75E07DEA"/>
    <w:rsid w:val="75E1612D"/>
    <w:rsid w:val="75E63744"/>
    <w:rsid w:val="75E706DE"/>
    <w:rsid w:val="75E874BC"/>
    <w:rsid w:val="75E91934"/>
    <w:rsid w:val="75ED062E"/>
    <w:rsid w:val="75F31FB4"/>
    <w:rsid w:val="75F558B3"/>
    <w:rsid w:val="75F8677E"/>
    <w:rsid w:val="75FA2D4B"/>
    <w:rsid w:val="75FB0F9D"/>
    <w:rsid w:val="75FC0FA2"/>
    <w:rsid w:val="75FD59D6"/>
    <w:rsid w:val="75FE0A8D"/>
    <w:rsid w:val="75FE283B"/>
    <w:rsid w:val="76051E1C"/>
    <w:rsid w:val="76053BCA"/>
    <w:rsid w:val="76067942"/>
    <w:rsid w:val="7608190C"/>
    <w:rsid w:val="76083A1F"/>
    <w:rsid w:val="76090FBE"/>
    <w:rsid w:val="760A1083"/>
    <w:rsid w:val="760A11E0"/>
    <w:rsid w:val="760A3A78"/>
    <w:rsid w:val="760A5684"/>
    <w:rsid w:val="760D6F22"/>
    <w:rsid w:val="760F67F7"/>
    <w:rsid w:val="76120095"/>
    <w:rsid w:val="7614205F"/>
    <w:rsid w:val="76157B85"/>
    <w:rsid w:val="76200742"/>
    <w:rsid w:val="76206C56"/>
    <w:rsid w:val="762304F4"/>
    <w:rsid w:val="76275B71"/>
    <w:rsid w:val="76283D5C"/>
    <w:rsid w:val="76285B0A"/>
    <w:rsid w:val="762878B8"/>
    <w:rsid w:val="76297BFF"/>
    <w:rsid w:val="762A3062"/>
    <w:rsid w:val="762A3631"/>
    <w:rsid w:val="76375D4D"/>
    <w:rsid w:val="763C479A"/>
    <w:rsid w:val="763F1FBF"/>
    <w:rsid w:val="764346F2"/>
    <w:rsid w:val="764861AD"/>
    <w:rsid w:val="764A3CD3"/>
    <w:rsid w:val="764A5A81"/>
    <w:rsid w:val="764A782F"/>
    <w:rsid w:val="764C7A4B"/>
    <w:rsid w:val="764F12E9"/>
    <w:rsid w:val="76564426"/>
    <w:rsid w:val="765661D4"/>
    <w:rsid w:val="765929B4"/>
    <w:rsid w:val="765D0AC2"/>
    <w:rsid w:val="765E152C"/>
    <w:rsid w:val="766052A4"/>
    <w:rsid w:val="766528BB"/>
    <w:rsid w:val="76654669"/>
    <w:rsid w:val="766A7ED1"/>
    <w:rsid w:val="766E79D6"/>
    <w:rsid w:val="766F54E7"/>
    <w:rsid w:val="767371C2"/>
    <w:rsid w:val="76766A98"/>
    <w:rsid w:val="7677439C"/>
    <w:rsid w:val="768216BE"/>
    <w:rsid w:val="76870A83"/>
    <w:rsid w:val="768947FB"/>
    <w:rsid w:val="768A0573"/>
    <w:rsid w:val="768E0063"/>
    <w:rsid w:val="768F7938"/>
    <w:rsid w:val="76902210"/>
    <w:rsid w:val="769211D6"/>
    <w:rsid w:val="7693567A"/>
    <w:rsid w:val="76937428"/>
    <w:rsid w:val="76946CFC"/>
    <w:rsid w:val="769651C7"/>
    <w:rsid w:val="769907B6"/>
    <w:rsid w:val="76B850E0"/>
    <w:rsid w:val="76B93FEC"/>
    <w:rsid w:val="76BA0E58"/>
    <w:rsid w:val="76BD6253"/>
    <w:rsid w:val="76BD6F25"/>
    <w:rsid w:val="76C23869"/>
    <w:rsid w:val="76C53359"/>
    <w:rsid w:val="76D33CC8"/>
    <w:rsid w:val="76D65566"/>
    <w:rsid w:val="76D90D80"/>
    <w:rsid w:val="76DA32A9"/>
    <w:rsid w:val="76E23F0B"/>
    <w:rsid w:val="76E42048"/>
    <w:rsid w:val="76EA2DC0"/>
    <w:rsid w:val="76EC08E6"/>
    <w:rsid w:val="76EC2FDC"/>
    <w:rsid w:val="76EE28B0"/>
    <w:rsid w:val="76EE465E"/>
    <w:rsid w:val="76EF6628"/>
    <w:rsid w:val="76F93003"/>
    <w:rsid w:val="7706409E"/>
    <w:rsid w:val="770B16B4"/>
    <w:rsid w:val="770C2D36"/>
    <w:rsid w:val="770D5EC1"/>
    <w:rsid w:val="770E4D00"/>
    <w:rsid w:val="77115FC5"/>
    <w:rsid w:val="7718113F"/>
    <w:rsid w:val="77185B7F"/>
    <w:rsid w:val="77194977"/>
    <w:rsid w:val="771A5453"/>
    <w:rsid w:val="771D33A0"/>
    <w:rsid w:val="772730C9"/>
    <w:rsid w:val="77282D0C"/>
    <w:rsid w:val="772B3B04"/>
    <w:rsid w:val="772B4A74"/>
    <w:rsid w:val="772C33D8"/>
    <w:rsid w:val="772E53A2"/>
    <w:rsid w:val="773329B9"/>
    <w:rsid w:val="77334767"/>
    <w:rsid w:val="77356731"/>
    <w:rsid w:val="77366005"/>
    <w:rsid w:val="77394DC0"/>
    <w:rsid w:val="773D3837"/>
    <w:rsid w:val="773D55E5"/>
    <w:rsid w:val="773F310C"/>
    <w:rsid w:val="774024D3"/>
    <w:rsid w:val="77416E84"/>
    <w:rsid w:val="77442D6D"/>
    <w:rsid w:val="774A0D27"/>
    <w:rsid w:val="774B1AB0"/>
    <w:rsid w:val="774B7D02"/>
    <w:rsid w:val="774E15A1"/>
    <w:rsid w:val="774F45D7"/>
    <w:rsid w:val="77525305"/>
    <w:rsid w:val="77530965"/>
    <w:rsid w:val="77560455"/>
    <w:rsid w:val="77585F7B"/>
    <w:rsid w:val="775F730A"/>
    <w:rsid w:val="77635870"/>
    <w:rsid w:val="77660698"/>
    <w:rsid w:val="776668EA"/>
    <w:rsid w:val="776B2153"/>
    <w:rsid w:val="77701517"/>
    <w:rsid w:val="7771703D"/>
    <w:rsid w:val="777234E1"/>
    <w:rsid w:val="77732DB5"/>
    <w:rsid w:val="77752DF8"/>
    <w:rsid w:val="77756B2D"/>
    <w:rsid w:val="7777660E"/>
    <w:rsid w:val="777A4144"/>
    <w:rsid w:val="777C2D69"/>
    <w:rsid w:val="77866F8C"/>
    <w:rsid w:val="77871836"/>
    <w:rsid w:val="77894387"/>
    <w:rsid w:val="778E7BEF"/>
    <w:rsid w:val="77924A90"/>
    <w:rsid w:val="779A2941"/>
    <w:rsid w:val="779A2A38"/>
    <w:rsid w:val="779C055E"/>
    <w:rsid w:val="779C1B7D"/>
    <w:rsid w:val="779C40BA"/>
    <w:rsid w:val="779F3BAA"/>
    <w:rsid w:val="77A15B74"/>
    <w:rsid w:val="77A47413"/>
    <w:rsid w:val="77A84218"/>
    <w:rsid w:val="77AD7280"/>
    <w:rsid w:val="77AE0291"/>
    <w:rsid w:val="77AF1B18"/>
    <w:rsid w:val="77B07B65"/>
    <w:rsid w:val="77BE04D4"/>
    <w:rsid w:val="77CC0B0E"/>
    <w:rsid w:val="77D25D2E"/>
    <w:rsid w:val="77D67112"/>
    <w:rsid w:val="77D870BC"/>
    <w:rsid w:val="77D9530E"/>
    <w:rsid w:val="77DE2925"/>
    <w:rsid w:val="77DF10D6"/>
    <w:rsid w:val="77E12415"/>
    <w:rsid w:val="77E37F3B"/>
    <w:rsid w:val="77E41A54"/>
    <w:rsid w:val="77E65C7D"/>
    <w:rsid w:val="77E67A2B"/>
    <w:rsid w:val="77E93077"/>
    <w:rsid w:val="77EF68E0"/>
    <w:rsid w:val="77F4192E"/>
    <w:rsid w:val="77F42148"/>
    <w:rsid w:val="77F753CE"/>
    <w:rsid w:val="77F923B9"/>
    <w:rsid w:val="77FE2FC7"/>
    <w:rsid w:val="78034139"/>
    <w:rsid w:val="780659D7"/>
    <w:rsid w:val="780F0D30"/>
    <w:rsid w:val="78120820"/>
    <w:rsid w:val="78144598"/>
    <w:rsid w:val="781A1483"/>
    <w:rsid w:val="781E5417"/>
    <w:rsid w:val="781F6A99"/>
    <w:rsid w:val="7820118F"/>
    <w:rsid w:val="782057E5"/>
    <w:rsid w:val="78210A63"/>
    <w:rsid w:val="7826607A"/>
    <w:rsid w:val="782A3DBC"/>
    <w:rsid w:val="782F3180"/>
    <w:rsid w:val="782F507F"/>
    <w:rsid w:val="78307C29"/>
    <w:rsid w:val="78324A1E"/>
    <w:rsid w:val="78340796"/>
    <w:rsid w:val="78342545"/>
    <w:rsid w:val="783469E8"/>
    <w:rsid w:val="78391AA9"/>
    <w:rsid w:val="78397B5B"/>
    <w:rsid w:val="783A38D3"/>
    <w:rsid w:val="783E33C3"/>
    <w:rsid w:val="78403CA9"/>
    <w:rsid w:val="78412EB3"/>
    <w:rsid w:val="78430A3F"/>
    <w:rsid w:val="784B788E"/>
    <w:rsid w:val="784C3D32"/>
    <w:rsid w:val="784D3606"/>
    <w:rsid w:val="785030F6"/>
    <w:rsid w:val="78526E6F"/>
    <w:rsid w:val="785366A3"/>
    <w:rsid w:val="7855070D"/>
    <w:rsid w:val="785542CB"/>
    <w:rsid w:val="78564BB1"/>
    <w:rsid w:val="785726D7"/>
    <w:rsid w:val="785E75C1"/>
    <w:rsid w:val="786077DD"/>
    <w:rsid w:val="78632E2A"/>
    <w:rsid w:val="7866291A"/>
    <w:rsid w:val="786646C8"/>
    <w:rsid w:val="78670B6C"/>
    <w:rsid w:val="78680440"/>
    <w:rsid w:val="786A0E1C"/>
    <w:rsid w:val="786A124A"/>
    <w:rsid w:val="786A41B8"/>
    <w:rsid w:val="786C7F30"/>
    <w:rsid w:val="786D2E61"/>
    <w:rsid w:val="786D3CA8"/>
    <w:rsid w:val="787119EB"/>
    <w:rsid w:val="78713799"/>
    <w:rsid w:val="78746DE5"/>
    <w:rsid w:val="78782D79"/>
    <w:rsid w:val="787A0D3F"/>
    <w:rsid w:val="7880578A"/>
    <w:rsid w:val="78850FF2"/>
    <w:rsid w:val="7888035A"/>
    <w:rsid w:val="788A2AAC"/>
    <w:rsid w:val="788C0ED5"/>
    <w:rsid w:val="788D434B"/>
    <w:rsid w:val="788F3C1F"/>
    <w:rsid w:val="78946A3C"/>
    <w:rsid w:val="78952052"/>
    <w:rsid w:val="78955947"/>
    <w:rsid w:val="78964FAD"/>
    <w:rsid w:val="78970267"/>
    <w:rsid w:val="78977A61"/>
    <w:rsid w:val="78A82F32"/>
    <w:rsid w:val="78A91184"/>
    <w:rsid w:val="78AB0071"/>
    <w:rsid w:val="78AC657F"/>
    <w:rsid w:val="78AE679B"/>
    <w:rsid w:val="78B33DB1"/>
    <w:rsid w:val="78B418D7"/>
    <w:rsid w:val="78B43685"/>
    <w:rsid w:val="78B922D8"/>
    <w:rsid w:val="78BB0EB8"/>
    <w:rsid w:val="78BE4504"/>
    <w:rsid w:val="78C55892"/>
    <w:rsid w:val="78C80EDF"/>
    <w:rsid w:val="78C95383"/>
    <w:rsid w:val="78CA2EA9"/>
    <w:rsid w:val="78CE0BEB"/>
    <w:rsid w:val="78DB3308"/>
    <w:rsid w:val="78E0447A"/>
    <w:rsid w:val="78E51A91"/>
    <w:rsid w:val="78E81581"/>
    <w:rsid w:val="78E970A2"/>
    <w:rsid w:val="78EA4C41"/>
    <w:rsid w:val="78EF290F"/>
    <w:rsid w:val="78F16688"/>
    <w:rsid w:val="78F817C4"/>
    <w:rsid w:val="78F87A16"/>
    <w:rsid w:val="78FB7506"/>
    <w:rsid w:val="78FF0DA4"/>
    <w:rsid w:val="79004B1D"/>
    <w:rsid w:val="79030169"/>
    <w:rsid w:val="790579F1"/>
    <w:rsid w:val="79077C59"/>
    <w:rsid w:val="790939D1"/>
    <w:rsid w:val="790B5BB4"/>
    <w:rsid w:val="790C1713"/>
    <w:rsid w:val="790E0FE8"/>
    <w:rsid w:val="790E1ADB"/>
    <w:rsid w:val="79116D2A"/>
    <w:rsid w:val="79134850"/>
    <w:rsid w:val="79142376"/>
    <w:rsid w:val="791505C8"/>
    <w:rsid w:val="791660EE"/>
    <w:rsid w:val="7916644F"/>
    <w:rsid w:val="79200D1B"/>
    <w:rsid w:val="79206F6D"/>
    <w:rsid w:val="79226841"/>
    <w:rsid w:val="7924080B"/>
    <w:rsid w:val="79240BDA"/>
    <w:rsid w:val="792720A9"/>
    <w:rsid w:val="792729DE"/>
    <w:rsid w:val="79297BCF"/>
    <w:rsid w:val="792B7DEB"/>
    <w:rsid w:val="79382508"/>
    <w:rsid w:val="79384CB4"/>
    <w:rsid w:val="79393B8B"/>
    <w:rsid w:val="793B3DA7"/>
    <w:rsid w:val="793B5B55"/>
    <w:rsid w:val="793B7903"/>
    <w:rsid w:val="794013BD"/>
    <w:rsid w:val="79495539"/>
    <w:rsid w:val="794C5FB4"/>
    <w:rsid w:val="794F33AE"/>
    <w:rsid w:val="79516873"/>
    <w:rsid w:val="79552B2F"/>
    <w:rsid w:val="7956298E"/>
    <w:rsid w:val="795B7E31"/>
    <w:rsid w:val="795D3D1D"/>
    <w:rsid w:val="795D5ACB"/>
    <w:rsid w:val="795F5CE7"/>
    <w:rsid w:val="796110D2"/>
    <w:rsid w:val="79621333"/>
    <w:rsid w:val="796218FA"/>
    <w:rsid w:val="79660E24"/>
    <w:rsid w:val="796B643A"/>
    <w:rsid w:val="796B67F2"/>
    <w:rsid w:val="796E1A86"/>
    <w:rsid w:val="796E36D6"/>
    <w:rsid w:val="796E5F2A"/>
    <w:rsid w:val="796E7CD8"/>
    <w:rsid w:val="79723F58"/>
    <w:rsid w:val="797352EE"/>
    <w:rsid w:val="7973709D"/>
    <w:rsid w:val="79751067"/>
    <w:rsid w:val="79752E15"/>
    <w:rsid w:val="79766B8D"/>
    <w:rsid w:val="79780B57"/>
    <w:rsid w:val="797A042B"/>
    <w:rsid w:val="797A48CF"/>
    <w:rsid w:val="797C0647"/>
    <w:rsid w:val="797D43BF"/>
    <w:rsid w:val="797F0137"/>
    <w:rsid w:val="798474FC"/>
    <w:rsid w:val="79863274"/>
    <w:rsid w:val="798C015E"/>
    <w:rsid w:val="798D5874"/>
    <w:rsid w:val="798E2128"/>
    <w:rsid w:val="799040F2"/>
    <w:rsid w:val="799314ED"/>
    <w:rsid w:val="79986B03"/>
    <w:rsid w:val="799A13C4"/>
    <w:rsid w:val="799C2A97"/>
    <w:rsid w:val="799F60E4"/>
    <w:rsid w:val="79A07CA5"/>
    <w:rsid w:val="79A35AB2"/>
    <w:rsid w:val="79A656C4"/>
    <w:rsid w:val="79A71F72"/>
    <w:rsid w:val="79A8143C"/>
    <w:rsid w:val="79B02096"/>
    <w:rsid w:val="79B06543"/>
    <w:rsid w:val="79B871A5"/>
    <w:rsid w:val="79BA2809"/>
    <w:rsid w:val="79BD656A"/>
    <w:rsid w:val="79BF22E2"/>
    <w:rsid w:val="79C8563A"/>
    <w:rsid w:val="79CB512B"/>
    <w:rsid w:val="79CB6ED9"/>
    <w:rsid w:val="79CE0777"/>
    <w:rsid w:val="79CE4C1B"/>
    <w:rsid w:val="79D00993"/>
    <w:rsid w:val="79D35D8D"/>
    <w:rsid w:val="79D815F5"/>
    <w:rsid w:val="79E104AA"/>
    <w:rsid w:val="79E166FC"/>
    <w:rsid w:val="79E63D12"/>
    <w:rsid w:val="79E87A8A"/>
    <w:rsid w:val="79EB1329"/>
    <w:rsid w:val="79EB30D7"/>
    <w:rsid w:val="79EB757B"/>
    <w:rsid w:val="79F0693F"/>
    <w:rsid w:val="79F1640F"/>
    <w:rsid w:val="79F751B9"/>
    <w:rsid w:val="79FF4DD4"/>
    <w:rsid w:val="7A04063C"/>
    <w:rsid w:val="7A0716A0"/>
    <w:rsid w:val="7A097A01"/>
    <w:rsid w:val="7A0D5743"/>
    <w:rsid w:val="7A116194"/>
    <w:rsid w:val="7A124B07"/>
    <w:rsid w:val="7A170370"/>
    <w:rsid w:val="7A181113"/>
    <w:rsid w:val="7A1B68CA"/>
    <w:rsid w:val="7A1F1D95"/>
    <w:rsid w:val="7A2249CC"/>
    <w:rsid w:val="7A224EEB"/>
    <w:rsid w:val="7A230544"/>
    <w:rsid w:val="7A2523DC"/>
    <w:rsid w:val="7A260DB6"/>
    <w:rsid w:val="7A28432B"/>
    <w:rsid w:val="7A2B3E1B"/>
    <w:rsid w:val="7A2B7977"/>
    <w:rsid w:val="7A2D36EF"/>
    <w:rsid w:val="7A2F7467"/>
    <w:rsid w:val="7A313550"/>
    <w:rsid w:val="7A3222C9"/>
    <w:rsid w:val="7A326920"/>
    <w:rsid w:val="7A3302E0"/>
    <w:rsid w:val="7A342CD0"/>
    <w:rsid w:val="7A3507F6"/>
    <w:rsid w:val="7A391CE2"/>
    <w:rsid w:val="7A396538"/>
    <w:rsid w:val="7A3B71D3"/>
    <w:rsid w:val="7A3C1B84"/>
    <w:rsid w:val="7A3F1651"/>
    <w:rsid w:val="7A4153ED"/>
    <w:rsid w:val="7A41719B"/>
    <w:rsid w:val="7A434FA8"/>
    <w:rsid w:val="7A440A0C"/>
    <w:rsid w:val="7A454EDD"/>
    <w:rsid w:val="7A4A0466"/>
    <w:rsid w:val="7A516828"/>
    <w:rsid w:val="7A560E98"/>
    <w:rsid w:val="7A5B64AE"/>
    <w:rsid w:val="7A5C3FD5"/>
    <w:rsid w:val="7A601D17"/>
    <w:rsid w:val="7A6117C4"/>
    <w:rsid w:val="7A6335B5"/>
    <w:rsid w:val="7A635363"/>
    <w:rsid w:val="7A680BCB"/>
    <w:rsid w:val="7A6B64BF"/>
    <w:rsid w:val="7A715CD2"/>
    <w:rsid w:val="7A720A6A"/>
    <w:rsid w:val="7A7237F8"/>
    <w:rsid w:val="7A74131E"/>
    <w:rsid w:val="7A756E44"/>
    <w:rsid w:val="7A761750"/>
    <w:rsid w:val="7A770E0E"/>
    <w:rsid w:val="7A796935"/>
    <w:rsid w:val="7A7A2D2A"/>
    <w:rsid w:val="7A7E219D"/>
    <w:rsid w:val="7A7E3F4B"/>
    <w:rsid w:val="7A7F1A71"/>
    <w:rsid w:val="7A804167"/>
    <w:rsid w:val="7A805F15"/>
    <w:rsid w:val="7A8157E9"/>
    <w:rsid w:val="7A88301C"/>
    <w:rsid w:val="7A8C2B0C"/>
    <w:rsid w:val="7A8F593E"/>
    <w:rsid w:val="7A910122"/>
    <w:rsid w:val="7A9264BE"/>
    <w:rsid w:val="7A94263C"/>
    <w:rsid w:val="7A971B9E"/>
    <w:rsid w:val="7A971F63"/>
    <w:rsid w:val="7A9814B1"/>
    <w:rsid w:val="7A9B4AFD"/>
    <w:rsid w:val="7A9C0875"/>
    <w:rsid w:val="7A9D1C2C"/>
    <w:rsid w:val="7A9E639B"/>
    <w:rsid w:val="7AA240DD"/>
    <w:rsid w:val="7AA57581"/>
    <w:rsid w:val="7AA5772A"/>
    <w:rsid w:val="7AAA11E4"/>
    <w:rsid w:val="7AAA4D40"/>
    <w:rsid w:val="7AAC4F5C"/>
    <w:rsid w:val="7AAD4924"/>
    <w:rsid w:val="7AAF05A8"/>
    <w:rsid w:val="7AAF67FA"/>
    <w:rsid w:val="7AAF77E4"/>
    <w:rsid w:val="7AB160CE"/>
    <w:rsid w:val="7AB53A1B"/>
    <w:rsid w:val="7AB636E5"/>
    <w:rsid w:val="7ABD0F17"/>
    <w:rsid w:val="7ABE07EB"/>
    <w:rsid w:val="7AC754CB"/>
    <w:rsid w:val="7AC83418"/>
    <w:rsid w:val="7ACD6D0D"/>
    <w:rsid w:val="7ACD7486"/>
    <w:rsid w:val="7ACF2C27"/>
    <w:rsid w:val="7AD149C3"/>
    <w:rsid w:val="7AD41DBD"/>
    <w:rsid w:val="7AD718AD"/>
    <w:rsid w:val="7AD85D51"/>
    <w:rsid w:val="7AE04C06"/>
    <w:rsid w:val="7AE77D42"/>
    <w:rsid w:val="7AEF46D7"/>
    <w:rsid w:val="7AEF6BF7"/>
    <w:rsid w:val="7AF1471D"/>
    <w:rsid w:val="7AF34939"/>
    <w:rsid w:val="7AF4420D"/>
    <w:rsid w:val="7AF45325"/>
    <w:rsid w:val="7AF62E0F"/>
    <w:rsid w:val="7AFB559C"/>
    <w:rsid w:val="7B024B7C"/>
    <w:rsid w:val="7B02692A"/>
    <w:rsid w:val="7B0326A2"/>
    <w:rsid w:val="7B0501C8"/>
    <w:rsid w:val="7B076C86"/>
    <w:rsid w:val="7B087CB8"/>
    <w:rsid w:val="7B09415C"/>
    <w:rsid w:val="7B095F0A"/>
    <w:rsid w:val="7B0C77A9"/>
    <w:rsid w:val="7B0E14E2"/>
    <w:rsid w:val="7B0F1047"/>
    <w:rsid w:val="7B0F7299"/>
    <w:rsid w:val="7B136D89"/>
    <w:rsid w:val="7B14665D"/>
    <w:rsid w:val="7B151722"/>
    <w:rsid w:val="7B187EFC"/>
    <w:rsid w:val="7B2014A6"/>
    <w:rsid w:val="7B220D7A"/>
    <w:rsid w:val="7B225F34"/>
    <w:rsid w:val="7B242D44"/>
    <w:rsid w:val="7B272834"/>
    <w:rsid w:val="7B292109"/>
    <w:rsid w:val="7B2F0265"/>
    <w:rsid w:val="7B31720F"/>
    <w:rsid w:val="7B350412"/>
    <w:rsid w:val="7B3B62E0"/>
    <w:rsid w:val="7B4056A4"/>
    <w:rsid w:val="7B413F7E"/>
    <w:rsid w:val="7B424F78"/>
    <w:rsid w:val="7B42766E"/>
    <w:rsid w:val="7B445194"/>
    <w:rsid w:val="7B446F42"/>
    <w:rsid w:val="7B4554D0"/>
    <w:rsid w:val="7B4611F1"/>
    <w:rsid w:val="7B474C85"/>
    <w:rsid w:val="7B4927AB"/>
    <w:rsid w:val="7B4D51C0"/>
    <w:rsid w:val="7B551150"/>
    <w:rsid w:val="7B5573A2"/>
    <w:rsid w:val="7B583E9A"/>
    <w:rsid w:val="7B590514"/>
    <w:rsid w:val="7B5D6256"/>
    <w:rsid w:val="7B5F1FCE"/>
    <w:rsid w:val="7B5F3D7C"/>
    <w:rsid w:val="7B62386D"/>
    <w:rsid w:val="7B6273C9"/>
    <w:rsid w:val="7B6770D5"/>
    <w:rsid w:val="7B6969A9"/>
    <w:rsid w:val="7B6C0247"/>
    <w:rsid w:val="7B6C46EB"/>
    <w:rsid w:val="7B7D1600"/>
    <w:rsid w:val="7B7F441F"/>
    <w:rsid w:val="7B804176"/>
    <w:rsid w:val="7B811F45"/>
    <w:rsid w:val="7B821819"/>
    <w:rsid w:val="7B830882"/>
    <w:rsid w:val="7B876373"/>
    <w:rsid w:val="7B876E2F"/>
    <w:rsid w:val="7B89704B"/>
    <w:rsid w:val="7B8E4662"/>
    <w:rsid w:val="7B8F397C"/>
    <w:rsid w:val="7B931C78"/>
    <w:rsid w:val="7B977D00"/>
    <w:rsid w:val="7B98103C"/>
    <w:rsid w:val="7B9A50FB"/>
    <w:rsid w:val="7B9E207A"/>
    <w:rsid w:val="7BA21E8B"/>
    <w:rsid w:val="7BA67BFD"/>
    <w:rsid w:val="7BA75723"/>
    <w:rsid w:val="7BA90E84"/>
    <w:rsid w:val="7BAC2D3A"/>
    <w:rsid w:val="7BB0282A"/>
    <w:rsid w:val="7BB02EF3"/>
    <w:rsid w:val="7BB045D8"/>
    <w:rsid w:val="7BB06386"/>
    <w:rsid w:val="7BB227BE"/>
    <w:rsid w:val="7BB3231A"/>
    <w:rsid w:val="7BB816DF"/>
    <w:rsid w:val="7BB87930"/>
    <w:rsid w:val="7BBC081D"/>
    <w:rsid w:val="7BBD0AA3"/>
    <w:rsid w:val="7BC02341"/>
    <w:rsid w:val="7BC0460D"/>
    <w:rsid w:val="7BC462D5"/>
    <w:rsid w:val="7BC77B74"/>
    <w:rsid w:val="7BC938EC"/>
    <w:rsid w:val="7BC9569A"/>
    <w:rsid w:val="7BCA420F"/>
    <w:rsid w:val="7BD5403F"/>
    <w:rsid w:val="7BDC6D96"/>
    <w:rsid w:val="7BDD1145"/>
    <w:rsid w:val="7BDD5153"/>
    <w:rsid w:val="7BDE7397"/>
    <w:rsid w:val="7BE67FFA"/>
    <w:rsid w:val="7BE94620"/>
    <w:rsid w:val="7BEB3862"/>
    <w:rsid w:val="7BEC1388"/>
    <w:rsid w:val="7BF01045"/>
    <w:rsid w:val="7BF302A3"/>
    <w:rsid w:val="7BF344C5"/>
    <w:rsid w:val="7BF5023D"/>
    <w:rsid w:val="7BF73FB5"/>
    <w:rsid w:val="7BF8720F"/>
    <w:rsid w:val="7BFD3595"/>
    <w:rsid w:val="7BFF10BB"/>
    <w:rsid w:val="7BFF2E69"/>
    <w:rsid w:val="7C0B7808"/>
    <w:rsid w:val="7C0C5586"/>
    <w:rsid w:val="7C0D12B3"/>
    <w:rsid w:val="7C0E3383"/>
    <w:rsid w:val="7C0E7550"/>
    <w:rsid w:val="7C136915"/>
    <w:rsid w:val="7C1E59E5"/>
    <w:rsid w:val="7C1F175E"/>
    <w:rsid w:val="7C1F52BA"/>
    <w:rsid w:val="7C240B22"/>
    <w:rsid w:val="7C241C72"/>
    <w:rsid w:val="7C2428D0"/>
    <w:rsid w:val="7C262AEC"/>
    <w:rsid w:val="7C2B6FA4"/>
    <w:rsid w:val="7C2E19A1"/>
    <w:rsid w:val="7C3074C7"/>
    <w:rsid w:val="7C352D2F"/>
    <w:rsid w:val="7C405169"/>
    <w:rsid w:val="7C442F72"/>
    <w:rsid w:val="7C4A252D"/>
    <w:rsid w:val="7C4B4301"/>
    <w:rsid w:val="7C4C496F"/>
    <w:rsid w:val="7C4F37CE"/>
    <w:rsid w:val="7C4F3DF1"/>
    <w:rsid w:val="7C501917"/>
    <w:rsid w:val="7C507B69"/>
    <w:rsid w:val="7C5533D1"/>
    <w:rsid w:val="7C5F7DAC"/>
    <w:rsid w:val="7C63164A"/>
    <w:rsid w:val="7C6333F8"/>
    <w:rsid w:val="7C637EAA"/>
    <w:rsid w:val="7C705B15"/>
    <w:rsid w:val="7C743857"/>
    <w:rsid w:val="7C7750F6"/>
    <w:rsid w:val="7C783E6A"/>
    <w:rsid w:val="7C7A6994"/>
    <w:rsid w:val="7C7C44BA"/>
    <w:rsid w:val="7C826C60"/>
    <w:rsid w:val="7C831CEC"/>
    <w:rsid w:val="7C88221D"/>
    <w:rsid w:val="7C887303"/>
    <w:rsid w:val="7C8F243F"/>
    <w:rsid w:val="7C8F68E3"/>
    <w:rsid w:val="7C920181"/>
    <w:rsid w:val="7C921F30"/>
    <w:rsid w:val="7C923CDE"/>
    <w:rsid w:val="7C934F4E"/>
    <w:rsid w:val="7C961A20"/>
    <w:rsid w:val="7C99506C"/>
    <w:rsid w:val="7C9B68D0"/>
    <w:rsid w:val="7CA26617"/>
    <w:rsid w:val="7CA37C99"/>
    <w:rsid w:val="7CA53A11"/>
    <w:rsid w:val="7CAF4890"/>
    <w:rsid w:val="7CB023B6"/>
    <w:rsid w:val="7CB63E70"/>
    <w:rsid w:val="7CB8324C"/>
    <w:rsid w:val="7CBF252F"/>
    <w:rsid w:val="7CC05BAB"/>
    <w:rsid w:val="7CC52305"/>
    <w:rsid w:val="7CC61BD9"/>
    <w:rsid w:val="7CCB71F0"/>
    <w:rsid w:val="7CCC5441"/>
    <w:rsid w:val="7CD10CAA"/>
    <w:rsid w:val="7CD6789E"/>
    <w:rsid w:val="7CD70AC5"/>
    <w:rsid w:val="7CD97B5E"/>
    <w:rsid w:val="7CDB38D7"/>
    <w:rsid w:val="7CE04A49"/>
    <w:rsid w:val="7CE0512A"/>
    <w:rsid w:val="7CE24C65"/>
    <w:rsid w:val="7CE7227B"/>
    <w:rsid w:val="7CEA1D6C"/>
    <w:rsid w:val="7CEA58C8"/>
    <w:rsid w:val="7CEC1640"/>
    <w:rsid w:val="7CEF2EDE"/>
    <w:rsid w:val="7CF130FA"/>
    <w:rsid w:val="7CF91FAF"/>
    <w:rsid w:val="7CF93D5D"/>
    <w:rsid w:val="7CFB5D27"/>
    <w:rsid w:val="7CFB7AD5"/>
    <w:rsid w:val="7CFE3DB4"/>
    <w:rsid w:val="7D00333D"/>
    <w:rsid w:val="7D012C11"/>
    <w:rsid w:val="7D055991"/>
    <w:rsid w:val="7D083FA0"/>
    <w:rsid w:val="7D0C7F34"/>
    <w:rsid w:val="7D1110A6"/>
    <w:rsid w:val="7D117851"/>
    <w:rsid w:val="7D124C9D"/>
    <w:rsid w:val="7D126BCC"/>
    <w:rsid w:val="7D1868D9"/>
    <w:rsid w:val="7D1B3CD3"/>
    <w:rsid w:val="7D1B70E5"/>
    <w:rsid w:val="7D1E37C3"/>
    <w:rsid w:val="7D20753B"/>
    <w:rsid w:val="7D225061"/>
    <w:rsid w:val="7D276B1C"/>
    <w:rsid w:val="7D2A018E"/>
    <w:rsid w:val="7D2A03BA"/>
    <w:rsid w:val="7D3028BF"/>
    <w:rsid w:val="7D3227CE"/>
    <w:rsid w:val="7D382AD7"/>
    <w:rsid w:val="7D384885"/>
    <w:rsid w:val="7D3E3E65"/>
    <w:rsid w:val="7D3E79C1"/>
    <w:rsid w:val="7D3F20B7"/>
    <w:rsid w:val="7D425704"/>
    <w:rsid w:val="7D4476CE"/>
    <w:rsid w:val="7D4551F4"/>
    <w:rsid w:val="7D4B1423"/>
    <w:rsid w:val="7D4C20DE"/>
    <w:rsid w:val="7D4D5169"/>
    <w:rsid w:val="7D4D538B"/>
    <w:rsid w:val="7D522AE0"/>
    <w:rsid w:val="7D5316BF"/>
    <w:rsid w:val="7D5419CC"/>
    <w:rsid w:val="7D580A83"/>
    <w:rsid w:val="7D586CD5"/>
    <w:rsid w:val="7D60202E"/>
    <w:rsid w:val="7D62255D"/>
    <w:rsid w:val="7D6531A0"/>
    <w:rsid w:val="7D692C90"/>
    <w:rsid w:val="7D697134"/>
    <w:rsid w:val="7D7004C3"/>
    <w:rsid w:val="7D782ED3"/>
    <w:rsid w:val="7D7D5872"/>
    <w:rsid w:val="7D821FA4"/>
    <w:rsid w:val="7D8350D2"/>
    <w:rsid w:val="7D835EE2"/>
    <w:rsid w:val="7D845D1C"/>
    <w:rsid w:val="7D847ACA"/>
    <w:rsid w:val="7D850AE8"/>
    <w:rsid w:val="7D851A94"/>
    <w:rsid w:val="7D893333"/>
    <w:rsid w:val="7D8950E1"/>
    <w:rsid w:val="7D90733C"/>
    <w:rsid w:val="7D91299C"/>
    <w:rsid w:val="7D93605B"/>
    <w:rsid w:val="7D937D0D"/>
    <w:rsid w:val="7D9677FD"/>
    <w:rsid w:val="7D9A5540"/>
    <w:rsid w:val="7D9A72EE"/>
    <w:rsid w:val="7D9B3066"/>
    <w:rsid w:val="7D9B4E14"/>
    <w:rsid w:val="7D9D293A"/>
    <w:rsid w:val="7D9E425B"/>
    <w:rsid w:val="7DA43CC8"/>
    <w:rsid w:val="7DA57A41"/>
    <w:rsid w:val="7DA63EE4"/>
    <w:rsid w:val="7DA737B9"/>
    <w:rsid w:val="7DA87B2D"/>
    <w:rsid w:val="7DA912DF"/>
    <w:rsid w:val="7DA95312"/>
    <w:rsid w:val="7DA97531"/>
    <w:rsid w:val="7DAC3C93"/>
    <w:rsid w:val="7DAE2D99"/>
    <w:rsid w:val="7DB14637"/>
    <w:rsid w:val="7DB87774"/>
    <w:rsid w:val="7DB9327A"/>
    <w:rsid w:val="7DBA7990"/>
    <w:rsid w:val="7DBB7264"/>
    <w:rsid w:val="7DBD122E"/>
    <w:rsid w:val="7DBD1499"/>
    <w:rsid w:val="7DBD4D8A"/>
    <w:rsid w:val="7DBE73B6"/>
    <w:rsid w:val="7DC26844"/>
    <w:rsid w:val="7DC406C4"/>
    <w:rsid w:val="7DCC1471"/>
    <w:rsid w:val="7DCC76C3"/>
    <w:rsid w:val="7DD00F61"/>
    <w:rsid w:val="7DD15C5F"/>
    <w:rsid w:val="7DD32800"/>
    <w:rsid w:val="7DD345AE"/>
    <w:rsid w:val="7DD36B71"/>
    <w:rsid w:val="7DD56578"/>
    <w:rsid w:val="7DD84D19"/>
    <w:rsid w:val="7DDA3B8E"/>
    <w:rsid w:val="7DDD71DA"/>
    <w:rsid w:val="7DE467BB"/>
    <w:rsid w:val="7DE844FD"/>
    <w:rsid w:val="7DE92023"/>
    <w:rsid w:val="7DEC566F"/>
    <w:rsid w:val="7DED1B13"/>
    <w:rsid w:val="7DEF0D59"/>
    <w:rsid w:val="7DF2712A"/>
    <w:rsid w:val="7DF74740"/>
    <w:rsid w:val="7DFA5FDE"/>
    <w:rsid w:val="7DFF53A3"/>
    <w:rsid w:val="7E0724A9"/>
    <w:rsid w:val="7E096221"/>
    <w:rsid w:val="7E0D1B9F"/>
    <w:rsid w:val="7E0D3F64"/>
    <w:rsid w:val="7E104581"/>
    <w:rsid w:val="7E105802"/>
    <w:rsid w:val="7E1075B0"/>
    <w:rsid w:val="7E1352F2"/>
    <w:rsid w:val="7E1370A0"/>
    <w:rsid w:val="7E1C41A7"/>
    <w:rsid w:val="7E1E56F5"/>
    <w:rsid w:val="7E2272E3"/>
    <w:rsid w:val="7E2766A8"/>
    <w:rsid w:val="7E290672"/>
    <w:rsid w:val="7E2B187D"/>
    <w:rsid w:val="7E2D0162"/>
    <w:rsid w:val="7E2E7A36"/>
    <w:rsid w:val="7E307FAD"/>
    <w:rsid w:val="7E3239CA"/>
    <w:rsid w:val="7E327526"/>
    <w:rsid w:val="7E3314F0"/>
    <w:rsid w:val="7E3338BA"/>
    <w:rsid w:val="7E34791B"/>
    <w:rsid w:val="7E372D8F"/>
    <w:rsid w:val="7E377A83"/>
    <w:rsid w:val="7E3E431A"/>
    <w:rsid w:val="7E3F7E95"/>
    <w:rsid w:val="7E4057BA"/>
    <w:rsid w:val="7E417769"/>
    <w:rsid w:val="7E431733"/>
    <w:rsid w:val="7E4731C0"/>
    <w:rsid w:val="7E484F9C"/>
    <w:rsid w:val="7E4B05E8"/>
    <w:rsid w:val="7E4E00D8"/>
    <w:rsid w:val="7E505BFE"/>
    <w:rsid w:val="7E5157A3"/>
    <w:rsid w:val="7E525E1A"/>
    <w:rsid w:val="7E527BC8"/>
    <w:rsid w:val="7E5751DF"/>
    <w:rsid w:val="7E5A6A7D"/>
    <w:rsid w:val="7E5D00E7"/>
    <w:rsid w:val="7E5E656D"/>
    <w:rsid w:val="7E603096"/>
    <w:rsid w:val="7E655B4E"/>
    <w:rsid w:val="7E6E3C2E"/>
    <w:rsid w:val="7E723DC7"/>
    <w:rsid w:val="7E781FEE"/>
    <w:rsid w:val="7E786F03"/>
    <w:rsid w:val="7E792F0F"/>
    <w:rsid w:val="7E795155"/>
    <w:rsid w:val="7E8273B2"/>
    <w:rsid w:val="7E857F9E"/>
    <w:rsid w:val="7E8D29AE"/>
    <w:rsid w:val="7E8F3E12"/>
    <w:rsid w:val="7E8F4979"/>
    <w:rsid w:val="7E9006F1"/>
    <w:rsid w:val="7E924469"/>
    <w:rsid w:val="7E926217"/>
    <w:rsid w:val="7E934040"/>
    <w:rsid w:val="7EA128FE"/>
    <w:rsid w:val="7EA55CBC"/>
    <w:rsid w:val="7EA63BDC"/>
    <w:rsid w:val="7EA76744"/>
    <w:rsid w:val="7EAB4E7D"/>
    <w:rsid w:val="7EAD12A3"/>
    <w:rsid w:val="7EAD3051"/>
    <w:rsid w:val="7EB2217F"/>
    <w:rsid w:val="7EB30DD6"/>
    <w:rsid w:val="7EB443DF"/>
    <w:rsid w:val="7EB73ECF"/>
    <w:rsid w:val="7EB80AF5"/>
    <w:rsid w:val="7EB919F5"/>
    <w:rsid w:val="7EB937A4"/>
    <w:rsid w:val="7EBC7738"/>
    <w:rsid w:val="7EBE700C"/>
    <w:rsid w:val="7EC16AFC"/>
    <w:rsid w:val="7EC1792E"/>
    <w:rsid w:val="7EC77F16"/>
    <w:rsid w:val="7EC82690"/>
    <w:rsid w:val="7ECD54A1"/>
    <w:rsid w:val="7ED554F9"/>
    <w:rsid w:val="7ED625A7"/>
    <w:rsid w:val="7ED92098"/>
    <w:rsid w:val="7EDB0DA9"/>
    <w:rsid w:val="7EDC56E4"/>
    <w:rsid w:val="7EEA5EFC"/>
    <w:rsid w:val="7EEF71C5"/>
    <w:rsid w:val="7EF24F07"/>
    <w:rsid w:val="7EF40C80"/>
    <w:rsid w:val="7EF50554"/>
    <w:rsid w:val="7EFE5CF5"/>
    <w:rsid w:val="7EFF5544"/>
    <w:rsid w:val="7F005876"/>
    <w:rsid w:val="7F0211E5"/>
    <w:rsid w:val="7F037115"/>
    <w:rsid w:val="7F0653CC"/>
    <w:rsid w:val="7F0A3FFF"/>
    <w:rsid w:val="7F0D3AEF"/>
    <w:rsid w:val="7F0F4C76"/>
    <w:rsid w:val="7F111831"/>
    <w:rsid w:val="7F123673"/>
    <w:rsid w:val="7F1629A4"/>
    <w:rsid w:val="7F17496E"/>
    <w:rsid w:val="7F17671C"/>
    <w:rsid w:val="7F1A2238"/>
    <w:rsid w:val="7F1C3DA0"/>
    <w:rsid w:val="7F1C6974"/>
    <w:rsid w:val="7F1E5CFC"/>
    <w:rsid w:val="7F201A75"/>
    <w:rsid w:val="7F207CC7"/>
    <w:rsid w:val="7F264BB1"/>
    <w:rsid w:val="7F272E03"/>
    <w:rsid w:val="7F313C82"/>
    <w:rsid w:val="7F315A30"/>
    <w:rsid w:val="7F3217A8"/>
    <w:rsid w:val="7F325825"/>
    <w:rsid w:val="7F370B6C"/>
    <w:rsid w:val="7F392B36"/>
    <w:rsid w:val="7F3B240A"/>
    <w:rsid w:val="7F402117"/>
    <w:rsid w:val="7F404DA5"/>
    <w:rsid w:val="7F4C286A"/>
    <w:rsid w:val="7F4E4F6D"/>
    <w:rsid w:val="7F4E65E2"/>
    <w:rsid w:val="7F5160D2"/>
    <w:rsid w:val="7F54171E"/>
    <w:rsid w:val="7F5636E8"/>
    <w:rsid w:val="7F565496"/>
    <w:rsid w:val="7F567244"/>
    <w:rsid w:val="7F572FBC"/>
    <w:rsid w:val="7F590AE3"/>
    <w:rsid w:val="7F5931D8"/>
    <w:rsid w:val="7F596D35"/>
    <w:rsid w:val="7F5B485B"/>
    <w:rsid w:val="7F5D4A77"/>
    <w:rsid w:val="7F637BB3"/>
    <w:rsid w:val="7F647934"/>
    <w:rsid w:val="7F6A2CF0"/>
    <w:rsid w:val="7F6B4C36"/>
    <w:rsid w:val="7F6D458E"/>
    <w:rsid w:val="7F721BA4"/>
    <w:rsid w:val="7F751FF9"/>
    <w:rsid w:val="7F825BB8"/>
    <w:rsid w:val="7F833DB1"/>
    <w:rsid w:val="7F8C0EB8"/>
    <w:rsid w:val="7F8D69DE"/>
    <w:rsid w:val="7F8E2E82"/>
    <w:rsid w:val="7F8E4C30"/>
    <w:rsid w:val="7F8F4030"/>
    <w:rsid w:val="7F945FBF"/>
    <w:rsid w:val="7F946902"/>
    <w:rsid w:val="7F9D6634"/>
    <w:rsid w:val="7F9E2999"/>
    <w:rsid w:val="7FA73F44"/>
    <w:rsid w:val="7FAC3308"/>
    <w:rsid w:val="7FAE0E2E"/>
    <w:rsid w:val="7FAE2A2B"/>
    <w:rsid w:val="7FB126CD"/>
    <w:rsid w:val="7FB1578D"/>
    <w:rsid w:val="7FB407EB"/>
    <w:rsid w:val="7FB421BD"/>
    <w:rsid w:val="7FB42C27"/>
    <w:rsid w:val="7FB64187"/>
    <w:rsid w:val="7FBA3C77"/>
    <w:rsid w:val="7FC00B62"/>
    <w:rsid w:val="7FC15ED3"/>
    <w:rsid w:val="7FC20D7E"/>
    <w:rsid w:val="7FC25FD5"/>
    <w:rsid w:val="7FC44AF6"/>
    <w:rsid w:val="7FC468A4"/>
    <w:rsid w:val="7FC71EF0"/>
    <w:rsid w:val="7FC95C68"/>
    <w:rsid w:val="7FCB7C32"/>
    <w:rsid w:val="7FCC7507"/>
    <w:rsid w:val="7FCE327F"/>
    <w:rsid w:val="7FD12D6F"/>
    <w:rsid w:val="7FD665D7"/>
    <w:rsid w:val="7FDD3F97"/>
    <w:rsid w:val="7FE72592"/>
    <w:rsid w:val="7FE900B8"/>
    <w:rsid w:val="7FEA3E31"/>
    <w:rsid w:val="7FEC5DFB"/>
    <w:rsid w:val="7FEC7013"/>
    <w:rsid w:val="7FEE1B73"/>
    <w:rsid w:val="7FF058A9"/>
    <w:rsid w:val="7FF07699"/>
    <w:rsid w:val="7FF13411"/>
    <w:rsid w:val="7FF20268"/>
    <w:rsid w:val="7FF4717D"/>
    <w:rsid w:val="7FF8654D"/>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qFormat/>
    <w:uiPriority w:val="0"/>
    <w:pPr>
      <w:keepNext/>
      <w:keepLines/>
      <w:adjustRightInd w:val="0"/>
      <w:spacing w:before="160" w:after="160" w:line="160" w:lineRule="atLeast"/>
      <w:ind w:left="425" w:hanging="425"/>
      <w:outlineLvl w:val="0"/>
    </w:pPr>
    <w:rPr>
      <w:rFonts w:hint="eastAsia" w:ascii="黑体" w:hAnsi="Arial Unicode MS" w:eastAsia="黑体" w:cs="Arial Unicode MS"/>
      <w:kern w:val="44"/>
      <w:sz w:val="32"/>
      <w:szCs w:val="20"/>
    </w:rPr>
  </w:style>
  <w:style w:type="paragraph" w:styleId="4">
    <w:name w:val="heading 2"/>
    <w:basedOn w:val="1"/>
    <w:next w:val="1"/>
    <w:link w:val="45"/>
    <w:qFormat/>
    <w:uiPriority w:val="0"/>
    <w:pPr>
      <w:spacing w:before="260" w:after="260" w:line="416" w:lineRule="auto"/>
      <w:outlineLvl w:val="1"/>
    </w:pPr>
    <w:rPr>
      <w:rFonts w:ascii="Arial" w:hAnsi="Arial" w:eastAsia="黑体"/>
      <w:b/>
      <w:bCs/>
      <w:sz w:val="32"/>
      <w:szCs w:val="32"/>
    </w:rPr>
  </w:style>
  <w:style w:type="paragraph" w:styleId="5">
    <w:name w:val="heading 3"/>
    <w:basedOn w:val="1"/>
    <w:next w:val="1"/>
    <w:link w:val="46"/>
    <w:qFormat/>
    <w:uiPriority w:val="0"/>
    <w:pPr>
      <w:keepNext/>
      <w:keepLines/>
      <w:adjustRightInd w:val="0"/>
      <w:spacing w:before="160" w:after="160" w:line="160" w:lineRule="atLeast"/>
      <w:ind w:left="851" w:hanging="425"/>
      <w:outlineLvl w:val="2"/>
    </w:pPr>
    <w:rPr>
      <w:rFonts w:hint="eastAsia" w:ascii="黑体" w:hAnsi="Arial Unicode MS" w:eastAsia="黑体" w:cs="Arial Unicode MS"/>
      <w:kern w:val="0"/>
      <w:sz w:val="28"/>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8"/>
    <w:qFormat/>
    <w:uiPriority w:val="0"/>
    <w:pPr>
      <w:keepNext/>
      <w:keepLines/>
      <w:spacing w:before="280" w:after="290" w:line="376" w:lineRule="auto"/>
      <w:outlineLvl w:val="4"/>
    </w:pPr>
    <w:rPr>
      <w:b/>
      <w:bCs/>
      <w:sz w:val="28"/>
      <w:szCs w:val="28"/>
    </w:rPr>
  </w:style>
  <w:style w:type="paragraph" w:styleId="8">
    <w:name w:val="heading 6"/>
    <w:basedOn w:val="1"/>
    <w:next w:val="1"/>
    <w:link w:val="49"/>
    <w:qFormat/>
    <w:uiPriority w:val="0"/>
    <w:pPr>
      <w:keepNext/>
      <w:keepLines/>
      <w:widowControl/>
      <w:spacing w:before="240" w:after="64" w:line="320" w:lineRule="auto"/>
      <w:jc w:val="left"/>
      <w:outlineLvl w:val="5"/>
    </w:pPr>
    <w:rPr>
      <w:rFonts w:ascii="Arial" w:hAnsi="Arial" w:cs="宋体"/>
      <w:b/>
      <w:bCs/>
      <w:kern w:val="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24"/>
    </w:rPr>
  </w:style>
  <w:style w:type="paragraph" w:styleId="9">
    <w:name w:val="toc 7"/>
    <w:basedOn w:val="1"/>
    <w:next w:val="1"/>
    <w:qFormat/>
    <w:uiPriority w:val="0"/>
    <w:pPr>
      <w:ind w:left="2520" w:leftChars="1200"/>
    </w:pPr>
  </w:style>
  <w:style w:type="paragraph" w:styleId="10">
    <w:name w:val="Normal Indent"/>
    <w:basedOn w:val="1"/>
    <w:link w:val="51"/>
    <w:qFormat/>
    <w:uiPriority w:val="0"/>
    <w:pPr>
      <w:ind w:firstLine="420"/>
    </w:pPr>
    <w:rPr>
      <w:rFonts w:asciiTheme="minorHAnsi" w:hAnsiTheme="minorHAnsi" w:cstheme="minorBidi"/>
      <w:szCs w:val="22"/>
    </w:rPr>
  </w:style>
  <w:style w:type="paragraph" w:styleId="11">
    <w:name w:val="List Bullet"/>
    <w:basedOn w:val="1"/>
    <w:qFormat/>
    <w:uiPriority w:val="0"/>
    <w:pPr>
      <w:adjustRightInd w:val="0"/>
      <w:snapToGrid w:val="0"/>
      <w:spacing w:line="360" w:lineRule="auto"/>
    </w:pPr>
    <w:rPr>
      <w:snapToGrid w:val="0"/>
      <w:kern w:val="0"/>
      <w:sz w:val="24"/>
      <w:szCs w:val="20"/>
    </w:rPr>
  </w:style>
  <w:style w:type="paragraph" w:styleId="12">
    <w:name w:val="Body Text"/>
    <w:basedOn w:val="1"/>
    <w:next w:val="1"/>
    <w:link w:val="64"/>
    <w:qFormat/>
    <w:uiPriority w:val="0"/>
    <w:pPr>
      <w:spacing w:after="120"/>
    </w:pPr>
    <w:rPr>
      <w:rFonts w:asciiTheme="minorHAnsi" w:hAnsiTheme="minorHAnsi" w:cstheme="minorBidi"/>
    </w:rPr>
  </w:style>
  <w:style w:type="paragraph" w:styleId="13">
    <w:name w:val="Body Text Indent"/>
    <w:basedOn w:val="1"/>
    <w:link w:val="66"/>
    <w:qFormat/>
    <w:uiPriority w:val="0"/>
    <w:pPr>
      <w:ind w:firstLine="640" w:firstLineChars="200"/>
    </w:pPr>
    <w:rPr>
      <w:sz w:val="32"/>
    </w:r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link w:val="59"/>
    <w:qFormat/>
    <w:uiPriority w:val="0"/>
    <w:rPr>
      <w:rFonts w:ascii="宋体" w:hAnsi="Courier New"/>
      <w:szCs w:val="20"/>
    </w:rPr>
  </w:style>
  <w:style w:type="paragraph" w:styleId="17">
    <w:name w:val="toc 8"/>
    <w:basedOn w:val="1"/>
    <w:next w:val="1"/>
    <w:qFormat/>
    <w:uiPriority w:val="0"/>
    <w:pPr>
      <w:ind w:left="2940" w:leftChars="1400"/>
    </w:pPr>
  </w:style>
  <w:style w:type="paragraph" w:styleId="18">
    <w:name w:val="Date"/>
    <w:basedOn w:val="1"/>
    <w:next w:val="1"/>
    <w:link w:val="63"/>
    <w:qFormat/>
    <w:uiPriority w:val="0"/>
    <w:pPr>
      <w:ind w:left="100" w:leftChars="2500"/>
    </w:pPr>
  </w:style>
  <w:style w:type="paragraph" w:styleId="19">
    <w:name w:val="Body Text Indent 2"/>
    <w:basedOn w:val="1"/>
    <w:link w:val="65"/>
    <w:qFormat/>
    <w:uiPriority w:val="0"/>
    <w:pPr>
      <w:spacing w:line="560" w:lineRule="exact"/>
      <w:ind w:firstLine="560" w:firstLineChars="200"/>
    </w:pPr>
    <w:rPr>
      <w:rFonts w:ascii="宋体" w:hAnsi="宋体"/>
      <w:bCs/>
      <w:color w:val="000000"/>
      <w:sz w:val="28"/>
    </w:rPr>
  </w:style>
  <w:style w:type="paragraph" w:styleId="20">
    <w:name w:val="footer"/>
    <w:basedOn w:val="1"/>
    <w:link w:val="43"/>
    <w:unhideWhenUsed/>
    <w:qFormat/>
    <w:uiPriority w:val="0"/>
    <w:pPr>
      <w:tabs>
        <w:tab w:val="center" w:pos="4153"/>
        <w:tab w:val="right" w:pos="8306"/>
      </w:tabs>
      <w:snapToGrid w:val="0"/>
      <w:jc w:val="left"/>
    </w:pPr>
    <w:rPr>
      <w:sz w:val="18"/>
      <w:szCs w:val="18"/>
    </w:rPr>
  </w:style>
  <w:style w:type="paragraph" w:styleId="21">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List"/>
    <w:basedOn w:val="1"/>
    <w:qFormat/>
    <w:uiPriority w:val="0"/>
    <w:pPr>
      <w:ind w:left="420" w:hanging="420"/>
    </w:pPr>
  </w:style>
  <w:style w:type="paragraph" w:styleId="25">
    <w:name w:val="footnote text"/>
    <w:basedOn w:val="1"/>
    <w:semiHidden/>
    <w:unhideWhenUsed/>
    <w:qFormat/>
    <w:uiPriority w:val="99"/>
    <w:pPr>
      <w:snapToGrid w:val="0"/>
      <w:jc w:val="left"/>
    </w:pPr>
    <w:rPr>
      <w:sz w:val="18"/>
      <w:szCs w:val="18"/>
    </w:rPr>
  </w:style>
  <w:style w:type="paragraph" w:styleId="26">
    <w:name w:val="toc 6"/>
    <w:basedOn w:val="1"/>
    <w:next w:val="1"/>
    <w:qFormat/>
    <w:uiPriority w:val="0"/>
    <w:pPr>
      <w:ind w:left="2100" w:leftChars="1000"/>
    </w:pPr>
  </w:style>
  <w:style w:type="paragraph" w:styleId="27">
    <w:name w:val="Body Text Indent 3"/>
    <w:basedOn w:val="1"/>
    <w:link w:val="62"/>
    <w:qFormat/>
    <w:uiPriority w:val="0"/>
    <w:pPr>
      <w:spacing w:after="120"/>
      <w:ind w:left="420" w:leftChars="200"/>
    </w:pPr>
    <w:rPr>
      <w:sz w:val="16"/>
      <w:szCs w:val="16"/>
    </w:rPr>
  </w:style>
  <w:style w:type="paragraph" w:styleId="28">
    <w:name w:val="toc 2"/>
    <w:basedOn w:val="1"/>
    <w:next w:val="1"/>
    <w:qFormat/>
    <w:uiPriority w:val="0"/>
    <w:pPr>
      <w:ind w:left="420" w:leftChars="200"/>
    </w:pPr>
  </w:style>
  <w:style w:type="paragraph" w:styleId="29">
    <w:name w:val="toc 9"/>
    <w:basedOn w:val="1"/>
    <w:next w:val="1"/>
    <w:qFormat/>
    <w:uiPriority w:val="0"/>
    <w:pPr>
      <w:ind w:left="3360" w:leftChars="1600"/>
    </w:pPr>
  </w:style>
  <w:style w:type="paragraph" w:styleId="30">
    <w:name w:val="HTML Preformatted"/>
    <w:basedOn w:val="1"/>
    <w:link w:val="6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Body Text First Indent 2"/>
    <w:basedOn w:val="13"/>
    <w:unhideWhenUsed/>
    <w:qFormat/>
    <w:uiPriority w:val="99"/>
    <w:pPr>
      <w:ind w:firstLine="420"/>
    </w:pPr>
  </w:style>
  <w:style w:type="table" w:styleId="34">
    <w:name w:val="Table Grid"/>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22"/>
    <w:rPr>
      <w:b/>
      <w:bCs/>
    </w:rPr>
  </w:style>
  <w:style w:type="character" w:styleId="37">
    <w:name w:val="page number"/>
    <w:basedOn w:val="35"/>
    <w:qFormat/>
    <w:uiPriority w:val="0"/>
  </w:style>
  <w:style w:type="character" w:styleId="38">
    <w:name w:val="Hyperlink"/>
    <w:basedOn w:val="35"/>
    <w:qFormat/>
    <w:uiPriority w:val="0"/>
    <w:rPr>
      <w:color w:val="0000FF"/>
      <w:u w:val="single"/>
    </w:rPr>
  </w:style>
  <w:style w:type="character" w:styleId="39">
    <w:name w:val="footnote reference"/>
    <w:basedOn w:val="35"/>
    <w:semiHidden/>
    <w:unhideWhenUsed/>
    <w:qFormat/>
    <w:uiPriority w:val="99"/>
    <w:rPr>
      <w:vertAlign w:val="superscript"/>
    </w:rPr>
  </w:style>
  <w:style w:type="character" w:styleId="40">
    <w:name w:val="HTML Sample"/>
    <w:basedOn w:val="35"/>
    <w:semiHidden/>
    <w:unhideWhenUsed/>
    <w:qFormat/>
    <w:uiPriority w:val="99"/>
    <w:rPr>
      <w:rFonts w:ascii="Courier New" w:hAnsi="Courier New"/>
    </w:rPr>
  </w:style>
  <w:style w:type="paragraph" w:styleId="41">
    <w:name w:val="No Spacing"/>
    <w:basedOn w:val="1"/>
    <w:qFormat/>
    <w:uiPriority w:val="0"/>
    <w:pPr>
      <w:widowControl w:val="0"/>
      <w:spacing w:line="360" w:lineRule="auto"/>
      <w:jc w:val="both"/>
    </w:pPr>
    <w:rPr>
      <w:rFonts w:ascii="宋体" w:hAnsi="宋体" w:eastAsia="宋体" w:cs="Times New Roman"/>
      <w:kern w:val="2"/>
      <w:sz w:val="21"/>
      <w:szCs w:val="21"/>
      <w:lang w:val="en-US" w:eastAsia="zh-CN" w:bidi="ar-SA"/>
    </w:rPr>
  </w:style>
  <w:style w:type="character" w:customStyle="1" w:styleId="42">
    <w:name w:val="页眉 Char"/>
    <w:basedOn w:val="35"/>
    <w:link w:val="21"/>
    <w:semiHidden/>
    <w:qFormat/>
    <w:uiPriority w:val="99"/>
    <w:rPr>
      <w:sz w:val="18"/>
      <w:szCs w:val="18"/>
    </w:rPr>
  </w:style>
  <w:style w:type="character" w:customStyle="1" w:styleId="43">
    <w:name w:val="页脚 Char"/>
    <w:basedOn w:val="35"/>
    <w:link w:val="20"/>
    <w:semiHidden/>
    <w:qFormat/>
    <w:uiPriority w:val="99"/>
    <w:rPr>
      <w:sz w:val="18"/>
      <w:szCs w:val="18"/>
    </w:rPr>
  </w:style>
  <w:style w:type="character" w:customStyle="1" w:styleId="44">
    <w:name w:val="标题 1 Char"/>
    <w:basedOn w:val="35"/>
    <w:link w:val="3"/>
    <w:qFormat/>
    <w:uiPriority w:val="0"/>
    <w:rPr>
      <w:rFonts w:ascii="黑体" w:hAnsi="Arial Unicode MS" w:eastAsia="黑体" w:cs="Arial Unicode MS"/>
      <w:kern w:val="44"/>
      <w:sz w:val="32"/>
      <w:szCs w:val="20"/>
    </w:rPr>
  </w:style>
  <w:style w:type="character" w:customStyle="1" w:styleId="45">
    <w:name w:val="标题 2 Char"/>
    <w:basedOn w:val="35"/>
    <w:link w:val="4"/>
    <w:qFormat/>
    <w:uiPriority w:val="0"/>
    <w:rPr>
      <w:rFonts w:ascii="Arial" w:hAnsi="Arial" w:eastAsia="黑体" w:cs="Times New Roman"/>
      <w:b/>
      <w:bCs/>
      <w:sz w:val="32"/>
      <w:szCs w:val="32"/>
    </w:rPr>
  </w:style>
  <w:style w:type="character" w:customStyle="1" w:styleId="46">
    <w:name w:val="标题 3 Char"/>
    <w:basedOn w:val="35"/>
    <w:link w:val="5"/>
    <w:qFormat/>
    <w:uiPriority w:val="0"/>
    <w:rPr>
      <w:rFonts w:ascii="黑体" w:hAnsi="Arial Unicode MS" w:eastAsia="黑体" w:cs="Arial Unicode MS"/>
      <w:kern w:val="0"/>
      <w:sz w:val="28"/>
      <w:szCs w:val="20"/>
    </w:rPr>
  </w:style>
  <w:style w:type="character" w:customStyle="1" w:styleId="47">
    <w:name w:val="标题 4 Char"/>
    <w:basedOn w:val="35"/>
    <w:link w:val="6"/>
    <w:qFormat/>
    <w:uiPriority w:val="0"/>
    <w:rPr>
      <w:rFonts w:ascii="Arial" w:hAnsi="Arial" w:eastAsia="黑体" w:cs="Times New Roman"/>
      <w:b/>
      <w:bCs/>
      <w:sz w:val="28"/>
      <w:szCs w:val="28"/>
    </w:rPr>
  </w:style>
  <w:style w:type="character" w:customStyle="1" w:styleId="48">
    <w:name w:val="标题 5 Char"/>
    <w:basedOn w:val="35"/>
    <w:link w:val="7"/>
    <w:qFormat/>
    <w:uiPriority w:val="0"/>
    <w:rPr>
      <w:rFonts w:ascii="Times New Roman" w:hAnsi="Times New Roman" w:eastAsia="宋体" w:cs="Times New Roman"/>
      <w:b/>
      <w:bCs/>
      <w:sz w:val="28"/>
      <w:szCs w:val="28"/>
    </w:rPr>
  </w:style>
  <w:style w:type="character" w:customStyle="1" w:styleId="49">
    <w:name w:val="标题 6 Char"/>
    <w:basedOn w:val="35"/>
    <w:link w:val="8"/>
    <w:qFormat/>
    <w:uiPriority w:val="0"/>
    <w:rPr>
      <w:rFonts w:ascii="Arial" w:hAnsi="Arial" w:eastAsia="宋体" w:cs="宋体"/>
      <w:b/>
      <w:bCs/>
      <w:kern w:val="0"/>
      <w:szCs w:val="24"/>
    </w:rPr>
  </w:style>
  <w:style w:type="character" w:customStyle="1" w:styleId="50">
    <w:name w:val="ca-9"/>
    <w:basedOn w:val="35"/>
    <w:qFormat/>
    <w:uiPriority w:val="0"/>
  </w:style>
  <w:style w:type="character" w:customStyle="1" w:styleId="51">
    <w:name w:val="正文缩进 Char"/>
    <w:basedOn w:val="35"/>
    <w:link w:val="10"/>
    <w:qFormat/>
    <w:uiPriority w:val="0"/>
    <w:rPr>
      <w:rFonts w:eastAsia="宋体"/>
    </w:rPr>
  </w:style>
  <w:style w:type="character" w:customStyle="1" w:styleId="52">
    <w:name w:val="ca-6"/>
    <w:basedOn w:val="35"/>
    <w:qFormat/>
    <w:uiPriority w:val="0"/>
  </w:style>
  <w:style w:type="character" w:customStyle="1" w:styleId="53">
    <w:name w:val="正文文本 Char"/>
    <w:basedOn w:val="35"/>
    <w:link w:val="12"/>
    <w:qFormat/>
    <w:uiPriority w:val="0"/>
    <w:rPr>
      <w:rFonts w:eastAsia="宋体"/>
      <w:szCs w:val="24"/>
    </w:rPr>
  </w:style>
  <w:style w:type="paragraph" w:customStyle="1" w:styleId="54">
    <w:name w:val="Char"/>
    <w:basedOn w:val="1"/>
    <w:qFormat/>
    <w:uiPriority w:val="0"/>
    <w:pPr>
      <w:widowControl/>
      <w:spacing w:after="160" w:line="240" w:lineRule="exact"/>
      <w:jc w:val="left"/>
    </w:pPr>
  </w:style>
  <w:style w:type="paragraph" w:customStyle="1" w:styleId="55">
    <w:name w:val="pa-12"/>
    <w:basedOn w:val="1"/>
    <w:qFormat/>
    <w:uiPriority w:val="0"/>
    <w:pPr>
      <w:widowControl/>
      <w:spacing w:before="150" w:after="150"/>
      <w:jc w:val="left"/>
    </w:pPr>
    <w:rPr>
      <w:rFonts w:ascii="宋体" w:hAnsi="宋体" w:cs="宋体"/>
      <w:kern w:val="0"/>
      <w:sz w:val="24"/>
    </w:rPr>
  </w:style>
  <w:style w:type="paragraph" w:customStyle="1" w:styleId="56">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Default Text:1"/>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59">
    <w:name w:val="纯文本 Char"/>
    <w:basedOn w:val="35"/>
    <w:link w:val="16"/>
    <w:qFormat/>
    <w:uiPriority w:val="0"/>
    <w:rPr>
      <w:rFonts w:ascii="宋体" w:hAnsi="Courier New" w:eastAsia="宋体" w:cs="Times New Roman"/>
      <w:szCs w:val="20"/>
    </w:rPr>
  </w:style>
  <w:style w:type="character" w:customStyle="1" w:styleId="60">
    <w:name w:val="HTML 预设格式 Char"/>
    <w:basedOn w:val="35"/>
    <w:link w:val="30"/>
    <w:qFormat/>
    <w:uiPriority w:val="0"/>
    <w:rPr>
      <w:rFonts w:ascii="宋体" w:hAnsi="宋体" w:eastAsia="宋体" w:cs="宋体"/>
      <w:kern w:val="0"/>
      <w:sz w:val="24"/>
      <w:szCs w:val="24"/>
    </w:rPr>
  </w:style>
  <w:style w:type="paragraph" w:customStyle="1" w:styleId="61">
    <w:name w:val="缺省文本"/>
    <w:qFormat/>
    <w:uiPriority w:val="0"/>
    <w:pPr>
      <w:widowControl w:val="0"/>
      <w:autoSpaceDE w:val="0"/>
      <w:autoSpaceDN w:val="0"/>
      <w:adjustRightInd w:val="0"/>
    </w:pPr>
    <w:rPr>
      <w:rFonts w:ascii="Times New Roman" w:hAnsi="Times New Roman" w:eastAsia="宋体" w:cs="Times New Roman"/>
      <w:color w:val="000000"/>
      <w:kern w:val="0"/>
      <w:sz w:val="20"/>
      <w:szCs w:val="24"/>
      <w:lang w:val="en-US" w:eastAsia="zh-CN" w:bidi="ar-SA"/>
    </w:rPr>
  </w:style>
  <w:style w:type="character" w:customStyle="1" w:styleId="62">
    <w:name w:val="正文文本缩进 3 Char"/>
    <w:basedOn w:val="35"/>
    <w:link w:val="27"/>
    <w:qFormat/>
    <w:uiPriority w:val="0"/>
    <w:rPr>
      <w:rFonts w:ascii="Times New Roman" w:hAnsi="Times New Roman" w:eastAsia="宋体" w:cs="Times New Roman"/>
      <w:sz w:val="16"/>
      <w:szCs w:val="16"/>
    </w:rPr>
  </w:style>
  <w:style w:type="character" w:customStyle="1" w:styleId="63">
    <w:name w:val="日期 Char"/>
    <w:basedOn w:val="35"/>
    <w:link w:val="18"/>
    <w:qFormat/>
    <w:uiPriority w:val="0"/>
    <w:rPr>
      <w:rFonts w:ascii="Times New Roman" w:hAnsi="Times New Roman" w:eastAsia="宋体" w:cs="Times New Roman"/>
      <w:szCs w:val="24"/>
    </w:rPr>
  </w:style>
  <w:style w:type="character" w:customStyle="1" w:styleId="64">
    <w:name w:val="正文文本 Char1"/>
    <w:basedOn w:val="35"/>
    <w:link w:val="12"/>
    <w:semiHidden/>
    <w:qFormat/>
    <w:uiPriority w:val="99"/>
    <w:rPr>
      <w:rFonts w:ascii="Times New Roman" w:hAnsi="Times New Roman" w:eastAsia="宋体" w:cs="Times New Roman"/>
      <w:szCs w:val="24"/>
    </w:rPr>
  </w:style>
  <w:style w:type="character" w:customStyle="1" w:styleId="65">
    <w:name w:val="正文文本缩进 2 Char"/>
    <w:basedOn w:val="35"/>
    <w:link w:val="19"/>
    <w:qFormat/>
    <w:uiPriority w:val="0"/>
    <w:rPr>
      <w:rFonts w:ascii="宋体" w:hAnsi="宋体" w:eastAsia="宋体" w:cs="Times New Roman"/>
      <w:bCs/>
      <w:color w:val="000000"/>
      <w:sz w:val="28"/>
      <w:szCs w:val="24"/>
    </w:rPr>
  </w:style>
  <w:style w:type="character" w:customStyle="1" w:styleId="66">
    <w:name w:val="正文文本缩进 Char"/>
    <w:basedOn w:val="35"/>
    <w:link w:val="13"/>
    <w:qFormat/>
    <w:uiPriority w:val="0"/>
    <w:rPr>
      <w:rFonts w:ascii="Times New Roman" w:hAnsi="Times New Roman" w:eastAsia="宋体" w:cs="Times New Roman"/>
      <w:sz w:val="32"/>
      <w:szCs w:val="24"/>
    </w:rPr>
  </w:style>
  <w:style w:type="paragraph" w:customStyle="1" w:styleId="67">
    <w:name w:val="_Style 16"/>
    <w:basedOn w:val="1"/>
    <w:next w:val="16"/>
    <w:qFormat/>
    <w:uiPriority w:val="0"/>
    <w:rPr>
      <w:rFonts w:ascii="宋体" w:hAnsi="Courier New"/>
      <w:szCs w:val="20"/>
    </w:rPr>
  </w:style>
  <w:style w:type="paragraph" w:customStyle="1" w:styleId="68">
    <w:name w:val="Default Tex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69">
    <w:name w:val="¨¨¡À¨º???¡À?"/>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0">
    <w:name w:val="words"/>
    <w:basedOn w:val="1"/>
    <w:qFormat/>
    <w:uiPriority w:val="0"/>
    <w:pPr>
      <w:widowControl/>
      <w:spacing w:line="240" w:lineRule="atLeast"/>
      <w:jc w:val="left"/>
    </w:pPr>
    <w:rPr>
      <w:rFonts w:ascii="ˎ̥" w:hAnsi="ˎ̥" w:cs="宋体"/>
      <w:color w:val="333333"/>
      <w:kern w:val="0"/>
      <w:sz w:val="14"/>
      <w:szCs w:val="14"/>
    </w:rPr>
  </w:style>
  <w:style w:type="character" w:customStyle="1" w:styleId="71">
    <w:name w:val="ca-1"/>
    <w:qFormat/>
    <w:uiPriority w:val="0"/>
  </w:style>
  <w:style w:type="paragraph" w:styleId="72">
    <w:name w:val="List Paragraph"/>
    <w:basedOn w:val="1"/>
    <w:qFormat/>
    <w:uiPriority w:val="34"/>
    <w:pPr>
      <w:ind w:firstLine="420" w:firstLineChars="200"/>
    </w:pPr>
  </w:style>
  <w:style w:type="paragraph" w:customStyle="1" w:styleId="73">
    <w:name w:val="detail-info"/>
    <w:basedOn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bookmark-item"/>
    <w:basedOn w:val="35"/>
    <w:qFormat/>
    <w:uiPriority w:val="0"/>
  </w:style>
  <w:style w:type="paragraph" w:customStyle="1" w:styleId="75">
    <w:name w:val="样式 标题 2 + Times New Roman 四号 非加粗 段前: 5 磅 段后: 0 磅 行距: 固定值 20..."/>
    <w:basedOn w:val="4"/>
    <w:qFormat/>
    <w:uiPriority w:val="0"/>
    <w:pPr>
      <w:keepNext/>
      <w:keepLines/>
      <w:spacing w:before="100" w:after="0" w:line="400" w:lineRule="exact"/>
    </w:pPr>
    <w:rPr>
      <w:rFonts w:hint="eastAsia" w:ascii="Times New Roman" w:hAnsi="Times New Roman" w:cs="宋体"/>
      <w:b w:val="0"/>
      <w:sz w:val="28"/>
      <w:szCs w:val="20"/>
    </w:rPr>
  </w:style>
  <w:style w:type="character" w:customStyle="1" w:styleId="76">
    <w:name w:val="font41"/>
    <w:qFormat/>
    <w:uiPriority w:val="0"/>
    <w:rPr>
      <w:rFonts w:hint="eastAsia" w:ascii="宋体" w:hAnsi="宋体" w:eastAsia="宋体" w:cs="宋体"/>
      <w:color w:val="000000"/>
      <w:sz w:val="24"/>
      <w:szCs w:val="24"/>
      <w:u w:val="none"/>
    </w:rPr>
  </w:style>
  <w:style w:type="paragraph" w:customStyle="1" w:styleId="7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8">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table" w:customStyle="1" w:styleId="79">
    <w:name w:val="Table Normal"/>
    <w:semiHidden/>
    <w:unhideWhenUsed/>
    <w:qFormat/>
    <w:uiPriority w:val="0"/>
    <w:tblPr>
      <w:tblCellMar>
        <w:top w:w="0" w:type="dxa"/>
        <w:left w:w="0" w:type="dxa"/>
        <w:bottom w:w="0" w:type="dxa"/>
        <w:right w:w="0" w:type="dxa"/>
      </w:tblCellMar>
    </w:tblPr>
  </w:style>
  <w:style w:type="character" w:customStyle="1" w:styleId="80">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1027"/>
    <customShpInfo spid="_x0000_s1028"/>
    <customShpInfo spid="_x0000_s1029"/>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FA5B9-3CAF-47C6-829B-87AB348986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17498</Words>
  <Characters>18573</Characters>
  <Lines>137</Lines>
  <Paragraphs>38</Paragraphs>
  <TotalTime>15</TotalTime>
  <ScaleCrop>false</ScaleCrop>
  <LinksUpToDate>false</LinksUpToDate>
  <CharactersWithSpaces>22037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2020-10-29T08:05:00Z</dcterms:created>
  <dc:creator>lenovo</dc:creator>
  <cp:lastModifiedBy>向大越</cp:lastModifiedBy>
  <cp:lastPrinted>2023-10-20T04:50:00Z</cp:lastPrinted>
  <dcterms:modified xsi:type="dcterms:W3CDTF">2023-10-20T06:43:43Z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52A68EE8325942BB90603D9EF2334E55</vt:lpwstr>
  </property>
</Properties>
</file>