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jc w:val="center"/>
        <w:rPr>
          <w:rStyle w:val="7"/>
          <w:rFonts w:hint="eastAsia" w:ascii="宋体" w:hAnsi="宋体" w:eastAsia="宋体" w:cs="宋体"/>
          <w:kern w:val="0"/>
          <w:sz w:val="32"/>
          <w:szCs w:val="32"/>
          <w:lang w:val="en-US" w:eastAsia="zh-CN" w:bidi="ar"/>
        </w:rPr>
      </w:pPr>
      <w:r>
        <w:rPr>
          <w:rStyle w:val="7"/>
          <w:rFonts w:hint="eastAsia" w:ascii="宋体" w:hAnsi="宋体" w:eastAsia="宋体" w:cs="宋体"/>
          <w:kern w:val="0"/>
          <w:sz w:val="32"/>
          <w:szCs w:val="32"/>
          <w:lang w:val="en-US" w:eastAsia="zh-CN" w:bidi="ar"/>
        </w:rPr>
        <w:t>阿克苏市教科局2020年中小学学生校服项目</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rStyle w:val="7"/>
          <w:rFonts w:hint="eastAsia" w:ascii="宋体" w:hAnsi="宋体" w:eastAsia="宋体" w:cs="宋体"/>
          <w:kern w:val="0"/>
          <w:sz w:val="32"/>
          <w:szCs w:val="32"/>
          <w:lang w:val="en-US" w:eastAsia="zh-CN" w:bidi="ar"/>
        </w:rPr>
      </w:pPr>
      <w:r>
        <w:rPr>
          <w:rStyle w:val="7"/>
          <w:rFonts w:hint="eastAsia" w:ascii="宋体" w:hAnsi="宋体" w:eastAsia="宋体" w:cs="宋体"/>
          <w:kern w:val="0"/>
          <w:sz w:val="32"/>
          <w:szCs w:val="32"/>
          <w:lang w:val="en-US" w:eastAsia="zh-CN" w:bidi="ar"/>
        </w:rPr>
        <w:t>公开招标公告</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rStyle w:val="7"/>
          <w:rFonts w:hint="eastAsia" w:ascii="宋体" w:hAnsi="宋体" w:eastAsia="宋体" w:cs="宋体"/>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kern w:val="0"/>
          <w:sz w:val="28"/>
          <w:szCs w:val="28"/>
          <w:lang w:val="en-US" w:eastAsia="zh-CN" w:bidi="ar"/>
        </w:rPr>
        <w:t>一、采购项目编号:</w:t>
      </w:r>
      <w:r>
        <w:rPr>
          <w:rFonts w:hint="eastAsia" w:ascii="仿宋_GB2312" w:hAnsi="仿宋_GB2312" w:eastAsia="仿宋_GB2312" w:cs="仿宋_GB2312"/>
          <w:color w:val="auto"/>
          <w:kern w:val="0"/>
          <w:sz w:val="28"/>
          <w:szCs w:val="28"/>
          <w:lang w:val="en-US" w:eastAsia="zh-CN" w:bidi="ar"/>
        </w:rPr>
        <w:t>AKSSZF-CG-G2020-003号 </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textAlignment w:val="auto"/>
        <w:rPr>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二、采购组织类型：</w:t>
      </w:r>
      <w:r>
        <w:rPr>
          <w:rFonts w:hint="eastAsia" w:ascii="仿宋_GB2312" w:hAnsi="仿宋_GB2312" w:eastAsia="仿宋_GB2312" w:cs="仿宋_GB2312"/>
          <w:color w:val="auto"/>
          <w:sz w:val="28"/>
          <w:szCs w:val="28"/>
        </w:rPr>
        <w:t>政府集中采购-委托本级集采 </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textAlignment w:val="auto"/>
        <w:rPr>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sz w:val="28"/>
          <w:szCs w:val="28"/>
        </w:rPr>
        <w:t>三、采购项目概况：</w:t>
      </w:r>
      <w:r>
        <w:rPr>
          <w:rFonts w:hint="eastAsia" w:ascii="仿宋_GB2312" w:hAnsi="仿宋_GB2312" w:eastAsia="仿宋_GB2312" w:cs="仿宋_GB2312"/>
          <w:color w:val="auto"/>
          <w:sz w:val="28"/>
          <w:szCs w:val="28"/>
        </w:rPr>
        <w:t xml:space="preserve">               </w:t>
      </w:r>
    </w:p>
    <w:tbl>
      <w:tblPr>
        <w:tblStyle w:val="5"/>
        <w:tblW w:w="99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63"/>
        <w:gridCol w:w="3300"/>
        <w:gridCol w:w="683"/>
        <w:gridCol w:w="1677"/>
        <w:gridCol w:w="655"/>
        <w:gridCol w:w="1215"/>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6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标项序号</w:t>
            </w:r>
          </w:p>
        </w:tc>
        <w:tc>
          <w:tcPr>
            <w:tcW w:w="330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标项名称</w:t>
            </w:r>
          </w:p>
        </w:tc>
        <w:tc>
          <w:tcPr>
            <w:tcW w:w="68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数量</w:t>
            </w:r>
          </w:p>
        </w:tc>
        <w:tc>
          <w:tcPr>
            <w:tcW w:w="167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预算金额(万元)</w:t>
            </w:r>
          </w:p>
        </w:tc>
        <w:tc>
          <w:tcPr>
            <w:tcW w:w="65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单位</w:t>
            </w:r>
          </w:p>
        </w:tc>
        <w:tc>
          <w:tcPr>
            <w:tcW w:w="121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简要规格描述</w:t>
            </w:r>
          </w:p>
        </w:tc>
        <w:tc>
          <w:tcPr>
            <w:tcW w:w="1389"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6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1</w:t>
            </w:r>
          </w:p>
        </w:tc>
        <w:tc>
          <w:tcPr>
            <w:tcW w:w="330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color w:val="auto"/>
                <w:sz w:val="24"/>
                <w:szCs w:val="24"/>
                <w:highlight w:val="none"/>
              </w:rPr>
            </w:pPr>
            <w:r>
              <w:rPr>
                <w:rFonts w:hint="eastAsia" w:ascii="宋体" w:hAnsi="宋体"/>
                <w:sz w:val="24"/>
                <w:szCs w:val="24"/>
                <w:highlight w:val="none"/>
                <w:shd w:val="clear" w:color="auto" w:fill="FFFFFF"/>
                <w:lang w:eastAsia="zh-CN"/>
              </w:rPr>
              <w:t>阿克苏市教科局2020年中小学学生校服项目</w:t>
            </w:r>
          </w:p>
        </w:tc>
        <w:tc>
          <w:tcPr>
            <w:tcW w:w="68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1</w:t>
            </w:r>
          </w:p>
        </w:tc>
        <w:tc>
          <w:tcPr>
            <w:tcW w:w="167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kern w:val="0"/>
                <w:sz w:val="24"/>
                <w:szCs w:val="24"/>
                <w:highlight w:val="none"/>
                <w:lang w:val="en-US" w:eastAsia="zh-CN" w:bidi="ar"/>
              </w:rPr>
              <w:t>1288.88</w:t>
            </w:r>
          </w:p>
        </w:tc>
        <w:tc>
          <w:tcPr>
            <w:tcW w:w="65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批</w:t>
            </w:r>
          </w:p>
        </w:tc>
        <w:tc>
          <w:tcPr>
            <w:tcW w:w="121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详见采购清单</w:t>
            </w:r>
          </w:p>
        </w:tc>
        <w:tc>
          <w:tcPr>
            <w:tcW w:w="1389"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4"/>
                <w:szCs w:val="24"/>
                <w:highlight w:val="none"/>
                <w:lang w:val="en-US" w:eastAsia="zh-CN" w:bidi="ar"/>
              </w:rPr>
              <w:t>本次投标按市价报下浮率</w:t>
            </w:r>
            <w:r>
              <w:rPr>
                <w:rFonts w:hint="eastAsia" w:ascii="仿宋_GB2312" w:hAnsi="仿宋_GB2312" w:eastAsia="仿宋_GB2312" w:cs="仿宋_GB2312"/>
                <w:color w:val="auto"/>
                <w:kern w:val="0"/>
                <w:sz w:val="28"/>
                <w:szCs w:val="28"/>
                <w:highlight w:val="none"/>
                <w:lang w:val="en-US" w:eastAsia="zh-CN" w:bidi="ar"/>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w:t>
      </w:r>
      <w:r>
        <w:rPr>
          <w:rStyle w:val="7"/>
          <w:rFonts w:hint="eastAsia" w:ascii="仿宋_GB2312" w:hAnsi="仿宋_GB2312" w:eastAsia="仿宋_GB2312" w:cs="仿宋_GB2312"/>
          <w:color w:val="auto"/>
          <w:kern w:val="0"/>
          <w:sz w:val="28"/>
          <w:szCs w:val="28"/>
          <w:lang w:val="en-US" w:eastAsia="zh-CN" w:bidi="ar"/>
        </w:rPr>
        <w:t>四、投标供应商资格要求：</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1、符合《中华人民共和国政府采购法》第二十二条的规定；</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2、未被“信用中国”（</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"http://www.creditchina.gov.cn/"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www.creditchina.gov.cn</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）、中国政府采购网（</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"http://www.ccgp.gov.cn/" </w:instrText>
      </w:r>
      <w:r>
        <w:rPr>
          <w:rFonts w:hint="eastAsia" w:ascii="仿宋_GB2312" w:hAnsi="仿宋_GB2312" w:eastAsia="仿宋_GB2312" w:cs="仿宋_GB2312"/>
          <w:color w:val="auto"/>
          <w:sz w:val="28"/>
          <w:szCs w:val="28"/>
        </w:rPr>
        <w:fldChar w:fldCharType="separate"/>
      </w:r>
      <w:r>
        <w:rPr>
          <w:rStyle w:val="9"/>
          <w:rFonts w:hint="eastAsia" w:ascii="仿宋_GB2312" w:hAnsi="仿宋_GB2312" w:eastAsia="仿宋_GB2312" w:cs="仿宋_GB2312"/>
          <w:color w:val="auto"/>
          <w:sz w:val="28"/>
          <w:szCs w:val="28"/>
        </w:rPr>
        <w:t>www.ccgp.gov.cn</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列入失信被执行人、重大税收违法案件当事人名单、政府采购严重违法失信行为记录名单，供应商如在“信用中国”网站或中国政府采购网被列入严重违法失信行为记录名单的（尚在处罚期内的），将拒绝其参加本次政府采购活动﹙投标人网上自行打印后加盖投标单位公章﹚。 </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3、相互关联存在实际控制、管理关系的两个企业，不得参加同一</w:t>
      </w:r>
      <w:r>
        <w:rPr>
          <w:rFonts w:hint="eastAsia" w:ascii="仿宋_GB2312" w:hAnsi="仿宋_GB2312" w:eastAsia="仿宋_GB2312" w:cs="仿宋_GB2312"/>
          <w:sz w:val="28"/>
          <w:szCs w:val="28"/>
          <w:lang w:val="en-US" w:eastAsia="zh-CN"/>
        </w:rPr>
        <w:t>项目的投标。</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此次招标项目不接受联合体投标。  </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ind w:firstLine="0" w:firstLineChars="0"/>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五、</w:t>
      </w:r>
      <w:r>
        <w:rPr>
          <w:rStyle w:val="7"/>
          <w:rFonts w:hint="eastAsia" w:ascii="仿宋_GB2312" w:hAnsi="仿宋_GB2312" w:eastAsia="仿宋_GB2312" w:cs="仿宋_GB2312"/>
          <w:sz w:val="28"/>
          <w:szCs w:val="28"/>
          <w:lang w:eastAsia="zh-CN"/>
        </w:rPr>
        <w:t>投标</w:t>
      </w:r>
      <w:r>
        <w:rPr>
          <w:rStyle w:val="7"/>
          <w:rFonts w:hint="eastAsia" w:ascii="仿宋_GB2312" w:hAnsi="仿宋_GB2312" w:eastAsia="仿宋_GB2312" w:cs="仿宋_GB2312"/>
          <w:sz w:val="28"/>
          <w:szCs w:val="28"/>
        </w:rPr>
        <w:t>文件发售时间、地址、售价:</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ind w:left="0" w:leftChars="0" w:right="0" w:rightChars="0" w:firstLine="562" w:firstLineChars="200"/>
        <w:jc w:val="left"/>
        <w:textAlignment w:val="auto"/>
        <w:outlineLvl w:val="9"/>
        <w:rPr>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rPr>
        <w:t>1</w:t>
      </w:r>
      <w:r>
        <w:rPr>
          <w:rStyle w:val="7"/>
          <w:rFonts w:hint="eastAsia" w:ascii="仿宋_GB2312" w:hAnsi="仿宋_GB2312" w:eastAsia="仿宋_GB2312" w:cs="仿宋_GB2312"/>
          <w:sz w:val="28"/>
          <w:szCs w:val="28"/>
          <w:lang w:eastAsia="zh-CN"/>
        </w:rPr>
        <w:t>、</w:t>
      </w:r>
      <w:r>
        <w:rPr>
          <w:rStyle w:val="7"/>
          <w:rFonts w:hint="eastAsia" w:ascii="仿宋_GB2312" w:hAnsi="仿宋_GB2312" w:eastAsia="仿宋_GB2312" w:cs="仿宋_GB2312"/>
          <w:sz w:val="28"/>
          <w:szCs w:val="28"/>
        </w:rPr>
        <w:t>发售时间：</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至  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ind w:left="0" w:leftChars="0" w:right="0" w:rightChars="0" w:firstLine="562" w:firstLineChars="200"/>
        <w:jc w:val="left"/>
        <w:textAlignment w:val="auto"/>
        <w:outlineLvl w:val="9"/>
        <w:rPr>
          <w:rFonts w:hint="eastAsia" w:ascii="仿宋_GB2312" w:hAnsi="仿宋_GB2312" w:eastAsia="仿宋_GB2312" w:cs="仿宋_GB2312"/>
          <w:sz w:val="28"/>
          <w:szCs w:val="28"/>
          <w:highlight w:val="none"/>
          <w:lang w:eastAsia="zh-CN"/>
        </w:rPr>
      </w:pPr>
      <w:r>
        <w:rPr>
          <w:rStyle w:val="7"/>
          <w:rFonts w:hint="eastAsia" w:ascii="仿宋_GB2312" w:hAnsi="仿宋_GB2312" w:eastAsia="仿宋_GB2312" w:cs="仿宋_GB2312"/>
          <w:sz w:val="28"/>
          <w:szCs w:val="28"/>
          <w:highlight w:val="none"/>
        </w:rPr>
        <w:t>2</w:t>
      </w:r>
      <w:r>
        <w:rPr>
          <w:rStyle w:val="7"/>
          <w:rFonts w:hint="eastAsia" w:ascii="仿宋_GB2312" w:hAnsi="仿宋_GB2312" w:eastAsia="仿宋_GB2312" w:cs="仿宋_GB2312"/>
          <w:sz w:val="28"/>
          <w:szCs w:val="28"/>
          <w:highlight w:val="none"/>
          <w:lang w:eastAsia="zh-CN"/>
        </w:rPr>
        <w:t>、</w:t>
      </w:r>
      <w:r>
        <w:rPr>
          <w:rStyle w:val="7"/>
          <w:rFonts w:hint="eastAsia" w:ascii="仿宋_GB2312" w:hAnsi="仿宋_GB2312" w:eastAsia="仿宋_GB2312" w:cs="仿宋_GB2312"/>
          <w:sz w:val="28"/>
          <w:szCs w:val="28"/>
          <w:highlight w:val="none"/>
        </w:rPr>
        <w:t>获取</w:t>
      </w:r>
      <w:r>
        <w:rPr>
          <w:rStyle w:val="7"/>
          <w:rFonts w:hint="eastAsia" w:ascii="仿宋_GB2312" w:hAnsi="仿宋_GB2312" w:eastAsia="仿宋_GB2312" w:cs="仿宋_GB2312"/>
          <w:sz w:val="28"/>
          <w:szCs w:val="28"/>
          <w:highlight w:val="none"/>
          <w:lang w:eastAsia="zh-CN"/>
        </w:rPr>
        <w:t>招标</w:t>
      </w:r>
      <w:r>
        <w:rPr>
          <w:rStyle w:val="7"/>
          <w:rFonts w:hint="eastAsia" w:ascii="仿宋_GB2312" w:hAnsi="仿宋_GB2312" w:eastAsia="仿宋_GB2312" w:cs="仿宋_GB2312"/>
          <w:sz w:val="28"/>
          <w:szCs w:val="28"/>
          <w:highlight w:val="none"/>
        </w:rPr>
        <w:t>文件地址：</w:t>
      </w:r>
      <w:r>
        <w:rPr>
          <w:rFonts w:hint="eastAsia" w:ascii="仿宋_GB2312" w:hAnsi="仿宋_GB2312" w:eastAsia="仿宋_GB2312" w:cs="仿宋_GB2312"/>
          <w:sz w:val="28"/>
          <w:szCs w:val="28"/>
        </w:rPr>
        <w:t>阿克苏市市民服务中心</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号楼4楼（公共资源交易中心）</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ind w:left="0" w:leftChars="0" w:right="0" w:rightChars="0" w:firstLine="562" w:firstLineChars="200"/>
        <w:jc w:val="left"/>
        <w:textAlignment w:val="auto"/>
        <w:outlineLvl w:val="9"/>
        <w:rPr>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lang w:val="en-US" w:eastAsia="zh-CN"/>
        </w:rPr>
        <w:t>3</w:t>
      </w:r>
      <w:r>
        <w:rPr>
          <w:rStyle w:val="7"/>
          <w:rFonts w:hint="eastAsia" w:ascii="仿宋_GB2312" w:hAnsi="仿宋_GB2312" w:eastAsia="仿宋_GB2312" w:cs="仿宋_GB2312"/>
          <w:sz w:val="28"/>
          <w:szCs w:val="28"/>
          <w:lang w:eastAsia="zh-CN"/>
        </w:rPr>
        <w:t>、招标</w:t>
      </w:r>
      <w:r>
        <w:rPr>
          <w:rStyle w:val="7"/>
          <w:rFonts w:hint="eastAsia" w:ascii="仿宋_GB2312" w:hAnsi="仿宋_GB2312" w:eastAsia="仿宋_GB2312" w:cs="仿宋_GB2312"/>
          <w:sz w:val="28"/>
          <w:szCs w:val="28"/>
        </w:rPr>
        <w:t>文件售价(元)：</w:t>
      </w:r>
      <w:r>
        <w:rPr>
          <w:rFonts w:hint="eastAsia" w:ascii="仿宋_GB2312" w:hAnsi="仿宋_GB2312" w:eastAsia="仿宋_GB2312" w:cs="仿宋_GB2312"/>
          <w:sz w:val="28"/>
          <w:szCs w:val="28"/>
          <w:lang w:val="en-US" w:eastAsia="zh-CN"/>
        </w:rPr>
        <w:t>0</w:t>
      </w:r>
      <w:r>
        <w:rPr>
          <w:rStyle w:val="7"/>
          <w:rFonts w:hint="eastAsia" w:ascii="仿宋_GB2312" w:hAnsi="仿宋_GB2312" w:eastAsia="仿宋_GB2312" w:cs="仿宋_GB2312"/>
          <w:sz w:val="28"/>
          <w:szCs w:val="28"/>
        </w:rPr>
        <w:t> </w:t>
      </w:r>
      <w:r>
        <w:rPr>
          <w:rFonts w:hint="eastAsia" w:ascii="仿宋_GB2312" w:hAnsi="仿宋_GB2312" w:eastAsia="仿宋_GB2312" w:cs="仿宋_GB2312"/>
          <w:sz w:val="28"/>
          <w:szCs w:val="28"/>
        </w:rPr>
        <w:t> </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ind w:firstLine="0" w:firstLineChars="0"/>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六、</w:t>
      </w:r>
      <w:r>
        <w:rPr>
          <w:rStyle w:val="7"/>
          <w:rFonts w:hint="eastAsia" w:ascii="仿宋_GB2312" w:hAnsi="仿宋_GB2312" w:eastAsia="仿宋_GB2312" w:cs="仿宋_GB2312"/>
          <w:sz w:val="28"/>
          <w:szCs w:val="28"/>
          <w:lang w:eastAsia="zh-CN"/>
        </w:rPr>
        <w:t>投标</w:t>
      </w:r>
      <w:r>
        <w:rPr>
          <w:rStyle w:val="7"/>
          <w:rFonts w:hint="eastAsia" w:ascii="仿宋_GB2312" w:hAnsi="仿宋_GB2312" w:eastAsia="仿宋_GB2312" w:cs="仿宋_GB2312"/>
          <w:sz w:val="28"/>
          <w:szCs w:val="28"/>
        </w:rPr>
        <w:t>响应文件提交截止时间：</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0:00 </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ind w:firstLine="0" w:firstLineChars="0"/>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七、</w:t>
      </w:r>
      <w:r>
        <w:rPr>
          <w:rStyle w:val="7"/>
          <w:rFonts w:hint="eastAsia" w:ascii="仿宋_GB2312" w:hAnsi="仿宋_GB2312" w:eastAsia="仿宋_GB2312" w:cs="仿宋_GB2312"/>
          <w:sz w:val="28"/>
          <w:szCs w:val="28"/>
          <w:lang w:eastAsia="zh-CN"/>
        </w:rPr>
        <w:t>投标</w:t>
      </w:r>
      <w:r>
        <w:rPr>
          <w:rStyle w:val="7"/>
          <w:rFonts w:hint="eastAsia" w:ascii="仿宋_GB2312" w:hAnsi="仿宋_GB2312" w:eastAsia="仿宋_GB2312" w:cs="仿宋_GB2312"/>
          <w:sz w:val="28"/>
          <w:szCs w:val="28"/>
        </w:rPr>
        <w:t>响应文件提交地址：</w:t>
      </w:r>
      <w:r>
        <w:rPr>
          <w:rFonts w:hint="eastAsia" w:ascii="仿宋_GB2312" w:hAnsi="仿宋_GB2312" w:eastAsia="仿宋_GB2312" w:cs="仿宋_GB2312"/>
          <w:sz w:val="28"/>
          <w:szCs w:val="28"/>
        </w:rPr>
        <w:t>阿克苏市市民服务中心</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号楼4楼（公共资源交易中心）</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号开标室 </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ind w:firstLine="0" w:firstLineChars="0"/>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八、</w:t>
      </w:r>
      <w:r>
        <w:rPr>
          <w:rStyle w:val="7"/>
          <w:rFonts w:hint="eastAsia" w:ascii="仿宋_GB2312" w:hAnsi="仿宋_GB2312" w:eastAsia="仿宋_GB2312" w:cs="仿宋_GB2312"/>
          <w:sz w:val="28"/>
          <w:szCs w:val="28"/>
          <w:lang w:eastAsia="zh-CN"/>
        </w:rPr>
        <w:t>投标</w:t>
      </w:r>
      <w:r>
        <w:rPr>
          <w:rStyle w:val="7"/>
          <w:rFonts w:hint="eastAsia" w:ascii="仿宋_GB2312" w:hAnsi="仿宋_GB2312" w:eastAsia="仿宋_GB2312" w:cs="仿宋_GB2312"/>
          <w:sz w:val="28"/>
          <w:szCs w:val="28"/>
        </w:rPr>
        <w:t>响应文件开启时间：</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0:00</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ind w:firstLine="0" w:firstLineChars="0"/>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九、</w:t>
      </w:r>
      <w:r>
        <w:rPr>
          <w:rStyle w:val="7"/>
          <w:rFonts w:hint="eastAsia" w:ascii="仿宋_GB2312" w:hAnsi="仿宋_GB2312" w:eastAsia="仿宋_GB2312" w:cs="仿宋_GB2312"/>
          <w:sz w:val="28"/>
          <w:szCs w:val="28"/>
          <w:lang w:eastAsia="zh-CN"/>
        </w:rPr>
        <w:t>招标</w:t>
      </w:r>
      <w:r>
        <w:rPr>
          <w:rStyle w:val="7"/>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rPr>
        <w:t>阿克苏市市民服务中心一号楼4楼（公共资源交易中心）</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号开标室 </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ind w:firstLine="0" w:firstLineChars="0"/>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十、</w:t>
      </w:r>
      <w:r>
        <w:rPr>
          <w:rStyle w:val="7"/>
          <w:rFonts w:hint="eastAsia" w:ascii="仿宋_GB2312" w:hAnsi="仿宋_GB2312" w:eastAsia="仿宋_GB2312" w:cs="仿宋_GB2312"/>
          <w:sz w:val="28"/>
          <w:szCs w:val="28"/>
          <w:lang w:eastAsia="zh-CN"/>
        </w:rPr>
        <w:t>投标</w:t>
      </w:r>
      <w:r>
        <w:rPr>
          <w:rStyle w:val="7"/>
          <w:rFonts w:hint="eastAsia" w:ascii="仿宋_GB2312" w:hAnsi="仿宋_GB2312" w:eastAsia="仿宋_GB2312" w:cs="仿宋_GB2312"/>
          <w:sz w:val="28"/>
          <w:szCs w:val="28"/>
        </w:rPr>
        <w:t>保证金及交付方式：</w:t>
      </w:r>
      <w:r>
        <w:rPr>
          <w:rFonts w:hint="eastAsia" w:ascii="仿宋_GB2312" w:hAnsi="仿宋_GB2312" w:eastAsia="仿宋_GB2312" w:cs="仿宋_GB2312"/>
          <w:sz w:val="28"/>
          <w:szCs w:val="28"/>
        </w:rPr>
        <w:t xml:space="preserve">         </w:t>
      </w:r>
    </w:p>
    <w:tbl>
      <w:tblPr>
        <w:tblStyle w:val="5"/>
        <w:tblW w:w="10258" w:type="dxa"/>
        <w:tblInd w:w="-3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0"/>
        <w:gridCol w:w="2524"/>
        <w:gridCol w:w="1527"/>
        <w:gridCol w:w="2168"/>
        <w:gridCol w:w="912"/>
        <w:gridCol w:w="1773"/>
        <w:gridCol w:w="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序号</w:t>
            </w:r>
          </w:p>
        </w:tc>
        <w:tc>
          <w:tcPr>
            <w:tcW w:w="252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标项名称</w:t>
            </w:r>
          </w:p>
        </w:tc>
        <w:tc>
          <w:tcPr>
            <w:tcW w:w="152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投标保证金金额（万元）</w:t>
            </w:r>
          </w:p>
        </w:tc>
        <w:tc>
          <w:tcPr>
            <w:tcW w:w="2168"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开户银行</w:t>
            </w:r>
          </w:p>
        </w:tc>
        <w:tc>
          <w:tcPr>
            <w:tcW w:w="912"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收款账号</w:t>
            </w:r>
          </w:p>
        </w:tc>
        <w:tc>
          <w:tcPr>
            <w:tcW w:w="177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交付方式</w:t>
            </w:r>
          </w:p>
        </w:tc>
        <w:tc>
          <w:tcPr>
            <w:tcW w:w="80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5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w:t>
            </w:r>
          </w:p>
        </w:tc>
        <w:tc>
          <w:tcPr>
            <w:tcW w:w="252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阿克苏市教科局2020年中小学学生校服项目</w:t>
            </w:r>
          </w:p>
        </w:tc>
        <w:tc>
          <w:tcPr>
            <w:tcW w:w="152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12.8</w:t>
            </w:r>
          </w:p>
        </w:tc>
        <w:tc>
          <w:tcPr>
            <w:tcW w:w="2168"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杭州联合农村商业银行股份有限公司阿克苏分行</w:t>
            </w:r>
          </w:p>
        </w:tc>
        <w:tc>
          <w:tcPr>
            <w:tcW w:w="912"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val="en-US" w:eastAsia="zh-CN"/>
              </w:rPr>
              <w:t>201000219725984</w:t>
            </w:r>
          </w:p>
        </w:tc>
        <w:tc>
          <w:tcPr>
            <w:tcW w:w="177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由投标人基本户汇入阿克苏市行政服务中心帐户</w:t>
            </w:r>
          </w:p>
        </w:tc>
        <w:tc>
          <w:tcPr>
            <w:tcW w:w="80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按标项缴纳</w:t>
            </w:r>
          </w:p>
        </w:tc>
      </w:tr>
    </w:tbl>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 </w:t>
      </w:r>
      <w:r>
        <w:rPr>
          <w:rStyle w:val="7"/>
          <w:rFonts w:hint="eastAsia" w:ascii="仿宋_GB2312" w:hAnsi="仿宋_GB2312" w:eastAsia="仿宋_GB2312" w:cs="仿宋_GB2312"/>
          <w:kern w:val="0"/>
          <w:sz w:val="28"/>
          <w:szCs w:val="28"/>
          <w:lang w:val="en-US" w:eastAsia="zh-CN" w:bidi="ar"/>
        </w:rPr>
        <w:t>十一、其他事项：</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本项目公告期限为</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ind w:firstLine="562" w:firstLineChars="200"/>
        <w:textAlignment w:val="auto"/>
        <w:rPr>
          <w:rFonts w:hint="default"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rPr>
        <w:t>2、</w:t>
      </w:r>
      <w:r>
        <w:rPr>
          <w:rStyle w:val="7"/>
          <w:rFonts w:hint="eastAsia" w:ascii="仿宋_GB2312" w:hAnsi="仿宋_GB2312" w:eastAsia="仿宋_GB2312" w:cs="仿宋_GB2312"/>
          <w:sz w:val="28"/>
          <w:szCs w:val="28"/>
          <w:lang w:val="en-US" w:eastAsia="zh-CN"/>
        </w:rPr>
        <w:t>报名</w:t>
      </w:r>
      <w:r>
        <w:rPr>
          <w:rStyle w:val="7"/>
          <w:rFonts w:hint="eastAsia" w:ascii="仿宋_GB2312" w:hAnsi="仿宋_GB2312" w:eastAsia="仿宋_GB2312" w:cs="仿宋_GB2312"/>
          <w:sz w:val="28"/>
          <w:szCs w:val="28"/>
        </w:rPr>
        <w:t>时须提交的文件资料</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法人代表或其委托代理人应携带本人身份证原件及复印件，委托代理人还应携带《法人代表授权委托书》</w:t>
      </w:r>
      <w:r>
        <w:rPr>
          <w:rFonts w:hint="eastAsia" w:ascii="仿宋_GB2312" w:hAnsi="仿宋_GB2312" w:eastAsia="仿宋_GB2312" w:cs="仿宋_GB2312"/>
          <w:sz w:val="28"/>
          <w:szCs w:val="28"/>
          <w:lang w:eastAsia="zh-CN"/>
        </w:rPr>
        <w:t>原件；</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有效的经年检的三证合一营业执照（须有相关经营范围）副本原件</w:t>
      </w:r>
      <w:r>
        <w:rPr>
          <w:rFonts w:hint="eastAsia" w:ascii="仿宋_GB2312" w:hAnsi="仿宋_GB2312" w:eastAsia="仿宋_GB2312" w:cs="仿宋_GB2312"/>
          <w:sz w:val="28"/>
          <w:szCs w:val="28"/>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（3）提供5人以上三级师资证书（出具国家职业资格证书查询记录）原件；</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（4）具有国家相关检测部门出具的产品质量检测报告原件，检测报告中需有：PH值在4.0-8.5之间、甲醛含量≤75mg/kg、耐水色牢度≥ 3级、耐汗渍色牢度≥3级、耐摩擦色牢度≥3级等检测内容，检测报告须在有效期内。</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20" w:lineRule="exact"/>
        <w:ind w:left="0" w:leftChars="0" w:right="0" w:rightChars="0" w:firstLine="560" w:firstLineChars="200"/>
        <w:jc w:val="left"/>
        <w:textAlignment w:val="auto"/>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kern w:val="0"/>
          <w:sz w:val="28"/>
          <w:szCs w:val="28"/>
        </w:rPr>
        <w:t>供应商如在“信用中国”网站、中国政府采购网被列入严重违法失信行为记录名单的（尚在处罚期内的）（投标人网上自行打印后加盖投标单位公章），将拒绝其参加本次政府采购活动</w:t>
      </w:r>
      <w:r>
        <w:rPr>
          <w:rFonts w:hint="eastAsia" w:ascii="仿宋_GB2312" w:hAnsi="仿宋_GB2312" w:eastAsia="仿宋_GB2312" w:cs="仿宋_GB2312"/>
          <w:kern w:val="0"/>
          <w:sz w:val="28"/>
          <w:szCs w:val="28"/>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十二、联系方式</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1、采购代理机构名称：</w:t>
      </w:r>
      <w:r>
        <w:rPr>
          <w:rFonts w:hint="eastAsia" w:ascii="仿宋_GB2312" w:hAnsi="仿宋_GB2312" w:eastAsia="仿宋_GB2312" w:cs="仿宋_GB2312"/>
          <w:sz w:val="28"/>
          <w:szCs w:val="28"/>
        </w:rPr>
        <w:t>阿克苏市</w:t>
      </w:r>
      <w:r>
        <w:rPr>
          <w:rFonts w:hint="eastAsia" w:ascii="仿宋_GB2312" w:hAnsi="仿宋_GB2312" w:eastAsia="仿宋_GB2312" w:cs="仿宋_GB2312"/>
          <w:sz w:val="28"/>
          <w:szCs w:val="28"/>
          <w:lang w:eastAsia="zh-CN"/>
        </w:rPr>
        <w:t>公共资源交易中心</w:t>
      </w:r>
      <w:r>
        <w:rPr>
          <w:rFonts w:hint="eastAsia" w:ascii="仿宋_GB2312" w:hAnsi="仿宋_GB2312" w:eastAsia="仿宋_GB2312" w:cs="仿宋_GB2312"/>
          <w:sz w:val="28"/>
          <w:szCs w:val="28"/>
        </w:rPr>
        <w:t> </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周艳丽</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rPr>
        <w:t>0997-2283002 </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rPr>
        <w:t>阿克苏市市民服务中心一号楼4楼（公共资源交易中心）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40" w:lineRule="exact"/>
        <w:ind w:right="0" w:right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2、采购人名称：</w:t>
      </w:r>
      <w:r>
        <w:rPr>
          <w:rFonts w:hint="eastAsia" w:ascii="仿宋_GB2312" w:hAnsi="仿宋_GB2312" w:eastAsia="仿宋_GB2312" w:cs="仿宋_GB2312"/>
          <w:sz w:val="28"/>
          <w:szCs w:val="28"/>
          <w:lang w:val="en-US" w:eastAsia="zh-CN"/>
        </w:rPr>
        <w:t>阿克苏市教育和科学技术局</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王海瑞</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textAlignment w:val="auto"/>
        <w:rPr>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rPr>
        <w:t>0997- </w:t>
      </w:r>
      <w:r>
        <w:rPr>
          <w:rFonts w:hint="eastAsia" w:ascii="仿宋_GB2312" w:hAnsi="仿宋_GB2312" w:eastAsia="仿宋_GB2312" w:cs="仿宋_GB2312"/>
          <w:sz w:val="28"/>
          <w:szCs w:val="28"/>
          <w:lang w:val="en-US" w:eastAsia="zh-CN"/>
        </w:rPr>
        <w:t>2129683</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textAlignment w:val="auto"/>
        <w:rPr>
          <w:rFonts w:hint="default"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eastAsia="zh-CN"/>
        </w:rPr>
        <w:t>阿克苏市南大街</w:t>
      </w:r>
      <w:r>
        <w:rPr>
          <w:rFonts w:hint="eastAsia" w:ascii="仿宋_GB2312" w:hAnsi="仿宋_GB2312" w:eastAsia="仿宋_GB2312" w:cs="仿宋_GB2312"/>
          <w:sz w:val="28"/>
          <w:szCs w:val="28"/>
          <w:lang w:val="en-US" w:eastAsia="zh-CN"/>
        </w:rPr>
        <w:t>3号</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40" w:lineRule="exact"/>
        <w:ind w:right="0" w:right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3、同级政府采购监督管理部门名称：</w:t>
      </w:r>
      <w:r>
        <w:rPr>
          <w:rFonts w:hint="eastAsia" w:ascii="仿宋_GB2312" w:hAnsi="仿宋_GB2312" w:eastAsia="仿宋_GB2312" w:cs="仿宋_GB2312"/>
          <w:sz w:val="28"/>
          <w:szCs w:val="28"/>
          <w:lang w:val="en-US" w:eastAsia="zh-CN"/>
        </w:rPr>
        <w:t>阿克苏市政府采购管理办公室</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textAlignment w:val="auto"/>
        <w:rPr>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赵曦</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textAlignment w:val="auto"/>
        <w:rPr>
          <w:rFonts w:hint="eastAsia"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rPr>
        <w:t>0997- </w:t>
      </w:r>
      <w:r>
        <w:rPr>
          <w:rFonts w:hint="eastAsia" w:ascii="仿宋_GB2312" w:hAnsi="仿宋_GB2312" w:eastAsia="仿宋_GB2312" w:cs="仿宋_GB2312"/>
          <w:sz w:val="28"/>
          <w:szCs w:val="28"/>
          <w:lang w:val="en-US" w:eastAsia="zh-CN"/>
        </w:rPr>
        <w:t>2153610</w:t>
      </w:r>
    </w:p>
    <w:p>
      <w:pPr>
        <w:pStyle w:val="4"/>
        <w:keepNext w:val="0"/>
        <w:keepLines w:val="0"/>
        <w:pageBreakBefore w:val="0"/>
        <w:widowControl/>
        <w:suppressLineNumbers w:val="0"/>
        <w:kinsoku/>
        <w:wordWrap/>
        <w:overflowPunct/>
        <w:topLinePunct w:val="0"/>
        <w:autoSpaceDE/>
        <w:autoSpaceDN/>
        <w:bidi w:val="0"/>
        <w:adjustRightInd/>
        <w:snapToGrid/>
        <w:spacing w:before="0" w:after="0" w:line="440" w:lineRule="exact"/>
        <w:textAlignment w:val="auto"/>
        <w:rPr>
          <w:rFonts w:hint="default" w:ascii="仿宋_GB2312" w:hAnsi="仿宋_GB2312" w:eastAsia="仿宋_GB2312" w:cs="仿宋_GB2312"/>
          <w:sz w:val="28"/>
          <w:szCs w:val="28"/>
          <w:lang w:val="en-US" w:eastAsia="zh-CN"/>
        </w:rPr>
      </w:pPr>
      <w:r>
        <w:rPr>
          <w:rStyle w:val="7"/>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eastAsia="zh-CN"/>
        </w:rPr>
        <w:t>阿克苏市南大街</w:t>
      </w:r>
      <w:r>
        <w:rPr>
          <w:rFonts w:hint="eastAsia" w:ascii="仿宋_GB2312" w:hAnsi="仿宋_GB2312" w:eastAsia="仿宋_GB2312" w:cs="仿宋_GB2312"/>
          <w:sz w:val="28"/>
          <w:szCs w:val="28"/>
          <w:lang w:val="en-US" w:eastAsia="zh-CN"/>
        </w:rPr>
        <w:t>32号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9204E"/>
    <w:rsid w:val="14492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page number"/>
    <w:basedOn w:val="6"/>
    <w:uiPriority w:val="0"/>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2020-03-26T02:44:00Z</dcterms:created>
  <dc:creator>Administrator</dc:creator>
  <cp:lastModifiedBy>Administrator</cp:lastModifiedBy>
  <dcterms:modified xsi:type="dcterms:W3CDTF">2020-03-26T02:44:59Z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