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67AD9">
      <w:pPr>
        <w:keepNext w:val="0"/>
        <w:keepLines w:val="0"/>
        <w:pageBreakBefore w:val="0"/>
        <w:wordWrap/>
        <w:overflowPunct/>
        <w:topLinePunct w:val="0"/>
        <w:bidi w:val="0"/>
        <w:spacing w:line="245" w:lineRule="auto"/>
        <w:ind w:left="0" w:right="0"/>
        <w:jc w:val="both"/>
        <w:rPr>
          <w:rFonts w:hint="eastAsia" w:ascii="仿宋" w:hAnsi="仿宋" w:eastAsia="仿宋" w:cs="仿宋"/>
          <w:sz w:val="21"/>
        </w:rPr>
      </w:pPr>
    </w:p>
    <w:p w14:paraId="3465B53F">
      <w:pPr>
        <w:keepNext w:val="0"/>
        <w:keepLines w:val="0"/>
        <w:pageBreakBefore w:val="0"/>
        <w:wordWrap/>
        <w:overflowPunct/>
        <w:topLinePunct w:val="0"/>
        <w:bidi w:val="0"/>
        <w:spacing w:line="245" w:lineRule="auto"/>
        <w:ind w:left="0" w:right="0"/>
        <w:jc w:val="both"/>
        <w:rPr>
          <w:rFonts w:hint="eastAsia" w:ascii="仿宋" w:hAnsi="仿宋" w:eastAsia="仿宋" w:cs="仿宋"/>
          <w:sz w:val="21"/>
        </w:rPr>
      </w:pPr>
    </w:p>
    <w:p w14:paraId="1470D796">
      <w:pPr>
        <w:keepNext w:val="0"/>
        <w:keepLines w:val="0"/>
        <w:pageBreakBefore w:val="0"/>
        <w:wordWrap/>
        <w:overflowPunct/>
        <w:topLinePunct w:val="0"/>
        <w:bidi w:val="0"/>
        <w:spacing w:line="246" w:lineRule="auto"/>
        <w:ind w:left="0" w:right="0"/>
        <w:jc w:val="both"/>
        <w:rPr>
          <w:rFonts w:hint="eastAsia" w:ascii="仿宋" w:hAnsi="仿宋" w:eastAsia="仿宋" w:cs="仿宋"/>
          <w:sz w:val="21"/>
        </w:rPr>
      </w:pPr>
    </w:p>
    <w:p w14:paraId="0E0B6D03">
      <w:pPr>
        <w:keepNext w:val="0"/>
        <w:keepLines w:val="0"/>
        <w:pageBreakBefore w:val="0"/>
        <w:wordWrap/>
        <w:overflowPunct/>
        <w:topLinePunct w:val="0"/>
        <w:bidi w:val="0"/>
        <w:spacing w:line="246" w:lineRule="auto"/>
        <w:ind w:left="0" w:right="0"/>
        <w:jc w:val="both"/>
        <w:rPr>
          <w:rFonts w:hint="eastAsia" w:ascii="仿宋" w:hAnsi="仿宋" w:eastAsia="仿宋" w:cs="仿宋"/>
          <w:sz w:val="21"/>
        </w:rPr>
      </w:pPr>
    </w:p>
    <w:p w14:paraId="4F3E2E62">
      <w:pPr>
        <w:keepNext w:val="0"/>
        <w:keepLines w:val="0"/>
        <w:pageBreakBefore w:val="0"/>
        <w:wordWrap/>
        <w:overflowPunct/>
        <w:topLinePunct w:val="0"/>
        <w:bidi w:val="0"/>
        <w:spacing w:line="246" w:lineRule="auto"/>
        <w:ind w:left="0" w:right="0"/>
        <w:jc w:val="both"/>
        <w:rPr>
          <w:rFonts w:hint="eastAsia" w:ascii="仿宋" w:hAnsi="仿宋" w:eastAsia="仿宋" w:cs="仿宋"/>
          <w:sz w:val="21"/>
        </w:rPr>
      </w:pPr>
    </w:p>
    <w:p w14:paraId="28EA93E2">
      <w:pPr>
        <w:pStyle w:val="5"/>
        <w:keepNext w:val="0"/>
        <w:keepLines w:val="0"/>
        <w:pageBreakBefore w:val="0"/>
        <w:wordWrap/>
        <w:overflowPunct/>
        <w:topLinePunct w:val="0"/>
        <w:bidi w:val="0"/>
        <w:spacing w:line="222" w:lineRule="auto"/>
        <w:ind w:left="0" w:right="0"/>
        <w:jc w:val="center"/>
        <w:rPr>
          <w:rFonts w:hint="eastAsia" w:ascii="仿宋" w:hAnsi="仿宋" w:eastAsia="仿宋" w:cs="仿宋"/>
          <w:b/>
          <w:bCs/>
          <w:spacing w:val="2"/>
          <w:sz w:val="59"/>
          <w:szCs w:val="59"/>
        </w:rPr>
      </w:pPr>
      <w:r>
        <w:rPr>
          <w:rFonts w:hint="eastAsia" w:ascii="仿宋" w:hAnsi="仿宋" w:eastAsia="仿宋" w:cs="仿宋"/>
          <w:b/>
          <w:bCs/>
          <w:spacing w:val="2"/>
          <w:sz w:val="59"/>
          <w:szCs w:val="59"/>
        </w:rPr>
        <w:t>轮台县第一中学食堂翻新改造、厕所室外管网改造及厕所换气系统更新</w:t>
      </w:r>
    </w:p>
    <w:p w14:paraId="3CFDC4C7">
      <w:pPr>
        <w:pStyle w:val="5"/>
        <w:keepNext w:val="0"/>
        <w:keepLines w:val="0"/>
        <w:pageBreakBefore w:val="0"/>
        <w:wordWrap/>
        <w:overflowPunct/>
        <w:topLinePunct w:val="0"/>
        <w:bidi w:val="0"/>
        <w:spacing w:line="222" w:lineRule="auto"/>
        <w:ind w:left="0" w:right="0"/>
        <w:jc w:val="center"/>
        <w:rPr>
          <w:rFonts w:hint="eastAsia" w:ascii="仿宋" w:hAnsi="仿宋" w:eastAsia="仿宋" w:cs="仿宋"/>
          <w:sz w:val="59"/>
          <w:szCs w:val="59"/>
        </w:rPr>
      </w:pPr>
      <w:r>
        <w:rPr>
          <w:rFonts w:hint="eastAsia" w:ascii="仿宋" w:hAnsi="仿宋" w:eastAsia="仿宋" w:cs="仿宋"/>
          <w:b/>
          <w:bCs/>
          <w:spacing w:val="2"/>
          <w:sz w:val="59"/>
          <w:szCs w:val="59"/>
        </w:rPr>
        <w:t>项目</w:t>
      </w:r>
    </w:p>
    <w:p w14:paraId="63AD7E1E">
      <w:pPr>
        <w:pStyle w:val="5"/>
        <w:keepNext w:val="0"/>
        <w:keepLines w:val="0"/>
        <w:pageBreakBefore w:val="0"/>
        <w:wordWrap/>
        <w:overflowPunct/>
        <w:topLinePunct w:val="0"/>
        <w:bidi w:val="0"/>
        <w:spacing w:line="222" w:lineRule="auto"/>
        <w:ind w:left="0" w:right="0"/>
        <w:jc w:val="center"/>
        <w:rPr>
          <w:rFonts w:hint="eastAsia" w:ascii="仿宋" w:hAnsi="仿宋" w:eastAsia="仿宋" w:cs="仿宋"/>
          <w:sz w:val="59"/>
          <w:szCs w:val="59"/>
        </w:rPr>
      </w:pPr>
      <w:r>
        <w:rPr>
          <w:rFonts w:hint="eastAsia" w:ascii="仿宋" w:hAnsi="仿宋" w:eastAsia="仿宋" w:cs="仿宋"/>
          <w:b/>
          <w:bCs/>
          <w:spacing w:val="3"/>
          <w:sz w:val="59"/>
          <w:szCs w:val="59"/>
        </w:rPr>
        <w:t>竞争性磋商文件</w:t>
      </w:r>
    </w:p>
    <w:p w14:paraId="4D678052">
      <w:pPr>
        <w:pStyle w:val="5"/>
        <w:keepNext w:val="0"/>
        <w:keepLines w:val="0"/>
        <w:pageBreakBefore w:val="0"/>
        <w:wordWrap/>
        <w:overflowPunct/>
        <w:topLinePunct w:val="0"/>
        <w:bidi w:val="0"/>
        <w:spacing w:line="224" w:lineRule="auto"/>
        <w:ind w:left="0" w:right="0"/>
        <w:jc w:val="center"/>
        <w:rPr>
          <w:rFonts w:hint="eastAsia" w:ascii="仿宋" w:hAnsi="仿宋" w:eastAsia="仿宋" w:cs="仿宋"/>
          <w:sz w:val="59"/>
          <w:szCs w:val="59"/>
        </w:rPr>
      </w:pPr>
      <w:r>
        <w:rPr>
          <w:rFonts w:hint="eastAsia" w:ascii="仿宋" w:hAnsi="仿宋" w:eastAsia="仿宋" w:cs="仿宋"/>
          <w:b/>
          <w:bCs/>
          <w:spacing w:val="-9"/>
          <w:sz w:val="59"/>
          <w:szCs w:val="59"/>
        </w:rPr>
        <w:t>（工程）</w:t>
      </w:r>
    </w:p>
    <w:p w14:paraId="2B2C4F62">
      <w:pPr>
        <w:pStyle w:val="5"/>
        <w:keepNext w:val="0"/>
        <w:keepLines w:val="0"/>
        <w:pageBreakBefore w:val="0"/>
        <w:wordWrap/>
        <w:overflowPunct/>
        <w:topLinePunct w:val="0"/>
        <w:bidi w:val="0"/>
        <w:spacing w:line="223" w:lineRule="auto"/>
        <w:ind w:left="0" w:right="0"/>
        <w:jc w:val="both"/>
        <w:rPr>
          <w:rFonts w:hint="eastAsia" w:ascii="仿宋" w:hAnsi="仿宋" w:eastAsia="仿宋" w:cs="仿宋"/>
          <w:sz w:val="59"/>
          <w:szCs w:val="59"/>
        </w:rPr>
      </w:pPr>
    </w:p>
    <w:p w14:paraId="0B463F01">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5384DBED">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3340701A">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6320B929">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3BDB9663">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2D5A0300">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0C27ECCF">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0FCA35D9">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3EEC9781">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21479A3A">
      <w:pPr>
        <w:keepNext w:val="0"/>
        <w:keepLines w:val="0"/>
        <w:pageBreakBefore w:val="0"/>
        <w:wordWrap/>
        <w:overflowPunct/>
        <w:topLinePunct w:val="0"/>
        <w:bidi w:val="0"/>
        <w:spacing w:line="260" w:lineRule="auto"/>
        <w:ind w:left="0" w:right="0"/>
        <w:jc w:val="both"/>
        <w:rPr>
          <w:rFonts w:hint="eastAsia" w:ascii="仿宋" w:hAnsi="仿宋" w:eastAsia="仿宋" w:cs="仿宋"/>
          <w:sz w:val="21"/>
        </w:rPr>
      </w:pPr>
    </w:p>
    <w:p w14:paraId="6A0300AF">
      <w:pPr>
        <w:keepNext w:val="0"/>
        <w:keepLines w:val="0"/>
        <w:pageBreakBefore w:val="0"/>
        <w:wordWrap/>
        <w:overflowPunct/>
        <w:topLinePunct w:val="0"/>
        <w:bidi w:val="0"/>
        <w:spacing w:line="261" w:lineRule="auto"/>
        <w:ind w:left="0" w:right="0"/>
        <w:jc w:val="both"/>
        <w:rPr>
          <w:rFonts w:hint="eastAsia" w:ascii="仿宋" w:hAnsi="仿宋" w:eastAsia="仿宋" w:cs="仿宋"/>
          <w:sz w:val="21"/>
        </w:rPr>
      </w:pPr>
    </w:p>
    <w:p w14:paraId="2003FC8E">
      <w:pPr>
        <w:pStyle w:val="5"/>
        <w:keepNext w:val="0"/>
        <w:keepLines w:val="0"/>
        <w:pageBreakBefore w:val="0"/>
        <w:wordWrap/>
        <w:overflowPunct/>
        <w:topLinePunct w:val="0"/>
        <w:bidi w:val="0"/>
        <w:spacing w:line="225" w:lineRule="auto"/>
        <w:ind w:left="0" w:right="0"/>
        <w:jc w:val="both"/>
        <w:rPr>
          <w:rFonts w:hint="default" w:ascii="仿宋" w:hAnsi="仿宋" w:eastAsia="仿宋" w:cs="仿宋"/>
          <w:lang w:val="en-US"/>
        </w:rPr>
      </w:pPr>
      <w:r>
        <w:rPr>
          <w:rFonts w:hint="eastAsia" w:ascii="仿宋" w:hAnsi="仿宋" w:eastAsia="仿宋" w:cs="仿宋"/>
          <w:spacing w:val="6"/>
        </w:rPr>
        <w:t>项目编号/包号：</w:t>
      </w:r>
      <w:r>
        <w:rPr>
          <w:rFonts w:hint="eastAsia" w:ascii="仿宋" w:hAnsi="仿宋" w:eastAsia="仿宋" w:cs="仿宋"/>
          <w:u w:val="single" w:color="auto"/>
          <w:lang w:val="en-US" w:eastAsia="zh-CN"/>
        </w:rPr>
        <w:t>YFQHZB（JC）2025-001</w:t>
      </w:r>
    </w:p>
    <w:p w14:paraId="5CD7090F">
      <w:pPr>
        <w:pStyle w:val="5"/>
        <w:keepNext w:val="0"/>
        <w:keepLines w:val="0"/>
        <w:pageBreakBefore w:val="0"/>
        <w:wordWrap/>
        <w:overflowPunct/>
        <w:topLinePunct w:val="0"/>
        <w:bidi w:val="0"/>
        <w:spacing w:line="226" w:lineRule="auto"/>
        <w:ind w:left="0" w:right="0"/>
        <w:jc w:val="both"/>
        <w:rPr>
          <w:rFonts w:hint="eastAsia" w:ascii="仿宋" w:hAnsi="仿宋" w:eastAsia="仿宋" w:cs="仿宋"/>
          <w:u w:val="single" w:color="auto"/>
        </w:rPr>
      </w:pPr>
      <w:r>
        <w:rPr>
          <w:rFonts w:hint="eastAsia" w:ascii="仿宋" w:hAnsi="仿宋" w:eastAsia="仿宋" w:cs="仿宋"/>
          <w:spacing w:val="6"/>
        </w:rPr>
        <w:t>项目名称：</w:t>
      </w:r>
      <w:r>
        <w:rPr>
          <w:rFonts w:hint="eastAsia" w:ascii="仿宋" w:hAnsi="仿宋" w:eastAsia="仿宋" w:cs="仿宋"/>
          <w:u w:val="single" w:color="auto"/>
        </w:rPr>
        <w:t>轮台县第一中学食堂翻新改造、厕所室外管网</w:t>
      </w:r>
    </w:p>
    <w:p w14:paraId="7E34E7DD">
      <w:pPr>
        <w:pStyle w:val="5"/>
        <w:keepNext w:val="0"/>
        <w:keepLines w:val="0"/>
        <w:pageBreakBefore w:val="0"/>
        <w:wordWrap/>
        <w:overflowPunct/>
        <w:topLinePunct w:val="0"/>
        <w:bidi w:val="0"/>
        <w:spacing w:line="226" w:lineRule="auto"/>
        <w:ind w:left="0" w:right="0" w:firstLine="1750" w:firstLineChars="500"/>
        <w:jc w:val="both"/>
        <w:rPr>
          <w:rFonts w:hint="eastAsia" w:ascii="仿宋" w:hAnsi="仿宋" w:eastAsia="仿宋" w:cs="仿宋"/>
        </w:rPr>
      </w:pPr>
      <w:r>
        <w:rPr>
          <w:rFonts w:hint="eastAsia" w:ascii="仿宋" w:hAnsi="仿宋" w:eastAsia="仿宋" w:cs="仿宋"/>
          <w:u w:val="single" w:color="auto"/>
        </w:rPr>
        <w:t>改造及厕所换气系统更新项目</w:t>
      </w:r>
    </w:p>
    <w:p w14:paraId="3A48F73F">
      <w:pPr>
        <w:pStyle w:val="5"/>
        <w:keepNext w:val="0"/>
        <w:keepLines w:val="0"/>
        <w:pageBreakBefore w:val="0"/>
        <w:wordWrap/>
        <w:overflowPunct/>
        <w:topLinePunct w:val="0"/>
        <w:bidi w:val="0"/>
        <w:spacing w:line="225" w:lineRule="auto"/>
        <w:ind w:left="0" w:right="0"/>
        <w:jc w:val="both"/>
        <w:rPr>
          <w:rFonts w:hint="eastAsia" w:ascii="仿宋" w:hAnsi="仿宋" w:eastAsia="仿宋" w:cs="仿宋"/>
        </w:rPr>
      </w:pPr>
      <w:r>
        <w:rPr>
          <w:rFonts w:hint="eastAsia" w:ascii="仿宋" w:hAnsi="仿宋" w:eastAsia="仿宋" w:cs="仿宋"/>
          <w:spacing w:val="-12"/>
        </w:rPr>
        <w:t>采</w:t>
      </w:r>
      <w:r>
        <w:rPr>
          <w:rFonts w:hint="eastAsia" w:ascii="仿宋" w:hAnsi="仿宋" w:eastAsia="仿宋" w:cs="仿宋"/>
          <w:spacing w:val="17"/>
        </w:rPr>
        <w:t xml:space="preserve"> </w:t>
      </w:r>
      <w:r>
        <w:rPr>
          <w:rFonts w:hint="eastAsia" w:ascii="仿宋" w:hAnsi="仿宋" w:eastAsia="仿宋" w:cs="仿宋"/>
          <w:spacing w:val="-12"/>
        </w:rPr>
        <w:t>购</w:t>
      </w:r>
      <w:r>
        <w:rPr>
          <w:rFonts w:hint="eastAsia" w:ascii="仿宋" w:hAnsi="仿宋" w:eastAsia="仿宋" w:cs="仿宋"/>
          <w:spacing w:val="22"/>
        </w:rPr>
        <w:t xml:space="preserve"> </w:t>
      </w:r>
      <w:r>
        <w:rPr>
          <w:rFonts w:hint="eastAsia" w:ascii="仿宋" w:hAnsi="仿宋" w:eastAsia="仿宋" w:cs="仿宋"/>
          <w:spacing w:val="-12"/>
        </w:rPr>
        <w:t>人</w:t>
      </w:r>
      <w:r>
        <w:rPr>
          <w:rFonts w:hint="eastAsia" w:ascii="仿宋" w:hAnsi="仿宋" w:eastAsia="仿宋" w:cs="仿宋"/>
          <w:spacing w:val="-130"/>
        </w:rPr>
        <w:t xml:space="preserve"> </w:t>
      </w:r>
      <w:r>
        <w:rPr>
          <w:rFonts w:hint="eastAsia" w:ascii="仿宋" w:hAnsi="仿宋" w:eastAsia="仿宋" w:cs="仿宋"/>
          <w:spacing w:val="-12"/>
        </w:rPr>
        <w:t>：</w:t>
      </w:r>
      <w:r>
        <w:rPr>
          <w:rFonts w:hint="eastAsia" w:ascii="仿宋" w:hAnsi="仿宋" w:eastAsia="仿宋" w:cs="仿宋"/>
          <w:u w:val="single" w:color="auto"/>
          <w:lang w:val="en-US" w:eastAsia="zh-CN"/>
        </w:rPr>
        <w:t>轮台县第一中学</w:t>
      </w:r>
    </w:p>
    <w:p w14:paraId="1023971D">
      <w:pPr>
        <w:pStyle w:val="5"/>
        <w:keepNext w:val="0"/>
        <w:keepLines w:val="0"/>
        <w:pageBreakBefore w:val="0"/>
        <w:wordWrap/>
        <w:overflowPunct/>
        <w:topLinePunct w:val="0"/>
        <w:bidi w:val="0"/>
        <w:spacing w:line="225" w:lineRule="auto"/>
        <w:ind w:left="0" w:right="0"/>
        <w:jc w:val="both"/>
        <w:rPr>
          <w:rFonts w:hint="eastAsia" w:ascii="仿宋" w:hAnsi="仿宋" w:eastAsia="仿宋" w:cs="仿宋"/>
        </w:rPr>
      </w:pPr>
      <w:r>
        <w:rPr>
          <w:rFonts w:hint="eastAsia" w:ascii="仿宋" w:hAnsi="仿宋" w:eastAsia="仿宋" w:cs="仿宋"/>
          <w:spacing w:val="8"/>
        </w:rPr>
        <w:t>采购代理机构：</w:t>
      </w:r>
      <w:r>
        <w:rPr>
          <w:rFonts w:hint="eastAsia" w:ascii="仿宋" w:hAnsi="仿宋" w:eastAsia="仿宋" w:cs="仿宋"/>
          <w:u w:val="single" w:color="auto"/>
        </w:rPr>
        <w:t>新疆阳帆启航工程造价咨询有限公司</w:t>
      </w:r>
    </w:p>
    <w:p w14:paraId="57E7F938">
      <w:pPr>
        <w:keepNext w:val="0"/>
        <w:keepLines w:val="0"/>
        <w:pageBreakBefore w:val="0"/>
        <w:wordWrap/>
        <w:overflowPunct/>
        <w:topLinePunct w:val="0"/>
        <w:bidi w:val="0"/>
        <w:spacing w:line="225" w:lineRule="auto"/>
        <w:ind w:left="0" w:right="0"/>
        <w:jc w:val="both"/>
        <w:rPr>
          <w:rFonts w:hint="eastAsia" w:ascii="仿宋" w:hAnsi="仿宋" w:eastAsia="仿宋" w:cs="仿宋"/>
        </w:rPr>
        <w:sectPr>
          <w:headerReference r:id="rId5" w:type="default"/>
          <w:pgSz w:w="11906" w:h="16839"/>
          <w:pgMar w:top="1440" w:right="1080" w:bottom="1440" w:left="1080" w:header="0" w:footer="0" w:gutter="0"/>
          <w:cols w:space="720" w:num="1"/>
        </w:sectPr>
      </w:pPr>
    </w:p>
    <w:p w14:paraId="6D940120">
      <w:pPr>
        <w:pStyle w:val="5"/>
        <w:keepNext w:val="0"/>
        <w:keepLines w:val="0"/>
        <w:pageBreakBefore w:val="0"/>
        <w:wordWrap/>
        <w:overflowPunct/>
        <w:topLinePunct w:val="0"/>
        <w:bidi w:val="0"/>
        <w:spacing w:line="225" w:lineRule="auto"/>
        <w:ind w:left="0" w:right="0"/>
        <w:jc w:val="center"/>
        <w:rPr>
          <w:rFonts w:hint="eastAsia" w:ascii="仿宋" w:hAnsi="仿宋" w:eastAsia="仿宋" w:cs="仿宋"/>
        </w:rPr>
      </w:pPr>
      <w:r>
        <w:rPr>
          <w:rFonts w:hint="eastAsia" w:ascii="仿宋" w:hAnsi="仿宋" w:eastAsia="仿宋" w:cs="仿宋"/>
          <w:b/>
          <w:bCs/>
          <w:spacing w:val="3"/>
        </w:rPr>
        <w:t>使用说明</w:t>
      </w:r>
    </w:p>
    <w:p w14:paraId="1DD689BA">
      <w:pPr>
        <w:keepNext w:val="0"/>
        <w:keepLines w:val="0"/>
        <w:pageBreakBefore w:val="0"/>
        <w:wordWrap/>
        <w:overflowPunct/>
        <w:topLinePunct w:val="0"/>
        <w:bidi w:val="0"/>
        <w:spacing w:line="256" w:lineRule="auto"/>
        <w:ind w:left="0" w:right="0"/>
        <w:jc w:val="both"/>
        <w:rPr>
          <w:rFonts w:hint="eastAsia" w:ascii="仿宋" w:hAnsi="仿宋" w:eastAsia="仿宋" w:cs="仿宋"/>
          <w:sz w:val="21"/>
        </w:rPr>
      </w:pPr>
    </w:p>
    <w:p w14:paraId="1AA79C4D">
      <w:pPr>
        <w:keepNext w:val="0"/>
        <w:keepLines w:val="0"/>
        <w:pageBreakBefore w:val="0"/>
        <w:wordWrap/>
        <w:overflowPunct/>
        <w:topLinePunct w:val="0"/>
        <w:bidi w:val="0"/>
        <w:spacing w:line="256" w:lineRule="auto"/>
        <w:ind w:left="0" w:right="0"/>
        <w:jc w:val="both"/>
        <w:rPr>
          <w:rFonts w:hint="eastAsia" w:ascii="仿宋" w:hAnsi="仿宋" w:eastAsia="仿宋" w:cs="仿宋"/>
          <w:sz w:val="21"/>
        </w:rPr>
      </w:pPr>
    </w:p>
    <w:p w14:paraId="5FE66174">
      <w:pPr>
        <w:pStyle w:val="5"/>
        <w:keepNext w:val="0"/>
        <w:keepLines w:val="0"/>
        <w:pageBreakBefore w:val="0"/>
        <w:wordWrap/>
        <w:overflowPunct/>
        <w:topLinePunct w:val="0"/>
        <w:bidi w:val="0"/>
        <w:spacing w:line="372" w:lineRule="auto"/>
        <w:ind w:left="0" w:right="0" w:firstLine="645"/>
        <w:jc w:val="both"/>
        <w:rPr>
          <w:rFonts w:hint="eastAsia" w:ascii="仿宋" w:hAnsi="仿宋" w:eastAsia="仿宋" w:cs="仿宋"/>
          <w:sz w:val="28"/>
          <w:szCs w:val="28"/>
        </w:rPr>
      </w:pPr>
      <w:r>
        <w:rPr>
          <w:rFonts w:hint="eastAsia" w:ascii="仿宋" w:hAnsi="仿宋" w:eastAsia="仿宋" w:cs="仿宋"/>
          <w:spacing w:val="8"/>
          <w:sz w:val="28"/>
          <w:szCs w:val="28"/>
        </w:rPr>
        <w:t>为促进政府采购活动的公开、公平和公正进行，进一步</w:t>
      </w:r>
      <w:r>
        <w:rPr>
          <w:rFonts w:hint="eastAsia" w:ascii="仿宋" w:hAnsi="仿宋" w:eastAsia="仿宋" w:cs="仿宋"/>
          <w:spacing w:val="16"/>
          <w:sz w:val="28"/>
          <w:szCs w:val="28"/>
        </w:rPr>
        <w:t xml:space="preserve"> </w:t>
      </w:r>
      <w:r>
        <w:rPr>
          <w:rFonts w:hint="eastAsia" w:ascii="仿宋" w:hAnsi="仿宋" w:eastAsia="仿宋" w:cs="仿宋"/>
          <w:spacing w:val="9"/>
          <w:sz w:val="28"/>
          <w:szCs w:val="28"/>
        </w:rPr>
        <w:t>优化政府采购营商环境，提高竞争</w:t>
      </w:r>
      <w:r>
        <w:rPr>
          <w:rFonts w:hint="eastAsia" w:ascii="仿宋" w:hAnsi="仿宋" w:eastAsia="仿宋" w:cs="仿宋"/>
          <w:spacing w:val="8"/>
          <w:sz w:val="28"/>
          <w:szCs w:val="28"/>
        </w:rPr>
        <w:t>性磋商</w:t>
      </w:r>
      <w:r>
        <w:rPr>
          <w:rFonts w:hint="eastAsia" w:ascii="仿宋" w:hAnsi="仿宋" w:eastAsia="仿宋" w:cs="仿宋"/>
          <w:spacing w:val="9"/>
          <w:sz w:val="28"/>
          <w:szCs w:val="28"/>
        </w:rPr>
        <w:t>文件编制质量和采购工作效率，根据政府采购有关法律法规及政策要求，制定了《政府采</w:t>
      </w:r>
      <w:r>
        <w:rPr>
          <w:rFonts w:hint="eastAsia" w:ascii="仿宋" w:hAnsi="仿宋" w:eastAsia="仿宋" w:cs="仿宋"/>
          <w:spacing w:val="8"/>
          <w:sz w:val="28"/>
          <w:szCs w:val="28"/>
        </w:rPr>
        <w:t>购项目</w:t>
      </w:r>
      <w:r>
        <w:rPr>
          <w:rFonts w:hint="eastAsia" w:ascii="仿宋" w:hAnsi="仿宋" w:eastAsia="仿宋" w:cs="仿宋"/>
          <w:spacing w:val="-2"/>
          <w:sz w:val="28"/>
          <w:szCs w:val="28"/>
        </w:rPr>
        <w:t>竞争性磋商文件</w:t>
      </w:r>
      <w:r>
        <w:rPr>
          <w:rFonts w:hint="eastAsia" w:ascii="仿宋" w:hAnsi="仿宋" w:eastAsia="仿宋" w:cs="仿宋"/>
          <w:spacing w:val="-88"/>
          <w:w w:val="98"/>
          <w:sz w:val="28"/>
          <w:szCs w:val="28"/>
        </w:rPr>
        <w:t>（</w:t>
      </w:r>
      <w:r>
        <w:rPr>
          <w:rFonts w:hint="eastAsia" w:ascii="仿宋" w:hAnsi="仿宋" w:eastAsia="仿宋" w:cs="仿宋"/>
          <w:spacing w:val="-2"/>
          <w:sz w:val="28"/>
          <w:szCs w:val="28"/>
        </w:rPr>
        <w:t>2025</w:t>
      </w:r>
      <w:r>
        <w:rPr>
          <w:rFonts w:hint="eastAsia" w:ascii="仿宋" w:hAnsi="仿宋" w:eastAsia="仿宋" w:cs="仿宋"/>
          <w:spacing w:val="-56"/>
          <w:sz w:val="28"/>
          <w:szCs w:val="28"/>
        </w:rPr>
        <w:t xml:space="preserve"> </w:t>
      </w:r>
      <w:r>
        <w:rPr>
          <w:rFonts w:hint="eastAsia" w:ascii="仿宋" w:hAnsi="仿宋" w:eastAsia="仿宋" w:cs="仿宋"/>
          <w:spacing w:val="-2"/>
          <w:sz w:val="28"/>
          <w:szCs w:val="28"/>
        </w:rPr>
        <w:t>年版）》</w:t>
      </w:r>
      <w:r>
        <w:rPr>
          <w:rFonts w:hint="eastAsia" w:ascii="仿宋" w:hAnsi="仿宋" w:eastAsia="仿宋" w:cs="仿宋"/>
          <w:spacing w:val="-51"/>
          <w:sz w:val="28"/>
          <w:szCs w:val="28"/>
        </w:rPr>
        <w:t>，</w:t>
      </w:r>
      <w:r>
        <w:rPr>
          <w:rFonts w:hint="eastAsia" w:ascii="仿宋" w:hAnsi="仿宋" w:eastAsia="仿宋" w:cs="仿宋"/>
          <w:spacing w:val="1"/>
          <w:sz w:val="28"/>
          <w:szCs w:val="28"/>
        </w:rPr>
        <w:t>并在政府采购项目中推广使用，特此说</w:t>
      </w:r>
      <w:r>
        <w:rPr>
          <w:rFonts w:hint="eastAsia" w:ascii="仿宋" w:hAnsi="仿宋" w:eastAsia="仿宋" w:cs="仿宋"/>
          <w:spacing w:val="4"/>
          <w:sz w:val="28"/>
          <w:szCs w:val="28"/>
        </w:rPr>
        <w:t>明如下：</w:t>
      </w:r>
    </w:p>
    <w:p w14:paraId="53289A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8" w:firstLineChars="200"/>
        <w:jc w:val="both"/>
        <w:textAlignment w:val="baseline"/>
        <w:rPr>
          <w:rFonts w:hint="eastAsia" w:ascii="仿宋" w:hAnsi="仿宋" w:eastAsia="仿宋" w:cs="仿宋"/>
          <w:sz w:val="28"/>
          <w:szCs w:val="28"/>
        </w:rPr>
      </w:pPr>
      <w:r>
        <w:rPr>
          <w:rFonts w:hint="eastAsia" w:ascii="仿宋" w:hAnsi="仿宋" w:eastAsia="仿宋" w:cs="仿宋"/>
          <w:b/>
          <w:bCs/>
          <w:spacing w:val="4"/>
          <w:sz w:val="28"/>
          <w:szCs w:val="28"/>
        </w:rPr>
        <w:t>一、适用范围</w:t>
      </w:r>
    </w:p>
    <w:p w14:paraId="31DEA9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仿宋" w:hAnsi="仿宋" w:eastAsia="仿宋" w:cs="仿宋"/>
          <w:b/>
          <w:bCs/>
          <w:spacing w:val="4"/>
          <w:sz w:val="28"/>
          <w:szCs w:val="28"/>
        </w:rPr>
      </w:pPr>
      <w:r>
        <w:rPr>
          <w:rFonts w:hint="eastAsia" w:ascii="仿宋" w:hAnsi="仿宋" w:eastAsia="仿宋" w:cs="仿宋"/>
          <w:spacing w:val="8"/>
          <w:sz w:val="28"/>
          <w:szCs w:val="28"/>
        </w:rPr>
        <w:t>适用于政府采购项目。</w:t>
      </w:r>
    </w:p>
    <w:p w14:paraId="7C9988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8" w:firstLineChars="200"/>
        <w:jc w:val="both"/>
        <w:textAlignment w:val="baseline"/>
        <w:rPr>
          <w:rFonts w:hint="eastAsia" w:ascii="仿宋" w:hAnsi="仿宋" w:eastAsia="仿宋" w:cs="仿宋"/>
          <w:b/>
          <w:bCs/>
          <w:spacing w:val="4"/>
          <w:sz w:val="28"/>
          <w:szCs w:val="28"/>
        </w:rPr>
      </w:pPr>
      <w:r>
        <w:rPr>
          <w:rFonts w:hint="eastAsia" w:ascii="仿宋" w:hAnsi="仿宋" w:eastAsia="仿宋" w:cs="仿宋"/>
          <w:b/>
          <w:bCs/>
          <w:spacing w:val="4"/>
          <w:sz w:val="28"/>
          <w:szCs w:val="28"/>
        </w:rPr>
        <w:t>二、供应商须知前附表说明</w:t>
      </w:r>
    </w:p>
    <w:p w14:paraId="4B1E11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firstLineChars="200"/>
        <w:jc w:val="both"/>
        <w:textAlignment w:val="baseline"/>
        <w:rPr>
          <w:rFonts w:hint="eastAsia" w:ascii="仿宋" w:hAnsi="仿宋" w:eastAsia="仿宋" w:cs="仿宋"/>
          <w:sz w:val="28"/>
          <w:szCs w:val="28"/>
        </w:rPr>
      </w:pPr>
      <w:r>
        <w:rPr>
          <w:rFonts w:hint="eastAsia" w:ascii="仿宋" w:hAnsi="仿宋" w:eastAsia="仿宋" w:cs="仿宋"/>
          <w:spacing w:val="1"/>
          <w:sz w:val="28"/>
          <w:szCs w:val="28"/>
        </w:rPr>
        <w:t>1.为了便于供应商高效阅览、避免遗漏重点内容，</w:t>
      </w:r>
      <w:r>
        <w:rPr>
          <w:rFonts w:hint="eastAsia" w:ascii="仿宋" w:hAnsi="仿宋" w:eastAsia="仿宋" w:cs="仿宋"/>
          <w:spacing w:val="8"/>
          <w:sz w:val="28"/>
          <w:szCs w:val="28"/>
        </w:rPr>
        <w:t>采购</w:t>
      </w:r>
      <w:r>
        <w:rPr>
          <w:rFonts w:hint="eastAsia" w:ascii="仿宋" w:hAnsi="仿宋" w:eastAsia="仿宋" w:cs="仿宋"/>
          <w:spacing w:val="1"/>
          <w:sz w:val="28"/>
          <w:szCs w:val="28"/>
          <w:lang w:val="en-US" w:eastAsia="zh-CN"/>
        </w:rPr>
        <w:t>文件</w:t>
      </w:r>
      <w:r>
        <w:rPr>
          <w:rFonts w:hint="eastAsia" w:ascii="仿宋" w:hAnsi="仿宋" w:eastAsia="仿宋" w:cs="仿宋"/>
          <w:spacing w:val="1"/>
          <w:sz w:val="28"/>
          <w:szCs w:val="28"/>
        </w:rPr>
        <w:t>对第二章“供应商须知</w:t>
      </w:r>
      <w:r>
        <w:rPr>
          <w:rFonts w:hint="eastAsia" w:ascii="仿宋" w:hAnsi="仿宋" w:eastAsia="仿宋" w:cs="仿宋"/>
          <w:spacing w:val="-96"/>
          <w:sz w:val="28"/>
          <w:szCs w:val="28"/>
        </w:rPr>
        <w:t xml:space="preserve"> </w:t>
      </w:r>
      <w:r>
        <w:rPr>
          <w:rFonts w:hint="eastAsia" w:ascii="仿宋" w:hAnsi="仿宋" w:eastAsia="仿宋" w:cs="仿宋"/>
          <w:spacing w:val="1"/>
          <w:sz w:val="28"/>
          <w:szCs w:val="28"/>
        </w:rPr>
        <w:t>”设置了表格形式。“供应</w:t>
      </w:r>
      <w:r>
        <w:rPr>
          <w:rFonts w:hint="eastAsia" w:ascii="仿宋" w:hAnsi="仿宋" w:eastAsia="仿宋" w:cs="仿宋"/>
          <w:spacing w:val="5"/>
          <w:sz w:val="28"/>
          <w:szCs w:val="28"/>
        </w:rPr>
        <w:t>商须知前附表</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”用于进一步明确“供应商须知</w:t>
      </w:r>
      <w:r>
        <w:rPr>
          <w:rFonts w:hint="eastAsia" w:ascii="仿宋" w:hAnsi="仿宋" w:eastAsia="仿宋" w:cs="仿宋"/>
          <w:spacing w:val="-112"/>
          <w:sz w:val="28"/>
          <w:szCs w:val="28"/>
        </w:rPr>
        <w:t xml:space="preserve"> </w:t>
      </w:r>
      <w:r>
        <w:rPr>
          <w:rFonts w:hint="eastAsia" w:ascii="仿宋" w:hAnsi="仿宋" w:eastAsia="仿宋" w:cs="仿宋"/>
          <w:spacing w:val="5"/>
          <w:sz w:val="28"/>
          <w:szCs w:val="28"/>
        </w:rPr>
        <w:t>”正文中的未</w:t>
      </w:r>
      <w:r>
        <w:rPr>
          <w:rFonts w:hint="eastAsia" w:ascii="仿宋" w:hAnsi="仿宋" w:eastAsia="仿宋" w:cs="仿宋"/>
          <w:spacing w:val="9"/>
          <w:sz w:val="28"/>
          <w:szCs w:val="28"/>
        </w:rPr>
        <w:t>尽事宜，对于需要修改和补充的内容在前</w:t>
      </w:r>
      <w:r>
        <w:rPr>
          <w:rFonts w:hint="eastAsia" w:ascii="仿宋" w:hAnsi="仿宋" w:eastAsia="仿宋" w:cs="仿宋"/>
          <w:spacing w:val="8"/>
          <w:sz w:val="28"/>
          <w:szCs w:val="28"/>
        </w:rPr>
        <w:t>附表中</w:t>
      </w:r>
      <w:r>
        <w:rPr>
          <w:rFonts w:hint="eastAsia" w:ascii="仿宋" w:hAnsi="仿宋" w:eastAsia="仿宋" w:cs="仿宋"/>
          <w:spacing w:val="6"/>
          <w:sz w:val="28"/>
          <w:szCs w:val="28"/>
        </w:rPr>
        <w:t>选择和补充列明。“供应商须知前附表</w:t>
      </w:r>
      <w:r>
        <w:rPr>
          <w:rFonts w:hint="eastAsia" w:ascii="仿宋" w:hAnsi="仿宋" w:eastAsia="仿宋" w:cs="仿宋"/>
          <w:spacing w:val="-110"/>
          <w:sz w:val="28"/>
          <w:szCs w:val="28"/>
        </w:rPr>
        <w:t xml:space="preserve"> </w:t>
      </w:r>
      <w:r>
        <w:rPr>
          <w:rFonts w:hint="eastAsia" w:ascii="仿宋" w:hAnsi="仿宋" w:eastAsia="仿宋" w:cs="仿宋"/>
          <w:spacing w:val="6"/>
          <w:sz w:val="28"/>
          <w:szCs w:val="28"/>
        </w:rPr>
        <w:t>”与“供应</w:t>
      </w:r>
      <w:r>
        <w:rPr>
          <w:rFonts w:hint="eastAsia" w:ascii="仿宋" w:hAnsi="仿宋" w:eastAsia="仿宋" w:cs="仿宋"/>
          <w:spacing w:val="5"/>
          <w:sz w:val="28"/>
          <w:szCs w:val="28"/>
        </w:rPr>
        <w:t>商须知</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rPr>
        <w:t>”</w:t>
      </w:r>
      <w:r>
        <w:rPr>
          <w:rFonts w:hint="eastAsia" w:ascii="仿宋" w:hAnsi="仿宋" w:eastAsia="仿宋" w:cs="仿宋"/>
          <w:spacing w:val="7"/>
          <w:sz w:val="28"/>
          <w:szCs w:val="28"/>
        </w:rPr>
        <w:t>正文内容不一致的，以“供应商须知前附表</w:t>
      </w:r>
      <w:r>
        <w:rPr>
          <w:rFonts w:hint="eastAsia" w:ascii="仿宋" w:hAnsi="仿宋" w:eastAsia="仿宋" w:cs="仿宋"/>
          <w:spacing w:val="-110"/>
          <w:sz w:val="28"/>
          <w:szCs w:val="28"/>
        </w:rPr>
        <w:t xml:space="preserve"> </w:t>
      </w:r>
      <w:r>
        <w:rPr>
          <w:rFonts w:hint="eastAsia" w:ascii="仿宋" w:hAnsi="仿宋" w:eastAsia="仿宋" w:cs="仿宋"/>
          <w:spacing w:val="7"/>
          <w:sz w:val="28"/>
          <w:szCs w:val="28"/>
        </w:rPr>
        <w:t>”为准。</w:t>
      </w:r>
    </w:p>
    <w:p w14:paraId="528ADE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仿宋" w:hAnsi="仿宋" w:eastAsia="仿宋" w:cs="仿宋"/>
          <w:sz w:val="28"/>
          <w:szCs w:val="28"/>
        </w:rPr>
      </w:pPr>
      <w:r>
        <w:rPr>
          <w:rFonts w:hint="eastAsia" w:ascii="仿宋" w:hAnsi="仿宋" w:eastAsia="仿宋" w:cs="仿宋"/>
          <w:spacing w:val="8"/>
          <w:sz w:val="28"/>
          <w:szCs w:val="28"/>
        </w:rPr>
        <w:t>2.为避免采购文件编制过程中出现的相同内容在文件</w:t>
      </w:r>
      <w:r>
        <w:rPr>
          <w:rFonts w:hint="eastAsia" w:ascii="仿宋" w:hAnsi="仿宋" w:eastAsia="仿宋" w:cs="仿宋"/>
          <w:spacing w:val="7"/>
          <w:sz w:val="28"/>
          <w:szCs w:val="28"/>
        </w:rPr>
        <w:t>中前后不一致等错误，采购文件尽量做到相同内容只出现一</w:t>
      </w:r>
      <w:r>
        <w:rPr>
          <w:rFonts w:hint="eastAsia" w:ascii="仿宋" w:hAnsi="仿宋" w:eastAsia="仿宋" w:cs="仿宋"/>
          <w:spacing w:val="9"/>
          <w:sz w:val="28"/>
          <w:szCs w:val="28"/>
        </w:rPr>
        <w:t>次，其他章节涉及有关内容的，以标明条款号引用</w:t>
      </w:r>
      <w:r>
        <w:rPr>
          <w:rFonts w:hint="eastAsia" w:ascii="仿宋" w:hAnsi="仿宋" w:eastAsia="仿宋" w:cs="仿宋"/>
          <w:spacing w:val="8"/>
          <w:sz w:val="28"/>
          <w:szCs w:val="28"/>
        </w:rPr>
        <w:t>的方式体</w:t>
      </w:r>
      <w:r>
        <w:rPr>
          <w:rFonts w:hint="eastAsia" w:ascii="仿宋" w:hAnsi="仿宋" w:eastAsia="仿宋" w:cs="仿宋"/>
          <w:spacing w:val="-3"/>
          <w:sz w:val="28"/>
          <w:szCs w:val="28"/>
        </w:rPr>
        <w:t>现。</w:t>
      </w:r>
    </w:p>
    <w:p w14:paraId="4EA453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6" w:firstLineChars="200"/>
        <w:jc w:val="both"/>
        <w:textAlignment w:val="baseline"/>
        <w:rPr>
          <w:rFonts w:hint="eastAsia" w:ascii="仿宋" w:hAnsi="仿宋" w:eastAsia="仿宋" w:cs="仿宋"/>
          <w:sz w:val="28"/>
          <w:szCs w:val="28"/>
        </w:rPr>
      </w:pPr>
      <w:r>
        <w:rPr>
          <w:rFonts w:hint="eastAsia" w:ascii="仿宋" w:hAnsi="仿宋" w:eastAsia="仿宋" w:cs="仿宋"/>
          <w:b/>
          <w:bCs/>
          <w:spacing w:val="6"/>
          <w:sz w:val="28"/>
          <w:szCs w:val="28"/>
          <w:lang w:val="en-US" w:eastAsia="zh-CN"/>
        </w:rPr>
        <w:t>三</w:t>
      </w:r>
      <w:r>
        <w:rPr>
          <w:rFonts w:hint="eastAsia" w:ascii="仿宋" w:hAnsi="仿宋" w:eastAsia="仿宋" w:cs="仿宋"/>
          <w:b/>
          <w:bCs/>
          <w:spacing w:val="6"/>
          <w:sz w:val="28"/>
          <w:szCs w:val="28"/>
        </w:rPr>
        <w:t>、响应文件格式使用</w:t>
      </w:r>
    </w:p>
    <w:p w14:paraId="4EB1EF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仿宋" w:hAnsi="仿宋" w:eastAsia="仿宋" w:cs="仿宋"/>
          <w:sz w:val="28"/>
          <w:szCs w:val="28"/>
        </w:rPr>
      </w:pPr>
      <w:r>
        <w:rPr>
          <w:rFonts w:hint="eastAsia" w:ascii="仿宋" w:hAnsi="仿宋" w:eastAsia="仿宋" w:cs="仿宋"/>
          <w:spacing w:val="8"/>
          <w:sz w:val="28"/>
          <w:szCs w:val="28"/>
        </w:rPr>
        <w:t>为便于供应商制作响应文件，便于竞争性磋商小组评审</w:t>
      </w:r>
      <w:r>
        <w:rPr>
          <w:rFonts w:hint="eastAsia" w:ascii="仿宋" w:hAnsi="仿宋" w:eastAsia="仿宋" w:cs="仿宋"/>
          <w:spacing w:val="3"/>
          <w:sz w:val="28"/>
          <w:szCs w:val="28"/>
        </w:rPr>
        <w:t>时统一标准，</w:t>
      </w:r>
      <w:r>
        <w:rPr>
          <w:rFonts w:hint="eastAsia" w:ascii="仿宋" w:hAnsi="仿宋" w:eastAsia="仿宋" w:cs="仿宋"/>
          <w:spacing w:val="3"/>
          <w:sz w:val="28"/>
          <w:szCs w:val="28"/>
          <w:lang w:val="en-US" w:eastAsia="zh-CN"/>
        </w:rPr>
        <w:t>采购文件</w:t>
      </w:r>
      <w:r>
        <w:rPr>
          <w:rFonts w:hint="eastAsia" w:ascii="仿宋" w:hAnsi="仿宋" w:eastAsia="仿宋" w:cs="仿宋"/>
          <w:spacing w:val="3"/>
          <w:sz w:val="28"/>
          <w:szCs w:val="28"/>
        </w:rPr>
        <w:t>对适宜的内容提供了统一的响应</w:t>
      </w:r>
      <w:r>
        <w:rPr>
          <w:rFonts w:hint="eastAsia" w:ascii="仿宋" w:hAnsi="仿宋" w:eastAsia="仿宋" w:cs="仿宋"/>
          <w:spacing w:val="6"/>
          <w:sz w:val="28"/>
          <w:szCs w:val="28"/>
        </w:rPr>
        <w:t>文件参考格式。</w:t>
      </w:r>
    </w:p>
    <w:p w14:paraId="19FD54F0">
      <w:pPr>
        <w:keepNext w:val="0"/>
        <w:keepLines w:val="0"/>
        <w:pageBreakBefore w:val="0"/>
        <w:wordWrap/>
        <w:overflowPunct/>
        <w:topLinePunct w:val="0"/>
        <w:bidi w:val="0"/>
        <w:spacing w:line="287" w:lineRule="auto"/>
        <w:ind w:left="0" w:right="0"/>
        <w:jc w:val="both"/>
        <w:rPr>
          <w:rFonts w:hint="eastAsia" w:ascii="仿宋" w:hAnsi="仿宋" w:eastAsia="仿宋" w:cs="仿宋"/>
          <w:sz w:val="21"/>
        </w:rPr>
      </w:pPr>
    </w:p>
    <w:p w14:paraId="780A6837">
      <w:pPr>
        <w:keepNext w:val="0"/>
        <w:keepLines w:val="0"/>
        <w:pageBreakBefore w:val="0"/>
        <w:wordWrap/>
        <w:overflowPunct/>
        <w:topLinePunct w:val="0"/>
        <w:bidi w:val="0"/>
        <w:spacing w:line="287" w:lineRule="auto"/>
        <w:ind w:left="0" w:right="0"/>
        <w:jc w:val="both"/>
        <w:rPr>
          <w:rFonts w:hint="eastAsia" w:ascii="仿宋" w:hAnsi="仿宋" w:eastAsia="仿宋" w:cs="仿宋"/>
          <w:sz w:val="21"/>
        </w:rPr>
      </w:pPr>
    </w:p>
    <w:p w14:paraId="73331389">
      <w:pPr>
        <w:keepNext w:val="0"/>
        <w:keepLines w:val="0"/>
        <w:pageBreakBefore w:val="0"/>
        <w:wordWrap/>
        <w:overflowPunct/>
        <w:topLinePunct w:val="0"/>
        <w:bidi w:val="0"/>
        <w:spacing w:line="287" w:lineRule="auto"/>
        <w:ind w:left="0" w:right="0"/>
        <w:jc w:val="both"/>
        <w:rPr>
          <w:rFonts w:hint="eastAsia" w:ascii="仿宋" w:hAnsi="仿宋" w:eastAsia="仿宋" w:cs="仿宋"/>
          <w:sz w:val="21"/>
        </w:rPr>
      </w:pPr>
    </w:p>
    <w:p w14:paraId="5234FB4D">
      <w:pPr>
        <w:keepNext w:val="0"/>
        <w:keepLines w:val="0"/>
        <w:pageBreakBefore w:val="0"/>
        <w:wordWrap/>
        <w:overflowPunct/>
        <w:topLinePunct w:val="0"/>
        <w:bidi w:val="0"/>
        <w:spacing w:line="287" w:lineRule="auto"/>
        <w:ind w:left="0" w:right="0"/>
        <w:jc w:val="both"/>
        <w:rPr>
          <w:rFonts w:hint="eastAsia" w:ascii="仿宋" w:hAnsi="仿宋" w:eastAsia="仿宋" w:cs="仿宋"/>
          <w:sz w:val="21"/>
        </w:rPr>
      </w:pPr>
    </w:p>
    <w:p w14:paraId="503C41D6">
      <w:pPr>
        <w:pStyle w:val="15"/>
        <w:jc w:val="center"/>
        <w:rPr>
          <w:rFonts w:hint="eastAsia" w:ascii="仿宋" w:hAnsi="仿宋" w:eastAsia="仿宋" w:cs="仿宋"/>
          <w:sz w:val="21"/>
        </w:rPr>
      </w:pPr>
    </w:p>
    <w:p w14:paraId="615A4E0A">
      <w:pPr>
        <w:pStyle w:val="15"/>
        <w:rPr>
          <w:rFonts w:hint="eastAsia" w:ascii="仿宋" w:hAnsi="仿宋" w:eastAsia="仿宋" w:cs="仿宋"/>
          <w:sz w:val="21"/>
        </w:rPr>
      </w:pPr>
    </w:p>
    <w:p w14:paraId="6124FCED">
      <w:pPr>
        <w:keepNext w:val="0"/>
        <w:keepLines w:val="0"/>
        <w:pageBreakBefore w:val="0"/>
        <w:wordWrap/>
        <w:overflowPunct/>
        <w:topLinePunct w:val="0"/>
        <w:bidi w:val="0"/>
        <w:spacing w:line="287" w:lineRule="auto"/>
        <w:ind w:left="0" w:right="0"/>
        <w:jc w:val="both"/>
        <w:rPr>
          <w:rFonts w:hint="eastAsia" w:ascii="仿宋" w:hAnsi="仿宋" w:eastAsia="仿宋" w:cs="仿宋"/>
          <w:sz w:val="21"/>
        </w:rPr>
      </w:pPr>
    </w:p>
    <w:p w14:paraId="77A77893">
      <w:pPr>
        <w:tabs>
          <w:tab w:val="left" w:pos="4029"/>
          <w:tab w:val="center" w:pos="4933"/>
        </w:tabs>
        <w:spacing w:before="0" w:beforeLines="0" w:after="0" w:afterLines="0" w:line="240" w:lineRule="auto"/>
        <w:ind w:left="0" w:leftChars="0" w:right="0" w:rightChars="0" w:firstLine="0" w:firstLineChars="0"/>
        <w:jc w:val="center"/>
        <w:rPr>
          <w:rFonts w:hint="eastAsia" w:ascii="宋体" w:hAnsi="宋体" w:eastAsia="宋体" w:cs="Arial"/>
          <w:snapToGrid w:val="0"/>
          <w:color w:val="000000"/>
          <w:kern w:val="0"/>
          <w:sz w:val="21"/>
          <w:szCs w:val="21"/>
          <w:lang w:val="en-US" w:eastAsia="zh-CN" w:bidi="ar-SA"/>
        </w:rPr>
      </w:pPr>
      <w:r>
        <w:rPr>
          <w:rFonts w:hint="eastAsia" w:ascii="宋体" w:hAnsi="宋体" w:eastAsia="宋体" w:cs="Arial"/>
          <w:snapToGrid w:val="0"/>
          <w:color w:val="000000"/>
          <w:kern w:val="0"/>
          <w:sz w:val="21"/>
          <w:szCs w:val="21"/>
          <w:lang w:val="en-US" w:eastAsia="zh-CN" w:bidi="ar-SA"/>
        </w:rPr>
        <w:tab/>
      </w:r>
    </w:p>
    <w:sdt>
      <w:sdtPr>
        <w:rPr>
          <w:rFonts w:ascii="宋体" w:hAnsi="宋体" w:eastAsia="宋体" w:cs="Arial"/>
          <w:snapToGrid w:val="0"/>
          <w:color w:val="000000"/>
          <w:kern w:val="0"/>
          <w:sz w:val="21"/>
          <w:szCs w:val="21"/>
          <w:lang w:val="en-US" w:eastAsia="en-US" w:bidi="ar-SA"/>
        </w:rPr>
        <w:id w:val="147458009"/>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0BD7862B">
          <w:pPr>
            <w:tabs>
              <w:tab w:val="left" w:pos="4029"/>
              <w:tab w:val="center" w:pos="4933"/>
            </w:tabs>
            <w:spacing w:before="0" w:beforeLines="0" w:after="0" w:afterLines="0" w:line="240" w:lineRule="auto"/>
            <w:ind w:left="0" w:leftChars="0" w:right="0" w:rightChars="0" w:firstLine="0" w:firstLineChars="0"/>
            <w:jc w:val="left"/>
            <w:rPr>
              <w:rFonts w:hint="eastAsia" w:ascii="宋体" w:hAnsi="宋体" w:eastAsia="宋体" w:cs="Arial"/>
              <w:snapToGrid w:val="0"/>
              <w:color w:val="000000"/>
              <w:kern w:val="0"/>
              <w:sz w:val="21"/>
              <w:szCs w:val="21"/>
              <w:lang w:val="en-US" w:eastAsia="zh-CN" w:bidi="ar-SA"/>
            </w:rPr>
          </w:pPr>
          <w:r>
            <w:rPr>
              <w:rFonts w:hint="eastAsia" w:ascii="宋体" w:hAnsi="宋体" w:eastAsia="宋体" w:cs="Arial"/>
              <w:snapToGrid w:val="0"/>
              <w:color w:val="000000"/>
              <w:kern w:val="0"/>
              <w:sz w:val="21"/>
              <w:szCs w:val="21"/>
              <w:lang w:val="en-US" w:eastAsia="zh-CN" w:bidi="ar-SA"/>
            </w:rPr>
            <w:tab/>
          </w:r>
        </w:p>
        <w:p w14:paraId="5B9A0463">
          <w:pPr>
            <w:tabs>
              <w:tab w:val="left" w:pos="4029"/>
              <w:tab w:val="center" w:pos="4933"/>
            </w:tabs>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3E83C7AD">
          <w:pPr>
            <w:pStyle w:val="9"/>
            <w:keepNext w:val="0"/>
            <w:keepLines w:val="0"/>
            <w:pageBreakBefore w:val="0"/>
            <w:widowControl/>
            <w:tabs>
              <w:tab w:val="right" w:leader="dot" w:pos="9746"/>
            </w:tabs>
            <w:wordWrap/>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_Toc18100 </w:instrText>
          </w:r>
          <w:r>
            <w:rPr>
              <w:rFonts w:hint="eastAsia" w:ascii="仿宋" w:hAnsi="仿宋" w:eastAsia="仿宋" w:cs="仿宋"/>
              <w:sz w:val="28"/>
              <w:szCs w:val="28"/>
            </w:rPr>
            <w:fldChar w:fldCharType="separate"/>
          </w:r>
          <w:r>
            <w:rPr>
              <w:rFonts w:hint="eastAsia" w:ascii="仿宋" w:hAnsi="仿宋" w:eastAsia="仿宋" w:cs="仿宋"/>
              <w:bCs/>
              <w:spacing w:val="6"/>
              <w:sz w:val="28"/>
              <w:szCs w:val="28"/>
            </w:rPr>
            <w:t>第一章</w:t>
          </w:r>
          <w:r>
            <w:rPr>
              <w:rFonts w:hint="eastAsia" w:ascii="仿宋" w:hAnsi="仿宋" w:eastAsia="仿宋" w:cs="仿宋"/>
              <w:spacing w:val="6"/>
              <w:sz w:val="28"/>
              <w:szCs w:val="28"/>
            </w:rPr>
            <w:t xml:space="preserve"> </w:t>
          </w:r>
          <w:r>
            <w:rPr>
              <w:rFonts w:hint="eastAsia" w:ascii="仿宋" w:hAnsi="仿宋" w:eastAsia="仿宋" w:cs="仿宋"/>
              <w:bCs/>
              <w:spacing w:val="6"/>
              <w:sz w:val="28"/>
              <w:szCs w:val="28"/>
            </w:rPr>
            <w:t>竞争性磋商公告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_Toc18100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3CE8EC">
          <w:pPr>
            <w:pStyle w:val="9"/>
            <w:keepNext w:val="0"/>
            <w:keepLines w:val="0"/>
            <w:pageBreakBefore w:val="0"/>
            <w:widowControl/>
            <w:tabs>
              <w:tab w:val="right" w:leader="dot" w:pos="9746"/>
            </w:tabs>
            <w:wordWrap/>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_Toc19839 </w:instrText>
          </w:r>
          <w:r>
            <w:rPr>
              <w:rFonts w:hint="eastAsia" w:ascii="仿宋" w:hAnsi="仿宋" w:eastAsia="仿宋" w:cs="仿宋"/>
              <w:sz w:val="28"/>
              <w:szCs w:val="28"/>
            </w:rPr>
            <w:fldChar w:fldCharType="separate"/>
          </w:r>
          <w:r>
            <w:rPr>
              <w:rFonts w:hint="eastAsia" w:ascii="仿宋" w:hAnsi="仿宋" w:eastAsia="仿宋" w:cs="仿宋"/>
              <w:bCs/>
              <w:spacing w:val="5"/>
              <w:sz w:val="28"/>
              <w:szCs w:val="28"/>
            </w:rPr>
            <w:t>第二章</w:t>
          </w:r>
          <w:r>
            <w:rPr>
              <w:rFonts w:hint="eastAsia" w:ascii="仿宋" w:hAnsi="仿宋" w:eastAsia="仿宋" w:cs="仿宋"/>
              <w:spacing w:val="5"/>
              <w:sz w:val="28"/>
              <w:szCs w:val="28"/>
            </w:rPr>
            <w:t xml:space="preserve"> </w:t>
          </w:r>
          <w:r>
            <w:rPr>
              <w:rFonts w:hint="eastAsia" w:ascii="仿宋" w:hAnsi="仿宋" w:eastAsia="仿宋" w:cs="仿宋"/>
              <w:bCs/>
              <w:spacing w:val="5"/>
              <w:sz w:val="28"/>
              <w:szCs w:val="28"/>
            </w:rPr>
            <w:t>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_Toc19839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7DF7EF0">
          <w:pPr>
            <w:pStyle w:val="9"/>
            <w:keepNext w:val="0"/>
            <w:keepLines w:val="0"/>
            <w:pageBreakBefore w:val="0"/>
            <w:widowControl/>
            <w:tabs>
              <w:tab w:val="right" w:leader="dot" w:pos="9746"/>
            </w:tabs>
            <w:wordWrap/>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_Toc23401 </w:instrText>
          </w:r>
          <w:r>
            <w:rPr>
              <w:rFonts w:hint="eastAsia" w:ascii="仿宋" w:hAnsi="仿宋" w:eastAsia="仿宋" w:cs="仿宋"/>
              <w:sz w:val="28"/>
              <w:szCs w:val="28"/>
            </w:rPr>
            <w:fldChar w:fldCharType="separate"/>
          </w:r>
          <w:r>
            <w:rPr>
              <w:rFonts w:hint="eastAsia" w:ascii="仿宋" w:hAnsi="仿宋" w:eastAsia="仿宋" w:cs="仿宋"/>
              <w:bCs/>
              <w:spacing w:val="5"/>
              <w:sz w:val="28"/>
              <w:szCs w:val="28"/>
            </w:rPr>
            <w:t>第三章</w:t>
          </w:r>
          <w:r>
            <w:rPr>
              <w:rFonts w:hint="eastAsia" w:ascii="仿宋" w:hAnsi="仿宋" w:eastAsia="仿宋" w:cs="仿宋"/>
              <w:spacing w:val="5"/>
              <w:sz w:val="28"/>
              <w:szCs w:val="28"/>
            </w:rPr>
            <w:t xml:space="preserve"> </w:t>
          </w:r>
          <w:r>
            <w:rPr>
              <w:rFonts w:hint="eastAsia" w:ascii="仿宋" w:hAnsi="仿宋" w:eastAsia="仿宋" w:cs="仿宋"/>
              <w:bCs/>
              <w:spacing w:val="5"/>
              <w:sz w:val="28"/>
              <w:szCs w:val="28"/>
            </w:rPr>
            <w:t>项目采购需求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_Toc23401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AEAC69">
          <w:pPr>
            <w:pStyle w:val="9"/>
            <w:keepNext w:val="0"/>
            <w:keepLines w:val="0"/>
            <w:pageBreakBefore w:val="0"/>
            <w:widowControl/>
            <w:tabs>
              <w:tab w:val="right" w:leader="dot" w:pos="9746"/>
            </w:tabs>
            <w:wordWrap/>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_Toc32348 </w:instrText>
          </w:r>
          <w:r>
            <w:rPr>
              <w:rFonts w:hint="eastAsia" w:ascii="仿宋" w:hAnsi="仿宋" w:eastAsia="仿宋" w:cs="仿宋"/>
              <w:sz w:val="28"/>
              <w:szCs w:val="28"/>
            </w:rPr>
            <w:fldChar w:fldCharType="separate"/>
          </w:r>
          <w:r>
            <w:rPr>
              <w:rFonts w:hint="eastAsia" w:ascii="仿宋" w:hAnsi="仿宋" w:eastAsia="仿宋" w:cs="仿宋"/>
              <w:bCs/>
              <w:spacing w:val="6"/>
              <w:sz w:val="28"/>
              <w:szCs w:val="28"/>
            </w:rPr>
            <w:t>第四章</w:t>
          </w:r>
          <w:r>
            <w:rPr>
              <w:rFonts w:hint="eastAsia" w:ascii="仿宋" w:hAnsi="仿宋" w:eastAsia="仿宋" w:cs="仿宋"/>
              <w:spacing w:val="6"/>
              <w:sz w:val="28"/>
              <w:szCs w:val="28"/>
            </w:rPr>
            <w:t xml:space="preserve"> </w:t>
          </w:r>
          <w:r>
            <w:rPr>
              <w:rFonts w:hint="eastAsia" w:ascii="仿宋" w:hAnsi="仿宋" w:eastAsia="仿宋" w:cs="仿宋"/>
              <w:bCs/>
              <w:spacing w:val="6"/>
              <w:sz w:val="28"/>
              <w:szCs w:val="28"/>
            </w:rPr>
            <w:t>评审方法及标准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_Toc32348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974BE1F">
          <w:pPr>
            <w:pStyle w:val="9"/>
            <w:keepNext w:val="0"/>
            <w:keepLines w:val="0"/>
            <w:pageBreakBefore w:val="0"/>
            <w:widowControl/>
            <w:tabs>
              <w:tab w:val="right" w:leader="dot" w:pos="9746"/>
            </w:tabs>
            <w:wordWrap/>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_Toc17348 </w:instrText>
          </w:r>
          <w:r>
            <w:rPr>
              <w:rFonts w:hint="eastAsia" w:ascii="仿宋" w:hAnsi="仿宋" w:eastAsia="仿宋" w:cs="仿宋"/>
              <w:sz w:val="28"/>
              <w:szCs w:val="28"/>
            </w:rPr>
            <w:fldChar w:fldCharType="separate"/>
          </w:r>
          <w:r>
            <w:rPr>
              <w:rFonts w:hint="eastAsia" w:ascii="仿宋" w:hAnsi="仿宋" w:eastAsia="仿宋" w:cs="仿宋"/>
              <w:bCs/>
              <w:spacing w:val="5"/>
              <w:sz w:val="28"/>
              <w:szCs w:val="28"/>
            </w:rPr>
            <w:t>第五章</w:t>
          </w:r>
          <w:r>
            <w:rPr>
              <w:rFonts w:hint="eastAsia" w:ascii="仿宋" w:hAnsi="仿宋" w:eastAsia="仿宋" w:cs="仿宋"/>
              <w:spacing w:val="5"/>
              <w:sz w:val="28"/>
              <w:szCs w:val="28"/>
            </w:rPr>
            <w:t xml:space="preserve"> </w:t>
          </w:r>
          <w:r>
            <w:rPr>
              <w:rFonts w:hint="eastAsia" w:ascii="仿宋" w:hAnsi="仿宋" w:eastAsia="仿宋" w:cs="仿宋"/>
              <w:bCs/>
              <w:spacing w:val="5"/>
              <w:sz w:val="28"/>
              <w:szCs w:val="28"/>
            </w:rPr>
            <w:t>合同草案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_Toc17348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AB95E">
          <w:pPr>
            <w:pStyle w:val="9"/>
            <w:keepNext w:val="0"/>
            <w:keepLines w:val="0"/>
            <w:pageBreakBefore w:val="0"/>
            <w:widowControl/>
            <w:tabs>
              <w:tab w:val="right" w:leader="dot" w:pos="9746"/>
            </w:tabs>
            <w:wordWrap/>
            <w:overflowPunct/>
            <w:topLinePunct w:val="0"/>
            <w:bidi w:val="0"/>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_Toc11026 </w:instrText>
          </w:r>
          <w:r>
            <w:rPr>
              <w:rFonts w:hint="eastAsia" w:ascii="仿宋" w:hAnsi="仿宋" w:eastAsia="仿宋" w:cs="仿宋"/>
              <w:sz w:val="28"/>
              <w:szCs w:val="28"/>
            </w:rPr>
            <w:fldChar w:fldCharType="separate"/>
          </w:r>
          <w:r>
            <w:rPr>
              <w:rFonts w:hint="eastAsia" w:ascii="仿宋" w:hAnsi="仿宋" w:eastAsia="仿宋" w:cs="仿宋"/>
              <w:bCs/>
              <w:spacing w:val="2"/>
              <w:sz w:val="28"/>
              <w:szCs w:val="28"/>
            </w:rPr>
            <w:t>第六章 响应文件的格式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_Toc11026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70C4EA">
          <w:pPr>
            <w:pStyle w:val="9"/>
            <w:keepNext w:val="0"/>
            <w:keepLines w:val="0"/>
            <w:pageBreakBefore w:val="0"/>
            <w:widowControl/>
            <w:tabs>
              <w:tab w:val="right" w:leader="dot" w:pos="9746"/>
            </w:tabs>
            <w:wordWrap/>
            <w:overflowPunct/>
            <w:topLinePunct w:val="0"/>
            <w:bidi w:val="0"/>
            <w:spacing w:line="360" w:lineRule="auto"/>
            <w:rPr>
              <w:rFonts w:hint="eastAsia" w:ascii="仿宋" w:hAnsi="仿宋" w:eastAsia="仿宋" w:cs="仿宋"/>
              <w:sz w:val="28"/>
              <w:szCs w:val="28"/>
            </w:rPr>
          </w:pPr>
        </w:p>
        <w:p w14:paraId="0A011FC0">
          <w:pPr>
            <w:keepNext w:val="0"/>
            <w:keepLines w:val="0"/>
            <w:pageBreakBefore w:val="0"/>
            <w:widowControl/>
            <w:wordWrap/>
            <w:overflowPunct/>
            <w:topLinePunct w:val="0"/>
            <w:bidi w:val="0"/>
            <w:spacing w:line="360" w:lineRule="auto"/>
          </w:pPr>
          <w:r>
            <w:rPr>
              <w:rFonts w:hint="eastAsia" w:ascii="仿宋" w:hAnsi="仿宋" w:eastAsia="仿宋" w:cs="仿宋"/>
              <w:sz w:val="28"/>
              <w:szCs w:val="28"/>
            </w:rPr>
            <w:fldChar w:fldCharType="end"/>
          </w:r>
        </w:p>
      </w:sdtContent>
    </w:sdt>
    <w:p w14:paraId="1E903BC2"/>
    <w:p w14:paraId="17EBBE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hint="eastAsia" w:ascii="仿宋" w:hAnsi="仿宋" w:eastAsia="仿宋" w:cs="仿宋"/>
          <w:b/>
          <w:bCs/>
          <w:spacing w:val="6"/>
        </w:rPr>
        <w:sectPr>
          <w:headerReference r:id="rId6" w:type="default"/>
          <w:footerReference r:id="rId7" w:type="default"/>
          <w:pgSz w:w="11906" w:h="16839"/>
          <w:pgMar w:top="1440" w:right="1080" w:bottom="1440" w:left="1080" w:header="830" w:footer="1385" w:gutter="0"/>
          <w:cols w:space="720" w:num="1"/>
        </w:sectPr>
      </w:pPr>
      <w:bookmarkStart w:id="0" w:name="_Toc18100"/>
    </w:p>
    <w:p w14:paraId="07DB4B5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hint="eastAsia" w:ascii="仿宋" w:hAnsi="仿宋" w:eastAsia="仿宋" w:cs="仿宋"/>
        </w:rPr>
      </w:pPr>
      <w:r>
        <w:rPr>
          <w:rFonts w:hint="eastAsia" w:ascii="仿宋" w:hAnsi="仿宋" w:eastAsia="仿宋" w:cs="仿宋"/>
          <w:b/>
          <w:bCs/>
          <w:spacing w:val="6"/>
        </w:rPr>
        <w:t>第一章</w:t>
      </w:r>
      <w:r>
        <w:rPr>
          <w:rFonts w:hint="eastAsia" w:ascii="仿宋" w:hAnsi="仿宋" w:eastAsia="仿宋" w:cs="仿宋"/>
          <w:spacing w:val="6"/>
        </w:rPr>
        <w:t xml:space="preserve"> </w:t>
      </w:r>
      <w:r>
        <w:rPr>
          <w:rFonts w:hint="eastAsia" w:ascii="仿宋" w:hAnsi="仿宋" w:eastAsia="仿宋" w:cs="仿宋"/>
          <w:b/>
          <w:bCs/>
          <w:spacing w:val="6"/>
        </w:rPr>
        <w:t>竞争性磋商公告</w:t>
      </w:r>
      <w:bookmarkEnd w:id="0"/>
    </w:p>
    <w:p w14:paraId="087E31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p>
    <w:tbl>
      <w:tblPr>
        <w:tblStyle w:val="17"/>
        <w:tblW w:w="99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20"/>
      </w:tblGrid>
      <w:tr w14:paraId="79A9DF7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693" w:hRule="atLeast"/>
        </w:trPr>
        <w:tc>
          <w:tcPr>
            <w:tcW w:w="9920" w:type="dxa"/>
            <w:vAlign w:val="top"/>
          </w:tcPr>
          <w:p w14:paraId="6CDA2746">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rPr>
            </w:pPr>
            <w:r>
              <w:rPr>
                <w:rFonts w:hint="eastAsia" w:ascii="仿宋" w:hAnsi="仿宋" w:eastAsia="仿宋" w:cs="仿宋"/>
                <w:b/>
                <w:bCs/>
                <w:spacing w:val="-5"/>
              </w:rPr>
              <w:t>项目概况：</w:t>
            </w:r>
          </w:p>
          <w:p w14:paraId="32B996E0">
            <w:pPr>
              <w:pStyle w:val="18"/>
              <w:keepNext w:val="0"/>
              <w:keepLines w:val="0"/>
              <w:pageBreakBefore w:val="0"/>
              <w:widowControl/>
              <w:tabs>
                <w:tab w:val="left" w:pos="759"/>
              </w:tabs>
              <w:kinsoku w:val="0"/>
              <w:wordWrap/>
              <w:overflowPunct/>
              <w:topLinePunct w:val="0"/>
              <w:autoSpaceDE w:val="0"/>
              <w:autoSpaceDN w:val="0"/>
              <w:bidi w:val="0"/>
              <w:adjustRightInd w:val="0"/>
              <w:snapToGrid w:val="0"/>
              <w:spacing w:line="360" w:lineRule="auto"/>
              <w:ind w:left="0" w:right="0" w:firstLine="464"/>
              <w:jc w:val="both"/>
              <w:textAlignment w:val="baseline"/>
              <w:rPr>
                <w:rFonts w:hint="eastAsia" w:ascii="仿宋" w:hAnsi="仿宋" w:eastAsia="仿宋" w:cs="仿宋"/>
              </w:rPr>
            </w:pPr>
            <w:r>
              <w:rPr>
                <w:rFonts w:hint="eastAsia" w:ascii="仿宋" w:hAnsi="仿宋" w:eastAsia="仿宋" w:cs="仿宋"/>
                <w:spacing w:val="-7"/>
                <w:u w:val="single" w:color="auto"/>
              </w:rPr>
              <w:t>(轮台县第一中学食堂翻新改造、厕所室外管网改造及厕所换气系统更新项目)</w:t>
            </w:r>
            <w:r>
              <w:rPr>
                <w:rFonts w:hint="eastAsia" w:ascii="仿宋" w:hAnsi="仿宋" w:eastAsia="仿宋" w:cs="仿宋"/>
                <w:spacing w:val="-7"/>
              </w:rPr>
              <w:t>采购项目的潜在供应商应在</w:t>
            </w:r>
            <w:r>
              <w:rPr>
                <w:rFonts w:hint="eastAsia" w:ascii="仿宋" w:hAnsi="仿宋" w:eastAsia="仿宋" w:cs="仿宋"/>
                <w:spacing w:val="-7"/>
                <w:u w:val="single" w:color="auto"/>
              </w:rPr>
              <w:t>（</w:t>
            </w:r>
            <w:r>
              <w:rPr>
                <w:rFonts w:hint="eastAsia" w:ascii="仿宋" w:hAnsi="仿宋" w:eastAsia="仿宋" w:cs="仿宋"/>
                <w:spacing w:val="-11"/>
                <w:sz w:val="24"/>
                <w:szCs w:val="24"/>
                <w:u w:val="single" w:color="auto"/>
                <w:lang w:val="en-US" w:eastAsia="zh-CN"/>
              </w:rPr>
              <w:t>新疆</w:t>
            </w:r>
            <w:r>
              <w:rPr>
                <w:rFonts w:hint="eastAsia" w:ascii="仿宋" w:hAnsi="仿宋" w:eastAsia="仿宋" w:cs="仿宋"/>
                <w:spacing w:val="-11"/>
                <w:sz w:val="24"/>
                <w:szCs w:val="24"/>
                <w:u w:val="single" w:color="auto"/>
              </w:rPr>
              <w:t>政府采购</w:t>
            </w:r>
            <w:r>
              <w:rPr>
                <w:rFonts w:hint="eastAsia" w:ascii="仿宋" w:hAnsi="仿宋" w:eastAsia="仿宋" w:cs="仿宋"/>
                <w:spacing w:val="-11"/>
                <w:sz w:val="24"/>
                <w:szCs w:val="24"/>
                <w:u w:val="single" w:color="auto"/>
                <w:lang w:val="en-US" w:eastAsia="zh-CN"/>
              </w:rPr>
              <w:t>网</w:t>
            </w:r>
            <w:r>
              <w:rPr>
                <w:rFonts w:hint="eastAsia" w:ascii="仿宋" w:hAnsi="仿宋" w:eastAsia="仿宋" w:cs="仿宋"/>
                <w:spacing w:val="-11"/>
                <w:sz w:val="24"/>
                <w:szCs w:val="24"/>
                <w:u w:val="single" w:color="auto"/>
              </w:rPr>
              <w:t>（网址：https://www.zcygov.cn/）</w:t>
            </w:r>
            <w:r>
              <w:rPr>
                <w:rFonts w:hint="eastAsia" w:ascii="仿宋" w:hAnsi="仿宋" w:eastAsia="仿宋" w:cs="仿宋"/>
                <w:spacing w:val="-8"/>
                <w:u w:val="single" w:color="auto"/>
              </w:rPr>
              <w:t>）</w:t>
            </w:r>
            <w:r>
              <w:rPr>
                <w:rFonts w:hint="eastAsia" w:ascii="仿宋" w:hAnsi="仿宋" w:eastAsia="仿宋" w:cs="仿宋"/>
                <w:spacing w:val="-8"/>
              </w:rPr>
              <w:t>获取采购文件，并</w:t>
            </w:r>
            <w:r>
              <w:rPr>
                <w:rFonts w:hint="eastAsia" w:ascii="仿宋" w:hAnsi="仿宋" w:eastAsia="仿宋" w:cs="仿宋"/>
                <w:spacing w:val="-8"/>
                <w:u w:val="none" w:color="auto"/>
              </w:rPr>
              <w:t>于</w:t>
            </w:r>
            <w:r>
              <w:rPr>
                <w:rFonts w:hint="eastAsia" w:ascii="仿宋" w:hAnsi="仿宋" w:eastAsia="仿宋" w:cs="仿宋"/>
                <w:spacing w:val="-8"/>
                <w:u w:val="single" w:color="auto"/>
                <w:lang w:val="en-US" w:eastAsia="zh-CN"/>
              </w:rPr>
              <w:t>2025</w:t>
            </w:r>
            <w:r>
              <w:rPr>
                <w:rFonts w:hint="eastAsia" w:ascii="仿宋" w:hAnsi="仿宋" w:eastAsia="仿宋" w:cs="仿宋"/>
                <w:spacing w:val="-8"/>
                <w:u w:val="single" w:color="auto"/>
              </w:rPr>
              <w:t>年</w:t>
            </w:r>
            <w:r>
              <w:rPr>
                <w:rFonts w:hint="eastAsia" w:ascii="仿宋" w:hAnsi="仿宋" w:eastAsia="仿宋" w:cs="仿宋"/>
                <w:u w:val="single" w:color="auto"/>
                <w:lang w:val="en-US" w:eastAsia="zh-CN"/>
              </w:rPr>
              <w:t>7</w:t>
            </w:r>
            <w:r>
              <w:rPr>
                <w:rFonts w:hint="eastAsia" w:ascii="仿宋" w:hAnsi="仿宋" w:eastAsia="仿宋" w:cs="仿宋"/>
                <w:spacing w:val="-4"/>
                <w:u w:val="single" w:color="auto"/>
              </w:rPr>
              <w:t>月</w:t>
            </w:r>
            <w:r>
              <w:rPr>
                <w:rFonts w:hint="eastAsia" w:ascii="仿宋" w:hAnsi="仿宋" w:eastAsia="仿宋" w:cs="仿宋"/>
                <w:spacing w:val="29"/>
                <w:u w:val="single" w:color="auto"/>
                <w:lang w:val="en-US" w:eastAsia="zh-CN"/>
              </w:rPr>
              <w:t>18</w:t>
            </w:r>
            <w:r>
              <w:rPr>
                <w:rFonts w:hint="eastAsia" w:ascii="仿宋" w:hAnsi="仿宋" w:eastAsia="仿宋" w:cs="仿宋"/>
                <w:spacing w:val="-4"/>
                <w:u w:val="single" w:color="auto"/>
              </w:rPr>
              <w:t>日</w:t>
            </w:r>
            <w:r>
              <w:rPr>
                <w:rFonts w:hint="eastAsia" w:ascii="仿宋" w:hAnsi="仿宋" w:eastAsia="仿宋" w:cs="仿宋"/>
                <w:spacing w:val="-4"/>
                <w:u w:val="single" w:color="auto"/>
                <w:lang w:val="en-US" w:eastAsia="zh-CN"/>
              </w:rPr>
              <w:t>16</w:t>
            </w:r>
            <w:r>
              <w:rPr>
                <w:rFonts w:hint="eastAsia" w:ascii="仿宋" w:hAnsi="仿宋" w:eastAsia="仿宋" w:cs="仿宋"/>
                <w:spacing w:val="-4"/>
                <w:u w:val="single" w:color="auto"/>
              </w:rPr>
              <w:t>时</w:t>
            </w:r>
            <w:r>
              <w:rPr>
                <w:rFonts w:hint="eastAsia" w:ascii="仿宋" w:hAnsi="仿宋" w:eastAsia="仿宋" w:cs="仿宋"/>
                <w:spacing w:val="-4"/>
                <w:u w:val="single" w:color="auto"/>
                <w:lang w:val="en-US" w:eastAsia="zh-CN"/>
              </w:rPr>
              <w:t>30</w:t>
            </w:r>
            <w:r>
              <w:rPr>
                <w:rFonts w:hint="eastAsia" w:ascii="仿宋" w:hAnsi="仿宋" w:eastAsia="仿宋" w:cs="仿宋"/>
                <w:spacing w:val="-4"/>
                <w:u w:val="single" w:color="auto"/>
              </w:rPr>
              <w:t>分</w:t>
            </w:r>
            <w:r>
              <w:rPr>
                <w:rFonts w:hint="eastAsia" w:ascii="仿宋" w:hAnsi="仿宋" w:eastAsia="仿宋" w:cs="仿宋"/>
                <w:spacing w:val="-4"/>
              </w:rPr>
              <w:t>（北京时间）前提交响应文件。</w:t>
            </w:r>
          </w:p>
        </w:tc>
      </w:tr>
    </w:tbl>
    <w:p w14:paraId="14BE47A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1"/>
        <w:rPr>
          <w:rFonts w:hint="eastAsia" w:ascii="仿宋" w:hAnsi="仿宋" w:eastAsia="仿宋" w:cs="仿宋"/>
          <w:b/>
          <w:bCs/>
          <w:spacing w:val="-4"/>
          <w:sz w:val="24"/>
          <w:szCs w:val="24"/>
        </w:rPr>
      </w:pPr>
      <w:bookmarkStart w:id="1" w:name="bookmark2"/>
      <w:bookmarkEnd w:id="1"/>
    </w:p>
    <w:p w14:paraId="3EBEB7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一、项目基本情况</w:t>
      </w:r>
    </w:p>
    <w:p w14:paraId="30D7C3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1.项目编号：</w:t>
      </w:r>
      <w:r>
        <w:rPr>
          <w:rFonts w:hint="eastAsia" w:ascii="仿宋" w:hAnsi="仿宋" w:eastAsia="仿宋" w:cs="仿宋"/>
          <w:spacing w:val="-4"/>
          <w:sz w:val="24"/>
          <w:szCs w:val="24"/>
          <w:u w:val="single"/>
          <w:lang w:val="en-US" w:eastAsia="zh-CN"/>
        </w:rPr>
        <w:t>YFQHZB（JC）2025-001</w:t>
      </w:r>
    </w:p>
    <w:p w14:paraId="00E2062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2.项目名称：</w:t>
      </w:r>
      <w:r>
        <w:rPr>
          <w:rFonts w:hint="eastAsia" w:ascii="仿宋" w:hAnsi="仿宋" w:eastAsia="仿宋" w:cs="仿宋"/>
          <w:sz w:val="24"/>
          <w:szCs w:val="24"/>
          <w:u w:val="single" w:color="auto"/>
        </w:rPr>
        <w:t>轮台县第一中学食堂翻新改造、厕所室外管网改造及厕所换气系统更新项目</w:t>
      </w:r>
    </w:p>
    <w:p w14:paraId="097B5AB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3.采购方式：</w:t>
      </w:r>
      <w:r>
        <w:rPr>
          <w:rFonts w:hint="eastAsia" w:ascii="仿宋" w:hAnsi="仿宋" w:eastAsia="仿宋" w:cs="仿宋"/>
          <w:spacing w:val="-2"/>
          <w:sz w:val="24"/>
          <w:szCs w:val="24"/>
          <w:u w:val="single"/>
        </w:rPr>
        <w:t>竞争性磋商</w:t>
      </w:r>
    </w:p>
    <w:p w14:paraId="48E240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4.预算金额：</w:t>
      </w:r>
      <w:r>
        <w:rPr>
          <w:rFonts w:hint="eastAsia" w:ascii="仿宋" w:hAnsi="仿宋" w:eastAsia="仿宋" w:cs="仿宋"/>
          <w:sz w:val="24"/>
          <w:szCs w:val="24"/>
          <w:u w:val="single" w:color="auto"/>
          <w:lang w:val="en-US" w:eastAsia="zh-CN"/>
        </w:rPr>
        <w:t>64万元</w:t>
      </w:r>
    </w:p>
    <w:p w14:paraId="1459CF3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仿宋" w:hAnsi="仿宋" w:eastAsia="仿宋" w:cs="仿宋"/>
          <w:sz w:val="24"/>
          <w:szCs w:val="24"/>
        </w:rPr>
      </w:pPr>
      <w:r>
        <w:rPr>
          <w:rFonts w:hint="eastAsia" w:ascii="仿宋" w:hAnsi="仿宋" w:eastAsia="仿宋" w:cs="仿宋"/>
          <w:spacing w:val="-13"/>
          <w:sz w:val="24"/>
          <w:szCs w:val="24"/>
        </w:rPr>
        <w:t>5.最高限价：</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63.318158万元</w:t>
      </w:r>
      <w:r>
        <w:rPr>
          <w:rFonts w:hint="eastAsia" w:ascii="仿宋" w:hAnsi="仿宋" w:eastAsia="仿宋" w:cs="仿宋"/>
          <w:sz w:val="24"/>
          <w:szCs w:val="24"/>
          <w:u w:val="single" w:color="auto"/>
        </w:rPr>
        <w:t xml:space="preserve"> </w:t>
      </w:r>
    </w:p>
    <w:p w14:paraId="4979CF7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lang w:eastAsia="zh-CN"/>
        </w:rPr>
      </w:pPr>
      <w:r>
        <w:rPr>
          <w:rFonts w:hint="eastAsia" w:ascii="仿宋" w:hAnsi="仿宋" w:eastAsia="仿宋" w:cs="仿宋"/>
          <w:spacing w:val="-4"/>
          <w:sz w:val="24"/>
          <w:szCs w:val="24"/>
        </w:rPr>
        <w:t>6.采购需求：</w:t>
      </w:r>
      <w:r>
        <w:rPr>
          <w:rFonts w:hint="eastAsia" w:ascii="仿宋" w:hAnsi="仿宋" w:eastAsia="仿宋" w:cs="仿宋"/>
          <w:spacing w:val="-4"/>
          <w:sz w:val="24"/>
          <w:szCs w:val="24"/>
          <w:u w:val="single" w:color="auto"/>
        </w:rPr>
        <w:t>轮台县第一中学食堂翻新改造、厕所室外管网改造及厕所换气系统更新</w:t>
      </w:r>
      <w:r>
        <w:rPr>
          <w:rFonts w:hint="eastAsia" w:ascii="仿宋" w:hAnsi="仿宋" w:eastAsia="仿宋" w:cs="仿宋"/>
          <w:spacing w:val="-3"/>
          <w:sz w:val="24"/>
          <w:szCs w:val="24"/>
          <w:u w:val="single" w:color="auto"/>
          <w:lang w:eastAsia="zh-CN"/>
        </w:rPr>
        <w:t>（</w:t>
      </w:r>
      <w:r>
        <w:rPr>
          <w:rFonts w:hint="eastAsia" w:ascii="仿宋" w:hAnsi="仿宋" w:eastAsia="仿宋" w:cs="仿宋"/>
          <w:spacing w:val="-3"/>
          <w:sz w:val="24"/>
          <w:szCs w:val="24"/>
          <w:u w:val="single" w:color="auto"/>
          <w:lang w:val="en-US" w:eastAsia="zh-CN"/>
        </w:rPr>
        <w:t>具体详见工程里清单</w:t>
      </w:r>
      <w:r>
        <w:rPr>
          <w:rFonts w:hint="eastAsia" w:ascii="仿宋" w:hAnsi="仿宋" w:eastAsia="仿宋" w:cs="仿宋"/>
          <w:spacing w:val="-3"/>
          <w:sz w:val="24"/>
          <w:szCs w:val="24"/>
          <w:u w:val="single" w:color="auto"/>
          <w:lang w:eastAsia="zh-CN"/>
        </w:rPr>
        <w:t>）</w:t>
      </w:r>
    </w:p>
    <w:p w14:paraId="27DE8E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7.</w:t>
      </w:r>
      <w:r>
        <w:rPr>
          <w:rFonts w:hint="eastAsia" w:ascii="仿宋" w:hAnsi="仿宋" w:eastAsia="仿宋" w:cs="仿宋"/>
          <w:spacing w:val="-2"/>
          <w:sz w:val="24"/>
          <w:szCs w:val="24"/>
          <w:lang w:val="en-US" w:eastAsia="zh-CN"/>
        </w:rPr>
        <w:t>完工</w:t>
      </w:r>
      <w:r>
        <w:rPr>
          <w:rFonts w:hint="eastAsia" w:ascii="仿宋" w:hAnsi="仿宋" w:eastAsia="仿宋" w:cs="仿宋"/>
          <w:spacing w:val="-2"/>
          <w:sz w:val="24"/>
          <w:szCs w:val="24"/>
        </w:rPr>
        <w:t>期限：</w:t>
      </w:r>
      <w:r>
        <w:rPr>
          <w:rFonts w:hint="eastAsia" w:ascii="仿宋" w:hAnsi="仿宋" w:eastAsia="仿宋" w:cs="仿宋"/>
          <w:sz w:val="24"/>
          <w:szCs w:val="24"/>
          <w:u w:val="single" w:color="auto"/>
          <w:lang w:val="en-US" w:eastAsia="zh-CN"/>
        </w:rPr>
        <w:t>自合同生效之日起至2025年8月15日之前完工。</w:t>
      </w:r>
    </w:p>
    <w:p w14:paraId="71FC95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8.本项目是否接受联合体响应：</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 xml:space="preserve">□是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否</w:t>
      </w:r>
    </w:p>
    <w:p w14:paraId="600F46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1"/>
        <w:rPr>
          <w:rFonts w:hint="eastAsia" w:ascii="仿宋" w:hAnsi="仿宋" w:eastAsia="仿宋" w:cs="仿宋"/>
          <w:sz w:val="24"/>
          <w:szCs w:val="24"/>
        </w:rPr>
      </w:pPr>
      <w:bookmarkStart w:id="2" w:name="bookmark3"/>
      <w:bookmarkEnd w:id="2"/>
      <w:r>
        <w:rPr>
          <w:rFonts w:hint="eastAsia" w:ascii="仿宋" w:hAnsi="仿宋" w:eastAsia="仿宋" w:cs="仿宋"/>
          <w:b/>
          <w:bCs/>
          <w:spacing w:val="-4"/>
          <w:sz w:val="24"/>
          <w:szCs w:val="24"/>
        </w:rPr>
        <w:t>二、申请人的资格要求</w:t>
      </w:r>
    </w:p>
    <w:p w14:paraId="112A066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 满足《中华人民共和国政府采购法》第二十二条规</w:t>
      </w:r>
      <w:r>
        <w:rPr>
          <w:rFonts w:hint="eastAsia" w:ascii="仿宋" w:hAnsi="仿宋" w:eastAsia="仿宋" w:cs="仿宋"/>
          <w:spacing w:val="-2"/>
          <w:sz w:val="24"/>
          <w:szCs w:val="24"/>
        </w:rPr>
        <w:t>定；</w:t>
      </w:r>
    </w:p>
    <w:p w14:paraId="082257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2.落实政府采购政策需满足的资格要求</w:t>
      </w:r>
      <w:r>
        <w:rPr>
          <w:rFonts w:hint="eastAsia" w:ascii="仿宋" w:hAnsi="仿宋" w:eastAsia="仿宋" w:cs="仿宋"/>
          <w:spacing w:val="-5"/>
          <w:sz w:val="24"/>
          <w:szCs w:val="24"/>
        </w:rPr>
        <w:t>：</w:t>
      </w:r>
      <w:r>
        <w:rPr>
          <w:rFonts w:hint="eastAsia" w:ascii="仿宋" w:hAnsi="仿宋" w:eastAsia="仿宋" w:cs="仿宋"/>
          <w:spacing w:val="-5"/>
          <w:sz w:val="24"/>
          <w:szCs w:val="24"/>
          <w:u w:val="single" w:color="auto"/>
          <w:lang w:val="en-US" w:eastAsia="zh-CN"/>
        </w:rPr>
        <w:t>根据《政府采购促进中小企业发展暂行办法》 (财库〔2020〕46号) 的规定, 供应商应为中小企业（含中型、小型、微型）</w:t>
      </w:r>
      <w:r>
        <w:rPr>
          <w:rFonts w:hint="eastAsia" w:ascii="仿宋" w:hAnsi="仿宋" w:eastAsia="仿宋" w:cs="仿宋"/>
          <w:spacing w:val="-5"/>
          <w:sz w:val="24"/>
          <w:szCs w:val="24"/>
        </w:rPr>
        <w:t>。</w:t>
      </w:r>
    </w:p>
    <w:p w14:paraId="58CE9F1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3.本项目的特定资格要求：</w:t>
      </w:r>
      <w:r>
        <w:rPr>
          <w:rFonts w:hint="eastAsia" w:ascii="仿宋" w:hAnsi="仿宋" w:eastAsia="仿宋" w:cs="仿宋"/>
          <w:spacing w:val="-4"/>
          <w:sz w:val="24"/>
          <w:szCs w:val="24"/>
          <w:u w:val="single"/>
          <w:lang w:val="en-US" w:eastAsia="zh-CN"/>
        </w:rPr>
        <w:t xml:space="preserve"> (1)具有有效的建筑工程施工总承包叁级及以上资质；具备有效的安全生产许可证；（2）拟派项目经理资格：拟派项目负责人须具备建筑工程专业贰级及以上注册建造师执业资格，具备有效的安全生产考核合格证书（B类），且未担任其他在施建设工程项目的项目负责人</w:t>
      </w:r>
      <w:r>
        <w:rPr>
          <w:rFonts w:hint="eastAsia" w:ascii="仿宋" w:hAnsi="仿宋" w:eastAsia="仿宋" w:cs="仿宋"/>
          <w:spacing w:val="-4"/>
          <w:sz w:val="24"/>
          <w:szCs w:val="24"/>
          <w:u w:val="single" w:color="auto"/>
        </w:rPr>
        <w:t>。</w:t>
      </w:r>
    </w:p>
    <w:p w14:paraId="7F1D006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 其他资格要求：</w:t>
      </w:r>
    </w:p>
    <w:p w14:paraId="004F41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（1）法定代表人或单位负责人为同一人或者存在直接控股、管理关系的不</w:t>
      </w:r>
      <w:r>
        <w:rPr>
          <w:rFonts w:hint="eastAsia" w:ascii="仿宋" w:hAnsi="仿宋" w:eastAsia="仿宋" w:cs="仿宋"/>
          <w:spacing w:val="-2"/>
          <w:sz w:val="24"/>
          <w:szCs w:val="24"/>
        </w:rPr>
        <w:t>同供应商，不得参加同一合同项下的政府采购活动。</w:t>
      </w:r>
    </w:p>
    <w:p w14:paraId="0862DE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（2）除单一来源采购项目外，为采购项目提供整体设计、规范编制或者项</w:t>
      </w:r>
      <w:r>
        <w:rPr>
          <w:rFonts w:hint="eastAsia" w:ascii="仿宋" w:hAnsi="仿宋" w:eastAsia="仿宋" w:cs="仿宋"/>
          <w:spacing w:val="-3"/>
          <w:sz w:val="24"/>
          <w:szCs w:val="24"/>
        </w:rPr>
        <w:t>目管理、监理、检测等服务的供应商，不得再参加该采购项目的其他采购活动。</w:t>
      </w:r>
    </w:p>
    <w:p w14:paraId="6602A2D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（3）供应商的信用行为：在资格审查阶段经查询，未被列入“失信被执行人”、“重大税收违法失信主体”、“政府采购严重违法失信行为记录名单”其中之一。如有以上不良信用记录之一的，其</w:t>
      </w:r>
      <w:r>
        <w:rPr>
          <w:rFonts w:hint="eastAsia" w:ascii="仿宋" w:hAnsi="仿宋" w:eastAsia="仿宋" w:cs="仿宋"/>
          <w:b/>
          <w:bCs/>
          <w:spacing w:val="-1"/>
          <w:sz w:val="24"/>
          <w:szCs w:val="24"/>
        </w:rPr>
        <w:t>响应无效</w:t>
      </w:r>
      <w:r>
        <w:rPr>
          <w:rFonts w:hint="eastAsia" w:ascii="仿宋" w:hAnsi="仿宋" w:eastAsia="仿宋" w:cs="仿宋"/>
          <w:spacing w:val="-1"/>
          <w:sz w:val="24"/>
          <w:szCs w:val="24"/>
        </w:rPr>
        <w:t>。</w:t>
      </w:r>
      <w:bookmarkStart w:id="3" w:name="bookmark4"/>
      <w:bookmarkEnd w:id="3"/>
    </w:p>
    <w:p w14:paraId="2B2888B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rPr>
          <w:rFonts w:hint="eastAsia" w:ascii="仿宋" w:hAnsi="仿宋" w:eastAsia="仿宋" w:cs="仿宋"/>
          <w:sz w:val="24"/>
          <w:szCs w:val="24"/>
        </w:rPr>
      </w:pPr>
      <w:r>
        <w:rPr>
          <w:rFonts w:hint="eastAsia" w:ascii="仿宋" w:hAnsi="仿宋" w:eastAsia="仿宋" w:cs="仿宋"/>
          <w:b/>
          <w:bCs/>
          <w:spacing w:val="-4"/>
          <w:sz w:val="24"/>
          <w:szCs w:val="24"/>
        </w:rPr>
        <w:t>三、获取采购文件</w:t>
      </w:r>
    </w:p>
    <w:p w14:paraId="0A6937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仿宋" w:hAnsi="仿宋" w:eastAsia="仿宋" w:cs="仿宋"/>
          <w:spacing w:val="-11"/>
          <w:sz w:val="24"/>
          <w:szCs w:val="24"/>
        </w:rPr>
      </w:pPr>
      <w:r>
        <w:rPr>
          <w:rFonts w:hint="eastAsia" w:ascii="仿宋" w:hAnsi="仿宋" w:eastAsia="仿宋" w:cs="仿宋"/>
          <w:spacing w:val="-5"/>
          <w:sz w:val="24"/>
          <w:szCs w:val="24"/>
        </w:rPr>
        <w:t>1.时间：</w:t>
      </w:r>
      <w:r>
        <w:rPr>
          <w:rFonts w:hint="eastAsia" w:ascii="仿宋" w:hAnsi="仿宋" w:eastAsia="仿宋" w:cs="仿宋"/>
          <w:spacing w:val="-5"/>
          <w:sz w:val="24"/>
          <w:szCs w:val="24"/>
          <w:u w:val="single" w:color="auto"/>
          <w:lang w:val="en-US" w:eastAsia="zh-CN"/>
        </w:rPr>
        <w:t>2025</w:t>
      </w:r>
      <w:r>
        <w:rPr>
          <w:rFonts w:hint="eastAsia" w:ascii="仿宋" w:hAnsi="仿宋" w:eastAsia="仿宋" w:cs="仿宋"/>
          <w:spacing w:val="-5"/>
          <w:sz w:val="24"/>
          <w:szCs w:val="24"/>
          <w:u w:val="single" w:color="auto"/>
        </w:rPr>
        <w:t>年</w:t>
      </w:r>
      <w:r>
        <w:rPr>
          <w:rFonts w:hint="eastAsia" w:ascii="仿宋" w:hAnsi="仿宋" w:eastAsia="仿宋" w:cs="仿宋"/>
          <w:spacing w:val="-5"/>
          <w:sz w:val="24"/>
          <w:szCs w:val="24"/>
          <w:u w:val="single" w:color="auto"/>
          <w:lang w:val="en-US" w:eastAsia="zh-CN"/>
        </w:rPr>
        <w:t>7</w:t>
      </w:r>
      <w:r>
        <w:rPr>
          <w:rFonts w:hint="eastAsia" w:ascii="仿宋" w:hAnsi="仿宋" w:eastAsia="仿宋" w:cs="仿宋"/>
          <w:spacing w:val="-5"/>
          <w:sz w:val="24"/>
          <w:szCs w:val="24"/>
          <w:u w:val="single" w:color="auto"/>
        </w:rPr>
        <w:t>月</w:t>
      </w:r>
      <w:r>
        <w:rPr>
          <w:rFonts w:hint="eastAsia" w:ascii="仿宋" w:hAnsi="仿宋" w:eastAsia="仿宋" w:cs="仿宋"/>
          <w:spacing w:val="25"/>
          <w:sz w:val="24"/>
          <w:szCs w:val="24"/>
          <w:u w:val="single" w:color="auto"/>
          <w:lang w:val="en-US" w:eastAsia="zh-CN"/>
        </w:rPr>
        <w:t>8</w:t>
      </w:r>
      <w:r>
        <w:rPr>
          <w:rFonts w:hint="eastAsia" w:ascii="仿宋" w:hAnsi="仿宋" w:eastAsia="仿宋" w:cs="仿宋"/>
          <w:spacing w:val="-5"/>
          <w:sz w:val="24"/>
          <w:szCs w:val="24"/>
          <w:u w:val="single" w:color="auto"/>
        </w:rPr>
        <w:t>日</w:t>
      </w:r>
      <w:r>
        <w:rPr>
          <w:rFonts w:hint="eastAsia" w:ascii="仿宋" w:hAnsi="仿宋" w:eastAsia="仿宋" w:cs="仿宋"/>
          <w:spacing w:val="-5"/>
          <w:sz w:val="24"/>
          <w:szCs w:val="24"/>
        </w:rPr>
        <w:t>至</w:t>
      </w:r>
      <w:r>
        <w:rPr>
          <w:rFonts w:hint="eastAsia" w:ascii="仿宋" w:hAnsi="仿宋" w:eastAsia="仿宋" w:cs="仿宋"/>
          <w:spacing w:val="3"/>
          <w:sz w:val="24"/>
          <w:szCs w:val="24"/>
          <w:u w:val="single" w:color="auto"/>
          <w:lang w:val="en-US" w:eastAsia="zh-CN"/>
        </w:rPr>
        <w:t>2025</w:t>
      </w:r>
      <w:r>
        <w:rPr>
          <w:rFonts w:hint="eastAsia" w:ascii="仿宋" w:hAnsi="仿宋" w:eastAsia="仿宋" w:cs="仿宋"/>
          <w:spacing w:val="-5"/>
          <w:sz w:val="24"/>
          <w:szCs w:val="24"/>
          <w:u w:val="single" w:color="auto"/>
        </w:rPr>
        <w:t>年</w:t>
      </w:r>
      <w:r>
        <w:rPr>
          <w:rFonts w:hint="eastAsia" w:ascii="仿宋" w:hAnsi="仿宋" w:eastAsia="仿宋" w:cs="仿宋"/>
          <w:spacing w:val="8"/>
          <w:sz w:val="24"/>
          <w:szCs w:val="24"/>
          <w:u w:val="single" w:color="auto"/>
          <w:lang w:val="en-US" w:eastAsia="zh-CN"/>
        </w:rPr>
        <w:t>7</w:t>
      </w:r>
      <w:r>
        <w:rPr>
          <w:rFonts w:hint="eastAsia" w:ascii="仿宋" w:hAnsi="仿宋" w:eastAsia="仿宋" w:cs="仿宋"/>
          <w:spacing w:val="-5"/>
          <w:sz w:val="24"/>
          <w:szCs w:val="24"/>
          <w:u w:val="single" w:color="auto"/>
        </w:rPr>
        <w:t>月</w:t>
      </w:r>
      <w:r>
        <w:rPr>
          <w:rFonts w:hint="eastAsia" w:ascii="仿宋" w:hAnsi="仿宋" w:eastAsia="仿宋" w:cs="仿宋"/>
          <w:spacing w:val="25"/>
          <w:sz w:val="24"/>
          <w:szCs w:val="24"/>
          <w:u w:val="single" w:color="auto"/>
          <w:lang w:val="en-US" w:eastAsia="zh-CN"/>
        </w:rPr>
        <w:t>15</w:t>
      </w:r>
      <w:r>
        <w:rPr>
          <w:rFonts w:hint="eastAsia" w:ascii="仿宋" w:hAnsi="仿宋" w:eastAsia="仿宋" w:cs="仿宋"/>
          <w:spacing w:val="-5"/>
          <w:sz w:val="24"/>
          <w:szCs w:val="24"/>
          <w:u w:val="single" w:color="auto"/>
        </w:rPr>
        <w:t>日</w:t>
      </w:r>
      <w:r>
        <w:rPr>
          <w:rFonts w:hint="eastAsia" w:ascii="仿宋" w:hAnsi="仿宋" w:eastAsia="仿宋" w:cs="仿宋"/>
          <w:spacing w:val="-6"/>
          <w:sz w:val="24"/>
          <w:szCs w:val="24"/>
        </w:rPr>
        <w:t>，每天上午</w:t>
      </w:r>
      <w:r>
        <w:rPr>
          <w:rFonts w:hint="eastAsia" w:ascii="仿宋" w:hAnsi="仿宋" w:eastAsia="仿宋" w:cs="仿宋"/>
          <w:spacing w:val="-6"/>
          <w:sz w:val="24"/>
          <w:szCs w:val="24"/>
          <w:u w:val="single" w:color="auto"/>
          <w:lang w:val="en-US" w:eastAsia="zh-CN"/>
        </w:rPr>
        <w:t>00:00</w:t>
      </w:r>
      <w:r>
        <w:rPr>
          <w:rFonts w:hint="eastAsia" w:ascii="仿宋" w:hAnsi="仿宋" w:eastAsia="仿宋" w:cs="仿宋"/>
          <w:spacing w:val="-6"/>
          <w:sz w:val="24"/>
          <w:szCs w:val="24"/>
        </w:rPr>
        <w:t>至</w:t>
      </w:r>
      <w:r>
        <w:rPr>
          <w:rFonts w:hint="eastAsia" w:ascii="仿宋" w:hAnsi="仿宋" w:eastAsia="仿宋" w:cs="仿宋"/>
          <w:spacing w:val="-6"/>
          <w:sz w:val="24"/>
          <w:szCs w:val="24"/>
          <w:u w:val="single" w:color="auto"/>
          <w:lang w:val="en-US" w:eastAsia="zh-CN"/>
        </w:rPr>
        <w:t>14:00</w:t>
      </w:r>
      <w:r>
        <w:rPr>
          <w:rFonts w:hint="eastAsia" w:ascii="仿宋" w:hAnsi="仿宋" w:eastAsia="仿宋" w:cs="仿宋"/>
          <w:spacing w:val="-94"/>
          <w:sz w:val="24"/>
          <w:szCs w:val="24"/>
        </w:rPr>
        <w:t xml:space="preserve"> </w:t>
      </w:r>
      <w:r>
        <w:rPr>
          <w:rFonts w:hint="eastAsia" w:ascii="仿宋" w:hAnsi="仿宋" w:eastAsia="仿宋" w:cs="仿宋"/>
          <w:spacing w:val="-6"/>
          <w:sz w:val="24"/>
          <w:szCs w:val="24"/>
        </w:rPr>
        <w:t>，下午</w:t>
      </w:r>
      <w:r>
        <w:rPr>
          <w:rFonts w:hint="eastAsia" w:ascii="仿宋" w:hAnsi="仿宋" w:eastAsia="仿宋" w:cs="仿宋"/>
          <w:spacing w:val="-6"/>
          <w:sz w:val="24"/>
          <w:szCs w:val="24"/>
          <w:u w:val="single" w:color="auto"/>
          <w:lang w:val="en-US" w:eastAsia="zh-CN"/>
        </w:rPr>
        <w:t>14:00</w:t>
      </w:r>
      <w:r>
        <w:rPr>
          <w:rFonts w:hint="eastAsia" w:ascii="仿宋" w:hAnsi="仿宋" w:eastAsia="仿宋" w:cs="仿宋"/>
          <w:spacing w:val="-108"/>
          <w:sz w:val="24"/>
          <w:szCs w:val="24"/>
        </w:rPr>
        <w:t xml:space="preserve"> </w:t>
      </w:r>
      <w:r>
        <w:rPr>
          <w:rFonts w:hint="eastAsia" w:ascii="仿宋" w:hAnsi="仿宋" w:eastAsia="仿宋" w:cs="仿宋"/>
          <w:spacing w:val="-6"/>
          <w:sz w:val="24"/>
          <w:szCs w:val="24"/>
        </w:rPr>
        <w:t>至</w:t>
      </w:r>
      <w:r>
        <w:rPr>
          <w:rFonts w:hint="eastAsia" w:ascii="仿宋" w:hAnsi="仿宋" w:eastAsia="仿宋" w:cs="仿宋"/>
          <w:spacing w:val="-7"/>
          <w:sz w:val="24"/>
          <w:szCs w:val="24"/>
          <w:u w:val="single" w:color="auto"/>
          <w:lang w:val="en-US" w:eastAsia="zh-CN"/>
        </w:rPr>
        <w:t>23:59</w:t>
      </w:r>
      <w:r>
        <w:rPr>
          <w:rFonts w:hint="eastAsia" w:ascii="仿宋" w:hAnsi="仿宋" w:eastAsia="仿宋" w:cs="仿宋"/>
          <w:spacing w:val="-7"/>
          <w:sz w:val="24"/>
          <w:szCs w:val="24"/>
        </w:rPr>
        <w:t>（北京时间，</w:t>
      </w:r>
      <w:r>
        <w:rPr>
          <w:rFonts w:hint="eastAsia" w:ascii="仿宋" w:hAnsi="仿宋" w:eastAsia="仿宋" w:cs="仿宋"/>
          <w:sz w:val="24"/>
          <w:szCs w:val="24"/>
        </w:rPr>
        <w:t xml:space="preserve"> </w:t>
      </w:r>
      <w:r>
        <w:rPr>
          <w:rFonts w:hint="eastAsia" w:ascii="仿宋" w:hAnsi="仿宋" w:eastAsia="仿宋" w:cs="仿宋"/>
          <w:spacing w:val="-11"/>
          <w:sz w:val="24"/>
          <w:szCs w:val="24"/>
        </w:rPr>
        <w:t>法定节假日除外）。</w:t>
      </w:r>
    </w:p>
    <w:p w14:paraId="371E9A7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2.地点：政府采购电子交易云平台（网址：</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pacing w:val="-6"/>
          <w:sz w:val="24"/>
          <w:szCs w:val="24"/>
        </w:rPr>
        <w:t>https://www.zcygov.cn/</w:t>
      </w:r>
      <w:r>
        <w:rPr>
          <w:rFonts w:hint="eastAsia" w:ascii="仿宋" w:hAnsi="仿宋" w:eastAsia="仿宋" w:cs="仿宋"/>
          <w:spacing w:val="-6"/>
          <w:sz w:val="24"/>
          <w:szCs w:val="24"/>
        </w:rPr>
        <w:fldChar w:fldCharType="end"/>
      </w:r>
      <w:r>
        <w:rPr>
          <w:rFonts w:hint="eastAsia" w:ascii="仿宋" w:hAnsi="仿宋" w:eastAsia="仿宋" w:cs="仿宋"/>
          <w:spacing w:val="-6"/>
          <w:sz w:val="24"/>
          <w:szCs w:val="24"/>
        </w:rPr>
        <w:t>）。</w:t>
      </w:r>
    </w:p>
    <w:p w14:paraId="251878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3.方式：供应商登录政采云平台</w:t>
      </w:r>
      <w:r>
        <w:rPr>
          <w:rFonts w:hint="eastAsia" w:ascii="仿宋" w:hAnsi="仿宋" w:eastAsia="仿宋" w:cs="仿宋"/>
          <w:spacing w:val="-54"/>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z w:val="24"/>
          <w:szCs w:val="24"/>
        </w:rPr>
        <w:t>https:/</w:t>
      </w:r>
      <w:r>
        <w:rPr>
          <w:rFonts w:hint="eastAsia" w:ascii="仿宋" w:hAnsi="仿宋" w:eastAsia="仿宋" w:cs="仿宋"/>
          <w:spacing w:val="-1"/>
          <w:sz w:val="24"/>
          <w:szCs w:val="24"/>
        </w:rPr>
        <w:t>/www.zcygov.cn/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在线申请，免费</w:t>
      </w:r>
      <w:r>
        <w:rPr>
          <w:rFonts w:hint="eastAsia" w:ascii="仿宋" w:hAnsi="仿宋" w:eastAsia="仿宋" w:cs="仿宋"/>
          <w:spacing w:val="-3"/>
          <w:sz w:val="24"/>
          <w:szCs w:val="24"/>
        </w:rPr>
        <w:t>获取电子采购文件（进入“项目采购</w:t>
      </w:r>
      <w:r>
        <w:rPr>
          <w:rFonts w:hint="eastAsia" w:ascii="仿宋" w:hAnsi="仿宋" w:eastAsia="仿宋" w:cs="仿宋"/>
          <w:spacing w:val="-86"/>
          <w:sz w:val="24"/>
          <w:szCs w:val="24"/>
        </w:rPr>
        <w:t xml:space="preserve"> </w:t>
      </w:r>
      <w:r>
        <w:rPr>
          <w:rFonts w:hint="eastAsia" w:ascii="仿宋" w:hAnsi="仿宋" w:eastAsia="仿宋" w:cs="仿宋"/>
          <w:spacing w:val="-3"/>
          <w:sz w:val="24"/>
          <w:szCs w:val="24"/>
        </w:rPr>
        <w:t>”应用，在获取采购文件菜单中选择项目，</w:t>
      </w:r>
      <w:r>
        <w:rPr>
          <w:rFonts w:hint="eastAsia" w:ascii="仿宋" w:hAnsi="仿宋" w:eastAsia="仿宋" w:cs="仿宋"/>
          <w:spacing w:val="-11"/>
          <w:sz w:val="24"/>
          <w:szCs w:val="24"/>
        </w:rPr>
        <w:t>申请获取采购文件）。</w:t>
      </w:r>
    </w:p>
    <w:p w14:paraId="0E1FB86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4.售价：0</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元。</w:t>
      </w:r>
    </w:p>
    <w:p w14:paraId="19D15F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jc w:val="both"/>
        <w:textAlignment w:val="baseline"/>
        <w:outlineLvl w:val="1"/>
        <w:rPr>
          <w:rFonts w:hint="eastAsia" w:ascii="仿宋" w:hAnsi="仿宋" w:eastAsia="仿宋" w:cs="仿宋"/>
          <w:sz w:val="24"/>
          <w:szCs w:val="24"/>
        </w:rPr>
      </w:pPr>
      <w:bookmarkStart w:id="4" w:name="bookmark5"/>
      <w:bookmarkEnd w:id="4"/>
      <w:r>
        <w:rPr>
          <w:rFonts w:hint="eastAsia" w:ascii="仿宋" w:hAnsi="仿宋" w:eastAsia="仿宋" w:cs="仿宋"/>
          <w:b/>
          <w:bCs/>
          <w:spacing w:val="-12"/>
          <w:sz w:val="24"/>
          <w:szCs w:val="24"/>
        </w:rPr>
        <w:t>四、响应文件提交</w:t>
      </w:r>
    </w:p>
    <w:p w14:paraId="2D3B77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1.截止时间：</w:t>
      </w:r>
      <w:r>
        <w:rPr>
          <w:rFonts w:hint="eastAsia" w:ascii="仿宋" w:hAnsi="仿宋" w:eastAsia="仿宋" w:cs="仿宋"/>
          <w:spacing w:val="-8"/>
          <w:sz w:val="24"/>
          <w:szCs w:val="24"/>
          <w:u w:val="single" w:color="auto"/>
          <w:lang w:val="en-US" w:eastAsia="zh-CN"/>
        </w:rPr>
        <w:t>2025</w:t>
      </w:r>
      <w:r>
        <w:rPr>
          <w:rFonts w:hint="eastAsia" w:ascii="仿宋" w:hAnsi="仿宋" w:eastAsia="仿宋" w:cs="仿宋"/>
          <w:spacing w:val="-8"/>
          <w:sz w:val="24"/>
          <w:szCs w:val="24"/>
          <w:u w:val="single" w:color="auto"/>
        </w:rPr>
        <w:t>年</w:t>
      </w:r>
      <w:r>
        <w:rPr>
          <w:rFonts w:hint="eastAsia" w:ascii="仿宋" w:hAnsi="仿宋" w:eastAsia="仿宋" w:cs="仿宋"/>
          <w:spacing w:val="-8"/>
          <w:sz w:val="24"/>
          <w:szCs w:val="24"/>
          <w:u w:val="single" w:color="auto"/>
          <w:lang w:val="en-US" w:eastAsia="zh-CN"/>
        </w:rPr>
        <w:t>7</w:t>
      </w:r>
      <w:r>
        <w:rPr>
          <w:rFonts w:hint="eastAsia" w:ascii="仿宋" w:hAnsi="仿宋" w:eastAsia="仿宋" w:cs="仿宋"/>
          <w:spacing w:val="-8"/>
          <w:sz w:val="24"/>
          <w:szCs w:val="24"/>
          <w:u w:val="single" w:color="auto"/>
        </w:rPr>
        <w:t>月</w:t>
      </w:r>
      <w:r>
        <w:rPr>
          <w:rFonts w:hint="eastAsia" w:ascii="仿宋" w:hAnsi="仿宋" w:eastAsia="仿宋" w:cs="仿宋"/>
          <w:spacing w:val="17"/>
          <w:sz w:val="24"/>
          <w:szCs w:val="24"/>
          <w:u w:val="single" w:color="auto"/>
          <w:lang w:val="en-US" w:eastAsia="zh-CN"/>
        </w:rPr>
        <w:t>18</w:t>
      </w:r>
      <w:r>
        <w:rPr>
          <w:rFonts w:hint="eastAsia" w:ascii="仿宋" w:hAnsi="仿宋" w:eastAsia="仿宋" w:cs="仿宋"/>
          <w:spacing w:val="-8"/>
          <w:sz w:val="24"/>
          <w:szCs w:val="24"/>
          <w:u w:val="single" w:color="auto"/>
        </w:rPr>
        <w:t>日</w:t>
      </w:r>
      <w:r>
        <w:rPr>
          <w:rFonts w:hint="eastAsia" w:ascii="仿宋" w:hAnsi="仿宋" w:eastAsia="仿宋" w:cs="仿宋"/>
          <w:spacing w:val="7"/>
          <w:sz w:val="24"/>
          <w:szCs w:val="24"/>
          <w:u w:val="single" w:color="auto"/>
          <w:lang w:val="en-US" w:eastAsia="zh-CN"/>
        </w:rPr>
        <w:t>16</w:t>
      </w:r>
      <w:r>
        <w:rPr>
          <w:rFonts w:hint="eastAsia" w:ascii="仿宋" w:hAnsi="仿宋" w:eastAsia="仿宋" w:cs="仿宋"/>
          <w:spacing w:val="-8"/>
          <w:sz w:val="24"/>
          <w:szCs w:val="24"/>
          <w:u w:val="single" w:color="auto"/>
        </w:rPr>
        <w:t>时</w:t>
      </w:r>
      <w:r>
        <w:rPr>
          <w:rFonts w:hint="eastAsia" w:ascii="仿宋" w:hAnsi="仿宋" w:eastAsia="仿宋" w:cs="仿宋"/>
          <w:spacing w:val="-8"/>
          <w:sz w:val="24"/>
          <w:szCs w:val="24"/>
          <w:u w:val="single" w:color="auto"/>
          <w:lang w:val="en-US" w:eastAsia="zh-CN"/>
        </w:rPr>
        <w:t>30</w:t>
      </w:r>
      <w:r>
        <w:rPr>
          <w:rFonts w:hint="eastAsia" w:ascii="仿宋" w:hAnsi="仿宋" w:eastAsia="仿宋" w:cs="仿宋"/>
          <w:spacing w:val="-8"/>
          <w:sz w:val="24"/>
          <w:szCs w:val="24"/>
          <w:u w:val="single" w:color="auto"/>
        </w:rPr>
        <w:t>分</w:t>
      </w:r>
      <w:r>
        <w:rPr>
          <w:rFonts w:hint="eastAsia" w:ascii="仿宋" w:hAnsi="仿宋" w:eastAsia="仿宋" w:cs="仿宋"/>
          <w:spacing w:val="-8"/>
          <w:sz w:val="24"/>
          <w:szCs w:val="24"/>
        </w:rPr>
        <w:t>（北京时间）</w:t>
      </w:r>
      <w:r>
        <w:rPr>
          <w:rFonts w:hint="eastAsia" w:ascii="仿宋" w:hAnsi="仿宋" w:eastAsia="仿宋" w:cs="仿宋"/>
          <w:spacing w:val="-6"/>
          <w:sz w:val="24"/>
          <w:szCs w:val="24"/>
        </w:rPr>
        <w:t>。</w:t>
      </w:r>
    </w:p>
    <w:p w14:paraId="0C07E4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2.地点：通过政采云平台投标供应商客户端选择项目分包文件递</w:t>
      </w:r>
      <w:r>
        <w:rPr>
          <w:rFonts w:hint="eastAsia" w:ascii="仿宋" w:hAnsi="仿宋" w:eastAsia="仿宋" w:cs="仿宋"/>
          <w:spacing w:val="-4"/>
          <w:sz w:val="24"/>
          <w:szCs w:val="24"/>
        </w:rPr>
        <w:t>交页面进行</w:t>
      </w:r>
      <w:r>
        <w:rPr>
          <w:rFonts w:hint="eastAsia" w:ascii="仿宋" w:hAnsi="仿宋" w:eastAsia="仿宋" w:cs="仿宋"/>
          <w:spacing w:val="-14"/>
          <w:sz w:val="24"/>
          <w:szCs w:val="24"/>
        </w:rPr>
        <w:t>递交（上传）。</w:t>
      </w:r>
    </w:p>
    <w:p w14:paraId="7D11522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both"/>
        <w:textAlignment w:val="baseline"/>
        <w:outlineLvl w:val="1"/>
        <w:rPr>
          <w:rFonts w:hint="eastAsia" w:ascii="仿宋" w:hAnsi="仿宋" w:eastAsia="仿宋" w:cs="仿宋"/>
          <w:sz w:val="24"/>
          <w:szCs w:val="24"/>
        </w:rPr>
      </w:pPr>
      <w:bookmarkStart w:id="5" w:name="bookmark6"/>
      <w:bookmarkEnd w:id="5"/>
      <w:r>
        <w:rPr>
          <w:rFonts w:hint="eastAsia" w:ascii="仿宋" w:hAnsi="仿宋" w:eastAsia="仿宋" w:cs="仿宋"/>
          <w:b/>
          <w:bCs/>
          <w:spacing w:val="-6"/>
          <w:sz w:val="24"/>
          <w:szCs w:val="24"/>
        </w:rPr>
        <w:t>五、开启</w:t>
      </w:r>
    </w:p>
    <w:p w14:paraId="55439F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hint="eastAsia" w:ascii="仿宋" w:hAnsi="仿宋" w:eastAsia="仿宋" w:cs="仿宋"/>
          <w:sz w:val="24"/>
          <w:szCs w:val="24"/>
        </w:rPr>
      </w:pPr>
      <w:r>
        <w:rPr>
          <w:rFonts w:hint="eastAsia" w:ascii="仿宋" w:hAnsi="仿宋" w:eastAsia="仿宋" w:cs="仿宋"/>
          <w:spacing w:val="-11"/>
          <w:sz w:val="24"/>
          <w:szCs w:val="24"/>
        </w:rPr>
        <w:t>1.时间：</w:t>
      </w:r>
      <w:r>
        <w:rPr>
          <w:rFonts w:hint="eastAsia" w:ascii="仿宋" w:hAnsi="仿宋" w:eastAsia="仿宋" w:cs="仿宋"/>
          <w:spacing w:val="-8"/>
          <w:sz w:val="24"/>
          <w:szCs w:val="24"/>
          <w:u w:val="single" w:color="auto"/>
          <w:lang w:val="en-US" w:eastAsia="zh-CN"/>
        </w:rPr>
        <w:t>2025</w:t>
      </w:r>
      <w:r>
        <w:rPr>
          <w:rFonts w:hint="eastAsia" w:ascii="仿宋" w:hAnsi="仿宋" w:eastAsia="仿宋" w:cs="仿宋"/>
          <w:spacing w:val="-8"/>
          <w:sz w:val="24"/>
          <w:szCs w:val="24"/>
          <w:u w:val="single" w:color="auto"/>
        </w:rPr>
        <w:t>年</w:t>
      </w:r>
      <w:r>
        <w:rPr>
          <w:rFonts w:hint="eastAsia" w:ascii="仿宋" w:hAnsi="仿宋" w:eastAsia="仿宋" w:cs="仿宋"/>
          <w:spacing w:val="-8"/>
          <w:sz w:val="24"/>
          <w:szCs w:val="24"/>
          <w:u w:val="single" w:color="auto"/>
          <w:lang w:val="en-US" w:eastAsia="zh-CN"/>
        </w:rPr>
        <w:t>7</w:t>
      </w:r>
      <w:r>
        <w:rPr>
          <w:rFonts w:hint="eastAsia" w:ascii="仿宋" w:hAnsi="仿宋" w:eastAsia="仿宋" w:cs="仿宋"/>
          <w:spacing w:val="-8"/>
          <w:sz w:val="24"/>
          <w:szCs w:val="24"/>
          <w:u w:val="single" w:color="auto"/>
        </w:rPr>
        <w:t>月</w:t>
      </w:r>
      <w:r>
        <w:rPr>
          <w:rFonts w:hint="eastAsia" w:ascii="仿宋" w:hAnsi="仿宋" w:eastAsia="仿宋" w:cs="仿宋"/>
          <w:spacing w:val="17"/>
          <w:sz w:val="24"/>
          <w:szCs w:val="24"/>
          <w:u w:val="single" w:color="auto"/>
          <w:lang w:val="en-US" w:eastAsia="zh-CN"/>
        </w:rPr>
        <w:t>18</w:t>
      </w:r>
      <w:r>
        <w:rPr>
          <w:rFonts w:hint="eastAsia" w:ascii="仿宋" w:hAnsi="仿宋" w:eastAsia="仿宋" w:cs="仿宋"/>
          <w:spacing w:val="-8"/>
          <w:sz w:val="24"/>
          <w:szCs w:val="24"/>
          <w:u w:val="single" w:color="auto"/>
        </w:rPr>
        <w:t>日</w:t>
      </w:r>
      <w:r>
        <w:rPr>
          <w:rFonts w:hint="eastAsia" w:ascii="仿宋" w:hAnsi="仿宋" w:eastAsia="仿宋" w:cs="仿宋"/>
          <w:spacing w:val="7"/>
          <w:sz w:val="24"/>
          <w:szCs w:val="24"/>
          <w:u w:val="single" w:color="auto"/>
          <w:lang w:val="en-US" w:eastAsia="zh-CN"/>
        </w:rPr>
        <w:t>16</w:t>
      </w:r>
      <w:r>
        <w:rPr>
          <w:rFonts w:hint="eastAsia" w:ascii="仿宋" w:hAnsi="仿宋" w:eastAsia="仿宋" w:cs="仿宋"/>
          <w:spacing w:val="-8"/>
          <w:sz w:val="24"/>
          <w:szCs w:val="24"/>
          <w:u w:val="single" w:color="auto"/>
        </w:rPr>
        <w:t>时</w:t>
      </w:r>
      <w:r>
        <w:rPr>
          <w:rFonts w:hint="eastAsia" w:ascii="仿宋" w:hAnsi="仿宋" w:eastAsia="仿宋" w:cs="仿宋"/>
          <w:spacing w:val="-8"/>
          <w:sz w:val="24"/>
          <w:szCs w:val="24"/>
          <w:u w:val="single" w:color="auto"/>
          <w:lang w:val="en-US" w:eastAsia="zh-CN"/>
        </w:rPr>
        <w:t>30</w:t>
      </w:r>
      <w:r>
        <w:rPr>
          <w:rFonts w:hint="eastAsia" w:ascii="仿宋" w:hAnsi="仿宋" w:eastAsia="仿宋" w:cs="仿宋"/>
          <w:spacing w:val="-8"/>
          <w:sz w:val="24"/>
          <w:szCs w:val="24"/>
          <w:u w:val="single" w:color="auto"/>
        </w:rPr>
        <w:t>分</w:t>
      </w:r>
      <w:r>
        <w:rPr>
          <w:rFonts w:hint="eastAsia" w:ascii="仿宋" w:hAnsi="仿宋" w:eastAsia="仿宋" w:cs="仿宋"/>
          <w:spacing w:val="-11"/>
          <w:sz w:val="24"/>
          <w:szCs w:val="24"/>
        </w:rPr>
        <w:t>（北京时间）。</w:t>
      </w:r>
    </w:p>
    <w:p w14:paraId="3C54931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2.地点：供应商登录政采云平台</w:t>
      </w:r>
      <w:r>
        <w:rPr>
          <w:rFonts w:hint="eastAsia" w:ascii="仿宋" w:hAnsi="仿宋" w:eastAsia="仿宋" w:cs="仿宋"/>
          <w:spacing w:val="-54"/>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z w:val="24"/>
          <w:szCs w:val="24"/>
        </w:rPr>
        <w:t>https://w</w:t>
      </w:r>
      <w:r>
        <w:rPr>
          <w:rFonts w:hint="eastAsia" w:ascii="仿宋" w:hAnsi="仿宋" w:eastAsia="仿宋" w:cs="仿宋"/>
          <w:spacing w:val="-1"/>
          <w:sz w:val="24"/>
          <w:szCs w:val="24"/>
        </w:rPr>
        <w:t>ww.zcygov.cn/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，进入“项目采购-开评标管理-右边选择对应项目点击“进入</w:t>
      </w:r>
      <w:r>
        <w:rPr>
          <w:rFonts w:hint="eastAsia" w:ascii="仿宋" w:hAnsi="仿宋" w:eastAsia="仿宋" w:cs="仿宋"/>
          <w:spacing w:val="-2"/>
          <w:sz w:val="24"/>
          <w:szCs w:val="24"/>
        </w:rPr>
        <w:t>项目</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”进入开标大厅。</w:t>
      </w:r>
    </w:p>
    <w:p w14:paraId="017F5B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1"/>
        <w:rPr>
          <w:rFonts w:hint="eastAsia" w:ascii="仿宋" w:hAnsi="仿宋" w:eastAsia="仿宋" w:cs="仿宋"/>
          <w:sz w:val="24"/>
          <w:szCs w:val="24"/>
        </w:rPr>
      </w:pPr>
      <w:bookmarkStart w:id="6" w:name="bookmark7"/>
      <w:bookmarkEnd w:id="6"/>
      <w:bookmarkStart w:id="7" w:name="bookmark8"/>
      <w:bookmarkEnd w:id="7"/>
      <w:r>
        <w:rPr>
          <w:rFonts w:hint="eastAsia" w:ascii="仿宋" w:hAnsi="仿宋" w:eastAsia="仿宋" w:cs="仿宋"/>
          <w:b/>
          <w:bCs/>
          <w:spacing w:val="-5"/>
          <w:sz w:val="24"/>
          <w:szCs w:val="24"/>
        </w:rPr>
        <w:t>六、公告期限</w:t>
      </w:r>
    </w:p>
    <w:p w14:paraId="60862E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自本公告发布之日起</w:t>
      </w:r>
      <w:r>
        <w:rPr>
          <w:rFonts w:hint="eastAsia" w:ascii="仿宋" w:hAnsi="仿宋" w:eastAsia="仿宋" w:cs="仿宋"/>
          <w:spacing w:val="-45"/>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个工作日。</w:t>
      </w:r>
    </w:p>
    <w:p w14:paraId="16F36F0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仿宋" w:hAnsi="仿宋" w:eastAsia="仿宋" w:cs="仿宋"/>
          <w:sz w:val="24"/>
          <w:szCs w:val="24"/>
        </w:rPr>
      </w:pPr>
      <w:r>
        <w:rPr>
          <w:rFonts w:hint="eastAsia" w:ascii="仿宋" w:hAnsi="仿宋" w:eastAsia="仿宋" w:cs="仿宋"/>
          <w:b/>
          <w:bCs/>
          <w:spacing w:val="-1"/>
          <w:sz w:val="24"/>
          <w:szCs w:val="24"/>
        </w:rPr>
        <w:t>七、其他补充事宜</w:t>
      </w:r>
    </w:p>
    <w:p w14:paraId="398FB8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1、本项目实行网上响应，采用电子响应文件。</w:t>
      </w:r>
    </w:p>
    <w:p w14:paraId="2A33232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2"/>
          <w:sz w:val="24"/>
          <w:szCs w:val="24"/>
        </w:rPr>
      </w:pPr>
      <w:r>
        <w:rPr>
          <w:rFonts w:hint="eastAsia" w:ascii="仿宋" w:hAnsi="仿宋" w:eastAsia="仿宋" w:cs="仿宋"/>
          <w:spacing w:val="-4"/>
          <w:sz w:val="24"/>
          <w:szCs w:val="24"/>
        </w:rPr>
        <w:t>2、各供应商应在开标前应确保成为政采云平台供应商，并完成</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CA</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数字证书</w:t>
      </w:r>
      <w:r>
        <w:rPr>
          <w:rFonts w:hint="eastAsia" w:ascii="仿宋" w:hAnsi="仿宋" w:eastAsia="仿宋" w:cs="仿宋"/>
          <w:spacing w:val="-1"/>
          <w:sz w:val="24"/>
          <w:szCs w:val="24"/>
        </w:rPr>
        <w:t>（符合国密标准）申领。因未注册入库、未办理</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CA</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数字证书等原因造成无法投</w:t>
      </w:r>
      <w:r>
        <w:rPr>
          <w:rFonts w:hint="eastAsia" w:ascii="仿宋" w:hAnsi="仿宋" w:eastAsia="仿宋" w:cs="仿宋"/>
          <w:spacing w:val="-3"/>
          <w:sz w:val="24"/>
          <w:szCs w:val="24"/>
        </w:rPr>
        <w:t>标或投标失败等后果由供应商自行承担。有意向参与</w:t>
      </w:r>
      <w:r>
        <w:rPr>
          <w:rFonts w:hint="eastAsia" w:ascii="仿宋" w:hAnsi="仿宋" w:eastAsia="仿宋" w:cs="仿宋"/>
          <w:spacing w:val="-3"/>
          <w:sz w:val="24"/>
          <w:szCs w:val="24"/>
          <w:lang w:val="en-US" w:eastAsia="zh-CN"/>
        </w:rPr>
        <w:t>新疆</w:t>
      </w:r>
      <w:r>
        <w:rPr>
          <w:rFonts w:hint="eastAsia" w:ascii="仿宋" w:hAnsi="仿宋" w:eastAsia="仿宋" w:cs="仿宋"/>
          <w:spacing w:val="-3"/>
          <w:sz w:val="24"/>
          <w:szCs w:val="24"/>
        </w:rPr>
        <w:t>区域电子开评标的供应</w:t>
      </w:r>
      <w:r>
        <w:rPr>
          <w:rFonts w:hint="eastAsia" w:ascii="仿宋" w:hAnsi="仿宋" w:eastAsia="仿宋" w:cs="仿宋"/>
          <w:spacing w:val="-1"/>
          <w:sz w:val="24"/>
          <w:szCs w:val="24"/>
        </w:rPr>
        <w:t>商，可访问政府采购网-办事指南-操作指</w:t>
      </w:r>
      <w:r>
        <w:rPr>
          <w:rFonts w:hint="eastAsia" w:ascii="仿宋" w:hAnsi="仿宋" w:eastAsia="仿宋" w:cs="仿宋"/>
          <w:spacing w:val="-2"/>
          <w:sz w:val="24"/>
          <w:szCs w:val="24"/>
        </w:rPr>
        <w:t>南-CA</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证书办理操作指南自行进行申领。</w:t>
      </w:r>
    </w:p>
    <w:p w14:paraId="35184E5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b/>
          <w:bCs/>
          <w:spacing w:val="-1"/>
          <w:sz w:val="24"/>
          <w:szCs w:val="24"/>
          <w:lang w:eastAsia="zh-CN"/>
        </w:rPr>
      </w:pPr>
      <w:r>
        <w:rPr>
          <w:rFonts w:hint="eastAsia" w:ascii="仿宋" w:hAnsi="仿宋" w:eastAsia="仿宋" w:cs="仿宋"/>
          <w:spacing w:val="-1"/>
          <w:sz w:val="24"/>
          <w:szCs w:val="24"/>
        </w:rPr>
        <w:t>3、供应商将政采云电子交易客户端下载、安装完成后，可通过账号密码或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1"/>
          <w:sz w:val="24"/>
          <w:szCs w:val="24"/>
        </w:rPr>
        <w:t>登录客户端进行响应文件的制作。在使用政采云投标客户端时，建议使用</w:t>
      </w:r>
      <w:r>
        <w:rPr>
          <w:rFonts w:hint="eastAsia" w:ascii="仿宋" w:hAnsi="仿宋" w:eastAsia="仿宋" w:cs="仿宋"/>
          <w:sz w:val="24"/>
          <w:szCs w:val="24"/>
        </w:rPr>
        <w:t>WI</w:t>
      </w:r>
      <w:r>
        <w:rPr>
          <w:rFonts w:hint="eastAsia" w:ascii="仿宋" w:hAnsi="仿宋" w:eastAsia="仿宋" w:cs="仿宋"/>
          <w:spacing w:val="-1"/>
          <w:sz w:val="24"/>
          <w:szCs w:val="24"/>
        </w:rPr>
        <w:t>N7（64</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位）及以上操作系统。客户端请至政府采购网</w:t>
      </w:r>
      <w:r>
        <w:rPr>
          <w:rFonts w:hint="eastAsia" w:ascii="仿宋" w:hAnsi="仿宋" w:eastAsia="仿宋" w:cs="仿宋"/>
          <w:sz w:val="24"/>
          <w:szCs w:val="24"/>
        </w:rPr>
        <w:t>下载专区查看，如有</w:t>
      </w:r>
      <w:r>
        <w:rPr>
          <w:rFonts w:hint="eastAsia" w:ascii="仿宋" w:hAnsi="仿宋" w:eastAsia="仿宋" w:cs="仿宋"/>
          <w:spacing w:val="-1"/>
          <w:sz w:val="24"/>
          <w:szCs w:val="24"/>
        </w:rPr>
        <w:t>问题可拨打政采云客户服务热线</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95763</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进行</w:t>
      </w:r>
      <w:r>
        <w:rPr>
          <w:rFonts w:hint="eastAsia" w:ascii="仿宋" w:hAnsi="仿宋" w:eastAsia="仿宋" w:cs="仿宋"/>
          <w:spacing w:val="-7"/>
          <w:sz w:val="24"/>
          <w:szCs w:val="24"/>
        </w:rPr>
        <w:t>咨询。如因供应商自身原因导致在规定时间内无法正常解密的（如：浏</w:t>
      </w:r>
      <w:r>
        <w:rPr>
          <w:rFonts w:hint="eastAsia" w:ascii="仿宋" w:hAnsi="仿宋" w:eastAsia="仿宋" w:cs="仿宋"/>
          <w:spacing w:val="-8"/>
          <w:sz w:val="24"/>
          <w:szCs w:val="24"/>
        </w:rPr>
        <w:t>览器故障、</w:t>
      </w:r>
      <w:r>
        <w:rPr>
          <w:rFonts w:hint="eastAsia" w:ascii="仿宋" w:hAnsi="仿宋" w:eastAsia="仿宋" w:cs="仿宋"/>
          <w:spacing w:val="-3"/>
          <w:sz w:val="24"/>
          <w:szCs w:val="24"/>
        </w:rPr>
        <w:t>未安装相关驱动、网络故障、加密</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CA</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与解密</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CA</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不一</w:t>
      </w:r>
      <w:r>
        <w:rPr>
          <w:rFonts w:hint="eastAsia" w:ascii="仿宋" w:hAnsi="仿宋" w:eastAsia="仿宋" w:cs="仿宋"/>
          <w:spacing w:val="-4"/>
          <w:sz w:val="24"/>
          <w:szCs w:val="24"/>
        </w:rPr>
        <w:t>致等</w:t>
      </w:r>
      <w:r>
        <w:rPr>
          <w:rFonts w:hint="eastAsia" w:ascii="仿宋" w:hAnsi="仿宋" w:eastAsia="仿宋" w:cs="仿宋"/>
          <w:spacing w:val="-59"/>
          <w:w w:val="94"/>
          <w:sz w:val="24"/>
          <w:szCs w:val="24"/>
        </w:rPr>
        <w:t>），</w:t>
      </w:r>
      <w:r>
        <w:rPr>
          <w:rFonts w:hint="eastAsia" w:ascii="仿宋" w:hAnsi="仿宋" w:eastAsia="仿宋" w:cs="仿宋"/>
          <w:spacing w:val="-4"/>
          <w:sz w:val="24"/>
          <w:szCs w:val="24"/>
        </w:rPr>
        <w:t>采购中心/代理机构</w:t>
      </w:r>
      <w:r>
        <w:rPr>
          <w:rFonts w:hint="eastAsia" w:ascii="仿宋" w:hAnsi="仿宋" w:eastAsia="仿宋" w:cs="仿宋"/>
          <w:spacing w:val="-1"/>
          <w:sz w:val="24"/>
          <w:szCs w:val="24"/>
        </w:rPr>
        <w:t>不予异常处理，视为供应商</w:t>
      </w:r>
      <w:r>
        <w:rPr>
          <w:rFonts w:hint="eastAsia" w:ascii="仿宋" w:hAnsi="仿宋" w:eastAsia="仿宋" w:cs="仿宋"/>
          <w:b/>
          <w:bCs/>
          <w:spacing w:val="-1"/>
          <w:sz w:val="24"/>
          <w:szCs w:val="24"/>
        </w:rPr>
        <w:t>自动弃标</w:t>
      </w:r>
      <w:r>
        <w:rPr>
          <w:rFonts w:hint="eastAsia" w:ascii="仿宋" w:hAnsi="仿宋" w:eastAsia="仿宋" w:cs="仿宋"/>
          <w:b/>
          <w:bCs/>
          <w:spacing w:val="-1"/>
          <w:sz w:val="24"/>
          <w:szCs w:val="24"/>
          <w:lang w:eastAsia="zh-CN"/>
        </w:rPr>
        <w:t>。</w:t>
      </w:r>
      <w:bookmarkStart w:id="8" w:name="bookmark9"/>
      <w:bookmarkEnd w:id="8"/>
    </w:p>
    <w:p w14:paraId="0FF6DD4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仿宋" w:hAnsi="仿宋" w:eastAsia="仿宋" w:cs="仿宋"/>
          <w:sz w:val="24"/>
          <w:szCs w:val="24"/>
        </w:rPr>
      </w:pPr>
      <w:r>
        <w:rPr>
          <w:rFonts w:hint="eastAsia" w:ascii="仿宋" w:hAnsi="仿宋" w:eastAsia="仿宋" w:cs="仿宋"/>
          <w:b/>
          <w:bCs/>
          <w:spacing w:val="-3"/>
          <w:sz w:val="24"/>
          <w:szCs w:val="24"/>
        </w:rPr>
        <w:t>八、凡对本次采购提出询问，请按以下方式联系</w:t>
      </w:r>
    </w:p>
    <w:p w14:paraId="096B54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1.采购人信息</w:t>
      </w:r>
    </w:p>
    <w:p w14:paraId="2820B5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名称：</w:t>
      </w:r>
      <w:r>
        <w:rPr>
          <w:rFonts w:hint="eastAsia" w:ascii="仿宋" w:hAnsi="仿宋" w:eastAsia="仿宋" w:cs="仿宋"/>
          <w:sz w:val="24"/>
          <w:szCs w:val="24"/>
          <w:u w:val="single" w:color="auto"/>
          <w:lang w:val="en-US" w:eastAsia="zh-CN"/>
        </w:rPr>
        <w:t>轮台县第一中学</w:t>
      </w:r>
    </w:p>
    <w:p w14:paraId="202A3E2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地址：</w:t>
      </w:r>
      <w:r>
        <w:rPr>
          <w:rFonts w:hint="eastAsia" w:ascii="仿宋" w:hAnsi="仿宋" w:eastAsia="仿宋" w:cs="仿宋"/>
          <w:sz w:val="24"/>
          <w:szCs w:val="24"/>
          <w:u w:val="single" w:color="auto"/>
          <w:lang w:val="en-US" w:eastAsia="zh-CN"/>
        </w:rPr>
        <w:t>轮台县文化路</w:t>
      </w:r>
    </w:p>
    <w:p w14:paraId="6CAA275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pacing w:val="-4"/>
          <w:sz w:val="24"/>
          <w:szCs w:val="24"/>
          <w:u w:val="none"/>
          <w:lang w:val="en-US" w:eastAsia="zh-CN"/>
        </w:rPr>
      </w:pPr>
      <w:r>
        <w:rPr>
          <w:rFonts w:hint="eastAsia" w:ascii="仿宋" w:hAnsi="仿宋" w:eastAsia="仿宋" w:cs="仿宋"/>
          <w:spacing w:val="-3"/>
          <w:sz w:val="24"/>
          <w:szCs w:val="24"/>
        </w:rPr>
        <w:t>联系方式：</w:t>
      </w:r>
      <w:r>
        <w:rPr>
          <w:rFonts w:hint="eastAsia" w:ascii="仿宋" w:hAnsi="仿宋" w:eastAsia="仿宋" w:cs="仿宋"/>
          <w:sz w:val="24"/>
          <w:szCs w:val="24"/>
          <w:u w:val="single" w:color="auto"/>
          <w:lang w:val="en-US" w:eastAsia="zh-CN"/>
        </w:rPr>
        <w:t>1365059409</w:t>
      </w:r>
      <w:r>
        <w:rPr>
          <w:rFonts w:hint="eastAsia" w:ascii="仿宋" w:hAnsi="仿宋" w:eastAsia="仿宋" w:cs="仿宋"/>
          <w:spacing w:val="-4"/>
          <w:sz w:val="24"/>
          <w:szCs w:val="24"/>
          <w:u w:val="none"/>
          <w:lang w:val="en-US" w:eastAsia="zh-CN"/>
        </w:rPr>
        <w:t>（请在工作时间内联系）</w:t>
      </w:r>
    </w:p>
    <w:p w14:paraId="7FC420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2.采购代理机构信息</w:t>
      </w:r>
    </w:p>
    <w:p w14:paraId="4D4432C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名称：</w:t>
      </w:r>
      <w:r>
        <w:rPr>
          <w:rFonts w:hint="eastAsia" w:ascii="仿宋" w:hAnsi="仿宋" w:eastAsia="仿宋" w:cs="仿宋"/>
          <w:sz w:val="24"/>
          <w:szCs w:val="24"/>
          <w:u w:val="single" w:color="auto"/>
        </w:rPr>
        <w:t>新疆阳帆启航工程造价咨询有限公司</w:t>
      </w:r>
    </w:p>
    <w:p w14:paraId="3B0911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地址：</w:t>
      </w:r>
      <w:r>
        <w:rPr>
          <w:rFonts w:hint="eastAsia" w:ascii="仿宋" w:hAnsi="仿宋" w:eastAsia="仿宋" w:cs="仿宋"/>
          <w:sz w:val="24"/>
          <w:szCs w:val="24"/>
          <w:u w:val="single" w:color="auto"/>
          <w:lang w:val="en-US" w:eastAsia="zh-CN"/>
        </w:rPr>
        <w:t>库尔勒市团结辖区兰干路益都水岸花园19栋1-2层04号</w:t>
      </w:r>
    </w:p>
    <w:p w14:paraId="27D7615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联系方式：</w:t>
      </w:r>
      <w:r>
        <w:rPr>
          <w:rFonts w:hint="eastAsia" w:ascii="仿宋" w:hAnsi="仿宋" w:eastAsia="仿宋" w:cs="仿宋"/>
          <w:sz w:val="24"/>
          <w:szCs w:val="24"/>
          <w:u w:val="single" w:color="auto"/>
          <w:lang w:val="en-US" w:eastAsia="zh-CN"/>
        </w:rPr>
        <w:t>0996-2282581</w:t>
      </w:r>
    </w:p>
    <w:p w14:paraId="2F77678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3.项目联系方式</w:t>
      </w:r>
    </w:p>
    <w:p w14:paraId="3D2A7C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项目联系人：</w:t>
      </w:r>
      <w:r>
        <w:rPr>
          <w:rFonts w:hint="eastAsia" w:ascii="仿宋" w:hAnsi="仿宋" w:eastAsia="仿宋" w:cs="仿宋"/>
          <w:sz w:val="24"/>
          <w:szCs w:val="24"/>
          <w:u w:val="single" w:color="auto"/>
          <w:lang w:val="en-US" w:eastAsia="zh-CN"/>
        </w:rPr>
        <w:t>张女士</w:t>
      </w:r>
    </w:p>
    <w:p w14:paraId="0CB1E4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电话：</w:t>
      </w:r>
      <w:r>
        <w:rPr>
          <w:rFonts w:hint="eastAsia" w:ascii="仿宋" w:hAnsi="仿宋" w:eastAsia="仿宋" w:cs="仿宋"/>
          <w:spacing w:val="-8"/>
          <w:sz w:val="24"/>
          <w:szCs w:val="24"/>
          <w:u w:val="single" w:color="auto"/>
          <w:lang w:val="en-US" w:eastAsia="zh-CN"/>
        </w:rPr>
        <w:t>188299829443</w:t>
      </w:r>
      <w:r>
        <w:rPr>
          <w:rFonts w:hint="eastAsia" w:ascii="仿宋" w:hAnsi="仿宋" w:eastAsia="仿宋" w:cs="仿宋"/>
          <w:spacing w:val="-4"/>
          <w:sz w:val="24"/>
          <w:szCs w:val="24"/>
          <w:u w:val="none"/>
          <w:lang w:val="en-US" w:eastAsia="zh-CN"/>
        </w:rPr>
        <w:t>（请在工作时间内联系）</w:t>
      </w:r>
    </w:p>
    <w:p w14:paraId="15629489">
      <w:pPr>
        <w:keepNext w:val="0"/>
        <w:keepLines w:val="0"/>
        <w:pageBreakBefore w:val="0"/>
        <w:wordWrap/>
        <w:overflowPunct/>
        <w:topLinePunct w:val="0"/>
        <w:bidi w:val="0"/>
        <w:spacing w:line="222" w:lineRule="auto"/>
        <w:ind w:left="0" w:right="0"/>
        <w:jc w:val="both"/>
        <w:rPr>
          <w:rFonts w:hint="eastAsia" w:ascii="仿宋" w:hAnsi="仿宋" w:eastAsia="仿宋" w:cs="仿宋"/>
          <w:sz w:val="24"/>
          <w:szCs w:val="24"/>
        </w:rPr>
        <w:sectPr>
          <w:footerReference r:id="rId8" w:type="default"/>
          <w:pgSz w:w="11906" w:h="16839"/>
          <w:pgMar w:top="1440" w:right="1080" w:bottom="1440" w:left="1080" w:header="830" w:footer="1387" w:gutter="0"/>
          <w:pgNumType w:fmt="decimal"/>
          <w:cols w:space="720" w:num="1"/>
        </w:sectPr>
      </w:pPr>
    </w:p>
    <w:p w14:paraId="4C02BC93">
      <w:pPr>
        <w:keepNext w:val="0"/>
        <w:keepLines w:val="0"/>
        <w:pageBreakBefore w:val="0"/>
        <w:wordWrap/>
        <w:overflowPunct/>
        <w:topLinePunct w:val="0"/>
        <w:bidi w:val="0"/>
        <w:spacing w:line="254" w:lineRule="auto"/>
        <w:ind w:left="0" w:right="0"/>
        <w:jc w:val="both"/>
        <w:rPr>
          <w:rFonts w:hint="eastAsia" w:ascii="仿宋" w:hAnsi="仿宋" w:eastAsia="仿宋" w:cs="仿宋"/>
          <w:sz w:val="21"/>
        </w:rPr>
      </w:pPr>
    </w:p>
    <w:p w14:paraId="6F625207">
      <w:pPr>
        <w:pStyle w:val="5"/>
        <w:keepNext w:val="0"/>
        <w:keepLines w:val="0"/>
        <w:pageBreakBefore w:val="0"/>
        <w:wordWrap/>
        <w:overflowPunct/>
        <w:topLinePunct w:val="0"/>
        <w:bidi w:val="0"/>
        <w:spacing w:line="225" w:lineRule="auto"/>
        <w:ind w:left="0" w:right="0"/>
        <w:jc w:val="center"/>
        <w:outlineLvl w:val="0"/>
        <w:rPr>
          <w:rFonts w:hint="eastAsia" w:ascii="仿宋" w:hAnsi="仿宋" w:eastAsia="仿宋" w:cs="仿宋"/>
          <w:sz w:val="21"/>
        </w:rPr>
      </w:pPr>
      <w:bookmarkStart w:id="9" w:name="bookmark11"/>
      <w:bookmarkEnd w:id="9"/>
      <w:bookmarkStart w:id="10" w:name="_Toc19839"/>
      <w:r>
        <w:rPr>
          <w:rFonts w:hint="eastAsia" w:ascii="仿宋" w:hAnsi="仿宋" w:eastAsia="仿宋" w:cs="仿宋"/>
          <w:b/>
          <w:bCs/>
          <w:spacing w:val="5"/>
        </w:rPr>
        <w:t>第二章</w:t>
      </w:r>
      <w:r>
        <w:rPr>
          <w:rFonts w:hint="eastAsia" w:ascii="仿宋" w:hAnsi="仿宋" w:eastAsia="仿宋" w:cs="仿宋"/>
          <w:spacing w:val="5"/>
        </w:rPr>
        <w:t xml:space="preserve"> </w:t>
      </w:r>
      <w:r>
        <w:rPr>
          <w:rFonts w:hint="eastAsia" w:ascii="仿宋" w:hAnsi="仿宋" w:eastAsia="仿宋" w:cs="仿宋"/>
          <w:b/>
          <w:bCs/>
          <w:spacing w:val="5"/>
        </w:rPr>
        <w:t>供应商须知</w:t>
      </w:r>
      <w:bookmarkEnd w:id="10"/>
    </w:p>
    <w:p w14:paraId="5C961C39">
      <w:pPr>
        <w:pStyle w:val="5"/>
        <w:keepNext w:val="0"/>
        <w:keepLines w:val="0"/>
        <w:pageBreakBefore w:val="0"/>
        <w:wordWrap/>
        <w:overflowPunct/>
        <w:topLinePunct w:val="0"/>
        <w:bidi w:val="0"/>
        <w:spacing w:line="220" w:lineRule="auto"/>
        <w:ind w:left="0" w:right="0"/>
        <w:jc w:val="both"/>
        <w:outlineLvl w:val="1"/>
        <w:rPr>
          <w:rFonts w:hint="eastAsia" w:ascii="仿宋" w:hAnsi="仿宋" w:eastAsia="仿宋" w:cs="仿宋"/>
          <w:sz w:val="28"/>
          <w:szCs w:val="28"/>
        </w:rPr>
      </w:pPr>
      <w:bookmarkStart w:id="11" w:name="bookmark51"/>
      <w:bookmarkEnd w:id="11"/>
      <w:r>
        <w:rPr>
          <w:rFonts w:hint="eastAsia" w:ascii="仿宋" w:hAnsi="仿宋" w:eastAsia="仿宋" w:cs="仿宋"/>
          <w:b/>
          <w:bCs/>
          <w:spacing w:val="-4"/>
          <w:sz w:val="28"/>
          <w:szCs w:val="28"/>
        </w:rPr>
        <w:t>一、供应商须知前附表</w:t>
      </w:r>
    </w:p>
    <w:p w14:paraId="566A6BFE">
      <w:pPr>
        <w:pStyle w:val="5"/>
        <w:keepNext w:val="0"/>
        <w:keepLines w:val="0"/>
        <w:pageBreakBefore w:val="0"/>
        <w:wordWrap/>
        <w:overflowPunct/>
        <w:topLinePunct w:val="0"/>
        <w:bidi w:val="0"/>
        <w:spacing w:line="331" w:lineRule="auto"/>
        <w:ind w:left="0" w:right="0" w:firstLine="460" w:firstLineChars="200"/>
        <w:jc w:val="both"/>
        <w:rPr>
          <w:rFonts w:hint="eastAsia" w:ascii="仿宋" w:hAnsi="仿宋" w:eastAsia="仿宋" w:cs="仿宋"/>
          <w:sz w:val="24"/>
          <w:szCs w:val="24"/>
        </w:rPr>
      </w:pPr>
      <w:r>
        <w:rPr>
          <w:rFonts w:hint="eastAsia" w:ascii="仿宋" w:hAnsi="仿宋" w:eastAsia="仿宋" w:cs="仿宋"/>
          <w:spacing w:val="-5"/>
          <w:sz w:val="24"/>
          <w:szCs w:val="24"/>
        </w:rPr>
        <w:t>磋商供应商应仔细阅读本磋商文件的第二章“供应商须知</w:t>
      </w:r>
      <w:r>
        <w:rPr>
          <w:rFonts w:hint="eastAsia" w:ascii="仿宋" w:hAnsi="仿宋" w:eastAsia="仿宋" w:cs="仿宋"/>
          <w:spacing w:val="-85"/>
          <w:sz w:val="24"/>
          <w:szCs w:val="24"/>
        </w:rPr>
        <w:t xml:space="preserve"> </w:t>
      </w:r>
      <w:r>
        <w:rPr>
          <w:rFonts w:hint="eastAsia" w:ascii="仿宋" w:hAnsi="仿宋" w:eastAsia="仿宋" w:cs="仿宋"/>
          <w:spacing w:val="-5"/>
          <w:sz w:val="24"/>
          <w:szCs w:val="24"/>
        </w:rPr>
        <w:t>”，下面所列资料</w:t>
      </w:r>
      <w:r>
        <w:rPr>
          <w:rFonts w:hint="eastAsia" w:ascii="仿宋" w:hAnsi="仿宋" w:eastAsia="仿宋" w:cs="仿宋"/>
          <w:spacing w:val="1"/>
          <w:sz w:val="24"/>
          <w:szCs w:val="24"/>
        </w:rPr>
        <w:t>是对“供应商须知</w:t>
      </w:r>
      <w:r>
        <w:rPr>
          <w:rFonts w:hint="eastAsia" w:ascii="仿宋" w:hAnsi="仿宋" w:eastAsia="仿宋" w:cs="仿宋"/>
          <w:spacing w:val="-85"/>
          <w:sz w:val="24"/>
          <w:szCs w:val="24"/>
        </w:rPr>
        <w:t xml:space="preserve"> </w:t>
      </w:r>
      <w:r>
        <w:rPr>
          <w:rFonts w:hint="eastAsia" w:ascii="仿宋" w:hAnsi="仿宋" w:eastAsia="仿宋" w:cs="仿宋"/>
          <w:spacing w:val="1"/>
          <w:sz w:val="24"/>
          <w:szCs w:val="24"/>
        </w:rPr>
        <w:t>”的具体补充和说明。如有矛盾，应以本表为准。标记“☑</w:t>
      </w:r>
      <w:r>
        <w:rPr>
          <w:rFonts w:hint="eastAsia" w:ascii="仿宋" w:hAnsi="仿宋" w:eastAsia="仿宋" w:cs="仿宋"/>
          <w:spacing w:val="-90"/>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3"/>
          <w:sz w:val="24"/>
          <w:szCs w:val="24"/>
        </w:rPr>
        <w:t>的选项意为适用于本项目，标记“</w:t>
      </w:r>
      <w:r>
        <w:rPr>
          <w:rFonts w:hint="eastAsia" w:ascii="仿宋" w:hAnsi="仿宋" w:eastAsia="仿宋" w:cs="仿宋"/>
          <w:spacing w:val="-77"/>
          <w:sz w:val="24"/>
          <w:szCs w:val="24"/>
        </w:rPr>
        <w:t xml:space="preserve"> </w:t>
      </w:r>
      <w:r>
        <w:rPr>
          <w:rFonts w:hint="eastAsia" w:ascii="仿宋" w:hAnsi="仿宋" w:eastAsia="仿宋" w:cs="仿宋"/>
          <w:spacing w:val="-3"/>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”的选项意为不适用于本项目。</w:t>
      </w:r>
    </w:p>
    <w:tbl>
      <w:tblPr>
        <w:tblStyle w:val="17"/>
        <w:tblW w:w="10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459"/>
        <w:gridCol w:w="8011"/>
      </w:tblGrid>
      <w:tr w14:paraId="51BEE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590" w:type="dxa"/>
            <w:shd w:val="clear" w:color="auto" w:fill="D8D8D8"/>
            <w:vAlign w:val="top"/>
          </w:tcPr>
          <w:p w14:paraId="6C55AB9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r>
              <w:rPr>
                <w:rFonts w:hint="eastAsia" w:ascii="仿宋" w:hAnsi="仿宋" w:eastAsia="仿宋" w:cs="仿宋"/>
                <w:b/>
                <w:bCs/>
                <w:spacing w:val="-6"/>
                <w:lang w:val="en-US" w:eastAsia="zh-CN"/>
              </w:rPr>
              <w:t>序号</w:t>
            </w:r>
          </w:p>
        </w:tc>
        <w:tc>
          <w:tcPr>
            <w:tcW w:w="1459" w:type="dxa"/>
            <w:tcBorders>
              <w:right w:val="single" w:color="auto" w:sz="4" w:space="0"/>
            </w:tcBorders>
            <w:shd w:val="clear" w:color="auto" w:fill="D8D8D8"/>
            <w:vAlign w:val="top"/>
          </w:tcPr>
          <w:p w14:paraId="14492C4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rPr>
            </w:pPr>
            <w:r>
              <w:rPr>
                <w:rFonts w:hint="eastAsia" w:ascii="仿宋" w:hAnsi="仿宋" w:eastAsia="仿宋" w:cs="仿宋"/>
                <w:b/>
                <w:bCs/>
                <w:spacing w:val="-5"/>
              </w:rPr>
              <w:t>条款名称</w:t>
            </w:r>
          </w:p>
        </w:tc>
        <w:tc>
          <w:tcPr>
            <w:tcW w:w="8011" w:type="dxa"/>
            <w:tcBorders>
              <w:top w:val="single" w:color="auto" w:sz="4" w:space="0"/>
              <w:left w:val="single" w:color="auto" w:sz="4" w:space="0"/>
              <w:right w:val="single" w:color="auto" w:sz="4" w:space="0"/>
            </w:tcBorders>
            <w:shd w:val="clear" w:color="auto" w:fill="D8D8D8"/>
            <w:vAlign w:val="top"/>
          </w:tcPr>
          <w:p w14:paraId="5BD57F9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rPr>
            </w:pPr>
            <w:r>
              <w:rPr>
                <w:rFonts w:hint="eastAsia" w:ascii="仿宋" w:hAnsi="仿宋" w:eastAsia="仿宋" w:cs="仿宋"/>
                <w:b/>
                <w:bCs/>
                <w:spacing w:val="-22"/>
              </w:rPr>
              <w:t>内</w:t>
            </w:r>
            <w:r>
              <w:rPr>
                <w:rFonts w:hint="eastAsia" w:ascii="仿宋" w:hAnsi="仿宋" w:eastAsia="仿宋" w:cs="仿宋"/>
                <w:spacing w:val="6"/>
              </w:rPr>
              <w:t xml:space="preserve">  </w:t>
            </w:r>
            <w:r>
              <w:rPr>
                <w:rFonts w:hint="eastAsia" w:ascii="仿宋" w:hAnsi="仿宋" w:eastAsia="仿宋" w:cs="仿宋"/>
                <w:b/>
                <w:bCs/>
                <w:spacing w:val="-22"/>
              </w:rPr>
              <w:t>容</w:t>
            </w:r>
          </w:p>
        </w:tc>
      </w:tr>
      <w:tr w14:paraId="1058F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590" w:type="dxa"/>
            <w:vAlign w:val="top"/>
          </w:tcPr>
          <w:p w14:paraId="6CDBBD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3F31B6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19B5687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rPr>
            </w:pPr>
            <w:r>
              <w:rPr>
                <w:rFonts w:hint="eastAsia" w:ascii="仿宋" w:hAnsi="仿宋" w:eastAsia="仿宋" w:cs="仿宋"/>
                <w:spacing w:val="-4"/>
              </w:rPr>
              <w:t>1</w:t>
            </w:r>
          </w:p>
        </w:tc>
        <w:tc>
          <w:tcPr>
            <w:tcW w:w="1459" w:type="dxa"/>
            <w:tcBorders>
              <w:right w:val="single" w:color="auto" w:sz="4" w:space="0"/>
            </w:tcBorders>
            <w:vAlign w:val="top"/>
          </w:tcPr>
          <w:p w14:paraId="254D66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1C7A38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6B7529C1">
            <w:pPr>
              <w:pStyle w:val="18"/>
              <w:keepNext w:val="0"/>
              <w:keepLines w:val="0"/>
              <w:pageBreakBefore w:val="0"/>
              <w:widowControl/>
              <w:tabs>
                <w:tab w:val="center" w:pos="885"/>
              </w:tabs>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eastAsia="zh-CN"/>
              </w:rPr>
            </w:pPr>
            <w:r>
              <w:rPr>
                <w:rFonts w:hint="eastAsia" w:ascii="仿宋" w:hAnsi="仿宋" w:eastAsia="仿宋" w:cs="仿宋"/>
                <w:spacing w:val="-3"/>
              </w:rPr>
              <w:t>现场考察</w:t>
            </w:r>
          </w:p>
        </w:tc>
        <w:tc>
          <w:tcPr>
            <w:tcW w:w="8011" w:type="dxa"/>
            <w:tcBorders>
              <w:left w:val="single" w:color="auto" w:sz="4" w:space="0"/>
              <w:right w:val="single" w:color="auto" w:sz="4" w:space="0"/>
            </w:tcBorders>
            <w:vAlign w:val="top"/>
          </w:tcPr>
          <w:p w14:paraId="24A5BD9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spacing w:val="-2"/>
              </w:rPr>
            </w:pPr>
            <w:r>
              <w:rPr>
                <w:rFonts w:hint="eastAsia" w:ascii="仿宋" w:hAnsi="仿宋" w:eastAsia="仿宋" w:cs="仿宋"/>
                <w:spacing w:val="-3"/>
                <w:sz w:val="24"/>
                <w:szCs w:val="24"/>
                <w:lang w:eastAsia="zh-CN"/>
              </w:rPr>
              <w:t>☑</w:t>
            </w:r>
            <w:r>
              <w:rPr>
                <w:rFonts w:hint="eastAsia" w:ascii="仿宋" w:hAnsi="仿宋" w:eastAsia="仿宋" w:cs="仿宋"/>
                <w:spacing w:val="-88"/>
                <w:sz w:val="24"/>
                <w:szCs w:val="24"/>
              </w:rPr>
              <w:t xml:space="preserve"> </w:t>
            </w:r>
            <w:r>
              <w:rPr>
                <w:rFonts w:hint="eastAsia" w:ascii="仿宋" w:hAnsi="仿宋" w:eastAsia="仿宋" w:cs="仿宋"/>
                <w:spacing w:val="-2"/>
              </w:rPr>
              <w:t>不组织，</w:t>
            </w:r>
          </w:p>
          <w:p w14:paraId="6874F0F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b/>
                <w:bCs/>
              </w:rPr>
            </w:pPr>
            <w:r>
              <w:rPr>
                <w:rFonts w:hint="eastAsia" w:ascii="仿宋" w:hAnsi="仿宋" w:eastAsia="仿宋" w:cs="仿宋"/>
                <w:spacing w:val="-3"/>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7"/>
              </w:rPr>
              <w:t>组织</w:t>
            </w:r>
            <w:r>
              <w:rPr>
                <w:rFonts w:hint="eastAsia" w:ascii="仿宋" w:hAnsi="仿宋" w:eastAsia="仿宋" w:cs="仿宋"/>
                <w:spacing w:val="-7"/>
                <w:lang w:eastAsia="zh-CN"/>
              </w:rPr>
              <w:t>，</w:t>
            </w:r>
            <w:r>
              <w:rPr>
                <w:rFonts w:hint="eastAsia" w:ascii="仿宋" w:hAnsi="仿宋" w:eastAsia="仿宋" w:cs="仿宋"/>
                <w:spacing w:val="-2"/>
              </w:rPr>
              <w:t>供应商自行前往</w:t>
            </w:r>
            <w:r>
              <w:rPr>
                <w:rFonts w:hint="eastAsia" w:ascii="仿宋" w:hAnsi="仿宋" w:eastAsia="仿宋" w:cs="仿宋"/>
                <w:spacing w:val="2"/>
              </w:rPr>
              <w:t xml:space="preserve"> </w:t>
            </w:r>
          </w:p>
          <w:p w14:paraId="4819A39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6"/>
              </w:rPr>
              <w:t>时间：</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w:t>
            </w:r>
            <w:r>
              <w:rPr>
                <w:rFonts w:hint="eastAsia" w:ascii="仿宋" w:hAnsi="仿宋" w:eastAsia="仿宋" w:cs="仿宋"/>
                <w:u w:val="single" w:color="auto"/>
              </w:rPr>
              <w:t xml:space="preserve">           </w:t>
            </w:r>
            <w:r>
              <w:rPr>
                <w:rFonts w:hint="eastAsia" w:ascii="仿宋" w:hAnsi="仿宋" w:eastAsia="仿宋" w:cs="仿宋"/>
                <w:spacing w:val="-6"/>
              </w:rPr>
              <w:t>。</w:t>
            </w:r>
          </w:p>
          <w:p w14:paraId="0CB6F2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sz w:val="21"/>
              </w:rPr>
            </w:pPr>
            <w:r>
              <w:rPr>
                <w:rFonts w:hint="eastAsia" w:ascii="仿宋" w:hAnsi="仿宋" w:eastAsia="仿宋" w:cs="仿宋"/>
                <w:spacing w:val="-1"/>
              </w:rPr>
              <w:t>地点：</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w:t>
            </w:r>
            <w:r>
              <w:rPr>
                <w:rFonts w:hint="eastAsia" w:ascii="仿宋" w:hAnsi="仿宋" w:eastAsia="仿宋" w:cs="仿宋"/>
                <w:spacing w:val="-1"/>
                <w:u w:val="single" w:color="auto"/>
              </w:rPr>
              <w:t xml:space="preserve">           </w:t>
            </w:r>
            <w:r>
              <w:rPr>
                <w:rFonts w:hint="eastAsia" w:ascii="仿宋" w:hAnsi="仿宋" w:eastAsia="仿宋" w:cs="仿宋"/>
                <w:spacing w:val="-1"/>
              </w:rPr>
              <w:t>。</w:t>
            </w:r>
          </w:p>
        </w:tc>
      </w:tr>
      <w:tr w14:paraId="6763C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jc w:val="center"/>
        </w:trPr>
        <w:tc>
          <w:tcPr>
            <w:tcW w:w="590" w:type="dxa"/>
            <w:vAlign w:val="top"/>
          </w:tcPr>
          <w:p w14:paraId="0C0524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06991A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3542C1A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eastAsia="zh-CN"/>
              </w:rPr>
            </w:pPr>
            <w:r>
              <w:rPr>
                <w:rFonts w:hint="eastAsia" w:ascii="仿宋" w:hAnsi="仿宋" w:eastAsia="仿宋" w:cs="仿宋"/>
                <w:spacing w:val="-4"/>
                <w:lang w:val="en-US" w:eastAsia="zh-CN"/>
              </w:rPr>
              <w:t>2</w:t>
            </w:r>
          </w:p>
        </w:tc>
        <w:tc>
          <w:tcPr>
            <w:tcW w:w="1459" w:type="dxa"/>
            <w:tcBorders>
              <w:right w:val="single" w:color="auto" w:sz="4" w:space="0"/>
            </w:tcBorders>
            <w:vAlign w:val="top"/>
          </w:tcPr>
          <w:p w14:paraId="0B7931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5B23A7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6B83F48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rPr>
            </w:pPr>
            <w:r>
              <w:rPr>
                <w:rFonts w:hint="eastAsia" w:ascii="仿宋" w:hAnsi="仿宋" w:eastAsia="仿宋" w:cs="仿宋"/>
                <w:spacing w:val="-4"/>
              </w:rPr>
              <w:t>答疑会</w:t>
            </w:r>
          </w:p>
        </w:tc>
        <w:tc>
          <w:tcPr>
            <w:tcW w:w="8011" w:type="dxa"/>
            <w:tcBorders>
              <w:left w:val="single" w:color="auto" w:sz="4" w:space="0"/>
              <w:right w:val="single" w:color="auto" w:sz="4" w:space="0"/>
            </w:tcBorders>
            <w:vAlign w:val="top"/>
          </w:tcPr>
          <w:p w14:paraId="6C97285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spacing w:val="-6"/>
              </w:rPr>
            </w:pPr>
            <w:r>
              <w:rPr>
                <w:rFonts w:hint="eastAsia" w:ascii="仿宋" w:hAnsi="仿宋" w:eastAsia="仿宋" w:cs="仿宋"/>
                <w:spacing w:val="-3"/>
                <w:sz w:val="24"/>
                <w:szCs w:val="24"/>
                <w:lang w:eastAsia="zh-CN"/>
              </w:rPr>
              <w:t>☑</w:t>
            </w:r>
            <w:r>
              <w:rPr>
                <w:rFonts w:hint="eastAsia" w:ascii="仿宋" w:hAnsi="仿宋" w:eastAsia="仿宋" w:cs="仿宋"/>
                <w:spacing w:val="-88"/>
                <w:sz w:val="24"/>
                <w:szCs w:val="24"/>
              </w:rPr>
              <w:t xml:space="preserve"> </w:t>
            </w:r>
            <w:r>
              <w:rPr>
                <w:rFonts w:hint="eastAsia" w:ascii="仿宋" w:hAnsi="仿宋" w:eastAsia="仿宋" w:cs="仿宋"/>
                <w:spacing w:val="-6"/>
              </w:rPr>
              <w:t>不组织</w:t>
            </w:r>
          </w:p>
          <w:p w14:paraId="4163CED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3"/>
                <w:sz w:val="24"/>
                <w:szCs w:val="24"/>
                <w:lang w:eastAsia="zh-CN"/>
              </w:rPr>
              <w:t>□</w:t>
            </w:r>
            <w:r>
              <w:rPr>
                <w:rFonts w:hint="eastAsia" w:ascii="仿宋" w:hAnsi="仿宋" w:eastAsia="仿宋" w:cs="仿宋"/>
                <w:spacing w:val="-88"/>
                <w:sz w:val="24"/>
                <w:szCs w:val="24"/>
              </w:rPr>
              <w:t xml:space="preserve"> </w:t>
            </w:r>
            <w:r>
              <w:rPr>
                <w:rFonts w:hint="eastAsia" w:ascii="仿宋" w:hAnsi="仿宋" w:eastAsia="仿宋" w:cs="仿宋"/>
                <w:spacing w:val="-7"/>
              </w:rPr>
              <w:t>组织</w:t>
            </w:r>
          </w:p>
          <w:p w14:paraId="556EFA4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6"/>
              </w:rPr>
              <w:t>时间：</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w:t>
            </w:r>
            <w:r>
              <w:rPr>
                <w:rFonts w:hint="eastAsia" w:ascii="仿宋" w:hAnsi="仿宋" w:eastAsia="仿宋" w:cs="仿宋"/>
                <w:u w:val="single" w:color="auto"/>
              </w:rPr>
              <w:t xml:space="preserve">           </w:t>
            </w:r>
            <w:r>
              <w:rPr>
                <w:rFonts w:hint="eastAsia" w:ascii="仿宋" w:hAnsi="仿宋" w:eastAsia="仿宋" w:cs="仿宋"/>
                <w:spacing w:val="-6"/>
              </w:rPr>
              <w:t>。</w:t>
            </w:r>
          </w:p>
          <w:p w14:paraId="1762D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sz w:val="21"/>
              </w:rPr>
            </w:pPr>
            <w:r>
              <w:rPr>
                <w:rFonts w:hint="eastAsia" w:ascii="仿宋" w:hAnsi="仿宋" w:eastAsia="仿宋" w:cs="仿宋"/>
                <w:spacing w:val="-1"/>
              </w:rPr>
              <w:t>地点：</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w:t>
            </w:r>
            <w:r>
              <w:rPr>
                <w:rFonts w:hint="eastAsia" w:ascii="仿宋" w:hAnsi="仿宋" w:eastAsia="仿宋" w:cs="仿宋"/>
                <w:spacing w:val="-1"/>
                <w:u w:val="single" w:color="auto"/>
              </w:rPr>
              <w:t xml:space="preserve">           </w:t>
            </w:r>
            <w:r>
              <w:rPr>
                <w:rFonts w:hint="eastAsia" w:ascii="仿宋" w:hAnsi="仿宋" w:eastAsia="仿宋" w:cs="仿宋"/>
                <w:spacing w:val="-1"/>
              </w:rPr>
              <w:t>。</w:t>
            </w:r>
          </w:p>
        </w:tc>
      </w:tr>
      <w:tr w14:paraId="7943F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jc w:val="center"/>
        </w:trPr>
        <w:tc>
          <w:tcPr>
            <w:tcW w:w="590" w:type="dxa"/>
            <w:vAlign w:val="top"/>
          </w:tcPr>
          <w:p w14:paraId="4B4420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768B24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0BDAC30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eastAsia="zh-CN"/>
              </w:rPr>
            </w:pPr>
            <w:r>
              <w:rPr>
                <w:rFonts w:hint="eastAsia" w:ascii="仿宋" w:hAnsi="仿宋" w:eastAsia="仿宋" w:cs="仿宋"/>
                <w:spacing w:val="-7"/>
                <w:lang w:val="en-US" w:eastAsia="zh-CN"/>
              </w:rPr>
              <w:t>3</w:t>
            </w:r>
          </w:p>
        </w:tc>
        <w:tc>
          <w:tcPr>
            <w:tcW w:w="1459" w:type="dxa"/>
            <w:tcBorders>
              <w:right w:val="single" w:color="auto" w:sz="4" w:space="0"/>
            </w:tcBorders>
            <w:vAlign w:val="top"/>
          </w:tcPr>
          <w:p w14:paraId="2908C1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3F6F8F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58B8302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rPr>
            </w:pPr>
            <w:r>
              <w:rPr>
                <w:rFonts w:hint="eastAsia" w:ascii="仿宋" w:hAnsi="仿宋" w:eastAsia="仿宋" w:cs="仿宋"/>
                <w:spacing w:val="-5"/>
              </w:rPr>
              <w:t>询问</w:t>
            </w:r>
          </w:p>
        </w:tc>
        <w:tc>
          <w:tcPr>
            <w:tcW w:w="8011" w:type="dxa"/>
            <w:tcBorders>
              <w:left w:val="single" w:color="auto" w:sz="4" w:space="0"/>
              <w:right w:val="single" w:color="auto" w:sz="4" w:space="0"/>
            </w:tcBorders>
            <w:vAlign w:val="top"/>
          </w:tcPr>
          <w:p w14:paraId="1A9768A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1.方式：</w:t>
            </w:r>
          </w:p>
          <w:p w14:paraId="4D82BAF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在供应商客户端中按照格式填写询问函，并在生成询问函后</w:t>
            </w:r>
            <w:r>
              <w:rPr>
                <w:rFonts w:hint="eastAsia" w:ascii="仿宋" w:hAnsi="仿宋" w:eastAsia="仿宋" w:cs="仿宋"/>
                <w:spacing w:val="-1"/>
                <w:sz w:val="24"/>
                <w:szCs w:val="24"/>
              </w:rPr>
              <w:t>加盖电子印章提交；其他询问方式：</w:t>
            </w:r>
            <w:r>
              <w:rPr>
                <w:rFonts w:hint="eastAsia" w:ascii="仿宋" w:hAnsi="仿宋" w:eastAsia="仿宋" w:cs="仿宋"/>
                <w:spacing w:val="-1"/>
                <w:sz w:val="24"/>
                <w:szCs w:val="24"/>
                <w:u w:val="single" w:color="auto"/>
                <w:lang w:val="en-US" w:eastAsia="zh-CN"/>
              </w:rPr>
              <w:t>书面形式</w:t>
            </w:r>
            <w:r>
              <w:rPr>
                <w:rFonts w:hint="eastAsia" w:ascii="仿宋" w:hAnsi="仿宋" w:eastAsia="仿宋" w:cs="仿宋"/>
                <w:spacing w:val="-1"/>
                <w:sz w:val="24"/>
                <w:szCs w:val="24"/>
              </w:rPr>
              <w:t>。</w:t>
            </w:r>
          </w:p>
          <w:p w14:paraId="477AC5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sz w:val="21"/>
              </w:rPr>
            </w:pPr>
            <w:r>
              <w:rPr>
                <w:rFonts w:hint="eastAsia" w:ascii="仿宋" w:hAnsi="仿宋" w:eastAsia="仿宋" w:cs="仿宋"/>
                <w:spacing w:val="-1"/>
                <w:sz w:val="24"/>
                <w:szCs w:val="24"/>
              </w:rPr>
              <w:t>2.时间要求：</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tc>
      </w:tr>
      <w:tr w14:paraId="3EF6C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jc w:val="center"/>
        </w:trPr>
        <w:tc>
          <w:tcPr>
            <w:tcW w:w="590" w:type="dxa"/>
            <w:vAlign w:val="top"/>
          </w:tcPr>
          <w:p w14:paraId="7E1996F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r>
              <w:rPr>
                <w:rFonts w:hint="eastAsia" w:ascii="仿宋" w:hAnsi="仿宋" w:eastAsia="仿宋" w:cs="仿宋"/>
                <w:spacing w:val="-7"/>
                <w:lang w:val="en-US" w:eastAsia="zh-CN"/>
              </w:rPr>
              <w:t>4</w:t>
            </w:r>
          </w:p>
        </w:tc>
        <w:tc>
          <w:tcPr>
            <w:tcW w:w="1459" w:type="dxa"/>
            <w:tcBorders>
              <w:right w:val="single" w:color="auto" w:sz="4" w:space="0"/>
            </w:tcBorders>
            <w:vAlign w:val="top"/>
          </w:tcPr>
          <w:p w14:paraId="1BC965D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rPr>
            </w:pPr>
            <w:r>
              <w:rPr>
                <w:rFonts w:hint="eastAsia" w:ascii="仿宋" w:hAnsi="仿宋" w:eastAsia="仿宋" w:cs="仿宋"/>
                <w:spacing w:val="-4"/>
              </w:rPr>
              <w:t>响应文件有效</w:t>
            </w:r>
            <w:r>
              <w:rPr>
                <w:rFonts w:hint="eastAsia" w:ascii="仿宋" w:hAnsi="仿宋" w:eastAsia="仿宋" w:cs="仿宋"/>
              </w:rPr>
              <w:t>期</w:t>
            </w:r>
          </w:p>
        </w:tc>
        <w:tc>
          <w:tcPr>
            <w:tcW w:w="8011" w:type="dxa"/>
            <w:tcBorders>
              <w:left w:val="single" w:color="auto" w:sz="4" w:space="0"/>
              <w:bottom w:val="single" w:color="auto" w:sz="4" w:space="0"/>
              <w:right w:val="single" w:color="auto" w:sz="4" w:space="0"/>
            </w:tcBorders>
            <w:vAlign w:val="top"/>
          </w:tcPr>
          <w:p w14:paraId="579DD8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sz w:val="21"/>
              </w:rPr>
            </w:pPr>
            <w:r>
              <w:rPr>
                <w:rFonts w:hint="eastAsia" w:ascii="仿宋" w:hAnsi="仿宋" w:eastAsia="仿宋" w:cs="仿宋"/>
                <w:snapToGrid w:val="0"/>
                <w:color w:val="000000"/>
                <w:spacing w:val="-2"/>
                <w:kern w:val="0"/>
                <w:sz w:val="24"/>
                <w:szCs w:val="24"/>
                <w:lang w:val="en-US" w:eastAsia="en-US" w:bidi="ar-SA"/>
              </w:rPr>
              <w:t>响应文件递交截止日期后</w:t>
            </w:r>
            <w:r>
              <w:rPr>
                <w:rFonts w:hint="eastAsia" w:ascii="仿宋" w:hAnsi="仿宋" w:eastAsia="仿宋" w:cs="仿宋"/>
                <w:snapToGrid w:val="0"/>
                <w:color w:val="000000"/>
                <w:spacing w:val="-2"/>
                <w:kern w:val="0"/>
                <w:sz w:val="24"/>
                <w:szCs w:val="24"/>
                <w:u w:val="single"/>
                <w:lang w:val="en-US" w:eastAsia="en-US" w:bidi="ar-SA"/>
              </w:rPr>
              <w:t>90</w:t>
            </w:r>
            <w:r>
              <w:rPr>
                <w:rFonts w:hint="eastAsia" w:ascii="仿宋" w:hAnsi="仿宋" w:eastAsia="仿宋" w:cs="仿宋"/>
                <w:snapToGrid w:val="0"/>
                <w:color w:val="000000"/>
                <w:spacing w:val="-2"/>
                <w:kern w:val="0"/>
                <w:sz w:val="24"/>
                <w:szCs w:val="24"/>
                <w:lang w:val="en-US" w:eastAsia="en-US" w:bidi="ar-SA"/>
              </w:rPr>
              <w:t>日历日。</w:t>
            </w:r>
          </w:p>
        </w:tc>
      </w:tr>
      <w:tr w14:paraId="1B36A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5" w:hRule="atLeast"/>
          <w:jc w:val="center"/>
        </w:trPr>
        <w:tc>
          <w:tcPr>
            <w:tcW w:w="590" w:type="dxa"/>
            <w:vAlign w:val="top"/>
          </w:tcPr>
          <w:p w14:paraId="3A7E62C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pacing w:val="-7"/>
                <w:lang w:val="en-US" w:eastAsia="zh-CN"/>
              </w:rPr>
            </w:pPr>
          </w:p>
          <w:p w14:paraId="5DCB2CD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pacing w:val="-7"/>
                <w:lang w:val="en-US" w:eastAsia="zh-CN"/>
              </w:rPr>
            </w:pPr>
          </w:p>
          <w:p w14:paraId="0376FD2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pacing w:val="-7"/>
                <w:lang w:val="en-US" w:eastAsia="zh-CN"/>
              </w:rPr>
            </w:pPr>
          </w:p>
          <w:p w14:paraId="1756B5D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pacing w:val="-7"/>
                <w:lang w:val="en-US" w:eastAsia="zh-CN"/>
              </w:rPr>
            </w:pPr>
          </w:p>
          <w:p w14:paraId="3CA2FE3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pacing w:val="-7"/>
                <w:lang w:val="en-US" w:eastAsia="zh-CN"/>
              </w:rPr>
            </w:pPr>
          </w:p>
          <w:p w14:paraId="5C46BAA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pacing w:val="-7"/>
                <w:lang w:val="en-US" w:eastAsia="zh-CN"/>
              </w:rPr>
            </w:pPr>
          </w:p>
          <w:p w14:paraId="06D7612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spacing w:val="-7"/>
                <w:lang w:val="en-US" w:eastAsia="zh-CN"/>
              </w:rPr>
            </w:pPr>
            <w:r>
              <w:rPr>
                <w:rFonts w:hint="eastAsia" w:ascii="仿宋" w:hAnsi="仿宋" w:eastAsia="仿宋" w:cs="仿宋"/>
                <w:spacing w:val="-7"/>
                <w:lang w:val="en-US" w:eastAsia="zh-CN"/>
              </w:rPr>
              <w:t>5</w:t>
            </w:r>
          </w:p>
        </w:tc>
        <w:tc>
          <w:tcPr>
            <w:tcW w:w="1459" w:type="dxa"/>
            <w:tcBorders>
              <w:right w:val="single" w:color="auto" w:sz="4" w:space="0"/>
            </w:tcBorders>
            <w:vAlign w:val="top"/>
          </w:tcPr>
          <w:p w14:paraId="7C6028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44F8EE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0B5DDE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339807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sz w:val="21"/>
              </w:rPr>
            </w:pPr>
          </w:p>
          <w:p w14:paraId="5284567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pacing w:val="-2"/>
              </w:rPr>
            </w:pPr>
          </w:p>
          <w:p w14:paraId="1DBD5D7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pacing w:val="-2"/>
              </w:rPr>
            </w:pPr>
          </w:p>
          <w:p w14:paraId="2F0E07A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pacing w:val="-2"/>
              </w:rPr>
            </w:pPr>
          </w:p>
          <w:p w14:paraId="243FFD6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 w:hAnsi="仿宋" w:eastAsia="仿宋" w:cs="仿宋"/>
                <w:spacing w:val="-4"/>
              </w:rPr>
            </w:pPr>
            <w:r>
              <w:rPr>
                <w:rFonts w:hint="eastAsia" w:ascii="仿宋" w:hAnsi="仿宋" w:eastAsia="仿宋" w:cs="仿宋"/>
                <w:spacing w:val="-2"/>
              </w:rPr>
              <w:t>磋商保证金</w:t>
            </w:r>
          </w:p>
        </w:tc>
        <w:tc>
          <w:tcPr>
            <w:tcW w:w="8011" w:type="dxa"/>
            <w:tcBorders>
              <w:left w:val="single" w:color="auto" w:sz="4" w:space="0"/>
              <w:bottom w:val="single" w:color="auto" w:sz="4" w:space="0"/>
              <w:right w:val="single" w:color="auto" w:sz="4" w:space="0"/>
            </w:tcBorders>
            <w:vAlign w:val="top"/>
          </w:tcPr>
          <w:p w14:paraId="459E964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6"/>
              </w:rPr>
              <w:t>1.金额：</w:t>
            </w:r>
          </w:p>
          <w:p w14:paraId="54347FD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12"/>
              </w:rPr>
              <w:t>□免收</w:t>
            </w:r>
          </w:p>
          <w:p w14:paraId="3FAC306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4"/>
              </w:rPr>
              <w:t xml:space="preserve">□预算金额的 </w:t>
            </w:r>
            <w:r>
              <w:rPr>
                <w:rFonts w:hint="eastAsia" w:ascii="仿宋" w:hAnsi="仿宋" w:eastAsia="仿宋" w:cs="仿宋"/>
                <w:spacing w:val="-4"/>
                <w:lang w:val="en-US" w:eastAsia="zh-CN"/>
              </w:rPr>
              <w:t xml:space="preserve"> </w:t>
            </w:r>
            <w:r>
              <w:rPr>
                <w:rFonts w:hint="eastAsia" w:ascii="仿宋" w:hAnsi="仿宋" w:eastAsia="仿宋" w:cs="仿宋"/>
                <w:spacing w:val="-4"/>
              </w:rPr>
              <w:t xml:space="preserve"> %。</w:t>
            </w:r>
          </w:p>
          <w:p w14:paraId="2736C3B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2"/>
                <w:lang w:eastAsia="zh-CN"/>
              </w:rPr>
              <w:t>☑</w:t>
            </w:r>
            <w:r>
              <w:rPr>
                <w:rFonts w:hint="eastAsia" w:ascii="仿宋" w:hAnsi="仿宋" w:eastAsia="仿宋" w:cs="仿宋"/>
                <w:spacing w:val="-2"/>
              </w:rPr>
              <w:t>定额收取：人民币</w:t>
            </w:r>
            <w:r>
              <w:rPr>
                <w:rFonts w:hint="eastAsia" w:ascii="仿宋" w:hAnsi="仿宋" w:eastAsia="仿宋" w:cs="仿宋"/>
                <w:spacing w:val="-2"/>
                <w:lang w:val="en-US" w:eastAsia="zh-CN"/>
              </w:rPr>
              <w:t>12000</w:t>
            </w:r>
            <w:r>
              <w:rPr>
                <w:rFonts w:hint="eastAsia" w:ascii="仿宋" w:hAnsi="仿宋" w:eastAsia="仿宋" w:cs="仿宋"/>
                <w:spacing w:val="-2"/>
              </w:rPr>
              <w:t>元。</w:t>
            </w:r>
          </w:p>
          <w:p w14:paraId="21CA8B5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2"/>
              </w:rPr>
              <w:t>2.支付方式：</w:t>
            </w:r>
          </w:p>
          <w:p w14:paraId="52C69BC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2"/>
              </w:rPr>
              <w:t>供应商可自主选择以支票、汇票、本票、电汇、转账、网</w:t>
            </w:r>
            <w:r>
              <w:rPr>
                <w:rFonts w:hint="eastAsia" w:ascii="仿宋" w:hAnsi="仿宋" w:eastAsia="仿宋" w:cs="仿宋"/>
                <w:spacing w:val="-1"/>
              </w:rPr>
              <w:t>银、保函等非现金形式缴纳或提交保证金。</w:t>
            </w:r>
          </w:p>
          <w:p w14:paraId="3E079DB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b/>
                <w:bCs/>
              </w:rPr>
            </w:pPr>
            <w:r>
              <w:rPr>
                <w:rFonts w:hint="eastAsia" w:ascii="仿宋" w:hAnsi="仿宋" w:eastAsia="仿宋" w:cs="仿宋"/>
                <w:spacing w:val="-3"/>
              </w:rPr>
              <w:t>3.收取单位：</w:t>
            </w:r>
            <w:r>
              <w:rPr>
                <w:rFonts w:hint="eastAsia" w:ascii="仿宋" w:hAnsi="仿宋" w:eastAsia="仿宋" w:cs="仿宋"/>
                <w:b/>
                <w:bCs/>
                <w:spacing w:val="-3"/>
              </w:rPr>
              <w:t>新疆阳帆启航工程造价咨询有限公司</w:t>
            </w:r>
          </w:p>
          <w:p w14:paraId="575510D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仿宋" w:hAnsi="仿宋" w:eastAsia="仿宋" w:cs="仿宋"/>
                <w:b/>
                <w:bCs w:val="0"/>
                <w:i w:val="0"/>
                <w:caps w:val="0"/>
                <w:color w:val="000000"/>
                <w:spacing w:val="0"/>
                <w:w w:val="100"/>
                <w:sz w:val="24"/>
                <w:szCs w:val="24"/>
                <w:highlight w:val="none"/>
                <w:lang w:val="en-US" w:eastAsia="zh-CN"/>
              </w:rPr>
            </w:pPr>
            <w:r>
              <w:rPr>
                <w:rFonts w:hint="eastAsia" w:ascii="仿宋" w:hAnsi="仿宋" w:eastAsia="仿宋" w:cs="仿宋"/>
                <w:snapToGrid w:val="0"/>
                <w:color w:val="000000"/>
                <w:spacing w:val="-3"/>
                <w:kern w:val="0"/>
                <w:sz w:val="24"/>
                <w:szCs w:val="24"/>
                <w:lang w:val="en-US" w:eastAsia="en-US" w:bidi="ar-SA"/>
              </w:rPr>
              <w:t>4.收取账号：</w:t>
            </w:r>
            <w:r>
              <w:rPr>
                <w:rFonts w:hint="eastAsia" w:ascii="仿宋" w:hAnsi="仿宋" w:eastAsia="仿宋" w:cs="仿宋"/>
                <w:b/>
                <w:bCs w:val="0"/>
                <w:i w:val="0"/>
                <w:caps w:val="0"/>
                <w:color w:val="000000"/>
                <w:spacing w:val="0"/>
                <w:w w:val="100"/>
                <w:sz w:val="24"/>
                <w:szCs w:val="24"/>
                <w:highlight w:val="none"/>
                <w:lang w:val="en-US" w:eastAsia="zh-CN"/>
              </w:rPr>
              <w:t>开户银行：中国工商银行股份有限公司库尔勒萨依巴格路支行</w:t>
            </w:r>
          </w:p>
          <w:p w14:paraId="05B3B8AA">
            <w:pPr>
              <w:keepNext w:val="0"/>
              <w:keepLines w:val="0"/>
              <w:pageBreakBefore w:val="0"/>
              <w:widowControl w:val="0"/>
              <w:kinsoku/>
              <w:wordWrap/>
              <w:overflowPunct/>
              <w:topLinePunct w:val="0"/>
              <w:autoSpaceDE/>
              <w:autoSpaceDN/>
              <w:bidi w:val="0"/>
              <w:adjustRightInd/>
              <w:snapToGrid/>
              <w:spacing w:line="240" w:lineRule="auto"/>
              <w:ind w:left="0" w:leftChars="0" w:right="0" w:firstLine="1446" w:firstLineChars="600"/>
              <w:jc w:val="both"/>
              <w:textAlignment w:val="auto"/>
              <w:rPr>
                <w:rFonts w:hint="eastAsia" w:ascii="仿宋" w:hAnsi="仿宋" w:eastAsia="仿宋" w:cs="仿宋"/>
                <w:b/>
                <w:bCs w:val="0"/>
                <w:i w:val="0"/>
                <w:caps w:val="0"/>
                <w:color w:val="000000"/>
                <w:spacing w:val="0"/>
                <w:w w:val="100"/>
                <w:sz w:val="24"/>
                <w:szCs w:val="24"/>
                <w:highlight w:val="none"/>
                <w:lang w:val="en-US" w:eastAsia="zh-CN"/>
              </w:rPr>
            </w:pPr>
            <w:r>
              <w:rPr>
                <w:rFonts w:hint="eastAsia" w:ascii="仿宋" w:hAnsi="仿宋" w:eastAsia="仿宋" w:cs="仿宋"/>
                <w:b/>
                <w:bCs w:val="0"/>
                <w:i w:val="0"/>
                <w:caps w:val="0"/>
                <w:color w:val="000000"/>
                <w:spacing w:val="0"/>
                <w:w w:val="100"/>
                <w:sz w:val="24"/>
                <w:szCs w:val="24"/>
                <w:highlight w:val="none"/>
                <w:lang w:val="en-US" w:eastAsia="zh-CN"/>
              </w:rPr>
              <w:t>银行账号：3010024109200237505</w:t>
            </w:r>
          </w:p>
          <w:p w14:paraId="4EB9030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rPr>
            </w:pPr>
            <w:r>
              <w:rPr>
                <w:rFonts w:hint="eastAsia" w:ascii="仿宋" w:hAnsi="仿宋" w:eastAsia="仿宋" w:cs="仿宋"/>
                <w:b/>
                <w:bCs/>
                <w:spacing w:val="-3"/>
                <w:lang w:val="en-US" w:eastAsia="zh-CN"/>
              </w:rPr>
              <w:t>必须在2025年7月18日16时30分（北京时间）前将投标保证金汇入指定账户。投标保证金汇款凭证上用途栏应注明[标准格式：轮台一中项目保证金]。如未按时缴纳投标保证金，投标将被拒绝。</w:t>
            </w:r>
          </w:p>
          <w:p w14:paraId="3A24CE8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b/>
                <w:bCs/>
                <w:spacing w:val="-4"/>
              </w:rPr>
              <w:t>注意事项：</w:t>
            </w:r>
          </w:p>
          <w:p w14:paraId="01CFD30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rPr>
            </w:pPr>
            <w:r>
              <w:rPr>
                <w:rFonts w:hint="eastAsia" w:ascii="仿宋" w:hAnsi="仿宋" w:eastAsia="仿宋" w:cs="仿宋"/>
                <w:spacing w:val="-2"/>
              </w:rPr>
              <w:t>1.以上各类机构出具的以担保函、保证保</w:t>
            </w:r>
            <w:r>
              <w:rPr>
                <w:rFonts w:hint="eastAsia" w:ascii="仿宋" w:hAnsi="仿宋" w:eastAsia="仿宋" w:cs="仿宋"/>
                <w:spacing w:val="-3"/>
              </w:rPr>
              <w:t>险承担责任的方式</w:t>
            </w:r>
            <w:r>
              <w:rPr>
                <w:rFonts w:hint="eastAsia" w:ascii="仿宋" w:hAnsi="仿宋" w:eastAsia="仿宋" w:cs="仿宋"/>
                <w:spacing w:val="-1"/>
              </w:rPr>
              <w:t>均须满足无条件见索即付条件。</w:t>
            </w:r>
          </w:p>
          <w:p w14:paraId="0C6D788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pacing w:val="-2"/>
              </w:rPr>
              <w:t>2.以担保函、保证保险形式缴纳磋商保证金的，受益人和收取单位须为采购人。</w:t>
            </w:r>
          </w:p>
        </w:tc>
      </w:tr>
      <w:tr w14:paraId="4C169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36FF2F0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28A9C12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6</w:t>
            </w:r>
          </w:p>
        </w:tc>
        <w:tc>
          <w:tcPr>
            <w:tcW w:w="1459" w:type="dxa"/>
            <w:tcBorders>
              <w:right w:val="single" w:color="auto" w:sz="4" w:space="0"/>
            </w:tcBorders>
            <w:vAlign w:val="top"/>
          </w:tcPr>
          <w:p w14:paraId="04EC235D">
            <w:pPr>
              <w:pStyle w:val="18"/>
              <w:keepNext w:val="0"/>
              <w:keepLines w:val="0"/>
              <w:pageBreakBefore w:val="0"/>
              <w:wordWrap/>
              <w:overflowPunct/>
              <w:topLinePunct w:val="0"/>
              <w:bidi w:val="0"/>
              <w:spacing w:line="240" w:lineRule="auto"/>
              <w:ind w:left="0" w:right="0" w:rightChars="0" w:firstLine="0" w:firstLineChars="0"/>
              <w:jc w:val="center"/>
              <w:rPr>
                <w:rFonts w:hint="eastAsia" w:ascii="仿宋" w:hAnsi="仿宋" w:eastAsia="仿宋" w:cs="仿宋"/>
              </w:rPr>
            </w:pPr>
            <w:r>
              <w:rPr>
                <w:rFonts w:hint="eastAsia" w:ascii="仿宋" w:hAnsi="仿宋" w:eastAsia="仿宋" w:cs="仿宋"/>
                <w:spacing w:val="-2"/>
              </w:rPr>
              <w:t>解密响应文件</w:t>
            </w:r>
            <w:r>
              <w:rPr>
                <w:rFonts w:hint="eastAsia" w:ascii="仿宋" w:hAnsi="仿宋" w:eastAsia="仿宋" w:cs="仿宋"/>
                <w:spacing w:val="-10"/>
              </w:rPr>
              <w:t>的时限</w:t>
            </w:r>
          </w:p>
        </w:tc>
        <w:tc>
          <w:tcPr>
            <w:tcW w:w="8011" w:type="dxa"/>
            <w:tcBorders>
              <w:top w:val="single" w:color="auto" w:sz="4" w:space="0"/>
              <w:left w:val="single" w:color="auto" w:sz="4" w:space="0"/>
              <w:bottom w:val="single" w:color="auto" w:sz="4" w:space="0"/>
              <w:right w:val="single" w:color="auto" w:sz="4" w:space="0"/>
            </w:tcBorders>
            <w:vAlign w:val="top"/>
          </w:tcPr>
          <w:p w14:paraId="69B48E4D">
            <w:pPr>
              <w:pStyle w:val="18"/>
              <w:keepNext w:val="0"/>
              <w:keepLines w:val="0"/>
              <w:pageBreakBefore w:val="0"/>
              <w:wordWrap/>
              <w:overflowPunct/>
              <w:topLinePunct w:val="0"/>
              <w:bidi w:val="0"/>
              <w:spacing w:line="240" w:lineRule="auto"/>
              <w:ind w:left="0" w:right="0" w:firstLine="0" w:firstLineChars="0"/>
              <w:jc w:val="both"/>
              <w:rPr>
                <w:rFonts w:hint="eastAsia" w:ascii="仿宋" w:hAnsi="仿宋" w:eastAsia="仿宋" w:cs="仿宋"/>
              </w:rPr>
            </w:pPr>
            <w:r>
              <w:rPr>
                <w:rFonts w:hint="eastAsia" w:ascii="仿宋" w:hAnsi="仿宋" w:eastAsia="仿宋" w:cs="仿宋"/>
                <w:spacing w:val="-2"/>
              </w:rPr>
              <w:t>不见面开标默认解密时长：</w:t>
            </w:r>
            <w:r>
              <w:rPr>
                <w:rFonts w:hint="eastAsia" w:ascii="仿宋" w:hAnsi="仿宋" w:eastAsia="仿宋" w:cs="仿宋"/>
                <w:spacing w:val="-2"/>
                <w:u w:val="single" w:color="auto"/>
                <w:lang w:val="en-US" w:eastAsia="zh-CN"/>
              </w:rPr>
              <w:t>30</w:t>
            </w:r>
            <w:r>
              <w:rPr>
                <w:rFonts w:hint="eastAsia" w:ascii="仿宋" w:hAnsi="仿宋" w:eastAsia="仿宋" w:cs="仿宋"/>
                <w:spacing w:val="-2"/>
              </w:rPr>
              <w:t>分钟</w:t>
            </w:r>
          </w:p>
          <w:p w14:paraId="6DCEC29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仿宋" w:hAnsi="仿宋" w:eastAsia="仿宋" w:cs="仿宋"/>
                <w:sz w:val="21"/>
              </w:rPr>
            </w:pPr>
            <w:r>
              <w:rPr>
                <w:rFonts w:hint="eastAsia" w:ascii="仿宋" w:hAnsi="仿宋" w:eastAsia="仿宋" w:cs="仿宋"/>
                <w:spacing w:val="-5"/>
              </w:rPr>
              <w:t>注：除因交易平台发生故障导致响应文件无法按时解密外，响</w:t>
            </w:r>
            <w:r>
              <w:rPr>
                <w:rFonts w:hint="eastAsia" w:ascii="仿宋" w:hAnsi="仿宋" w:eastAsia="仿宋" w:cs="仿宋"/>
                <w:spacing w:val="-10"/>
              </w:rPr>
              <w:t>应文件未按时解密的，视为未按规定提交响应文件，响应</w:t>
            </w:r>
            <w:r>
              <w:rPr>
                <w:rFonts w:hint="eastAsia" w:ascii="仿宋" w:hAnsi="仿宋" w:eastAsia="仿宋" w:cs="仿宋"/>
                <w:spacing w:val="-11"/>
              </w:rPr>
              <w:t>无效。</w:t>
            </w:r>
          </w:p>
        </w:tc>
      </w:tr>
      <w:tr w14:paraId="6A0C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23631B5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7</w:t>
            </w:r>
          </w:p>
        </w:tc>
        <w:tc>
          <w:tcPr>
            <w:tcW w:w="1459" w:type="dxa"/>
            <w:tcBorders>
              <w:right w:val="single" w:color="auto" w:sz="4" w:space="0"/>
            </w:tcBorders>
            <w:vAlign w:val="top"/>
          </w:tcPr>
          <w:p w14:paraId="590D5AC9">
            <w:pPr>
              <w:pStyle w:val="18"/>
              <w:keepNext w:val="0"/>
              <w:keepLines w:val="0"/>
              <w:pageBreakBefore w:val="0"/>
              <w:wordWrap/>
              <w:overflowPunct/>
              <w:topLinePunct w:val="0"/>
              <w:bidi w:val="0"/>
              <w:spacing w:line="240" w:lineRule="auto"/>
              <w:ind w:left="0" w:leftChars="0" w:right="0" w:rightChars="0" w:firstLine="0" w:firstLineChars="0"/>
              <w:jc w:val="center"/>
              <w:rPr>
                <w:rFonts w:hint="eastAsia" w:ascii="仿宋" w:hAnsi="仿宋" w:eastAsia="仿宋" w:cs="仿宋"/>
                <w:spacing w:val="-2"/>
              </w:rPr>
            </w:pPr>
            <w:r>
              <w:rPr>
                <w:rFonts w:hint="eastAsia" w:ascii="仿宋" w:hAnsi="仿宋" w:eastAsia="仿宋" w:cs="仿宋"/>
                <w:spacing w:val="-2"/>
              </w:rPr>
              <w:t>推荐成交候选</w:t>
            </w:r>
            <w:r>
              <w:rPr>
                <w:rFonts w:hint="eastAsia" w:ascii="仿宋" w:hAnsi="仿宋" w:eastAsia="仿宋" w:cs="仿宋"/>
                <w:spacing w:val="-4"/>
              </w:rPr>
              <w:t>供应商</w:t>
            </w:r>
          </w:p>
        </w:tc>
        <w:tc>
          <w:tcPr>
            <w:tcW w:w="8011" w:type="dxa"/>
            <w:tcBorders>
              <w:top w:val="single" w:color="auto" w:sz="4" w:space="0"/>
              <w:left w:val="single" w:color="auto" w:sz="4" w:space="0"/>
              <w:bottom w:val="single" w:color="auto" w:sz="4" w:space="0"/>
              <w:right w:val="single" w:color="auto" w:sz="4" w:space="0"/>
            </w:tcBorders>
            <w:vAlign w:val="top"/>
          </w:tcPr>
          <w:p w14:paraId="570F8D6A">
            <w:pPr>
              <w:pStyle w:val="18"/>
              <w:keepNext w:val="0"/>
              <w:keepLines w:val="0"/>
              <w:pageBreakBefore w:val="0"/>
              <w:wordWrap/>
              <w:overflowPunct/>
              <w:topLinePunct w:val="0"/>
              <w:bidi w:val="0"/>
              <w:spacing w:line="240" w:lineRule="auto"/>
              <w:ind w:left="0" w:leftChars="0" w:right="0" w:firstLine="0" w:firstLineChars="0"/>
              <w:jc w:val="both"/>
              <w:rPr>
                <w:rFonts w:hint="eastAsia" w:ascii="仿宋" w:hAnsi="仿宋" w:eastAsia="仿宋" w:cs="仿宋"/>
                <w:spacing w:val="-5"/>
              </w:rPr>
            </w:pPr>
            <w:r>
              <w:rPr>
                <w:rFonts w:hint="eastAsia" w:ascii="仿宋" w:hAnsi="仿宋" w:eastAsia="仿宋" w:cs="仿宋"/>
                <w:spacing w:val="-1"/>
              </w:rPr>
              <w:t>成交候选供应商数量</w:t>
            </w:r>
            <w:r>
              <w:rPr>
                <w:rFonts w:hint="eastAsia" w:ascii="仿宋" w:hAnsi="仿宋" w:eastAsia="仿宋" w:cs="仿宋"/>
                <w:spacing w:val="-1"/>
                <w:u w:val="single" w:color="auto"/>
                <w:lang w:val="en-US" w:eastAsia="zh-CN"/>
              </w:rPr>
              <w:t>1</w:t>
            </w:r>
            <w:r>
              <w:rPr>
                <w:rFonts w:hint="eastAsia" w:ascii="仿宋" w:hAnsi="仿宋" w:eastAsia="仿宋" w:cs="仿宋"/>
                <w:spacing w:val="-106"/>
              </w:rPr>
              <w:t xml:space="preserve"> </w:t>
            </w:r>
            <w:r>
              <w:rPr>
                <w:rFonts w:hint="eastAsia" w:ascii="仿宋" w:hAnsi="仿宋" w:eastAsia="仿宋" w:cs="仿宋"/>
                <w:spacing w:val="-1"/>
              </w:rPr>
              <w:t>家</w:t>
            </w:r>
          </w:p>
        </w:tc>
      </w:tr>
      <w:tr w14:paraId="34B28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6F33F4B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8</w:t>
            </w:r>
          </w:p>
        </w:tc>
        <w:tc>
          <w:tcPr>
            <w:tcW w:w="1459" w:type="dxa"/>
            <w:tcBorders>
              <w:right w:val="single" w:color="auto" w:sz="4" w:space="0"/>
            </w:tcBorders>
            <w:vAlign w:val="top"/>
          </w:tcPr>
          <w:p w14:paraId="4E4B1322">
            <w:pPr>
              <w:pStyle w:val="18"/>
              <w:keepNext w:val="0"/>
              <w:keepLines w:val="0"/>
              <w:pageBreakBefore w:val="0"/>
              <w:wordWrap/>
              <w:overflowPunct/>
              <w:topLinePunct w:val="0"/>
              <w:bidi w:val="0"/>
              <w:spacing w:line="240" w:lineRule="auto"/>
              <w:ind w:left="0" w:right="0" w:rightChars="0" w:firstLine="0" w:firstLineChars="0"/>
              <w:jc w:val="center"/>
              <w:rPr>
                <w:rFonts w:hint="eastAsia" w:ascii="仿宋" w:hAnsi="仿宋" w:eastAsia="仿宋" w:cs="仿宋"/>
                <w:spacing w:val="-2"/>
              </w:rPr>
            </w:pPr>
            <w:r>
              <w:rPr>
                <w:rFonts w:hint="eastAsia" w:ascii="仿宋" w:hAnsi="仿宋" w:eastAsia="仿宋" w:cs="仿宋"/>
                <w:spacing w:val="-2"/>
              </w:rPr>
              <w:t>确定成交供应</w:t>
            </w:r>
            <w:r>
              <w:rPr>
                <w:rFonts w:hint="eastAsia" w:ascii="仿宋" w:hAnsi="仿宋" w:eastAsia="仿宋" w:cs="仿宋"/>
              </w:rPr>
              <w:t>商</w:t>
            </w:r>
          </w:p>
        </w:tc>
        <w:tc>
          <w:tcPr>
            <w:tcW w:w="8011" w:type="dxa"/>
            <w:tcBorders>
              <w:top w:val="single" w:color="auto" w:sz="4" w:space="0"/>
              <w:left w:val="single" w:color="auto" w:sz="4" w:space="0"/>
              <w:bottom w:val="single" w:color="auto" w:sz="4" w:space="0"/>
              <w:right w:val="single" w:color="auto" w:sz="4" w:space="0"/>
            </w:tcBorders>
            <w:vAlign w:val="top"/>
          </w:tcPr>
          <w:p w14:paraId="47B771BC">
            <w:pPr>
              <w:pStyle w:val="18"/>
              <w:keepNext w:val="0"/>
              <w:keepLines w:val="0"/>
              <w:pageBreakBefore w:val="0"/>
              <w:wordWrap/>
              <w:overflowPunct/>
              <w:topLinePunct w:val="0"/>
              <w:bidi w:val="0"/>
              <w:spacing w:line="240" w:lineRule="auto"/>
              <w:ind w:left="0" w:right="0" w:firstLine="0" w:firstLineChars="0"/>
              <w:jc w:val="both"/>
              <w:rPr>
                <w:rFonts w:hint="eastAsia" w:ascii="仿宋" w:hAnsi="仿宋" w:eastAsia="仿宋" w:cs="仿宋"/>
              </w:rPr>
            </w:pPr>
            <w:r>
              <w:rPr>
                <w:rFonts w:hint="eastAsia" w:ascii="仿宋" w:hAnsi="仿宋" w:eastAsia="仿宋" w:cs="仿宋"/>
                <w:spacing w:val="-12"/>
              </w:rPr>
              <w:t>□</w:t>
            </w:r>
            <w:r>
              <w:rPr>
                <w:rFonts w:hint="eastAsia" w:ascii="仿宋" w:hAnsi="仿宋" w:eastAsia="仿宋" w:cs="仿宋"/>
                <w:spacing w:val="-2"/>
              </w:rPr>
              <w:t>采购人在收到评审报告后</w:t>
            </w:r>
            <w:r>
              <w:rPr>
                <w:rFonts w:hint="eastAsia" w:ascii="仿宋" w:hAnsi="仿宋" w:eastAsia="仿宋" w:cs="仿宋"/>
                <w:spacing w:val="-44"/>
              </w:rPr>
              <w:t xml:space="preserve"> </w:t>
            </w:r>
            <w:r>
              <w:rPr>
                <w:rFonts w:hint="eastAsia" w:ascii="仿宋" w:hAnsi="仿宋" w:eastAsia="仿宋" w:cs="仿宋"/>
                <w:spacing w:val="-2"/>
              </w:rPr>
              <w:t>5</w:t>
            </w:r>
            <w:r>
              <w:rPr>
                <w:rFonts w:hint="eastAsia" w:ascii="仿宋" w:hAnsi="仿宋" w:eastAsia="仿宋" w:cs="仿宋"/>
                <w:spacing w:val="-51"/>
              </w:rPr>
              <w:t xml:space="preserve"> </w:t>
            </w:r>
            <w:r>
              <w:rPr>
                <w:rFonts w:hint="eastAsia" w:ascii="仿宋" w:hAnsi="仿宋" w:eastAsia="仿宋" w:cs="仿宋"/>
                <w:spacing w:val="-2"/>
              </w:rPr>
              <w:t>个工作日内，按评审报告中推荐的成交候选人排序确定成交供应商。</w:t>
            </w:r>
          </w:p>
          <w:p w14:paraId="1674C04A">
            <w:pPr>
              <w:pStyle w:val="18"/>
              <w:keepNext w:val="0"/>
              <w:keepLines w:val="0"/>
              <w:pageBreakBefore w:val="0"/>
              <w:wordWrap/>
              <w:overflowPunct/>
              <w:topLinePunct w:val="0"/>
              <w:bidi w:val="0"/>
              <w:spacing w:line="240" w:lineRule="auto"/>
              <w:ind w:left="0" w:leftChars="0" w:right="0" w:firstLine="0" w:firstLineChars="0"/>
              <w:jc w:val="both"/>
              <w:rPr>
                <w:rFonts w:hint="eastAsia" w:ascii="仿宋" w:hAnsi="仿宋" w:eastAsia="仿宋" w:cs="仿宋"/>
                <w:spacing w:val="-5"/>
              </w:rPr>
            </w:pPr>
            <w:r>
              <w:rPr>
                <w:rFonts w:hint="eastAsia" w:ascii="仿宋" w:hAnsi="仿宋" w:eastAsia="仿宋" w:cs="仿宋"/>
                <w:spacing w:val="-12"/>
                <w:lang w:eastAsia="zh-CN"/>
              </w:rPr>
              <w:t>☑</w:t>
            </w:r>
            <w:r>
              <w:rPr>
                <w:rFonts w:hint="eastAsia" w:ascii="仿宋" w:hAnsi="仿宋" w:eastAsia="仿宋" w:cs="仿宋"/>
                <w:spacing w:val="-2"/>
              </w:rPr>
              <w:t>采购人委托磋商小组直接确定成交供应商。</w:t>
            </w:r>
          </w:p>
        </w:tc>
      </w:tr>
      <w:tr w14:paraId="3D979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7F611F3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47E4758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35EC06E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3D9E563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39BA62E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28FE756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55CAB63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1AF0952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9</w:t>
            </w:r>
          </w:p>
        </w:tc>
        <w:tc>
          <w:tcPr>
            <w:tcW w:w="1459" w:type="dxa"/>
            <w:tcBorders>
              <w:right w:val="single" w:color="auto" w:sz="4" w:space="0"/>
            </w:tcBorders>
            <w:vAlign w:val="top"/>
          </w:tcPr>
          <w:p w14:paraId="48DBCE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rPr>
            </w:pPr>
          </w:p>
          <w:p w14:paraId="7457F6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rPr>
            </w:pPr>
          </w:p>
          <w:p w14:paraId="342A35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rPr>
            </w:pPr>
          </w:p>
          <w:p w14:paraId="436CEF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rPr>
            </w:pPr>
          </w:p>
          <w:p w14:paraId="7BEB1F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rPr>
            </w:pPr>
          </w:p>
          <w:p w14:paraId="5E9E79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rPr>
            </w:pPr>
          </w:p>
          <w:p w14:paraId="4D22AA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rPr>
            </w:pPr>
          </w:p>
          <w:p w14:paraId="19EEAC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sz w:val="21"/>
              </w:rPr>
            </w:pPr>
          </w:p>
          <w:p w14:paraId="0C805CC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仿宋" w:hAnsi="仿宋" w:eastAsia="仿宋" w:cs="仿宋"/>
                <w:spacing w:val="-2"/>
              </w:rPr>
            </w:pPr>
            <w:r>
              <w:rPr>
                <w:rFonts w:hint="eastAsia" w:ascii="仿宋" w:hAnsi="仿宋" w:eastAsia="仿宋" w:cs="仿宋"/>
                <w:spacing w:val="-3"/>
              </w:rPr>
              <w:t>履约保证金</w:t>
            </w:r>
          </w:p>
        </w:tc>
        <w:tc>
          <w:tcPr>
            <w:tcW w:w="8011" w:type="dxa"/>
            <w:tcBorders>
              <w:top w:val="single" w:color="auto" w:sz="4" w:space="0"/>
              <w:left w:val="single" w:color="auto" w:sz="4" w:space="0"/>
              <w:bottom w:val="single" w:color="auto" w:sz="4" w:space="0"/>
              <w:right w:val="single" w:color="auto" w:sz="4" w:space="0"/>
            </w:tcBorders>
            <w:vAlign w:val="top"/>
          </w:tcPr>
          <w:p w14:paraId="56CC701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6"/>
              </w:rPr>
              <w:t>1.金额：</w:t>
            </w:r>
          </w:p>
          <w:p w14:paraId="4BAB3E7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12"/>
              </w:rPr>
              <w:t>□免收</w:t>
            </w:r>
          </w:p>
          <w:p w14:paraId="3BEF390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6"/>
              </w:rPr>
              <w:t>□合同价的</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w:t>
            </w:r>
            <w:r>
              <w:rPr>
                <w:rFonts w:hint="eastAsia" w:ascii="仿宋" w:hAnsi="仿宋" w:eastAsia="仿宋" w:cs="仿宋"/>
                <w:u w:val="single" w:color="auto"/>
              </w:rPr>
              <w:t xml:space="preserve">       </w:t>
            </w:r>
            <w:r>
              <w:rPr>
                <w:rFonts w:hint="eastAsia" w:ascii="仿宋" w:hAnsi="仿宋" w:eastAsia="仿宋" w:cs="仿宋"/>
                <w:spacing w:val="-6"/>
                <w:u w:val="single" w:color="auto"/>
              </w:rPr>
              <w:t>%</w:t>
            </w:r>
          </w:p>
          <w:p w14:paraId="7C68573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2"/>
              </w:rPr>
              <w:t>□定额收取：</w:t>
            </w:r>
            <w:r>
              <w:rPr>
                <w:rFonts w:hint="eastAsia" w:ascii="仿宋" w:hAnsi="仿宋" w:eastAsia="仿宋" w:cs="仿宋"/>
                <w:spacing w:val="-2"/>
                <w:u w:val="single" w:color="auto"/>
              </w:rPr>
              <w:t xml:space="preserve">人民币     </w:t>
            </w:r>
            <w:r>
              <w:rPr>
                <w:rFonts w:hint="eastAsia" w:ascii="仿宋" w:hAnsi="仿宋" w:eastAsia="仿宋" w:cs="仿宋"/>
                <w:spacing w:val="-2"/>
                <w:u w:val="single" w:color="auto"/>
                <w:lang w:val="en-US" w:eastAsia="zh-CN"/>
              </w:rPr>
              <w:t>/</w:t>
            </w:r>
            <w:r>
              <w:rPr>
                <w:rFonts w:hint="eastAsia" w:ascii="仿宋" w:hAnsi="仿宋" w:eastAsia="仿宋" w:cs="仿宋"/>
                <w:spacing w:val="-2"/>
                <w:u w:val="single" w:color="auto"/>
              </w:rPr>
              <w:t xml:space="preserve">      元</w:t>
            </w:r>
          </w:p>
          <w:p w14:paraId="3F7A530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2"/>
              </w:rPr>
              <w:t>2.支付方式：</w:t>
            </w:r>
          </w:p>
          <w:p w14:paraId="3A72F82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11"/>
              </w:rPr>
              <w:t>供应商可自主选择以支票、汇票、本票、电汇、转账、网银、</w:t>
            </w:r>
            <w:r>
              <w:rPr>
                <w:rFonts w:hint="eastAsia" w:ascii="仿宋" w:hAnsi="仿宋" w:eastAsia="仿宋" w:cs="仿宋"/>
                <w:spacing w:val="-4"/>
              </w:rPr>
              <w:t>保函等非现金形式缴纳或提交保证金。</w:t>
            </w:r>
          </w:p>
          <w:p w14:paraId="47F9A64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3"/>
              </w:rPr>
              <w:t>3.收取单位：</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w:t>
            </w:r>
            <w:r>
              <w:rPr>
                <w:rFonts w:hint="eastAsia" w:ascii="仿宋" w:hAnsi="仿宋" w:eastAsia="仿宋" w:cs="仿宋"/>
                <w:u w:val="single" w:color="auto"/>
              </w:rPr>
              <w:t xml:space="preserve">      </w:t>
            </w:r>
          </w:p>
          <w:p w14:paraId="3E33028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2"/>
              </w:rPr>
              <w:t>4.收取账号：</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w:t>
            </w:r>
            <w:r>
              <w:rPr>
                <w:rFonts w:hint="eastAsia" w:ascii="仿宋" w:hAnsi="仿宋" w:eastAsia="仿宋" w:cs="仿宋"/>
                <w:u w:val="single" w:color="auto"/>
              </w:rPr>
              <w:t xml:space="preserve">      </w:t>
            </w:r>
          </w:p>
          <w:p w14:paraId="626CE86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sz w:val="21"/>
                <w:lang w:val="en-US" w:eastAsia="zh-CN"/>
              </w:rPr>
            </w:pPr>
            <w:r>
              <w:rPr>
                <w:rFonts w:hint="eastAsia" w:ascii="仿宋" w:hAnsi="仿宋" w:eastAsia="仿宋" w:cs="仿宋"/>
                <w:spacing w:val="-3"/>
              </w:rPr>
              <w:t>5.退还时间：</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w:t>
            </w:r>
            <w:r>
              <w:rPr>
                <w:rFonts w:hint="eastAsia" w:ascii="仿宋" w:hAnsi="仿宋" w:eastAsia="仿宋" w:cs="仿宋"/>
                <w:u w:val="single" w:color="auto"/>
              </w:rPr>
              <w:t xml:space="preserve">      </w:t>
            </w:r>
          </w:p>
          <w:p w14:paraId="33DBB71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b/>
                <w:bCs/>
                <w:spacing w:val="-4"/>
              </w:rPr>
              <w:t>注意事项：</w:t>
            </w:r>
          </w:p>
          <w:p w14:paraId="5D01E27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2"/>
              </w:rPr>
              <w:t>1.以上各类机构出具的以担保函、保证保</w:t>
            </w:r>
            <w:r>
              <w:rPr>
                <w:rFonts w:hint="eastAsia" w:ascii="仿宋" w:hAnsi="仿宋" w:eastAsia="仿宋" w:cs="仿宋"/>
                <w:spacing w:val="-3"/>
              </w:rPr>
              <w:t>险承担责任的方式</w:t>
            </w:r>
            <w:r>
              <w:rPr>
                <w:rFonts w:hint="eastAsia" w:ascii="仿宋" w:hAnsi="仿宋" w:eastAsia="仿宋" w:cs="仿宋"/>
                <w:spacing w:val="-1"/>
              </w:rPr>
              <w:t>均须满足无条件见索即付条件。</w:t>
            </w:r>
          </w:p>
          <w:p w14:paraId="343322C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spacing w:val="-2"/>
              </w:rPr>
            </w:pPr>
            <w:r>
              <w:rPr>
                <w:rFonts w:hint="eastAsia" w:ascii="仿宋" w:hAnsi="仿宋" w:eastAsia="仿宋" w:cs="仿宋"/>
                <w:spacing w:val="-2"/>
              </w:rPr>
              <w:t>2.以担保函、保证保险形式缴纳履约保证金的，受益人和收取单位须为采购人。</w:t>
            </w:r>
          </w:p>
        </w:tc>
      </w:tr>
      <w:tr w14:paraId="63743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2DA736F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4BDC887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7B31DD3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10</w:t>
            </w:r>
          </w:p>
        </w:tc>
        <w:tc>
          <w:tcPr>
            <w:tcW w:w="1459" w:type="dxa"/>
            <w:tcBorders>
              <w:right w:val="single" w:color="auto" w:sz="4" w:space="0"/>
            </w:tcBorders>
            <w:vAlign w:val="top"/>
          </w:tcPr>
          <w:p w14:paraId="16D18D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1"/>
              </w:rPr>
            </w:pPr>
          </w:p>
          <w:p w14:paraId="75D3C6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1"/>
              </w:rPr>
            </w:pPr>
          </w:p>
          <w:p w14:paraId="5F59044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3"/>
              </w:rPr>
            </w:pPr>
            <w:r>
              <w:rPr>
                <w:rFonts w:hint="eastAsia" w:ascii="仿宋" w:hAnsi="仿宋" w:eastAsia="仿宋" w:cs="仿宋"/>
                <w:spacing w:val="-3"/>
              </w:rPr>
              <w:t>合同分包</w:t>
            </w:r>
          </w:p>
        </w:tc>
        <w:tc>
          <w:tcPr>
            <w:tcW w:w="8011" w:type="dxa"/>
            <w:tcBorders>
              <w:top w:val="single" w:color="auto" w:sz="4" w:space="0"/>
              <w:left w:val="single" w:color="auto" w:sz="4" w:space="0"/>
              <w:bottom w:val="single" w:color="auto" w:sz="4" w:space="0"/>
              <w:right w:val="single" w:color="auto" w:sz="4" w:space="0"/>
            </w:tcBorders>
            <w:vAlign w:val="top"/>
          </w:tcPr>
          <w:p w14:paraId="2BDE721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rPr>
            </w:pPr>
            <w:r>
              <w:rPr>
                <w:rFonts w:hint="eastAsia" w:ascii="仿宋" w:hAnsi="仿宋" w:eastAsia="仿宋" w:cs="仿宋"/>
                <w:spacing w:val="-1"/>
              </w:rPr>
              <w:t>本项目的非主体、非关键性工作是否允许分包：</w:t>
            </w:r>
          </w:p>
          <w:p w14:paraId="2B6E6D4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rPr>
            </w:pPr>
            <w:r>
              <w:rPr>
                <w:rFonts w:hint="eastAsia" w:ascii="仿宋" w:hAnsi="仿宋" w:eastAsia="仿宋" w:cs="仿宋"/>
                <w:spacing w:val="-9"/>
                <w:lang w:eastAsia="zh-CN"/>
              </w:rPr>
              <w:t>☑</w:t>
            </w:r>
            <w:r>
              <w:rPr>
                <w:rFonts w:hint="eastAsia" w:ascii="仿宋" w:hAnsi="仿宋" w:eastAsia="仿宋" w:cs="仿宋"/>
                <w:spacing w:val="-9"/>
              </w:rPr>
              <w:t>不允许</w:t>
            </w:r>
          </w:p>
          <w:p w14:paraId="15877D8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rPr>
            </w:pPr>
            <w:r>
              <w:rPr>
                <w:rFonts w:hint="eastAsia" w:ascii="仿宋" w:hAnsi="仿宋" w:eastAsia="仿宋" w:cs="仿宋"/>
                <w:spacing w:val="-4"/>
                <w:lang w:eastAsia="zh-CN"/>
              </w:rPr>
              <w:t>□</w:t>
            </w:r>
            <w:r>
              <w:rPr>
                <w:rFonts w:hint="eastAsia" w:ascii="仿宋" w:hAnsi="仿宋" w:eastAsia="仿宋" w:cs="仿宋"/>
                <w:spacing w:val="-4"/>
              </w:rPr>
              <w:t>允许，具体要求：</w:t>
            </w:r>
          </w:p>
          <w:p w14:paraId="7DA5B19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rPr>
            </w:pPr>
            <w:r>
              <w:rPr>
                <w:rFonts w:hint="eastAsia" w:ascii="仿宋" w:hAnsi="仿宋" w:eastAsia="仿宋" w:cs="仿宋"/>
                <w:spacing w:val="-2"/>
              </w:rPr>
              <w:t>1.可以分包履行的具体内容：</w:t>
            </w:r>
            <w:r>
              <w:rPr>
                <w:rFonts w:hint="eastAsia" w:ascii="仿宋" w:hAnsi="仿宋" w:eastAsia="仿宋" w:cs="仿宋"/>
                <w:spacing w:val="-2"/>
                <w:u w:val="single"/>
                <w:lang w:val="en-US" w:eastAsia="zh-CN"/>
              </w:rPr>
              <w:t>/</w:t>
            </w:r>
            <w:r>
              <w:rPr>
                <w:rFonts w:hint="eastAsia" w:ascii="仿宋" w:hAnsi="仿宋" w:eastAsia="仿宋" w:cs="仿宋"/>
                <w:spacing w:val="-2"/>
              </w:rPr>
              <w:t>；</w:t>
            </w:r>
          </w:p>
          <w:p w14:paraId="3DBA7CF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rPr>
            </w:pPr>
            <w:r>
              <w:rPr>
                <w:rFonts w:hint="eastAsia" w:ascii="仿宋" w:hAnsi="仿宋" w:eastAsia="仿宋" w:cs="仿宋"/>
                <w:spacing w:val="-1"/>
              </w:rPr>
              <w:t>2.允许分包的金额或者比例：</w:t>
            </w:r>
            <w:r>
              <w:rPr>
                <w:rFonts w:hint="eastAsia" w:ascii="仿宋" w:hAnsi="仿宋" w:eastAsia="仿宋" w:cs="仿宋"/>
                <w:spacing w:val="-1"/>
                <w:u w:val="single"/>
                <w:lang w:val="en-US" w:eastAsia="zh-CN"/>
              </w:rPr>
              <w:t>/</w:t>
            </w:r>
            <w:r>
              <w:rPr>
                <w:rFonts w:hint="eastAsia" w:ascii="仿宋" w:hAnsi="仿宋" w:eastAsia="仿宋" w:cs="仿宋"/>
                <w:spacing w:val="-1"/>
              </w:rPr>
              <w:t>；</w:t>
            </w:r>
          </w:p>
          <w:p w14:paraId="610FF21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both"/>
              <w:textAlignment w:val="baseline"/>
              <w:rPr>
                <w:rFonts w:hint="eastAsia" w:ascii="仿宋" w:hAnsi="仿宋" w:eastAsia="仿宋" w:cs="仿宋"/>
                <w:spacing w:val="-2"/>
              </w:rPr>
            </w:pPr>
            <w:r>
              <w:rPr>
                <w:rFonts w:hint="eastAsia" w:ascii="仿宋" w:hAnsi="仿宋" w:eastAsia="仿宋" w:cs="仿宋"/>
                <w:spacing w:val="-2"/>
              </w:rPr>
              <w:t>3.其他要求：</w:t>
            </w:r>
            <w:r>
              <w:rPr>
                <w:rFonts w:hint="eastAsia" w:ascii="仿宋" w:hAnsi="仿宋" w:eastAsia="仿宋" w:cs="仿宋"/>
                <w:spacing w:val="-2"/>
                <w:u w:val="single"/>
                <w:lang w:val="en-US" w:eastAsia="zh-CN"/>
              </w:rPr>
              <w:t>/</w:t>
            </w:r>
            <w:r>
              <w:rPr>
                <w:rFonts w:hint="eastAsia" w:ascii="仿宋" w:hAnsi="仿宋" w:eastAsia="仿宋" w:cs="仿宋"/>
                <w:spacing w:val="-2"/>
              </w:rPr>
              <w:t>。</w:t>
            </w:r>
          </w:p>
        </w:tc>
      </w:tr>
      <w:tr w14:paraId="3904A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5054830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775B8F7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2E20A27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11</w:t>
            </w:r>
          </w:p>
        </w:tc>
        <w:tc>
          <w:tcPr>
            <w:tcW w:w="1459" w:type="dxa"/>
            <w:tcBorders>
              <w:right w:val="single" w:color="auto" w:sz="4" w:space="0"/>
            </w:tcBorders>
            <w:vAlign w:val="top"/>
          </w:tcPr>
          <w:p w14:paraId="6407E9DE">
            <w:pPr>
              <w:keepNext w:val="0"/>
              <w:keepLines w:val="0"/>
              <w:pageBreakBefore w:val="0"/>
              <w:wordWrap/>
              <w:overflowPunct/>
              <w:topLinePunct w:val="0"/>
              <w:bidi w:val="0"/>
              <w:spacing w:line="251" w:lineRule="auto"/>
              <w:ind w:left="0" w:right="0"/>
              <w:jc w:val="center"/>
              <w:rPr>
                <w:rFonts w:hint="eastAsia" w:ascii="仿宋" w:hAnsi="仿宋" w:eastAsia="仿宋" w:cs="仿宋"/>
                <w:sz w:val="21"/>
              </w:rPr>
            </w:pPr>
          </w:p>
          <w:p w14:paraId="0655A017">
            <w:pPr>
              <w:keepNext w:val="0"/>
              <w:keepLines w:val="0"/>
              <w:pageBreakBefore w:val="0"/>
              <w:wordWrap/>
              <w:overflowPunct/>
              <w:topLinePunct w:val="0"/>
              <w:bidi w:val="0"/>
              <w:spacing w:line="252" w:lineRule="auto"/>
              <w:ind w:left="0" w:right="0"/>
              <w:jc w:val="center"/>
              <w:rPr>
                <w:rFonts w:hint="eastAsia" w:ascii="仿宋" w:hAnsi="仿宋" w:eastAsia="仿宋" w:cs="仿宋"/>
                <w:sz w:val="21"/>
              </w:rPr>
            </w:pPr>
          </w:p>
          <w:p w14:paraId="167890F6">
            <w:pPr>
              <w:pStyle w:val="18"/>
              <w:keepNext w:val="0"/>
              <w:keepLines w:val="0"/>
              <w:pageBreakBefore w:val="0"/>
              <w:wordWrap/>
              <w:overflowPunct/>
              <w:topLinePunct w:val="0"/>
              <w:bidi w:val="0"/>
              <w:spacing w:line="221" w:lineRule="auto"/>
              <w:ind w:left="0" w:leftChars="0" w:right="0"/>
              <w:jc w:val="center"/>
              <w:rPr>
                <w:rFonts w:hint="eastAsia" w:ascii="仿宋" w:hAnsi="仿宋" w:eastAsia="仿宋" w:cs="仿宋"/>
                <w:spacing w:val="-3"/>
              </w:rPr>
            </w:pPr>
            <w:r>
              <w:rPr>
                <w:rFonts w:hint="eastAsia" w:ascii="仿宋" w:hAnsi="仿宋" w:eastAsia="仿宋" w:cs="仿宋"/>
                <w:spacing w:val="-6"/>
              </w:rPr>
              <w:t>质疑</w:t>
            </w:r>
          </w:p>
        </w:tc>
        <w:tc>
          <w:tcPr>
            <w:tcW w:w="8011" w:type="dxa"/>
            <w:tcBorders>
              <w:top w:val="single" w:color="auto" w:sz="4" w:space="0"/>
              <w:left w:val="single" w:color="auto" w:sz="4" w:space="0"/>
              <w:bottom w:val="single" w:color="auto" w:sz="4" w:space="0"/>
              <w:right w:val="single" w:color="auto" w:sz="4" w:space="0"/>
            </w:tcBorders>
            <w:vAlign w:val="top"/>
          </w:tcPr>
          <w:p w14:paraId="73E21F5C">
            <w:pPr>
              <w:pStyle w:val="18"/>
              <w:keepNext w:val="0"/>
              <w:keepLines w:val="0"/>
              <w:pageBreakBefore w:val="0"/>
              <w:wordWrap/>
              <w:overflowPunct/>
              <w:topLinePunct w:val="0"/>
              <w:bidi w:val="0"/>
              <w:spacing w:line="222" w:lineRule="auto"/>
              <w:ind w:left="0" w:right="0"/>
              <w:jc w:val="both"/>
              <w:rPr>
                <w:rFonts w:hint="eastAsia" w:ascii="仿宋" w:hAnsi="仿宋" w:eastAsia="仿宋" w:cs="仿宋"/>
              </w:rPr>
            </w:pPr>
            <w:r>
              <w:rPr>
                <w:rFonts w:hint="eastAsia" w:ascii="仿宋" w:hAnsi="仿宋" w:eastAsia="仿宋" w:cs="仿宋"/>
                <w:spacing w:val="-3"/>
              </w:rPr>
              <w:t>递交方式：</w:t>
            </w:r>
            <w:r>
              <w:rPr>
                <w:rFonts w:hint="eastAsia" w:ascii="仿宋" w:hAnsi="仿宋" w:eastAsia="仿宋" w:cs="仿宋"/>
                <w:u w:val="single" w:color="auto"/>
                <w:lang w:val="en-US" w:eastAsia="zh-CN"/>
              </w:rPr>
              <w:t>书面形式</w:t>
            </w:r>
          </w:p>
          <w:p w14:paraId="543A029F">
            <w:pPr>
              <w:pStyle w:val="18"/>
              <w:keepNext w:val="0"/>
              <w:keepLines w:val="0"/>
              <w:pageBreakBefore w:val="0"/>
              <w:wordWrap/>
              <w:overflowPunct/>
              <w:topLinePunct w:val="0"/>
              <w:bidi w:val="0"/>
              <w:spacing w:line="220" w:lineRule="auto"/>
              <w:ind w:left="0" w:right="0"/>
              <w:jc w:val="both"/>
              <w:rPr>
                <w:rFonts w:hint="eastAsia" w:ascii="仿宋" w:hAnsi="仿宋" w:eastAsia="仿宋" w:cs="仿宋"/>
              </w:rPr>
            </w:pPr>
            <w:r>
              <w:rPr>
                <w:rFonts w:hint="eastAsia" w:ascii="仿宋" w:hAnsi="仿宋" w:eastAsia="仿宋" w:cs="仿宋"/>
                <w:spacing w:val="-2"/>
              </w:rPr>
              <w:t>接收部门：</w:t>
            </w:r>
            <w:r>
              <w:rPr>
                <w:rFonts w:hint="eastAsia" w:ascii="仿宋" w:hAnsi="仿宋" w:eastAsia="仿宋" w:cs="仿宋"/>
                <w:u w:val="single" w:color="auto"/>
                <w:lang w:val="en-US" w:eastAsia="zh-CN"/>
              </w:rPr>
              <w:t>新疆阳帆启航工程造价咨询有限公司</w:t>
            </w:r>
          </w:p>
          <w:p w14:paraId="0D8FB0CA">
            <w:pPr>
              <w:pStyle w:val="18"/>
              <w:keepNext w:val="0"/>
              <w:keepLines w:val="0"/>
              <w:pageBreakBefore w:val="0"/>
              <w:wordWrap/>
              <w:overflowPunct/>
              <w:topLinePunct w:val="0"/>
              <w:bidi w:val="0"/>
              <w:spacing w:line="222" w:lineRule="auto"/>
              <w:ind w:left="0" w:right="0"/>
              <w:jc w:val="both"/>
              <w:rPr>
                <w:rFonts w:hint="eastAsia" w:ascii="仿宋" w:hAnsi="仿宋" w:eastAsia="仿宋" w:cs="仿宋"/>
              </w:rPr>
            </w:pPr>
            <w:r>
              <w:rPr>
                <w:rFonts w:hint="eastAsia" w:ascii="仿宋" w:hAnsi="仿宋" w:eastAsia="仿宋" w:cs="仿宋"/>
                <w:spacing w:val="-3"/>
              </w:rPr>
              <w:t>联系电话：</w:t>
            </w:r>
            <w:r>
              <w:rPr>
                <w:rFonts w:hint="eastAsia" w:ascii="仿宋" w:hAnsi="仿宋" w:eastAsia="仿宋" w:cs="仿宋"/>
                <w:u w:val="single" w:color="auto"/>
                <w:lang w:val="en-US" w:eastAsia="zh-CN"/>
              </w:rPr>
              <w:t>18299829443</w:t>
            </w:r>
          </w:p>
          <w:p w14:paraId="4E05A88D">
            <w:pPr>
              <w:pStyle w:val="18"/>
              <w:keepNext w:val="0"/>
              <w:keepLines w:val="0"/>
              <w:pageBreakBefore w:val="0"/>
              <w:wordWrap/>
              <w:overflowPunct/>
              <w:topLinePunct w:val="0"/>
              <w:bidi w:val="0"/>
              <w:spacing w:line="227" w:lineRule="auto"/>
              <w:ind w:left="0" w:leftChars="0" w:right="0"/>
              <w:jc w:val="both"/>
              <w:rPr>
                <w:rFonts w:hint="eastAsia" w:ascii="仿宋" w:hAnsi="仿宋" w:eastAsia="仿宋" w:cs="仿宋"/>
                <w:spacing w:val="-2"/>
              </w:rPr>
            </w:pPr>
            <w:r>
              <w:rPr>
                <w:rFonts w:hint="eastAsia" w:ascii="仿宋" w:hAnsi="仿宋" w:eastAsia="仿宋" w:cs="仿宋"/>
                <w:spacing w:val="-2"/>
              </w:rPr>
              <w:t>通讯地址：</w:t>
            </w:r>
            <w:r>
              <w:rPr>
                <w:rFonts w:hint="eastAsia" w:ascii="仿宋" w:hAnsi="仿宋" w:eastAsia="仿宋" w:cs="仿宋"/>
                <w:u w:val="single" w:color="auto"/>
                <w:lang w:val="en-US" w:eastAsia="zh-CN"/>
              </w:rPr>
              <w:t>新疆库尔勒市人民东路豪景大厦1001室</w:t>
            </w:r>
          </w:p>
        </w:tc>
      </w:tr>
      <w:tr w14:paraId="3A5BB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5B254E8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4B7826F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12</w:t>
            </w:r>
          </w:p>
        </w:tc>
        <w:tc>
          <w:tcPr>
            <w:tcW w:w="1459" w:type="dxa"/>
            <w:tcBorders>
              <w:right w:val="single" w:color="auto" w:sz="4" w:space="0"/>
            </w:tcBorders>
            <w:shd w:val="clear" w:color="auto" w:fill="auto"/>
            <w:vAlign w:val="top"/>
          </w:tcPr>
          <w:p w14:paraId="3066E3F7">
            <w:pPr>
              <w:pStyle w:val="18"/>
              <w:keepNext w:val="0"/>
              <w:keepLines w:val="0"/>
              <w:pageBreakBefore w:val="0"/>
              <w:wordWrap/>
              <w:overflowPunct/>
              <w:topLinePunct w:val="0"/>
              <w:bidi w:val="0"/>
              <w:spacing w:line="242" w:lineRule="auto"/>
              <w:ind w:left="0" w:right="0" w:rightChars="0"/>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rPr>
              <w:t>采购代理服费收取方式和</w:t>
            </w:r>
            <w:r>
              <w:rPr>
                <w:rFonts w:hint="eastAsia" w:ascii="仿宋" w:hAnsi="仿宋" w:eastAsia="仿宋" w:cs="仿宋"/>
                <w:spacing w:val="-6"/>
              </w:rPr>
              <w:t>标准</w:t>
            </w:r>
          </w:p>
        </w:tc>
        <w:tc>
          <w:tcPr>
            <w:tcW w:w="8011" w:type="dxa"/>
            <w:tcBorders>
              <w:top w:val="single" w:color="auto" w:sz="4" w:space="0"/>
              <w:left w:val="single" w:color="auto" w:sz="4" w:space="0"/>
              <w:bottom w:val="single" w:color="auto" w:sz="4" w:space="0"/>
              <w:right w:val="single" w:color="auto" w:sz="4" w:space="0"/>
            </w:tcBorders>
            <w:shd w:val="clear" w:color="auto" w:fill="auto"/>
            <w:vAlign w:val="top"/>
          </w:tcPr>
          <w:p w14:paraId="26B863A8">
            <w:pPr>
              <w:pStyle w:val="18"/>
              <w:keepNext w:val="0"/>
              <w:keepLines w:val="0"/>
              <w:pageBreakBefore w:val="0"/>
              <w:wordWrap/>
              <w:overflowPunct/>
              <w:topLinePunct w:val="0"/>
              <w:bidi w:val="0"/>
              <w:spacing w:line="239" w:lineRule="auto"/>
              <w:ind w:left="0" w:right="0"/>
              <w:jc w:val="both"/>
              <w:rPr>
                <w:rFonts w:hint="eastAsia" w:ascii="仿宋" w:hAnsi="仿宋" w:eastAsia="仿宋" w:cs="仿宋"/>
              </w:rPr>
            </w:pPr>
            <w:r>
              <w:rPr>
                <w:rFonts w:hint="eastAsia" w:ascii="仿宋" w:hAnsi="仿宋" w:eastAsia="仿宋" w:cs="仿宋"/>
                <w:spacing w:val="-2"/>
              </w:rPr>
              <w:t>1.收费对象：</w:t>
            </w:r>
            <w:r>
              <w:rPr>
                <w:rFonts w:hint="eastAsia" w:ascii="仿宋" w:hAnsi="仿宋" w:eastAsia="仿宋" w:cs="仿宋"/>
                <w:spacing w:val="-4"/>
                <w:lang w:eastAsia="zh-CN"/>
              </w:rPr>
              <w:t>□</w:t>
            </w:r>
            <w:r>
              <w:rPr>
                <w:rFonts w:hint="eastAsia" w:ascii="仿宋" w:hAnsi="仿宋" w:eastAsia="仿宋" w:cs="仿宋"/>
                <w:spacing w:val="-2"/>
              </w:rPr>
              <w:t xml:space="preserve">采购人支付 </w:t>
            </w:r>
            <w:r>
              <w:rPr>
                <w:rFonts w:hint="eastAsia" w:ascii="仿宋" w:hAnsi="仿宋" w:eastAsia="仿宋" w:cs="仿宋"/>
                <w:spacing w:val="-4"/>
                <w:lang w:eastAsia="zh-CN"/>
              </w:rPr>
              <w:t>☑</w:t>
            </w:r>
            <w:r>
              <w:rPr>
                <w:rFonts w:hint="eastAsia" w:ascii="仿宋" w:hAnsi="仿宋" w:eastAsia="仿宋" w:cs="仿宋"/>
                <w:spacing w:val="-2"/>
              </w:rPr>
              <w:t>成交人支付</w:t>
            </w:r>
          </w:p>
          <w:p w14:paraId="1AFD592B">
            <w:pPr>
              <w:pStyle w:val="18"/>
              <w:keepNext w:val="0"/>
              <w:keepLines w:val="0"/>
              <w:pageBreakBefore w:val="0"/>
              <w:wordWrap/>
              <w:overflowPunct/>
              <w:topLinePunct w:val="0"/>
              <w:bidi w:val="0"/>
              <w:spacing w:line="220" w:lineRule="auto"/>
              <w:ind w:left="0" w:right="0"/>
              <w:jc w:val="both"/>
              <w:rPr>
                <w:rFonts w:hint="eastAsia" w:ascii="仿宋" w:hAnsi="仿宋" w:eastAsia="仿宋" w:cs="仿宋"/>
              </w:rPr>
            </w:pPr>
            <w:r>
              <w:rPr>
                <w:rFonts w:hint="eastAsia" w:ascii="仿宋" w:hAnsi="仿宋" w:eastAsia="仿宋" w:cs="仿宋"/>
                <w:spacing w:val="-2"/>
              </w:rPr>
              <w:t>2.收费标准：</w:t>
            </w:r>
            <w:r>
              <w:rPr>
                <w:rFonts w:hint="eastAsia" w:ascii="仿宋" w:hAnsi="仿宋" w:eastAsia="仿宋" w:cs="仿宋"/>
                <w:spacing w:val="-2"/>
                <w:u w:val="single"/>
                <w:lang w:val="en-US" w:eastAsia="zh-CN"/>
              </w:rPr>
              <w:t>参考《招标代理服务收费管理暂行办法》</w:t>
            </w:r>
          </w:p>
          <w:p w14:paraId="26814F98">
            <w:pPr>
              <w:pStyle w:val="18"/>
              <w:keepNext w:val="0"/>
              <w:keepLines w:val="0"/>
              <w:pageBreakBefore w:val="0"/>
              <w:wordWrap/>
              <w:overflowPunct/>
              <w:topLinePunct w:val="0"/>
              <w:bidi w:val="0"/>
              <w:spacing w:line="220" w:lineRule="auto"/>
              <w:ind w:left="0" w:right="0"/>
              <w:jc w:val="both"/>
              <w:rPr>
                <w:rFonts w:hint="eastAsia" w:ascii="仿宋" w:hAnsi="仿宋" w:eastAsia="仿宋" w:cs="仿宋"/>
              </w:rPr>
            </w:pPr>
            <w:r>
              <w:rPr>
                <w:rFonts w:hint="eastAsia" w:ascii="仿宋" w:hAnsi="仿宋" w:eastAsia="仿宋" w:cs="仿宋"/>
                <w:spacing w:val="-3"/>
              </w:rPr>
              <w:t>3.收取时间：</w:t>
            </w:r>
            <w:r>
              <w:rPr>
                <w:rFonts w:hint="eastAsia" w:ascii="仿宋" w:hAnsi="仿宋" w:eastAsia="仿宋" w:cs="仿宋"/>
                <w:spacing w:val="-2"/>
                <w:u w:val="single"/>
                <w:lang w:val="en-US" w:eastAsia="zh-CN"/>
              </w:rPr>
              <w:t>成交供应商向招标代理机构领取中标通知书前一次性缴纳，中标服务费为中标金额的1%（不含专家评审费）。</w:t>
            </w:r>
          </w:p>
          <w:p w14:paraId="54F35A1F">
            <w:pPr>
              <w:pStyle w:val="18"/>
              <w:keepNext w:val="0"/>
              <w:keepLines w:val="0"/>
              <w:pageBreakBefore w:val="0"/>
              <w:wordWrap/>
              <w:overflowPunct/>
              <w:topLinePunct w:val="0"/>
              <w:bidi w:val="0"/>
              <w:spacing w:line="220" w:lineRule="auto"/>
              <w:ind w:left="0" w:leftChars="0" w:right="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rPr>
              <w:t>4.收取方式：</w:t>
            </w:r>
            <w:r>
              <w:rPr>
                <w:rFonts w:hint="eastAsia" w:ascii="仿宋" w:hAnsi="仿宋" w:eastAsia="仿宋" w:cs="仿宋"/>
                <w:spacing w:val="-2"/>
                <w:u w:val="single"/>
                <w:lang w:val="en-US" w:eastAsia="zh-CN"/>
              </w:rPr>
              <w:t>转账</w:t>
            </w:r>
            <w:r>
              <w:rPr>
                <w:rFonts w:hint="eastAsia" w:ascii="仿宋" w:hAnsi="仿宋" w:eastAsia="仿宋" w:cs="仿宋"/>
                <w:spacing w:val="-2"/>
                <w:u w:val="single"/>
              </w:rPr>
              <w:t xml:space="preserve"> </w:t>
            </w:r>
          </w:p>
        </w:tc>
      </w:tr>
      <w:tr w14:paraId="2DA9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26C7F29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7C2F083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08B0143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13</w:t>
            </w:r>
          </w:p>
        </w:tc>
        <w:tc>
          <w:tcPr>
            <w:tcW w:w="1459" w:type="dxa"/>
            <w:tcBorders>
              <w:right w:val="single" w:color="auto" w:sz="4" w:space="0"/>
            </w:tcBorders>
            <w:shd w:val="clear" w:color="auto" w:fill="auto"/>
            <w:vAlign w:val="top"/>
          </w:tcPr>
          <w:p w14:paraId="3462670E">
            <w:pPr>
              <w:pStyle w:val="18"/>
              <w:keepNext w:val="0"/>
              <w:keepLines w:val="0"/>
              <w:pageBreakBefore w:val="0"/>
              <w:wordWrap/>
              <w:overflowPunct/>
              <w:topLinePunct w:val="0"/>
              <w:bidi w:val="0"/>
              <w:ind w:left="0" w:right="0"/>
              <w:jc w:val="center"/>
              <w:rPr>
                <w:rFonts w:hint="eastAsia" w:ascii="仿宋" w:hAnsi="仿宋" w:eastAsia="仿宋" w:cs="仿宋"/>
                <w:spacing w:val="-2"/>
              </w:rPr>
            </w:pPr>
            <w:r>
              <w:rPr>
                <w:rFonts w:hint="eastAsia" w:ascii="仿宋" w:hAnsi="仿宋" w:eastAsia="仿宋" w:cs="仿宋"/>
                <w:spacing w:val="-2"/>
              </w:rPr>
              <w:t>支持中小企业政策（非专门面向中小企业采购项目适</w:t>
            </w:r>
            <w:r>
              <w:rPr>
                <w:rFonts w:hint="eastAsia" w:ascii="仿宋" w:hAnsi="仿宋" w:eastAsia="仿宋" w:cs="仿宋"/>
                <w:spacing w:val="-6"/>
              </w:rPr>
              <w:t>用）</w:t>
            </w:r>
          </w:p>
        </w:tc>
        <w:tc>
          <w:tcPr>
            <w:tcW w:w="8011" w:type="dxa"/>
            <w:tcBorders>
              <w:top w:val="single" w:color="auto" w:sz="4" w:space="0"/>
              <w:left w:val="single" w:color="auto" w:sz="4" w:space="0"/>
              <w:bottom w:val="single" w:color="auto" w:sz="4" w:space="0"/>
              <w:right w:val="single" w:color="auto" w:sz="4" w:space="0"/>
            </w:tcBorders>
            <w:shd w:val="clear" w:color="auto" w:fill="auto"/>
            <w:vAlign w:val="top"/>
          </w:tcPr>
          <w:p w14:paraId="744BA0B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2"/>
              </w:rPr>
              <w:t>1.小型和微型企业价格扣除：</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3%</w:t>
            </w:r>
            <w:r>
              <w:rPr>
                <w:rFonts w:hint="eastAsia" w:ascii="仿宋" w:hAnsi="仿宋" w:eastAsia="仿宋" w:cs="仿宋"/>
                <w:spacing w:val="-2"/>
                <w:u w:val="single" w:color="auto"/>
              </w:rPr>
              <w:t xml:space="preserve"> </w:t>
            </w:r>
            <w:r>
              <w:rPr>
                <w:rFonts w:hint="eastAsia" w:ascii="仿宋" w:hAnsi="仿宋" w:eastAsia="仿宋" w:cs="仿宋"/>
                <w:spacing w:val="-2"/>
              </w:rPr>
              <w:t>。</w:t>
            </w:r>
          </w:p>
          <w:p w14:paraId="2176F4C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1"/>
              </w:rPr>
              <w:t>2.监狱企业价格扣除：</w:t>
            </w:r>
            <w:r>
              <w:rPr>
                <w:rFonts w:hint="eastAsia" w:ascii="仿宋" w:hAnsi="仿宋" w:eastAsia="仿宋" w:cs="仿宋"/>
                <w:spacing w:val="-1"/>
                <w:u w:val="single"/>
              </w:rPr>
              <w:t>同小型和微型企业</w:t>
            </w:r>
            <w:r>
              <w:rPr>
                <w:rFonts w:hint="eastAsia" w:ascii="仿宋" w:hAnsi="仿宋" w:eastAsia="仿宋" w:cs="仿宋"/>
                <w:spacing w:val="-1"/>
              </w:rPr>
              <w:t>。</w:t>
            </w:r>
          </w:p>
          <w:p w14:paraId="29034D3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1"/>
              </w:rPr>
              <w:t>3.残疾人福利性单位价格扣除：</w:t>
            </w:r>
            <w:r>
              <w:rPr>
                <w:rFonts w:hint="eastAsia" w:ascii="仿宋" w:hAnsi="仿宋" w:eastAsia="仿宋" w:cs="仿宋"/>
                <w:spacing w:val="-1"/>
                <w:u w:val="single"/>
              </w:rPr>
              <w:t>同小型和微型企业</w:t>
            </w:r>
            <w:r>
              <w:rPr>
                <w:rFonts w:hint="eastAsia" w:ascii="仿宋" w:hAnsi="仿宋" w:eastAsia="仿宋" w:cs="仿宋"/>
                <w:spacing w:val="-1"/>
              </w:rPr>
              <w:t>。</w:t>
            </w:r>
          </w:p>
          <w:p w14:paraId="794BDC0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 w:hAnsi="仿宋" w:eastAsia="仿宋" w:cs="仿宋"/>
              </w:rPr>
            </w:pPr>
            <w:r>
              <w:rPr>
                <w:rFonts w:hint="eastAsia" w:ascii="仿宋" w:hAnsi="仿宋" w:eastAsia="仿宋" w:cs="仿宋"/>
                <w:spacing w:val="-1"/>
              </w:rPr>
              <w:t>4.符合条件的联合体价格扣除：</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w:t>
            </w:r>
            <w:r>
              <w:rPr>
                <w:rFonts w:hint="eastAsia" w:ascii="仿宋" w:hAnsi="仿宋" w:eastAsia="仿宋" w:cs="仿宋"/>
                <w:spacing w:val="-1"/>
                <w:u w:val="single" w:color="auto"/>
              </w:rPr>
              <w:t xml:space="preserve">   </w:t>
            </w:r>
            <w:r>
              <w:rPr>
                <w:rFonts w:hint="eastAsia" w:ascii="仿宋" w:hAnsi="仿宋" w:eastAsia="仿宋" w:cs="仿宋"/>
                <w:spacing w:val="-1"/>
              </w:rPr>
              <w:t>。</w:t>
            </w:r>
          </w:p>
          <w:p w14:paraId="20DACF1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2"/>
              </w:rPr>
            </w:pPr>
            <w:r>
              <w:rPr>
                <w:rFonts w:hint="eastAsia" w:ascii="仿宋" w:hAnsi="仿宋" w:eastAsia="仿宋" w:cs="仿宋"/>
                <w:spacing w:val="-18"/>
              </w:rPr>
              <w:t>5.</w:t>
            </w:r>
            <w:r>
              <w:rPr>
                <w:rFonts w:hint="eastAsia" w:ascii="仿宋" w:hAnsi="仿宋" w:eastAsia="仿宋" w:cs="仿宋"/>
                <w:spacing w:val="-56"/>
              </w:rPr>
              <w:t xml:space="preserve"> </w:t>
            </w:r>
            <w:r>
              <w:rPr>
                <w:rFonts w:hint="eastAsia" w:ascii="仿宋" w:hAnsi="仿宋" w:eastAsia="仿宋" w:cs="仿宋"/>
                <w:spacing w:val="-18"/>
              </w:rPr>
              <w:t>符</w:t>
            </w:r>
            <w:r>
              <w:rPr>
                <w:rFonts w:hint="eastAsia" w:ascii="仿宋" w:hAnsi="仿宋" w:eastAsia="仿宋" w:cs="仿宋"/>
                <w:spacing w:val="-60"/>
              </w:rPr>
              <w:t xml:space="preserve"> </w:t>
            </w:r>
            <w:r>
              <w:rPr>
                <w:rFonts w:hint="eastAsia" w:ascii="仿宋" w:hAnsi="仿宋" w:eastAsia="仿宋" w:cs="仿宋"/>
                <w:spacing w:val="-18"/>
              </w:rPr>
              <w:t>合</w:t>
            </w:r>
            <w:r>
              <w:rPr>
                <w:rFonts w:hint="eastAsia" w:ascii="仿宋" w:hAnsi="仿宋" w:eastAsia="仿宋" w:cs="仿宋"/>
                <w:spacing w:val="-60"/>
              </w:rPr>
              <w:t xml:space="preserve"> </w:t>
            </w:r>
            <w:r>
              <w:rPr>
                <w:rFonts w:hint="eastAsia" w:ascii="仿宋" w:hAnsi="仿宋" w:eastAsia="仿宋" w:cs="仿宋"/>
                <w:spacing w:val="-18"/>
              </w:rPr>
              <w:t>条</w:t>
            </w:r>
            <w:r>
              <w:rPr>
                <w:rFonts w:hint="eastAsia" w:ascii="仿宋" w:hAnsi="仿宋" w:eastAsia="仿宋" w:cs="仿宋"/>
                <w:spacing w:val="-64"/>
              </w:rPr>
              <w:t xml:space="preserve"> </w:t>
            </w:r>
            <w:r>
              <w:rPr>
                <w:rFonts w:hint="eastAsia" w:ascii="仿宋" w:hAnsi="仿宋" w:eastAsia="仿宋" w:cs="仿宋"/>
                <w:spacing w:val="-18"/>
              </w:rPr>
              <w:t>件</w:t>
            </w:r>
            <w:r>
              <w:rPr>
                <w:rFonts w:hint="eastAsia" w:ascii="仿宋" w:hAnsi="仿宋" w:eastAsia="仿宋" w:cs="仿宋"/>
                <w:spacing w:val="-42"/>
              </w:rPr>
              <w:t xml:space="preserve"> </w:t>
            </w:r>
            <w:r>
              <w:rPr>
                <w:rFonts w:hint="eastAsia" w:ascii="仿宋" w:hAnsi="仿宋" w:eastAsia="仿宋" w:cs="仿宋"/>
                <w:spacing w:val="-18"/>
              </w:rPr>
              <w:t>的</w:t>
            </w:r>
            <w:r>
              <w:rPr>
                <w:rFonts w:hint="eastAsia" w:ascii="仿宋" w:hAnsi="仿宋" w:eastAsia="仿宋" w:cs="仿宋"/>
                <w:spacing w:val="-37"/>
              </w:rPr>
              <w:t xml:space="preserve"> </w:t>
            </w:r>
            <w:r>
              <w:rPr>
                <w:rFonts w:hint="eastAsia" w:ascii="仿宋" w:hAnsi="仿宋" w:eastAsia="仿宋" w:cs="仿宋"/>
                <w:spacing w:val="-18"/>
              </w:rPr>
              <w:t>向</w:t>
            </w:r>
            <w:r>
              <w:rPr>
                <w:rFonts w:hint="eastAsia" w:ascii="仿宋" w:hAnsi="仿宋" w:eastAsia="仿宋" w:cs="仿宋"/>
                <w:spacing w:val="-55"/>
              </w:rPr>
              <w:t xml:space="preserve"> </w:t>
            </w:r>
            <w:r>
              <w:rPr>
                <w:rFonts w:hint="eastAsia" w:ascii="仿宋" w:hAnsi="仿宋" w:eastAsia="仿宋" w:cs="仿宋"/>
                <w:spacing w:val="-18"/>
              </w:rPr>
              <w:t>小</w:t>
            </w:r>
            <w:r>
              <w:rPr>
                <w:rFonts w:hint="eastAsia" w:ascii="仿宋" w:hAnsi="仿宋" w:eastAsia="仿宋" w:cs="仿宋"/>
                <w:spacing w:val="-63"/>
              </w:rPr>
              <w:t xml:space="preserve"> </w:t>
            </w:r>
            <w:r>
              <w:rPr>
                <w:rFonts w:hint="eastAsia" w:ascii="仿宋" w:hAnsi="仿宋" w:eastAsia="仿宋" w:cs="仿宋"/>
                <w:spacing w:val="-18"/>
              </w:rPr>
              <w:t>微</w:t>
            </w:r>
            <w:r>
              <w:rPr>
                <w:rFonts w:hint="eastAsia" w:ascii="仿宋" w:hAnsi="仿宋" w:eastAsia="仿宋" w:cs="仿宋"/>
                <w:spacing w:val="-58"/>
              </w:rPr>
              <w:t xml:space="preserve"> </w:t>
            </w:r>
            <w:r>
              <w:rPr>
                <w:rFonts w:hint="eastAsia" w:ascii="仿宋" w:hAnsi="仿宋" w:eastAsia="仿宋" w:cs="仿宋"/>
                <w:spacing w:val="-18"/>
              </w:rPr>
              <w:t>企</w:t>
            </w:r>
            <w:r>
              <w:rPr>
                <w:rFonts w:hint="eastAsia" w:ascii="仿宋" w:hAnsi="仿宋" w:eastAsia="仿宋" w:cs="仿宋"/>
                <w:spacing w:val="-62"/>
              </w:rPr>
              <w:t xml:space="preserve"> </w:t>
            </w:r>
            <w:r>
              <w:rPr>
                <w:rFonts w:hint="eastAsia" w:ascii="仿宋" w:hAnsi="仿宋" w:eastAsia="仿宋" w:cs="仿宋"/>
                <w:spacing w:val="-18"/>
              </w:rPr>
              <w:t>业</w:t>
            </w:r>
            <w:r>
              <w:rPr>
                <w:rFonts w:hint="eastAsia" w:ascii="仿宋" w:hAnsi="仿宋" w:eastAsia="仿宋" w:cs="仿宋"/>
                <w:spacing w:val="-58"/>
              </w:rPr>
              <w:t xml:space="preserve"> </w:t>
            </w:r>
            <w:r>
              <w:rPr>
                <w:rFonts w:hint="eastAsia" w:ascii="仿宋" w:hAnsi="仿宋" w:eastAsia="仿宋" w:cs="仿宋"/>
                <w:spacing w:val="-18"/>
              </w:rPr>
              <w:t>分</w:t>
            </w:r>
            <w:r>
              <w:rPr>
                <w:rFonts w:hint="eastAsia" w:ascii="仿宋" w:hAnsi="仿宋" w:eastAsia="仿宋" w:cs="仿宋"/>
                <w:spacing w:val="-61"/>
              </w:rPr>
              <w:t xml:space="preserve"> </w:t>
            </w:r>
            <w:r>
              <w:rPr>
                <w:rFonts w:hint="eastAsia" w:ascii="仿宋" w:hAnsi="仿宋" w:eastAsia="仿宋" w:cs="仿宋"/>
                <w:spacing w:val="-18"/>
              </w:rPr>
              <w:t>包</w:t>
            </w:r>
            <w:r>
              <w:rPr>
                <w:rFonts w:hint="eastAsia" w:ascii="仿宋" w:hAnsi="仿宋" w:eastAsia="仿宋" w:cs="仿宋"/>
                <w:spacing w:val="-45"/>
              </w:rPr>
              <w:t xml:space="preserve"> </w:t>
            </w:r>
            <w:r>
              <w:rPr>
                <w:rFonts w:hint="eastAsia" w:ascii="仿宋" w:hAnsi="仿宋" w:eastAsia="仿宋" w:cs="仿宋"/>
                <w:spacing w:val="-18"/>
              </w:rPr>
              <w:t>的</w:t>
            </w:r>
            <w:r>
              <w:rPr>
                <w:rFonts w:hint="eastAsia" w:ascii="仿宋" w:hAnsi="仿宋" w:eastAsia="仿宋" w:cs="仿宋"/>
                <w:spacing w:val="-58"/>
              </w:rPr>
              <w:t xml:space="preserve"> </w:t>
            </w:r>
            <w:r>
              <w:rPr>
                <w:rFonts w:hint="eastAsia" w:ascii="仿宋" w:hAnsi="仿宋" w:eastAsia="仿宋" w:cs="仿宋"/>
                <w:spacing w:val="-18"/>
              </w:rPr>
              <w:t>大</w:t>
            </w:r>
            <w:r>
              <w:rPr>
                <w:rFonts w:hint="eastAsia" w:ascii="仿宋" w:hAnsi="仿宋" w:eastAsia="仿宋" w:cs="仿宋"/>
                <w:spacing w:val="-39"/>
              </w:rPr>
              <w:t xml:space="preserve"> </w:t>
            </w:r>
            <w:r>
              <w:rPr>
                <w:rFonts w:hint="eastAsia" w:ascii="仿宋" w:hAnsi="仿宋" w:eastAsia="仿宋" w:cs="仿宋"/>
                <w:spacing w:val="-18"/>
              </w:rPr>
              <w:t>中</w:t>
            </w:r>
            <w:r>
              <w:rPr>
                <w:rFonts w:hint="eastAsia" w:ascii="仿宋" w:hAnsi="仿宋" w:eastAsia="仿宋" w:cs="仿宋"/>
                <w:spacing w:val="-54"/>
              </w:rPr>
              <w:t xml:space="preserve"> </w:t>
            </w:r>
            <w:r>
              <w:rPr>
                <w:rFonts w:hint="eastAsia" w:ascii="仿宋" w:hAnsi="仿宋" w:eastAsia="仿宋" w:cs="仿宋"/>
                <w:spacing w:val="-18"/>
              </w:rPr>
              <w:t>型</w:t>
            </w:r>
            <w:r>
              <w:rPr>
                <w:rFonts w:hint="eastAsia" w:ascii="仿宋" w:hAnsi="仿宋" w:eastAsia="仿宋" w:cs="仿宋"/>
                <w:spacing w:val="-60"/>
              </w:rPr>
              <w:t xml:space="preserve"> </w:t>
            </w:r>
            <w:r>
              <w:rPr>
                <w:rFonts w:hint="eastAsia" w:ascii="仿宋" w:hAnsi="仿宋" w:eastAsia="仿宋" w:cs="仿宋"/>
                <w:spacing w:val="-18"/>
              </w:rPr>
              <w:t>企</w:t>
            </w:r>
            <w:r>
              <w:rPr>
                <w:rFonts w:hint="eastAsia" w:ascii="仿宋" w:hAnsi="仿宋" w:eastAsia="仿宋" w:cs="仿宋"/>
                <w:spacing w:val="-62"/>
              </w:rPr>
              <w:t xml:space="preserve"> </w:t>
            </w:r>
            <w:r>
              <w:rPr>
                <w:rFonts w:hint="eastAsia" w:ascii="仿宋" w:hAnsi="仿宋" w:eastAsia="仿宋" w:cs="仿宋"/>
                <w:spacing w:val="-18"/>
              </w:rPr>
              <w:t>业</w:t>
            </w:r>
            <w:r>
              <w:rPr>
                <w:rFonts w:hint="eastAsia" w:ascii="仿宋" w:hAnsi="仿宋" w:eastAsia="仿宋" w:cs="仿宋"/>
                <w:spacing w:val="-60"/>
              </w:rPr>
              <w:t xml:space="preserve"> </w:t>
            </w:r>
            <w:r>
              <w:rPr>
                <w:rFonts w:hint="eastAsia" w:ascii="仿宋" w:hAnsi="仿宋" w:eastAsia="仿宋" w:cs="仿宋"/>
                <w:spacing w:val="-18"/>
              </w:rPr>
              <w:t>价</w:t>
            </w:r>
            <w:r>
              <w:rPr>
                <w:rFonts w:hint="eastAsia" w:ascii="仿宋" w:hAnsi="仿宋" w:eastAsia="仿宋" w:cs="仿宋"/>
                <w:spacing w:val="-61"/>
              </w:rPr>
              <w:t xml:space="preserve"> </w:t>
            </w:r>
            <w:r>
              <w:rPr>
                <w:rFonts w:hint="eastAsia" w:ascii="仿宋" w:hAnsi="仿宋" w:eastAsia="仿宋" w:cs="仿宋"/>
                <w:spacing w:val="-18"/>
              </w:rPr>
              <w:t>格</w:t>
            </w:r>
            <w:r>
              <w:rPr>
                <w:rFonts w:hint="eastAsia" w:ascii="仿宋" w:hAnsi="仿宋" w:eastAsia="仿宋" w:cs="仿宋"/>
                <w:spacing w:val="-60"/>
              </w:rPr>
              <w:t xml:space="preserve"> </w:t>
            </w:r>
            <w:r>
              <w:rPr>
                <w:rFonts w:hint="eastAsia" w:ascii="仿宋" w:hAnsi="仿宋" w:eastAsia="仿宋" w:cs="仿宋"/>
                <w:spacing w:val="-18"/>
              </w:rPr>
              <w:t>扣</w:t>
            </w:r>
            <w:r>
              <w:rPr>
                <w:rFonts w:hint="eastAsia" w:ascii="仿宋" w:hAnsi="仿宋" w:eastAsia="仿宋" w:cs="仿宋"/>
              </w:rPr>
              <w:t xml:space="preserve"> </w:t>
            </w:r>
            <w:r>
              <w:rPr>
                <w:rFonts w:hint="eastAsia" w:ascii="仿宋" w:hAnsi="仿宋" w:eastAsia="仿宋" w:cs="仿宋"/>
                <w:spacing w:val="-11"/>
              </w:rPr>
              <w:t>除：</w:t>
            </w:r>
            <w:r>
              <w:rPr>
                <w:rFonts w:hint="eastAsia" w:ascii="仿宋" w:hAnsi="仿宋" w:eastAsia="仿宋" w:cs="仿宋"/>
                <w:spacing w:val="-11"/>
                <w:u w:val="single" w:color="auto"/>
              </w:rPr>
              <w:t xml:space="preserve"> </w:t>
            </w:r>
            <w:r>
              <w:rPr>
                <w:rFonts w:hint="eastAsia" w:ascii="仿宋" w:hAnsi="仿宋" w:eastAsia="仿宋" w:cs="仿宋"/>
                <w:spacing w:val="-11"/>
                <w:u w:val="single" w:color="auto"/>
                <w:lang w:val="en-US" w:eastAsia="zh-CN"/>
              </w:rPr>
              <w:t>/</w:t>
            </w:r>
            <w:r>
              <w:rPr>
                <w:rFonts w:hint="eastAsia" w:ascii="仿宋" w:hAnsi="仿宋" w:eastAsia="仿宋" w:cs="仿宋"/>
                <w:spacing w:val="-11"/>
                <w:u w:val="single" w:color="auto"/>
              </w:rPr>
              <w:t xml:space="preserve"> </w:t>
            </w:r>
            <w:r>
              <w:rPr>
                <w:rFonts w:hint="eastAsia" w:ascii="仿宋" w:hAnsi="仿宋" w:eastAsia="仿宋" w:cs="仿宋"/>
                <w:spacing w:val="-70"/>
              </w:rPr>
              <w:t xml:space="preserve"> </w:t>
            </w:r>
            <w:r>
              <w:rPr>
                <w:rFonts w:hint="eastAsia" w:ascii="仿宋" w:hAnsi="仿宋" w:eastAsia="仿宋" w:cs="仿宋"/>
                <w:spacing w:val="-11"/>
              </w:rPr>
              <w:t>。</w:t>
            </w:r>
            <w:r>
              <w:rPr>
                <w:rFonts w:hint="eastAsia" w:ascii="仿宋" w:hAnsi="仿宋" w:eastAsia="仿宋" w:cs="仿宋"/>
                <w:spacing w:val="-11"/>
                <w:lang w:val="en-US" w:eastAsia="zh-CN"/>
              </w:rPr>
              <w:t xml:space="preserve"> </w:t>
            </w:r>
            <w:r>
              <w:rPr>
                <w:rFonts w:hint="eastAsia" w:ascii="仿宋" w:hAnsi="仿宋" w:eastAsia="仿宋" w:cs="仿宋"/>
                <w:spacing w:val="-11"/>
              </w:rPr>
              <w:t>（允许大中型企业向小微企业分包的项目适用）</w:t>
            </w:r>
          </w:p>
        </w:tc>
      </w:tr>
      <w:tr w14:paraId="5D36F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5E674CD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6AE395C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14</w:t>
            </w:r>
          </w:p>
        </w:tc>
        <w:tc>
          <w:tcPr>
            <w:tcW w:w="1459" w:type="dxa"/>
            <w:tcBorders>
              <w:right w:val="single" w:color="auto" w:sz="4" w:space="0"/>
            </w:tcBorders>
            <w:shd w:val="clear" w:color="auto" w:fill="auto"/>
            <w:vAlign w:val="top"/>
          </w:tcPr>
          <w:p w14:paraId="206D3715">
            <w:pPr>
              <w:pStyle w:val="18"/>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仿宋" w:hAnsi="仿宋" w:eastAsia="仿宋" w:cs="仿宋"/>
              </w:rPr>
            </w:pPr>
            <w:r>
              <w:rPr>
                <w:rFonts w:hint="eastAsia" w:ascii="仿宋" w:hAnsi="仿宋" w:eastAsia="仿宋" w:cs="仿宋"/>
                <w:spacing w:val="-2"/>
              </w:rPr>
              <w:t>标的所属行业参照后附《工信部联企业</w:t>
            </w:r>
          </w:p>
          <w:p w14:paraId="34EB013C">
            <w:pPr>
              <w:pStyle w:val="18"/>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仿宋" w:hAnsi="仿宋" w:eastAsia="仿宋" w:cs="仿宋"/>
                <w:spacing w:val="-2"/>
                <w:lang w:eastAsia="zh-CN"/>
              </w:rPr>
            </w:pPr>
            <w:r>
              <w:rPr>
                <w:rFonts w:hint="eastAsia" w:ascii="仿宋" w:hAnsi="仿宋" w:eastAsia="仿宋" w:cs="仿宋"/>
                <w:spacing w:val="-5"/>
              </w:rPr>
              <w:t>〔2011〕300</w:t>
            </w:r>
            <w:r>
              <w:rPr>
                <w:rFonts w:hint="eastAsia" w:ascii="仿宋" w:hAnsi="仿宋" w:eastAsia="仿宋" w:cs="仿宋"/>
                <w:spacing w:val="2"/>
              </w:rPr>
              <w:t xml:space="preserve"> </w:t>
            </w:r>
            <w:r>
              <w:rPr>
                <w:rFonts w:hint="eastAsia" w:ascii="仿宋" w:hAnsi="仿宋" w:eastAsia="仿宋" w:cs="仿宋"/>
                <w:spacing w:val="-8"/>
              </w:rPr>
              <w:t>号</w:t>
            </w:r>
            <w:r>
              <w:rPr>
                <w:rFonts w:hint="eastAsia" w:ascii="仿宋" w:hAnsi="仿宋" w:eastAsia="仿宋" w:cs="仿宋"/>
                <w:spacing w:val="-8"/>
                <w:lang w:eastAsia="zh-CN"/>
              </w:rPr>
              <w:t>》</w:t>
            </w:r>
          </w:p>
        </w:tc>
        <w:tc>
          <w:tcPr>
            <w:tcW w:w="8011" w:type="dxa"/>
            <w:tcBorders>
              <w:top w:val="single" w:color="auto" w:sz="4" w:space="0"/>
              <w:left w:val="single" w:color="auto" w:sz="4" w:space="0"/>
              <w:bottom w:val="single" w:color="auto" w:sz="4" w:space="0"/>
              <w:right w:val="single" w:color="auto" w:sz="4" w:space="0"/>
            </w:tcBorders>
            <w:shd w:val="clear" w:color="auto" w:fill="auto"/>
            <w:vAlign w:val="top"/>
          </w:tcPr>
          <w:p w14:paraId="79AA60C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18"/>
              </w:rPr>
            </w:pPr>
            <w:r>
              <w:rPr>
                <w:rFonts w:hint="eastAsia" w:ascii="仿宋" w:hAnsi="仿宋" w:eastAsia="仿宋" w:cs="仿宋"/>
                <w:spacing w:val="-18"/>
              </w:rPr>
              <w:t>本项目采购标的对应的中小企业划分标准所属行业：</w:t>
            </w:r>
          </w:p>
          <w:p w14:paraId="7C63F8F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1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3236"/>
            </w:tblGrid>
            <w:tr w14:paraId="730B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96" w:type="dxa"/>
                  <w:vAlign w:val="top"/>
                </w:tcPr>
                <w:p w14:paraId="31F6F337">
                  <w:pPr>
                    <w:pStyle w:val="18"/>
                    <w:keepNext w:val="0"/>
                    <w:keepLines w:val="0"/>
                    <w:pageBreakBefore w:val="0"/>
                    <w:widowControl w:val="0"/>
                    <w:wordWrap/>
                    <w:overflowPunct/>
                    <w:topLinePunct w:val="0"/>
                    <w:bidi w:val="0"/>
                    <w:spacing w:line="221" w:lineRule="auto"/>
                    <w:ind w:left="0" w:right="0"/>
                    <w:jc w:val="both"/>
                    <w:rPr>
                      <w:rFonts w:hint="eastAsia" w:ascii="仿宋" w:hAnsi="仿宋" w:eastAsia="仿宋" w:cs="仿宋"/>
                      <w:spacing w:val="-18"/>
                      <w:vertAlign w:val="baseline"/>
                    </w:rPr>
                  </w:pPr>
                  <w:r>
                    <w:rPr>
                      <w:rFonts w:hint="eastAsia" w:ascii="仿宋" w:hAnsi="仿宋" w:eastAsia="仿宋" w:cs="仿宋"/>
                      <w:spacing w:val="-3"/>
                    </w:rPr>
                    <w:t>标的名称</w:t>
                  </w:r>
                </w:p>
              </w:tc>
              <w:tc>
                <w:tcPr>
                  <w:tcW w:w="3236" w:type="dxa"/>
                  <w:vAlign w:val="top"/>
                </w:tcPr>
                <w:p w14:paraId="136F3ED4">
                  <w:pPr>
                    <w:pStyle w:val="18"/>
                    <w:keepNext w:val="0"/>
                    <w:keepLines w:val="0"/>
                    <w:pageBreakBefore w:val="0"/>
                    <w:widowControl w:val="0"/>
                    <w:wordWrap/>
                    <w:overflowPunct/>
                    <w:topLinePunct w:val="0"/>
                    <w:bidi w:val="0"/>
                    <w:spacing w:line="221" w:lineRule="auto"/>
                    <w:ind w:left="0" w:right="0"/>
                    <w:jc w:val="both"/>
                    <w:rPr>
                      <w:rFonts w:hint="eastAsia" w:ascii="仿宋" w:hAnsi="仿宋" w:eastAsia="仿宋" w:cs="仿宋"/>
                      <w:spacing w:val="-18"/>
                      <w:vertAlign w:val="baseline"/>
                    </w:rPr>
                  </w:pPr>
                  <w:r>
                    <w:rPr>
                      <w:rFonts w:hint="eastAsia" w:ascii="仿宋" w:hAnsi="仿宋" w:eastAsia="仿宋" w:cs="仿宋"/>
                      <w:spacing w:val="-3"/>
                    </w:rPr>
                    <w:t>中小企业划分标准所属行业</w:t>
                  </w:r>
                </w:p>
              </w:tc>
            </w:tr>
            <w:tr w14:paraId="0055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6" w:type="dxa"/>
                </w:tcPr>
                <w:p w14:paraId="09FA015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pacing w:val="-18"/>
                      <w:vertAlign w:val="baseline"/>
                    </w:rPr>
                  </w:pPr>
                  <w:r>
                    <w:rPr>
                      <w:rFonts w:hint="eastAsia" w:ascii="宋体" w:hAnsi="宋体"/>
                      <w:i w:val="0"/>
                      <w:iCs w:val="0"/>
                      <w:color w:val="000000"/>
                      <w:kern w:val="0"/>
                      <w:sz w:val="22"/>
                      <w:szCs w:val="22"/>
                      <w:u w:val="none"/>
                      <w:lang w:val="en-US" w:eastAsia="zh-CN" w:bidi="ar"/>
                    </w:rPr>
                    <w:t>轮台县第一中学食堂翻新改造、厕所室外管网改造及厕所换气系统更新项目</w:t>
                  </w:r>
                </w:p>
              </w:tc>
              <w:tc>
                <w:tcPr>
                  <w:tcW w:w="3236" w:type="dxa"/>
                </w:tcPr>
                <w:p w14:paraId="7BD8E64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pacing w:val="-18"/>
                      <w:vertAlign w:val="baseline"/>
                      <w:lang w:val="en-US" w:eastAsia="zh-CN"/>
                    </w:rPr>
                  </w:pPr>
                  <w:r>
                    <w:rPr>
                      <w:rFonts w:hint="eastAsia" w:ascii="仿宋" w:hAnsi="仿宋" w:eastAsia="仿宋" w:cs="仿宋"/>
                      <w:spacing w:val="-18"/>
                      <w:vertAlign w:val="baseline"/>
                      <w:lang w:val="en-US" w:eastAsia="zh-CN"/>
                    </w:rPr>
                    <w:t>建筑业</w:t>
                  </w:r>
                </w:p>
              </w:tc>
            </w:tr>
          </w:tbl>
          <w:p w14:paraId="659802D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18"/>
              </w:rPr>
            </w:pPr>
          </w:p>
        </w:tc>
      </w:tr>
      <w:tr w14:paraId="32026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11F78D0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15</w:t>
            </w:r>
          </w:p>
        </w:tc>
        <w:tc>
          <w:tcPr>
            <w:tcW w:w="1459" w:type="dxa"/>
            <w:tcBorders>
              <w:right w:val="single" w:color="auto" w:sz="4" w:space="0"/>
            </w:tcBorders>
            <w:shd w:val="clear" w:color="auto" w:fill="auto"/>
            <w:vAlign w:val="top"/>
          </w:tcPr>
          <w:p w14:paraId="087A53C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baseline"/>
              <w:rPr>
                <w:rFonts w:hint="eastAsia" w:ascii="仿宋" w:hAnsi="仿宋" w:eastAsia="仿宋" w:cs="仿宋"/>
                <w:spacing w:val="-5"/>
              </w:rPr>
            </w:pPr>
            <w:r>
              <w:rPr>
                <w:rFonts w:hint="eastAsia" w:ascii="仿宋" w:hAnsi="仿宋" w:eastAsia="仿宋" w:cs="仿宋"/>
                <w:spacing w:val="-2"/>
              </w:rPr>
              <w:t>优先采购创新节能环保产品</w:t>
            </w:r>
          </w:p>
        </w:tc>
        <w:tc>
          <w:tcPr>
            <w:tcW w:w="8011" w:type="dxa"/>
            <w:tcBorders>
              <w:top w:val="single" w:color="auto" w:sz="4" w:space="0"/>
              <w:left w:val="single" w:color="auto" w:sz="4" w:space="0"/>
              <w:bottom w:val="single" w:color="auto" w:sz="4" w:space="0"/>
              <w:right w:val="single" w:color="auto" w:sz="4" w:space="0"/>
            </w:tcBorders>
            <w:shd w:val="clear" w:color="auto" w:fill="auto"/>
            <w:vAlign w:val="top"/>
          </w:tcPr>
          <w:p w14:paraId="10AC91C4">
            <w:pPr>
              <w:pStyle w:val="18"/>
              <w:keepNext w:val="0"/>
              <w:keepLines w:val="0"/>
              <w:pageBreakBefore w:val="0"/>
              <w:widowControl/>
              <w:tabs>
                <w:tab w:val="left" w:pos="6577"/>
              </w:tabs>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18"/>
              </w:rPr>
            </w:pPr>
            <w:r>
              <w:rPr>
                <w:rFonts w:hint="eastAsia" w:ascii="仿宋" w:hAnsi="仿宋" w:eastAsia="仿宋" w:cs="仿宋"/>
                <w:spacing w:val="-2"/>
              </w:rPr>
              <w:t>所响应产品纳入创新产品应用示范推荐目录内企业、所响应产品获得节能产品或环境标志产品认证证书的供应商报价给予</w:t>
            </w:r>
            <w:r>
              <w:rPr>
                <w:rFonts w:hint="eastAsia" w:ascii="仿宋" w:hAnsi="仿宋" w:eastAsia="仿宋" w:cs="仿宋"/>
                <w:u w:val="single" w:color="auto"/>
                <w:lang w:val="en-US" w:eastAsia="zh-CN"/>
              </w:rPr>
              <w:t>1%</w:t>
            </w:r>
            <w:r>
              <w:rPr>
                <w:rFonts w:hint="eastAsia" w:ascii="仿宋" w:hAnsi="仿宋" w:eastAsia="仿宋" w:cs="仿宋"/>
              </w:rPr>
              <w:t xml:space="preserve"> </w:t>
            </w:r>
            <w:r>
              <w:rPr>
                <w:rFonts w:hint="eastAsia" w:ascii="仿宋" w:hAnsi="仿宋" w:eastAsia="仿宋" w:cs="仿宋"/>
                <w:spacing w:val="-5"/>
              </w:rPr>
              <w:t>的价格扣除。</w:t>
            </w:r>
          </w:p>
        </w:tc>
      </w:tr>
      <w:tr w14:paraId="34450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590" w:type="dxa"/>
            <w:vAlign w:val="top"/>
          </w:tcPr>
          <w:p w14:paraId="52077F7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4FC1BFD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08A4EE1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00E7ECB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68EC894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 w:hAnsi="仿宋" w:eastAsia="仿宋" w:cs="仿宋"/>
                <w:lang w:val="en-US" w:eastAsia="zh-CN"/>
              </w:rPr>
            </w:pPr>
          </w:p>
          <w:p w14:paraId="57D2768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 w:hAnsi="仿宋" w:eastAsia="仿宋" w:cs="仿宋"/>
                <w:lang w:val="en-US" w:eastAsia="zh-CN"/>
              </w:rPr>
            </w:pPr>
            <w:r>
              <w:rPr>
                <w:rFonts w:hint="eastAsia" w:ascii="仿宋" w:hAnsi="仿宋" w:eastAsia="仿宋" w:cs="仿宋"/>
                <w:lang w:val="en-US" w:eastAsia="zh-CN"/>
              </w:rPr>
              <w:t>16</w:t>
            </w:r>
          </w:p>
        </w:tc>
        <w:tc>
          <w:tcPr>
            <w:tcW w:w="1459" w:type="dxa"/>
            <w:tcBorders>
              <w:right w:val="single" w:color="auto" w:sz="4" w:space="0"/>
            </w:tcBorders>
            <w:shd w:val="clear" w:color="auto" w:fill="auto"/>
            <w:vAlign w:val="top"/>
          </w:tcPr>
          <w:p w14:paraId="1D016A2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pacing w:val="-2"/>
              </w:rPr>
            </w:pPr>
          </w:p>
          <w:p w14:paraId="57D7610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pacing w:val="-2"/>
              </w:rPr>
            </w:pPr>
          </w:p>
          <w:p w14:paraId="2602E01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pacing w:val="-2"/>
              </w:rPr>
            </w:pPr>
          </w:p>
          <w:p w14:paraId="3AB112F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spacing w:val="-2"/>
              </w:rPr>
            </w:pPr>
          </w:p>
          <w:p w14:paraId="6BEEC4C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spacing w:val="-2"/>
              </w:rPr>
            </w:pPr>
          </w:p>
          <w:p w14:paraId="3176104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spacing w:val="-2"/>
              </w:rPr>
            </w:pPr>
            <w:r>
              <w:rPr>
                <w:rFonts w:hint="eastAsia" w:ascii="仿宋" w:hAnsi="仿宋" w:eastAsia="仿宋" w:cs="仿宋"/>
                <w:spacing w:val="-2"/>
              </w:rPr>
              <w:t>需要补充的其他内容</w:t>
            </w:r>
          </w:p>
        </w:tc>
        <w:tc>
          <w:tcPr>
            <w:tcW w:w="8011" w:type="dxa"/>
            <w:tcBorders>
              <w:top w:val="single" w:color="auto" w:sz="4" w:space="0"/>
              <w:left w:val="single" w:color="auto" w:sz="4" w:space="0"/>
              <w:bottom w:val="single" w:color="auto" w:sz="4" w:space="0"/>
              <w:right w:val="single" w:color="auto" w:sz="4" w:space="0"/>
            </w:tcBorders>
            <w:shd w:val="clear" w:color="auto" w:fill="auto"/>
            <w:vAlign w:val="top"/>
          </w:tcPr>
          <w:p w14:paraId="2ABDDFE3">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pacing w:val="-1"/>
                <w:lang w:val="en-US" w:eastAsia="zh-CN"/>
              </w:rPr>
            </w:pPr>
            <w:r>
              <w:rPr>
                <w:rFonts w:hint="eastAsia" w:ascii="仿宋" w:hAnsi="仿宋" w:eastAsia="仿宋" w:cs="仿宋"/>
                <w:spacing w:val="-1"/>
                <w:lang w:val="en-US" w:eastAsia="en-US"/>
              </w:rPr>
              <w:t>无效报价分处理方式</w:t>
            </w:r>
            <w:r>
              <w:rPr>
                <w:rFonts w:hint="eastAsia" w:ascii="仿宋" w:hAnsi="仿宋" w:eastAsia="仿宋" w:cs="仿宋"/>
                <w:spacing w:val="-1"/>
                <w:lang w:val="en-US" w:eastAsia="zh-CN"/>
              </w:rPr>
              <w:t>:</w:t>
            </w:r>
          </w:p>
          <w:p w14:paraId="1CF5F199">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pacing w:val="-1"/>
                <w:lang w:val="en-US" w:eastAsia="zh-CN"/>
              </w:rPr>
            </w:pPr>
            <w:r>
              <w:rPr>
                <w:rFonts w:hint="eastAsia" w:ascii="仿宋" w:hAnsi="仿宋" w:eastAsia="仿宋" w:cs="仿宋"/>
                <w:spacing w:val="-1"/>
                <w:lang w:val="en-US" w:eastAsia="zh-CN"/>
              </w:rPr>
              <w:t>1、在评标过程中，投标人报价低于市场平均价，有可能影响服务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2903E03">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pacing w:val="-1"/>
                <w:lang w:val="en-US" w:eastAsia="zh-CN"/>
              </w:rPr>
            </w:pPr>
            <w:r>
              <w:rPr>
                <w:rFonts w:hint="eastAsia" w:ascii="仿宋" w:hAnsi="仿宋" w:eastAsia="仿宋" w:cs="仿宋"/>
                <w:spacing w:val="-1"/>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FB1BA57">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2"/>
              </w:rPr>
            </w:pPr>
            <w:r>
              <w:rPr>
                <w:rFonts w:hint="eastAsia" w:ascii="仿宋" w:hAnsi="仿宋" w:eastAsia="仿宋" w:cs="仿宋"/>
                <w:spacing w:val="-1"/>
                <w:lang w:val="en-US" w:eastAsia="zh-CN"/>
              </w:rPr>
              <w:t>3、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0C49B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0060" w:type="dxa"/>
            <w:gridSpan w:val="3"/>
            <w:tcBorders>
              <w:right w:val="single" w:color="auto" w:sz="4" w:space="0"/>
            </w:tcBorders>
            <w:vAlign w:val="top"/>
          </w:tcPr>
          <w:p w14:paraId="7F24D0EA">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1"/>
                <w:lang w:val="en-US" w:eastAsia="zh-CN"/>
              </w:rPr>
            </w:pPr>
            <w:r>
              <w:rPr>
                <w:rFonts w:hint="eastAsia" w:ascii="仿宋" w:hAnsi="仿宋" w:eastAsia="仿宋" w:cs="仿宋"/>
                <w:spacing w:val="-1"/>
                <w:lang w:val="en-US" w:eastAsia="zh-CN"/>
              </w:rPr>
              <w:t>备注:</w:t>
            </w:r>
          </w:p>
          <w:p w14:paraId="3AD89B59">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1"/>
                <w:lang w:val="en-US" w:eastAsia="zh-CN"/>
              </w:rPr>
            </w:pPr>
            <w:r>
              <w:rPr>
                <w:rFonts w:hint="eastAsia" w:ascii="仿宋" w:hAnsi="仿宋" w:eastAsia="仿宋" w:cs="仿宋"/>
                <w:spacing w:val="-1"/>
                <w:lang w:val="en-US" w:eastAsia="zh-CN"/>
              </w:rPr>
              <w:t>1.除本招标文件另有规定外，招标文件中出现的类似于“近三年”或“前三年”、“近五年”或“前五年”均指递交投标文件截止时间之前三年或前五年，以此类推。如：递交投标文件时间为2025年7月18日，则“近三年 ”是指2022年7月1日至2025年7月1日。</w:t>
            </w:r>
          </w:p>
          <w:p w14:paraId="73155D18">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1"/>
                <w:lang w:val="en-US" w:eastAsia="zh-CN"/>
              </w:rPr>
            </w:pPr>
            <w:r>
              <w:rPr>
                <w:rFonts w:hint="eastAsia" w:ascii="仿宋" w:hAnsi="仿宋" w:eastAsia="仿宋" w:cs="仿宋"/>
                <w:spacing w:val="-1"/>
                <w:lang w:val="en-US" w:eastAsia="zh-CN"/>
              </w:rPr>
              <w:t>2.本招标文件所称的“以上”、“以下”、“内”、“以”，包括本数；所称的“不足”，不包括本数。</w:t>
            </w:r>
          </w:p>
          <w:p w14:paraId="37B9B0F7">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1"/>
                <w:lang w:val="en-US" w:eastAsia="zh-CN"/>
              </w:rPr>
            </w:pPr>
            <w:r>
              <w:rPr>
                <w:rFonts w:hint="eastAsia" w:ascii="仿宋" w:hAnsi="仿宋" w:eastAsia="仿宋" w:cs="仿宋"/>
                <w:spacing w:val="-1"/>
                <w:lang w:val="en-US" w:eastAsia="zh-CN"/>
              </w:rPr>
              <w:t>3.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0C34589A">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eastAsia" w:ascii="仿宋" w:hAnsi="仿宋" w:eastAsia="仿宋" w:cs="仿宋"/>
                <w:spacing w:val="-1"/>
                <w:lang w:val="en-US" w:eastAsia="zh-CN"/>
              </w:rPr>
            </w:pPr>
            <w:r>
              <w:rPr>
                <w:rFonts w:hint="eastAsia" w:ascii="仿宋" w:hAnsi="仿宋" w:eastAsia="仿宋" w:cs="仿宋"/>
                <w:spacing w:val="-1"/>
                <w:lang w:val="en-US" w:eastAsia="zh-CN"/>
              </w:rPr>
              <w:t>4.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bl>
    <w:p w14:paraId="1C217255">
      <w:pPr>
        <w:keepNext w:val="0"/>
        <w:keepLines w:val="0"/>
        <w:pageBreakBefore w:val="0"/>
        <w:wordWrap/>
        <w:overflowPunct/>
        <w:topLinePunct w:val="0"/>
        <w:bidi w:val="0"/>
        <w:ind w:left="0" w:right="0"/>
        <w:jc w:val="both"/>
        <w:rPr>
          <w:rFonts w:hint="eastAsia" w:ascii="仿宋" w:hAnsi="仿宋" w:eastAsia="仿宋" w:cs="仿宋"/>
          <w:sz w:val="21"/>
          <w:szCs w:val="21"/>
        </w:rPr>
        <w:sectPr>
          <w:headerReference r:id="rId9" w:type="default"/>
          <w:footerReference r:id="rId10" w:type="default"/>
          <w:pgSz w:w="11906" w:h="16839"/>
          <w:pgMar w:top="1440" w:right="1080" w:bottom="1440" w:left="1080" w:header="830" w:footer="1046" w:gutter="0"/>
          <w:pgNumType w:fmt="decimal"/>
          <w:cols w:space="720" w:num="1"/>
        </w:sectPr>
      </w:pPr>
    </w:p>
    <w:p w14:paraId="7C1A0CA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8"/>
          <w:szCs w:val="28"/>
        </w:rPr>
      </w:pPr>
      <w:bookmarkStart w:id="12" w:name="bookmark12"/>
      <w:bookmarkEnd w:id="12"/>
      <w:r>
        <w:rPr>
          <w:rFonts w:hint="eastAsia" w:ascii="仿宋" w:hAnsi="仿宋" w:eastAsia="仿宋" w:cs="仿宋"/>
          <w:b/>
          <w:bCs/>
          <w:spacing w:val="-4"/>
          <w:sz w:val="28"/>
          <w:szCs w:val="28"/>
        </w:rPr>
        <w:t>二、供应商须知</w:t>
      </w:r>
    </w:p>
    <w:p w14:paraId="4D099FB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6"/>
          <w:sz w:val="24"/>
          <w:szCs w:val="24"/>
        </w:rPr>
        <w:t>（一）总则</w:t>
      </w:r>
    </w:p>
    <w:p w14:paraId="53B5AC9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7"/>
          <w:sz w:val="24"/>
          <w:szCs w:val="24"/>
        </w:rPr>
        <w:t>1.适用范围</w:t>
      </w:r>
    </w:p>
    <w:p w14:paraId="489C448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1.1</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本竞争性磋商文件（也称磋商文件或采购文件）仅适用于本</w:t>
      </w:r>
      <w:r>
        <w:rPr>
          <w:rFonts w:hint="eastAsia" w:ascii="仿宋" w:hAnsi="仿宋" w:eastAsia="仿宋" w:cs="仿宋"/>
          <w:spacing w:val="-3"/>
          <w:sz w:val="24"/>
          <w:szCs w:val="24"/>
        </w:rPr>
        <w:t>次竞争性磋</w:t>
      </w:r>
      <w:r>
        <w:rPr>
          <w:rFonts w:hint="eastAsia" w:ascii="仿宋" w:hAnsi="仿宋" w:eastAsia="仿宋" w:cs="仿宋"/>
          <w:spacing w:val="-2"/>
          <w:sz w:val="24"/>
          <w:szCs w:val="24"/>
        </w:rPr>
        <w:t>商中所述项目的采购活动。</w:t>
      </w:r>
    </w:p>
    <w:p w14:paraId="7629B4F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2.基本定义</w:t>
      </w:r>
    </w:p>
    <w:p w14:paraId="354FE9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2.1</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根据《中华人民共和国政府采购法》及其实施条例等有关法律、法规和</w:t>
      </w:r>
      <w:r>
        <w:rPr>
          <w:rFonts w:hint="eastAsia" w:ascii="仿宋" w:hAnsi="仿宋" w:eastAsia="仿宋" w:cs="仿宋"/>
          <w:spacing w:val="-1"/>
          <w:sz w:val="24"/>
          <w:szCs w:val="24"/>
        </w:rPr>
        <w:t>规章的规定，制定本竞争性磋商文件。</w:t>
      </w:r>
    </w:p>
    <w:p w14:paraId="6B5B411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2.2</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采购人：指依法进行政府采购的国家机关、事业单位、团体组织。</w:t>
      </w:r>
    </w:p>
    <w:p w14:paraId="48D52E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2.3</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采购代理机构：指依法进行政府采购的国家机关、事业单位、团体组织</w:t>
      </w:r>
      <w:r>
        <w:rPr>
          <w:rFonts w:hint="eastAsia" w:ascii="仿宋" w:hAnsi="仿宋" w:eastAsia="仿宋" w:cs="仿宋"/>
          <w:spacing w:val="-1"/>
          <w:sz w:val="24"/>
          <w:szCs w:val="24"/>
        </w:rPr>
        <w:t>委托的采购代理机构。</w:t>
      </w:r>
    </w:p>
    <w:p w14:paraId="264F89D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2.4</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政府采购监督管理部门：各级人民政府财政部门是负责政府采购监督管</w:t>
      </w:r>
      <w:r>
        <w:rPr>
          <w:rFonts w:hint="eastAsia" w:ascii="仿宋" w:hAnsi="仿宋" w:eastAsia="仿宋" w:cs="仿宋"/>
          <w:spacing w:val="-3"/>
          <w:sz w:val="24"/>
          <w:szCs w:val="24"/>
        </w:rPr>
        <w:t>理的部门，依法履行对政府采购活动的监督管理职责。各级人民政府其他有</w:t>
      </w:r>
      <w:r>
        <w:rPr>
          <w:rFonts w:hint="eastAsia" w:ascii="仿宋" w:hAnsi="仿宋" w:eastAsia="仿宋" w:cs="仿宋"/>
          <w:spacing w:val="-4"/>
          <w:sz w:val="24"/>
          <w:szCs w:val="24"/>
        </w:rPr>
        <w:t>关部</w:t>
      </w:r>
      <w:r>
        <w:rPr>
          <w:rFonts w:hint="eastAsia" w:ascii="仿宋" w:hAnsi="仿宋" w:eastAsia="仿宋" w:cs="仿宋"/>
          <w:spacing w:val="-1"/>
          <w:sz w:val="24"/>
          <w:szCs w:val="24"/>
        </w:rPr>
        <w:t>门依法履行与政府采购活动有关的监督管理职责。</w:t>
      </w:r>
    </w:p>
    <w:p w14:paraId="35374B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2.5</w:t>
      </w:r>
      <w:r>
        <w:rPr>
          <w:rFonts w:hint="eastAsia" w:ascii="仿宋" w:hAnsi="仿宋" w:eastAsia="仿宋" w:cs="仿宋"/>
          <w:spacing w:val="-51"/>
          <w:sz w:val="24"/>
          <w:szCs w:val="24"/>
        </w:rPr>
        <w:t xml:space="preserve"> </w:t>
      </w:r>
      <w:r>
        <w:rPr>
          <w:rFonts w:hint="eastAsia" w:ascii="仿宋" w:hAnsi="仿宋" w:eastAsia="仿宋" w:cs="仿宋"/>
          <w:spacing w:val="-7"/>
          <w:sz w:val="24"/>
          <w:szCs w:val="24"/>
        </w:rPr>
        <w:t>供应商（也称“申请人</w:t>
      </w:r>
      <w:r>
        <w:rPr>
          <w:rFonts w:hint="eastAsia" w:ascii="仿宋" w:hAnsi="仿宋" w:eastAsia="仿宋" w:cs="仿宋"/>
          <w:spacing w:val="-88"/>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41"/>
          <w:w w:val="65"/>
          <w:sz w:val="24"/>
          <w:szCs w:val="24"/>
        </w:rPr>
        <w:t>）：</w:t>
      </w:r>
      <w:r>
        <w:rPr>
          <w:rFonts w:hint="eastAsia" w:ascii="仿宋" w:hAnsi="仿宋" w:eastAsia="仿宋" w:cs="仿宋"/>
          <w:spacing w:val="-7"/>
          <w:sz w:val="24"/>
          <w:szCs w:val="24"/>
        </w:rPr>
        <w:t>指向采购人提供货物、工程或者服务的法人、</w:t>
      </w:r>
      <w:r>
        <w:rPr>
          <w:rFonts w:hint="eastAsia" w:ascii="仿宋" w:hAnsi="仿宋" w:eastAsia="仿宋" w:cs="仿宋"/>
          <w:spacing w:val="-3"/>
          <w:sz w:val="24"/>
          <w:szCs w:val="24"/>
        </w:rPr>
        <w:t>其他组织或者自然人。分支机构不得参加政府采购活动，但银行、保险、石油石</w:t>
      </w:r>
      <w:r>
        <w:rPr>
          <w:rFonts w:hint="eastAsia" w:ascii="仿宋" w:hAnsi="仿宋" w:eastAsia="仿宋" w:cs="仿宋"/>
          <w:sz w:val="24"/>
          <w:szCs w:val="24"/>
        </w:rPr>
        <w:t>化、电力、电信等有行业特殊情况的除外。本项目</w:t>
      </w:r>
      <w:r>
        <w:rPr>
          <w:rFonts w:hint="eastAsia" w:ascii="仿宋" w:hAnsi="仿宋" w:eastAsia="仿宋" w:cs="仿宋"/>
          <w:spacing w:val="-1"/>
          <w:sz w:val="24"/>
          <w:szCs w:val="24"/>
        </w:rPr>
        <w:t>的供应商须满足以下条件：</w:t>
      </w:r>
    </w:p>
    <w:p w14:paraId="30F224A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2.5.1</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具备《中华人民共和国政府采购法》第二十二条规定的条件，遵守本</w:t>
      </w:r>
      <w:r>
        <w:rPr>
          <w:rFonts w:hint="eastAsia" w:ascii="仿宋" w:hAnsi="仿宋" w:eastAsia="仿宋" w:cs="仿宋"/>
          <w:spacing w:val="-1"/>
          <w:sz w:val="24"/>
          <w:szCs w:val="24"/>
        </w:rPr>
        <w:t>项目采购人本级和上级财政部门政府采购的有关规定。</w:t>
      </w:r>
    </w:p>
    <w:p w14:paraId="4B35E0A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2.5.2</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以竞争性磋商公告中发布的方式依法获得了本项目的竞争性磋商文</w:t>
      </w:r>
      <w:r>
        <w:rPr>
          <w:rFonts w:hint="eastAsia" w:ascii="仿宋" w:hAnsi="仿宋" w:eastAsia="仿宋" w:cs="仿宋"/>
          <w:spacing w:val="-5"/>
          <w:sz w:val="24"/>
          <w:szCs w:val="24"/>
        </w:rPr>
        <w:t>件。</w:t>
      </w:r>
    </w:p>
    <w:p w14:paraId="2EE93F1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2.5.3</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符合本磋商文件规定并参加磋商的供应商。</w:t>
      </w:r>
    </w:p>
    <w:p w14:paraId="6281373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2.6</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潜在供应商：指符合本磋商文件规定的供应商。</w:t>
      </w:r>
    </w:p>
    <w:p w14:paraId="5A7E5B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3.资金来源</w:t>
      </w:r>
    </w:p>
    <w:p w14:paraId="373B8A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3.1</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资金来源：为财政性资金即纳入预算管理的资金。以财政性资金作为还</w:t>
      </w:r>
      <w:r>
        <w:rPr>
          <w:rFonts w:hint="eastAsia" w:ascii="仿宋" w:hAnsi="仿宋" w:eastAsia="仿宋" w:cs="仿宋"/>
          <w:spacing w:val="-3"/>
          <w:sz w:val="24"/>
          <w:szCs w:val="24"/>
        </w:rPr>
        <w:t>款来源的借贷资金，视同财政性资金。财政性资金与非财政性资金无法分割采购</w:t>
      </w:r>
      <w:r>
        <w:rPr>
          <w:rFonts w:hint="eastAsia" w:ascii="仿宋" w:hAnsi="仿宋" w:eastAsia="仿宋" w:cs="仿宋"/>
          <w:spacing w:val="-1"/>
          <w:sz w:val="24"/>
          <w:szCs w:val="24"/>
        </w:rPr>
        <w:t>的，统一适用《中华人民共和国政府采购法》及其实施条例。</w:t>
      </w:r>
    </w:p>
    <w:p w14:paraId="3A9247D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4.供应商资格要求</w:t>
      </w:r>
    </w:p>
    <w:p w14:paraId="70D1E0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4.1</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供应商资格要求：见“第一章 竞争性磋商公告</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w:t>
      </w:r>
    </w:p>
    <w:p w14:paraId="23B90C3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4.2“第一章 竞争性磋商公告 ”规定接受联合体磋商的，还应遵守以下规定：</w:t>
      </w:r>
    </w:p>
    <w:p w14:paraId="02ED67AC">
      <w:pPr>
        <w:keepNext w:val="0"/>
        <w:keepLines w:val="0"/>
        <w:pageBreakBefore w:val="0"/>
        <w:widowControl/>
        <w:tabs>
          <w:tab w:val="left" w:pos="1069"/>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lang w:val="en-US" w:eastAsia="zh-CN"/>
        </w:rPr>
        <w:sectPr>
          <w:footerReference r:id="rId11" w:type="default"/>
          <w:pgSz w:w="11906" w:h="16839"/>
          <w:pgMar w:top="1440" w:right="1080" w:bottom="1440" w:left="1080" w:header="830" w:footer="1046" w:gutter="0"/>
          <w:pgNumType w:fmt="decimal"/>
          <w:cols w:space="720" w:num="1"/>
        </w:sectPr>
      </w:pPr>
    </w:p>
    <w:p w14:paraId="19CB779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4.2.1</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两个以上的自然人、法人或者其他组织可以组成一个联合体，以一个</w:t>
      </w:r>
      <w:r>
        <w:rPr>
          <w:rFonts w:hint="eastAsia" w:ascii="仿宋" w:hAnsi="仿宋" w:eastAsia="仿宋" w:cs="仿宋"/>
          <w:spacing w:val="-3"/>
          <w:sz w:val="24"/>
          <w:szCs w:val="24"/>
        </w:rPr>
        <w:t>供应商的身份共同参加政府采购。以联合体形式进行政府采购的，参加联合体的</w:t>
      </w:r>
      <w:r>
        <w:rPr>
          <w:rFonts w:hint="eastAsia" w:ascii="仿宋" w:hAnsi="仿宋" w:eastAsia="仿宋" w:cs="仿宋"/>
          <w:spacing w:val="-1"/>
          <w:sz w:val="24"/>
          <w:szCs w:val="24"/>
        </w:rPr>
        <w:t>供应商均应当具备《政府采购法》第二十二条规定的条件。</w:t>
      </w:r>
    </w:p>
    <w:p w14:paraId="24569FF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4.2.2</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联合体各方应按竞争性磋商文件提供的格式签订联合体协议书，明确</w:t>
      </w:r>
      <w:r>
        <w:rPr>
          <w:rFonts w:hint="eastAsia" w:ascii="仿宋" w:hAnsi="仿宋" w:eastAsia="仿宋" w:cs="仿宋"/>
          <w:spacing w:val="-3"/>
          <w:sz w:val="24"/>
          <w:szCs w:val="24"/>
        </w:rPr>
        <w:t>约定联合体各方承担的工作和相应的责任，并将联合体协议书作为响应文件</w:t>
      </w:r>
      <w:r>
        <w:rPr>
          <w:rFonts w:hint="eastAsia" w:ascii="仿宋" w:hAnsi="仿宋" w:eastAsia="仿宋" w:cs="仿宋"/>
          <w:spacing w:val="-4"/>
          <w:sz w:val="24"/>
          <w:szCs w:val="24"/>
        </w:rPr>
        <w:t>的一</w:t>
      </w:r>
      <w:r>
        <w:rPr>
          <w:rFonts w:hint="eastAsia" w:ascii="仿宋" w:hAnsi="仿宋" w:eastAsia="仿宋" w:cs="仿宋"/>
          <w:spacing w:val="-1"/>
          <w:sz w:val="24"/>
          <w:szCs w:val="24"/>
        </w:rPr>
        <w:t>部分提交，该协议书对联合体所有成员均具有法律约束力。</w:t>
      </w:r>
    </w:p>
    <w:p w14:paraId="278910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4.2.3</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联合体中有同类资质的供应商按照联合体分工承担相同工作的，应当</w:t>
      </w:r>
      <w:r>
        <w:rPr>
          <w:rFonts w:hint="eastAsia" w:ascii="仿宋" w:hAnsi="仿宋" w:eastAsia="仿宋" w:cs="仿宋"/>
          <w:spacing w:val="-1"/>
          <w:sz w:val="24"/>
          <w:szCs w:val="24"/>
        </w:rPr>
        <w:t>按照资质等级较低的供应商确定资质等级。</w:t>
      </w:r>
    </w:p>
    <w:p w14:paraId="28C0AF9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4.2.4</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以联合体形式参加政府采购活动的，联合体各</w:t>
      </w:r>
      <w:r>
        <w:rPr>
          <w:rFonts w:hint="eastAsia" w:ascii="仿宋" w:hAnsi="仿宋" w:eastAsia="仿宋" w:cs="仿宋"/>
          <w:spacing w:val="-3"/>
          <w:sz w:val="24"/>
          <w:szCs w:val="24"/>
        </w:rPr>
        <w:t>方不得再单独参加或者与其他供应商另外组成联合体参加同一合同项下的磋商，否则相关响应将被</w:t>
      </w:r>
      <w:r>
        <w:rPr>
          <w:rFonts w:hint="eastAsia" w:ascii="仿宋" w:hAnsi="仿宋" w:eastAsia="仿宋" w:cs="仿宋"/>
          <w:spacing w:val="-4"/>
          <w:sz w:val="24"/>
          <w:szCs w:val="24"/>
        </w:rPr>
        <w:t>认定为</w:t>
      </w:r>
      <w:r>
        <w:rPr>
          <w:rFonts w:hint="eastAsia" w:ascii="仿宋" w:hAnsi="仿宋" w:eastAsia="仿宋" w:cs="仿宋"/>
          <w:b/>
          <w:bCs/>
          <w:spacing w:val="-4"/>
          <w:sz w:val="24"/>
          <w:szCs w:val="24"/>
        </w:rPr>
        <w:t>响应无效</w:t>
      </w:r>
      <w:r>
        <w:rPr>
          <w:rFonts w:hint="eastAsia" w:ascii="仿宋" w:hAnsi="仿宋" w:eastAsia="仿宋" w:cs="仿宋"/>
          <w:spacing w:val="-4"/>
          <w:sz w:val="24"/>
          <w:szCs w:val="24"/>
        </w:rPr>
        <w:t>。</w:t>
      </w:r>
    </w:p>
    <w:p w14:paraId="434AA06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4.2.5</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大中型企业、其他自然人、法人或者非法人组织与小型、微型企业组</w:t>
      </w:r>
      <w:r>
        <w:rPr>
          <w:rFonts w:hint="eastAsia" w:ascii="仿宋" w:hAnsi="仿宋" w:eastAsia="仿宋" w:cs="仿宋"/>
          <w:spacing w:val="-3"/>
          <w:sz w:val="24"/>
          <w:szCs w:val="24"/>
        </w:rPr>
        <w:t>成联合体共同参加磋商的，联合体协议书中应写明小型、微型企业的合同金额占</w:t>
      </w:r>
      <w:r>
        <w:rPr>
          <w:rFonts w:hint="eastAsia" w:ascii="仿宋" w:hAnsi="仿宋" w:eastAsia="仿宋" w:cs="仿宋"/>
          <w:spacing w:val="-1"/>
          <w:sz w:val="24"/>
          <w:szCs w:val="24"/>
        </w:rPr>
        <w:t>到联合体磋商合同总金额的比例。</w:t>
      </w:r>
    </w:p>
    <w:p w14:paraId="5D90749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4.2.6</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联合体成交的，采购合同应由联合体各成员的合法授权代表签字及加</w:t>
      </w:r>
      <w:r>
        <w:rPr>
          <w:rFonts w:hint="eastAsia" w:ascii="仿宋" w:hAnsi="仿宋" w:eastAsia="仿宋" w:cs="仿宋"/>
          <w:spacing w:val="-3"/>
          <w:sz w:val="24"/>
          <w:szCs w:val="24"/>
        </w:rPr>
        <w:t>盖联合体各成员公章，并对联合体成员作为整体和他们各自作为独立体均具有法律约束力，但若该签字或公章不齐全或缺乏，该联合体的牵头人的签署或类似的意思表示人具有代表该联合体的签署或意思表示的法律效力，并且据此各成员为</w:t>
      </w:r>
      <w:r>
        <w:rPr>
          <w:rFonts w:hint="eastAsia" w:ascii="仿宋" w:hAnsi="仿宋" w:eastAsia="仿宋" w:cs="仿宋"/>
          <w:spacing w:val="-1"/>
          <w:sz w:val="24"/>
          <w:szCs w:val="24"/>
        </w:rPr>
        <w:t>履行合同应向采购人与采购代理机构承担连带责任。</w:t>
      </w:r>
    </w:p>
    <w:p w14:paraId="6018B8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4.2.7</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联合体或其成员不得将其在合同项下的权利或义务全部或部分转让</w:t>
      </w:r>
      <w:r>
        <w:rPr>
          <w:rFonts w:hint="eastAsia" w:ascii="仿宋" w:hAnsi="仿宋" w:eastAsia="仿宋" w:cs="仿宋"/>
          <w:spacing w:val="-7"/>
          <w:sz w:val="24"/>
          <w:szCs w:val="24"/>
        </w:rPr>
        <w:t>给第三人，有关分包事项须事先取得采购人书面同意</w:t>
      </w:r>
      <w:r>
        <w:rPr>
          <w:rFonts w:hint="eastAsia" w:ascii="仿宋" w:hAnsi="仿宋" w:eastAsia="仿宋" w:cs="仿宋"/>
          <w:spacing w:val="-8"/>
          <w:sz w:val="24"/>
          <w:szCs w:val="24"/>
        </w:rPr>
        <w:t>并且须遵守相关法律、法规、</w:t>
      </w:r>
      <w:r>
        <w:rPr>
          <w:rFonts w:hint="eastAsia" w:ascii="仿宋" w:hAnsi="仿宋" w:eastAsia="仿宋" w:cs="仿宋"/>
          <w:spacing w:val="-1"/>
          <w:sz w:val="24"/>
          <w:szCs w:val="24"/>
        </w:rPr>
        <w:t>本次磋商的全部相关规定。</w:t>
      </w:r>
    </w:p>
    <w:p w14:paraId="47EBA9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仿宋" w:hAnsi="仿宋" w:eastAsia="仿宋" w:cs="仿宋"/>
          <w:sz w:val="24"/>
          <w:szCs w:val="24"/>
        </w:rPr>
      </w:pPr>
      <w:r>
        <w:rPr>
          <w:rFonts w:hint="eastAsia" w:ascii="仿宋" w:hAnsi="仿宋" w:eastAsia="仿宋" w:cs="仿宋"/>
          <w:spacing w:val="-10"/>
          <w:sz w:val="24"/>
          <w:szCs w:val="24"/>
        </w:rPr>
        <w:t>4.2.8</w:t>
      </w:r>
      <w:r>
        <w:rPr>
          <w:rFonts w:hint="eastAsia" w:ascii="仿宋" w:hAnsi="仿宋" w:eastAsia="仿宋" w:cs="仿宋"/>
          <w:spacing w:val="-45"/>
          <w:sz w:val="24"/>
          <w:szCs w:val="24"/>
        </w:rPr>
        <w:t xml:space="preserve"> </w:t>
      </w:r>
      <w:r>
        <w:rPr>
          <w:rFonts w:hint="eastAsia" w:ascii="仿宋" w:hAnsi="仿宋" w:eastAsia="仿宋" w:cs="仿宋"/>
          <w:spacing w:val="-10"/>
          <w:sz w:val="24"/>
          <w:szCs w:val="24"/>
        </w:rPr>
        <w:t>对联合体磋商的其他资格要求见“第一章 竞争性磋商公告</w:t>
      </w:r>
      <w:r>
        <w:rPr>
          <w:rFonts w:hint="eastAsia" w:ascii="仿宋" w:hAnsi="仿宋" w:eastAsia="仿宋" w:cs="仿宋"/>
          <w:spacing w:val="-88"/>
          <w:sz w:val="24"/>
          <w:szCs w:val="24"/>
        </w:rPr>
        <w:t xml:space="preserve"> </w:t>
      </w:r>
      <w:r>
        <w:rPr>
          <w:rFonts w:hint="eastAsia" w:ascii="仿宋" w:hAnsi="仿宋" w:eastAsia="仿宋" w:cs="仿宋"/>
          <w:spacing w:val="-10"/>
          <w:sz w:val="24"/>
          <w:szCs w:val="24"/>
        </w:rPr>
        <w:t>”中的“</w:t>
      </w:r>
      <w:r>
        <w:rPr>
          <w:rFonts w:hint="eastAsia" w:ascii="仿宋" w:hAnsi="仿宋" w:eastAsia="仿宋" w:cs="仿宋"/>
          <w:spacing w:val="-5"/>
          <w:sz w:val="24"/>
          <w:szCs w:val="24"/>
        </w:rPr>
        <w:t>供应商的资格要求</w:t>
      </w:r>
      <w:r>
        <w:rPr>
          <w:rFonts w:hint="eastAsia" w:ascii="仿宋" w:hAnsi="仿宋" w:eastAsia="仿宋" w:cs="仿宋"/>
          <w:spacing w:val="-81"/>
          <w:sz w:val="24"/>
          <w:szCs w:val="24"/>
        </w:rPr>
        <w:t xml:space="preserve"> </w:t>
      </w:r>
      <w:r>
        <w:rPr>
          <w:rFonts w:hint="eastAsia" w:ascii="仿宋" w:hAnsi="仿宋" w:eastAsia="仿宋" w:cs="仿宋"/>
          <w:spacing w:val="-5"/>
          <w:sz w:val="24"/>
          <w:szCs w:val="24"/>
        </w:rPr>
        <w:t>”。</w:t>
      </w:r>
    </w:p>
    <w:p w14:paraId="3C844A6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5.费用承担</w:t>
      </w:r>
    </w:p>
    <w:p w14:paraId="086513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5.1</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不论磋商的结果如何，供应商应承担所有与准备和参加磋商有关的费用。</w:t>
      </w:r>
    </w:p>
    <w:p w14:paraId="5AE680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6"/>
          <w:sz w:val="24"/>
          <w:szCs w:val="24"/>
        </w:rPr>
        <w:t>6.保密</w:t>
      </w:r>
    </w:p>
    <w:p w14:paraId="6E8C398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rPr>
      </w:pPr>
      <w:r>
        <w:rPr>
          <w:rFonts w:hint="eastAsia" w:ascii="仿宋" w:hAnsi="仿宋" w:eastAsia="仿宋" w:cs="仿宋"/>
          <w:spacing w:val="-1"/>
          <w:sz w:val="24"/>
          <w:szCs w:val="24"/>
        </w:rPr>
        <w:t>6.1 参与磋商活动的各方应对竞争性磋商文件和响应文件中的商业和技术等秘密保密，否则应承担相应的法律责任。</w:t>
      </w:r>
    </w:p>
    <w:p w14:paraId="5BC9EC1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6.2 供应商自领取竞争性磋商文件之日起，须承担本竞争性磋商项目保密义务，不得将因本次竞争性磋商获得的信息向第三人外传。由采购人向供应商提供的图纸、详细资料、样品、模型、模件和所有其它资料，被视为保密资料，仅被用于它所规定的用途。除非得到采购人的同意，不能向任何第三方透露。竞争性磋商结束后，应采购人要求，供应商应归还所有从采购人处获得的保密资料。</w:t>
      </w:r>
    </w:p>
    <w:p w14:paraId="32F3D0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6.3 采购代理机构有权将供应商提供的所有资料向有关政府部门或竞争性磋商的有关人员披露。</w:t>
      </w:r>
    </w:p>
    <w:p w14:paraId="7BD95D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6.4 各级人民政府财政部门对政府采购活动进行监督检查，有权查阅、复制有关文件、资料，相关单位和人员应当予以配合。</w:t>
      </w:r>
    </w:p>
    <w:p w14:paraId="39C251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7.语言文字</w:t>
      </w:r>
    </w:p>
    <w:p w14:paraId="492F91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7.1</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竞争性磋商文件及响应文件使用的语言文字为中文。专用术语使用外文</w:t>
      </w:r>
      <w:r>
        <w:rPr>
          <w:rFonts w:hint="eastAsia" w:ascii="仿宋" w:hAnsi="仿宋" w:eastAsia="仿宋" w:cs="仿宋"/>
          <w:spacing w:val="-3"/>
          <w:sz w:val="24"/>
          <w:szCs w:val="24"/>
        </w:rPr>
        <w:t>的，应附有中文注释。供应商提交的支持资料和已印制的文献可以用外文，但相应内容应附有中文翻译本，在解释响应文件时以中文翻译本为准。未附中文翻译</w:t>
      </w:r>
      <w:r>
        <w:rPr>
          <w:rFonts w:hint="eastAsia" w:ascii="仿宋" w:hAnsi="仿宋" w:eastAsia="仿宋" w:cs="仿宋"/>
          <w:spacing w:val="-1"/>
          <w:sz w:val="24"/>
          <w:szCs w:val="24"/>
        </w:rPr>
        <w:t>本或翻译本中文内容明显与外文内容不一致的</w:t>
      </w:r>
      <w:r>
        <w:rPr>
          <w:rFonts w:hint="eastAsia" w:ascii="仿宋" w:hAnsi="仿宋" w:eastAsia="仿宋" w:cs="仿宋"/>
          <w:spacing w:val="-2"/>
          <w:sz w:val="24"/>
          <w:szCs w:val="24"/>
        </w:rPr>
        <w:t>，其不利后果由供应商自行承担。</w:t>
      </w:r>
    </w:p>
    <w:p w14:paraId="7C734B8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8.计量单位</w:t>
      </w:r>
    </w:p>
    <w:p w14:paraId="701771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8.1</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所有计量均采用中华人民共和国法定计量单位。</w:t>
      </w:r>
    </w:p>
    <w:p w14:paraId="7D1F09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9.现场考察和答疑会</w:t>
      </w:r>
    </w:p>
    <w:p w14:paraId="520B3D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9.1</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“供应商须知前附表</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”规定组织现场考察的，</w:t>
      </w:r>
      <w:r>
        <w:rPr>
          <w:rFonts w:hint="eastAsia" w:ascii="仿宋" w:hAnsi="仿宋" w:eastAsia="仿宋" w:cs="仿宋"/>
          <w:spacing w:val="-4"/>
          <w:sz w:val="24"/>
          <w:szCs w:val="24"/>
        </w:rPr>
        <w:t>采购代理机构按“供应商</w:t>
      </w:r>
      <w:r>
        <w:rPr>
          <w:rFonts w:hint="eastAsia" w:ascii="仿宋" w:hAnsi="仿宋" w:eastAsia="仿宋" w:cs="仿宋"/>
          <w:spacing w:val="-2"/>
          <w:sz w:val="24"/>
          <w:szCs w:val="24"/>
        </w:rPr>
        <w:t>须知前附表</w:t>
      </w:r>
      <w:r>
        <w:rPr>
          <w:rFonts w:hint="eastAsia" w:ascii="仿宋" w:hAnsi="仿宋" w:eastAsia="仿宋" w:cs="仿宋"/>
          <w:spacing w:val="-83"/>
          <w:sz w:val="24"/>
          <w:szCs w:val="24"/>
        </w:rPr>
        <w:t xml:space="preserve"> </w:t>
      </w:r>
      <w:r>
        <w:rPr>
          <w:rFonts w:hint="eastAsia" w:ascii="仿宋" w:hAnsi="仿宋" w:eastAsia="仿宋" w:cs="仿宋"/>
          <w:spacing w:val="-2"/>
          <w:sz w:val="24"/>
          <w:szCs w:val="24"/>
        </w:rPr>
        <w:t>”规定的时间、地点组织供应商项目现场考察。</w:t>
      </w:r>
    </w:p>
    <w:p w14:paraId="53ABBE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9.2 供应商现场考察发生的费用自理。</w:t>
      </w:r>
    </w:p>
    <w:p w14:paraId="03FCABF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9.3 在现场考察中，因供应商自身原因发生的人员伤亡和财产损失，由供应商自行负责。</w:t>
      </w:r>
    </w:p>
    <w:p w14:paraId="5A1E859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9.4 采购人在现场考察中介绍的项目场地和相关的周边环境情况，仅供供应商在编制响应文件时参考，采购人和采购代理机构不对供应商据此作出</w:t>
      </w:r>
      <w:r>
        <w:rPr>
          <w:rFonts w:hint="eastAsia" w:ascii="仿宋" w:hAnsi="仿宋" w:eastAsia="仿宋" w:cs="仿宋"/>
          <w:spacing w:val="-4"/>
          <w:sz w:val="24"/>
          <w:szCs w:val="24"/>
        </w:rPr>
        <w:t>的判断和</w:t>
      </w:r>
      <w:r>
        <w:rPr>
          <w:rFonts w:hint="eastAsia" w:ascii="仿宋" w:hAnsi="仿宋" w:eastAsia="仿宋" w:cs="仿宋"/>
          <w:spacing w:val="-3"/>
          <w:sz w:val="24"/>
          <w:szCs w:val="24"/>
        </w:rPr>
        <w:t>决策负责。</w:t>
      </w:r>
    </w:p>
    <w:p w14:paraId="35E522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9.5</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“供应商须知前附表</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”规定召开答疑会的，采</w:t>
      </w:r>
      <w:r>
        <w:rPr>
          <w:rFonts w:hint="eastAsia" w:ascii="仿宋" w:hAnsi="仿宋" w:eastAsia="仿宋" w:cs="仿宋"/>
          <w:spacing w:val="-4"/>
          <w:sz w:val="24"/>
          <w:szCs w:val="24"/>
        </w:rPr>
        <w:t>购代理机构按“供应商须</w:t>
      </w:r>
      <w:r>
        <w:rPr>
          <w:rFonts w:hint="eastAsia" w:ascii="仿宋" w:hAnsi="仿宋" w:eastAsia="仿宋" w:cs="仿宋"/>
          <w:spacing w:val="-2"/>
          <w:sz w:val="24"/>
          <w:szCs w:val="24"/>
        </w:rPr>
        <w:t>知前附表</w:t>
      </w:r>
      <w:r>
        <w:rPr>
          <w:rFonts w:hint="eastAsia" w:ascii="仿宋" w:hAnsi="仿宋" w:eastAsia="仿宋" w:cs="仿宋"/>
          <w:spacing w:val="-76"/>
          <w:sz w:val="24"/>
          <w:szCs w:val="24"/>
        </w:rPr>
        <w:t xml:space="preserve"> </w:t>
      </w:r>
      <w:r>
        <w:rPr>
          <w:rFonts w:hint="eastAsia" w:ascii="仿宋" w:hAnsi="仿宋" w:eastAsia="仿宋" w:cs="仿宋"/>
          <w:spacing w:val="-2"/>
          <w:sz w:val="24"/>
          <w:szCs w:val="24"/>
        </w:rPr>
        <w:t>”规定的时间和地点召开答疑会，澄清供应商提出的问题。</w:t>
      </w:r>
    </w:p>
    <w:p w14:paraId="59DBD55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1"/>
        </w:rPr>
      </w:pPr>
      <w:r>
        <w:rPr>
          <w:rFonts w:hint="eastAsia" w:ascii="仿宋" w:hAnsi="仿宋" w:eastAsia="仿宋" w:cs="仿宋"/>
          <w:spacing w:val="-4"/>
          <w:sz w:val="24"/>
          <w:szCs w:val="24"/>
        </w:rPr>
        <w:t>9.6</w:t>
      </w:r>
      <w:r>
        <w:rPr>
          <w:rFonts w:hint="eastAsia" w:ascii="仿宋" w:hAnsi="仿宋" w:eastAsia="仿宋" w:cs="仿宋"/>
          <w:spacing w:val="40"/>
          <w:sz w:val="24"/>
          <w:szCs w:val="24"/>
        </w:rPr>
        <w:t xml:space="preserve"> </w:t>
      </w:r>
      <w:r>
        <w:rPr>
          <w:rFonts w:hint="eastAsia" w:ascii="仿宋" w:hAnsi="仿宋" w:eastAsia="仿宋" w:cs="仿宋"/>
          <w:spacing w:val="-4"/>
          <w:sz w:val="24"/>
          <w:szCs w:val="24"/>
        </w:rPr>
        <w:t>由于未参加现场考察或未参加答疑会而导致对项目实际情况不了解，影</w:t>
      </w:r>
      <w:r>
        <w:rPr>
          <w:rFonts w:hint="eastAsia" w:ascii="仿宋" w:hAnsi="仿宋" w:eastAsia="仿宋" w:cs="仿宋"/>
          <w:spacing w:val="-3"/>
          <w:sz w:val="24"/>
          <w:szCs w:val="24"/>
        </w:rPr>
        <w:t>响响应文件编制、磋商报价准确性、综合因素响应不</w:t>
      </w:r>
      <w:r>
        <w:rPr>
          <w:rFonts w:hint="eastAsia" w:ascii="仿宋" w:hAnsi="仿宋" w:eastAsia="仿宋" w:cs="仿宋"/>
          <w:spacing w:val="-4"/>
          <w:sz w:val="24"/>
          <w:szCs w:val="24"/>
        </w:rPr>
        <w:t>全面等问题的，由供应商自</w:t>
      </w:r>
      <w:r>
        <w:rPr>
          <w:rFonts w:hint="eastAsia" w:ascii="仿宋" w:hAnsi="仿宋" w:eastAsia="仿宋" w:cs="仿宋"/>
          <w:spacing w:val="-2"/>
          <w:sz w:val="24"/>
          <w:szCs w:val="24"/>
        </w:rPr>
        <w:t>行承担不利评审后果。</w:t>
      </w:r>
    </w:p>
    <w:p w14:paraId="03F787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6"/>
          <w:sz w:val="24"/>
          <w:szCs w:val="24"/>
        </w:rPr>
        <w:t>10.电子标说明</w:t>
      </w:r>
    </w:p>
    <w:p w14:paraId="2DD1B39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10.1 本次采购采用电子交易方式，电子交易平台为政府采购电子交易</w:t>
      </w:r>
      <w:r>
        <w:rPr>
          <w:rFonts w:hint="eastAsia" w:ascii="仿宋" w:hAnsi="仿宋" w:eastAsia="仿宋" w:cs="仿宋"/>
          <w:spacing w:val="-6"/>
          <w:sz w:val="24"/>
          <w:szCs w:val="24"/>
        </w:rPr>
        <w:t>云平台（网址：</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pacing w:val="-6"/>
          <w:sz w:val="24"/>
          <w:szCs w:val="24"/>
        </w:rPr>
        <w:t>https://www.zcygov.cn/</w:t>
      </w:r>
      <w:r>
        <w:rPr>
          <w:rFonts w:hint="eastAsia" w:ascii="仿宋" w:hAnsi="仿宋" w:eastAsia="仿宋" w:cs="仿宋"/>
          <w:spacing w:val="-6"/>
          <w:sz w:val="24"/>
          <w:szCs w:val="24"/>
        </w:rPr>
        <w:fldChar w:fldCharType="end"/>
      </w:r>
      <w:r>
        <w:rPr>
          <w:rFonts w:hint="eastAsia" w:ascii="仿宋" w:hAnsi="仿宋" w:eastAsia="仿宋" w:cs="仿宋"/>
          <w:spacing w:val="-6"/>
          <w:sz w:val="24"/>
          <w:szCs w:val="24"/>
        </w:rPr>
        <w:t>）。供应商参与本项目电子交易活动前，</w:t>
      </w:r>
      <w:r>
        <w:rPr>
          <w:rFonts w:hint="eastAsia" w:ascii="仿宋" w:hAnsi="仿宋" w:eastAsia="仿宋" w:cs="仿宋"/>
          <w:spacing w:val="-1"/>
          <w:sz w:val="24"/>
          <w:szCs w:val="24"/>
        </w:rPr>
        <w:t>应在政采云平台上注册供应商账号。编制电子响应文件前还需申领CA证书并绑定帐号。供应商应充分考虑完成平台注册、申领CA证书等所需的时间。潜在供应商领取文件须提前完成注册、CA证书和电子签章申领和绑定、下载投标客户</w:t>
      </w:r>
      <w:r>
        <w:rPr>
          <w:rFonts w:hint="eastAsia" w:ascii="仿宋" w:hAnsi="仿宋" w:eastAsia="仿宋" w:cs="仿宋"/>
          <w:spacing w:val="-2"/>
          <w:sz w:val="24"/>
          <w:szCs w:val="24"/>
        </w:rPr>
        <w:t>端。因未办理CA数字证书、CA证书故障、操作不当等原因造成无法磋商或磋商</w:t>
      </w:r>
      <w:r>
        <w:rPr>
          <w:rFonts w:hint="eastAsia" w:ascii="仿宋" w:hAnsi="仿宋" w:eastAsia="仿宋" w:cs="仿宋"/>
          <w:spacing w:val="-10"/>
          <w:sz w:val="24"/>
          <w:szCs w:val="24"/>
        </w:rPr>
        <w:t>失败等后果由供应商自行承担。供应商登录</w:t>
      </w:r>
      <w:r>
        <w:rPr>
          <w:rFonts w:hint="eastAsia" w:ascii="仿宋" w:hAnsi="仿宋" w:eastAsia="仿宋" w:cs="仿宋"/>
          <w:spacing w:val="-11"/>
          <w:sz w:val="24"/>
          <w:szCs w:val="24"/>
        </w:rPr>
        <w:t>政府采购网“供应商注册</w:t>
      </w:r>
      <w:r>
        <w:rPr>
          <w:rFonts w:hint="eastAsia" w:ascii="仿宋" w:hAnsi="仿宋" w:eastAsia="仿宋" w:cs="仿宋"/>
          <w:spacing w:val="-88"/>
          <w:sz w:val="24"/>
          <w:szCs w:val="24"/>
        </w:rPr>
        <w:t xml:space="preserve"> </w:t>
      </w:r>
      <w:r>
        <w:rPr>
          <w:rFonts w:hint="eastAsia" w:ascii="仿宋" w:hAnsi="仿宋" w:eastAsia="仿宋" w:cs="仿宋"/>
          <w:spacing w:val="-11"/>
          <w:sz w:val="24"/>
          <w:szCs w:val="24"/>
        </w:rPr>
        <w:t>”—“新</w:t>
      </w:r>
      <w:r>
        <w:rPr>
          <w:rFonts w:hint="eastAsia" w:ascii="仿宋" w:hAnsi="仿宋" w:eastAsia="仿宋" w:cs="仿宋"/>
          <w:spacing w:val="-3"/>
          <w:sz w:val="24"/>
          <w:szCs w:val="24"/>
        </w:rPr>
        <w:t>疆政府采购供应商入驻登记</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”—“立即登记</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”进行自助注</w:t>
      </w:r>
      <w:r>
        <w:rPr>
          <w:rFonts w:hint="eastAsia" w:ascii="仿宋" w:hAnsi="仿宋" w:eastAsia="仿宋" w:cs="仿宋"/>
          <w:spacing w:val="-4"/>
          <w:sz w:val="24"/>
          <w:szCs w:val="24"/>
        </w:rPr>
        <w:t>册绑定。</w:t>
      </w:r>
    </w:p>
    <w:p w14:paraId="63B726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10.2 供应商将政府采购电子交易云平台电子交易客户端下载、安装完成后，可通过账号密码或CA登录客户端进行响应文件制作。在使用政采云投标</w:t>
      </w:r>
      <w:r>
        <w:rPr>
          <w:rFonts w:hint="eastAsia" w:ascii="仿宋" w:hAnsi="仿宋" w:eastAsia="仿宋" w:cs="仿宋"/>
          <w:spacing w:val="1"/>
          <w:sz w:val="24"/>
          <w:szCs w:val="24"/>
        </w:rPr>
        <w:t>客户端时，建议使用</w:t>
      </w:r>
      <w:r>
        <w:rPr>
          <w:rFonts w:hint="eastAsia" w:ascii="仿宋" w:hAnsi="仿宋" w:eastAsia="仿宋" w:cs="仿宋"/>
          <w:sz w:val="24"/>
          <w:szCs w:val="24"/>
        </w:rPr>
        <w:t>WIN</w:t>
      </w:r>
      <w:r>
        <w:rPr>
          <w:rFonts w:hint="eastAsia" w:ascii="仿宋" w:hAnsi="仿宋" w:eastAsia="仿宋" w:cs="仿宋"/>
          <w:spacing w:val="1"/>
          <w:sz w:val="24"/>
          <w:szCs w:val="24"/>
        </w:rPr>
        <w:t>7及以上操作系统。供应商登录政府采购网“下载</w:t>
      </w:r>
      <w:r>
        <w:rPr>
          <w:rFonts w:hint="eastAsia" w:ascii="仿宋" w:hAnsi="仿宋" w:eastAsia="仿宋" w:cs="仿宋"/>
          <w:spacing w:val="-6"/>
          <w:sz w:val="24"/>
          <w:szCs w:val="24"/>
        </w:rPr>
        <w:t>专区</w:t>
      </w:r>
      <w:r>
        <w:rPr>
          <w:rFonts w:hint="eastAsia" w:ascii="仿宋" w:hAnsi="仿宋" w:eastAsia="仿宋" w:cs="仿宋"/>
          <w:spacing w:val="-85"/>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82"/>
          <w:sz w:val="24"/>
          <w:szCs w:val="24"/>
        </w:rPr>
        <w:t xml:space="preserve"> </w:t>
      </w:r>
      <w:r>
        <w:rPr>
          <w:rFonts w:hint="eastAsia" w:ascii="仿宋" w:hAnsi="仿宋" w:eastAsia="仿宋" w:cs="仿宋"/>
          <w:spacing w:val="-6"/>
          <w:sz w:val="24"/>
          <w:szCs w:val="24"/>
        </w:rPr>
        <w:t>电子招投标客户端下载</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”下载相关客户端，如有问题可拨打政采云客</w:t>
      </w:r>
      <w:r>
        <w:rPr>
          <w:rFonts w:hint="eastAsia" w:ascii="仿宋" w:hAnsi="仿宋" w:eastAsia="仿宋" w:cs="仿宋"/>
          <w:spacing w:val="-2"/>
          <w:sz w:val="24"/>
          <w:szCs w:val="24"/>
        </w:rPr>
        <w:t>户服务热线</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95763</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进行咨询。</w:t>
      </w:r>
    </w:p>
    <w:p w14:paraId="00AD1BC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10.3 加密的电子响应文件应在响应文件递交截止时间前通过政采云平台上</w:t>
      </w:r>
      <w:r>
        <w:rPr>
          <w:rFonts w:hint="eastAsia" w:ascii="仿宋" w:hAnsi="仿宋" w:eastAsia="仿宋" w:cs="仿宋"/>
          <w:sz w:val="24"/>
          <w:szCs w:val="24"/>
        </w:rPr>
        <w:t>传完成。逾期上传或者未上传指定地点的响</w:t>
      </w:r>
      <w:r>
        <w:rPr>
          <w:rFonts w:hint="eastAsia" w:ascii="仿宋" w:hAnsi="仿宋" w:eastAsia="仿宋" w:cs="仿宋"/>
          <w:spacing w:val="-1"/>
          <w:sz w:val="24"/>
          <w:szCs w:val="24"/>
        </w:rPr>
        <w:t>应文件，不予受理。</w:t>
      </w:r>
    </w:p>
    <w:p w14:paraId="71C9291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10.4 供应商在磋商前须提前配置好电脑及浏览器，磋商时请使用制作加密电子响应文件的CA锁进行解密及报价确认。本项目响应文件解密时间详“供应</w:t>
      </w:r>
      <w:r>
        <w:rPr>
          <w:rFonts w:hint="eastAsia" w:ascii="仿宋" w:hAnsi="仿宋" w:eastAsia="仿宋" w:cs="仿宋"/>
          <w:spacing w:val="-5"/>
          <w:sz w:val="24"/>
          <w:szCs w:val="24"/>
        </w:rPr>
        <w:t>商须知前附表</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rPr>
        <w:t>”，如因自身原因导致无法正常解密，后果由供应商自行承担。</w:t>
      </w:r>
    </w:p>
    <w:p w14:paraId="286F939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10.5 如遇“政府采购电子交易云平台（网址：</w:t>
      </w:r>
      <w:r>
        <w:rPr>
          <w:rFonts w:hint="eastAsia" w:ascii="仿宋" w:hAnsi="仿宋" w:eastAsia="仿宋" w:cs="仿宋"/>
        </w:rPr>
        <w:fldChar w:fldCharType="begin"/>
      </w:r>
      <w:r>
        <w:rPr>
          <w:rFonts w:hint="eastAsia" w:ascii="仿宋" w:hAnsi="仿宋" w:eastAsia="仿宋" w:cs="仿宋"/>
        </w:rPr>
        <w:instrText xml:space="preserve"> HYPERLINK "https://www.zcygov.c" </w:instrText>
      </w:r>
      <w:r>
        <w:rPr>
          <w:rFonts w:hint="eastAsia" w:ascii="仿宋" w:hAnsi="仿宋" w:eastAsia="仿宋" w:cs="仿宋"/>
        </w:rPr>
        <w:fldChar w:fldCharType="separate"/>
      </w:r>
      <w:r>
        <w:rPr>
          <w:rFonts w:hint="eastAsia" w:ascii="仿宋" w:hAnsi="仿宋" w:eastAsia="仿宋" w:cs="仿宋"/>
          <w:spacing w:val="-1"/>
          <w:sz w:val="24"/>
          <w:szCs w:val="24"/>
        </w:rPr>
        <w:t>https://www.zcygov.c</w:t>
      </w:r>
      <w:r>
        <w:rPr>
          <w:rFonts w:hint="eastAsia" w:ascii="仿宋" w:hAnsi="仿宋" w:eastAsia="仿宋" w:cs="仿宋"/>
          <w:spacing w:val="-1"/>
          <w:sz w:val="24"/>
          <w:szCs w:val="24"/>
        </w:rPr>
        <w:fldChar w:fldCharType="end"/>
      </w:r>
      <w:r>
        <w:rPr>
          <w:rFonts w:hint="eastAsia" w:ascii="仿宋" w:hAnsi="仿宋" w:eastAsia="仿宋" w:cs="仿宋"/>
          <w:spacing w:val="-7"/>
          <w:sz w:val="24"/>
          <w:szCs w:val="24"/>
        </w:rPr>
        <w:t>n/）”电子交易规则调整，以最新要求为准。</w:t>
      </w:r>
    </w:p>
    <w:p w14:paraId="4ABA785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10.6</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电子交易系统咨询：供应商应当充分考虑到电子响应可能会发生的各</w:t>
      </w:r>
      <w:r>
        <w:rPr>
          <w:rFonts w:hint="eastAsia" w:ascii="仿宋" w:hAnsi="仿宋" w:eastAsia="仿宋" w:cs="仿宋"/>
          <w:sz w:val="24"/>
          <w:szCs w:val="24"/>
        </w:rPr>
        <w:t>种问题和风险，特别是响应文件签署、提交等问题，可</w:t>
      </w:r>
      <w:r>
        <w:rPr>
          <w:rFonts w:hint="eastAsia" w:ascii="仿宋" w:hAnsi="仿宋" w:eastAsia="仿宋" w:cs="仿宋"/>
          <w:spacing w:val="-1"/>
          <w:sz w:val="24"/>
          <w:szCs w:val="24"/>
        </w:rPr>
        <w:t>按照“第一章 竞争性磋</w:t>
      </w:r>
      <w:r>
        <w:rPr>
          <w:rFonts w:hint="eastAsia" w:ascii="仿宋" w:hAnsi="仿宋" w:eastAsia="仿宋" w:cs="仿宋"/>
          <w:spacing w:val="-3"/>
          <w:sz w:val="24"/>
          <w:szCs w:val="24"/>
        </w:rPr>
        <w:t>商公告</w:t>
      </w:r>
      <w:r>
        <w:rPr>
          <w:rFonts w:hint="eastAsia" w:ascii="仿宋" w:hAnsi="仿宋" w:eastAsia="仿宋" w:cs="仿宋"/>
          <w:spacing w:val="-83"/>
          <w:sz w:val="24"/>
          <w:szCs w:val="24"/>
        </w:rPr>
        <w:t xml:space="preserve"> </w:t>
      </w:r>
      <w:r>
        <w:rPr>
          <w:rFonts w:hint="eastAsia" w:ascii="仿宋" w:hAnsi="仿宋" w:eastAsia="仿宋" w:cs="仿宋"/>
          <w:spacing w:val="-3"/>
          <w:sz w:val="24"/>
          <w:szCs w:val="24"/>
        </w:rPr>
        <w:t>”的联系方式咨询相关人员。</w:t>
      </w:r>
    </w:p>
    <w:p w14:paraId="5579107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w:t>
      </w:r>
      <w:r>
        <w:rPr>
          <w:rFonts w:hint="eastAsia" w:ascii="仿宋" w:hAnsi="仿宋" w:eastAsia="仿宋" w:cs="仿宋"/>
          <w:spacing w:val="-3"/>
          <w:sz w:val="24"/>
          <w:szCs w:val="24"/>
        </w:rPr>
        <w:t>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w:t>
      </w:r>
      <w:r>
        <w:rPr>
          <w:rFonts w:hint="eastAsia" w:ascii="仿宋" w:hAnsi="仿宋" w:eastAsia="仿宋" w:cs="仿宋"/>
          <w:spacing w:val="-1"/>
          <w:sz w:val="24"/>
          <w:szCs w:val="24"/>
        </w:rPr>
        <w:t>切后果，将由潜在供应商自行承担。</w:t>
      </w:r>
    </w:p>
    <w:p w14:paraId="03D0FE1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5"/>
          <w:sz w:val="24"/>
          <w:szCs w:val="24"/>
        </w:rPr>
        <w:t>（二）磋商文件</w:t>
      </w:r>
    </w:p>
    <w:p w14:paraId="27FBB04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11.磋商文件的构成</w:t>
      </w:r>
    </w:p>
    <w:p w14:paraId="389033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第一章 竞争性磋商公告</w:t>
      </w:r>
    </w:p>
    <w:p w14:paraId="1BA80A2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第二章 供应商须知</w:t>
      </w:r>
    </w:p>
    <w:p w14:paraId="2F4764A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第三章 项目采购需求</w:t>
      </w:r>
    </w:p>
    <w:p w14:paraId="4B5BF25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第四章 评审方法及标准</w:t>
      </w:r>
    </w:p>
    <w:p w14:paraId="068A69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第五章 合同草案</w:t>
      </w:r>
    </w:p>
    <w:p w14:paraId="7D2A336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第六章</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响应文件的格式</w:t>
      </w:r>
    </w:p>
    <w:p w14:paraId="0C18E0D5">
      <w:pPr>
        <w:pStyle w:val="5"/>
        <w:keepNext w:val="0"/>
        <w:keepLines w:val="0"/>
        <w:pageBreakBefore w:val="0"/>
        <w:wordWrap/>
        <w:overflowPunct/>
        <w:topLinePunct w:val="0"/>
        <w:bidi w:val="0"/>
        <w:spacing w:line="220" w:lineRule="auto"/>
        <w:ind w:left="0" w:right="0"/>
        <w:jc w:val="both"/>
        <w:outlineLvl w:val="3"/>
        <w:rPr>
          <w:rFonts w:hint="eastAsia" w:ascii="仿宋" w:hAnsi="仿宋" w:eastAsia="仿宋" w:cs="仿宋"/>
          <w:sz w:val="24"/>
          <w:szCs w:val="24"/>
        </w:rPr>
      </w:pPr>
      <w:r>
        <w:rPr>
          <w:rFonts w:hint="eastAsia" w:ascii="仿宋" w:hAnsi="仿宋" w:eastAsia="仿宋" w:cs="仿宋"/>
          <w:b/>
          <w:bCs/>
          <w:spacing w:val="-4"/>
          <w:sz w:val="24"/>
          <w:szCs w:val="24"/>
        </w:rPr>
        <w:t>12.磋商文件的澄清或修改</w:t>
      </w:r>
    </w:p>
    <w:p w14:paraId="1BD17F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12.1 供应商对采购项目有疑问的，可以按照“供应商须知前附表</w:t>
      </w:r>
      <w:r>
        <w:rPr>
          <w:rFonts w:hint="eastAsia" w:ascii="仿宋" w:hAnsi="仿宋" w:eastAsia="仿宋" w:cs="仿宋"/>
          <w:spacing w:val="-79"/>
          <w:sz w:val="24"/>
          <w:szCs w:val="24"/>
        </w:rPr>
        <w:t xml:space="preserve"> </w:t>
      </w:r>
      <w:r>
        <w:rPr>
          <w:rFonts w:hint="eastAsia" w:ascii="仿宋" w:hAnsi="仿宋" w:eastAsia="仿宋" w:cs="仿宋"/>
          <w:spacing w:val="-2"/>
          <w:sz w:val="24"/>
          <w:szCs w:val="24"/>
        </w:rPr>
        <w:t>”中的规</w:t>
      </w:r>
      <w:r>
        <w:rPr>
          <w:rFonts w:hint="eastAsia" w:ascii="仿宋" w:hAnsi="仿宋" w:eastAsia="仿宋" w:cs="仿宋"/>
          <w:spacing w:val="-4"/>
          <w:sz w:val="24"/>
          <w:szCs w:val="24"/>
        </w:rPr>
        <w:t>定提出询问。提出后，请供应商及时通过交易平台“答疑文件下载</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”栏目查看答</w:t>
      </w:r>
      <w:r>
        <w:rPr>
          <w:rFonts w:hint="eastAsia" w:ascii="仿宋" w:hAnsi="仿宋" w:eastAsia="仿宋" w:cs="仿宋"/>
          <w:spacing w:val="-8"/>
          <w:sz w:val="24"/>
          <w:szCs w:val="24"/>
        </w:rPr>
        <w:t>疑文件或澄清文件。必要时，采购代理机构将组织相关专家召开答疑会，如召开，</w:t>
      </w:r>
      <w:r>
        <w:rPr>
          <w:rFonts w:hint="eastAsia" w:ascii="仿宋" w:hAnsi="仿宋" w:eastAsia="仿宋" w:cs="仿宋"/>
          <w:spacing w:val="-3"/>
          <w:sz w:val="24"/>
          <w:szCs w:val="24"/>
        </w:rPr>
        <w:t>答疑会安排另行通知。采购人或采购代理机构将在收到询问后依法予以答复。对竞争性磋商文件询问的答复，在必要时将以澄清形式推送给每个获取竞争性磋商</w:t>
      </w:r>
      <w:r>
        <w:rPr>
          <w:rFonts w:hint="eastAsia" w:ascii="仿宋" w:hAnsi="仿宋" w:eastAsia="仿宋" w:cs="仿宋"/>
          <w:spacing w:val="-1"/>
          <w:sz w:val="24"/>
          <w:szCs w:val="24"/>
        </w:rPr>
        <w:t>文件的潜在供应商(答复中不包括问题的来源)。</w:t>
      </w:r>
    </w:p>
    <w:p w14:paraId="6FAD1E0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供应商在规定的时间内未对竞争性磋商文件提出疑问或要求澄清</w:t>
      </w:r>
      <w:r>
        <w:rPr>
          <w:rFonts w:hint="eastAsia" w:ascii="仿宋" w:hAnsi="仿宋" w:eastAsia="仿宋" w:cs="仿宋"/>
          <w:spacing w:val="-4"/>
          <w:sz w:val="24"/>
          <w:szCs w:val="24"/>
        </w:rPr>
        <w:t>的，采购代</w:t>
      </w:r>
      <w:r>
        <w:rPr>
          <w:rFonts w:hint="eastAsia" w:ascii="仿宋" w:hAnsi="仿宋" w:eastAsia="仿宋" w:cs="仿宋"/>
          <w:spacing w:val="-5"/>
          <w:sz w:val="24"/>
          <w:szCs w:val="24"/>
        </w:rPr>
        <w:t>理机构将视其为同意，对在“供应商须知前附表</w:t>
      </w:r>
      <w:r>
        <w:rPr>
          <w:rFonts w:hint="eastAsia" w:ascii="仿宋" w:hAnsi="仿宋" w:eastAsia="仿宋" w:cs="仿宋"/>
          <w:spacing w:val="-83"/>
          <w:sz w:val="24"/>
          <w:szCs w:val="24"/>
        </w:rPr>
        <w:t xml:space="preserve"> </w:t>
      </w:r>
      <w:r>
        <w:rPr>
          <w:rFonts w:hint="eastAsia" w:ascii="仿宋" w:hAnsi="仿宋" w:eastAsia="仿宋" w:cs="仿宋"/>
          <w:spacing w:val="-5"/>
          <w:sz w:val="24"/>
          <w:szCs w:val="24"/>
        </w:rPr>
        <w:t>”中“提出询问的时间要求</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”之</w:t>
      </w:r>
      <w:r>
        <w:rPr>
          <w:rFonts w:hint="eastAsia" w:ascii="仿宋" w:hAnsi="仿宋" w:eastAsia="仿宋" w:cs="仿宋"/>
          <w:spacing w:val="-1"/>
          <w:sz w:val="24"/>
          <w:szCs w:val="24"/>
        </w:rPr>
        <w:t>后就竞争性磋商文件内容提出的疑问及澄清要求将不予受理。</w:t>
      </w:r>
    </w:p>
    <w:p w14:paraId="2D24272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12.2 采购人或者采购代理机构可以对已发出的竞争性磋商文件进行必要的</w:t>
      </w:r>
      <w:r>
        <w:rPr>
          <w:rFonts w:hint="eastAsia" w:ascii="仿宋" w:hAnsi="仿宋" w:eastAsia="仿宋" w:cs="仿宋"/>
          <w:spacing w:val="-3"/>
          <w:sz w:val="24"/>
          <w:szCs w:val="24"/>
        </w:rPr>
        <w:t>澄清或者修改。澄清或修改的内容为竞争性磋商文件的组成部分，并对所有获取</w:t>
      </w:r>
      <w:r>
        <w:rPr>
          <w:rFonts w:hint="eastAsia" w:ascii="仿宋" w:hAnsi="仿宋" w:eastAsia="仿宋" w:cs="仿宋"/>
          <w:spacing w:val="-1"/>
          <w:sz w:val="24"/>
          <w:szCs w:val="24"/>
        </w:rPr>
        <w:t>竞争性磋商文件的潜在供应商具有约束力。</w:t>
      </w:r>
    </w:p>
    <w:p w14:paraId="10119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12.3 竞争性磋商文件的澄清或者修改以当面交接、邮寄、传真或电子邮件、</w:t>
      </w:r>
      <w:r>
        <w:rPr>
          <w:rFonts w:hint="eastAsia" w:ascii="仿宋" w:hAnsi="仿宋" w:eastAsia="仿宋" w:cs="仿宋"/>
          <w:spacing w:val="-3"/>
          <w:sz w:val="24"/>
          <w:szCs w:val="24"/>
        </w:rPr>
        <w:t>网站披露等其中至少一种方式，发给所有领取竞争性磋商文件的供应商，但不包括问题的来源。对磋商文件澄清或者修改的内容可能影响响应文件编制的，采购</w:t>
      </w:r>
      <w:r>
        <w:rPr>
          <w:rFonts w:hint="eastAsia" w:ascii="仿宋" w:hAnsi="仿宋" w:eastAsia="仿宋" w:cs="仿宋"/>
          <w:spacing w:val="-5"/>
          <w:sz w:val="24"/>
          <w:szCs w:val="24"/>
        </w:rPr>
        <w:t>人、采购代理机构或者磋商小组应当在提交首次响应文件截止之日5日前，以书面形式通知所有接收竞争性磋商文件的供应商，不足5日的，应当顺延提交首次</w:t>
      </w:r>
      <w:r>
        <w:rPr>
          <w:rFonts w:hint="eastAsia" w:ascii="仿宋" w:hAnsi="仿宋" w:eastAsia="仿宋" w:cs="仿宋"/>
          <w:spacing w:val="-3"/>
          <w:sz w:val="24"/>
          <w:szCs w:val="24"/>
        </w:rPr>
        <w:t>响应文件的截止时间。</w:t>
      </w:r>
    </w:p>
    <w:p w14:paraId="0D1C76A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12.4 “供应商须知</w:t>
      </w:r>
      <w:r>
        <w:rPr>
          <w:rFonts w:hint="eastAsia" w:ascii="仿宋" w:hAnsi="仿宋" w:eastAsia="仿宋" w:cs="仿宋"/>
          <w:spacing w:val="-76"/>
          <w:sz w:val="24"/>
          <w:szCs w:val="24"/>
        </w:rPr>
        <w:t xml:space="preserve"> </w:t>
      </w:r>
      <w:r>
        <w:rPr>
          <w:rFonts w:hint="eastAsia" w:ascii="仿宋" w:hAnsi="仿宋" w:eastAsia="仿宋" w:cs="仿宋"/>
          <w:spacing w:val="-3"/>
          <w:sz w:val="24"/>
          <w:szCs w:val="24"/>
        </w:rPr>
        <w:t>”所称“书面形式</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”包括系统消息、政府采购云平台发</w:t>
      </w:r>
      <w:r>
        <w:rPr>
          <w:rFonts w:hint="eastAsia" w:ascii="仿宋" w:hAnsi="仿宋" w:eastAsia="仿宋" w:cs="仿宋"/>
          <w:spacing w:val="-2"/>
          <w:sz w:val="24"/>
          <w:szCs w:val="24"/>
        </w:rPr>
        <w:t>布的公告。</w:t>
      </w:r>
    </w:p>
    <w:p w14:paraId="2EACD5E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12.5</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采购代理机构一旦对竞争性磋商文件作出了澄清、修改，即刻发生效</w:t>
      </w:r>
      <w:r>
        <w:rPr>
          <w:rFonts w:hint="eastAsia" w:ascii="仿宋" w:hAnsi="仿宋" w:eastAsia="仿宋" w:cs="仿宋"/>
          <w:sz w:val="24"/>
          <w:szCs w:val="24"/>
        </w:rPr>
        <w:t>力，采购代理机构有关的澄清、修改文件，将作为竞争性磋商文件的组成部分，</w:t>
      </w:r>
      <w:r>
        <w:rPr>
          <w:rFonts w:hint="eastAsia" w:ascii="仿宋" w:hAnsi="仿宋" w:eastAsia="仿宋" w:cs="仿宋"/>
          <w:spacing w:val="-4"/>
          <w:sz w:val="24"/>
          <w:szCs w:val="24"/>
        </w:rPr>
        <w:t>对所有现实的或潜在的供应商均具有约束力，而无论是否已经实际收到上述文件。</w:t>
      </w:r>
      <w:r>
        <w:rPr>
          <w:rFonts w:hint="eastAsia" w:ascii="仿宋" w:hAnsi="仿宋" w:eastAsia="仿宋" w:cs="仿宋"/>
          <w:sz w:val="24"/>
          <w:szCs w:val="24"/>
        </w:rPr>
        <w:t>同时，采购代理机构和供应商的权利及义务将受</w:t>
      </w:r>
      <w:r>
        <w:rPr>
          <w:rFonts w:hint="eastAsia" w:ascii="仿宋" w:hAnsi="仿宋" w:eastAsia="仿宋" w:cs="仿宋"/>
          <w:spacing w:val="-1"/>
          <w:sz w:val="24"/>
          <w:szCs w:val="24"/>
        </w:rPr>
        <w:t>到新的截止期的约束。</w:t>
      </w:r>
    </w:p>
    <w:p w14:paraId="23F3C9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12.6</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采购代理机构对竞争性磋商文件作出的澄清、修改在平台内进行披露，</w:t>
      </w:r>
      <w:r>
        <w:rPr>
          <w:rFonts w:hint="eastAsia" w:ascii="仿宋" w:hAnsi="仿宋" w:eastAsia="仿宋" w:cs="仿宋"/>
          <w:spacing w:val="-8"/>
          <w:sz w:val="24"/>
          <w:szCs w:val="24"/>
        </w:rPr>
        <w:t>请供应商及时关注并获取相关资料。因登记有误、线路故障或其它任何意外情形，</w:t>
      </w:r>
      <w:r>
        <w:rPr>
          <w:rFonts w:hint="eastAsia" w:ascii="仿宋" w:hAnsi="仿宋" w:eastAsia="仿宋" w:cs="仿宋"/>
          <w:spacing w:val="-3"/>
          <w:sz w:val="24"/>
          <w:szCs w:val="24"/>
        </w:rPr>
        <w:t>导致供应商未及时获取的，采购代理机构不因此承担任何责任，且有关的磋商活动继续有效地进行。当竞争性磋商文件的澄清、修改及进行其他答复等就同一内</w:t>
      </w:r>
      <w:r>
        <w:rPr>
          <w:rFonts w:hint="eastAsia" w:ascii="仿宋" w:hAnsi="仿宋" w:eastAsia="仿宋" w:cs="仿宋"/>
          <w:spacing w:val="-1"/>
          <w:sz w:val="24"/>
          <w:szCs w:val="24"/>
        </w:rPr>
        <w:t>容的表述不一致时，以最后发布的内容为准。</w:t>
      </w:r>
    </w:p>
    <w:p w14:paraId="1A975B8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5"/>
          <w:sz w:val="24"/>
          <w:szCs w:val="24"/>
        </w:rPr>
        <w:t>（三）响应文件</w:t>
      </w:r>
    </w:p>
    <w:p w14:paraId="1C5E5B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13.响应文件的组成</w:t>
      </w:r>
    </w:p>
    <w:p w14:paraId="5C16C4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13.1</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供应商应完整地按竞争性磋商文件提供的响应文件格式及要求编写响</w:t>
      </w:r>
      <w:r>
        <w:rPr>
          <w:rFonts w:hint="eastAsia" w:ascii="仿宋" w:hAnsi="仿宋" w:eastAsia="仿宋" w:cs="仿宋"/>
          <w:spacing w:val="-2"/>
          <w:sz w:val="24"/>
          <w:szCs w:val="24"/>
        </w:rPr>
        <w:t>应文件，具体内容详见“第六章 响应文件的格式</w:t>
      </w:r>
      <w:r>
        <w:rPr>
          <w:rFonts w:hint="eastAsia" w:ascii="仿宋" w:hAnsi="仿宋" w:eastAsia="仿宋" w:cs="仿宋"/>
          <w:spacing w:val="-73"/>
          <w:sz w:val="24"/>
          <w:szCs w:val="24"/>
        </w:rPr>
        <w:t xml:space="preserve"> </w:t>
      </w:r>
      <w:r>
        <w:rPr>
          <w:rFonts w:hint="eastAsia" w:ascii="仿宋" w:hAnsi="仿宋" w:eastAsia="仿宋" w:cs="仿宋"/>
          <w:spacing w:val="-2"/>
          <w:sz w:val="24"/>
          <w:szCs w:val="24"/>
        </w:rPr>
        <w:t>”的相关内容。</w:t>
      </w:r>
    </w:p>
    <w:p w14:paraId="3383E1C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13.2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供应商应提交竞争性磋商文件要求的证明文件，证明其响应内容符合</w:t>
      </w:r>
      <w:r>
        <w:rPr>
          <w:rFonts w:hint="eastAsia" w:ascii="仿宋" w:hAnsi="仿宋" w:eastAsia="仿宋" w:cs="仿宋"/>
          <w:spacing w:val="-3"/>
          <w:sz w:val="24"/>
          <w:szCs w:val="24"/>
        </w:rPr>
        <w:t>竞争性磋商文件规定，该证明文件是响应文件的一部分。证明文件形式可以是文</w:t>
      </w:r>
      <w:r>
        <w:rPr>
          <w:rFonts w:hint="eastAsia" w:ascii="仿宋" w:hAnsi="仿宋" w:eastAsia="仿宋" w:cs="仿宋"/>
          <w:spacing w:val="-1"/>
          <w:sz w:val="24"/>
          <w:szCs w:val="24"/>
        </w:rPr>
        <w:t>字资料、图纸和数据等。</w:t>
      </w:r>
    </w:p>
    <w:p w14:paraId="3E4DE1C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13.3</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为保证公平公正，除非本磋商文件另有规定或说明，供应商对同一项</w:t>
      </w:r>
      <w:r>
        <w:rPr>
          <w:rFonts w:hint="eastAsia" w:ascii="仿宋" w:hAnsi="仿宋" w:eastAsia="仿宋" w:cs="仿宋"/>
          <w:spacing w:val="-4"/>
          <w:sz w:val="24"/>
          <w:szCs w:val="24"/>
        </w:rPr>
        <w:t>目响应时，不得同时提供备选响应方案。</w:t>
      </w:r>
    </w:p>
    <w:p w14:paraId="47C64C9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6"/>
          <w:sz w:val="24"/>
          <w:szCs w:val="24"/>
        </w:rPr>
        <w:t>14.磋商报价</w:t>
      </w:r>
    </w:p>
    <w:p w14:paraId="2E4B52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14.1</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磋商供应商的报价均应以人民币报价。磋商报价包括磋商供应</w:t>
      </w:r>
      <w:r>
        <w:rPr>
          <w:rFonts w:hint="eastAsia" w:ascii="仿宋" w:hAnsi="仿宋" w:eastAsia="仿宋" w:cs="仿宋"/>
          <w:spacing w:val="-2"/>
          <w:sz w:val="24"/>
          <w:szCs w:val="24"/>
        </w:rPr>
        <w:t>商在首</w:t>
      </w:r>
      <w:r>
        <w:rPr>
          <w:rFonts w:hint="eastAsia" w:ascii="仿宋" w:hAnsi="仿宋" w:eastAsia="仿宋" w:cs="仿宋"/>
          <w:spacing w:val="-3"/>
          <w:sz w:val="24"/>
          <w:szCs w:val="24"/>
        </w:rPr>
        <w:t>次提交的响应文件中的报价、磋商过程中的报价和最后报价，且均不得超过“第</w:t>
      </w:r>
      <w:r>
        <w:rPr>
          <w:rFonts w:hint="eastAsia" w:ascii="仿宋" w:hAnsi="仿宋" w:eastAsia="仿宋" w:cs="仿宋"/>
          <w:spacing w:val="-1"/>
          <w:sz w:val="24"/>
          <w:szCs w:val="24"/>
        </w:rPr>
        <w:t>一章 竞争性磋商公告</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”中规定的最高限价或者预算金额，否则</w:t>
      </w:r>
      <w:r>
        <w:rPr>
          <w:rFonts w:hint="eastAsia" w:ascii="仿宋" w:hAnsi="仿宋" w:eastAsia="仿宋" w:cs="仿宋"/>
          <w:spacing w:val="-2"/>
          <w:sz w:val="24"/>
          <w:szCs w:val="24"/>
        </w:rPr>
        <w:t>其响应文件将被</w:t>
      </w:r>
      <w:r>
        <w:rPr>
          <w:rFonts w:hint="eastAsia" w:ascii="仿宋" w:hAnsi="仿宋" w:eastAsia="仿宋" w:cs="仿宋"/>
          <w:spacing w:val="-3"/>
          <w:sz w:val="24"/>
          <w:szCs w:val="24"/>
        </w:rPr>
        <w:t>视为</w:t>
      </w:r>
      <w:r>
        <w:rPr>
          <w:rFonts w:hint="eastAsia" w:ascii="仿宋" w:hAnsi="仿宋" w:eastAsia="仿宋" w:cs="仿宋"/>
          <w:b/>
          <w:bCs/>
          <w:spacing w:val="-3"/>
          <w:sz w:val="24"/>
          <w:szCs w:val="24"/>
        </w:rPr>
        <w:t>无效文件</w:t>
      </w:r>
      <w:r>
        <w:rPr>
          <w:rFonts w:hint="eastAsia" w:ascii="仿宋" w:hAnsi="仿宋" w:eastAsia="仿宋" w:cs="仿宋"/>
          <w:spacing w:val="-3"/>
          <w:sz w:val="24"/>
          <w:szCs w:val="24"/>
        </w:rPr>
        <w:t>。</w:t>
      </w:r>
    </w:p>
    <w:p w14:paraId="6142C3BC">
      <w:pPr>
        <w:keepNext w:val="0"/>
        <w:keepLines w:val="0"/>
        <w:pageBreakBefore w:val="0"/>
        <w:wordWrap/>
        <w:overflowPunct/>
        <w:topLinePunct w:val="0"/>
        <w:bidi w:val="0"/>
        <w:spacing w:line="307" w:lineRule="auto"/>
        <w:ind w:left="0" w:right="0" w:firstLine="476" w:firstLineChars="200"/>
        <w:jc w:val="both"/>
        <w:rPr>
          <w:rFonts w:hint="eastAsia" w:ascii="仿宋" w:hAnsi="仿宋" w:eastAsia="仿宋" w:cs="仿宋"/>
          <w:sz w:val="24"/>
          <w:szCs w:val="24"/>
        </w:rPr>
      </w:pPr>
      <w:r>
        <w:rPr>
          <w:rFonts w:hint="eastAsia" w:ascii="仿宋" w:hAnsi="仿宋" w:eastAsia="仿宋" w:cs="仿宋"/>
          <w:spacing w:val="-1"/>
          <w:sz w:val="24"/>
          <w:szCs w:val="24"/>
        </w:rPr>
        <w:t>14.2</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供应商应按照本磋商文件规定的采购需求及合同条款进行报</w:t>
      </w:r>
      <w:r>
        <w:rPr>
          <w:rFonts w:hint="eastAsia" w:ascii="仿宋" w:hAnsi="仿宋" w:eastAsia="仿宋" w:cs="仿宋"/>
          <w:spacing w:val="-2"/>
          <w:sz w:val="24"/>
          <w:szCs w:val="24"/>
        </w:rPr>
        <w:t>价，并按</w:t>
      </w:r>
      <w:r>
        <w:rPr>
          <w:rFonts w:hint="eastAsia" w:ascii="仿宋" w:hAnsi="仿宋" w:eastAsia="仿宋" w:cs="仿宋"/>
          <w:spacing w:val="-3"/>
          <w:sz w:val="24"/>
          <w:szCs w:val="24"/>
        </w:rPr>
        <w:t>磋商文件确定的格式报出。报价中不得包含磋商文件要求以外的内容，否则，在评审时不予核减。报价中也不得缺漏磋商文件所要求的内容，否则，其响应文件</w:t>
      </w:r>
      <w:r>
        <w:rPr>
          <w:rFonts w:hint="eastAsia" w:ascii="仿宋" w:hAnsi="仿宋" w:eastAsia="仿宋" w:cs="仿宋"/>
          <w:spacing w:val="-2"/>
          <w:sz w:val="24"/>
          <w:szCs w:val="24"/>
        </w:rPr>
        <w:t>将被视为</w:t>
      </w:r>
      <w:r>
        <w:rPr>
          <w:rFonts w:hint="eastAsia" w:ascii="仿宋" w:hAnsi="仿宋" w:eastAsia="仿宋" w:cs="仿宋"/>
          <w:b/>
          <w:bCs/>
          <w:spacing w:val="-2"/>
          <w:sz w:val="24"/>
          <w:szCs w:val="24"/>
        </w:rPr>
        <w:t>无效文件</w:t>
      </w:r>
      <w:r>
        <w:rPr>
          <w:rFonts w:hint="eastAsia" w:ascii="仿宋" w:hAnsi="仿宋" w:eastAsia="仿宋" w:cs="仿宋"/>
          <w:spacing w:val="-2"/>
          <w:sz w:val="24"/>
          <w:szCs w:val="24"/>
        </w:rPr>
        <w:t>。</w:t>
      </w:r>
    </w:p>
    <w:p w14:paraId="6EE56DB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供应商的报价应包括为完成本项目所发生的一切费用和税费，采</w:t>
      </w:r>
      <w:r>
        <w:rPr>
          <w:rFonts w:hint="eastAsia" w:ascii="仿宋" w:hAnsi="仿宋" w:eastAsia="仿宋" w:cs="仿宋"/>
          <w:spacing w:val="-4"/>
          <w:sz w:val="24"/>
          <w:szCs w:val="24"/>
        </w:rPr>
        <w:t>购人将不再</w:t>
      </w:r>
      <w:r>
        <w:rPr>
          <w:rFonts w:hint="eastAsia" w:ascii="仿宋" w:hAnsi="仿宋" w:eastAsia="仿宋" w:cs="仿宋"/>
          <w:spacing w:val="-3"/>
          <w:sz w:val="24"/>
          <w:szCs w:val="24"/>
        </w:rPr>
        <w:t>支付报价以外的任何费用。只要投报了一个确定数额的总价，无论分项价格是否全部填报了相应的金额或免费字样，报价应被视为已经包含了但并不限于各分项工程费用及购买货物及其运送、安装、调试、验收、保险和相关服务等的费用和所需缴纳的所有价格、税、费。在其他情况下，由于已标价工程量清单填报不完整、不清楚或存在其他任何失误，所导致的任何不利后果均应当由供应商自行承</w:t>
      </w:r>
      <w:r>
        <w:rPr>
          <w:rFonts w:hint="eastAsia" w:ascii="仿宋" w:hAnsi="仿宋" w:eastAsia="仿宋" w:cs="仿宋"/>
          <w:spacing w:val="-5"/>
          <w:sz w:val="24"/>
          <w:szCs w:val="24"/>
        </w:rPr>
        <w:t>担。</w:t>
      </w:r>
      <w:r>
        <w:rPr>
          <w:rFonts w:hint="eastAsia" w:ascii="仿宋" w:hAnsi="仿宋" w:eastAsia="仿宋" w:cs="仿宋"/>
          <w:spacing w:val="-1"/>
          <w:sz w:val="24"/>
          <w:szCs w:val="24"/>
        </w:rPr>
        <w:t>供应商的报价应包括但不限于下列内容：</w:t>
      </w:r>
    </w:p>
    <w:p w14:paraId="3D8B6BD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14.2.1 磋商工程费用及相关货物（含标准附件、备品备件、专用工具）等</w:t>
      </w:r>
      <w:r>
        <w:rPr>
          <w:rFonts w:hint="eastAsia" w:ascii="仿宋" w:hAnsi="仿宋" w:eastAsia="仿宋" w:cs="仿宋"/>
          <w:spacing w:val="-3"/>
          <w:sz w:val="24"/>
          <w:szCs w:val="24"/>
        </w:rPr>
        <w:t>的出厂价（包括已在中国国内的进口货物完税后的仓库交货价、展室交货价或货</w:t>
      </w:r>
      <w:r>
        <w:rPr>
          <w:rFonts w:hint="eastAsia" w:ascii="仿宋" w:hAnsi="仿宋" w:eastAsia="仿宋" w:cs="仿宋"/>
          <w:spacing w:val="-2"/>
          <w:sz w:val="24"/>
          <w:szCs w:val="24"/>
        </w:rPr>
        <w:t>架交货价）和运至最终目的地的运输费和保险费，安装调试、检验、技术服务、</w:t>
      </w:r>
      <w:r>
        <w:rPr>
          <w:rFonts w:hint="eastAsia" w:ascii="仿宋" w:hAnsi="仿宋" w:eastAsia="仿宋" w:cs="仿宋"/>
          <w:spacing w:val="-1"/>
          <w:sz w:val="24"/>
          <w:szCs w:val="24"/>
        </w:rPr>
        <w:t>培训、质量保证、售后服务、税费等；</w:t>
      </w:r>
    </w:p>
    <w:p w14:paraId="749AA01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14.2.2 按照磋商文件要求完成本项目的全部相关费用。</w:t>
      </w:r>
    </w:p>
    <w:p w14:paraId="0E6BCEC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14.3</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供应商须严格按照工程量清单规定的内容填写单价、合价以</w:t>
      </w:r>
      <w:r>
        <w:rPr>
          <w:rFonts w:hint="eastAsia" w:ascii="仿宋" w:hAnsi="仿宋" w:eastAsia="仿宋" w:cs="仿宋"/>
          <w:spacing w:val="-2"/>
          <w:sz w:val="24"/>
          <w:szCs w:val="24"/>
        </w:rPr>
        <w:t>及其他事</w:t>
      </w:r>
      <w:r>
        <w:rPr>
          <w:rFonts w:hint="eastAsia" w:ascii="仿宋" w:hAnsi="仿宋" w:eastAsia="仿宋" w:cs="仿宋"/>
          <w:spacing w:val="-3"/>
          <w:sz w:val="24"/>
          <w:szCs w:val="24"/>
        </w:rPr>
        <w:t>项。供应商应根据本磋商文件的规定和要求、市场价格水平及其走势、磋商供应商的管理水平、磋商供应商的方案和由这些因素决定的磋商供应商之于本项目的成本水平等提出自己的报价。报价应合理，并包含完成本磋商文件采购需求全部内容的所有费用，所有根据本磋商文件或其它原因应由磋商供应商支付的税款和</w:t>
      </w:r>
      <w:r>
        <w:rPr>
          <w:rFonts w:hint="eastAsia" w:ascii="仿宋" w:hAnsi="仿宋" w:eastAsia="仿宋" w:cs="仿宋"/>
          <w:spacing w:val="-1"/>
          <w:sz w:val="24"/>
          <w:szCs w:val="24"/>
        </w:rPr>
        <w:t>其他应交纳的费用都应包括在报价中。</w:t>
      </w:r>
    </w:p>
    <w:p w14:paraId="1CECE7F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14.4</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供应商在响应文件中注明免费的项目将视</w:t>
      </w:r>
      <w:r>
        <w:rPr>
          <w:rFonts w:hint="eastAsia" w:ascii="仿宋" w:hAnsi="仿宋" w:eastAsia="仿宋" w:cs="仿宋"/>
          <w:spacing w:val="-2"/>
          <w:sz w:val="24"/>
          <w:szCs w:val="24"/>
        </w:rPr>
        <w:t>为包含在报价中。</w:t>
      </w:r>
    </w:p>
    <w:p w14:paraId="38089AC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14.5</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每一种采购内容只允许有一个报价，否则其响应</w:t>
      </w:r>
      <w:r>
        <w:rPr>
          <w:rFonts w:hint="eastAsia" w:ascii="仿宋" w:hAnsi="仿宋" w:eastAsia="仿宋" w:cs="仿宋"/>
          <w:spacing w:val="-2"/>
          <w:sz w:val="24"/>
          <w:szCs w:val="24"/>
        </w:rPr>
        <w:t>文件将被视为</w:t>
      </w:r>
      <w:r>
        <w:rPr>
          <w:rFonts w:hint="eastAsia" w:ascii="仿宋" w:hAnsi="仿宋" w:eastAsia="仿宋" w:cs="仿宋"/>
          <w:b/>
          <w:bCs/>
          <w:spacing w:val="-2"/>
          <w:sz w:val="24"/>
          <w:szCs w:val="24"/>
        </w:rPr>
        <w:t>无效文</w:t>
      </w:r>
      <w:r>
        <w:rPr>
          <w:rFonts w:hint="eastAsia" w:ascii="仿宋" w:hAnsi="仿宋" w:eastAsia="仿宋" w:cs="仿宋"/>
          <w:b/>
          <w:bCs/>
          <w:spacing w:val="-3"/>
          <w:sz w:val="24"/>
          <w:szCs w:val="24"/>
        </w:rPr>
        <w:t>件</w:t>
      </w:r>
      <w:r>
        <w:rPr>
          <w:rFonts w:hint="eastAsia" w:ascii="仿宋" w:hAnsi="仿宋" w:eastAsia="仿宋" w:cs="仿宋"/>
          <w:spacing w:val="-3"/>
          <w:sz w:val="24"/>
          <w:szCs w:val="24"/>
        </w:rPr>
        <w:t>。除非磋商文件另有规定，不接受可选择或可调整的磋商方案和报价，任何有</w:t>
      </w:r>
      <w:r>
        <w:rPr>
          <w:rFonts w:hint="eastAsia" w:ascii="仿宋" w:hAnsi="仿宋" w:eastAsia="仿宋" w:cs="仿宋"/>
          <w:spacing w:val="-1"/>
          <w:sz w:val="24"/>
          <w:szCs w:val="24"/>
        </w:rPr>
        <w:t>选择的或可调整的磋商方案和报价将</w:t>
      </w:r>
      <w:r>
        <w:rPr>
          <w:rFonts w:hint="eastAsia" w:ascii="仿宋" w:hAnsi="仿宋" w:eastAsia="仿宋" w:cs="仿宋"/>
          <w:b/>
          <w:bCs/>
          <w:spacing w:val="-1"/>
          <w:sz w:val="24"/>
          <w:szCs w:val="24"/>
        </w:rPr>
        <w:t>被视为非响应性磋商而被拒绝</w:t>
      </w:r>
      <w:r>
        <w:rPr>
          <w:rFonts w:hint="eastAsia" w:ascii="仿宋" w:hAnsi="仿宋" w:eastAsia="仿宋" w:cs="仿宋"/>
          <w:spacing w:val="-1"/>
          <w:sz w:val="24"/>
          <w:szCs w:val="24"/>
        </w:rPr>
        <w:t>。</w:t>
      </w:r>
    </w:p>
    <w:p w14:paraId="3F15FC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14.6 供应商对磋商报价若有说明应在响应文件中显著处注明。</w:t>
      </w:r>
    </w:p>
    <w:p w14:paraId="7754B0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除政策性文件规定以外，供应商所报价格在合同实施期间不因市场变化因素</w:t>
      </w:r>
      <w:r>
        <w:rPr>
          <w:rFonts w:hint="eastAsia" w:ascii="仿宋" w:hAnsi="仿宋" w:eastAsia="仿宋" w:cs="仿宋"/>
          <w:spacing w:val="-3"/>
          <w:sz w:val="24"/>
          <w:szCs w:val="24"/>
        </w:rPr>
        <w:t>而变动。</w:t>
      </w:r>
    </w:p>
    <w:p w14:paraId="7D6721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1"/>
        </w:rPr>
      </w:pPr>
      <w:r>
        <w:rPr>
          <w:rFonts w:hint="eastAsia" w:ascii="仿宋" w:hAnsi="仿宋" w:eastAsia="仿宋" w:cs="仿宋"/>
          <w:spacing w:val="-1"/>
          <w:sz w:val="24"/>
          <w:szCs w:val="24"/>
        </w:rPr>
        <w:t>14.7 对于有配件、耗材、选件、备件和特殊工具的货物，还应填报磋商货</w:t>
      </w:r>
    </w:p>
    <w:p w14:paraId="20FB0C6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物配件、耗材、选件表和备件及特殊工具清</w:t>
      </w:r>
      <w:r>
        <w:rPr>
          <w:rFonts w:hint="eastAsia" w:ascii="仿宋" w:hAnsi="仿宋" w:eastAsia="仿宋" w:cs="仿宋"/>
          <w:spacing w:val="-2"/>
          <w:sz w:val="24"/>
          <w:szCs w:val="24"/>
        </w:rPr>
        <w:t>单，注明品牌、型号、产地、功能、</w:t>
      </w:r>
      <w:r>
        <w:rPr>
          <w:rFonts w:hint="eastAsia" w:ascii="仿宋" w:hAnsi="仿宋" w:eastAsia="仿宋" w:cs="仿宋"/>
          <w:spacing w:val="-3"/>
          <w:sz w:val="24"/>
          <w:szCs w:val="24"/>
        </w:rPr>
        <w:t>单价、批量折扣等内容，该表格格式由供应商自行设计。供应商按照上述要求分类报价，其目的是便于评审，但在任何情况下并不限制采购人以其他条款签订合</w:t>
      </w:r>
      <w:r>
        <w:rPr>
          <w:rFonts w:hint="eastAsia" w:ascii="仿宋" w:hAnsi="仿宋" w:eastAsia="仿宋" w:cs="仿宋"/>
          <w:spacing w:val="-2"/>
          <w:sz w:val="24"/>
          <w:szCs w:val="24"/>
        </w:rPr>
        <w:t>同的权利。</w:t>
      </w:r>
    </w:p>
    <w:p w14:paraId="5A7C13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14.8 最低报价不能作为成交的保证。</w:t>
      </w:r>
    </w:p>
    <w:p w14:paraId="6FB2E9D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14.9</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供应商不能提供任何有选择性或可调整的报价（磋商文件另</w:t>
      </w:r>
      <w:r>
        <w:rPr>
          <w:rFonts w:hint="eastAsia" w:ascii="仿宋" w:hAnsi="仿宋" w:eastAsia="仿宋" w:cs="仿宋"/>
          <w:spacing w:val="-2"/>
          <w:sz w:val="24"/>
          <w:szCs w:val="24"/>
        </w:rPr>
        <w:t>有规定的</w:t>
      </w:r>
      <w:r>
        <w:rPr>
          <w:rFonts w:hint="eastAsia" w:ascii="仿宋" w:hAnsi="仿宋" w:eastAsia="仿宋" w:cs="仿宋"/>
          <w:spacing w:val="-6"/>
          <w:sz w:val="24"/>
          <w:szCs w:val="24"/>
        </w:rPr>
        <w:t>除外</w:t>
      </w:r>
      <w:r>
        <w:rPr>
          <w:rFonts w:hint="eastAsia" w:ascii="仿宋" w:hAnsi="仿宋" w:eastAsia="仿宋" w:cs="仿宋"/>
          <w:spacing w:val="12"/>
          <w:sz w:val="24"/>
          <w:szCs w:val="24"/>
        </w:rPr>
        <w:t>），</w:t>
      </w:r>
      <w:r>
        <w:rPr>
          <w:rFonts w:hint="eastAsia" w:ascii="仿宋" w:hAnsi="仿宋" w:eastAsia="仿宋" w:cs="仿宋"/>
          <w:spacing w:val="-6"/>
          <w:sz w:val="24"/>
          <w:szCs w:val="24"/>
        </w:rPr>
        <w:t>否则其</w:t>
      </w:r>
      <w:r>
        <w:rPr>
          <w:rFonts w:hint="eastAsia" w:ascii="仿宋" w:hAnsi="仿宋" w:eastAsia="仿宋" w:cs="仿宋"/>
          <w:b/>
          <w:bCs/>
          <w:spacing w:val="-6"/>
          <w:sz w:val="24"/>
          <w:szCs w:val="24"/>
        </w:rPr>
        <w:t>响应无效</w:t>
      </w:r>
      <w:r>
        <w:rPr>
          <w:rFonts w:hint="eastAsia" w:ascii="仿宋" w:hAnsi="仿宋" w:eastAsia="仿宋" w:cs="仿宋"/>
          <w:spacing w:val="-6"/>
          <w:sz w:val="24"/>
          <w:szCs w:val="24"/>
        </w:rPr>
        <w:t>。</w:t>
      </w:r>
    </w:p>
    <w:p w14:paraId="63D743B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14.10</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采购人不得向供应商索要或者接受其给予的赠品、回扣或者与采购无关的其他商品、服务。</w:t>
      </w:r>
    </w:p>
    <w:p w14:paraId="1CA4B1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15.响应文件有效期</w:t>
      </w:r>
    </w:p>
    <w:p w14:paraId="3D1F00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15.1</w:t>
      </w:r>
      <w:r>
        <w:rPr>
          <w:rFonts w:hint="eastAsia" w:ascii="仿宋" w:hAnsi="仿宋" w:eastAsia="仿宋" w:cs="仿宋"/>
          <w:spacing w:val="-50"/>
          <w:sz w:val="24"/>
          <w:szCs w:val="24"/>
        </w:rPr>
        <w:t xml:space="preserve"> </w:t>
      </w:r>
      <w:r>
        <w:rPr>
          <w:rFonts w:hint="eastAsia" w:ascii="仿宋" w:hAnsi="仿宋" w:eastAsia="仿宋" w:cs="仿宋"/>
          <w:spacing w:val="-6"/>
          <w:sz w:val="24"/>
          <w:szCs w:val="24"/>
        </w:rPr>
        <w:t>供应商提交的响应文件有效期见“供应</w:t>
      </w:r>
      <w:r>
        <w:rPr>
          <w:rFonts w:hint="eastAsia" w:ascii="仿宋" w:hAnsi="仿宋" w:eastAsia="仿宋" w:cs="仿宋"/>
          <w:spacing w:val="-7"/>
          <w:sz w:val="24"/>
          <w:szCs w:val="24"/>
        </w:rPr>
        <w:t>商须知前附表</w:t>
      </w:r>
      <w:r>
        <w:rPr>
          <w:rFonts w:hint="eastAsia" w:ascii="仿宋" w:hAnsi="仿宋" w:eastAsia="仿宋" w:cs="仿宋"/>
          <w:spacing w:val="-88"/>
          <w:sz w:val="24"/>
          <w:szCs w:val="24"/>
        </w:rPr>
        <w:t xml:space="preserve"> </w:t>
      </w:r>
      <w:r>
        <w:rPr>
          <w:rFonts w:hint="eastAsia" w:ascii="仿宋" w:hAnsi="仿宋" w:eastAsia="仿宋" w:cs="仿宋"/>
          <w:spacing w:val="-7"/>
          <w:sz w:val="24"/>
          <w:szCs w:val="24"/>
        </w:rPr>
        <w:t>”，磋商供应商承</w:t>
      </w:r>
      <w:r>
        <w:rPr>
          <w:rFonts w:hint="eastAsia" w:ascii="仿宋" w:hAnsi="仿宋" w:eastAsia="仿宋" w:cs="仿宋"/>
          <w:spacing w:val="-1"/>
          <w:sz w:val="24"/>
          <w:szCs w:val="24"/>
        </w:rPr>
        <w:t>诺的响应文件有效期少于磋商文件规定期限的，其</w:t>
      </w:r>
      <w:r>
        <w:rPr>
          <w:rFonts w:hint="eastAsia" w:ascii="仿宋" w:hAnsi="仿宋" w:eastAsia="仿宋" w:cs="仿宋"/>
          <w:b/>
          <w:bCs/>
          <w:spacing w:val="-1"/>
          <w:sz w:val="24"/>
          <w:szCs w:val="24"/>
        </w:rPr>
        <w:t>响应无效</w:t>
      </w:r>
      <w:r>
        <w:rPr>
          <w:rFonts w:hint="eastAsia" w:ascii="仿宋" w:hAnsi="仿宋" w:eastAsia="仿宋" w:cs="仿宋"/>
          <w:spacing w:val="-1"/>
          <w:sz w:val="24"/>
          <w:szCs w:val="24"/>
        </w:rPr>
        <w:t>。</w:t>
      </w:r>
    </w:p>
    <w:p w14:paraId="0B9EA6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15.2 响应文件有效期从递交响应文件的截止之日起算。响应文件中承诺的</w:t>
      </w:r>
      <w:r>
        <w:rPr>
          <w:rFonts w:hint="eastAsia" w:ascii="仿宋" w:hAnsi="仿宋" w:eastAsia="仿宋" w:cs="仿宋"/>
          <w:spacing w:val="-3"/>
          <w:sz w:val="24"/>
          <w:szCs w:val="24"/>
        </w:rPr>
        <w:t>有效期应当不少于竞争性磋商文件中载明的响应文件有效期。响应文件有效期内</w:t>
      </w:r>
      <w:r>
        <w:rPr>
          <w:rFonts w:hint="eastAsia" w:ascii="仿宋" w:hAnsi="仿宋" w:eastAsia="仿宋" w:cs="仿宋"/>
          <w:sz w:val="24"/>
          <w:szCs w:val="24"/>
        </w:rPr>
        <w:t>供应商撤销响应文件的，采购人或者采购代理机构</w:t>
      </w:r>
      <w:r>
        <w:rPr>
          <w:rFonts w:hint="eastAsia" w:ascii="仿宋" w:hAnsi="仿宋" w:eastAsia="仿宋" w:cs="仿宋"/>
          <w:spacing w:val="-1"/>
          <w:sz w:val="24"/>
          <w:szCs w:val="24"/>
        </w:rPr>
        <w:t>可以不退还磋商保证金。</w:t>
      </w:r>
    </w:p>
    <w:p w14:paraId="16A2244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15.3</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特殊情况下，在原响应文件有效期截止之前，采购代理机构</w:t>
      </w:r>
      <w:r>
        <w:rPr>
          <w:rFonts w:hint="eastAsia" w:ascii="仿宋" w:hAnsi="仿宋" w:eastAsia="仿宋" w:cs="仿宋"/>
          <w:spacing w:val="-2"/>
          <w:sz w:val="24"/>
          <w:szCs w:val="24"/>
        </w:rPr>
        <w:t>或采购人</w:t>
      </w:r>
      <w:r>
        <w:rPr>
          <w:rFonts w:hint="eastAsia" w:ascii="仿宋" w:hAnsi="仿宋" w:eastAsia="仿宋" w:cs="仿宋"/>
          <w:spacing w:val="-3"/>
          <w:sz w:val="24"/>
          <w:szCs w:val="24"/>
        </w:rPr>
        <w:t>可要求供应商延长响应文件有效期。需要延长响应文件有效期时，采购代理机构或采购人将以书面形式通知所有磋商供应商，供应商应以书面形式答复是否同意</w:t>
      </w:r>
      <w:r>
        <w:rPr>
          <w:rFonts w:hint="eastAsia" w:ascii="仿宋" w:hAnsi="仿宋" w:eastAsia="仿宋" w:cs="仿宋"/>
          <w:spacing w:val="-2"/>
          <w:sz w:val="24"/>
          <w:szCs w:val="24"/>
        </w:rPr>
        <w:t>延长响应文件有效期。</w:t>
      </w:r>
    </w:p>
    <w:p w14:paraId="64AD1C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15.4供应商同意延长的，其磋商保证金的有效期也相应延长，不得要求或被</w:t>
      </w:r>
      <w:r>
        <w:rPr>
          <w:rFonts w:hint="eastAsia" w:ascii="仿宋" w:hAnsi="仿宋" w:eastAsia="仿宋" w:cs="仿宋"/>
          <w:spacing w:val="-3"/>
          <w:sz w:val="24"/>
          <w:szCs w:val="24"/>
        </w:rPr>
        <w:t>允许修改或撤销其响应文件；供应商拒绝延长的，其响应文件在原响应文件</w:t>
      </w:r>
      <w:r>
        <w:rPr>
          <w:rFonts w:hint="eastAsia" w:ascii="仿宋" w:hAnsi="仿宋" w:eastAsia="仿宋" w:cs="仿宋"/>
          <w:spacing w:val="-4"/>
          <w:sz w:val="24"/>
          <w:szCs w:val="24"/>
        </w:rPr>
        <w:t>有效</w:t>
      </w:r>
      <w:r>
        <w:rPr>
          <w:rFonts w:hint="eastAsia" w:ascii="仿宋" w:hAnsi="仿宋" w:eastAsia="仿宋" w:cs="仿宋"/>
          <w:spacing w:val="-1"/>
          <w:sz w:val="24"/>
          <w:szCs w:val="24"/>
        </w:rPr>
        <w:t>期满后将不再有效，但其提交的磋商保证金可予以退还。</w:t>
      </w:r>
    </w:p>
    <w:p w14:paraId="0D9C883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16.响应文件的编制</w:t>
      </w:r>
    </w:p>
    <w:p w14:paraId="774946F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16.1</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响应文件应在供应商客户端中进行编制，在响应文件中要求加盖印章的，除有特殊说明之外，可使用电子签章签署。</w:t>
      </w:r>
    </w:p>
    <w:p w14:paraId="10BAFA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pacing w:val="-2"/>
          <w:sz w:val="24"/>
          <w:szCs w:val="24"/>
        </w:rPr>
      </w:pPr>
      <w:r>
        <w:rPr>
          <w:rFonts w:hint="eastAsia" w:ascii="仿宋" w:hAnsi="仿宋" w:eastAsia="仿宋" w:cs="仿宋"/>
          <w:spacing w:val="-1"/>
          <w:sz w:val="24"/>
          <w:szCs w:val="24"/>
        </w:rPr>
        <w:t>16.2</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供应商在供应商客户端中按照供应商客户端中的格式要求填</w:t>
      </w:r>
      <w:r>
        <w:rPr>
          <w:rFonts w:hint="eastAsia" w:ascii="仿宋" w:hAnsi="仿宋" w:eastAsia="仿宋" w:cs="仿宋"/>
          <w:spacing w:val="-2"/>
          <w:sz w:val="24"/>
          <w:szCs w:val="24"/>
        </w:rPr>
        <w:t>写响应内</w:t>
      </w:r>
      <w:r>
        <w:rPr>
          <w:rFonts w:hint="eastAsia" w:ascii="仿宋" w:hAnsi="仿宋" w:eastAsia="仿宋" w:cs="仿宋"/>
          <w:spacing w:val="-3"/>
          <w:sz w:val="24"/>
          <w:szCs w:val="24"/>
        </w:rPr>
        <w:t>容后，生成响应文件。供应商须按照竞争性磋商文件的要求对要求加盖印章</w:t>
      </w:r>
      <w:r>
        <w:rPr>
          <w:rFonts w:hint="eastAsia" w:ascii="仿宋" w:hAnsi="仿宋" w:eastAsia="仿宋" w:cs="仿宋"/>
          <w:spacing w:val="-4"/>
          <w:sz w:val="24"/>
          <w:szCs w:val="24"/>
        </w:rPr>
        <w:t>的部</w:t>
      </w:r>
      <w:r>
        <w:rPr>
          <w:rFonts w:hint="eastAsia" w:ascii="仿宋" w:hAnsi="仿宋" w:eastAsia="仿宋" w:cs="仿宋"/>
          <w:spacing w:val="-2"/>
          <w:sz w:val="24"/>
          <w:szCs w:val="24"/>
        </w:rPr>
        <w:t>分逐一进行签章。</w:t>
      </w:r>
    </w:p>
    <w:p w14:paraId="219D949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16.3</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供应商应详细阅读竞争性磋商文件的全部内容。响应文件须</w:t>
      </w:r>
      <w:r>
        <w:rPr>
          <w:rFonts w:hint="eastAsia" w:ascii="仿宋" w:hAnsi="仿宋" w:eastAsia="仿宋" w:cs="仿宋"/>
          <w:spacing w:val="-2"/>
          <w:sz w:val="24"/>
          <w:szCs w:val="24"/>
        </w:rPr>
        <w:t>对竞争</w:t>
      </w:r>
      <w:r>
        <w:rPr>
          <w:rFonts w:hint="eastAsia" w:ascii="仿宋" w:hAnsi="仿宋" w:eastAsia="仿宋" w:cs="仿宋"/>
          <w:spacing w:val="-3"/>
          <w:sz w:val="24"/>
          <w:szCs w:val="24"/>
        </w:rPr>
        <w:t>磋商文件中的内容作出实质性和完整的响应，如果响应文件填报的内容不详，或</w:t>
      </w:r>
      <w:r>
        <w:rPr>
          <w:rFonts w:hint="eastAsia" w:ascii="仿宋" w:hAnsi="仿宋" w:eastAsia="仿宋" w:cs="仿宋"/>
          <w:spacing w:val="-2"/>
          <w:sz w:val="24"/>
          <w:szCs w:val="24"/>
        </w:rPr>
        <w:t>没有提供竞争性磋商文件中所要求的全部资料及数据，将可能</w:t>
      </w:r>
      <w:r>
        <w:rPr>
          <w:rFonts w:hint="eastAsia" w:ascii="仿宋" w:hAnsi="仿宋" w:eastAsia="仿宋" w:cs="仿宋"/>
          <w:b/>
          <w:bCs/>
          <w:spacing w:val="-2"/>
          <w:sz w:val="24"/>
          <w:szCs w:val="24"/>
        </w:rPr>
        <w:t>导致其响应无效</w:t>
      </w:r>
      <w:r>
        <w:rPr>
          <w:rFonts w:hint="eastAsia" w:ascii="仿宋" w:hAnsi="仿宋" w:eastAsia="仿宋" w:cs="仿宋"/>
          <w:spacing w:val="-2"/>
          <w:sz w:val="24"/>
          <w:szCs w:val="24"/>
        </w:rPr>
        <w:t>。</w:t>
      </w:r>
    </w:p>
    <w:p w14:paraId="40BC4219">
      <w:pPr>
        <w:pStyle w:val="5"/>
        <w:keepNext w:val="0"/>
        <w:keepLines w:val="0"/>
        <w:pageBreakBefore w:val="0"/>
        <w:wordWrap/>
        <w:overflowPunct/>
        <w:topLinePunct w:val="0"/>
        <w:bidi w:val="0"/>
        <w:spacing w:line="324" w:lineRule="auto"/>
        <w:ind w:left="0" w:right="0" w:firstLine="511"/>
        <w:jc w:val="both"/>
        <w:rPr>
          <w:rFonts w:hint="eastAsia" w:ascii="仿宋" w:hAnsi="仿宋" w:eastAsia="仿宋" w:cs="仿宋"/>
          <w:sz w:val="24"/>
          <w:szCs w:val="24"/>
        </w:rPr>
      </w:pPr>
      <w:r>
        <w:rPr>
          <w:rFonts w:hint="eastAsia" w:ascii="仿宋" w:hAnsi="仿宋" w:eastAsia="仿宋" w:cs="仿宋"/>
          <w:spacing w:val="-2"/>
          <w:sz w:val="24"/>
          <w:szCs w:val="24"/>
        </w:rPr>
        <w:t>16.4</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响应文件须严格按照本竞争性磋商文件第六章规定的格式提交，并按</w:t>
      </w:r>
      <w:r>
        <w:rPr>
          <w:rFonts w:hint="eastAsia" w:ascii="仿宋" w:hAnsi="仿宋" w:eastAsia="仿宋" w:cs="仿宋"/>
          <w:spacing w:val="-4"/>
          <w:sz w:val="24"/>
          <w:szCs w:val="24"/>
        </w:rPr>
        <w:t>规定的统一格式逐项填写，不准有空项；无相应内容可填的项，应填写“无</w:t>
      </w:r>
      <w:r>
        <w:rPr>
          <w:rFonts w:hint="eastAsia" w:ascii="仿宋" w:hAnsi="仿宋" w:eastAsia="仿宋" w:cs="仿宋"/>
          <w:spacing w:val="-71"/>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11"/>
          <w:sz w:val="24"/>
          <w:szCs w:val="24"/>
        </w:rPr>
        <w:t>“未测试</w:t>
      </w:r>
      <w:r>
        <w:rPr>
          <w:rFonts w:hint="eastAsia" w:ascii="仿宋" w:hAnsi="仿宋" w:eastAsia="仿宋" w:cs="仿宋"/>
          <w:spacing w:val="-87"/>
          <w:sz w:val="24"/>
          <w:szCs w:val="24"/>
        </w:rPr>
        <w:t xml:space="preserve"> </w:t>
      </w:r>
      <w:r>
        <w:rPr>
          <w:rFonts w:hint="eastAsia" w:ascii="仿宋" w:hAnsi="仿宋" w:eastAsia="仿宋" w:cs="仿宋"/>
          <w:spacing w:val="-11"/>
          <w:sz w:val="24"/>
          <w:szCs w:val="24"/>
        </w:rPr>
        <w:t>”、“没有相应指标</w:t>
      </w:r>
      <w:r>
        <w:rPr>
          <w:rFonts w:hint="eastAsia" w:ascii="仿宋" w:hAnsi="仿宋" w:eastAsia="仿宋" w:cs="仿宋"/>
          <w:spacing w:val="-88"/>
          <w:sz w:val="24"/>
          <w:szCs w:val="24"/>
        </w:rPr>
        <w:t xml:space="preserve"> </w:t>
      </w:r>
      <w:r>
        <w:rPr>
          <w:rFonts w:hint="eastAsia" w:ascii="仿宋" w:hAnsi="仿宋" w:eastAsia="仿宋" w:cs="仿宋"/>
          <w:spacing w:val="-11"/>
          <w:sz w:val="24"/>
          <w:szCs w:val="24"/>
        </w:rPr>
        <w:t>”等明确的回答文字。由于编排混乱导致响应文件被</w:t>
      </w:r>
      <w:r>
        <w:rPr>
          <w:rFonts w:hint="eastAsia" w:ascii="仿宋" w:hAnsi="仿宋" w:eastAsia="仿宋" w:cs="仿宋"/>
          <w:sz w:val="24"/>
          <w:szCs w:val="24"/>
        </w:rPr>
        <w:t>误读或查找不到，其责任由供应商承担。</w:t>
      </w:r>
    </w:p>
    <w:p w14:paraId="05E74C63">
      <w:pPr>
        <w:pStyle w:val="5"/>
        <w:keepNext w:val="0"/>
        <w:keepLines w:val="0"/>
        <w:pageBreakBefore w:val="0"/>
        <w:wordWrap/>
        <w:overflowPunct/>
        <w:topLinePunct w:val="0"/>
        <w:bidi w:val="0"/>
        <w:spacing w:line="343" w:lineRule="auto"/>
        <w:ind w:left="0" w:right="0" w:firstLine="497"/>
        <w:jc w:val="both"/>
        <w:rPr>
          <w:rFonts w:hint="eastAsia" w:ascii="仿宋" w:hAnsi="仿宋" w:eastAsia="仿宋" w:cs="仿宋"/>
          <w:sz w:val="24"/>
          <w:szCs w:val="24"/>
        </w:rPr>
      </w:pPr>
      <w:r>
        <w:rPr>
          <w:rFonts w:hint="eastAsia" w:ascii="仿宋" w:hAnsi="仿宋" w:eastAsia="仿宋" w:cs="仿宋"/>
          <w:spacing w:val="-1"/>
          <w:sz w:val="24"/>
          <w:szCs w:val="24"/>
        </w:rPr>
        <w:t>16.5</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供应商须注意：为合理节约政府采购评审成本，提倡诚实信</w:t>
      </w:r>
      <w:r>
        <w:rPr>
          <w:rFonts w:hint="eastAsia" w:ascii="仿宋" w:hAnsi="仿宋" w:eastAsia="仿宋" w:cs="仿宋"/>
          <w:spacing w:val="-2"/>
          <w:sz w:val="24"/>
          <w:szCs w:val="24"/>
        </w:rPr>
        <w:t>用的磋商</w:t>
      </w:r>
      <w:r>
        <w:rPr>
          <w:rFonts w:hint="eastAsia" w:ascii="仿宋" w:hAnsi="仿宋" w:eastAsia="仿宋" w:cs="仿宋"/>
          <w:spacing w:val="-3"/>
          <w:sz w:val="24"/>
          <w:szCs w:val="24"/>
        </w:rPr>
        <w:t>行为，特别要求供应商应本着诚信精神，在本次响应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被认定为属于偏离，则评审委员会有权视具体情形评</w:t>
      </w:r>
      <w:r>
        <w:rPr>
          <w:rFonts w:hint="eastAsia" w:ascii="仿宋" w:hAnsi="仿宋" w:eastAsia="仿宋" w:cs="仿宋"/>
          <w:spacing w:val="-4"/>
          <w:sz w:val="24"/>
          <w:szCs w:val="24"/>
        </w:rPr>
        <w:t>审时予以处理，</w:t>
      </w:r>
      <w:r>
        <w:rPr>
          <w:rFonts w:hint="eastAsia" w:ascii="仿宋" w:hAnsi="仿宋" w:eastAsia="仿宋" w:cs="仿宋"/>
          <w:b/>
          <w:bCs/>
          <w:spacing w:val="-4"/>
          <w:sz w:val="24"/>
          <w:szCs w:val="24"/>
        </w:rPr>
        <w:t>将可能导致</w:t>
      </w:r>
      <w:r>
        <w:rPr>
          <w:rFonts w:hint="eastAsia" w:ascii="仿宋" w:hAnsi="仿宋" w:eastAsia="仿宋" w:cs="仿宋"/>
          <w:sz w:val="24"/>
          <w:szCs w:val="24"/>
        </w:rPr>
        <w:t xml:space="preserve"> </w:t>
      </w:r>
      <w:r>
        <w:rPr>
          <w:rFonts w:hint="eastAsia" w:ascii="仿宋" w:hAnsi="仿宋" w:eastAsia="仿宋" w:cs="仿宋"/>
          <w:b/>
          <w:bCs/>
          <w:spacing w:val="-4"/>
          <w:sz w:val="24"/>
          <w:szCs w:val="24"/>
        </w:rPr>
        <w:t>响应无效</w:t>
      </w:r>
      <w:r>
        <w:rPr>
          <w:rFonts w:hint="eastAsia" w:ascii="仿宋" w:hAnsi="仿宋" w:eastAsia="仿宋" w:cs="仿宋"/>
          <w:spacing w:val="-4"/>
          <w:sz w:val="24"/>
          <w:szCs w:val="24"/>
        </w:rPr>
        <w:t>。</w:t>
      </w:r>
    </w:p>
    <w:p w14:paraId="4C04AF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16.6</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供应商必须保证响应文件所提供的全部资料合法、真实可靠</w:t>
      </w:r>
      <w:r>
        <w:rPr>
          <w:rFonts w:hint="eastAsia" w:ascii="仿宋" w:hAnsi="仿宋" w:eastAsia="仿宋" w:cs="仿宋"/>
          <w:spacing w:val="-2"/>
          <w:sz w:val="24"/>
          <w:szCs w:val="24"/>
        </w:rPr>
        <w:t>，并接受</w:t>
      </w:r>
      <w:r>
        <w:rPr>
          <w:rFonts w:hint="eastAsia" w:ascii="仿宋" w:hAnsi="仿宋" w:eastAsia="仿宋" w:cs="仿宋"/>
          <w:sz w:val="24"/>
          <w:szCs w:val="24"/>
        </w:rPr>
        <w:t>采购人、采购代理机构或评审委员会对其中任何资</w:t>
      </w:r>
      <w:r>
        <w:rPr>
          <w:rFonts w:hint="eastAsia" w:ascii="仿宋" w:hAnsi="仿宋" w:eastAsia="仿宋" w:cs="仿宋"/>
          <w:spacing w:val="-1"/>
          <w:sz w:val="24"/>
          <w:szCs w:val="24"/>
        </w:rPr>
        <w:t>料进一步审查的要求。</w:t>
      </w:r>
    </w:p>
    <w:p w14:paraId="176338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16.7</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供应商在响应文件及相关文件的签订、履行、通知等事项的</w:t>
      </w:r>
      <w:r>
        <w:rPr>
          <w:rFonts w:hint="eastAsia" w:ascii="仿宋" w:hAnsi="仿宋" w:eastAsia="仿宋" w:cs="仿宋"/>
          <w:spacing w:val="-2"/>
          <w:sz w:val="24"/>
          <w:szCs w:val="24"/>
        </w:rPr>
        <w:t>文件中的</w:t>
      </w:r>
      <w:r>
        <w:rPr>
          <w:rFonts w:hint="eastAsia" w:ascii="仿宋" w:hAnsi="仿宋" w:eastAsia="仿宋" w:cs="仿宋"/>
          <w:spacing w:val="-3"/>
          <w:sz w:val="24"/>
          <w:szCs w:val="24"/>
        </w:rPr>
        <w:t>单位盖章、印章、公章等处均指与当事人全称相一致的标准公章，不得使用其他</w:t>
      </w:r>
      <w:r>
        <w:rPr>
          <w:rFonts w:hint="eastAsia" w:ascii="仿宋" w:hAnsi="仿宋" w:eastAsia="仿宋" w:cs="仿宋"/>
          <w:spacing w:val="-5"/>
          <w:sz w:val="24"/>
          <w:szCs w:val="24"/>
        </w:rPr>
        <w:t>形式（如带有“专用章</w:t>
      </w:r>
      <w:r>
        <w:rPr>
          <w:rFonts w:hint="eastAsia" w:ascii="仿宋" w:hAnsi="仿宋" w:eastAsia="仿宋" w:cs="仿宋"/>
          <w:spacing w:val="-85"/>
          <w:sz w:val="24"/>
          <w:szCs w:val="24"/>
        </w:rPr>
        <w:t xml:space="preserve"> </w:t>
      </w:r>
      <w:r>
        <w:rPr>
          <w:rFonts w:hint="eastAsia" w:ascii="仿宋" w:hAnsi="仿宋" w:eastAsia="仿宋" w:cs="仿宋"/>
          <w:spacing w:val="-5"/>
          <w:sz w:val="24"/>
          <w:szCs w:val="24"/>
        </w:rPr>
        <w:t>”等字样的印章）。不符合本条规定的按</w:t>
      </w:r>
      <w:r>
        <w:rPr>
          <w:rFonts w:hint="eastAsia" w:ascii="仿宋" w:hAnsi="仿宋" w:eastAsia="仿宋" w:cs="仿宋"/>
          <w:b/>
          <w:bCs/>
          <w:spacing w:val="-5"/>
          <w:sz w:val="24"/>
          <w:szCs w:val="24"/>
        </w:rPr>
        <w:t>无效响应</w:t>
      </w:r>
      <w:r>
        <w:rPr>
          <w:rFonts w:hint="eastAsia" w:ascii="仿宋" w:hAnsi="仿宋" w:eastAsia="仿宋" w:cs="仿宋"/>
          <w:spacing w:val="-5"/>
          <w:sz w:val="24"/>
          <w:szCs w:val="24"/>
        </w:rPr>
        <w:t>处理。</w:t>
      </w:r>
    </w:p>
    <w:p w14:paraId="38A27B4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16.8 电子响应文件的编制</w:t>
      </w:r>
    </w:p>
    <w:p w14:paraId="50059F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16.8.1</w:t>
      </w:r>
      <w:r>
        <w:rPr>
          <w:rFonts w:hint="eastAsia" w:ascii="仿宋" w:hAnsi="仿宋" w:eastAsia="仿宋" w:cs="仿宋"/>
          <w:spacing w:val="-2"/>
          <w:sz w:val="24"/>
          <w:szCs w:val="24"/>
        </w:rPr>
        <w:t xml:space="preserve"> </w:t>
      </w:r>
      <w:r>
        <w:rPr>
          <w:rFonts w:hint="eastAsia" w:ascii="仿宋" w:hAnsi="仿宋" w:eastAsia="仿宋" w:cs="仿宋"/>
          <w:sz w:val="24"/>
          <w:szCs w:val="24"/>
        </w:rPr>
        <w:t>电子响应文件需按竞争性磋商文件要求进行制作编制。响应文件制</w:t>
      </w:r>
      <w:r>
        <w:rPr>
          <w:rFonts w:hint="eastAsia" w:ascii="仿宋" w:hAnsi="仿宋" w:eastAsia="仿宋" w:cs="仿宋"/>
          <w:spacing w:val="-3"/>
          <w:sz w:val="24"/>
          <w:szCs w:val="24"/>
        </w:rPr>
        <w:t>作时，不同内容按标签提示制作导入，按照竞争性磋商文件中明确的响应文件目</w:t>
      </w:r>
      <w:r>
        <w:rPr>
          <w:rFonts w:hint="eastAsia" w:ascii="仿宋" w:hAnsi="仿宋" w:eastAsia="仿宋" w:cs="仿宋"/>
          <w:spacing w:val="-1"/>
          <w:sz w:val="24"/>
          <w:szCs w:val="24"/>
        </w:rPr>
        <w:t>录和格式进行编制，保证目录清晰、内容完整。</w:t>
      </w:r>
    </w:p>
    <w:p w14:paraId="1E3EBAF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16.8.2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电子磋商文件及响应文件具有法律效力，与其他形式的磋商文件及</w:t>
      </w:r>
      <w:r>
        <w:rPr>
          <w:rFonts w:hint="eastAsia" w:ascii="仿宋" w:hAnsi="仿宋" w:eastAsia="仿宋" w:cs="仿宋"/>
          <w:spacing w:val="-3"/>
          <w:sz w:val="24"/>
          <w:szCs w:val="24"/>
        </w:rPr>
        <w:t>响应文件在内容和格式上等同，若响应文件与竞争性磋商文件要求不一致，其内容影响成交结果时，责任由供应商自行承担。供应商递交的电子响应文件因供应</w:t>
      </w:r>
      <w:r>
        <w:rPr>
          <w:rFonts w:hint="eastAsia" w:ascii="仿宋" w:hAnsi="仿宋" w:eastAsia="仿宋" w:cs="仿宋"/>
          <w:spacing w:val="-5"/>
          <w:sz w:val="24"/>
          <w:szCs w:val="24"/>
        </w:rPr>
        <w:t>商自身原因而导致无法导入电子辅助评标系统，该响应文件被视为无效响应文件，</w:t>
      </w:r>
      <w:r>
        <w:rPr>
          <w:rFonts w:hint="eastAsia" w:ascii="仿宋" w:hAnsi="仿宋" w:eastAsia="仿宋" w:cs="仿宋"/>
          <w:b/>
          <w:bCs/>
          <w:spacing w:val="-4"/>
          <w:sz w:val="24"/>
          <w:szCs w:val="24"/>
        </w:rPr>
        <w:t>其响应无效</w:t>
      </w:r>
      <w:r>
        <w:rPr>
          <w:rFonts w:hint="eastAsia" w:ascii="仿宋" w:hAnsi="仿宋" w:eastAsia="仿宋" w:cs="仿宋"/>
          <w:spacing w:val="-4"/>
          <w:sz w:val="24"/>
          <w:szCs w:val="24"/>
        </w:rPr>
        <w:t>。</w:t>
      </w:r>
    </w:p>
    <w:p w14:paraId="1BC1EE7C">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outlineLvl w:val="2"/>
        <w:rPr>
          <w:rFonts w:hint="eastAsia" w:ascii="仿宋" w:hAnsi="仿宋" w:eastAsia="仿宋" w:cs="仿宋"/>
          <w:sz w:val="24"/>
          <w:szCs w:val="24"/>
        </w:rPr>
      </w:pPr>
      <w:r>
        <w:rPr>
          <w:rFonts w:hint="eastAsia" w:ascii="仿宋" w:hAnsi="仿宋" w:eastAsia="仿宋" w:cs="仿宋"/>
          <w:b/>
          <w:bCs/>
          <w:spacing w:val="-4"/>
          <w:sz w:val="24"/>
          <w:szCs w:val="24"/>
        </w:rPr>
        <w:t>（四）响应文件的递交</w:t>
      </w:r>
    </w:p>
    <w:p w14:paraId="468EC0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6"/>
          <w:sz w:val="24"/>
          <w:szCs w:val="24"/>
        </w:rPr>
        <w:t>17.磋商保证金</w:t>
      </w:r>
    </w:p>
    <w:p w14:paraId="608BFF4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17.1</w:t>
      </w:r>
      <w:r>
        <w:rPr>
          <w:rFonts w:hint="eastAsia" w:ascii="仿宋" w:hAnsi="仿宋" w:eastAsia="仿宋" w:cs="仿宋"/>
          <w:spacing w:val="-39"/>
          <w:sz w:val="24"/>
          <w:szCs w:val="24"/>
        </w:rPr>
        <w:t xml:space="preserve"> </w:t>
      </w:r>
      <w:r>
        <w:rPr>
          <w:rFonts w:hint="eastAsia" w:ascii="仿宋" w:hAnsi="仿宋" w:eastAsia="仿宋" w:cs="仿宋"/>
          <w:sz w:val="24"/>
          <w:szCs w:val="24"/>
        </w:rPr>
        <w:t>供应商应按照竞争性磋商文件“供应商须知前附表</w:t>
      </w:r>
      <w:r>
        <w:rPr>
          <w:rFonts w:hint="eastAsia" w:ascii="仿宋" w:hAnsi="仿宋" w:eastAsia="仿宋" w:cs="仿宋"/>
          <w:spacing w:val="-86"/>
          <w:sz w:val="24"/>
          <w:szCs w:val="24"/>
        </w:rPr>
        <w:t xml:space="preserve"> </w:t>
      </w:r>
      <w:r>
        <w:rPr>
          <w:rFonts w:hint="eastAsia" w:ascii="仿宋" w:hAnsi="仿宋" w:eastAsia="仿宋" w:cs="仿宋"/>
          <w:sz w:val="24"/>
          <w:szCs w:val="24"/>
        </w:rPr>
        <w:t>”规定的金额及要</w:t>
      </w:r>
      <w:r>
        <w:rPr>
          <w:rFonts w:hint="eastAsia" w:ascii="仿宋" w:hAnsi="仿宋" w:eastAsia="仿宋" w:cs="仿宋"/>
          <w:spacing w:val="-7"/>
          <w:sz w:val="24"/>
          <w:szCs w:val="24"/>
        </w:rPr>
        <w:t>求交纳磋商保证金。供应商自愿超额缴纳磋商保证金</w:t>
      </w:r>
      <w:r>
        <w:rPr>
          <w:rFonts w:hint="eastAsia" w:ascii="仿宋" w:hAnsi="仿宋" w:eastAsia="仿宋" w:cs="仿宋"/>
          <w:spacing w:val="-8"/>
          <w:sz w:val="24"/>
          <w:szCs w:val="24"/>
        </w:rPr>
        <w:t>的，响应文件不做无效处理。</w:t>
      </w:r>
    </w:p>
    <w:p w14:paraId="68D87ED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17.2</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交纳磋商保证金可采用的形式：政府采购法律</w:t>
      </w:r>
      <w:r>
        <w:rPr>
          <w:rFonts w:hint="eastAsia" w:ascii="仿宋" w:hAnsi="仿宋" w:eastAsia="仿宋" w:cs="仿宋"/>
          <w:spacing w:val="-4"/>
          <w:sz w:val="24"/>
          <w:szCs w:val="24"/>
        </w:rPr>
        <w:t>法规接受的支票、汇票、</w:t>
      </w:r>
      <w:r>
        <w:rPr>
          <w:rFonts w:hint="eastAsia" w:ascii="仿宋" w:hAnsi="仿宋" w:eastAsia="仿宋" w:cs="仿宋"/>
          <w:spacing w:val="-3"/>
          <w:sz w:val="24"/>
          <w:szCs w:val="24"/>
        </w:rPr>
        <w:t>本票、网上银行支付或者金融机构、担保机构出具的保函等非现金形式。未按磋商文件要求提交磋商保证金的，其</w:t>
      </w:r>
      <w:r>
        <w:rPr>
          <w:rFonts w:hint="eastAsia" w:ascii="仿宋" w:hAnsi="仿宋" w:eastAsia="仿宋" w:cs="仿宋"/>
          <w:b/>
          <w:bCs/>
          <w:spacing w:val="-3"/>
          <w:sz w:val="24"/>
          <w:szCs w:val="24"/>
        </w:rPr>
        <w:t>响应无效。</w:t>
      </w:r>
      <w:r>
        <w:rPr>
          <w:rFonts w:hint="eastAsia" w:ascii="仿宋" w:hAnsi="仿宋" w:eastAsia="仿宋" w:cs="仿宋"/>
          <w:spacing w:val="-3"/>
          <w:sz w:val="24"/>
          <w:szCs w:val="24"/>
        </w:rPr>
        <w:t>磋商</w:t>
      </w:r>
      <w:r>
        <w:rPr>
          <w:rFonts w:hint="eastAsia" w:ascii="仿宋" w:hAnsi="仿宋" w:eastAsia="仿宋" w:cs="仿宋"/>
          <w:spacing w:val="-4"/>
          <w:sz w:val="24"/>
          <w:szCs w:val="24"/>
        </w:rPr>
        <w:t>保证金有效期同响应文件有效</w:t>
      </w:r>
      <w:r>
        <w:rPr>
          <w:rFonts w:hint="eastAsia" w:ascii="仿宋" w:hAnsi="仿宋" w:eastAsia="仿宋" w:cs="仿宋"/>
          <w:spacing w:val="-6"/>
          <w:sz w:val="24"/>
          <w:szCs w:val="24"/>
        </w:rPr>
        <w:t>期。</w:t>
      </w:r>
    </w:p>
    <w:p w14:paraId="76424E6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17.3</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磋商保证金到账（保函提交）截止时间同响应文件递交截止时</w:t>
      </w:r>
      <w:r>
        <w:rPr>
          <w:rFonts w:hint="eastAsia" w:ascii="仿宋" w:hAnsi="仿宋" w:eastAsia="仿宋" w:cs="仿宋"/>
          <w:spacing w:val="-2"/>
          <w:sz w:val="24"/>
          <w:szCs w:val="24"/>
        </w:rPr>
        <w:t>间。以</w:t>
      </w:r>
      <w:r>
        <w:rPr>
          <w:rFonts w:hint="eastAsia" w:ascii="仿宋" w:hAnsi="仿宋" w:eastAsia="仿宋" w:cs="仿宋"/>
          <w:spacing w:val="-3"/>
          <w:sz w:val="24"/>
          <w:szCs w:val="24"/>
        </w:rPr>
        <w:t>支票、汇票、本票、网上银行支付等形式提交磋商保证金的，应在响应文件递交</w:t>
      </w:r>
      <w:r>
        <w:rPr>
          <w:rFonts w:hint="eastAsia" w:ascii="仿宋" w:hAnsi="仿宋" w:eastAsia="仿宋" w:cs="仿宋"/>
          <w:spacing w:val="-2"/>
          <w:sz w:val="24"/>
          <w:szCs w:val="24"/>
        </w:rPr>
        <w:t>截止时间前到账；以金融机构、担保机构出具的保函等形式提交磋商保证金的，</w:t>
      </w:r>
      <w:r>
        <w:rPr>
          <w:rFonts w:hint="eastAsia" w:ascii="仿宋" w:hAnsi="仿宋" w:eastAsia="仿宋" w:cs="仿宋"/>
          <w:sz w:val="24"/>
          <w:szCs w:val="24"/>
        </w:rPr>
        <w:t>应在响应文件递交截止时间前将磋商保证金支付件扫描</w:t>
      </w:r>
      <w:r>
        <w:rPr>
          <w:rFonts w:hint="eastAsia" w:ascii="仿宋" w:hAnsi="仿宋" w:eastAsia="仿宋" w:cs="仿宋"/>
          <w:spacing w:val="-1"/>
          <w:sz w:val="24"/>
          <w:szCs w:val="24"/>
        </w:rPr>
        <w:t>后作为响应文件的组成</w:t>
      </w:r>
      <w:r>
        <w:rPr>
          <w:rFonts w:hint="eastAsia" w:ascii="仿宋" w:hAnsi="仿宋" w:eastAsia="仿宋" w:cs="仿宋"/>
          <w:spacing w:val="-3"/>
          <w:sz w:val="24"/>
          <w:szCs w:val="24"/>
        </w:rPr>
        <w:t>部分与响应文件一起上传。由于到账时间晚于响应文件递交截止时间，或者票据</w:t>
      </w:r>
      <w:r>
        <w:rPr>
          <w:rFonts w:hint="eastAsia" w:ascii="仿宋" w:hAnsi="仿宋" w:eastAsia="仿宋" w:cs="仿宋"/>
          <w:spacing w:val="-1"/>
          <w:sz w:val="24"/>
          <w:szCs w:val="24"/>
        </w:rPr>
        <w:t>错误、印鉴不清等原因导致不能到账的，</w:t>
      </w:r>
      <w:r>
        <w:rPr>
          <w:rFonts w:hint="eastAsia" w:ascii="仿宋" w:hAnsi="仿宋" w:eastAsia="仿宋" w:cs="仿宋"/>
          <w:b/>
          <w:bCs/>
          <w:spacing w:val="-1"/>
          <w:sz w:val="24"/>
          <w:szCs w:val="24"/>
        </w:rPr>
        <w:t>其响应无效。</w:t>
      </w:r>
    </w:p>
    <w:p w14:paraId="4337920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17.4 供应商为联合体的，可以由联合体中的一方或者多方共同</w:t>
      </w:r>
      <w:r>
        <w:rPr>
          <w:rFonts w:hint="eastAsia" w:ascii="仿宋" w:hAnsi="仿宋" w:eastAsia="仿宋" w:cs="仿宋"/>
          <w:spacing w:val="-1"/>
          <w:sz w:val="24"/>
          <w:szCs w:val="24"/>
        </w:rPr>
        <w:t>交纳磋商保证金，其交纳的磋商保证金对联合体各方均具有约束力。</w:t>
      </w:r>
    </w:p>
    <w:p w14:paraId="63E6F40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17.5</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采购人或者采购代理机构应当在采购活动结束后及时退还供应商的磋</w:t>
      </w:r>
      <w:r>
        <w:rPr>
          <w:rFonts w:hint="eastAsia" w:ascii="仿宋" w:hAnsi="仿宋" w:eastAsia="仿宋" w:cs="仿宋"/>
          <w:spacing w:val="-3"/>
          <w:sz w:val="24"/>
          <w:szCs w:val="24"/>
        </w:rPr>
        <w:t>商保证金，采用银行保函、担保机构担保函等形式递交的磋商保证金，经供应商同意后采购人、采购代理机构可以不再退还，但因供应商自身原因导致无法及时</w:t>
      </w:r>
      <w:r>
        <w:rPr>
          <w:rFonts w:hint="eastAsia" w:ascii="仿宋" w:hAnsi="仿宋" w:eastAsia="仿宋" w:cs="仿宋"/>
          <w:sz w:val="24"/>
          <w:szCs w:val="24"/>
        </w:rPr>
        <w:t>退还的除外。未成交供应商的磋商保证金应当自成交通知书发出之日起5个工作日内退还，成交供应商的磋商保证金应当自采购合同签订之日起5个工作日</w:t>
      </w:r>
      <w:r>
        <w:rPr>
          <w:rFonts w:hint="eastAsia" w:ascii="仿宋" w:hAnsi="仿宋" w:eastAsia="仿宋" w:cs="仿宋"/>
          <w:spacing w:val="-3"/>
          <w:sz w:val="24"/>
          <w:szCs w:val="24"/>
        </w:rPr>
        <w:t>内退还。</w:t>
      </w:r>
    </w:p>
    <w:p w14:paraId="45C30C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17.6 供应商在响应文件递交截止时间前撤回已提交的响应文件</w:t>
      </w:r>
      <w:r>
        <w:rPr>
          <w:rFonts w:hint="eastAsia" w:ascii="仿宋" w:hAnsi="仿宋" w:eastAsia="仿宋" w:cs="仿宋"/>
          <w:spacing w:val="-1"/>
          <w:sz w:val="24"/>
          <w:szCs w:val="24"/>
        </w:rPr>
        <w:t>的，自收到</w:t>
      </w:r>
      <w:r>
        <w:rPr>
          <w:rFonts w:hint="eastAsia" w:ascii="仿宋" w:hAnsi="仿宋" w:eastAsia="仿宋" w:cs="仿宋"/>
          <w:sz w:val="24"/>
          <w:szCs w:val="24"/>
        </w:rPr>
        <w:t>供应商书面撤回通知之日起5个工作日内，退还已收取的磋商保证金，但因供</w:t>
      </w:r>
      <w:r>
        <w:rPr>
          <w:rFonts w:hint="eastAsia" w:ascii="仿宋" w:hAnsi="仿宋" w:eastAsia="仿宋" w:cs="仿宋"/>
          <w:spacing w:val="-1"/>
          <w:sz w:val="24"/>
          <w:szCs w:val="24"/>
        </w:rPr>
        <w:t>应商自身原因导致无法及时退还的除外。</w:t>
      </w:r>
    </w:p>
    <w:p w14:paraId="2F0B6A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17.7 终止磋商的项目已经收取磋商保证金的，</w:t>
      </w:r>
      <w:r>
        <w:rPr>
          <w:rFonts w:hint="eastAsia" w:ascii="仿宋" w:hAnsi="仿宋" w:eastAsia="仿宋" w:cs="仿宋"/>
          <w:spacing w:val="-71"/>
          <w:sz w:val="24"/>
          <w:szCs w:val="24"/>
        </w:rPr>
        <w:t xml:space="preserve"> </w:t>
      </w:r>
      <w:r>
        <w:rPr>
          <w:rFonts w:hint="eastAsia" w:ascii="仿宋" w:hAnsi="仿宋" w:eastAsia="仿宋" w:cs="仿宋"/>
          <w:spacing w:val="-2"/>
          <w:sz w:val="24"/>
          <w:szCs w:val="24"/>
        </w:rPr>
        <w:t>自终止采购</w:t>
      </w:r>
      <w:r>
        <w:rPr>
          <w:rFonts w:hint="eastAsia" w:ascii="仿宋" w:hAnsi="仿宋" w:eastAsia="仿宋" w:cs="仿宋"/>
          <w:spacing w:val="-3"/>
          <w:sz w:val="24"/>
          <w:szCs w:val="24"/>
        </w:rPr>
        <w:t>活动后5个工作</w:t>
      </w:r>
      <w:r>
        <w:rPr>
          <w:rFonts w:hint="eastAsia" w:ascii="仿宋" w:hAnsi="仿宋" w:eastAsia="仿宋" w:cs="仿宋"/>
          <w:spacing w:val="-2"/>
          <w:sz w:val="24"/>
          <w:szCs w:val="24"/>
        </w:rPr>
        <w:t>日内退还已收取的磋商保证金及其在银行产生</w:t>
      </w:r>
      <w:r>
        <w:rPr>
          <w:rFonts w:hint="eastAsia" w:ascii="仿宋" w:hAnsi="仿宋" w:eastAsia="仿宋" w:cs="仿宋"/>
          <w:spacing w:val="-3"/>
          <w:sz w:val="24"/>
          <w:szCs w:val="24"/>
        </w:rPr>
        <w:t>的孳息。</w:t>
      </w:r>
    </w:p>
    <w:p w14:paraId="1730FC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17.8</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有下列情形之一的，磋商保证金不予退还,情节严重的将其列入</w:t>
      </w:r>
      <w:r>
        <w:rPr>
          <w:rFonts w:hint="eastAsia" w:ascii="仿宋" w:hAnsi="仿宋" w:eastAsia="仿宋" w:cs="仿宋"/>
          <w:spacing w:val="-3"/>
          <w:sz w:val="24"/>
          <w:szCs w:val="24"/>
        </w:rPr>
        <w:t>不良记录名单：</w:t>
      </w:r>
    </w:p>
    <w:p w14:paraId="03244E3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17.8.1</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供应商在提交响应文件截止时间</w:t>
      </w:r>
      <w:r>
        <w:rPr>
          <w:rFonts w:hint="eastAsia" w:ascii="仿宋" w:hAnsi="仿宋" w:eastAsia="仿宋" w:cs="仿宋"/>
          <w:spacing w:val="-2"/>
          <w:sz w:val="24"/>
          <w:szCs w:val="24"/>
        </w:rPr>
        <w:t>后撤回响应文件的；</w:t>
      </w:r>
    </w:p>
    <w:p w14:paraId="07011A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1"/>
        </w:rPr>
      </w:pPr>
      <w:r>
        <w:rPr>
          <w:rFonts w:hint="eastAsia" w:ascii="仿宋" w:hAnsi="仿宋" w:eastAsia="仿宋" w:cs="仿宋"/>
          <w:spacing w:val="-2"/>
          <w:sz w:val="24"/>
          <w:szCs w:val="24"/>
        </w:rPr>
        <w:t>17.8.2</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供应商在响应文件中提供虚假材料的；</w:t>
      </w:r>
    </w:p>
    <w:p w14:paraId="422FCD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17.8.3</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除因不可抗力或磋商文件认可的情形以外，成交供应商不与</w:t>
      </w:r>
      <w:r>
        <w:rPr>
          <w:rFonts w:hint="eastAsia" w:ascii="仿宋" w:hAnsi="仿宋" w:eastAsia="仿宋" w:cs="仿宋"/>
          <w:sz w:val="24"/>
          <w:szCs w:val="24"/>
        </w:rPr>
        <w:t>采购人</w:t>
      </w:r>
      <w:r>
        <w:rPr>
          <w:rFonts w:hint="eastAsia" w:ascii="仿宋" w:hAnsi="仿宋" w:eastAsia="仿宋" w:cs="仿宋"/>
          <w:spacing w:val="-2"/>
          <w:sz w:val="24"/>
          <w:szCs w:val="24"/>
        </w:rPr>
        <w:t>签订合同的；</w:t>
      </w:r>
    </w:p>
    <w:p w14:paraId="49CC7E9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17.8.4</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供应商与采购人、其他供应商或者采购代理机构恶</w:t>
      </w:r>
      <w:r>
        <w:rPr>
          <w:rFonts w:hint="eastAsia" w:ascii="仿宋" w:hAnsi="仿宋" w:eastAsia="仿宋" w:cs="仿宋"/>
          <w:spacing w:val="-2"/>
          <w:sz w:val="24"/>
          <w:szCs w:val="24"/>
        </w:rPr>
        <w:t>意串通的；</w:t>
      </w:r>
    </w:p>
    <w:p w14:paraId="4F1866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17.8.5</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磋商文件规定的其他情形。</w:t>
      </w:r>
    </w:p>
    <w:p w14:paraId="443BDD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17.9</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如开启时供应商对本单位磋商保证金缴纳情况有疑义，供应商应在开</w:t>
      </w:r>
      <w:r>
        <w:rPr>
          <w:rFonts w:hint="eastAsia" w:ascii="仿宋" w:hAnsi="仿宋" w:eastAsia="仿宋" w:cs="仿宋"/>
          <w:spacing w:val="-3"/>
          <w:sz w:val="24"/>
          <w:szCs w:val="24"/>
        </w:rPr>
        <w:t>启结束前向采购人提交书面申请核实保证金缴纳情况。由银行或保险公</w:t>
      </w:r>
      <w:r>
        <w:rPr>
          <w:rFonts w:hint="eastAsia" w:ascii="仿宋" w:hAnsi="仿宋" w:eastAsia="仿宋" w:cs="仿宋"/>
          <w:spacing w:val="-4"/>
          <w:sz w:val="24"/>
          <w:szCs w:val="24"/>
        </w:rPr>
        <w:t>司核实后</w:t>
      </w:r>
      <w:r>
        <w:rPr>
          <w:rFonts w:hint="eastAsia" w:ascii="仿宋" w:hAnsi="仿宋" w:eastAsia="仿宋" w:cs="仿宋"/>
          <w:spacing w:val="-2"/>
          <w:sz w:val="24"/>
          <w:szCs w:val="24"/>
        </w:rPr>
        <w:t>出具书面材料予以答复。</w:t>
      </w:r>
    </w:p>
    <w:p w14:paraId="51B6F5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rPr>
        <w:t>17.10</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为支持和促进中小企业发展，进一步发挥政府采购政策功能</w:t>
      </w:r>
      <w:r>
        <w:rPr>
          <w:rFonts w:hint="eastAsia" w:ascii="仿宋" w:hAnsi="仿宋" w:eastAsia="仿宋" w:cs="仿宋"/>
          <w:spacing w:val="-3"/>
          <w:sz w:val="24"/>
          <w:szCs w:val="24"/>
        </w:rPr>
        <w:t>，鼓励供</w:t>
      </w:r>
      <w:r>
        <w:rPr>
          <w:rFonts w:hint="eastAsia" w:ascii="仿宋" w:hAnsi="仿宋" w:eastAsia="仿宋" w:cs="仿宋"/>
          <w:spacing w:val="-7"/>
          <w:sz w:val="24"/>
          <w:szCs w:val="24"/>
        </w:rPr>
        <w:t>应商使用电子保函代替现金缴纳磋商保证金，在线完成</w:t>
      </w:r>
      <w:r>
        <w:rPr>
          <w:rFonts w:hint="eastAsia" w:ascii="仿宋" w:hAnsi="仿宋" w:eastAsia="仿宋" w:cs="仿宋"/>
          <w:spacing w:val="-8"/>
          <w:sz w:val="24"/>
          <w:szCs w:val="24"/>
        </w:rPr>
        <w:t>保函的申请、审核、开票、</w:t>
      </w:r>
      <w:r>
        <w:rPr>
          <w:rFonts w:hint="eastAsia" w:ascii="仿宋" w:hAnsi="仿宋" w:eastAsia="仿宋" w:cs="仿宋"/>
          <w:spacing w:val="-3"/>
          <w:sz w:val="24"/>
          <w:szCs w:val="24"/>
        </w:rPr>
        <w:t>出函等环节，供应商企业注意区分办理保函类型，并确认响应文件有效期，如采</w:t>
      </w:r>
      <w:r>
        <w:rPr>
          <w:rFonts w:hint="eastAsia" w:ascii="仿宋" w:hAnsi="仿宋" w:eastAsia="仿宋" w:cs="仿宋"/>
          <w:spacing w:val="-11"/>
          <w:sz w:val="24"/>
          <w:szCs w:val="24"/>
        </w:rPr>
        <w:t>用政采云电子保函，可登录“政府采购网</w:t>
      </w:r>
      <w:r>
        <w:rPr>
          <w:rFonts w:hint="eastAsia" w:ascii="仿宋" w:hAnsi="仿宋" w:eastAsia="仿宋" w:cs="仿宋"/>
          <w:spacing w:val="-88"/>
          <w:sz w:val="24"/>
          <w:szCs w:val="24"/>
        </w:rPr>
        <w:t xml:space="preserve"> </w:t>
      </w:r>
      <w:r>
        <w:rPr>
          <w:rFonts w:hint="eastAsia" w:ascii="仿宋" w:hAnsi="仿宋" w:eastAsia="仿宋" w:cs="仿宋"/>
          <w:spacing w:val="-11"/>
          <w:sz w:val="24"/>
          <w:szCs w:val="24"/>
        </w:rPr>
        <w:t>”—顶部</w:t>
      </w:r>
      <w:r>
        <w:rPr>
          <w:rFonts w:hint="eastAsia" w:ascii="仿宋" w:hAnsi="仿宋" w:eastAsia="仿宋" w:cs="仿宋"/>
          <w:spacing w:val="-12"/>
          <w:sz w:val="24"/>
          <w:szCs w:val="24"/>
        </w:rPr>
        <w:t>通栏“信用融资</w:t>
      </w:r>
      <w:r>
        <w:rPr>
          <w:rFonts w:hint="eastAsia" w:ascii="仿宋" w:hAnsi="仿宋" w:eastAsia="仿宋" w:cs="仿宋"/>
          <w:spacing w:val="-88"/>
          <w:sz w:val="24"/>
          <w:szCs w:val="24"/>
        </w:rPr>
        <w:t xml:space="preserve"> </w:t>
      </w:r>
      <w:r>
        <w:rPr>
          <w:rFonts w:hint="eastAsia" w:ascii="仿宋" w:hAnsi="仿宋" w:eastAsia="仿宋" w:cs="仿宋"/>
          <w:spacing w:val="-12"/>
          <w:sz w:val="24"/>
          <w:szCs w:val="24"/>
        </w:rPr>
        <w:t>”或者“</w:t>
      </w:r>
      <w:r>
        <w:rPr>
          <w:rFonts w:hint="eastAsia" w:ascii="仿宋" w:hAnsi="仿宋" w:eastAsia="仿宋" w:cs="仿宋"/>
          <w:spacing w:val="-3"/>
          <w:sz w:val="24"/>
          <w:szCs w:val="24"/>
        </w:rPr>
        <w:t>政府采购网</w:t>
      </w:r>
      <w:r>
        <w:rPr>
          <w:rFonts w:hint="eastAsia" w:ascii="仿宋" w:hAnsi="仿宋" w:eastAsia="仿宋" w:cs="仿宋"/>
          <w:spacing w:val="-85"/>
          <w:sz w:val="24"/>
          <w:szCs w:val="24"/>
        </w:rPr>
        <w:t xml:space="preserve"> </w:t>
      </w:r>
      <w:r>
        <w:rPr>
          <w:rFonts w:hint="eastAsia" w:ascii="仿宋" w:hAnsi="仿宋" w:eastAsia="仿宋" w:cs="仿宋"/>
          <w:spacing w:val="-3"/>
          <w:sz w:val="24"/>
          <w:szCs w:val="24"/>
        </w:rPr>
        <w:t>”首页“政采贷｜电子保函</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”快捷模块查看</w:t>
      </w:r>
      <w:r>
        <w:rPr>
          <w:rFonts w:hint="eastAsia" w:ascii="仿宋" w:hAnsi="仿宋" w:eastAsia="仿宋" w:cs="仿宋"/>
          <w:spacing w:val="-3"/>
          <w:sz w:val="24"/>
          <w:szCs w:val="24"/>
          <w:lang w:eastAsia="zh-CN"/>
        </w:rPr>
        <w:t>。</w:t>
      </w:r>
    </w:p>
    <w:p w14:paraId="341773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18.响应文件的加密</w:t>
      </w:r>
    </w:p>
    <w:p w14:paraId="511C23F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18.1 供应商在供应商客户端中生成响应文件并完成签章之后，使用CA证书</w:t>
      </w:r>
      <w:r>
        <w:rPr>
          <w:rFonts w:hint="eastAsia" w:ascii="仿宋" w:hAnsi="仿宋" w:eastAsia="仿宋" w:cs="仿宋"/>
          <w:spacing w:val="-1"/>
          <w:sz w:val="24"/>
          <w:szCs w:val="24"/>
        </w:rPr>
        <w:t>在供应商客户端中对响应文件进行加密。</w:t>
      </w:r>
    </w:p>
    <w:p w14:paraId="3D893C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18.2 供应商应在供应商客户端中对加密的响应文件进行解密验证，以防止</w:t>
      </w:r>
      <w:r>
        <w:rPr>
          <w:rFonts w:hint="eastAsia" w:ascii="仿宋" w:hAnsi="仿宋" w:eastAsia="仿宋" w:cs="仿宋"/>
          <w:spacing w:val="-2"/>
          <w:sz w:val="24"/>
          <w:szCs w:val="24"/>
        </w:rPr>
        <w:t>响应文件加密异常，在开启时无法解密。</w:t>
      </w:r>
    </w:p>
    <w:p w14:paraId="4DF5CD9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18.3 供应商应保证加密响应文件的</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C</w:t>
      </w:r>
      <w:r>
        <w:rPr>
          <w:rFonts w:hint="eastAsia" w:ascii="仿宋" w:hAnsi="仿宋" w:eastAsia="仿宋" w:cs="仿宋"/>
          <w:spacing w:val="-2"/>
          <w:sz w:val="24"/>
          <w:szCs w:val="24"/>
        </w:rPr>
        <w:t>A证书有效期在开启时间之前。若CA</w:t>
      </w:r>
      <w:r>
        <w:rPr>
          <w:rFonts w:hint="eastAsia" w:ascii="仿宋" w:hAnsi="仿宋" w:eastAsia="仿宋" w:cs="仿宋"/>
          <w:spacing w:val="-1"/>
          <w:sz w:val="24"/>
          <w:szCs w:val="24"/>
        </w:rPr>
        <w:t>证书有效期临近开启时间，建议供应商提前办理</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CA证书续期，以免开启时无法</w:t>
      </w:r>
      <w:r>
        <w:rPr>
          <w:rFonts w:hint="eastAsia" w:ascii="仿宋" w:hAnsi="仿宋" w:eastAsia="仿宋" w:cs="仿宋"/>
          <w:spacing w:val="-2"/>
          <w:sz w:val="24"/>
          <w:szCs w:val="24"/>
        </w:rPr>
        <w:t>进行解密。</w:t>
      </w:r>
    </w:p>
    <w:p w14:paraId="58689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1"/>
        </w:rPr>
      </w:pPr>
      <w:r>
        <w:rPr>
          <w:rFonts w:hint="eastAsia" w:ascii="仿宋" w:hAnsi="仿宋" w:eastAsia="仿宋" w:cs="仿宋"/>
          <w:spacing w:val="-2"/>
          <w:sz w:val="24"/>
          <w:szCs w:val="24"/>
        </w:rPr>
        <w:t>18.4</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供应商在响应文件递交截止时间前通过政府采购网</w:t>
      </w:r>
      <w:r>
        <w:rPr>
          <w:rFonts w:hint="eastAsia" w:ascii="仿宋" w:hAnsi="仿宋" w:eastAsia="仿宋" w:cs="仿宋"/>
          <w:spacing w:val="-4"/>
          <w:sz w:val="24"/>
          <w:szCs w:val="24"/>
        </w:rPr>
        <w:t>的</w:t>
      </w:r>
      <w:r>
        <w:rPr>
          <w:rFonts w:hint="eastAsia" w:ascii="仿宋" w:hAnsi="仿宋" w:eastAsia="仿宋" w:cs="仿宋"/>
          <w:spacing w:val="-78"/>
          <w:sz w:val="24"/>
          <w:szCs w:val="24"/>
        </w:rPr>
        <w:t xml:space="preserve"> </w:t>
      </w:r>
      <w:r>
        <w:rPr>
          <w:rFonts w:hint="eastAsia" w:ascii="仿宋" w:hAnsi="仿宋" w:eastAsia="仿宋" w:cs="仿宋"/>
          <w:spacing w:val="-4"/>
          <w:sz w:val="24"/>
          <w:szCs w:val="24"/>
        </w:rPr>
        <w:t>”政采云登录入口</w:t>
      </w:r>
      <w:r>
        <w:rPr>
          <w:rFonts w:hint="eastAsia" w:ascii="仿宋" w:hAnsi="仿宋" w:eastAsia="仿宋" w:cs="仿宋"/>
          <w:spacing w:val="-89"/>
          <w:sz w:val="24"/>
          <w:szCs w:val="24"/>
        </w:rPr>
        <w:t xml:space="preserve"> </w:t>
      </w:r>
      <w:r>
        <w:rPr>
          <w:rFonts w:hint="eastAsia" w:ascii="仿宋" w:hAnsi="仿宋" w:eastAsia="仿宋" w:cs="仿宋"/>
          <w:spacing w:val="-4"/>
          <w:sz w:val="24"/>
          <w:szCs w:val="24"/>
        </w:rPr>
        <w:t>”登录后，将加密电子响应文件（为.</w:t>
      </w:r>
      <w:r>
        <w:rPr>
          <w:rFonts w:hint="eastAsia" w:ascii="仿宋" w:hAnsi="仿宋" w:eastAsia="仿宋" w:cs="仿宋"/>
          <w:sz w:val="24"/>
          <w:szCs w:val="24"/>
        </w:rPr>
        <w:t>jmbs</w:t>
      </w:r>
      <w:r>
        <w:rPr>
          <w:rFonts w:hint="eastAsia" w:ascii="仿宋" w:hAnsi="仿宋" w:eastAsia="仿宋" w:cs="仿宋"/>
          <w:spacing w:val="1"/>
          <w:sz w:val="24"/>
          <w:szCs w:val="24"/>
        </w:rPr>
        <w:t>后缀格式）上传到对应项目的指定位置，供应商认为有必要提交的其他资</w:t>
      </w:r>
      <w:r>
        <w:rPr>
          <w:rFonts w:hint="eastAsia" w:ascii="仿宋" w:hAnsi="仿宋" w:eastAsia="仿宋" w:cs="仿宋"/>
          <w:spacing w:val="-1"/>
          <w:sz w:val="24"/>
          <w:szCs w:val="24"/>
        </w:rPr>
        <w:t>料请于响应文件递交截止时间前一并提交。</w:t>
      </w:r>
    </w:p>
    <w:p w14:paraId="63A3AAF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18.5</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如果供应商未按上述要求加密并上传，采购代理机</w:t>
      </w:r>
      <w:r>
        <w:rPr>
          <w:rFonts w:hint="eastAsia" w:ascii="仿宋" w:hAnsi="仿宋" w:eastAsia="仿宋" w:cs="仿宋"/>
          <w:spacing w:val="-2"/>
          <w:sz w:val="24"/>
          <w:szCs w:val="24"/>
        </w:rPr>
        <w:t>构对响应文件的误</w:t>
      </w:r>
      <w:r>
        <w:rPr>
          <w:rFonts w:hint="eastAsia" w:ascii="仿宋" w:hAnsi="仿宋" w:eastAsia="仿宋" w:cs="仿宋"/>
          <w:spacing w:val="-8"/>
          <w:sz w:val="24"/>
          <w:szCs w:val="24"/>
        </w:rPr>
        <w:t>投、无法解密、传输错误等问题概不负责。对由此造成无法正常开启的响应文件，</w:t>
      </w:r>
      <w:r>
        <w:rPr>
          <w:rFonts w:hint="eastAsia" w:ascii="仿宋" w:hAnsi="仿宋" w:eastAsia="仿宋" w:cs="仿宋"/>
          <w:spacing w:val="-1"/>
          <w:sz w:val="24"/>
          <w:szCs w:val="24"/>
        </w:rPr>
        <w:t>采购代理机构有权予以拒绝，并退回供应商。</w:t>
      </w:r>
    </w:p>
    <w:p w14:paraId="0D8C1E4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18.6</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本项目采用不见面开启方式，无需提供电子响应文件U盘。</w:t>
      </w:r>
    </w:p>
    <w:p w14:paraId="658649B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19.响应文件的递交（上传）</w:t>
      </w:r>
    </w:p>
    <w:p w14:paraId="55376C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19.1 供应商应在“第一章 竞争性磋商公告</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”规定的</w:t>
      </w:r>
      <w:r>
        <w:rPr>
          <w:rFonts w:hint="eastAsia" w:ascii="仿宋" w:hAnsi="仿宋" w:eastAsia="仿宋" w:cs="仿宋"/>
          <w:spacing w:val="-5"/>
          <w:sz w:val="24"/>
          <w:szCs w:val="24"/>
        </w:rPr>
        <w:t>响应文件递交截止时间</w:t>
      </w:r>
      <w:r>
        <w:rPr>
          <w:rFonts w:hint="eastAsia" w:ascii="仿宋" w:hAnsi="仿宋" w:eastAsia="仿宋" w:cs="仿宋"/>
          <w:spacing w:val="-2"/>
          <w:sz w:val="24"/>
          <w:szCs w:val="24"/>
        </w:rPr>
        <w:t>前递交（上传）响应文件。</w:t>
      </w:r>
    </w:p>
    <w:p w14:paraId="686845B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19.2 供应商递交（上传）响应文件的地点见“第一章 竞争性磋商公</w:t>
      </w:r>
      <w:r>
        <w:rPr>
          <w:rFonts w:hint="eastAsia" w:ascii="仿宋" w:hAnsi="仿宋" w:eastAsia="仿宋" w:cs="仿宋"/>
          <w:spacing w:val="-7"/>
          <w:sz w:val="24"/>
          <w:szCs w:val="24"/>
        </w:rPr>
        <w:t>告</w:t>
      </w:r>
      <w:r>
        <w:rPr>
          <w:rFonts w:hint="eastAsia" w:ascii="仿宋" w:hAnsi="仿宋" w:eastAsia="仿宋" w:cs="仿宋"/>
          <w:spacing w:val="-88"/>
          <w:sz w:val="24"/>
          <w:szCs w:val="24"/>
        </w:rPr>
        <w:t xml:space="preserve"> </w:t>
      </w:r>
      <w:r>
        <w:rPr>
          <w:rFonts w:hint="eastAsia" w:ascii="仿宋" w:hAnsi="仿宋" w:eastAsia="仿宋" w:cs="仿宋"/>
          <w:spacing w:val="-7"/>
          <w:sz w:val="24"/>
          <w:szCs w:val="24"/>
        </w:rPr>
        <w:t>”。</w:t>
      </w:r>
    </w:p>
    <w:p w14:paraId="434EF9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19.3</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供应商应充分评估集中同时递交响应文件带来的网络影响，</w:t>
      </w:r>
      <w:r>
        <w:rPr>
          <w:rFonts w:hint="eastAsia" w:ascii="仿宋" w:hAnsi="仿宋" w:eastAsia="仿宋" w:cs="仿宋"/>
          <w:spacing w:val="-2"/>
          <w:sz w:val="24"/>
          <w:szCs w:val="24"/>
        </w:rPr>
        <w:t>尽量避开</w:t>
      </w:r>
      <w:r>
        <w:rPr>
          <w:rFonts w:hint="eastAsia" w:ascii="仿宋" w:hAnsi="仿宋" w:eastAsia="仿宋" w:cs="仿宋"/>
          <w:spacing w:val="-3"/>
          <w:sz w:val="24"/>
          <w:szCs w:val="24"/>
        </w:rPr>
        <w:t>递交响应文件高峰时间，错峰进行递交。供应商递交全部的响应文件后可在政采</w:t>
      </w:r>
      <w:r>
        <w:rPr>
          <w:rFonts w:hint="eastAsia" w:ascii="仿宋" w:hAnsi="仿宋" w:eastAsia="仿宋" w:cs="仿宋"/>
          <w:spacing w:val="-1"/>
          <w:sz w:val="24"/>
          <w:szCs w:val="24"/>
        </w:rPr>
        <w:t>云平台（项目采购—投标文件上传）中获取响应文件递交回执单。</w:t>
      </w:r>
    </w:p>
    <w:p w14:paraId="05A306A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19.4 供应商应在供应商客户端中下载未加密且完成签章的响应文件妥善保存，以便启动应急开启程序时使用。</w:t>
      </w:r>
    </w:p>
    <w:p w14:paraId="490AA4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19.5</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供应商所递交的响应文件不予退还。</w:t>
      </w:r>
    </w:p>
    <w:p w14:paraId="7007C5D7">
      <w:pPr>
        <w:pStyle w:val="5"/>
        <w:keepNext w:val="0"/>
        <w:keepLines w:val="0"/>
        <w:pageBreakBefore w:val="0"/>
        <w:widowControl/>
        <w:tabs>
          <w:tab w:val="right" w:pos="7940"/>
        </w:tabs>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lang w:eastAsia="zh-CN"/>
        </w:rPr>
      </w:pPr>
      <w:r>
        <w:rPr>
          <w:rFonts w:hint="eastAsia" w:ascii="仿宋" w:hAnsi="仿宋" w:eastAsia="仿宋" w:cs="仿宋"/>
          <w:b/>
          <w:bCs/>
          <w:spacing w:val="-5"/>
          <w:sz w:val="24"/>
          <w:szCs w:val="24"/>
        </w:rPr>
        <w:t>20.拒收</w:t>
      </w:r>
      <w:r>
        <w:rPr>
          <w:rFonts w:hint="eastAsia" w:ascii="仿宋" w:hAnsi="仿宋" w:eastAsia="仿宋" w:cs="仿宋"/>
          <w:b/>
          <w:bCs/>
          <w:spacing w:val="-5"/>
          <w:sz w:val="24"/>
          <w:szCs w:val="24"/>
          <w:lang w:eastAsia="zh-CN"/>
        </w:rPr>
        <w:tab/>
      </w:r>
    </w:p>
    <w:p w14:paraId="5AF75C3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20.1</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超过递交响应文件的截止时间或者不按照本</w:t>
      </w:r>
      <w:r>
        <w:rPr>
          <w:rFonts w:hint="eastAsia" w:ascii="仿宋" w:hAnsi="仿宋" w:eastAsia="仿宋" w:cs="仿宋"/>
          <w:spacing w:val="-3"/>
          <w:sz w:val="24"/>
          <w:szCs w:val="24"/>
        </w:rPr>
        <w:t>章要求加密的响应文件，</w:t>
      </w:r>
      <w:r>
        <w:rPr>
          <w:rFonts w:hint="eastAsia" w:ascii="仿宋" w:hAnsi="仿宋" w:eastAsia="仿宋" w:cs="仿宋"/>
          <w:sz w:val="24"/>
          <w:szCs w:val="24"/>
        </w:rPr>
        <w:t xml:space="preserve"> </w:t>
      </w:r>
      <w:r>
        <w:rPr>
          <w:rFonts w:hint="eastAsia" w:ascii="仿宋" w:hAnsi="仿宋" w:eastAsia="仿宋" w:cs="仿宋"/>
          <w:spacing w:val="-2"/>
          <w:sz w:val="24"/>
          <w:szCs w:val="24"/>
        </w:rPr>
        <w:t>交易系统应当拒收。</w:t>
      </w:r>
    </w:p>
    <w:p w14:paraId="4C9A447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21.响应文件的修改与撤回</w:t>
      </w:r>
    </w:p>
    <w:p w14:paraId="14B105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21.1</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供应商在“第一章 竞争性磋商公告</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”规定的响应文件递交截止时间之前，可在政府采购电子交易云平台上随时撤回已上传的电子响应文件</w:t>
      </w:r>
      <w:r>
        <w:rPr>
          <w:rFonts w:hint="eastAsia" w:ascii="仿宋" w:hAnsi="仿宋" w:eastAsia="仿宋" w:cs="仿宋"/>
          <w:spacing w:val="-4"/>
          <w:sz w:val="24"/>
          <w:szCs w:val="24"/>
        </w:rPr>
        <w:t>，将修</w:t>
      </w:r>
      <w:r>
        <w:rPr>
          <w:rFonts w:hint="eastAsia" w:ascii="仿宋" w:hAnsi="仿宋" w:eastAsia="仿宋" w:cs="仿宋"/>
          <w:sz w:val="24"/>
          <w:szCs w:val="24"/>
        </w:rPr>
        <w:t>改好的电子响应文件在响应文件递交截止时</w:t>
      </w:r>
      <w:r>
        <w:rPr>
          <w:rFonts w:hint="eastAsia" w:ascii="仿宋" w:hAnsi="仿宋" w:eastAsia="仿宋" w:cs="仿宋"/>
          <w:spacing w:val="-1"/>
          <w:sz w:val="24"/>
          <w:szCs w:val="24"/>
        </w:rPr>
        <w:t>间前重新上传到政府采购电子</w:t>
      </w:r>
      <w:r>
        <w:rPr>
          <w:rFonts w:hint="eastAsia" w:ascii="仿宋" w:hAnsi="仿宋" w:eastAsia="仿宋" w:cs="仿宋"/>
          <w:spacing w:val="-2"/>
          <w:sz w:val="24"/>
          <w:szCs w:val="24"/>
        </w:rPr>
        <w:t>交易云平台的指定位置。</w:t>
      </w:r>
    </w:p>
    <w:p w14:paraId="62F4C6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5"/>
          <w:sz w:val="24"/>
          <w:szCs w:val="24"/>
        </w:rPr>
        <w:t>（五）响应文件开启</w:t>
      </w:r>
    </w:p>
    <w:p w14:paraId="3997CD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22.响应文件开启</w:t>
      </w:r>
    </w:p>
    <w:p w14:paraId="34BE0D0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22.1</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供应商应按照“第一章 竞争性磋商公告</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”中的要求参与开启。</w:t>
      </w:r>
    </w:p>
    <w:p w14:paraId="67331C9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23.开启时间和地点</w:t>
      </w:r>
    </w:p>
    <w:p w14:paraId="708885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23.1</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开启时间和地点</w:t>
      </w:r>
    </w:p>
    <w:p w14:paraId="054F0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1"/>
        </w:rPr>
      </w:pPr>
      <w:r>
        <w:rPr>
          <w:rFonts w:hint="eastAsia" w:ascii="仿宋" w:hAnsi="仿宋" w:eastAsia="仿宋" w:cs="仿宋"/>
          <w:spacing w:val="-1"/>
          <w:sz w:val="24"/>
          <w:szCs w:val="24"/>
        </w:rPr>
        <w:t>（1）递交响应文件截止时间前，供应商登录供应商客户端，通过供应商客</w:t>
      </w:r>
      <w:r>
        <w:rPr>
          <w:rFonts w:hint="eastAsia" w:ascii="仿宋" w:hAnsi="仿宋" w:eastAsia="仿宋" w:cs="仿宋"/>
          <w:spacing w:val="-2"/>
          <w:sz w:val="24"/>
          <w:szCs w:val="24"/>
        </w:rPr>
        <w:t>户端进入交易系统“开标大厅</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”选择所投项目（或</w:t>
      </w:r>
      <w:r>
        <w:rPr>
          <w:rFonts w:hint="eastAsia" w:ascii="仿宋" w:hAnsi="仿宋" w:eastAsia="仿宋" w:cs="仿宋"/>
          <w:spacing w:val="-3"/>
          <w:sz w:val="24"/>
          <w:szCs w:val="24"/>
        </w:rPr>
        <w:t>采购包）完成项目签到工作。</w:t>
      </w:r>
    </w:p>
    <w:p w14:paraId="1E86005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（2）在“第一章 竞争性磋商公告</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”规定的递交</w:t>
      </w:r>
      <w:r>
        <w:rPr>
          <w:rFonts w:hint="eastAsia" w:ascii="仿宋" w:hAnsi="仿宋" w:eastAsia="仿宋" w:cs="仿宋"/>
          <w:spacing w:val="-5"/>
          <w:sz w:val="24"/>
          <w:szCs w:val="24"/>
        </w:rPr>
        <w:t>响应文件截止时间、开启时</w:t>
      </w:r>
      <w:r>
        <w:rPr>
          <w:rFonts w:hint="eastAsia" w:ascii="仿宋" w:hAnsi="仿宋" w:eastAsia="仿宋" w:cs="仿宋"/>
          <w:spacing w:val="-3"/>
          <w:sz w:val="24"/>
          <w:szCs w:val="24"/>
        </w:rPr>
        <w:t>间及地点，采购代理机构通过政府采购电子交易云平台的“政采云远程</w:t>
      </w:r>
      <w:r>
        <w:rPr>
          <w:rFonts w:hint="eastAsia" w:ascii="仿宋" w:hAnsi="仿宋" w:eastAsia="仿宋" w:cs="仿宋"/>
          <w:spacing w:val="-4"/>
          <w:sz w:val="24"/>
          <w:szCs w:val="24"/>
        </w:rPr>
        <w:t>开标大厅</w:t>
      </w:r>
      <w:r>
        <w:rPr>
          <w:rFonts w:hint="eastAsia" w:ascii="仿宋" w:hAnsi="仿宋" w:eastAsia="仿宋" w:cs="仿宋"/>
          <w:spacing w:val="-78"/>
          <w:sz w:val="24"/>
          <w:szCs w:val="24"/>
        </w:rPr>
        <w:t xml:space="preserve"> </w:t>
      </w:r>
      <w:r>
        <w:rPr>
          <w:rFonts w:hint="eastAsia" w:ascii="仿宋" w:hAnsi="仿宋" w:eastAsia="仿宋" w:cs="仿宋"/>
          <w:spacing w:val="-4"/>
          <w:sz w:val="24"/>
          <w:szCs w:val="24"/>
        </w:rPr>
        <w:t>”组织响应文件开启工作。</w:t>
      </w:r>
    </w:p>
    <w:p w14:paraId="49D6414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23.2</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响应文件开启：递交响应文件截止时间到后，工作人员启动开始解密</w:t>
      </w:r>
      <w:r>
        <w:rPr>
          <w:rFonts w:hint="eastAsia" w:ascii="仿宋" w:hAnsi="仿宋" w:eastAsia="仿宋" w:cs="仿宋"/>
          <w:spacing w:val="-4"/>
          <w:sz w:val="24"/>
          <w:szCs w:val="24"/>
        </w:rPr>
        <w:t>指令，供应商应当按照“供应商须知前附表</w:t>
      </w:r>
      <w:r>
        <w:rPr>
          <w:rFonts w:hint="eastAsia" w:ascii="仿宋" w:hAnsi="仿宋" w:eastAsia="仿宋" w:cs="仿宋"/>
          <w:spacing w:val="-87"/>
          <w:sz w:val="24"/>
          <w:szCs w:val="24"/>
        </w:rPr>
        <w:t xml:space="preserve"> </w:t>
      </w:r>
      <w:r>
        <w:rPr>
          <w:rFonts w:hint="eastAsia" w:ascii="仿宋" w:hAnsi="仿宋" w:eastAsia="仿宋" w:cs="仿宋"/>
          <w:spacing w:val="-4"/>
          <w:sz w:val="24"/>
          <w:szCs w:val="24"/>
        </w:rPr>
        <w:t>”规定及时进行响应文件解密，完成</w:t>
      </w:r>
      <w:r>
        <w:rPr>
          <w:rFonts w:hint="eastAsia" w:ascii="仿宋" w:hAnsi="仿宋" w:eastAsia="仿宋" w:cs="仿宋"/>
          <w:spacing w:val="-2"/>
          <w:sz w:val="24"/>
          <w:szCs w:val="24"/>
        </w:rPr>
        <w:t>响应文件开启工作。</w:t>
      </w:r>
    </w:p>
    <w:p w14:paraId="348AA3D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23.3</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规定的时间内，非因政府采购电子交易云平台原因造成响应文件</w:t>
      </w:r>
      <w:r>
        <w:rPr>
          <w:rFonts w:hint="eastAsia" w:ascii="仿宋" w:hAnsi="仿宋" w:eastAsia="仿宋" w:cs="仿宋"/>
          <w:spacing w:val="-3"/>
          <w:sz w:val="24"/>
          <w:szCs w:val="24"/>
        </w:rPr>
        <w:t>未解密的，视为供应商撤回响应文件。停止解密后，已解密开启的响应文</w:t>
      </w:r>
      <w:r>
        <w:rPr>
          <w:rFonts w:hint="eastAsia" w:ascii="仿宋" w:hAnsi="仿宋" w:eastAsia="仿宋" w:cs="仿宋"/>
          <w:spacing w:val="-4"/>
          <w:sz w:val="24"/>
          <w:szCs w:val="24"/>
        </w:rPr>
        <w:t>件不足</w:t>
      </w:r>
      <w:r>
        <w:rPr>
          <w:rFonts w:hint="eastAsia" w:ascii="仿宋" w:hAnsi="仿宋" w:eastAsia="仿宋" w:cs="仿宋"/>
          <w:spacing w:val="-2"/>
          <w:sz w:val="24"/>
          <w:szCs w:val="24"/>
        </w:rPr>
        <w:t>3</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家的，应当终止采购活动。</w:t>
      </w:r>
    </w:p>
    <w:p w14:paraId="7ECA2F2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23.4</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供应商或其授权代表对响应文件开启过程有疑义的，以及认为采购人、采购代理机构相关工作人员有需要回避的情形的，应在开启会议中提出询问或者回避申请。采购人、采购代理机构对供应商授权代表提出的询问或者回避申请应</w:t>
      </w:r>
      <w:r>
        <w:rPr>
          <w:rFonts w:hint="eastAsia" w:ascii="仿宋" w:hAnsi="仿宋" w:eastAsia="仿宋" w:cs="仿宋"/>
          <w:spacing w:val="-2"/>
          <w:sz w:val="24"/>
          <w:szCs w:val="24"/>
        </w:rPr>
        <w:t>当及时处理。</w:t>
      </w:r>
    </w:p>
    <w:p w14:paraId="1D943DC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23.5</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供应商未参加开启的，视同认可开启结果。</w:t>
      </w:r>
    </w:p>
    <w:p w14:paraId="2AEF76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5"/>
          <w:sz w:val="24"/>
          <w:szCs w:val="24"/>
        </w:rPr>
        <w:t>（六）资格审查</w:t>
      </w:r>
    </w:p>
    <w:p w14:paraId="1BD8918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24.资格审查及审查主体</w:t>
      </w:r>
    </w:p>
    <w:p w14:paraId="192ACF5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24.1</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开启结束后，磋商小组依据法律法规和本竞争性磋商文件的规定，依法对供应商资格进行审查，以确定供应商是否具备磋商资格。</w:t>
      </w:r>
    </w:p>
    <w:p w14:paraId="3301CB7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24.2</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资格审查按“第四章 评审方法及</w:t>
      </w:r>
      <w:r>
        <w:rPr>
          <w:rFonts w:hint="eastAsia" w:ascii="仿宋" w:hAnsi="仿宋" w:eastAsia="仿宋" w:cs="仿宋"/>
          <w:spacing w:val="-3"/>
          <w:sz w:val="24"/>
          <w:szCs w:val="24"/>
        </w:rPr>
        <w:t>标准</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”的规定进行。</w:t>
      </w:r>
    </w:p>
    <w:p w14:paraId="62C57A7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24.3</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资格审查结束后，应及时对资格审查结果进行复核，对资格审查错误进行及时纠正并记录。</w:t>
      </w:r>
    </w:p>
    <w:p w14:paraId="1319F5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b/>
          <w:bCs/>
          <w:spacing w:val="-5"/>
          <w:sz w:val="24"/>
          <w:szCs w:val="24"/>
        </w:rPr>
      </w:pPr>
      <w:r>
        <w:rPr>
          <w:rFonts w:hint="eastAsia" w:ascii="仿宋" w:hAnsi="仿宋" w:eastAsia="仿宋" w:cs="仿宋"/>
          <w:spacing w:val="-3"/>
          <w:sz w:val="24"/>
          <w:szCs w:val="24"/>
        </w:rPr>
        <w:t>24.4</w:t>
      </w:r>
      <w:r>
        <w:rPr>
          <w:rFonts w:hint="eastAsia" w:ascii="仿宋" w:hAnsi="仿宋" w:eastAsia="仿宋" w:cs="仿宋"/>
          <w:spacing w:val="-27"/>
          <w:sz w:val="24"/>
          <w:szCs w:val="24"/>
        </w:rPr>
        <w:t xml:space="preserve"> </w:t>
      </w:r>
      <w:r>
        <w:rPr>
          <w:rFonts w:hint="eastAsia" w:ascii="仿宋" w:hAnsi="仿宋" w:eastAsia="仿宋" w:cs="仿宋"/>
          <w:spacing w:val="-3"/>
          <w:sz w:val="24"/>
          <w:szCs w:val="24"/>
        </w:rPr>
        <w:t>资格审查合格供应商不足3家的，不得评审。</w:t>
      </w:r>
    </w:p>
    <w:p w14:paraId="46FA6A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5"/>
          <w:sz w:val="24"/>
          <w:szCs w:val="24"/>
        </w:rPr>
        <w:t>（七）项目评审</w:t>
      </w:r>
    </w:p>
    <w:p w14:paraId="235C333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25.评审方法、程序及标准</w:t>
      </w:r>
    </w:p>
    <w:p w14:paraId="0C3F960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25.1</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评审方法：综合评分法。</w:t>
      </w:r>
    </w:p>
    <w:p w14:paraId="058113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综合评分法，是指响应文件满足磋商文件全部实质性要求</w:t>
      </w:r>
      <w:r>
        <w:rPr>
          <w:rFonts w:hint="eastAsia" w:ascii="仿宋" w:hAnsi="仿宋" w:eastAsia="仿宋" w:cs="仿宋"/>
          <w:spacing w:val="-4"/>
          <w:sz w:val="24"/>
          <w:szCs w:val="24"/>
        </w:rPr>
        <w:t>且按评审因素的量</w:t>
      </w:r>
      <w:r>
        <w:rPr>
          <w:rFonts w:hint="eastAsia" w:ascii="仿宋" w:hAnsi="仿宋" w:eastAsia="仿宋" w:cs="仿宋"/>
          <w:spacing w:val="-1"/>
          <w:sz w:val="24"/>
          <w:szCs w:val="24"/>
        </w:rPr>
        <w:t>化指标评审得分最高的供应商为成交候选供应商的评审方法。</w:t>
      </w:r>
    </w:p>
    <w:p w14:paraId="5E490D8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本项目评审方法、程序及标准详见“第四章 评审方法及标准</w:t>
      </w:r>
      <w:r>
        <w:rPr>
          <w:rFonts w:hint="eastAsia" w:ascii="仿宋" w:hAnsi="仿宋" w:eastAsia="仿宋" w:cs="仿宋"/>
          <w:spacing w:val="-70"/>
          <w:sz w:val="24"/>
          <w:szCs w:val="24"/>
        </w:rPr>
        <w:t xml:space="preserve"> </w:t>
      </w:r>
      <w:r>
        <w:rPr>
          <w:rFonts w:hint="eastAsia" w:ascii="仿宋" w:hAnsi="仿宋" w:eastAsia="仿宋" w:cs="仿宋"/>
          <w:spacing w:val="-1"/>
          <w:sz w:val="24"/>
          <w:szCs w:val="24"/>
        </w:rPr>
        <w:t>”。</w:t>
      </w:r>
    </w:p>
    <w:p w14:paraId="5DA30B2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25.2</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磋商准备：供应商应当按照“第二章 供应商</w:t>
      </w:r>
      <w:r>
        <w:rPr>
          <w:rFonts w:hint="eastAsia" w:ascii="仿宋" w:hAnsi="仿宋" w:eastAsia="仿宋" w:cs="仿宋"/>
          <w:spacing w:val="-2"/>
          <w:sz w:val="24"/>
          <w:szCs w:val="24"/>
        </w:rPr>
        <w:t>须知</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”的要求提前准备好磋商所需的设备，确保设备稳定可靠、互联网畅通。供应商登录供应商客户端，</w:t>
      </w:r>
      <w:r>
        <w:rPr>
          <w:rFonts w:hint="eastAsia" w:ascii="仿宋" w:hAnsi="仿宋" w:eastAsia="仿宋" w:cs="仿宋"/>
          <w:spacing w:val="-4"/>
          <w:sz w:val="24"/>
          <w:szCs w:val="24"/>
        </w:rPr>
        <w:t>通过供应商客户端进入交易系统“开标大厅</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”，准时参加在线磋商，按照工作人</w:t>
      </w:r>
      <w:r>
        <w:rPr>
          <w:rFonts w:hint="eastAsia" w:ascii="仿宋" w:hAnsi="仿宋" w:eastAsia="仿宋" w:cs="仿宋"/>
          <w:spacing w:val="-1"/>
          <w:sz w:val="24"/>
          <w:szCs w:val="24"/>
        </w:rPr>
        <w:t>员提示进行相关操作。未按上述要求进行的，导致的后果由供应商自行承担。</w:t>
      </w:r>
    </w:p>
    <w:p w14:paraId="4D939A4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26.磋商小组</w:t>
      </w:r>
    </w:p>
    <w:p w14:paraId="377AAB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26.1 磋商小组由采购人代表和评审专家共3人以上单数组成，其</w:t>
      </w:r>
      <w:r>
        <w:rPr>
          <w:rFonts w:hint="eastAsia" w:ascii="仿宋" w:hAnsi="仿宋" w:eastAsia="仿宋" w:cs="仿宋"/>
          <w:spacing w:val="-2"/>
          <w:sz w:val="24"/>
          <w:szCs w:val="24"/>
        </w:rPr>
        <w:t>中评审专家人数不得少于磋商小组成员总数的</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2/3。采购人代表不得以评审专家身份参加</w:t>
      </w:r>
      <w:r>
        <w:rPr>
          <w:rFonts w:hint="eastAsia" w:ascii="仿宋" w:hAnsi="仿宋" w:eastAsia="仿宋" w:cs="仿宋"/>
          <w:spacing w:val="-3"/>
          <w:sz w:val="24"/>
          <w:szCs w:val="24"/>
        </w:rPr>
        <w:t>本部门或本单位采购项目的评审。采购代理机构人员不得参加本机构代理的采购</w:t>
      </w:r>
      <w:r>
        <w:rPr>
          <w:rFonts w:hint="eastAsia" w:ascii="仿宋" w:hAnsi="仿宋" w:eastAsia="仿宋" w:cs="仿宋"/>
          <w:spacing w:val="-2"/>
          <w:sz w:val="24"/>
          <w:szCs w:val="24"/>
        </w:rPr>
        <w:t>项目的评审。</w:t>
      </w:r>
    </w:p>
    <w:p w14:paraId="427CEDB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26.2 磋商小组成员有下列情形之一的，应当回避：</w:t>
      </w:r>
    </w:p>
    <w:p w14:paraId="0AD6C1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（1）参加采购活动前3年内与磋商供应商存在劳动关系；</w:t>
      </w:r>
    </w:p>
    <w:p w14:paraId="3E8068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（2）参加采购活动前3年内担任磋商供应商的董事、监事；</w:t>
      </w:r>
    </w:p>
    <w:p w14:paraId="021182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（3）参加采购活动前3年内是磋商供应商的控股股东或者实际控制人；</w:t>
      </w:r>
    </w:p>
    <w:p w14:paraId="5AA526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（4）与磋商供应商的法定代表人或者负责人有夫妻、直系血亲、三代以内</w:t>
      </w:r>
      <w:r>
        <w:rPr>
          <w:rFonts w:hint="eastAsia" w:ascii="仿宋" w:hAnsi="仿宋" w:eastAsia="仿宋" w:cs="仿宋"/>
          <w:spacing w:val="-2"/>
          <w:sz w:val="24"/>
          <w:szCs w:val="24"/>
        </w:rPr>
        <w:t>旁系血亲或者近姻亲关系；</w:t>
      </w:r>
    </w:p>
    <w:p w14:paraId="3B0862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（5）与磋商供应商有其他可能影响采购活动公平、公正进行的关系。</w:t>
      </w:r>
    </w:p>
    <w:p w14:paraId="48C7FC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27.评审</w:t>
      </w:r>
    </w:p>
    <w:p w14:paraId="44156B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27.1 磋商小组按照“第四章 评审方法及标准</w:t>
      </w:r>
      <w:r>
        <w:rPr>
          <w:rFonts w:hint="eastAsia" w:ascii="仿宋" w:hAnsi="仿宋" w:eastAsia="仿宋" w:cs="仿宋"/>
          <w:spacing w:val="-88"/>
          <w:sz w:val="24"/>
          <w:szCs w:val="24"/>
        </w:rPr>
        <w:t xml:space="preserve"> </w:t>
      </w:r>
      <w:r>
        <w:rPr>
          <w:rFonts w:hint="eastAsia" w:ascii="仿宋" w:hAnsi="仿宋" w:eastAsia="仿宋" w:cs="仿宋"/>
          <w:spacing w:val="-8"/>
          <w:sz w:val="24"/>
          <w:szCs w:val="24"/>
        </w:rPr>
        <w:t>”的规定对响应文件进行评</w:t>
      </w:r>
      <w:r>
        <w:rPr>
          <w:rFonts w:hint="eastAsia" w:ascii="仿宋" w:hAnsi="仿宋" w:eastAsia="仿宋" w:cs="仿宋"/>
          <w:spacing w:val="-9"/>
          <w:sz w:val="24"/>
          <w:szCs w:val="24"/>
        </w:rPr>
        <w:t>审。</w:t>
      </w:r>
      <w:r>
        <w:rPr>
          <w:rFonts w:hint="eastAsia" w:ascii="仿宋" w:hAnsi="仿宋" w:eastAsia="仿宋" w:cs="仿宋"/>
          <w:spacing w:val="-1"/>
          <w:sz w:val="24"/>
          <w:szCs w:val="24"/>
        </w:rPr>
        <w:t>“第四章 评审方法及标准</w:t>
      </w:r>
      <w:r>
        <w:rPr>
          <w:rFonts w:hint="eastAsia" w:ascii="仿宋" w:hAnsi="仿宋" w:eastAsia="仿宋" w:cs="仿宋"/>
          <w:spacing w:val="-82"/>
          <w:sz w:val="24"/>
          <w:szCs w:val="24"/>
        </w:rPr>
        <w:t xml:space="preserve"> </w:t>
      </w:r>
      <w:r>
        <w:rPr>
          <w:rFonts w:hint="eastAsia" w:ascii="仿宋" w:hAnsi="仿宋" w:eastAsia="仿宋" w:cs="仿宋"/>
          <w:spacing w:val="-1"/>
          <w:sz w:val="24"/>
          <w:szCs w:val="24"/>
        </w:rPr>
        <w:t>”没有规定的方法、评审因素和标准，不作为评审依</w:t>
      </w:r>
      <w:r>
        <w:rPr>
          <w:rFonts w:hint="eastAsia" w:ascii="仿宋" w:hAnsi="仿宋" w:eastAsia="仿宋" w:cs="仿宋"/>
          <w:spacing w:val="2"/>
          <w:sz w:val="24"/>
          <w:szCs w:val="24"/>
        </w:rPr>
        <w:t>据。</w:t>
      </w:r>
    </w:p>
    <w:p w14:paraId="7414273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27.2 磋商小组按“供应商须知前附表</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”规定的成</w:t>
      </w:r>
      <w:r>
        <w:rPr>
          <w:rFonts w:hint="eastAsia" w:ascii="仿宋" w:hAnsi="仿宋" w:eastAsia="仿宋" w:cs="仿宋"/>
          <w:spacing w:val="-2"/>
          <w:sz w:val="24"/>
          <w:szCs w:val="24"/>
        </w:rPr>
        <w:t>交候选人数量在评审报告</w:t>
      </w:r>
      <w:r>
        <w:rPr>
          <w:rFonts w:hint="eastAsia" w:ascii="仿宋" w:hAnsi="仿宋" w:eastAsia="仿宋" w:cs="仿宋"/>
          <w:spacing w:val="-3"/>
          <w:sz w:val="24"/>
          <w:szCs w:val="24"/>
        </w:rPr>
        <w:t>中向采购人推荐成交候选人。</w:t>
      </w:r>
    </w:p>
    <w:p w14:paraId="29815D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27.3 开启之后，直到签订合同止，凡是属</w:t>
      </w:r>
      <w:r>
        <w:rPr>
          <w:rFonts w:hint="eastAsia" w:ascii="仿宋" w:hAnsi="仿宋" w:eastAsia="仿宋" w:cs="仿宋"/>
          <w:spacing w:val="-1"/>
          <w:sz w:val="24"/>
          <w:szCs w:val="24"/>
        </w:rPr>
        <w:t>于审查、澄清、评价和比较磋商</w:t>
      </w:r>
      <w:r>
        <w:rPr>
          <w:rFonts w:hint="eastAsia" w:ascii="仿宋" w:hAnsi="仿宋" w:eastAsia="仿宋" w:cs="仿宋"/>
          <w:spacing w:val="-3"/>
          <w:sz w:val="24"/>
          <w:szCs w:val="24"/>
        </w:rPr>
        <w:t>的有关资料以及确定成交意向等，均不得向供应商或者其他与评审无</w:t>
      </w:r>
      <w:r>
        <w:rPr>
          <w:rFonts w:hint="eastAsia" w:ascii="仿宋" w:hAnsi="仿宋" w:eastAsia="仿宋" w:cs="仿宋"/>
          <w:spacing w:val="-4"/>
          <w:sz w:val="24"/>
          <w:szCs w:val="24"/>
        </w:rPr>
        <w:t>关的人员透</w:t>
      </w:r>
      <w:r>
        <w:rPr>
          <w:rFonts w:hint="eastAsia" w:ascii="仿宋" w:hAnsi="仿宋" w:eastAsia="仿宋" w:cs="仿宋"/>
          <w:spacing w:val="-8"/>
          <w:sz w:val="24"/>
          <w:szCs w:val="24"/>
        </w:rPr>
        <w:t>露。</w:t>
      </w:r>
    </w:p>
    <w:p w14:paraId="5657F6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27.4 在确定成交人之前，供应商试图在响</w:t>
      </w:r>
      <w:r>
        <w:rPr>
          <w:rFonts w:hint="eastAsia" w:ascii="仿宋" w:hAnsi="仿宋" w:eastAsia="仿宋" w:cs="仿宋"/>
          <w:spacing w:val="-1"/>
          <w:sz w:val="24"/>
          <w:szCs w:val="24"/>
        </w:rPr>
        <w:t>应文件审查、澄清、比较和评审时对磋商小组、采购人和采购代理机构施加任何影响都可能导致其</w:t>
      </w:r>
      <w:r>
        <w:rPr>
          <w:rFonts w:hint="eastAsia" w:ascii="仿宋" w:hAnsi="仿宋" w:eastAsia="仿宋" w:cs="仿宋"/>
          <w:b/>
          <w:bCs/>
          <w:spacing w:val="-1"/>
          <w:sz w:val="24"/>
          <w:szCs w:val="24"/>
        </w:rPr>
        <w:t>响应无效</w:t>
      </w:r>
      <w:r>
        <w:rPr>
          <w:rFonts w:hint="eastAsia" w:ascii="仿宋" w:hAnsi="仿宋" w:eastAsia="仿宋" w:cs="仿宋"/>
          <w:spacing w:val="-1"/>
          <w:sz w:val="24"/>
          <w:szCs w:val="24"/>
        </w:rPr>
        <w:t>。</w:t>
      </w:r>
    </w:p>
    <w:p w14:paraId="5FE036C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27.5</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电子招投标的应急措施</w:t>
      </w:r>
    </w:p>
    <w:p w14:paraId="36640D9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27.5.1</w:t>
      </w:r>
      <w:r>
        <w:rPr>
          <w:rFonts w:hint="eastAsia" w:ascii="仿宋" w:hAnsi="仿宋" w:eastAsia="仿宋" w:cs="仿宋"/>
          <w:spacing w:val="-23"/>
          <w:sz w:val="24"/>
          <w:szCs w:val="24"/>
        </w:rPr>
        <w:t xml:space="preserve"> </w:t>
      </w:r>
      <w:r>
        <w:rPr>
          <w:rFonts w:hint="eastAsia" w:ascii="仿宋" w:hAnsi="仿宋" w:eastAsia="仿宋" w:cs="仿宋"/>
          <w:spacing w:val="-1"/>
          <w:sz w:val="24"/>
          <w:szCs w:val="24"/>
        </w:rPr>
        <w:t>电子开启、评审如出现下列原</w:t>
      </w:r>
      <w:r>
        <w:rPr>
          <w:rFonts w:hint="eastAsia" w:ascii="仿宋" w:hAnsi="仿宋" w:eastAsia="仿宋" w:cs="仿宋"/>
          <w:spacing w:val="-2"/>
          <w:sz w:val="24"/>
          <w:szCs w:val="24"/>
        </w:rPr>
        <w:t>因，导致系统无法正常运行或无法正常评审时，应采取应急措施。</w:t>
      </w:r>
    </w:p>
    <w:p w14:paraId="111E20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1"/>
        </w:rPr>
      </w:pPr>
      <w:r>
        <w:rPr>
          <w:rFonts w:hint="eastAsia" w:ascii="仿宋" w:hAnsi="仿宋" w:eastAsia="仿宋" w:cs="仿宋"/>
          <w:spacing w:val="-1"/>
          <w:sz w:val="24"/>
          <w:szCs w:val="24"/>
        </w:rPr>
        <w:t>（1）系统服务器发生故障，无法访问或无法使用系统；</w:t>
      </w:r>
    </w:p>
    <w:p w14:paraId="33FAAE0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（2）系统的软件或数据库出现错误，不能进行正常操作；</w:t>
      </w:r>
    </w:p>
    <w:p w14:paraId="7FAF93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（3）系统发现有安全漏洞，有潜在的泄密危险；</w:t>
      </w:r>
    </w:p>
    <w:p w14:paraId="52DD4FD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（4）病毒发作或受到外来病毒的攻击；</w:t>
      </w:r>
    </w:p>
    <w:p w14:paraId="15AFD00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（5）出现其他不可抗拒的客观原因造成开评标系统无法正常使用。</w:t>
      </w:r>
    </w:p>
    <w:p w14:paraId="1037622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出现上述情况时，应对未开启的暂停开启。已在系统内开启、评审的立即停</w:t>
      </w:r>
      <w:r>
        <w:rPr>
          <w:rFonts w:hint="eastAsia" w:ascii="仿宋" w:hAnsi="仿宋" w:eastAsia="仿宋" w:cs="仿宋"/>
          <w:spacing w:val="-1"/>
          <w:sz w:val="24"/>
          <w:szCs w:val="24"/>
        </w:rPr>
        <w:t>止。采取应急措施时，必须对原有资料及信息作出妥善保密处理。</w:t>
      </w:r>
    </w:p>
    <w:p w14:paraId="438C75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27.5.2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因系统原因导致供应商均无法解密电子响应文件时</w:t>
      </w:r>
      <w:r>
        <w:rPr>
          <w:rFonts w:hint="eastAsia" w:ascii="仿宋" w:hAnsi="仿宋" w:eastAsia="仿宋" w:cs="仿宋"/>
          <w:spacing w:val="-2"/>
          <w:sz w:val="24"/>
          <w:szCs w:val="24"/>
        </w:rPr>
        <w:t>，采购代理机构</w:t>
      </w:r>
      <w:r>
        <w:rPr>
          <w:rFonts w:hint="eastAsia" w:ascii="仿宋" w:hAnsi="仿宋" w:eastAsia="仿宋" w:cs="仿宋"/>
          <w:sz w:val="24"/>
          <w:szCs w:val="24"/>
        </w:rPr>
        <w:t>可在开启现场直接导入供应商在递交响应文件截</w:t>
      </w:r>
      <w:r>
        <w:rPr>
          <w:rFonts w:hint="eastAsia" w:ascii="仿宋" w:hAnsi="仿宋" w:eastAsia="仿宋" w:cs="仿宋"/>
          <w:spacing w:val="-1"/>
          <w:sz w:val="24"/>
          <w:szCs w:val="24"/>
        </w:rPr>
        <w:t>止时间前递交的未加密的电子响应文件进行开启、评审。</w:t>
      </w:r>
    </w:p>
    <w:p w14:paraId="75D3662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27.6 供应商瑕疵滞后发现的处理规则</w:t>
      </w:r>
    </w:p>
    <w:p w14:paraId="5FEDE47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27.6.1</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无论基于何种原因，各项本应作拒绝处理的情形即便未被及时发现</w:t>
      </w:r>
      <w:r>
        <w:rPr>
          <w:rFonts w:hint="eastAsia" w:ascii="仿宋" w:hAnsi="仿宋" w:eastAsia="仿宋" w:cs="仿宋"/>
          <w:spacing w:val="-2"/>
          <w:sz w:val="24"/>
          <w:szCs w:val="24"/>
        </w:rPr>
        <w:t>而使该供应商进入初审、综合评审或其他后续程序，包括已经签订合同的情形，</w:t>
      </w:r>
      <w:r>
        <w:rPr>
          <w:rFonts w:hint="eastAsia" w:ascii="仿宋" w:hAnsi="仿宋" w:eastAsia="仿宋" w:cs="仿宋"/>
          <w:spacing w:val="-3"/>
          <w:sz w:val="24"/>
          <w:szCs w:val="24"/>
        </w:rPr>
        <w:t>一旦供应商被拒绝或该供应商的此前评议结果被取消，其现有的位置将被其他供</w:t>
      </w:r>
      <w:r>
        <w:rPr>
          <w:rFonts w:hint="eastAsia" w:ascii="仿宋" w:hAnsi="仿宋" w:eastAsia="仿宋" w:cs="仿宋"/>
          <w:spacing w:val="-1"/>
          <w:sz w:val="24"/>
          <w:szCs w:val="24"/>
        </w:rPr>
        <w:t>应商依序替代，相关的一切损失均由该供应商承担。</w:t>
      </w:r>
    </w:p>
    <w:p w14:paraId="76D661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6"/>
          <w:sz w:val="24"/>
          <w:szCs w:val="24"/>
        </w:rPr>
        <w:t>（八）成交</w:t>
      </w:r>
    </w:p>
    <w:p w14:paraId="2A8204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28.确定成交供应商</w:t>
      </w:r>
    </w:p>
    <w:p w14:paraId="18B58C5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28.1确定成交供应商详见“供应商须知前附表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w:t>
      </w:r>
    </w:p>
    <w:p w14:paraId="1B9693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29.成交结果公告</w:t>
      </w:r>
    </w:p>
    <w:p w14:paraId="127B55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29.1</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采购人或者采购代理机构应当在成交供应商确</w:t>
      </w:r>
      <w:r>
        <w:rPr>
          <w:rFonts w:hint="eastAsia" w:ascii="仿宋" w:hAnsi="仿宋" w:eastAsia="仿宋" w:cs="仿宋"/>
          <w:spacing w:val="-2"/>
          <w:sz w:val="24"/>
          <w:szCs w:val="24"/>
        </w:rPr>
        <w:t>定后2个工作日内，在</w:t>
      </w:r>
      <w:r>
        <w:rPr>
          <w:rFonts w:hint="eastAsia" w:ascii="仿宋" w:hAnsi="仿宋" w:eastAsia="仿宋" w:cs="仿宋"/>
          <w:spacing w:val="-3"/>
          <w:sz w:val="24"/>
          <w:szCs w:val="24"/>
        </w:rPr>
        <w:t>省级以上财政部门指定的政府采购信息发布媒体上公告成交结果，磋商文</w:t>
      </w:r>
      <w:r>
        <w:rPr>
          <w:rFonts w:hint="eastAsia" w:ascii="仿宋" w:hAnsi="仿宋" w:eastAsia="仿宋" w:cs="仿宋"/>
          <w:spacing w:val="-4"/>
          <w:sz w:val="24"/>
          <w:szCs w:val="24"/>
        </w:rPr>
        <w:t>件、成</w:t>
      </w:r>
      <w:r>
        <w:rPr>
          <w:rFonts w:hint="eastAsia" w:ascii="仿宋" w:hAnsi="仿宋" w:eastAsia="仿宋" w:cs="仿宋"/>
          <w:spacing w:val="-1"/>
          <w:sz w:val="24"/>
          <w:szCs w:val="24"/>
        </w:rPr>
        <w:t>交供应商的评审总得分随成交结果同时公告。</w:t>
      </w:r>
    </w:p>
    <w:p w14:paraId="6A13AE7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29.2</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成交人为中小企业享受中小企业扶持政策的，其“</w:t>
      </w:r>
      <w:r>
        <w:rPr>
          <w:rFonts w:hint="eastAsia" w:ascii="仿宋" w:hAnsi="仿宋" w:eastAsia="仿宋" w:cs="仿宋"/>
          <w:spacing w:val="-88"/>
          <w:sz w:val="24"/>
          <w:szCs w:val="24"/>
        </w:rPr>
        <w:t xml:space="preserve"> </w:t>
      </w:r>
      <w:r>
        <w:rPr>
          <w:rFonts w:hint="eastAsia" w:ascii="仿宋" w:hAnsi="仿宋" w:eastAsia="仿宋" w:cs="仿宋"/>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z w:val="24"/>
          <w:szCs w:val="24"/>
        </w:rPr>
        <w:t>”</w:t>
      </w:r>
      <w:r>
        <w:rPr>
          <w:rFonts w:hint="eastAsia" w:ascii="仿宋" w:hAnsi="仿宋" w:eastAsia="仿宋" w:cs="仿宋"/>
          <w:spacing w:val="-3"/>
          <w:sz w:val="24"/>
          <w:szCs w:val="24"/>
        </w:rPr>
        <w:t>随成交结果同时公告。成交人为残疾人福利性</w:t>
      </w:r>
      <w:r>
        <w:rPr>
          <w:rFonts w:hint="eastAsia" w:ascii="仿宋" w:hAnsi="仿宋" w:eastAsia="仿宋" w:cs="仿宋"/>
          <w:spacing w:val="-4"/>
          <w:sz w:val="24"/>
          <w:szCs w:val="24"/>
        </w:rPr>
        <w:t>单位的，其“残疾人福利性单位声</w:t>
      </w:r>
      <w:r>
        <w:rPr>
          <w:rFonts w:hint="eastAsia" w:ascii="仿宋" w:hAnsi="仿宋" w:eastAsia="仿宋" w:cs="仿宋"/>
          <w:spacing w:val="-5"/>
          <w:sz w:val="24"/>
          <w:szCs w:val="24"/>
        </w:rPr>
        <w:t>明函</w:t>
      </w:r>
      <w:r>
        <w:rPr>
          <w:rFonts w:hint="eastAsia" w:ascii="仿宋" w:hAnsi="仿宋" w:eastAsia="仿宋" w:cs="仿宋"/>
          <w:spacing w:val="-79"/>
          <w:sz w:val="24"/>
          <w:szCs w:val="24"/>
        </w:rPr>
        <w:t xml:space="preserve"> </w:t>
      </w:r>
      <w:r>
        <w:rPr>
          <w:rFonts w:hint="eastAsia" w:ascii="仿宋" w:hAnsi="仿宋" w:eastAsia="仿宋" w:cs="仿宋"/>
          <w:spacing w:val="-5"/>
          <w:sz w:val="24"/>
          <w:szCs w:val="24"/>
        </w:rPr>
        <w:t>”随成交结果同时公告。</w:t>
      </w:r>
    </w:p>
    <w:p w14:paraId="20DC9F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30.成交通知书</w:t>
      </w:r>
    </w:p>
    <w:p w14:paraId="43D3488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30.1</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发布成交结果公告同时向成交供应商发出成交通知书。成交通知书是合同的组成部分,对成交供应商和采购人具有同等法律效力。</w:t>
      </w:r>
    </w:p>
    <w:p w14:paraId="7EC669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5"/>
          <w:sz w:val="24"/>
          <w:szCs w:val="24"/>
        </w:rPr>
        <w:t>（九）签订合同</w:t>
      </w:r>
    </w:p>
    <w:p w14:paraId="3BF28A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rPr>
          <w:rFonts w:hint="eastAsia" w:ascii="仿宋" w:hAnsi="仿宋" w:eastAsia="仿宋" w:cs="仿宋"/>
          <w:sz w:val="21"/>
        </w:rPr>
      </w:pPr>
      <w:r>
        <w:rPr>
          <w:rFonts w:hint="eastAsia" w:ascii="仿宋" w:hAnsi="仿宋" w:eastAsia="仿宋" w:cs="仿宋"/>
          <w:b/>
          <w:bCs/>
          <w:spacing w:val="-4"/>
          <w:sz w:val="24"/>
          <w:szCs w:val="24"/>
        </w:rPr>
        <w:t>31.履约保证金</w:t>
      </w:r>
    </w:p>
    <w:p w14:paraId="1145A52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31.1</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在签订合同前，成交供应商应按“供应商须知前附表</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”规定的金额、</w:t>
      </w:r>
      <w:r>
        <w:rPr>
          <w:rFonts w:hint="eastAsia" w:ascii="仿宋" w:hAnsi="仿宋" w:eastAsia="仿宋" w:cs="仿宋"/>
          <w:spacing w:val="-1"/>
          <w:sz w:val="24"/>
          <w:szCs w:val="24"/>
        </w:rPr>
        <w:t>担保形式和采购人认可的履约担保格式向采购人提交履约保证金。</w:t>
      </w:r>
    </w:p>
    <w:p w14:paraId="4E4875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31.2</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成交供应商不能按本章要求提交履约担保的，视为放弃成交，</w:t>
      </w:r>
      <w:r>
        <w:rPr>
          <w:rFonts w:hint="eastAsia" w:ascii="仿宋" w:hAnsi="仿宋" w:eastAsia="仿宋" w:cs="仿宋"/>
          <w:spacing w:val="-1"/>
          <w:sz w:val="24"/>
          <w:szCs w:val="24"/>
        </w:rPr>
        <w:t>给采购人造成损失的，成交供应商还应当承担民事责任。</w:t>
      </w:r>
    </w:p>
    <w:p w14:paraId="134E3F0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32.签订合同</w:t>
      </w:r>
    </w:p>
    <w:p w14:paraId="20F970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32.1</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采购人与成交供应商应当在成交通知书发出之日起</w:t>
      </w:r>
      <w:r>
        <w:rPr>
          <w:rFonts w:hint="eastAsia" w:ascii="仿宋" w:hAnsi="仿宋" w:eastAsia="仿宋" w:cs="仿宋"/>
          <w:spacing w:val="-4"/>
          <w:sz w:val="24"/>
          <w:szCs w:val="24"/>
          <w:lang w:val="en-US" w:eastAsia="zh-CN"/>
        </w:rPr>
        <w:t>30</w:t>
      </w:r>
      <w:r>
        <w:rPr>
          <w:rFonts w:hint="eastAsia" w:ascii="仿宋" w:hAnsi="仿宋" w:eastAsia="仿宋" w:cs="仿宋"/>
          <w:spacing w:val="-4"/>
          <w:sz w:val="24"/>
          <w:szCs w:val="24"/>
        </w:rPr>
        <w:t>日内，按照磋商</w:t>
      </w:r>
      <w:r>
        <w:rPr>
          <w:rFonts w:hint="eastAsia" w:ascii="仿宋" w:hAnsi="仿宋" w:eastAsia="仿宋" w:cs="仿宋"/>
          <w:spacing w:val="-3"/>
          <w:sz w:val="24"/>
          <w:szCs w:val="24"/>
        </w:rPr>
        <w:t>文件确定的合同文本以及采购标的、规格型号、采购金额、采购数量、技术和服务要求等事项签订政府采购合同。采购人因不可抗力原因迟延签订合同的，应当</w:t>
      </w:r>
      <w:r>
        <w:rPr>
          <w:rFonts w:hint="eastAsia" w:ascii="仿宋" w:hAnsi="仿宋" w:eastAsia="仿宋" w:cs="仿宋"/>
          <w:spacing w:val="-5"/>
          <w:sz w:val="24"/>
          <w:szCs w:val="24"/>
        </w:rPr>
        <w:t>自不可抗力事由消除之日起7日内完成合同签订事宜。所签订的合同不得对</w:t>
      </w:r>
      <w:r>
        <w:rPr>
          <w:rFonts w:hint="eastAsia" w:ascii="仿宋" w:hAnsi="仿宋" w:eastAsia="仿宋" w:cs="仿宋"/>
          <w:spacing w:val="-6"/>
          <w:sz w:val="24"/>
          <w:szCs w:val="24"/>
        </w:rPr>
        <w:t>磋商</w:t>
      </w:r>
      <w:r>
        <w:rPr>
          <w:rFonts w:hint="eastAsia" w:ascii="仿宋" w:hAnsi="仿宋" w:eastAsia="仿宋" w:cs="仿宋"/>
          <w:spacing w:val="-3"/>
          <w:sz w:val="24"/>
          <w:szCs w:val="24"/>
        </w:rPr>
        <w:t>文件和成交供应商响应文件作实质性修改。成交人无正当理由拒签合同，给采购</w:t>
      </w:r>
      <w:r>
        <w:rPr>
          <w:rFonts w:hint="eastAsia" w:ascii="仿宋" w:hAnsi="仿宋" w:eastAsia="仿宋" w:cs="仿宋"/>
          <w:spacing w:val="-1"/>
          <w:sz w:val="24"/>
          <w:szCs w:val="24"/>
        </w:rPr>
        <w:t>人造成损失的，成交人还应当承担民事责任。</w:t>
      </w:r>
    </w:p>
    <w:p w14:paraId="42ABDE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32.2</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成交供应商拒绝签订政府采购合同的，采购人可以按照《政府采购竞</w:t>
      </w:r>
      <w:r>
        <w:rPr>
          <w:rFonts w:hint="eastAsia" w:ascii="仿宋" w:hAnsi="仿宋" w:eastAsia="仿宋" w:cs="仿宋"/>
          <w:spacing w:val="-4"/>
          <w:sz w:val="24"/>
          <w:szCs w:val="24"/>
        </w:rPr>
        <w:t>争性磋商采购方式管理暂行办法》（财库〔2014〕214号）第二十八条第二款的</w:t>
      </w:r>
      <w:r>
        <w:rPr>
          <w:rFonts w:hint="eastAsia" w:ascii="仿宋" w:hAnsi="仿宋" w:eastAsia="仿宋" w:cs="仿宋"/>
          <w:spacing w:val="-3"/>
          <w:sz w:val="24"/>
          <w:szCs w:val="24"/>
        </w:rPr>
        <w:t>规定确定其他供应商作为成交供应商并签订政府采购合同，也可以重新开展采购活动。拒绝签订政府采购合同的成交供应商不得参加对该项目重新开展的采购活</w:t>
      </w:r>
      <w:r>
        <w:rPr>
          <w:rFonts w:hint="eastAsia" w:ascii="仿宋" w:hAnsi="仿宋" w:eastAsia="仿宋" w:cs="仿宋"/>
          <w:spacing w:val="-6"/>
          <w:sz w:val="24"/>
          <w:szCs w:val="24"/>
        </w:rPr>
        <w:t>动。</w:t>
      </w:r>
    </w:p>
    <w:p w14:paraId="501AFC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32.3</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采购人和成交供应商不得向对方提出任何不合理的要求，作为签订合</w:t>
      </w:r>
      <w:r>
        <w:rPr>
          <w:rFonts w:hint="eastAsia" w:ascii="仿宋" w:hAnsi="仿宋" w:eastAsia="仿宋" w:cs="仿宋"/>
          <w:spacing w:val="-2"/>
          <w:sz w:val="24"/>
          <w:szCs w:val="24"/>
        </w:rPr>
        <w:t>同的条件，双方不得私下订立背离合同实质性内容的协议。</w:t>
      </w:r>
    </w:p>
    <w:p w14:paraId="2437ACB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32.4</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联合体成交的，联合体各方应当共同与采购人签订合同，就采购合同约定的事项向采购人承担连带责任。</w:t>
      </w:r>
    </w:p>
    <w:p w14:paraId="0F48642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32.5</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本项目的非主体、非关键性工作是否允许分包，见“供应商须知前附</w:t>
      </w:r>
      <w:r>
        <w:rPr>
          <w:rFonts w:hint="eastAsia" w:ascii="仿宋" w:hAnsi="仿宋" w:eastAsia="仿宋" w:cs="仿宋"/>
          <w:spacing w:val="-5"/>
          <w:sz w:val="24"/>
          <w:szCs w:val="24"/>
        </w:rPr>
        <w:t>表</w:t>
      </w:r>
      <w:r>
        <w:rPr>
          <w:rFonts w:hint="eastAsia" w:ascii="仿宋" w:hAnsi="仿宋" w:eastAsia="仿宋" w:cs="仿宋"/>
          <w:spacing w:val="-83"/>
          <w:sz w:val="24"/>
          <w:szCs w:val="24"/>
        </w:rPr>
        <w:t xml:space="preserve"> </w:t>
      </w:r>
      <w:r>
        <w:rPr>
          <w:rFonts w:hint="eastAsia" w:ascii="仿宋" w:hAnsi="仿宋" w:eastAsia="仿宋" w:cs="仿宋"/>
          <w:spacing w:val="-5"/>
          <w:sz w:val="24"/>
          <w:szCs w:val="24"/>
        </w:rPr>
        <w:t>”。供应商未遵守竞争性磋商文件分包规定的，其</w:t>
      </w:r>
      <w:r>
        <w:rPr>
          <w:rFonts w:hint="eastAsia" w:ascii="仿宋" w:hAnsi="仿宋" w:eastAsia="仿宋" w:cs="仿宋"/>
          <w:b/>
          <w:bCs/>
          <w:spacing w:val="-5"/>
          <w:sz w:val="24"/>
          <w:szCs w:val="24"/>
        </w:rPr>
        <w:t>响应无效</w:t>
      </w:r>
      <w:r>
        <w:rPr>
          <w:rFonts w:hint="eastAsia" w:ascii="仿宋" w:hAnsi="仿宋" w:eastAsia="仿宋" w:cs="仿宋"/>
          <w:spacing w:val="-5"/>
          <w:sz w:val="24"/>
          <w:szCs w:val="24"/>
        </w:rPr>
        <w:t>。采购人允许采用</w:t>
      </w:r>
      <w:r>
        <w:rPr>
          <w:rFonts w:hint="eastAsia" w:ascii="仿宋" w:hAnsi="仿宋" w:eastAsia="仿宋" w:cs="仿宋"/>
          <w:spacing w:val="-3"/>
          <w:sz w:val="24"/>
          <w:szCs w:val="24"/>
        </w:rPr>
        <w:t>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仿宋" w:hAnsi="仿宋" w:eastAsia="仿宋" w:cs="仿宋"/>
          <w:b/>
          <w:bCs/>
          <w:spacing w:val="-3"/>
          <w:sz w:val="24"/>
          <w:szCs w:val="24"/>
        </w:rPr>
        <w:t>成交无效</w:t>
      </w:r>
      <w:r>
        <w:rPr>
          <w:rFonts w:hint="eastAsia" w:ascii="仿宋" w:hAnsi="仿宋" w:eastAsia="仿宋" w:cs="仿宋"/>
          <w:spacing w:val="-3"/>
          <w:sz w:val="24"/>
          <w:szCs w:val="24"/>
        </w:rPr>
        <w:t>。成交供应商就采购项目和分包项目向采购人负责</w:t>
      </w:r>
      <w:r>
        <w:rPr>
          <w:rFonts w:hint="eastAsia" w:ascii="仿宋" w:hAnsi="仿宋" w:eastAsia="仿宋" w:cs="仿宋"/>
          <w:spacing w:val="-4"/>
          <w:sz w:val="24"/>
          <w:szCs w:val="24"/>
        </w:rPr>
        <w:t>，分包供应商就分包</w:t>
      </w:r>
      <w:r>
        <w:rPr>
          <w:rFonts w:hint="eastAsia" w:ascii="仿宋" w:hAnsi="仿宋" w:eastAsia="仿宋" w:cs="仿宋"/>
          <w:spacing w:val="-2"/>
          <w:sz w:val="24"/>
          <w:szCs w:val="24"/>
        </w:rPr>
        <w:t>项目承担责任。</w:t>
      </w:r>
      <w:r>
        <w:rPr>
          <w:rFonts w:hint="eastAsia" w:ascii="仿宋" w:hAnsi="仿宋" w:eastAsia="仿宋" w:cs="仿宋"/>
          <w:b/>
          <w:bCs/>
          <w:spacing w:val="-2"/>
          <w:sz w:val="24"/>
          <w:szCs w:val="24"/>
        </w:rPr>
        <w:t>政府采购合同不能转包。</w:t>
      </w:r>
    </w:p>
    <w:p w14:paraId="1D4A09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32.6</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采购合同履行中，采购人需追加与合同标的相同的货物、工程或者服</w:t>
      </w:r>
      <w:r>
        <w:rPr>
          <w:rFonts w:hint="eastAsia" w:ascii="仿宋" w:hAnsi="仿宋" w:eastAsia="仿宋" w:cs="仿宋"/>
          <w:spacing w:val="-2"/>
          <w:sz w:val="24"/>
          <w:szCs w:val="24"/>
        </w:rPr>
        <w:t>务的，在不改变合同其他条款的前提下，可以与成交供应商协商签订补充合同，</w:t>
      </w:r>
      <w:r>
        <w:rPr>
          <w:rFonts w:hint="eastAsia" w:ascii="仿宋" w:hAnsi="仿宋" w:eastAsia="仿宋" w:cs="仿宋"/>
          <w:sz w:val="24"/>
          <w:szCs w:val="24"/>
        </w:rPr>
        <w:t>但所有补充合同的采购金额不得超过原合同采</w:t>
      </w:r>
      <w:r>
        <w:rPr>
          <w:rFonts w:hint="eastAsia" w:ascii="仿宋" w:hAnsi="仿宋" w:eastAsia="仿宋" w:cs="仿宋"/>
          <w:spacing w:val="-1"/>
          <w:sz w:val="24"/>
          <w:szCs w:val="24"/>
        </w:rPr>
        <w:t>购金额的百分之十。</w:t>
      </w:r>
    </w:p>
    <w:p w14:paraId="5F9E09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32.7</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采购人应于签订合同之日起2个工作</w:t>
      </w:r>
      <w:r>
        <w:rPr>
          <w:rFonts w:hint="eastAsia" w:ascii="仿宋" w:hAnsi="仿宋" w:eastAsia="仿宋" w:cs="仿宋"/>
          <w:spacing w:val="-2"/>
          <w:sz w:val="24"/>
          <w:szCs w:val="24"/>
        </w:rPr>
        <w:t>日内在政采云平台备案公示。</w:t>
      </w:r>
    </w:p>
    <w:p w14:paraId="42F200D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5"/>
          <w:sz w:val="24"/>
          <w:szCs w:val="24"/>
        </w:rPr>
        <w:t>（十）质疑和投诉</w:t>
      </w:r>
    </w:p>
    <w:p w14:paraId="1F073FC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33.质疑</w:t>
      </w:r>
    </w:p>
    <w:p w14:paraId="7A6D13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33.1</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供应商认为磋商文件、评审过程、成交结果使自己的权益受到损害的，</w:t>
      </w:r>
      <w:r>
        <w:rPr>
          <w:rFonts w:hint="eastAsia" w:ascii="仿宋" w:hAnsi="仿宋" w:eastAsia="仿宋" w:cs="仿宋"/>
          <w:spacing w:val="-5"/>
          <w:sz w:val="24"/>
          <w:szCs w:val="24"/>
        </w:rPr>
        <w:t>可以在知道或者应知其权益受到损害之日起7个工作日内，以书面形式向采购人、采购代理机构提出质疑，详见“供应商须知前附表</w:t>
      </w:r>
      <w:r>
        <w:rPr>
          <w:rFonts w:hint="eastAsia" w:ascii="仿宋" w:hAnsi="仿宋" w:eastAsia="仿宋" w:cs="仿宋"/>
          <w:spacing w:val="-75"/>
          <w:sz w:val="24"/>
          <w:szCs w:val="24"/>
        </w:rPr>
        <w:t xml:space="preserve"> </w:t>
      </w:r>
      <w:r>
        <w:rPr>
          <w:rFonts w:hint="eastAsia" w:ascii="仿宋" w:hAnsi="仿宋" w:eastAsia="仿宋" w:cs="仿宋"/>
          <w:spacing w:val="-5"/>
          <w:sz w:val="24"/>
          <w:szCs w:val="24"/>
        </w:rPr>
        <w:t>”。供应商在法定质疑期内一</w:t>
      </w:r>
      <w:r>
        <w:rPr>
          <w:rFonts w:hint="eastAsia" w:ascii="仿宋" w:hAnsi="仿宋" w:eastAsia="仿宋" w:cs="仿宋"/>
          <w:spacing w:val="-1"/>
          <w:sz w:val="24"/>
          <w:szCs w:val="24"/>
        </w:rPr>
        <w:t>次性提出针对同一采购程序环节的质疑。</w:t>
      </w:r>
    </w:p>
    <w:p w14:paraId="2001C86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提出质疑的供应商（以下简称质疑供应商）应当是参与所质疑项目采购活动的供应商。</w:t>
      </w:r>
    </w:p>
    <w:p w14:paraId="0BEF33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33.3</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潜在供应商已依法获取其可质疑的磋商文件的，可以对该文件提出质</w:t>
      </w:r>
      <w:r>
        <w:rPr>
          <w:rFonts w:hint="eastAsia" w:ascii="仿宋" w:hAnsi="仿宋" w:eastAsia="仿宋" w:cs="仿宋"/>
          <w:spacing w:val="-3"/>
          <w:sz w:val="24"/>
          <w:szCs w:val="24"/>
        </w:rPr>
        <w:t>疑。对磋商文件提出质疑的，应当在获取磋商文件或者磋商文件公告期限届</w:t>
      </w:r>
      <w:r>
        <w:rPr>
          <w:rFonts w:hint="eastAsia" w:ascii="仿宋" w:hAnsi="仿宋" w:eastAsia="仿宋" w:cs="仿宋"/>
          <w:spacing w:val="-4"/>
          <w:sz w:val="24"/>
          <w:szCs w:val="24"/>
        </w:rPr>
        <w:t>满之日起7个工作日内提出。</w:t>
      </w:r>
    </w:p>
    <w:p w14:paraId="36AA3B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33.4</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供应商提出质疑应当提交质疑函和必要的证明材料。质疑函应当包括</w:t>
      </w:r>
      <w:r>
        <w:rPr>
          <w:rFonts w:hint="eastAsia" w:ascii="仿宋" w:hAnsi="仿宋" w:eastAsia="仿宋" w:cs="仿宋"/>
          <w:spacing w:val="-4"/>
          <w:sz w:val="24"/>
          <w:szCs w:val="24"/>
        </w:rPr>
        <w:t>下列内容：</w:t>
      </w:r>
    </w:p>
    <w:p w14:paraId="5E8738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（1）供应商的姓名或者名称、地址、邮编、联系人及联系电话；</w:t>
      </w:r>
    </w:p>
    <w:p w14:paraId="79821C6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（2）质疑项目的名称、编号；</w:t>
      </w:r>
    </w:p>
    <w:p w14:paraId="6BFBB6F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（3）具体、明确的质疑事项和与质疑事项相关的请求；</w:t>
      </w:r>
    </w:p>
    <w:p w14:paraId="1F269B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（4）事实依据；</w:t>
      </w:r>
    </w:p>
    <w:p w14:paraId="600D39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（5）必要的法律依据；</w:t>
      </w:r>
    </w:p>
    <w:p w14:paraId="131F71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（6）提出质疑的日期。</w:t>
      </w:r>
    </w:p>
    <w:p w14:paraId="543212B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供应商为自然人的，应当由本人签字；供应商为法人或者其他组</w:t>
      </w:r>
      <w:r>
        <w:rPr>
          <w:rFonts w:hint="eastAsia" w:ascii="仿宋" w:hAnsi="仿宋" w:eastAsia="仿宋" w:cs="仿宋"/>
          <w:spacing w:val="-4"/>
          <w:sz w:val="24"/>
          <w:szCs w:val="24"/>
        </w:rPr>
        <w:t>织的，应当</w:t>
      </w:r>
      <w:r>
        <w:rPr>
          <w:rFonts w:hint="eastAsia" w:ascii="仿宋" w:hAnsi="仿宋" w:eastAsia="仿宋" w:cs="仿宋"/>
          <w:spacing w:val="-1"/>
          <w:sz w:val="24"/>
          <w:szCs w:val="24"/>
        </w:rPr>
        <w:t>由法定代表人、主要负责人，或者其授权代表签字或者盖章</w:t>
      </w:r>
      <w:r>
        <w:rPr>
          <w:rFonts w:hint="eastAsia" w:ascii="仿宋" w:hAnsi="仿宋" w:eastAsia="仿宋" w:cs="仿宋"/>
          <w:spacing w:val="-2"/>
          <w:sz w:val="24"/>
          <w:szCs w:val="24"/>
        </w:rPr>
        <w:t>，并加盖公章。</w:t>
      </w:r>
    </w:p>
    <w:p w14:paraId="585C914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33.5</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质疑函不符合上述要求的，采购人</w:t>
      </w:r>
      <w:r>
        <w:rPr>
          <w:rFonts w:hint="eastAsia" w:ascii="仿宋" w:hAnsi="仿宋" w:eastAsia="仿宋" w:cs="仿宋"/>
          <w:spacing w:val="-3"/>
          <w:sz w:val="24"/>
          <w:szCs w:val="24"/>
        </w:rPr>
        <w:t>或代理机构应书面告知具体事项，</w:t>
      </w:r>
      <w:r>
        <w:rPr>
          <w:rFonts w:hint="eastAsia" w:ascii="仿宋" w:hAnsi="仿宋" w:eastAsia="仿宋" w:cs="仿宋"/>
          <w:spacing w:val="-1"/>
          <w:sz w:val="24"/>
          <w:szCs w:val="24"/>
        </w:rPr>
        <w:t>质疑人应当按要求进行修改或补充，并在质疑有效期限内提交。</w:t>
      </w:r>
    </w:p>
    <w:p w14:paraId="3491283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33.6</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供应商进行虚假和恶意质疑投诉的，采购代理机构将提请有关部门将</w:t>
      </w:r>
      <w:r>
        <w:rPr>
          <w:rFonts w:hint="eastAsia" w:ascii="仿宋" w:hAnsi="仿宋" w:eastAsia="仿宋" w:cs="仿宋"/>
          <w:spacing w:val="-3"/>
          <w:sz w:val="24"/>
          <w:szCs w:val="24"/>
        </w:rPr>
        <w:t>其列入不良记录名单，在一至三年内禁止参加政府采购活动，并将处理决定在相</w:t>
      </w:r>
      <w:r>
        <w:rPr>
          <w:rFonts w:hint="eastAsia" w:ascii="仿宋" w:hAnsi="仿宋" w:eastAsia="仿宋" w:cs="仿宋"/>
          <w:spacing w:val="-1"/>
          <w:sz w:val="24"/>
          <w:szCs w:val="24"/>
        </w:rPr>
        <w:t>关政府采购媒体上公布。</w:t>
      </w:r>
    </w:p>
    <w:p w14:paraId="0A142A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3"/>
        <w:rPr>
          <w:rFonts w:hint="eastAsia" w:ascii="仿宋" w:hAnsi="仿宋" w:eastAsia="仿宋" w:cs="仿宋"/>
          <w:spacing w:val="-1"/>
          <w:sz w:val="24"/>
          <w:szCs w:val="24"/>
        </w:rPr>
      </w:pPr>
      <w:r>
        <w:rPr>
          <w:rFonts w:hint="eastAsia" w:ascii="仿宋" w:hAnsi="仿宋" w:eastAsia="仿宋" w:cs="仿宋"/>
          <w:spacing w:val="-1"/>
          <w:sz w:val="24"/>
          <w:szCs w:val="24"/>
        </w:rPr>
        <w:t>33.7</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质疑函应当使用中文，并采用财政部门制定的范本。</w:t>
      </w:r>
    </w:p>
    <w:p w14:paraId="7A4C956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34.质疑答复</w:t>
      </w:r>
    </w:p>
    <w:p w14:paraId="395F008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34.1</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采购人、采购代理机构不得拒收质疑供应商在法定质疑期内发出的质</w:t>
      </w:r>
      <w:r>
        <w:rPr>
          <w:rFonts w:hint="eastAsia" w:ascii="仿宋" w:hAnsi="仿宋" w:eastAsia="仿宋" w:cs="仿宋"/>
          <w:spacing w:val="-4"/>
          <w:sz w:val="24"/>
          <w:szCs w:val="24"/>
        </w:rPr>
        <w:t>疑函，应当在收到质疑函后7个工作日内作出答复，并以书面形式通知质疑供应</w:t>
      </w:r>
      <w:r>
        <w:rPr>
          <w:rFonts w:hint="eastAsia" w:ascii="仿宋" w:hAnsi="仿宋" w:eastAsia="仿宋" w:cs="仿宋"/>
          <w:spacing w:val="-2"/>
          <w:sz w:val="24"/>
          <w:szCs w:val="24"/>
        </w:rPr>
        <w:t>商和其他有关供应商。</w:t>
      </w:r>
    </w:p>
    <w:p w14:paraId="681DED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34.2</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供应商对评审过程、成交结果提出质疑的，采购人、采购代理机构可</w:t>
      </w:r>
      <w:r>
        <w:rPr>
          <w:rFonts w:hint="eastAsia" w:ascii="仿宋" w:hAnsi="仿宋" w:eastAsia="仿宋" w:cs="仿宋"/>
          <w:spacing w:val="-3"/>
          <w:sz w:val="24"/>
          <w:szCs w:val="24"/>
        </w:rPr>
        <w:t>以组织原竞争性磋商小组协助答复质疑。</w:t>
      </w:r>
    </w:p>
    <w:p w14:paraId="394EE3F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质疑答复应当包括下列内容：</w:t>
      </w:r>
    </w:p>
    <w:p w14:paraId="39A5230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（1）质疑供应商的姓名或者名称；</w:t>
      </w:r>
    </w:p>
    <w:p w14:paraId="020514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（2）收到质疑函的日期、质疑项目名称及编号；</w:t>
      </w:r>
    </w:p>
    <w:p w14:paraId="0498EEF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（3）质疑事项、质疑答复的具体内容、事实依据和法律依据；</w:t>
      </w:r>
    </w:p>
    <w:p w14:paraId="0F38753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（4）告知质疑供应商依法投诉的权利；</w:t>
      </w:r>
    </w:p>
    <w:p w14:paraId="763FE8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（5）质疑答复人名称；</w:t>
      </w:r>
    </w:p>
    <w:p w14:paraId="44A55CF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（6）答复质疑的日期。</w:t>
      </w:r>
    </w:p>
    <w:p w14:paraId="12F318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34.3</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质疑答复的内容不得涉及商业秘密。</w:t>
      </w:r>
    </w:p>
    <w:p w14:paraId="5F10715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35.投诉</w:t>
      </w:r>
    </w:p>
    <w:p w14:paraId="4EBD4CA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35.1</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质疑供应商对采购人、采购代理机构的答复不满意，或者采购人、采购代理机构未在规定时间内作出答复的，可以在答复期满</w:t>
      </w:r>
      <w:r>
        <w:rPr>
          <w:rFonts w:hint="eastAsia" w:ascii="仿宋" w:hAnsi="仿宋" w:eastAsia="仿宋" w:cs="仿宋"/>
          <w:spacing w:val="-2"/>
          <w:sz w:val="24"/>
          <w:szCs w:val="24"/>
        </w:rPr>
        <w:t>后15个工作日内向同</w:t>
      </w:r>
      <w:r>
        <w:rPr>
          <w:rFonts w:hint="eastAsia" w:ascii="仿宋" w:hAnsi="仿宋" w:eastAsia="仿宋" w:cs="仿宋"/>
          <w:sz w:val="24"/>
          <w:szCs w:val="24"/>
        </w:rPr>
        <w:t xml:space="preserve"> </w:t>
      </w:r>
      <w:r>
        <w:rPr>
          <w:rFonts w:hint="eastAsia" w:ascii="仿宋" w:hAnsi="仿宋" w:eastAsia="仿宋" w:cs="仿宋"/>
          <w:spacing w:val="-1"/>
          <w:sz w:val="24"/>
          <w:szCs w:val="24"/>
        </w:rPr>
        <w:t>级政府采购监督管理部门提起投诉。</w:t>
      </w:r>
    </w:p>
    <w:p w14:paraId="79CF971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35.2</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投诉人投诉时,应当提交投诉书和必要的证明材料，并按照被投诉采购</w:t>
      </w:r>
      <w:r>
        <w:rPr>
          <w:rFonts w:hint="eastAsia" w:ascii="仿宋" w:hAnsi="仿宋" w:eastAsia="仿宋" w:cs="仿宋"/>
          <w:spacing w:val="-3"/>
          <w:sz w:val="24"/>
          <w:szCs w:val="24"/>
        </w:rPr>
        <w:t>人、采购代理机构（以下简称被投诉人）和与投诉事项有关的供应商数量提供投</w:t>
      </w:r>
      <w:r>
        <w:rPr>
          <w:rFonts w:hint="eastAsia" w:ascii="仿宋" w:hAnsi="仿宋" w:eastAsia="仿宋" w:cs="仿宋"/>
          <w:spacing w:val="-1"/>
          <w:sz w:val="24"/>
          <w:szCs w:val="24"/>
        </w:rPr>
        <w:t>诉书的副本。投诉书应当包括下列内容：</w:t>
      </w:r>
    </w:p>
    <w:p w14:paraId="7216674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（1）投诉人和被投诉人的姓名或者名称、通讯地址、邮编、联系人及联系</w:t>
      </w:r>
      <w:r>
        <w:rPr>
          <w:rFonts w:hint="eastAsia" w:ascii="仿宋" w:hAnsi="仿宋" w:eastAsia="仿宋" w:cs="仿宋"/>
          <w:spacing w:val="-13"/>
          <w:sz w:val="24"/>
          <w:szCs w:val="24"/>
        </w:rPr>
        <w:t>电话；</w:t>
      </w:r>
    </w:p>
    <w:p w14:paraId="548D7F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（2）质疑和质疑答复情况说明及相关证明材料；</w:t>
      </w:r>
    </w:p>
    <w:p w14:paraId="077EFC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（3）具体、明确的投诉事项和与投诉事项相关的投诉请求；</w:t>
      </w:r>
    </w:p>
    <w:p w14:paraId="1F137A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（4）事实依据；</w:t>
      </w:r>
    </w:p>
    <w:p w14:paraId="14E8EE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（5）法律依据；</w:t>
      </w:r>
    </w:p>
    <w:p w14:paraId="5532C3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（6）提起投诉的日期。</w:t>
      </w:r>
    </w:p>
    <w:p w14:paraId="64AACA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1"/>
        </w:rPr>
      </w:pPr>
      <w:r>
        <w:rPr>
          <w:rFonts w:hint="eastAsia" w:ascii="仿宋" w:hAnsi="仿宋" w:eastAsia="仿宋" w:cs="仿宋"/>
          <w:spacing w:val="-3"/>
          <w:sz w:val="24"/>
          <w:szCs w:val="24"/>
        </w:rPr>
        <w:t>投诉人为自然人的，应当由本人签字；投诉人为法人或者</w:t>
      </w:r>
      <w:r>
        <w:rPr>
          <w:rFonts w:hint="eastAsia" w:ascii="仿宋" w:hAnsi="仿宋" w:eastAsia="仿宋" w:cs="仿宋"/>
          <w:spacing w:val="-4"/>
          <w:sz w:val="24"/>
          <w:szCs w:val="24"/>
        </w:rPr>
        <w:t>其他组织的，应当</w:t>
      </w:r>
      <w:r>
        <w:rPr>
          <w:rFonts w:hint="eastAsia" w:ascii="仿宋" w:hAnsi="仿宋" w:eastAsia="仿宋" w:cs="仿宋"/>
          <w:spacing w:val="-1"/>
          <w:sz w:val="24"/>
          <w:szCs w:val="24"/>
        </w:rPr>
        <w:t>由法定代表人、主要负责人，或者其授权代表签字或者盖章</w:t>
      </w:r>
      <w:r>
        <w:rPr>
          <w:rFonts w:hint="eastAsia" w:ascii="仿宋" w:hAnsi="仿宋" w:eastAsia="仿宋" w:cs="仿宋"/>
          <w:spacing w:val="-2"/>
          <w:sz w:val="24"/>
          <w:szCs w:val="24"/>
        </w:rPr>
        <w:t>，并加盖公章。</w:t>
      </w:r>
    </w:p>
    <w:p w14:paraId="2D70112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35.3</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供应商质疑、投诉应当有明确的请求和必要的证明材料。供应商投诉</w:t>
      </w:r>
      <w:r>
        <w:rPr>
          <w:rFonts w:hint="eastAsia" w:ascii="仿宋" w:hAnsi="仿宋" w:eastAsia="仿宋" w:cs="仿宋"/>
          <w:spacing w:val="-2"/>
          <w:sz w:val="24"/>
          <w:szCs w:val="24"/>
        </w:rPr>
        <w:t>的事项不得超出已质疑事项的范围，但基于质疑答复内容提出的投诉事项除外。</w:t>
      </w:r>
    </w:p>
    <w:p w14:paraId="23C716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35.4</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投诉书应当使用中文，并采用财政部门制定的范本。</w:t>
      </w:r>
    </w:p>
    <w:p w14:paraId="543B18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4"/>
          <w:sz w:val="24"/>
          <w:szCs w:val="24"/>
        </w:rPr>
        <w:t>（十一）采购代理服务费</w:t>
      </w:r>
    </w:p>
    <w:p w14:paraId="020249F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36.收取方式和标准</w:t>
      </w:r>
    </w:p>
    <w:p w14:paraId="4C10AE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36.1</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采购代理机构按“供应商须知前附表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”规定的方式和标准收取采购代</w:t>
      </w:r>
      <w:r>
        <w:rPr>
          <w:rFonts w:hint="eastAsia" w:ascii="仿宋" w:hAnsi="仿宋" w:eastAsia="仿宋" w:cs="仿宋"/>
          <w:spacing w:val="-3"/>
          <w:sz w:val="24"/>
          <w:szCs w:val="24"/>
        </w:rPr>
        <w:t>理服务费。</w:t>
      </w:r>
    </w:p>
    <w:p w14:paraId="3B6C1E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4"/>
          <w:sz w:val="24"/>
          <w:szCs w:val="24"/>
        </w:rPr>
        <w:t>（十二）无效响应和终止采购活动</w:t>
      </w:r>
    </w:p>
    <w:p w14:paraId="119BF8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37.无效响应</w:t>
      </w:r>
    </w:p>
    <w:p w14:paraId="7871272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37.1</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响应文件存在“第四章 评审方法及标准</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”规定的</w:t>
      </w:r>
      <w:r>
        <w:rPr>
          <w:rFonts w:hint="eastAsia" w:ascii="仿宋" w:hAnsi="仿宋" w:eastAsia="仿宋" w:cs="仿宋"/>
          <w:b/>
          <w:bCs/>
          <w:spacing w:val="-3"/>
          <w:sz w:val="24"/>
          <w:szCs w:val="24"/>
        </w:rPr>
        <w:t>响</w:t>
      </w:r>
      <w:r>
        <w:rPr>
          <w:rFonts w:hint="eastAsia" w:ascii="仿宋" w:hAnsi="仿宋" w:eastAsia="仿宋" w:cs="仿宋"/>
          <w:b/>
          <w:bCs/>
          <w:spacing w:val="-4"/>
          <w:sz w:val="24"/>
          <w:szCs w:val="24"/>
        </w:rPr>
        <w:t>应无效</w:t>
      </w:r>
      <w:r>
        <w:rPr>
          <w:rFonts w:hint="eastAsia" w:ascii="仿宋" w:hAnsi="仿宋" w:eastAsia="仿宋" w:cs="仿宋"/>
          <w:spacing w:val="-4"/>
          <w:sz w:val="24"/>
          <w:szCs w:val="24"/>
        </w:rPr>
        <w:t>情形的，做</w:t>
      </w:r>
      <w:r>
        <w:rPr>
          <w:rFonts w:hint="eastAsia" w:ascii="仿宋" w:hAnsi="仿宋" w:eastAsia="仿宋" w:cs="仿宋"/>
          <w:b/>
          <w:bCs/>
          <w:spacing w:val="-3"/>
          <w:sz w:val="24"/>
          <w:szCs w:val="24"/>
        </w:rPr>
        <w:t>无效响应</w:t>
      </w:r>
      <w:r>
        <w:rPr>
          <w:rFonts w:hint="eastAsia" w:ascii="仿宋" w:hAnsi="仿宋" w:eastAsia="仿宋" w:cs="仿宋"/>
          <w:spacing w:val="-3"/>
          <w:sz w:val="24"/>
          <w:szCs w:val="24"/>
        </w:rPr>
        <w:t>处理。</w:t>
      </w:r>
    </w:p>
    <w:p w14:paraId="6CCA5DB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38.终止采购活动</w:t>
      </w:r>
    </w:p>
    <w:p w14:paraId="04FC7C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38.1</w:t>
      </w:r>
      <w:r>
        <w:rPr>
          <w:rFonts w:hint="eastAsia" w:ascii="仿宋" w:hAnsi="仿宋" w:eastAsia="仿宋" w:cs="仿宋"/>
          <w:spacing w:val="-30"/>
          <w:sz w:val="24"/>
          <w:szCs w:val="24"/>
        </w:rPr>
        <w:t xml:space="preserve"> </w:t>
      </w:r>
      <w:r>
        <w:rPr>
          <w:rFonts w:hint="eastAsia" w:ascii="仿宋" w:hAnsi="仿宋" w:eastAsia="仿宋" w:cs="仿宋"/>
          <w:spacing w:val="-1"/>
          <w:sz w:val="24"/>
          <w:szCs w:val="24"/>
        </w:rPr>
        <w:t>出现下列情形之一的，应当终止竞争性磋</w:t>
      </w:r>
      <w:r>
        <w:rPr>
          <w:rFonts w:hint="eastAsia" w:ascii="仿宋" w:hAnsi="仿宋" w:eastAsia="仿宋" w:cs="仿宋"/>
          <w:spacing w:val="-2"/>
          <w:sz w:val="24"/>
          <w:szCs w:val="24"/>
        </w:rPr>
        <w:t>商采购活动，发布项目终止</w:t>
      </w:r>
      <w:r>
        <w:rPr>
          <w:rFonts w:hint="eastAsia" w:ascii="仿宋" w:hAnsi="仿宋" w:eastAsia="仿宋" w:cs="仿宋"/>
          <w:spacing w:val="-1"/>
          <w:sz w:val="24"/>
          <w:szCs w:val="24"/>
        </w:rPr>
        <w:t>公告并说明原因，重新开展采购活动：</w:t>
      </w:r>
    </w:p>
    <w:p w14:paraId="3CE7187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（1）因情况变化，不再符合规定的竞争性磋商采购方式适用情形的；</w:t>
      </w:r>
    </w:p>
    <w:p w14:paraId="738ECFE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4F7E65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（3）在采购过程中符合要求的供应商或者报价未超过采购预算的供应商不</w:t>
      </w:r>
      <w:r>
        <w:rPr>
          <w:rFonts w:hint="eastAsia" w:ascii="仿宋" w:hAnsi="仿宋" w:eastAsia="仿宋" w:cs="仿宋"/>
          <w:spacing w:val="-4"/>
          <w:sz w:val="24"/>
          <w:szCs w:val="24"/>
        </w:rPr>
        <w:t>足3家的（市场竞争不充分的科研项目、需要扶持的科技成果转化项目以及政府</w:t>
      </w:r>
      <w:r>
        <w:rPr>
          <w:rFonts w:hint="eastAsia" w:ascii="仿宋" w:hAnsi="仿宋" w:eastAsia="仿宋" w:cs="仿宋"/>
          <w:spacing w:val="-2"/>
          <w:sz w:val="24"/>
          <w:szCs w:val="24"/>
        </w:rPr>
        <w:t>购买服务项目&lt;含政府和社会资本合作项目&gt;）的提交最后报价的供应商可以为2</w:t>
      </w:r>
      <w:r>
        <w:rPr>
          <w:rFonts w:hint="eastAsia" w:ascii="仿宋" w:hAnsi="仿宋" w:eastAsia="仿宋" w:cs="仿宋"/>
          <w:spacing w:val="-32"/>
          <w:sz w:val="24"/>
          <w:szCs w:val="24"/>
        </w:rPr>
        <w:t>家）。</w:t>
      </w:r>
    </w:p>
    <w:p w14:paraId="61E5DA4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38.2</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在采购活动中因重大变故，采购任务取消的，采购人或者采购代理机</w:t>
      </w:r>
      <w:r>
        <w:rPr>
          <w:rFonts w:hint="eastAsia" w:ascii="仿宋" w:hAnsi="仿宋" w:eastAsia="仿宋" w:cs="仿宋"/>
          <w:spacing w:val="-3"/>
          <w:sz w:val="24"/>
          <w:szCs w:val="24"/>
        </w:rPr>
        <w:t>构应当终止采购活动，通知所有参加采购活动的供应商，并将项目实施情况和采</w:t>
      </w:r>
      <w:r>
        <w:rPr>
          <w:rFonts w:hint="eastAsia" w:ascii="仿宋" w:hAnsi="仿宋" w:eastAsia="仿宋" w:cs="仿宋"/>
          <w:spacing w:val="-1"/>
          <w:sz w:val="24"/>
          <w:szCs w:val="24"/>
        </w:rPr>
        <w:t>购任务取消原因报送本级财政部门。</w:t>
      </w:r>
    </w:p>
    <w:p w14:paraId="55C1CE8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3"/>
          <w:sz w:val="24"/>
          <w:szCs w:val="24"/>
        </w:rPr>
        <w:t>（十三）落实政府采购政策（包括但不限于下列具体政策要求）</w:t>
      </w:r>
    </w:p>
    <w:p w14:paraId="4DE579E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39.中小企业、监狱企业及残疾人福利性单位</w:t>
      </w:r>
    </w:p>
    <w:p w14:paraId="576B6A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39.1</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中小企业是指在中华人民共和国境内</w:t>
      </w:r>
      <w:r>
        <w:rPr>
          <w:rFonts w:hint="eastAsia" w:ascii="仿宋" w:hAnsi="仿宋" w:eastAsia="仿宋" w:cs="仿宋"/>
          <w:spacing w:val="-2"/>
          <w:sz w:val="24"/>
          <w:szCs w:val="24"/>
        </w:rPr>
        <w:t>依法设立，依据国务院批准的中</w:t>
      </w:r>
      <w:r>
        <w:rPr>
          <w:rFonts w:hint="eastAsia" w:ascii="仿宋" w:hAnsi="仿宋" w:eastAsia="仿宋" w:cs="仿宋"/>
          <w:spacing w:val="-3"/>
          <w:sz w:val="24"/>
          <w:szCs w:val="24"/>
        </w:rPr>
        <w:t>小企业划分标准确定的中型企业、小型企业和微型企业，但与大企</w:t>
      </w:r>
      <w:r>
        <w:rPr>
          <w:rFonts w:hint="eastAsia" w:ascii="仿宋" w:hAnsi="仿宋" w:eastAsia="仿宋" w:cs="仿宋"/>
          <w:spacing w:val="-4"/>
          <w:sz w:val="24"/>
          <w:szCs w:val="24"/>
        </w:rPr>
        <w:t>业的负责人为</w:t>
      </w:r>
      <w:r>
        <w:rPr>
          <w:rFonts w:hint="eastAsia" w:ascii="仿宋" w:hAnsi="仿宋" w:eastAsia="仿宋" w:cs="仿宋"/>
          <w:spacing w:val="-3"/>
          <w:sz w:val="24"/>
          <w:szCs w:val="24"/>
        </w:rPr>
        <w:t>同一人，或者与大企业存在直接控股、管理关系的除外。符合中小</w:t>
      </w:r>
      <w:r>
        <w:rPr>
          <w:rFonts w:hint="eastAsia" w:ascii="仿宋" w:hAnsi="仿宋" w:eastAsia="仿宋" w:cs="仿宋"/>
          <w:spacing w:val="-4"/>
          <w:sz w:val="24"/>
          <w:szCs w:val="24"/>
        </w:rPr>
        <w:t>企业划分标准</w:t>
      </w:r>
      <w:r>
        <w:rPr>
          <w:rFonts w:hint="eastAsia" w:ascii="仿宋" w:hAnsi="仿宋" w:eastAsia="仿宋" w:cs="仿宋"/>
          <w:spacing w:val="-3"/>
          <w:sz w:val="24"/>
          <w:szCs w:val="24"/>
        </w:rPr>
        <w:t>的个体工商户，在政府采购活动中视同中小企业。关于中小企业的</w:t>
      </w:r>
      <w:r>
        <w:rPr>
          <w:rFonts w:hint="eastAsia" w:ascii="仿宋" w:hAnsi="仿宋" w:eastAsia="仿宋" w:cs="仿宋"/>
          <w:spacing w:val="-4"/>
          <w:sz w:val="24"/>
          <w:szCs w:val="24"/>
        </w:rPr>
        <w:t>相关规定依据</w:t>
      </w:r>
      <w:r>
        <w:rPr>
          <w:rFonts w:hint="eastAsia" w:ascii="仿宋" w:hAnsi="仿宋" w:eastAsia="仿宋" w:cs="仿宋"/>
          <w:spacing w:val="-10"/>
          <w:sz w:val="24"/>
          <w:szCs w:val="24"/>
        </w:rPr>
        <w:t>《中华人民共和国中小企业促进法》、《关于进一步加大政府采购支持中小企业力</w:t>
      </w:r>
      <w:r>
        <w:rPr>
          <w:rFonts w:hint="eastAsia" w:ascii="仿宋" w:hAnsi="仿宋" w:eastAsia="仿宋" w:cs="仿宋"/>
          <w:spacing w:val="-12"/>
          <w:sz w:val="24"/>
          <w:szCs w:val="24"/>
        </w:rPr>
        <w:t>度的通知》（财库〔2022〕19号）、《政府采购促进中小企</w:t>
      </w:r>
      <w:r>
        <w:rPr>
          <w:rFonts w:hint="eastAsia" w:ascii="仿宋" w:hAnsi="仿宋" w:eastAsia="仿宋" w:cs="仿宋"/>
          <w:spacing w:val="-13"/>
          <w:sz w:val="24"/>
          <w:szCs w:val="24"/>
        </w:rPr>
        <w:t>业发展管理办法》（财</w:t>
      </w:r>
      <w:r>
        <w:rPr>
          <w:rFonts w:hint="eastAsia" w:ascii="仿宋" w:hAnsi="仿宋" w:eastAsia="仿宋" w:cs="仿宋"/>
          <w:spacing w:val="-14"/>
          <w:sz w:val="24"/>
          <w:szCs w:val="24"/>
        </w:rPr>
        <w:t>库〔2020〕46号）、《关于印发中小企业划型标准规定的通知</w:t>
      </w:r>
      <w:r>
        <w:rPr>
          <w:rFonts w:hint="eastAsia" w:ascii="仿宋" w:hAnsi="仿宋" w:eastAsia="仿宋" w:cs="仿宋"/>
          <w:spacing w:val="-15"/>
          <w:sz w:val="24"/>
          <w:szCs w:val="24"/>
        </w:rPr>
        <w:t>》（工信部联企业〔2</w:t>
      </w:r>
      <w:r>
        <w:rPr>
          <w:rFonts w:hint="eastAsia" w:ascii="仿宋" w:hAnsi="仿宋" w:eastAsia="仿宋" w:cs="仿宋"/>
          <w:sz w:val="24"/>
          <w:szCs w:val="24"/>
        </w:rPr>
        <w:t xml:space="preserve"> </w:t>
      </w:r>
      <w:r>
        <w:rPr>
          <w:rFonts w:hint="eastAsia" w:ascii="仿宋" w:hAnsi="仿宋" w:eastAsia="仿宋" w:cs="仿宋"/>
          <w:spacing w:val="-11"/>
          <w:sz w:val="24"/>
          <w:szCs w:val="24"/>
        </w:rPr>
        <w:t>011〕300号）、《金融业企业划型标准规定》（〔2015〕309号）等</w:t>
      </w:r>
      <w:r>
        <w:rPr>
          <w:rFonts w:hint="eastAsia" w:ascii="仿宋" w:hAnsi="仿宋" w:eastAsia="仿宋" w:cs="仿宋"/>
          <w:spacing w:val="-12"/>
          <w:sz w:val="24"/>
          <w:szCs w:val="24"/>
        </w:rPr>
        <w:t>国务院批准的</w:t>
      </w:r>
      <w:r>
        <w:rPr>
          <w:rFonts w:hint="eastAsia" w:ascii="仿宋" w:hAnsi="仿宋" w:eastAsia="仿宋" w:cs="仿宋"/>
          <w:spacing w:val="-1"/>
          <w:sz w:val="24"/>
          <w:szCs w:val="24"/>
        </w:rPr>
        <w:t>中小企业划分标准执行。</w:t>
      </w:r>
    </w:p>
    <w:p w14:paraId="1595B87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39.2</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为促进中小企业发展，依据《关于印发&lt;政府采购促进中小企业发展管</w:t>
      </w:r>
      <w:r>
        <w:rPr>
          <w:rFonts w:hint="eastAsia" w:ascii="仿宋" w:hAnsi="仿宋" w:eastAsia="仿宋" w:cs="仿宋"/>
          <w:spacing w:val="-10"/>
          <w:sz w:val="24"/>
          <w:szCs w:val="24"/>
        </w:rPr>
        <w:t>理办法&gt;的通知》（财库〔2020〕46号）、</w:t>
      </w:r>
      <w:r>
        <w:rPr>
          <w:rFonts w:hint="eastAsia" w:ascii="仿宋" w:hAnsi="仿宋" w:eastAsia="仿宋" w:cs="仿宋"/>
          <w:spacing w:val="-11"/>
          <w:sz w:val="24"/>
          <w:szCs w:val="24"/>
        </w:rPr>
        <w:t>《财政部司法部关于政府采购支持监狱企业发展有关问题的通知》（财库〔2014〕68号）、《关于促进残疾人就业政府采</w:t>
      </w:r>
      <w:r>
        <w:rPr>
          <w:rFonts w:hint="eastAsia" w:ascii="仿宋" w:hAnsi="仿宋" w:eastAsia="仿宋" w:cs="仿宋"/>
          <w:spacing w:val="-4"/>
          <w:sz w:val="24"/>
          <w:szCs w:val="24"/>
        </w:rPr>
        <w:t>购政策的通知》（财库〔2017〕141号）的规定，本项目供应商如需享受中小企业相关政策的，且符合上述文件规定的，应按本磋商文件规定格式提供“</w:t>
      </w:r>
      <w:r>
        <w:rPr>
          <w:rFonts w:hint="eastAsia" w:ascii="仿宋" w:hAnsi="仿宋" w:eastAsia="仿宋" w:cs="仿宋"/>
          <w:spacing w:val="-83"/>
          <w:sz w:val="24"/>
          <w:szCs w:val="24"/>
        </w:rPr>
        <w:t xml:space="preserve"> </w:t>
      </w:r>
      <w:r>
        <w:rPr>
          <w:rFonts w:hint="eastAsia" w:ascii="仿宋" w:hAnsi="仿宋" w:eastAsia="仿宋" w:cs="仿宋"/>
          <w:spacing w:val="-4"/>
          <w:sz w:val="24"/>
          <w:szCs w:val="24"/>
        </w:rPr>
        <w:t>中小企</w:t>
      </w:r>
      <w:r>
        <w:rPr>
          <w:rFonts w:hint="eastAsia" w:ascii="仿宋" w:hAnsi="仿宋" w:eastAsia="仿宋" w:cs="仿宋"/>
          <w:spacing w:val="-6"/>
          <w:sz w:val="24"/>
          <w:szCs w:val="24"/>
        </w:rPr>
        <w:t>业声明函</w:t>
      </w:r>
      <w:r>
        <w:rPr>
          <w:rFonts w:hint="eastAsia" w:ascii="仿宋" w:hAnsi="仿宋" w:eastAsia="仿宋" w:cs="仿宋"/>
          <w:spacing w:val="-77"/>
          <w:sz w:val="24"/>
          <w:szCs w:val="24"/>
        </w:rPr>
        <w:t xml:space="preserve"> </w:t>
      </w:r>
      <w:r>
        <w:rPr>
          <w:rFonts w:hint="eastAsia" w:ascii="仿宋" w:hAnsi="仿宋" w:eastAsia="仿宋" w:cs="仿宋"/>
          <w:spacing w:val="-6"/>
          <w:sz w:val="24"/>
          <w:szCs w:val="24"/>
        </w:rPr>
        <w:t>”或“监狱企业证明文件</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”或“残疾人福利性单位声明函</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”，评审时，</w:t>
      </w:r>
      <w:r>
        <w:rPr>
          <w:rFonts w:hint="eastAsia" w:ascii="仿宋" w:hAnsi="仿宋" w:eastAsia="仿宋" w:cs="仿宋"/>
          <w:spacing w:val="-4"/>
          <w:sz w:val="24"/>
          <w:szCs w:val="24"/>
        </w:rPr>
        <w:t>磋商小组将依据本磋商文件“供应商须知前附表</w:t>
      </w:r>
      <w:r>
        <w:rPr>
          <w:rFonts w:hint="eastAsia" w:ascii="仿宋" w:hAnsi="仿宋" w:eastAsia="仿宋" w:cs="仿宋"/>
          <w:spacing w:val="-83"/>
          <w:sz w:val="24"/>
          <w:szCs w:val="24"/>
        </w:rPr>
        <w:t xml:space="preserve"> </w:t>
      </w:r>
      <w:r>
        <w:rPr>
          <w:rFonts w:hint="eastAsia" w:ascii="仿宋" w:hAnsi="仿宋" w:eastAsia="仿宋" w:cs="仿宋"/>
          <w:spacing w:val="-4"/>
          <w:sz w:val="24"/>
          <w:szCs w:val="24"/>
        </w:rPr>
        <w:t>”规定的报价扣除比例，对供应</w:t>
      </w:r>
      <w:r>
        <w:rPr>
          <w:rFonts w:hint="eastAsia" w:ascii="仿宋" w:hAnsi="仿宋" w:eastAsia="仿宋" w:cs="仿宋"/>
          <w:spacing w:val="-3"/>
          <w:sz w:val="24"/>
          <w:szCs w:val="24"/>
        </w:rPr>
        <w:t>商报价进行价格扣除，用扣除后的价格参与评审；磋商公告中明确项目专门面向</w:t>
      </w:r>
      <w:r>
        <w:rPr>
          <w:rFonts w:hint="eastAsia" w:ascii="仿宋" w:hAnsi="仿宋" w:eastAsia="仿宋" w:cs="仿宋"/>
          <w:spacing w:val="-5"/>
          <w:sz w:val="24"/>
          <w:szCs w:val="24"/>
        </w:rPr>
        <w:t>中小企业采购的，“中小企业声明函</w:t>
      </w:r>
      <w:r>
        <w:rPr>
          <w:rFonts w:hint="eastAsia" w:ascii="仿宋" w:hAnsi="仿宋" w:eastAsia="仿宋" w:cs="仿宋"/>
          <w:spacing w:val="-74"/>
          <w:sz w:val="24"/>
          <w:szCs w:val="24"/>
        </w:rPr>
        <w:t xml:space="preserve"> </w:t>
      </w:r>
      <w:r>
        <w:rPr>
          <w:rFonts w:hint="eastAsia" w:ascii="仿宋" w:hAnsi="仿宋" w:eastAsia="仿宋" w:cs="仿宋"/>
          <w:spacing w:val="-5"/>
          <w:sz w:val="24"/>
          <w:szCs w:val="24"/>
        </w:rPr>
        <w:t>”为资格要求文件，供应商参与磋商须按本</w:t>
      </w:r>
      <w:r>
        <w:rPr>
          <w:rFonts w:hint="eastAsia" w:ascii="仿宋" w:hAnsi="仿宋" w:eastAsia="仿宋" w:cs="仿宋"/>
          <w:spacing w:val="-6"/>
          <w:sz w:val="24"/>
          <w:szCs w:val="24"/>
        </w:rPr>
        <w:t>磋商文件规定格式提供“</w:t>
      </w:r>
      <w:r>
        <w:rPr>
          <w:rFonts w:hint="eastAsia" w:ascii="仿宋" w:hAnsi="仿宋" w:eastAsia="仿宋" w:cs="仿宋"/>
          <w:spacing w:val="-76"/>
          <w:sz w:val="24"/>
          <w:szCs w:val="24"/>
        </w:rPr>
        <w:t xml:space="preserve"> </w:t>
      </w:r>
      <w:r>
        <w:rPr>
          <w:rFonts w:hint="eastAsia" w:ascii="仿宋" w:hAnsi="仿宋" w:eastAsia="仿宋" w:cs="仿宋"/>
          <w:spacing w:val="-6"/>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”或“监狱企业证明文件</w:t>
      </w:r>
      <w:r>
        <w:rPr>
          <w:rFonts w:hint="eastAsia" w:ascii="仿宋" w:hAnsi="仿宋" w:eastAsia="仿宋" w:cs="仿宋"/>
          <w:spacing w:val="-89"/>
          <w:sz w:val="24"/>
          <w:szCs w:val="24"/>
        </w:rPr>
        <w:t xml:space="preserve"> </w:t>
      </w:r>
      <w:r>
        <w:rPr>
          <w:rFonts w:hint="eastAsia" w:ascii="仿宋" w:hAnsi="仿宋" w:eastAsia="仿宋" w:cs="仿宋"/>
          <w:spacing w:val="-6"/>
          <w:sz w:val="24"/>
          <w:szCs w:val="24"/>
        </w:rPr>
        <w:t>”或“残疾人</w:t>
      </w:r>
      <w:r>
        <w:rPr>
          <w:rFonts w:hint="eastAsia" w:ascii="仿宋" w:hAnsi="仿宋" w:eastAsia="仿宋" w:cs="仿宋"/>
          <w:spacing w:val="-3"/>
          <w:sz w:val="24"/>
          <w:szCs w:val="24"/>
        </w:rPr>
        <w:t>福利性单位声明函</w:t>
      </w:r>
      <w:r>
        <w:rPr>
          <w:rFonts w:hint="eastAsia" w:ascii="仿宋" w:hAnsi="仿宋" w:eastAsia="仿宋" w:cs="仿宋"/>
          <w:spacing w:val="-72"/>
          <w:sz w:val="24"/>
          <w:szCs w:val="24"/>
        </w:rPr>
        <w:t xml:space="preserve"> </w:t>
      </w:r>
      <w:r>
        <w:rPr>
          <w:rFonts w:hint="eastAsia" w:ascii="仿宋" w:hAnsi="仿宋" w:eastAsia="仿宋" w:cs="仿宋"/>
          <w:spacing w:val="-3"/>
          <w:sz w:val="24"/>
          <w:szCs w:val="24"/>
        </w:rPr>
        <w:t>”等作为资格证明文件。</w:t>
      </w:r>
    </w:p>
    <w:p w14:paraId="6209E12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39.3</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供应商提供的货物、工程或者服务符合下列情形的，享受中小企业扶</w:t>
      </w:r>
      <w:r>
        <w:rPr>
          <w:rFonts w:hint="eastAsia" w:ascii="仿宋" w:hAnsi="仿宋" w:eastAsia="仿宋" w:cs="仿宋"/>
          <w:spacing w:val="-4"/>
          <w:sz w:val="24"/>
          <w:szCs w:val="24"/>
        </w:rPr>
        <w:t>持政策：</w:t>
      </w:r>
    </w:p>
    <w:p w14:paraId="1C538E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39.3.1</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在货物采购项目中，货物由中小企业制造，即货物由中小企业生产且使用该中小企业商号或者注册商标；</w:t>
      </w:r>
    </w:p>
    <w:p w14:paraId="0D3B91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39.3.2</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在工程采购项目中，工程由中小企业承建，即工程施工单位为中小</w:t>
      </w:r>
      <w:r>
        <w:rPr>
          <w:rFonts w:hint="eastAsia" w:ascii="仿宋" w:hAnsi="仿宋" w:eastAsia="仿宋" w:cs="仿宋"/>
          <w:spacing w:val="-5"/>
          <w:sz w:val="24"/>
          <w:szCs w:val="24"/>
        </w:rPr>
        <w:t>企业；</w:t>
      </w:r>
    </w:p>
    <w:p w14:paraId="632B81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39.3.3</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在服务采购项目中，服务由中小企业承接，即提供服务的人员为中小企业依照《中华人民共和国劳动合同法》订立劳动合同的从业人员。</w:t>
      </w:r>
    </w:p>
    <w:p w14:paraId="6FA31A7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39.4 在货物采购项目中，供应商提供</w:t>
      </w:r>
      <w:r>
        <w:rPr>
          <w:rFonts w:hint="eastAsia" w:ascii="仿宋" w:hAnsi="仿宋" w:eastAsia="仿宋" w:cs="仿宋"/>
          <w:spacing w:val="-1"/>
          <w:sz w:val="24"/>
          <w:szCs w:val="24"/>
        </w:rPr>
        <w:t>的货物既有中小企业制造货物，也有大型企业制造货物的，不享受中小企业扶持政策。</w:t>
      </w:r>
    </w:p>
    <w:p w14:paraId="1F4D889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39.5</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以联合体形式参加政府采购活动，联合体各方均为中小企业的，联合体视同中小企业。其中，联合体各方均为小</w:t>
      </w:r>
      <w:r>
        <w:rPr>
          <w:rFonts w:hint="eastAsia" w:ascii="仿宋" w:hAnsi="仿宋" w:eastAsia="仿宋" w:cs="仿宋"/>
          <w:spacing w:val="-3"/>
          <w:sz w:val="24"/>
          <w:szCs w:val="24"/>
        </w:rPr>
        <w:t>微企业的，联合体视同小微企业。</w:t>
      </w:r>
    </w:p>
    <w:p w14:paraId="28ACFA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39.6 在政府采购活动中，监狱企业视</w:t>
      </w:r>
      <w:r>
        <w:rPr>
          <w:rFonts w:hint="eastAsia" w:ascii="仿宋" w:hAnsi="仿宋" w:eastAsia="仿宋" w:cs="仿宋"/>
          <w:spacing w:val="-1"/>
          <w:sz w:val="24"/>
          <w:szCs w:val="24"/>
        </w:rPr>
        <w:t>同小型、微型企业，享受预留份额、评审中价格扣除等政府采购促进中小企业发展的政府采购政策。监狱</w:t>
      </w:r>
      <w:r>
        <w:rPr>
          <w:rFonts w:hint="eastAsia" w:ascii="仿宋" w:hAnsi="仿宋" w:eastAsia="仿宋" w:cs="仿宋"/>
          <w:spacing w:val="-2"/>
          <w:sz w:val="24"/>
          <w:szCs w:val="24"/>
        </w:rPr>
        <w:t>企业定义：</w:t>
      </w:r>
      <w:r>
        <w:rPr>
          <w:rFonts w:hint="eastAsia" w:ascii="仿宋" w:hAnsi="仿宋" w:eastAsia="仿宋" w:cs="仿宋"/>
          <w:spacing w:val="-3"/>
          <w:sz w:val="24"/>
          <w:szCs w:val="24"/>
        </w:rPr>
        <w:t>是指由司法部认定的为罪犯、戒毒人员提供生产项目和劳动对象，且全部产权属于司法部监狱管理局、戒毒管理局、直属煤矿管理局，各省、自治区、直辖市监</w:t>
      </w:r>
      <w:r>
        <w:rPr>
          <w:rFonts w:hint="eastAsia" w:ascii="仿宋" w:hAnsi="仿宋" w:eastAsia="仿宋" w:cs="仿宋"/>
          <w:spacing w:val="-8"/>
          <w:sz w:val="24"/>
          <w:szCs w:val="24"/>
        </w:rPr>
        <w:t>狱管理局、戒毒管理局，各地（设区的市）监狱、强制隔离戒毒所、戒毒康复所，</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以及新疆生产建设兵团监狱管理局、戒毒管理局的企业。</w:t>
      </w:r>
    </w:p>
    <w:p w14:paraId="16491C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39.7 在政府采购活动中，残疾人福利</w:t>
      </w:r>
      <w:r>
        <w:rPr>
          <w:rFonts w:hint="eastAsia" w:ascii="仿宋" w:hAnsi="仿宋" w:eastAsia="仿宋" w:cs="仿宋"/>
          <w:spacing w:val="-1"/>
          <w:sz w:val="24"/>
          <w:szCs w:val="24"/>
        </w:rPr>
        <w:t>性单位视同小型、微型企业，享受预</w:t>
      </w:r>
      <w:r>
        <w:rPr>
          <w:rFonts w:hint="eastAsia" w:ascii="仿宋" w:hAnsi="仿宋" w:eastAsia="仿宋" w:cs="仿宋"/>
          <w:spacing w:val="-3"/>
          <w:sz w:val="24"/>
          <w:szCs w:val="24"/>
        </w:rPr>
        <w:t>留份额、评审中价格扣除等促进中小企业发展的政府采购政策。残疾人福利性单</w:t>
      </w:r>
      <w:r>
        <w:rPr>
          <w:rFonts w:hint="eastAsia" w:ascii="仿宋" w:hAnsi="仿宋" w:eastAsia="仿宋" w:cs="仿宋"/>
          <w:sz w:val="24"/>
          <w:szCs w:val="24"/>
        </w:rPr>
        <w:t>位定义：享受政府采购支持政策的残疾人福利性单位</w:t>
      </w:r>
      <w:r>
        <w:rPr>
          <w:rFonts w:hint="eastAsia" w:ascii="仿宋" w:hAnsi="仿宋" w:eastAsia="仿宋" w:cs="仿宋"/>
          <w:spacing w:val="-1"/>
          <w:sz w:val="24"/>
          <w:szCs w:val="24"/>
        </w:rPr>
        <w:t>应当同时满足以下条件：</w:t>
      </w:r>
    </w:p>
    <w:p w14:paraId="3DB8CD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39.7.1 安置的残疾人占本单位在职职工人数的比例不低于25%（含25%</w:t>
      </w:r>
      <w:r>
        <w:rPr>
          <w:rFonts w:hint="eastAsia" w:ascii="仿宋" w:hAnsi="仿宋" w:eastAsia="仿宋" w:cs="仿宋"/>
          <w:spacing w:val="-56"/>
          <w:w w:val="88"/>
          <w:sz w:val="24"/>
          <w:szCs w:val="24"/>
        </w:rPr>
        <w:t>），</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并且安置的残疾人人数不少于10人（含10人</w:t>
      </w:r>
      <w:r>
        <w:rPr>
          <w:rFonts w:hint="eastAsia" w:ascii="仿宋" w:hAnsi="仿宋" w:eastAsia="仿宋" w:cs="仿宋"/>
          <w:spacing w:val="-62"/>
          <w:w w:val="97"/>
          <w:sz w:val="24"/>
          <w:szCs w:val="24"/>
        </w:rPr>
        <w:t>）；</w:t>
      </w:r>
    </w:p>
    <w:p w14:paraId="26113C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39.7.2 依法与安置的每位残疾人签订了1年以上（含1年）的劳动合同或</w:t>
      </w:r>
      <w:r>
        <w:rPr>
          <w:rFonts w:hint="eastAsia" w:ascii="仿宋" w:hAnsi="仿宋" w:eastAsia="仿宋" w:cs="仿宋"/>
          <w:spacing w:val="-2"/>
          <w:sz w:val="24"/>
          <w:szCs w:val="24"/>
        </w:rPr>
        <w:t>服务协议；</w:t>
      </w:r>
    </w:p>
    <w:p w14:paraId="58A78E5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39.7.3 为安置的每位残疾人按月足额缴纳了基本养老保险、基本医疗保险、</w:t>
      </w:r>
      <w:r>
        <w:rPr>
          <w:rFonts w:hint="eastAsia" w:ascii="仿宋" w:hAnsi="仿宋" w:eastAsia="仿宋" w:cs="仿宋"/>
          <w:spacing w:val="-1"/>
          <w:sz w:val="24"/>
          <w:szCs w:val="24"/>
        </w:rPr>
        <w:t>失业保险、工伤保险和生育保险等社会保险费；</w:t>
      </w:r>
    </w:p>
    <w:p w14:paraId="5B05DA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39.7.4 通过银行等金融机构向安置的</w:t>
      </w:r>
      <w:r>
        <w:rPr>
          <w:rFonts w:hint="eastAsia" w:ascii="仿宋" w:hAnsi="仿宋" w:eastAsia="仿宋" w:cs="仿宋"/>
          <w:spacing w:val="-1"/>
          <w:sz w:val="24"/>
          <w:szCs w:val="24"/>
        </w:rPr>
        <w:t>每位残疾人，按月支付了不低于单位所在区县适用的经省级人民政府批准的月最低工资标准的工资；</w:t>
      </w:r>
    </w:p>
    <w:p w14:paraId="0471DB7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39.7.5 提供本单位制造的货物、承担的工程或者服务（以下简称产品</w:t>
      </w:r>
      <w:r>
        <w:rPr>
          <w:rFonts w:hint="eastAsia" w:ascii="仿宋" w:hAnsi="仿宋" w:eastAsia="仿宋" w:cs="仿宋"/>
          <w:spacing w:val="-62"/>
          <w:sz w:val="24"/>
          <w:szCs w:val="24"/>
        </w:rPr>
        <w:t>），</w:t>
      </w:r>
      <w:r>
        <w:rPr>
          <w:rFonts w:hint="eastAsia" w:ascii="仿宋" w:hAnsi="仿宋" w:eastAsia="仿宋" w:cs="仿宋"/>
          <w:spacing w:val="-3"/>
          <w:sz w:val="24"/>
          <w:szCs w:val="24"/>
        </w:rPr>
        <w:t>或者提供其他残疾人福利性单位制造的货物（不包括使用非残疾人福利性单位注册商标的货物</w:t>
      </w:r>
      <w:r>
        <w:rPr>
          <w:rFonts w:hint="eastAsia" w:ascii="仿宋" w:hAnsi="仿宋" w:eastAsia="仿宋" w:cs="仿宋"/>
          <w:spacing w:val="-63"/>
          <w:w w:val="98"/>
          <w:sz w:val="24"/>
          <w:szCs w:val="24"/>
        </w:rPr>
        <w:t>）；</w:t>
      </w:r>
    </w:p>
    <w:p w14:paraId="6FCAAF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39.7.6 前款所称残疾人是指法定劳动</w:t>
      </w:r>
      <w:r>
        <w:rPr>
          <w:rFonts w:hint="eastAsia" w:ascii="仿宋" w:hAnsi="仿宋" w:eastAsia="仿宋" w:cs="仿宋"/>
          <w:spacing w:val="-1"/>
          <w:sz w:val="24"/>
          <w:szCs w:val="24"/>
        </w:rPr>
        <w:t>年龄内，持有《中华人民共和国残疾</w:t>
      </w:r>
      <w:r>
        <w:rPr>
          <w:rFonts w:hint="eastAsia" w:ascii="仿宋" w:hAnsi="仿宋" w:eastAsia="仿宋" w:cs="仿宋"/>
          <w:spacing w:val="-6"/>
          <w:sz w:val="24"/>
          <w:szCs w:val="24"/>
        </w:rPr>
        <w:t>人证》或者《中华人民共和国残疾军人证（1至8级）》的自然人，包括具有劳</w:t>
      </w:r>
      <w:r>
        <w:rPr>
          <w:rFonts w:hint="eastAsia" w:ascii="仿宋" w:hAnsi="仿宋" w:eastAsia="仿宋" w:cs="仿宋"/>
          <w:spacing w:val="-3"/>
          <w:sz w:val="24"/>
          <w:szCs w:val="24"/>
        </w:rPr>
        <w:t>动条件和劳动意愿的精神残疾人。在职职工人数是指与残疾人福利性单位建立劳</w:t>
      </w:r>
      <w:r>
        <w:rPr>
          <w:rFonts w:hint="eastAsia" w:ascii="仿宋" w:hAnsi="仿宋" w:eastAsia="仿宋" w:cs="仿宋"/>
          <w:spacing w:val="-1"/>
          <w:sz w:val="24"/>
          <w:szCs w:val="24"/>
        </w:rPr>
        <w:t>动关系并依法签订劳动合同或服务协议的雇员人数。</w:t>
      </w:r>
    </w:p>
    <w:p w14:paraId="78F95D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39.8 本项目是否专门面向中小企业预留采购份额见“第一章 竞争性磋商邀</w:t>
      </w:r>
      <w:r>
        <w:rPr>
          <w:rFonts w:hint="eastAsia" w:ascii="仿宋" w:hAnsi="仿宋" w:eastAsia="仿宋" w:cs="仿宋"/>
          <w:spacing w:val="-14"/>
          <w:sz w:val="24"/>
          <w:szCs w:val="24"/>
        </w:rPr>
        <w:t>请</w:t>
      </w:r>
      <w:r>
        <w:rPr>
          <w:rFonts w:hint="eastAsia" w:ascii="仿宋" w:hAnsi="仿宋" w:eastAsia="仿宋" w:cs="仿宋"/>
          <w:spacing w:val="-87"/>
          <w:sz w:val="24"/>
          <w:szCs w:val="24"/>
        </w:rPr>
        <w:t xml:space="preserve"> </w:t>
      </w:r>
      <w:r>
        <w:rPr>
          <w:rFonts w:hint="eastAsia" w:ascii="仿宋" w:hAnsi="仿宋" w:eastAsia="仿宋" w:cs="仿宋"/>
          <w:spacing w:val="-14"/>
          <w:sz w:val="24"/>
          <w:szCs w:val="24"/>
        </w:rPr>
        <w:t>”。</w:t>
      </w:r>
    </w:p>
    <w:p w14:paraId="5B9F63C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39.9 采购标的对应的中小企业划分标准所属行业见“供应商须知前附表</w:t>
      </w:r>
      <w:r>
        <w:rPr>
          <w:rFonts w:hint="eastAsia" w:ascii="仿宋" w:hAnsi="仿宋" w:eastAsia="仿宋" w:cs="仿宋"/>
          <w:spacing w:val="-78"/>
          <w:sz w:val="24"/>
          <w:szCs w:val="24"/>
        </w:rPr>
        <w:t xml:space="preserve"> </w:t>
      </w:r>
      <w:r>
        <w:rPr>
          <w:rFonts w:hint="eastAsia" w:ascii="仿宋" w:hAnsi="仿宋" w:eastAsia="仿宋" w:cs="仿宋"/>
          <w:spacing w:val="-6"/>
          <w:sz w:val="24"/>
          <w:szCs w:val="24"/>
        </w:rPr>
        <w:t>”。</w:t>
      </w:r>
    </w:p>
    <w:p w14:paraId="1D6C3C8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39.10</w:t>
      </w:r>
      <w:r>
        <w:rPr>
          <w:rFonts w:hint="eastAsia" w:ascii="仿宋" w:hAnsi="仿宋" w:eastAsia="仿宋" w:cs="仿宋"/>
          <w:spacing w:val="-44"/>
          <w:sz w:val="24"/>
          <w:szCs w:val="24"/>
        </w:rPr>
        <w:t xml:space="preserve"> </w:t>
      </w:r>
      <w:r>
        <w:rPr>
          <w:rFonts w:hint="eastAsia" w:ascii="仿宋" w:hAnsi="仿宋" w:eastAsia="仿宋" w:cs="仿宋"/>
          <w:spacing w:val="-6"/>
          <w:sz w:val="24"/>
          <w:szCs w:val="24"/>
        </w:rPr>
        <w:t>小微企业价格评审优惠的政策调整：见“第四章 评审方</w:t>
      </w:r>
      <w:r>
        <w:rPr>
          <w:rFonts w:hint="eastAsia" w:ascii="仿宋" w:hAnsi="仿宋" w:eastAsia="仿宋" w:cs="仿宋"/>
          <w:spacing w:val="-7"/>
          <w:sz w:val="24"/>
          <w:szCs w:val="24"/>
        </w:rPr>
        <w:t>法及标准</w:t>
      </w:r>
      <w:r>
        <w:rPr>
          <w:rFonts w:hint="eastAsia" w:ascii="仿宋" w:hAnsi="仿宋" w:eastAsia="仿宋" w:cs="仿宋"/>
          <w:spacing w:val="-88"/>
          <w:sz w:val="24"/>
          <w:szCs w:val="24"/>
        </w:rPr>
        <w:t xml:space="preserve"> </w:t>
      </w:r>
      <w:r>
        <w:rPr>
          <w:rFonts w:hint="eastAsia" w:ascii="仿宋" w:hAnsi="仿宋" w:eastAsia="仿宋" w:cs="仿宋"/>
          <w:spacing w:val="-7"/>
          <w:sz w:val="24"/>
          <w:szCs w:val="24"/>
        </w:rPr>
        <w:t>”。</w:t>
      </w:r>
    </w:p>
    <w:p w14:paraId="17437E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40.政府采购节能产品、环境标志产品</w:t>
      </w:r>
    </w:p>
    <w:p w14:paraId="7D3C80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40.1 政府采购节能产品、环境标志产品实施品目清</w:t>
      </w:r>
      <w:r>
        <w:rPr>
          <w:rFonts w:hint="eastAsia" w:ascii="仿宋" w:hAnsi="仿宋" w:eastAsia="仿宋" w:cs="仿宋"/>
          <w:spacing w:val="-1"/>
          <w:sz w:val="24"/>
          <w:szCs w:val="24"/>
        </w:rPr>
        <w:t>单管理。财政部、发展</w:t>
      </w:r>
      <w:r>
        <w:rPr>
          <w:rFonts w:hint="eastAsia" w:ascii="仿宋" w:hAnsi="仿宋" w:eastAsia="仿宋" w:cs="仿宋"/>
          <w:spacing w:val="-3"/>
          <w:sz w:val="24"/>
          <w:szCs w:val="24"/>
        </w:rPr>
        <w:t>改革委、生态环境部等部门根据产品节能环保性能、技术水平</w:t>
      </w:r>
      <w:r>
        <w:rPr>
          <w:rFonts w:hint="eastAsia" w:ascii="仿宋" w:hAnsi="仿宋" w:eastAsia="仿宋" w:cs="仿宋"/>
          <w:spacing w:val="-4"/>
          <w:sz w:val="24"/>
          <w:szCs w:val="24"/>
        </w:rPr>
        <w:t>和市场成熟程度等</w:t>
      </w:r>
      <w:r>
        <w:rPr>
          <w:rFonts w:hint="eastAsia" w:ascii="仿宋" w:hAnsi="仿宋" w:eastAsia="仿宋" w:cs="仿宋"/>
          <w:spacing w:val="-1"/>
          <w:sz w:val="24"/>
          <w:szCs w:val="24"/>
        </w:rPr>
        <w:t>因素，确定实施政府优先采购和强制采购的产</w:t>
      </w:r>
      <w:r>
        <w:rPr>
          <w:rFonts w:hint="eastAsia" w:ascii="仿宋" w:hAnsi="仿宋" w:eastAsia="仿宋" w:cs="仿宋"/>
          <w:spacing w:val="-2"/>
          <w:sz w:val="24"/>
          <w:szCs w:val="24"/>
        </w:rPr>
        <w:t>品类别及所依据的相关标准规范，</w:t>
      </w:r>
      <w:r>
        <w:rPr>
          <w:rFonts w:hint="eastAsia" w:ascii="仿宋" w:hAnsi="仿宋" w:eastAsia="仿宋" w:cs="仿宋"/>
          <w:spacing w:val="-3"/>
          <w:sz w:val="24"/>
          <w:szCs w:val="24"/>
        </w:rPr>
        <w:t>以品目清单的形式发布并适时调整。依据品目清单和认证证书实施政府优先采购和强制采购。关于政府采购节能产品、环境标志产品的相关规定依据《关于调整</w:t>
      </w:r>
      <w:r>
        <w:rPr>
          <w:rFonts w:hint="eastAsia" w:ascii="仿宋" w:hAnsi="仿宋" w:eastAsia="仿宋" w:cs="仿宋"/>
          <w:spacing w:val="-7"/>
          <w:sz w:val="24"/>
          <w:szCs w:val="24"/>
        </w:rPr>
        <w:t>优化节能产品、环境标志产品政府采购执行机制的</w:t>
      </w:r>
      <w:r>
        <w:rPr>
          <w:rFonts w:hint="eastAsia" w:ascii="仿宋" w:hAnsi="仿宋" w:eastAsia="仿宋" w:cs="仿宋"/>
          <w:spacing w:val="-8"/>
          <w:sz w:val="24"/>
          <w:szCs w:val="24"/>
        </w:rPr>
        <w:t>通知》（财库〔2019〕9号）、</w:t>
      </w:r>
      <w:r>
        <w:rPr>
          <w:rFonts w:hint="eastAsia" w:ascii="仿宋" w:hAnsi="仿宋" w:eastAsia="仿宋" w:cs="仿宋"/>
          <w:spacing w:val="-11"/>
          <w:sz w:val="24"/>
          <w:szCs w:val="24"/>
        </w:rPr>
        <w:t>《关于印发环境标志产品政府采购品目清单的通知》（财库〔2019〕18号）、《关</w:t>
      </w:r>
      <w:r>
        <w:rPr>
          <w:rFonts w:hint="eastAsia" w:ascii="仿宋" w:hAnsi="仿宋" w:eastAsia="仿宋" w:cs="仿宋"/>
          <w:spacing w:val="-4"/>
          <w:sz w:val="24"/>
          <w:szCs w:val="24"/>
        </w:rPr>
        <w:t>于印发节能产品政府采购品目清单的通知》（财库〔2019〕19号）的规定。</w:t>
      </w:r>
    </w:p>
    <w:p w14:paraId="402DE2A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40.2 采购人拟采购的产品属于品目清单范围的，采</w:t>
      </w:r>
      <w:r>
        <w:rPr>
          <w:rFonts w:hint="eastAsia" w:ascii="仿宋" w:hAnsi="仿宋" w:eastAsia="仿宋" w:cs="仿宋"/>
          <w:spacing w:val="-1"/>
          <w:sz w:val="24"/>
          <w:szCs w:val="24"/>
        </w:rPr>
        <w:t>购人及其委托的采购代</w:t>
      </w:r>
      <w:r>
        <w:rPr>
          <w:rFonts w:hint="eastAsia" w:ascii="仿宋" w:hAnsi="仿宋" w:eastAsia="仿宋" w:cs="仿宋"/>
          <w:spacing w:val="-3"/>
          <w:sz w:val="24"/>
          <w:szCs w:val="24"/>
        </w:rPr>
        <w:t>理机构依据国家确定的认证机构出具的、处于有效期之内的节能产品、环境标志</w:t>
      </w:r>
      <w:r>
        <w:rPr>
          <w:rFonts w:hint="eastAsia" w:ascii="仿宋" w:hAnsi="仿宋" w:eastAsia="仿宋" w:cs="仿宋"/>
          <w:spacing w:val="-1"/>
          <w:sz w:val="24"/>
          <w:szCs w:val="24"/>
        </w:rPr>
        <w:t>产品认证证书，对获得证书的产品实施政府优先采购或强制采购。</w:t>
      </w:r>
    </w:p>
    <w:p w14:paraId="160A24B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40.3 如本项目采购产品属于实施政府强制采购品目清单范围的节能产品，</w:t>
      </w:r>
      <w:r>
        <w:rPr>
          <w:rFonts w:hint="eastAsia" w:ascii="仿宋" w:hAnsi="仿宋" w:eastAsia="仿宋" w:cs="仿宋"/>
          <w:spacing w:val="-3"/>
          <w:sz w:val="24"/>
          <w:szCs w:val="24"/>
        </w:rPr>
        <w:t>则供应商所报产品必须获得国家确定的认证机构出具的、处于有效期之内的节能</w:t>
      </w:r>
      <w:r>
        <w:rPr>
          <w:rFonts w:hint="eastAsia" w:ascii="仿宋" w:hAnsi="仿宋" w:eastAsia="仿宋" w:cs="仿宋"/>
          <w:spacing w:val="-2"/>
          <w:sz w:val="24"/>
          <w:szCs w:val="24"/>
        </w:rPr>
        <w:t>产品认证证书，否则</w:t>
      </w:r>
      <w:r>
        <w:rPr>
          <w:rFonts w:hint="eastAsia" w:ascii="仿宋" w:hAnsi="仿宋" w:eastAsia="仿宋" w:cs="仿宋"/>
          <w:b/>
          <w:bCs/>
          <w:spacing w:val="-2"/>
          <w:sz w:val="24"/>
          <w:szCs w:val="24"/>
        </w:rPr>
        <w:t>响应无效</w:t>
      </w:r>
      <w:r>
        <w:rPr>
          <w:rFonts w:hint="eastAsia" w:ascii="仿宋" w:hAnsi="仿宋" w:eastAsia="仿宋" w:cs="仿宋"/>
          <w:spacing w:val="-2"/>
          <w:sz w:val="24"/>
          <w:szCs w:val="24"/>
        </w:rPr>
        <w:t>。</w:t>
      </w:r>
    </w:p>
    <w:p w14:paraId="6B3A8B9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40.4 非政府强制采购的节能产品或环境标志产品，</w:t>
      </w:r>
      <w:r>
        <w:rPr>
          <w:rFonts w:hint="eastAsia" w:ascii="仿宋" w:hAnsi="仿宋" w:eastAsia="仿宋" w:cs="仿宋"/>
          <w:spacing w:val="-1"/>
          <w:sz w:val="24"/>
          <w:szCs w:val="24"/>
        </w:rPr>
        <w:t>依据品目清单和认证证</w:t>
      </w:r>
      <w:r>
        <w:rPr>
          <w:rFonts w:hint="eastAsia" w:ascii="仿宋" w:hAnsi="仿宋" w:eastAsia="仿宋" w:cs="仿宋"/>
          <w:spacing w:val="-7"/>
          <w:sz w:val="24"/>
          <w:szCs w:val="24"/>
        </w:rPr>
        <w:t>书实施政府优先采购。优先采购的具体规定见“第四章 评审方法及标准</w:t>
      </w:r>
      <w:r>
        <w:rPr>
          <w:rFonts w:hint="eastAsia" w:ascii="仿宋" w:hAnsi="仿宋" w:eastAsia="仿宋" w:cs="仿宋"/>
          <w:spacing w:val="-89"/>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8"/>
          <w:sz w:val="24"/>
          <w:szCs w:val="24"/>
        </w:rPr>
        <w:t>（如涉</w:t>
      </w:r>
      <w:r>
        <w:rPr>
          <w:rFonts w:hint="eastAsia" w:ascii="仿宋" w:hAnsi="仿宋" w:eastAsia="仿宋" w:cs="仿宋"/>
          <w:spacing w:val="-32"/>
          <w:sz w:val="24"/>
          <w:szCs w:val="24"/>
        </w:rPr>
        <w:t>及）。</w:t>
      </w:r>
    </w:p>
    <w:p w14:paraId="70E809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40.5 供应商所报产品如属于节能产品政府采购品目</w:t>
      </w:r>
      <w:r>
        <w:rPr>
          <w:rFonts w:hint="eastAsia" w:ascii="仿宋" w:hAnsi="仿宋" w:eastAsia="仿宋" w:cs="仿宋"/>
          <w:spacing w:val="-1"/>
          <w:sz w:val="24"/>
          <w:szCs w:val="24"/>
        </w:rPr>
        <w:t>清单、环境标志产品政</w:t>
      </w:r>
      <w:r>
        <w:rPr>
          <w:rFonts w:hint="eastAsia" w:ascii="仿宋" w:hAnsi="仿宋" w:eastAsia="仿宋" w:cs="仿宋"/>
          <w:spacing w:val="-3"/>
          <w:sz w:val="24"/>
          <w:szCs w:val="24"/>
        </w:rPr>
        <w:t>府采购品目清单范围的，须提供国家确定的认证机构出具的、处于有效期内的产品认证证书，认证证书的产品型号与所报产品不一致的，视为未提供。属于政府强制采购产品的，已作为响应时强制性要求不再给予价格评审优惠，未提供认证证书的视为</w:t>
      </w:r>
      <w:r>
        <w:rPr>
          <w:rFonts w:hint="eastAsia" w:ascii="仿宋" w:hAnsi="仿宋" w:eastAsia="仿宋" w:cs="仿宋"/>
          <w:b/>
          <w:bCs/>
          <w:spacing w:val="-3"/>
          <w:sz w:val="24"/>
          <w:szCs w:val="24"/>
        </w:rPr>
        <w:t>无效响应</w:t>
      </w:r>
      <w:r>
        <w:rPr>
          <w:rFonts w:hint="eastAsia" w:ascii="仿宋" w:hAnsi="仿宋" w:eastAsia="仿宋" w:cs="仿宋"/>
          <w:spacing w:val="-3"/>
          <w:sz w:val="24"/>
          <w:szCs w:val="24"/>
        </w:rPr>
        <w:t>。属于优先采购节能产品政府采购品目</w:t>
      </w:r>
      <w:r>
        <w:rPr>
          <w:rFonts w:hint="eastAsia" w:ascii="仿宋" w:hAnsi="仿宋" w:eastAsia="仿宋" w:cs="仿宋"/>
          <w:spacing w:val="-4"/>
          <w:sz w:val="24"/>
          <w:szCs w:val="24"/>
        </w:rPr>
        <w:t>清单、环境标志产品</w:t>
      </w:r>
      <w:r>
        <w:rPr>
          <w:rFonts w:hint="eastAsia" w:ascii="仿宋" w:hAnsi="仿宋" w:eastAsia="仿宋" w:cs="仿宋"/>
          <w:spacing w:val="-1"/>
          <w:sz w:val="24"/>
          <w:szCs w:val="24"/>
        </w:rPr>
        <w:t>政府采购品目清单、创新产品范围的，按照“第四章 评审方法</w:t>
      </w:r>
      <w:r>
        <w:rPr>
          <w:rFonts w:hint="eastAsia" w:ascii="仿宋" w:hAnsi="仿宋" w:eastAsia="仿宋" w:cs="仿宋"/>
          <w:spacing w:val="-2"/>
          <w:sz w:val="24"/>
          <w:szCs w:val="24"/>
        </w:rPr>
        <w:t>及标准</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”中相关</w:t>
      </w:r>
      <w:r>
        <w:rPr>
          <w:rFonts w:hint="eastAsia" w:ascii="仿宋" w:hAnsi="仿宋" w:eastAsia="仿宋" w:cs="仿宋"/>
          <w:spacing w:val="-1"/>
          <w:sz w:val="24"/>
          <w:szCs w:val="24"/>
        </w:rPr>
        <w:t>规定在评审时给予价格评审优惠，具体详见“供应商须知前</w:t>
      </w:r>
      <w:r>
        <w:rPr>
          <w:rFonts w:hint="eastAsia" w:ascii="仿宋" w:hAnsi="仿宋" w:eastAsia="仿宋" w:cs="仿宋"/>
          <w:spacing w:val="-2"/>
          <w:sz w:val="24"/>
          <w:szCs w:val="24"/>
        </w:rPr>
        <w:t>附表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”及“第四章</w:t>
      </w:r>
      <w:r>
        <w:rPr>
          <w:rFonts w:hint="eastAsia" w:ascii="仿宋" w:hAnsi="仿宋" w:eastAsia="仿宋" w:cs="仿宋"/>
          <w:sz w:val="24"/>
          <w:szCs w:val="24"/>
        </w:rPr>
        <w:t xml:space="preserve">  </w:t>
      </w:r>
      <w:r>
        <w:rPr>
          <w:rFonts w:hint="eastAsia" w:ascii="仿宋" w:hAnsi="仿宋" w:eastAsia="仿宋" w:cs="仿宋"/>
          <w:spacing w:val="-5"/>
          <w:sz w:val="24"/>
          <w:szCs w:val="24"/>
        </w:rPr>
        <w:t>评审方法及标准</w:t>
      </w:r>
      <w:r>
        <w:rPr>
          <w:rFonts w:hint="eastAsia" w:ascii="仿宋" w:hAnsi="仿宋" w:eastAsia="仿宋" w:cs="仿宋"/>
          <w:spacing w:val="-85"/>
          <w:sz w:val="24"/>
          <w:szCs w:val="24"/>
        </w:rPr>
        <w:t xml:space="preserve"> </w:t>
      </w:r>
      <w:r>
        <w:rPr>
          <w:rFonts w:hint="eastAsia" w:ascii="仿宋" w:hAnsi="仿宋" w:eastAsia="仿宋" w:cs="仿宋"/>
          <w:spacing w:val="-5"/>
          <w:sz w:val="24"/>
          <w:szCs w:val="24"/>
        </w:rPr>
        <w:t>”。</w:t>
      </w:r>
    </w:p>
    <w:p w14:paraId="0A5B23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41.正版软件</w:t>
      </w:r>
    </w:p>
    <w:p w14:paraId="1F90D4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41.1 依据《财政部国家发展改革委信息产业部关于印</w:t>
      </w:r>
      <w:r>
        <w:rPr>
          <w:rFonts w:hint="eastAsia" w:ascii="仿宋" w:hAnsi="仿宋" w:eastAsia="仿宋" w:cs="仿宋"/>
          <w:spacing w:val="-2"/>
          <w:sz w:val="24"/>
          <w:szCs w:val="24"/>
        </w:rPr>
        <w:t>发无线局域网产品</w:t>
      </w:r>
      <w:r>
        <w:rPr>
          <w:rFonts w:hint="eastAsia" w:ascii="仿宋" w:hAnsi="仿宋" w:eastAsia="仿宋" w:cs="仿宋"/>
          <w:spacing w:val="-6"/>
          <w:sz w:val="24"/>
          <w:szCs w:val="24"/>
        </w:rPr>
        <w:t>政府采购实施意见的通知》（财库〔2005〕366号</w:t>
      </w:r>
      <w:r>
        <w:rPr>
          <w:rFonts w:hint="eastAsia" w:ascii="仿宋" w:hAnsi="仿宋" w:eastAsia="仿宋" w:cs="仿宋"/>
          <w:spacing w:val="-58"/>
          <w:sz w:val="24"/>
          <w:szCs w:val="24"/>
        </w:rPr>
        <w:t>），</w:t>
      </w:r>
      <w:r>
        <w:rPr>
          <w:rFonts w:hint="eastAsia" w:ascii="仿宋" w:hAnsi="仿宋" w:eastAsia="仿宋" w:cs="仿宋"/>
          <w:spacing w:val="-6"/>
          <w:sz w:val="24"/>
          <w:szCs w:val="24"/>
        </w:rPr>
        <w:t>采购无线局域网产品和含有</w:t>
      </w:r>
      <w:r>
        <w:rPr>
          <w:rFonts w:hint="eastAsia" w:ascii="仿宋" w:hAnsi="仿宋" w:eastAsia="仿宋" w:cs="仿宋"/>
          <w:spacing w:val="-3"/>
          <w:sz w:val="24"/>
          <w:szCs w:val="24"/>
        </w:rPr>
        <w:t>无线局域网功能的计算机、通信设备、打印机、复印机、投影仪等产品的，优先</w:t>
      </w:r>
      <w:r>
        <w:rPr>
          <w:rFonts w:hint="eastAsia" w:ascii="仿宋" w:hAnsi="仿宋" w:eastAsia="仿宋" w:cs="仿宋"/>
          <w:spacing w:val="-2"/>
          <w:sz w:val="24"/>
          <w:szCs w:val="24"/>
        </w:rPr>
        <w:t>采购符合国家无线局域网安全标准（GB 15629.1</w:t>
      </w:r>
      <w:r>
        <w:rPr>
          <w:rFonts w:hint="eastAsia" w:ascii="仿宋" w:hAnsi="仿宋" w:eastAsia="仿宋" w:cs="仿宋"/>
          <w:spacing w:val="-3"/>
          <w:sz w:val="24"/>
          <w:szCs w:val="24"/>
        </w:rPr>
        <w:t>1/1102）并通过国家产品认证的</w:t>
      </w:r>
      <w:r>
        <w:rPr>
          <w:rFonts w:hint="eastAsia" w:ascii="仿宋" w:hAnsi="仿宋" w:eastAsia="仿宋" w:cs="仿宋"/>
          <w:spacing w:val="-7"/>
          <w:sz w:val="24"/>
          <w:szCs w:val="24"/>
        </w:rPr>
        <w:t>产品。其中，国家有特殊信息安全要求的项目必须采购认证产品，否则</w:t>
      </w:r>
      <w:r>
        <w:rPr>
          <w:rFonts w:hint="eastAsia" w:ascii="仿宋" w:hAnsi="仿宋" w:eastAsia="仿宋" w:cs="仿宋"/>
          <w:b/>
          <w:bCs/>
          <w:spacing w:val="-7"/>
          <w:sz w:val="24"/>
          <w:szCs w:val="24"/>
        </w:rPr>
        <w:t>响应</w:t>
      </w:r>
      <w:r>
        <w:rPr>
          <w:rFonts w:hint="eastAsia" w:ascii="仿宋" w:hAnsi="仿宋" w:eastAsia="仿宋" w:cs="仿宋"/>
          <w:b/>
          <w:bCs/>
          <w:spacing w:val="-8"/>
          <w:sz w:val="24"/>
          <w:szCs w:val="24"/>
        </w:rPr>
        <w:t>无效</w:t>
      </w:r>
      <w:r>
        <w:rPr>
          <w:rFonts w:hint="eastAsia" w:ascii="仿宋" w:hAnsi="仿宋" w:eastAsia="仿宋" w:cs="仿宋"/>
          <w:spacing w:val="-8"/>
          <w:sz w:val="24"/>
          <w:szCs w:val="24"/>
        </w:rPr>
        <w:t>。</w:t>
      </w:r>
      <w:r>
        <w:rPr>
          <w:rFonts w:hint="eastAsia" w:ascii="仿宋" w:hAnsi="仿宋" w:eastAsia="仿宋" w:cs="仿宋"/>
          <w:spacing w:val="-3"/>
          <w:sz w:val="24"/>
          <w:szCs w:val="24"/>
        </w:rPr>
        <w:t>财政部、国家发展改革委、信息产业部根据政府采购改革进展和无线局域网产品技术及市场成熟等情况，从国家指定的认证机构认证的生产厂商和产品型号中确</w:t>
      </w:r>
      <w:r>
        <w:rPr>
          <w:rFonts w:hint="eastAsia" w:ascii="仿宋" w:hAnsi="仿宋" w:eastAsia="仿宋" w:cs="仿宋"/>
          <w:spacing w:val="-8"/>
          <w:sz w:val="24"/>
          <w:szCs w:val="24"/>
        </w:rPr>
        <w:t>定优先采购的产品，并以“无线局域网认证产品政府采购清单</w:t>
      </w:r>
      <w:r>
        <w:rPr>
          <w:rFonts w:hint="eastAsia" w:ascii="仿宋" w:hAnsi="仿宋" w:eastAsia="仿宋" w:cs="仿宋"/>
          <w:spacing w:val="-78"/>
          <w:sz w:val="24"/>
          <w:szCs w:val="24"/>
        </w:rPr>
        <w:t xml:space="preserve"> </w:t>
      </w:r>
      <w:r>
        <w:rPr>
          <w:rFonts w:hint="eastAsia" w:ascii="仿宋" w:hAnsi="仿宋" w:eastAsia="仿宋" w:cs="仿宋"/>
          <w:spacing w:val="-8"/>
          <w:sz w:val="24"/>
          <w:szCs w:val="24"/>
        </w:rPr>
        <w:t>”（以下简称清单）</w:t>
      </w:r>
      <w:r>
        <w:rPr>
          <w:rFonts w:hint="eastAsia" w:ascii="仿宋" w:hAnsi="仿宋" w:eastAsia="仿宋" w:cs="仿宋"/>
          <w:spacing w:val="-3"/>
          <w:sz w:val="24"/>
          <w:szCs w:val="24"/>
        </w:rPr>
        <w:t>的形式公布。清单中新增认证产品厂商和型号，由财政部、国家发展改革委、信</w:t>
      </w:r>
      <w:r>
        <w:rPr>
          <w:rFonts w:hint="eastAsia" w:ascii="仿宋" w:hAnsi="仿宋" w:eastAsia="仿宋" w:cs="仿宋"/>
          <w:spacing w:val="-1"/>
          <w:sz w:val="24"/>
          <w:szCs w:val="24"/>
        </w:rPr>
        <w:t>息产业部以文件形式确定、公布并适时调整。</w:t>
      </w:r>
    </w:p>
    <w:p w14:paraId="385E5A9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41.2 各级政府部门在购置计算机办公设备时，必须</w:t>
      </w:r>
      <w:r>
        <w:rPr>
          <w:rFonts w:hint="eastAsia" w:ascii="仿宋" w:hAnsi="仿宋" w:eastAsia="仿宋" w:cs="仿宋"/>
          <w:spacing w:val="-1"/>
          <w:sz w:val="24"/>
          <w:szCs w:val="24"/>
        </w:rPr>
        <w:t>采购预装正版操作系统</w:t>
      </w:r>
      <w:r>
        <w:rPr>
          <w:rFonts w:hint="eastAsia" w:ascii="仿宋" w:hAnsi="仿宋" w:eastAsia="仿宋" w:cs="仿宋"/>
          <w:spacing w:val="-3"/>
          <w:sz w:val="24"/>
          <w:szCs w:val="24"/>
        </w:rPr>
        <w:t>软件的计算机产品，相关规定依据《国家版权局、信息产业部、财政部、国务院</w:t>
      </w:r>
      <w:r>
        <w:rPr>
          <w:rFonts w:hint="eastAsia" w:ascii="仿宋" w:hAnsi="仿宋" w:eastAsia="仿宋" w:cs="仿宋"/>
          <w:sz w:val="24"/>
          <w:szCs w:val="24"/>
        </w:rPr>
        <w:t>机关事务管理局关于政府部门购置计算机办公设备必须</w:t>
      </w:r>
      <w:r>
        <w:rPr>
          <w:rFonts w:hint="eastAsia" w:ascii="仿宋" w:hAnsi="仿宋" w:eastAsia="仿宋" w:cs="仿宋"/>
          <w:spacing w:val="-1"/>
          <w:sz w:val="24"/>
          <w:szCs w:val="24"/>
        </w:rPr>
        <w:t>采购已预装正版操作系</w:t>
      </w:r>
      <w:r>
        <w:rPr>
          <w:rFonts w:hint="eastAsia" w:ascii="仿宋" w:hAnsi="仿宋" w:eastAsia="仿宋" w:cs="仿宋"/>
          <w:spacing w:val="-9"/>
          <w:sz w:val="24"/>
          <w:szCs w:val="24"/>
        </w:rPr>
        <w:t>统软件产品的通知》（国权联〔2006〕1</w:t>
      </w:r>
      <w:r>
        <w:rPr>
          <w:rFonts w:hint="eastAsia" w:ascii="仿宋" w:hAnsi="仿宋" w:eastAsia="仿宋" w:cs="仿宋"/>
          <w:spacing w:val="-10"/>
          <w:sz w:val="24"/>
          <w:szCs w:val="24"/>
        </w:rPr>
        <w:t>号）、《国务院办公厅关于进一步做好政</w:t>
      </w:r>
      <w:r>
        <w:rPr>
          <w:rFonts w:hint="eastAsia" w:ascii="仿宋" w:hAnsi="仿宋" w:eastAsia="仿宋" w:cs="仿宋"/>
          <w:spacing w:val="-12"/>
          <w:sz w:val="24"/>
          <w:szCs w:val="24"/>
        </w:rPr>
        <w:t>府机关使用正版软件工作的通知》（国办发〔2010〕47号）、《财政部关于进一步</w:t>
      </w:r>
      <w:r>
        <w:rPr>
          <w:rFonts w:hint="eastAsia" w:ascii="仿宋" w:hAnsi="仿宋" w:eastAsia="仿宋" w:cs="仿宋"/>
          <w:spacing w:val="-6"/>
          <w:sz w:val="24"/>
          <w:szCs w:val="24"/>
        </w:rPr>
        <w:t>做好政府机关使用正版软件工作的通知》（财预</w:t>
      </w:r>
      <w:r>
        <w:rPr>
          <w:rFonts w:hint="eastAsia" w:ascii="仿宋" w:hAnsi="仿宋" w:eastAsia="仿宋" w:cs="仿宋"/>
          <w:spacing w:val="-7"/>
          <w:sz w:val="24"/>
          <w:szCs w:val="24"/>
        </w:rPr>
        <w:t>〔2010〕536号）。</w:t>
      </w:r>
    </w:p>
    <w:p w14:paraId="1A8AB24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42.网络安全专用产品</w:t>
      </w:r>
    </w:p>
    <w:p w14:paraId="5C0A268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42.1 所报产品属于列入《网络关键设备和网络安全</w:t>
      </w:r>
      <w:r>
        <w:rPr>
          <w:rFonts w:hint="eastAsia" w:ascii="仿宋" w:hAnsi="仿宋" w:eastAsia="仿宋" w:cs="仿宋"/>
          <w:spacing w:val="-1"/>
          <w:sz w:val="24"/>
          <w:szCs w:val="24"/>
        </w:rPr>
        <w:t>专用产品目录》的网络</w:t>
      </w:r>
      <w:r>
        <w:rPr>
          <w:rFonts w:hint="eastAsia" w:ascii="仿宋" w:hAnsi="仿宋" w:eastAsia="仿宋" w:cs="仿宋"/>
          <w:spacing w:val="-3"/>
          <w:sz w:val="24"/>
          <w:szCs w:val="24"/>
        </w:rPr>
        <w:t>安全专用产品，应当在国家互联网信息办公室会同工业和信息化部、公安部、国</w:t>
      </w:r>
      <w:r>
        <w:rPr>
          <w:rFonts w:hint="eastAsia" w:ascii="仿宋" w:hAnsi="仿宋" w:eastAsia="仿宋" w:cs="仿宋"/>
          <w:sz w:val="24"/>
          <w:szCs w:val="24"/>
        </w:rPr>
        <w:t>家认证认可监督管理委员会统一公布和更新的符</w:t>
      </w:r>
      <w:r>
        <w:rPr>
          <w:rFonts w:hint="eastAsia" w:ascii="仿宋" w:hAnsi="仿宋" w:eastAsia="仿宋" w:cs="仿宋"/>
          <w:spacing w:val="-1"/>
          <w:sz w:val="24"/>
          <w:szCs w:val="24"/>
        </w:rPr>
        <w:t>合要求的网络关键设备和网络</w:t>
      </w:r>
      <w:r>
        <w:rPr>
          <w:rFonts w:hint="eastAsia" w:ascii="仿宋" w:hAnsi="仿宋" w:eastAsia="仿宋" w:cs="仿宋"/>
          <w:spacing w:val="-2"/>
          <w:sz w:val="24"/>
          <w:szCs w:val="24"/>
        </w:rPr>
        <w:t>安全专用产品清单中。</w:t>
      </w:r>
    </w:p>
    <w:p w14:paraId="5B6FB3B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43.采购需求标准</w:t>
      </w:r>
    </w:p>
    <w:p w14:paraId="53FF9D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43.1 商品包装、快递包装政府采购需求标准（试行）</w:t>
      </w:r>
    </w:p>
    <w:p w14:paraId="55C3575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为助力打好污染防治攻坚战，推广使用绿色包装，根据财</w:t>
      </w:r>
      <w:r>
        <w:rPr>
          <w:rFonts w:hint="eastAsia" w:ascii="仿宋" w:hAnsi="仿宋" w:eastAsia="仿宋" w:cs="仿宋"/>
          <w:spacing w:val="-4"/>
          <w:sz w:val="24"/>
          <w:szCs w:val="24"/>
        </w:rPr>
        <w:t>政部关于印发《商</w:t>
      </w:r>
      <w:r>
        <w:rPr>
          <w:rFonts w:hint="eastAsia" w:ascii="仿宋" w:hAnsi="仿宋" w:eastAsia="仿宋" w:cs="仿宋"/>
          <w:spacing w:val="-16"/>
          <w:sz w:val="24"/>
          <w:szCs w:val="24"/>
        </w:rPr>
        <w:t>品包装政府采购需求标准（试行）》、《快递包装政府采购需求标准（试行）》的通</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知（财办库〔2020〕123号</w:t>
      </w:r>
      <w:r>
        <w:rPr>
          <w:rFonts w:hint="eastAsia" w:ascii="仿宋" w:hAnsi="仿宋" w:eastAsia="仿宋" w:cs="仿宋"/>
          <w:spacing w:val="-48"/>
          <w:sz w:val="24"/>
          <w:szCs w:val="24"/>
        </w:rPr>
        <w:t>），</w:t>
      </w:r>
      <w:r>
        <w:rPr>
          <w:rFonts w:hint="eastAsia" w:ascii="仿宋" w:hAnsi="仿宋" w:eastAsia="仿宋" w:cs="仿宋"/>
          <w:spacing w:val="-1"/>
          <w:sz w:val="24"/>
          <w:szCs w:val="24"/>
        </w:rPr>
        <w:t>本项目如涉及商品包装和快递包装的，则其具体</w:t>
      </w:r>
      <w:r>
        <w:rPr>
          <w:rFonts w:hint="eastAsia" w:ascii="仿宋" w:hAnsi="仿宋" w:eastAsia="仿宋" w:cs="仿宋"/>
          <w:spacing w:val="-3"/>
          <w:sz w:val="24"/>
          <w:szCs w:val="24"/>
        </w:rPr>
        <w:t>要求见“第三章 项目采购需求</w:t>
      </w:r>
      <w:r>
        <w:rPr>
          <w:rFonts w:hint="eastAsia" w:ascii="仿宋" w:hAnsi="仿宋" w:eastAsia="仿宋" w:cs="仿宋"/>
          <w:spacing w:val="-84"/>
          <w:sz w:val="24"/>
          <w:szCs w:val="24"/>
        </w:rPr>
        <w:t xml:space="preserve"> </w:t>
      </w:r>
      <w:r>
        <w:rPr>
          <w:rFonts w:hint="eastAsia" w:ascii="仿宋" w:hAnsi="仿宋" w:eastAsia="仿宋" w:cs="仿宋"/>
          <w:spacing w:val="-3"/>
          <w:sz w:val="24"/>
          <w:szCs w:val="24"/>
        </w:rPr>
        <w:t>”。</w:t>
      </w:r>
    </w:p>
    <w:p w14:paraId="6BAB35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4"/>
          <w:sz w:val="24"/>
          <w:szCs w:val="24"/>
        </w:rPr>
        <w:t>（十四）</w:t>
      </w:r>
      <w:r>
        <w:rPr>
          <w:rFonts w:hint="eastAsia" w:ascii="仿宋" w:hAnsi="仿宋" w:eastAsia="仿宋" w:cs="仿宋"/>
          <w:b/>
          <w:bCs/>
          <w:spacing w:val="-6"/>
          <w:sz w:val="24"/>
          <w:szCs w:val="24"/>
        </w:rPr>
        <w:t>其他</w:t>
      </w:r>
    </w:p>
    <w:p w14:paraId="653C078B">
      <w:pPr>
        <w:pStyle w:val="5"/>
        <w:keepNext w:val="0"/>
        <w:keepLines w:val="0"/>
        <w:pageBreakBefore w:val="0"/>
        <w:widowControl/>
        <w:tabs>
          <w:tab w:val="left" w:pos="7494"/>
        </w:tabs>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lang w:eastAsia="zh-CN"/>
        </w:rPr>
      </w:pPr>
      <w:r>
        <w:rPr>
          <w:rFonts w:hint="eastAsia" w:ascii="仿宋" w:hAnsi="仿宋" w:eastAsia="仿宋" w:cs="仿宋"/>
          <w:b/>
          <w:bCs/>
          <w:spacing w:val="-3"/>
          <w:sz w:val="24"/>
          <w:szCs w:val="24"/>
        </w:rPr>
        <w:t>4</w:t>
      </w:r>
      <w:r>
        <w:rPr>
          <w:rFonts w:hint="eastAsia" w:ascii="仿宋" w:hAnsi="仿宋" w:eastAsia="仿宋" w:cs="仿宋"/>
          <w:b/>
          <w:bCs/>
          <w:spacing w:val="-3"/>
          <w:sz w:val="24"/>
          <w:szCs w:val="24"/>
          <w:lang w:val="en-US" w:eastAsia="zh-CN"/>
        </w:rPr>
        <w:t>4</w:t>
      </w:r>
      <w:r>
        <w:rPr>
          <w:rFonts w:hint="eastAsia" w:ascii="仿宋" w:hAnsi="仿宋" w:eastAsia="仿宋" w:cs="仿宋"/>
          <w:b/>
          <w:bCs/>
          <w:spacing w:val="-3"/>
          <w:sz w:val="24"/>
          <w:szCs w:val="24"/>
        </w:rPr>
        <w:t>.需要补充的其他内容</w:t>
      </w:r>
      <w:r>
        <w:rPr>
          <w:rFonts w:hint="eastAsia" w:ascii="仿宋" w:hAnsi="仿宋" w:eastAsia="仿宋" w:cs="仿宋"/>
          <w:b/>
          <w:bCs/>
          <w:spacing w:val="-3"/>
          <w:sz w:val="24"/>
          <w:szCs w:val="24"/>
          <w:lang w:eastAsia="zh-CN"/>
        </w:rPr>
        <w:tab/>
      </w:r>
    </w:p>
    <w:p w14:paraId="5B2D8B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rPr>
        <w:t>.1</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需要补充的其他内容：见供应商须知前附表。</w:t>
      </w:r>
    </w:p>
    <w:p w14:paraId="0C8293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5</w:t>
      </w:r>
      <w:r>
        <w:rPr>
          <w:rFonts w:hint="eastAsia" w:ascii="仿宋" w:hAnsi="仿宋" w:eastAsia="仿宋" w:cs="仿宋"/>
          <w:b/>
          <w:bCs/>
          <w:spacing w:val="-4"/>
          <w:sz w:val="24"/>
          <w:szCs w:val="24"/>
        </w:rPr>
        <w:t>.适用法律</w:t>
      </w:r>
    </w:p>
    <w:p w14:paraId="1C7EF20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3"/>
          <w:sz w:val="24"/>
          <w:szCs w:val="24"/>
          <w:lang w:val="en-US" w:eastAsia="zh-CN"/>
        </w:rPr>
        <w:t>5</w:t>
      </w:r>
      <w:r>
        <w:rPr>
          <w:rFonts w:hint="eastAsia" w:ascii="仿宋" w:hAnsi="仿宋" w:eastAsia="仿宋" w:cs="仿宋"/>
          <w:spacing w:val="-3"/>
          <w:sz w:val="24"/>
          <w:szCs w:val="24"/>
        </w:rPr>
        <w:t>.1采购人、采购代理机构及供应商的一切采购活动均适用《中华人民共和</w:t>
      </w:r>
      <w:r>
        <w:rPr>
          <w:rFonts w:hint="eastAsia" w:ascii="仿宋" w:hAnsi="仿宋" w:eastAsia="仿宋" w:cs="仿宋"/>
          <w:spacing w:val="-16"/>
          <w:sz w:val="24"/>
          <w:szCs w:val="24"/>
        </w:rPr>
        <w:t>国政府采购法》、《中华人民共和国政府采购法实施条例》、《政府采购竞争性磋商</w:t>
      </w:r>
      <w:r>
        <w:rPr>
          <w:rFonts w:hint="eastAsia" w:ascii="仿宋" w:hAnsi="仿宋" w:eastAsia="仿宋" w:cs="仿宋"/>
          <w:spacing w:val="-4"/>
          <w:sz w:val="24"/>
          <w:szCs w:val="24"/>
        </w:rPr>
        <w:t>采购方式管理暂行办法》（财库〔2014〕214号）及相关法律法规。</w:t>
      </w:r>
    </w:p>
    <w:p w14:paraId="0CD8A5D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政府采购合同的履行、违约责任和解决争议的方法等适用《中华人民</w:t>
      </w:r>
      <w:r>
        <w:rPr>
          <w:rFonts w:hint="eastAsia" w:ascii="仿宋" w:hAnsi="仿宋" w:eastAsia="仿宋" w:cs="仿宋"/>
          <w:spacing w:val="-12"/>
          <w:sz w:val="24"/>
          <w:szCs w:val="24"/>
        </w:rPr>
        <w:t>共和国民法典》。</w:t>
      </w:r>
    </w:p>
    <w:p w14:paraId="3D23BC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6</w:t>
      </w:r>
      <w:r>
        <w:rPr>
          <w:rFonts w:hint="eastAsia" w:ascii="仿宋" w:hAnsi="仿宋" w:eastAsia="仿宋" w:cs="仿宋"/>
          <w:b/>
          <w:bCs/>
          <w:spacing w:val="-4"/>
          <w:sz w:val="24"/>
          <w:szCs w:val="24"/>
        </w:rPr>
        <w:t>.解释权</w:t>
      </w:r>
    </w:p>
    <w:p w14:paraId="05558C2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rPr>
        <w:t>.1</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本竞争性磋商文件最终解释权归采购人或采购代理机构所有。</w:t>
      </w:r>
    </w:p>
    <w:p w14:paraId="142190B2">
      <w:pPr>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sectPr>
          <w:headerReference r:id="rId12" w:type="default"/>
          <w:footerReference r:id="rId13" w:type="default"/>
          <w:pgSz w:w="11906" w:h="16839"/>
          <w:pgMar w:top="1440" w:right="1080" w:bottom="1440" w:left="1080" w:header="830" w:footer="1046" w:gutter="0"/>
          <w:pgNumType w:fmt="decimal"/>
          <w:cols w:space="720" w:num="1"/>
        </w:sectPr>
      </w:pPr>
    </w:p>
    <w:p w14:paraId="6D22B541">
      <w:pPr>
        <w:keepNext w:val="0"/>
        <w:keepLines w:val="0"/>
        <w:pageBreakBefore w:val="0"/>
        <w:wordWrap/>
        <w:overflowPunct/>
        <w:topLinePunct w:val="0"/>
        <w:bidi w:val="0"/>
        <w:spacing w:line="253" w:lineRule="auto"/>
        <w:ind w:left="0" w:right="0"/>
        <w:jc w:val="both"/>
        <w:rPr>
          <w:rFonts w:hint="eastAsia" w:ascii="仿宋" w:hAnsi="仿宋" w:eastAsia="仿宋" w:cs="仿宋"/>
          <w:sz w:val="21"/>
        </w:rPr>
      </w:pPr>
    </w:p>
    <w:p w14:paraId="56BA0440">
      <w:pPr>
        <w:pStyle w:val="5"/>
        <w:keepNext w:val="0"/>
        <w:keepLines w:val="0"/>
        <w:pageBreakBefore w:val="0"/>
        <w:tabs>
          <w:tab w:val="center" w:pos="4321"/>
          <w:tab w:val="left" w:pos="6744"/>
        </w:tabs>
        <w:wordWrap/>
        <w:overflowPunct/>
        <w:topLinePunct w:val="0"/>
        <w:bidi w:val="0"/>
        <w:spacing w:line="225" w:lineRule="auto"/>
        <w:ind w:left="0" w:right="0"/>
        <w:jc w:val="left"/>
        <w:outlineLvl w:val="0"/>
        <w:rPr>
          <w:rFonts w:hint="eastAsia" w:ascii="仿宋" w:hAnsi="仿宋" w:eastAsia="仿宋" w:cs="仿宋"/>
          <w:b/>
          <w:bCs/>
          <w:spacing w:val="5"/>
          <w:lang w:eastAsia="zh-CN"/>
        </w:rPr>
      </w:pPr>
      <w:bookmarkStart w:id="13" w:name="bookmark14"/>
      <w:bookmarkEnd w:id="13"/>
      <w:bookmarkStart w:id="14" w:name="bookmark15"/>
      <w:bookmarkEnd w:id="14"/>
      <w:r>
        <w:rPr>
          <w:rFonts w:hint="eastAsia" w:ascii="仿宋" w:hAnsi="仿宋" w:eastAsia="仿宋" w:cs="仿宋"/>
          <w:b/>
          <w:bCs/>
          <w:spacing w:val="5"/>
          <w:lang w:eastAsia="zh-CN"/>
        </w:rPr>
        <w:tab/>
      </w:r>
      <w:bookmarkStart w:id="15" w:name="_Toc23401"/>
      <w:r>
        <w:rPr>
          <w:rFonts w:hint="eastAsia" w:ascii="仿宋" w:hAnsi="仿宋" w:eastAsia="仿宋" w:cs="仿宋"/>
          <w:b/>
          <w:bCs/>
          <w:spacing w:val="5"/>
        </w:rPr>
        <w:t>第三章</w:t>
      </w:r>
      <w:r>
        <w:rPr>
          <w:rFonts w:hint="eastAsia" w:ascii="仿宋" w:hAnsi="仿宋" w:eastAsia="仿宋" w:cs="仿宋"/>
          <w:spacing w:val="5"/>
        </w:rPr>
        <w:t xml:space="preserve"> </w:t>
      </w:r>
      <w:r>
        <w:rPr>
          <w:rFonts w:hint="eastAsia" w:ascii="仿宋" w:hAnsi="仿宋" w:eastAsia="仿宋" w:cs="仿宋"/>
          <w:b/>
          <w:bCs/>
          <w:spacing w:val="5"/>
        </w:rPr>
        <w:t>项目采购需求</w:t>
      </w:r>
      <w:bookmarkEnd w:id="15"/>
      <w:r>
        <w:rPr>
          <w:rFonts w:hint="eastAsia" w:ascii="仿宋" w:hAnsi="仿宋" w:eastAsia="仿宋" w:cs="仿宋"/>
          <w:b/>
          <w:bCs/>
          <w:spacing w:val="5"/>
          <w:lang w:eastAsia="zh-CN"/>
        </w:rPr>
        <w:tab/>
      </w:r>
    </w:p>
    <w:p w14:paraId="3D48DC8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both"/>
        <w:textAlignment w:val="auto"/>
        <w:outlineLvl w:val="1"/>
        <w:rPr>
          <w:rStyle w:val="19"/>
          <w:rFonts w:hint="eastAsia" w:ascii="仿宋" w:hAnsi="仿宋" w:eastAsia="仿宋" w:cs="仿宋"/>
          <w:b/>
          <w:bCs/>
          <w:snapToGrid/>
          <w:kern w:val="2"/>
          <w:sz w:val="24"/>
          <w:szCs w:val="24"/>
          <w:lang w:val="en-US" w:eastAsia="zh-CN"/>
        </w:rPr>
      </w:pPr>
      <w:bookmarkStart w:id="16" w:name="_Toc20027"/>
      <w:r>
        <w:rPr>
          <w:rStyle w:val="19"/>
          <w:rFonts w:hint="eastAsia" w:ascii="仿宋" w:hAnsi="仿宋" w:eastAsia="仿宋" w:cs="仿宋"/>
          <w:b/>
          <w:bCs/>
          <w:snapToGrid/>
          <w:kern w:val="2"/>
          <w:sz w:val="24"/>
          <w:szCs w:val="24"/>
          <w:lang w:val="en-US" w:eastAsia="zh-CN"/>
        </w:rPr>
        <w:t>1.工程概况（任务及范围）</w:t>
      </w:r>
    </w:p>
    <w:bookmarkEnd w:id="16"/>
    <w:p w14:paraId="1B93A3E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1"/>
        <w:rPr>
          <w:rStyle w:val="19"/>
          <w:rFonts w:hint="eastAsia" w:ascii="仿宋" w:hAnsi="仿宋" w:eastAsia="仿宋" w:cs="仿宋"/>
          <w:b w:val="0"/>
          <w:bCs w:val="0"/>
          <w:snapToGrid/>
          <w:kern w:val="2"/>
          <w:sz w:val="24"/>
          <w:szCs w:val="24"/>
          <w:lang w:val="en-US" w:eastAsia="zh-CN" w:bidi="ar-SA"/>
        </w:rPr>
      </w:pPr>
      <w:bookmarkStart w:id="17" w:name="_Toc21954"/>
      <w:r>
        <w:rPr>
          <w:rStyle w:val="19"/>
          <w:rFonts w:hint="eastAsia" w:ascii="仿宋" w:hAnsi="仿宋" w:eastAsia="仿宋" w:cs="仿宋"/>
          <w:b w:val="0"/>
          <w:bCs w:val="0"/>
          <w:snapToGrid/>
          <w:kern w:val="2"/>
          <w:sz w:val="24"/>
          <w:szCs w:val="24"/>
          <w:lang w:val="en-US" w:eastAsia="zh-CN" w:bidi="ar-SA"/>
        </w:rPr>
        <w:t>轮台县第一中学食堂翻新改造、厕所室外管网改造及厕所换气系统更新（具体详见工程量清单）。</w:t>
      </w:r>
    </w:p>
    <w:bookmarkEnd w:id="17"/>
    <w:p w14:paraId="2843173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both"/>
        <w:textAlignment w:val="auto"/>
        <w:outlineLvl w:val="1"/>
        <w:rPr>
          <w:rStyle w:val="19"/>
          <w:rFonts w:hint="eastAsia" w:ascii="仿宋" w:hAnsi="仿宋" w:eastAsia="仿宋" w:cs="仿宋"/>
          <w:b/>
          <w:bCs/>
          <w:snapToGrid/>
          <w:kern w:val="2"/>
          <w:sz w:val="24"/>
          <w:szCs w:val="24"/>
          <w:lang w:val="en-US" w:eastAsia="zh-CN"/>
        </w:rPr>
      </w:pPr>
      <w:bookmarkStart w:id="18" w:name="_Toc15916"/>
      <w:r>
        <w:rPr>
          <w:rStyle w:val="19"/>
          <w:rFonts w:hint="eastAsia" w:ascii="仿宋" w:hAnsi="仿宋" w:eastAsia="仿宋" w:cs="仿宋"/>
          <w:b/>
          <w:bCs/>
          <w:snapToGrid/>
          <w:kern w:val="2"/>
          <w:sz w:val="24"/>
          <w:szCs w:val="24"/>
          <w:lang w:val="en-US" w:eastAsia="zh-CN"/>
        </w:rPr>
        <w:t>2.工程量清单</w:t>
      </w:r>
    </w:p>
    <w:bookmarkEnd w:id="18"/>
    <w:p w14:paraId="48FBB20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1"/>
        <w:rPr>
          <w:rStyle w:val="19"/>
          <w:rFonts w:hint="eastAsia" w:ascii="仿宋" w:hAnsi="仿宋" w:eastAsia="仿宋" w:cs="仿宋"/>
          <w:b w:val="0"/>
          <w:bCs w:val="0"/>
          <w:snapToGrid/>
          <w:kern w:val="2"/>
          <w:sz w:val="24"/>
          <w:szCs w:val="24"/>
          <w:lang w:val="en-US" w:eastAsia="zh-CN" w:bidi="ar-SA"/>
        </w:rPr>
      </w:pPr>
      <w:bookmarkStart w:id="19" w:name="_Toc27423"/>
      <w:r>
        <w:rPr>
          <w:rStyle w:val="19"/>
          <w:rFonts w:hint="eastAsia" w:ascii="仿宋" w:hAnsi="仿宋" w:eastAsia="仿宋" w:cs="仿宋"/>
          <w:b w:val="0"/>
          <w:bCs w:val="0"/>
          <w:snapToGrid/>
          <w:kern w:val="2"/>
          <w:sz w:val="24"/>
          <w:szCs w:val="24"/>
          <w:lang w:val="en-US" w:eastAsia="zh-CN" w:bidi="ar-SA"/>
        </w:rPr>
        <w:t>（另附工程量清单）</w:t>
      </w:r>
    </w:p>
    <w:bookmarkEnd w:id="19"/>
    <w:p w14:paraId="6EBB5F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both"/>
        <w:textAlignment w:val="auto"/>
        <w:outlineLvl w:val="1"/>
        <w:rPr>
          <w:rStyle w:val="19"/>
          <w:rFonts w:hint="eastAsia" w:ascii="仿宋" w:hAnsi="仿宋" w:eastAsia="仿宋" w:cs="仿宋"/>
          <w:b/>
          <w:bCs/>
          <w:snapToGrid/>
          <w:kern w:val="2"/>
          <w:sz w:val="24"/>
          <w:szCs w:val="24"/>
          <w:lang w:val="en-US" w:eastAsia="zh-CN"/>
        </w:rPr>
      </w:pPr>
      <w:bookmarkStart w:id="20" w:name="_Toc18463"/>
      <w:r>
        <w:rPr>
          <w:rStyle w:val="19"/>
          <w:rFonts w:hint="eastAsia" w:ascii="仿宋" w:hAnsi="仿宋" w:eastAsia="仿宋" w:cs="仿宋"/>
          <w:b/>
          <w:bCs/>
          <w:snapToGrid/>
          <w:kern w:val="2"/>
          <w:sz w:val="24"/>
          <w:szCs w:val="24"/>
          <w:lang w:val="en-US" w:eastAsia="zh-CN"/>
        </w:rPr>
        <w:t>3.工程质量标准</w:t>
      </w:r>
    </w:p>
    <w:bookmarkEnd w:id="20"/>
    <w:p w14:paraId="20E9B9A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1"/>
        <w:rPr>
          <w:rStyle w:val="19"/>
          <w:rFonts w:hint="eastAsia" w:ascii="仿宋" w:hAnsi="仿宋" w:eastAsia="仿宋" w:cs="仿宋"/>
          <w:b w:val="0"/>
          <w:bCs w:val="0"/>
          <w:snapToGrid/>
          <w:kern w:val="2"/>
          <w:sz w:val="24"/>
          <w:szCs w:val="24"/>
          <w:lang w:val="en-US" w:eastAsia="zh-CN"/>
        </w:rPr>
      </w:pPr>
      <w:bookmarkStart w:id="21" w:name="_Toc584"/>
      <w:r>
        <w:rPr>
          <w:rStyle w:val="19"/>
          <w:rFonts w:hint="eastAsia" w:ascii="仿宋" w:hAnsi="仿宋" w:eastAsia="仿宋" w:cs="仿宋"/>
          <w:b w:val="0"/>
          <w:bCs w:val="0"/>
          <w:snapToGrid/>
          <w:kern w:val="2"/>
          <w:sz w:val="24"/>
          <w:szCs w:val="24"/>
          <w:lang w:val="en-US" w:eastAsia="zh-CN"/>
        </w:rPr>
        <w:t>符合国家相关标准、行业标准、地方标准或者其他标准、规范。</w:t>
      </w:r>
      <w:bookmarkStart w:id="22" w:name="bookmark16"/>
      <w:bookmarkEnd w:id="22"/>
    </w:p>
    <w:bookmarkEnd w:id="21"/>
    <w:p w14:paraId="1DD9843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1"/>
        <w:rPr>
          <w:rStyle w:val="19"/>
          <w:rFonts w:hint="eastAsia" w:ascii="仿宋" w:hAnsi="仿宋" w:eastAsia="仿宋" w:cs="仿宋"/>
          <w:b w:val="0"/>
          <w:bCs w:val="0"/>
          <w:snapToGrid/>
          <w:kern w:val="2"/>
          <w:sz w:val="24"/>
          <w:szCs w:val="24"/>
          <w:lang w:val="en-US" w:eastAsia="zh-CN"/>
        </w:rPr>
      </w:pPr>
      <w:bookmarkStart w:id="23" w:name="_Toc10817"/>
      <w:r>
        <w:rPr>
          <w:rStyle w:val="19"/>
          <w:rFonts w:hint="eastAsia" w:ascii="仿宋" w:hAnsi="仿宋" w:eastAsia="仿宋" w:cs="仿宋"/>
          <w:b w:val="0"/>
          <w:bCs w:val="0"/>
          <w:snapToGrid/>
          <w:kern w:val="2"/>
          <w:sz w:val="24"/>
          <w:szCs w:val="24"/>
          <w:lang w:val="en-US" w:eastAsia="zh-CN"/>
        </w:rPr>
        <w:t>4.</w:t>
      </w:r>
      <w:r>
        <w:rPr>
          <w:rStyle w:val="19"/>
          <w:rFonts w:hint="eastAsia" w:ascii="仿宋" w:hAnsi="仿宋" w:eastAsia="仿宋" w:cs="仿宋"/>
          <w:b/>
          <w:bCs/>
          <w:snapToGrid/>
          <w:color w:val="000000"/>
          <w:kern w:val="2"/>
          <w:sz w:val="24"/>
          <w:szCs w:val="24"/>
          <w:lang w:val="en-US" w:eastAsia="zh-CN" w:bidi="ar-SA"/>
        </w:rPr>
        <w:t>商务要求</w:t>
      </w:r>
    </w:p>
    <w:bookmarkEnd w:id="23"/>
    <w:p w14:paraId="424BCA6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1"/>
        <w:rPr>
          <w:rStyle w:val="19"/>
          <w:rFonts w:hint="eastAsia" w:ascii="仿宋" w:hAnsi="仿宋" w:eastAsia="仿宋" w:cs="仿宋"/>
          <w:b w:val="0"/>
          <w:bCs w:val="0"/>
          <w:snapToGrid/>
          <w:kern w:val="2"/>
          <w:sz w:val="24"/>
          <w:szCs w:val="24"/>
          <w:lang w:val="en-US" w:eastAsia="zh-CN"/>
        </w:rPr>
      </w:pPr>
      <w:bookmarkStart w:id="24" w:name="_Toc4397"/>
      <w:r>
        <w:rPr>
          <w:rStyle w:val="19"/>
          <w:rFonts w:hint="eastAsia" w:ascii="仿宋" w:hAnsi="仿宋" w:eastAsia="仿宋" w:cs="仿宋"/>
          <w:b w:val="0"/>
          <w:bCs w:val="0"/>
          <w:snapToGrid/>
          <w:kern w:val="2"/>
          <w:sz w:val="24"/>
          <w:szCs w:val="24"/>
          <w:lang w:val="en-US" w:eastAsia="zh-CN"/>
        </w:rPr>
        <w:t>1.完工期限：自合同生效之日起至2025年8月15日之前完工。</w:t>
      </w:r>
    </w:p>
    <w:bookmarkEnd w:id="24"/>
    <w:p w14:paraId="04B465D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1"/>
        <w:rPr>
          <w:rStyle w:val="19"/>
          <w:rFonts w:hint="default" w:ascii="仿宋" w:hAnsi="仿宋" w:eastAsia="仿宋" w:cs="仿宋"/>
          <w:b w:val="0"/>
          <w:bCs w:val="0"/>
          <w:snapToGrid/>
          <w:kern w:val="2"/>
          <w:sz w:val="24"/>
          <w:szCs w:val="24"/>
          <w:lang w:val="en-US" w:eastAsia="zh-CN"/>
        </w:rPr>
      </w:pPr>
      <w:bookmarkStart w:id="25" w:name="_Toc22866"/>
      <w:r>
        <w:rPr>
          <w:rStyle w:val="19"/>
          <w:rFonts w:hint="eastAsia" w:ascii="仿宋" w:hAnsi="仿宋" w:eastAsia="仿宋" w:cs="仿宋"/>
          <w:b w:val="0"/>
          <w:bCs w:val="0"/>
          <w:snapToGrid/>
          <w:kern w:val="2"/>
          <w:sz w:val="24"/>
          <w:szCs w:val="24"/>
          <w:lang w:val="en-US" w:eastAsia="zh-CN"/>
        </w:rPr>
        <w:t>2.工程地点：轮台县</w:t>
      </w:r>
    </w:p>
    <w:bookmarkEnd w:id="25"/>
    <w:p w14:paraId="709EB2D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1"/>
        <w:rPr>
          <w:rStyle w:val="19"/>
          <w:rFonts w:hint="eastAsia" w:ascii="仿宋" w:hAnsi="仿宋" w:eastAsia="仿宋" w:cs="仿宋"/>
          <w:b w:val="0"/>
          <w:bCs w:val="0"/>
          <w:snapToGrid/>
          <w:kern w:val="2"/>
          <w:sz w:val="24"/>
          <w:szCs w:val="24"/>
          <w:lang w:val="en-US" w:eastAsia="zh-CN"/>
        </w:rPr>
      </w:pPr>
      <w:bookmarkStart w:id="26" w:name="_Toc32215"/>
      <w:r>
        <w:rPr>
          <w:rStyle w:val="19"/>
          <w:rFonts w:hint="eastAsia" w:ascii="仿宋" w:hAnsi="仿宋" w:eastAsia="仿宋" w:cs="仿宋"/>
          <w:b w:val="0"/>
          <w:bCs w:val="0"/>
          <w:snapToGrid/>
          <w:kern w:val="2"/>
          <w:sz w:val="24"/>
          <w:szCs w:val="24"/>
          <w:lang w:val="en-US" w:eastAsia="zh-CN"/>
        </w:rPr>
        <w:t>3.付款条件（进度和方式）</w:t>
      </w:r>
    </w:p>
    <w:bookmarkEnd w:id="26"/>
    <w:p w14:paraId="344188C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1"/>
        <w:rPr>
          <w:rStyle w:val="19"/>
          <w:rFonts w:hint="eastAsia" w:ascii="仿宋" w:hAnsi="仿宋" w:eastAsia="仿宋" w:cs="仿宋"/>
          <w:b w:val="0"/>
          <w:bCs w:val="0"/>
          <w:snapToGrid/>
          <w:kern w:val="2"/>
          <w:sz w:val="24"/>
          <w:szCs w:val="24"/>
          <w:lang w:val="en-US" w:eastAsia="zh-CN"/>
        </w:rPr>
      </w:pPr>
      <w:r>
        <w:rPr>
          <w:rStyle w:val="19"/>
          <w:rFonts w:hint="eastAsia" w:ascii="仿宋" w:hAnsi="仿宋" w:eastAsia="仿宋" w:cs="仿宋"/>
          <w:b w:val="0"/>
          <w:bCs w:val="0"/>
          <w:snapToGrid/>
          <w:kern w:val="2"/>
          <w:sz w:val="24"/>
          <w:szCs w:val="24"/>
          <w:lang w:val="en-US" w:eastAsia="zh-CN"/>
        </w:rPr>
        <w:t>签订合同时双方自行协商</w:t>
      </w:r>
      <w:bookmarkStart w:id="58" w:name="_GoBack"/>
      <w:bookmarkEnd w:id="58"/>
    </w:p>
    <w:p w14:paraId="32B1D693">
      <w:pPr>
        <w:keepNext w:val="0"/>
        <w:keepLines w:val="0"/>
        <w:pageBreakBefore w:val="0"/>
        <w:wordWrap/>
        <w:overflowPunct/>
        <w:topLinePunct w:val="0"/>
        <w:bidi w:val="0"/>
        <w:ind w:left="0" w:right="0"/>
        <w:jc w:val="both"/>
        <w:rPr>
          <w:rFonts w:hint="eastAsia" w:ascii="仿宋" w:hAnsi="仿宋" w:eastAsia="仿宋" w:cs="仿宋"/>
        </w:rPr>
      </w:pPr>
    </w:p>
    <w:p w14:paraId="3C2F2468">
      <w:pPr>
        <w:keepNext w:val="0"/>
        <w:keepLines w:val="0"/>
        <w:pageBreakBefore w:val="0"/>
        <w:wordWrap/>
        <w:overflowPunct/>
        <w:topLinePunct w:val="0"/>
        <w:bidi w:val="0"/>
        <w:spacing w:line="442" w:lineRule="auto"/>
        <w:ind w:left="0" w:right="0"/>
        <w:jc w:val="both"/>
        <w:rPr>
          <w:rFonts w:hint="eastAsia" w:ascii="仿宋" w:hAnsi="仿宋" w:eastAsia="仿宋" w:cs="仿宋"/>
          <w:sz w:val="21"/>
        </w:rPr>
      </w:pPr>
      <w:bookmarkStart w:id="27" w:name="bookmark17"/>
      <w:bookmarkEnd w:id="27"/>
    </w:p>
    <w:p w14:paraId="1FEEF72A">
      <w:pPr>
        <w:keepNext w:val="0"/>
        <w:keepLines w:val="0"/>
        <w:pageBreakBefore w:val="0"/>
        <w:wordWrap/>
        <w:overflowPunct/>
        <w:topLinePunct w:val="0"/>
        <w:bidi w:val="0"/>
        <w:spacing w:line="263" w:lineRule="auto"/>
        <w:ind w:left="0" w:right="0"/>
        <w:jc w:val="both"/>
        <w:rPr>
          <w:rFonts w:hint="eastAsia" w:ascii="仿宋" w:hAnsi="仿宋" w:eastAsia="仿宋" w:cs="仿宋"/>
          <w:sz w:val="21"/>
        </w:rPr>
      </w:pPr>
      <w:bookmarkStart w:id="28" w:name="bookmark18"/>
      <w:bookmarkEnd w:id="28"/>
    </w:p>
    <w:p w14:paraId="2715A54A">
      <w:pPr>
        <w:keepNext w:val="0"/>
        <w:keepLines w:val="0"/>
        <w:pageBreakBefore w:val="0"/>
        <w:wordWrap/>
        <w:overflowPunct/>
        <w:topLinePunct w:val="0"/>
        <w:bidi w:val="0"/>
        <w:spacing w:line="264" w:lineRule="auto"/>
        <w:ind w:left="0" w:right="0"/>
        <w:jc w:val="both"/>
        <w:rPr>
          <w:rFonts w:hint="eastAsia" w:ascii="仿宋" w:hAnsi="仿宋" w:eastAsia="仿宋" w:cs="仿宋"/>
          <w:sz w:val="21"/>
        </w:rPr>
      </w:pPr>
    </w:p>
    <w:p w14:paraId="7BA4B254">
      <w:pPr>
        <w:rPr>
          <w:rFonts w:hint="eastAsia" w:ascii="仿宋" w:hAnsi="仿宋" w:eastAsia="仿宋" w:cs="仿宋"/>
          <w:b/>
          <w:bCs/>
          <w:spacing w:val="6"/>
        </w:rPr>
      </w:pPr>
      <w:bookmarkStart w:id="29" w:name="bookmark20"/>
      <w:bookmarkEnd w:id="29"/>
      <w:r>
        <w:rPr>
          <w:rFonts w:hint="eastAsia" w:ascii="仿宋" w:hAnsi="仿宋" w:eastAsia="仿宋" w:cs="仿宋"/>
          <w:b/>
          <w:bCs/>
          <w:spacing w:val="6"/>
        </w:rPr>
        <w:br w:type="page"/>
      </w:r>
    </w:p>
    <w:p w14:paraId="03E39A5D">
      <w:pPr>
        <w:pStyle w:val="5"/>
        <w:keepNext w:val="0"/>
        <w:keepLines w:val="0"/>
        <w:pageBreakBefore w:val="0"/>
        <w:wordWrap/>
        <w:overflowPunct/>
        <w:topLinePunct w:val="0"/>
        <w:bidi w:val="0"/>
        <w:spacing w:line="225" w:lineRule="auto"/>
        <w:ind w:left="0" w:right="0"/>
        <w:jc w:val="center"/>
        <w:outlineLvl w:val="0"/>
        <w:rPr>
          <w:rFonts w:hint="eastAsia" w:ascii="仿宋" w:hAnsi="仿宋" w:eastAsia="仿宋" w:cs="仿宋"/>
        </w:rPr>
      </w:pPr>
      <w:bookmarkStart w:id="30" w:name="_Toc32348"/>
      <w:r>
        <w:rPr>
          <w:rFonts w:hint="eastAsia" w:ascii="仿宋" w:hAnsi="仿宋" w:eastAsia="仿宋" w:cs="仿宋"/>
          <w:b/>
          <w:bCs/>
          <w:spacing w:val="6"/>
        </w:rPr>
        <w:t>第四章</w:t>
      </w:r>
      <w:r>
        <w:rPr>
          <w:rFonts w:hint="eastAsia" w:ascii="仿宋" w:hAnsi="仿宋" w:eastAsia="仿宋" w:cs="仿宋"/>
          <w:spacing w:val="6"/>
        </w:rPr>
        <w:t xml:space="preserve"> </w:t>
      </w:r>
      <w:r>
        <w:rPr>
          <w:rFonts w:hint="eastAsia" w:ascii="仿宋" w:hAnsi="仿宋" w:eastAsia="仿宋" w:cs="仿宋"/>
          <w:b/>
          <w:bCs/>
          <w:spacing w:val="6"/>
        </w:rPr>
        <w:t>评审方法及标准</w:t>
      </w:r>
      <w:bookmarkEnd w:id="30"/>
    </w:p>
    <w:p w14:paraId="77F11C7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outlineLvl w:val="1"/>
        <w:rPr>
          <w:rFonts w:hint="eastAsia" w:ascii="仿宋" w:hAnsi="仿宋" w:eastAsia="仿宋" w:cs="仿宋"/>
          <w:sz w:val="28"/>
          <w:szCs w:val="28"/>
        </w:rPr>
      </w:pPr>
      <w:bookmarkStart w:id="31" w:name="bookmark54"/>
      <w:bookmarkEnd w:id="31"/>
      <w:r>
        <w:rPr>
          <w:rFonts w:hint="eastAsia" w:ascii="仿宋" w:hAnsi="仿宋" w:eastAsia="仿宋" w:cs="仿宋"/>
          <w:b/>
          <w:bCs/>
          <w:spacing w:val="-5"/>
          <w:sz w:val="28"/>
          <w:szCs w:val="28"/>
        </w:rPr>
        <w:t>一、评审方法</w:t>
      </w:r>
    </w:p>
    <w:p w14:paraId="040A2C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本项目采用综合评分法。综合评分法是指经磋商确定最终采购</w:t>
      </w:r>
      <w:r>
        <w:rPr>
          <w:rFonts w:hint="eastAsia" w:ascii="仿宋" w:hAnsi="仿宋" w:eastAsia="仿宋" w:cs="仿宋"/>
          <w:spacing w:val="-4"/>
          <w:sz w:val="24"/>
          <w:szCs w:val="24"/>
        </w:rPr>
        <w:t>需求和提交最</w:t>
      </w:r>
      <w:r>
        <w:rPr>
          <w:rFonts w:hint="eastAsia" w:ascii="仿宋" w:hAnsi="仿宋" w:eastAsia="仿宋" w:cs="仿宋"/>
          <w:spacing w:val="-5"/>
          <w:sz w:val="24"/>
          <w:szCs w:val="24"/>
        </w:rPr>
        <w:t>后报价</w:t>
      </w:r>
      <w:r>
        <w:rPr>
          <w:rFonts w:hint="eastAsia" w:ascii="仿宋" w:hAnsi="仿宋" w:eastAsia="仿宋" w:cs="仿宋"/>
          <w:b/>
          <w:bCs/>
          <w:spacing w:val="-5"/>
          <w:sz w:val="24"/>
          <w:szCs w:val="24"/>
        </w:rPr>
        <w:t>（因落实政府采购政策进行价格调整的，以调整后的价格计算）</w:t>
      </w:r>
      <w:r>
        <w:rPr>
          <w:rFonts w:hint="eastAsia" w:ascii="仿宋" w:hAnsi="仿宋" w:eastAsia="仿宋" w:cs="仿宋"/>
          <w:spacing w:val="-5"/>
          <w:sz w:val="24"/>
          <w:szCs w:val="24"/>
        </w:rPr>
        <w:t>的供</w:t>
      </w:r>
      <w:r>
        <w:rPr>
          <w:rFonts w:hint="eastAsia" w:ascii="仿宋" w:hAnsi="仿宋" w:eastAsia="仿宋" w:cs="仿宋"/>
          <w:spacing w:val="-6"/>
          <w:sz w:val="24"/>
          <w:szCs w:val="24"/>
        </w:rPr>
        <w:t>应商</w:t>
      </w:r>
      <w:r>
        <w:rPr>
          <w:rFonts w:hint="eastAsia" w:ascii="仿宋" w:hAnsi="仿宋" w:eastAsia="仿宋" w:cs="仿宋"/>
          <w:sz w:val="24"/>
          <w:szCs w:val="24"/>
        </w:rPr>
        <w:t>的响应文件满足磋商文件全部实质性要求且按评</w:t>
      </w:r>
      <w:r>
        <w:rPr>
          <w:rFonts w:hint="eastAsia" w:ascii="仿宋" w:hAnsi="仿宋" w:eastAsia="仿宋" w:cs="仿宋"/>
          <w:spacing w:val="-1"/>
          <w:sz w:val="24"/>
          <w:szCs w:val="24"/>
        </w:rPr>
        <w:t>审因素的量化指标评审得分最高的供应商为成交候选供应商的评审方法。</w:t>
      </w:r>
    </w:p>
    <w:p w14:paraId="7D2B743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jc w:val="both"/>
        <w:textAlignment w:val="baseline"/>
        <w:outlineLvl w:val="1"/>
        <w:rPr>
          <w:rFonts w:hint="eastAsia" w:ascii="仿宋" w:hAnsi="仿宋" w:eastAsia="仿宋" w:cs="仿宋"/>
          <w:sz w:val="28"/>
          <w:szCs w:val="28"/>
        </w:rPr>
      </w:pPr>
      <w:bookmarkStart w:id="32" w:name="bookmark21"/>
      <w:bookmarkEnd w:id="32"/>
      <w:r>
        <w:rPr>
          <w:rFonts w:hint="eastAsia" w:ascii="仿宋" w:hAnsi="仿宋" w:eastAsia="仿宋" w:cs="仿宋"/>
          <w:b/>
          <w:bCs/>
          <w:spacing w:val="-5"/>
          <w:sz w:val="28"/>
          <w:szCs w:val="28"/>
        </w:rPr>
        <w:t>二、评审程序</w:t>
      </w:r>
    </w:p>
    <w:p w14:paraId="2018518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4"/>
          <w:sz w:val="24"/>
          <w:szCs w:val="24"/>
        </w:rPr>
        <w:t>（一）资格审查和符合性审查</w:t>
      </w:r>
    </w:p>
    <w:p w14:paraId="33B08A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1.磋商小组根据磋商文件规定的供应商资格条件、评审成交的标准等事项，对供应商的响应文件进行评审。资格审查和符合性审查不符合磋商文件要求的响</w:t>
      </w:r>
      <w:r>
        <w:rPr>
          <w:rFonts w:hint="eastAsia" w:ascii="仿宋" w:hAnsi="仿宋" w:eastAsia="仿宋" w:cs="仿宋"/>
          <w:spacing w:val="-1"/>
          <w:sz w:val="24"/>
          <w:szCs w:val="24"/>
        </w:rPr>
        <w:t>应文件，按</w:t>
      </w:r>
      <w:r>
        <w:rPr>
          <w:rFonts w:hint="eastAsia" w:ascii="仿宋" w:hAnsi="仿宋" w:eastAsia="仿宋" w:cs="仿宋"/>
          <w:b/>
          <w:bCs/>
          <w:spacing w:val="-1"/>
          <w:sz w:val="24"/>
          <w:szCs w:val="24"/>
        </w:rPr>
        <w:t>无效文件</w:t>
      </w:r>
      <w:r>
        <w:rPr>
          <w:rFonts w:hint="eastAsia" w:ascii="仿宋" w:hAnsi="仿宋" w:eastAsia="仿宋" w:cs="仿宋"/>
          <w:spacing w:val="-1"/>
          <w:sz w:val="24"/>
          <w:szCs w:val="24"/>
        </w:rPr>
        <w:t>处理，不进入磋商，并告知有关供应商。</w:t>
      </w:r>
    </w:p>
    <w:p w14:paraId="2D589D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1"/>
        </w:rPr>
      </w:pPr>
      <w:r>
        <w:rPr>
          <w:rFonts w:hint="eastAsia" w:ascii="仿宋" w:hAnsi="仿宋" w:eastAsia="仿宋" w:cs="仿宋"/>
          <w:spacing w:val="-1"/>
          <w:sz w:val="24"/>
          <w:szCs w:val="24"/>
        </w:rPr>
        <w:t>2.通过资格性审查和符合性审查的有效供应商不足3家的应</w:t>
      </w:r>
      <w:r>
        <w:rPr>
          <w:rFonts w:hint="eastAsia" w:ascii="仿宋" w:hAnsi="仿宋" w:eastAsia="仿宋" w:cs="仿宋"/>
          <w:spacing w:val="-2"/>
          <w:sz w:val="24"/>
          <w:szCs w:val="24"/>
        </w:rPr>
        <w:t>当终止竞争性</w:t>
      </w:r>
      <w:r>
        <w:rPr>
          <w:rFonts w:hint="eastAsia" w:ascii="仿宋" w:hAnsi="仿宋" w:eastAsia="仿宋" w:cs="仿宋"/>
          <w:sz w:val="24"/>
          <w:szCs w:val="24"/>
        </w:rPr>
        <w:t>磋商采购活动，发布项目终止公告并说明原因</w:t>
      </w:r>
      <w:r>
        <w:rPr>
          <w:rFonts w:hint="eastAsia" w:ascii="仿宋" w:hAnsi="仿宋" w:eastAsia="仿宋" w:cs="仿宋"/>
          <w:spacing w:val="-1"/>
          <w:sz w:val="24"/>
          <w:szCs w:val="24"/>
        </w:rPr>
        <w:t>，重新开展采购活动。</w:t>
      </w:r>
    </w:p>
    <w:p w14:paraId="698273A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5"/>
          <w:sz w:val="24"/>
          <w:szCs w:val="24"/>
        </w:rPr>
        <w:t>（二）响应文件澄清</w:t>
      </w:r>
    </w:p>
    <w:p w14:paraId="70EFB0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1.磋商小组在对响应文件的有效性、完整性和响应程度进行审查时，可以要</w:t>
      </w:r>
      <w:r>
        <w:rPr>
          <w:rFonts w:hint="eastAsia" w:ascii="仿宋" w:hAnsi="仿宋" w:eastAsia="仿宋" w:cs="仿宋"/>
          <w:spacing w:val="-3"/>
          <w:sz w:val="24"/>
          <w:szCs w:val="24"/>
        </w:rPr>
        <w:t>求供应商对响应文件中含义不明确、同类问题表述不一致或者有明显文字和计算错误的内容等作出必要的澄清、说明或者更正。供应商的澄清、说明或者更正不</w:t>
      </w:r>
      <w:r>
        <w:rPr>
          <w:rFonts w:hint="eastAsia" w:ascii="仿宋" w:hAnsi="仿宋" w:eastAsia="仿宋" w:cs="仿宋"/>
          <w:spacing w:val="-1"/>
          <w:sz w:val="24"/>
          <w:szCs w:val="24"/>
        </w:rPr>
        <w:t>得超出响应文件的范围或者改变响应文件的实质性内容。</w:t>
      </w:r>
    </w:p>
    <w:p w14:paraId="10B1A4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1"/>
        </w:rPr>
      </w:pPr>
      <w:r>
        <w:rPr>
          <w:rFonts w:hint="eastAsia" w:ascii="仿宋" w:hAnsi="仿宋" w:eastAsia="仿宋" w:cs="仿宋"/>
          <w:spacing w:val="1"/>
          <w:sz w:val="24"/>
          <w:szCs w:val="24"/>
        </w:rPr>
        <w:t>2.磋商小组要求供应商澄清、说明或者更</w:t>
      </w:r>
      <w:r>
        <w:rPr>
          <w:rFonts w:hint="eastAsia" w:ascii="仿宋" w:hAnsi="仿宋" w:eastAsia="仿宋" w:cs="仿宋"/>
          <w:sz w:val="24"/>
          <w:szCs w:val="24"/>
        </w:rPr>
        <w:t>正响应文件应当以书面形式作出。</w:t>
      </w:r>
      <w:r>
        <w:rPr>
          <w:rFonts w:hint="eastAsia" w:ascii="仿宋" w:hAnsi="仿宋" w:eastAsia="仿宋" w:cs="仿宋"/>
          <w:spacing w:val="-4"/>
          <w:sz w:val="24"/>
          <w:szCs w:val="24"/>
        </w:rPr>
        <w:t>供应商的澄清、说明或者更正应当由法定代表人或其授权代表签字或者加盖公章。</w:t>
      </w:r>
      <w:r>
        <w:rPr>
          <w:rFonts w:hint="eastAsia" w:ascii="仿宋" w:hAnsi="仿宋" w:eastAsia="仿宋" w:cs="仿宋"/>
          <w:spacing w:val="-3"/>
          <w:sz w:val="24"/>
          <w:szCs w:val="24"/>
        </w:rPr>
        <w:t>由授权代表签字的，应当附法定代表人授权书。供应商为自然人的，应当由本人</w:t>
      </w:r>
      <w:r>
        <w:rPr>
          <w:rFonts w:hint="eastAsia" w:ascii="仿宋" w:hAnsi="仿宋" w:eastAsia="仿宋" w:cs="仿宋"/>
          <w:spacing w:val="-2"/>
          <w:sz w:val="24"/>
          <w:szCs w:val="24"/>
        </w:rPr>
        <w:t>签字并附身份证明。</w:t>
      </w:r>
    </w:p>
    <w:p w14:paraId="5E6D47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sz w:val="24"/>
          <w:szCs w:val="24"/>
        </w:rPr>
      </w:pPr>
      <w:r>
        <w:rPr>
          <w:rFonts w:hint="eastAsia" w:ascii="仿宋" w:hAnsi="仿宋" w:eastAsia="仿宋" w:cs="仿宋"/>
          <w:b/>
          <w:bCs/>
          <w:spacing w:val="-5"/>
          <w:sz w:val="24"/>
          <w:szCs w:val="24"/>
        </w:rPr>
        <w:t>（三）磋商程序</w:t>
      </w:r>
    </w:p>
    <w:p w14:paraId="0A27AC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1"/>
        </w:rPr>
      </w:pPr>
      <w:r>
        <w:rPr>
          <w:rFonts w:hint="eastAsia" w:ascii="仿宋" w:hAnsi="仿宋" w:eastAsia="仿宋" w:cs="仿宋"/>
          <w:spacing w:val="-3"/>
          <w:sz w:val="24"/>
          <w:szCs w:val="24"/>
        </w:rPr>
        <w:t>磋商小组应当依据磋商文件规定的程序、评审成交的标准等事项</w:t>
      </w:r>
      <w:r>
        <w:rPr>
          <w:rFonts w:hint="eastAsia" w:ascii="仿宋" w:hAnsi="仿宋" w:eastAsia="仿宋" w:cs="仿宋"/>
          <w:spacing w:val="-4"/>
          <w:sz w:val="24"/>
          <w:szCs w:val="24"/>
        </w:rPr>
        <w:t>与实质性响</w:t>
      </w:r>
      <w:r>
        <w:rPr>
          <w:rFonts w:hint="eastAsia" w:ascii="仿宋" w:hAnsi="仿宋" w:eastAsia="仿宋" w:cs="仿宋"/>
          <w:spacing w:val="-1"/>
          <w:sz w:val="24"/>
          <w:szCs w:val="24"/>
        </w:rPr>
        <w:t>应磋商文件要求的供应商进行磋商。</w:t>
      </w:r>
    </w:p>
    <w:p w14:paraId="4972675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6"/>
          <w:sz w:val="24"/>
          <w:szCs w:val="24"/>
        </w:rPr>
        <w:t>1.第一轮磋商</w:t>
      </w:r>
    </w:p>
    <w:p w14:paraId="1E9633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1.1 磋商小组将按照系统随机的顺序决定供应商的磋商顺序，并集中与单一供应商分别进行磋商。</w:t>
      </w:r>
    </w:p>
    <w:p w14:paraId="3F83020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1.2 磋商小组所有成员应当对照磋商文件和响应文件就采购需求、质</w:t>
      </w:r>
      <w:r>
        <w:rPr>
          <w:rFonts w:hint="eastAsia" w:ascii="仿宋" w:hAnsi="仿宋" w:eastAsia="仿宋" w:cs="仿宋"/>
          <w:spacing w:val="-3"/>
          <w:sz w:val="24"/>
          <w:szCs w:val="24"/>
        </w:rPr>
        <w:t>量和服务等内容集中与单一供应商分别进行磋商，并给予所有参加磋商的供应商平等的磋商机会。在磋商中，磋商的任何一方不得透露与磋商有关的其他供应商的技术</w:t>
      </w:r>
      <w:r>
        <w:rPr>
          <w:rFonts w:hint="eastAsia" w:ascii="仿宋" w:hAnsi="仿宋" w:eastAsia="仿宋" w:cs="仿宋"/>
          <w:spacing w:val="-1"/>
          <w:sz w:val="24"/>
          <w:szCs w:val="24"/>
        </w:rPr>
        <w:t>资料、价格和其他信息。</w:t>
      </w:r>
    </w:p>
    <w:p w14:paraId="4167D2B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1.3</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磋商过程中，磋商小组可以根据磋商文件和磋商情况实质性变动</w:t>
      </w:r>
      <w:r>
        <w:rPr>
          <w:rFonts w:hint="eastAsia" w:ascii="仿宋" w:hAnsi="仿宋" w:eastAsia="仿宋" w:cs="仿宋"/>
          <w:spacing w:val="-3"/>
          <w:sz w:val="24"/>
          <w:szCs w:val="24"/>
        </w:rPr>
        <w:t>采购需</w:t>
      </w:r>
      <w:r>
        <w:rPr>
          <w:rFonts w:hint="eastAsia" w:ascii="仿宋" w:hAnsi="仿宋" w:eastAsia="仿宋" w:cs="仿宋"/>
          <w:spacing w:val="-2"/>
          <w:sz w:val="24"/>
          <w:szCs w:val="24"/>
        </w:rPr>
        <w:t>求中的技术、服务要求以及合同草案条款，但不得变动磋商文件中的其他内容。</w:t>
      </w:r>
      <w:r>
        <w:rPr>
          <w:rFonts w:hint="eastAsia" w:ascii="仿宋" w:hAnsi="仿宋" w:eastAsia="仿宋" w:cs="仿宋"/>
          <w:spacing w:val="-1"/>
          <w:sz w:val="24"/>
          <w:szCs w:val="24"/>
        </w:rPr>
        <w:t>实质性变动的内容，须经采购人代表确认。</w:t>
      </w:r>
    </w:p>
    <w:p w14:paraId="285AC8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1.4</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对磋商文件作出的实质性变动的内容是磋商文件的有效组成部分</w:t>
      </w:r>
      <w:r>
        <w:rPr>
          <w:rFonts w:hint="eastAsia" w:ascii="仿宋" w:hAnsi="仿宋" w:eastAsia="仿宋" w:cs="仿宋"/>
          <w:spacing w:val="-3"/>
          <w:sz w:val="24"/>
          <w:szCs w:val="24"/>
        </w:rPr>
        <w:t>。磋商</w:t>
      </w:r>
      <w:r>
        <w:rPr>
          <w:rFonts w:hint="eastAsia" w:ascii="仿宋" w:hAnsi="仿宋" w:eastAsia="仿宋" w:cs="仿宋"/>
          <w:spacing w:val="-1"/>
          <w:sz w:val="24"/>
          <w:szCs w:val="24"/>
        </w:rPr>
        <w:t>小组应将磋商文件的变动情况以书面形式通知所有参加磋商的供应商。</w:t>
      </w:r>
    </w:p>
    <w:p w14:paraId="0FC169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1.5</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供应商应当按照磋商文件的变动情况和磋商小组的要求在</w:t>
      </w:r>
      <w:r>
        <w:rPr>
          <w:rFonts w:hint="eastAsia" w:ascii="仿宋" w:hAnsi="仿宋" w:eastAsia="仿宋" w:cs="仿宋"/>
          <w:spacing w:val="-2"/>
          <w:sz w:val="24"/>
          <w:szCs w:val="24"/>
        </w:rPr>
        <w:t>规定的时间</w:t>
      </w:r>
      <w:r>
        <w:rPr>
          <w:rFonts w:hint="eastAsia" w:ascii="仿宋" w:hAnsi="仿宋" w:eastAsia="仿宋" w:cs="仿宋"/>
          <w:spacing w:val="-3"/>
          <w:sz w:val="24"/>
          <w:szCs w:val="24"/>
        </w:rPr>
        <w:t>内重新提交响应文件，并由其法定代表人或授权代表签字或者加盖公章。由授权代表签字的，应当附法定代表人授权书。供应商为自然人的，应当由本人签字并</w:t>
      </w:r>
      <w:r>
        <w:rPr>
          <w:rFonts w:hint="eastAsia" w:ascii="仿宋" w:hAnsi="仿宋" w:eastAsia="仿宋" w:cs="仿宋"/>
          <w:spacing w:val="-1"/>
          <w:sz w:val="24"/>
          <w:szCs w:val="24"/>
        </w:rPr>
        <w:t>附身份证明。逾时不提交的，视同退出磋商。</w:t>
      </w:r>
    </w:p>
    <w:p w14:paraId="61B619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2.多轮磋商</w:t>
      </w:r>
    </w:p>
    <w:p w14:paraId="636C635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2.1</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磋商文件中不能详细列明采购标的的技术、服务要求，需经磋商由供应</w:t>
      </w:r>
      <w:r>
        <w:rPr>
          <w:rFonts w:hint="eastAsia" w:ascii="仿宋" w:hAnsi="仿宋" w:eastAsia="仿宋" w:cs="仿宋"/>
          <w:spacing w:val="-3"/>
          <w:sz w:val="24"/>
          <w:szCs w:val="24"/>
        </w:rPr>
        <w:t>商提供最终设计方案或解决方案的项目，磋商小组可以根据采购人对采购需求的</w:t>
      </w:r>
      <w:r>
        <w:rPr>
          <w:rFonts w:hint="eastAsia" w:ascii="仿宋" w:hAnsi="仿宋" w:eastAsia="仿宋" w:cs="仿宋"/>
          <w:sz w:val="24"/>
          <w:szCs w:val="24"/>
        </w:rPr>
        <w:t>确认情况，进行多轮磋商，直到采购人代表</w:t>
      </w:r>
      <w:r>
        <w:rPr>
          <w:rFonts w:hint="eastAsia" w:ascii="仿宋" w:hAnsi="仿宋" w:eastAsia="仿宋" w:cs="仿宋"/>
          <w:spacing w:val="-1"/>
          <w:sz w:val="24"/>
          <w:szCs w:val="24"/>
        </w:rPr>
        <w:t>最终确认采购需求为止。</w:t>
      </w:r>
    </w:p>
    <w:p w14:paraId="35CAB5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2.3</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磋商程序同第一轮磋商。</w:t>
      </w:r>
    </w:p>
    <w:p w14:paraId="34B8B6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3.最后报价</w:t>
      </w:r>
    </w:p>
    <w:p w14:paraId="463E87F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3.1</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磋商文件中能够详细列明采购标的的技术、服务要求的，磋商结束后，</w:t>
      </w:r>
      <w:r>
        <w:rPr>
          <w:rFonts w:hint="eastAsia" w:ascii="仿宋" w:hAnsi="仿宋" w:eastAsia="仿宋" w:cs="仿宋"/>
          <w:spacing w:val="-3"/>
          <w:sz w:val="24"/>
          <w:szCs w:val="24"/>
        </w:rPr>
        <w:t>磋商小组应当要求所有实质性响应的供应商，在规定时间内，以书面的方式经授</w:t>
      </w:r>
      <w:r>
        <w:rPr>
          <w:rFonts w:hint="eastAsia" w:ascii="仿宋" w:hAnsi="仿宋" w:eastAsia="仿宋" w:cs="仿宋"/>
          <w:spacing w:val="-2"/>
          <w:sz w:val="24"/>
          <w:szCs w:val="24"/>
        </w:rPr>
        <w:t>权代表签字（或加盖公章）后提交最后报价，提交最后报价的供应商不得少于3</w:t>
      </w:r>
      <w:r>
        <w:rPr>
          <w:rFonts w:hint="eastAsia" w:ascii="仿宋" w:hAnsi="仿宋" w:eastAsia="仿宋" w:cs="仿宋"/>
          <w:spacing w:val="-1"/>
          <w:sz w:val="24"/>
          <w:szCs w:val="24"/>
        </w:rPr>
        <w:t>家（市场竞争不充分的科研项目，以及需要扶持的科技成果转化项目可以为2</w:t>
      </w:r>
      <w:r>
        <w:rPr>
          <w:rFonts w:hint="eastAsia" w:ascii="仿宋" w:hAnsi="仿宋" w:eastAsia="仿宋" w:cs="仿宋"/>
          <w:spacing w:val="-3"/>
          <w:sz w:val="24"/>
          <w:szCs w:val="24"/>
        </w:rPr>
        <w:t>家，政府购买服务项目[含政府和社会资本合作项目]，在采购过程中符合要求的</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供应商[社会资本]只有2家的可以为2家）。</w:t>
      </w:r>
    </w:p>
    <w:p w14:paraId="45F2D9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3.2</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磋商文件中不能详细列明采购标的的技术、服务要求，需经磋商由供应</w:t>
      </w:r>
      <w:r>
        <w:rPr>
          <w:rFonts w:hint="eastAsia" w:ascii="仿宋" w:hAnsi="仿宋" w:eastAsia="仿宋" w:cs="仿宋"/>
          <w:spacing w:val="-3"/>
          <w:sz w:val="24"/>
          <w:szCs w:val="24"/>
        </w:rPr>
        <w:t>商提供最终设计方案或解决方案的，磋商结束后，磋商小组应当按照少</w:t>
      </w:r>
      <w:r>
        <w:rPr>
          <w:rFonts w:hint="eastAsia" w:ascii="仿宋" w:hAnsi="仿宋" w:eastAsia="仿宋" w:cs="仿宋"/>
          <w:spacing w:val="-4"/>
          <w:sz w:val="24"/>
          <w:szCs w:val="24"/>
        </w:rPr>
        <w:t>数服从多数的原则投票推荐3家以上供应商的设计方案或者解决方案，并要求其在规定时</w:t>
      </w:r>
      <w:r>
        <w:rPr>
          <w:rFonts w:hint="eastAsia" w:ascii="仿宋" w:hAnsi="仿宋" w:eastAsia="仿宋" w:cs="仿宋"/>
          <w:spacing w:val="-2"/>
          <w:sz w:val="24"/>
          <w:szCs w:val="24"/>
        </w:rPr>
        <w:t>间内提交最后报价。</w:t>
      </w:r>
    </w:p>
    <w:p w14:paraId="53E47BA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3.3</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最后报价是供应商响应文件的有效组成部分。逾时不提交的，视同退出</w:t>
      </w:r>
      <w:r>
        <w:rPr>
          <w:rFonts w:hint="eastAsia" w:ascii="仿宋" w:hAnsi="仿宋" w:eastAsia="仿宋" w:cs="仿宋"/>
          <w:spacing w:val="-3"/>
          <w:sz w:val="24"/>
          <w:szCs w:val="24"/>
        </w:rPr>
        <w:t>磋商。</w:t>
      </w:r>
    </w:p>
    <w:p w14:paraId="4AC726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最后报价出现前后不一致的，按照下列规定修正：</w:t>
      </w:r>
    </w:p>
    <w:p w14:paraId="5A1ED4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（1）大写金额和小写金额不一致的，以大写金额为准；</w:t>
      </w:r>
    </w:p>
    <w:p w14:paraId="02A1F0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（2）单价金额小数点或百分比有明显错位的</w:t>
      </w:r>
      <w:r>
        <w:rPr>
          <w:rFonts w:hint="eastAsia" w:ascii="仿宋" w:hAnsi="仿宋" w:eastAsia="仿宋" w:cs="仿宋"/>
          <w:spacing w:val="-3"/>
          <w:sz w:val="24"/>
          <w:szCs w:val="24"/>
        </w:rPr>
        <w:t>，以最后报价表的总价为准，并修改单价；</w:t>
      </w:r>
    </w:p>
    <w:p w14:paraId="251D57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（3）总价金额与按单价汇总金额不一致的，以单价金额计算结果为准；</w:t>
      </w:r>
    </w:p>
    <w:p w14:paraId="52A452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（4）同时出现两种以上不一致的，按照前款规定的顺序修正；</w:t>
      </w:r>
    </w:p>
    <w:p w14:paraId="6EBC58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修正后的报价应通过书面方式通知供应商，由供应商授权代表签</w:t>
      </w:r>
      <w:r>
        <w:rPr>
          <w:rFonts w:hint="eastAsia" w:ascii="仿宋" w:hAnsi="仿宋" w:eastAsia="仿宋" w:cs="仿宋"/>
          <w:spacing w:val="-4"/>
          <w:sz w:val="24"/>
          <w:szCs w:val="24"/>
        </w:rPr>
        <w:t>字（或加盖</w:t>
      </w:r>
      <w:r>
        <w:rPr>
          <w:rFonts w:hint="eastAsia" w:ascii="仿宋" w:hAnsi="仿宋" w:eastAsia="仿宋" w:cs="仿宋"/>
          <w:spacing w:val="-1"/>
          <w:sz w:val="24"/>
          <w:szCs w:val="24"/>
        </w:rPr>
        <w:t>公章）确认后产生约束力，供应商不确认的，按照</w:t>
      </w:r>
      <w:r>
        <w:rPr>
          <w:rFonts w:hint="eastAsia" w:ascii="仿宋" w:hAnsi="仿宋" w:eastAsia="仿宋" w:cs="仿宋"/>
          <w:b/>
          <w:bCs/>
          <w:spacing w:val="-1"/>
          <w:sz w:val="24"/>
          <w:szCs w:val="24"/>
        </w:rPr>
        <w:t>无效响应</w:t>
      </w:r>
      <w:r>
        <w:rPr>
          <w:rFonts w:hint="eastAsia" w:ascii="仿宋" w:hAnsi="仿宋" w:eastAsia="仿宋" w:cs="仿宋"/>
          <w:spacing w:val="-1"/>
          <w:sz w:val="24"/>
          <w:szCs w:val="24"/>
        </w:rPr>
        <w:t>处理。</w:t>
      </w:r>
    </w:p>
    <w:p w14:paraId="1AB6CB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3.4</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已提交响应文件的供应商，在提交最后报价之前，可以根据磋商情况退</w:t>
      </w:r>
      <w:r>
        <w:rPr>
          <w:rFonts w:hint="eastAsia" w:ascii="仿宋" w:hAnsi="仿宋" w:eastAsia="仿宋" w:cs="仿宋"/>
          <w:spacing w:val="-2"/>
          <w:sz w:val="24"/>
          <w:szCs w:val="24"/>
        </w:rPr>
        <w:t>出磋商，退出磋商供应商的磋商保证金可予以退还。</w:t>
      </w:r>
    </w:p>
    <w:p w14:paraId="5C1BA3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3"/>
          <w:sz w:val="24"/>
          <w:szCs w:val="24"/>
        </w:rPr>
        <w:t>4.商务技术评审</w:t>
      </w:r>
    </w:p>
    <w:p w14:paraId="1998F7C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4.1</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经磋商确定最终采购需求和提交最后报价的供应商后，由磋商小组采用</w:t>
      </w:r>
      <w:r>
        <w:rPr>
          <w:rFonts w:hint="eastAsia" w:ascii="仿宋" w:hAnsi="仿宋" w:eastAsia="仿宋" w:cs="仿宋"/>
          <w:sz w:val="24"/>
          <w:szCs w:val="24"/>
        </w:rPr>
        <w:t>综合评分法对提交最后报价的供应商的响应</w:t>
      </w:r>
      <w:r>
        <w:rPr>
          <w:rFonts w:hint="eastAsia" w:ascii="仿宋" w:hAnsi="仿宋" w:eastAsia="仿宋" w:cs="仿宋"/>
          <w:spacing w:val="-1"/>
          <w:sz w:val="24"/>
          <w:szCs w:val="24"/>
        </w:rPr>
        <w:t>文件和最后报价进行综合评分。</w:t>
      </w:r>
    </w:p>
    <w:p w14:paraId="5FB9FED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5.报价评审</w:t>
      </w:r>
    </w:p>
    <w:p w14:paraId="02F3BF5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5.1</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报价合理性说明：磋商小组认为供应商的最后报价明显低于其他供应商</w:t>
      </w:r>
      <w:r>
        <w:rPr>
          <w:rFonts w:hint="eastAsia" w:ascii="仿宋" w:hAnsi="仿宋" w:eastAsia="仿宋" w:cs="仿宋"/>
          <w:spacing w:val="-3"/>
          <w:sz w:val="24"/>
          <w:szCs w:val="24"/>
        </w:rPr>
        <w:t>最后报价，有可能影响工程质量或者不能诚信履约的，应当要求其在合理的时间</w:t>
      </w:r>
      <w:r>
        <w:rPr>
          <w:rFonts w:hint="eastAsia" w:ascii="仿宋" w:hAnsi="仿宋" w:eastAsia="仿宋" w:cs="仿宋"/>
          <w:spacing w:val="-2"/>
          <w:sz w:val="24"/>
          <w:szCs w:val="24"/>
        </w:rPr>
        <w:t>内提供说明，必要时提交相关证明材料；供应商不能证明其最后报价合理性的，磋商小组应当将其作</w:t>
      </w:r>
      <w:r>
        <w:rPr>
          <w:rFonts w:hint="eastAsia" w:ascii="仿宋" w:hAnsi="仿宋" w:eastAsia="仿宋" w:cs="仿宋"/>
          <w:b/>
          <w:bCs/>
          <w:spacing w:val="-2"/>
          <w:sz w:val="24"/>
          <w:szCs w:val="24"/>
        </w:rPr>
        <w:t>无效响应处理</w:t>
      </w:r>
      <w:r>
        <w:rPr>
          <w:rFonts w:hint="eastAsia" w:ascii="仿宋" w:hAnsi="仿宋" w:eastAsia="仿宋" w:cs="仿宋"/>
          <w:spacing w:val="-2"/>
          <w:sz w:val="24"/>
          <w:szCs w:val="24"/>
        </w:rPr>
        <w:t>。</w:t>
      </w:r>
    </w:p>
    <w:p w14:paraId="432516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5.1.1</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供应商应根据答疑内容在规定的时间内提供说明和相关证明材料，磋</w:t>
      </w:r>
      <w:r>
        <w:rPr>
          <w:rFonts w:hint="eastAsia" w:ascii="仿宋" w:hAnsi="仿宋" w:eastAsia="仿宋" w:cs="仿宋"/>
          <w:sz w:val="24"/>
          <w:szCs w:val="24"/>
        </w:rPr>
        <w:t>商小组认定相关证明材料对此报价的说明或者证明</w:t>
      </w:r>
      <w:r>
        <w:rPr>
          <w:rFonts w:hint="eastAsia" w:ascii="仿宋" w:hAnsi="仿宋" w:eastAsia="仿宋" w:cs="仿宋"/>
          <w:spacing w:val="-1"/>
          <w:sz w:val="24"/>
          <w:szCs w:val="24"/>
        </w:rPr>
        <w:t>材料可以佐证此报价的工程质量和具有诚信履约能力，予以通过审查；</w:t>
      </w:r>
    </w:p>
    <w:p w14:paraId="13E58A1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5.1.2</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供应商提供的说明或者证明材料必须按照国家相关规定，逐项对其报</w:t>
      </w:r>
      <w:r>
        <w:rPr>
          <w:rFonts w:hint="eastAsia" w:ascii="仿宋" w:hAnsi="仿宋" w:eastAsia="仿宋" w:cs="仿宋"/>
          <w:sz w:val="24"/>
          <w:szCs w:val="24"/>
        </w:rPr>
        <w:t>价作详细陈述，并由法定代表人或者其授权</w:t>
      </w:r>
      <w:r>
        <w:rPr>
          <w:rFonts w:hint="eastAsia" w:ascii="仿宋" w:hAnsi="仿宋" w:eastAsia="仿宋" w:cs="仿宋"/>
          <w:spacing w:val="-1"/>
          <w:sz w:val="24"/>
          <w:szCs w:val="24"/>
        </w:rPr>
        <w:t>代表签字确认并加盖公章；</w:t>
      </w:r>
    </w:p>
    <w:p w14:paraId="44B59E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5.1.3</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供应商不能合理说明或者不能提供相关证明材料的，由磋商小组认定</w:t>
      </w:r>
      <w:r>
        <w:rPr>
          <w:rFonts w:hint="eastAsia" w:ascii="仿宋" w:hAnsi="仿宋" w:eastAsia="仿宋" w:cs="仿宋"/>
          <w:spacing w:val="-3"/>
          <w:sz w:val="24"/>
          <w:szCs w:val="24"/>
        </w:rPr>
        <w:t>该供应商以低于成本报价竞标，有可能影响工程质量或者不能诚信履约，</w:t>
      </w:r>
      <w:r>
        <w:rPr>
          <w:rFonts w:hint="eastAsia" w:ascii="仿宋" w:hAnsi="仿宋" w:eastAsia="仿宋" w:cs="仿宋"/>
          <w:spacing w:val="-4"/>
          <w:sz w:val="24"/>
          <w:szCs w:val="24"/>
        </w:rPr>
        <w:t>应当将</w:t>
      </w:r>
      <w:r>
        <w:rPr>
          <w:rFonts w:hint="eastAsia" w:ascii="仿宋" w:hAnsi="仿宋" w:eastAsia="仿宋" w:cs="仿宋"/>
          <w:spacing w:val="-3"/>
          <w:sz w:val="24"/>
          <w:szCs w:val="24"/>
        </w:rPr>
        <w:t>其作为</w:t>
      </w:r>
      <w:r>
        <w:rPr>
          <w:rFonts w:hint="eastAsia" w:ascii="仿宋" w:hAnsi="仿宋" w:eastAsia="仿宋" w:cs="仿宋"/>
          <w:b/>
          <w:bCs/>
          <w:spacing w:val="-3"/>
          <w:sz w:val="24"/>
          <w:szCs w:val="24"/>
        </w:rPr>
        <w:t>无效响应处理</w:t>
      </w:r>
      <w:r>
        <w:rPr>
          <w:rFonts w:hint="eastAsia" w:ascii="仿宋" w:hAnsi="仿宋" w:eastAsia="仿宋" w:cs="仿宋"/>
          <w:spacing w:val="-3"/>
          <w:sz w:val="24"/>
          <w:szCs w:val="24"/>
        </w:rPr>
        <w:t>；</w:t>
      </w:r>
    </w:p>
    <w:p w14:paraId="65B20E9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5.1.4</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供应商也可以有预见性地准备好上述要求的书面说明和相关证明材</w:t>
      </w:r>
      <w:r>
        <w:rPr>
          <w:rFonts w:hint="eastAsia" w:ascii="仿宋" w:hAnsi="仿宋" w:eastAsia="仿宋" w:cs="仿宋"/>
          <w:spacing w:val="-2"/>
          <w:sz w:val="24"/>
          <w:szCs w:val="24"/>
        </w:rPr>
        <w:t>料并加盖公章。</w:t>
      </w:r>
    </w:p>
    <w:p w14:paraId="76660C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5.2</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价格扣除：</w:t>
      </w:r>
    </w:p>
    <w:p w14:paraId="346A91D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（1）非专门面向中小企业的采购项目或采购包，对符合规定的小微企业（监</w:t>
      </w:r>
      <w:r>
        <w:rPr>
          <w:rFonts w:hint="eastAsia" w:ascii="仿宋" w:hAnsi="仿宋" w:eastAsia="仿宋" w:cs="仿宋"/>
          <w:spacing w:val="-3"/>
          <w:sz w:val="24"/>
          <w:szCs w:val="24"/>
        </w:rPr>
        <w:t>狱企业、残疾人福利性单位、联合体各方均为小微企业的联合体、符合小微企业划分标准的个体工商户视同小微企业）报价按照竞争性磋商文件“供应商须知前</w:t>
      </w:r>
      <w:r>
        <w:rPr>
          <w:rFonts w:hint="eastAsia" w:ascii="仿宋" w:hAnsi="仿宋" w:eastAsia="仿宋" w:cs="仿宋"/>
          <w:spacing w:val="-4"/>
          <w:sz w:val="24"/>
          <w:szCs w:val="24"/>
        </w:rPr>
        <w:t>附表</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”中的规定扣除，对小微企业中的监狱企业、残疾人福利性单位、采购产品</w:t>
      </w:r>
      <w:r>
        <w:rPr>
          <w:rFonts w:hint="eastAsia" w:ascii="仿宋" w:hAnsi="仿宋" w:eastAsia="仿宋" w:cs="仿宋"/>
          <w:spacing w:val="-3"/>
          <w:sz w:val="24"/>
          <w:szCs w:val="24"/>
        </w:rPr>
        <w:t>纳入创新产品应用示范推荐目录内企业、采购产品获得节能产品或环境标志产品</w:t>
      </w:r>
      <w:r>
        <w:rPr>
          <w:rFonts w:hint="eastAsia" w:ascii="仿宋" w:hAnsi="仿宋" w:eastAsia="仿宋" w:cs="仿宋"/>
          <w:spacing w:val="-9"/>
          <w:sz w:val="24"/>
          <w:szCs w:val="24"/>
        </w:rPr>
        <w:t>认证证书的企业报价按照本竞争性磋商文件“供应商须知前附表</w:t>
      </w:r>
      <w:r>
        <w:rPr>
          <w:rFonts w:hint="eastAsia" w:ascii="仿宋" w:hAnsi="仿宋" w:eastAsia="仿宋" w:cs="仿宋"/>
          <w:spacing w:val="-76"/>
          <w:sz w:val="24"/>
          <w:szCs w:val="24"/>
        </w:rPr>
        <w:t xml:space="preserve"> </w:t>
      </w:r>
      <w:r>
        <w:rPr>
          <w:rFonts w:hint="eastAsia" w:ascii="仿宋" w:hAnsi="仿宋" w:eastAsia="仿宋" w:cs="仿宋"/>
          <w:spacing w:val="-9"/>
          <w:sz w:val="24"/>
          <w:szCs w:val="24"/>
        </w:rPr>
        <w:t>”中的规定扣除，</w:t>
      </w:r>
      <w:r>
        <w:rPr>
          <w:rFonts w:hint="eastAsia" w:ascii="仿宋" w:hAnsi="仿宋" w:eastAsia="仿宋" w:cs="仿宋"/>
          <w:spacing w:val="-1"/>
          <w:sz w:val="24"/>
          <w:szCs w:val="24"/>
        </w:rPr>
        <w:t>用扣除后的价格计算评审基准价。</w:t>
      </w:r>
    </w:p>
    <w:p w14:paraId="4BDD817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（2）参加政府采购活动的小微企业（含节能环保、创新产品企业）未提供</w:t>
      </w:r>
      <w:r>
        <w:rPr>
          <w:rFonts w:hint="eastAsia" w:ascii="仿宋" w:hAnsi="仿宋" w:eastAsia="仿宋" w:cs="仿宋"/>
          <w:spacing w:val="-5"/>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”的；监狱企业未提供“监狱企业</w:t>
      </w:r>
      <w:r>
        <w:rPr>
          <w:rFonts w:hint="eastAsia" w:ascii="仿宋" w:hAnsi="仿宋" w:eastAsia="仿宋" w:cs="仿宋"/>
          <w:spacing w:val="-6"/>
          <w:sz w:val="24"/>
          <w:szCs w:val="24"/>
        </w:rPr>
        <w:t>证明文件</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”的；残疾人福利</w:t>
      </w:r>
      <w:r>
        <w:rPr>
          <w:rFonts w:hint="eastAsia" w:ascii="仿宋" w:hAnsi="仿宋" w:eastAsia="仿宋" w:cs="仿宋"/>
          <w:spacing w:val="-2"/>
          <w:sz w:val="24"/>
          <w:szCs w:val="24"/>
        </w:rPr>
        <w:t>性单位未提供“残疾人福利性单位声明函</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”的；不得享受相应的价格扣除优惠。</w:t>
      </w:r>
      <w:r>
        <w:rPr>
          <w:rFonts w:hint="eastAsia" w:ascii="仿宋" w:hAnsi="仿宋" w:eastAsia="仿宋" w:cs="仿宋"/>
          <w:spacing w:val="-3"/>
          <w:sz w:val="24"/>
          <w:szCs w:val="24"/>
        </w:rPr>
        <w:t>组成联合体或者接受分包的小微企业与联合体内其他企业、分包企业之间存在直</w:t>
      </w:r>
      <w:r>
        <w:rPr>
          <w:rFonts w:hint="eastAsia" w:ascii="仿宋" w:hAnsi="仿宋" w:eastAsia="仿宋" w:cs="仿宋"/>
          <w:spacing w:val="14"/>
          <w:sz w:val="24"/>
          <w:szCs w:val="24"/>
        </w:rPr>
        <w:t xml:space="preserve"> </w:t>
      </w:r>
      <w:r>
        <w:rPr>
          <w:rFonts w:hint="eastAsia" w:ascii="仿宋" w:hAnsi="仿宋" w:eastAsia="仿宋" w:cs="仿宋"/>
          <w:sz w:val="24"/>
          <w:szCs w:val="24"/>
        </w:rPr>
        <w:t>接控股、管理关系的，不得享受价格扣除优惠。</w:t>
      </w:r>
    </w:p>
    <w:p w14:paraId="38E947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（3）组成联合体或者接受分包的小微企业与联合体内其他企业、分包企业之间存在直接控股、管理关系的，不享受价格扣除优惠政策。</w:t>
      </w:r>
    </w:p>
    <w:p w14:paraId="08FD83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（4）价格扣除比例对小型企业和微型企业同等对待，不作区分。</w:t>
      </w:r>
    </w:p>
    <w:p w14:paraId="44D38A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（5）专门面向中小企业、预留部分采购份额面向中小企业采购的项目或采购包，评审时不再进行价格扣除。</w:t>
      </w:r>
    </w:p>
    <w:p w14:paraId="60B116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（6）若供应商同时属于小型或微型企业、监狱企业、残疾人福利性单位中的两种及以上，将不重复享受小微企业价格扣减的</w:t>
      </w:r>
      <w:r>
        <w:rPr>
          <w:rFonts w:hint="eastAsia" w:ascii="仿宋" w:hAnsi="仿宋" w:eastAsia="仿宋" w:cs="仿宋"/>
          <w:spacing w:val="-2"/>
          <w:sz w:val="24"/>
          <w:szCs w:val="24"/>
        </w:rPr>
        <w:t>优惠政策。</w:t>
      </w:r>
    </w:p>
    <w:p w14:paraId="219FCBE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5.3</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价格分采用低价优先法计算，即满足磋商文件要求且最后报价最低的供</w:t>
      </w:r>
      <w:r>
        <w:rPr>
          <w:rFonts w:hint="eastAsia" w:ascii="仿宋" w:hAnsi="仿宋" w:eastAsia="仿宋" w:cs="仿宋"/>
          <w:spacing w:val="-3"/>
          <w:sz w:val="24"/>
          <w:szCs w:val="24"/>
        </w:rPr>
        <w:t>应商的价格为磋商基准价，其价格分为满分。其他供应商的价格分统一按照下列</w:t>
      </w:r>
      <w:r>
        <w:rPr>
          <w:rFonts w:hint="eastAsia" w:ascii="仿宋" w:hAnsi="仿宋" w:eastAsia="仿宋" w:cs="仿宋"/>
          <w:spacing w:val="-2"/>
          <w:sz w:val="24"/>
          <w:szCs w:val="24"/>
        </w:rPr>
        <w:t>公式计算：</w:t>
      </w:r>
    </w:p>
    <w:p w14:paraId="4CA7D6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磋商报价得分=（磋商基准价/最后磋商报价）</w:t>
      </w:r>
      <w:r>
        <w:rPr>
          <w:rFonts w:hint="eastAsia" w:ascii="仿宋" w:hAnsi="仿宋" w:eastAsia="仿宋" w:cs="仿宋"/>
          <w:spacing w:val="-77"/>
          <w:sz w:val="24"/>
          <w:szCs w:val="24"/>
        </w:rPr>
        <w:t xml:space="preserve"> </w:t>
      </w:r>
      <w:r>
        <w:rPr>
          <w:rFonts w:hint="eastAsia" w:ascii="仿宋" w:hAnsi="仿宋" w:eastAsia="仿宋" w:cs="仿宋"/>
          <w:spacing w:val="-2"/>
          <w:sz w:val="24"/>
          <w:szCs w:val="24"/>
        </w:rPr>
        <w:t>×价格分值</w:t>
      </w:r>
    </w:p>
    <w:p w14:paraId="221B1B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项目评审过程中，不得去掉最后报价中的最高报价和最</w:t>
      </w:r>
      <w:r>
        <w:rPr>
          <w:rFonts w:hint="eastAsia" w:ascii="仿宋" w:hAnsi="仿宋" w:eastAsia="仿宋" w:cs="仿宋"/>
          <w:spacing w:val="-4"/>
          <w:sz w:val="24"/>
          <w:szCs w:val="24"/>
        </w:rPr>
        <w:t>低报价。计算方法详</w:t>
      </w:r>
      <w:r>
        <w:rPr>
          <w:rFonts w:hint="eastAsia" w:ascii="仿宋" w:hAnsi="仿宋" w:eastAsia="仿宋" w:cs="仿宋"/>
          <w:spacing w:val="-3"/>
          <w:sz w:val="24"/>
          <w:szCs w:val="24"/>
        </w:rPr>
        <w:t>见本章“三、评审标准</w:t>
      </w:r>
      <w:r>
        <w:rPr>
          <w:rFonts w:hint="eastAsia" w:ascii="仿宋" w:hAnsi="仿宋" w:eastAsia="仿宋" w:cs="仿宋"/>
          <w:spacing w:val="-75"/>
          <w:sz w:val="24"/>
          <w:szCs w:val="24"/>
        </w:rPr>
        <w:t xml:space="preserve"> </w:t>
      </w:r>
      <w:r>
        <w:rPr>
          <w:rFonts w:hint="eastAsia" w:ascii="仿宋" w:hAnsi="仿宋" w:eastAsia="仿宋" w:cs="仿宋"/>
          <w:spacing w:val="-3"/>
          <w:sz w:val="24"/>
          <w:szCs w:val="24"/>
        </w:rPr>
        <w:t>”中的具体计算公式。</w:t>
      </w:r>
    </w:p>
    <w:p w14:paraId="2C5534B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6.计分办法及复核</w:t>
      </w:r>
    </w:p>
    <w:p w14:paraId="4036733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6.1</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评审过程中，各项分值一般精确到小数点后两位，评审得分应当为商务</w:t>
      </w:r>
      <w:r>
        <w:rPr>
          <w:rFonts w:hint="eastAsia" w:ascii="仿宋" w:hAnsi="仿宋" w:eastAsia="仿宋" w:cs="仿宋"/>
          <w:spacing w:val="-1"/>
          <w:sz w:val="24"/>
          <w:szCs w:val="24"/>
        </w:rPr>
        <w:t>评分、技术评分、报价评分之和。磋商小组各成</w:t>
      </w:r>
      <w:r>
        <w:rPr>
          <w:rFonts w:hint="eastAsia" w:ascii="仿宋" w:hAnsi="仿宋" w:eastAsia="仿宋" w:cs="仿宋"/>
          <w:spacing w:val="-2"/>
          <w:sz w:val="24"/>
          <w:szCs w:val="24"/>
        </w:rPr>
        <w:t>员应当汇总每个供应商的得分。</w:t>
      </w:r>
    </w:p>
    <w:p w14:paraId="2E12A3B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6.2</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评审结果汇总完成后，采购代理机构应当对评审结果进行复核。经复核</w:t>
      </w:r>
      <w:r>
        <w:rPr>
          <w:rFonts w:hint="eastAsia" w:ascii="仿宋" w:hAnsi="仿宋" w:eastAsia="仿宋" w:cs="仿宋"/>
          <w:spacing w:val="-3"/>
          <w:sz w:val="24"/>
          <w:szCs w:val="24"/>
        </w:rPr>
        <w:t>发现存在以下情形之一的，磋商小组应当当场修改评审结果，并在评审报告中记</w:t>
      </w:r>
      <w:r>
        <w:rPr>
          <w:rFonts w:hint="eastAsia" w:ascii="仿宋" w:hAnsi="仿宋" w:eastAsia="仿宋" w:cs="仿宋"/>
          <w:sz w:val="24"/>
          <w:szCs w:val="24"/>
        </w:rPr>
        <w:t xml:space="preserve"> </w:t>
      </w:r>
      <w:r>
        <w:rPr>
          <w:rFonts w:hint="eastAsia" w:ascii="仿宋" w:hAnsi="仿宋" w:eastAsia="仿宋" w:cs="仿宋"/>
          <w:spacing w:val="-6"/>
          <w:sz w:val="24"/>
          <w:szCs w:val="24"/>
        </w:rPr>
        <w:t>载：</w:t>
      </w:r>
    </w:p>
    <w:p w14:paraId="5E0773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（1）资格性检查认定错误的；</w:t>
      </w:r>
    </w:p>
    <w:p w14:paraId="6B0A363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（2）分值汇总计算错误的；</w:t>
      </w:r>
    </w:p>
    <w:p w14:paraId="5E20690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（3）分项评分超出评分标准范围的；</w:t>
      </w:r>
    </w:p>
    <w:p w14:paraId="136D56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（4）磋商小组成员对客观分评分不一致的；</w:t>
      </w:r>
    </w:p>
    <w:p w14:paraId="05CA8A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（5）经磋商小组一致认定评分畸高、畸低的。</w:t>
      </w:r>
    </w:p>
    <w:p w14:paraId="6C6BBA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6.3</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各供应商的最终得分为磋商小组所有成员对各供应商评审得分汇总后</w:t>
      </w:r>
      <w:r>
        <w:rPr>
          <w:rFonts w:hint="eastAsia" w:ascii="仿宋" w:hAnsi="仿宋" w:eastAsia="仿宋" w:cs="仿宋"/>
          <w:spacing w:val="-5"/>
          <w:sz w:val="24"/>
          <w:szCs w:val="24"/>
        </w:rPr>
        <w:t>的算术平均值。</w:t>
      </w:r>
    </w:p>
    <w:p w14:paraId="60CF74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6.4</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除资格性检查认定错误、分值汇总计算错误、分项评分超出评分标</w:t>
      </w:r>
      <w:r>
        <w:rPr>
          <w:rFonts w:hint="eastAsia" w:ascii="仿宋" w:hAnsi="仿宋" w:eastAsia="仿宋" w:cs="仿宋"/>
          <w:spacing w:val="-3"/>
          <w:sz w:val="24"/>
          <w:szCs w:val="24"/>
        </w:rPr>
        <w:t>准范围、客观分评分不一致、经磋商小组一致认定评分畸高、畸低的情形外，采</w:t>
      </w:r>
      <w:r>
        <w:rPr>
          <w:rFonts w:hint="eastAsia" w:ascii="仿宋" w:hAnsi="仿宋" w:eastAsia="仿宋" w:cs="仿宋"/>
          <w:spacing w:val="-4"/>
          <w:sz w:val="24"/>
          <w:szCs w:val="24"/>
        </w:rPr>
        <w:t>购人</w:t>
      </w:r>
      <w:r>
        <w:rPr>
          <w:rFonts w:hint="eastAsia" w:ascii="仿宋" w:hAnsi="仿宋" w:eastAsia="仿宋" w:cs="仿宋"/>
          <w:spacing w:val="-3"/>
          <w:sz w:val="24"/>
          <w:szCs w:val="24"/>
        </w:rPr>
        <w:t>或者采购代理机构不得以任何理由组织重新评审。采购人、采购代理机构发</w:t>
      </w:r>
      <w:r>
        <w:rPr>
          <w:rFonts w:hint="eastAsia" w:ascii="仿宋" w:hAnsi="仿宋" w:eastAsia="仿宋" w:cs="仿宋"/>
          <w:spacing w:val="-4"/>
          <w:sz w:val="24"/>
          <w:szCs w:val="24"/>
        </w:rPr>
        <w:t>现磋</w:t>
      </w:r>
      <w:r>
        <w:rPr>
          <w:rFonts w:hint="eastAsia" w:ascii="仿宋" w:hAnsi="仿宋" w:eastAsia="仿宋" w:cs="仿宋"/>
          <w:spacing w:val="-3"/>
          <w:sz w:val="24"/>
          <w:szCs w:val="24"/>
        </w:rPr>
        <w:t>商小组未按照磋商文件规定的评审标准进行评审的，应当重新开展采购活动</w:t>
      </w:r>
      <w:r>
        <w:rPr>
          <w:rFonts w:hint="eastAsia" w:ascii="仿宋" w:hAnsi="仿宋" w:eastAsia="仿宋" w:cs="仿宋"/>
          <w:spacing w:val="-4"/>
          <w:sz w:val="24"/>
          <w:szCs w:val="24"/>
        </w:rPr>
        <w:t>，并</w:t>
      </w:r>
      <w:r>
        <w:rPr>
          <w:rFonts w:hint="eastAsia" w:ascii="仿宋" w:hAnsi="仿宋" w:eastAsia="仿宋" w:cs="仿宋"/>
          <w:spacing w:val="-1"/>
          <w:sz w:val="24"/>
          <w:szCs w:val="24"/>
        </w:rPr>
        <w:t>同时书面报告本级财政部门。</w:t>
      </w:r>
    </w:p>
    <w:p w14:paraId="47B468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6.5</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采购人或者采购代理机构不得通过对供应商进行考察等方式改变评审</w:t>
      </w:r>
      <w:r>
        <w:rPr>
          <w:rFonts w:hint="eastAsia" w:ascii="仿宋" w:hAnsi="仿宋" w:eastAsia="仿宋" w:cs="仿宋"/>
          <w:spacing w:val="-6"/>
          <w:sz w:val="24"/>
          <w:szCs w:val="24"/>
        </w:rPr>
        <w:t>结果。</w:t>
      </w:r>
    </w:p>
    <w:p w14:paraId="1D60B1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5"/>
          <w:sz w:val="24"/>
          <w:szCs w:val="24"/>
        </w:rPr>
        <w:t>7.评审报告</w:t>
      </w:r>
    </w:p>
    <w:p w14:paraId="27A2C0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7.1</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磋商小组从质量和服务均能满足磋商文件实质性要求的供应商中，按照</w:t>
      </w:r>
      <w:r>
        <w:rPr>
          <w:rFonts w:hint="eastAsia" w:ascii="仿宋" w:hAnsi="仿宋" w:eastAsia="仿宋" w:cs="仿宋"/>
          <w:spacing w:val="-4"/>
          <w:sz w:val="24"/>
          <w:szCs w:val="24"/>
        </w:rPr>
        <w:t>综合得分由高到低的顺序推荐3名（市场竞争不充分的科研项目，以及需要扶持</w:t>
      </w:r>
      <w:r>
        <w:rPr>
          <w:rFonts w:hint="eastAsia" w:ascii="仿宋" w:hAnsi="仿宋" w:eastAsia="仿宋" w:cs="仿宋"/>
          <w:spacing w:val="-1"/>
          <w:sz w:val="24"/>
          <w:szCs w:val="24"/>
        </w:rPr>
        <w:t>的科技成果转化项目可以为2家，政府购买服务项目[含政府和社会资本合作项</w:t>
      </w:r>
      <w:r>
        <w:rPr>
          <w:rFonts w:hint="eastAsia" w:ascii="仿宋" w:hAnsi="仿宋" w:eastAsia="仿宋" w:cs="仿宋"/>
          <w:spacing w:val="-2"/>
          <w:sz w:val="24"/>
          <w:szCs w:val="24"/>
        </w:rPr>
        <w:t>目]，在采购过程中符合要求的供应商[社会资本]只有2家的可以为2家）以上</w:t>
      </w:r>
      <w:r>
        <w:rPr>
          <w:rFonts w:hint="eastAsia" w:ascii="仿宋" w:hAnsi="仿宋" w:eastAsia="仿宋" w:cs="仿宋"/>
          <w:spacing w:val="-8"/>
          <w:sz w:val="24"/>
          <w:szCs w:val="24"/>
        </w:rPr>
        <w:t>成交候选供应商。评审得分相同的，磋商小组按照最后报价由低到高的顺序推荐；</w:t>
      </w:r>
      <w:r>
        <w:rPr>
          <w:rFonts w:hint="eastAsia" w:ascii="仿宋" w:hAnsi="仿宋" w:eastAsia="仿宋" w:cs="仿宋"/>
          <w:spacing w:val="-3"/>
          <w:sz w:val="24"/>
          <w:szCs w:val="24"/>
        </w:rPr>
        <w:t>得分相同且最后报价相同的，按照技术指标优劣顺序推荐。响应文件满足磋商文件全部实质性要求且评审得分最高的供应商为排名第一的成交候选供应商。磋商</w:t>
      </w:r>
      <w:r>
        <w:rPr>
          <w:rFonts w:hint="eastAsia" w:ascii="仿宋" w:hAnsi="仿宋" w:eastAsia="仿宋" w:cs="仿宋"/>
          <w:spacing w:val="-2"/>
          <w:sz w:val="24"/>
          <w:szCs w:val="24"/>
        </w:rPr>
        <w:t>小组依据评审结果形成评审报告。</w:t>
      </w:r>
    </w:p>
    <w:p w14:paraId="7DA2085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7.2</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评审报告应当由磋商小组全体人员签字认可。磋商小组成员对评审报告</w:t>
      </w:r>
      <w:r>
        <w:rPr>
          <w:rFonts w:hint="eastAsia" w:ascii="仿宋" w:hAnsi="仿宋" w:eastAsia="仿宋" w:cs="仿宋"/>
          <w:spacing w:val="-3"/>
          <w:sz w:val="24"/>
          <w:szCs w:val="24"/>
        </w:rPr>
        <w:t>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w:t>
      </w:r>
      <w:r>
        <w:rPr>
          <w:rFonts w:hint="eastAsia" w:ascii="仿宋" w:hAnsi="仿宋" w:eastAsia="仿宋" w:cs="仿宋"/>
          <w:spacing w:val="-1"/>
          <w:sz w:val="24"/>
          <w:szCs w:val="24"/>
        </w:rPr>
        <w:t>说明其不同意见和理由的，视为同意评审报告。</w:t>
      </w:r>
    </w:p>
    <w:p w14:paraId="7823A4C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8.响应无效的情形</w:t>
      </w:r>
    </w:p>
    <w:p w14:paraId="4A3876B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8.1</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供应商存在下列情况之一的，其</w:t>
      </w:r>
      <w:r>
        <w:rPr>
          <w:rFonts w:hint="eastAsia" w:ascii="仿宋" w:hAnsi="仿宋" w:eastAsia="仿宋" w:cs="仿宋"/>
          <w:b/>
          <w:bCs/>
          <w:spacing w:val="-2"/>
          <w:sz w:val="24"/>
          <w:szCs w:val="24"/>
        </w:rPr>
        <w:t>响应无效</w:t>
      </w:r>
      <w:r>
        <w:rPr>
          <w:rFonts w:hint="eastAsia" w:ascii="仿宋" w:hAnsi="仿宋" w:eastAsia="仿宋" w:cs="仿宋"/>
          <w:spacing w:val="-2"/>
          <w:sz w:val="24"/>
          <w:szCs w:val="24"/>
        </w:rPr>
        <w:t>：</w:t>
      </w:r>
    </w:p>
    <w:p w14:paraId="2631442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（1）不同供应商的响应文件由同一单位或者个人编制；</w:t>
      </w:r>
    </w:p>
    <w:p w14:paraId="33AC74D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（2）不同供应商委托同一单位或者个人办理磋商响应事宜；</w:t>
      </w:r>
    </w:p>
    <w:p w14:paraId="7FC6E4C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（3）不同供应商的响应文件载明的项目管理成员或者联系人员为同一人；</w:t>
      </w:r>
    </w:p>
    <w:p w14:paraId="2BE5B7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（4）不同供应商的响应文件异常一致或者磋商报价呈规律性差异；</w:t>
      </w:r>
    </w:p>
    <w:p w14:paraId="3DE263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（5）不同供应商的响应文件相互混装；</w:t>
      </w:r>
    </w:p>
    <w:p w14:paraId="4EEF79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（6）不同供应商的磋商保证金从同一单位或者个人的账户转出；</w:t>
      </w:r>
    </w:p>
    <w:p w14:paraId="67093B8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（7）不同供应商使用同一电脑（机器特征值一致：如</w:t>
      </w:r>
      <w:r>
        <w:rPr>
          <w:rFonts w:hint="eastAsia" w:ascii="仿宋" w:hAnsi="仿宋" w:eastAsia="仿宋" w:cs="仿宋"/>
          <w:spacing w:val="-58"/>
          <w:sz w:val="24"/>
          <w:szCs w:val="24"/>
        </w:rPr>
        <w:t xml:space="preserve"> </w:t>
      </w:r>
      <w:r>
        <w:rPr>
          <w:rFonts w:hint="eastAsia" w:ascii="仿宋" w:hAnsi="仿宋" w:eastAsia="仿宋" w:cs="仿宋"/>
          <w:spacing w:val="-1"/>
          <w:sz w:val="24"/>
          <w:szCs w:val="24"/>
        </w:rPr>
        <w:t>MAC地址等）或使用</w:t>
      </w:r>
      <w:r>
        <w:rPr>
          <w:rFonts w:hint="eastAsia" w:ascii="仿宋" w:hAnsi="仿宋" w:eastAsia="仿宋" w:cs="仿宋"/>
          <w:spacing w:val="-2"/>
          <w:sz w:val="24"/>
          <w:szCs w:val="24"/>
        </w:rPr>
        <w:t>同一电子密钥，编制或上传电子响应文件；</w:t>
      </w:r>
    </w:p>
    <w:p w14:paraId="6B639B3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（8）法律、法规、规章和竞争性磋商文件规定的其他响应无效的情形。</w:t>
      </w:r>
    </w:p>
    <w:p w14:paraId="192867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8.2 磋商小组应当审查所有供应商的响应文件是否对竞争性磋商</w:t>
      </w:r>
      <w:r>
        <w:rPr>
          <w:rFonts w:hint="eastAsia" w:ascii="仿宋" w:hAnsi="仿宋" w:eastAsia="仿宋" w:cs="仿宋"/>
          <w:spacing w:val="3"/>
          <w:sz w:val="24"/>
          <w:szCs w:val="24"/>
        </w:rPr>
        <w:t>文件提出</w:t>
      </w:r>
      <w:r>
        <w:rPr>
          <w:rFonts w:hint="eastAsia" w:ascii="仿宋" w:hAnsi="仿宋" w:eastAsia="仿宋" w:cs="仿宋"/>
          <w:spacing w:val="-2"/>
          <w:sz w:val="24"/>
          <w:szCs w:val="24"/>
        </w:rPr>
        <w:t>的所有实质性要求和条件做出响应。未能在实质上响应的供应商</w:t>
      </w:r>
      <w:r>
        <w:rPr>
          <w:rFonts w:hint="eastAsia" w:ascii="仿宋" w:hAnsi="仿宋" w:eastAsia="仿宋" w:cs="仿宋"/>
          <w:spacing w:val="-3"/>
          <w:sz w:val="24"/>
          <w:szCs w:val="24"/>
        </w:rPr>
        <w:t>，其</w:t>
      </w:r>
      <w:r>
        <w:rPr>
          <w:rFonts w:hint="eastAsia" w:ascii="仿宋" w:hAnsi="仿宋" w:eastAsia="仿宋" w:cs="仿宋"/>
          <w:b/>
          <w:bCs/>
          <w:spacing w:val="-3"/>
          <w:sz w:val="24"/>
          <w:szCs w:val="24"/>
        </w:rPr>
        <w:t>响应无效</w:t>
      </w:r>
      <w:r>
        <w:rPr>
          <w:rFonts w:hint="eastAsia" w:ascii="仿宋" w:hAnsi="仿宋" w:eastAsia="仿宋" w:cs="仿宋"/>
          <w:spacing w:val="-3"/>
          <w:sz w:val="24"/>
          <w:szCs w:val="24"/>
        </w:rPr>
        <w:t>。</w:t>
      </w:r>
    </w:p>
    <w:p w14:paraId="404E50D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8.3 供应商不得误导、干扰磋商小组的评审活动，否则其</w:t>
      </w:r>
      <w:r>
        <w:rPr>
          <w:rFonts w:hint="eastAsia" w:ascii="仿宋" w:hAnsi="仿宋" w:eastAsia="仿宋" w:cs="仿宋"/>
          <w:b/>
          <w:bCs/>
          <w:spacing w:val="-1"/>
          <w:sz w:val="24"/>
          <w:szCs w:val="24"/>
        </w:rPr>
        <w:t>响应无效</w:t>
      </w:r>
      <w:r>
        <w:rPr>
          <w:rFonts w:hint="eastAsia" w:ascii="仿宋" w:hAnsi="仿宋" w:eastAsia="仿宋" w:cs="仿宋"/>
          <w:spacing w:val="-1"/>
          <w:sz w:val="24"/>
          <w:szCs w:val="24"/>
        </w:rPr>
        <w:t>。</w:t>
      </w:r>
    </w:p>
    <w:p w14:paraId="7719592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both"/>
        <w:textAlignment w:val="baseline"/>
        <w:outlineLvl w:val="3"/>
        <w:rPr>
          <w:rFonts w:hint="eastAsia" w:ascii="仿宋" w:hAnsi="仿宋" w:eastAsia="仿宋" w:cs="仿宋"/>
          <w:sz w:val="24"/>
          <w:szCs w:val="24"/>
        </w:rPr>
      </w:pPr>
      <w:r>
        <w:rPr>
          <w:rFonts w:hint="eastAsia" w:ascii="仿宋" w:hAnsi="仿宋" w:eastAsia="仿宋" w:cs="仿宋"/>
          <w:b/>
          <w:bCs/>
          <w:spacing w:val="-4"/>
          <w:sz w:val="24"/>
          <w:szCs w:val="24"/>
        </w:rPr>
        <w:t>9.停止评审的情形</w:t>
      </w:r>
    </w:p>
    <w:p w14:paraId="1292D1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9.1</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磋商小组在评审过程中发现供应商有行贿、提供虚假材料或者串通等违</w:t>
      </w:r>
      <w:r>
        <w:rPr>
          <w:rFonts w:hint="eastAsia" w:ascii="仿宋" w:hAnsi="仿宋" w:eastAsia="仿宋" w:cs="仿宋"/>
          <w:spacing w:val="-1"/>
          <w:sz w:val="24"/>
          <w:szCs w:val="24"/>
        </w:rPr>
        <w:t>法行为的，应当及时向财政部门报告。</w:t>
      </w:r>
    </w:p>
    <w:p w14:paraId="613DD2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9.2</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磋商小组发现磋商文件存在歧义、重大缺陷导致评审工作无法进行，或</w:t>
      </w:r>
      <w:r>
        <w:rPr>
          <w:rFonts w:hint="eastAsia" w:ascii="仿宋" w:hAnsi="仿宋" w:eastAsia="仿宋" w:cs="仿宋"/>
          <w:spacing w:val="-3"/>
          <w:sz w:val="24"/>
          <w:szCs w:val="24"/>
        </w:rPr>
        <w:t>者磋商文件内容违反国家有关强制性规定的，应当停止评审工作，与采购人或者采购代理机构沟通并作书面记录。采购人或者采购代理机构确认后，应当修改磋</w:t>
      </w:r>
      <w:r>
        <w:rPr>
          <w:rFonts w:hint="eastAsia" w:ascii="仿宋" w:hAnsi="仿宋" w:eastAsia="仿宋" w:cs="仿宋"/>
          <w:spacing w:val="-1"/>
          <w:sz w:val="24"/>
          <w:szCs w:val="24"/>
        </w:rPr>
        <w:t>商文件，重新组织采购活动。</w:t>
      </w:r>
    </w:p>
    <w:p w14:paraId="68FE79F6">
      <w:pPr>
        <w:rPr>
          <w:rFonts w:hint="eastAsia" w:ascii="仿宋" w:hAnsi="仿宋" w:eastAsia="仿宋" w:cs="仿宋"/>
          <w:sz w:val="28"/>
          <w:szCs w:val="28"/>
        </w:rPr>
      </w:pPr>
      <w:bookmarkStart w:id="33" w:name="bookmark22"/>
      <w:bookmarkEnd w:id="33"/>
      <w:r>
        <w:rPr>
          <w:rFonts w:hint="eastAsia" w:ascii="仿宋" w:hAnsi="仿宋" w:eastAsia="仿宋" w:cs="仿宋"/>
          <w:b/>
          <w:bCs/>
          <w:spacing w:val="-4"/>
          <w:sz w:val="28"/>
          <w:szCs w:val="28"/>
        </w:rPr>
        <w:t>三、</w:t>
      </w:r>
      <w:bookmarkStart w:id="34" w:name="bookmark23"/>
      <w:bookmarkEnd w:id="34"/>
      <w:r>
        <w:rPr>
          <w:rFonts w:hint="eastAsia" w:ascii="仿宋" w:hAnsi="仿宋" w:eastAsia="仿宋" w:cs="仿宋"/>
          <w:b/>
          <w:bCs/>
          <w:spacing w:val="-9"/>
          <w:sz w:val="28"/>
          <w:szCs w:val="28"/>
        </w:rPr>
        <w:t>评审标准</w:t>
      </w:r>
    </w:p>
    <w:p w14:paraId="0EAFD1A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jc w:val="both"/>
        <w:textAlignment w:val="baseline"/>
        <w:outlineLvl w:val="2"/>
        <w:rPr>
          <w:rFonts w:hint="eastAsia" w:ascii="仿宋" w:hAnsi="仿宋" w:eastAsia="仿宋" w:cs="仿宋"/>
        </w:rPr>
      </w:pPr>
      <w:r>
        <w:rPr>
          <w:rFonts w:hint="eastAsia" w:ascii="仿宋" w:hAnsi="仿宋" w:eastAsia="仿宋" w:cs="仿宋"/>
          <w:b/>
          <w:bCs/>
          <w:spacing w:val="-5"/>
          <w:sz w:val="24"/>
          <w:szCs w:val="24"/>
        </w:rPr>
        <w:t>（一）资格审查表</w:t>
      </w:r>
    </w:p>
    <w:tbl>
      <w:tblPr>
        <w:tblStyle w:val="17"/>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6677"/>
        <w:gridCol w:w="2251"/>
      </w:tblGrid>
      <w:tr w14:paraId="64F0D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10" w:type="dxa"/>
            <w:shd w:val="clear" w:color="auto" w:fill="D8D8D8"/>
            <w:vAlign w:val="top"/>
          </w:tcPr>
          <w:p w14:paraId="39291068">
            <w:pPr>
              <w:pStyle w:val="18"/>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rPr>
            </w:pPr>
            <w:r>
              <w:rPr>
                <w:rFonts w:hint="eastAsia" w:ascii="仿宋" w:hAnsi="仿宋" w:eastAsia="仿宋" w:cs="仿宋"/>
                <w:b/>
                <w:bCs/>
                <w:spacing w:val="-7"/>
              </w:rPr>
              <w:t>序号</w:t>
            </w:r>
          </w:p>
        </w:tc>
        <w:tc>
          <w:tcPr>
            <w:tcW w:w="6677" w:type="dxa"/>
            <w:shd w:val="clear" w:color="auto" w:fill="D8D8D8"/>
            <w:vAlign w:val="top"/>
          </w:tcPr>
          <w:p w14:paraId="6C2494CC">
            <w:pPr>
              <w:pStyle w:val="18"/>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rPr>
            </w:pPr>
            <w:r>
              <w:rPr>
                <w:rFonts w:hint="eastAsia" w:ascii="仿宋" w:hAnsi="仿宋" w:eastAsia="仿宋" w:cs="仿宋"/>
                <w:b/>
                <w:bCs/>
                <w:spacing w:val="-7"/>
              </w:rPr>
              <w:t>审查内容</w:t>
            </w:r>
          </w:p>
        </w:tc>
        <w:tc>
          <w:tcPr>
            <w:tcW w:w="2251" w:type="dxa"/>
            <w:shd w:val="clear" w:color="auto" w:fill="D8D8D8"/>
            <w:vAlign w:val="top"/>
          </w:tcPr>
          <w:p w14:paraId="2EF818EB">
            <w:pPr>
              <w:pStyle w:val="18"/>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rPr>
            </w:pPr>
            <w:r>
              <w:rPr>
                <w:rFonts w:hint="eastAsia" w:ascii="仿宋" w:hAnsi="仿宋" w:eastAsia="仿宋" w:cs="仿宋"/>
                <w:b/>
                <w:bCs/>
                <w:spacing w:val="-5"/>
              </w:rPr>
              <w:t>格式要求</w:t>
            </w:r>
          </w:p>
        </w:tc>
      </w:tr>
      <w:tr w14:paraId="2199F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810" w:type="dxa"/>
            <w:vAlign w:val="top"/>
          </w:tcPr>
          <w:p w14:paraId="53E4988D">
            <w:pPr>
              <w:keepNext w:val="0"/>
              <w:keepLines w:val="0"/>
              <w:pageBreakBefore w:val="0"/>
              <w:wordWrap/>
              <w:overflowPunct/>
              <w:topLinePunct w:val="0"/>
              <w:bidi w:val="0"/>
              <w:spacing w:line="251" w:lineRule="auto"/>
              <w:ind w:left="0" w:right="0"/>
              <w:jc w:val="both"/>
              <w:rPr>
                <w:rFonts w:hint="eastAsia" w:ascii="仿宋" w:hAnsi="仿宋" w:eastAsia="仿宋" w:cs="仿宋"/>
                <w:sz w:val="21"/>
              </w:rPr>
            </w:pPr>
          </w:p>
          <w:p w14:paraId="6B369B0A">
            <w:pPr>
              <w:keepNext w:val="0"/>
              <w:keepLines w:val="0"/>
              <w:pageBreakBefore w:val="0"/>
              <w:wordWrap/>
              <w:overflowPunct/>
              <w:topLinePunct w:val="0"/>
              <w:bidi w:val="0"/>
              <w:spacing w:line="251" w:lineRule="auto"/>
              <w:ind w:left="0" w:right="0"/>
              <w:jc w:val="both"/>
              <w:rPr>
                <w:rFonts w:hint="eastAsia" w:ascii="仿宋" w:hAnsi="仿宋" w:eastAsia="仿宋" w:cs="仿宋"/>
                <w:sz w:val="21"/>
              </w:rPr>
            </w:pPr>
          </w:p>
          <w:p w14:paraId="721D88F0">
            <w:pPr>
              <w:keepNext w:val="0"/>
              <w:keepLines w:val="0"/>
              <w:pageBreakBefore w:val="0"/>
              <w:wordWrap/>
              <w:overflowPunct/>
              <w:topLinePunct w:val="0"/>
              <w:bidi w:val="0"/>
              <w:spacing w:line="251" w:lineRule="auto"/>
              <w:ind w:left="0" w:right="0"/>
              <w:jc w:val="both"/>
              <w:rPr>
                <w:rFonts w:hint="eastAsia" w:ascii="仿宋" w:hAnsi="仿宋" w:eastAsia="仿宋" w:cs="仿宋"/>
                <w:sz w:val="21"/>
              </w:rPr>
            </w:pPr>
          </w:p>
          <w:p w14:paraId="7D8A2FB5">
            <w:pPr>
              <w:pStyle w:val="18"/>
              <w:keepNext w:val="0"/>
              <w:keepLines w:val="0"/>
              <w:pageBreakBefore w:val="0"/>
              <w:wordWrap/>
              <w:overflowPunct/>
              <w:topLinePunct w:val="0"/>
              <w:bidi w:val="0"/>
              <w:spacing w:line="242" w:lineRule="auto"/>
              <w:ind w:left="0" w:right="0"/>
              <w:jc w:val="center"/>
              <w:rPr>
                <w:rFonts w:hint="eastAsia" w:ascii="仿宋" w:hAnsi="仿宋" w:eastAsia="仿宋" w:cs="仿宋"/>
              </w:rPr>
            </w:pPr>
            <w:r>
              <w:rPr>
                <w:rFonts w:hint="eastAsia" w:ascii="仿宋" w:hAnsi="仿宋" w:eastAsia="仿宋" w:cs="仿宋"/>
                <w:b/>
                <w:bCs/>
                <w:spacing w:val="-11"/>
              </w:rPr>
              <w:t>1</w:t>
            </w:r>
          </w:p>
        </w:tc>
        <w:tc>
          <w:tcPr>
            <w:tcW w:w="6677" w:type="dxa"/>
            <w:vAlign w:val="top"/>
          </w:tcPr>
          <w:p w14:paraId="24310C9B">
            <w:pPr>
              <w:pStyle w:val="18"/>
              <w:keepNext w:val="0"/>
              <w:keepLines w:val="0"/>
              <w:pageBreakBefore w:val="0"/>
              <w:wordWrap/>
              <w:overflowPunct/>
              <w:topLinePunct w:val="0"/>
              <w:bidi w:val="0"/>
              <w:ind w:left="0" w:right="0"/>
              <w:jc w:val="both"/>
              <w:rPr>
                <w:rFonts w:hint="eastAsia" w:ascii="仿宋" w:hAnsi="仿宋" w:eastAsia="仿宋" w:cs="仿宋"/>
              </w:rPr>
            </w:pPr>
            <w:r>
              <w:rPr>
                <w:rFonts w:hint="eastAsia" w:ascii="仿宋" w:hAnsi="仿宋" w:eastAsia="仿宋" w:cs="仿宋"/>
                <w:spacing w:val="-19"/>
              </w:rPr>
              <w:t>供应商为企业（包括合伙企业）的，应提供有效的“营</w:t>
            </w:r>
            <w:r>
              <w:rPr>
                <w:rFonts w:hint="eastAsia" w:ascii="仿宋" w:hAnsi="仿宋" w:eastAsia="仿宋" w:cs="仿宋"/>
                <w:spacing w:val="-9"/>
              </w:rPr>
              <w:t>业执照”；</w:t>
            </w:r>
          </w:p>
          <w:p w14:paraId="35CEE8BE">
            <w:pPr>
              <w:pStyle w:val="18"/>
              <w:keepNext w:val="0"/>
              <w:keepLines w:val="0"/>
              <w:pageBreakBefore w:val="0"/>
              <w:wordWrap/>
              <w:overflowPunct/>
              <w:topLinePunct w:val="0"/>
              <w:bidi w:val="0"/>
              <w:spacing w:line="239" w:lineRule="auto"/>
              <w:ind w:left="0" w:right="0"/>
              <w:jc w:val="both"/>
              <w:rPr>
                <w:rFonts w:hint="eastAsia" w:ascii="仿宋" w:hAnsi="仿宋" w:eastAsia="仿宋" w:cs="仿宋"/>
              </w:rPr>
            </w:pPr>
            <w:r>
              <w:rPr>
                <w:rFonts w:hint="eastAsia" w:ascii="仿宋" w:hAnsi="仿宋" w:eastAsia="仿宋" w:cs="仿宋"/>
                <w:spacing w:val="-12"/>
              </w:rPr>
              <w:t>供应商为事业单位的，应提供有效的“事业单位法人</w:t>
            </w:r>
            <w:r>
              <w:rPr>
                <w:rFonts w:hint="eastAsia" w:ascii="仿宋" w:hAnsi="仿宋" w:eastAsia="仿宋" w:cs="仿宋"/>
                <w:spacing w:val="-9"/>
              </w:rPr>
              <w:t>证书”</w:t>
            </w:r>
            <w:r>
              <w:rPr>
                <w:rFonts w:hint="eastAsia" w:ascii="仿宋" w:hAnsi="仿宋" w:eastAsia="仿宋" w:cs="仿宋"/>
                <w:spacing w:val="-23"/>
              </w:rPr>
              <w:t xml:space="preserve"> </w:t>
            </w:r>
            <w:r>
              <w:rPr>
                <w:rFonts w:hint="eastAsia" w:ascii="仿宋" w:hAnsi="仿宋" w:eastAsia="仿宋" w:cs="仿宋"/>
                <w:spacing w:val="-9"/>
              </w:rPr>
              <w:t>；</w:t>
            </w:r>
          </w:p>
          <w:p w14:paraId="27604470">
            <w:pPr>
              <w:pStyle w:val="18"/>
              <w:keepNext w:val="0"/>
              <w:keepLines w:val="0"/>
              <w:pageBreakBefore w:val="0"/>
              <w:wordWrap/>
              <w:overflowPunct/>
              <w:topLinePunct w:val="0"/>
              <w:bidi w:val="0"/>
              <w:ind w:left="0" w:right="0" w:firstLine="13"/>
              <w:jc w:val="both"/>
              <w:rPr>
                <w:rFonts w:hint="eastAsia" w:ascii="仿宋" w:hAnsi="仿宋" w:eastAsia="仿宋" w:cs="仿宋"/>
              </w:rPr>
            </w:pPr>
            <w:r>
              <w:rPr>
                <w:rFonts w:hint="eastAsia" w:ascii="仿宋" w:hAnsi="仿宋" w:eastAsia="仿宋" w:cs="仿宋"/>
                <w:spacing w:val="-24"/>
              </w:rPr>
              <w:t>供应商是非企业机构的，应提供有效的“执业</w:t>
            </w:r>
            <w:r>
              <w:rPr>
                <w:rFonts w:hint="eastAsia" w:ascii="仿宋" w:hAnsi="仿宋" w:eastAsia="仿宋" w:cs="仿宋"/>
                <w:spacing w:val="-25"/>
              </w:rPr>
              <w:t>许可证”、</w:t>
            </w:r>
            <w:r>
              <w:rPr>
                <w:rFonts w:hint="eastAsia" w:ascii="仿宋" w:hAnsi="仿宋" w:eastAsia="仿宋" w:cs="仿宋"/>
                <w:spacing w:val="-10"/>
              </w:rPr>
              <w:t>“登记证书”等证明文件；</w:t>
            </w:r>
          </w:p>
          <w:p w14:paraId="512F2176">
            <w:pPr>
              <w:pStyle w:val="18"/>
              <w:keepNext w:val="0"/>
              <w:keepLines w:val="0"/>
              <w:pageBreakBefore w:val="0"/>
              <w:wordWrap/>
              <w:overflowPunct/>
              <w:topLinePunct w:val="0"/>
              <w:bidi w:val="0"/>
              <w:spacing w:line="239" w:lineRule="auto"/>
              <w:ind w:left="0" w:right="0" w:hanging="7"/>
              <w:jc w:val="both"/>
              <w:rPr>
                <w:rFonts w:hint="eastAsia" w:ascii="仿宋" w:hAnsi="仿宋" w:eastAsia="仿宋" w:cs="仿宋"/>
              </w:rPr>
            </w:pPr>
            <w:r>
              <w:rPr>
                <w:rFonts w:hint="eastAsia" w:ascii="仿宋" w:hAnsi="仿宋" w:eastAsia="仿宋" w:cs="仿宋"/>
                <w:spacing w:val="-12"/>
              </w:rPr>
              <w:t>供应商是个体工商户的，应提供有效的“个体工商户</w:t>
            </w:r>
            <w:r>
              <w:rPr>
                <w:rFonts w:hint="eastAsia" w:ascii="仿宋" w:hAnsi="仿宋" w:eastAsia="仿宋" w:cs="仿宋"/>
                <w:spacing w:val="-11"/>
              </w:rPr>
              <w:t>营业执照”；</w:t>
            </w:r>
          </w:p>
          <w:p w14:paraId="4B130109">
            <w:pPr>
              <w:pStyle w:val="18"/>
              <w:keepNext w:val="0"/>
              <w:keepLines w:val="0"/>
              <w:pageBreakBefore w:val="0"/>
              <w:wordWrap/>
              <w:overflowPunct/>
              <w:topLinePunct w:val="0"/>
              <w:bidi w:val="0"/>
              <w:spacing w:line="219" w:lineRule="auto"/>
              <w:ind w:left="0" w:right="0"/>
              <w:jc w:val="both"/>
              <w:rPr>
                <w:rFonts w:hint="eastAsia" w:ascii="仿宋" w:hAnsi="仿宋" w:eastAsia="仿宋" w:cs="仿宋"/>
              </w:rPr>
            </w:pPr>
            <w:r>
              <w:rPr>
                <w:rFonts w:hint="eastAsia" w:ascii="仿宋" w:hAnsi="仿宋" w:eastAsia="仿宋" w:cs="仿宋"/>
                <w:spacing w:val="-20"/>
              </w:rPr>
              <w:t>供应商是自然人的，应提供有效的自然人身份证明。</w:t>
            </w:r>
          </w:p>
        </w:tc>
        <w:tc>
          <w:tcPr>
            <w:tcW w:w="2251" w:type="dxa"/>
            <w:vAlign w:val="top"/>
          </w:tcPr>
          <w:p w14:paraId="589B131F">
            <w:pPr>
              <w:keepNext w:val="0"/>
              <w:keepLines w:val="0"/>
              <w:pageBreakBefore w:val="0"/>
              <w:wordWrap/>
              <w:overflowPunct/>
              <w:topLinePunct w:val="0"/>
              <w:bidi w:val="0"/>
              <w:spacing w:line="315" w:lineRule="auto"/>
              <w:ind w:left="0" w:right="0"/>
              <w:jc w:val="both"/>
              <w:rPr>
                <w:rFonts w:hint="eastAsia" w:ascii="仿宋" w:hAnsi="仿宋" w:eastAsia="仿宋" w:cs="仿宋"/>
                <w:sz w:val="21"/>
              </w:rPr>
            </w:pPr>
          </w:p>
          <w:p w14:paraId="61A9C126">
            <w:pPr>
              <w:pStyle w:val="18"/>
              <w:keepNext w:val="0"/>
              <w:keepLines w:val="0"/>
              <w:pageBreakBefore w:val="0"/>
              <w:wordWrap/>
              <w:overflowPunct/>
              <w:topLinePunct w:val="0"/>
              <w:bidi w:val="0"/>
              <w:spacing w:line="219" w:lineRule="auto"/>
              <w:ind w:left="0" w:right="0"/>
              <w:jc w:val="both"/>
              <w:rPr>
                <w:rFonts w:hint="eastAsia" w:ascii="仿宋" w:hAnsi="仿宋" w:eastAsia="仿宋" w:cs="仿宋"/>
              </w:rPr>
            </w:pPr>
            <w:r>
              <w:rPr>
                <w:rFonts w:hint="eastAsia" w:ascii="仿宋" w:hAnsi="仿宋" w:eastAsia="仿宋" w:cs="仿宋"/>
                <w:spacing w:val="-3"/>
              </w:rPr>
              <w:t>提供证明文</w:t>
            </w:r>
            <w:r>
              <w:rPr>
                <w:rFonts w:hint="eastAsia" w:ascii="仿宋" w:hAnsi="仿宋" w:eastAsia="仿宋" w:cs="仿宋"/>
                <w:spacing w:val="-2"/>
              </w:rPr>
              <w:t>件的电子件</w:t>
            </w:r>
            <w:r>
              <w:rPr>
                <w:rFonts w:hint="eastAsia" w:ascii="仿宋" w:hAnsi="仿宋" w:eastAsia="仿宋" w:cs="仿宋"/>
                <w:spacing w:val="-3"/>
              </w:rPr>
              <w:t>或电子证照</w:t>
            </w:r>
            <w:r>
              <w:rPr>
                <w:rFonts w:hint="eastAsia" w:ascii="仿宋" w:hAnsi="仿宋" w:eastAsia="仿宋" w:cs="仿宋"/>
                <w:spacing w:val="-3"/>
                <w:lang w:val="en-US" w:eastAsia="zh-CN"/>
              </w:rPr>
              <w:t>原件扫描件（加盖公章）</w:t>
            </w:r>
          </w:p>
        </w:tc>
      </w:tr>
      <w:tr w14:paraId="487C7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10" w:type="dxa"/>
            <w:vAlign w:val="top"/>
          </w:tcPr>
          <w:p w14:paraId="2D8E675E">
            <w:pPr>
              <w:pStyle w:val="18"/>
              <w:keepNext w:val="0"/>
              <w:keepLines w:val="0"/>
              <w:pageBreakBefore w:val="0"/>
              <w:wordWrap/>
              <w:overflowPunct/>
              <w:topLinePunct w:val="0"/>
              <w:bidi w:val="0"/>
              <w:spacing w:line="242" w:lineRule="auto"/>
              <w:ind w:left="0" w:right="0"/>
              <w:jc w:val="center"/>
              <w:rPr>
                <w:rFonts w:hint="eastAsia" w:ascii="仿宋" w:hAnsi="仿宋" w:eastAsia="仿宋" w:cs="仿宋"/>
              </w:rPr>
            </w:pPr>
            <w:r>
              <w:rPr>
                <w:rFonts w:hint="eastAsia" w:ascii="仿宋" w:hAnsi="仿宋" w:eastAsia="仿宋" w:cs="仿宋"/>
                <w:b/>
                <w:bCs/>
                <w:spacing w:val="-11"/>
              </w:rPr>
              <w:t>2</w:t>
            </w:r>
          </w:p>
        </w:tc>
        <w:tc>
          <w:tcPr>
            <w:tcW w:w="6677" w:type="dxa"/>
            <w:vAlign w:val="top"/>
          </w:tcPr>
          <w:p w14:paraId="1C45F646">
            <w:pPr>
              <w:pStyle w:val="18"/>
              <w:keepNext w:val="0"/>
              <w:keepLines w:val="0"/>
              <w:pageBreakBefore w:val="0"/>
              <w:wordWrap/>
              <w:overflowPunct/>
              <w:topLinePunct w:val="0"/>
              <w:bidi w:val="0"/>
              <w:spacing w:line="242" w:lineRule="auto"/>
              <w:ind w:left="0" w:right="0"/>
              <w:jc w:val="both"/>
              <w:rPr>
                <w:rFonts w:hint="eastAsia" w:ascii="仿宋" w:hAnsi="仿宋" w:eastAsia="仿宋" w:cs="仿宋"/>
              </w:rPr>
            </w:pPr>
            <w:r>
              <w:rPr>
                <w:rFonts w:hint="eastAsia" w:ascii="仿宋" w:hAnsi="仿宋" w:eastAsia="仿宋" w:cs="仿宋"/>
                <w:spacing w:val="1"/>
              </w:rPr>
              <w:t>提供了符合竞争性磋商文件要求的《政府采购</w:t>
            </w:r>
            <w:r>
              <w:rPr>
                <w:rFonts w:hint="eastAsia" w:ascii="仿宋" w:hAnsi="仿宋" w:eastAsia="仿宋" w:cs="仿宋"/>
                <w:spacing w:val="-10"/>
              </w:rPr>
              <w:t>供应商信用承诺函》。</w:t>
            </w:r>
          </w:p>
        </w:tc>
        <w:tc>
          <w:tcPr>
            <w:tcW w:w="2251" w:type="dxa"/>
            <w:vAlign w:val="top"/>
          </w:tcPr>
          <w:p w14:paraId="4C4A4209">
            <w:pPr>
              <w:pStyle w:val="18"/>
              <w:keepNext w:val="0"/>
              <w:keepLines w:val="0"/>
              <w:pageBreakBefore w:val="0"/>
              <w:wordWrap/>
              <w:overflowPunct/>
              <w:topLinePunct w:val="0"/>
              <w:bidi w:val="0"/>
              <w:spacing w:line="241" w:lineRule="auto"/>
              <w:ind w:left="0" w:right="0"/>
              <w:jc w:val="left"/>
              <w:rPr>
                <w:rFonts w:hint="eastAsia" w:ascii="仿宋" w:hAnsi="仿宋" w:eastAsia="仿宋" w:cs="仿宋"/>
              </w:rPr>
            </w:pPr>
            <w:r>
              <w:rPr>
                <w:rFonts w:hint="eastAsia" w:ascii="仿宋" w:hAnsi="仿宋" w:eastAsia="仿宋" w:cs="仿宋"/>
                <w:spacing w:val="-10"/>
                <w:lang w:val="en-US" w:eastAsia="zh-CN"/>
              </w:rPr>
              <w:t>提供原件扫描件（加盖公章）</w:t>
            </w:r>
            <w:r>
              <w:rPr>
                <w:rFonts w:hint="eastAsia" w:ascii="仿宋" w:hAnsi="仿宋" w:eastAsia="仿宋" w:cs="仿宋"/>
                <w:spacing w:val="-10"/>
              </w:rPr>
              <w:t>格式见《第六</w:t>
            </w:r>
            <w:r>
              <w:rPr>
                <w:rFonts w:hint="eastAsia" w:ascii="仿宋" w:hAnsi="仿宋" w:eastAsia="仿宋" w:cs="仿宋"/>
                <w:spacing w:val="-7"/>
              </w:rPr>
              <w:t>章</w:t>
            </w:r>
            <w:r>
              <w:rPr>
                <w:rFonts w:hint="eastAsia" w:ascii="仿宋" w:hAnsi="仿宋" w:eastAsia="仿宋" w:cs="仿宋"/>
                <w:spacing w:val="-7"/>
                <w:lang w:val="en-US" w:eastAsia="zh-CN"/>
              </w:rPr>
              <w:t xml:space="preserve"> </w:t>
            </w:r>
            <w:r>
              <w:rPr>
                <w:rFonts w:hint="eastAsia" w:ascii="仿宋" w:hAnsi="仿宋" w:eastAsia="仿宋" w:cs="仿宋"/>
                <w:spacing w:val="-7"/>
              </w:rPr>
              <w:t>响应文件</w:t>
            </w:r>
            <w:r>
              <w:rPr>
                <w:rFonts w:hint="eastAsia" w:ascii="仿宋" w:hAnsi="仿宋" w:eastAsia="仿宋" w:cs="仿宋"/>
                <w:spacing w:val="-4"/>
              </w:rPr>
              <w:t>格式》</w:t>
            </w:r>
          </w:p>
        </w:tc>
      </w:tr>
      <w:tr w14:paraId="2C635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6" w:hRule="atLeast"/>
        </w:trPr>
        <w:tc>
          <w:tcPr>
            <w:tcW w:w="810" w:type="dxa"/>
            <w:vAlign w:val="top"/>
          </w:tcPr>
          <w:p w14:paraId="720BDDB3">
            <w:pPr>
              <w:keepNext w:val="0"/>
              <w:keepLines w:val="0"/>
              <w:pageBreakBefore w:val="0"/>
              <w:wordWrap/>
              <w:overflowPunct/>
              <w:topLinePunct w:val="0"/>
              <w:bidi w:val="0"/>
              <w:spacing w:line="246" w:lineRule="auto"/>
              <w:ind w:left="0" w:right="0"/>
              <w:jc w:val="both"/>
              <w:rPr>
                <w:rFonts w:hint="eastAsia" w:ascii="仿宋" w:hAnsi="仿宋" w:eastAsia="仿宋" w:cs="仿宋"/>
                <w:sz w:val="21"/>
              </w:rPr>
            </w:pPr>
          </w:p>
          <w:p w14:paraId="17E68A23">
            <w:pPr>
              <w:keepNext w:val="0"/>
              <w:keepLines w:val="0"/>
              <w:pageBreakBefore w:val="0"/>
              <w:wordWrap/>
              <w:overflowPunct/>
              <w:topLinePunct w:val="0"/>
              <w:bidi w:val="0"/>
              <w:spacing w:line="246" w:lineRule="auto"/>
              <w:ind w:left="0" w:right="0"/>
              <w:jc w:val="both"/>
              <w:rPr>
                <w:rFonts w:hint="eastAsia" w:ascii="仿宋" w:hAnsi="仿宋" w:eastAsia="仿宋" w:cs="仿宋"/>
                <w:sz w:val="21"/>
              </w:rPr>
            </w:pPr>
          </w:p>
          <w:p w14:paraId="7DC58AB8">
            <w:pPr>
              <w:keepNext w:val="0"/>
              <w:keepLines w:val="0"/>
              <w:pageBreakBefore w:val="0"/>
              <w:wordWrap/>
              <w:overflowPunct/>
              <w:topLinePunct w:val="0"/>
              <w:bidi w:val="0"/>
              <w:spacing w:line="246" w:lineRule="auto"/>
              <w:ind w:left="0" w:right="0"/>
              <w:jc w:val="both"/>
              <w:rPr>
                <w:rFonts w:hint="eastAsia" w:ascii="仿宋" w:hAnsi="仿宋" w:eastAsia="仿宋" w:cs="仿宋"/>
                <w:sz w:val="21"/>
              </w:rPr>
            </w:pPr>
          </w:p>
          <w:p w14:paraId="4C0E98D0">
            <w:pPr>
              <w:keepNext w:val="0"/>
              <w:keepLines w:val="0"/>
              <w:pageBreakBefore w:val="0"/>
              <w:wordWrap/>
              <w:overflowPunct/>
              <w:topLinePunct w:val="0"/>
              <w:bidi w:val="0"/>
              <w:spacing w:line="246" w:lineRule="auto"/>
              <w:ind w:left="0" w:right="0"/>
              <w:jc w:val="both"/>
              <w:rPr>
                <w:rFonts w:hint="eastAsia" w:ascii="仿宋" w:hAnsi="仿宋" w:eastAsia="仿宋" w:cs="仿宋"/>
                <w:sz w:val="21"/>
              </w:rPr>
            </w:pPr>
          </w:p>
          <w:p w14:paraId="284A4F59">
            <w:pPr>
              <w:pStyle w:val="18"/>
              <w:keepNext w:val="0"/>
              <w:keepLines w:val="0"/>
              <w:pageBreakBefore w:val="0"/>
              <w:wordWrap/>
              <w:overflowPunct/>
              <w:topLinePunct w:val="0"/>
              <w:bidi w:val="0"/>
              <w:ind w:left="0" w:right="0"/>
              <w:jc w:val="center"/>
              <w:rPr>
                <w:rFonts w:hint="eastAsia" w:ascii="仿宋" w:hAnsi="仿宋" w:eastAsia="仿宋" w:cs="仿宋"/>
                <w:lang w:eastAsia="zh-CN"/>
              </w:rPr>
            </w:pPr>
            <w:r>
              <w:rPr>
                <w:rFonts w:hint="eastAsia" w:ascii="仿宋" w:hAnsi="仿宋" w:eastAsia="仿宋" w:cs="仿宋"/>
                <w:b/>
                <w:bCs/>
                <w:spacing w:val="-11"/>
                <w:lang w:val="en-US" w:eastAsia="zh-CN"/>
              </w:rPr>
              <w:t>3</w:t>
            </w:r>
          </w:p>
        </w:tc>
        <w:tc>
          <w:tcPr>
            <w:tcW w:w="6677" w:type="dxa"/>
            <w:vAlign w:val="top"/>
          </w:tcPr>
          <w:p w14:paraId="53E2B1E1">
            <w:pPr>
              <w:pStyle w:val="18"/>
              <w:keepNext w:val="0"/>
              <w:keepLines w:val="0"/>
              <w:pageBreakBefore w:val="0"/>
              <w:wordWrap/>
              <w:overflowPunct/>
              <w:topLinePunct w:val="0"/>
              <w:bidi w:val="0"/>
              <w:spacing w:line="239" w:lineRule="auto"/>
              <w:ind w:left="0" w:right="0" w:hanging="2"/>
              <w:jc w:val="both"/>
              <w:rPr>
                <w:rFonts w:hint="eastAsia" w:ascii="仿宋" w:hAnsi="仿宋" w:eastAsia="仿宋" w:cs="仿宋"/>
              </w:rPr>
            </w:pPr>
            <w:r>
              <w:rPr>
                <w:rFonts w:hint="eastAsia" w:ascii="仿宋" w:hAnsi="仿宋" w:eastAsia="仿宋" w:cs="仿宋"/>
                <w:spacing w:val="-12"/>
              </w:rPr>
              <w:t>查询渠道：信用中国网站和中国政府采购网（</w:t>
            </w:r>
            <w:r>
              <w:rPr>
                <w:rFonts w:hint="eastAsia" w:ascii="仿宋" w:hAnsi="仿宋" w:eastAsia="仿宋" w:cs="仿宋"/>
              </w:rPr>
              <w:fldChar w:fldCharType="begin"/>
            </w:r>
            <w:r>
              <w:rPr>
                <w:rFonts w:hint="eastAsia" w:ascii="仿宋" w:hAnsi="仿宋" w:eastAsia="仿宋" w:cs="仿宋"/>
              </w:rPr>
              <w:instrText xml:space="preserve"> HYPERLINK "https://www.cr" </w:instrText>
            </w:r>
            <w:r>
              <w:rPr>
                <w:rFonts w:hint="eastAsia" w:ascii="仿宋" w:hAnsi="仿宋" w:eastAsia="仿宋" w:cs="仿宋"/>
              </w:rPr>
              <w:fldChar w:fldCharType="separate"/>
            </w:r>
            <w:r>
              <w:rPr>
                <w:rFonts w:hint="eastAsia" w:ascii="仿宋" w:hAnsi="仿宋" w:eastAsia="仿宋" w:cs="仿宋"/>
                <w:spacing w:val="-12"/>
              </w:rPr>
              <w:t>www.</w:t>
            </w:r>
            <w:r>
              <w:rPr>
                <w:rFonts w:hint="eastAsia" w:ascii="仿宋" w:hAnsi="仿宋" w:eastAsia="仿宋" w:cs="仿宋"/>
                <w:spacing w:val="-13"/>
              </w:rPr>
              <w:t>cr</w:t>
            </w:r>
            <w:r>
              <w:rPr>
                <w:rFonts w:hint="eastAsia" w:ascii="仿宋" w:hAnsi="仿宋" w:eastAsia="仿宋" w:cs="仿宋"/>
                <w:spacing w:val="-13"/>
              </w:rPr>
              <w:fldChar w:fldCharType="end"/>
            </w:r>
            <w:r>
              <w:rPr>
                <w:rFonts w:hint="eastAsia" w:ascii="仿宋" w:hAnsi="仿宋" w:eastAsia="仿宋" w:cs="仿宋"/>
              </w:rPr>
              <w:t xml:space="preserve"> </w:t>
            </w:r>
            <w:r>
              <w:rPr>
                <w:rFonts w:hint="eastAsia" w:ascii="仿宋" w:hAnsi="仿宋" w:eastAsia="仿宋" w:cs="仿宋"/>
                <w:spacing w:val="-7"/>
              </w:rPr>
              <w:t>editchina.gov.cn 、</w:t>
            </w:r>
            <w:r>
              <w:rPr>
                <w:rFonts w:hint="eastAsia" w:ascii="仿宋" w:hAnsi="仿宋" w:eastAsia="仿宋" w:cs="仿宋"/>
              </w:rPr>
              <w:fldChar w:fldCharType="begin"/>
            </w:r>
            <w:r>
              <w:rPr>
                <w:rFonts w:hint="eastAsia" w:ascii="仿宋" w:hAnsi="仿宋" w:eastAsia="仿宋" w:cs="仿宋"/>
              </w:rPr>
              <w:instrText xml:space="preserve"> HYPERLINK "https://www.ccgp.gov.cn" </w:instrText>
            </w:r>
            <w:r>
              <w:rPr>
                <w:rFonts w:hint="eastAsia" w:ascii="仿宋" w:hAnsi="仿宋" w:eastAsia="仿宋" w:cs="仿宋"/>
              </w:rPr>
              <w:fldChar w:fldCharType="separate"/>
            </w:r>
            <w:r>
              <w:rPr>
                <w:rFonts w:hint="eastAsia" w:ascii="仿宋" w:hAnsi="仿宋" w:eastAsia="仿宋" w:cs="仿宋"/>
                <w:spacing w:val="-7"/>
              </w:rPr>
              <w:t>www.ccgp.gov.cn</w:t>
            </w:r>
            <w:r>
              <w:rPr>
                <w:rFonts w:hint="eastAsia" w:ascii="仿宋" w:hAnsi="仿宋" w:eastAsia="仿宋" w:cs="仿宋"/>
                <w:spacing w:val="-7"/>
              </w:rPr>
              <w:fldChar w:fldCharType="end"/>
            </w:r>
            <w:r>
              <w:rPr>
                <w:rFonts w:hint="eastAsia" w:ascii="仿宋" w:hAnsi="仿宋" w:eastAsia="仿宋" w:cs="仿宋"/>
                <w:spacing w:val="-63"/>
                <w:w w:val="98"/>
              </w:rPr>
              <w:t>）；</w:t>
            </w:r>
          </w:p>
          <w:p w14:paraId="514599DD">
            <w:pPr>
              <w:pStyle w:val="18"/>
              <w:keepNext w:val="0"/>
              <w:keepLines w:val="0"/>
              <w:pageBreakBefore w:val="0"/>
              <w:wordWrap/>
              <w:overflowPunct/>
              <w:topLinePunct w:val="0"/>
              <w:bidi w:val="0"/>
              <w:ind w:left="0" w:right="0" w:hanging="11"/>
              <w:jc w:val="both"/>
              <w:rPr>
                <w:rFonts w:hint="eastAsia" w:ascii="仿宋" w:hAnsi="仿宋" w:eastAsia="仿宋" w:cs="仿宋"/>
              </w:rPr>
            </w:pPr>
            <w:r>
              <w:rPr>
                <w:rFonts w:hint="eastAsia" w:ascii="仿宋" w:hAnsi="仿宋" w:eastAsia="仿宋" w:cs="仿宋"/>
                <w:spacing w:val="1"/>
              </w:rPr>
              <w:t>截止时间：递交响应文件截止时间以后、资格审查</w:t>
            </w:r>
            <w:r>
              <w:rPr>
                <w:rFonts w:hint="eastAsia" w:ascii="仿宋" w:hAnsi="仿宋" w:eastAsia="仿宋" w:cs="仿宋"/>
                <w:spacing w:val="-2"/>
              </w:rPr>
              <w:t>阶段对供应商信用记录的实际查询时间；</w:t>
            </w:r>
          </w:p>
          <w:p w14:paraId="105EB741">
            <w:pPr>
              <w:pStyle w:val="18"/>
              <w:keepNext w:val="0"/>
              <w:keepLines w:val="0"/>
              <w:pageBreakBefore w:val="0"/>
              <w:wordWrap/>
              <w:overflowPunct/>
              <w:topLinePunct w:val="0"/>
              <w:bidi w:val="0"/>
              <w:ind w:left="0" w:right="0"/>
              <w:jc w:val="both"/>
              <w:rPr>
                <w:rFonts w:hint="eastAsia" w:ascii="仿宋" w:hAnsi="仿宋" w:eastAsia="仿宋" w:cs="仿宋"/>
              </w:rPr>
            </w:pPr>
            <w:r>
              <w:rPr>
                <w:rFonts w:hint="eastAsia" w:ascii="仿宋" w:hAnsi="仿宋" w:eastAsia="仿宋" w:cs="仿宋"/>
                <w:spacing w:val="-9"/>
              </w:rPr>
              <w:t>信用记录的使用原则：经认定被列入失信被执行人、重大税收违法失信主体、政府采购严重违法失信行为</w:t>
            </w:r>
            <w:r>
              <w:rPr>
                <w:rFonts w:hint="eastAsia" w:ascii="仿宋" w:hAnsi="仿宋" w:eastAsia="仿宋" w:cs="仿宋"/>
                <w:spacing w:val="-10"/>
              </w:rPr>
              <w:t>记录名单的供应商，</w:t>
            </w:r>
            <w:r>
              <w:rPr>
                <w:rFonts w:hint="eastAsia" w:ascii="仿宋" w:hAnsi="仿宋" w:eastAsia="仿宋" w:cs="仿宋"/>
                <w:b/>
                <w:bCs/>
                <w:spacing w:val="-10"/>
              </w:rPr>
              <w:t>其磋商响应无效</w:t>
            </w:r>
            <w:r>
              <w:rPr>
                <w:rFonts w:hint="eastAsia" w:ascii="仿宋" w:hAnsi="仿宋" w:eastAsia="仿宋" w:cs="仿宋"/>
                <w:spacing w:val="-10"/>
              </w:rPr>
              <w:t>。联合体形式响</w:t>
            </w:r>
            <w:r>
              <w:rPr>
                <w:rFonts w:hint="eastAsia" w:ascii="仿宋" w:hAnsi="仿宋" w:eastAsia="仿宋" w:cs="仿宋"/>
                <w:spacing w:val="-9"/>
              </w:rPr>
              <w:t>应的，联合体成员存在不良信用记录，视同联合体存</w:t>
            </w:r>
            <w:r>
              <w:rPr>
                <w:rFonts w:hint="eastAsia" w:ascii="仿宋" w:hAnsi="仿宋" w:eastAsia="仿宋" w:cs="仿宋"/>
                <w:spacing w:val="10"/>
              </w:rPr>
              <w:t xml:space="preserve"> </w:t>
            </w:r>
            <w:r>
              <w:rPr>
                <w:rFonts w:hint="eastAsia" w:ascii="仿宋" w:hAnsi="仿宋" w:eastAsia="仿宋" w:cs="仿宋"/>
                <w:spacing w:val="-11"/>
              </w:rPr>
              <w:t>在不良信用记录。</w:t>
            </w:r>
          </w:p>
        </w:tc>
        <w:tc>
          <w:tcPr>
            <w:tcW w:w="2251" w:type="dxa"/>
            <w:vAlign w:val="top"/>
          </w:tcPr>
          <w:p w14:paraId="0D81A419">
            <w:pPr>
              <w:keepNext w:val="0"/>
              <w:keepLines w:val="0"/>
              <w:pageBreakBefore w:val="0"/>
              <w:wordWrap/>
              <w:overflowPunct/>
              <w:topLinePunct w:val="0"/>
              <w:bidi w:val="0"/>
              <w:spacing w:line="276" w:lineRule="auto"/>
              <w:ind w:left="0" w:right="0"/>
              <w:jc w:val="both"/>
              <w:rPr>
                <w:rFonts w:hint="eastAsia" w:ascii="仿宋" w:hAnsi="仿宋" w:eastAsia="仿宋" w:cs="仿宋"/>
                <w:sz w:val="21"/>
              </w:rPr>
            </w:pPr>
          </w:p>
          <w:p w14:paraId="1422F596">
            <w:pPr>
              <w:keepNext w:val="0"/>
              <w:keepLines w:val="0"/>
              <w:pageBreakBefore w:val="0"/>
              <w:wordWrap/>
              <w:overflowPunct/>
              <w:topLinePunct w:val="0"/>
              <w:bidi w:val="0"/>
              <w:spacing w:line="276" w:lineRule="auto"/>
              <w:ind w:left="0" w:right="0"/>
              <w:jc w:val="both"/>
              <w:rPr>
                <w:rFonts w:hint="eastAsia" w:ascii="仿宋" w:hAnsi="仿宋" w:eastAsia="仿宋" w:cs="仿宋"/>
                <w:sz w:val="21"/>
              </w:rPr>
            </w:pPr>
          </w:p>
          <w:p w14:paraId="42D83219">
            <w:pPr>
              <w:pStyle w:val="18"/>
              <w:keepNext w:val="0"/>
              <w:keepLines w:val="0"/>
              <w:pageBreakBefore w:val="0"/>
              <w:wordWrap/>
              <w:overflowPunct/>
              <w:topLinePunct w:val="0"/>
              <w:bidi w:val="0"/>
              <w:spacing w:line="241" w:lineRule="auto"/>
              <w:ind w:left="0" w:right="0"/>
              <w:jc w:val="both"/>
              <w:rPr>
                <w:rFonts w:hint="eastAsia" w:ascii="仿宋" w:hAnsi="仿宋" w:eastAsia="仿宋" w:cs="仿宋"/>
              </w:rPr>
            </w:pPr>
            <w:r>
              <w:rPr>
                <w:rFonts w:hint="eastAsia" w:ascii="仿宋" w:hAnsi="仿宋" w:eastAsia="仿宋" w:cs="仿宋"/>
                <w:spacing w:val="-8"/>
              </w:rPr>
              <w:t>无须供应商</w:t>
            </w:r>
            <w:r>
              <w:rPr>
                <w:rFonts w:hint="eastAsia" w:ascii="仿宋" w:hAnsi="仿宋" w:eastAsia="仿宋" w:cs="仿宋"/>
                <w:spacing w:val="-10"/>
              </w:rPr>
              <w:t>提供，由采购</w:t>
            </w:r>
            <w:r>
              <w:rPr>
                <w:rFonts w:hint="eastAsia" w:ascii="仿宋" w:hAnsi="仿宋" w:eastAsia="仿宋" w:cs="仿宋"/>
                <w:spacing w:val="-3"/>
              </w:rPr>
              <w:t>人或采购代</w:t>
            </w:r>
            <w:r>
              <w:rPr>
                <w:rFonts w:hint="eastAsia" w:ascii="仿宋" w:hAnsi="仿宋" w:eastAsia="仿宋" w:cs="仿宋"/>
                <w:spacing w:val="-9"/>
              </w:rPr>
              <w:t>理机构查询。</w:t>
            </w:r>
          </w:p>
        </w:tc>
      </w:tr>
      <w:tr w14:paraId="0525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10" w:type="dxa"/>
            <w:vAlign w:val="top"/>
          </w:tcPr>
          <w:p w14:paraId="6643AF17">
            <w:pPr>
              <w:keepNext w:val="0"/>
              <w:keepLines w:val="0"/>
              <w:pageBreakBefore w:val="0"/>
              <w:wordWrap/>
              <w:overflowPunct/>
              <w:topLinePunct w:val="0"/>
              <w:bidi w:val="0"/>
              <w:spacing w:line="329" w:lineRule="auto"/>
              <w:ind w:left="0" w:right="0"/>
              <w:jc w:val="both"/>
              <w:rPr>
                <w:rFonts w:hint="eastAsia" w:ascii="仿宋" w:hAnsi="仿宋" w:eastAsia="仿宋" w:cs="仿宋"/>
                <w:sz w:val="21"/>
              </w:rPr>
            </w:pPr>
          </w:p>
          <w:p w14:paraId="238F32AE">
            <w:pPr>
              <w:pStyle w:val="18"/>
              <w:keepNext w:val="0"/>
              <w:keepLines w:val="0"/>
              <w:pageBreakBefore w:val="0"/>
              <w:wordWrap/>
              <w:overflowPunct/>
              <w:topLinePunct w:val="0"/>
              <w:bidi w:val="0"/>
              <w:spacing w:line="242" w:lineRule="auto"/>
              <w:ind w:left="0" w:right="0"/>
              <w:jc w:val="center"/>
              <w:rPr>
                <w:rFonts w:hint="eastAsia" w:ascii="仿宋" w:hAnsi="仿宋" w:eastAsia="仿宋" w:cs="仿宋"/>
                <w:lang w:eastAsia="zh-CN"/>
              </w:rPr>
            </w:pPr>
            <w:r>
              <w:rPr>
                <w:rFonts w:hint="eastAsia" w:ascii="仿宋" w:hAnsi="仿宋" w:eastAsia="仿宋" w:cs="仿宋"/>
                <w:b/>
                <w:bCs/>
                <w:spacing w:val="-11"/>
                <w:lang w:val="en-US" w:eastAsia="zh-CN"/>
              </w:rPr>
              <w:t>4</w:t>
            </w:r>
          </w:p>
        </w:tc>
        <w:tc>
          <w:tcPr>
            <w:tcW w:w="6677" w:type="dxa"/>
            <w:vAlign w:val="top"/>
          </w:tcPr>
          <w:p w14:paraId="44825400">
            <w:pPr>
              <w:pStyle w:val="18"/>
              <w:keepNext w:val="0"/>
              <w:keepLines w:val="0"/>
              <w:pageBreakBefore w:val="0"/>
              <w:wordWrap/>
              <w:overflowPunct/>
              <w:topLinePunct w:val="0"/>
              <w:bidi w:val="0"/>
              <w:spacing w:line="235" w:lineRule="auto"/>
              <w:ind w:left="0" w:right="0" w:firstLine="14"/>
              <w:jc w:val="both"/>
              <w:rPr>
                <w:rFonts w:hint="eastAsia" w:ascii="仿宋" w:hAnsi="仿宋" w:eastAsia="仿宋" w:cs="仿宋"/>
              </w:rPr>
            </w:pPr>
            <w:r>
              <w:rPr>
                <w:rFonts w:hint="eastAsia" w:ascii="仿宋" w:hAnsi="仿宋" w:eastAsia="仿宋" w:cs="仿宋"/>
                <w:spacing w:val="-3"/>
              </w:rPr>
              <w:t>供应商单独响应的，应提供“</w:t>
            </w:r>
            <w:r>
              <w:rPr>
                <w:rFonts w:hint="eastAsia" w:ascii="仿宋" w:hAnsi="仿宋" w:eastAsia="仿宋" w:cs="仿宋"/>
                <w:spacing w:val="-88"/>
              </w:rPr>
              <w:t xml:space="preserve"> </w:t>
            </w:r>
            <w:r>
              <w:rPr>
                <w:rFonts w:hint="eastAsia" w:ascii="仿宋" w:hAnsi="仿宋" w:eastAsia="仿宋" w:cs="仿宋"/>
                <w:spacing w:val="-3"/>
              </w:rPr>
              <w:t>中小企业声明函</w:t>
            </w:r>
            <w:r>
              <w:rPr>
                <w:rFonts w:hint="eastAsia" w:ascii="仿宋" w:hAnsi="仿宋" w:eastAsia="仿宋" w:cs="仿宋"/>
                <w:spacing w:val="-89"/>
              </w:rPr>
              <w:t xml:space="preserve"> </w:t>
            </w:r>
            <w:r>
              <w:rPr>
                <w:rFonts w:hint="eastAsia" w:ascii="仿宋" w:hAnsi="仿宋" w:eastAsia="仿宋" w:cs="仿宋"/>
                <w:spacing w:val="-3"/>
              </w:rPr>
              <w:t>”</w:t>
            </w:r>
            <w:r>
              <w:rPr>
                <w:rFonts w:hint="eastAsia" w:ascii="仿宋" w:hAnsi="仿宋" w:eastAsia="仿宋" w:cs="仿宋"/>
                <w:spacing w:val="-5"/>
              </w:rPr>
              <w:t>或“残疾人福利性单位声明函</w:t>
            </w:r>
            <w:r>
              <w:rPr>
                <w:rFonts w:hint="eastAsia" w:ascii="仿宋" w:hAnsi="仿宋" w:eastAsia="仿宋" w:cs="仿宋"/>
                <w:spacing w:val="-78"/>
              </w:rPr>
              <w:t xml:space="preserve"> </w:t>
            </w:r>
            <w:r>
              <w:rPr>
                <w:rFonts w:hint="eastAsia" w:ascii="仿宋" w:hAnsi="仿宋" w:eastAsia="仿宋" w:cs="仿宋"/>
                <w:spacing w:val="-5"/>
              </w:rPr>
              <w:t>”或由省级以上监狱</w:t>
            </w:r>
            <w:r>
              <w:rPr>
                <w:rFonts w:hint="eastAsia" w:ascii="仿宋" w:hAnsi="仿宋" w:eastAsia="仿宋" w:cs="仿宋"/>
                <w:spacing w:val="-3"/>
              </w:rPr>
              <w:t>管理局、戒毒管理局（含新疆生产建设兵团）</w:t>
            </w:r>
            <w:r>
              <w:rPr>
                <w:rFonts w:hint="eastAsia" w:ascii="仿宋" w:hAnsi="仿宋" w:eastAsia="仿宋" w:cs="仿宋"/>
                <w:spacing w:val="-4"/>
              </w:rPr>
              <w:t>出具的属于监狱企业的证明文件。</w:t>
            </w:r>
          </w:p>
        </w:tc>
        <w:tc>
          <w:tcPr>
            <w:tcW w:w="2251" w:type="dxa"/>
            <w:vAlign w:val="top"/>
          </w:tcPr>
          <w:p w14:paraId="664CD5CE">
            <w:pPr>
              <w:pStyle w:val="18"/>
              <w:keepNext w:val="0"/>
              <w:keepLines w:val="0"/>
              <w:pageBreakBefore w:val="0"/>
              <w:wordWrap/>
              <w:overflowPunct/>
              <w:topLinePunct w:val="0"/>
              <w:bidi w:val="0"/>
              <w:spacing w:line="241" w:lineRule="auto"/>
              <w:ind w:left="0" w:leftChars="0" w:right="0" w:rightChars="0"/>
              <w:jc w:val="both"/>
              <w:rPr>
                <w:rFonts w:hint="eastAsia" w:ascii="仿宋" w:hAnsi="仿宋" w:eastAsia="仿宋" w:cs="仿宋"/>
                <w:sz w:val="21"/>
              </w:rPr>
            </w:pPr>
            <w:r>
              <w:rPr>
                <w:rFonts w:hint="eastAsia" w:ascii="仿宋" w:hAnsi="仿宋" w:eastAsia="仿宋" w:cs="仿宋"/>
                <w:spacing w:val="-10"/>
                <w:lang w:val="en-US" w:eastAsia="zh-CN"/>
              </w:rPr>
              <w:t>提供原件扫描件（加盖公章）</w:t>
            </w:r>
            <w:r>
              <w:rPr>
                <w:rFonts w:hint="eastAsia" w:ascii="仿宋" w:hAnsi="仿宋" w:eastAsia="仿宋" w:cs="仿宋"/>
                <w:spacing w:val="-10"/>
              </w:rPr>
              <w:t>格式见《第六</w:t>
            </w:r>
            <w:r>
              <w:rPr>
                <w:rFonts w:hint="eastAsia" w:ascii="仿宋" w:hAnsi="仿宋" w:eastAsia="仿宋" w:cs="仿宋"/>
                <w:spacing w:val="-7"/>
              </w:rPr>
              <w:t>章</w:t>
            </w:r>
            <w:r>
              <w:rPr>
                <w:rFonts w:hint="eastAsia" w:ascii="仿宋" w:hAnsi="仿宋" w:eastAsia="仿宋" w:cs="仿宋"/>
                <w:spacing w:val="24"/>
              </w:rPr>
              <w:t xml:space="preserve"> </w:t>
            </w:r>
            <w:r>
              <w:rPr>
                <w:rFonts w:hint="eastAsia" w:ascii="仿宋" w:hAnsi="仿宋" w:eastAsia="仿宋" w:cs="仿宋"/>
                <w:spacing w:val="-7"/>
              </w:rPr>
              <w:t>响应文件</w:t>
            </w:r>
            <w:r>
              <w:rPr>
                <w:rFonts w:hint="eastAsia" w:ascii="仿宋" w:hAnsi="仿宋" w:eastAsia="仿宋" w:cs="仿宋"/>
                <w:spacing w:val="-4"/>
              </w:rPr>
              <w:t>格式》</w:t>
            </w:r>
          </w:p>
        </w:tc>
      </w:tr>
      <w:tr w14:paraId="5A02C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10" w:type="dxa"/>
            <w:vAlign w:val="top"/>
          </w:tcPr>
          <w:p w14:paraId="4B5903AF">
            <w:pPr>
              <w:keepNext w:val="0"/>
              <w:keepLines w:val="0"/>
              <w:pageBreakBefore w:val="0"/>
              <w:wordWrap/>
              <w:overflowPunct/>
              <w:topLinePunct w:val="0"/>
              <w:bidi w:val="0"/>
              <w:spacing w:line="331" w:lineRule="auto"/>
              <w:ind w:left="0" w:right="0"/>
              <w:jc w:val="both"/>
              <w:rPr>
                <w:rFonts w:hint="eastAsia" w:ascii="仿宋" w:hAnsi="仿宋" w:eastAsia="仿宋" w:cs="仿宋"/>
                <w:sz w:val="21"/>
              </w:rPr>
            </w:pPr>
          </w:p>
          <w:p w14:paraId="005ABBFB">
            <w:pPr>
              <w:pStyle w:val="18"/>
              <w:keepNext w:val="0"/>
              <w:keepLines w:val="0"/>
              <w:pageBreakBefore w:val="0"/>
              <w:wordWrap/>
              <w:overflowPunct/>
              <w:topLinePunct w:val="0"/>
              <w:bidi w:val="0"/>
              <w:spacing w:line="242" w:lineRule="auto"/>
              <w:ind w:left="0" w:right="0"/>
              <w:jc w:val="center"/>
              <w:rPr>
                <w:rFonts w:hint="eastAsia" w:ascii="仿宋" w:hAnsi="仿宋" w:eastAsia="仿宋" w:cs="仿宋"/>
                <w:lang w:eastAsia="zh-CN"/>
              </w:rPr>
            </w:pPr>
            <w:r>
              <w:rPr>
                <w:rFonts w:hint="eastAsia" w:ascii="仿宋" w:hAnsi="仿宋" w:eastAsia="仿宋" w:cs="仿宋"/>
                <w:b/>
                <w:bCs/>
                <w:spacing w:val="-3"/>
                <w:lang w:val="en-US" w:eastAsia="zh-CN"/>
              </w:rPr>
              <w:t>5</w:t>
            </w:r>
          </w:p>
        </w:tc>
        <w:tc>
          <w:tcPr>
            <w:tcW w:w="6677" w:type="dxa"/>
            <w:vAlign w:val="top"/>
          </w:tcPr>
          <w:p w14:paraId="49EE3193">
            <w:pPr>
              <w:pStyle w:val="18"/>
              <w:keepNext w:val="0"/>
              <w:keepLines w:val="0"/>
              <w:pageBreakBefore w:val="0"/>
              <w:wordWrap/>
              <w:overflowPunct/>
              <w:topLinePunct w:val="0"/>
              <w:bidi w:val="0"/>
              <w:spacing w:line="219" w:lineRule="auto"/>
              <w:ind w:left="0" w:right="0"/>
              <w:jc w:val="both"/>
              <w:rPr>
                <w:rFonts w:hint="eastAsia" w:ascii="仿宋" w:hAnsi="仿宋" w:eastAsia="仿宋" w:cs="仿宋"/>
                <w:lang w:eastAsia="zh-CN"/>
              </w:rPr>
            </w:pPr>
            <w:r>
              <w:rPr>
                <w:rFonts w:hint="eastAsia" w:ascii="仿宋" w:hAnsi="仿宋" w:eastAsia="仿宋" w:cs="仿宋"/>
                <w:spacing w:val="3"/>
                <w:lang w:val="en-US" w:eastAsia="zh-CN"/>
              </w:rPr>
              <w:t>提供（1）</w:t>
            </w:r>
            <w:r>
              <w:rPr>
                <w:rFonts w:hint="eastAsia" w:ascii="仿宋" w:hAnsi="仿宋" w:eastAsia="仿宋" w:cs="仿宋"/>
                <w:spacing w:val="3"/>
              </w:rPr>
              <w:t>有效的建筑工程施工总承包叁级及以上资质</w:t>
            </w:r>
            <w:r>
              <w:rPr>
                <w:rFonts w:hint="eastAsia" w:ascii="仿宋" w:hAnsi="仿宋" w:eastAsia="仿宋" w:cs="仿宋"/>
                <w:spacing w:val="3"/>
                <w:lang w:val="en-US" w:eastAsia="zh-CN"/>
              </w:rPr>
              <w:t>和</w:t>
            </w:r>
            <w:r>
              <w:rPr>
                <w:rFonts w:hint="eastAsia" w:ascii="仿宋" w:hAnsi="仿宋" w:eastAsia="仿宋" w:cs="仿宋"/>
                <w:spacing w:val="3"/>
              </w:rPr>
              <w:t>有效的安全生产许可证；（2）</w:t>
            </w:r>
            <w:r>
              <w:rPr>
                <w:rFonts w:hint="eastAsia" w:ascii="仿宋" w:hAnsi="仿宋" w:eastAsia="仿宋" w:cs="仿宋"/>
                <w:spacing w:val="3"/>
                <w:lang w:val="en-US" w:eastAsia="zh-CN"/>
              </w:rPr>
              <w:t>提供</w:t>
            </w:r>
            <w:r>
              <w:rPr>
                <w:rFonts w:hint="eastAsia" w:ascii="仿宋" w:hAnsi="仿宋" w:eastAsia="仿宋" w:cs="仿宋"/>
                <w:spacing w:val="3"/>
              </w:rPr>
              <w:t>拟派项目负责人</w:t>
            </w:r>
            <w:r>
              <w:rPr>
                <w:rFonts w:hint="eastAsia" w:ascii="仿宋" w:hAnsi="仿宋" w:eastAsia="仿宋" w:cs="仿宋"/>
                <w:spacing w:val="3"/>
                <w:lang w:val="en-US" w:eastAsia="zh-CN"/>
              </w:rPr>
              <w:t>有效的</w:t>
            </w:r>
            <w:r>
              <w:rPr>
                <w:rFonts w:hint="eastAsia" w:ascii="仿宋" w:hAnsi="仿宋" w:eastAsia="仿宋" w:cs="仿宋"/>
                <w:spacing w:val="3"/>
              </w:rPr>
              <w:t>建筑工程专业贰级及以上注册建造师执业资格</w:t>
            </w:r>
            <w:r>
              <w:rPr>
                <w:rFonts w:hint="eastAsia" w:ascii="仿宋" w:hAnsi="仿宋" w:eastAsia="仿宋" w:cs="仿宋"/>
                <w:spacing w:val="3"/>
                <w:lang w:val="en-US" w:eastAsia="zh-CN"/>
              </w:rPr>
              <w:t>和</w:t>
            </w:r>
            <w:r>
              <w:rPr>
                <w:rFonts w:hint="eastAsia" w:ascii="仿宋" w:hAnsi="仿宋" w:eastAsia="仿宋" w:cs="仿宋"/>
                <w:spacing w:val="3"/>
              </w:rPr>
              <w:t>有效的安全生产考核合格证书（B类），且未担任其他在施建设工程项目的项目负责人</w:t>
            </w:r>
            <w:r>
              <w:rPr>
                <w:rFonts w:hint="eastAsia" w:ascii="仿宋" w:hAnsi="仿宋" w:eastAsia="仿宋" w:cs="仿宋"/>
                <w:spacing w:val="3"/>
                <w:lang w:eastAsia="zh-CN"/>
              </w:rPr>
              <w:t>（</w:t>
            </w:r>
            <w:r>
              <w:rPr>
                <w:rFonts w:hint="eastAsia" w:ascii="仿宋" w:hAnsi="仿宋" w:eastAsia="仿宋" w:cs="仿宋"/>
                <w:spacing w:val="3"/>
                <w:lang w:val="en-US" w:eastAsia="zh-CN"/>
              </w:rPr>
              <w:t>提供承诺书</w:t>
            </w:r>
            <w:r>
              <w:rPr>
                <w:rFonts w:hint="eastAsia" w:ascii="仿宋" w:hAnsi="仿宋" w:eastAsia="仿宋" w:cs="仿宋"/>
                <w:spacing w:val="3"/>
                <w:lang w:eastAsia="zh-CN"/>
              </w:rPr>
              <w:t>）</w:t>
            </w:r>
            <w:r>
              <w:rPr>
                <w:rFonts w:hint="eastAsia" w:ascii="仿宋" w:hAnsi="仿宋" w:eastAsia="仿宋" w:cs="仿宋"/>
                <w:spacing w:val="3"/>
              </w:rPr>
              <w:t>。</w:t>
            </w:r>
          </w:p>
        </w:tc>
        <w:tc>
          <w:tcPr>
            <w:tcW w:w="2251" w:type="dxa"/>
            <w:vAlign w:val="top"/>
          </w:tcPr>
          <w:p w14:paraId="24F96FF6">
            <w:pPr>
              <w:keepNext w:val="0"/>
              <w:keepLines w:val="0"/>
              <w:pageBreakBefore w:val="0"/>
              <w:wordWrap/>
              <w:overflowPunct/>
              <w:topLinePunct w:val="0"/>
              <w:bidi w:val="0"/>
              <w:ind w:left="0" w:right="0"/>
              <w:jc w:val="both"/>
              <w:rPr>
                <w:rFonts w:hint="eastAsia" w:ascii="仿宋" w:hAnsi="仿宋" w:eastAsia="仿宋" w:cs="仿宋"/>
                <w:snapToGrid w:val="0"/>
                <w:color w:val="000000"/>
                <w:spacing w:val="3"/>
                <w:kern w:val="0"/>
                <w:sz w:val="24"/>
                <w:szCs w:val="24"/>
                <w:lang w:val="en-US" w:eastAsia="zh-CN" w:bidi="ar-SA"/>
              </w:rPr>
            </w:pPr>
          </w:p>
          <w:p w14:paraId="084B56B9">
            <w:pPr>
              <w:keepNext w:val="0"/>
              <w:keepLines w:val="0"/>
              <w:pageBreakBefore w:val="0"/>
              <w:wordWrap/>
              <w:overflowPunct/>
              <w:topLinePunct w:val="0"/>
              <w:bidi w:val="0"/>
              <w:ind w:left="0" w:right="0"/>
              <w:jc w:val="both"/>
              <w:rPr>
                <w:rFonts w:hint="eastAsia" w:ascii="仿宋" w:hAnsi="仿宋" w:eastAsia="仿宋" w:cs="仿宋"/>
                <w:sz w:val="21"/>
              </w:rPr>
            </w:pPr>
            <w:r>
              <w:rPr>
                <w:rFonts w:hint="eastAsia" w:ascii="仿宋" w:hAnsi="仿宋" w:eastAsia="仿宋" w:cs="仿宋"/>
                <w:snapToGrid w:val="0"/>
                <w:color w:val="000000"/>
                <w:spacing w:val="3"/>
                <w:kern w:val="0"/>
                <w:sz w:val="24"/>
                <w:szCs w:val="24"/>
                <w:lang w:val="en-US" w:eastAsia="zh-CN" w:bidi="ar-SA"/>
              </w:rPr>
              <w:t>提供原件扫描件（加盖公章）</w:t>
            </w:r>
          </w:p>
        </w:tc>
      </w:tr>
    </w:tbl>
    <w:p w14:paraId="6BDC1D6B">
      <w:pPr>
        <w:pStyle w:val="5"/>
        <w:keepNext w:val="0"/>
        <w:keepLines w:val="0"/>
        <w:pageBreakBefore w:val="0"/>
        <w:wordWrap/>
        <w:overflowPunct/>
        <w:topLinePunct w:val="0"/>
        <w:bidi w:val="0"/>
        <w:spacing w:line="230" w:lineRule="auto"/>
        <w:ind w:left="0" w:right="0"/>
        <w:jc w:val="both"/>
        <w:rPr>
          <w:rFonts w:hint="eastAsia" w:ascii="仿宋" w:hAnsi="仿宋" w:eastAsia="仿宋" w:cs="仿宋"/>
          <w:sz w:val="20"/>
          <w:szCs w:val="20"/>
        </w:rPr>
      </w:pPr>
      <w:r>
        <w:rPr>
          <w:rFonts w:hint="eastAsia" w:ascii="仿宋" w:hAnsi="仿宋" w:eastAsia="仿宋" w:cs="仿宋"/>
          <w:b/>
          <w:bCs/>
          <w:spacing w:val="1"/>
          <w:sz w:val="20"/>
          <w:szCs w:val="20"/>
        </w:rPr>
        <w:t>备注：</w:t>
      </w:r>
    </w:p>
    <w:p w14:paraId="51FCCB4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仿宋" w:hAnsi="仿宋" w:eastAsia="仿宋" w:cs="仿宋"/>
          <w:sz w:val="20"/>
          <w:szCs w:val="20"/>
        </w:rPr>
      </w:pPr>
      <w:r>
        <w:rPr>
          <w:rFonts w:hint="eastAsia" w:ascii="仿宋" w:hAnsi="仿宋" w:eastAsia="仿宋" w:cs="仿宋"/>
          <w:spacing w:val="7"/>
          <w:sz w:val="20"/>
          <w:szCs w:val="20"/>
        </w:rPr>
        <w:t>1.供应商须按上表格式要求提供相关证明文件，响应文</w:t>
      </w:r>
      <w:r>
        <w:rPr>
          <w:rFonts w:hint="eastAsia" w:ascii="仿宋" w:hAnsi="仿宋" w:eastAsia="仿宋" w:cs="仿宋"/>
          <w:spacing w:val="6"/>
          <w:sz w:val="20"/>
          <w:szCs w:val="20"/>
        </w:rPr>
        <w:t>件中须编入清晰的扫描件或网页</w:t>
      </w:r>
      <w:r>
        <w:rPr>
          <w:rFonts w:hint="eastAsia" w:ascii="仿宋" w:hAnsi="仿宋" w:eastAsia="仿宋" w:cs="仿宋"/>
          <w:spacing w:val="7"/>
          <w:sz w:val="20"/>
          <w:szCs w:val="20"/>
        </w:rPr>
        <w:t>截图。所有证明材料须清晰可辨认，如因证明材料模糊无法辨认，缺页、漏页导致无法进行</w:t>
      </w:r>
      <w:r>
        <w:rPr>
          <w:rFonts w:hint="eastAsia" w:ascii="仿宋" w:hAnsi="仿宋" w:eastAsia="仿宋" w:cs="仿宋"/>
          <w:spacing w:val="8"/>
          <w:sz w:val="20"/>
          <w:szCs w:val="20"/>
        </w:rPr>
        <w:t>评审认定的，责任由供应商承担。</w:t>
      </w:r>
    </w:p>
    <w:p w14:paraId="2F328E5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仿宋" w:hAnsi="仿宋" w:eastAsia="仿宋" w:cs="仿宋"/>
          <w:sz w:val="20"/>
          <w:szCs w:val="20"/>
        </w:rPr>
      </w:pPr>
      <w:r>
        <w:rPr>
          <w:rFonts w:hint="eastAsia" w:ascii="仿宋" w:hAnsi="仿宋" w:eastAsia="仿宋" w:cs="仿宋"/>
          <w:spacing w:val="7"/>
          <w:sz w:val="20"/>
          <w:szCs w:val="20"/>
        </w:rPr>
        <w:t>2.信用信息核查</w:t>
      </w:r>
    </w:p>
    <w:p w14:paraId="6AAB06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仿宋" w:hAnsi="仿宋" w:eastAsia="仿宋" w:cs="仿宋"/>
          <w:sz w:val="20"/>
          <w:szCs w:val="20"/>
        </w:rPr>
      </w:pPr>
      <w:r>
        <w:rPr>
          <w:rFonts w:hint="eastAsia" w:ascii="仿宋" w:hAnsi="仿宋" w:eastAsia="仿宋" w:cs="仿宋"/>
          <w:spacing w:val="8"/>
          <w:sz w:val="20"/>
          <w:szCs w:val="20"/>
        </w:rPr>
        <w:t>2.1</w:t>
      </w:r>
      <w:r>
        <w:rPr>
          <w:rFonts w:hint="eastAsia" w:ascii="仿宋" w:hAnsi="仿宋" w:eastAsia="仿宋" w:cs="仿宋"/>
          <w:spacing w:val="-31"/>
          <w:sz w:val="20"/>
          <w:szCs w:val="20"/>
        </w:rPr>
        <w:t xml:space="preserve"> </w:t>
      </w:r>
      <w:r>
        <w:rPr>
          <w:rFonts w:hint="eastAsia" w:ascii="仿宋" w:hAnsi="仿宋" w:eastAsia="仿宋" w:cs="仿宋"/>
          <w:spacing w:val="8"/>
          <w:sz w:val="20"/>
          <w:szCs w:val="20"/>
        </w:rPr>
        <w:t>资格审查阶段应当核查供应商信用记录，供应商被列入失信被</w:t>
      </w:r>
      <w:r>
        <w:rPr>
          <w:rFonts w:hint="eastAsia" w:ascii="仿宋" w:hAnsi="仿宋" w:eastAsia="仿宋" w:cs="仿宋"/>
          <w:spacing w:val="7"/>
          <w:sz w:val="20"/>
          <w:szCs w:val="20"/>
        </w:rPr>
        <w:t>执行人、重大税收违</w:t>
      </w:r>
      <w:r>
        <w:rPr>
          <w:rFonts w:hint="eastAsia" w:ascii="仿宋" w:hAnsi="仿宋" w:eastAsia="仿宋" w:cs="仿宋"/>
          <w:spacing w:val="9"/>
          <w:sz w:val="20"/>
          <w:szCs w:val="20"/>
        </w:rPr>
        <w:t>法失信主体、政府采购严重违法失信行为记录名单的，采购人拒绝其参与政府采购活动。</w:t>
      </w:r>
    </w:p>
    <w:p w14:paraId="55DEC0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仿宋" w:hAnsi="仿宋" w:eastAsia="仿宋" w:cs="仿宋"/>
          <w:sz w:val="20"/>
          <w:szCs w:val="20"/>
          <w:lang w:val="en-US" w:eastAsia="zh-CN"/>
        </w:rPr>
        <w:sectPr>
          <w:headerReference r:id="rId14" w:type="default"/>
          <w:footerReference r:id="rId15" w:type="default"/>
          <w:pgSz w:w="11906" w:h="16839"/>
          <w:pgMar w:top="1440" w:right="1080" w:bottom="1440" w:left="1080" w:header="830" w:footer="1044" w:gutter="0"/>
          <w:pgNumType w:fmt="decimal"/>
          <w:cols w:space="720" w:num="1"/>
        </w:sectPr>
      </w:pPr>
      <w:r>
        <w:rPr>
          <w:rFonts w:hint="eastAsia" w:ascii="仿宋" w:hAnsi="仿宋" w:eastAsia="仿宋" w:cs="仿宋"/>
          <w:spacing w:val="7"/>
          <w:sz w:val="20"/>
          <w:szCs w:val="20"/>
        </w:rPr>
        <w:t>3.对于响应文件中有任意一条不满足上表要求的，将导致其</w:t>
      </w:r>
      <w:r>
        <w:rPr>
          <w:rFonts w:hint="eastAsia" w:ascii="仿宋" w:hAnsi="仿宋" w:eastAsia="仿宋" w:cs="仿宋"/>
          <w:b/>
          <w:bCs/>
          <w:spacing w:val="7"/>
          <w:sz w:val="20"/>
          <w:szCs w:val="20"/>
        </w:rPr>
        <w:t>响</w:t>
      </w:r>
      <w:r>
        <w:rPr>
          <w:rFonts w:hint="eastAsia" w:ascii="仿宋" w:hAnsi="仿宋" w:eastAsia="仿宋" w:cs="仿宋"/>
          <w:b/>
          <w:bCs/>
          <w:spacing w:val="6"/>
          <w:sz w:val="20"/>
          <w:szCs w:val="20"/>
        </w:rPr>
        <w:t>应无效</w:t>
      </w:r>
      <w:r>
        <w:rPr>
          <w:rFonts w:hint="eastAsia" w:ascii="仿宋" w:hAnsi="仿宋" w:eastAsia="仿宋" w:cs="仿宋"/>
          <w:spacing w:val="6"/>
          <w:sz w:val="20"/>
          <w:szCs w:val="20"/>
        </w:rPr>
        <w:t>，不得进入下一项</w:t>
      </w:r>
      <w:r>
        <w:rPr>
          <w:rFonts w:hint="eastAsia" w:ascii="仿宋" w:hAnsi="仿宋" w:eastAsia="仿宋" w:cs="仿宋"/>
          <w:spacing w:val="3"/>
          <w:sz w:val="20"/>
          <w:szCs w:val="20"/>
        </w:rPr>
        <w:t>评审</w:t>
      </w:r>
      <w:r>
        <w:rPr>
          <w:rFonts w:hint="eastAsia" w:ascii="仿宋" w:hAnsi="仿宋" w:eastAsia="仿宋" w:cs="仿宋"/>
          <w:spacing w:val="3"/>
          <w:sz w:val="20"/>
          <w:szCs w:val="20"/>
          <w:lang w:eastAsia="zh-CN"/>
        </w:rPr>
        <w:t>。</w:t>
      </w:r>
    </w:p>
    <w:p w14:paraId="2F4EDDA7">
      <w:pPr>
        <w:pStyle w:val="5"/>
        <w:keepNext w:val="0"/>
        <w:keepLines w:val="0"/>
        <w:pageBreakBefore w:val="0"/>
        <w:wordWrap/>
        <w:overflowPunct/>
        <w:topLinePunct w:val="0"/>
        <w:bidi w:val="0"/>
        <w:spacing w:line="220" w:lineRule="auto"/>
        <w:ind w:left="0" w:right="0"/>
        <w:jc w:val="both"/>
        <w:outlineLvl w:val="2"/>
        <w:rPr>
          <w:rFonts w:hint="eastAsia" w:ascii="仿宋" w:hAnsi="仿宋" w:eastAsia="仿宋" w:cs="仿宋"/>
          <w:sz w:val="24"/>
          <w:szCs w:val="24"/>
        </w:rPr>
      </w:pPr>
      <w:r>
        <w:rPr>
          <w:rFonts w:hint="eastAsia" w:ascii="仿宋" w:hAnsi="仿宋" w:eastAsia="仿宋" w:cs="仿宋"/>
          <w:b/>
          <w:bCs/>
          <w:spacing w:val="-5"/>
          <w:sz w:val="24"/>
          <w:szCs w:val="24"/>
        </w:rPr>
        <w:t>（二）符合性审查表</w:t>
      </w:r>
    </w:p>
    <w:tbl>
      <w:tblPr>
        <w:tblStyle w:val="17"/>
        <w:tblpPr w:leftFromText="180" w:rightFromText="180" w:vertAnchor="text" w:horzAnchor="page" w:tblpXSpec="center" w:tblpY="99"/>
        <w:tblOverlap w:val="never"/>
        <w:tblW w:w="95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613"/>
        <w:gridCol w:w="5880"/>
        <w:gridCol w:w="590"/>
        <w:gridCol w:w="760"/>
      </w:tblGrid>
      <w:tr w14:paraId="2445D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698" w:type="dxa"/>
            <w:vMerge w:val="restart"/>
            <w:tcBorders>
              <w:bottom w:val="nil"/>
            </w:tcBorders>
            <w:shd w:val="clear" w:color="auto" w:fill="D8D8D8"/>
            <w:vAlign w:val="top"/>
          </w:tcPr>
          <w:p w14:paraId="6D226C8E">
            <w:pPr>
              <w:pStyle w:val="18"/>
              <w:keepNext w:val="0"/>
              <w:keepLines w:val="0"/>
              <w:pageBreakBefore w:val="0"/>
              <w:wordWrap/>
              <w:overflowPunct/>
              <w:topLinePunct w:val="0"/>
              <w:bidi w:val="0"/>
              <w:spacing w:line="218" w:lineRule="auto"/>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b/>
                <w:bCs/>
                <w:spacing w:val="5"/>
                <w:sz w:val="24"/>
                <w:szCs w:val="24"/>
                <w:lang w:val="en-US" w:eastAsia="zh-CN"/>
              </w:rPr>
              <w:t>序号</w:t>
            </w:r>
          </w:p>
        </w:tc>
        <w:tc>
          <w:tcPr>
            <w:tcW w:w="1613" w:type="dxa"/>
            <w:vMerge w:val="restart"/>
            <w:tcBorders>
              <w:bottom w:val="nil"/>
            </w:tcBorders>
            <w:shd w:val="clear" w:color="auto" w:fill="D8D8D8"/>
            <w:vAlign w:val="top"/>
          </w:tcPr>
          <w:p w14:paraId="2DDA39AD">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4"/>
                <w:szCs w:val="24"/>
              </w:rPr>
            </w:pPr>
            <w:r>
              <w:rPr>
                <w:rFonts w:hint="eastAsia" w:ascii="仿宋" w:hAnsi="仿宋" w:eastAsia="仿宋" w:cs="仿宋"/>
                <w:b/>
                <w:bCs/>
                <w:spacing w:val="5"/>
                <w:sz w:val="24"/>
                <w:szCs w:val="24"/>
              </w:rPr>
              <w:t>审查项名称</w:t>
            </w:r>
          </w:p>
        </w:tc>
        <w:tc>
          <w:tcPr>
            <w:tcW w:w="5880" w:type="dxa"/>
            <w:vMerge w:val="restart"/>
            <w:tcBorders>
              <w:bottom w:val="nil"/>
            </w:tcBorders>
            <w:shd w:val="clear" w:color="auto" w:fill="D8D8D8"/>
            <w:vAlign w:val="top"/>
          </w:tcPr>
          <w:p w14:paraId="604AC317">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4"/>
                <w:szCs w:val="24"/>
              </w:rPr>
            </w:pPr>
            <w:r>
              <w:rPr>
                <w:rFonts w:hint="eastAsia" w:ascii="仿宋" w:hAnsi="仿宋" w:eastAsia="仿宋" w:cs="仿宋"/>
                <w:b/>
                <w:bCs/>
                <w:spacing w:val="4"/>
                <w:sz w:val="24"/>
                <w:szCs w:val="24"/>
              </w:rPr>
              <w:t>审查内容</w:t>
            </w:r>
          </w:p>
        </w:tc>
        <w:tc>
          <w:tcPr>
            <w:tcW w:w="1350" w:type="dxa"/>
            <w:gridSpan w:val="2"/>
            <w:shd w:val="clear" w:color="auto" w:fill="D8D8D8"/>
            <w:vAlign w:val="top"/>
          </w:tcPr>
          <w:p w14:paraId="0334CCAF">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4"/>
                <w:szCs w:val="24"/>
              </w:rPr>
            </w:pPr>
            <w:r>
              <w:rPr>
                <w:rFonts w:hint="eastAsia" w:ascii="仿宋" w:hAnsi="仿宋" w:eastAsia="仿宋" w:cs="仿宋"/>
                <w:b/>
                <w:bCs/>
                <w:spacing w:val="4"/>
                <w:sz w:val="24"/>
                <w:szCs w:val="24"/>
              </w:rPr>
              <w:t>审查结果</w:t>
            </w:r>
          </w:p>
        </w:tc>
      </w:tr>
      <w:tr w14:paraId="1E57C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 w:hRule="atLeast"/>
          <w:jc w:val="center"/>
        </w:trPr>
        <w:tc>
          <w:tcPr>
            <w:tcW w:w="698" w:type="dxa"/>
            <w:vMerge w:val="continue"/>
            <w:tcBorders>
              <w:top w:val="nil"/>
            </w:tcBorders>
            <w:textDirection w:val="tbRlV"/>
            <w:vAlign w:val="top"/>
          </w:tcPr>
          <w:p w14:paraId="45CE1634">
            <w:pPr>
              <w:keepNext w:val="0"/>
              <w:keepLines w:val="0"/>
              <w:pageBreakBefore w:val="0"/>
              <w:wordWrap/>
              <w:overflowPunct/>
              <w:topLinePunct w:val="0"/>
              <w:bidi w:val="0"/>
              <w:ind w:left="0" w:right="0"/>
              <w:jc w:val="center"/>
              <w:rPr>
                <w:rFonts w:hint="eastAsia" w:ascii="仿宋" w:hAnsi="仿宋" w:eastAsia="仿宋" w:cs="仿宋"/>
                <w:sz w:val="24"/>
                <w:szCs w:val="24"/>
              </w:rPr>
            </w:pPr>
          </w:p>
        </w:tc>
        <w:tc>
          <w:tcPr>
            <w:tcW w:w="1613" w:type="dxa"/>
            <w:vMerge w:val="continue"/>
            <w:tcBorders>
              <w:top w:val="nil"/>
            </w:tcBorders>
            <w:vAlign w:val="top"/>
          </w:tcPr>
          <w:p w14:paraId="54DC1AEF">
            <w:pPr>
              <w:keepNext w:val="0"/>
              <w:keepLines w:val="0"/>
              <w:pageBreakBefore w:val="0"/>
              <w:wordWrap/>
              <w:overflowPunct/>
              <w:topLinePunct w:val="0"/>
              <w:bidi w:val="0"/>
              <w:ind w:left="0" w:right="0"/>
              <w:jc w:val="center"/>
              <w:rPr>
                <w:rFonts w:hint="eastAsia" w:ascii="仿宋" w:hAnsi="仿宋" w:eastAsia="仿宋" w:cs="仿宋"/>
                <w:sz w:val="24"/>
                <w:szCs w:val="24"/>
              </w:rPr>
            </w:pPr>
          </w:p>
        </w:tc>
        <w:tc>
          <w:tcPr>
            <w:tcW w:w="5880" w:type="dxa"/>
            <w:vMerge w:val="continue"/>
            <w:tcBorders>
              <w:top w:val="nil"/>
            </w:tcBorders>
            <w:vAlign w:val="top"/>
          </w:tcPr>
          <w:p w14:paraId="33C37655">
            <w:pPr>
              <w:keepNext w:val="0"/>
              <w:keepLines w:val="0"/>
              <w:pageBreakBefore w:val="0"/>
              <w:wordWrap/>
              <w:overflowPunct/>
              <w:topLinePunct w:val="0"/>
              <w:bidi w:val="0"/>
              <w:ind w:left="0" w:right="0"/>
              <w:jc w:val="center"/>
              <w:rPr>
                <w:rFonts w:hint="eastAsia" w:ascii="仿宋" w:hAnsi="仿宋" w:eastAsia="仿宋" w:cs="仿宋"/>
                <w:sz w:val="24"/>
                <w:szCs w:val="24"/>
              </w:rPr>
            </w:pPr>
          </w:p>
        </w:tc>
        <w:tc>
          <w:tcPr>
            <w:tcW w:w="590" w:type="dxa"/>
            <w:shd w:val="clear" w:color="auto" w:fill="D8D8D8"/>
            <w:vAlign w:val="top"/>
          </w:tcPr>
          <w:p w14:paraId="387E3DB3">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4"/>
                <w:szCs w:val="24"/>
              </w:rPr>
            </w:pPr>
            <w:r>
              <w:rPr>
                <w:rFonts w:hint="eastAsia" w:ascii="仿宋" w:hAnsi="仿宋" w:eastAsia="仿宋" w:cs="仿宋"/>
                <w:b/>
                <w:bCs/>
                <w:spacing w:val="3"/>
                <w:sz w:val="24"/>
                <w:szCs w:val="24"/>
              </w:rPr>
              <w:t>符合</w:t>
            </w:r>
          </w:p>
        </w:tc>
        <w:tc>
          <w:tcPr>
            <w:tcW w:w="760" w:type="dxa"/>
            <w:shd w:val="clear" w:color="auto" w:fill="D8D8D8"/>
            <w:vAlign w:val="top"/>
          </w:tcPr>
          <w:p w14:paraId="5FBA5B1A">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4"/>
                <w:szCs w:val="24"/>
              </w:rPr>
            </w:pPr>
            <w:r>
              <w:rPr>
                <w:rFonts w:hint="eastAsia" w:ascii="仿宋" w:hAnsi="仿宋" w:eastAsia="仿宋" w:cs="仿宋"/>
                <w:b/>
                <w:bCs/>
                <w:spacing w:val="4"/>
                <w:sz w:val="24"/>
                <w:szCs w:val="24"/>
              </w:rPr>
              <w:t>不符合</w:t>
            </w:r>
          </w:p>
        </w:tc>
      </w:tr>
      <w:tr w14:paraId="0271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698" w:type="dxa"/>
            <w:vAlign w:val="top"/>
          </w:tcPr>
          <w:p w14:paraId="47DF08CD">
            <w:pPr>
              <w:pStyle w:val="18"/>
              <w:keepNext w:val="0"/>
              <w:keepLines w:val="0"/>
              <w:pageBreakBefore w:val="0"/>
              <w:wordWrap/>
              <w:overflowPunct/>
              <w:topLinePunct w:val="0"/>
              <w:bidi w:val="0"/>
              <w:spacing w:line="271" w:lineRule="exact"/>
              <w:ind w:left="0" w:right="0"/>
              <w:jc w:val="center"/>
              <w:rPr>
                <w:rFonts w:hint="eastAsia" w:ascii="仿宋" w:hAnsi="仿宋" w:eastAsia="仿宋" w:cs="仿宋"/>
                <w:sz w:val="24"/>
                <w:szCs w:val="24"/>
              </w:rPr>
            </w:pPr>
            <w:r>
              <w:rPr>
                <w:rFonts w:hint="eastAsia" w:ascii="仿宋" w:hAnsi="仿宋" w:eastAsia="仿宋" w:cs="仿宋"/>
                <w:position w:val="1"/>
                <w:sz w:val="24"/>
                <w:szCs w:val="24"/>
              </w:rPr>
              <w:t>1</w:t>
            </w:r>
          </w:p>
        </w:tc>
        <w:tc>
          <w:tcPr>
            <w:tcW w:w="1613" w:type="dxa"/>
            <w:vAlign w:val="top"/>
          </w:tcPr>
          <w:p w14:paraId="5698D338">
            <w:pPr>
              <w:pStyle w:val="18"/>
              <w:keepNext w:val="0"/>
              <w:keepLines w:val="0"/>
              <w:pageBreakBefore w:val="0"/>
              <w:wordWrap/>
              <w:overflowPunct/>
              <w:topLinePunct w:val="0"/>
              <w:bidi w:val="0"/>
              <w:spacing w:line="285" w:lineRule="auto"/>
              <w:ind w:left="0" w:right="0" w:firstLine="10"/>
              <w:jc w:val="left"/>
              <w:rPr>
                <w:rFonts w:hint="eastAsia" w:ascii="仿宋" w:hAnsi="仿宋" w:eastAsia="仿宋" w:cs="仿宋"/>
                <w:sz w:val="24"/>
                <w:szCs w:val="24"/>
              </w:rPr>
            </w:pPr>
            <w:r>
              <w:rPr>
                <w:rFonts w:hint="eastAsia" w:ascii="仿宋" w:hAnsi="仿宋" w:eastAsia="仿宋" w:cs="仿宋"/>
                <w:spacing w:val="6"/>
                <w:sz w:val="24"/>
                <w:szCs w:val="24"/>
              </w:rPr>
              <w:t>响应文件签</w:t>
            </w:r>
            <w:r>
              <w:rPr>
                <w:rFonts w:hint="eastAsia" w:ascii="仿宋" w:hAnsi="仿宋" w:eastAsia="仿宋" w:cs="仿宋"/>
                <w:sz w:val="24"/>
                <w:szCs w:val="24"/>
              </w:rPr>
              <w:t>署</w:t>
            </w:r>
          </w:p>
        </w:tc>
        <w:tc>
          <w:tcPr>
            <w:tcW w:w="5880" w:type="dxa"/>
            <w:vAlign w:val="top"/>
          </w:tcPr>
          <w:p w14:paraId="3EEA66CC">
            <w:pPr>
              <w:pStyle w:val="18"/>
              <w:keepNext w:val="0"/>
              <w:keepLines w:val="0"/>
              <w:pageBreakBefore w:val="0"/>
              <w:wordWrap/>
              <w:overflowPunct/>
              <w:topLinePunct w:val="0"/>
              <w:bidi w:val="0"/>
              <w:spacing w:line="228" w:lineRule="auto"/>
              <w:ind w:left="0" w:right="0"/>
              <w:jc w:val="both"/>
              <w:rPr>
                <w:rFonts w:hint="eastAsia" w:ascii="仿宋" w:hAnsi="仿宋" w:eastAsia="仿宋" w:cs="仿宋"/>
                <w:sz w:val="24"/>
                <w:szCs w:val="24"/>
              </w:rPr>
            </w:pPr>
            <w:r>
              <w:rPr>
                <w:rFonts w:hint="eastAsia" w:ascii="仿宋" w:hAnsi="仿宋" w:eastAsia="仿宋" w:cs="仿宋"/>
                <w:spacing w:val="8"/>
                <w:sz w:val="24"/>
                <w:szCs w:val="24"/>
              </w:rPr>
              <w:t>响应文件按磋商文件要求签署、盖章的</w:t>
            </w:r>
          </w:p>
        </w:tc>
        <w:tc>
          <w:tcPr>
            <w:tcW w:w="590" w:type="dxa"/>
            <w:vAlign w:val="top"/>
          </w:tcPr>
          <w:p w14:paraId="750CF3F3">
            <w:pPr>
              <w:keepNext w:val="0"/>
              <w:keepLines w:val="0"/>
              <w:pageBreakBefore w:val="0"/>
              <w:wordWrap/>
              <w:overflowPunct/>
              <w:topLinePunct w:val="0"/>
              <w:bidi w:val="0"/>
              <w:ind w:left="0" w:right="0"/>
              <w:jc w:val="both"/>
              <w:rPr>
                <w:rFonts w:hint="eastAsia" w:ascii="仿宋" w:hAnsi="仿宋" w:eastAsia="仿宋" w:cs="仿宋"/>
                <w:sz w:val="24"/>
                <w:szCs w:val="24"/>
              </w:rPr>
            </w:pPr>
          </w:p>
        </w:tc>
        <w:tc>
          <w:tcPr>
            <w:tcW w:w="760" w:type="dxa"/>
            <w:vAlign w:val="top"/>
          </w:tcPr>
          <w:p w14:paraId="7ADCE059">
            <w:pPr>
              <w:keepNext w:val="0"/>
              <w:keepLines w:val="0"/>
              <w:pageBreakBefore w:val="0"/>
              <w:wordWrap/>
              <w:overflowPunct/>
              <w:topLinePunct w:val="0"/>
              <w:bidi w:val="0"/>
              <w:ind w:left="0" w:right="0"/>
              <w:jc w:val="both"/>
              <w:rPr>
                <w:rFonts w:hint="eastAsia" w:ascii="仿宋" w:hAnsi="仿宋" w:eastAsia="仿宋" w:cs="仿宋"/>
                <w:sz w:val="24"/>
                <w:szCs w:val="24"/>
              </w:rPr>
            </w:pPr>
          </w:p>
        </w:tc>
      </w:tr>
      <w:tr w14:paraId="0230C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98" w:type="dxa"/>
            <w:vAlign w:val="top"/>
          </w:tcPr>
          <w:p w14:paraId="03BF3F1F">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4"/>
                <w:szCs w:val="24"/>
                <w:lang w:eastAsia="zh-CN"/>
              </w:rPr>
            </w:pPr>
            <w:r>
              <w:rPr>
                <w:rFonts w:hint="eastAsia" w:ascii="仿宋" w:hAnsi="仿宋" w:eastAsia="仿宋" w:cs="仿宋"/>
                <w:position w:val="1"/>
                <w:sz w:val="24"/>
                <w:szCs w:val="24"/>
                <w:lang w:val="en-US" w:eastAsia="zh-CN"/>
              </w:rPr>
              <w:t>2</w:t>
            </w:r>
          </w:p>
        </w:tc>
        <w:tc>
          <w:tcPr>
            <w:tcW w:w="1613" w:type="dxa"/>
            <w:vAlign w:val="top"/>
          </w:tcPr>
          <w:p w14:paraId="2B8BF647">
            <w:pPr>
              <w:pStyle w:val="18"/>
              <w:keepNext w:val="0"/>
              <w:keepLines w:val="0"/>
              <w:pageBreakBefore w:val="0"/>
              <w:wordWrap/>
              <w:overflowPunct/>
              <w:topLinePunct w:val="0"/>
              <w:bidi w:val="0"/>
              <w:spacing w:line="275" w:lineRule="auto"/>
              <w:ind w:left="0" w:right="0"/>
              <w:jc w:val="both"/>
              <w:rPr>
                <w:rFonts w:hint="eastAsia" w:ascii="仿宋" w:hAnsi="仿宋" w:eastAsia="仿宋" w:cs="仿宋"/>
                <w:sz w:val="24"/>
                <w:szCs w:val="24"/>
              </w:rPr>
            </w:pPr>
            <w:r>
              <w:rPr>
                <w:rFonts w:hint="eastAsia" w:ascii="仿宋" w:hAnsi="仿宋" w:eastAsia="仿宋" w:cs="仿宋"/>
                <w:spacing w:val="8"/>
                <w:sz w:val="24"/>
                <w:szCs w:val="24"/>
              </w:rPr>
              <w:t>磋商响应性</w:t>
            </w:r>
            <w:r>
              <w:rPr>
                <w:rFonts w:hint="eastAsia" w:ascii="仿宋" w:hAnsi="仿宋" w:eastAsia="仿宋" w:cs="仿宋"/>
                <w:spacing w:val="5"/>
                <w:sz w:val="24"/>
                <w:szCs w:val="24"/>
              </w:rPr>
              <w:t>报价</w:t>
            </w:r>
          </w:p>
        </w:tc>
        <w:tc>
          <w:tcPr>
            <w:tcW w:w="5880" w:type="dxa"/>
            <w:vAlign w:val="top"/>
          </w:tcPr>
          <w:p w14:paraId="19F75DB9">
            <w:pPr>
              <w:pStyle w:val="18"/>
              <w:keepNext w:val="0"/>
              <w:keepLines w:val="0"/>
              <w:pageBreakBefore w:val="0"/>
              <w:wordWrap/>
              <w:overflowPunct/>
              <w:topLinePunct w:val="0"/>
              <w:bidi w:val="0"/>
              <w:spacing w:line="275" w:lineRule="auto"/>
              <w:ind w:left="0" w:right="0"/>
              <w:jc w:val="both"/>
              <w:rPr>
                <w:rFonts w:hint="eastAsia" w:ascii="仿宋" w:hAnsi="仿宋" w:eastAsia="仿宋" w:cs="仿宋"/>
                <w:sz w:val="24"/>
                <w:szCs w:val="24"/>
              </w:rPr>
            </w:pPr>
            <w:r>
              <w:rPr>
                <w:rFonts w:hint="eastAsia" w:ascii="仿宋" w:hAnsi="仿宋" w:eastAsia="仿宋" w:cs="仿宋"/>
                <w:spacing w:val="9"/>
                <w:sz w:val="24"/>
                <w:szCs w:val="24"/>
              </w:rPr>
              <w:t>供应商报价未超过磋商文件中规定的最高限价或者预算金</w:t>
            </w:r>
            <w:r>
              <w:rPr>
                <w:rFonts w:hint="eastAsia" w:ascii="仿宋" w:hAnsi="仿宋" w:eastAsia="仿宋" w:cs="仿宋"/>
                <w:spacing w:val="4"/>
                <w:sz w:val="24"/>
                <w:szCs w:val="24"/>
              </w:rPr>
              <w:t>额的</w:t>
            </w:r>
          </w:p>
        </w:tc>
        <w:tc>
          <w:tcPr>
            <w:tcW w:w="590" w:type="dxa"/>
            <w:vAlign w:val="top"/>
          </w:tcPr>
          <w:p w14:paraId="22D64D24">
            <w:pPr>
              <w:keepNext w:val="0"/>
              <w:keepLines w:val="0"/>
              <w:pageBreakBefore w:val="0"/>
              <w:wordWrap/>
              <w:overflowPunct/>
              <w:topLinePunct w:val="0"/>
              <w:bidi w:val="0"/>
              <w:ind w:left="0" w:right="0"/>
              <w:jc w:val="both"/>
              <w:rPr>
                <w:rFonts w:hint="eastAsia" w:ascii="仿宋" w:hAnsi="仿宋" w:eastAsia="仿宋" w:cs="仿宋"/>
                <w:sz w:val="24"/>
                <w:szCs w:val="24"/>
              </w:rPr>
            </w:pPr>
          </w:p>
        </w:tc>
        <w:tc>
          <w:tcPr>
            <w:tcW w:w="760" w:type="dxa"/>
            <w:vAlign w:val="top"/>
          </w:tcPr>
          <w:p w14:paraId="7994208D">
            <w:pPr>
              <w:keepNext w:val="0"/>
              <w:keepLines w:val="0"/>
              <w:pageBreakBefore w:val="0"/>
              <w:wordWrap/>
              <w:overflowPunct/>
              <w:topLinePunct w:val="0"/>
              <w:bidi w:val="0"/>
              <w:ind w:left="0" w:right="0"/>
              <w:jc w:val="both"/>
              <w:rPr>
                <w:rFonts w:hint="eastAsia" w:ascii="仿宋" w:hAnsi="仿宋" w:eastAsia="仿宋" w:cs="仿宋"/>
                <w:sz w:val="24"/>
                <w:szCs w:val="24"/>
              </w:rPr>
            </w:pPr>
          </w:p>
        </w:tc>
      </w:tr>
      <w:tr w14:paraId="4B5C9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698" w:type="dxa"/>
            <w:vAlign w:val="top"/>
          </w:tcPr>
          <w:p w14:paraId="31EFEA8D">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4"/>
                <w:szCs w:val="24"/>
                <w:lang w:eastAsia="zh-CN"/>
              </w:rPr>
            </w:pPr>
            <w:r>
              <w:rPr>
                <w:rFonts w:hint="eastAsia" w:ascii="仿宋" w:hAnsi="仿宋" w:eastAsia="仿宋" w:cs="仿宋"/>
                <w:position w:val="1"/>
                <w:sz w:val="24"/>
                <w:szCs w:val="24"/>
                <w:lang w:val="en-US" w:eastAsia="zh-CN"/>
              </w:rPr>
              <w:t>3</w:t>
            </w:r>
          </w:p>
        </w:tc>
        <w:tc>
          <w:tcPr>
            <w:tcW w:w="1613" w:type="dxa"/>
            <w:vAlign w:val="top"/>
          </w:tcPr>
          <w:p w14:paraId="21621B06">
            <w:pPr>
              <w:pStyle w:val="18"/>
              <w:keepNext w:val="0"/>
              <w:keepLines w:val="0"/>
              <w:pageBreakBefore w:val="0"/>
              <w:wordWrap/>
              <w:overflowPunct/>
              <w:topLinePunct w:val="0"/>
              <w:bidi w:val="0"/>
              <w:spacing w:line="229" w:lineRule="auto"/>
              <w:ind w:left="0" w:right="0"/>
              <w:jc w:val="both"/>
              <w:rPr>
                <w:rFonts w:hint="eastAsia" w:ascii="仿宋" w:hAnsi="仿宋" w:eastAsia="仿宋" w:cs="仿宋"/>
                <w:sz w:val="24"/>
                <w:szCs w:val="24"/>
              </w:rPr>
            </w:pPr>
            <w:r>
              <w:rPr>
                <w:rFonts w:hint="eastAsia" w:ascii="仿宋" w:hAnsi="仿宋" w:eastAsia="仿宋" w:cs="仿宋"/>
                <w:spacing w:val="8"/>
                <w:sz w:val="24"/>
                <w:szCs w:val="24"/>
              </w:rPr>
              <w:t>磋商保证金</w:t>
            </w:r>
          </w:p>
        </w:tc>
        <w:tc>
          <w:tcPr>
            <w:tcW w:w="5880" w:type="dxa"/>
            <w:vAlign w:val="top"/>
          </w:tcPr>
          <w:p w14:paraId="26378110">
            <w:pPr>
              <w:pStyle w:val="18"/>
              <w:keepNext w:val="0"/>
              <w:keepLines w:val="0"/>
              <w:pageBreakBefore w:val="0"/>
              <w:wordWrap/>
              <w:overflowPunct/>
              <w:topLinePunct w:val="0"/>
              <w:bidi w:val="0"/>
              <w:spacing w:line="281" w:lineRule="auto"/>
              <w:ind w:left="0" w:right="0"/>
              <w:jc w:val="both"/>
              <w:rPr>
                <w:rFonts w:hint="eastAsia" w:ascii="仿宋" w:hAnsi="仿宋" w:eastAsia="仿宋" w:cs="仿宋"/>
                <w:sz w:val="24"/>
                <w:szCs w:val="24"/>
              </w:rPr>
            </w:pPr>
            <w:r>
              <w:rPr>
                <w:rFonts w:hint="eastAsia" w:ascii="仿宋" w:hAnsi="仿宋" w:eastAsia="仿宋" w:cs="仿宋"/>
                <w:spacing w:val="9"/>
                <w:sz w:val="24"/>
                <w:szCs w:val="24"/>
              </w:rPr>
              <w:t>磋商文件规定应当缴纳的，供应商按磋商文件的规定缴纳</w:t>
            </w:r>
            <w:r>
              <w:rPr>
                <w:rFonts w:hint="eastAsia" w:ascii="仿宋" w:hAnsi="仿宋" w:eastAsia="仿宋" w:cs="仿宋"/>
                <w:spacing w:val="8"/>
                <w:sz w:val="24"/>
                <w:szCs w:val="24"/>
              </w:rPr>
              <w:t>磋商保证金的</w:t>
            </w:r>
          </w:p>
        </w:tc>
        <w:tc>
          <w:tcPr>
            <w:tcW w:w="590" w:type="dxa"/>
            <w:vAlign w:val="top"/>
          </w:tcPr>
          <w:p w14:paraId="6AE2D879">
            <w:pPr>
              <w:keepNext w:val="0"/>
              <w:keepLines w:val="0"/>
              <w:pageBreakBefore w:val="0"/>
              <w:wordWrap/>
              <w:overflowPunct/>
              <w:topLinePunct w:val="0"/>
              <w:bidi w:val="0"/>
              <w:ind w:left="0" w:right="0"/>
              <w:jc w:val="both"/>
              <w:rPr>
                <w:rFonts w:hint="eastAsia" w:ascii="仿宋" w:hAnsi="仿宋" w:eastAsia="仿宋" w:cs="仿宋"/>
                <w:sz w:val="24"/>
                <w:szCs w:val="24"/>
              </w:rPr>
            </w:pPr>
          </w:p>
        </w:tc>
        <w:tc>
          <w:tcPr>
            <w:tcW w:w="760" w:type="dxa"/>
            <w:vAlign w:val="top"/>
          </w:tcPr>
          <w:p w14:paraId="10C95E44">
            <w:pPr>
              <w:keepNext w:val="0"/>
              <w:keepLines w:val="0"/>
              <w:pageBreakBefore w:val="0"/>
              <w:wordWrap/>
              <w:overflowPunct/>
              <w:topLinePunct w:val="0"/>
              <w:bidi w:val="0"/>
              <w:ind w:left="0" w:right="0"/>
              <w:jc w:val="both"/>
              <w:rPr>
                <w:rFonts w:hint="eastAsia" w:ascii="仿宋" w:hAnsi="仿宋" w:eastAsia="仿宋" w:cs="仿宋"/>
                <w:sz w:val="24"/>
                <w:szCs w:val="24"/>
              </w:rPr>
            </w:pPr>
          </w:p>
        </w:tc>
      </w:tr>
      <w:tr w14:paraId="51154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698" w:type="dxa"/>
            <w:vAlign w:val="top"/>
          </w:tcPr>
          <w:p w14:paraId="647B84EE">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4"/>
                <w:szCs w:val="24"/>
                <w:lang w:eastAsia="zh-CN"/>
              </w:rPr>
            </w:pPr>
            <w:r>
              <w:rPr>
                <w:rFonts w:hint="eastAsia" w:ascii="仿宋" w:hAnsi="仿宋" w:eastAsia="仿宋" w:cs="仿宋"/>
                <w:spacing w:val="-7"/>
                <w:position w:val="1"/>
                <w:sz w:val="24"/>
                <w:szCs w:val="24"/>
                <w:lang w:val="en-US" w:eastAsia="zh-CN"/>
              </w:rPr>
              <w:t>4</w:t>
            </w:r>
          </w:p>
        </w:tc>
        <w:tc>
          <w:tcPr>
            <w:tcW w:w="1613" w:type="dxa"/>
            <w:vAlign w:val="top"/>
          </w:tcPr>
          <w:p w14:paraId="64795C18">
            <w:pPr>
              <w:pStyle w:val="18"/>
              <w:keepNext w:val="0"/>
              <w:keepLines w:val="0"/>
              <w:pageBreakBefore w:val="0"/>
              <w:wordWrap/>
              <w:overflowPunct/>
              <w:topLinePunct w:val="0"/>
              <w:bidi w:val="0"/>
              <w:spacing w:line="229" w:lineRule="auto"/>
              <w:ind w:left="0" w:right="0"/>
              <w:jc w:val="both"/>
              <w:rPr>
                <w:rFonts w:hint="eastAsia" w:ascii="仿宋" w:hAnsi="仿宋" w:eastAsia="仿宋" w:cs="仿宋"/>
                <w:sz w:val="24"/>
                <w:szCs w:val="24"/>
              </w:rPr>
            </w:pPr>
            <w:r>
              <w:rPr>
                <w:rFonts w:hint="eastAsia" w:ascii="仿宋" w:hAnsi="仿宋" w:eastAsia="仿宋" w:cs="仿宋"/>
                <w:spacing w:val="7"/>
                <w:sz w:val="24"/>
                <w:szCs w:val="24"/>
              </w:rPr>
              <w:t>工程量清单</w:t>
            </w:r>
          </w:p>
        </w:tc>
        <w:tc>
          <w:tcPr>
            <w:tcW w:w="5880" w:type="dxa"/>
            <w:vAlign w:val="top"/>
          </w:tcPr>
          <w:p w14:paraId="345121C4">
            <w:pPr>
              <w:pStyle w:val="18"/>
              <w:keepNext w:val="0"/>
              <w:keepLines w:val="0"/>
              <w:pageBreakBefore w:val="0"/>
              <w:wordWrap/>
              <w:overflowPunct/>
              <w:topLinePunct w:val="0"/>
              <w:bidi w:val="0"/>
              <w:spacing w:line="282" w:lineRule="auto"/>
              <w:ind w:left="0" w:right="0"/>
              <w:jc w:val="both"/>
              <w:rPr>
                <w:rFonts w:hint="eastAsia" w:ascii="仿宋" w:hAnsi="仿宋" w:eastAsia="仿宋" w:cs="仿宋"/>
                <w:sz w:val="24"/>
                <w:szCs w:val="24"/>
              </w:rPr>
            </w:pPr>
            <w:r>
              <w:rPr>
                <w:rFonts w:hint="eastAsia" w:ascii="仿宋" w:hAnsi="仿宋" w:eastAsia="仿宋" w:cs="仿宋"/>
                <w:spacing w:val="4"/>
                <w:sz w:val="24"/>
                <w:szCs w:val="24"/>
              </w:rPr>
              <w:t>未改变磋商文件提供工程量清单中的项目编码、项目名称、</w:t>
            </w:r>
            <w:r>
              <w:rPr>
                <w:rFonts w:hint="eastAsia" w:ascii="仿宋" w:hAnsi="仿宋" w:eastAsia="仿宋" w:cs="仿宋"/>
                <w:spacing w:val="9"/>
                <w:sz w:val="24"/>
                <w:szCs w:val="24"/>
              </w:rPr>
              <w:t>项目特征、计量单位和工程量的</w:t>
            </w:r>
          </w:p>
        </w:tc>
        <w:tc>
          <w:tcPr>
            <w:tcW w:w="590" w:type="dxa"/>
            <w:vAlign w:val="top"/>
          </w:tcPr>
          <w:p w14:paraId="3BE17394">
            <w:pPr>
              <w:keepNext w:val="0"/>
              <w:keepLines w:val="0"/>
              <w:pageBreakBefore w:val="0"/>
              <w:wordWrap/>
              <w:overflowPunct/>
              <w:topLinePunct w:val="0"/>
              <w:bidi w:val="0"/>
              <w:ind w:left="0" w:right="0"/>
              <w:jc w:val="both"/>
              <w:rPr>
                <w:rFonts w:hint="eastAsia" w:ascii="仿宋" w:hAnsi="仿宋" w:eastAsia="仿宋" w:cs="仿宋"/>
                <w:sz w:val="24"/>
                <w:szCs w:val="24"/>
              </w:rPr>
            </w:pPr>
          </w:p>
        </w:tc>
        <w:tc>
          <w:tcPr>
            <w:tcW w:w="760" w:type="dxa"/>
            <w:vAlign w:val="top"/>
          </w:tcPr>
          <w:p w14:paraId="408F6934">
            <w:pPr>
              <w:keepNext w:val="0"/>
              <w:keepLines w:val="0"/>
              <w:pageBreakBefore w:val="0"/>
              <w:wordWrap/>
              <w:overflowPunct/>
              <w:topLinePunct w:val="0"/>
              <w:bidi w:val="0"/>
              <w:ind w:left="0" w:right="0"/>
              <w:jc w:val="both"/>
              <w:rPr>
                <w:rFonts w:hint="eastAsia" w:ascii="仿宋" w:hAnsi="仿宋" w:eastAsia="仿宋" w:cs="仿宋"/>
                <w:sz w:val="24"/>
                <w:szCs w:val="24"/>
              </w:rPr>
            </w:pPr>
          </w:p>
        </w:tc>
      </w:tr>
      <w:tr w14:paraId="1B672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698" w:type="dxa"/>
            <w:vAlign w:val="top"/>
          </w:tcPr>
          <w:p w14:paraId="018B9BD2">
            <w:pPr>
              <w:pStyle w:val="18"/>
              <w:keepNext w:val="0"/>
              <w:keepLines w:val="0"/>
              <w:pageBreakBefore w:val="0"/>
              <w:wordWrap/>
              <w:overflowPunct/>
              <w:topLinePunct w:val="0"/>
              <w:bidi w:val="0"/>
              <w:spacing w:line="27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613" w:type="dxa"/>
            <w:vAlign w:val="top"/>
          </w:tcPr>
          <w:p w14:paraId="20ED80A3">
            <w:pPr>
              <w:pStyle w:val="18"/>
              <w:keepNext w:val="0"/>
              <w:keepLines w:val="0"/>
              <w:pageBreakBefore w:val="0"/>
              <w:wordWrap/>
              <w:overflowPunct/>
              <w:topLinePunct w:val="0"/>
              <w:bidi w:val="0"/>
              <w:spacing w:line="228" w:lineRule="auto"/>
              <w:ind w:left="0" w:right="0"/>
              <w:jc w:val="both"/>
              <w:rPr>
                <w:rFonts w:hint="eastAsia" w:ascii="仿宋" w:hAnsi="仿宋" w:eastAsia="仿宋" w:cs="仿宋"/>
                <w:sz w:val="24"/>
                <w:szCs w:val="24"/>
              </w:rPr>
            </w:pPr>
            <w:r>
              <w:rPr>
                <w:rFonts w:hint="eastAsia" w:ascii="仿宋" w:hAnsi="仿宋" w:eastAsia="仿宋" w:cs="仿宋"/>
                <w:spacing w:val="7"/>
                <w:sz w:val="24"/>
                <w:szCs w:val="24"/>
              </w:rPr>
              <w:t>不可竞争费</w:t>
            </w:r>
          </w:p>
        </w:tc>
        <w:tc>
          <w:tcPr>
            <w:tcW w:w="5880" w:type="dxa"/>
            <w:vAlign w:val="top"/>
          </w:tcPr>
          <w:p w14:paraId="1AFC6B10">
            <w:pPr>
              <w:pStyle w:val="18"/>
              <w:keepNext w:val="0"/>
              <w:keepLines w:val="0"/>
              <w:pageBreakBefore w:val="0"/>
              <w:wordWrap/>
              <w:overflowPunct/>
              <w:topLinePunct w:val="0"/>
              <w:bidi w:val="0"/>
              <w:spacing w:line="269" w:lineRule="auto"/>
              <w:ind w:left="0" w:right="0" w:hanging="13"/>
              <w:jc w:val="both"/>
              <w:rPr>
                <w:rFonts w:hint="eastAsia" w:ascii="仿宋" w:hAnsi="仿宋" w:eastAsia="仿宋" w:cs="仿宋"/>
                <w:sz w:val="24"/>
                <w:szCs w:val="24"/>
              </w:rPr>
            </w:pPr>
            <w:r>
              <w:rPr>
                <w:rFonts w:hint="eastAsia" w:ascii="仿宋" w:hAnsi="仿宋" w:eastAsia="仿宋" w:cs="仿宋"/>
                <w:spacing w:val="9"/>
                <w:sz w:val="24"/>
                <w:szCs w:val="24"/>
              </w:rPr>
              <w:t>未改动规费、税金及安全文明施工费中“环境保护费、文</w:t>
            </w:r>
            <w:r>
              <w:rPr>
                <w:rFonts w:hint="eastAsia" w:ascii="仿宋" w:hAnsi="仿宋" w:eastAsia="仿宋" w:cs="仿宋"/>
                <w:spacing w:val="7"/>
                <w:sz w:val="24"/>
                <w:szCs w:val="24"/>
              </w:rPr>
              <w:t>明施工费、安全施工费</w:t>
            </w:r>
            <w:r>
              <w:rPr>
                <w:rFonts w:hint="eastAsia" w:ascii="仿宋" w:hAnsi="仿宋" w:eastAsia="仿宋" w:cs="仿宋"/>
                <w:spacing w:val="-55"/>
                <w:sz w:val="24"/>
                <w:szCs w:val="24"/>
              </w:rPr>
              <w:t xml:space="preserve"> </w:t>
            </w:r>
            <w:r>
              <w:rPr>
                <w:rFonts w:hint="eastAsia" w:ascii="仿宋" w:hAnsi="仿宋" w:eastAsia="仿宋" w:cs="仿宋"/>
                <w:spacing w:val="7"/>
                <w:sz w:val="24"/>
                <w:szCs w:val="24"/>
              </w:rPr>
              <w:t>”等不可竞争费的计费基础和费率</w:t>
            </w:r>
            <w:r>
              <w:rPr>
                <w:rFonts w:hint="eastAsia" w:ascii="仿宋" w:hAnsi="仿宋" w:eastAsia="仿宋" w:cs="仿宋"/>
                <w:sz w:val="24"/>
                <w:szCs w:val="24"/>
              </w:rPr>
              <w:t>的</w:t>
            </w:r>
          </w:p>
        </w:tc>
        <w:tc>
          <w:tcPr>
            <w:tcW w:w="590" w:type="dxa"/>
            <w:vAlign w:val="top"/>
          </w:tcPr>
          <w:p w14:paraId="1005C687">
            <w:pPr>
              <w:keepNext w:val="0"/>
              <w:keepLines w:val="0"/>
              <w:pageBreakBefore w:val="0"/>
              <w:wordWrap/>
              <w:overflowPunct/>
              <w:topLinePunct w:val="0"/>
              <w:bidi w:val="0"/>
              <w:ind w:left="0" w:right="0"/>
              <w:jc w:val="both"/>
              <w:rPr>
                <w:rFonts w:hint="eastAsia" w:ascii="仿宋" w:hAnsi="仿宋" w:eastAsia="仿宋" w:cs="仿宋"/>
                <w:sz w:val="24"/>
                <w:szCs w:val="24"/>
              </w:rPr>
            </w:pPr>
          </w:p>
        </w:tc>
        <w:tc>
          <w:tcPr>
            <w:tcW w:w="760" w:type="dxa"/>
            <w:vAlign w:val="top"/>
          </w:tcPr>
          <w:p w14:paraId="7108035C">
            <w:pPr>
              <w:keepNext w:val="0"/>
              <w:keepLines w:val="0"/>
              <w:pageBreakBefore w:val="0"/>
              <w:wordWrap/>
              <w:overflowPunct/>
              <w:topLinePunct w:val="0"/>
              <w:bidi w:val="0"/>
              <w:ind w:left="0" w:right="0"/>
              <w:jc w:val="both"/>
              <w:rPr>
                <w:rFonts w:hint="eastAsia" w:ascii="仿宋" w:hAnsi="仿宋" w:eastAsia="仿宋" w:cs="仿宋"/>
                <w:sz w:val="24"/>
                <w:szCs w:val="24"/>
              </w:rPr>
            </w:pPr>
          </w:p>
        </w:tc>
      </w:tr>
      <w:tr w14:paraId="7C934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698" w:type="dxa"/>
            <w:vAlign w:val="top"/>
          </w:tcPr>
          <w:p w14:paraId="1670D5AB">
            <w:pPr>
              <w:pStyle w:val="18"/>
              <w:keepNext w:val="0"/>
              <w:keepLines w:val="0"/>
              <w:pageBreakBefore w:val="0"/>
              <w:wordWrap/>
              <w:overflowPunct/>
              <w:topLinePunct w:val="0"/>
              <w:bidi w:val="0"/>
              <w:spacing w:line="271" w:lineRule="exact"/>
              <w:ind w:left="0" w:right="0"/>
              <w:jc w:val="center"/>
              <w:rPr>
                <w:rFonts w:hint="eastAsia" w:ascii="仿宋" w:hAnsi="仿宋" w:eastAsia="仿宋" w:cs="仿宋"/>
                <w:sz w:val="24"/>
                <w:szCs w:val="24"/>
                <w:lang w:eastAsia="zh-CN"/>
              </w:rPr>
            </w:pPr>
            <w:r>
              <w:rPr>
                <w:rFonts w:hint="eastAsia" w:ascii="仿宋" w:hAnsi="仿宋" w:eastAsia="仿宋" w:cs="仿宋"/>
                <w:spacing w:val="-7"/>
                <w:position w:val="1"/>
                <w:sz w:val="24"/>
                <w:szCs w:val="24"/>
                <w:lang w:val="en-US" w:eastAsia="zh-CN"/>
              </w:rPr>
              <w:t>6</w:t>
            </w:r>
          </w:p>
        </w:tc>
        <w:tc>
          <w:tcPr>
            <w:tcW w:w="1613" w:type="dxa"/>
            <w:vAlign w:val="top"/>
          </w:tcPr>
          <w:p w14:paraId="31CC6BAA">
            <w:pPr>
              <w:pStyle w:val="18"/>
              <w:keepNext w:val="0"/>
              <w:keepLines w:val="0"/>
              <w:pageBreakBefore w:val="0"/>
              <w:wordWrap/>
              <w:overflowPunct/>
              <w:topLinePunct w:val="0"/>
              <w:bidi w:val="0"/>
              <w:spacing w:line="227" w:lineRule="auto"/>
              <w:ind w:left="0" w:right="0"/>
              <w:jc w:val="both"/>
              <w:rPr>
                <w:rFonts w:hint="eastAsia" w:ascii="仿宋" w:hAnsi="仿宋" w:eastAsia="仿宋" w:cs="仿宋"/>
                <w:sz w:val="24"/>
                <w:szCs w:val="24"/>
              </w:rPr>
            </w:pPr>
            <w:r>
              <w:rPr>
                <w:rFonts w:hint="eastAsia" w:ascii="仿宋" w:hAnsi="仿宋" w:eastAsia="仿宋" w:cs="仿宋"/>
                <w:spacing w:val="4"/>
                <w:sz w:val="24"/>
                <w:szCs w:val="24"/>
              </w:rPr>
              <w:t>暂估价</w:t>
            </w:r>
          </w:p>
        </w:tc>
        <w:tc>
          <w:tcPr>
            <w:tcW w:w="5880" w:type="dxa"/>
            <w:vAlign w:val="top"/>
          </w:tcPr>
          <w:p w14:paraId="7305FB56">
            <w:pPr>
              <w:pStyle w:val="18"/>
              <w:keepNext w:val="0"/>
              <w:keepLines w:val="0"/>
              <w:pageBreakBefore w:val="0"/>
              <w:wordWrap/>
              <w:overflowPunct/>
              <w:topLinePunct w:val="0"/>
              <w:bidi w:val="0"/>
              <w:spacing w:line="281" w:lineRule="auto"/>
              <w:ind w:left="0" w:right="0" w:hanging="3"/>
              <w:jc w:val="both"/>
              <w:rPr>
                <w:rFonts w:hint="eastAsia" w:ascii="仿宋" w:hAnsi="仿宋" w:eastAsia="仿宋" w:cs="仿宋"/>
                <w:sz w:val="24"/>
                <w:szCs w:val="24"/>
              </w:rPr>
            </w:pPr>
            <w:r>
              <w:rPr>
                <w:rFonts w:hint="eastAsia" w:ascii="仿宋" w:hAnsi="仿宋" w:eastAsia="仿宋" w:cs="仿宋"/>
                <w:spacing w:val="9"/>
                <w:sz w:val="24"/>
                <w:szCs w:val="24"/>
              </w:rPr>
              <w:t>未改动暂列金、专业工程暂估价的；未改动材料、设备等</w:t>
            </w:r>
            <w:r>
              <w:rPr>
                <w:rFonts w:hint="eastAsia" w:ascii="仿宋" w:hAnsi="仿宋" w:eastAsia="仿宋" w:cs="仿宋"/>
                <w:spacing w:val="6"/>
                <w:sz w:val="24"/>
                <w:szCs w:val="24"/>
              </w:rPr>
              <w:t>暂估单价的</w:t>
            </w:r>
          </w:p>
        </w:tc>
        <w:tc>
          <w:tcPr>
            <w:tcW w:w="590" w:type="dxa"/>
            <w:vAlign w:val="top"/>
          </w:tcPr>
          <w:p w14:paraId="516B0AAB">
            <w:pPr>
              <w:keepNext w:val="0"/>
              <w:keepLines w:val="0"/>
              <w:pageBreakBefore w:val="0"/>
              <w:wordWrap/>
              <w:overflowPunct/>
              <w:topLinePunct w:val="0"/>
              <w:bidi w:val="0"/>
              <w:ind w:left="0" w:right="0"/>
              <w:jc w:val="both"/>
              <w:rPr>
                <w:rFonts w:hint="eastAsia" w:ascii="仿宋" w:hAnsi="仿宋" w:eastAsia="仿宋" w:cs="仿宋"/>
                <w:sz w:val="24"/>
                <w:szCs w:val="24"/>
              </w:rPr>
            </w:pPr>
          </w:p>
        </w:tc>
        <w:tc>
          <w:tcPr>
            <w:tcW w:w="760" w:type="dxa"/>
            <w:vAlign w:val="top"/>
          </w:tcPr>
          <w:p w14:paraId="1F037EBD">
            <w:pPr>
              <w:keepNext w:val="0"/>
              <w:keepLines w:val="0"/>
              <w:pageBreakBefore w:val="0"/>
              <w:wordWrap/>
              <w:overflowPunct/>
              <w:topLinePunct w:val="0"/>
              <w:bidi w:val="0"/>
              <w:ind w:left="0" w:right="0"/>
              <w:jc w:val="both"/>
              <w:rPr>
                <w:rFonts w:hint="eastAsia" w:ascii="仿宋" w:hAnsi="仿宋" w:eastAsia="仿宋" w:cs="仿宋"/>
                <w:sz w:val="24"/>
                <w:szCs w:val="24"/>
              </w:rPr>
            </w:pPr>
          </w:p>
        </w:tc>
      </w:tr>
    </w:tbl>
    <w:p w14:paraId="5FC1DB6E">
      <w:pPr>
        <w:keepNext w:val="0"/>
        <w:keepLines w:val="0"/>
        <w:pageBreakBefore w:val="0"/>
        <w:wordWrap/>
        <w:overflowPunct/>
        <w:topLinePunct w:val="0"/>
        <w:bidi w:val="0"/>
        <w:spacing w:line="115" w:lineRule="exact"/>
        <w:ind w:left="0" w:right="0"/>
        <w:jc w:val="both"/>
        <w:rPr>
          <w:rFonts w:hint="eastAsia" w:ascii="仿宋" w:hAnsi="仿宋" w:eastAsia="仿宋" w:cs="仿宋"/>
        </w:rPr>
      </w:pPr>
    </w:p>
    <w:p w14:paraId="0ACE5C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b/>
          <w:bCs/>
          <w:spacing w:val="1"/>
          <w:sz w:val="20"/>
          <w:szCs w:val="20"/>
        </w:rPr>
      </w:pPr>
      <w:r>
        <w:rPr>
          <w:rFonts w:hint="eastAsia" w:ascii="仿宋" w:hAnsi="仿宋" w:eastAsia="仿宋" w:cs="仿宋"/>
          <w:b/>
          <w:bCs/>
          <w:spacing w:val="1"/>
          <w:sz w:val="20"/>
          <w:szCs w:val="20"/>
        </w:rPr>
        <w:t>备注：</w:t>
      </w:r>
    </w:p>
    <w:p w14:paraId="40DE77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仿宋" w:hAnsi="仿宋" w:eastAsia="仿宋" w:cs="仿宋"/>
          <w:sz w:val="20"/>
          <w:szCs w:val="20"/>
        </w:rPr>
        <w:sectPr>
          <w:headerReference r:id="rId16" w:type="default"/>
          <w:footerReference r:id="rId17" w:type="default"/>
          <w:pgSz w:w="11906" w:h="16839"/>
          <w:pgMar w:top="1440" w:right="1080" w:bottom="1440" w:left="1080" w:header="830" w:footer="1044" w:gutter="0"/>
          <w:pgNumType w:fmt="decimal"/>
          <w:cols w:space="720" w:num="1"/>
        </w:sectPr>
      </w:pPr>
      <w:r>
        <w:rPr>
          <w:rFonts w:hint="eastAsia" w:ascii="仿宋" w:hAnsi="仿宋" w:eastAsia="仿宋" w:cs="仿宋"/>
          <w:snapToGrid w:val="0"/>
          <w:color w:val="000000"/>
          <w:spacing w:val="7"/>
          <w:kern w:val="0"/>
          <w:sz w:val="20"/>
          <w:szCs w:val="20"/>
          <w:lang w:val="en-US" w:eastAsia="zh-CN" w:bidi="ar-SA"/>
        </w:rPr>
        <w:t>1.</w:t>
      </w:r>
      <w:r>
        <w:rPr>
          <w:rFonts w:hint="eastAsia" w:ascii="仿宋" w:hAnsi="仿宋" w:eastAsia="仿宋" w:cs="仿宋"/>
          <w:snapToGrid w:val="0"/>
          <w:color w:val="000000"/>
          <w:spacing w:val="7"/>
          <w:kern w:val="0"/>
          <w:sz w:val="20"/>
          <w:szCs w:val="20"/>
          <w:lang w:val="en-US" w:eastAsia="en-US" w:bidi="ar-SA"/>
        </w:rPr>
        <w:t>对于响应文件中有任意一条不满足上表要求的，将导致其</w:t>
      </w:r>
      <w:r>
        <w:rPr>
          <w:rFonts w:hint="eastAsia" w:ascii="仿宋" w:hAnsi="仿宋" w:eastAsia="仿宋" w:cs="仿宋"/>
          <w:b/>
          <w:bCs/>
          <w:snapToGrid w:val="0"/>
          <w:color w:val="000000"/>
          <w:spacing w:val="7"/>
          <w:kern w:val="0"/>
          <w:sz w:val="20"/>
          <w:szCs w:val="20"/>
          <w:lang w:val="en-US" w:eastAsia="en-US" w:bidi="ar-SA"/>
        </w:rPr>
        <w:t>响应无效</w:t>
      </w:r>
      <w:r>
        <w:rPr>
          <w:rFonts w:hint="eastAsia" w:ascii="仿宋" w:hAnsi="仿宋" w:eastAsia="仿宋" w:cs="仿宋"/>
          <w:snapToGrid w:val="0"/>
          <w:color w:val="000000"/>
          <w:spacing w:val="7"/>
          <w:kern w:val="0"/>
          <w:sz w:val="20"/>
          <w:szCs w:val="20"/>
          <w:lang w:val="en-US" w:eastAsia="en-US" w:bidi="ar-SA"/>
        </w:rPr>
        <w:t>，不得进入下一项评审</w:t>
      </w:r>
      <w:r>
        <w:rPr>
          <w:rFonts w:hint="eastAsia" w:ascii="仿宋" w:hAnsi="仿宋" w:eastAsia="仿宋" w:cs="仿宋"/>
          <w:snapToGrid w:val="0"/>
          <w:color w:val="000000"/>
          <w:spacing w:val="7"/>
          <w:kern w:val="0"/>
          <w:sz w:val="20"/>
          <w:szCs w:val="20"/>
          <w:lang w:val="en-US" w:eastAsia="zh-CN" w:bidi="ar-SA"/>
        </w:rPr>
        <w:t>。</w:t>
      </w:r>
    </w:p>
    <w:p w14:paraId="26230915">
      <w:pPr>
        <w:pStyle w:val="5"/>
        <w:keepNext w:val="0"/>
        <w:keepLines w:val="0"/>
        <w:pageBreakBefore w:val="0"/>
        <w:wordWrap/>
        <w:overflowPunct/>
        <w:topLinePunct w:val="0"/>
        <w:bidi w:val="0"/>
        <w:spacing w:line="221" w:lineRule="auto"/>
        <w:ind w:left="0" w:right="0"/>
        <w:jc w:val="both"/>
        <w:outlineLvl w:val="2"/>
        <w:rPr>
          <w:rFonts w:hint="eastAsia" w:ascii="仿宋" w:hAnsi="仿宋" w:eastAsia="仿宋" w:cs="仿宋"/>
          <w:sz w:val="24"/>
          <w:szCs w:val="24"/>
        </w:rPr>
      </w:pPr>
      <w:r>
        <w:rPr>
          <w:rFonts w:hint="eastAsia" w:ascii="仿宋" w:hAnsi="仿宋" w:eastAsia="仿宋" w:cs="仿宋"/>
          <w:b/>
          <w:bCs/>
          <w:spacing w:val="-5"/>
          <w:sz w:val="24"/>
          <w:szCs w:val="24"/>
        </w:rPr>
        <w:t>（三）评分标准</w:t>
      </w:r>
    </w:p>
    <w:p w14:paraId="77BDD284">
      <w:pPr>
        <w:keepNext w:val="0"/>
        <w:keepLines w:val="0"/>
        <w:pageBreakBefore w:val="0"/>
        <w:wordWrap/>
        <w:overflowPunct/>
        <w:topLinePunct w:val="0"/>
        <w:bidi w:val="0"/>
        <w:spacing w:line="91" w:lineRule="exact"/>
        <w:ind w:left="0" w:right="0"/>
        <w:jc w:val="both"/>
        <w:rPr>
          <w:rFonts w:hint="eastAsia" w:ascii="仿宋" w:hAnsi="仿宋" w:eastAsia="仿宋" w:cs="仿宋"/>
        </w:rPr>
      </w:pPr>
    </w:p>
    <w:tbl>
      <w:tblPr>
        <w:tblStyle w:val="17"/>
        <w:tblW w:w="103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1454"/>
        <w:gridCol w:w="880"/>
        <w:gridCol w:w="6786"/>
      </w:tblGrid>
      <w:tr w14:paraId="3212A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jc w:val="center"/>
        </w:trPr>
        <w:tc>
          <w:tcPr>
            <w:tcW w:w="1189" w:type="dxa"/>
            <w:shd w:val="clear" w:color="auto" w:fill="D8D8D8"/>
            <w:vAlign w:val="top"/>
          </w:tcPr>
          <w:p w14:paraId="5E99EEA1">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1"/>
                <w:szCs w:val="21"/>
              </w:rPr>
            </w:pPr>
            <w:r>
              <w:rPr>
                <w:rFonts w:hint="eastAsia" w:ascii="仿宋" w:hAnsi="仿宋" w:eastAsia="仿宋" w:cs="仿宋"/>
                <w:b/>
                <w:bCs/>
                <w:spacing w:val="4"/>
                <w:sz w:val="21"/>
                <w:szCs w:val="21"/>
              </w:rPr>
              <w:t>评标</w:t>
            </w:r>
            <w:r>
              <w:rPr>
                <w:rFonts w:hint="eastAsia" w:ascii="仿宋" w:hAnsi="仿宋" w:eastAsia="仿宋" w:cs="仿宋"/>
                <w:b/>
                <w:bCs/>
                <w:spacing w:val="2"/>
                <w:sz w:val="21"/>
                <w:szCs w:val="21"/>
              </w:rPr>
              <w:t>项目</w:t>
            </w:r>
          </w:p>
        </w:tc>
        <w:tc>
          <w:tcPr>
            <w:tcW w:w="1454" w:type="dxa"/>
            <w:shd w:val="clear" w:color="auto" w:fill="D8D8D8"/>
            <w:vAlign w:val="top"/>
          </w:tcPr>
          <w:p w14:paraId="56F9DE79">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1"/>
                <w:szCs w:val="21"/>
              </w:rPr>
            </w:pPr>
            <w:r>
              <w:rPr>
                <w:rFonts w:hint="eastAsia" w:ascii="仿宋" w:hAnsi="仿宋" w:eastAsia="仿宋" w:cs="仿宋"/>
                <w:b/>
                <w:bCs/>
                <w:spacing w:val="6"/>
                <w:sz w:val="21"/>
                <w:szCs w:val="21"/>
              </w:rPr>
              <w:t>评标分项</w:t>
            </w:r>
          </w:p>
        </w:tc>
        <w:tc>
          <w:tcPr>
            <w:tcW w:w="880" w:type="dxa"/>
            <w:shd w:val="clear" w:color="auto" w:fill="D8D8D8"/>
            <w:vAlign w:val="top"/>
          </w:tcPr>
          <w:p w14:paraId="0CE884DC">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1"/>
                <w:szCs w:val="21"/>
              </w:rPr>
            </w:pPr>
            <w:r>
              <w:rPr>
                <w:rFonts w:hint="eastAsia" w:ascii="仿宋" w:hAnsi="仿宋" w:eastAsia="仿宋" w:cs="仿宋"/>
                <w:b/>
                <w:bCs/>
                <w:spacing w:val="2"/>
                <w:sz w:val="21"/>
                <w:szCs w:val="21"/>
              </w:rPr>
              <w:t>分值</w:t>
            </w:r>
          </w:p>
        </w:tc>
        <w:tc>
          <w:tcPr>
            <w:tcW w:w="6786" w:type="dxa"/>
            <w:shd w:val="clear" w:color="auto" w:fill="D8D8D8"/>
            <w:vAlign w:val="top"/>
          </w:tcPr>
          <w:p w14:paraId="1CC60055">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1"/>
                <w:szCs w:val="21"/>
              </w:rPr>
            </w:pPr>
            <w:r>
              <w:rPr>
                <w:rFonts w:hint="eastAsia" w:ascii="仿宋" w:hAnsi="仿宋" w:eastAsia="仿宋" w:cs="仿宋"/>
                <w:b/>
                <w:bCs/>
                <w:spacing w:val="6"/>
                <w:sz w:val="21"/>
                <w:szCs w:val="21"/>
              </w:rPr>
              <w:t>子项目及分值</w:t>
            </w:r>
          </w:p>
        </w:tc>
      </w:tr>
      <w:tr w14:paraId="4F5A3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1189" w:type="dxa"/>
            <w:tcBorders>
              <w:bottom w:val="single" w:color="auto" w:sz="4" w:space="0"/>
            </w:tcBorders>
            <w:vAlign w:val="top"/>
          </w:tcPr>
          <w:p w14:paraId="2AFA3777">
            <w:pPr>
              <w:keepNext w:val="0"/>
              <w:keepLines w:val="0"/>
              <w:pageBreakBefore w:val="0"/>
              <w:wordWrap/>
              <w:overflowPunct/>
              <w:topLinePunct w:val="0"/>
              <w:bidi w:val="0"/>
              <w:spacing w:line="297" w:lineRule="auto"/>
              <w:ind w:left="0" w:right="0"/>
              <w:jc w:val="both"/>
              <w:rPr>
                <w:rFonts w:hint="eastAsia" w:ascii="仿宋" w:hAnsi="仿宋" w:eastAsia="仿宋" w:cs="仿宋"/>
                <w:sz w:val="21"/>
                <w:szCs w:val="21"/>
              </w:rPr>
            </w:pPr>
          </w:p>
          <w:p w14:paraId="34060765">
            <w:pPr>
              <w:pStyle w:val="18"/>
              <w:keepNext w:val="0"/>
              <w:keepLines w:val="0"/>
              <w:pageBreakBefore w:val="0"/>
              <w:wordWrap/>
              <w:overflowPunct/>
              <w:topLinePunct w:val="0"/>
              <w:bidi w:val="0"/>
              <w:spacing w:line="227" w:lineRule="auto"/>
              <w:ind w:left="0" w:right="0"/>
              <w:jc w:val="both"/>
              <w:rPr>
                <w:rFonts w:hint="eastAsia" w:ascii="仿宋" w:hAnsi="仿宋" w:eastAsia="仿宋" w:cs="仿宋"/>
                <w:spacing w:val="4"/>
                <w:sz w:val="21"/>
                <w:szCs w:val="21"/>
              </w:rPr>
            </w:pPr>
          </w:p>
          <w:p w14:paraId="55E59A01">
            <w:pPr>
              <w:pStyle w:val="18"/>
              <w:keepNext w:val="0"/>
              <w:keepLines w:val="0"/>
              <w:pageBreakBefore w:val="0"/>
              <w:wordWrap/>
              <w:overflowPunct/>
              <w:topLinePunct w:val="0"/>
              <w:bidi w:val="0"/>
              <w:spacing w:line="227" w:lineRule="auto"/>
              <w:ind w:left="0" w:right="0"/>
              <w:jc w:val="center"/>
              <w:rPr>
                <w:rFonts w:hint="eastAsia" w:ascii="仿宋" w:hAnsi="仿宋" w:eastAsia="仿宋" w:cs="仿宋"/>
                <w:sz w:val="21"/>
                <w:szCs w:val="21"/>
              </w:rPr>
            </w:pPr>
            <w:r>
              <w:rPr>
                <w:rFonts w:hint="eastAsia" w:ascii="仿宋" w:hAnsi="仿宋" w:eastAsia="仿宋" w:cs="仿宋"/>
                <w:spacing w:val="4"/>
                <w:sz w:val="21"/>
                <w:szCs w:val="21"/>
              </w:rPr>
              <w:t>价格</w:t>
            </w:r>
            <w:r>
              <w:rPr>
                <w:rFonts w:hint="eastAsia" w:ascii="仿宋" w:hAnsi="仿宋" w:eastAsia="仿宋" w:cs="仿宋"/>
                <w:spacing w:val="3"/>
                <w:sz w:val="21"/>
                <w:szCs w:val="21"/>
              </w:rPr>
              <w:t>部分</w:t>
            </w:r>
          </w:p>
          <w:p w14:paraId="62B66217">
            <w:pPr>
              <w:pStyle w:val="18"/>
              <w:keepNext w:val="0"/>
              <w:keepLines w:val="0"/>
              <w:pageBreakBefore w:val="0"/>
              <w:wordWrap/>
              <w:overflowPunct/>
              <w:topLinePunct w:val="0"/>
              <w:bidi w:val="0"/>
              <w:spacing w:line="241" w:lineRule="auto"/>
              <w:ind w:left="0" w:right="0"/>
              <w:jc w:val="center"/>
              <w:rPr>
                <w:rFonts w:hint="eastAsia" w:ascii="仿宋" w:hAnsi="仿宋" w:eastAsia="仿宋" w:cs="仿宋"/>
                <w:sz w:val="21"/>
                <w:szCs w:val="21"/>
              </w:rPr>
            </w:pPr>
            <w:r>
              <w:rPr>
                <w:rFonts w:hint="eastAsia" w:ascii="仿宋" w:hAnsi="仿宋" w:eastAsia="仿宋" w:cs="仿宋"/>
                <w:spacing w:val="-3"/>
                <w:sz w:val="21"/>
                <w:szCs w:val="21"/>
              </w:rPr>
              <w:t>（</w:t>
            </w:r>
            <w:r>
              <w:rPr>
                <w:rFonts w:hint="eastAsia" w:ascii="仿宋" w:hAnsi="仿宋" w:eastAsia="仿宋" w:cs="仿宋"/>
                <w:spacing w:val="-3"/>
                <w:sz w:val="21"/>
                <w:szCs w:val="21"/>
                <w:lang w:val="en-US" w:eastAsia="zh-CN"/>
              </w:rPr>
              <w:t>30</w:t>
            </w:r>
            <w:r>
              <w:rPr>
                <w:rFonts w:hint="eastAsia" w:ascii="仿宋" w:hAnsi="仿宋" w:eastAsia="仿宋" w:cs="仿宋"/>
                <w:spacing w:val="-1"/>
                <w:sz w:val="21"/>
                <w:szCs w:val="21"/>
              </w:rPr>
              <w:t>分）</w:t>
            </w:r>
          </w:p>
        </w:tc>
        <w:tc>
          <w:tcPr>
            <w:tcW w:w="1454" w:type="dxa"/>
            <w:vAlign w:val="top"/>
          </w:tcPr>
          <w:p w14:paraId="0674D681">
            <w:pPr>
              <w:keepNext w:val="0"/>
              <w:keepLines w:val="0"/>
              <w:pageBreakBefore w:val="0"/>
              <w:wordWrap/>
              <w:overflowPunct/>
              <w:topLinePunct w:val="0"/>
              <w:bidi w:val="0"/>
              <w:spacing w:line="254" w:lineRule="auto"/>
              <w:ind w:left="0" w:right="0"/>
              <w:jc w:val="both"/>
              <w:rPr>
                <w:rFonts w:hint="eastAsia" w:ascii="仿宋" w:hAnsi="仿宋" w:eastAsia="仿宋" w:cs="仿宋"/>
                <w:sz w:val="21"/>
                <w:szCs w:val="21"/>
              </w:rPr>
            </w:pPr>
          </w:p>
          <w:p w14:paraId="403FBBD3">
            <w:pPr>
              <w:keepNext w:val="0"/>
              <w:keepLines w:val="0"/>
              <w:pageBreakBefore w:val="0"/>
              <w:wordWrap/>
              <w:overflowPunct/>
              <w:topLinePunct w:val="0"/>
              <w:bidi w:val="0"/>
              <w:spacing w:line="254" w:lineRule="auto"/>
              <w:ind w:left="0" w:right="0"/>
              <w:jc w:val="both"/>
              <w:rPr>
                <w:rFonts w:hint="eastAsia" w:ascii="仿宋" w:hAnsi="仿宋" w:eastAsia="仿宋" w:cs="仿宋"/>
                <w:sz w:val="21"/>
                <w:szCs w:val="21"/>
              </w:rPr>
            </w:pPr>
          </w:p>
          <w:p w14:paraId="1B66AD02">
            <w:pPr>
              <w:pStyle w:val="18"/>
              <w:keepNext w:val="0"/>
              <w:keepLines w:val="0"/>
              <w:pageBreakBefore w:val="0"/>
              <w:wordWrap/>
              <w:overflowPunct/>
              <w:topLinePunct w:val="0"/>
              <w:bidi w:val="0"/>
              <w:spacing w:line="227" w:lineRule="auto"/>
              <w:ind w:left="0" w:right="0"/>
              <w:jc w:val="center"/>
              <w:rPr>
                <w:rFonts w:hint="eastAsia" w:ascii="仿宋" w:hAnsi="仿宋" w:eastAsia="仿宋" w:cs="仿宋"/>
                <w:sz w:val="21"/>
                <w:szCs w:val="21"/>
              </w:rPr>
            </w:pPr>
            <w:r>
              <w:rPr>
                <w:rFonts w:hint="eastAsia" w:ascii="仿宋" w:hAnsi="仿宋" w:eastAsia="仿宋" w:cs="仿宋"/>
                <w:spacing w:val="6"/>
                <w:sz w:val="21"/>
                <w:szCs w:val="21"/>
              </w:rPr>
              <w:t>最后报价</w:t>
            </w:r>
          </w:p>
        </w:tc>
        <w:tc>
          <w:tcPr>
            <w:tcW w:w="880" w:type="dxa"/>
            <w:vAlign w:val="top"/>
          </w:tcPr>
          <w:p w14:paraId="1AACBB2D">
            <w:pPr>
              <w:keepNext w:val="0"/>
              <w:keepLines w:val="0"/>
              <w:pageBreakBefore w:val="0"/>
              <w:wordWrap/>
              <w:overflowPunct/>
              <w:topLinePunct w:val="0"/>
              <w:bidi w:val="0"/>
              <w:spacing w:line="254" w:lineRule="auto"/>
              <w:ind w:left="0" w:right="0"/>
              <w:jc w:val="both"/>
              <w:rPr>
                <w:rFonts w:hint="eastAsia" w:ascii="仿宋" w:hAnsi="仿宋" w:eastAsia="仿宋" w:cs="仿宋"/>
                <w:sz w:val="21"/>
                <w:szCs w:val="21"/>
              </w:rPr>
            </w:pPr>
          </w:p>
          <w:p w14:paraId="4C9036B9">
            <w:pPr>
              <w:keepNext w:val="0"/>
              <w:keepLines w:val="0"/>
              <w:pageBreakBefore w:val="0"/>
              <w:wordWrap/>
              <w:overflowPunct/>
              <w:topLinePunct w:val="0"/>
              <w:bidi w:val="0"/>
              <w:spacing w:line="254" w:lineRule="auto"/>
              <w:ind w:left="0" w:right="0"/>
              <w:jc w:val="both"/>
              <w:rPr>
                <w:rFonts w:hint="eastAsia" w:ascii="仿宋" w:hAnsi="仿宋" w:eastAsia="仿宋" w:cs="仿宋"/>
                <w:sz w:val="21"/>
                <w:szCs w:val="21"/>
              </w:rPr>
            </w:pPr>
          </w:p>
          <w:p w14:paraId="1FB3649F">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1"/>
                <w:szCs w:val="21"/>
              </w:rPr>
            </w:pPr>
            <w:r>
              <w:rPr>
                <w:rFonts w:hint="eastAsia" w:ascii="仿宋" w:hAnsi="仿宋" w:eastAsia="仿宋" w:cs="仿宋"/>
                <w:spacing w:val="-1"/>
                <w:sz w:val="21"/>
                <w:szCs w:val="21"/>
                <w:lang w:val="en-US" w:eastAsia="zh-CN"/>
              </w:rPr>
              <w:t>30</w:t>
            </w:r>
            <w:r>
              <w:rPr>
                <w:rFonts w:hint="eastAsia" w:ascii="仿宋" w:hAnsi="仿宋" w:eastAsia="仿宋" w:cs="仿宋"/>
                <w:spacing w:val="-1"/>
                <w:sz w:val="21"/>
                <w:szCs w:val="21"/>
              </w:rPr>
              <w:t>分</w:t>
            </w:r>
          </w:p>
        </w:tc>
        <w:tc>
          <w:tcPr>
            <w:tcW w:w="6786" w:type="dxa"/>
            <w:vAlign w:val="top"/>
          </w:tcPr>
          <w:p w14:paraId="52D2BC0C">
            <w:pPr>
              <w:keepNext w:val="0"/>
              <w:keepLines w:val="0"/>
              <w:pageBreakBefore w:val="0"/>
              <w:wordWrap/>
              <w:overflowPunct/>
              <w:topLinePunct w:val="0"/>
              <w:bidi w:val="0"/>
              <w:ind w:left="0" w:right="0"/>
              <w:jc w:val="both"/>
              <w:rPr>
                <w:rFonts w:hint="eastAsia" w:ascii="仿宋" w:hAnsi="仿宋" w:eastAsia="仿宋" w:cs="仿宋"/>
                <w:sz w:val="21"/>
                <w:szCs w:val="21"/>
              </w:rPr>
            </w:pPr>
            <w:r>
              <w:rPr>
                <w:rFonts w:hint="eastAsia" w:ascii="仿宋" w:hAnsi="仿宋" w:eastAsia="仿宋" w:cs="仿宋"/>
                <w:sz w:val="21"/>
                <w:szCs w:val="21"/>
              </w:rPr>
              <w:t>满足竞争性磋商文件要求且最后报价最低的报价为评审基准价， 其价格分为满分。其他供应商的价格分统一按照下列公式计算： 报价得分=（评审基准价／最后报价)×价格分值</w:t>
            </w:r>
          </w:p>
          <w:p w14:paraId="09F7BFF0">
            <w:pPr>
              <w:keepNext w:val="0"/>
              <w:keepLines w:val="0"/>
              <w:pageBreakBefore w:val="0"/>
              <w:wordWrap/>
              <w:overflowPunct/>
              <w:topLinePunct w:val="0"/>
              <w:bidi w:val="0"/>
              <w:ind w:left="0" w:right="0"/>
              <w:jc w:val="both"/>
              <w:rPr>
                <w:rFonts w:hint="eastAsia" w:ascii="仿宋" w:hAnsi="仿宋" w:eastAsia="仿宋" w:cs="仿宋"/>
                <w:sz w:val="21"/>
                <w:szCs w:val="21"/>
              </w:rPr>
            </w:pPr>
            <w:r>
              <w:rPr>
                <w:rFonts w:hint="eastAsia" w:ascii="仿宋" w:hAnsi="仿宋" w:eastAsia="仿宋" w:cs="仿宋"/>
                <w:sz w:val="21"/>
                <w:szCs w:val="21"/>
              </w:rPr>
              <w:t>备注：符合供应商须知中价格扣除规定的，在评审时予以价格扣除，用扣除后的最后报价参与评审。</w:t>
            </w:r>
          </w:p>
        </w:tc>
      </w:tr>
      <w:tr w14:paraId="6F3C7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1189" w:type="dxa"/>
            <w:vMerge w:val="restart"/>
            <w:tcBorders>
              <w:top w:val="single" w:color="auto" w:sz="4" w:space="0"/>
              <w:left w:val="single" w:color="auto" w:sz="4" w:space="0"/>
              <w:bottom w:val="single" w:color="auto" w:sz="4" w:space="0"/>
              <w:right w:val="single" w:color="auto" w:sz="4" w:space="0"/>
            </w:tcBorders>
            <w:vAlign w:val="top"/>
          </w:tcPr>
          <w:p w14:paraId="380442FC">
            <w:pPr>
              <w:keepNext w:val="0"/>
              <w:keepLines w:val="0"/>
              <w:pageBreakBefore w:val="0"/>
              <w:wordWrap/>
              <w:overflowPunct/>
              <w:topLinePunct w:val="0"/>
              <w:bidi w:val="0"/>
              <w:spacing w:line="394" w:lineRule="auto"/>
              <w:ind w:left="0" w:right="0"/>
              <w:jc w:val="both"/>
              <w:rPr>
                <w:rFonts w:hint="eastAsia" w:ascii="仿宋" w:hAnsi="仿宋" w:eastAsia="仿宋" w:cs="仿宋"/>
                <w:sz w:val="21"/>
                <w:szCs w:val="21"/>
              </w:rPr>
            </w:pPr>
          </w:p>
          <w:p w14:paraId="1D82BF41">
            <w:pPr>
              <w:pStyle w:val="18"/>
              <w:keepNext w:val="0"/>
              <w:keepLines w:val="0"/>
              <w:pageBreakBefore w:val="0"/>
              <w:wordWrap/>
              <w:overflowPunct/>
              <w:topLinePunct w:val="0"/>
              <w:bidi w:val="0"/>
              <w:spacing w:line="228" w:lineRule="auto"/>
              <w:ind w:left="0" w:right="0"/>
              <w:jc w:val="both"/>
              <w:rPr>
                <w:rFonts w:hint="eastAsia" w:ascii="仿宋" w:hAnsi="仿宋" w:eastAsia="仿宋" w:cs="仿宋"/>
                <w:spacing w:val="2"/>
                <w:sz w:val="21"/>
                <w:szCs w:val="21"/>
              </w:rPr>
            </w:pPr>
          </w:p>
          <w:p w14:paraId="048E088C">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pacing w:val="2"/>
                <w:sz w:val="21"/>
                <w:szCs w:val="21"/>
              </w:rPr>
            </w:pPr>
          </w:p>
          <w:p w14:paraId="22B76907">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pacing w:val="3"/>
                <w:sz w:val="21"/>
                <w:szCs w:val="21"/>
              </w:rPr>
            </w:pPr>
            <w:r>
              <w:rPr>
                <w:rFonts w:hint="eastAsia" w:ascii="仿宋" w:hAnsi="仿宋" w:eastAsia="仿宋" w:cs="仿宋"/>
                <w:spacing w:val="2"/>
                <w:sz w:val="21"/>
                <w:szCs w:val="21"/>
              </w:rPr>
              <w:t>商务</w:t>
            </w:r>
            <w:r>
              <w:rPr>
                <w:rFonts w:hint="eastAsia" w:ascii="仿宋" w:hAnsi="仿宋" w:eastAsia="仿宋" w:cs="仿宋"/>
                <w:spacing w:val="3"/>
                <w:sz w:val="21"/>
                <w:szCs w:val="21"/>
              </w:rPr>
              <w:t>部分</w:t>
            </w:r>
          </w:p>
          <w:p w14:paraId="00F2A2CF">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pacing w:val="-1"/>
                <w:sz w:val="21"/>
                <w:szCs w:val="21"/>
              </w:rPr>
            </w:pPr>
            <w:r>
              <w:rPr>
                <w:rFonts w:hint="eastAsia" w:ascii="仿宋" w:hAnsi="仿宋" w:eastAsia="仿宋" w:cs="仿宋"/>
                <w:spacing w:val="-3"/>
                <w:sz w:val="21"/>
                <w:szCs w:val="21"/>
              </w:rPr>
              <w:t>（</w:t>
            </w:r>
            <w:r>
              <w:rPr>
                <w:rFonts w:hint="eastAsia" w:ascii="仿宋" w:hAnsi="仿宋" w:eastAsia="仿宋" w:cs="仿宋"/>
                <w:spacing w:val="-3"/>
                <w:sz w:val="21"/>
                <w:szCs w:val="21"/>
                <w:lang w:val="en-US" w:eastAsia="zh-CN"/>
              </w:rPr>
              <w:t>10</w:t>
            </w:r>
            <w:r>
              <w:rPr>
                <w:rFonts w:hint="eastAsia" w:ascii="仿宋" w:hAnsi="仿宋" w:eastAsia="仿宋" w:cs="仿宋"/>
                <w:spacing w:val="-1"/>
                <w:sz w:val="21"/>
                <w:szCs w:val="21"/>
              </w:rPr>
              <w:t>分）</w:t>
            </w:r>
          </w:p>
          <w:p w14:paraId="000D8BE0">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pacing w:val="-1"/>
                <w:sz w:val="21"/>
                <w:szCs w:val="21"/>
              </w:rPr>
            </w:pPr>
          </w:p>
        </w:tc>
        <w:tc>
          <w:tcPr>
            <w:tcW w:w="1454" w:type="dxa"/>
            <w:tcBorders>
              <w:left w:val="single" w:color="auto" w:sz="4" w:space="0"/>
            </w:tcBorders>
            <w:vAlign w:val="top"/>
          </w:tcPr>
          <w:p w14:paraId="50CFABD7">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pacing w:val="5"/>
                <w:sz w:val="21"/>
                <w:szCs w:val="21"/>
              </w:rPr>
            </w:pPr>
          </w:p>
          <w:p w14:paraId="4F53B04F">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1"/>
                <w:szCs w:val="21"/>
              </w:rPr>
            </w:pPr>
            <w:r>
              <w:rPr>
                <w:rFonts w:hint="eastAsia" w:ascii="仿宋" w:hAnsi="仿宋" w:eastAsia="仿宋" w:cs="仿宋"/>
                <w:spacing w:val="5"/>
                <w:sz w:val="21"/>
                <w:szCs w:val="21"/>
              </w:rPr>
              <w:t>业绩</w:t>
            </w:r>
          </w:p>
        </w:tc>
        <w:tc>
          <w:tcPr>
            <w:tcW w:w="880" w:type="dxa"/>
            <w:vAlign w:val="top"/>
          </w:tcPr>
          <w:p w14:paraId="66B74C68">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pacing w:val="-10"/>
                <w:sz w:val="21"/>
                <w:szCs w:val="21"/>
                <w:lang w:val="en-US" w:eastAsia="zh-CN"/>
              </w:rPr>
            </w:pPr>
          </w:p>
          <w:p w14:paraId="3B167754">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1"/>
                <w:szCs w:val="21"/>
              </w:rPr>
            </w:pPr>
            <w:r>
              <w:rPr>
                <w:rFonts w:hint="eastAsia" w:ascii="仿宋" w:hAnsi="仿宋" w:eastAsia="仿宋" w:cs="仿宋"/>
                <w:spacing w:val="-10"/>
                <w:sz w:val="21"/>
                <w:szCs w:val="21"/>
                <w:lang w:val="en-US" w:eastAsia="zh-CN"/>
              </w:rPr>
              <w:t>4</w:t>
            </w:r>
            <w:r>
              <w:rPr>
                <w:rFonts w:hint="eastAsia" w:ascii="仿宋" w:hAnsi="仿宋" w:eastAsia="仿宋" w:cs="仿宋"/>
                <w:spacing w:val="-10"/>
                <w:sz w:val="21"/>
                <w:szCs w:val="21"/>
              </w:rPr>
              <w:t>分</w:t>
            </w:r>
          </w:p>
        </w:tc>
        <w:tc>
          <w:tcPr>
            <w:tcW w:w="6786" w:type="dxa"/>
            <w:vAlign w:val="top"/>
          </w:tcPr>
          <w:p w14:paraId="3B2F7CE9">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投标单位</w:t>
            </w:r>
            <w:r>
              <w:rPr>
                <w:rFonts w:hint="eastAsia" w:ascii="仿宋" w:hAnsi="仿宋" w:eastAsia="仿宋" w:cs="仿宋"/>
                <w:sz w:val="21"/>
                <w:szCs w:val="21"/>
              </w:rPr>
              <w:t>根据投标文件所提供的</w:t>
            </w:r>
            <w:r>
              <w:rPr>
                <w:rFonts w:hint="eastAsia" w:ascii="仿宋" w:hAnsi="仿宋" w:eastAsia="仿宋" w:cs="仿宋"/>
                <w:sz w:val="21"/>
                <w:szCs w:val="21"/>
                <w:lang w:val="en-US" w:eastAsia="zh-CN"/>
              </w:rPr>
              <w:t>本单位</w:t>
            </w:r>
            <w:r>
              <w:rPr>
                <w:rFonts w:hint="eastAsia" w:ascii="仿宋" w:hAnsi="仿宋" w:eastAsia="仿宋" w:cs="仿宋"/>
                <w:sz w:val="21"/>
                <w:szCs w:val="21"/>
              </w:rPr>
              <w:t>投标截止日前</w:t>
            </w:r>
            <w:r>
              <w:rPr>
                <w:rFonts w:hint="eastAsia" w:ascii="仿宋" w:hAnsi="仿宋" w:eastAsia="仿宋" w:cs="仿宋"/>
                <w:sz w:val="21"/>
                <w:szCs w:val="21"/>
                <w:lang w:eastAsia="zh-CN"/>
              </w:rPr>
              <w:t>三年内同类业绩</w:t>
            </w:r>
            <w:r>
              <w:rPr>
                <w:rFonts w:hint="eastAsia" w:ascii="仿宋" w:hAnsi="仿宋" w:eastAsia="仿宋" w:cs="仿宋"/>
                <w:sz w:val="21"/>
                <w:szCs w:val="21"/>
              </w:rPr>
              <w:t>进行比较</w:t>
            </w:r>
            <w:r>
              <w:rPr>
                <w:rFonts w:hint="eastAsia" w:ascii="仿宋" w:hAnsi="仿宋" w:eastAsia="仿宋" w:cs="仿宋"/>
                <w:sz w:val="21"/>
                <w:szCs w:val="21"/>
                <w:lang w:eastAsia="zh-CN"/>
              </w:rPr>
              <w:t>，</w:t>
            </w:r>
            <w:r>
              <w:rPr>
                <w:rFonts w:hint="eastAsia" w:ascii="仿宋" w:hAnsi="仿宋" w:eastAsia="仿宋" w:cs="仿宋"/>
                <w:sz w:val="21"/>
                <w:szCs w:val="21"/>
              </w:rPr>
              <w:t>须附合同或中标通知书复印件。有一项得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val="en-US" w:eastAsia="zh-CN"/>
              </w:rPr>
              <w:t>没有</w:t>
            </w:r>
            <w:r>
              <w:rPr>
                <w:rFonts w:hint="eastAsia" w:ascii="仿宋" w:hAnsi="仿宋" w:eastAsia="仿宋" w:cs="仿宋"/>
                <w:sz w:val="21"/>
                <w:szCs w:val="21"/>
              </w:rPr>
              <w:t>不得分</w:t>
            </w:r>
            <w:r>
              <w:rPr>
                <w:rFonts w:hint="eastAsia" w:ascii="仿宋" w:hAnsi="仿宋" w:eastAsia="仿宋" w:cs="仿宋"/>
                <w:sz w:val="21"/>
                <w:szCs w:val="21"/>
                <w:lang w:eastAsia="zh-CN"/>
              </w:rPr>
              <w:t>。</w:t>
            </w:r>
          </w:p>
        </w:tc>
      </w:tr>
      <w:tr w14:paraId="62016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jc w:val="center"/>
        </w:trPr>
        <w:tc>
          <w:tcPr>
            <w:tcW w:w="1189" w:type="dxa"/>
            <w:vMerge w:val="continue"/>
            <w:tcBorders>
              <w:top w:val="single" w:color="auto" w:sz="4" w:space="0"/>
              <w:left w:val="single" w:color="auto" w:sz="4" w:space="0"/>
              <w:bottom w:val="single" w:color="auto" w:sz="4" w:space="0"/>
              <w:right w:val="single" w:color="auto" w:sz="4" w:space="0"/>
            </w:tcBorders>
            <w:vAlign w:val="top"/>
          </w:tcPr>
          <w:p w14:paraId="0DB27EC4">
            <w:pPr>
              <w:keepNext w:val="0"/>
              <w:keepLines w:val="0"/>
              <w:pageBreakBefore w:val="0"/>
              <w:wordWrap/>
              <w:overflowPunct/>
              <w:topLinePunct w:val="0"/>
              <w:bidi w:val="0"/>
              <w:ind w:left="0" w:right="0"/>
              <w:jc w:val="both"/>
              <w:rPr>
                <w:rFonts w:hint="eastAsia" w:ascii="仿宋" w:hAnsi="仿宋" w:eastAsia="仿宋" w:cs="仿宋"/>
                <w:sz w:val="21"/>
                <w:szCs w:val="21"/>
              </w:rPr>
            </w:pPr>
          </w:p>
        </w:tc>
        <w:tc>
          <w:tcPr>
            <w:tcW w:w="1454" w:type="dxa"/>
            <w:tcBorders>
              <w:left w:val="single" w:color="auto" w:sz="4" w:space="0"/>
            </w:tcBorders>
            <w:vAlign w:val="top"/>
          </w:tcPr>
          <w:p w14:paraId="187B3109">
            <w:pPr>
              <w:pStyle w:val="18"/>
              <w:keepNext w:val="0"/>
              <w:keepLines w:val="0"/>
              <w:pageBreakBefore w:val="0"/>
              <w:wordWrap/>
              <w:overflowPunct/>
              <w:topLinePunct w:val="0"/>
              <w:bidi w:val="0"/>
              <w:spacing w:line="228" w:lineRule="auto"/>
              <w:ind w:left="0" w:right="0"/>
              <w:jc w:val="both"/>
              <w:rPr>
                <w:rFonts w:hint="eastAsia" w:ascii="仿宋" w:hAnsi="仿宋" w:eastAsia="仿宋" w:cs="仿宋"/>
                <w:spacing w:val="7"/>
                <w:sz w:val="21"/>
                <w:szCs w:val="21"/>
              </w:rPr>
            </w:pPr>
          </w:p>
          <w:p w14:paraId="20724319">
            <w:pPr>
              <w:pStyle w:val="18"/>
              <w:keepNext w:val="0"/>
              <w:keepLines w:val="0"/>
              <w:pageBreakBefore w:val="0"/>
              <w:wordWrap/>
              <w:overflowPunct/>
              <w:topLinePunct w:val="0"/>
              <w:bidi w:val="0"/>
              <w:spacing w:line="228" w:lineRule="auto"/>
              <w:ind w:left="0" w:right="0"/>
              <w:jc w:val="both"/>
              <w:rPr>
                <w:rFonts w:hint="eastAsia" w:ascii="仿宋" w:hAnsi="仿宋" w:eastAsia="仿宋" w:cs="仿宋"/>
                <w:spacing w:val="7"/>
                <w:sz w:val="21"/>
                <w:szCs w:val="21"/>
              </w:rPr>
            </w:pPr>
          </w:p>
          <w:p w14:paraId="4AE3279C">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1"/>
                <w:szCs w:val="21"/>
              </w:rPr>
            </w:pPr>
            <w:r>
              <w:rPr>
                <w:rFonts w:hint="eastAsia" w:ascii="仿宋" w:hAnsi="仿宋" w:eastAsia="仿宋" w:cs="仿宋"/>
                <w:spacing w:val="7"/>
                <w:sz w:val="21"/>
                <w:szCs w:val="21"/>
              </w:rPr>
              <w:t>项目管理团队</w:t>
            </w:r>
          </w:p>
        </w:tc>
        <w:tc>
          <w:tcPr>
            <w:tcW w:w="880" w:type="dxa"/>
            <w:vAlign w:val="top"/>
          </w:tcPr>
          <w:p w14:paraId="679EB074">
            <w:pPr>
              <w:pStyle w:val="18"/>
              <w:keepNext w:val="0"/>
              <w:keepLines w:val="0"/>
              <w:pageBreakBefore w:val="0"/>
              <w:wordWrap/>
              <w:overflowPunct/>
              <w:topLinePunct w:val="0"/>
              <w:bidi w:val="0"/>
              <w:spacing w:line="229" w:lineRule="auto"/>
              <w:ind w:left="0" w:right="0"/>
              <w:jc w:val="both"/>
              <w:rPr>
                <w:rFonts w:hint="eastAsia" w:ascii="仿宋" w:hAnsi="仿宋" w:eastAsia="仿宋" w:cs="仿宋"/>
                <w:spacing w:val="-10"/>
                <w:sz w:val="21"/>
                <w:szCs w:val="21"/>
                <w:lang w:val="en-US" w:eastAsia="zh-CN"/>
              </w:rPr>
            </w:pPr>
          </w:p>
          <w:p w14:paraId="6EF34FB2">
            <w:pPr>
              <w:pStyle w:val="18"/>
              <w:keepNext w:val="0"/>
              <w:keepLines w:val="0"/>
              <w:pageBreakBefore w:val="0"/>
              <w:wordWrap/>
              <w:overflowPunct/>
              <w:topLinePunct w:val="0"/>
              <w:bidi w:val="0"/>
              <w:spacing w:line="229" w:lineRule="auto"/>
              <w:ind w:left="0" w:right="0"/>
              <w:jc w:val="both"/>
              <w:rPr>
                <w:rFonts w:hint="eastAsia" w:ascii="仿宋" w:hAnsi="仿宋" w:eastAsia="仿宋" w:cs="仿宋"/>
                <w:spacing w:val="-10"/>
                <w:sz w:val="21"/>
                <w:szCs w:val="21"/>
                <w:lang w:val="en-US" w:eastAsia="zh-CN"/>
              </w:rPr>
            </w:pPr>
          </w:p>
          <w:p w14:paraId="08638729">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1"/>
                <w:szCs w:val="21"/>
              </w:rPr>
            </w:pPr>
            <w:r>
              <w:rPr>
                <w:rFonts w:hint="eastAsia" w:ascii="仿宋" w:hAnsi="仿宋" w:eastAsia="仿宋" w:cs="仿宋"/>
                <w:spacing w:val="-10"/>
                <w:sz w:val="21"/>
                <w:szCs w:val="21"/>
                <w:lang w:val="en-US" w:eastAsia="zh-CN"/>
              </w:rPr>
              <w:t>4</w:t>
            </w:r>
            <w:r>
              <w:rPr>
                <w:rFonts w:hint="eastAsia" w:ascii="仿宋" w:hAnsi="仿宋" w:eastAsia="仿宋" w:cs="仿宋"/>
                <w:spacing w:val="-10"/>
                <w:sz w:val="21"/>
                <w:szCs w:val="21"/>
              </w:rPr>
              <w:t>分</w:t>
            </w:r>
          </w:p>
        </w:tc>
        <w:tc>
          <w:tcPr>
            <w:tcW w:w="6786" w:type="dxa"/>
            <w:vAlign w:val="top"/>
          </w:tcPr>
          <w:p w14:paraId="4C41FE86">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根据各投标人人员情况，包括人员配置、学历、技术职称、职业资格等：</w:t>
            </w:r>
          </w:p>
          <w:p w14:paraId="4C947940">
            <w:pPr>
              <w:keepNext w:val="0"/>
              <w:keepLines w:val="0"/>
              <w:pageBreakBefore w:val="0"/>
              <w:wordWrap/>
              <w:overflowPunct/>
              <w:topLinePunct w:val="0"/>
              <w:bidi w:val="0"/>
              <w:ind w:left="0" w:right="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人员配置合理，技术力量充分，完全胜任本项目要求的</w:t>
            </w:r>
            <w:r>
              <w:rPr>
                <w:rFonts w:hint="eastAsia" w:ascii="仿宋" w:hAnsi="仿宋" w:eastAsia="仿宋" w:cs="仿宋"/>
                <w:sz w:val="21"/>
                <w:szCs w:val="21"/>
              </w:rPr>
              <w:t>得</w:t>
            </w:r>
            <w:r>
              <w:rPr>
                <w:rFonts w:hint="eastAsia" w:ascii="仿宋" w:hAnsi="仿宋" w:eastAsia="仿宋" w:cs="仿宋"/>
                <w:sz w:val="21"/>
                <w:szCs w:val="21"/>
                <w:lang w:val="en-US" w:eastAsia="zh-CN"/>
              </w:rPr>
              <w:t>4</w:t>
            </w:r>
            <w:r>
              <w:rPr>
                <w:rFonts w:hint="eastAsia" w:ascii="仿宋" w:hAnsi="仿宋" w:eastAsia="仿宋" w:cs="仿宋"/>
                <w:sz w:val="21"/>
                <w:szCs w:val="21"/>
              </w:rPr>
              <w:t>分</w:t>
            </w:r>
            <w:r>
              <w:rPr>
                <w:rFonts w:hint="eastAsia" w:ascii="仿宋" w:hAnsi="仿宋" w:eastAsia="仿宋" w:cs="仿宋"/>
                <w:sz w:val="21"/>
                <w:szCs w:val="21"/>
                <w:lang w:eastAsia="zh-CN"/>
              </w:rPr>
              <w:t>。</w:t>
            </w:r>
          </w:p>
          <w:p w14:paraId="45C90A71">
            <w:pPr>
              <w:keepNext w:val="0"/>
              <w:keepLines w:val="0"/>
              <w:pageBreakBefore w:val="0"/>
              <w:wordWrap/>
              <w:overflowPunct/>
              <w:topLinePunct w:val="0"/>
              <w:bidi w:val="0"/>
              <w:ind w:left="0" w:right="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人员配置合理，技术力量一般，基本满足本项目要求的</w:t>
            </w:r>
            <w:r>
              <w:rPr>
                <w:rFonts w:hint="eastAsia" w:ascii="仿宋" w:hAnsi="仿宋" w:eastAsia="仿宋" w:cs="仿宋"/>
                <w:sz w:val="21"/>
                <w:szCs w:val="21"/>
              </w:rPr>
              <w:t>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eastAsia="zh-CN"/>
              </w:rPr>
              <w:t>。</w:t>
            </w:r>
          </w:p>
          <w:p w14:paraId="5BD9A2C3">
            <w:pPr>
              <w:keepNext w:val="0"/>
              <w:keepLines w:val="0"/>
              <w:pageBreakBefore w:val="0"/>
              <w:wordWrap/>
              <w:overflowPunct/>
              <w:topLinePunct w:val="0"/>
              <w:bidi w:val="0"/>
              <w:ind w:left="0" w:right="0"/>
              <w:jc w:val="both"/>
              <w:rPr>
                <w:rFonts w:hint="eastAsia" w:ascii="仿宋" w:hAnsi="仿宋" w:eastAsia="仿宋" w:cs="仿宋"/>
                <w:sz w:val="21"/>
                <w:szCs w:val="21"/>
              </w:rPr>
            </w:pPr>
            <w:r>
              <w:rPr>
                <w:rFonts w:hint="eastAsia" w:ascii="仿宋" w:hAnsi="仿宋" w:eastAsia="仿宋" w:cs="仿宋"/>
                <w:sz w:val="21"/>
                <w:szCs w:val="21"/>
                <w:lang w:val="en-US" w:eastAsia="zh-CN"/>
              </w:rPr>
              <w:t>人员配置一般，技术力量较弱，无法完全满足本项目要求的</w:t>
            </w:r>
            <w:r>
              <w:rPr>
                <w:rFonts w:hint="eastAsia" w:ascii="仿宋" w:hAnsi="仿宋" w:eastAsia="仿宋" w:cs="仿宋"/>
                <w:sz w:val="21"/>
                <w:szCs w:val="21"/>
              </w:rPr>
              <w:t>得1分</w:t>
            </w:r>
            <w:r>
              <w:rPr>
                <w:rFonts w:hint="eastAsia" w:ascii="仿宋" w:hAnsi="仿宋" w:eastAsia="仿宋" w:cs="仿宋"/>
                <w:sz w:val="21"/>
                <w:szCs w:val="21"/>
                <w:lang w:eastAsia="zh-CN"/>
              </w:rPr>
              <w:t>。</w:t>
            </w:r>
          </w:p>
        </w:tc>
      </w:tr>
      <w:tr w14:paraId="672C2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1189" w:type="dxa"/>
            <w:vMerge w:val="continue"/>
            <w:tcBorders>
              <w:top w:val="single" w:color="auto" w:sz="4" w:space="0"/>
              <w:left w:val="single" w:color="auto" w:sz="4" w:space="0"/>
              <w:bottom w:val="single" w:color="auto" w:sz="4" w:space="0"/>
              <w:right w:val="single" w:color="auto" w:sz="4" w:space="0"/>
            </w:tcBorders>
            <w:vAlign w:val="top"/>
          </w:tcPr>
          <w:p w14:paraId="518FD487">
            <w:pPr>
              <w:keepNext w:val="0"/>
              <w:keepLines w:val="0"/>
              <w:pageBreakBefore w:val="0"/>
              <w:wordWrap/>
              <w:overflowPunct/>
              <w:topLinePunct w:val="0"/>
              <w:bidi w:val="0"/>
              <w:ind w:left="0" w:right="0"/>
              <w:jc w:val="both"/>
              <w:rPr>
                <w:rFonts w:hint="eastAsia" w:ascii="仿宋" w:hAnsi="仿宋" w:eastAsia="仿宋" w:cs="仿宋"/>
                <w:sz w:val="21"/>
                <w:szCs w:val="21"/>
              </w:rPr>
            </w:pPr>
          </w:p>
        </w:tc>
        <w:tc>
          <w:tcPr>
            <w:tcW w:w="1454" w:type="dxa"/>
            <w:tcBorders>
              <w:left w:val="single" w:color="auto" w:sz="4" w:space="0"/>
            </w:tcBorders>
            <w:vAlign w:val="top"/>
          </w:tcPr>
          <w:p w14:paraId="29B3909A">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1"/>
                <w:szCs w:val="21"/>
              </w:rPr>
            </w:pPr>
            <w:r>
              <w:rPr>
                <w:rFonts w:hint="eastAsia" w:ascii="仿宋" w:hAnsi="仿宋" w:eastAsia="仿宋" w:cs="仿宋"/>
                <w:spacing w:val="7"/>
                <w:sz w:val="21"/>
                <w:szCs w:val="21"/>
              </w:rPr>
              <w:t>项目负责人</w:t>
            </w:r>
          </w:p>
        </w:tc>
        <w:tc>
          <w:tcPr>
            <w:tcW w:w="880" w:type="dxa"/>
            <w:vAlign w:val="top"/>
          </w:tcPr>
          <w:p w14:paraId="0DE8298F">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1"/>
                <w:szCs w:val="21"/>
              </w:rPr>
            </w:pPr>
            <w:r>
              <w:rPr>
                <w:rFonts w:hint="eastAsia" w:ascii="仿宋" w:hAnsi="仿宋" w:eastAsia="仿宋" w:cs="仿宋"/>
                <w:spacing w:val="-10"/>
                <w:sz w:val="21"/>
                <w:szCs w:val="21"/>
                <w:lang w:val="en-US" w:eastAsia="zh-CN"/>
              </w:rPr>
              <w:t>2</w:t>
            </w:r>
            <w:r>
              <w:rPr>
                <w:rFonts w:hint="eastAsia" w:ascii="仿宋" w:hAnsi="仿宋" w:eastAsia="仿宋" w:cs="仿宋"/>
                <w:spacing w:val="-10"/>
                <w:sz w:val="21"/>
                <w:szCs w:val="21"/>
              </w:rPr>
              <w:t>分</w:t>
            </w:r>
          </w:p>
        </w:tc>
        <w:tc>
          <w:tcPr>
            <w:tcW w:w="6786" w:type="dxa"/>
            <w:vAlign w:val="top"/>
          </w:tcPr>
          <w:p w14:paraId="321122DB">
            <w:pPr>
              <w:keepNext w:val="0"/>
              <w:keepLines w:val="0"/>
              <w:pageBreakBefore w:val="0"/>
              <w:wordWrap/>
              <w:overflowPunct/>
              <w:topLinePunct w:val="0"/>
              <w:bidi w:val="0"/>
              <w:ind w:left="0" w:right="0"/>
              <w:jc w:val="both"/>
              <w:rPr>
                <w:rFonts w:hint="eastAsia" w:ascii="仿宋" w:hAnsi="仿宋" w:eastAsia="仿宋" w:cs="仿宋"/>
                <w:sz w:val="21"/>
                <w:szCs w:val="21"/>
              </w:rPr>
            </w:pPr>
            <w:r>
              <w:rPr>
                <w:rFonts w:hint="eastAsia" w:ascii="仿宋" w:hAnsi="仿宋" w:eastAsia="仿宋" w:cs="仿宋"/>
                <w:sz w:val="21"/>
                <w:szCs w:val="21"/>
                <w:lang w:val="en-US" w:eastAsia="zh-CN"/>
              </w:rPr>
              <w:t>负责本项目的</w:t>
            </w:r>
            <w:r>
              <w:rPr>
                <w:rFonts w:hint="eastAsia" w:ascii="仿宋" w:hAnsi="仿宋" w:eastAsia="仿宋" w:cs="仿宋"/>
                <w:sz w:val="21"/>
                <w:szCs w:val="21"/>
                <w:lang w:eastAsia="zh-CN"/>
              </w:rPr>
              <w:t>项目负责人要有近三年内同类业绩</w:t>
            </w:r>
            <w:r>
              <w:rPr>
                <w:rFonts w:hint="eastAsia" w:ascii="仿宋" w:hAnsi="仿宋" w:eastAsia="仿宋" w:cs="仿宋"/>
                <w:sz w:val="21"/>
                <w:szCs w:val="21"/>
              </w:rPr>
              <w:t>有一项得</w:t>
            </w:r>
            <w:r>
              <w:rPr>
                <w:rFonts w:hint="eastAsia" w:ascii="仿宋" w:hAnsi="仿宋" w:eastAsia="仿宋" w:cs="仿宋"/>
                <w:sz w:val="21"/>
                <w:szCs w:val="21"/>
                <w:lang w:val="en-US" w:eastAsia="zh-CN"/>
              </w:rPr>
              <w:t>2分</w:t>
            </w:r>
            <w:r>
              <w:rPr>
                <w:rFonts w:hint="eastAsia" w:ascii="仿宋" w:hAnsi="仿宋" w:eastAsia="仿宋" w:cs="仿宋"/>
                <w:sz w:val="21"/>
                <w:szCs w:val="21"/>
              </w:rPr>
              <w:t>。</w:t>
            </w:r>
          </w:p>
          <w:p w14:paraId="5FB147E4">
            <w:pPr>
              <w:keepNext w:val="0"/>
              <w:keepLines w:val="0"/>
              <w:pageBreakBefore w:val="0"/>
              <w:wordWrap/>
              <w:overflowPunct/>
              <w:topLinePunct w:val="0"/>
              <w:bidi w:val="0"/>
              <w:ind w:left="0" w:right="0"/>
              <w:jc w:val="both"/>
              <w:rPr>
                <w:rFonts w:hint="eastAsia" w:ascii="仿宋" w:hAnsi="仿宋" w:eastAsia="仿宋" w:cs="仿宋"/>
                <w:sz w:val="21"/>
                <w:szCs w:val="21"/>
              </w:rPr>
            </w:pPr>
            <w:r>
              <w:rPr>
                <w:rFonts w:hint="eastAsia" w:ascii="仿宋" w:hAnsi="仿宋" w:eastAsia="仿宋" w:cs="仿宋"/>
                <w:sz w:val="21"/>
                <w:szCs w:val="21"/>
              </w:rPr>
              <w:t>须附合同或中标通知书复印件</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没有</w:t>
            </w:r>
            <w:r>
              <w:rPr>
                <w:rFonts w:hint="eastAsia" w:ascii="仿宋" w:hAnsi="仿宋" w:eastAsia="仿宋" w:cs="仿宋"/>
                <w:sz w:val="21"/>
                <w:szCs w:val="21"/>
              </w:rPr>
              <w:t>不得分</w:t>
            </w:r>
            <w:r>
              <w:rPr>
                <w:rFonts w:hint="eastAsia" w:ascii="仿宋" w:hAnsi="仿宋" w:eastAsia="仿宋" w:cs="仿宋"/>
                <w:sz w:val="21"/>
                <w:szCs w:val="21"/>
                <w:lang w:eastAsia="zh-CN"/>
              </w:rPr>
              <w:t>。</w:t>
            </w:r>
          </w:p>
        </w:tc>
      </w:tr>
      <w:tr w14:paraId="16547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189" w:type="dxa"/>
            <w:vMerge w:val="restart"/>
            <w:tcBorders>
              <w:top w:val="single" w:color="auto" w:sz="4" w:space="0"/>
              <w:bottom w:val="single" w:color="auto" w:sz="4" w:space="0"/>
            </w:tcBorders>
            <w:vAlign w:val="top"/>
          </w:tcPr>
          <w:p w14:paraId="00717B2D">
            <w:pPr>
              <w:keepNext w:val="0"/>
              <w:keepLines w:val="0"/>
              <w:pageBreakBefore w:val="0"/>
              <w:wordWrap/>
              <w:overflowPunct/>
              <w:topLinePunct w:val="0"/>
              <w:bidi w:val="0"/>
              <w:spacing w:line="265" w:lineRule="auto"/>
              <w:ind w:left="0" w:right="0"/>
              <w:jc w:val="both"/>
              <w:rPr>
                <w:rFonts w:hint="eastAsia" w:ascii="仿宋" w:hAnsi="仿宋" w:eastAsia="仿宋" w:cs="仿宋"/>
                <w:sz w:val="21"/>
                <w:szCs w:val="21"/>
              </w:rPr>
            </w:pPr>
          </w:p>
          <w:p w14:paraId="6CF16CAB">
            <w:pPr>
              <w:keepNext w:val="0"/>
              <w:keepLines w:val="0"/>
              <w:pageBreakBefore w:val="0"/>
              <w:wordWrap/>
              <w:overflowPunct/>
              <w:topLinePunct w:val="0"/>
              <w:bidi w:val="0"/>
              <w:spacing w:line="265" w:lineRule="auto"/>
              <w:ind w:left="0" w:right="0"/>
              <w:jc w:val="both"/>
              <w:rPr>
                <w:rFonts w:hint="eastAsia" w:ascii="仿宋" w:hAnsi="仿宋" w:eastAsia="仿宋" w:cs="仿宋"/>
                <w:sz w:val="21"/>
                <w:szCs w:val="21"/>
              </w:rPr>
            </w:pPr>
          </w:p>
          <w:p w14:paraId="7AAD58D9">
            <w:pPr>
              <w:keepNext w:val="0"/>
              <w:keepLines w:val="0"/>
              <w:pageBreakBefore w:val="0"/>
              <w:wordWrap/>
              <w:overflowPunct/>
              <w:topLinePunct w:val="0"/>
              <w:bidi w:val="0"/>
              <w:spacing w:line="265" w:lineRule="auto"/>
              <w:ind w:left="0" w:right="0"/>
              <w:jc w:val="both"/>
              <w:rPr>
                <w:rFonts w:hint="eastAsia" w:ascii="仿宋" w:hAnsi="仿宋" w:eastAsia="仿宋" w:cs="仿宋"/>
                <w:sz w:val="21"/>
                <w:szCs w:val="21"/>
              </w:rPr>
            </w:pPr>
          </w:p>
          <w:p w14:paraId="2545E2F7">
            <w:pPr>
              <w:keepNext w:val="0"/>
              <w:keepLines w:val="0"/>
              <w:pageBreakBefore w:val="0"/>
              <w:wordWrap/>
              <w:overflowPunct/>
              <w:topLinePunct w:val="0"/>
              <w:bidi w:val="0"/>
              <w:spacing w:line="265" w:lineRule="auto"/>
              <w:ind w:left="0" w:right="0"/>
              <w:jc w:val="both"/>
              <w:rPr>
                <w:rFonts w:hint="eastAsia" w:ascii="仿宋" w:hAnsi="仿宋" w:eastAsia="仿宋" w:cs="仿宋"/>
                <w:sz w:val="21"/>
                <w:szCs w:val="21"/>
              </w:rPr>
            </w:pPr>
          </w:p>
          <w:p w14:paraId="6027ACD5">
            <w:pPr>
              <w:keepNext w:val="0"/>
              <w:keepLines w:val="0"/>
              <w:pageBreakBefore w:val="0"/>
              <w:wordWrap/>
              <w:overflowPunct/>
              <w:topLinePunct w:val="0"/>
              <w:bidi w:val="0"/>
              <w:spacing w:line="265" w:lineRule="auto"/>
              <w:ind w:left="0" w:right="0"/>
              <w:jc w:val="both"/>
              <w:rPr>
                <w:rFonts w:hint="eastAsia" w:ascii="仿宋" w:hAnsi="仿宋" w:eastAsia="仿宋" w:cs="仿宋"/>
                <w:sz w:val="21"/>
                <w:szCs w:val="21"/>
              </w:rPr>
            </w:pPr>
          </w:p>
          <w:p w14:paraId="20618E7F">
            <w:pPr>
              <w:keepNext w:val="0"/>
              <w:keepLines w:val="0"/>
              <w:pageBreakBefore w:val="0"/>
              <w:wordWrap/>
              <w:overflowPunct/>
              <w:topLinePunct w:val="0"/>
              <w:bidi w:val="0"/>
              <w:spacing w:line="265" w:lineRule="auto"/>
              <w:ind w:left="0" w:right="0"/>
              <w:jc w:val="both"/>
              <w:rPr>
                <w:rFonts w:hint="eastAsia" w:ascii="仿宋" w:hAnsi="仿宋" w:eastAsia="仿宋" w:cs="仿宋"/>
                <w:sz w:val="21"/>
                <w:szCs w:val="21"/>
              </w:rPr>
            </w:pPr>
          </w:p>
          <w:p w14:paraId="6877D2ED">
            <w:pPr>
              <w:keepNext w:val="0"/>
              <w:keepLines w:val="0"/>
              <w:pageBreakBefore w:val="0"/>
              <w:wordWrap/>
              <w:overflowPunct/>
              <w:topLinePunct w:val="0"/>
              <w:bidi w:val="0"/>
              <w:spacing w:line="265" w:lineRule="auto"/>
              <w:ind w:left="0" w:right="0"/>
              <w:jc w:val="both"/>
              <w:rPr>
                <w:rFonts w:hint="eastAsia" w:ascii="仿宋" w:hAnsi="仿宋" w:eastAsia="仿宋" w:cs="仿宋"/>
                <w:sz w:val="21"/>
                <w:szCs w:val="21"/>
              </w:rPr>
            </w:pPr>
          </w:p>
          <w:p w14:paraId="5DCEAA7B">
            <w:pPr>
              <w:keepNext w:val="0"/>
              <w:keepLines w:val="0"/>
              <w:pageBreakBefore w:val="0"/>
              <w:wordWrap/>
              <w:overflowPunct/>
              <w:topLinePunct w:val="0"/>
              <w:bidi w:val="0"/>
              <w:spacing w:line="265" w:lineRule="auto"/>
              <w:ind w:left="0" w:right="0"/>
              <w:jc w:val="both"/>
              <w:rPr>
                <w:rFonts w:hint="eastAsia" w:ascii="仿宋" w:hAnsi="仿宋" w:eastAsia="仿宋" w:cs="仿宋"/>
                <w:sz w:val="21"/>
                <w:szCs w:val="21"/>
              </w:rPr>
            </w:pPr>
          </w:p>
          <w:p w14:paraId="6AE60910">
            <w:pPr>
              <w:keepNext w:val="0"/>
              <w:keepLines w:val="0"/>
              <w:pageBreakBefore w:val="0"/>
              <w:wordWrap/>
              <w:overflowPunct/>
              <w:topLinePunct w:val="0"/>
              <w:bidi w:val="0"/>
              <w:spacing w:line="265" w:lineRule="auto"/>
              <w:ind w:left="0" w:right="0"/>
              <w:jc w:val="both"/>
              <w:rPr>
                <w:rFonts w:hint="eastAsia" w:ascii="仿宋" w:hAnsi="仿宋" w:eastAsia="仿宋" w:cs="仿宋"/>
                <w:sz w:val="21"/>
                <w:szCs w:val="21"/>
              </w:rPr>
            </w:pPr>
          </w:p>
          <w:p w14:paraId="334EB464">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1"/>
                <w:szCs w:val="21"/>
              </w:rPr>
            </w:pPr>
            <w:r>
              <w:rPr>
                <w:rFonts w:hint="eastAsia" w:ascii="仿宋" w:hAnsi="仿宋" w:eastAsia="仿宋" w:cs="仿宋"/>
                <w:spacing w:val="4"/>
                <w:sz w:val="21"/>
                <w:szCs w:val="21"/>
              </w:rPr>
              <w:t>技术</w:t>
            </w:r>
            <w:r>
              <w:rPr>
                <w:rFonts w:hint="eastAsia" w:ascii="仿宋" w:hAnsi="仿宋" w:eastAsia="仿宋" w:cs="仿宋"/>
                <w:spacing w:val="3"/>
                <w:sz w:val="21"/>
                <w:szCs w:val="21"/>
              </w:rPr>
              <w:t>部分</w:t>
            </w:r>
          </w:p>
          <w:p w14:paraId="1B3E9F84">
            <w:pPr>
              <w:pStyle w:val="18"/>
              <w:keepNext w:val="0"/>
              <w:keepLines w:val="0"/>
              <w:pageBreakBefore w:val="0"/>
              <w:wordWrap/>
              <w:overflowPunct/>
              <w:topLinePunct w:val="0"/>
              <w:bidi w:val="0"/>
              <w:spacing w:line="241" w:lineRule="auto"/>
              <w:ind w:left="0" w:right="0"/>
              <w:jc w:val="center"/>
              <w:rPr>
                <w:rFonts w:hint="eastAsia" w:ascii="仿宋" w:hAnsi="仿宋" w:eastAsia="仿宋" w:cs="仿宋"/>
                <w:sz w:val="21"/>
                <w:szCs w:val="21"/>
              </w:rPr>
            </w:pPr>
            <w:r>
              <w:rPr>
                <w:rFonts w:hint="eastAsia" w:ascii="仿宋" w:hAnsi="仿宋" w:eastAsia="仿宋" w:cs="仿宋"/>
                <w:spacing w:val="-3"/>
                <w:sz w:val="21"/>
                <w:szCs w:val="21"/>
              </w:rPr>
              <w:t>（</w:t>
            </w:r>
            <w:r>
              <w:rPr>
                <w:rFonts w:hint="eastAsia" w:ascii="仿宋" w:hAnsi="仿宋" w:eastAsia="仿宋" w:cs="仿宋"/>
                <w:spacing w:val="-3"/>
                <w:sz w:val="21"/>
                <w:szCs w:val="21"/>
                <w:lang w:val="en-US" w:eastAsia="zh-CN"/>
              </w:rPr>
              <w:t>60</w:t>
            </w:r>
            <w:r>
              <w:rPr>
                <w:rFonts w:hint="eastAsia" w:ascii="仿宋" w:hAnsi="仿宋" w:eastAsia="仿宋" w:cs="仿宋"/>
                <w:spacing w:val="-1"/>
                <w:sz w:val="21"/>
                <w:szCs w:val="21"/>
              </w:rPr>
              <w:t>分）</w:t>
            </w:r>
          </w:p>
        </w:tc>
        <w:tc>
          <w:tcPr>
            <w:tcW w:w="1454" w:type="dxa"/>
            <w:vAlign w:val="center"/>
          </w:tcPr>
          <w:p w14:paraId="3D7B6997">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工程特点及施工重点和难点分析</w:t>
            </w:r>
          </w:p>
        </w:tc>
        <w:tc>
          <w:tcPr>
            <w:tcW w:w="880" w:type="dxa"/>
            <w:vAlign w:val="center"/>
          </w:tcPr>
          <w:p w14:paraId="1084B08D">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pacing w:val="-10"/>
                <w:sz w:val="21"/>
                <w:szCs w:val="21"/>
              </w:rPr>
              <w:t>分</w:t>
            </w:r>
          </w:p>
        </w:tc>
        <w:tc>
          <w:tcPr>
            <w:tcW w:w="6786" w:type="dxa"/>
            <w:vAlign w:val="center"/>
          </w:tcPr>
          <w:p w14:paraId="41D8030A">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根据施工程序、工艺符合工程实际、关施工规程规范、投入的设备和人力计划安排合理等，以上内容缺一项扣1分，有描述不准确单一者扣0.5分，扣完为止。</w:t>
            </w:r>
          </w:p>
        </w:tc>
      </w:tr>
      <w:tr w14:paraId="150EB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1189" w:type="dxa"/>
            <w:vMerge w:val="continue"/>
            <w:tcBorders>
              <w:top w:val="single" w:color="auto" w:sz="4" w:space="0"/>
              <w:bottom w:val="single" w:color="auto" w:sz="4" w:space="0"/>
            </w:tcBorders>
            <w:vAlign w:val="top"/>
          </w:tcPr>
          <w:p w14:paraId="538F6214">
            <w:pPr>
              <w:keepNext w:val="0"/>
              <w:keepLines w:val="0"/>
              <w:pageBreakBefore w:val="0"/>
              <w:wordWrap/>
              <w:overflowPunct/>
              <w:topLinePunct w:val="0"/>
              <w:bidi w:val="0"/>
              <w:ind w:left="0" w:right="0"/>
              <w:jc w:val="both"/>
              <w:rPr>
                <w:rFonts w:hint="eastAsia" w:ascii="仿宋" w:hAnsi="仿宋" w:eastAsia="仿宋" w:cs="仿宋"/>
                <w:sz w:val="21"/>
                <w:szCs w:val="21"/>
              </w:rPr>
            </w:pPr>
          </w:p>
        </w:tc>
        <w:tc>
          <w:tcPr>
            <w:tcW w:w="1454" w:type="dxa"/>
            <w:vAlign w:val="center"/>
          </w:tcPr>
          <w:p w14:paraId="277992A8">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施工准备计划</w:t>
            </w:r>
          </w:p>
        </w:tc>
        <w:tc>
          <w:tcPr>
            <w:tcW w:w="880" w:type="dxa"/>
            <w:vAlign w:val="center"/>
          </w:tcPr>
          <w:p w14:paraId="4144A178">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spacing w:val="-10"/>
                <w:sz w:val="21"/>
                <w:szCs w:val="21"/>
              </w:rPr>
              <w:t>分</w:t>
            </w:r>
          </w:p>
        </w:tc>
        <w:tc>
          <w:tcPr>
            <w:tcW w:w="6786" w:type="dxa"/>
            <w:vAlign w:val="center"/>
          </w:tcPr>
          <w:p w14:paraId="439AEFE0">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根据施工技术、现场、物资、机械和队伍准备计划应能充分保证工程需要等描述合理定位准确得3分，描述一般得2分，内容缺项较差得1分。</w:t>
            </w:r>
          </w:p>
        </w:tc>
      </w:tr>
      <w:tr w14:paraId="61D1E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189" w:type="dxa"/>
            <w:vMerge w:val="continue"/>
            <w:tcBorders>
              <w:top w:val="single" w:color="auto" w:sz="4" w:space="0"/>
              <w:bottom w:val="single" w:color="auto" w:sz="4" w:space="0"/>
            </w:tcBorders>
            <w:vAlign w:val="top"/>
          </w:tcPr>
          <w:p w14:paraId="7A8A1D89">
            <w:pPr>
              <w:keepNext w:val="0"/>
              <w:keepLines w:val="0"/>
              <w:pageBreakBefore w:val="0"/>
              <w:wordWrap/>
              <w:overflowPunct/>
              <w:topLinePunct w:val="0"/>
              <w:bidi w:val="0"/>
              <w:ind w:left="0" w:right="0"/>
              <w:jc w:val="both"/>
              <w:rPr>
                <w:rFonts w:hint="eastAsia" w:ascii="仿宋" w:hAnsi="仿宋" w:eastAsia="仿宋" w:cs="仿宋"/>
                <w:sz w:val="21"/>
                <w:szCs w:val="21"/>
              </w:rPr>
            </w:pPr>
          </w:p>
        </w:tc>
        <w:tc>
          <w:tcPr>
            <w:tcW w:w="1454" w:type="dxa"/>
            <w:vAlign w:val="center"/>
          </w:tcPr>
          <w:p w14:paraId="7E5BAC46">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施工方案与技术措施</w:t>
            </w:r>
          </w:p>
        </w:tc>
        <w:tc>
          <w:tcPr>
            <w:tcW w:w="880" w:type="dxa"/>
            <w:vAlign w:val="center"/>
          </w:tcPr>
          <w:p w14:paraId="06A778D1">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r>
              <w:rPr>
                <w:rFonts w:hint="eastAsia" w:ascii="仿宋" w:hAnsi="仿宋" w:eastAsia="仿宋" w:cs="仿宋"/>
                <w:spacing w:val="-10"/>
                <w:sz w:val="21"/>
                <w:szCs w:val="21"/>
              </w:rPr>
              <w:t>分</w:t>
            </w:r>
          </w:p>
        </w:tc>
        <w:tc>
          <w:tcPr>
            <w:tcW w:w="6786" w:type="dxa"/>
            <w:vAlign w:val="center"/>
          </w:tcPr>
          <w:p w14:paraId="2DED7607">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根据施工条件、主体工程施工、施工交通运输、施工总布置、施工总进度及主要技术供应等方案，以上内容缺一项扣3分，有描述不准确单一者扣1分，扣完为止。</w:t>
            </w:r>
          </w:p>
        </w:tc>
      </w:tr>
      <w:tr w14:paraId="20684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189" w:type="dxa"/>
            <w:vMerge w:val="continue"/>
            <w:tcBorders>
              <w:top w:val="single" w:color="auto" w:sz="4" w:space="0"/>
              <w:bottom w:val="single" w:color="auto" w:sz="4" w:space="0"/>
            </w:tcBorders>
            <w:vAlign w:val="top"/>
          </w:tcPr>
          <w:p w14:paraId="06826100">
            <w:pPr>
              <w:keepNext w:val="0"/>
              <w:keepLines w:val="0"/>
              <w:pageBreakBefore w:val="0"/>
              <w:wordWrap/>
              <w:overflowPunct/>
              <w:topLinePunct w:val="0"/>
              <w:bidi w:val="0"/>
              <w:ind w:left="0" w:right="0"/>
              <w:jc w:val="both"/>
              <w:rPr>
                <w:rFonts w:hint="eastAsia" w:ascii="仿宋" w:hAnsi="仿宋" w:eastAsia="仿宋" w:cs="仿宋"/>
                <w:sz w:val="21"/>
                <w:szCs w:val="21"/>
              </w:rPr>
            </w:pPr>
          </w:p>
        </w:tc>
        <w:tc>
          <w:tcPr>
            <w:tcW w:w="1454" w:type="dxa"/>
            <w:vAlign w:val="center"/>
          </w:tcPr>
          <w:p w14:paraId="1B27D7FE">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施工进度计划及工期保证措施和体系</w:t>
            </w:r>
          </w:p>
        </w:tc>
        <w:tc>
          <w:tcPr>
            <w:tcW w:w="880" w:type="dxa"/>
            <w:vAlign w:val="center"/>
          </w:tcPr>
          <w:p w14:paraId="04B1EB6B">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ascii="仿宋" w:hAnsi="仿宋" w:eastAsia="仿宋" w:cs="仿宋"/>
                <w:spacing w:val="-10"/>
                <w:sz w:val="21"/>
                <w:szCs w:val="21"/>
              </w:rPr>
              <w:t>分</w:t>
            </w:r>
          </w:p>
        </w:tc>
        <w:tc>
          <w:tcPr>
            <w:tcW w:w="6786" w:type="dxa"/>
            <w:vAlign w:val="center"/>
          </w:tcPr>
          <w:p w14:paraId="5A5FD88B">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工程施工流程、进度计划横道图（或者网络图）中的关键线路以及措施合理，保证措施应符合科学的施工规律、同时要符合实际情况，切实可行得9分；良6分；一般得3；差不得分。</w:t>
            </w:r>
          </w:p>
        </w:tc>
      </w:tr>
      <w:tr w14:paraId="623D4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189" w:type="dxa"/>
            <w:vMerge w:val="continue"/>
            <w:tcBorders>
              <w:top w:val="single" w:color="auto" w:sz="4" w:space="0"/>
              <w:bottom w:val="single" w:color="auto" w:sz="4" w:space="0"/>
            </w:tcBorders>
            <w:vAlign w:val="top"/>
          </w:tcPr>
          <w:p w14:paraId="6E391A99">
            <w:pPr>
              <w:keepNext w:val="0"/>
              <w:keepLines w:val="0"/>
              <w:pageBreakBefore w:val="0"/>
              <w:wordWrap/>
              <w:overflowPunct/>
              <w:topLinePunct w:val="0"/>
              <w:bidi w:val="0"/>
              <w:ind w:left="0" w:right="0"/>
              <w:jc w:val="both"/>
              <w:rPr>
                <w:rFonts w:hint="eastAsia" w:ascii="仿宋" w:hAnsi="仿宋" w:eastAsia="仿宋" w:cs="仿宋"/>
                <w:sz w:val="21"/>
                <w:szCs w:val="21"/>
              </w:rPr>
            </w:pPr>
          </w:p>
        </w:tc>
        <w:tc>
          <w:tcPr>
            <w:tcW w:w="1454" w:type="dxa"/>
            <w:vAlign w:val="center"/>
          </w:tcPr>
          <w:p w14:paraId="381C0C26">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资源配备计划</w:t>
            </w:r>
          </w:p>
        </w:tc>
        <w:tc>
          <w:tcPr>
            <w:tcW w:w="880" w:type="dxa"/>
            <w:vAlign w:val="center"/>
          </w:tcPr>
          <w:p w14:paraId="00195559">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pacing w:val="-10"/>
                <w:sz w:val="21"/>
                <w:szCs w:val="21"/>
              </w:rPr>
              <w:t>分</w:t>
            </w:r>
          </w:p>
        </w:tc>
        <w:tc>
          <w:tcPr>
            <w:tcW w:w="6786" w:type="dxa"/>
            <w:vAlign w:val="center"/>
          </w:tcPr>
          <w:p w14:paraId="3E3D1650">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劳动力安排、主要材料用量、主要施工机械设备使用计划合理根据工程进度计划的安排计算出的，并与工程进度计划相一致的得10分，内容不全面缺一项扣2分，描述简单不准确扣1分，扣完为止，</w:t>
            </w:r>
          </w:p>
        </w:tc>
      </w:tr>
      <w:tr w14:paraId="3DA41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1189" w:type="dxa"/>
            <w:vMerge w:val="continue"/>
            <w:tcBorders>
              <w:top w:val="single" w:color="auto" w:sz="4" w:space="0"/>
              <w:bottom w:val="single" w:color="auto" w:sz="4" w:space="0"/>
            </w:tcBorders>
            <w:vAlign w:val="top"/>
          </w:tcPr>
          <w:p w14:paraId="670EEB73">
            <w:pPr>
              <w:keepNext w:val="0"/>
              <w:keepLines w:val="0"/>
              <w:pageBreakBefore w:val="0"/>
              <w:wordWrap/>
              <w:overflowPunct/>
              <w:topLinePunct w:val="0"/>
              <w:bidi w:val="0"/>
              <w:ind w:left="0" w:right="0"/>
              <w:jc w:val="both"/>
              <w:rPr>
                <w:rFonts w:hint="eastAsia" w:ascii="仿宋" w:hAnsi="仿宋" w:eastAsia="仿宋" w:cs="仿宋"/>
                <w:sz w:val="21"/>
                <w:szCs w:val="21"/>
              </w:rPr>
            </w:pPr>
          </w:p>
        </w:tc>
        <w:tc>
          <w:tcPr>
            <w:tcW w:w="1454" w:type="dxa"/>
            <w:vAlign w:val="center"/>
          </w:tcPr>
          <w:p w14:paraId="32D99515">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质量保证措施和体系</w:t>
            </w:r>
          </w:p>
        </w:tc>
        <w:tc>
          <w:tcPr>
            <w:tcW w:w="880" w:type="dxa"/>
            <w:vAlign w:val="center"/>
          </w:tcPr>
          <w:p w14:paraId="5FA070D1">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pacing w:val="-10"/>
                <w:sz w:val="21"/>
                <w:szCs w:val="21"/>
              </w:rPr>
              <w:t>分</w:t>
            </w:r>
          </w:p>
        </w:tc>
        <w:tc>
          <w:tcPr>
            <w:tcW w:w="6786" w:type="dxa"/>
            <w:vAlign w:val="center"/>
          </w:tcPr>
          <w:p w14:paraId="1E49F1DE">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工程所用原材料、中间产品、金属结构等检测的种类、数量符合相关规程规范，同时要符合实际情况，切实可行得5分；良3分；一般得2分；差不得分。  </w:t>
            </w:r>
          </w:p>
        </w:tc>
      </w:tr>
      <w:tr w14:paraId="0E5F5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1189" w:type="dxa"/>
            <w:vMerge w:val="continue"/>
            <w:tcBorders>
              <w:top w:val="single" w:color="auto" w:sz="4" w:space="0"/>
              <w:bottom w:val="single" w:color="auto" w:sz="4" w:space="0"/>
            </w:tcBorders>
            <w:vAlign w:val="top"/>
          </w:tcPr>
          <w:p w14:paraId="323C8812">
            <w:pPr>
              <w:keepNext w:val="0"/>
              <w:keepLines w:val="0"/>
              <w:pageBreakBefore w:val="0"/>
              <w:wordWrap/>
              <w:overflowPunct/>
              <w:topLinePunct w:val="0"/>
              <w:bidi w:val="0"/>
              <w:ind w:left="0" w:right="0"/>
              <w:jc w:val="both"/>
              <w:rPr>
                <w:rFonts w:hint="eastAsia" w:ascii="仿宋" w:hAnsi="仿宋" w:eastAsia="仿宋" w:cs="仿宋"/>
                <w:sz w:val="21"/>
                <w:szCs w:val="21"/>
              </w:rPr>
            </w:pPr>
          </w:p>
        </w:tc>
        <w:tc>
          <w:tcPr>
            <w:tcW w:w="1454" w:type="dxa"/>
            <w:vAlign w:val="center"/>
          </w:tcPr>
          <w:p w14:paraId="01A1FCC2">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安全管理体系与措施</w:t>
            </w:r>
          </w:p>
        </w:tc>
        <w:tc>
          <w:tcPr>
            <w:tcW w:w="880" w:type="dxa"/>
            <w:vAlign w:val="center"/>
          </w:tcPr>
          <w:p w14:paraId="4A895918">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eastAsia" w:ascii="仿宋" w:hAnsi="仿宋" w:eastAsia="仿宋" w:cs="仿宋"/>
                <w:spacing w:val="-10"/>
                <w:sz w:val="21"/>
                <w:szCs w:val="21"/>
              </w:rPr>
              <w:t>分</w:t>
            </w:r>
          </w:p>
        </w:tc>
        <w:tc>
          <w:tcPr>
            <w:tcW w:w="6786" w:type="dxa"/>
            <w:vAlign w:val="center"/>
          </w:tcPr>
          <w:p w14:paraId="01100A89">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①安全生产责任制健全、职责明确；②安全管理资源配置合理、措施符合相关安全技术（操作）规程； ③配置的特种作业人员符合要求，具有相应的上岗证书得6分，缺一项扣2分，内容不全面单一扣1分，扣完为止。</w:t>
            </w:r>
          </w:p>
        </w:tc>
      </w:tr>
      <w:tr w14:paraId="6295A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1189" w:type="dxa"/>
            <w:vMerge w:val="continue"/>
            <w:tcBorders>
              <w:top w:val="single" w:color="auto" w:sz="4" w:space="0"/>
              <w:bottom w:val="single" w:color="auto" w:sz="4" w:space="0"/>
            </w:tcBorders>
            <w:vAlign w:val="top"/>
          </w:tcPr>
          <w:p w14:paraId="00557AC9">
            <w:pPr>
              <w:keepNext w:val="0"/>
              <w:keepLines w:val="0"/>
              <w:pageBreakBefore w:val="0"/>
              <w:wordWrap/>
              <w:overflowPunct/>
              <w:topLinePunct w:val="0"/>
              <w:bidi w:val="0"/>
              <w:ind w:left="0" w:right="0"/>
              <w:jc w:val="both"/>
              <w:rPr>
                <w:rFonts w:hint="eastAsia" w:ascii="仿宋" w:hAnsi="仿宋" w:eastAsia="仿宋" w:cs="仿宋"/>
                <w:sz w:val="21"/>
                <w:szCs w:val="21"/>
              </w:rPr>
            </w:pPr>
          </w:p>
        </w:tc>
        <w:tc>
          <w:tcPr>
            <w:tcW w:w="1454" w:type="dxa"/>
            <w:vAlign w:val="center"/>
          </w:tcPr>
          <w:p w14:paraId="11BB5A0E">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环境保护管理体系与措施</w:t>
            </w:r>
          </w:p>
        </w:tc>
        <w:tc>
          <w:tcPr>
            <w:tcW w:w="880" w:type="dxa"/>
            <w:vAlign w:val="center"/>
          </w:tcPr>
          <w:p w14:paraId="25DA31BD">
            <w:pPr>
              <w:keepNext w:val="0"/>
              <w:keepLines w:val="0"/>
              <w:pageBreakBefore w:val="0"/>
              <w:wordWrap/>
              <w:overflowPunct/>
              <w:topLinePunct w:val="0"/>
              <w:bidi w:val="0"/>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pacing w:val="-10"/>
                <w:sz w:val="21"/>
                <w:szCs w:val="21"/>
              </w:rPr>
              <w:t>分</w:t>
            </w:r>
          </w:p>
        </w:tc>
        <w:tc>
          <w:tcPr>
            <w:tcW w:w="6786" w:type="dxa"/>
            <w:vAlign w:val="center"/>
          </w:tcPr>
          <w:p w14:paraId="037A4209">
            <w:pPr>
              <w:keepNext w:val="0"/>
              <w:keepLines w:val="0"/>
              <w:pageBreakBefore w:val="0"/>
              <w:wordWrap/>
              <w:overflowPunct/>
              <w:topLinePunct w:val="0"/>
              <w:bidi w:val="0"/>
              <w:ind w:left="0" w:right="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环境保护管理资源配置合理、措施合理应符合工程实际情况，切实可行的得4分，良得3分，一般得2分，差不得分</w:t>
            </w:r>
          </w:p>
        </w:tc>
      </w:tr>
      <w:tr w14:paraId="4F0B4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2643" w:type="dxa"/>
            <w:gridSpan w:val="2"/>
            <w:vAlign w:val="top"/>
          </w:tcPr>
          <w:p w14:paraId="4FC5D79E">
            <w:pPr>
              <w:pStyle w:val="18"/>
              <w:keepNext w:val="0"/>
              <w:keepLines w:val="0"/>
              <w:pageBreakBefore w:val="0"/>
              <w:wordWrap/>
              <w:overflowPunct/>
              <w:topLinePunct w:val="0"/>
              <w:bidi w:val="0"/>
              <w:spacing w:line="230" w:lineRule="auto"/>
              <w:ind w:left="0" w:right="0"/>
              <w:jc w:val="both"/>
              <w:rPr>
                <w:rFonts w:hint="eastAsia" w:ascii="仿宋" w:hAnsi="仿宋" w:eastAsia="仿宋" w:cs="仿宋"/>
                <w:sz w:val="21"/>
                <w:szCs w:val="21"/>
              </w:rPr>
            </w:pPr>
            <w:r>
              <w:rPr>
                <w:rFonts w:hint="eastAsia" w:ascii="仿宋" w:hAnsi="仿宋" w:eastAsia="仿宋" w:cs="仿宋"/>
                <w:spacing w:val="4"/>
                <w:sz w:val="21"/>
                <w:szCs w:val="21"/>
              </w:rPr>
              <w:t>合计</w:t>
            </w:r>
          </w:p>
        </w:tc>
        <w:tc>
          <w:tcPr>
            <w:tcW w:w="880" w:type="dxa"/>
            <w:vAlign w:val="top"/>
          </w:tcPr>
          <w:p w14:paraId="38832432">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1"/>
                <w:szCs w:val="21"/>
              </w:rPr>
            </w:pPr>
            <w:r>
              <w:rPr>
                <w:rFonts w:hint="eastAsia" w:ascii="仿宋" w:hAnsi="仿宋" w:eastAsia="仿宋" w:cs="仿宋"/>
                <w:spacing w:val="-2"/>
                <w:sz w:val="21"/>
                <w:szCs w:val="21"/>
              </w:rPr>
              <w:t>100</w:t>
            </w:r>
            <w:r>
              <w:rPr>
                <w:rFonts w:hint="eastAsia" w:ascii="仿宋" w:hAnsi="仿宋" w:eastAsia="仿宋" w:cs="仿宋"/>
                <w:spacing w:val="-38"/>
                <w:sz w:val="21"/>
                <w:szCs w:val="21"/>
              </w:rPr>
              <w:t xml:space="preserve"> </w:t>
            </w:r>
            <w:r>
              <w:rPr>
                <w:rFonts w:hint="eastAsia" w:ascii="仿宋" w:hAnsi="仿宋" w:eastAsia="仿宋" w:cs="仿宋"/>
                <w:spacing w:val="-2"/>
                <w:sz w:val="21"/>
                <w:szCs w:val="21"/>
              </w:rPr>
              <w:t>分</w:t>
            </w:r>
          </w:p>
        </w:tc>
        <w:tc>
          <w:tcPr>
            <w:tcW w:w="6786" w:type="dxa"/>
            <w:vAlign w:val="top"/>
          </w:tcPr>
          <w:p w14:paraId="7317D9C4">
            <w:pPr>
              <w:keepNext w:val="0"/>
              <w:keepLines w:val="0"/>
              <w:pageBreakBefore w:val="0"/>
              <w:wordWrap/>
              <w:overflowPunct/>
              <w:topLinePunct w:val="0"/>
              <w:bidi w:val="0"/>
              <w:ind w:left="0" w:right="0"/>
              <w:jc w:val="both"/>
              <w:rPr>
                <w:rFonts w:hint="eastAsia" w:ascii="仿宋" w:hAnsi="仿宋" w:eastAsia="仿宋" w:cs="仿宋"/>
                <w:sz w:val="21"/>
                <w:szCs w:val="21"/>
              </w:rPr>
            </w:pPr>
          </w:p>
        </w:tc>
      </w:tr>
    </w:tbl>
    <w:p w14:paraId="16672255">
      <w:pPr>
        <w:keepNext w:val="0"/>
        <w:keepLines w:val="0"/>
        <w:pageBreakBefore w:val="0"/>
        <w:wordWrap/>
        <w:overflowPunct/>
        <w:topLinePunct w:val="0"/>
        <w:bidi w:val="0"/>
        <w:ind w:left="0" w:right="0"/>
        <w:jc w:val="both"/>
        <w:rPr>
          <w:rFonts w:hint="eastAsia" w:ascii="仿宋" w:hAnsi="仿宋" w:eastAsia="仿宋" w:cs="仿宋"/>
          <w:sz w:val="21"/>
          <w:szCs w:val="21"/>
        </w:rPr>
        <w:sectPr>
          <w:headerReference r:id="rId18" w:type="default"/>
          <w:footerReference r:id="rId19" w:type="default"/>
          <w:pgSz w:w="11906" w:h="16839"/>
          <w:pgMar w:top="1440" w:right="1080" w:bottom="1440" w:left="1080" w:header="830" w:footer="1046" w:gutter="0"/>
          <w:pgNumType w:fmt="decimal"/>
          <w:cols w:space="720" w:num="1"/>
        </w:sectPr>
      </w:pPr>
    </w:p>
    <w:p w14:paraId="3692896A">
      <w:pPr>
        <w:pStyle w:val="5"/>
        <w:keepNext w:val="0"/>
        <w:keepLines w:val="0"/>
        <w:pageBreakBefore w:val="0"/>
        <w:wordWrap/>
        <w:overflowPunct/>
        <w:topLinePunct w:val="0"/>
        <w:bidi w:val="0"/>
        <w:spacing w:line="225" w:lineRule="auto"/>
        <w:ind w:left="0" w:right="0"/>
        <w:jc w:val="center"/>
        <w:outlineLvl w:val="0"/>
        <w:rPr>
          <w:rFonts w:hint="eastAsia" w:ascii="仿宋" w:hAnsi="仿宋" w:eastAsia="仿宋" w:cs="仿宋"/>
        </w:rPr>
      </w:pPr>
      <w:bookmarkStart w:id="35" w:name="_Toc17348"/>
      <w:r>
        <w:rPr>
          <w:rFonts w:hint="eastAsia" w:ascii="仿宋" w:hAnsi="仿宋" w:eastAsia="仿宋" w:cs="仿宋"/>
          <w:b/>
          <w:bCs/>
          <w:spacing w:val="5"/>
        </w:rPr>
        <w:t>第五章</w:t>
      </w:r>
      <w:r>
        <w:rPr>
          <w:rFonts w:hint="eastAsia" w:ascii="仿宋" w:hAnsi="仿宋" w:eastAsia="仿宋" w:cs="仿宋"/>
          <w:spacing w:val="5"/>
        </w:rPr>
        <w:t xml:space="preserve"> </w:t>
      </w:r>
      <w:r>
        <w:rPr>
          <w:rFonts w:hint="eastAsia" w:ascii="仿宋" w:hAnsi="仿宋" w:eastAsia="仿宋" w:cs="仿宋"/>
          <w:b/>
          <w:bCs/>
          <w:spacing w:val="5"/>
        </w:rPr>
        <w:t>合同草案</w:t>
      </w:r>
      <w:bookmarkEnd w:id="35"/>
    </w:p>
    <w:p w14:paraId="47CF137C">
      <w:pPr>
        <w:pStyle w:val="5"/>
        <w:keepNext w:val="0"/>
        <w:keepLines w:val="0"/>
        <w:pageBreakBefore w:val="0"/>
        <w:wordWrap/>
        <w:overflowPunct/>
        <w:topLinePunct w:val="0"/>
        <w:bidi w:val="0"/>
        <w:ind w:right="0" w:firstLine="6786" w:firstLineChars="2900"/>
        <w:jc w:val="both"/>
        <w:rPr>
          <w:rFonts w:hint="eastAsia" w:ascii="仿宋" w:hAnsi="仿宋" w:eastAsia="仿宋" w:cs="仿宋"/>
          <w:spacing w:val="-3"/>
          <w:sz w:val="24"/>
          <w:szCs w:val="24"/>
        </w:rPr>
      </w:pPr>
    </w:p>
    <w:p w14:paraId="263A5204">
      <w:pPr>
        <w:pStyle w:val="5"/>
        <w:keepNext w:val="0"/>
        <w:keepLines w:val="0"/>
        <w:pageBreakBefore w:val="0"/>
        <w:wordWrap/>
        <w:overflowPunct/>
        <w:topLinePunct w:val="0"/>
        <w:bidi w:val="0"/>
        <w:ind w:right="0" w:firstLine="6786" w:firstLineChars="2900"/>
        <w:jc w:val="both"/>
        <w:rPr>
          <w:rFonts w:hint="eastAsia" w:ascii="仿宋" w:hAnsi="仿宋" w:eastAsia="仿宋" w:cs="仿宋"/>
          <w:sz w:val="24"/>
          <w:szCs w:val="24"/>
        </w:rPr>
      </w:pPr>
      <w:r>
        <w:rPr>
          <w:rFonts w:hint="eastAsia" w:ascii="仿宋" w:hAnsi="仿宋" w:eastAsia="仿宋" w:cs="仿宋"/>
          <w:spacing w:val="-3"/>
          <w:sz w:val="24"/>
          <w:szCs w:val="24"/>
        </w:rPr>
        <w:t>合同编号：</w:t>
      </w:r>
      <w:r>
        <w:rPr>
          <w:rFonts w:hint="eastAsia" w:ascii="仿宋" w:hAnsi="仿宋" w:eastAsia="仿宋" w:cs="仿宋"/>
          <w:sz w:val="24"/>
          <w:szCs w:val="24"/>
          <w:u w:val="single" w:color="auto"/>
        </w:rPr>
        <w:t xml:space="preserve">              </w:t>
      </w:r>
    </w:p>
    <w:p w14:paraId="13BE1294">
      <w:pPr>
        <w:keepNext w:val="0"/>
        <w:keepLines w:val="0"/>
        <w:pageBreakBefore w:val="0"/>
        <w:wordWrap/>
        <w:overflowPunct/>
        <w:topLinePunct w:val="0"/>
        <w:bidi w:val="0"/>
        <w:spacing w:line="305" w:lineRule="auto"/>
        <w:ind w:left="0" w:right="0"/>
        <w:jc w:val="both"/>
        <w:rPr>
          <w:rFonts w:hint="eastAsia" w:ascii="仿宋" w:hAnsi="仿宋" w:eastAsia="仿宋" w:cs="仿宋"/>
          <w:sz w:val="21"/>
        </w:rPr>
      </w:pPr>
    </w:p>
    <w:p w14:paraId="456EFBA1">
      <w:pPr>
        <w:pStyle w:val="5"/>
        <w:keepNext w:val="0"/>
        <w:keepLines w:val="0"/>
        <w:pageBreakBefore w:val="0"/>
        <w:wordWrap/>
        <w:overflowPunct/>
        <w:topLinePunct w:val="0"/>
        <w:bidi w:val="0"/>
        <w:spacing w:line="225" w:lineRule="auto"/>
        <w:ind w:left="0" w:right="0"/>
        <w:jc w:val="center"/>
        <w:rPr>
          <w:rFonts w:hint="eastAsia" w:ascii="仿宋" w:hAnsi="仿宋" w:eastAsia="仿宋" w:cs="仿宋"/>
          <w:lang w:eastAsia="zh-CN"/>
        </w:rPr>
      </w:pPr>
      <w:r>
        <w:rPr>
          <w:rFonts w:hint="eastAsia" w:ascii="仿宋" w:hAnsi="仿宋" w:eastAsia="仿宋" w:cs="仿宋"/>
          <w:b/>
          <w:bCs/>
          <w:spacing w:val="5"/>
        </w:rPr>
        <w:t>合同协议书</w:t>
      </w:r>
      <w:r>
        <w:rPr>
          <w:rFonts w:hint="eastAsia" w:ascii="仿宋" w:hAnsi="仿宋" w:eastAsia="仿宋" w:cs="仿宋"/>
          <w:b/>
          <w:bCs/>
          <w:spacing w:val="5"/>
          <w:lang w:eastAsia="zh-CN"/>
        </w:rPr>
        <w:t>（以最终签订合同为准）</w:t>
      </w:r>
    </w:p>
    <w:p w14:paraId="2467465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发包人（全称</w:t>
      </w:r>
      <w:r>
        <w:rPr>
          <w:rFonts w:hint="eastAsia" w:ascii="仿宋" w:hAnsi="仿宋" w:eastAsia="仿宋" w:cs="仿宋"/>
          <w:spacing w:val="1"/>
          <w:sz w:val="24"/>
          <w:szCs w:val="24"/>
        </w:rPr>
        <w:t>）：</w:t>
      </w:r>
    </w:p>
    <w:p w14:paraId="797807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承包人（全称</w:t>
      </w:r>
      <w:r>
        <w:rPr>
          <w:rFonts w:hint="eastAsia" w:ascii="仿宋" w:hAnsi="仿宋" w:eastAsia="仿宋" w:cs="仿宋"/>
          <w:sz w:val="24"/>
          <w:szCs w:val="24"/>
        </w:rPr>
        <w:t>）：</w:t>
      </w:r>
    </w:p>
    <w:p w14:paraId="4BEA110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根据《中华人民共和国民法典》、《中华人民共和国建筑法》及</w:t>
      </w:r>
      <w:r>
        <w:rPr>
          <w:rFonts w:hint="eastAsia" w:ascii="仿宋" w:hAnsi="仿宋" w:eastAsia="仿宋" w:cs="仿宋"/>
          <w:spacing w:val="-4"/>
          <w:sz w:val="24"/>
          <w:szCs w:val="24"/>
        </w:rPr>
        <w:t>有关法律规</w:t>
      </w:r>
      <w:r>
        <w:rPr>
          <w:rFonts w:hint="eastAsia" w:ascii="仿宋" w:hAnsi="仿宋" w:eastAsia="仿宋" w:cs="仿宋"/>
          <w:spacing w:val="-3"/>
          <w:sz w:val="24"/>
          <w:szCs w:val="24"/>
        </w:rPr>
        <w:t>定，遵循平等、自愿、公平和诚实信用的原则，双方就</w:t>
      </w:r>
      <w:r>
        <w:rPr>
          <w:rFonts w:hint="eastAsia" w:ascii="仿宋" w:hAnsi="仿宋" w:eastAsia="仿宋" w:cs="仿宋"/>
          <w:spacing w:val="-120"/>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3"/>
          <w:sz w:val="24"/>
          <w:szCs w:val="24"/>
        </w:rPr>
        <w:t>工程施工及</w:t>
      </w:r>
      <w:r>
        <w:rPr>
          <w:rFonts w:hint="eastAsia" w:ascii="仿宋" w:hAnsi="仿宋" w:eastAsia="仿宋" w:cs="仿宋"/>
          <w:spacing w:val="-1"/>
          <w:sz w:val="24"/>
          <w:szCs w:val="24"/>
        </w:rPr>
        <w:t>有关事项协商一致，共同达成如下协议：</w:t>
      </w:r>
    </w:p>
    <w:p w14:paraId="408DF52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一、工程概况</w:t>
      </w:r>
    </w:p>
    <w:p w14:paraId="15022B5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1.工程名称：</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7315B2E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2.工程地点：</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76C97CB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3.工程立项批准文号：</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6DB781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4.资金来源：</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64A1DC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5.工程内容：</w:t>
      </w:r>
    </w:p>
    <w:p w14:paraId="4D3F5C4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6.工程承包范围：</w:t>
      </w:r>
    </w:p>
    <w:p w14:paraId="51DC4A1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二、合同工期</w:t>
      </w:r>
    </w:p>
    <w:p w14:paraId="7179C3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计划开工日期：</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6"/>
          <w:sz w:val="24"/>
          <w:szCs w:val="24"/>
        </w:rPr>
        <w:t>年</w:t>
      </w:r>
      <w:r>
        <w:rPr>
          <w:rFonts w:hint="eastAsia" w:ascii="仿宋" w:hAnsi="仿宋" w:eastAsia="仿宋" w:cs="仿宋"/>
          <w:spacing w:val="40"/>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月</w:t>
      </w:r>
      <w:r>
        <w:rPr>
          <w:rFonts w:hint="eastAsia" w:ascii="仿宋" w:hAnsi="仿宋" w:eastAsia="仿宋" w:cs="仿宋"/>
          <w:spacing w:val="40"/>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6"/>
          <w:sz w:val="24"/>
          <w:szCs w:val="24"/>
        </w:rPr>
        <w:t>日；</w:t>
      </w:r>
    </w:p>
    <w:p w14:paraId="3DDE5A7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计划竣工日期：</w:t>
      </w:r>
      <w:r>
        <w:rPr>
          <w:rFonts w:hint="eastAsia" w:ascii="仿宋" w:hAnsi="仿宋" w:eastAsia="仿宋" w:cs="仿宋"/>
          <w:spacing w:val="-5"/>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5"/>
          <w:sz w:val="24"/>
          <w:szCs w:val="24"/>
        </w:rPr>
        <w:t>年</w:t>
      </w:r>
      <w:r>
        <w:rPr>
          <w:rFonts w:hint="eastAsia" w:ascii="仿宋" w:hAnsi="仿宋" w:eastAsia="仿宋" w:cs="仿宋"/>
          <w:spacing w:val="30"/>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5"/>
          <w:sz w:val="24"/>
          <w:szCs w:val="24"/>
        </w:rPr>
        <w:t>月</w:t>
      </w:r>
      <w:r>
        <w:rPr>
          <w:rFonts w:hint="eastAsia" w:ascii="仿宋" w:hAnsi="仿宋" w:eastAsia="仿宋" w:cs="仿宋"/>
          <w:spacing w:val="-5"/>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5"/>
          <w:sz w:val="24"/>
          <w:szCs w:val="24"/>
        </w:rPr>
        <w:t>日；</w:t>
      </w:r>
    </w:p>
    <w:p w14:paraId="13263D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工期总日历天数：</w:t>
      </w:r>
      <w:r>
        <w:rPr>
          <w:rFonts w:hint="eastAsia" w:ascii="仿宋" w:hAnsi="仿宋" w:eastAsia="仿宋" w:cs="仿宋"/>
          <w:spacing w:val="-1"/>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1"/>
          <w:sz w:val="24"/>
          <w:szCs w:val="24"/>
        </w:rPr>
        <w:t>天。工期总日历天数与根据前述计划开竣工日期计算的工期天数不一致的，以工期总日历天数为准。</w:t>
      </w:r>
    </w:p>
    <w:p w14:paraId="4A8D78D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三、质量标准</w:t>
      </w:r>
    </w:p>
    <w:p w14:paraId="04651C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工程质量符合</w:t>
      </w:r>
      <w:r>
        <w:rPr>
          <w:rFonts w:hint="eastAsia" w:ascii="仿宋" w:hAnsi="仿宋" w:eastAsia="仿宋" w:cs="仿宋"/>
          <w:spacing w:val="-2"/>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
          <w:sz w:val="24"/>
          <w:szCs w:val="24"/>
        </w:rPr>
        <w:t>标准。</w:t>
      </w:r>
    </w:p>
    <w:p w14:paraId="72290D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四、签约合同价与合同价格形式</w:t>
      </w:r>
    </w:p>
    <w:p w14:paraId="6C3218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1.签约合同价为：</w:t>
      </w:r>
    </w:p>
    <w:p w14:paraId="29B0A7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人民币（大写）</w:t>
      </w:r>
      <w:r>
        <w:rPr>
          <w:rFonts w:hint="eastAsia" w:ascii="仿宋" w:hAnsi="仿宋" w:eastAsia="仿宋" w:cs="仿宋"/>
          <w:sz w:val="24"/>
          <w:szCs w:val="24"/>
          <w:u w:val="single" w:color="auto"/>
        </w:rPr>
        <w:t xml:space="preserve">                   </w:t>
      </w:r>
      <w:r>
        <w:rPr>
          <w:rFonts w:hint="eastAsia" w:ascii="仿宋" w:hAnsi="仿宋" w:eastAsia="仿宋" w:cs="仿宋"/>
          <w:spacing w:val="-60"/>
          <w:sz w:val="24"/>
          <w:szCs w:val="24"/>
        </w:rPr>
        <w:t xml:space="preserve"> </w:t>
      </w:r>
      <w:r>
        <w:rPr>
          <w:rFonts w:hint="eastAsia" w:ascii="仿宋" w:hAnsi="仿宋" w:eastAsia="仿宋" w:cs="仿宋"/>
          <w:spacing w:val="-7"/>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7"/>
          <w:sz w:val="24"/>
          <w:szCs w:val="24"/>
        </w:rPr>
        <w:t>元)；</w:t>
      </w:r>
    </w:p>
    <w:p w14:paraId="61AE92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其中：</w:t>
      </w:r>
    </w:p>
    <w:p w14:paraId="151075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（1）安全文明施工费：</w:t>
      </w:r>
    </w:p>
    <w:p w14:paraId="5ECE414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人民币（大写）</w:t>
      </w:r>
      <w:r>
        <w:rPr>
          <w:rFonts w:hint="eastAsia" w:ascii="仿宋" w:hAnsi="仿宋" w:eastAsia="仿宋" w:cs="仿宋"/>
          <w:sz w:val="24"/>
          <w:szCs w:val="24"/>
          <w:u w:val="single" w:color="auto"/>
        </w:rPr>
        <w:t xml:space="preserve">                </w:t>
      </w:r>
      <w:r>
        <w:rPr>
          <w:rFonts w:hint="eastAsia" w:ascii="仿宋" w:hAnsi="仿宋" w:eastAsia="仿宋" w:cs="仿宋"/>
          <w:spacing w:val="-60"/>
          <w:sz w:val="24"/>
          <w:szCs w:val="24"/>
        </w:rPr>
        <w:t xml:space="preserve"> </w:t>
      </w:r>
      <w:r>
        <w:rPr>
          <w:rFonts w:hint="eastAsia" w:ascii="仿宋" w:hAnsi="仿宋" w:eastAsia="仿宋" w:cs="仿宋"/>
          <w:spacing w:val="-7"/>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7"/>
          <w:sz w:val="24"/>
          <w:szCs w:val="24"/>
        </w:rPr>
        <w:t>元)；</w:t>
      </w:r>
    </w:p>
    <w:p w14:paraId="69DE90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（2）材料和工程设备暂估价金额：</w:t>
      </w:r>
    </w:p>
    <w:p w14:paraId="15D1A5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人民币（大写）</w:t>
      </w:r>
      <w:r>
        <w:rPr>
          <w:rFonts w:hint="eastAsia" w:ascii="仿宋" w:hAnsi="仿宋" w:eastAsia="仿宋" w:cs="仿宋"/>
          <w:spacing w:val="-4"/>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4"/>
          <w:sz w:val="24"/>
          <w:szCs w:val="24"/>
        </w:rPr>
        <w:t>元)；</w:t>
      </w:r>
    </w:p>
    <w:p w14:paraId="07DE59A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（3）专业工程暂估价金额：</w:t>
      </w:r>
    </w:p>
    <w:p w14:paraId="5C5007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人民币（大写）</w:t>
      </w:r>
      <w:r>
        <w:rPr>
          <w:rFonts w:hint="eastAsia" w:ascii="仿宋" w:hAnsi="仿宋" w:eastAsia="仿宋" w:cs="仿宋"/>
          <w:spacing w:val="-4"/>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4"/>
          <w:sz w:val="24"/>
          <w:szCs w:val="24"/>
        </w:rPr>
        <w:t>元)；</w:t>
      </w:r>
    </w:p>
    <w:p w14:paraId="7005B7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（4）暂列金额：</w:t>
      </w:r>
    </w:p>
    <w:p w14:paraId="04AE02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人民币（大写）</w:t>
      </w:r>
      <w:r>
        <w:rPr>
          <w:rFonts w:hint="eastAsia" w:ascii="仿宋" w:hAnsi="仿宋" w:eastAsia="仿宋" w:cs="仿宋"/>
          <w:spacing w:val="-4"/>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4"/>
          <w:sz w:val="24"/>
          <w:szCs w:val="24"/>
        </w:rPr>
        <w:t>元)。</w:t>
      </w:r>
    </w:p>
    <w:p w14:paraId="5A75E0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2.合同价格形式：</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3A51585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五、项目经理</w:t>
      </w:r>
    </w:p>
    <w:p w14:paraId="090120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承包人项目经理：</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2CB263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六、合同文件构成</w:t>
      </w:r>
    </w:p>
    <w:p w14:paraId="7996CAA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本协议书与下列文件一起构成合同文件：</w:t>
      </w:r>
    </w:p>
    <w:p w14:paraId="1137675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（1）成交通知书（如果有</w:t>
      </w:r>
      <w:r>
        <w:rPr>
          <w:rFonts w:hint="eastAsia" w:ascii="仿宋" w:hAnsi="仿宋" w:eastAsia="仿宋" w:cs="仿宋"/>
          <w:spacing w:val="1"/>
          <w:sz w:val="24"/>
          <w:szCs w:val="24"/>
        </w:rPr>
        <w:t>）；</w:t>
      </w:r>
    </w:p>
    <w:p w14:paraId="6A12C7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（2）响应函及其附录（如果有</w:t>
      </w:r>
      <w:r>
        <w:rPr>
          <w:rFonts w:hint="eastAsia" w:ascii="仿宋" w:hAnsi="仿宋" w:eastAsia="仿宋" w:cs="仿宋"/>
          <w:spacing w:val="3"/>
          <w:sz w:val="24"/>
          <w:szCs w:val="24"/>
        </w:rPr>
        <w:t>）；</w:t>
      </w:r>
    </w:p>
    <w:p w14:paraId="462D4F4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（3）专用合同条款及其附件；</w:t>
      </w:r>
    </w:p>
    <w:p w14:paraId="3ED8060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（4）通用合同条款；</w:t>
      </w:r>
    </w:p>
    <w:p w14:paraId="463E1E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（5）技术标准和要求；</w:t>
      </w:r>
    </w:p>
    <w:p w14:paraId="7D5EEE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（6）图纸；</w:t>
      </w:r>
    </w:p>
    <w:p w14:paraId="1D90FEE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（7）已标价工程量清单或预算书；</w:t>
      </w:r>
    </w:p>
    <w:p w14:paraId="79EBB4E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（8）其他合同文件。</w:t>
      </w:r>
    </w:p>
    <w:p w14:paraId="418410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jc w:val="both"/>
        <w:textAlignment w:val="baseline"/>
        <w:rPr>
          <w:rFonts w:hint="eastAsia" w:ascii="仿宋" w:hAnsi="仿宋" w:eastAsia="仿宋" w:cs="仿宋"/>
          <w:sz w:val="24"/>
          <w:szCs w:val="24"/>
        </w:rPr>
      </w:pPr>
      <w:r>
        <w:rPr>
          <w:rFonts w:hint="eastAsia" w:ascii="仿宋" w:hAnsi="仿宋" w:eastAsia="仿宋" w:cs="仿宋"/>
          <w:sz w:val="24"/>
          <w:szCs w:val="24"/>
        </w:rPr>
        <w:t>在合同订立及履行过程中形成的与合同有关的文件</w:t>
      </w:r>
      <w:r>
        <w:rPr>
          <w:rFonts w:hint="eastAsia" w:ascii="仿宋" w:hAnsi="仿宋" w:eastAsia="仿宋" w:cs="仿宋"/>
          <w:spacing w:val="-1"/>
          <w:sz w:val="24"/>
          <w:szCs w:val="24"/>
        </w:rPr>
        <w:t>均构成合同文件组成部</w:t>
      </w:r>
      <w:r>
        <w:rPr>
          <w:rFonts w:hint="eastAsia" w:ascii="仿宋" w:hAnsi="仿宋" w:eastAsia="仿宋" w:cs="仿宋"/>
          <w:spacing w:val="-7"/>
          <w:sz w:val="24"/>
          <w:szCs w:val="24"/>
        </w:rPr>
        <w:t>分。</w:t>
      </w:r>
    </w:p>
    <w:p w14:paraId="3AA924A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上述各项合同文件包括合同当事人就该项合同文件所作出的</w:t>
      </w:r>
      <w:r>
        <w:rPr>
          <w:rFonts w:hint="eastAsia" w:ascii="仿宋" w:hAnsi="仿宋" w:eastAsia="仿宋" w:cs="仿宋"/>
          <w:spacing w:val="-4"/>
          <w:sz w:val="24"/>
          <w:szCs w:val="24"/>
        </w:rPr>
        <w:t>补充和修改，属</w:t>
      </w:r>
      <w:r>
        <w:rPr>
          <w:rFonts w:hint="eastAsia" w:ascii="仿宋" w:hAnsi="仿宋" w:eastAsia="仿宋" w:cs="仿宋"/>
          <w:spacing w:val="-3"/>
          <w:sz w:val="24"/>
          <w:szCs w:val="24"/>
        </w:rPr>
        <w:t>于同一类内容的文件，应以最新签署的为准。专用合同条款及其附件须经合同当</w:t>
      </w:r>
      <w:r>
        <w:rPr>
          <w:rFonts w:hint="eastAsia" w:ascii="仿宋" w:hAnsi="仿宋" w:eastAsia="仿宋" w:cs="仿宋"/>
          <w:spacing w:val="-2"/>
          <w:sz w:val="24"/>
          <w:szCs w:val="24"/>
        </w:rPr>
        <w:t>事人签字或盖章。</w:t>
      </w:r>
    </w:p>
    <w:p w14:paraId="07D74B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5"/>
          <w:sz w:val="24"/>
          <w:szCs w:val="24"/>
        </w:rPr>
        <w:t>七、承诺</w:t>
      </w:r>
    </w:p>
    <w:p w14:paraId="52FD16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1.发包人承诺按照法律规定履行项目审批手续、筹集工程建设资金并按照合</w:t>
      </w:r>
      <w:r>
        <w:rPr>
          <w:rFonts w:hint="eastAsia" w:ascii="仿宋" w:hAnsi="仿宋" w:eastAsia="仿宋" w:cs="仿宋"/>
          <w:spacing w:val="-3"/>
          <w:sz w:val="24"/>
          <w:szCs w:val="24"/>
        </w:rPr>
        <w:t>同约定的期限和方式支付合同价款。</w:t>
      </w:r>
    </w:p>
    <w:p w14:paraId="7550D29A">
      <w:pPr>
        <w:pStyle w:val="5"/>
        <w:keepNext w:val="0"/>
        <w:keepLines w:val="0"/>
        <w:pageBreakBefore w:val="0"/>
        <w:wordWrap/>
        <w:overflowPunct/>
        <w:topLinePunct w:val="0"/>
        <w:bidi w:val="0"/>
        <w:spacing w:line="359" w:lineRule="auto"/>
        <w:ind w:right="0" w:firstLine="468" w:firstLineChars="200"/>
        <w:jc w:val="both"/>
        <w:rPr>
          <w:rFonts w:hint="eastAsia" w:ascii="仿宋" w:hAnsi="仿宋" w:eastAsia="仿宋" w:cs="仿宋"/>
          <w:sz w:val="24"/>
          <w:szCs w:val="24"/>
        </w:rPr>
      </w:pPr>
      <w:r>
        <w:rPr>
          <w:rFonts w:hint="eastAsia" w:ascii="仿宋" w:hAnsi="仿宋" w:eastAsia="仿宋" w:cs="仿宋"/>
          <w:spacing w:val="-3"/>
          <w:sz w:val="24"/>
          <w:szCs w:val="24"/>
        </w:rPr>
        <w:t>2.承包人承诺按照法律规定及合同约定组织完成工程施工，确保</w:t>
      </w:r>
      <w:r>
        <w:rPr>
          <w:rFonts w:hint="eastAsia" w:ascii="仿宋" w:hAnsi="仿宋" w:eastAsia="仿宋" w:cs="仿宋"/>
          <w:spacing w:val="-4"/>
          <w:sz w:val="24"/>
          <w:szCs w:val="24"/>
        </w:rPr>
        <w:t>工程质量和</w:t>
      </w:r>
      <w:r>
        <w:rPr>
          <w:rFonts w:hint="eastAsia" w:ascii="仿宋" w:hAnsi="仿宋" w:eastAsia="仿宋" w:cs="仿宋"/>
          <w:spacing w:val="-3"/>
          <w:sz w:val="24"/>
          <w:szCs w:val="24"/>
        </w:rPr>
        <w:t>安全，不进行转包及违法分包，并在缺陷责任期及保修期内承担相应的</w:t>
      </w:r>
      <w:r>
        <w:rPr>
          <w:rFonts w:hint="eastAsia" w:ascii="仿宋" w:hAnsi="仿宋" w:eastAsia="仿宋" w:cs="仿宋"/>
          <w:spacing w:val="-4"/>
          <w:sz w:val="24"/>
          <w:szCs w:val="24"/>
        </w:rPr>
        <w:t>工程维修</w:t>
      </w:r>
      <w:r>
        <w:rPr>
          <w:rFonts w:hint="eastAsia" w:ascii="仿宋" w:hAnsi="仿宋" w:eastAsia="仿宋" w:cs="仿宋"/>
          <w:spacing w:val="-6"/>
          <w:sz w:val="24"/>
          <w:szCs w:val="24"/>
        </w:rPr>
        <w:t>责任。</w:t>
      </w:r>
    </w:p>
    <w:p w14:paraId="435E2EAF">
      <w:pPr>
        <w:pStyle w:val="5"/>
        <w:keepNext w:val="0"/>
        <w:keepLines w:val="0"/>
        <w:pageBreakBefore w:val="0"/>
        <w:wordWrap/>
        <w:overflowPunct/>
        <w:topLinePunct w:val="0"/>
        <w:bidi w:val="0"/>
        <w:spacing w:line="359" w:lineRule="auto"/>
        <w:ind w:left="0" w:right="0" w:firstLine="480"/>
        <w:jc w:val="both"/>
        <w:rPr>
          <w:rFonts w:hint="eastAsia" w:ascii="仿宋" w:hAnsi="仿宋" w:eastAsia="仿宋" w:cs="仿宋"/>
          <w:sz w:val="24"/>
          <w:szCs w:val="24"/>
        </w:rPr>
      </w:pPr>
      <w:r>
        <w:rPr>
          <w:rFonts w:hint="eastAsia" w:ascii="仿宋" w:hAnsi="仿宋" w:eastAsia="仿宋" w:cs="仿宋"/>
          <w:spacing w:val="-3"/>
          <w:sz w:val="24"/>
          <w:szCs w:val="24"/>
        </w:rPr>
        <w:t>3.发包人和承包人通过政府采购形式签订合同的，双方理解</w:t>
      </w:r>
      <w:r>
        <w:rPr>
          <w:rFonts w:hint="eastAsia" w:ascii="仿宋" w:hAnsi="仿宋" w:eastAsia="仿宋" w:cs="仿宋"/>
          <w:spacing w:val="-4"/>
          <w:sz w:val="24"/>
          <w:szCs w:val="24"/>
        </w:rPr>
        <w:t>并承诺不再就同</w:t>
      </w:r>
      <w:r>
        <w:rPr>
          <w:rFonts w:hint="eastAsia" w:ascii="仿宋" w:hAnsi="仿宋" w:eastAsia="仿宋" w:cs="仿宋"/>
          <w:spacing w:val="-1"/>
          <w:sz w:val="24"/>
          <w:szCs w:val="24"/>
        </w:rPr>
        <w:t>一工程另行签订与合同实质性内容相背离的协议。</w:t>
      </w:r>
    </w:p>
    <w:p w14:paraId="38A2E5B8">
      <w:pPr>
        <w:pStyle w:val="5"/>
        <w:keepNext w:val="0"/>
        <w:keepLines w:val="0"/>
        <w:pageBreakBefore w:val="0"/>
        <w:wordWrap/>
        <w:overflowPunct/>
        <w:topLinePunct w:val="0"/>
        <w:bidi w:val="0"/>
        <w:spacing w:line="220" w:lineRule="auto"/>
        <w:ind w:left="0" w:right="0"/>
        <w:jc w:val="both"/>
        <w:outlineLvl w:val="1"/>
        <w:rPr>
          <w:rFonts w:hint="eastAsia" w:ascii="仿宋" w:hAnsi="仿宋" w:eastAsia="仿宋" w:cs="仿宋"/>
          <w:sz w:val="24"/>
          <w:szCs w:val="24"/>
        </w:rPr>
      </w:pPr>
      <w:r>
        <w:rPr>
          <w:rFonts w:hint="eastAsia" w:ascii="仿宋" w:hAnsi="仿宋" w:eastAsia="仿宋" w:cs="仿宋"/>
          <w:b/>
          <w:bCs/>
          <w:spacing w:val="-4"/>
          <w:sz w:val="24"/>
          <w:szCs w:val="24"/>
        </w:rPr>
        <w:t>八、词语含义</w:t>
      </w:r>
    </w:p>
    <w:p w14:paraId="01C9CB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本协议书中词语含义与第二部分通用合同条款中赋予的含义相同。</w:t>
      </w:r>
    </w:p>
    <w:p w14:paraId="7C6063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5"/>
          <w:sz w:val="24"/>
          <w:szCs w:val="24"/>
        </w:rPr>
        <w:t>九、签订时间</w:t>
      </w:r>
    </w:p>
    <w:p w14:paraId="7A3391B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本合同于</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6"/>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70"/>
          <w:sz w:val="24"/>
          <w:szCs w:val="24"/>
        </w:rPr>
        <w:t xml:space="preserve"> </w:t>
      </w:r>
      <w:r>
        <w:rPr>
          <w:rFonts w:hint="eastAsia" w:ascii="仿宋" w:hAnsi="仿宋" w:eastAsia="仿宋" w:cs="仿宋"/>
          <w:spacing w:val="-6"/>
          <w:sz w:val="24"/>
          <w:szCs w:val="24"/>
        </w:rPr>
        <w:t>日签订。</w:t>
      </w:r>
    </w:p>
    <w:p w14:paraId="5FDD640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十、签订地点</w:t>
      </w:r>
    </w:p>
    <w:p w14:paraId="3B0C5A7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本合同在</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1"/>
          <w:sz w:val="24"/>
          <w:szCs w:val="24"/>
        </w:rPr>
        <w:t>签订。</w:t>
      </w:r>
    </w:p>
    <w:p w14:paraId="4322383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十一、补充协议</w:t>
      </w:r>
    </w:p>
    <w:p w14:paraId="53267B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合同未尽事宜，合同当事人另行签订补充协议，补充协议是合同的组成部分。</w:t>
      </w:r>
    </w:p>
    <w:p w14:paraId="761834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十二、合同生效</w:t>
      </w:r>
    </w:p>
    <w:p w14:paraId="316C1D8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本合同自</w:t>
      </w:r>
      <w:r>
        <w:rPr>
          <w:rFonts w:hint="eastAsia" w:ascii="仿宋" w:hAnsi="仿宋" w:eastAsia="仿宋" w:cs="仿宋"/>
          <w:spacing w:val="-2"/>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
          <w:sz w:val="24"/>
          <w:szCs w:val="24"/>
        </w:rPr>
        <w:t>生效。</w:t>
      </w:r>
    </w:p>
    <w:p w14:paraId="7FC6E99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4"/>
          <w:szCs w:val="24"/>
        </w:rPr>
      </w:pPr>
      <w:r>
        <w:rPr>
          <w:rFonts w:hint="eastAsia" w:ascii="仿宋" w:hAnsi="仿宋" w:eastAsia="仿宋" w:cs="仿宋"/>
          <w:b/>
          <w:bCs/>
          <w:spacing w:val="-4"/>
          <w:sz w:val="24"/>
          <w:szCs w:val="24"/>
        </w:rPr>
        <w:t>十三、合同份数</w:t>
      </w:r>
    </w:p>
    <w:p w14:paraId="6BB0213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本合同一式</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1"/>
          <w:sz w:val="24"/>
          <w:szCs w:val="24"/>
        </w:rPr>
        <w:t>份，均具有同等法律效力，发包人执</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
          <w:sz w:val="24"/>
          <w:szCs w:val="24"/>
        </w:rPr>
        <w:t>份，承包人</w:t>
      </w:r>
      <w:r>
        <w:rPr>
          <w:rFonts w:hint="eastAsia" w:ascii="仿宋" w:hAnsi="仿宋" w:eastAsia="仿宋" w:cs="仿宋"/>
          <w:spacing w:val="-2"/>
          <w:sz w:val="24"/>
          <w:szCs w:val="24"/>
        </w:rPr>
        <w:t>执</w:t>
      </w:r>
      <w:r>
        <w:rPr>
          <w:rFonts w:hint="eastAsia" w:ascii="仿宋" w:hAnsi="仿宋" w:eastAsia="仿宋" w:cs="仿宋"/>
          <w:spacing w:val="-2"/>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2"/>
          <w:sz w:val="24"/>
          <w:szCs w:val="24"/>
        </w:rPr>
        <w:t>份。</w:t>
      </w:r>
    </w:p>
    <w:p w14:paraId="63D7CA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1"/>
        </w:rPr>
      </w:pPr>
    </w:p>
    <w:p w14:paraId="180528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发包人：</w:t>
      </w:r>
      <w:r>
        <w:rPr>
          <w:rFonts w:hint="eastAsia" w:ascii="仿宋" w:hAnsi="仿宋" w:eastAsia="仿宋" w:cs="仿宋"/>
          <w:spacing w:val="26"/>
          <w:sz w:val="24"/>
          <w:szCs w:val="24"/>
        </w:rPr>
        <w:t xml:space="preserve">  </w:t>
      </w:r>
      <w:r>
        <w:rPr>
          <w:rFonts w:hint="eastAsia" w:ascii="仿宋" w:hAnsi="仿宋" w:eastAsia="仿宋" w:cs="仿宋"/>
          <w:spacing w:val="-8"/>
          <w:sz w:val="24"/>
          <w:szCs w:val="24"/>
        </w:rPr>
        <w:t>(公章)</w:t>
      </w:r>
      <w:r>
        <w:rPr>
          <w:rFonts w:hint="eastAsia" w:ascii="仿宋" w:hAnsi="仿宋" w:eastAsia="仿宋" w:cs="仿宋"/>
          <w:sz w:val="24"/>
          <w:szCs w:val="24"/>
        </w:rPr>
        <w:t xml:space="preserve">                      </w:t>
      </w:r>
      <w:r>
        <w:rPr>
          <w:rFonts w:hint="eastAsia" w:ascii="仿宋" w:hAnsi="仿宋" w:eastAsia="仿宋" w:cs="仿宋"/>
          <w:spacing w:val="-8"/>
          <w:sz w:val="24"/>
          <w:szCs w:val="24"/>
        </w:rPr>
        <w:t>承包人：</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(公章)</w:t>
      </w:r>
    </w:p>
    <w:p w14:paraId="08C9BCB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z w:val="24"/>
          <w:szCs w:val="24"/>
        </w:rPr>
        <w:t>法定代表人或其委托代理人：            法</w:t>
      </w:r>
      <w:r>
        <w:rPr>
          <w:rFonts w:hint="eastAsia" w:ascii="仿宋" w:hAnsi="仿宋" w:eastAsia="仿宋" w:cs="仿宋"/>
          <w:spacing w:val="-1"/>
          <w:sz w:val="24"/>
          <w:szCs w:val="24"/>
        </w:rPr>
        <w:t>定代表人或其委托代理人：</w:t>
      </w:r>
    </w:p>
    <w:p w14:paraId="56A6C70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（签字</w:t>
      </w:r>
      <w:r>
        <w:rPr>
          <w:rFonts w:hint="eastAsia" w:ascii="仿宋" w:hAnsi="仿宋" w:eastAsia="仿宋" w:cs="仿宋"/>
          <w:spacing w:val="-17"/>
          <w:sz w:val="24"/>
          <w:szCs w:val="24"/>
        </w:rPr>
        <w:t>）</w:t>
      </w:r>
      <w:r>
        <w:rPr>
          <w:rFonts w:hint="eastAsia" w:ascii="仿宋" w:hAnsi="仿宋" w:eastAsia="仿宋" w:cs="仿宋"/>
          <w:spacing w:val="4"/>
          <w:sz w:val="24"/>
          <w:szCs w:val="24"/>
        </w:rPr>
        <w:t xml:space="preserve">                             </w:t>
      </w:r>
      <w:r>
        <w:rPr>
          <w:rFonts w:hint="eastAsia" w:ascii="仿宋" w:hAnsi="仿宋" w:eastAsia="仿宋" w:cs="仿宋"/>
          <w:spacing w:val="-17"/>
          <w:sz w:val="24"/>
          <w:szCs w:val="24"/>
        </w:rPr>
        <w:t>（</w:t>
      </w:r>
      <w:r>
        <w:rPr>
          <w:rFonts w:hint="eastAsia" w:ascii="仿宋" w:hAnsi="仿宋" w:eastAsia="仿宋" w:cs="仿宋"/>
          <w:spacing w:val="2"/>
          <w:sz w:val="24"/>
          <w:szCs w:val="24"/>
        </w:rPr>
        <w:t>签字）</w:t>
      </w:r>
    </w:p>
    <w:p w14:paraId="5119B2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组织机构代码：</w:t>
      </w:r>
      <w:r>
        <w:rPr>
          <w:rFonts w:hint="eastAsia" w:ascii="仿宋" w:hAnsi="仿宋" w:eastAsia="仿宋" w:cs="仿宋"/>
          <w:spacing w:val="-1"/>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1"/>
          <w:sz w:val="24"/>
          <w:szCs w:val="24"/>
        </w:rPr>
        <w:t>组织机构代码：</w:t>
      </w:r>
      <w:r>
        <w:rPr>
          <w:rFonts w:hint="eastAsia" w:ascii="仿宋" w:hAnsi="仿宋" w:eastAsia="仿宋" w:cs="仿宋"/>
          <w:sz w:val="24"/>
          <w:szCs w:val="24"/>
          <w:u w:val="single" w:color="auto"/>
        </w:rPr>
        <w:t xml:space="preserve">        </w:t>
      </w:r>
    </w:p>
    <w:p w14:paraId="4FAD6F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9"/>
          <w:sz w:val="24"/>
          <w:szCs w:val="24"/>
        </w:rPr>
        <w:t>地</w:t>
      </w:r>
      <w:r>
        <w:rPr>
          <w:rFonts w:hint="eastAsia" w:ascii="仿宋" w:hAnsi="仿宋" w:eastAsia="仿宋" w:cs="仿宋"/>
          <w:spacing w:val="5"/>
          <w:sz w:val="24"/>
          <w:szCs w:val="24"/>
        </w:rPr>
        <w:t xml:space="preserve">  </w:t>
      </w:r>
      <w:r>
        <w:rPr>
          <w:rFonts w:hint="eastAsia" w:ascii="仿宋" w:hAnsi="仿宋" w:eastAsia="仿宋" w:cs="仿宋"/>
          <w:spacing w:val="-9"/>
          <w:sz w:val="24"/>
          <w:szCs w:val="24"/>
        </w:rPr>
        <w:t>址</w:t>
      </w:r>
      <w:r>
        <w:rPr>
          <w:rFonts w:hint="eastAsia" w:ascii="仿宋" w:hAnsi="仿宋" w:eastAsia="仿宋" w:cs="仿宋"/>
          <w:spacing w:val="-89"/>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9"/>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9"/>
          <w:sz w:val="24"/>
          <w:szCs w:val="24"/>
        </w:rPr>
        <w:t>地</w:t>
      </w:r>
      <w:r>
        <w:rPr>
          <w:rFonts w:hint="eastAsia" w:ascii="仿宋" w:hAnsi="仿宋" w:eastAsia="仿宋" w:cs="仿宋"/>
          <w:spacing w:val="5"/>
          <w:sz w:val="24"/>
          <w:szCs w:val="24"/>
        </w:rPr>
        <w:t xml:space="preserve">  </w:t>
      </w:r>
      <w:r>
        <w:rPr>
          <w:rFonts w:hint="eastAsia" w:ascii="仿宋" w:hAnsi="仿宋" w:eastAsia="仿宋" w:cs="仿宋"/>
          <w:spacing w:val="-9"/>
          <w:sz w:val="24"/>
          <w:szCs w:val="24"/>
        </w:rPr>
        <w:t>址</w:t>
      </w:r>
      <w:r>
        <w:rPr>
          <w:rFonts w:hint="eastAsia" w:ascii="仿宋" w:hAnsi="仿宋" w:eastAsia="仿宋" w:cs="仿宋"/>
          <w:spacing w:val="-90"/>
          <w:sz w:val="24"/>
          <w:szCs w:val="24"/>
        </w:rPr>
        <w:t xml:space="preserve"> </w:t>
      </w:r>
      <w:r>
        <w:rPr>
          <w:rFonts w:hint="eastAsia" w:ascii="仿宋" w:hAnsi="仿宋" w:eastAsia="仿宋" w:cs="仿宋"/>
          <w:spacing w:val="-9"/>
          <w:sz w:val="24"/>
          <w:szCs w:val="24"/>
        </w:rPr>
        <w:t>：</w:t>
      </w:r>
      <w:r>
        <w:rPr>
          <w:rFonts w:hint="eastAsia" w:ascii="仿宋" w:hAnsi="仿宋" w:eastAsia="仿宋" w:cs="仿宋"/>
          <w:sz w:val="24"/>
          <w:szCs w:val="24"/>
          <w:u w:val="single" w:color="auto"/>
        </w:rPr>
        <w:t xml:space="preserve">                 </w:t>
      </w:r>
    </w:p>
    <w:p w14:paraId="1DD48EB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邮政编码：</w:t>
      </w:r>
      <w:r>
        <w:rPr>
          <w:rFonts w:hint="eastAsia" w:ascii="仿宋" w:hAnsi="仿宋" w:eastAsia="仿宋" w:cs="仿宋"/>
          <w:sz w:val="24"/>
          <w:szCs w:val="24"/>
          <w:u w:val="single" w:color="auto"/>
        </w:rPr>
        <w:t xml:space="preserve">                            </w:t>
      </w:r>
      <w:r>
        <w:rPr>
          <w:rFonts w:hint="eastAsia" w:ascii="仿宋" w:hAnsi="仿宋" w:eastAsia="仿宋" w:cs="仿宋"/>
          <w:spacing w:val="-89"/>
          <w:sz w:val="24"/>
          <w:szCs w:val="24"/>
        </w:rPr>
        <w:t xml:space="preserve"> </w:t>
      </w:r>
      <w:r>
        <w:rPr>
          <w:rFonts w:hint="eastAsia" w:ascii="仿宋" w:hAnsi="仿宋" w:eastAsia="仿宋" w:cs="仿宋"/>
          <w:spacing w:val="-6"/>
          <w:sz w:val="24"/>
          <w:szCs w:val="24"/>
        </w:rPr>
        <w:t>邮政编码：</w:t>
      </w:r>
      <w:r>
        <w:rPr>
          <w:rFonts w:hint="eastAsia" w:ascii="仿宋" w:hAnsi="仿宋" w:eastAsia="仿宋" w:cs="仿宋"/>
          <w:sz w:val="24"/>
          <w:szCs w:val="24"/>
          <w:u w:val="single" w:color="auto"/>
        </w:rPr>
        <w:t xml:space="preserve">               </w:t>
      </w:r>
    </w:p>
    <w:p w14:paraId="53D493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w:t>
      </w:r>
      <w:r>
        <w:rPr>
          <w:rFonts w:hint="eastAsia" w:ascii="仿宋" w:hAnsi="仿宋" w:eastAsia="仿宋" w:cs="仿宋"/>
          <w:spacing w:val="-1"/>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1"/>
          <w:sz w:val="24"/>
          <w:szCs w:val="24"/>
        </w:rPr>
        <w:t>法定代表人：</w:t>
      </w:r>
      <w:r>
        <w:rPr>
          <w:rFonts w:hint="eastAsia" w:ascii="仿宋" w:hAnsi="仿宋" w:eastAsia="仿宋" w:cs="仿宋"/>
          <w:sz w:val="24"/>
          <w:szCs w:val="24"/>
          <w:u w:val="single" w:color="auto"/>
        </w:rPr>
        <w:t xml:space="preserve">       </w:t>
      </w:r>
    </w:p>
    <w:p w14:paraId="089F7C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2"/>
          <w:sz w:val="24"/>
          <w:szCs w:val="24"/>
        </w:rPr>
        <w:t xml:space="preserve"> </w:t>
      </w:r>
      <w:r>
        <w:rPr>
          <w:rFonts w:hint="eastAsia" w:ascii="仿宋" w:hAnsi="仿宋" w:eastAsia="仿宋" w:cs="仿宋"/>
          <w:spacing w:val="-1"/>
          <w:sz w:val="24"/>
          <w:szCs w:val="24"/>
        </w:rPr>
        <w:t>委托代理人：</w:t>
      </w:r>
      <w:r>
        <w:rPr>
          <w:rFonts w:hint="eastAsia" w:ascii="仿宋" w:hAnsi="仿宋" w:eastAsia="仿宋" w:cs="仿宋"/>
          <w:sz w:val="24"/>
          <w:szCs w:val="24"/>
          <w:u w:val="single" w:color="auto"/>
        </w:rPr>
        <w:t xml:space="preserve">      </w:t>
      </w:r>
    </w:p>
    <w:p w14:paraId="39B189A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6"/>
          <w:sz w:val="24"/>
          <w:szCs w:val="24"/>
        </w:rPr>
        <w:t>电</w:t>
      </w:r>
      <w:r>
        <w:rPr>
          <w:rFonts w:hint="eastAsia" w:ascii="仿宋" w:hAnsi="仿宋" w:eastAsia="仿宋" w:cs="仿宋"/>
          <w:spacing w:val="5"/>
          <w:sz w:val="24"/>
          <w:szCs w:val="24"/>
        </w:rPr>
        <w:t xml:space="preserve">  </w:t>
      </w:r>
      <w:r>
        <w:rPr>
          <w:rFonts w:hint="eastAsia" w:ascii="仿宋" w:hAnsi="仿宋" w:eastAsia="仿宋" w:cs="仿宋"/>
          <w:spacing w:val="-26"/>
          <w:sz w:val="24"/>
          <w:szCs w:val="24"/>
        </w:rPr>
        <w:t>话</w:t>
      </w:r>
      <w:r>
        <w:rPr>
          <w:rFonts w:hint="eastAsia" w:ascii="仿宋" w:hAnsi="仿宋" w:eastAsia="仿宋" w:cs="仿宋"/>
          <w:spacing w:val="-90"/>
          <w:sz w:val="24"/>
          <w:szCs w:val="24"/>
        </w:rPr>
        <w:t xml:space="preserve"> </w:t>
      </w:r>
      <w:r>
        <w:rPr>
          <w:rFonts w:hint="eastAsia" w:ascii="仿宋" w:hAnsi="仿宋" w:eastAsia="仿宋" w:cs="仿宋"/>
          <w:spacing w:val="-2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26"/>
          <w:sz w:val="24"/>
          <w:szCs w:val="24"/>
        </w:rPr>
        <w:t>电</w:t>
      </w:r>
      <w:r>
        <w:rPr>
          <w:rFonts w:hint="eastAsia" w:ascii="仿宋" w:hAnsi="仿宋" w:eastAsia="仿宋" w:cs="仿宋"/>
          <w:spacing w:val="4"/>
          <w:sz w:val="24"/>
          <w:szCs w:val="24"/>
        </w:rPr>
        <w:t xml:space="preserve">  </w:t>
      </w:r>
      <w:r>
        <w:rPr>
          <w:rFonts w:hint="eastAsia" w:ascii="仿宋" w:hAnsi="仿宋" w:eastAsia="仿宋" w:cs="仿宋"/>
          <w:spacing w:val="-26"/>
          <w:sz w:val="24"/>
          <w:szCs w:val="24"/>
        </w:rPr>
        <w:t>话</w:t>
      </w:r>
      <w:r>
        <w:rPr>
          <w:rFonts w:hint="eastAsia" w:ascii="仿宋" w:hAnsi="仿宋" w:eastAsia="仿宋" w:cs="仿宋"/>
          <w:spacing w:val="-89"/>
          <w:sz w:val="24"/>
          <w:szCs w:val="24"/>
        </w:rPr>
        <w:t xml:space="preserve"> </w:t>
      </w:r>
      <w:r>
        <w:rPr>
          <w:rFonts w:hint="eastAsia" w:ascii="仿宋" w:hAnsi="仿宋" w:eastAsia="仿宋" w:cs="仿宋"/>
          <w:spacing w:val="-26"/>
          <w:sz w:val="24"/>
          <w:szCs w:val="24"/>
        </w:rPr>
        <w:t>：</w:t>
      </w:r>
      <w:r>
        <w:rPr>
          <w:rFonts w:hint="eastAsia" w:ascii="仿宋" w:hAnsi="仿宋" w:eastAsia="仿宋" w:cs="仿宋"/>
          <w:sz w:val="24"/>
          <w:szCs w:val="24"/>
          <w:u w:val="single" w:color="auto"/>
        </w:rPr>
        <w:t xml:space="preserve">               </w:t>
      </w:r>
    </w:p>
    <w:p w14:paraId="0407990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9"/>
          <w:sz w:val="24"/>
          <w:szCs w:val="24"/>
        </w:rPr>
        <w:t>传</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真</w:t>
      </w:r>
      <w:r>
        <w:rPr>
          <w:rFonts w:hint="eastAsia" w:ascii="仿宋" w:hAnsi="仿宋" w:eastAsia="仿宋" w:cs="仿宋"/>
          <w:spacing w:val="-89"/>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9"/>
          <w:sz w:val="24"/>
          <w:szCs w:val="24"/>
          <w:u w:val="single" w:color="auto"/>
        </w:rPr>
        <w:t xml:space="preserve">                                </w:t>
      </w:r>
      <w:r>
        <w:rPr>
          <w:rFonts w:hint="eastAsia" w:ascii="仿宋" w:hAnsi="仿宋" w:eastAsia="仿宋" w:cs="仿宋"/>
          <w:spacing w:val="-112"/>
          <w:sz w:val="24"/>
          <w:szCs w:val="24"/>
        </w:rPr>
        <w:t xml:space="preserve"> </w:t>
      </w:r>
      <w:r>
        <w:rPr>
          <w:rFonts w:hint="eastAsia" w:ascii="仿宋" w:hAnsi="仿宋" w:eastAsia="仿宋" w:cs="仿宋"/>
          <w:spacing w:val="-9"/>
          <w:sz w:val="24"/>
          <w:szCs w:val="24"/>
        </w:rPr>
        <w:t>传</w:t>
      </w:r>
      <w:r>
        <w:rPr>
          <w:rFonts w:hint="eastAsia" w:ascii="仿宋" w:hAnsi="仿宋" w:eastAsia="仿宋" w:cs="仿宋"/>
          <w:spacing w:val="6"/>
          <w:sz w:val="24"/>
          <w:szCs w:val="24"/>
        </w:rPr>
        <w:t xml:space="preserve">  </w:t>
      </w:r>
      <w:r>
        <w:rPr>
          <w:rFonts w:hint="eastAsia" w:ascii="仿宋" w:hAnsi="仿宋" w:eastAsia="仿宋" w:cs="仿宋"/>
          <w:spacing w:val="-9"/>
          <w:sz w:val="24"/>
          <w:szCs w:val="24"/>
        </w:rPr>
        <w:t>真</w:t>
      </w:r>
      <w:r>
        <w:rPr>
          <w:rFonts w:hint="eastAsia" w:ascii="仿宋" w:hAnsi="仿宋" w:eastAsia="仿宋" w:cs="仿宋"/>
          <w:spacing w:val="-90"/>
          <w:sz w:val="24"/>
          <w:szCs w:val="24"/>
        </w:rPr>
        <w:t xml:space="preserve"> </w:t>
      </w:r>
      <w:r>
        <w:rPr>
          <w:rFonts w:hint="eastAsia" w:ascii="仿宋" w:hAnsi="仿宋" w:eastAsia="仿宋" w:cs="仿宋"/>
          <w:spacing w:val="-9"/>
          <w:sz w:val="24"/>
          <w:szCs w:val="24"/>
        </w:rPr>
        <w:t>：</w:t>
      </w:r>
      <w:r>
        <w:rPr>
          <w:rFonts w:hint="eastAsia" w:ascii="仿宋" w:hAnsi="仿宋" w:eastAsia="仿宋" w:cs="仿宋"/>
          <w:sz w:val="24"/>
          <w:szCs w:val="24"/>
          <w:u w:val="single" w:color="auto"/>
        </w:rPr>
        <w:t xml:space="preserve">                 </w:t>
      </w:r>
    </w:p>
    <w:p w14:paraId="51AC643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电子信箱：</w:t>
      </w:r>
      <w:r>
        <w:rPr>
          <w:rFonts w:hint="eastAsia" w:ascii="仿宋" w:hAnsi="仿宋" w:eastAsia="仿宋" w:cs="仿宋"/>
          <w:sz w:val="24"/>
          <w:szCs w:val="24"/>
          <w:u w:val="single" w:color="auto"/>
        </w:rPr>
        <w:t xml:space="preserve">                            </w:t>
      </w:r>
      <w:r>
        <w:rPr>
          <w:rFonts w:hint="eastAsia" w:ascii="仿宋" w:hAnsi="仿宋" w:eastAsia="仿宋" w:cs="仿宋"/>
          <w:spacing w:val="-79"/>
          <w:sz w:val="24"/>
          <w:szCs w:val="24"/>
        </w:rPr>
        <w:t xml:space="preserve"> </w:t>
      </w:r>
      <w:r>
        <w:rPr>
          <w:rFonts w:hint="eastAsia" w:ascii="仿宋" w:hAnsi="仿宋" w:eastAsia="仿宋" w:cs="仿宋"/>
          <w:spacing w:val="-8"/>
          <w:sz w:val="24"/>
          <w:szCs w:val="24"/>
        </w:rPr>
        <w:t>电子信箱：</w:t>
      </w:r>
      <w:r>
        <w:rPr>
          <w:rFonts w:hint="eastAsia" w:ascii="仿宋" w:hAnsi="仿宋" w:eastAsia="仿宋" w:cs="仿宋"/>
          <w:sz w:val="24"/>
          <w:szCs w:val="24"/>
          <w:u w:val="single" w:color="auto"/>
        </w:rPr>
        <w:t xml:space="preserve">        </w:t>
      </w:r>
    </w:p>
    <w:p w14:paraId="4612C8A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开户银行：</w:t>
      </w:r>
      <w:r>
        <w:rPr>
          <w:rFonts w:hint="eastAsia" w:ascii="仿宋" w:hAnsi="仿宋" w:eastAsia="仿宋" w:cs="仿宋"/>
          <w:spacing w:val="-1"/>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1"/>
          <w:sz w:val="24"/>
          <w:szCs w:val="24"/>
        </w:rPr>
        <w:t>开户银行：</w:t>
      </w:r>
      <w:r>
        <w:rPr>
          <w:rFonts w:hint="eastAsia" w:ascii="仿宋" w:hAnsi="仿宋" w:eastAsia="仿宋" w:cs="仿宋"/>
          <w:sz w:val="24"/>
          <w:szCs w:val="24"/>
          <w:u w:val="single" w:color="auto"/>
        </w:rPr>
        <w:t xml:space="preserve">                 </w:t>
      </w:r>
    </w:p>
    <w:p w14:paraId="64D0561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21"/>
          <w:szCs w:val="21"/>
        </w:rPr>
        <w:sectPr>
          <w:headerReference r:id="rId20" w:type="default"/>
          <w:footerReference r:id="rId21" w:type="default"/>
          <w:pgSz w:w="11906" w:h="16839"/>
          <w:pgMar w:top="1440" w:right="1080" w:bottom="1440" w:left="1080" w:header="830" w:footer="1036" w:gutter="0"/>
          <w:pgNumType w:fmt="decimal"/>
          <w:cols w:space="720" w:num="1"/>
        </w:sectPr>
      </w:pPr>
      <w:r>
        <w:rPr>
          <w:rFonts w:hint="eastAsia" w:ascii="仿宋" w:hAnsi="仿宋" w:eastAsia="仿宋" w:cs="仿宋"/>
          <w:spacing w:val="-14"/>
          <w:sz w:val="24"/>
          <w:szCs w:val="24"/>
        </w:rPr>
        <w:t>账</w:t>
      </w:r>
      <w:r>
        <w:rPr>
          <w:rFonts w:hint="eastAsia" w:ascii="仿宋" w:hAnsi="仿宋" w:eastAsia="仿宋" w:cs="仿宋"/>
          <w:spacing w:val="14"/>
          <w:sz w:val="24"/>
          <w:szCs w:val="24"/>
        </w:rPr>
        <w:t xml:space="preserve">  </w:t>
      </w:r>
      <w:r>
        <w:rPr>
          <w:rFonts w:hint="eastAsia" w:ascii="仿宋" w:hAnsi="仿宋" w:eastAsia="仿宋" w:cs="仿宋"/>
          <w:spacing w:val="-14"/>
          <w:sz w:val="24"/>
          <w:szCs w:val="24"/>
        </w:rPr>
        <w:t>号</w:t>
      </w:r>
      <w:r>
        <w:rPr>
          <w:rFonts w:hint="eastAsia" w:ascii="仿宋" w:hAnsi="仿宋" w:eastAsia="仿宋" w:cs="仿宋"/>
          <w:spacing w:val="-89"/>
          <w:sz w:val="24"/>
          <w:szCs w:val="24"/>
        </w:rPr>
        <w:t xml:space="preserve"> </w:t>
      </w:r>
      <w:r>
        <w:rPr>
          <w:rFonts w:hint="eastAsia" w:ascii="仿宋" w:hAnsi="仿宋" w:eastAsia="仿宋" w:cs="仿宋"/>
          <w:spacing w:val="-1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14"/>
          <w:sz w:val="24"/>
          <w:szCs w:val="24"/>
        </w:rPr>
        <w:t>账</w:t>
      </w:r>
      <w:r>
        <w:rPr>
          <w:rFonts w:hint="eastAsia" w:ascii="仿宋" w:hAnsi="仿宋" w:eastAsia="仿宋" w:cs="仿宋"/>
          <w:spacing w:val="7"/>
          <w:sz w:val="24"/>
          <w:szCs w:val="24"/>
        </w:rPr>
        <w:t xml:space="preserve">  </w:t>
      </w:r>
      <w:r>
        <w:rPr>
          <w:rFonts w:hint="eastAsia" w:ascii="仿宋" w:hAnsi="仿宋" w:eastAsia="仿宋" w:cs="仿宋"/>
          <w:spacing w:val="-14"/>
          <w:sz w:val="24"/>
          <w:szCs w:val="24"/>
        </w:rPr>
        <w:t>号</w:t>
      </w:r>
      <w:r>
        <w:rPr>
          <w:rFonts w:hint="eastAsia" w:ascii="仿宋" w:hAnsi="仿宋" w:eastAsia="仿宋" w:cs="仿宋"/>
          <w:spacing w:val="-89"/>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color="auto"/>
        </w:rPr>
        <w:t xml:space="preserve">        </w:t>
      </w:r>
      <w:r>
        <w:rPr>
          <w:rFonts w:hint="eastAsia" w:ascii="仿宋" w:hAnsi="仿宋" w:eastAsia="仿宋" w:cs="仿宋"/>
          <w:spacing w:val="-14"/>
          <w:sz w:val="24"/>
          <w:szCs w:val="24"/>
          <w:u w:val="single" w:color="auto"/>
          <w:lang w:val="en-US" w:eastAsia="zh-CN"/>
        </w:rPr>
        <w:t xml:space="preserve">  </w:t>
      </w:r>
      <w:r>
        <w:rPr>
          <w:rFonts w:hint="eastAsia" w:ascii="仿宋" w:hAnsi="仿宋" w:eastAsia="仿宋" w:cs="仿宋"/>
          <w:spacing w:val="-14"/>
          <w:sz w:val="24"/>
          <w:szCs w:val="24"/>
          <w:u w:val="single" w:color="auto"/>
        </w:rPr>
        <w:t xml:space="preserve">    </w:t>
      </w:r>
    </w:p>
    <w:p w14:paraId="7ACB300E">
      <w:pPr>
        <w:pStyle w:val="5"/>
        <w:keepNext w:val="0"/>
        <w:keepLines w:val="0"/>
        <w:pageBreakBefore w:val="0"/>
        <w:numPr>
          <w:ilvl w:val="0"/>
          <w:numId w:val="2"/>
        </w:numPr>
        <w:wordWrap/>
        <w:overflowPunct/>
        <w:topLinePunct w:val="0"/>
        <w:bidi w:val="0"/>
        <w:spacing w:line="225" w:lineRule="auto"/>
        <w:ind w:left="0" w:right="0"/>
        <w:jc w:val="center"/>
        <w:outlineLvl w:val="0"/>
        <w:rPr>
          <w:rFonts w:hint="eastAsia" w:ascii="仿宋" w:hAnsi="仿宋" w:eastAsia="仿宋" w:cs="仿宋"/>
          <w:b/>
          <w:bCs/>
          <w:spacing w:val="2"/>
        </w:rPr>
      </w:pPr>
      <w:bookmarkStart w:id="36" w:name="_Toc11026"/>
      <w:r>
        <w:rPr>
          <w:rFonts w:hint="eastAsia" w:ascii="仿宋" w:hAnsi="仿宋" w:eastAsia="仿宋" w:cs="仿宋"/>
          <w:b/>
          <w:bCs/>
          <w:spacing w:val="2"/>
        </w:rPr>
        <w:t>响应文件的格式</w:t>
      </w:r>
      <w:bookmarkEnd w:id="36"/>
    </w:p>
    <w:p w14:paraId="4F6EE329">
      <w:pPr>
        <w:pStyle w:val="5"/>
        <w:keepNext w:val="0"/>
        <w:keepLines w:val="0"/>
        <w:pageBreakBefore w:val="0"/>
        <w:numPr>
          <w:ilvl w:val="0"/>
          <w:numId w:val="0"/>
        </w:numPr>
        <w:kinsoku w:val="0"/>
        <w:wordWrap/>
        <w:overflowPunct/>
        <w:topLinePunct w:val="0"/>
        <w:autoSpaceDE w:val="0"/>
        <w:autoSpaceDN w:val="0"/>
        <w:bidi w:val="0"/>
        <w:adjustRightInd w:val="0"/>
        <w:snapToGrid w:val="0"/>
        <w:spacing w:line="225" w:lineRule="auto"/>
        <w:ind w:right="0" w:rightChars="0"/>
        <w:jc w:val="center"/>
        <w:textAlignment w:val="baseline"/>
        <w:outlineLvl w:val="0"/>
        <w:rPr>
          <w:rFonts w:hint="eastAsia" w:ascii="仿宋" w:hAnsi="仿宋" w:eastAsia="仿宋" w:cs="仿宋"/>
          <w:b/>
          <w:bCs/>
          <w:spacing w:val="2"/>
        </w:rPr>
      </w:pPr>
    </w:p>
    <w:p w14:paraId="71149046">
      <w:pPr>
        <w:pStyle w:val="5"/>
        <w:keepNext w:val="0"/>
        <w:keepLines w:val="0"/>
        <w:pageBreakBefore w:val="0"/>
        <w:numPr>
          <w:ilvl w:val="0"/>
          <w:numId w:val="0"/>
        </w:numPr>
        <w:tabs>
          <w:tab w:val="left" w:pos="6004"/>
        </w:tabs>
        <w:kinsoku w:val="0"/>
        <w:wordWrap/>
        <w:overflowPunct/>
        <w:topLinePunct w:val="0"/>
        <w:autoSpaceDE w:val="0"/>
        <w:autoSpaceDN w:val="0"/>
        <w:bidi w:val="0"/>
        <w:adjustRightInd w:val="0"/>
        <w:snapToGrid w:val="0"/>
        <w:spacing w:line="225" w:lineRule="auto"/>
        <w:ind w:right="0" w:rightChars="0"/>
        <w:jc w:val="left"/>
        <w:textAlignment w:val="baseline"/>
        <w:outlineLvl w:val="0"/>
        <w:rPr>
          <w:rFonts w:hint="eastAsia" w:ascii="仿宋" w:hAnsi="仿宋" w:eastAsia="仿宋" w:cs="仿宋"/>
          <w:b/>
          <w:bCs/>
          <w:spacing w:val="-44"/>
          <w:sz w:val="83"/>
          <w:szCs w:val="83"/>
          <w:lang w:eastAsia="zh-CN"/>
        </w:rPr>
      </w:pPr>
      <w:r>
        <w:rPr>
          <w:rFonts w:hint="eastAsia" w:ascii="仿宋" w:hAnsi="仿宋" w:eastAsia="仿宋" w:cs="仿宋"/>
          <w:b/>
          <w:bCs/>
          <w:spacing w:val="-44"/>
          <w:sz w:val="83"/>
          <w:szCs w:val="83"/>
          <w:lang w:eastAsia="zh-CN"/>
        </w:rPr>
        <w:tab/>
      </w:r>
    </w:p>
    <w:p w14:paraId="7796F473">
      <w:pPr>
        <w:pStyle w:val="5"/>
        <w:keepNext w:val="0"/>
        <w:keepLines w:val="0"/>
        <w:pageBreakBefore w:val="0"/>
        <w:numPr>
          <w:ilvl w:val="0"/>
          <w:numId w:val="0"/>
        </w:numPr>
        <w:kinsoku w:val="0"/>
        <w:wordWrap/>
        <w:overflowPunct/>
        <w:topLinePunct w:val="0"/>
        <w:autoSpaceDE w:val="0"/>
        <w:autoSpaceDN w:val="0"/>
        <w:bidi w:val="0"/>
        <w:adjustRightInd w:val="0"/>
        <w:snapToGrid w:val="0"/>
        <w:spacing w:line="225" w:lineRule="auto"/>
        <w:ind w:right="0" w:rightChars="0"/>
        <w:jc w:val="both"/>
        <w:textAlignment w:val="baseline"/>
        <w:outlineLvl w:val="0"/>
        <w:rPr>
          <w:rFonts w:hint="eastAsia" w:ascii="仿宋" w:hAnsi="仿宋" w:eastAsia="仿宋" w:cs="仿宋"/>
          <w:b/>
          <w:bCs/>
          <w:spacing w:val="-44"/>
          <w:sz w:val="83"/>
          <w:szCs w:val="83"/>
        </w:rPr>
      </w:pPr>
    </w:p>
    <w:p w14:paraId="10B768FF">
      <w:pPr>
        <w:pStyle w:val="5"/>
        <w:keepNext w:val="0"/>
        <w:keepLines w:val="0"/>
        <w:pageBreakBefore w:val="0"/>
        <w:numPr>
          <w:ilvl w:val="0"/>
          <w:numId w:val="0"/>
        </w:numPr>
        <w:kinsoku w:val="0"/>
        <w:wordWrap/>
        <w:overflowPunct/>
        <w:topLinePunct w:val="0"/>
        <w:autoSpaceDE w:val="0"/>
        <w:autoSpaceDN w:val="0"/>
        <w:bidi w:val="0"/>
        <w:adjustRightInd w:val="0"/>
        <w:snapToGrid w:val="0"/>
        <w:spacing w:line="225" w:lineRule="auto"/>
        <w:ind w:right="0" w:rightChars="0"/>
        <w:jc w:val="center"/>
        <w:textAlignment w:val="baseline"/>
        <w:outlineLvl w:val="0"/>
        <w:rPr>
          <w:rFonts w:hint="eastAsia" w:ascii="仿宋" w:hAnsi="仿宋" w:eastAsia="仿宋" w:cs="仿宋"/>
          <w:b/>
          <w:bCs/>
          <w:spacing w:val="-44"/>
          <w:sz w:val="83"/>
          <w:szCs w:val="83"/>
        </w:rPr>
      </w:pPr>
      <w:bookmarkStart w:id="37" w:name="_Toc26949"/>
      <w:r>
        <w:rPr>
          <w:rFonts w:hint="eastAsia" w:ascii="仿宋" w:hAnsi="仿宋" w:eastAsia="仿宋" w:cs="仿宋"/>
          <w:b/>
          <w:bCs/>
          <w:spacing w:val="-44"/>
          <w:sz w:val="83"/>
          <w:szCs w:val="83"/>
        </w:rPr>
        <w:t>响</w:t>
      </w:r>
      <w:r>
        <w:rPr>
          <w:rFonts w:hint="eastAsia" w:ascii="仿宋" w:hAnsi="仿宋" w:eastAsia="仿宋" w:cs="仿宋"/>
          <w:spacing w:val="43"/>
          <w:sz w:val="83"/>
          <w:szCs w:val="83"/>
        </w:rPr>
        <w:t xml:space="preserve"> </w:t>
      </w:r>
      <w:r>
        <w:rPr>
          <w:rFonts w:hint="eastAsia" w:ascii="仿宋" w:hAnsi="仿宋" w:eastAsia="仿宋" w:cs="仿宋"/>
          <w:b/>
          <w:bCs/>
          <w:spacing w:val="-44"/>
          <w:sz w:val="83"/>
          <w:szCs w:val="83"/>
        </w:rPr>
        <w:t>应</w:t>
      </w:r>
      <w:r>
        <w:rPr>
          <w:rFonts w:hint="eastAsia" w:ascii="仿宋" w:hAnsi="仿宋" w:eastAsia="仿宋" w:cs="仿宋"/>
          <w:spacing w:val="46"/>
          <w:sz w:val="83"/>
          <w:szCs w:val="83"/>
        </w:rPr>
        <w:t xml:space="preserve"> </w:t>
      </w:r>
      <w:r>
        <w:rPr>
          <w:rFonts w:hint="eastAsia" w:ascii="仿宋" w:hAnsi="仿宋" w:eastAsia="仿宋" w:cs="仿宋"/>
          <w:b/>
          <w:bCs/>
          <w:spacing w:val="-44"/>
          <w:sz w:val="83"/>
          <w:szCs w:val="83"/>
        </w:rPr>
        <w:t>文</w:t>
      </w:r>
      <w:r>
        <w:rPr>
          <w:rFonts w:hint="eastAsia" w:ascii="仿宋" w:hAnsi="仿宋" w:eastAsia="仿宋" w:cs="仿宋"/>
          <w:spacing w:val="40"/>
          <w:sz w:val="83"/>
          <w:szCs w:val="83"/>
        </w:rPr>
        <w:t xml:space="preserve"> </w:t>
      </w:r>
      <w:r>
        <w:rPr>
          <w:rFonts w:hint="eastAsia" w:ascii="仿宋" w:hAnsi="仿宋" w:eastAsia="仿宋" w:cs="仿宋"/>
          <w:b/>
          <w:bCs/>
          <w:spacing w:val="-44"/>
          <w:sz w:val="83"/>
          <w:szCs w:val="83"/>
        </w:rPr>
        <w:t>件</w:t>
      </w:r>
      <w:bookmarkEnd w:id="37"/>
    </w:p>
    <w:p w14:paraId="6D8E0D75">
      <w:pPr>
        <w:pStyle w:val="5"/>
        <w:keepNext w:val="0"/>
        <w:keepLines w:val="0"/>
        <w:pageBreakBefore w:val="0"/>
        <w:numPr>
          <w:ilvl w:val="0"/>
          <w:numId w:val="0"/>
        </w:numPr>
        <w:kinsoku w:val="0"/>
        <w:wordWrap/>
        <w:overflowPunct/>
        <w:topLinePunct w:val="0"/>
        <w:autoSpaceDE w:val="0"/>
        <w:autoSpaceDN w:val="0"/>
        <w:bidi w:val="0"/>
        <w:adjustRightInd w:val="0"/>
        <w:snapToGrid w:val="0"/>
        <w:spacing w:line="225" w:lineRule="auto"/>
        <w:ind w:right="0" w:rightChars="0"/>
        <w:jc w:val="center"/>
        <w:textAlignment w:val="baseline"/>
        <w:outlineLvl w:val="0"/>
        <w:rPr>
          <w:rFonts w:hint="eastAsia" w:ascii="仿宋" w:hAnsi="仿宋" w:eastAsia="仿宋" w:cs="仿宋"/>
          <w:b/>
          <w:bCs/>
          <w:spacing w:val="-44"/>
          <w:sz w:val="83"/>
          <w:szCs w:val="83"/>
        </w:rPr>
      </w:pPr>
    </w:p>
    <w:p w14:paraId="2981EC9D">
      <w:pPr>
        <w:pStyle w:val="5"/>
        <w:keepNext w:val="0"/>
        <w:keepLines w:val="0"/>
        <w:pageBreakBefore w:val="0"/>
        <w:wordWrap/>
        <w:overflowPunct/>
        <w:topLinePunct w:val="0"/>
        <w:bidi w:val="0"/>
        <w:spacing w:line="225" w:lineRule="auto"/>
        <w:ind w:left="0" w:right="0"/>
        <w:jc w:val="both"/>
        <w:rPr>
          <w:rFonts w:hint="eastAsia" w:ascii="仿宋" w:hAnsi="仿宋" w:eastAsia="仿宋" w:cs="仿宋"/>
          <w:spacing w:val="6"/>
        </w:rPr>
      </w:pPr>
    </w:p>
    <w:p w14:paraId="42F0674E">
      <w:pPr>
        <w:pStyle w:val="5"/>
        <w:keepNext w:val="0"/>
        <w:keepLines w:val="0"/>
        <w:pageBreakBefore w:val="0"/>
        <w:wordWrap/>
        <w:overflowPunct/>
        <w:topLinePunct w:val="0"/>
        <w:bidi w:val="0"/>
        <w:spacing w:line="225" w:lineRule="auto"/>
        <w:ind w:left="0" w:right="0"/>
        <w:jc w:val="both"/>
        <w:rPr>
          <w:rFonts w:hint="eastAsia" w:ascii="仿宋" w:hAnsi="仿宋" w:eastAsia="仿宋" w:cs="仿宋"/>
          <w:spacing w:val="6"/>
        </w:rPr>
      </w:pPr>
    </w:p>
    <w:p w14:paraId="3650A793">
      <w:pPr>
        <w:pStyle w:val="5"/>
        <w:keepNext w:val="0"/>
        <w:keepLines w:val="0"/>
        <w:pageBreakBefore w:val="0"/>
        <w:wordWrap/>
        <w:overflowPunct/>
        <w:topLinePunct w:val="0"/>
        <w:bidi w:val="0"/>
        <w:spacing w:line="225" w:lineRule="auto"/>
        <w:ind w:left="0" w:right="0"/>
        <w:jc w:val="both"/>
        <w:rPr>
          <w:rFonts w:hint="eastAsia" w:ascii="仿宋" w:hAnsi="仿宋" w:eastAsia="仿宋" w:cs="仿宋"/>
          <w:spacing w:val="6"/>
        </w:rPr>
      </w:pPr>
    </w:p>
    <w:p w14:paraId="03A8E5AE">
      <w:pPr>
        <w:pStyle w:val="5"/>
        <w:keepNext w:val="0"/>
        <w:keepLines w:val="0"/>
        <w:pageBreakBefore w:val="0"/>
        <w:wordWrap/>
        <w:overflowPunct/>
        <w:topLinePunct w:val="0"/>
        <w:bidi w:val="0"/>
        <w:spacing w:line="225" w:lineRule="auto"/>
        <w:ind w:left="0" w:right="0"/>
        <w:jc w:val="both"/>
        <w:rPr>
          <w:rFonts w:hint="eastAsia" w:ascii="仿宋" w:hAnsi="仿宋" w:eastAsia="仿宋" w:cs="仿宋"/>
          <w:spacing w:val="6"/>
        </w:rPr>
      </w:pPr>
    </w:p>
    <w:p w14:paraId="3730778D">
      <w:pPr>
        <w:pStyle w:val="5"/>
        <w:keepNext w:val="0"/>
        <w:keepLines w:val="0"/>
        <w:pageBreakBefore w:val="0"/>
        <w:wordWrap/>
        <w:overflowPunct/>
        <w:topLinePunct w:val="0"/>
        <w:bidi w:val="0"/>
        <w:spacing w:line="225" w:lineRule="auto"/>
        <w:ind w:left="0" w:right="0"/>
        <w:jc w:val="both"/>
        <w:rPr>
          <w:rFonts w:hint="eastAsia" w:ascii="仿宋" w:hAnsi="仿宋" w:eastAsia="仿宋" w:cs="仿宋"/>
          <w:spacing w:val="6"/>
        </w:rPr>
      </w:pPr>
    </w:p>
    <w:p w14:paraId="5B955CF1">
      <w:pPr>
        <w:pStyle w:val="5"/>
        <w:keepNext w:val="0"/>
        <w:keepLines w:val="0"/>
        <w:pageBreakBefore w:val="0"/>
        <w:wordWrap/>
        <w:overflowPunct/>
        <w:topLinePunct w:val="0"/>
        <w:bidi w:val="0"/>
        <w:spacing w:line="225" w:lineRule="auto"/>
        <w:ind w:left="0" w:right="0"/>
        <w:jc w:val="both"/>
        <w:rPr>
          <w:rFonts w:hint="eastAsia" w:ascii="仿宋" w:hAnsi="仿宋" w:eastAsia="仿宋" w:cs="仿宋"/>
          <w:spacing w:val="6"/>
        </w:rPr>
      </w:pPr>
    </w:p>
    <w:p w14:paraId="0FF40958">
      <w:pPr>
        <w:pStyle w:val="5"/>
        <w:keepNext w:val="0"/>
        <w:keepLines w:val="0"/>
        <w:pageBreakBefore w:val="0"/>
        <w:wordWrap/>
        <w:overflowPunct/>
        <w:topLinePunct w:val="0"/>
        <w:bidi w:val="0"/>
        <w:spacing w:line="225" w:lineRule="auto"/>
        <w:ind w:left="0" w:right="0" w:firstLine="362" w:firstLineChars="100"/>
        <w:jc w:val="both"/>
        <w:rPr>
          <w:rFonts w:hint="eastAsia" w:ascii="仿宋" w:hAnsi="仿宋" w:eastAsia="仿宋" w:cs="仿宋"/>
        </w:rPr>
      </w:pPr>
      <w:r>
        <w:rPr>
          <w:rFonts w:hint="eastAsia" w:ascii="仿宋" w:hAnsi="仿宋" w:eastAsia="仿宋" w:cs="仿宋"/>
          <w:spacing w:val="6"/>
        </w:rPr>
        <w:t>项目编号/包号：</w:t>
      </w:r>
      <w:r>
        <w:rPr>
          <w:rFonts w:hint="eastAsia" w:ascii="仿宋" w:hAnsi="仿宋" w:eastAsia="仿宋" w:cs="仿宋"/>
          <w:u w:val="single" w:color="auto"/>
        </w:rPr>
        <w:t xml:space="preserve">                            </w:t>
      </w:r>
    </w:p>
    <w:p w14:paraId="43BD58A0">
      <w:pPr>
        <w:pStyle w:val="5"/>
        <w:keepNext w:val="0"/>
        <w:keepLines w:val="0"/>
        <w:pageBreakBefore w:val="0"/>
        <w:wordWrap/>
        <w:overflowPunct/>
        <w:topLinePunct w:val="0"/>
        <w:bidi w:val="0"/>
        <w:spacing w:line="226" w:lineRule="auto"/>
        <w:ind w:left="0" w:right="0" w:firstLine="362" w:firstLineChars="100"/>
        <w:jc w:val="both"/>
        <w:rPr>
          <w:rFonts w:hint="eastAsia" w:ascii="仿宋" w:hAnsi="仿宋" w:eastAsia="仿宋" w:cs="仿宋"/>
        </w:rPr>
      </w:pPr>
      <w:r>
        <w:rPr>
          <w:rFonts w:hint="eastAsia" w:ascii="仿宋" w:hAnsi="仿宋" w:eastAsia="仿宋" w:cs="仿宋"/>
          <w:spacing w:val="6"/>
        </w:rPr>
        <w:t>项目名称：</w:t>
      </w:r>
      <w:r>
        <w:rPr>
          <w:rFonts w:hint="eastAsia" w:ascii="仿宋" w:hAnsi="仿宋" w:eastAsia="仿宋" w:cs="仿宋"/>
          <w:u w:val="single" w:color="auto"/>
        </w:rPr>
        <w:t xml:space="preserve">                                 </w:t>
      </w:r>
    </w:p>
    <w:p w14:paraId="61F420DF">
      <w:pPr>
        <w:pStyle w:val="5"/>
        <w:keepNext w:val="0"/>
        <w:keepLines w:val="0"/>
        <w:pageBreakBefore w:val="0"/>
        <w:wordWrap/>
        <w:overflowPunct/>
        <w:topLinePunct w:val="0"/>
        <w:bidi w:val="0"/>
        <w:spacing w:line="225" w:lineRule="auto"/>
        <w:ind w:left="0" w:right="0" w:firstLine="322" w:firstLineChars="100"/>
        <w:jc w:val="both"/>
        <w:rPr>
          <w:rFonts w:hint="eastAsia" w:ascii="仿宋" w:hAnsi="仿宋" w:eastAsia="仿宋" w:cs="仿宋"/>
        </w:rPr>
      </w:pPr>
      <w:r>
        <w:rPr>
          <w:rFonts w:hint="eastAsia" w:ascii="仿宋" w:hAnsi="仿宋" w:eastAsia="仿宋" w:cs="仿宋"/>
          <w:spacing w:val="-14"/>
        </w:rPr>
        <w:t>供</w:t>
      </w:r>
      <w:r>
        <w:rPr>
          <w:rFonts w:hint="eastAsia" w:ascii="仿宋" w:hAnsi="仿宋" w:eastAsia="仿宋" w:cs="仿宋"/>
          <w:spacing w:val="19"/>
        </w:rPr>
        <w:t xml:space="preserve"> </w:t>
      </w:r>
      <w:r>
        <w:rPr>
          <w:rFonts w:hint="eastAsia" w:ascii="仿宋" w:hAnsi="仿宋" w:eastAsia="仿宋" w:cs="仿宋"/>
          <w:spacing w:val="-14"/>
        </w:rPr>
        <w:t>应</w:t>
      </w:r>
      <w:r>
        <w:rPr>
          <w:rFonts w:hint="eastAsia" w:ascii="仿宋" w:hAnsi="仿宋" w:eastAsia="仿宋" w:cs="仿宋"/>
          <w:spacing w:val="26"/>
        </w:rPr>
        <w:t xml:space="preserve"> </w:t>
      </w:r>
      <w:r>
        <w:rPr>
          <w:rFonts w:hint="eastAsia" w:ascii="仿宋" w:hAnsi="仿宋" w:eastAsia="仿宋" w:cs="仿宋"/>
          <w:spacing w:val="-14"/>
        </w:rPr>
        <w:t>商</w:t>
      </w:r>
      <w:r>
        <w:rPr>
          <w:rFonts w:hint="eastAsia" w:ascii="仿宋" w:hAnsi="仿宋" w:eastAsia="仿宋" w:cs="仿宋"/>
          <w:spacing w:val="-130"/>
        </w:rPr>
        <w:t xml:space="preserve"> </w:t>
      </w:r>
      <w:r>
        <w:rPr>
          <w:rFonts w:hint="eastAsia" w:ascii="仿宋" w:hAnsi="仿宋" w:eastAsia="仿宋" w:cs="仿宋"/>
          <w:spacing w:val="-14"/>
        </w:rPr>
        <w:t>：</w:t>
      </w:r>
      <w:r>
        <w:rPr>
          <w:rFonts w:hint="eastAsia" w:ascii="仿宋" w:hAnsi="仿宋" w:eastAsia="仿宋" w:cs="仿宋"/>
          <w:u w:val="single" w:color="auto"/>
        </w:rPr>
        <w:t xml:space="preserve">                                 </w:t>
      </w:r>
    </w:p>
    <w:p w14:paraId="252AAB2A">
      <w:pPr>
        <w:keepNext w:val="0"/>
        <w:keepLines w:val="0"/>
        <w:pageBreakBefore w:val="0"/>
        <w:wordWrap/>
        <w:overflowPunct/>
        <w:topLinePunct w:val="0"/>
        <w:bidi w:val="0"/>
        <w:spacing w:line="247" w:lineRule="auto"/>
        <w:ind w:left="0" w:right="0"/>
        <w:jc w:val="both"/>
        <w:rPr>
          <w:rFonts w:hint="eastAsia" w:ascii="仿宋" w:hAnsi="仿宋" w:eastAsia="仿宋" w:cs="仿宋"/>
          <w:sz w:val="21"/>
        </w:rPr>
      </w:pPr>
    </w:p>
    <w:p w14:paraId="62683894">
      <w:pPr>
        <w:pStyle w:val="5"/>
        <w:keepNext w:val="0"/>
        <w:keepLines w:val="0"/>
        <w:pageBreakBefore w:val="0"/>
        <w:wordWrap/>
        <w:overflowPunct/>
        <w:topLinePunct w:val="0"/>
        <w:bidi w:val="0"/>
        <w:spacing w:line="225" w:lineRule="auto"/>
        <w:ind w:left="0" w:right="0"/>
        <w:jc w:val="center"/>
        <w:rPr>
          <w:rFonts w:hint="eastAsia" w:ascii="仿宋" w:hAnsi="仿宋" w:eastAsia="仿宋" w:cs="仿宋"/>
          <w:sz w:val="31"/>
          <w:szCs w:val="31"/>
        </w:rPr>
        <w:sectPr>
          <w:footerReference r:id="rId22" w:type="default"/>
          <w:pgSz w:w="11906" w:h="16839"/>
          <w:pgMar w:top="1440" w:right="1080" w:bottom="1440" w:left="1080" w:header="830" w:footer="1036" w:gutter="0"/>
          <w:pgNumType w:fmt="decimal"/>
          <w:cols w:space="720" w:num="1"/>
        </w:sectPr>
      </w:pPr>
      <w:r>
        <w:rPr>
          <w:rFonts w:hint="eastAsia" w:ascii="仿宋" w:hAnsi="仿宋" w:eastAsia="仿宋" w:cs="仿宋"/>
          <w:spacing w:val="-6"/>
          <w:sz w:val="31"/>
          <w:szCs w:val="31"/>
        </w:rPr>
        <w:t>年</w:t>
      </w:r>
      <w:r>
        <w:rPr>
          <w:rFonts w:hint="eastAsia" w:ascii="仿宋" w:hAnsi="仿宋" w:eastAsia="仿宋" w:cs="仿宋"/>
          <w:spacing w:val="12"/>
          <w:sz w:val="31"/>
          <w:szCs w:val="31"/>
        </w:rPr>
        <w:t xml:space="preserve">   </w:t>
      </w:r>
      <w:r>
        <w:rPr>
          <w:rFonts w:hint="eastAsia" w:ascii="仿宋" w:hAnsi="仿宋" w:eastAsia="仿宋" w:cs="仿宋"/>
          <w:spacing w:val="-6"/>
          <w:sz w:val="31"/>
          <w:szCs w:val="31"/>
        </w:rPr>
        <w:t>月</w:t>
      </w:r>
      <w:r>
        <w:rPr>
          <w:rFonts w:hint="eastAsia" w:ascii="仿宋" w:hAnsi="仿宋" w:eastAsia="仿宋" w:cs="仿宋"/>
          <w:spacing w:val="22"/>
          <w:sz w:val="31"/>
          <w:szCs w:val="31"/>
        </w:rPr>
        <w:t xml:space="preserve">    </w:t>
      </w:r>
      <w:r>
        <w:rPr>
          <w:rFonts w:hint="eastAsia" w:ascii="仿宋" w:hAnsi="仿宋" w:eastAsia="仿宋" w:cs="仿宋"/>
          <w:spacing w:val="-6"/>
          <w:sz w:val="31"/>
          <w:szCs w:val="31"/>
        </w:rPr>
        <w:t>日</w:t>
      </w:r>
      <w:bookmarkStart w:id="38" w:name="bookmark26"/>
      <w:bookmarkEnd w:id="38"/>
      <w:bookmarkStart w:id="39" w:name="bookmark27"/>
      <w:bookmarkEnd w:id="39"/>
      <w:bookmarkStart w:id="40" w:name="bookmark27"/>
      <w:bookmarkEnd w:id="40"/>
    </w:p>
    <w:p w14:paraId="6E903F3D">
      <w:pPr>
        <w:pStyle w:val="2"/>
        <w:widowControl/>
        <w:spacing w:line="360" w:lineRule="auto"/>
        <w:jc w:val="center"/>
        <w:rPr>
          <w:rFonts w:hint="eastAsia" w:ascii="仿宋" w:hAnsi="仿宋" w:eastAsia="仿宋" w:cs="仿宋"/>
          <w:b/>
          <w:bCs w:val="0"/>
          <w:kern w:val="2"/>
          <w:sz w:val="28"/>
          <w:szCs w:val="28"/>
        </w:rPr>
      </w:pPr>
      <w:bookmarkStart w:id="41" w:name="bookmark28"/>
      <w:bookmarkEnd w:id="41"/>
      <w:r>
        <w:rPr>
          <w:rFonts w:hint="eastAsia" w:ascii="仿宋" w:hAnsi="仿宋" w:eastAsia="仿宋" w:cs="仿宋"/>
          <w:b/>
          <w:bCs w:val="0"/>
          <w:kern w:val="2"/>
          <w:sz w:val="28"/>
          <w:szCs w:val="28"/>
        </w:rPr>
        <w:t>目    录</w:t>
      </w:r>
    </w:p>
    <w:p w14:paraId="5F97991E">
      <w:pPr>
        <w:jc w:val="center"/>
        <w:rPr>
          <w:rFonts w:hint="eastAsia" w:ascii="仿宋" w:hAnsi="仿宋" w:eastAsia="仿宋" w:cs="仿宋"/>
          <w:b/>
          <w:bCs/>
          <w:spacing w:val="-3"/>
          <w:sz w:val="28"/>
          <w:szCs w:val="28"/>
        </w:rPr>
      </w:pPr>
      <w:r>
        <w:rPr>
          <w:rFonts w:hint="eastAsia" w:ascii="仿宋" w:hAnsi="仿宋" w:eastAsia="仿宋" w:cs="仿宋"/>
          <w:b/>
          <w:bCs w:val="0"/>
          <w:kern w:val="2"/>
          <w:sz w:val="28"/>
          <w:szCs w:val="28"/>
          <w:lang w:eastAsia="zh-CN"/>
        </w:rPr>
        <w:t>（</w:t>
      </w:r>
      <w:r>
        <w:rPr>
          <w:rFonts w:hint="eastAsia" w:ascii="仿宋" w:hAnsi="仿宋" w:eastAsia="仿宋" w:cs="仿宋"/>
          <w:b/>
          <w:bCs w:val="0"/>
          <w:kern w:val="2"/>
          <w:sz w:val="28"/>
          <w:szCs w:val="28"/>
          <w:lang w:val="en-US" w:eastAsia="zh-CN"/>
        </w:rPr>
        <w:t>投标人自行编制</w:t>
      </w:r>
      <w:r>
        <w:rPr>
          <w:rFonts w:hint="eastAsia" w:ascii="仿宋" w:hAnsi="仿宋" w:eastAsia="仿宋" w:cs="仿宋"/>
          <w:b/>
          <w:bCs w:val="0"/>
          <w:kern w:val="2"/>
          <w:sz w:val="28"/>
          <w:szCs w:val="28"/>
          <w:lang w:eastAsia="zh-CN"/>
        </w:rPr>
        <w:t>）</w:t>
      </w:r>
    </w:p>
    <w:p w14:paraId="1B32E078">
      <w:pPr>
        <w:rPr>
          <w:rFonts w:hint="eastAsia" w:ascii="仿宋" w:hAnsi="仿宋" w:eastAsia="仿宋" w:cs="仿宋"/>
          <w:b/>
          <w:bCs/>
          <w:spacing w:val="-3"/>
          <w:sz w:val="28"/>
          <w:szCs w:val="28"/>
        </w:rPr>
      </w:pPr>
      <w:r>
        <w:rPr>
          <w:rFonts w:hint="eastAsia" w:ascii="仿宋" w:hAnsi="仿宋" w:eastAsia="仿宋" w:cs="仿宋"/>
          <w:b/>
          <w:bCs/>
          <w:spacing w:val="-3"/>
          <w:sz w:val="28"/>
          <w:szCs w:val="28"/>
        </w:rPr>
        <w:br w:type="page"/>
      </w:r>
    </w:p>
    <w:p w14:paraId="51E46D7E">
      <w:pPr>
        <w:pStyle w:val="5"/>
        <w:keepNext w:val="0"/>
        <w:keepLines w:val="0"/>
        <w:pageBreakBefore w:val="0"/>
        <w:wordWrap/>
        <w:overflowPunct/>
        <w:topLinePunct w:val="0"/>
        <w:bidi w:val="0"/>
        <w:spacing w:line="220" w:lineRule="auto"/>
        <w:ind w:left="0" w:right="0"/>
        <w:jc w:val="both"/>
        <w:outlineLvl w:val="1"/>
        <w:rPr>
          <w:rFonts w:hint="eastAsia" w:ascii="仿宋" w:hAnsi="仿宋" w:eastAsia="仿宋" w:cs="仿宋"/>
          <w:sz w:val="28"/>
          <w:szCs w:val="28"/>
        </w:rPr>
      </w:pPr>
      <w:r>
        <w:rPr>
          <w:rFonts w:hint="eastAsia" w:ascii="仿宋" w:hAnsi="仿宋" w:eastAsia="仿宋" w:cs="仿宋"/>
          <w:b/>
          <w:bCs/>
          <w:spacing w:val="-3"/>
          <w:sz w:val="28"/>
          <w:szCs w:val="28"/>
        </w:rPr>
        <w:t>一、满足《中华人民共和国政府采购法》第二十二条规定</w:t>
      </w:r>
    </w:p>
    <w:p w14:paraId="262C7EEB">
      <w:pPr>
        <w:keepNext w:val="0"/>
        <w:keepLines w:val="0"/>
        <w:pageBreakBefore w:val="0"/>
        <w:wordWrap/>
        <w:overflowPunct/>
        <w:topLinePunct w:val="0"/>
        <w:bidi w:val="0"/>
        <w:spacing w:line="255" w:lineRule="auto"/>
        <w:ind w:left="0" w:right="0"/>
        <w:jc w:val="both"/>
        <w:rPr>
          <w:rFonts w:hint="eastAsia" w:ascii="仿宋" w:hAnsi="仿宋" w:eastAsia="仿宋" w:cs="仿宋"/>
          <w:sz w:val="21"/>
        </w:rPr>
      </w:pPr>
    </w:p>
    <w:p w14:paraId="79EF086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b/>
          <w:bCs/>
          <w:spacing w:val="-3"/>
          <w:sz w:val="24"/>
          <w:szCs w:val="24"/>
        </w:rPr>
        <w:t>（一）法人、其他组织或者自然人的证明文件</w:t>
      </w:r>
    </w:p>
    <w:p w14:paraId="2A227A9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1、供应商为企业（包括合伙企业）的，应提供有效的“营业执照</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p>
    <w:p w14:paraId="640E890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2、供应商为事业单位的，应提供有效的“事业单位法人证书</w:t>
      </w:r>
      <w:r>
        <w:rPr>
          <w:rFonts w:hint="eastAsia" w:ascii="仿宋" w:hAnsi="仿宋" w:eastAsia="仿宋" w:cs="仿宋"/>
          <w:spacing w:val="-75"/>
          <w:sz w:val="24"/>
          <w:szCs w:val="24"/>
        </w:rPr>
        <w:t xml:space="preserve"> </w:t>
      </w:r>
      <w:r>
        <w:rPr>
          <w:rFonts w:hint="eastAsia" w:ascii="仿宋" w:hAnsi="仿宋" w:eastAsia="仿宋" w:cs="仿宋"/>
          <w:spacing w:val="-1"/>
          <w:sz w:val="24"/>
          <w:szCs w:val="24"/>
        </w:rPr>
        <w:t>”；</w:t>
      </w:r>
    </w:p>
    <w:p w14:paraId="6F91275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3、供应商为非企业机构的，应提供有效的“执业许可证</w:t>
      </w:r>
      <w:r>
        <w:rPr>
          <w:rFonts w:hint="eastAsia" w:ascii="仿宋" w:hAnsi="仿宋" w:eastAsia="仿宋" w:cs="仿宋"/>
          <w:spacing w:val="-86"/>
          <w:sz w:val="24"/>
          <w:szCs w:val="24"/>
        </w:rPr>
        <w:t xml:space="preserve"> </w:t>
      </w:r>
      <w:r>
        <w:rPr>
          <w:rFonts w:hint="eastAsia" w:ascii="仿宋" w:hAnsi="仿宋" w:eastAsia="仿宋" w:cs="仿宋"/>
          <w:spacing w:val="1"/>
          <w:sz w:val="24"/>
          <w:szCs w:val="24"/>
        </w:rPr>
        <w:t>”、“登记证书</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2"/>
          <w:sz w:val="24"/>
          <w:szCs w:val="24"/>
        </w:rPr>
        <w:t>等证明文件；</w:t>
      </w:r>
    </w:p>
    <w:p w14:paraId="19D4510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z w:val="24"/>
          <w:szCs w:val="24"/>
        </w:rPr>
        <w:t>4、供应商是个体工商户的，应提供有效的</w:t>
      </w:r>
      <w:r>
        <w:rPr>
          <w:rFonts w:hint="eastAsia" w:ascii="仿宋" w:hAnsi="仿宋" w:eastAsia="仿宋" w:cs="仿宋"/>
          <w:spacing w:val="-1"/>
          <w:sz w:val="24"/>
          <w:szCs w:val="24"/>
        </w:rPr>
        <w:t>“个体工商户营业执照</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p>
    <w:p w14:paraId="6987C14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5、供应商是自然人的，应提供有效的自然人身份证明。</w:t>
      </w:r>
    </w:p>
    <w:p w14:paraId="3BE3F1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sectPr>
          <w:headerReference r:id="rId23" w:type="default"/>
          <w:footerReference r:id="rId24" w:type="default"/>
          <w:pgSz w:w="11906" w:h="16839"/>
          <w:pgMar w:top="1440" w:right="1080" w:bottom="1440" w:left="1080" w:header="830" w:footer="1036" w:gutter="0"/>
          <w:pgNumType w:fmt="decimal"/>
          <w:cols w:space="720" w:num="1"/>
        </w:sectPr>
      </w:pPr>
    </w:p>
    <w:p w14:paraId="44028814">
      <w:pPr>
        <w:keepNext w:val="0"/>
        <w:keepLines w:val="0"/>
        <w:pageBreakBefore w:val="0"/>
        <w:wordWrap/>
        <w:overflowPunct/>
        <w:topLinePunct w:val="0"/>
        <w:bidi w:val="0"/>
        <w:spacing w:line="307" w:lineRule="auto"/>
        <w:ind w:left="0" w:right="0"/>
        <w:jc w:val="both"/>
        <w:rPr>
          <w:rFonts w:hint="eastAsia" w:ascii="仿宋" w:hAnsi="仿宋" w:eastAsia="仿宋" w:cs="仿宋"/>
          <w:sz w:val="21"/>
        </w:rPr>
      </w:pPr>
    </w:p>
    <w:p w14:paraId="15EEB00E">
      <w:pPr>
        <w:pStyle w:val="5"/>
        <w:keepNext w:val="0"/>
        <w:keepLines w:val="0"/>
        <w:pageBreakBefore w:val="0"/>
        <w:wordWrap/>
        <w:overflowPunct/>
        <w:topLinePunct w:val="0"/>
        <w:bidi w:val="0"/>
        <w:spacing w:line="219" w:lineRule="auto"/>
        <w:ind w:left="0" w:right="0"/>
        <w:jc w:val="both"/>
        <w:outlineLvl w:val="1"/>
        <w:rPr>
          <w:rFonts w:hint="eastAsia" w:ascii="仿宋" w:hAnsi="仿宋" w:eastAsia="仿宋" w:cs="仿宋"/>
          <w:sz w:val="24"/>
          <w:szCs w:val="24"/>
        </w:rPr>
      </w:pPr>
      <w:r>
        <w:rPr>
          <w:rFonts w:hint="eastAsia" w:ascii="仿宋" w:hAnsi="仿宋" w:eastAsia="仿宋" w:cs="仿宋"/>
          <w:b/>
          <w:bCs/>
          <w:spacing w:val="-3"/>
          <w:sz w:val="24"/>
          <w:szCs w:val="24"/>
        </w:rPr>
        <w:t>（二）政府采购供应商信用承诺函</w:t>
      </w:r>
    </w:p>
    <w:p w14:paraId="5A67AC6A">
      <w:pPr>
        <w:keepNext w:val="0"/>
        <w:keepLines w:val="0"/>
        <w:pageBreakBefore w:val="0"/>
        <w:wordWrap/>
        <w:overflowPunct/>
        <w:topLinePunct w:val="0"/>
        <w:bidi w:val="0"/>
        <w:spacing w:line="330" w:lineRule="auto"/>
        <w:ind w:left="0" w:right="0"/>
        <w:jc w:val="both"/>
        <w:rPr>
          <w:rFonts w:hint="eastAsia" w:ascii="仿宋" w:hAnsi="仿宋" w:eastAsia="仿宋" w:cs="仿宋"/>
          <w:sz w:val="21"/>
        </w:rPr>
      </w:pPr>
    </w:p>
    <w:p w14:paraId="0B90BA2B">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单位名称（自然人姓名</w:t>
      </w:r>
      <w:r>
        <w:rPr>
          <w:rFonts w:hint="eastAsia" w:ascii="仿宋" w:hAnsi="仿宋" w:eastAsia="仿宋" w:cs="仿宋"/>
          <w:spacing w:val="3"/>
          <w:sz w:val="24"/>
          <w:szCs w:val="24"/>
        </w:rPr>
        <w:t>）：</w:t>
      </w:r>
    </w:p>
    <w:p w14:paraId="09BCAB0B">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统一社会信用代码（身份证号码</w:t>
      </w:r>
      <w:r>
        <w:rPr>
          <w:rFonts w:hint="eastAsia" w:ascii="仿宋" w:hAnsi="仿宋" w:eastAsia="仿宋" w:cs="仿宋"/>
          <w:spacing w:val="5"/>
          <w:sz w:val="24"/>
          <w:szCs w:val="24"/>
        </w:rPr>
        <w:t>）：</w:t>
      </w:r>
    </w:p>
    <w:p w14:paraId="3C6997DD">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法定代表人（负责人</w:t>
      </w:r>
      <w:r>
        <w:rPr>
          <w:rFonts w:hint="eastAsia" w:ascii="仿宋" w:hAnsi="仿宋" w:eastAsia="仿宋" w:cs="仿宋"/>
          <w:spacing w:val="3"/>
          <w:sz w:val="24"/>
          <w:szCs w:val="24"/>
        </w:rPr>
        <w:t>）：</w:t>
      </w:r>
    </w:p>
    <w:p w14:paraId="40C776E0">
      <w:pPr>
        <w:keepNext w:val="0"/>
        <w:keepLines w:val="0"/>
        <w:pageBreakBefore w:val="0"/>
        <w:wordWrap/>
        <w:overflowPunct/>
        <w:topLinePunct w:val="0"/>
        <w:bidi w:val="0"/>
        <w:spacing w:line="250" w:lineRule="auto"/>
        <w:ind w:left="0" w:right="0"/>
        <w:jc w:val="both"/>
        <w:rPr>
          <w:rFonts w:hint="eastAsia" w:ascii="仿宋" w:hAnsi="仿宋" w:eastAsia="仿宋" w:cs="仿宋"/>
          <w:sz w:val="21"/>
        </w:rPr>
      </w:pPr>
    </w:p>
    <w:p w14:paraId="12610702">
      <w:pPr>
        <w:keepNext w:val="0"/>
        <w:keepLines w:val="0"/>
        <w:pageBreakBefore w:val="0"/>
        <w:wordWrap/>
        <w:overflowPunct/>
        <w:topLinePunct w:val="0"/>
        <w:bidi w:val="0"/>
        <w:spacing w:line="251" w:lineRule="auto"/>
        <w:ind w:left="0" w:right="0"/>
        <w:jc w:val="both"/>
        <w:rPr>
          <w:rFonts w:hint="eastAsia" w:ascii="仿宋" w:hAnsi="仿宋" w:eastAsia="仿宋" w:cs="仿宋"/>
          <w:sz w:val="21"/>
        </w:rPr>
      </w:pPr>
    </w:p>
    <w:p w14:paraId="18B5CAF3">
      <w:pPr>
        <w:pStyle w:val="5"/>
        <w:keepNext w:val="0"/>
        <w:keepLines w:val="0"/>
        <w:pageBreakBefore w:val="0"/>
        <w:wordWrap/>
        <w:overflowPunct/>
        <w:topLinePunct w:val="0"/>
        <w:bidi w:val="0"/>
        <w:spacing w:line="431" w:lineRule="auto"/>
        <w:ind w:left="0" w:right="0" w:firstLine="482"/>
        <w:jc w:val="both"/>
        <w:rPr>
          <w:rFonts w:hint="eastAsia" w:ascii="仿宋" w:hAnsi="仿宋" w:eastAsia="仿宋" w:cs="仿宋"/>
          <w:sz w:val="24"/>
          <w:szCs w:val="24"/>
        </w:rPr>
      </w:pPr>
      <w:r>
        <w:rPr>
          <w:rFonts w:hint="eastAsia" w:ascii="仿宋" w:hAnsi="仿宋" w:eastAsia="仿宋" w:cs="仿宋"/>
          <w:spacing w:val="-3"/>
          <w:sz w:val="24"/>
          <w:szCs w:val="24"/>
        </w:rPr>
        <w:t>我单位（本人）自愿参加本次政府采购活动，严格遵守《中</w:t>
      </w:r>
      <w:r>
        <w:rPr>
          <w:rFonts w:hint="eastAsia" w:ascii="仿宋" w:hAnsi="仿宋" w:eastAsia="仿宋" w:cs="仿宋"/>
          <w:spacing w:val="-4"/>
          <w:sz w:val="24"/>
          <w:szCs w:val="24"/>
        </w:rPr>
        <w:t>华人民共和国政</w:t>
      </w:r>
      <w:r>
        <w:rPr>
          <w:rFonts w:hint="eastAsia" w:ascii="仿宋" w:hAnsi="仿宋" w:eastAsia="仿宋" w:cs="仿宋"/>
          <w:spacing w:val="-3"/>
          <w:sz w:val="24"/>
          <w:szCs w:val="24"/>
        </w:rPr>
        <w:t>府采购法》及相关法律法规，坚守公开、公平、公正和诚实信用等原则，依法诚</w:t>
      </w:r>
      <w:r>
        <w:rPr>
          <w:rFonts w:hint="eastAsia" w:ascii="仿宋" w:hAnsi="仿宋" w:eastAsia="仿宋" w:cs="仿宋"/>
          <w:spacing w:val="-1"/>
          <w:sz w:val="24"/>
          <w:szCs w:val="24"/>
        </w:rPr>
        <w:t>信经营，并郑重承诺：</w:t>
      </w:r>
    </w:p>
    <w:p w14:paraId="4576E61F">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一、我单位（本人）符合《中华人民共和国政府采购法》第二十二条规定：</w:t>
      </w:r>
    </w:p>
    <w:p w14:paraId="06196F73">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（一）具有独立承担民事责任的能力;</w:t>
      </w:r>
    </w:p>
    <w:p w14:paraId="1C455ECB">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（二）具有良好的商业信誉和健全的财务会计制度;</w:t>
      </w:r>
    </w:p>
    <w:p w14:paraId="19726FE3">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（三）具有履行合同所必需的设备和专业技术能力;</w:t>
      </w:r>
    </w:p>
    <w:p w14:paraId="15C827E3">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（四）有依法缴纳税收和社会保障资金的良好记录;</w:t>
      </w:r>
    </w:p>
    <w:p w14:paraId="3C865468">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（五）参加政府采购活动前三年内，在经营活动中没有重</w:t>
      </w:r>
      <w:r>
        <w:rPr>
          <w:rFonts w:hint="eastAsia" w:ascii="仿宋" w:hAnsi="仿宋" w:eastAsia="仿宋" w:cs="仿宋"/>
          <w:sz w:val="24"/>
          <w:szCs w:val="24"/>
        </w:rPr>
        <w:t>大违法记录;</w:t>
      </w:r>
    </w:p>
    <w:p w14:paraId="680B4EBF">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（六）符合法律、行政法规规定的其他条件。</w:t>
      </w:r>
    </w:p>
    <w:p w14:paraId="07A600A5">
      <w:pPr>
        <w:pStyle w:val="5"/>
        <w:keepNext w:val="0"/>
        <w:keepLines w:val="0"/>
        <w:pageBreakBefore w:val="0"/>
        <w:wordWrap/>
        <w:overflowPunct/>
        <w:topLinePunct w:val="0"/>
        <w:bidi w:val="0"/>
        <w:spacing w:line="325" w:lineRule="auto"/>
        <w:ind w:left="0" w:right="0" w:firstLine="484"/>
        <w:jc w:val="both"/>
        <w:rPr>
          <w:rFonts w:hint="eastAsia" w:ascii="仿宋" w:hAnsi="仿宋" w:eastAsia="仿宋" w:cs="仿宋"/>
          <w:sz w:val="24"/>
          <w:szCs w:val="24"/>
        </w:rPr>
      </w:pPr>
      <w:r>
        <w:rPr>
          <w:rFonts w:hint="eastAsia" w:ascii="仿宋" w:hAnsi="仿宋" w:eastAsia="仿宋" w:cs="仿宋"/>
          <w:spacing w:val="-3"/>
          <w:sz w:val="24"/>
          <w:szCs w:val="24"/>
        </w:rPr>
        <w:t>二、我单位（本人）未被列入严重违法失信名单、失信</w:t>
      </w:r>
      <w:r>
        <w:rPr>
          <w:rFonts w:hint="eastAsia" w:ascii="仿宋" w:hAnsi="仿宋" w:eastAsia="仿宋" w:cs="仿宋"/>
          <w:spacing w:val="-4"/>
          <w:sz w:val="24"/>
          <w:szCs w:val="24"/>
        </w:rPr>
        <w:t>被执行人名单、重大</w:t>
      </w:r>
      <w:r>
        <w:rPr>
          <w:rFonts w:hint="eastAsia" w:ascii="仿宋" w:hAnsi="仿宋" w:eastAsia="仿宋" w:cs="仿宋"/>
          <w:sz w:val="24"/>
          <w:szCs w:val="24"/>
        </w:rPr>
        <w:t>税收违法案件当事人名单、政府采购严重违</w:t>
      </w:r>
      <w:r>
        <w:rPr>
          <w:rFonts w:hint="eastAsia" w:ascii="仿宋" w:hAnsi="仿宋" w:eastAsia="仿宋" w:cs="仿宋"/>
          <w:spacing w:val="-1"/>
          <w:sz w:val="24"/>
          <w:szCs w:val="24"/>
        </w:rPr>
        <w:t>法失信行为记录名单。</w:t>
      </w:r>
    </w:p>
    <w:p w14:paraId="61B13688">
      <w:pPr>
        <w:pStyle w:val="5"/>
        <w:keepNext w:val="0"/>
        <w:keepLines w:val="0"/>
        <w:pageBreakBefore w:val="0"/>
        <w:wordWrap/>
        <w:overflowPunct/>
        <w:topLinePunct w:val="0"/>
        <w:bidi w:val="0"/>
        <w:spacing w:line="325" w:lineRule="auto"/>
        <w:ind w:left="0" w:right="0" w:firstLine="480"/>
        <w:jc w:val="both"/>
        <w:rPr>
          <w:rFonts w:hint="eastAsia" w:ascii="仿宋" w:hAnsi="仿宋" w:eastAsia="仿宋" w:cs="仿宋"/>
          <w:sz w:val="24"/>
          <w:szCs w:val="24"/>
        </w:rPr>
      </w:pPr>
      <w:r>
        <w:rPr>
          <w:rFonts w:hint="eastAsia" w:ascii="仿宋" w:hAnsi="仿宋" w:eastAsia="仿宋" w:cs="仿宋"/>
          <w:spacing w:val="-3"/>
          <w:sz w:val="24"/>
          <w:szCs w:val="24"/>
        </w:rPr>
        <w:t>三、如果本公司（本人）有幸中标（成交</w:t>
      </w:r>
      <w:r>
        <w:rPr>
          <w:rFonts w:hint="eastAsia" w:ascii="仿宋" w:hAnsi="仿宋" w:eastAsia="仿宋" w:cs="仿宋"/>
          <w:spacing w:val="-7"/>
          <w:sz w:val="24"/>
          <w:szCs w:val="24"/>
        </w:rPr>
        <w:t>），</w:t>
      </w:r>
      <w:r>
        <w:rPr>
          <w:rFonts w:hint="eastAsia" w:ascii="仿宋" w:hAnsi="仿宋" w:eastAsia="仿宋" w:cs="仿宋"/>
          <w:spacing w:val="-3"/>
          <w:sz w:val="24"/>
          <w:szCs w:val="24"/>
        </w:rPr>
        <w:t>在合同签订之前，采购单位有</w:t>
      </w:r>
      <w:r>
        <w:rPr>
          <w:rFonts w:hint="eastAsia" w:ascii="仿宋" w:hAnsi="仿宋" w:eastAsia="仿宋" w:cs="仿宋"/>
          <w:spacing w:val="-1"/>
          <w:sz w:val="24"/>
          <w:szCs w:val="24"/>
        </w:rPr>
        <w:t>权要求本公司（本人）提供资格证明材料原件进行核验。</w:t>
      </w:r>
    </w:p>
    <w:p w14:paraId="73F94D0D">
      <w:pPr>
        <w:keepNext w:val="0"/>
        <w:keepLines w:val="0"/>
        <w:pageBreakBefore w:val="0"/>
        <w:wordWrap/>
        <w:overflowPunct/>
        <w:topLinePunct w:val="0"/>
        <w:bidi w:val="0"/>
        <w:spacing w:line="435" w:lineRule="auto"/>
        <w:ind w:left="0" w:right="0"/>
        <w:jc w:val="both"/>
        <w:rPr>
          <w:rFonts w:hint="eastAsia" w:ascii="仿宋" w:hAnsi="仿宋" w:eastAsia="仿宋" w:cs="仿宋"/>
          <w:sz w:val="24"/>
          <w:szCs w:val="24"/>
        </w:rPr>
      </w:pPr>
      <w:r>
        <w:rPr>
          <w:rFonts w:hint="eastAsia" w:ascii="仿宋" w:hAnsi="仿宋" w:eastAsia="仿宋" w:cs="仿宋"/>
          <w:spacing w:val="-4"/>
          <w:sz w:val="24"/>
          <w:szCs w:val="24"/>
        </w:rPr>
        <w:t>四、我单位（本人）保证上述承诺事项的真实性。如有弄虚作假或其他违法违规行为，自愿按照规定将违背承诺行为作</w:t>
      </w:r>
      <w:r>
        <w:rPr>
          <w:rFonts w:hint="eastAsia" w:ascii="仿宋" w:hAnsi="仿宋" w:eastAsia="仿宋" w:cs="仿宋"/>
          <w:spacing w:val="-5"/>
          <w:sz w:val="24"/>
          <w:szCs w:val="24"/>
        </w:rPr>
        <w:t>为失信行为记录到社会信用信息平台，</w:t>
      </w:r>
      <w:r>
        <w:rPr>
          <w:rFonts w:hint="eastAsia" w:ascii="仿宋" w:hAnsi="仿宋" w:eastAsia="仿宋" w:cs="仿宋"/>
          <w:spacing w:val="-4"/>
          <w:sz w:val="24"/>
          <w:szCs w:val="24"/>
        </w:rPr>
        <w:t>并视同为“提供虚假材料谋取中标、成交</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”按照《政府采购法》第七十七、七十</w:t>
      </w:r>
      <w:r>
        <w:rPr>
          <w:rFonts w:hint="eastAsia" w:ascii="仿宋" w:hAnsi="仿宋" w:eastAsia="仿宋" w:cs="仿宋"/>
          <w:spacing w:val="-3"/>
          <w:sz w:val="24"/>
          <w:szCs w:val="24"/>
        </w:rPr>
        <w:t>九条规定，处以采购金额千分之五以上千分之十以下的罚款，列入不良行为记录</w:t>
      </w:r>
      <w:r>
        <w:rPr>
          <w:rFonts w:hint="eastAsia" w:ascii="仿宋" w:hAnsi="仿宋" w:eastAsia="仿宋" w:cs="仿宋"/>
          <w:spacing w:val="-6"/>
          <w:sz w:val="24"/>
          <w:szCs w:val="24"/>
        </w:rPr>
        <w:t>名单，在一至三年内禁止参加政府采购活动，有违法所得的，并</w:t>
      </w:r>
      <w:r>
        <w:rPr>
          <w:rFonts w:hint="eastAsia" w:ascii="仿宋" w:hAnsi="仿宋" w:eastAsia="仿宋" w:cs="仿宋"/>
          <w:spacing w:val="-7"/>
          <w:sz w:val="24"/>
          <w:szCs w:val="24"/>
        </w:rPr>
        <w:t>处没收违法所得，</w:t>
      </w:r>
      <w:r>
        <w:rPr>
          <w:rFonts w:hint="eastAsia" w:ascii="仿宋" w:hAnsi="仿宋" w:eastAsia="仿宋" w:cs="仿宋"/>
          <w:spacing w:val="-2"/>
          <w:sz w:val="24"/>
          <w:szCs w:val="24"/>
        </w:rPr>
        <w:t>情节严重的，由市场监管部门吊销营业执照；构成犯罪的，依法追究刑事责任；</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给他人造成损失的，并应依照有关民事法律规定承担民事责任。</w:t>
      </w:r>
    </w:p>
    <w:p w14:paraId="75D18497">
      <w:pPr>
        <w:keepNext w:val="0"/>
        <w:keepLines w:val="0"/>
        <w:pageBreakBefore w:val="0"/>
        <w:wordWrap/>
        <w:overflowPunct/>
        <w:topLinePunct w:val="0"/>
        <w:bidi w:val="0"/>
        <w:spacing w:line="258" w:lineRule="auto"/>
        <w:ind w:left="0" w:right="0"/>
        <w:jc w:val="both"/>
        <w:rPr>
          <w:rFonts w:hint="eastAsia" w:ascii="仿宋" w:hAnsi="仿宋" w:eastAsia="仿宋" w:cs="仿宋"/>
          <w:sz w:val="21"/>
        </w:rPr>
      </w:pPr>
    </w:p>
    <w:p w14:paraId="47B739D4">
      <w:pPr>
        <w:keepNext w:val="0"/>
        <w:keepLines w:val="0"/>
        <w:pageBreakBefore w:val="0"/>
        <w:wordWrap/>
        <w:overflowPunct/>
        <w:topLinePunct w:val="0"/>
        <w:bidi w:val="0"/>
        <w:spacing w:line="258" w:lineRule="auto"/>
        <w:ind w:left="0" w:right="0"/>
        <w:jc w:val="both"/>
        <w:rPr>
          <w:rFonts w:hint="eastAsia" w:ascii="仿宋" w:hAnsi="仿宋" w:eastAsia="仿宋" w:cs="仿宋"/>
          <w:sz w:val="21"/>
        </w:rPr>
      </w:pPr>
    </w:p>
    <w:p w14:paraId="1062B153">
      <w:pPr>
        <w:keepNext w:val="0"/>
        <w:keepLines w:val="0"/>
        <w:pageBreakBefore w:val="0"/>
        <w:wordWrap/>
        <w:overflowPunct/>
        <w:topLinePunct w:val="0"/>
        <w:bidi w:val="0"/>
        <w:spacing w:line="258" w:lineRule="auto"/>
        <w:ind w:left="0" w:right="0"/>
        <w:jc w:val="both"/>
        <w:rPr>
          <w:rFonts w:hint="eastAsia" w:ascii="仿宋" w:hAnsi="仿宋" w:eastAsia="仿宋" w:cs="仿宋"/>
          <w:sz w:val="21"/>
        </w:rPr>
      </w:pPr>
    </w:p>
    <w:p w14:paraId="31440B5C">
      <w:pPr>
        <w:keepNext w:val="0"/>
        <w:keepLines w:val="0"/>
        <w:pageBreakBefore w:val="0"/>
        <w:wordWrap/>
        <w:overflowPunct/>
        <w:topLinePunct w:val="0"/>
        <w:bidi w:val="0"/>
        <w:spacing w:line="258" w:lineRule="auto"/>
        <w:ind w:left="0" w:right="0"/>
        <w:jc w:val="both"/>
        <w:rPr>
          <w:rFonts w:hint="eastAsia" w:ascii="仿宋" w:hAnsi="仿宋" w:eastAsia="仿宋" w:cs="仿宋"/>
          <w:sz w:val="21"/>
        </w:rPr>
      </w:pPr>
    </w:p>
    <w:p w14:paraId="14F8B1C8">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供应商名称（公章</w:t>
      </w:r>
      <w:r>
        <w:rPr>
          <w:rFonts w:hint="eastAsia" w:ascii="仿宋" w:hAnsi="仿宋" w:eastAsia="仿宋" w:cs="仿宋"/>
          <w:spacing w:val="2"/>
          <w:sz w:val="24"/>
          <w:szCs w:val="24"/>
        </w:rPr>
        <w:t>）：</w:t>
      </w:r>
    </w:p>
    <w:p w14:paraId="3F40E23C">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法定代表人、负责人、本人、或授权代表（签字或盖章</w:t>
      </w:r>
      <w:r>
        <w:rPr>
          <w:rFonts w:hint="eastAsia" w:ascii="仿宋" w:hAnsi="仿宋" w:eastAsia="仿宋" w:cs="仿宋"/>
          <w:spacing w:val="6"/>
          <w:sz w:val="24"/>
          <w:szCs w:val="24"/>
        </w:rPr>
        <w:t>）：</w:t>
      </w:r>
    </w:p>
    <w:p w14:paraId="49699045">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11"/>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1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51"/>
          <w:sz w:val="24"/>
          <w:szCs w:val="24"/>
        </w:rPr>
        <w:t xml:space="preserve"> </w:t>
      </w:r>
      <w:r>
        <w:rPr>
          <w:rFonts w:hint="eastAsia" w:ascii="仿宋" w:hAnsi="仿宋" w:eastAsia="仿宋" w:cs="仿宋"/>
          <w:spacing w:val="-13"/>
          <w:sz w:val="24"/>
          <w:szCs w:val="24"/>
        </w:rPr>
        <w:t>日</w:t>
      </w:r>
    </w:p>
    <w:p w14:paraId="56F21A82">
      <w:pPr>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sectPr>
          <w:headerReference r:id="rId25" w:type="default"/>
          <w:footerReference r:id="rId26" w:type="default"/>
          <w:pgSz w:w="11906" w:h="16839"/>
          <w:pgMar w:top="1440" w:right="1080" w:bottom="1440" w:left="1080" w:header="830" w:footer="1036" w:gutter="0"/>
          <w:pgNumType w:fmt="decimal"/>
          <w:cols w:space="720" w:num="1"/>
        </w:sectPr>
      </w:pPr>
    </w:p>
    <w:p w14:paraId="506D9EB2">
      <w:pPr>
        <w:keepNext w:val="0"/>
        <w:keepLines w:val="0"/>
        <w:pageBreakBefore w:val="0"/>
        <w:wordWrap/>
        <w:overflowPunct/>
        <w:topLinePunct w:val="0"/>
        <w:bidi w:val="0"/>
        <w:spacing w:line="307" w:lineRule="auto"/>
        <w:ind w:left="0" w:right="0"/>
        <w:jc w:val="both"/>
        <w:rPr>
          <w:rFonts w:hint="eastAsia" w:ascii="仿宋" w:hAnsi="仿宋" w:eastAsia="仿宋" w:cs="仿宋"/>
          <w:sz w:val="21"/>
        </w:rPr>
      </w:pPr>
      <w:bookmarkStart w:id="42" w:name="bookmark55"/>
      <w:bookmarkEnd w:id="42"/>
      <w:bookmarkStart w:id="43" w:name="bookmark56"/>
      <w:bookmarkEnd w:id="43"/>
      <w:bookmarkStart w:id="44" w:name="bookmark31"/>
      <w:bookmarkEnd w:id="44"/>
    </w:p>
    <w:p w14:paraId="41D4E68D">
      <w:pPr>
        <w:pStyle w:val="5"/>
        <w:keepNext w:val="0"/>
        <w:keepLines w:val="0"/>
        <w:pageBreakBefore w:val="0"/>
        <w:wordWrap/>
        <w:overflowPunct/>
        <w:topLinePunct w:val="0"/>
        <w:bidi w:val="0"/>
        <w:spacing w:line="290" w:lineRule="auto"/>
        <w:ind w:right="0"/>
        <w:jc w:val="both"/>
        <w:outlineLvl w:val="2"/>
        <w:rPr>
          <w:rFonts w:hint="eastAsia" w:ascii="仿宋" w:hAnsi="仿宋" w:eastAsia="仿宋" w:cs="仿宋"/>
          <w:sz w:val="24"/>
          <w:szCs w:val="24"/>
        </w:rPr>
      </w:pPr>
      <w:r>
        <w:rPr>
          <w:rFonts w:hint="eastAsia" w:ascii="仿宋" w:hAnsi="仿宋" w:eastAsia="仿宋" w:cs="仿宋"/>
          <w:b/>
          <w:bCs/>
          <w:spacing w:val="-4"/>
          <w:sz w:val="24"/>
          <w:szCs w:val="24"/>
        </w:rPr>
        <w:t>（二）中小企业声明函</w:t>
      </w:r>
    </w:p>
    <w:p w14:paraId="599A34DF">
      <w:pPr>
        <w:pStyle w:val="5"/>
        <w:keepNext w:val="0"/>
        <w:keepLines w:val="0"/>
        <w:pageBreakBefore w:val="0"/>
        <w:wordWrap/>
        <w:overflowPunct/>
        <w:topLinePunct w:val="0"/>
        <w:bidi w:val="0"/>
        <w:spacing w:line="225" w:lineRule="auto"/>
        <w:ind w:left="0" w:right="0"/>
        <w:jc w:val="center"/>
        <w:rPr>
          <w:rFonts w:hint="eastAsia" w:ascii="仿宋" w:hAnsi="仿宋" w:eastAsia="仿宋" w:cs="仿宋"/>
          <w:sz w:val="31"/>
          <w:szCs w:val="31"/>
        </w:rPr>
      </w:pPr>
      <w:r>
        <w:rPr>
          <w:rFonts w:hint="eastAsia" w:ascii="仿宋" w:hAnsi="仿宋" w:eastAsia="仿宋" w:cs="仿宋"/>
          <w:b/>
          <w:bCs/>
          <w:spacing w:val="1"/>
          <w:sz w:val="31"/>
          <w:szCs w:val="31"/>
        </w:rPr>
        <w:t>中小企业声明函</w:t>
      </w:r>
    </w:p>
    <w:p w14:paraId="1146B80E">
      <w:pPr>
        <w:pStyle w:val="5"/>
        <w:keepNext w:val="0"/>
        <w:keepLines w:val="0"/>
        <w:pageBreakBefore w:val="0"/>
        <w:wordWrap/>
        <w:overflowPunct/>
        <w:topLinePunct w:val="0"/>
        <w:bidi w:val="0"/>
        <w:spacing w:line="360" w:lineRule="auto"/>
        <w:ind w:left="0" w:right="0" w:firstLine="481"/>
        <w:jc w:val="both"/>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w:t>
      </w:r>
      <w:r>
        <w:rPr>
          <w:rFonts w:hint="eastAsia" w:ascii="仿宋" w:hAnsi="仿宋" w:eastAsia="仿宋" w:cs="仿宋"/>
          <w:spacing w:val="-3"/>
          <w:sz w:val="24"/>
          <w:szCs w:val="24"/>
        </w:rPr>
        <w:t>（财库﹝2020﹞46号）的规定，本公司（联合体</w:t>
      </w:r>
      <w:r>
        <w:rPr>
          <w:rFonts w:hint="eastAsia" w:ascii="仿宋" w:hAnsi="仿宋" w:eastAsia="仿宋" w:cs="仿宋"/>
          <w:spacing w:val="-4"/>
          <w:sz w:val="24"/>
          <w:szCs w:val="24"/>
        </w:rPr>
        <w:t xml:space="preserve">）参加 </w:t>
      </w:r>
      <w:r>
        <w:rPr>
          <w:rFonts w:hint="eastAsia" w:ascii="仿宋" w:hAnsi="仿宋" w:eastAsia="仿宋" w:cs="仿宋"/>
          <w:spacing w:val="-4"/>
          <w:sz w:val="24"/>
          <w:szCs w:val="24"/>
          <w:u w:val="single" w:color="auto"/>
        </w:rPr>
        <w:t>（单位名称）</w:t>
      </w:r>
      <w:r>
        <w:rPr>
          <w:rFonts w:hint="eastAsia" w:ascii="仿宋" w:hAnsi="仿宋" w:eastAsia="仿宋" w:cs="仿宋"/>
          <w:spacing w:val="-91"/>
          <w:sz w:val="24"/>
          <w:szCs w:val="24"/>
        </w:rPr>
        <w:t xml:space="preserve"> </w:t>
      </w:r>
      <w:r>
        <w:rPr>
          <w:rFonts w:hint="eastAsia" w:ascii="仿宋" w:hAnsi="仿宋" w:eastAsia="仿宋" w:cs="仿宋"/>
          <w:spacing w:val="-4"/>
          <w:sz w:val="24"/>
          <w:szCs w:val="24"/>
        </w:rPr>
        <w:t>的</w:t>
      </w:r>
      <w:r>
        <w:rPr>
          <w:rFonts w:hint="eastAsia" w:ascii="仿宋" w:hAnsi="仿宋" w:eastAsia="仿宋" w:cs="仿宋"/>
          <w:spacing w:val="-4"/>
          <w:sz w:val="24"/>
          <w:szCs w:val="24"/>
          <w:u w:val="single" w:color="auto"/>
        </w:rPr>
        <w:t>（项</w:t>
      </w:r>
      <w:r>
        <w:rPr>
          <w:rFonts w:hint="eastAsia" w:ascii="仿宋" w:hAnsi="仿宋" w:eastAsia="仿宋" w:cs="仿宋"/>
          <w:spacing w:val="-1"/>
          <w:sz w:val="24"/>
          <w:szCs w:val="24"/>
          <w:u w:val="single" w:color="auto"/>
        </w:rPr>
        <w:t>目名称）</w:t>
      </w:r>
      <w:r>
        <w:rPr>
          <w:rFonts w:hint="eastAsia" w:ascii="仿宋" w:hAnsi="仿宋" w:eastAsia="仿宋" w:cs="仿宋"/>
          <w:spacing w:val="-1"/>
          <w:sz w:val="24"/>
          <w:szCs w:val="24"/>
        </w:rPr>
        <w:t>采购活动，工程的施工单位全部为符合政策要求的中小企业。相关企</w:t>
      </w:r>
      <w:r>
        <w:rPr>
          <w:rFonts w:hint="eastAsia" w:ascii="仿宋" w:hAnsi="仿宋" w:eastAsia="仿宋" w:cs="仿宋"/>
          <w:spacing w:val="-2"/>
          <w:sz w:val="24"/>
          <w:szCs w:val="24"/>
        </w:rPr>
        <w:t>业（含联合体中的中小企业、签订分包意向协议的中小企业）的具体情况如下：</w:t>
      </w:r>
    </w:p>
    <w:p w14:paraId="751FD42B">
      <w:pPr>
        <w:pStyle w:val="5"/>
        <w:keepNext w:val="0"/>
        <w:keepLines w:val="0"/>
        <w:pageBreakBefore w:val="0"/>
        <w:wordWrap/>
        <w:overflowPunct/>
        <w:topLinePunct w:val="0"/>
        <w:bidi w:val="0"/>
        <w:spacing w:line="313" w:lineRule="auto"/>
        <w:ind w:left="0" w:right="0" w:firstLine="498"/>
        <w:jc w:val="both"/>
        <w:rPr>
          <w:rFonts w:hint="eastAsia" w:ascii="仿宋" w:hAnsi="仿宋" w:eastAsia="仿宋" w:cs="仿宋"/>
          <w:sz w:val="24"/>
          <w:szCs w:val="24"/>
        </w:rPr>
      </w:pPr>
      <w:r>
        <w:rPr>
          <w:rFonts w:hint="eastAsia" w:ascii="仿宋" w:hAnsi="仿宋" w:eastAsia="仿宋" w:cs="仿宋"/>
          <w:spacing w:val="-5"/>
          <w:sz w:val="24"/>
          <w:szCs w:val="24"/>
        </w:rPr>
        <w:t xml:space="preserve">1. </w:t>
      </w:r>
      <w:r>
        <w:rPr>
          <w:rFonts w:hint="eastAsia" w:ascii="仿宋" w:hAnsi="仿宋" w:eastAsia="仿宋" w:cs="仿宋"/>
          <w:spacing w:val="-5"/>
          <w:sz w:val="24"/>
          <w:szCs w:val="24"/>
          <w:u w:val="single" w:color="auto"/>
        </w:rPr>
        <w:t>（标的名称</w:t>
      </w:r>
      <w:r>
        <w:rPr>
          <w:rFonts w:hint="eastAsia" w:ascii="仿宋" w:hAnsi="仿宋" w:eastAsia="仿宋" w:cs="仿宋"/>
          <w:spacing w:val="-51"/>
          <w:sz w:val="24"/>
          <w:szCs w:val="24"/>
          <w:u w:val="single" w:color="auto"/>
        </w:rPr>
        <w:t>）</w:t>
      </w:r>
      <w:r>
        <w:rPr>
          <w:rFonts w:hint="eastAsia" w:ascii="仿宋" w:hAnsi="仿宋" w:eastAsia="仿宋" w:cs="仿宋"/>
          <w:spacing w:val="-51"/>
          <w:sz w:val="24"/>
          <w:szCs w:val="24"/>
        </w:rPr>
        <w:t>，</w:t>
      </w:r>
      <w:r>
        <w:rPr>
          <w:rFonts w:hint="eastAsia" w:ascii="仿宋" w:hAnsi="仿宋" w:eastAsia="仿宋" w:cs="仿宋"/>
          <w:spacing w:val="-5"/>
          <w:sz w:val="24"/>
          <w:szCs w:val="24"/>
        </w:rPr>
        <w:t xml:space="preserve">属于 </w:t>
      </w:r>
      <w:r>
        <w:rPr>
          <w:rFonts w:hint="eastAsia" w:ascii="仿宋" w:hAnsi="仿宋" w:eastAsia="仿宋" w:cs="仿宋"/>
          <w:spacing w:val="-5"/>
          <w:sz w:val="24"/>
          <w:szCs w:val="24"/>
          <w:u w:val="single" w:color="auto"/>
        </w:rPr>
        <w:t>（采购文件中明确的所属行业</w:t>
      </w:r>
      <w:r>
        <w:rPr>
          <w:rFonts w:hint="eastAsia" w:ascii="仿宋" w:hAnsi="仿宋" w:eastAsia="仿宋" w:cs="仿宋"/>
          <w:spacing w:val="-51"/>
          <w:sz w:val="24"/>
          <w:szCs w:val="24"/>
          <w:u w:val="single" w:color="auto"/>
        </w:rPr>
        <w:t>）</w:t>
      </w:r>
      <w:r>
        <w:rPr>
          <w:rFonts w:hint="eastAsia" w:ascii="仿宋" w:hAnsi="仿宋" w:eastAsia="仿宋" w:cs="仿宋"/>
          <w:spacing w:val="2"/>
          <w:sz w:val="24"/>
          <w:szCs w:val="24"/>
        </w:rPr>
        <w:t xml:space="preserve"> </w:t>
      </w:r>
      <w:r>
        <w:rPr>
          <w:rFonts w:hint="eastAsia" w:ascii="仿宋" w:hAnsi="仿宋" w:eastAsia="仿宋" w:cs="仿宋"/>
          <w:spacing w:val="-51"/>
          <w:sz w:val="24"/>
          <w:szCs w:val="24"/>
        </w:rPr>
        <w:t>；</w:t>
      </w:r>
      <w:r>
        <w:rPr>
          <w:rFonts w:hint="eastAsia" w:ascii="仿宋" w:hAnsi="仿宋" w:eastAsia="仿宋" w:cs="仿宋"/>
          <w:spacing w:val="-5"/>
          <w:sz w:val="24"/>
          <w:szCs w:val="24"/>
        </w:rPr>
        <w:t xml:space="preserve">承建企业为 </w:t>
      </w:r>
      <w:r>
        <w:rPr>
          <w:rFonts w:hint="eastAsia" w:ascii="仿宋" w:hAnsi="仿宋" w:eastAsia="仿宋" w:cs="仿宋"/>
          <w:spacing w:val="-5"/>
          <w:sz w:val="24"/>
          <w:szCs w:val="24"/>
          <w:u w:val="single" w:color="auto"/>
        </w:rPr>
        <w:t>（企</w:t>
      </w:r>
      <w:r>
        <w:rPr>
          <w:rFonts w:hint="eastAsia" w:ascii="仿宋" w:hAnsi="仿宋" w:eastAsia="仿宋" w:cs="仿宋"/>
          <w:spacing w:val="-6"/>
          <w:sz w:val="24"/>
          <w:szCs w:val="24"/>
          <w:u w:val="single" w:color="auto"/>
        </w:rPr>
        <w:t>业名称</w:t>
      </w:r>
      <w:r>
        <w:rPr>
          <w:rFonts w:hint="eastAsia" w:ascii="仿宋" w:hAnsi="仿宋" w:eastAsia="仿宋" w:cs="仿宋"/>
          <w:spacing w:val="-47"/>
          <w:sz w:val="24"/>
          <w:szCs w:val="24"/>
          <w:u w:val="single" w:color="auto"/>
        </w:rPr>
        <w:t>）</w:t>
      </w:r>
      <w:r>
        <w:rPr>
          <w:rFonts w:hint="eastAsia" w:ascii="仿宋" w:hAnsi="仿宋" w:eastAsia="仿宋" w:cs="仿宋"/>
          <w:spacing w:val="-2"/>
          <w:sz w:val="24"/>
          <w:szCs w:val="24"/>
        </w:rPr>
        <w:t xml:space="preserve"> </w:t>
      </w:r>
      <w:r>
        <w:rPr>
          <w:rFonts w:hint="eastAsia" w:ascii="仿宋" w:hAnsi="仿宋" w:eastAsia="仿宋" w:cs="仿宋"/>
          <w:spacing w:val="-4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7"/>
          <w:sz w:val="24"/>
          <w:szCs w:val="24"/>
        </w:rPr>
        <w:t>万元，资产总额为</w:t>
      </w:r>
      <w:r>
        <w:rPr>
          <w:rFonts w:hint="eastAsia" w:ascii="仿宋" w:hAnsi="仿宋" w:eastAsia="仿宋" w:cs="仿宋"/>
          <w:spacing w:val="19"/>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7"/>
          <w:sz w:val="24"/>
          <w:szCs w:val="24"/>
        </w:rPr>
        <w:t>万元，</w:t>
      </w:r>
      <w:r>
        <w:rPr>
          <w:rFonts w:hint="eastAsia" w:ascii="仿宋" w:hAnsi="仿宋" w:eastAsia="仿宋" w:cs="仿宋"/>
          <w:sz w:val="24"/>
          <w:szCs w:val="24"/>
        </w:rPr>
        <w:t xml:space="preserve"> </w:t>
      </w:r>
      <w:r>
        <w:rPr>
          <w:rFonts w:hint="eastAsia" w:ascii="仿宋" w:hAnsi="仿宋" w:eastAsia="仿宋" w:cs="仿宋"/>
          <w:spacing w:val="-1"/>
          <w:sz w:val="24"/>
          <w:szCs w:val="24"/>
        </w:rPr>
        <w:t>属于</w:t>
      </w:r>
      <w:r>
        <w:rPr>
          <w:rFonts w:hint="eastAsia" w:ascii="仿宋" w:hAnsi="仿宋" w:eastAsia="仿宋" w:cs="仿宋"/>
          <w:spacing w:val="-1"/>
          <w:sz w:val="24"/>
          <w:szCs w:val="24"/>
          <w:u w:val="single" w:color="auto"/>
        </w:rPr>
        <w:t xml:space="preserve"> （中型企业、小型企业、微型企业</w:t>
      </w:r>
      <w:r>
        <w:rPr>
          <w:rFonts w:hint="eastAsia" w:ascii="仿宋" w:hAnsi="仿宋" w:eastAsia="仿宋" w:cs="仿宋"/>
          <w:spacing w:val="4"/>
          <w:sz w:val="24"/>
          <w:szCs w:val="24"/>
          <w:u w:val="single" w:color="auto"/>
        </w:rPr>
        <w:t>）</w:t>
      </w:r>
      <w:r>
        <w:rPr>
          <w:rFonts w:hint="eastAsia" w:ascii="仿宋" w:hAnsi="仿宋" w:eastAsia="仿宋" w:cs="仿宋"/>
          <w:sz w:val="24"/>
          <w:szCs w:val="24"/>
          <w:u w:val="single" w:color="auto"/>
        </w:rPr>
        <w:t xml:space="preserve"> </w:t>
      </w:r>
      <w:r>
        <w:rPr>
          <w:rFonts w:hint="eastAsia" w:ascii="仿宋" w:hAnsi="仿宋" w:eastAsia="仿宋" w:cs="仿宋"/>
          <w:spacing w:val="4"/>
          <w:sz w:val="24"/>
          <w:szCs w:val="24"/>
        </w:rPr>
        <w:t>；</w:t>
      </w:r>
    </w:p>
    <w:p w14:paraId="54076B56">
      <w:pPr>
        <w:pStyle w:val="5"/>
        <w:keepNext w:val="0"/>
        <w:keepLines w:val="0"/>
        <w:pageBreakBefore w:val="0"/>
        <w:wordWrap/>
        <w:overflowPunct/>
        <w:topLinePunct w:val="0"/>
        <w:bidi w:val="0"/>
        <w:spacing w:line="313" w:lineRule="auto"/>
        <w:ind w:left="0" w:right="0" w:firstLine="483"/>
        <w:jc w:val="both"/>
        <w:rPr>
          <w:rFonts w:hint="eastAsia" w:ascii="仿宋" w:hAnsi="仿宋" w:eastAsia="仿宋" w:cs="仿宋"/>
          <w:sz w:val="24"/>
          <w:szCs w:val="24"/>
        </w:rPr>
      </w:pPr>
      <w:r>
        <w:rPr>
          <w:rFonts w:hint="eastAsia" w:ascii="仿宋" w:hAnsi="仿宋" w:eastAsia="仿宋" w:cs="仿宋"/>
          <w:spacing w:val="-4"/>
          <w:sz w:val="24"/>
          <w:szCs w:val="24"/>
        </w:rPr>
        <w:t xml:space="preserve">2. </w:t>
      </w:r>
      <w:r>
        <w:rPr>
          <w:rFonts w:hint="eastAsia" w:ascii="仿宋" w:hAnsi="仿宋" w:eastAsia="仿宋" w:cs="仿宋"/>
          <w:spacing w:val="-4"/>
          <w:sz w:val="24"/>
          <w:szCs w:val="24"/>
          <w:u w:val="single" w:color="auto"/>
        </w:rPr>
        <w:t>（标的名称</w:t>
      </w:r>
      <w:r>
        <w:rPr>
          <w:rFonts w:hint="eastAsia" w:ascii="仿宋" w:hAnsi="仿宋" w:eastAsia="仿宋" w:cs="仿宋"/>
          <w:spacing w:val="-52"/>
          <w:sz w:val="24"/>
          <w:szCs w:val="24"/>
          <w:u w:val="single" w:color="auto"/>
        </w:rPr>
        <w:t>）</w:t>
      </w:r>
      <w:r>
        <w:rPr>
          <w:rFonts w:hint="eastAsia" w:ascii="仿宋" w:hAnsi="仿宋" w:eastAsia="仿宋" w:cs="仿宋"/>
          <w:spacing w:val="-52"/>
          <w:sz w:val="24"/>
          <w:szCs w:val="24"/>
        </w:rPr>
        <w:t>，</w:t>
      </w:r>
      <w:r>
        <w:rPr>
          <w:rFonts w:hint="eastAsia" w:ascii="仿宋" w:hAnsi="仿宋" w:eastAsia="仿宋" w:cs="仿宋"/>
          <w:spacing w:val="-4"/>
          <w:sz w:val="24"/>
          <w:szCs w:val="24"/>
        </w:rPr>
        <w:t xml:space="preserve">属于 </w:t>
      </w:r>
      <w:r>
        <w:rPr>
          <w:rFonts w:hint="eastAsia" w:ascii="仿宋" w:hAnsi="仿宋" w:eastAsia="仿宋" w:cs="仿宋"/>
          <w:spacing w:val="-4"/>
          <w:sz w:val="24"/>
          <w:szCs w:val="24"/>
          <w:u w:val="single" w:color="auto"/>
        </w:rPr>
        <w:t>（采购文件中明确的</w:t>
      </w:r>
      <w:r>
        <w:rPr>
          <w:rFonts w:hint="eastAsia" w:ascii="仿宋" w:hAnsi="仿宋" w:eastAsia="仿宋" w:cs="仿宋"/>
          <w:spacing w:val="-5"/>
          <w:sz w:val="24"/>
          <w:szCs w:val="24"/>
          <w:u w:val="single" w:color="auto"/>
        </w:rPr>
        <w:t>所属行业</w:t>
      </w:r>
      <w:r>
        <w:rPr>
          <w:rFonts w:hint="eastAsia" w:ascii="仿宋" w:hAnsi="仿宋" w:eastAsia="仿宋" w:cs="仿宋"/>
          <w:spacing w:val="-52"/>
          <w:sz w:val="24"/>
          <w:szCs w:val="24"/>
          <w:u w:val="single" w:color="auto"/>
        </w:rPr>
        <w:t>）</w:t>
      </w:r>
      <w:r>
        <w:rPr>
          <w:rFonts w:hint="eastAsia" w:ascii="仿宋" w:hAnsi="仿宋" w:eastAsia="仿宋" w:cs="仿宋"/>
          <w:spacing w:val="1"/>
          <w:sz w:val="24"/>
          <w:szCs w:val="24"/>
        </w:rPr>
        <w:t xml:space="preserve"> </w:t>
      </w:r>
      <w:r>
        <w:rPr>
          <w:rFonts w:hint="eastAsia" w:ascii="仿宋" w:hAnsi="仿宋" w:eastAsia="仿宋" w:cs="仿宋"/>
          <w:spacing w:val="-52"/>
          <w:sz w:val="24"/>
          <w:szCs w:val="24"/>
        </w:rPr>
        <w:t>；</w:t>
      </w:r>
      <w:r>
        <w:rPr>
          <w:rFonts w:hint="eastAsia" w:ascii="仿宋" w:hAnsi="仿宋" w:eastAsia="仿宋" w:cs="仿宋"/>
          <w:spacing w:val="-5"/>
          <w:sz w:val="24"/>
          <w:szCs w:val="24"/>
        </w:rPr>
        <w:t xml:space="preserve">承建企业为 </w:t>
      </w:r>
      <w:r>
        <w:rPr>
          <w:rFonts w:hint="eastAsia" w:ascii="仿宋" w:hAnsi="仿宋" w:eastAsia="仿宋" w:cs="仿宋"/>
          <w:spacing w:val="-5"/>
          <w:sz w:val="24"/>
          <w:szCs w:val="24"/>
          <w:u w:val="single" w:color="auto"/>
        </w:rPr>
        <w:t>（企</w:t>
      </w:r>
      <w:r>
        <w:rPr>
          <w:rFonts w:hint="eastAsia" w:ascii="仿宋" w:hAnsi="仿宋" w:eastAsia="仿宋" w:cs="仿宋"/>
          <w:spacing w:val="-4"/>
          <w:sz w:val="24"/>
          <w:szCs w:val="24"/>
          <w:u w:val="single" w:color="auto"/>
        </w:rPr>
        <w:t>业名称</w:t>
      </w:r>
      <w:r>
        <w:rPr>
          <w:rFonts w:hint="eastAsia" w:ascii="仿宋" w:hAnsi="仿宋" w:eastAsia="仿宋" w:cs="仿宋"/>
          <w:spacing w:val="-17"/>
          <w:sz w:val="24"/>
          <w:szCs w:val="24"/>
          <w:u w:val="single" w:color="auto"/>
        </w:rPr>
        <w:t>）</w:t>
      </w:r>
      <w:r>
        <w:rPr>
          <w:rFonts w:hint="eastAsia" w:ascii="仿宋" w:hAnsi="仿宋" w:eastAsia="仿宋" w:cs="仿宋"/>
          <w:spacing w:val="-2"/>
          <w:sz w:val="24"/>
          <w:szCs w:val="24"/>
        </w:rPr>
        <w:t xml:space="preserve"> </w:t>
      </w:r>
      <w:r>
        <w:rPr>
          <w:rFonts w:hint="eastAsia" w:ascii="仿宋" w:hAnsi="仿宋" w:eastAsia="仿宋" w:cs="仿宋"/>
          <w:spacing w:val="-17"/>
          <w:sz w:val="24"/>
          <w:szCs w:val="24"/>
        </w:rPr>
        <w:t>，</w:t>
      </w:r>
      <w:r>
        <w:rPr>
          <w:rFonts w:hint="eastAsia" w:ascii="仿宋" w:hAnsi="仿宋" w:eastAsia="仿宋" w:cs="仿宋"/>
          <w:spacing w:val="-4"/>
          <w:sz w:val="24"/>
          <w:szCs w:val="24"/>
        </w:rPr>
        <w:t>从业人员</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4"/>
          <w:sz w:val="24"/>
          <w:szCs w:val="24"/>
        </w:rPr>
        <w:t>人，营业收入为</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4"/>
          <w:sz w:val="24"/>
          <w:szCs w:val="24"/>
        </w:rPr>
        <w:t>万元，资产总额为</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4"/>
          <w:sz w:val="24"/>
          <w:szCs w:val="24"/>
        </w:rPr>
        <w:t>万</w:t>
      </w:r>
      <w:r>
        <w:rPr>
          <w:rFonts w:hint="eastAsia" w:ascii="仿宋" w:hAnsi="仿宋" w:eastAsia="仿宋" w:cs="仿宋"/>
          <w:spacing w:val="-5"/>
          <w:sz w:val="24"/>
          <w:szCs w:val="24"/>
        </w:rPr>
        <w:t>元，</w:t>
      </w:r>
      <w:r>
        <w:rPr>
          <w:rFonts w:hint="eastAsia" w:ascii="仿宋" w:hAnsi="仿宋" w:eastAsia="仿宋" w:cs="仿宋"/>
          <w:sz w:val="24"/>
          <w:szCs w:val="24"/>
        </w:rPr>
        <w:t xml:space="preserve"> </w:t>
      </w:r>
      <w:r>
        <w:rPr>
          <w:rFonts w:hint="eastAsia" w:ascii="仿宋" w:hAnsi="仿宋" w:eastAsia="仿宋" w:cs="仿宋"/>
          <w:spacing w:val="-1"/>
          <w:sz w:val="24"/>
          <w:szCs w:val="24"/>
        </w:rPr>
        <w:t>属于</w:t>
      </w:r>
      <w:r>
        <w:rPr>
          <w:rFonts w:hint="eastAsia" w:ascii="仿宋" w:hAnsi="仿宋" w:eastAsia="仿宋" w:cs="仿宋"/>
          <w:spacing w:val="-1"/>
          <w:sz w:val="24"/>
          <w:szCs w:val="24"/>
          <w:u w:val="single" w:color="auto"/>
        </w:rPr>
        <w:t xml:space="preserve"> （中型企业、小型企业、微型企业</w:t>
      </w:r>
      <w:r>
        <w:rPr>
          <w:rFonts w:hint="eastAsia" w:ascii="仿宋" w:hAnsi="仿宋" w:eastAsia="仿宋" w:cs="仿宋"/>
          <w:spacing w:val="4"/>
          <w:sz w:val="24"/>
          <w:szCs w:val="24"/>
          <w:u w:val="single" w:color="auto"/>
        </w:rPr>
        <w:t>）</w:t>
      </w:r>
      <w:r>
        <w:rPr>
          <w:rFonts w:hint="eastAsia" w:ascii="仿宋" w:hAnsi="仿宋" w:eastAsia="仿宋" w:cs="仿宋"/>
          <w:sz w:val="24"/>
          <w:szCs w:val="24"/>
          <w:u w:val="single" w:color="auto"/>
        </w:rPr>
        <w:t xml:space="preserve"> </w:t>
      </w:r>
      <w:r>
        <w:rPr>
          <w:rFonts w:hint="eastAsia" w:ascii="仿宋" w:hAnsi="仿宋" w:eastAsia="仿宋" w:cs="仿宋"/>
          <w:spacing w:val="4"/>
          <w:sz w:val="24"/>
          <w:szCs w:val="24"/>
        </w:rPr>
        <w:t>；</w:t>
      </w:r>
    </w:p>
    <w:p w14:paraId="2FF4BA3A">
      <w:pPr>
        <w:pStyle w:val="5"/>
        <w:keepNext w:val="0"/>
        <w:keepLines w:val="0"/>
        <w:pageBreakBefore w:val="0"/>
        <w:wordWrap/>
        <w:overflowPunct/>
        <w:topLinePunct w:val="0"/>
        <w:bidi w:val="0"/>
        <w:spacing w:line="379" w:lineRule="exact"/>
        <w:ind w:left="0" w:right="0"/>
        <w:jc w:val="both"/>
        <w:rPr>
          <w:rFonts w:hint="eastAsia" w:ascii="仿宋" w:hAnsi="仿宋" w:eastAsia="仿宋" w:cs="仿宋"/>
          <w:sz w:val="24"/>
          <w:szCs w:val="24"/>
        </w:rPr>
      </w:pPr>
      <w:r>
        <w:rPr>
          <w:rFonts w:hint="eastAsia" w:ascii="仿宋" w:hAnsi="仿宋" w:eastAsia="仿宋" w:cs="仿宋"/>
          <w:spacing w:val="-13"/>
          <w:position w:val="3"/>
          <w:sz w:val="24"/>
          <w:szCs w:val="24"/>
        </w:rPr>
        <w:t>……</w:t>
      </w:r>
    </w:p>
    <w:p w14:paraId="55C233D1">
      <w:pPr>
        <w:pStyle w:val="5"/>
        <w:keepNext w:val="0"/>
        <w:keepLines w:val="0"/>
        <w:pageBreakBefore w:val="0"/>
        <w:wordWrap/>
        <w:overflowPunct/>
        <w:topLinePunct w:val="0"/>
        <w:bidi w:val="0"/>
        <w:spacing w:line="360" w:lineRule="auto"/>
        <w:ind w:left="0" w:right="0" w:firstLine="503"/>
        <w:jc w:val="both"/>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w:t>
      </w:r>
      <w:r>
        <w:rPr>
          <w:rFonts w:hint="eastAsia" w:ascii="仿宋" w:hAnsi="仿宋" w:eastAsia="仿宋" w:cs="仿宋"/>
          <w:spacing w:val="-1"/>
          <w:sz w:val="24"/>
          <w:szCs w:val="24"/>
        </w:rPr>
        <w:t>不存在与大企业的负责人为同一人的情形。</w:t>
      </w:r>
    </w:p>
    <w:p w14:paraId="0814C27D">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577F3F58">
      <w:pPr>
        <w:keepNext w:val="0"/>
        <w:keepLines w:val="0"/>
        <w:pageBreakBefore w:val="0"/>
        <w:wordWrap/>
        <w:overflowPunct/>
        <w:topLinePunct w:val="0"/>
        <w:bidi w:val="0"/>
        <w:spacing w:line="245" w:lineRule="auto"/>
        <w:ind w:left="0" w:right="0"/>
        <w:jc w:val="both"/>
        <w:rPr>
          <w:rFonts w:hint="eastAsia" w:ascii="仿宋" w:hAnsi="仿宋" w:eastAsia="仿宋" w:cs="仿宋"/>
          <w:sz w:val="21"/>
        </w:rPr>
      </w:pPr>
    </w:p>
    <w:p w14:paraId="7EBCC60B">
      <w:pPr>
        <w:keepNext w:val="0"/>
        <w:keepLines w:val="0"/>
        <w:pageBreakBefore w:val="0"/>
        <w:wordWrap/>
        <w:overflowPunct/>
        <w:topLinePunct w:val="0"/>
        <w:bidi w:val="0"/>
        <w:spacing w:line="246" w:lineRule="auto"/>
        <w:ind w:left="0" w:right="0"/>
        <w:jc w:val="both"/>
        <w:rPr>
          <w:rFonts w:hint="eastAsia" w:ascii="仿宋" w:hAnsi="仿宋" w:eastAsia="仿宋" w:cs="仿宋"/>
          <w:sz w:val="21"/>
        </w:rPr>
      </w:pPr>
    </w:p>
    <w:p w14:paraId="1D223669">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供应商名称(公章)：</w:t>
      </w:r>
    </w:p>
    <w:p w14:paraId="2807C29F">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8"/>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14:paraId="6142A163">
      <w:pPr>
        <w:keepNext w:val="0"/>
        <w:keepLines w:val="0"/>
        <w:pageBreakBefore w:val="0"/>
        <w:wordWrap/>
        <w:overflowPunct/>
        <w:topLinePunct w:val="0"/>
        <w:bidi w:val="0"/>
        <w:spacing w:line="306" w:lineRule="auto"/>
        <w:ind w:left="0" w:right="0"/>
        <w:jc w:val="both"/>
        <w:rPr>
          <w:rFonts w:hint="eastAsia" w:ascii="仿宋" w:hAnsi="仿宋" w:eastAsia="仿宋" w:cs="仿宋"/>
          <w:sz w:val="21"/>
        </w:rPr>
      </w:pPr>
    </w:p>
    <w:p w14:paraId="69115F73">
      <w:pPr>
        <w:keepNext w:val="0"/>
        <w:keepLines w:val="0"/>
        <w:pageBreakBefore w:val="0"/>
        <w:wordWrap/>
        <w:overflowPunct/>
        <w:topLinePunct w:val="0"/>
        <w:bidi w:val="0"/>
        <w:spacing w:line="306" w:lineRule="auto"/>
        <w:ind w:left="0" w:right="0"/>
        <w:jc w:val="both"/>
        <w:rPr>
          <w:rFonts w:hint="eastAsia" w:ascii="仿宋" w:hAnsi="仿宋" w:eastAsia="仿宋" w:cs="仿宋"/>
          <w:sz w:val="21"/>
        </w:rPr>
      </w:pPr>
    </w:p>
    <w:p w14:paraId="280BA875">
      <w:pPr>
        <w:pStyle w:val="5"/>
        <w:keepNext w:val="0"/>
        <w:keepLines w:val="0"/>
        <w:pageBreakBefore w:val="0"/>
        <w:wordWrap/>
        <w:overflowPunct/>
        <w:topLinePunct w:val="0"/>
        <w:bidi w:val="0"/>
        <w:spacing w:line="432" w:lineRule="auto"/>
        <w:ind w:left="0" w:right="0"/>
        <w:jc w:val="both"/>
        <w:rPr>
          <w:rFonts w:hint="eastAsia" w:ascii="仿宋" w:hAnsi="仿宋" w:eastAsia="仿宋" w:cs="仿宋"/>
          <w:sz w:val="20"/>
          <w:szCs w:val="20"/>
        </w:rPr>
      </w:pPr>
      <w:r>
        <w:rPr>
          <w:rFonts w:hint="eastAsia" w:ascii="仿宋" w:hAnsi="仿宋" w:eastAsia="仿宋" w:cs="仿宋"/>
          <w:b/>
          <w:bCs/>
          <w:spacing w:val="12"/>
          <w:sz w:val="20"/>
          <w:szCs w:val="20"/>
        </w:rPr>
        <w:t>说明：</w:t>
      </w:r>
      <w:r>
        <w:rPr>
          <w:rFonts w:hint="eastAsia" w:ascii="仿宋" w:hAnsi="仿宋" w:eastAsia="仿宋" w:cs="仿宋"/>
          <w:spacing w:val="-28"/>
          <w:sz w:val="20"/>
          <w:szCs w:val="20"/>
        </w:rPr>
        <w:t xml:space="preserve"> </w:t>
      </w:r>
      <w:r>
        <w:rPr>
          <w:rFonts w:hint="eastAsia" w:ascii="仿宋" w:hAnsi="仿宋" w:eastAsia="仿宋" w:cs="仿宋"/>
          <w:b/>
          <w:bCs/>
          <w:spacing w:val="12"/>
          <w:sz w:val="20"/>
          <w:szCs w:val="20"/>
        </w:rPr>
        <w:t>1.重要提示：</w:t>
      </w:r>
      <w:r>
        <w:rPr>
          <w:rFonts w:hint="eastAsia" w:ascii="仿宋" w:hAnsi="仿宋" w:eastAsia="仿宋" w:cs="仿宋"/>
          <w:spacing w:val="-56"/>
          <w:sz w:val="20"/>
          <w:szCs w:val="20"/>
        </w:rPr>
        <w:t xml:space="preserve"> </w:t>
      </w:r>
      <w:r>
        <w:rPr>
          <w:rFonts w:hint="eastAsia" w:ascii="仿宋" w:hAnsi="仿宋" w:eastAsia="仿宋" w:cs="仿宋"/>
          <w:b/>
          <w:bCs/>
          <w:spacing w:val="12"/>
          <w:sz w:val="20"/>
          <w:szCs w:val="20"/>
        </w:rPr>
        <w:t>供应商应仔细阅读本函附件</w:t>
      </w:r>
      <w:r>
        <w:rPr>
          <w:rFonts w:hint="eastAsia" w:ascii="仿宋" w:hAnsi="仿宋" w:eastAsia="仿宋" w:cs="仿宋"/>
          <w:spacing w:val="12"/>
          <w:sz w:val="20"/>
          <w:szCs w:val="20"/>
        </w:rPr>
        <w:t xml:space="preserve"> </w:t>
      </w:r>
      <w:r>
        <w:rPr>
          <w:rFonts w:hint="eastAsia" w:ascii="仿宋" w:hAnsi="仿宋" w:eastAsia="仿宋" w:cs="仿宋"/>
          <w:b/>
          <w:bCs/>
          <w:spacing w:val="12"/>
          <w:sz w:val="20"/>
          <w:szCs w:val="20"/>
        </w:rPr>
        <w:t>1</w:t>
      </w:r>
      <w:r>
        <w:rPr>
          <w:rFonts w:hint="eastAsia" w:ascii="仿宋" w:hAnsi="仿宋" w:eastAsia="仿宋" w:cs="仿宋"/>
          <w:spacing w:val="-28"/>
          <w:sz w:val="20"/>
          <w:szCs w:val="20"/>
        </w:rPr>
        <w:t xml:space="preserve"> </w:t>
      </w:r>
      <w:r>
        <w:rPr>
          <w:rFonts w:hint="eastAsia" w:ascii="仿宋" w:hAnsi="仿宋" w:eastAsia="仿宋" w:cs="仿宋"/>
          <w:b/>
          <w:bCs/>
          <w:spacing w:val="12"/>
          <w:sz w:val="20"/>
          <w:szCs w:val="20"/>
        </w:rPr>
        <w:t>关于“</w:t>
      </w:r>
      <w:r>
        <w:rPr>
          <w:rFonts w:hint="eastAsia" w:ascii="仿宋" w:hAnsi="仿宋" w:eastAsia="仿宋" w:cs="仿宋"/>
          <w:spacing w:val="-58"/>
          <w:sz w:val="20"/>
          <w:szCs w:val="20"/>
        </w:rPr>
        <w:t xml:space="preserve"> </w:t>
      </w:r>
      <w:r>
        <w:rPr>
          <w:rFonts w:hint="eastAsia" w:ascii="仿宋" w:hAnsi="仿宋" w:eastAsia="仿宋" w:cs="仿宋"/>
          <w:b/>
          <w:bCs/>
          <w:spacing w:val="12"/>
          <w:sz w:val="20"/>
          <w:szCs w:val="20"/>
        </w:rPr>
        <w:t>中小企业声明函</w:t>
      </w:r>
      <w:r>
        <w:rPr>
          <w:rFonts w:hint="eastAsia" w:ascii="仿宋" w:hAnsi="仿宋" w:eastAsia="仿宋" w:cs="仿宋"/>
          <w:spacing w:val="-58"/>
          <w:sz w:val="20"/>
          <w:szCs w:val="20"/>
        </w:rPr>
        <w:t xml:space="preserve"> </w:t>
      </w:r>
      <w:r>
        <w:rPr>
          <w:rFonts w:hint="eastAsia" w:ascii="仿宋" w:hAnsi="仿宋" w:eastAsia="仿宋" w:cs="仿宋"/>
          <w:b/>
          <w:bCs/>
          <w:spacing w:val="12"/>
          <w:sz w:val="20"/>
          <w:szCs w:val="20"/>
        </w:rPr>
        <w:t>”的填写要</w:t>
      </w:r>
      <w:r>
        <w:rPr>
          <w:rFonts w:hint="eastAsia" w:ascii="仿宋" w:hAnsi="仿宋" w:eastAsia="仿宋" w:cs="仿宋"/>
          <w:b/>
          <w:bCs/>
          <w:spacing w:val="18"/>
          <w:sz w:val="20"/>
          <w:szCs w:val="20"/>
        </w:rPr>
        <w:t>求及提交要求，否则，</w:t>
      </w:r>
      <w:r>
        <w:rPr>
          <w:rFonts w:hint="eastAsia" w:ascii="仿宋" w:hAnsi="仿宋" w:eastAsia="仿宋" w:cs="仿宋"/>
          <w:spacing w:val="-59"/>
          <w:sz w:val="20"/>
          <w:szCs w:val="20"/>
        </w:rPr>
        <w:t xml:space="preserve"> </w:t>
      </w:r>
      <w:r>
        <w:rPr>
          <w:rFonts w:hint="eastAsia" w:ascii="仿宋" w:hAnsi="仿宋" w:eastAsia="仿宋" w:cs="仿宋"/>
          <w:b/>
          <w:bCs/>
          <w:spacing w:val="18"/>
          <w:sz w:val="20"/>
          <w:szCs w:val="20"/>
        </w:rPr>
        <w:t>因填写或提交等产生的一切不利后果，须自行承担。</w:t>
      </w:r>
    </w:p>
    <w:p w14:paraId="44DFE966">
      <w:pPr>
        <w:pStyle w:val="5"/>
        <w:keepNext w:val="0"/>
        <w:keepLines w:val="0"/>
        <w:pageBreakBefore w:val="0"/>
        <w:wordWrap/>
        <w:overflowPunct/>
        <w:topLinePunct w:val="0"/>
        <w:bidi w:val="0"/>
        <w:spacing w:line="433" w:lineRule="auto"/>
        <w:ind w:left="0" w:right="0" w:firstLine="443"/>
        <w:jc w:val="both"/>
        <w:rPr>
          <w:rFonts w:hint="eastAsia" w:ascii="仿宋" w:hAnsi="仿宋" w:eastAsia="仿宋" w:cs="仿宋"/>
          <w:sz w:val="20"/>
          <w:szCs w:val="20"/>
        </w:rPr>
        <w:sectPr>
          <w:headerReference r:id="rId27" w:type="default"/>
          <w:footerReference r:id="rId28" w:type="default"/>
          <w:pgSz w:w="11906" w:h="16839"/>
          <w:pgMar w:top="1440" w:right="1080" w:bottom="1440" w:left="1080" w:header="830" w:footer="1036" w:gutter="0"/>
          <w:pgNumType w:fmt="decimal"/>
          <w:cols w:space="720" w:num="1"/>
        </w:sectPr>
      </w:pPr>
      <w:r>
        <w:rPr>
          <w:rFonts w:hint="eastAsia" w:ascii="仿宋" w:hAnsi="仿宋" w:eastAsia="仿宋" w:cs="仿宋"/>
          <w:b/>
          <w:bCs/>
          <w:spacing w:val="21"/>
          <w:sz w:val="20"/>
          <w:szCs w:val="20"/>
        </w:rPr>
        <w:t>2.</w:t>
      </w:r>
      <w:r>
        <w:rPr>
          <w:rFonts w:hint="eastAsia" w:ascii="仿宋" w:hAnsi="仿宋" w:eastAsia="仿宋" w:cs="仿宋"/>
          <w:spacing w:val="21"/>
          <w:sz w:val="20"/>
          <w:szCs w:val="20"/>
        </w:rPr>
        <w:t>从业人员、营业收入、资产总额填报上一</w:t>
      </w:r>
      <w:r>
        <w:rPr>
          <w:rFonts w:hint="eastAsia" w:ascii="仿宋" w:hAnsi="仿宋" w:eastAsia="仿宋" w:cs="仿宋"/>
          <w:spacing w:val="20"/>
          <w:sz w:val="20"/>
          <w:szCs w:val="20"/>
        </w:rPr>
        <w:t>年度数据，无上一年度数据的新成立</w:t>
      </w:r>
      <w:r>
        <w:rPr>
          <w:rFonts w:hint="eastAsia" w:ascii="仿宋" w:hAnsi="仿宋" w:eastAsia="仿宋" w:cs="仿宋"/>
          <w:spacing w:val="15"/>
          <w:sz w:val="20"/>
          <w:szCs w:val="20"/>
        </w:rPr>
        <w:t>企业可不填报。</w:t>
      </w:r>
    </w:p>
    <w:p w14:paraId="2DBA9A5D">
      <w:pPr>
        <w:keepNext w:val="0"/>
        <w:keepLines w:val="0"/>
        <w:pageBreakBefore w:val="0"/>
        <w:wordWrap/>
        <w:overflowPunct/>
        <w:topLinePunct w:val="0"/>
        <w:bidi w:val="0"/>
        <w:spacing w:line="240" w:lineRule="auto"/>
        <w:ind w:left="0" w:right="0"/>
        <w:jc w:val="both"/>
        <w:rPr>
          <w:rFonts w:hint="eastAsia" w:ascii="仿宋" w:hAnsi="仿宋" w:eastAsia="仿宋" w:cs="仿宋"/>
          <w:sz w:val="21"/>
        </w:rPr>
      </w:pPr>
    </w:p>
    <w:p w14:paraId="17D64D32">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b/>
          <w:bCs/>
          <w:spacing w:val="-12"/>
          <w:sz w:val="24"/>
          <w:szCs w:val="24"/>
        </w:rPr>
        <w:t>附件</w:t>
      </w:r>
      <w:r>
        <w:rPr>
          <w:rFonts w:hint="eastAsia" w:ascii="仿宋" w:hAnsi="仿宋" w:eastAsia="仿宋" w:cs="仿宋"/>
          <w:spacing w:val="-33"/>
          <w:sz w:val="24"/>
          <w:szCs w:val="24"/>
        </w:rPr>
        <w:t xml:space="preserve"> </w:t>
      </w:r>
      <w:r>
        <w:rPr>
          <w:rFonts w:hint="eastAsia" w:ascii="仿宋" w:hAnsi="仿宋" w:eastAsia="仿宋" w:cs="仿宋"/>
          <w:b/>
          <w:bCs/>
          <w:spacing w:val="-12"/>
          <w:sz w:val="24"/>
          <w:szCs w:val="24"/>
        </w:rPr>
        <w:t>1</w:t>
      </w:r>
    </w:p>
    <w:p w14:paraId="3C9EEDDD">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b/>
          <w:bCs/>
          <w:spacing w:val="-7"/>
          <w:sz w:val="24"/>
          <w:szCs w:val="24"/>
        </w:rPr>
        <w:t>（一）关于“</w:t>
      </w:r>
      <w:r>
        <w:rPr>
          <w:rFonts w:hint="eastAsia" w:ascii="仿宋" w:hAnsi="仿宋" w:eastAsia="仿宋" w:cs="仿宋"/>
          <w:spacing w:val="-75"/>
          <w:sz w:val="24"/>
          <w:szCs w:val="24"/>
        </w:rPr>
        <w:t xml:space="preserve"> </w:t>
      </w:r>
      <w:r>
        <w:rPr>
          <w:rFonts w:hint="eastAsia" w:ascii="仿宋" w:hAnsi="仿宋" w:eastAsia="仿宋" w:cs="仿宋"/>
          <w:b/>
          <w:bCs/>
          <w:spacing w:val="-7"/>
          <w:sz w:val="24"/>
          <w:szCs w:val="24"/>
        </w:rPr>
        <w:t>中小企业声明函</w:t>
      </w:r>
      <w:r>
        <w:rPr>
          <w:rFonts w:hint="eastAsia" w:ascii="仿宋" w:hAnsi="仿宋" w:eastAsia="仿宋" w:cs="仿宋"/>
          <w:spacing w:val="-85"/>
          <w:sz w:val="24"/>
          <w:szCs w:val="24"/>
        </w:rPr>
        <w:t xml:space="preserve"> </w:t>
      </w:r>
      <w:r>
        <w:rPr>
          <w:rFonts w:hint="eastAsia" w:ascii="仿宋" w:hAnsi="仿宋" w:eastAsia="仿宋" w:cs="仿宋"/>
          <w:b/>
          <w:bCs/>
          <w:spacing w:val="-7"/>
          <w:sz w:val="24"/>
          <w:szCs w:val="24"/>
        </w:rPr>
        <w:t>”的填写要求</w:t>
      </w:r>
    </w:p>
    <w:p w14:paraId="386AA7DB">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4"/>
          <w:sz w:val="24"/>
          <w:szCs w:val="24"/>
        </w:rPr>
        <w:t>“</w:t>
      </w:r>
      <w:r>
        <w:rPr>
          <w:rFonts w:hint="eastAsia" w:ascii="仿宋" w:hAnsi="仿宋" w:eastAsia="仿宋" w:cs="仿宋"/>
          <w:spacing w:val="-77"/>
          <w:sz w:val="24"/>
          <w:szCs w:val="24"/>
        </w:rPr>
        <w:t xml:space="preserve"> </w:t>
      </w:r>
      <w:r>
        <w:rPr>
          <w:rFonts w:hint="eastAsia" w:ascii="仿宋" w:hAnsi="仿宋" w:eastAsia="仿宋" w:cs="仿宋"/>
          <w:spacing w:val="-4"/>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”具体填写要求如下：</w:t>
      </w:r>
    </w:p>
    <w:p w14:paraId="4592A5C5">
      <w:pPr>
        <w:pStyle w:val="5"/>
        <w:keepNext w:val="0"/>
        <w:keepLines w:val="0"/>
        <w:pageBreakBefore w:val="0"/>
        <w:wordWrap/>
        <w:overflowPunct/>
        <w:topLinePunct w:val="0"/>
        <w:bidi w:val="0"/>
        <w:spacing w:line="219" w:lineRule="auto"/>
        <w:ind w:left="0" w:right="0" w:firstLine="464" w:firstLineChars="200"/>
        <w:jc w:val="both"/>
        <w:rPr>
          <w:rFonts w:hint="eastAsia" w:ascii="仿宋" w:hAnsi="仿宋" w:eastAsia="仿宋" w:cs="仿宋"/>
          <w:sz w:val="24"/>
          <w:szCs w:val="24"/>
        </w:rPr>
      </w:pPr>
      <w:r>
        <w:rPr>
          <w:rFonts w:hint="eastAsia" w:ascii="仿宋" w:hAnsi="仿宋" w:eastAsia="仿宋" w:cs="仿宋"/>
          <w:spacing w:val="-4"/>
          <w:sz w:val="24"/>
          <w:szCs w:val="24"/>
        </w:rPr>
        <w:t>1.“单位名称</w:t>
      </w:r>
      <w:r>
        <w:rPr>
          <w:rFonts w:hint="eastAsia" w:ascii="仿宋" w:hAnsi="仿宋" w:eastAsia="仿宋" w:cs="仿宋"/>
          <w:spacing w:val="-81"/>
          <w:sz w:val="24"/>
          <w:szCs w:val="24"/>
        </w:rPr>
        <w:t xml:space="preserve"> </w:t>
      </w:r>
      <w:r>
        <w:rPr>
          <w:rFonts w:hint="eastAsia" w:ascii="仿宋" w:hAnsi="仿宋" w:eastAsia="仿宋" w:cs="仿宋"/>
          <w:spacing w:val="-4"/>
          <w:sz w:val="24"/>
          <w:szCs w:val="24"/>
        </w:rPr>
        <w:t>”应填写采购人名称。</w:t>
      </w:r>
    </w:p>
    <w:p w14:paraId="1BDD8B65">
      <w:pPr>
        <w:pStyle w:val="5"/>
        <w:keepNext w:val="0"/>
        <w:keepLines w:val="0"/>
        <w:pageBreakBefore w:val="0"/>
        <w:wordWrap/>
        <w:overflowPunct/>
        <w:topLinePunct w:val="0"/>
        <w:bidi w:val="0"/>
        <w:spacing w:line="313" w:lineRule="auto"/>
        <w:ind w:left="0" w:right="0" w:firstLine="460"/>
        <w:jc w:val="both"/>
        <w:rPr>
          <w:rFonts w:hint="eastAsia" w:ascii="仿宋" w:hAnsi="仿宋" w:eastAsia="仿宋" w:cs="仿宋"/>
          <w:sz w:val="24"/>
          <w:szCs w:val="24"/>
        </w:rPr>
      </w:pPr>
      <w:r>
        <w:rPr>
          <w:rFonts w:hint="eastAsia" w:ascii="仿宋" w:hAnsi="仿宋" w:eastAsia="仿宋" w:cs="仿宋"/>
          <w:spacing w:val="-4"/>
          <w:sz w:val="24"/>
          <w:szCs w:val="24"/>
        </w:rPr>
        <w:t>2.“项目名称</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”应按照采购文件中确定的项目名称填写。对于分包方</w:t>
      </w:r>
      <w:r>
        <w:rPr>
          <w:rFonts w:hint="eastAsia" w:ascii="仿宋" w:hAnsi="仿宋" w:eastAsia="仿宋" w:cs="仿宋"/>
          <w:spacing w:val="-5"/>
          <w:sz w:val="24"/>
          <w:szCs w:val="24"/>
        </w:rPr>
        <w:t>式面向</w:t>
      </w:r>
      <w:r>
        <w:rPr>
          <w:rFonts w:hint="eastAsia" w:ascii="仿宋" w:hAnsi="仿宋" w:eastAsia="仿宋" w:cs="仿宋"/>
          <w:spacing w:val="-4"/>
          <w:sz w:val="24"/>
          <w:szCs w:val="24"/>
        </w:rPr>
        <w:t>中小企业采购的项目，应标明中小企业的具体分包内容；对于以联合体方式面向</w:t>
      </w:r>
      <w:r>
        <w:rPr>
          <w:rFonts w:hint="eastAsia" w:ascii="仿宋" w:hAnsi="仿宋" w:eastAsia="仿宋" w:cs="仿宋"/>
          <w:spacing w:val="-1"/>
          <w:sz w:val="24"/>
          <w:szCs w:val="24"/>
        </w:rPr>
        <w:t>中小企业采购的项目，应标明联合体中中小企业所承担的具体</w:t>
      </w:r>
      <w:r>
        <w:rPr>
          <w:rFonts w:hint="eastAsia" w:ascii="仿宋" w:hAnsi="仿宋" w:eastAsia="仿宋" w:cs="仿宋"/>
          <w:spacing w:val="-2"/>
          <w:sz w:val="24"/>
          <w:szCs w:val="24"/>
        </w:rPr>
        <w:t>内容。</w:t>
      </w:r>
    </w:p>
    <w:p w14:paraId="084EDA2C">
      <w:pPr>
        <w:pStyle w:val="5"/>
        <w:keepNext w:val="0"/>
        <w:keepLines w:val="0"/>
        <w:pageBreakBefore w:val="0"/>
        <w:wordWrap/>
        <w:overflowPunct/>
        <w:topLinePunct w:val="0"/>
        <w:bidi w:val="0"/>
        <w:spacing w:line="325" w:lineRule="auto"/>
        <w:ind w:left="0" w:right="0" w:firstLine="485"/>
        <w:jc w:val="both"/>
        <w:rPr>
          <w:rFonts w:hint="eastAsia" w:ascii="仿宋" w:hAnsi="仿宋" w:eastAsia="仿宋" w:cs="仿宋"/>
          <w:sz w:val="24"/>
          <w:szCs w:val="24"/>
        </w:rPr>
      </w:pPr>
      <w:r>
        <w:rPr>
          <w:rFonts w:hint="eastAsia" w:ascii="仿宋" w:hAnsi="仿宋" w:eastAsia="仿宋" w:cs="仿宋"/>
          <w:spacing w:val="-4"/>
          <w:sz w:val="24"/>
          <w:szCs w:val="24"/>
        </w:rPr>
        <w:t>3.“标的名称</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”应填写采购文件中细化载明的采购标的名称。对</w:t>
      </w:r>
      <w:r>
        <w:rPr>
          <w:rFonts w:hint="eastAsia" w:ascii="仿宋" w:hAnsi="仿宋" w:eastAsia="仿宋" w:cs="仿宋"/>
          <w:spacing w:val="-5"/>
          <w:sz w:val="24"/>
          <w:szCs w:val="24"/>
        </w:rPr>
        <w:t>于分包方式</w:t>
      </w:r>
      <w:r>
        <w:rPr>
          <w:rFonts w:hint="eastAsia" w:ascii="仿宋" w:hAnsi="仿宋" w:eastAsia="仿宋" w:cs="仿宋"/>
          <w:spacing w:val="-4"/>
          <w:sz w:val="24"/>
          <w:szCs w:val="24"/>
        </w:rPr>
        <w:t>面向中小企业采购的项目，“标的名称</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rPr>
        <w:t>”应填写采购文件中注明的分包给中小企</w:t>
      </w:r>
      <w:r>
        <w:rPr>
          <w:rFonts w:hint="eastAsia" w:ascii="仿宋" w:hAnsi="仿宋" w:eastAsia="仿宋" w:cs="仿宋"/>
          <w:spacing w:val="2"/>
          <w:sz w:val="24"/>
          <w:szCs w:val="24"/>
        </w:rPr>
        <w:t>业的采购标的名称；对于以联合体方式面向中小企业采购的项目，“标的名称</w:t>
      </w:r>
      <w:r>
        <w:rPr>
          <w:rFonts w:hint="eastAsia" w:ascii="仿宋" w:hAnsi="仿宋" w:eastAsia="仿宋" w:cs="仿宋"/>
          <w:spacing w:val="-85"/>
          <w:sz w:val="24"/>
          <w:szCs w:val="24"/>
        </w:rPr>
        <w:t xml:space="preserve"> </w:t>
      </w:r>
      <w:r>
        <w:rPr>
          <w:rFonts w:hint="eastAsia" w:ascii="仿宋" w:hAnsi="仿宋" w:eastAsia="仿宋" w:cs="仿宋"/>
          <w:spacing w:val="2"/>
          <w:sz w:val="24"/>
          <w:szCs w:val="24"/>
        </w:rPr>
        <w:t>”</w:t>
      </w:r>
      <w:r>
        <w:rPr>
          <w:rFonts w:hint="eastAsia" w:ascii="仿宋" w:hAnsi="仿宋" w:eastAsia="仿宋" w:cs="仿宋"/>
          <w:sz w:val="24"/>
          <w:szCs w:val="24"/>
        </w:rPr>
        <w:t>应填写采购文件中注明的联合体中中小企业</w:t>
      </w:r>
      <w:r>
        <w:rPr>
          <w:rFonts w:hint="eastAsia" w:ascii="仿宋" w:hAnsi="仿宋" w:eastAsia="仿宋" w:cs="仿宋"/>
          <w:spacing w:val="-1"/>
          <w:sz w:val="24"/>
          <w:szCs w:val="24"/>
        </w:rPr>
        <w:t>承担的采购标的名称。</w:t>
      </w:r>
    </w:p>
    <w:p w14:paraId="390A7132">
      <w:pPr>
        <w:pStyle w:val="5"/>
        <w:keepNext w:val="0"/>
        <w:keepLines w:val="0"/>
        <w:pageBreakBefore w:val="0"/>
        <w:wordWrap/>
        <w:overflowPunct/>
        <w:topLinePunct w:val="0"/>
        <w:bidi w:val="0"/>
        <w:spacing w:line="313" w:lineRule="auto"/>
        <w:ind w:left="0" w:right="0" w:firstLine="480"/>
        <w:jc w:val="both"/>
        <w:rPr>
          <w:rFonts w:hint="eastAsia" w:ascii="仿宋" w:hAnsi="仿宋" w:eastAsia="仿宋" w:cs="仿宋"/>
          <w:sz w:val="24"/>
          <w:szCs w:val="24"/>
        </w:rPr>
      </w:pPr>
      <w:r>
        <w:rPr>
          <w:rFonts w:hint="eastAsia" w:ascii="仿宋" w:hAnsi="仿宋" w:eastAsia="仿宋" w:cs="仿宋"/>
          <w:spacing w:val="-4"/>
          <w:sz w:val="24"/>
          <w:szCs w:val="24"/>
        </w:rPr>
        <w:t>4.“采购文件中明确的所属行业</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”应填写采购文件中明确的采购标的所属行</w:t>
      </w:r>
      <w:r>
        <w:rPr>
          <w:rFonts w:hint="eastAsia" w:ascii="仿宋" w:hAnsi="仿宋" w:eastAsia="仿宋" w:cs="仿宋"/>
          <w:spacing w:val="-3"/>
          <w:sz w:val="24"/>
          <w:szCs w:val="24"/>
        </w:rPr>
        <w:t>业，并应确保与采购标的涉及的货物制造商/服务承接商/工程承建商（根据项目</w:t>
      </w:r>
      <w:r>
        <w:rPr>
          <w:rFonts w:hint="eastAsia" w:ascii="仿宋" w:hAnsi="仿宋" w:eastAsia="仿宋" w:cs="仿宋"/>
          <w:spacing w:val="-1"/>
          <w:sz w:val="24"/>
          <w:szCs w:val="24"/>
        </w:rPr>
        <w:t>属性确定）本身的所属行业保持一致。</w:t>
      </w:r>
    </w:p>
    <w:p w14:paraId="450DCBBB">
      <w:pPr>
        <w:pStyle w:val="5"/>
        <w:keepNext w:val="0"/>
        <w:keepLines w:val="0"/>
        <w:pageBreakBefore w:val="0"/>
        <w:wordWrap/>
        <w:overflowPunct/>
        <w:topLinePunct w:val="0"/>
        <w:bidi w:val="0"/>
        <w:spacing w:line="360" w:lineRule="auto"/>
        <w:ind w:left="0" w:right="0" w:firstLine="477"/>
        <w:jc w:val="both"/>
        <w:rPr>
          <w:rFonts w:hint="eastAsia" w:ascii="仿宋" w:hAnsi="仿宋" w:eastAsia="仿宋" w:cs="仿宋"/>
          <w:sz w:val="24"/>
          <w:szCs w:val="24"/>
        </w:rPr>
      </w:pPr>
      <w:r>
        <w:rPr>
          <w:rFonts w:hint="eastAsia" w:ascii="仿宋" w:hAnsi="仿宋" w:eastAsia="仿宋" w:cs="仿宋"/>
          <w:spacing w:val="-4"/>
          <w:sz w:val="24"/>
          <w:szCs w:val="24"/>
        </w:rPr>
        <w:t>对于分包方式面向中小企业采购的项目，“采购文件中明确的所属行</w:t>
      </w:r>
      <w:r>
        <w:rPr>
          <w:rFonts w:hint="eastAsia" w:ascii="仿宋" w:hAnsi="仿宋" w:eastAsia="仿宋" w:cs="仿宋"/>
          <w:spacing w:val="-5"/>
          <w:sz w:val="24"/>
          <w:szCs w:val="24"/>
        </w:rPr>
        <w:t>业</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”应</w:t>
      </w:r>
      <w:r>
        <w:rPr>
          <w:rFonts w:hint="eastAsia" w:ascii="仿宋" w:hAnsi="仿宋" w:eastAsia="仿宋" w:cs="仿宋"/>
          <w:spacing w:val="-3"/>
          <w:sz w:val="24"/>
          <w:szCs w:val="24"/>
        </w:rPr>
        <w:t>按照采购文件中注明的分包给中小企业的采购标的所属行业填写，并应确保与该分包部分采购标的涉及的货物制造商/服务承接商/工程承建商（根据项目属性确</w:t>
      </w:r>
      <w:r>
        <w:rPr>
          <w:rFonts w:hint="eastAsia" w:ascii="仿宋" w:hAnsi="仿宋" w:eastAsia="仿宋" w:cs="仿宋"/>
          <w:spacing w:val="-1"/>
          <w:sz w:val="24"/>
          <w:szCs w:val="24"/>
        </w:rPr>
        <w:t>定）本身的所属行业保持一致。</w:t>
      </w:r>
    </w:p>
    <w:p w14:paraId="5400DFE3">
      <w:pPr>
        <w:pStyle w:val="5"/>
        <w:keepNext w:val="0"/>
        <w:keepLines w:val="0"/>
        <w:pageBreakBefore w:val="0"/>
        <w:wordWrap/>
        <w:overflowPunct/>
        <w:topLinePunct w:val="0"/>
        <w:bidi w:val="0"/>
        <w:spacing w:line="359" w:lineRule="auto"/>
        <w:ind w:left="0" w:right="0" w:firstLine="479"/>
        <w:jc w:val="both"/>
        <w:rPr>
          <w:rFonts w:hint="eastAsia" w:ascii="仿宋" w:hAnsi="仿宋" w:eastAsia="仿宋" w:cs="仿宋"/>
          <w:sz w:val="24"/>
          <w:szCs w:val="24"/>
        </w:rPr>
      </w:pPr>
      <w:r>
        <w:rPr>
          <w:rFonts w:hint="eastAsia" w:ascii="仿宋" w:hAnsi="仿宋" w:eastAsia="仿宋" w:cs="仿宋"/>
          <w:spacing w:val="-4"/>
          <w:sz w:val="24"/>
          <w:szCs w:val="24"/>
        </w:rPr>
        <w:t>对于以联合体方式面向中小企业采购的项目，“采购文件中明确的所</w:t>
      </w:r>
      <w:r>
        <w:rPr>
          <w:rFonts w:hint="eastAsia" w:ascii="仿宋" w:hAnsi="仿宋" w:eastAsia="仿宋" w:cs="仿宋"/>
          <w:spacing w:val="-5"/>
          <w:sz w:val="24"/>
          <w:szCs w:val="24"/>
        </w:rPr>
        <w:t>属行业</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3"/>
          <w:sz w:val="24"/>
          <w:szCs w:val="24"/>
        </w:rPr>
        <w:t>应按照采购文件中注明的联合体中中小企业承担的采购标的所属行业填写，并应确保与该承担部分采购标的涉及的货物制造商/服务承接商/工程承建商（根据项</w:t>
      </w:r>
      <w:r>
        <w:rPr>
          <w:rFonts w:hint="eastAsia" w:ascii="仿宋" w:hAnsi="仿宋" w:eastAsia="仿宋" w:cs="仿宋"/>
          <w:spacing w:val="-1"/>
          <w:sz w:val="24"/>
          <w:szCs w:val="24"/>
        </w:rPr>
        <w:t>目属性确定）本身的所属行业保持一致。</w:t>
      </w:r>
    </w:p>
    <w:p w14:paraId="07D22AEB">
      <w:pPr>
        <w:pStyle w:val="5"/>
        <w:keepNext w:val="0"/>
        <w:keepLines w:val="0"/>
        <w:pageBreakBefore w:val="0"/>
        <w:wordWrap/>
        <w:overflowPunct/>
        <w:topLinePunct w:val="0"/>
        <w:bidi w:val="0"/>
        <w:spacing w:line="360" w:lineRule="auto"/>
        <w:ind w:left="0" w:right="0" w:firstLine="473"/>
        <w:jc w:val="both"/>
        <w:rPr>
          <w:rFonts w:hint="eastAsia" w:ascii="仿宋" w:hAnsi="仿宋" w:eastAsia="仿宋" w:cs="仿宋"/>
          <w:sz w:val="24"/>
          <w:szCs w:val="24"/>
        </w:rPr>
      </w:pPr>
      <w:r>
        <w:rPr>
          <w:rFonts w:hint="eastAsia" w:ascii="仿宋" w:hAnsi="仿宋" w:eastAsia="仿宋" w:cs="仿宋"/>
          <w:spacing w:val="-4"/>
          <w:sz w:val="24"/>
          <w:szCs w:val="24"/>
        </w:rPr>
        <w:t>5.“企业名称</w:t>
      </w:r>
      <w:r>
        <w:rPr>
          <w:rFonts w:hint="eastAsia" w:ascii="仿宋" w:hAnsi="仿宋" w:eastAsia="仿宋" w:cs="仿宋"/>
          <w:spacing w:val="-89"/>
          <w:sz w:val="24"/>
          <w:szCs w:val="24"/>
        </w:rPr>
        <w:t xml:space="preserve"> </w:t>
      </w:r>
      <w:r>
        <w:rPr>
          <w:rFonts w:hint="eastAsia" w:ascii="仿宋" w:hAnsi="仿宋" w:eastAsia="仿宋" w:cs="仿宋"/>
          <w:spacing w:val="-4"/>
          <w:sz w:val="24"/>
          <w:szCs w:val="24"/>
        </w:rPr>
        <w:t>”应填写投标（响应）的货物制造商/服务承接商/工程承建商</w:t>
      </w:r>
      <w:r>
        <w:rPr>
          <w:rFonts w:hint="eastAsia" w:ascii="仿宋" w:hAnsi="仿宋" w:eastAsia="仿宋" w:cs="仿宋"/>
          <w:spacing w:val="-2"/>
          <w:sz w:val="24"/>
          <w:szCs w:val="24"/>
        </w:rPr>
        <w:t>（根据项目属性确定）。</w:t>
      </w:r>
    </w:p>
    <w:p w14:paraId="241DE4CE">
      <w:pPr>
        <w:pStyle w:val="5"/>
        <w:keepNext w:val="0"/>
        <w:keepLines w:val="0"/>
        <w:pageBreakBefore w:val="0"/>
        <w:wordWrap/>
        <w:overflowPunct/>
        <w:topLinePunct w:val="0"/>
        <w:bidi w:val="0"/>
        <w:spacing w:line="361" w:lineRule="auto"/>
        <w:ind w:left="0" w:right="0" w:firstLine="478"/>
        <w:jc w:val="both"/>
        <w:rPr>
          <w:rFonts w:hint="eastAsia" w:ascii="仿宋" w:hAnsi="仿宋" w:eastAsia="仿宋" w:cs="仿宋"/>
          <w:sz w:val="24"/>
          <w:szCs w:val="24"/>
        </w:rPr>
      </w:pPr>
      <w:r>
        <w:rPr>
          <w:rFonts w:hint="eastAsia" w:ascii="仿宋" w:hAnsi="仿宋" w:eastAsia="仿宋" w:cs="仿宋"/>
          <w:spacing w:val="-4"/>
          <w:sz w:val="24"/>
          <w:szCs w:val="24"/>
        </w:rPr>
        <w:t>对于分包方式面向中小企业采购的项目，“企业名称</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”应填写</w:t>
      </w:r>
      <w:r>
        <w:rPr>
          <w:rFonts w:hint="eastAsia" w:ascii="仿宋" w:hAnsi="仿宋" w:eastAsia="仿宋" w:cs="仿宋"/>
          <w:spacing w:val="-5"/>
          <w:sz w:val="24"/>
          <w:szCs w:val="24"/>
        </w:rPr>
        <w:t>分包部分采购</w:t>
      </w:r>
      <w:r>
        <w:rPr>
          <w:rFonts w:hint="eastAsia" w:ascii="仿宋" w:hAnsi="仿宋" w:eastAsia="仿宋" w:cs="仿宋"/>
          <w:sz w:val="24"/>
          <w:szCs w:val="24"/>
        </w:rPr>
        <w:t>标的对应的货物制造商/服务承接商/工程承建</w:t>
      </w:r>
      <w:r>
        <w:rPr>
          <w:rFonts w:hint="eastAsia" w:ascii="仿宋" w:hAnsi="仿宋" w:eastAsia="仿宋" w:cs="仿宋"/>
          <w:spacing w:val="-1"/>
          <w:sz w:val="24"/>
          <w:szCs w:val="24"/>
        </w:rPr>
        <w:t>商（根据项目属性确定）。</w:t>
      </w:r>
      <w:r>
        <w:rPr>
          <w:rFonts w:hint="eastAsia" w:ascii="仿宋" w:hAnsi="仿宋" w:eastAsia="仿宋" w:cs="仿宋"/>
          <w:spacing w:val="-4"/>
          <w:sz w:val="24"/>
          <w:szCs w:val="24"/>
        </w:rPr>
        <w:t>对于以联合体方式面向中小企业采购的项目，“企业名称</w:t>
      </w:r>
      <w:r>
        <w:rPr>
          <w:rFonts w:hint="eastAsia" w:ascii="仿宋" w:hAnsi="仿宋" w:eastAsia="仿宋" w:cs="仿宋"/>
          <w:spacing w:val="-89"/>
          <w:sz w:val="24"/>
          <w:szCs w:val="24"/>
        </w:rPr>
        <w:t xml:space="preserve"> </w:t>
      </w:r>
      <w:r>
        <w:rPr>
          <w:rFonts w:hint="eastAsia" w:ascii="仿宋" w:hAnsi="仿宋" w:eastAsia="仿宋" w:cs="仿宋"/>
          <w:spacing w:val="-4"/>
          <w:sz w:val="24"/>
          <w:szCs w:val="24"/>
        </w:rPr>
        <w:t>”应填写联</w:t>
      </w:r>
      <w:r>
        <w:rPr>
          <w:rFonts w:hint="eastAsia" w:ascii="仿宋" w:hAnsi="仿宋" w:eastAsia="仿宋" w:cs="仿宋"/>
          <w:spacing w:val="-5"/>
          <w:sz w:val="24"/>
          <w:szCs w:val="24"/>
        </w:rPr>
        <w:t>合体中</w:t>
      </w:r>
      <w:r>
        <w:rPr>
          <w:rFonts w:hint="eastAsia" w:ascii="仿宋" w:hAnsi="仿宋" w:eastAsia="仿宋" w:cs="仿宋"/>
          <w:spacing w:val="-3"/>
          <w:sz w:val="24"/>
          <w:szCs w:val="24"/>
        </w:rPr>
        <w:t>中小企业承担采购标的对应的货物制造商/服务承接商/工程承建商（根据项目属</w:t>
      </w:r>
      <w:r>
        <w:rPr>
          <w:rFonts w:hint="eastAsia" w:ascii="仿宋" w:hAnsi="仿宋" w:eastAsia="仿宋" w:cs="仿宋"/>
          <w:spacing w:val="-2"/>
          <w:sz w:val="24"/>
          <w:szCs w:val="24"/>
        </w:rPr>
        <w:t>性确定）。</w:t>
      </w:r>
    </w:p>
    <w:p w14:paraId="3F079385">
      <w:pPr>
        <w:pStyle w:val="5"/>
        <w:keepNext w:val="0"/>
        <w:keepLines w:val="0"/>
        <w:pageBreakBefore w:val="0"/>
        <w:wordWrap/>
        <w:overflowPunct/>
        <w:topLinePunct w:val="0"/>
        <w:bidi w:val="0"/>
        <w:spacing w:line="289" w:lineRule="auto"/>
        <w:ind w:left="0" w:right="0" w:firstLine="472"/>
        <w:jc w:val="both"/>
        <w:rPr>
          <w:rFonts w:hint="eastAsia" w:ascii="仿宋" w:hAnsi="仿宋" w:eastAsia="仿宋" w:cs="仿宋"/>
          <w:sz w:val="24"/>
          <w:szCs w:val="24"/>
        </w:rPr>
      </w:pPr>
      <w:r>
        <w:rPr>
          <w:rFonts w:hint="eastAsia" w:ascii="仿宋" w:hAnsi="仿宋" w:eastAsia="仿宋" w:cs="仿宋"/>
          <w:spacing w:val="-3"/>
          <w:sz w:val="24"/>
          <w:szCs w:val="24"/>
        </w:rPr>
        <w:t>6.从业人员、资产总额指标以上年度末数据为依据，营业收入指标</w:t>
      </w:r>
      <w:r>
        <w:rPr>
          <w:rFonts w:hint="eastAsia" w:ascii="仿宋" w:hAnsi="仿宋" w:eastAsia="仿宋" w:cs="仿宋"/>
          <w:spacing w:val="-4"/>
          <w:sz w:val="24"/>
          <w:szCs w:val="24"/>
        </w:rPr>
        <w:t>以上年度</w:t>
      </w:r>
      <w:r>
        <w:rPr>
          <w:rFonts w:hint="eastAsia" w:ascii="仿宋" w:hAnsi="仿宋" w:eastAsia="仿宋" w:cs="仿宋"/>
          <w:spacing w:val="-1"/>
          <w:sz w:val="24"/>
          <w:szCs w:val="24"/>
        </w:rPr>
        <w:t>累计数据为依据。无上年度数据的新成立企业可不填报。</w:t>
      </w:r>
    </w:p>
    <w:p w14:paraId="3E460AC9">
      <w:pPr>
        <w:pStyle w:val="5"/>
        <w:keepNext w:val="0"/>
        <w:keepLines w:val="0"/>
        <w:pageBreakBefore w:val="0"/>
        <w:wordWrap/>
        <w:overflowPunct/>
        <w:topLinePunct w:val="0"/>
        <w:bidi w:val="0"/>
        <w:spacing w:line="332" w:lineRule="auto"/>
        <w:ind w:left="0" w:right="0" w:firstLine="486"/>
        <w:jc w:val="both"/>
        <w:rPr>
          <w:rFonts w:hint="eastAsia" w:ascii="仿宋" w:hAnsi="仿宋" w:eastAsia="仿宋" w:cs="仿宋"/>
          <w:sz w:val="24"/>
          <w:szCs w:val="24"/>
        </w:rPr>
      </w:pPr>
      <w:r>
        <w:rPr>
          <w:rFonts w:hint="eastAsia" w:ascii="仿宋" w:hAnsi="仿宋" w:eastAsia="仿宋" w:cs="仿宋"/>
          <w:spacing w:val="-5"/>
          <w:sz w:val="24"/>
          <w:szCs w:val="24"/>
        </w:rPr>
        <w:t>7.“</w:t>
      </w:r>
      <w:r>
        <w:rPr>
          <w:rFonts w:hint="eastAsia" w:ascii="仿宋" w:hAnsi="仿宋" w:eastAsia="仿宋" w:cs="仿宋"/>
          <w:spacing w:val="-87"/>
          <w:sz w:val="24"/>
          <w:szCs w:val="24"/>
        </w:rPr>
        <w:t xml:space="preserve"> </w:t>
      </w:r>
      <w:r>
        <w:rPr>
          <w:rFonts w:hint="eastAsia" w:ascii="仿宋" w:hAnsi="仿宋" w:eastAsia="仿宋" w:cs="仿宋"/>
          <w:spacing w:val="-5"/>
          <w:sz w:val="24"/>
          <w:szCs w:val="24"/>
        </w:rPr>
        <w:t>中型企业/小型企业/微型企业</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”部分，供应商应依据企业上年度从业人</w:t>
      </w:r>
      <w:r>
        <w:rPr>
          <w:rFonts w:hint="eastAsia" w:ascii="仿宋" w:hAnsi="仿宋" w:eastAsia="仿宋" w:cs="仿宋"/>
          <w:spacing w:val="-3"/>
          <w:sz w:val="24"/>
          <w:szCs w:val="24"/>
        </w:rPr>
        <w:t>员、营业收入、资产总额等指标，按照《中小企业划型标准规定》（工信部联企</w:t>
      </w:r>
      <w:r>
        <w:rPr>
          <w:rFonts w:hint="eastAsia" w:ascii="仿宋" w:hAnsi="仿宋" w:eastAsia="仿宋" w:cs="仿宋"/>
          <w:spacing w:val="-1"/>
          <w:sz w:val="24"/>
          <w:szCs w:val="24"/>
        </w:rPr>
        <w:t>业〔2011〕300号）、《金融业企业划型标准规定》（银发〔2015〕309号</w:t>
      </w:r>
      <w:r>
        <w:rPr>
          <w:rFonts w:hint="eastAsia" w:ascii="仿宋" w:hAnsi="仿宋" w:eastAsia="仿宋" w:cs="仿宋"/>
          <w:spacing w:val="13"/>
          <w:sz w:val="24"/>
          <w:szCs w:val="24"/>
        </w:rPr>
        <w:t>），</w:t>
      </w:r>
      <w:r>
        <w:rPr>
          <w:rFonts w:hint="eastAsia" w:ascii="仿宋" w:hAnsi="仿宋" w:eastAsia="仿宋" w:cs="仿宋"/>
          <w:spacing w:val="-5"/>
          <w:sz w:val="24"/>
          <w:szCs w:val="24"/>
        </w:rPr>
        <w:t>判断“</w:t>
      </w:r>
      <w:r>
        <w:rPr>
          <w:rFonts w:hint="eastAsia" w:ascii="仿宋" w:hAnsi="仿宋" w:eastAsia="仿宋" w:cs="仿宋"/>
          <w:spacing w:val="-75"/>
          <w:sz w:val="24"/>
          <w:szCs w:val="24"/>
        </w:rPr>
        <w:t xml:space="preserve"> </w:t>
      </w:r>
      <w:r>
        <w:rPr>
          <w:rFonts w:hint="eastAsia" w:ascii="仿宋" w:hAnsi="仿宋" w:eastAsia="仿宋" w:cs="仿宋"/>
          <w:spacing w:val="-5"/>
          <w:sz w:val="24"/>
          <w:szCs w:val="24"/>
        </w:rPr>
        <w:t>中小企业声明函</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”载明的货物制造商/服务承接商/工程承建商（根据项目</w:t>
      </w:r>
      <w:r>
        <w:rPr>
          <w:rFonts w:hint="eastAsia" w:ascii="仿宋" w:hAnsi="仿宋" w:eastAsia="仿宋" w:cs="仿宋"/>
          <w:sz w:val="24"/>
          <w:szCs w:val="24"/>
        </w:rPr>
        <w:t>属性确定）是否属于采购文件所属行业的中型企业/</w:t>
      </w:r>
      <w:r>
        <w:rPr>
          <w:rFonts w:hint="eastAsia" w:ascii="仿宋" w:hAnsi="仿宋" w:eastAsia="仿宋" w:cs="仿宋"/>
          <w:spacing w:val="-1"/>
          <w:sz w:val="24"/>
          <w:szCs w:val="24"/>
        </w:rPr>
        <w:t>小型企业/微型企业。</w:t>
      </w:r>
    </w:p>
    <w:p w14:paraId="3222A66B">
      <w:pPr>
        <w:pStyle w:val="5"/>
        <w:keepNext w:val="0"/>
        <w:keepLines w:val="0"/>
        <w:pageBreakBefore w:val="0"/>
        <w:wordWrap/>
        <w:overflowPunct/>
        <w:topLinePunct w:val="0"/>
        <w:bidi w:val="0"/>
        <w:spacing w:line="337" w:lineRule="auto"/>
        <w:ind w:left="0" w:right="0" w:firstLine="481"/>
        <w:jc w:val="both"/>
        <w:rPr>
          <w:rFonts w:hint="eastAsia" w:ascii="仿宋" w:hAnsi="仿宋" w:eastAsia="仿宋" w:cs="仿宋"/>
          <w:sz w:val="24"/>
          <w:szCs w:val="24"/>
        </w:rPr>
      </w:pPr>
      <w:r>
        <w:rPr>
          <w:rFonts w:hint="eastAsia" w:ascii="仿宋" w:hAnsi="仿宋" w:eastAsia="仿宋" w:cs="仿宋"/>
          <w:spacing w:val="-2"/>
          <w:sz w:val="24"/>
          <w:szCs w:val="24"/>
        </w:rPr>
        <w:t>8.对于已纳入统计部门统计范围的企业，所属行业、从业人员、营业收入、</w:t>
      </w:r>
      <w:r>
        <w:rPr>
          <w:rFonts w:hint="eastAsia" w:ascii="仿宋" w:hAnsi="仿宋" w:eastAsia="仿宋" w:cs="仿宋"/>
          <w:spacing w:val="-3"/>
          <w:sz w:val="24"/>
          <w:szCs w:val="24"/>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据的来源依据。</w:t>
      </w:r>
    </w:p>
    <w:p w14:paraId="1B1B4491">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b/>
          <w:bCs/>
          <w:spacing w:val="-7"/>
          <w:sz w:val="24"/>
          <w:szCs w:val="24"/>
        </w:rPr>
        <w:t>（二）关于“</w:t>
      </w:r>
      <w:r>
        <w:rPr>
          <w:rFonts w:hint="eastAsia" w:ascii="仿宋" w:hAnsi="仿宋" w:eastAsia="仿宋" w:cs="仿宋"/>
          <w:spacing w:val="-75"/>
          <w:sz w:val="24"/>
          <w:szCs w:val="24"/>
        </w:rPr>
        <w:t xml:space="preserve"> </w:t>
      </w:r>
      <w:r>
        <w:rPr>
          <w:rFonts w:hint="eastAsia" w:ascii="仿宋" w:hAnsi="仿宋" w:eastAsia="仿宋" w:cs="仿宋"/>
          <w:b/>
          <w:bCs/>
          <w:spacing w:val="-7"/>
          <w:sz w:val="24"/>
          <w:szCs w:val="24"/>
        </w:rPr>
        <w:t>中小企业声明函</w:t>
      </w:r>
      <w:r>
        <w:rPr>
          <w:rFonts w:hint="eastAsia" w:ascii="仿宋" w:hAnsi="仿宋" w:eastAsia="仿宋" w:cs="仿宋"/>
          <w:spacing w:val="-85"/>
          <w:sz w:val="24"/>
          <w:szCs w:val="24"/>
        </w:rPr>
        <w:t xml:space="preserve"> </w:t>
      </w:r>
      <w:r>
        <w:rPr>
          <w:rFonts w:hint="eastAsia" w:ascii="仿宋" w:hAnsi="仿宋" w:eastAsia="仿宋" w:cs="仿宋"/>
          <w:b/>
          <w:bCs/>
          <w:spacing w:val="-7"/>
          <w:sz w:val="24"/>
          <w:szCs w:val="24"/>
        </w:rPr>
        <w:t>”的提交要求</w:t>
      </w:r>
    </w:p>
    <w:p w14:paraId="0E23F2F4">
      <w:pPr>
        <w:pStyle w:val="5"/>
        <w:keepNext w:val="0"/>
        <w:keepLines w:val="0"/>
        <w:pageBreakBefore w:val="0"/>
        <w:wordWrap/>
        <w:overflowPunct/>
        <w:topLinePunct w:val="0"/>
        <w:bidi w:val="0"/>
        <w:spacing w:line="325" w:lineRule="auto"/>
        <w:ind w:left="0" w:right="0" w:firstLine="497"/>
        <w:jc w:val="both"/>
        <w:rPr>
          <w:rFonts w:hint="eastAsia" w:ascii="仿宋" w:hAnsi="仿宋" w:eastAsia="仿宋" w:cs="仿宋"/>
          <w:sz w:val="24"/>
          <w:szCs w:val="24"/>
        </w:rPr>
      </w:pPr>
      <w:r>
        <w:rPr>
          <w:rFonts w:hint="eastAsia" w:ascii="仿宋" w:hAnsi="仿宋" w:eastAsia="仿宋" w:cs="仿宋"/>
          <w:spacing w:val="-3"/>
          <w:sz w:val="24"/>
          <w:szCs w:val="24"/>
        </w:rPr>
        <w:t>1.投标（响应）供应商对“</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”的真实性负责。</w:t>
      </w:r>
      <w:r>
        <w:rPr>
          <w:rFonts w:hint="eastAsia" w:ascii="仿宋" w:hAnsi="仿宋" w:eastAsia="仿宋" w:cs="仿宋"/>
          <w:spacing w:val="-4"/>
          <w:sz w:val="24"/>
          <w:szCs w:val="24"/>
        </w:rPr>
        <w:t>投标（响应）</w:t>
      </w:r>
      <w:r>
        <w:rPr>
          <w:rFonts w:hint="eastAsia" w:ascii="仿宋" w:hAnsi="仿宋" w:eastAsia="仿宋" w:cs="仿宋"/>
          <w:spacing w:val="-3"/>
          <w:sz w:val="24"/>
          <w:szCs w:val="24"/>
        </w:rPr>
        <w:t>供应商应当核实投标（响应）的货物制造商/服务承接商/工程承建商（根据项目</w:t>
      </w:r>
      <w:r>
        <w:rPr>
          <w:rFonts w:hint="eastAsia" w:ascii="仿宋" w:hAnsi="仿宋" w:eastAsia="仿宋" w:cs="仿宋"/>
          <w:spacing w:val="-7"/>
          <w:sz w:val="24"/>
          <w:szCs w:val="24"/>
        </w:rPr>
        <w:t>属性确定）的相关信息，如对相关信息了解不充分，或</w:t>
      </w:r>
      <w:r>
        <w:rPr>
          <w:rFonts w:hint="eastAsia" w:ascii="仿宋" w:hAnsi="仿宋" w:eastAsia="仿宋" w:cs="仿宋"/>
          <w:spacing w:val="-8"/>
          <w:sz w:val="24"/>
          <w:szCs w:val="24"/>
        </w:rPr>
        <w:t>者不能确定相关信息真实、</w:t>
      </w:r>
      <w:r>
        <w:rPr>
          <w:rFonts w:hint="eastAsia" w:ascii="仿宋" w:hAnsi="仿宋" w:eastAsia="仿宋" w:cs="仿宋"/>
          <w:spacing w:val="-3"/>
          <w:sz w:val="24"/>
          <w:szCs w:val="24"/>
        </w:rPr>
        <w:t>准确的，不建议出具“</w:t>
      </w:r>
      <w:r>
        <w:rPr>
          <w:rFonts w:hint="eastAsia" w:ascii="仿宋" w:hAnsi="仿宋" w:eastAsia="仿宋" w:cs="仿宋"/>
          <w:spacing w:val="-73"/>
          <w:sz w:val="24"/>
          <w:szCs w:val="24"/>
        </w:rPr>
        <w:t xml:space="preserve"> </w:t>
      </w:r>
      <w:r>
        <w:rPr>
          <w:rFonts w:hint="eastAsia" w:ascii="仿宋" w:hAnsi="仿宋" w:eastAsia="仿宋" w:cs="仿宋"/>
          <w:spacing w:val="-3"/>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w:t>
      </w:r>
    </w:p>
    <w:p w14:paraId="39D7FC11">
      <w:pPr>
        <w:pStyle w:val="5"/>
        <w:keepNext w:val="0"/>
        <w:keepLines w:val="0"/>
        <w:pageBreakBefore w:val="0"/>
        <w:wordWrap/>
        <w:overflowPunct/>
        <w:topLinePunct w:val="0"/>
        <w:bidi w:val="0"/>
        <w:spacing w:line="290" w:lineRule="auto"/>
        <w:ind w:left="0" w:right="0" w:firstLine="482"/>
        <w:jc w:val="both"/>
        <w:rPr>
          <w:rFonts w:hint="eastAsia" w:ascii="仿宋" w:hAnsi="仿宋" w:eastAsia="仿宋" w:cs="仿宋"/>
          <w:sz w:val="24"/>
          <w:szCs w:val="24"/>
        </w:rPr>
      </w:pPr>
      <w:r>
        <w:rPr>
          <w:rFonts w:hint="eastAsia" w:ascii="仿宋" w:hAnsi="仿宋" w:eastAsia="仿宋" w:cs="仿宋"/>
          <w:spacing w:val="-3"/>
          <w:sz w:val="24"/>
          <w:szCs w:val="24"/>
        </w:rPr>
        <w:t>2.鼓励供应商在投标（响应）时一并提供对货物制造商、服务承</w:t>
      </w:r>
      <w:r>
        <w:rPr>
          <w:rFonts w:hint="eastAsia" w:ascii="仿宋" w:hAnsi="仿宋" w:eastAsia="仿宋" w:cs="仿宋"/>
          <w:spacing w:val="-4"/>
          <w:sz w:val="24"/>
          <w:szCs w:val="24"/>
        </w:rPr>
        <w:t>接商、工程</w:t>
      </w:r>
      <w:r>
        <w:rPr>
          <w:rFonts w:hint="eastAsia" w:ascii="仿宋" w:hAnsi="仿宋" w:eastAsia="仿宋" w:cs="仿宋"/>
          <w:spacing w:val="-1"/>
          <w:sz w:val="24"/>
          <w:szCs w:val="24"/>
        </w:rPr>
        <w:t>承建商相关信息的核实核验情况以及其他佐证材料。</w:t>
      </w:r>
    </w:p>
    <w:p w14:paraId="1DE18556">
      <w:pPr>
        <w:pStyle w:val="5"/>
        <w:keepNext w:val="0"/>
        <w:keepLines w:val="0"/>
        <w:pageBreakBefore w:val="0"/>
        <w:wordWrap/>
        <w:overflowPunct/>
        <w:topLinePunct w:val="0"/>
        <w:bidi w:val="0"/>
        <w:spacing w:line="337" w:lineRule="auto"/>
        <w:ind w:left="0" w:right="0" w:firstLine="485"/>
        <w:jc w:val="both"/>
        <w:rPr>
          <w:rFonts w:hint="eastAsia" w:ascii="仿宋" w:hAnsi="仿宋" w:eastAsia="仿宋" w:cs="仿宋"/>
          <w:sz w:val="24"/>
          <w:szCs w:val="24"/>
        </w:rPr>
      </w:pPr>
      <w:r>
        <w:rPr>
          <w:rFonts w:hint="eastAsia" w:ascii="仿宋" w:hAnsi="仿宋" w:eastAsia="仿宋" w:cs="仿宋"/>
          <w:spacing w:val="-9"/>
          <w:sz w:val="24"/>
          <w:szCs w:val="24"/>
        </w:rPr>
        <w:t>3.如供应商提供的“中小企业声明函</w:t>
      </w:r>
      <w:r>
        <w:rPr>
          <w:rFonts w:hint="eastAsia" w:ascii="仿宋" w:hAnsi="仿宋" w:eastAsia="仿宋" w:cs="仿宋"/>
          <w:spacing w:val="-88"/>
          <w:sz w:val="24"/>
          <w:szCs w:val="24"/>
        </w:rPr>
        <w:t xml:space="preserve"> </w:t>
      </w:r>
      <w:r>
        <w:rPr>
          <w:rFonts w:hint="eastAsia" w:ascii="仿宋" w:hAnsi="仿宋" w:eastAsia="仿宋" w:cs="仿宋"/>
          <w:spacing w:val="-9"/>
          <w:sz w:val="24"/>
          <w:szCs w:val="24"/>
        </w:rPr>
        <w:t>”存在按采购文件所属行业划型不</w:t>
      </w:r>
      <w:r>
        <w:rPr>
          <w:rFonts w:hint="eastAsia" w:ascii="仿宋" w:hAnsi="仿宋" w:eastAsia="仿宋" w:cs="仿宋"/>
          <w:spacing w:val="-10"/>
          <w:sz w:val="24"/>
          <w:szCs w:val="24"/>
        </w:rPr>
        <w:t>实的，</w:t>
      </w:r>
      <w:r>
        <w:rPr>
          <w:rFonts w:hint="eastAsia" w:ascii="仿宋" w:hAnsi="仿宋" w:eastAsia="仿宋" w:cs="仿宋"/>
          <w:spacing w:val="-3"/>
          <w:sz w:val="24"/>
          <w:szCs w:val="24"/>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hint="eastAsia" w:ascii="仿宋" w:hAnsi="仿宋" w:eastAsia="仿宋" w:cs="仿宋"/>
          <w:spacing w:val="-2"/>
          <w:sz w:val="24"/>
          <w:szCs w:val="24"/>
        </w:rPr>
        <w:t>刑事责任。</w:t>
      </w:r>
    </w:p>
    <w:p w14:paraId="15411821">
      <w:pPr>
        <w:keepNext w:val="0"/>
        <w:keepLines w:val="0"/>
        <w:pageBreakBefore w:val="0"/>
        <w:wordWrap/>
        <w:overflowPunct/>
        <w:topLinePunct w:val="0"/>
        <w:bidi w:val="0"/>
        <w:spacing w:line="337" w:lineRule="auto"/>
        <w:ind w:left="0" w:right="0"/>
        <w:jc w:val="both"/>
        <w:rPr>
          <w:rFonts w:hint="eastAsia" w:ascii="仿宋" w:hAnsi="仿宋" w:eastAsia="仿宋" w:cs="仿宋"/>
          <w:sz w:val="24"/>
          <w:szCs w:val="24"/>
        </w:rPr>
        <w:sectPr>
          <w:headerReference r:id="rId29" w:type="default"/>
          <w:footerReference r:id="rId30" w:type="default"/>
          <w:pgSz w:w="11906" w:h="16839"/>
          <w:pgMar w:top="1440" w:right="1080" w:bottom="1440" w:left="1080" w:header="830" w:footer="1036" w:gutter="0"/>
          <w:pgNumType w:fmt="decimal"/>
          <w:cols w:space="720" w:num="1"/>
        </w:sectPr>
      </w:pPr>
    </w:p>
    <w:p w14:paraId="6FFE8B13">
      <w:pPr>
        <w:keepNext w:val="0"/>
        <w:keepLines w:val="0"/>
        <w:pageBreakBefore w:val="0"/>
        <w:wordWrap/>
        <w:overflowPunct/>
        <w:topLinePunct w:val="0"/>
        <w:bidi w:val="0"/>
        <w:spacing w:line="247" w:lineRule="auto"/>
        <w:ind w:left="0" w:right="0"/>
        <w:jc w:val="both"/>
        <w:rPr>
          <w:rFonts w:hint="eastAsia" w:ascii="仿宋" w:hAnsi="仿宋" w:eastAsia="仿宋" w:cs="仿宋"/>
          <w:sz w:val="21"/>
        </w:rPr>
      </w:pPr>
    </w:p>
    <w:p w14:paraId="384FA9F5">
      <w:pPr>
        <w:pStyle w:val="5"/>
        <w:keepNext w:val="0"/>
        <w:keepLines w:val="0"/>
        <w:pageBreakBefore w:val="0"/>
        <w:wordWrap/>
        <w:overflowPunct/>
        <w:topLinePunct w:val="0"/>
        <w:bidi w:val="0"/>
        <w:spacing w:line="220" w:lineRule="auto"/>
        <w:ind w:left="0" w:right="0"/>
        <w:jc w:val="both"/>
        <w:outlineLvl w:val="2"/>
        <w:rPr>
          <w:rFonts w:hint="eastAsia" w:ascii="仿宋" w:hAnsi="仿宋" w:eastAsia="仿宋" w:cs="仿宋"/>
          <w:sz w:val="24"/>
          <w:szCs w:val="24"/>
        </w:rPr>
      </w:pPr>
      <w:r>
        <w:rPr>
          <w:rFonts w:hint="eastAsia" w:ascii="仿宋" w:hAnsi="仿宋" w:eastAsia="仿宋" w:cs="仿宋"/>
          <w:b/>
          <w:bCs/>
          <w:spacing w:val="-3"/>
          <w:sz w:val="24"/>
          <w:szCs w:val="24"/>
        </w:rPr>
        <w:t>（三）监狱企业证明文件</w:t>
      </w:r>
      <w:r>
        <w:rPr>
          <w:rFonts w:hint="eastAsia" w:ascii="仿宋" w:hAnsi="仿宋" w:eastAsia="仿宋" w:cs="仿宋"/>
          <w:spacing w:val="-3"/>
          <w:sz w:val="24"/>
          <w:szCs w:val="24"/>
        </w:rPr>
        <w:t>【如适用】</w:t>
      </w:r>
    </w:p>
    <w:p w14:paraId="152C2FB8">
      <w:pPr>
        <w:keepNext w:val="0"/>
        <w:keepLines w:val="0"/>
        <w:pageBreakBefore w:val="0"/>
        <w:wordWrap/>
        <w:overflowPunct/>
        <w:topLinePunct w:val="0"/>
        <w:bidi w:val="0"/>
        <w:spacing w:line="324" w:lineRule="auto"/>
        <w:ind w:left="0" w:right="0"/>
        <w:jc w:val="both"/>
        <w:rPr>
          <w:rFonts w:hint="eastAsia" w:ascii="仿宋" w:hAnsi="仿宋" w:eastAsia="仿宋" w:cs="仿宋"/>
          <w:sz w:val="21"/>
        </w:rPr>
      </w:pPr>
    </w:p>
    <w:p w14:paraId="2EBE0D0D">
      <w:pPr>
        <w:pStyle w:val="5"/>
        <w:keepNext w:val="0"/>
        <w:keepLines w:val="0"/>
        <w:pageBreakBefore w:val="0"/>
        <w:wordWrap/>
        <w:overflowPunct/>
        <w:topLinePunct w:val="0"/>
        <w:bidi w:val="0"/>
        <w:spacing w:line="362" w:lineRule="auto"/>
        <w:ind w:left="0" w:right="0" w:firstLine="469"/>
        <w:jc w:val="both"/>
        <w:rPr>
          <w:rFonts w:hint="eastAsia" w:ascii="仿宋" w:hAnsi="仿宋" w:eastAsia="仿宋" w:cs="仿宋"/>
          <w:sz w:val="24"/>
          <w:szCs w:val="24"/>
        </w:rPr>
      </w:pPr>
      <w:r>
        <w:rPr>
          <w:rFonts w:hint="eastAsia" w:ascii="仿宋" w:hAnsi="仿宋" w:eastAsia="仿宋" w:cs="仿宋"/>
          <w:spacing w:val="-3"/>
          <w:sz w:val="24"/>
          <w:szCs w:val="24"/>
        </w:rPr>
        <w:t>【监狱企业应当提供由省级及以上监狱管理局、戒毒管理局（含新疆生产建</w:t>
      </w:r>
      <w:r>
        <w:rPr>
          <w:rFonts w:hint="eastAsia" w:ascii="仿宋" w:hAnsi="仿宋" w:eastAsia="仿宋" w:cs="仿宋"/>
          <w:spacing w:val="-5"/>
          <w:sz w:val="24"/>
          <w:szCs w:val="24"/>
        </w:rPr>
        <w:t>设兵团）出具的监狱企业的证明文件，格式如下】。</w:t>
      </w:r>
    </w:p>
    <w:p w14:paraId="66F7B481">
      <w:pPr>
        <w:keepNext w:val="0"/>
        <w:keepLines w:val="0"/>
        <w:pageBreakBefore w:val="0"/>
        <w:wordWrap/>
        <w:overflowPunct/>
        <w:topLinePunct w:val="0"/>
        <w:bidi w:val="0"/>
        <w:spacing w:line="316" w:lineRule="auto"/>
        <w:ind w:left="0" w:right="0"/>
        <w:jc w:val="both"/>
        <w:rPr>
          <w:rFonts w:hint="eastAsia" w:ascii="仿宋" w:hAnsi="仿宋" w:eastAsia="仿宋" w:cs="仿宋"/>
          <w:sz w:val="21"/>
        </w:rPr>
      </w:pPr>
    </w:p>
    <w:p w14:paraId="7E2AEFD8">
      <w:pPr>
        <w:pStyle w:val="5"/>
        <w:keepNext w:val="0"/>
        <w:keepLines w:val="0"/>
        <w:pageBreakBefore w:val="0"/>
        <w:wordWrap/>
        <w:overflowPunct/>
        <w:topLinePunct w:val="0"/>
        <w:bidi w:val="0"/>
        <w:spacing w:line="225" w:lineRule="auto"/>
        <w:ind w:left="0" w:right="0"/>
        <w:jc w:val="center"/>
        <w:rPr>
          <w:rFonts w:hint="eastAsia" w:ascii="仿宋" w:hAnsi="仿宋" w:eastAsia="仿宋" w:cs="仿宋"/>
          <w:sz w:val="31"/>
          <w:szCs w:val="31"/>
        </w:rPr>
      </w:pPr>
      <w:r>
        <w:rPr>
          <w:rFonts w:hint="eastAsia" w:ascii="仿宋" w:hAnsi="仿宋" w:eastAsia="仿宋" w:cs="仿宋"/>
          <w:b/>
          <w:bCs/>
          <w:spacing w:val="5"/>
          <w:sz w:val="31"/>
          <w:szCs w:val="31"/>
        </w:rPr>
        <w:t>监狱企业证明函</w:t>
      </w:r>
    </w:p>
    <w:p w14:paraId="7DEC3903">
      <w:pPr>
        <w:keepNext w:val="0"/>
        <w:keepLines w:val="0"/>
        <w:pageBreakBefore w:val="0"/>
        <w:wordWrap/>
        <w:overflowPunct/>
        <w:topLinePunct w:val="0"/>
        <w:bidi w:val="0"/>
        <w:spacing w:line="248" w:lineRule="auto"/>
        <w:ind w:left="0" w:right="0"/>
        <w:jc w:val="both"/>
        <w:rPr>
          <w:rFonts w:hint="eastAsia" w:ascii="仿宋" w:hAnsi="仿宋" w:eastAsia="仿宋" w:cs="仿宋"/>
          <w:sz w:val="21"/>
        </w:rPr>
      </w:pPr>
    </w:p>
    <w:p w14:paraId="59934E6D">
      <w:pPr>
        <w:keepNext w:val="0"/>
        <w:keepLines w:val="0"/>
        <w:pageBreakBefore w:val="0"/>
        <w:wordWrap/>
        <w:overflowPunct/>
        <w:topLinePunct w:val="0"/>
        <w:bidi w:val="0"/>
        <w:spacing w:line="248" w:lineRule="auto"/>
        <w:ind w:left="0" w:right="0"/>
        <w:jc w:val="both"/>
        <w:rPr>
          <w:rFonts w:hint="eastAsia" w:ascii="仿宋" w:hAnsi="仿宋" w:eastAsia="仿宋" w:cs="仿宋"/>
          <w:sz w:val="21"/>
        </w:rPr>
      </w:pPr>
    </w:p>
    <w:p w14:paraId="4A58DAE8">
      <w:pPr>
        <w:keepNext w:val="0"/>
        <w:keepLines w:val="0"/>
        <w:pageBreakBefore w:val="0"/>
        <w:wordWrap/>
        <w:overflowPunct/>
        <w:topLinePunct w:val="0"/>
        <w:bidi w:val="0"/>
        <w:spacing w:line="249" w:lineRule="auto"/>
        <w:ind w:left="0" w:right="0"/>
        <w:jc w:val="both"/>
        <w:rPr>
          <w:rFonts w:hint="eastAsia" w:ascii="仿宋" w:hAnsi="仿宋" w:eastAsia="仿宋" w:cs="仿宋"/>
          <w:sz w:val="21"/>
        </w:rPr>
      </w:pPr>
    </w:p>
    <w:p w14:paraId="43DAE8AE">
      <w:pPr>
        <w:pStyle w:val="5"/>
        <w:keepNext w:val="0"/>
        <w:keepLines w:val="0"/>
        <w:pageBreakBefore w:val="0"/>
        <w:wordWrap/>
        <w:overflowPunct/>
        <w:topLinePunct w:val="0"/>
        <w:bidi w:val="0"/>
        <w:spacing w:line="362" w:lineRule="auto"/>
        <w:ind w:left="0" w:right="0" w:firstLine="503"/>
        <w:jc w:val="both"/>
        <w:rPr>
          <w:rFonts w:hint="eastAsia" w:ascii="仿宋" w:hAnsi="仿宋" w:eastAsia="仿宋" w:cs="仿宋"/>
          <w:sz w:val="24"/>
          <w:szCs w:val="24"/>
        </w:rPr>
      </w:pPr>
      <w:r>
        <w:rPr>
          <w:rFonts w:hint="eastAsia" w:ascii="仿宋" w:hAnsi="仿宋" w:eastAsia="仿宋" w:cs="仿宋"/>
          <w:spacing w:val="11"/>
          <w:sz w:val="24"/>
          <w:szCs w:val="24"/>
        </w:rPr>
        <w:t>本公司郑重声明，根据财政部、司法部《关于政府采购支持</w:t>
      </w:r>
      <w:r>
        <w:rPr>
          <w:rFonts w:hint="eastAsia" w:ascii="仿宋" w:hAnsi="仿宋" w:eastAsia="仿宋" w:cs="仿宋"/>
          <w:spacing w:val="10"/>
          <w:sz w:val="24"/>
          <w:szCs w:val="24"/>
        </w:rPr>
        <w:t>监狱企业发</w:t>
      </w:r>
      <w:r>
        <w:rPr>
          <w:rFonts w:hint="eastAsia" w:ascii="仿宋" w:hAnsi="仿宋" w:eastAsia="仿宋" w:cs="仿宋"/>
          <w:spacing w:val="4"/>
          <w:sz w:val="24"/>
          <w:szCs w:val="24"/>
        </w:rPr>
        <w:t>展有关问题的通知》（财库【2014】68号）</w:t>
      </w:r>
      <w:r>
        <w:rPr>
          <w:rFonts w:hint="eastAsia" w:ascii="仿宋" w:hAnsi="仿宋" w:eastAsia="仿宋" w:cs="仿宋"/>
          <w:spacing w:val="-67"/>
          <w:sz w:val="24"/>
          <w:szCs w:val="24"/>
        </w:rPr>
        <w:t xml:space="preserve"> </w:t>
      </w:r>
      <w:r>
        <w:rPr>
          <w:rFonts w:hint="eastAsia" w:ascii="仿宋" w:hAnsi="仿宋" w:eastAsia="仿宋" w:cs="仿宋"/>
          <w:spacing w:val="4"/>
          <w:sz w:val="24"/>
          <w:szCs w:val="24"/>
        </w:rPr>
        <w:t>的规定，本公司为监狱企业。</w:t>
      </w:r>
    </w:p>
    <w:p w14:paraId="245A4705">
      <w:pPr>
        <w:keepNext w:val="0"/>
        <w:keepLines w:val="0"/>
        <w:pageBreakBefore w:val="0"/>
        <w:wordWrap/>
        <w:overflowPunct/>
        <w:topLinePunct w:val="0"/>
        <w:bidi w:val="0"/>
        <w:spacing w:line="262" w:lineRule="auto"/>
        <w:ind w:left="0" w:right="0"/>
        <w:jc w:val="both"/>
        <w:rPr>
          <w:rFonts w:hint="eastAsia" w:ascii="仿宋" w:hAnsi="仿宋" w:eastAsia="仿宋" w:cs="仿宋"/>
          <w:sz w:val="21"/>
        </w:rPr>
      </w:pPr>
    </w:p>
    <w:p w14:paraId="597685EA">
      <w:pPr>
        <w:keepNext w:val="0"/>
        <w:keepLines w:val="0"/>
        <w:pageBreakBefore w:val="0"/>
        <w:wordWrap/>
        <w:overflowPunct/>
        <w:topLinePunct w:val="0"/>
        <w:bidi w:val="0"/>
        <w:spacing w:line="263" w:lineRule="auto"/>
        <w:ind w:left="0" w:right="0"/>
        <w:jc w:val="both"/>
        <w:rPr>
          <w:rFonts w:hint="eastAsia" w:ascii="仿宋" w:hAnsi="仿宋" w:eastAsia="仿宋" w:cs="仿宋"/>
          <w:sz w:val="21"/>
        </w:rPr>
      </w:pPr>
    </w:p>
    <w:p w14:paraId="4ACD44C8">
      <w:pPr>
        <w:keepNext w:val="0"/>
        <w:keepLines w:val="0"/>
        <w:pageBreakBefore w:val="0"/>
        <w:wordWrap/>
        <w:overflowPunct/>
        <w:topLinePunct w:val="0"/>
        <w:bidi w:val="0"/>
        <w:spacing w:line="263" w:lineRule="auto"/>
        <w:ind w:left="0" w:right="0"/>
        <w:jc w:val="both"/>
        <w:rPr>
          <w:rFonts w:hint="eastAsia" w:ascii="仿宋" w:hAnsi="仿宋" w:eastAsia="仿宋" w:cs="仿宋"/>
          <w:sz w:val="21"/>
        </w:rPr>
      </w:pPr>
    </w:p>
    <w:p w14:paraId="7B4C1F30">
      <w:pPr>
        <w:keepNext w:val="0"/>
        <w:keepLines w:val="0"/>
        <w:pageBreakBefore w:val="0"/>
        <w:wordWrap/>
        <w:overflowPunct/>
        <w:topLinePunct w:val="0"/>
        <w:bidi w:val="0"/>
        <w:spacing w:line="263" w:lineRule="auto"/>
        <w:ind w:left="0" w:right="0"/>
        <w:jc w:val="both"/>
        <w:rPr>
          <w:rFonts w:hint="eastAsia" w:ascii="仿宋" w:hAnsi="仿宋" w:eastAsia="仿宋" w:cs="仿宋"/>
          <w:sz w:val="21"/>
        </w:rPr>
      </w:pPr>
    </w:p>
    <w:p w14:paraId="44E82EFF">
      <w:pPr>
        <w:keepNext w:val="0"/>
        <w:keepLines w:val="0"/>
        <w:pageBreakBefore w:val="0"/>
        <w:wordWrap/>
        <w:overflowPunct/>
        <w:topLinePunct w:val="0"/>
        <w:bidi w:val="0"/>
        <w:spacing w:line="263" w:lineRule="auto"/>
        <w:ind w:left="0" w:right="0"/>
        <w:jc w:val="both"/>
        <w:rPr>
          <w:rFonts w:hint="eastAsia" w:ascii="仿宋" w:hAnsi="仿宋" w:eastAsia="仿宋" w:cs="仿宋"/>
          <w:sz w:val="21"/>
        </w:rPr>
      </w:pPr>
    </w:p>
    <w:p w14:paraId="41172664">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9"/>
          <w:sz w:val="24"/>
          <w:szCs w:val="24"/>
        </w:rPr>
        <w:t>供应商名称（公章</w:t>
      </w:r>
      <w:r>
        <w:rPr>
          <w:rFonts w:hint="eastAsia" w:ascii="仿宋" w:hAnsi="仿宋" w:eastAsia="仿宋" w:cs="仿宋"/>
          <w:spacing w:val="-62"/>
          <w:sz w:val="24"/>
          <w:szCs w:val="24"/>
        </w:rPr>
        <w:t>）：</w:t>
      </w:r>
    </w:p>
    <w:p w14:paraId="70EC4781">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1"/>
          <w:sz w:val="24"/>
          <w:szCs w:val="24"/>
        </w:rPr>
        <w:t>日期：</w:t>
      </w:r>
      <w:r>
        <w:rPr>
          <w:rFonts w:hint="eastAsia" w:ascii="仿宋" w:hAnsi="仿宋" w:eastAsia="仿宋" w:cs="仿宋"/>
          <w:spacing w:val="23"/>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26"/>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43"/>
          <w:sz w:val="24"/>
          <w:szCs w:val="24"/>
        </w:rPr>
        <w:t xml:space="preserve">  </w:t>
      </w:r>
      <w:r>
        <w:rPr>
          <w:rFonts w:hint="eastAsia" w:ascii="仿宋" w:hAnsi="仿宋" w:eastAsia="仿宋" w:cs="仿宋"/>
          <w:spacing w:val="-11"/>
          <w:sz w:val="24"/>
          <w:szCs w:val="24"/>
        </w:rPr>
        <w:t>日</w:t>
      </w:r>
    </w:p>
    <w:p w14:paraId="2FFD00CA">
      <w:pPr>
        <w:keepNext w:val="0"/>
        <w:keepLines w:val="0"/>
        <w:pageBreakBefore w:val="0"/>
        <w:wordWrap/>
        <w:overflowPunct/>
        <w:topLinePunct w:val="0"/>
        <w:bidi w:val="0"/>
        <w:spacing w:line="258" w:lineRule="auto"/>
        <w:ind w:left="0" w:right="0"/>
        <w:jc w:val="both"/>
        <w:rPr>
          <w:rFonts w:hint="eastAsia" w:ascii="仿宋" w:hAnsi="仿宋" w:eastAsia="仿宋" w:cs="仿宋"/>
          <w:sz w:val="21"/>
        </w:rPr>
      </w:pPr>
    </w:p>
    <w:p w14:paraId="6A4DAE81">
      <w:pPr>
        <w:keepNext w:val="0"/>
        <w:keepLines w:val="0"/>
        <w:pageBreakBefore w:val="0"/>
        <w:wordWrap/>
        <w:overflowPunct/>
        <w:topLinePunct w:val="0"/>
        <w:bidi w:val="0"/>
        <w:spacing w:line="258" w:lineRule="auto"/>
        <w:ind w:left="0" w:right="0"/>
        <w:jc w:val="both"/>
        <w:rPr>
          <w:rFonts w:hint="eastAsia" w:ascii="仿宋" w:hAnsi="仿宋" w:eastAsia="仿宋" w:cs="仿宋"/>
          <w:sz w:val="21"/>
        </w:rPr>
      </w:pPr>
    </w:p>
    <w:p w14:paraId="58E5219A">
      <w:pPr>
        <w:keepNext w:val="0"/>
        <w:keepLines w:val="0"/>
        <w:pageBreakBefore w:val="0"/>
        <w:wordWrap/>
        <w:overflowPunct/>
        <w:topLinePunct w:val="0"/>
        <w:bidi w:val="0"/>
        <w:spacing w:line="258" w:lineRule="auto"/>
        <w:ind w:left="0" w:right="0"/>
        <w:jc w:val="both"/>
        <w:rPr>
          <w:rFonts w:hint="eastAsia" w:ascii="仿宋" w:hAnsi="仿宋" w:eastAsia="仿宋" w:cs="仿宋"/>
          <w:sz w:val="21"/>
        </w:rPr>
      </w:pPr>
    </w:p>
    <w:p w14:paraId="44F57D42">
      <w:pPr>
        <w:keepNext w:val="0"/>
        <w:keepLines w:val="0"/>
        <w:pageBreakBefore w:val="0"/>
        <w:wordWrap/>
        <w:overflowPunct/>
        <w:topLinePunct w:val="0"/>
        <w:bidi w:val="0"/>
        <w:spacing w:line="259" w:lineRule="auto"/>
        <w:ind w:left="0" w:right="0"/>
        <w:jc w:val="both"/>
        <w:rPr>
          <w:rFonts w:hint="eastAsia" w:ascii="仿宋" w:hAnsi="仿宋" w:eastAsia="仿宋" w:cs="仿宋"/>
          <w:sz w:val="21"/>
        </w:rPr>
      </w:pPr>
    </w:p>
    <w:p w14:paraId="56F5F006">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省级以上监狱管理局、戒毒管理局</w:t>
      </w:r>
    </w:p>
    <w:p w14:paraId="03A3FA03">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（含新疆生产建设兵团</w:t>
      </w:r>
      <w:r>
        <w:rPr>
          <w:rFonts w:hint="eastAsia" w:ascii="仿宋" w:hAnsi="仿宋" w:eastAsia="仿宋" w:cs="仿宋"/>
          <w:spacing w:val="-64"/>
          <w:w w:val="96"/>
          <w:sz w:val="24"/>
          <w:szCs w:val="24"/>
        </w:rPr>
        <w:t>）（</w:t>
      </w:r>
      <w:r>
        <w:rPr>
          <w:rFonts w:hint="eastAsia" w:ascii="仿宋" w:hAnsi="仿宋" w:eastAsia="仿宋" w:cs="仿宋"/>
          <w:spacing w:val="1"/>
          <w:sz w:val="24"/>
          <w:szCs w:val="24"/>
        </w:rPr>
        <w:t>盖章</w:t>
      </w:r>
      <w:r>
        <w:rPr>
          <w:rFonts w:hint="eastAsia" w:ascii="仿宋" w:hAnsi="仿宋" w:eastAsia="仿宋" w:cs="仿宋"/>
          <w:spacing w:val="-64"/>
          <w:w w:val="96"/>
          <w:sz w:val="24"/>
          <w:szCs w:val="24"/>
        </w:rPr>
        <w:t>）：</w:t>
      </w:r>
    </w:p>
    <w:p w14:paraId="3FB8B9ED">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15"/>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26"/>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43"/>
          <w:sz w:val="24"/>
          <w:szCs w:val="24"/>
        </w:rPr>
        <w:t xml:space="preserve">  </w:t>
      </w:r>
      <w:r>
        <w:rPr>
          <w:rFonts w:hint="eastAsia" w:ascii="仿宋" w:hAnsi="仿宋" w:eastAsia="仿宋" w:cs="仿宋"/>
          <w:spacing w:val="-13"/>
          <w:sz w:val="24"/>
          <w:szCs w:val="24"/>
        </w:rPr>
        <w:t>日</w:t>
      </w:r>
    </w:p>
    <w:p w14:paraId="4DAAB298">
      <w:pPr>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sectPr>
          <w:headerReference r:id="rId31" w:type="default"/>
          <w:footerReference r:id="rId32" w:type="default"/>
          <w:pgSz w:w="11906" w:h="16839"/>
          <w:pgMar w:top="1440" w:right="1080" w:bottom="1440" w:left="1080" w:header="830" w:footer="1036" w:gutter="0"/>
          <w:pgNumType w:fmt="decimal"/>
          <w:cols w:space="720" w:num="1"/>
        </w:sectPr>
      </w:pPr>
    </w:p>
    <w:p w14:paraId="7A0F9E0B">
      <w:pPr>
        <w:keepNext w:val="0"/>
        <w:keepLines w:val="0"/>
        <w:pageBreakBefore w:val="0"/>
        <w:wordWrap/>
        <w:overflowPunct/>
        <w:topLinePunct w:val="0"/>
        <w:bidi w:val="0"/>
        <w:spacing w:line="310" w:lineRule="auto"/>
        <w:ind w:left="0" w:right="0"/>
        <w:jc w:val="both"/>
        <w:rPr>
          <w:rFonts w:hint="eastAsia" w:ascii="仿宋" w:hAnsi="仿宋" w:eastAsia="仿宋" w:cs="仿宋"/>
          <w:sz w:val="21"/>
        </w:rPr>
      </w:pPr>
    </w:p>
    <w:p w14:paraId="5E596068">
      <w:pPr>
        <w:pStyle w:val="5"/>
        <w:keepNext w:val="0"/>
        <w:keepLines w:val="0"/>
        <w:pageBreakBefore w:val="0"/>
        <w:wordWrap/>
        <w:overflowPunct/>
        <w:topLinePunct w:val="0"/>
        <w:bidi w:val="0"/>
        <w:spacing w:line="220" w:lineRule="auto"/>
        <w:ind w:left="0" w:right="0"/>
        <w:jc w:val="both"/>
        <w:outlineLvl w:val="2"/>
        <w:rPr>
          <w:rFonts w:hint="eastAsia" w:ascii="仿宋" w:hAnsi="仿宋" w:eastAsia="仿宋" w:cs="仿宋"/>
          <w:sz w:val="24"/>
          <w:szCs w:val="24"/>
        </w:rPr>
      </w:pPr>
      <w:r>
        <w:rPr>
          <w:rFonts w:hint="eastAsia" w:ascii="仿宋" w:hAnsi="仿宋" w:eastAsia="仿宋" w:cs="仿宋"/>
          <w:b/>
          <w:bCs/>
          <w:spacing w:val="-3"/>
          <w:sz w:val="24"/>
          <w:szCs w:val="24"/>
        </w:rPr>
        <w:t>（四）残疾人福利性单位声明函</w:t>
      </w:r>
      <w:r>
        <w:rPr>
          <w:rFonts w:hint="eastAsia" w:ascii="仿宋" w:hAnsi="仿宋" w:eastAsia="仿宋" w:cs="仿宋"/>
          <w:spacing w:val="-3"/>
          <w:sz w:val="24"/>
          <w:szCs w:val="24"/>
        </w:rPr>
        <w:t>【如适用】</w:t>
      </w:r>
    </w:p>
    <w:p w14:paraId="61041B6E">
      <w:pPr>
        <w:keepNext w:val="0"/>
        <w:keepLines w:val="0"/>
        <w:pageBreakBefore w:val="0"/>
        <w:wordWrap/>
        <w:overflowPunct/>
        <w:topLinePunct w:val="0"/>
        <w:bidi w:val="0"/>
        <w:spacing w:line="247" w:lineRule="auto"/>
        <w:ind w:left="0" w:right="0"/>
        <w:jc w:val="both"/>
        <w:rPr>
          <w:rFonts w:hint="eastAsia" w:ascii="仿宋" w:hAnsi="仿宋" w:eastAsia="仿宋" w:cs="仿宋"/>
          <w:sz w:val="21"/>
        </w:rPr>
      </w:pPr>
    </w:p>
    <w:p w14:paraId="498C2F28">
      <w:pPr>
        <w:keepNext w:val="0"/>
        <w:keepLines w:val="0"/>
        <w:pageBreakBefore w:val="0"/>
        <w:wordWrap/>
        <w:overflowPunct/>
        <w:topLinePunct w:val="0"/>
        <w:bidi w:val="0"/>
        <w:spacing w:line="248" w:lineRule="auto"/>
        <w:ind w:left="0" w:right="0"/>
        <w:jc w:val="both"/>
        <w:rPr>
          <w:rFonts w:hint="eastAsia" w:ascii="仿宋" w:hAnsi="仿宋" w:eastAsia="仿宋" w:cs="仿宋"/>
          <w:sz w:val="21"/>
        </w:rPr>
      </w:pPr>
    </w:p>
    <w:p w14:paraId="52E33CE1">
      <w:pPr>
        <w:pStyle w:val="5"/>
        <w:keepNext w:val="0"/>
        <w:keepLines w:val="0"/>
        <w:pageBreakBefore w:val="0"/>
        <w:wordWrap/>
        <w:overflowPunct/>
        <w:topLinePunct w:val="0"/>
        <w:bidi w:val="0"/>
        <w:spacing w:line="225" w:lineRule="auto"/>
        <w:ind w:left="0" w:right="0"/>
        <w:jc w:val="center"/>
        <w:rPr>
          <w:rFonts w:hint="eastAsia" w:ascii="仿宋" w:hAnsi="仿宋" w:eastAsia="仿宋" w:cs="仿宋"/>
          <w:sz w:val="31"/>
          <w:szCs w:val="31"/>
        </w:rPr>
      </w:pPr>
      <w:r>
        <w:rPr>
          <w:rFonts w:hint="eastAsia" w:ascii="仿宋" w:hAnsi="仿宋" w:eastAsia="仿宋" w:cs="仿宋"/>
          <w:b/>
          <w:bCs/>
          <w:spacing w:val="6"/>
          <w:sz w:val="31"/>
          <w:szCs w:val="31"/>
        </w:rPr>
        <w:t>残疾人福利性单位声明函</w:t>
      </w:r>
    </w:p>
    <w:p w14:paraId="2AC7FBDD">
      <w:pPr>
        <w:keepNext w:val="0"/>
        <w:keepLines w:val="0"/>
        <w:pageBreakBefore w:val="0"/>
        <w:wordWrap/>
        <w:overflowPunct/>
        <w:topLinePunct w:val="0"/>
        <w:bidi w:val="0"/>
        <w:spacing w:line="295" w:lineRule="auto"/>
        <w:ind w:left="0" w:right="0"/>
        <w:jc w:val="both"/>
        <w:rPr>
          <w:rFonts w:hint="eastAsia" w:ascii="仿宋" w:hAnsi="仿宋" w:eastAsia="仿宋" w:cs="仿宋"/>
          <w:sz w:val="21"/>
        </w:rPr>
      </w:pPr>
    </w:p>
    <w:p w14:paraId="4A7B90AA">
      <w:pPr>
        <w:keepNext w:val="0"/>
        <w:keepLines w:val="0"/>
        <w:pageBreakBefore w:val="0"/>
        <w:wordWrap/>
        <w:overflowPunct/>
        <w:topLinePunct w:val="0"/>
        <w:bidi w:val="0"/>
        <w:spacing w:line="296" w:lineRule="auto"/>
        <w:ind w:left="0" w:right="0"/>
        <w:jc w:val="both"/>
        <w:rPr>
          <w:rFonts w:hint="eastAsia" w:ascii="仿宋" w:hAnsi="仿宋" w:eastAsia="仿宋" w:cs="仿宋"/>
          <w:sz w:val="21"/>
        </w:rPr>
      </w:pPr>
    </w:p>
    <w:p w14:paraId="1793CDEC">
      <w:pPr>
        <w:pStyle w:val="5"/>
        <w:keepNext w:val="0"/>
        <w:keepLines w:val="0"/>
        <w:pageBreakBefore w:val="0"/>
        <w:wordWrap/>
        <w:overflowPunct/>
        <w:topLinePunct w:val="0"/>
        <w:bidi w:val="0"/>
        <w:spacing w:line="360" w:lineRule="auto"/>
        <w:ind w:left="0" w:right="0" w:firstLine="480"/>
        <w:jc w:val="both"/>
        <w:rPr>
          <w:rFonts w:hint="eastAsia" w:ascii="仿宋" w:hAnsi="仿宋" w:eastAsia="仿宋" w:cs="仿宋"/>
          <w:sz w:val="24"/>
          <w:szCs w:val="24"/>
        </w:rPr>
      </w:pPr>
      <w:r>
        <w:rPr>
          <w:rFonts w:hint="eastAsia" w:ascii="仿宋" w:hAnsi="仿宋" w:eastAsia="仿宋" w:cs="仿宋"/>
          <w:spacing w:val="-5"/>
          <w:sz w:val="24"/>
          <w:szCs w:val="24"/>
        </w:rPr>
        <w:t>本公司（联合体）郑重声明，根据《财政部民政部</w:t>
      </w:r>
      <w:r>
        <w:rPr>
          <w:rFonts w:hint="eastAsia" w:ascii="仿宋" w:hAnsi="仿宋" w:eastAsia="仿宋" w:cs="仿宋"/>
          <w:spacing w:val="-6"/>
          <w:sz w:val="24"/>
          <w:szCs w:val="24"/>
        </w:rPr>
        <w:t>中国残疾人联合会关于</w:t>
      </w:r>
      <w:r>
        <w:rPr>
          <w:rFonts w:hint="eastAsia" w:ascii="仿宋" w:hAnsi="仿宋" w:eastAsia="仿宋" w:cs="仿宋"/>
          <w:spacing w:val="-4"/>
          <w:sz w:val="24"/>
          <w:szCs w:val="24"/>
        </w:rPr>
        <w:t>促进残疾人就业政府采购政策的通知》（财库〔2017〕141号）的规定，本公司（联合体）参加</w:t>
      </w:r>
      <w:r>
        <w:rPr>
          <w:rFonts w:hint="eastAsia" w:ascii="仿宋" w:hAnsi="仿宋" w:eastAsia="仿宋" w:cs="仿宋"/>
          <w:spacing w:val="-4"/>
          <w:sz w:val="24"/>
          <w:szCs w:val="24"/>
          <w:u w:val="single" w:color="auto"/>
        </w:rPr>
        <w:t xml:space="preserve"> （单位名称） </w:t>
      </w:r>
      <w:r>
        <w:rPr>
          <w:rFonts w:hint="eastAsia" w:ascii="仿宋" w:hAnsi="仿宋" w:eastAsia="仿宋" w:cs="仿宋"/>
          <w:spacing w:val="-91"/>
          <w:sz w:val="24"/>
          <w:szCs w:val="24"/>
        </w:rPr>
        <w:t xml:space="preserve"> </w:t>
      </w:r>
      <w:r>
        <w:rPr>
          <w:rFonts w:hint="eastAsia" w:ascii="仿宋" w:hAnsi="仿宋" w:eastAsia="仿宋" w:cs="仿宋"/>
          <w:spacing w:val="-4"/>
          <w:sz w:val="24"/>
          <w:szCs w:val="24"/>
        </w:rPr>
        <w:t>的</w:t>
      </w:r>
      <w:r>
        <w:rPr>
          <w:rFonts w:hint="eastAsia" w:ascii="仿宋" w:hAnsi="仿宋" w:eastAsia="仿宋" w:cs="仿宋"/>
          <w:spacing w:val="-4"/>
          <w:sz w:val="24"/>
          <w:szCs w:val="24"/>
          <w:u w:val="single" w:color="auto"/>
        </w:rPr>
        <w:t xml:space="preserve"> （项目名称） </w:t>
      </w:r>
      <w:r>
        <w:rPr>
          <w:rFonts w:hint="eastAsia" w:ascii="仿宋" w:hAnsi="仿宋" w:eastAsia="仿宋" w:cs="仿宋"/>
          <w:spacing w:val="-111"/>
          <w:sz w:val="24"/>
          <w:szCs w:val="24"/>
        </w:rPr>
        <w:t xml:space="preserve"> </w:t>
      </w:r>
      <w:r>
        <w:rPr>
          <w:rFonts w:hint="eastAsia" w:ascii="仿宋" w:hAnsi="仿宋" w:eastAsia="仿宋" w:cs="仿宋"/>
          <w:spacing w:val="-4"/>
          <w:sz w:val="24"/>
          <w:szCs w:val="24"/>
        </w:rPr>
        <w:t>采购活动，提供的工程</w:t>
      </w:r>
      <w:r>
        <w:rPr>
          <w:rFonts w:hint="eastAsia" w:ascii="仿宋" w:hAnsi="仿宋" w:eastAsia="仿宋" w:cs="仿宋"/>
          <w:b/>
          <w:bCs/>
          <w:spacing w:val="-5"/>
          <w:sz w:val="24"/>
          <w:szCs w:val="24"/>
        </w:rPr>
        <w:t>全部由</w:t>
      </w:r>
      <w:r>
        <w:rPr>
          <w:rFonts w:hint="eastAsia" w:ascii="仿宋" w:hAnsi="仿宋" w:eastAsia="仿宋" w:cs="仿宋"/>
          <w:spacing w:val="-4"/>
          <w:sz w:val="24"/>
          <w:szCs w:val="24"/>
        </w:rPr>
        <w:t>符合政策要求的</w:t>
      </w:r>
      <w:r>
        <w:rPr>
          <w:rFonts w:hint="eastAsia" w:ascii="仿宋" w:hAnsi="仿宋" w:eastAsia="仿宋" w:cs="仿宋"/>
          <w:b/>
          <w:bCs/>
          <w:spacing w:val="-4"/>
          <w:sz w:val="24"/>
          <w:szCs w:val="24"/>
        </w:rPr>
        <w:t>残疾人福利性单位承建</w:t>
      </w:r>
      <w:r>
        <w:rPr>
          <w:rFonts w:hint="eastAsia" w:ascii="仿宋" w:hAnsi="仿宋" w:eastAsia="仿宋" w:cs="仿宋"/>
          <w:spacing w:val="-4"/>
          <w:sz w:val="24"/>
          <w:szCs w:val="24"/>
        </w:rPr>
        <w:t>。相关企业（含联合体中的残疾人福利性</w:t>
      </w:r>
      <w:r>
        <w:rPr>
          <w:rFonts w:hint="eastAsia" w:ascii="仿宋" w:hAnsi="仿宋" w:eastAsia="仿宋" w:cs="仿宋"/>
          <w:spacing w:val="-1"/>
          <w:sz w:val="24"/>
          <w:szCs w:val="24"/>
        </w:rPr>
        <w:t>单位、签订分包意向协议书的残疾人福利性单位）的具体情况如下：</w:t>
      </w:r>
    </w:p>
    <w:p w14:paraId="508FDF57">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35"/>
          <w:sz w:val="24"/>
          <w:szCs w:val="24"/>
          <w:u w:val="single" w:color="auto"/>
        </w:rPr>
        <w:t xml:space="preserve"> </w:t>
      </w:r>
      <w:r>
        <w:rPr>
          <w:rFonts w:hint="eastAsia" w:ascii="仿宋" w:hAnsi="仿宋" w:eastAsia="仿宋" w:cs="仿宋"/>
          <w:spacing w:val="-2"/>
          <w:sz w:val="24"/>
          <w:szCs w:val="24"/>
          <w:u w:val="single" w:color="auto"/>
        </w:rPr>
        <w:t>（标的名称</w:t>
      </w:r>
      <w:r>
        <w:rPr>
          <w:rFonts w:hint="eastAsia" w:ascii="仿宋" w:hAnsi="仿宋" w:eastAsia="仿宋" w:cs="仿宋"/>
          <w:spacing w:val="-11"/>
          <w:sz w:val="24"/>
          <w:szCs w:val="24"/>
          <w:u w:val="single" w:color="auto"/>
        </w:rPr>
        <w:t>）</w:t>
      </w:r>
      <w:r>
        <w:rPr>
          <w:rFonts w:hint="eastAsia" w:ascii="仿宋" w:hAnsi="仿宋" w:eastAsia="仿宋" w:cs="仿宋"/>
          <w:spacing w:val="-36"/>
          <w:sz w:val="24"/>
          <w:szCs w:val="24"/>
          <w:u w:val="single" w:color="auto"/>
        </w:rPr>
        <w:t xml:space="preserve"> </w:t>
      </w:r>
      <w:r>
        <w:rPr>
          <w:rFonts w:hint="eastAsia" w:ascii="仿宋" w:hAnsi="仿宋" w:eastAsia="仿宋" w:cs="仿宋"/>
          <w:spacing w:val="-11"/>
          <w:sz w:val="24"/>
          <w:szCs w:val="24"/>
        </w:rPr>
        <w:t>，</w:t>
      </w:r>
      <w:r>
        <w:rPr>
          <w:rFonts w:hint="eastAsia" w:ascii="仿宋" w:hAnsi="仿宋" w:eastAsia="仿宋" w:cs="仿宋"/>
          <w:spacing w:val="-2"/>
          <w:sz w:val="24"/>
          <w:szCs w:val="24"/>
        </w:rPr>
        <w:t xml:space="preserve">承建单位为 </w:t>
      </w:r>
      <w:r>
        <w:rPr>
          <w:rFonts w:hint="eastAsia" w:ascii="仿宋" w:hAnsi="仿宋" w:eastAsia="仿宋" w:cs="仿宋"/>
          <w:spacing w:val="87"/>
          <w:sz w:val="24"/>
          <w:szCs w:val="24"/>
          <w:u w:val="single" w:color="auto"/>
        </w:rPr>
        <w:t xml:space="preserve"> </w:t>
      </w:r>
      <w:r>
        <w:rPr>
          <w:rFonts w:hint="eastAsia" w:ascii="仿宋" w:hAnsi="仿宋" w:eastAsia="仿宋" w:cs="仿宋"/>
          <w:spacing w:val="-2"/>
          <w:sz w:val="24"/>
          <w:szCs w:val="24"/>
          <w:u w:val="single" w:color="auto"/>
        </w:rPr>
        <w:t>（企业名称</w:t>
      </w:r>
      <w:r>
        <w:rPr>
          <w:rFonts w:hint="eastAsia" w:ascii="仿宋" w:hAnsi="仿宋" w:eastAsia="仿宋" w:cs="仿宋"/>
          <w:spacing w:val="-11"/>
          <w:sz w:val="24"/>
          <w:szCs w:val="24"/>
          <w:u w:val="single" w:color="auto"/>
        </w:rPr>
        <w:t>）</w:t>
      </w:r>
      <w:r>
        <w:rPr>
          <w:rFonts w:hint="eastAsia" w:ascii="仿宋" w:hAnsi="仿宋" w:eastAsia="仿宋" w:cs="仿宋"/>
          <w:spacing w:val="-36"/>
          <w:sz w:val="24"/>
          <w:szCs w:val="24"/>
          <w:u w:val="single" w:color="auto"/>
        </w:rPr>
        <w:t xml:space="preserve"> </w:t>
      </w:r>
      <w:r>
        <w:rPr>
          <w:rFonts w:hint="eastAsia" w:ascii="仿宋" w:hAnsi="仿宋" w:eastAsia="仿宋" w:cs="仿宋"/>
          <w:spacing w:val="-11"/>
          <w:sz w:val="24"/>
          <w:szCs w:val="24"/>
        </w:rPr>
        <w:t>，</w:t>
      </w:r>
      <w:r>
        <w:rPr>
          <w:rFonts w:hint="eastAsia" w:ascii="仿宋" w:hAnsi="仿宋" w:eastAsia="仿宋" w:cs="仿宋"/>
          <w:spacing w:val="-2"/>
          <w:sz w:val="24"/>
          <w:szCs w:val="24"/>
        </w:rPr>
        <w:t>属于残疾人福利性单位；</w:t>
      </w:r>
    </w:p>
    <w:p w14:paraId="7F09A16D">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3"/>
          <w:sz w:val="24"/>
          <w:szCs w:val="24"/>
        </w:rPr>
        <w:t xml:space="preserve">2. </w:t>
      </w:r>
      <w:r>
        <w:rPr>
          <w:rFonts w:hint="eastAsia" w:ascii="仿宋" w:hAnsi="仿宋" w:eastAsia="仿宋" w:cs="仿宋"/>
          <w:spacing w:val="-3"/>
          <w:sz w:val="24"/>
          <w:szCs w:val="24"/>
          <w:u w:val="single" w:color="auto"/>
        </w:rPr>
        <w:t>（标的名称</w:t>
      </w:r>
      <w:r>
        <w:rPr>
          <w:rFonts w:hint="eastAsia" w:ascii="仿宋" w:hAnsi="仿宋" w:eastAsia="仿宋" w:cs="仿宋"/>
          <w:spacing w:val="-8"/>
          <w:sz w:val="24"/>
          <w:szCs w:val="24"/>
          <w:u w:val="single" w:color="auto"/>
        </w:rPr>
        <w:t>）</w:t>
      </w:r>
      <w:r>
        <w:rPr>
          <w:rFonts w:hint="eastAsia" w:ascii="仿宋" w:hAnsi="仿宋" w:eastAsia="仿宋" w:cs="仿宋"/>
          <w:spacing w:val="-36"/>
          <w:sz w:val="24"/>
          <w:szCs w:val="24"/>
          <w:u w:val="single" w:color="auto"/>
        </w:rPr>
        <w:t xml:space="preserve"> </w:t>
      </w:r>
      <w:r>
        <w:rPr>
          <w:rFonts w:hint="eastAsia" w:ascii="仿宋" w:hAnsi="仿宋" w:eastAsia="仿宋" w:cs="仿宋"/>
          <w:spacing w:val="-8"/>
          <w:sz w:val="24"/>
          <w:szCs w:val="24"/>
        </w:rPr>
        <w:t>，</w:t>
      </w:r>
      <w:r>
        <w:rPr>
          <w:rFonts w:hint="eastAsia" w:ascii="仿宋" w:hAnsi="仿宋" w:eastAsia="仿宋" w:cs="仿宋"/>
          <w:spacing w:val="-3"/>
          <w:sz w:val="24"/>
          <w:szCs w:val="24"/>
        </w:rPr>
        <w:t xml:space="preserve">承建单位为 </w:t>
      </w:r>
      <w:r>
        <w:rPr>
          <w:rFonts w:hint="eastAsia" w:ascii="仿宋" w:hAnsi="仿宋" w:eastAsia="仿宋" w:cs="仿宋"/>
          <w:spacing w:val="87"/>
          <w:sz w:val="24"/>
          <w:szCs w:val="24"/>
          <w:u w:val="single" w:color="auto"/>
        </w:rPr>
        <w:t xml:space="preserve"> </w:t>
      </w:r>
      <w:r>
        <w:rPr>
          <w:rFonts w:hint="eastAsia" w:ascii="仿宋" w:hAnsi="仿宋" w:eastAsia="仿宋" w:cs="仿宋"/>
          <w:spacing w:val="-3"/>
          <w:sz w:val="24"/>
          <w:szCs w:val="24"/>
          <w:u w:val="single" w:color="auto"/>
        </w:rPr>
        <w:t>（企业名称</w:t>
      </w:r>
      <w:r>
        <w:rPr>
          <w:rFonts w:hint="eastAsia" w:ascii="仿宋" w:hAnsi="仿宋" w:eastAsia="仿宋" w:cs="仿宋"/>
          <w:spacing w:val="-8"/>
          <w:sz w:val="24"/>
          <w:szCs w:val="24"/>
          <w:u w:val="single" w:color="auto"/>
        </w:rPr>
        <w:t>）</w:t>
      </w:r>
      <w:r>
        <w:rPr>
          <w:rFonts w:hint="eastAsia" w:ascii="仿宋" w:hAnsi="仿宋" w:eastAsia="仿宋" w:cs="仿宋"/>
          <w:spacing w:val="-36"/>
          <w:sz w:val="24"/>
          <w:szCs w:val="24"/>
          <w:u w:val="single" w:color="auto"/>
        </w:rPr>
        <w:t xml:space="preserve"> </w:t>
      </w:r>
      <w:r>
        <w:rPr>
          <w:rFonts w:hint="eastAsia" w:ascii="仿宋" w:hAnsi="仿宋" w:eastAsia="仿宋" w:cs="仿宋"/>
          <w:spacing w:val="-8"/>
          <w:sz w:val="24"/>
          <w:szCs w:val="24"/>
        </w:rPr>
        <w:t>，</w:t>
      </w:r>
      <w:r>
        <w:rPr>
          <w:rFonts w:hint="eastAsia" w:ascii="仿宋" w:hAnsi="仿宋" w:eastAsia="仿宋" w:cs="仿宋"/>
          <w:spacing w:val="-3"/>
          <w:sz w:val="24"/>
          <w:szCs w:val="24"/>
        </w:rPr>
        <w:t>属于残疾人福利性单位；</w:t>
      </w:r>
    </w:p>
    <w:p w14:paraId="41CBBE92">
      <w:pPr>
        <w:pStyle w:val="5"/>
        <w:keepNext w:val="0"/>
        <w:keepLines w:val="0"/>
        <w:pageBreakBefore w:val="0"/>
        <w:wordWrap/>
        <w:overflowPunct/>
        <w:topLinePunct w:val="0"/>
        <w:bidi w:val="0"/>
        <w:spacing w:line="379" w:lineRule="exact"/>
        <w:ind w:left="0" w:right="0"/>
        <w:jc w:val="both"/>
        <w:rPr>
          <w:rFonts w:hint="eastAsia" w:ascii="仿宋" w:hAnsi="仿宋" w:eastAsia="仿宋" w:cs="仿宋"/>
          <w:sz w:val="24"/>
          <w:szCs w:val="24"/>
        </w:rPr>
      </w:pPr>
      <w:r>
        <w:rPr>
          <w:rFonts w:hint="eastAsia" w:ascii="仿宋" w:hAnsi="仿宋" w:eastAsia="仿宋" w:cs="仿宋"/>
          <w:spacing w:val="-13"/>
          <w:position w:val="3"/>
          <w:sz w:val="24"/>
          <w:szCs w:val="24"/>
        </w:rPr>
        <w:t>……</w:t>
      </w:r>
    </w:p>
    <w:p w14:paraId="3D81D79A">
      <w:pPr>
        <w:pStyle w:val="5"/>
        <w:keepNext w:val="0"/>
        <w:keepLines w:val="0"/>
        <w:pageBreakBefore w:val="0"/>
        <w:wordWrap/>
        <w:overflowPunct/>
        <w:topLinePunct w:val="0"/>
        <w:bidi w:val="0"/>
        <w:spacing w:line="360" w:lineRule="auto"/>
        <w:ind w:left="0" w:right="0" w:firstLine="503"/>
        <w:jc w:val="both"/>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w:t>
      </w:r>
      <w:r>
        <w:rPr>
          <w:rFonts w:hint="eastAsia" w:ascii="仿宋" w:hAnsi="仿宋" w:eastAsia="仿宋" w:cs="仿宋"/>
          <w:sz w:val="24"/>
          <w:szCs w:val="24"/>
        </w:rPr>
        <w:t xml:space="preserve"> </w:t>
      </w:r>
      <w:r>
        <w:rPr>
          <w:rFonts w:hint="eastAsia" w:ascii="仿宋" w:hAnsi="仿宋" w:eastAsia="仿宋" w:cs="仿宋"/>
          <w:spacing w:val="-1"/>
          <w:sz w:val="24"/>
          <w:szCs w:val="24"/>
        </w:rPr>
        <w:t>不存在与大企业的负责人为同一人的情形。</w:t>
      </w:r>
    </w:p>
    <w:p w14:paraId="192BD61D">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2EFD825D">
      <w:pPr>
        <w:keepNext w:val="0"/>
        <w:keepLines w:val="0"/>
        <w:pageBreakBefore w:val="0"/>
        <w:wordWrap/>
        <w:overflowPunct/>
        <w:topLinePunct w:val="0"/>
        <w:bidi w:val="0"/>
        <w:spacing w:line="284" w:lineRule="auto"/>
        <w:ind w:left="0" w:right="0"/>
        <w:jc w:val="both"/>
        <w:rPr>
          <w:rFonts w:hint="eastAsia" w:ascii="仿宋" w:hAnsi="仿宋" w:eastAsia="仿宋" w:cs="仿宋"/>
          <w:sz w:val="21"/>
        </w:rPr>
      </w:pPr>
    </w:p>
    <w:p w14:paraId="345AD37A">
      <w:pPr>
        <w:keepNext w:val="0"/>
        <w:keepLines w:val="0"/>
        <w:pageBreakBefore w:val="0"/>
        <w:wordWrap/>
        <w:overflowPunct/>
        <w:topLinePunct w:val="0"/>
        <w:bidi w:val="0"/>
        <w:spacing w:line="285" w:lineRule="auto"/>
        <w:ind w:left="0" w:right="0"/>
        <w:jc w:val="both"/>
        <w:rPr>
          <w:rFonts w:hint="eastAsia" w:ascii="仿宋" w:hAnsi="仿宋" w:eastAsia="仿宋" w:cs="仿宋"/>
          <w:sz w:val="21"/>
        </w:rPr>
      </w:pPr>
    </w:p>
    <w:p w14:paraId="6EF2F4EC">
      <w:pPr>
        <w:pStyle w:val="5"/>
        <w:keepNext w:val="0"/>
        <w:keepLines w:val="0"/>
        <w:pageBreakBefore w:val="0"/>
        <w:wordWrap/>
        <w:overflowPunct/>
        <w:topLinePunct w:val="0"/>
        <w:bidi w:val="0"/>
        <w:spacing w:line="240" w:lineRule="auto"/>
        <w:ind w:left="0" w:right="0" w:firstLine="0"/>
        <w:jc w:val="both"/>
        <w:rPr>
          <w:rFonts w:hint="eastAsia" w:ascii="仿宋" w:hAnsi="仿宋" w:eastAsia="仿宋" w:cs="仿宋"/>
          <w:sz w:val="24"/>
          <w:szCs w:val="24"/>
        </w:rPr>
      </w:pPr>
      <w:r>
        <w:rPr>
          <w:rFonts w:hint="eastAsia" w:ascii="仿宋" w:hAnsi="仿宋" w:eastAsia="仿宋" w:cs="仿宋"/>
          <w:b/>
          <w:bCs/>
          <w:spacing w:val="-1"/>
          <w:sz w:val="24"/>
          <w:szCs w:val="24"/>
        </w:rPr>
        <w:t>说明：</w:t>
      </w:r>
      <w:r>
        <w:rPr>
          <w:rFonts w:hint="eastAsia" w:ascii="仿宋" w:hAnsi="仿宋" w:eastAsia="仿宋" w:cs="仿宋"/>
          <w:spacing w:val="-1"/>
          <w:sz w:val="24"/>
          <w:szCs w:val="24"/>
        </w:rPr>
        <w:t>1、工程应当全部由符合政策要求的残疾人福利性单位承建；应当严格按</w:t>
      </w:r>
      <w:r>
        <w:rPr>
          <w:rFonts w:hint="eastAsia" w:ascii="仿宋" w:hAnsi="仿宋" w:eastAsia="仿宋" w:cs="仿宋"/>
          <w:spacing w:val="-4"/>
          <w:sz w:val="24"/>
          <w:szCs w:val="24"/>
        </w:rPr>
        <w:t>上述格式及内容进行填写（应当明确每个包的的实施单位及相关数据</w:t>
      </w:r>
      <w:r>
        <w:rPr>
          <w:rFonts w:hint="eastAsia" w:ascii="仿宋" w:hAnsi="仿宋" w:eastAsia="仿宋" w:cs="仿宋"/>
          <w:spacing w:val="-55"/>
          <w:w w:val="87"/>
          <w:sz w:val="24"/>
          <w:szCs w:val="24"/>
        </w:rPr>
        <w:t>），</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否则导致的后果由供应商自行承担；</w:t>
      </w:r>
    </w:p>
    <w:p w14:paraId="388B0381">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2、以联合体形式参加的，应当由联合体各方盖章。</w:t>
      </w:r>
    </w:p>
    <w:p w14:paraId="0BDEBD95">
      <w:pPr>
        <w:keepNext w:val="0"/>
        <w:keepLines w:val="0"/>
        <w:pageBreakBefore w:val="0"/>
        <w:wordWrap/>
        <w:overflowPunct/>
        <w:topLinePunct w:val="0"/>
        <w:bidi w:val="0"/>
        <w:spacing w:line="383" w:lineRule="auto"/>
        <w:ind w:left="0" w:right="0"/>
        <w:jc w:val="both"/>
        <w:rPr>
          <w:rFonts w:hint="eastAsia" w:ascii="仿宋" w:hAnsi="仿宋" w:eastAsia="仿宋" w:cs="仿宋"/>
          <w:sz w:val="21"/>
        </w:rPr>
      </w:pPr>
    </w:p>
    <w:p w14:paraId="3C871EE4">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供应商名称（公章</w:t>
      </w:r>
      <w:r>
        <w:rPr>
          <w:rFonts w:hint="eastAsia" w:ascii="仿宋" w:hAnsi="仿宋" w:eastAsia="仿宋" w:cs="仿宋"/>
          <w:spacing w:val="-58"/>
          <w:sz w:val="24"/>
          <w:szCs w:val="24"/>
        </w:rPr>
        <w:t>）：</w:t>
      </w:r>
      <w:r>
        <w:rPr>
          <w:rFonts w:hint="eastAsia" w:ascii="仿宋" w:hAnsi="仿宋" w:eastAsia="仿宋" w:cs="仿宋"/>
          <w:sz w:val="24"/>
          <w:szCs w:val="24"/>
          <w:u w:val="single" w:color="auto"/>
        </w:rPr>
        <w:t xml:space="preserve">                </w:t>
      </w:r>
    </w:p>
    <w:p w14:paraId="52C60AF3">
      <w:pPr>
        <w:keepNext w:val="0"/>
        <w:keepLines w:val="0"/>
        <w:pageBreakBefore w:val="0"/>
        <w:wordWrap/>
        <w:overflowPunct/>
        <w:topLinePunct w:val="0"/>
        <w:bidi w:val="0"/>
        <w:spacing w:line="380" w:lineRule="auto"/>
        <w:ind w:left="0" w:right="0"/>
        <w:jc w:val="both"/>
        <w:rPr>
          <w:rFonts w:hint="eastAsia" w:ascii="仿宋" w:hAnsi="仿宋" w:eastAsia="仿宋" w:cs="仿宋"/>
          <w:sz w:val="21"/>
        </w:rPr>
      </w:pPr>
    </w:p>
    <w:p w14:paraId="7A9B1BF4">
      <w:pPr>
        <w:pStyle w:val="5"/>
        <w:keepNext w:val="0"/>
        <w:keepLines w:val="0"/>
        <w:pageBreakBefore w:val="0"/>
        <w:wordWrap/>
        <w:overflowPunct/>
        <w:topLinePunct w:val="0"/>
        <w:bidi w:val="0"/>
        <w:spacing w:line="221" w:lineRule="auto"/>
        <w:ind w:left="0" w:right="0"/>
        <w:jc w:val="both"/>
        <w:rPr>
          <w:rFonts w:hint="eastAsia" w:ascii="仿宋" w:hAnsi="仿宋" w:eastAsia="仿宋" w:cs="仿宋"/>
          <w:sz w:val="24"/>
          <w:szCs w:val="24"/>
        </w:rPr>
        <w:sectPr>
          <w:headerReference r:id="rId33" w:type="default"/>
          <w:footerReference r:id="rId34" w:type="default"/>
          <w:pgSz w:w="11906" w:h="16839"/>
          <w:pgMar w:top="1440" w:right="1080" w:bottom="1440" w:left="1080" w:header="830" w:footer="1036" w:gutter="0"/>
          <w:pgNumType w:fmt="decimal"/>
          <w:cols w:space="720" w:num="1"/>
        </w:sectPr>
      </w:pPr>
      <w:r>
        <w:rPr>
          <w:rFonts w:hint="eastAsia" w:ascii="仿宋" w:hAnsi="仿宋" w:eastAsia="仿宋" w:cs="仿宋"/>
          <w:spacing w:val="-3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32"/>
          <w:sz w:val="24"/>
          <w:szCs w:val="24"/>
        </w:rPr>
        <w:t>期</w:t>
      </w:r>
      <w:r>
        <w:rPr>
          <w:rFonts w:hint="eastAsia" w:ascii="仿宋" w:hAnsi="仿宋" w:eastAsia="仿宋" w:cs="仿宋"/>
          <w:spacing w:val="-89"/>
          <w:sz w:val="24"/>
          <w:szCs w:val="24"/>
        </w:rPr>
        <w:t xml:space="preserve"> </w:t>
      </w:r>
      <w:r>
        <w:rPr>
          <w:rFonts w:hint="eastAsia" w:ascii="仿宋" w:hAnsi="仿宋" w:eastAsia="仿宋" w:cs="仿宋"/>
          <w:spacing w:val="-32"/>
          <w:sz w:val="24"/>
          <w:szCs w:val="24"/>
        </w:rPr>
        <w:t>：</w:t>
      </w:r>
      <w:r>
        <w:rPr>
          <w:rFonts w:hint="eastAsia" w:ascii="仿宋" w:hAnsi="仿宋" w:eastAsia="仿宋" w:cs="仿宋"/>
          <w:sz w:val="24"/>
          <w:szCs w:val="24"/>
          <w:u w:val="single" w:color="auto"/>
        </w:rPr>
        <w:t xml:space="preserve">                           </w:t>
      </w:r>
    </w:p>
    <w:p w14:paraId="037679D3">
      <w:pPr>
        <w:pStyle w:val="5"/>
        <w:keepNext w:val="0"/>
        <w:keepLines w:val="0"/>
        <w:pageBreakBefore w:val="0"/>
        <w:wordWrap/>
        <w:overflowPunct/>
        <w:topLinePunct w:val="0"/>
        <w:bidi w:val="0"/>
        <w:spacing w:line="220" w:lineRule="auto"/>
        <w:ind w:left="0" w:right="0"/>
        <w:jc w:val="both"/>
        <w:outlineLvl w:val="1"/>
        <w:rPr>
          <w:rFonts w:hint="eastAsia" w:ascii="仿宋" w:hAnsi="仿宋" w:eastAsia="仿宋" w:cs="仿宋"/>
          <w:sz w:val="28"/>
          <w:szCs w:val="28"/>
        </w:rPr>
      </w:pPr>
      <w:bookmarkStart w:id="45" w:name="bookmark32"/>
      <w:bookmarkEnd w:id="45"/>
      <w:r>
        <w:rPr>
          <w:rFonts w:hint="eastAsia" w:ascii="仿宋" w:hAnsi="仿宋" w:eastAsia="仿宋" w:cs="仿宋"/>
          <w:b/>
          <w:bCs/>
          <w:spacing w:val="-4"/>
          <w:sz w:val="28"/>
          <w:szCs w:val="28"/>
        </w:rPr>
        <w:t>五、不参与围标串标承诺书</w:t>
      </w:r>
    </w:p>
    <w:p w14:paraId="6265AACD">
      <w:pPr>
        <w:keepNext w:val="0"/>
        <w:keepLines w:val="0"/>
        <w:pageBreakBefore w:val="0"/>
        <w:wordWrap/>
        <w:overflowPunct/>
        <w:topLinePunct w:val="0"/>
        <w:bidi w:val="0"/>
        <w:spacing w:line="248" w:lineRule="auto"/>
        <w:ind w:left="0" w:right="0"/>
        <w:jc w:val="both"/>
        <w:rPr>
          <w:rFonts w:hint="eastAsia" w:ascii="仿宋" w:hAnsi="仿宋" w:eastAsia="仿宋" w:cs="仿宋"/>
          <w:sz w:val="21"/>
        </w:rPr>
      </w:pPr>
    </w:p>
    <w:p w14:paraId="0D33F297">
      <w:pPr>
        <w:pStyle w:val="5"/>
        <w:keepNext w:val="0"/>
        <w:keepLines w:val="0"/>
        <w:pageBreakBefore w:val="0"/>
        <w:wordWrap/>
        <w:overflowPunct/>
        <w:topLinePunct w:val="0"/>
        <w:bidi w:val="0"/>
        <w:spacing w:line="225" w:lineRule="auto"/>
        <w:ind w:left="0" w:right="0"/>
        <w:jc w:val="center"/>
        <w:rPr>
          <w:rFonts w:hint="eastAsia" w:ascii="仿宋" w:hAnsi="仿宋" w:eastAsia="仿宋" w:cs="仿宋"/>
          <w:sz w:val="31"/>
          <w:szCs w:val="31"/>
        </w:rPr>
      </w:pPr>
      <w:r>
        <w:rPr>
          <w:rFonts w:hint="eastAsia" w:ascii="仿宋" w:hAnsi="仿宋" w:eastAsia="仿宋" w:cs="仿宋"/>
          <w:b/>
          <w:bCs/>
          <w:spacing w:val="6"/>
          <w:sz w:val="31"/>
          <w:szCs w:val="31"/>
        </w:rPr>
        <w:t>不参与围标串标承诺书</w:t>
      </w:r>
    </w:p>
    <w:p w14:paraId="3263F333">
      <w:pPr>
        <w:keepNext w:val="0"/>
        <w:keepLines w:val="0"/>
        <w:pageBreakBefore w:val="0"/>
        <w:wordWrap/>
        <w:overflowPunct/>
        <w:topLinePunct w:val="0"/>
        <w:bidi w:val="0"/>
        <w:spacing w:line="296" w:lineRule="auto"/>
        <w:ind w:left="0" w:right="0"/>
        <w:jc w:val="both"/>
        <w:rPr>
          <w:rFonts w:hint="eastAsia" w:ascii="仿宋" w:hAnsi="仿宋" w:eastAsia="仿宋" w:cs="仿宋"/>
          <w:sz w:val="21"/>
        </w:rPr>
      </w:pPr>
    </w:p>
    <w:p w14:paraId="040EA093">
      <w:pPr>
        <w:keepNext w:val="0"/>
        <w:keepLines w:val="0"/>
        <w:pageBreakBefore w:val="0"/>
        <w:wordWrap/>
        <w:overflowPunct/>
        <w:topLinePunct w:val="0"/>
        <w:bidi w:val="0"/>
        <w:spacing w:line="296" w:lineRule="auto"/>
        <w:ind w:left="0" w:right="0"/>
        <w:jc w:val="both"/>
        <w:rPr>
          <w:rFonts w:hint="eastAsia" w:ascii="仿宋" w:hAnsi="仿宋" w:eastAsia="仿宋" w:cs="仿宋"/>
          <w:sz w:val="21"/>
        </w:rPr>
      </w:pPr>
    </w:p>
    <w:p w14:paraId="3B4857E4">
      <w:pPr>
        <w:pStyle w:val="5"/>
        <w:keepNext w:val="0"/>
        <w:keepLines w:val="0"/>
        <w:pageBreakBefore w:val="0"/>
        <w:wordWrap/>
        <w:overflowPunct/>
        <w:topLinePunct w:val="0"/>
        <w:bidi w:val="0"/>
        <w:spacing w:line="362" w:lineRule="auto"/>
        <w:ind w:left="0" w:right="0" w:firstLine="481"/>
        <w:jc w:val="both"/>
        <w:rPr>
          <w:rFonts w:hint="eastAsia" w:ascii="仿宋" w:hAnsi="仿宋" w:eastAsia="仿宋" w:cs="仿宋"/>
          <w:sz w:val="24"/>
          <w:szCs w:val="24"/>
        </w:rPr>
      </w:pPr>
      <w:r>
        <w:rPr>
          <w:rFonts w:hint="eastAsia" w:ascii="仿宋" w:hAnsi="仿宋" w:eastAsia="仿宋" w:cs="仿宋"/>
          <w:sz w:val="24"/>
          <w:szCs w:val="24"/>
        </w:rPr>
        <w:t>本人作为经授权的供应商代表,清楚知晓我单位参</w:t>
      </w:r>
      <w:r>
        <w:rPr>
          <w:rFonts w:hint="eastAsia" w:ascii="仿宋" w:hAnsi="仿宋" w:eastAsia="仿宋" w:cs="仿宋"/>
          <w:spacing w:val="-1"/>
          <w:sz w:val="24"/>
          <w:szCs w:val="24"/>
        </w:rPr>
        <w:t>与本项目竞争性磋商活动,对以下事项作出承诺：</w:t>
      </w:r>
    </w:p>
    <w:p w14:paraId="292F86F4">
      <w:pPr>
        <w:keepNext w:val="0"/>
        <w:keepLines w:val="0"/>
        <w:pageBreakBefore w:val="0"/>
        <w:wordWrap/>
        <w:overflowPunct/>
        <w:topLinePunct w:val="0"/>
        <w:bidi w:val="0"/>
        <w:spacing w:line="381" w:lineRule="auto"/>
        <w:ind w:left="0" w:right="0"/>
        <w:jc w:val="both"/>
        <w:rPr>
          <w:rFonts w:hint="eastAsia" w:ascii="仿宋" w:hAnsi="仿宋" w:eastAsia="仿宋" w:cs="仿宋"/>
          <w:sz w:val="21"/>
        </w:rPr>
      </w:pPr>
    </w:p>
    <w:p w14:paraId="09EBE62A">
      <w:pPr>
        <w:pStyle w:val="5"/>
        <w:keepNext w:val="0"/>
        <w:keepLines w:val="0"/>
        <w:pageBreakBefore w:val="0"/>
        <w:wordWrap/>
        <w:overflowPunct/>
        <w:topLinePunct w:val="0"/>
        <w:bidi w:val="0"/>
        <w:spacing w:line="290" w:lineRule="auto"/>
        <w:ind w:left="0" w:right="0" w:firstLine="482"/>
        <w:jc w:val="both"/>
        <w:rPr>
          <w:rFonts w:hint="eastAsia" w:ascii="仿宋" w:hAnsi="仿宋" w:eastAsia="仿宋" w:cs="仿宋"/>
          <w:sz w:val="24"/>
          <w:szCs w:val="24"/>
        </w:rPr>
      </w:pPr>
      <w:r>
        <w:rPr>
          <w:rFonts w:hint="eastAsia" w:ascii="仿宋" w:hAnsi="仿宋" w:eastAsia="仿宋" w:cs="仿宋"/>
          <w:spacing w:val="-1"/>
          <w:sz w:val="24"/>
          <w:szCs w:val="24"/>
        </w:rPr>
        <w:t>一、我单位和我本人遵循公开透明、公平竞争、公正和诚实信用的原则,依法依规参与本项目竞标。</w:t>
      </w:r>
    </w:p>
    <w:p w14:paraId="6A443DD5">
      <w:pPr>
        <w:pStyle w:val="5"/>
        <w:keepNext w:val="0"/>
        <w:keepLines w:val="0"/>
        <w:pageBreakBefore w:val="0"/>
        <w:wordWrap/>
        <w:overflowPunct/>
        <w:topLinePunct w:val="0"/>
        <w:bidi w:val="0"/>
        <w:spacing w:line="217" w:lineRule="auto"/>
        <w:ind w:left="0" w:right="0" w:firstLine="464" w:firstLineChars="200"/>
        <w:jc w:val="both"/>
        <w:rPr>
          <w:rFonts w:hint="eastAsia" w:ascii="仿宋" w:hAnsi="仿宋" w:eastAsia="仿宋" w:cs="仿宋"/>
          <w:sz w:val="24"/>
          <w:szCs w:val="24"/>
        </w:rPr>
      </w:pPr>
      <w:r>
        <w:rPr>
          <w:rFonts w:hint="eastAsia" w:ascii="仿宋" w:hAnsi="仿宋" w:eastAsia="仿宋" w:cs="仿宋"/>
          <w:spacing w:val="-4"/>
          <w:sz w:val="24"/>
          <w:szCs w:val="24"/>
        </w:rPr>
        <w:t>二、我单位和我本人在本项目政府采购竞争性磋商活</w:t>
      </w:r>
      <w:r>
        <w:rPr>
          <w:rFonts w:hint="eastAsia" w:ascii="仿宋" w:hAnsi="仿宋" w:eastAsia="仿宋" w:cs="仿宋"/>
          <w:spacing w:val="-5"/>
          <w:sz w:val="24"/>
          <w:szCs w:val="24"/>
        </w:rPr>
        <w:t>动中,未参与围标串标。</w:t>
      </w:r>
    </w:p>
    <w:p w14:paraId="4C08BB0E">
      <w:pPr>
        <w:pStyle w:val="5"/>
        <w:keepNext w:val="0"/>
        <w:keepLines w:val="0"/>
        <w:pageBreakBefore w:val="0"/>
        <w:wordWrap/>
        <w:overflowPunct/>
        <w:topLinePunct w:val="0"/>
        <w:bidi w:val="0"/>
        <w:spacing w:line="313" w:lineRule="auto"/>
        <w:ind w:left="0" w:right="0" w:firstLine="479"/>
        <w:jc w:val="both"/>
        <w:rPr>
          <w:rFonts w:hint="eastAsia" w:ascii="仿宋" w:hAnsi="仿宋" w:eastAsia="仿宋" w:cs="仿宋"/>
          <w:sz w:val="24"/>
          <w:szCs w:val="24"/>
        </w:rPr>
      </w:pPr>
      <w:r>
        <w:rPr>
          <w:rFonts w:hint="eastAsia" w:ascii="仿宋" w:hAnsi="仿宋" w:eastAsia="仿宋" w:cs="仿宋"/>
          <w:spacing w:val="-2"/>
          <w:sz w:val="24"/>
          <w:szCs w:val="24"/>
        </w:rPr>
        <w:t>三、我单位如被查实在本项目政府采购竞争性磋商活动中存在围标串标的，</w:t>
      </w:r>
      <w:r>
        <w:rPr>
          <w:rFonts w:hint="eastAsia" w:ascii="仿宋" w:hAnsi="仿宋" w:eastAsia="仿宋" w:cs="仿宋"/>
          <w:sz w:val="24"/>
          <w:szCs w:val="24"/>
        </w:rPr>
        <w:t>递交响应文件行为作为实施串通投标违法行为的关键</w:t>
      </w:r>
      <w:r>
        <w:rPr>
          <w:rFonts w:hint="eastAsia" w:ascii="仿宋" w:hAnsi="仿宋" w:eastAsia="仿宋" w:cs="仿宋"/>
          <w:spacing w:val="-1"/>
          <w:sz w:val="24"/>
          <w:szCs w:val="24"/>
        </w:rPr>
        <w:t>环节,由我单位及法定代表人承担相应的法律责任，接受相应行政处罚和失信惩戒。</w:t>
      </w:r>
    </w:p>
    <w:p w14:paraId="70691D19">
      <w:pPr>
        <w:keepNext w:val="0"/>
        <w:keepLines w:val="0"/>
        <w:pageBreakBefore w:val="0"/>
        <w:wordWrap/>
        <w:overflowPunct/>
        <w:topLinePunct w:val="0"/>
        <w:bidi w:val="0"/>
        <w:spacing w:line="243" w:lineRule="auto"/>
        <w:ind w:left="0" w:right="0"/>
        <w:jc w:val="both"/>
        <w:rPr>
          <w:rFonts w:hint="eastAsia" w:ascii="仿宋" w:hAnsi="仿宋" w:eastAsia="仿宋" w:cs="仿宋"/>
          <w:sz w:val="21"/>
        </w:rPr>
      </w:pPr>
    </w:p>
    <w:p w14:paraId="24779FC2">
      <w:pPr>
        <w:keepNext w:val="0"/>
        <w:keepLines w:val="0"/>
        <w:pageBreakBefore w:val="0"/>
        <w:wordWrap/>
        <w:overflowPunct/>
        <w:topLinePunct w:val="0"/>
        <w:bidi w:val="0"/>
        <w:spacing w:line="243" w:lineRule="auto"/>
        <w:ind w:left="0" w:right="0"/>
        <w:jc w:val="both"/>
        <w:rPr>
          <w:rFonts w:hint="eastAsia" w:ascii="仿宋" w:hAnsi="仿宋" w:eastAsia="仿宋" w:cs="仿宋"/>
          <w:sz w:val="21"/>
        </w:rPr>
      </w:pPr>
    </w:p>
    <w:p w14:paraId="7184F8DB">
      <w:pPr>
        <w:keepNext w:val="0"/>
        <w:keepLines w:val="0"/>
        <w:pageBreakBefore w:val="0"/>
        <w:wordWrap/>
        <w:overflowPunct/>
        <w:topLinePunct w:val="0"/>
        <w:bidi w:val="0"/>
        <w:spacing w:line="243" w:lineRule="auto"/>
        <w:ind w:left="0" w:right="0"/>
        <w:jc w:val="both"/>
        <w:rPr>
          <w:rFonts w:hint="eastAsia" w:ascii="仿宋" w:hAnsi="仿宋" w:eastAsia="仿宋" w:cs="仿宋"/>
          <w:sz w:val="21"/>
        </w:rPr>
      </w:pPr>
    </w:p>
    <w:p w14:paraId="40685EB2">
      <w:pPr>
        <w:keepNext w:val="0"/>
        <w:keepLines w:val="0"/>
        <w:pageBreakBefore w:val="0"/>
        <w:wordWrap/>
        <w:overflowPunct/>
        <w:topLinePunct w:val="0"/>
        <w:bidi w:val="0"/>
        <w:spacing w:line="244" w:lineRule="auto"/>
        <w:ind w:left="0" w:right="0"/>
        <w:jc w:val="both"/>
        <w:rPr>
          <w:rFonts w:hint="eastAsia" w:ascii="仿宋" w:hAnsi="仿宋" w:eastAsia="仿宋" w:cs="仿宋"/>
          <w:sz w:val="21"/>
        </w:rPr>
      </w:pPr>
    </w:p>
    <w:p w14:paraId="5D31F956">
      <w:pPr>
        <w:keepNext w:val="0"/>
        <w:keepLines w:val="0"/>
        <w:pageBreakBefore w:val="0"/>
        <w:wordWrap/>
        <w:overflowPunct/>
        <w:topLinePunct w:val="0"/>
        <w:bidi w:val="0"/>
        <w:spacing w:line="244" w:lineRule="auto"/>
        <w:ind w:left="0" w:right="0"/>
        <w:jc w:val="both"/>
        <w:rPr>
          <w:rFonts w:hint="eastAsia" w:ascii="仿宋" w:hAnsi="仿宋" w:eastAsia="仿宋" w:cs="仿宋"/>
          <w:sz w:val="21"/>
        </w:rPr>
      </w:pPr>
    </w:p>
    <w:p w14:paraId="17B2905D">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供应商名称（公章</w:t>
      </w:r>
      <w:r>
        <w:rPr>
          <w:rFonts w:hint="eastAsia" w:ascii="仿宋" w:hAnsi="仿宋" w:eastAsia="仿宋" w:cs="仿宋"/>
          <w:spacing w:val="2"/>
          <w:sz w:val="24"/>
          <w:szCs w:val="24"/>
        </w:rPr>
        <w:t>）：</w:t>
      </w:r>
    </w:p>
    <w:p w14:paraId="741529D3">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法定代表人、负责人、本人、或授权代表（签字或印章</w:t>
      </w:r>
      <w:r>
        <w:rPr>
          <w:rFonts w:hint="eastAsia" w:ascii="仿宋" w:hAnsi="仿宋" w:eastAsia="仿宋" w:cs="仿宋"/>
          <w:spacing w:val="6"/>
          <w:sz w:val="24"/>
          <w:szCs w:val="24"/>
        </w:rPr>
        <w:t>）：</w:t>
      </w:r>
    </w:p>
    <w:p w14:paraId="5CEF1057">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11"/>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1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51"/>
          <w:sz w:val="24"/>
          <w:szCs w:val="24"/>
        </w:rPr>
        <w:t xml:space="preserve"> </w:t>
      </w:r>
      <w:r>
        <w:rPr>
          <w:rFonts w:hint="eastAsia" w:ascii="仿宋" w:hAnsi="仿宋" w:eastAsia="仿宋" w:cs="仿宋"/>
          <w:spacing w:val="-13"/>
          <w:sz w:val="24"/>
          <w:szCs w:val="24"/>
        </w:rPr>
        <w:t>日</w:t>
      </w:r>
    </w:p>
    <w:p w14:paraId="556AE811">
      <w:pPr>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sectPr>
          <w:headerReference r:id="rId35" w:type="default"/>
          <w:footerReference r:id="rId36" w:type="default"/>
          <w:pgSz w:w="11906" w:h="16839"/>
          <w:pgMar w:top="1440" w:right="1080" w:bottom="1440" w:left="1080" w:header="830" w:footer="1036" w:gutter="0"/>
          <w:pgNumType w:fmt="decimal"/>
          <w:cols w:space="720" w:num="1"/>
        </w:sectPr>
      </w:pPr>
    </w:p>
    <w:p w14:paraId="3EB58597">
      <w:pPr>
        <w:keepNext w:val="0"/>
        <w:keepLines w:val="0"/>
        <w:pageBreakBefore w:val="0"/>
        <w:wordWrap/>
        <w:overflowPunct/>
        <w:topLinePunct w:val="0"/>
        <w:bidi w:val="0"/>
        <w:spacing w:line="253" w:lineRule="auto"/>
        <w:ind w:left="0" w:right="0"/>
        <w:jc w:val="both"/>
        <w:rPr>
          <w:rFonts w:hint="eastAsia" w:ascii="仿宋" w:hAnsi="仿宋" w:eastAsia="仿宋" w:cs="仿宋"/>
          <w:sz w:val="21"/>
        </w:rPr>
      </w:pPr>
    </w:p>
    <w:p w14:paraId="7A5EE15A">
      <w:pPr>
        <w:pStyle w:val="5"/>
        <w:keepNext w:val="0"/>
        <w:keepLines w:val="0"/>
        <w:pageBreakBefore w:val="0"/>
        <w:wordWrap/>
        <w:overflowPunct/>
        <w:topLinePunct w:val="0"/>
        <w:bidi w:val="0"/>
        <w:spacing w:line="221" w:lineRule="auto"/>
        <w:ind w:left="0" w:right="0"/>
        <w:jc w:val="both"/>
        <w:outlineLvl w:val="1"/>
        <w:rPr>
          <w:rFonts w:hint="eastAsia" w:ascii="仿宋" w:hAnsi="仿宋" w:eastAsia="仿宋" w:cs="仿宋"/>
          <w:sz w:val="28"/>
          <w:szCs w:val="28"/>
        </w:rPr>
      </w:pPr>
      <w:bookmarkStart w:id="46" w:name="bookmark33"/>
      <w:bookmarkEnd w:id="46"/>
      <w:r>
        <w:rPr>
          <w:rFonts w:hint="eastAsia" w:ascii="仿宋" w:hAnsi="仿宋" w:eastAsia="仿宋" w:cs="仿宋"/>
          <w:b/>
          <w:bCs/>
          <w:spacing w:val="-4"/>
          <w:sz w:val="28"/>
          <w:szCs w:val="28"/>
        </w:rPr>
        <w:t>六、其他资格证明文件</w:t>
      </w:r>
    </w:p>
    <w:p w14:paraId="0925B768">
      <w:pPr>
        <w:keepNext w:val="0"/>
        <w:keepLines w:val="0"/>
        <w:pageBreakBefore w:val="0"/>
        <w:wordWrap/>
        <w:overflowPunct/>
        <w:topLinePunct w:val="0"/>
        <w:bidi w:val="0"/>
        <w:spacing w:line="254" w:lineRule="auto"/>
        <w:ind w:left="0" w:right="0"/>
        <w:jc w:val="both"/>
        <w:rPr>
          <w:rFonts w:hint="eastAsia" w:ascii="仿宋" w:hAnsi="仿宋" w:eastAsia="仿宋" w:cs="仿宋"/>
          <w:sz w:val="21"/>
        </w:rPr>
      </w:pPr>
    </w:p>
    <w:p w14:paraId="76B9ED32">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供应商认为需提供的其它相关资格证明材料</w:t>
      </w:r>
    </w:p>
    <w:p w14:paraId="7D5AF000">
      <w:pPr>
        <w:keepNext w:val="0"/>
        <w:keepLines w:val="0"/>
        <w:pageBreakBefore w:val="0"/>
        <w:wordWrap/>
        <w:overflowPunct/>
        <w:topLinePunct w:val="0"/>
        <w:bidi w:val="0"/>
        <w:ind w:left="0" w:right="0"/>
        <w:jc w:val="both"/>
        <w:rPr>
          <w:rFonts w:hint="eastAsia" w:ascii="仿宋" w:hAnsi="仿宋" w:eastAsia="仿宋" w:cs="仿宋"/>
        </w:rPr>
        <w:sectPr>
          <w:headerReference r:id="rId37" w:type="default"/>
          <w:footerReference r:id="rId38" w:type="default"/>
          <w:pgSz w:w="11906" w:h="16839"/>
          <w:pgMar w:top="1440" w:right="1080" w:bottom="1440" w:left="1080" w:header="830" w:footer="1036" w:gutter="0"/>
          <w:pgNumType w:fmt="decimal"/>
          <w:cols w:equalWidth="0" w:num="1">
            <w:col w:w="8532"/>
          </w:cols>
        </w:sectPr>
      </w:pPr>
    </w:p>
    <w:p w14:paraId="743F5A9F">
      <w:pPr>
        <w:keepNext w:val="0"/>
        <w:keepLines w:val="0"/>
        <w:pageBreakBefore w:val="0"/>
        <w:wordWrap/>
        <w:overflowPunct/>
        <w:topLinePunct w:val="0"/>
        <w:bidi w:val="0"/>
        <w:spacing w:line="240" w:lineRule="auto"/>
        <w:ind w:left="0" w:right="0"/>
        <w:jc w:val="both"/>
        <w:rPr>
          <w:rFonts w:hint="eastAsia" w:ascii="仿宋" w:hAnsi="仿宋" w:eastAsia="仿宋" w:cs="仿宋"/>
          <w:sz w:val="21"/>
        </w:rPr>
      </w:pPr>
    </w:p>
    <w:p w14:paraId="1D3673E2">
      <w:pPr>
        <w:keepNext w:val="0"/>
        <w:keepLines w:val="0"/>
        <w:pageBreakBefore w:val="0"/>
        <w:wordWrap/>
        <w:overflowPunct/>
        <w:topLinePunct w:val="0"/>
        <w:bidi w:val="0"/>
        <w:spacing w:line="240" w:lineRule="auto"/>
        <w:ind w:left="0" w:right="0"/>
        <w:jc w:val="both"/>
        <w:rPr>
          <w:rFonts w:hint="eastAsia" w:ascii="仿宋" w:hAnsi="仿宋" w:eastAsia="仿宋" w:cs="仿宋"/>
          <w:sz w:val="21"/>
        </w:rPr>
      </w:pPr>
    </w:p>
    <w:p w14:paraId="5DD15D3C">
      <w:pPr>
        <w:keepNext w:val="0"/>
        <w:keepLines w:val="0"/>
        <w:pageBreakBefore w:val="0"/>
        <w:wordWrap/>
        <w:overflowPunct/>
        <w:topLinePunct w:val="0"/>
        <w:bidi w:val="0"/>
        <w:spacing w:line="240" w:lineRule="auto"/>
        <w:ind w:left="0" w:right="0"/>
        <w:jc w:val="both"/>
        <w:rPr>
          <w:rFonts w:hint="eastAsia" w:ascii="仿宋" w:hAnsi="仿宋" w:eastAsia="仿宋" w:cs="仿宋"/>
          <w:sz w:val="2"/>
        </w:rPr>
      </w:pPr>
    </w:p>
    <w:p w14:paraId="11880B0F">
      <w:pPr>
        <w:keepNext w:val="0"/>
        <w:keepLines w:val="0"/>
        <w:pageBreakBefore w:val="0"/>
        <w:wordWrap/>
        <w:overflowPunct/>
        <w:topLinePunct w:val="0"/>
        <w:bidi w:val="0"/>
        <w:spacing w:line="240" w:lineRule="auto"/>
        <w:ind w:left="0" w:right="0"/>
        <w:jc w:val="both"/>
        <w:rPr>
          <w:rFonts w:hint="eastAsia" w:ascii="仿宋" w:hAnsi="仿宋" w:eastAsia="仿宋" w:cs="仿宋"/>
          <w:sz w:val="2"/>
        </w:rPr>
      </w:pPr>
      <w:r>
        <w:rPr>
          <w:rFonts w:hint="eastAsia" w:ascii="仿宋" w:hAnsi="仿宋" w:eastAsia="仿宋" w:cs="仿宋"/>
          <w:sz w:val="2"/>
          <w:szCs w:val="2"/>
        </w:rPr>
        <w:br w:type="column"/>
      </w:r>
    </w:p>
    <w:p w14:paraId="5AEF74CA">
      <w:pPr>
        <w:rPr>
          <w:rFonts w:hint="eastAsia" w:ascii="仿宋" w:hAnsi="仿宋" w:eastAsia="仿宋" w:cs="仿宋"/>
          <w:sz w:val="31"/>
          <w:szCs w:val="31"/>
        </w:rPr>
        <w:sectPr>
          <w:type w:val="continuous"/>
          <w:pgSz w:w="11906" w:h="16839"/>
          <w:pgMar w:top="1440" w:right="1080" w:bottom="1440" w:left="1080" w:header="830" w:footer="1036" w:gutter="0"/>
          <w:pgNumType w:fmt="decimal"/>
          <w:cols w:equalWidth="0" w:num="2">
            <w:col w:w="1860" w:space="60"/>
            <w:col w:w="7826"/>
          </w:cols>
        </w:sectPr>
      </w:pPr>
      <w:bookmarkStart w:id="47" w:name="bookmark36"/>
      <w:bookmarkEnd w:id="47"/>
    </w:p>
    <w:p w14:paraId="0B4339F6">
      <w:pPr>
        <w:rPr>
          <w:rFonts w:hint="eastAsia" w:ascii="仿宋" w:hAnsi="仿宋" w:eastAsia="仿宋" w:cs="仿宋"/>
          <w:spacing w:val="-15"/>
          <w:sz w:val="24"/>
          <w:szCs w:val="24"/>
        </w:rPr>
      </w:pPr>
      <w:r>
        <w:rPr>
          <w:rFonts w:hint="eastAsia" w:ascii="仿宋" w:hAnsi="仿宋" w:eastAsia="仿宋" w:cs="仿宋"/>
          <w:spacing w:val="-15"/>
          <w:sz w:val="24"/>
          <w:szCs w:val="24"/>
        </w:rPr>
        <w:br w:type="page"/>
      </w:r>
    </w:p>
    <w:p w14:paraId="1D20233E">
      <w:pPr>
        <w:pStyle w:val="5"/>
        <w:keepNext w:val="0"/>
        <w:keepLines w:val="0"/>
        <w:pageBreakBefore w:val="0"/>
        <w:wordWrap/>
        <w:overflowPunct/>
        <w:topLinePunct w:val="0"/>
        <w:bidi w:val="0"/>
        <w:spacing w:line="240" w:lineRule="auto"/>
        <w:ind w:left="0" w:right="0"/>
        <w:jc w:val="center"/>
        <w:rPr>
          <w:rFonts w:hint="eastAsia" w:ascii="仿宋" w:hAnsi="仿宋" w:eastAsia="仿宋" w:cs="仿宋"/>
          <w:b/>
          <w:bCs/>
          <w:spacing w:val="5"/>
          <w:sz w:val="31"/>
          <w:szCs w:val="31"/>
        </w:rPr>
      </w:pPr>
    </w:p>
    <w:p w14:paraId="474A983F">
      <w:pPr>
        <w:pStyle w:val="5"/>
        <w:keepNext w:val="0"/>
        <w:keepLines w:val="0"/>
        <w:pageBreakBefore w:val="0"/>
        <w:wordWrap/>
        <w:overflowPunct/>
        <w:topLinePunct w:val="0"/>
        <w:bidi w:val="0"/>
        <w:spacing w:line="240" w:lineRule="auto"/>
        <w:ind w:left="0" w:right="0"/>
        <w:jc w:val="center"/>
        <w:rPr>
          <w:rFonts w:hint="eastAsia" w:ascii="仿宋" w:hAnsi="仿宋" w:eastAsia="仿宋" w:cs="仿宋"/>
          <w:b/>
          <w:bCs/>
          <w:spacing w:val="-15"/>
          <w:sz w:val="24"/>
          <w:szCs w:val="24"/>
        </w:rPr>
      </w:pPr>
      <w:r>
        <w:rPr>
          <w:rFonts w:hint="eastAsia" w:ascii="仿宋" w:hAnsi="仿宋" w:eastAsia="仿宋" w:cs="仿宋"/>
          <w:b/>
          <w:bCs/>
          <w:spacing w:val="5"/>
          <w:sz w:val="31"/>
          <w:szCs w:val="31"/>
        </w:rPr>
        <w:t>一、报价一览表</w:t>
      </w:r>
    </w:p>
    <w:p w14:paraId="7D17967C">
      <w:pPr>
        <w:pStyle w:val="5"/>
        <w:keepNext w:val="0"/>
        <w:keepLines w:val="0"/>
        <w:pageBreakBefore w:val="0"/>
        <w:wordWrap/>
        <w:overflowPunct/>
        <w:topLinePunct w:val="0"/>
        <w:bidi w:val="0"/>
        <w:spacing w:line="240" w:lineRule="auto"/>
        <w:ind w:left="0" w:right="0"/>
        <w:jc w:val="both"/>
        <w:rPr>
          <w:rFonts w:hint="eastAsia" w:ascii="仿宋" w:hAnsi="仿宋" w:eastAsia="仿宋" w:cs="仿宋"/>
          <w:sz w:val="24"/>
          <w:szCs w:val="24"/>
        </w:rPr>
      </w:pPr>
      <w:r>
        <w:rPr>
          <w:rFonts w:hint="eastAsia" w:ascii="仿宋" w:hAnsi="仿宋" w:eastAsia="仿宋" w:cs="仿宋"/>
          <w:spacing w:val="-15"/>
          <w:sz w:val="24"/>
          <w:szCs w:val="24"/>
        </w:rPr>
        <w:t>项目名称：</w:t>
      </w:r>
    </w:p>
    <w:p w14:paraId="209AB7B4">
      <w:pPr>
        <w:pStyle w:val="5"/>
        <w:keepNext w:val="0"/>
        <w:keepLines w:val="0"/>
        <w:pageBreakBefore w:val="0"/>
        <w:wordWrap/>
        <w:overflowPunct/>
        <w:topLinePunct w:val="0"/>
        <w:bidi w:val="0"/>
        <w:spacing w:line="240" w:lineRule="auto"/>
        <w:ind w:left="0" w:right="0"/>
        <w:jc w:val="both"/>
        <w:rPr>
          <w:rFonts w:hint="eastAsia" w:ascii="仿宋" w:hAnsi="仿宋" w:eastAsia="仿宋" w:cs="仿宋"/>
          <w:sz w:val="24"/>
          <w:szCs w:val="24"/>
        </w:rPr>
      </w:pPr>
      <w:r>
        <w:rPr>
          <w:rFonts w:hint="eastAsia" w:ascii="仿宋" w:hAnsi="仿宋" w:eastAsia="仿宋" w:cs="仿宋"/>
          <w:spacing w:val="-15"/>
          <w:sz w:val="24"/>
          <w:szCs w:val="24"/>
        </w:rPr>
        <w:t>项目编号：</w:t>
      </w:r>
    </w:p>
    <w:p w14:paraId="091A25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rPr>
      </w:pPr>
    </w:p>
    <w:tbl>
      <w:tblPr>
        <w:tblStyle w:val="17"/>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8"/>
        <w:gridCol w:w="6741"/>
      </w:tblGrid>
      <w:tr w14:paraId="3CC90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2738" w:type="dxa"/>
            <w:vAlign w:val="top"/>
          </w:tcPr>
          <w:p w14:paraId="033C3F89">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2"/>
              </w:rPr>
              <w:t>供应商名称</w:t>
            </w:r>
          </w:p>
        </w:tc>
        <w:tc>
          <w:tcPr>
            <w:tcW w:w="6741" w:type="dxa"/>
            <w:vAlign w:val="top"/>
          </w:tcPr>
          <w:p w14:paraId="54F33D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1"/>
              </w:rPr>
            </w:pPr>
          </w:p>
        </w:tc>
      </w:tr>
      <w:tr w14:paraId="7E08A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2738" w:type="dxa"/>
            <w:vAlign w:val="top"/>
          </w:tcPr>
          <w:p w14:paraId="591918F9">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3"/>
              </w:rPr>
              <w:t>磋商范围</w:t>
            </w:r>
          </w:p>
        </w:tc>
        <w:tc>
          <w:tcPr>
            <w:tcW w:w="6741" w:type="dxa"/>
            <w:vAlign w:val="top"/>
          </w:tcPr>
          <w:p w14:paraId="6DCEE04C">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4"/>
              </w:rPr>
              <w:t>全部</w:t>
            </w:r>
            <w:r>
              <w:rPr>
                <w:rFonts w:hint="eastAsia" w:ascii="仿宋" w:hAnsi="仿宋" w:eastAsia="仿宋" w:cs="仿宋"/>
                <w:spacing w:val="12"/>
              </w:rPr>
              <w:t xml:space="preserve"> </w:t>
            </w:r>
            <w:r>
              <w:rPr>
                <w:rFonts w:hint="eastAsia" w:ascii="仿宋" w:hAnsi="仿宋" w:eastAsia="仿宋" w:cs="仿宋"/>
                <w:spacing w:val="-4"/>
              </w:rPr>
              <w:t>/</w:t>
            </w:r>
            <w:r>
              <w:rPr>
                <w:rFonts w:hint="eastAsia" w:ascii="仿宋" w:hAnsi="仿宋" w:eastAsia="仿宋" w:cs="仿宋"/>
                <w:spacing w:val="9"/>
              </w:rPr>
              <w:t xml:space="preserve"> </w:t>
            </w:r>
            <w:r>
              <w:rPr>
                <w:rFonts w:hint="eastAsia" w:ascii="仿宋" w:hAnsi="仿宋" w:eastAsia="仿宋" w:cs="仿宋"/>
                <w:spacing w:val="-4"/>
              </w:rPr>
              <w:t>第</w:t>
            </w:r>
            <w:r>
              <w:rPr>
                <w:rFonts w:hint="eastAsia" w:ascii="仿宋" w:hAnsi="仿宋" w:eastAsia="仿宋" w:cs="仿宋"/>
                <w:spacing w:val="-4"/>
                <w:u w:val="single" w:color="auto"/>
              </w:rPr>
              <w:t xml:space="preserve">   </w:t>
            </w:r>
            <w:r>
              <w:rPr>
                <w:rFonts w:hint="eastAsia" w:ascii="仿宋" w:hAnsi="仿宋" w:eastAsia="仿宋" w:cs="仿宋"/>
                <w:spacing w:val="-111"/>
              </w:rPr>
              <w:t xml:space="preserve"> </w:t>
            </w:r>
            <w:r>
              <w:rPr>
                <w:rFonts w:hint="eastAsia" w:ascii="仿宋" w:hAnsi="仿宋" w:eastAsia="仿宋" w:cs="仿宋"/>
                <w:spacing w:val="-4"/>
              </w:rPr>
              <w:t>包</w:t>
            </w:r>
          </w:p>
        </w:tc>
      </w:tr>
      <w:tr w14:paraId="081BB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738" w:type="dxa"/>
            <w:vAlign w:val="top"/>
          </w:tcPr>
          <w:p w14:paraId="7A66B783">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4"/>
              </w:rPr>
              <w:t>报价</w:t>
            </w:r>
          </w:p>
          <w:p w14:paraId="7AA6806D">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3"/>
              </w:rPr>
              <w:t>（详见备注说明）</w:t>
            </w:r>
          </w:p>
        </w:tc>
        <w:tc>
          <w:tcPr>
            <w:tcW w:w="6741" w:type="dxa"/>
            <w:vAlign w:val="top"/>
          </w:tcPr>
          <w:p w14:paraId="52D64B2A">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5"/>
              </w:rPr>
              <w:t>大写：</w:t>
            </w:r>
            <w:r>
              <w:rPr>
                <w:rFonts w:hint="eastAsia" w:ascii="仿宋" w:hAnsi="仿宋" w:eastAsia="仿宋" w:cs="仿宋"/>
                <w:u w:val="single" w:color="auto"/>
              </w:rPr>
              <w:t xml:space="preserve">                     </w:t>
            </w:r>
          </w:p>
          <w:p w14:paraId="428F0728">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6"/>
              </w:rPr>
              <w:t>小写：</w:t>
            </w:r>
            <w:r>
              <w:rPr>
                <w:rFonts w:hint="eastAsia" w:ascii="仿宋" w:hAnsi="仿宋" w:eastAsia="仿宋" w:cs="仿宋"/>
                <w:u w:val="single" w:color="auto"/>
              </w:rPr>
              <w:t xml:space="preserve">                     </w:t>
            </w:r>
          </w:p>
        </w:tc>
      </w:tr>
      <w:tr w14:paraId="13E5E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738" w:type="dxa"/>
            <w:vAlign w:val="top"/>
          </w:tcPr>
          <w:p w14:paraId="77882517">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3"/>
              </w:rPr>
              <w:t>质量标准</w:t>
            </w:r>
          </w:p>
        </w:tc>
        <w:tc>
          <w:tcPr>
            <w:tcW w:w="6741" w:type="dxa"/>
            <w:vAlign w:val="top"/>
          </w:tcPr>
          <w:p w14:paraId="777D1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1"/>
              </w:rPr>
            </w:pPr>
          </w:p>
        </w:tc>
      </w:tr>
      <w:tr w14:paraId="5EC1F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738" w:type="dxa"/>
            <w:vAlign w:val="top"/>
          </w:tcPr>
          <w:p w14:paraId="6C102EA5">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7"/>
              </w:rPr>
              <w:t>工</w:t>
            </w:r>
            <w:r>
              <w:rPr>
                <w:rFonts w:hint="eastAsia" w:ascii="仿宋" w:hAnsi="仿宋" w:eastAsia="仿宋" w:cs="仿宋"/>
                <w:spacing w:val="3"/>
              </w:rPr>
              <w:t xml:space="preserve">    </w:t>
            </w:r>
            <w:r>
              <w:rPr>
                <w:rFonts w:hint="eastAsia" w:ascii="仿宋" w:hAnsi="仿宋" w:eastAsia="仿宋" w:cs="仿宋"/>
                <w:spacing w:val="-7"/>
              </w:rPr>
              <w:t>期</w:t>
            </w:r>
          </w:p>
        </w:tc>
        <w:tc>
          <w:tcPr>
            <w:tcW w:w="6741" w:type="dxa"/>
            <w:vAlign w:val="top"/>
          </w:tcPr>
          <w:p w14:paraId="0F9AEF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1"/>
              </w:rPr>
            </w:pPr>
          </w:p>
        </w:tc>
      </w:tr>
      <w:tr w14:paraId="32991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2738" w:type="dxa"/>
            <w:vAlign w:val="top"/>
          </w:tcPr>
          <w:p w14:paraId="39E622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1"/>
              </w:rPr>
            </w:pPr>
          </w:p>
          <w:p w14:paraId="36CA1BB4">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7"/>
              </w:rPr>
              <w:t>备注</w:t>
            </w:r>
          </w:p>
        </w:tc>
        <w:tc>
          <w:tcPr>
            <w:tcW w:w="6741" w:type="dxa"/>
            <w:vAlign w:val="top"/>
          </w:tcPr>
          <w:p w14:paraId="1E2DC6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1"/>
              </w:rPr>
            </w:pPr>
          </w:p>
        </w:tc>
      </w:tr>
    </w:tbl>
    <w:p w14:paraId="1AD2A0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供应商名称（公章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5D4419F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1"/>
          <w:sz w:val="24"/>
          <w:szCs w:val="24"/>
        </w:rPr>
        <w:t>日</w:t>
      </w:r>
      <w:r>
        <w:rPr>
          <w:rFonts w:hint="eastAsia" w:ascii="仿宋" w:hAnsi="仿宋" w:eastAsia="仿宋" w:cs="仿宋"/>
          <w:spacing w:val="1"/>
          <w:sz w:val="24"/>
          <w:szCs w:val="24"/>
        </w:rPr>
        <w:t xml:space="preserve">          </w:t>
      </w:r>
      <w:r>
        <w:rPr>
          <w:rFonts w:hint="eastAsia" w:ascii="仿宋" w:hAnsi="仿宋" w:eastAsia="仿宋" w:cs="仿宋"/>
          <w:spacing w:val="-31"/>
          <w:sz w:val="24"/>
          <w:szCs w:val="24"/>
        </w:rPr>
        <w:t>期</w:t>
      </w:r>
      <w:r>
        <w:rPr>
          <w:rFonts w:hint="eastAsia" w:ascii="仿宋" w:hAnsi="仿宋" w:eastAsia="仿宋" w:cs="仿宋"/>
          <w:spacing w:val="-89"/>
          <w:sz w:val="24"/>
          <w:szCs w:val="24"/>
        </w:rPr>
        <w:t xml:space="preserve"> </w:t>
      </w:r>
      <w:r>
        <w:rPr>
          <w:rFonts w:hint="eastAsia" w:ascii="仿宋" w:hAnsi="仿宋" w:eastAsia="仿宋" w:cs="仿宋"/>
          <w:spacing w:val="-31"/>
          <w:sz w:val="24"/>
          <w:szCs w:val="24"/>
        </w:rPr>
        <w:t>：</w:t>
      </w:r>
      <w:r>
        <w:rPr>
          <w:rFonts w:hint="eastAsia" w:ascii="仿宋" w:hAnsi="仿宋" w:eastAsia="仿宋" w:cs="仿宋"/>
          <w:sz w:val="24"/>
          <w:szCs w:val="24"/>
          <w:u w:val="single" w:color="auto"/>
        </w:rPr>
        <w:t xml:space="preserve">                 </w:t>
      </w:r>
    </w:p>
    <w:p w14:paraId="0156B121">
      <w:pPr>
        <w:keepNext w:val="0"/>
        <w:keepLines w:val="0"/>
        <w:pageBreakBefore w:val="0"/>
        <w:wordWrap/>
        <w:overflowPunct/>
        <w:topLinePunct w:val="0"/>
        <w:bidi w:val="0"/>
        <w:spacing w:line="299" w:lineRule="auto"/>
        <w:ind w:left="0" w:right="0"/>
        <w:jc w:val="both"/>
        <w:rPr>
          <w:rFonts w:hint="eastAsia" w:ascii="仿宋" w:hAnsi="仿宋" w:eastAsia="仿宋" w:cs="仿宋"/>
          <w:sz w:val="21"/>
        </w:rPr>
      </w:pPr>
    </w:p>
    <w:p w14:paraId="722386A5">
      <w:pPr>
        <w:keepNext w:val="0"/>
        <w:keepLines w:val="0"/>
        <w:pageBreakBefore w:val="0"/>
        <w:wordWrap/>
        <w:overflowPunct/>
        <w:topLinePunct w:val="0"/>
        <w:bidi w:val="0"/>
        <w:spacing w:line="300" w:lineRule="auto"/>
        <w:ind w:left="0" w:right="0"/>
        <w:jc w:val="both"/>
        <w:rPr>
          <w:rFonts w:hint="eastAsia" w:ascii="仿宋" w:hAnsi="仿宋" w:eastAsia="仿宋" w:cs="仿宋"/>
          <w:sz w:val="21"/>
        </w:rPr>
      </w:pPr>
    </w:p>
    <w:p w14:paraId="58EC34A6">
      <w:pPr>
        <w:pStyle w:val="5"/>
        <w:keepNext w:val="0"/>
        <w:keepLines w:val="0"/>
        <w:pageBreakBefore w:val="0"/>
        <w:wordWrap/>
        <w:overflowPunct/>
        <w:topLinePunct w:val="0"/>
        <w:bidi w:val="0"/>
        <w:spacing w:line="233" w:lineRule="auto"/>
        <w:ind w:left="0" w:right="0"/>
        <w:jc w:val="both"/>
        <w:rPr>
          <w:rFonts w:hint="eastAsia" w:ascii="仿宋" w:hAnsi="仿宋" w:eastAsia="仿宋" w:cs="仿宋"/>
          <w:sz w:val="20"/>
          <w:szCs w:val="20"/>
        </w:rPr>
      </w:pPr>
      <w:r>
        <w:rPr>
          <w:rFonts w:hint="eastAsia" w:ascii="仿宋" w:hAnsi="仿宋" w:eastAsia="仿宋" w:cs="仿宋"/>
          <w:b/>
          <w:bCs/>
          <w:spacing w:val="-2"/>
          <w:sz w:val="20"/>
          <w:szCs w:val="20"/>
        </w:rPr>
        <w:t>注：</w:t>
      </w:r>
    </w:p>
    <w:p w14:paraId="1278DA0F">
      <w:pPr>
        <w:pStyle w:val="5"/>
        <w:keepNext w:val="0"/>
        <w:keepLines w:val="0"/>
        <w:pageBreakBefore w:val="0"/>
        <w:wordWrap/>
        <w:overflowPunct/>
        <w:topLinePunct w:val="0"/>
        <w:bidi w:val="0"/>
        <w:spacing w:line="228" w:lineRule="auto"/>
        <w:ind w:left="0" w:right="0"/>
        <w:jc w:val="both"/>
        <w:rPr>
          <w:rFonts w:hint="eastAsia" w:ascii="仿宋" w:hAnsi="仿宋" w:eastAsia="仿宋" w:cs="仿宋"/>
          <w:sz w:val="20"/>
          <w:szCs w:val="20"/>
        </w:rPr>
      </w:pPr>
      <w:r>
        <w:rPr>
          <w:rFonts w:hint="eastAsia" w:ascii="仿宋" w:hAnsi="仿宋" w:eastAsia="仿宋" w:cs="仿宋"/>
          <w:spacing w:val="9"/>
          <w:sz w:val="20"/>
          <w:szCs w:val="20"/>
        </w:rPr>
        <w:t>1.本表内容根据磋商文件要求包括了磋商文件要求提</w:t>
      </w:r>
      <w:r>
        <w:rPr>
          <w:rFonts w:hint="eastAsia" w:ascii="仿宋" w:hAnsi="仿宋" w:eastAsia="仿宋" w:cs="仿宋"/>
          <w:spacing w:val="8"/>
          <w:sz w:val="20"/>
          <w:szCs w:val="20"/>
        </w:rPr>
        <w:t>供的全部内容的所有费用。</w:t>
      </w:r>
    </w:p>
    <w:p w14:paraId="7F76864E">
      <w:pPr>
        <w:pStyle w:val="5"/>
        <w:keepNext w:val="0"/>
        <w:keepLines w:val="0"/>
        <w:pageBreakBefore w:val="0"/>
        <w:wordWrap/>
        <w:overflowPunct/>
        <w:topLinePunct w:val="0"/>
        <w:bidi w:val="0"/>
        <w:spacing w:line="228" w:lineRule="auto"/>
        <w:ind w:left="0" w:right="0"/>
        <w:jc w:val="both"/>
        <w:rPr>
          <w:rFonts w:hint="eastAsia" w:ascii="仿宋" w:hAnsi="仿宋" w:eastAsia="仿宋" w:cs="仿宋"/>
          <w:sz w:val="20"/>
          <w:szCs w:val="20"/>
        </w:rPr>
      </w:pPr>
      <w:r>
        <w:rPr>
          <w:rFonts w:hint="eastAsia" w:ascii="仿宋" w:hAnsi="仿宋" w:eastAsia="仿宋" w:cs="仿宋"/>
          <w:spacing w:val="7"/>
          <w:sz w:val="20"/>
          <w:szCs w:val="20"/>
        </w:rPr>
        <w:t>2.特殊事项在备注中注明。</w:t>
      </w:r>
    </w:p>
    <w:p w14:paraId="4FC65C94">
      <w:pPr>
        <w:pStyle w:val="5"/>
        <w:keepNext w:val="0"/>
        <w:keepLines w:val="0"/>
        <w:pageBreakBefore w:val="0"/>
        <w:wordWrap/>
        <w:overflowPunct/>
        <w:topLinePunct w:val="0"/>
        <w:bidi w:val="0"/>
        <w:spacing w:line="194" w:lineRule="auto"/>
        <w:ind w:left="0" w:right="0"/>
        <w:jc w:val="both"/>
        <w:rPr>
          <w:rFonts w:hint="eastAsia" w:ascii="仿宋" w:hAnsi="仿宋" w:eastAsia="仿宋" w:cs="仿宋"/>
          <w:sz w:val="20"/>
          <w:szCs w:val="20"/>
        </w:rPr>
      </w:pPr>
      <w:r>
        <w:rPr>
          <w:rFonts w:hint="eastAsia" w:ascii="仿宋" w:hAnsi="仿宋" w:eastAsia="仿宋" w:cs="仿宋"/>
          <w:spacing w:val="8"/>
          <w:sz w:val="20"/>
          <w:szCs w:val="20"/>
        </w:rPr>
        <w:t>3.表中大写与小写不一致的，以大写为准。</w:t>
      </w:r>
    </w:p>
    <w:p w14:paraId="7CF8FF4E">
      <w:pPr>
        <w:keepNext w:val="0"/>
        <w:keepLines w:val="0"/>
        <w:pageBreakBefore w:val="0"/>
        <w:wordWrap/>
        <w:overflowPunct/>
        <w:topLinePunct w:val="0"/>
        <w:bidi w:val="0"/>
        <w:spacing w:line="194" w:lineRule="auto"/>
        <w:ind w:left="0" w:right="0"/>
        <w:jc w:val="both"/>
        <w:rPr>
          <w:rFonts w:hint="eastAsia" w:ascii="仿宋" w:hAnsi="仿宋" w:eastAsia="仿宋" w:cs="仿宋"/>
          <w:sz w:val="20"/>
          <w:szCs w:val="20"/>
        </w:rPr>
        <w:sectPr>
          <w:type w:val="continuous"/>
          <w:pgSz w:w="11906" w:h="16839"/>
          <w:pgMar w:top="1440" w:right="1080" w:bottom="1440" w:left="1080" w:header="830" w:footer="1036" w:gutter="0"/>
          <w:pgNumType w:fmt="decimal"/>
          <w:cols w:equalWidth="0" w:num="1">
            <w:col w:w="8532"/>
          </w:cols>
        </w:sectPr>
      </w:pPr>
    </w:p>
    <w:p w14:paraId="661B8A23">
      <w:pPr>
        <w:keepNext w:val="0"/>
        <w:keepLines w:val="0"/>
        <w:pageBreakBefore w:val="0"/>
        <w:wordWrap/>
        <w:overflowPunct/>
        <w:topLinePunct w:val="0"/>
        <w:bidi w:val="0"/>
        <w:spacing w:line="262" w:lineRule="auto"/>
        <w:ind w:left="0" w:right="0"/>
        <w:jc w:val="both"/>
        <w:rPr>
          <w:rFonts w:hint="eastAsia" w:ascii="仿宋" w:hAnsi="仿宋" w:eastAsia="仿宋" w:cs="仿宋"/>
          <w:sz w:val="21"/>
        </w:rPr>
      </w:pPr>
    </w:p>
    <w:p w14:paraId="7CE6F859">
      <w:pPr>
        <w:pStyle w:val="5"/>
        <w:keepNext w:val="0"/>
        <w:keepLines w:val="0"/>
        <w:pageBreakBefore w:val="0"/>
        <w:wordWrap/>
        <w:overflowPunct/>
        <w:topLinePunct w:val="0"/>
        <w:bidi w:val="0"/>
        <w:spacing w:line="224" w:lineRule="auto"/>
        <w:ind w:left="0" w:right="0"/>
        <w:jc w:val="both"/>
        <w:outlineLvl w:val="1"/>
        <w:rPr>
          <w:rFonts w:hint="eastAsia" w:ascii="仿宋" w:hAnsi="仿宋" w:eastAsia="仿宋" w:cs="仿宋"/>
          <w:sz w:val="31"/>
          <w:szCs w:val="31"/>
        </w:rPr>
      </w:pPr>
      <w:bookmarkStart w:id="48" w:name="bookmark37"/>
      <w:bookmarkEnd w:id="48"/>
      <w:r>
        <w:rPr>
          <w:rFonts w:hint="eastAsia" w:ascii="仿宋" w:hAnsi="仿宋" w:eastAsia="仿宋" w:cs="仿宋"/>
          <w:b/>
          <w:bCs/>
          <w:spacing w:val="6"/>
          <w:sz w:val="31"/>
          <w:szCs w:val="31"/>
        </w:rPr>
        <w:t>二、已标价工程量清单</w:t>
      </w:r>
    </w:p>
    <w:p w14:paraId="5BDFE983">
      <w:pPr>
        <w:pStyle w:val="5"/>
        <w:keepNext w:val="0"/>
        <w:keepLines w:val="0"/>
        <w:pageBreakBefore w:val="0"/>
        <w:wordWrap/>
        <w:overflowPunct/>
        <w:topLinePunct w:val="0"/>
        <w:bidi w:val="0"/>
        <w:spacing w:line="219" w:lineRule="auto"/>
        <w:ind w:left="0" w:right="0"/>
        <w:jc w:val="both"/>
        <w:rPr>
          <w:rFonts w:hint="eastAsia" w:ascii="仿宋" w:hAnsi="仿宋" w:eastAsia="仿宋" w:cs="仿宋"/>
          <w:spacing w:val="-5"/>
          <w:sz w:val="24"/>
          <w:szCs w:val="24"/>
        </w:rPr>
      </w:pPr>
    </w:p>
    <w:p w14:paraId="0D517CD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已标价工程量清单</w:t>
      </w:r>
    </w:p>
    <w:p w14:paraId="643CD7E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sectPr>
          <w:footerReference r:id="rId39" w:type="default"/>
          <w:pgSz w:w="11906" w:h="16839"/>
          <w:pgMar w:top="1440" w:right="1080" w:bottom="1440" w:left="1080" w:header="830" w:footer="1036" w:gutter="0"/>
          <w:pgNumType w:fmt="decimal"/>
          <w:cols w:space="720" w:num="1"/>
        </w:sectPr>
      </w:pPr>
      <w:r>
        <w:rPr>
          <w:rFonts w:hint="eastAsia" w:ascii="仿宋" w:hAnsi="仿宋" w:eastAsia="仿宋" w:cs="仿宋"/>
          <w:spacing w:val="-2"/>
          <w:sz w:val="24"/>
          <w:szCs w:val="24"/>
        </w:rPr>
        <w:t>（格式详见工程量清单）</w:t>
      </w:r>
    </w:p>
    <w:p w14:paraId="7D8F5090">
      <w:pPr>
        <w:pStyle w:val="5"/>
        <w:keepNext w:val="0"/>
        <w:keepLines w:val="0"/>
        <w:pageBreakBefore w:val="0"/>
        <w:numPr>
          <w:ilvl w:val="0"/>
          <w:numId w:val="3"/>
        </w:numPr>
        <w:wordWrap/>
        <w:overflowPunct/>
        <w:topLinePunct w:val="0"/>
        <w:bidi w:val="0"/>
        <w:spacing w:line="227" w:lineRule="auto"/>
        <w:ind w:left="0" w:right="0"/>
        <w:jc w:val="both"/>
        <w:outlineLvl w:val="1"/>
        <w:rPr>
          <w:rFonts w:hint="eastAsia" w:ascii="仿宋" w:hAnsi="仿宋" w:eastAsia="仿宋" w:cs="仿宋"/>
          <w:b/>
          <w:bCs/>
          <w:spacing w:val="3"/>
          <w:sz w:val="31"/>
          <w:szCs w:val="31"/>
        </w:rPr>
      </w:pPr>
      <w:bookmarkStart w:id="49" w:name="bookmark40"/>
      <w:bookmarkEnd w:id="49"/>
      <w:r>
        <w:rPr>
          <w:rFonts w:hint="eastAsia" w:ascii="仿宋" w:hAnsi="仿宋" w:eastAsia="仿宋" w:cs="仿宋"/>
          <w:b/>
          <w:bCs/>
          <w:spacing w:val="3"/>
          <w:sz w:val="31"/>
          <w:szCs w:val="31"/>
        </w:rPr>
        <w:t>投标函及投标函附录</w:t>
      </w:r>
    </w:p>
    <w:p w14:paraId="36860E66">
      <w:pPr>
        <w:pStyle w:val="5"/>
        <w:keepNext w:val="0"/>
        <w:keepLines w:val="0"/>
        <w:pageBreakBefore w:val="0"/>
        <w:numPr>
          <w:ilvl w:val="0"/>
          <w:numId w:val="0"/>
        </w:numPr>
        <w:wordWrap/>
        <w:overflowPunct/>
        <w:topLinePunct w:val="0"/>
        <w:bidi w:val="0"/>
        <w:spacing w:line="227" w:lineRule="auto"/>
        <w:ind w:right="0" w:rightChars="0"/>
        <w:jc w:val="center"/>
        <w:outlineLvl w:val="1"/>
        <w:rPr>
          <w:rFonts w:hint="eastAsia" w:ascii="仿宋" w:hAnsi="仿宋" w:eastAsia="仿宋" w:cs="仿宋"/>
          <w:sz w:val="31"/>
          <w:szCs w:val="31"/>
        </w:rPr>
      </w:pPr>
      <w:r>
        <w:rPr>
          <w:rFonts w:hint="eastAsia" w:ascii="仿宋" w:hAnsi="仿宋" w:eastAsia="仿宋" w:cs="仿宋"/>
          <w:b/>
          <w:bCs/>
          <w:spacing w:val="3"/>
          <w:sz w:val="31"/>
          <w:szCs w:val="31"/>
          <w:lang w:eastAsia="zh-CN"/>
        </w:rPr>
        <w:t>（</w:t>
      </w:r>
      <w:r>
        <w:rPr>
          <w:rFonts w:hint="eastAsia" w:ascii="仿宋" w:hAnsi="仿宋" w:eastAsia="仿宋" w:cs="仿宋"/>
          <w:b/>
          <w:bCs/>
          <w:spacing w:val="3"/>
          <w:sz w:val="31"/>
          <w:szCs w:val="31"/>
          <w:lang w:val="en-US" w:eastAsia="zh-CN"/>
        </w:rPr>
        <w:t>一</w:t>
      </w:r>
      <w:r>
        <w:rPr>
          <w:rFonts w:hint="eastAsia" w:ascii="仿宋" w:hAnsi="仿宋" w:eastAsia="仿宋" w:cs="仿宋"/>
          <w:b/>
          <w:bCs/>
          <w:spacing w:val="3"/>
          <w:sz w:val="31"/>
          <w:szCs w:val="31"/>
          <w:lang w:eastAsia="zh-CN"/>
        </w:rPr>
        <w:t>）</w:t>
      </w:r>
      <w:r>
        <w:rPr>
          <w:rFonts w:hint="eastAsia" w:ascii="仿宋" w:hAnsi="仿宋" w:eastAsia="仿宋" w:cs="仿宋"/>
          <w:b/>
          <w:bCs/>
          <w:spacing w:val="3"/>
          <w:sz w:val="31"/>
          <w:szCs w:val="31"/>
        </w:rPr>
        <w:t>投 标 函</w:t>
      </w:r>
    </w:p>
    <w:p w14:paraId="5CF7F331">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1"/>
          <w:sz w:val="24"/>
          <w:szCs w:val="24"/>
        </w:rPr>
        <w:t>致</w:t>
      </w:r>
      <w:r>
        <w:rPr>
          <w:rFonts w:hint="eastAsia" w:ascii="仿宋" w:hAnsi="仿宋" w:eastAsia="仿宋" w:cs="仿宋"/>
          <w:spacing w:val="-53"/>
          <w:w w:val="83"/>
          <w:sz w:val="24"/>
          <w:szCs w:val="24"/>
        </w:rPr>
        <w:t>：（</w:t>
      </w:r>
      <w:r>
        <w:rPr>
          <w:rFonts w:hint="eastAsia" w:ascii="仿宋" w:hAnsi="仿宋" w:eastAsia="仿宋" w:cs="仿宋"/>
          <w:spacing w:val="11"/>
          <w:sz w:val="24"/>
          <w:szCs w:val="24"/>
        </w:rPr>
        <w:t>采购人）</w:t>
      </w:r>
    </w:p>
    <w:p w14:paraId="3DA854AC">
      <w:pPr>
        <w:pStyle w:val="5"/>
        <w:keepNext w:val="0"/>
        <w:keepLines w:val="0"/>
        <w:pageBreakBefore w:val="0"/>
        <w:wordWrap/>
        <w:overflowPunct/>
        <w:topLinePunct w:val="0"/>
        <w:bidi w:val="0"/>
        <w:spacing w:line="351" w:lineRule="auto"/>
        <w:ind w:left="0" w:right="0" w:firstLine="477"/>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spacing w:val="1"/>
          <w:sz w:val="24"/>
          <w:szCs w:val="24"/>
          <w:u w:val="single" w:color="auto"/>
        </w:rPr>
        <w:t>（项目名称</w:t>
      </w:r>
      <w:r>
        <w:rPr>
          <w:rFonts w:hint="eastAsia" w:ascii="仿宋" w:hAnsi="仿宋" w:eastAsia="仿宋" w:cs="仿宋"/>
          <w:spacing w:val="-65"/>
          <w:w w:val="94"/>
          <w:sz w:val="24"/>
          <w:szCs w:val="24"/>
          <w:u w:val="single" w:color="auto"/>
        </w:rPr>
        <w:t>）（</w:t>
      </w:r>
      <w:r>
        <w:rPr>
          <w:rFonts w:hint="eastAsia" w:ascii="仿宋" w:hAnsi="仿宋" w:eastAsia="仿宋" w:cs="仿宋"/>
          <w:spacing w:val="1"/>
          <w:sz w:val="24"/>
          <w:szCs w:val="24"/>
          <w:u w:val="single" w:color="auto"/>
        </w:rPr>
        <w:t>项目编号）</w:t>
      </w:r>
      <w:r>
        <w:rPr>
          <w:rFonts w:hint="eastAsia" w:ascii="仿宋" w:hAnsi="仿宋" w:eastAsia="仿宋" w:cs="仿宋"/>
          <w:spacing w:val="1"/>
          <w:sz w:val="24"/>
          <w:szCs w:val="24"/>
        </w:rPr>
        <w:t>项目的竞争性磋商公告</w:t>
      </w:r>
      <w:r>
        <w:rPr>
          <w:rFonts w:hint="eastAsia" w:ascii="仿宋" w:hAnsi="仿宋" w:eastAsia="仿宋" w:cs="仿宋"/>
          <w:sz w:val="24"/>
          <w:szCs w:val="24"/>
        </w:rPr>
        <w:t>，签字代表</w:t>
      </w:r>
      <w:r>
        <w:rPr>
          <w:rFonts w:hint="eastAsia" w:ascii="仿宋" w:hAnsi="仿宋" w:eastAsia="仿宋" w:cs="仿宋"/>
          <w:sz w:val="24"/>
          <w:szCs w:val="24"/>
          <w:u w:val="single" w:color="auto"/>
        </w:rPr>
        <w:t>（姓</w:t>
      </w:r>
      <w:r>
        <w:rPr>
          <w:rFonts w:hint="eastAsia" w:ascii="仿宋" w:hAnsi="仿宋" w:eastAsia="仿宋" w:cs="仿宋"/>
          <w:spacing w:val="-1"/>
          <w:sz w:val="24"/>
          <w:szCs w:val="24"/>
          <w:u w:val="single" w:color="auto"/>
        </w:rPr>
        <w:t>名、职务）</w:t>
      </w:r>
      <w:r>
        <w:rPr>
          <w:rFonts w:hint="eastAsia" w:ascii="仿宋" w:hAnsi="仿宋" w:eastAsia="仿宋" w:cs="仿宋"/>
          <w:spacing w:val="-1"/>
          <w:sz w:val="24"/>
          <w:szCs w:val="24"/>
        </w:rPr>
        <w:t>经正式授权并代表供应商</w:t>
      </w:r>
      <w:r>
        <w:rPr>
          <w:rFonts w:hint="eastAsia" w:ascii="仿宋" w:hAnsi="仿宋" w:eastAsia="仿宋" w:cs="仿宋"/>
          <w:spacing w:val="-1"/>
          <w:sz w:val="24"/>
          <w:szCs w:val="24"/>
          <w:u w:val="single" w:color="auto"/>
        </w:rPr>
        <w:t>（供应商名称、地址）</w:t>
      </w:r>
      <w:r>
        <w:rPr>
          <w:rFonts w:hint="eastAsia" w:ascii="仿宋" w:hAnsi="仿宋" w:eastAsia="仿宋" w:cs="仿宋"/>
          <w:spacing w:val="-1"/>
          <w:sz w:val="24"/>
          <w:szCs w:val="24"/>
        </w:rPr>
        <w:t>提交下述文件</w:t>
      </w:r>
      <w:r>
        <w:rPr>
          <w:rFonts w:hint="eastAsia" w:ascii="仿宋" w:hAnsi="仿宋" w:eastAsia="仿宋" w:cs="仿宋"/>
          <w:b/>
          <w:bCs/>
          <w:spacing w:val="-1"/>
          <w:sz w:val="24"/>
          <w:szCs w:val="24"/>
        </w:rPr>
        <w:t>：</w:t>
      </w:r>
    </w:p>
    <w:p w14:paraId="5E90AC1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（1）开标一览表</w:t>
      </w:r>
    </w:p>
    <w:p w14:paraId="4158309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lang w:eastAsia="zh-CN"/>
        </w:rPr>
        <w:t>费用构成明细表</w:t>
      </w:r>
    </w:p>
    <w:p w14:paraId="3FF9E1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（3）按磋商文件投标人须知、技术规格要求及其他要求提供有关文件</w:t>
      </w:r>
    </w:p>
    <w:p w14:paraId="40649D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（4）资格证明文件</w:t>
      </w:r>
    </w:p>
    <w:p w14:paraId="4F576D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（5）投标保证金，形式（汇票或电汇），金额为（注明币种）。</w:t>
      </w:r>
    </w:p>
    <w:p w14:paraId="73DE1C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根据此函，签字代表宣布同意如下：</w:t>
      </w:r>
    </w:p>
    <w:p w14:paraId="2E9C06B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1.所附报价一览表中规定的应提交和交付的工程及相关的货物和服务（</w:t>
      </w:r>
      <w:r>
        <w:rPr>
          <w:rFonts w:hint="eastAsia" w:ascii="仿宋" w:hAnsi="仿宋" w:eastAsia="仿宋" w:cs="仿宋"/>
          <w:spacing w:val="-5"/>
          <w:sz w:val="24"/>
          <w:szCs w:val="24"/>
        </w:rPr>
        <w:t>如有）的报价为</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w:t>
      </w:r>
    </w:p>
    <w:p w14:paraId="5B00386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2.我方将按竞争性磋商文件的规定履行合同责任和义务。</w:t>
      </w:r>
    </w:p>
    <w:p w14:paraId="24EA8BF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3.我方已详细审查全部竞争性磋商文件，包括第</w:t>
      </w:r>
      <w:r>
        <w:rPr>
          <w:rFonts w:hint="eastAsia" w:ascii="仿宋" w:hAnsi="仿宋" w:eastAsia="仿宋" w:cs="仿宋"/>
          <w:spacing w:val="1"/>
          <w:sz w:val="24"/>
          <w:szCs w:val="24"/>
          <w:u w:val="single" w:color="auto"/>
        </w:rPr>
        <w:t>（编号、补遗书</w:t>
      </w:r>
      <w:r>
        <w:rPr>
          <w:rFonts w:hint="eastAsia" w:ascii="仿宋" w:hAnsi="仿宋" w:eastAsia="仿宋" w:cs="仿宋"/>
          <w:spacing w:val="-68"/>
          <w:w w:val="99"/>
          <w:sz w:val="24"/>
          <w:szCs w:val="24"/>
          <w:u w:val="single" w:color="auto"/>
        </w:rPr>
        <w:t>）（</w:t>
      </w:r>
      <w:r>
        <w:rPr>
          <w:rFonts w:hint="eastAsia" w:ascii="仿宋" w:hAnsi="仿宋" w:eastAsia="仿宋" w:cs="仿宋"/>
          <w:spacing w:val="1"/>
          <w:sz w:val="24"/>
          <w:szCs w:val="24"/>
          <w:u w:val="single" w:color="auto"/>
        </w:rPr>
        <w:t>如果有</w:t>
      </w:r>
      <w:r>
        <w:rPr>
          <w:rFonts w:hint="eastAsia" w:ascii="仿宋" w:hAnsi="仿宋" w:eastAsia="仿宋" w:cs="仿宋"/>
          <w:spacing w:val="-5"/>
          <w:sz w:val="24"/>
          <w:szCs w:val="24"/>
          <w:u w:val="single" w:color="auto"/>
        </w:rPr>
        <w:t>的话）</w:t>
      </w:r>
      <w:r>
        <w:rPr>
          <w:rFonts w:hint="eastAsia" w:ascii="仿宋" w:hAnsi="仿宋" w:eastAsia="仿宋" w:cs="仿宋"/>
          <w:spacing w:val="-5"/>
          <w:sz w:val="24"/>
          <w:szCs w:val="24"/>
        </w:rPr>
        <w:t>。我方完全理解并同意放弃对这方面有不明及</w:t>
      </w:r>
      <w:r>
        <w:rPr>
          <w:rFonts w:hint="eastAsia" w:ascii="仿宋" w:hAnsi="仿宋" w:eastAsia="仿宋" w:cs="仿宋"/>
          <w:spacing w:val="-6"/>
          <w:sz w:val="24"/>
          <w:szCs w:val="24"/>
        </w:rPr>
        <w:t>误解的权力。</w:t>
      </w:r>
    </w:p>
    <w:p w14:paraId="1608AE1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4.响应有效期为自提交响应文件的截止之日起</w:t>
      </w:r>
      <w:r>
        <w:rPr>
          <w:rFonts w:hint="eastAsia" w:ascii="仿宋" w:hAnsi="仿宋" w:eastAsia="仿宋" w:cs="仿宋"/>
          <w:spacing w:val="-36"/>
          <w:sz w:val="24"/>
          <w:szCs w:val="24"/>
          <w:u w:val="single" w:color="auto"/>
        </w:rPr>
        <w:t xml:space="preserve"> </w:t>
      </w:r>
      <w:r>
        <w:rPr>
          <w:rFonts w:hint="eastAsia" w:ascii="仿宋" w:hAnsi="仿宋" w:eastAsia="仿宋" w:cs="仿宋"/>
          <w:spacing w:val="-2"/>
          <w:sz w:val="24"/>
          <w:szCs w:val="24"/>
          <w:u w:val="single" w:color="auto"/>
        </w:rPr>
        <w:t>（由供应商填写）</w:t>
      </w:r>
      <w:r>
        <w:rPr>
          <w:rFonts w:hint="eastAsia" w:ascii="仿宋" w:hAnsi="仿宋" w:eastAsia="仿宋" w:cs="仿宋"/>
          <w:spacing w:val="-2"/>
          <w:sz w:val="24"/>
          <w:szCs w:val="24"/>
        </w:rPr>
        <w:t>个日历天。</w:t>
      </w:r>
    </w:p>
    <w:p w14:paraId="134DB1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5.我方同意提供按照贵方竞争性磋商文件要求的与其磋商响应有关的一切</w:t>
      </w:r>
      <w:r>
        <w:rPr>
          <w:rFonts w:hint="eastAsia" w:ascii="仿宋" w:hAnsi="仿宋" w:eastAsia="仿宋" w:cs="仿宋"/>
          <w:spacing w:val="-2"/>
          <w:sz w:val="24"/>
          <w:szCs w:val="24"/>
        </w:rPr>
        <w:t>数据或资料，采用综合评分法时，我方完全理解贵方不一定接受最低价的响应。</w:t>
      </w:r>
    </w:p>
    <w:p w14:paraId="178E988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6.本项目如由成交人支付采购代理服务费，我方同意按供应商须知</w:t>
      </w:r>
      <w:r>
        <w:rPr>
          <w:rFonts w:hint="eastAsia" w:ascii="仿宋" w:hAnsi="仿宋" w:eastAsia="仿宋" w:cs="仿宋"/>
          <w:spacing w:val="-4"/>
          <w:sz w:val="24"/>
          <w:szCs w:val="24"/>
        </w:rPr>
        <w:t>前附表中</w:t>
      </w:r>
      <w:r>
        <w:rPr>
          <w:rFonts w:hint="eastAsia" w:ascii="仿宋" w:hAnsi="仿宋" w:eastAsia="仿宋" w:cs="仿宋"/>
          <w:spacing w:val="-1"/>
          <w:sz w:val="24"/>
          <w:szCs w:val="24"/>
        </w:rPr>
        <w:t>规定向采购代理机构支付采购代理服务费。</w:t>
      </w:r>
    </w:p>
    <w:p w14:paraId="0B8D3A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7.重要声明：</w:t>
      </w:r>
    </w:p>
    <w:p w14:paraId="7BDE40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1）与我方单位负责人为同一人的其他单位名称：</w:t>
      </w:r>
    </w:p>
    <w:p w14:paraId="24BE800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□无；</w:t>
      </w:r>
      <w:r>
        <w:rPr>
          <w:rFonts w:hint="eastAsia" w:ascii="仿宋" w:hAnsi="仿宋" w:eastAsia="仿宋" w:cs="仿宋"/>
          <w:spacing w:val="-86"/>
          <w:sz w:val="24"/>
          <w:szCs w:val="24"/>
        </w:rPr>
        <w:t xml:space="preserve"> </w:t>
      </w:r>
      <w:r>
        <w:rPr>
          <w:rFonts w:hint="eastAsia" w:ascii="仿宋" w:hAnsi="仿宋" w:eastAsia="仿宋" w:cs="仿宋"/>
          <w:spacing w:val="-7"/>
          <w:sz w:val="24"/>
          <w:szCs w:val="24"/>
        </w:rPr>
        <w:t>□有，具体单位名称为</w:t>
      </w:r>
      <w:r>
        <w:rPr>
          <w:rFonts w:hint="eastAsia" w:ascii="仿宋" w:hAnsi="仿宋" w:eastAsia="仿宋" w:cs="仿宋"/>
          <w:spacing w:val="-60"/>
          <w:w w:val="94"/>
          <w:sz w:val="24"/>
          <w:szCs w:val="24"/>
        </w:rPr>
        <w:t>：</w:t>
      </w:r>
      <w:r>
        <w:rPr>
          <w:rFonts w:hint="eastAsia" w:ascii="仿宋" w:hAnsi="仿宋" w:eastAsia="仿宋" w:cs="仿宋"/>
          <w:spacing w:val="-60"/>
          <w:w w:val="94"/>
          <w:sz w:val="24"/>
          <w:szCs w:val="24"/>
          <w:u w:val="single" w:color="auto"/>
        </w:rPr>
        <w:t>（</w:t>
      </w:r>
      <w:r>
        <w:rPr>
          <w:rFonts w:hint="eastAsia" w:ascii="仿宋" w:hAnsi="仿宋" w:eastAsia="仿宋" w:cs="仿宋"/>
          <w:spacing w:val="-7"/>
          <w:sz w:val="24"/>
          <w:szCs w:val="24"/>
          <w:u w:val="single" w:color="auto"/>
        </w:rPr>
        <w:t>由供应商如实填写）</w:t>
      </w:r>
      <w:r>
        <w:rPr>
          <w:rFonts w:hint="eastAsia" w:ascii="仿宋" w:hAnsi="仿宋" w:eastAsia="仿宋" w:cs="仿宋"/>
          <w:spacing w:val="-7"/>
          <w:sz w:val="24"/>
          <w:szCs w:val="24"/>
        </w:rPr>
        <w:t>。</w:t>
      </w:r>
    </w:p>
    <w:p w14:paraId="1195379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2）与我方存在控股、管理关系的其他单位的名称：</w:t>
      </w:r>
    </w:p>
    <w:p w14:paraId="6978C7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□无；</w:t>
      </w:r>
      <w:r>
        <w:rPr>
          <w:rFonts w:hint="eastAsia" w:ascii="仿宋" w:hAnsi="仿宋" w:eastAsia="仿宋" w:cs="仿宋"/>
          <w:spacing w:val="-86"/>
          <w:sz w:val="24"/>
          <w:szCs w:val="24"/>
        </w:rPr>
        <w:t xml:space="preserve"> </w:t>
      </w:r>
      <w:r>
        <w:rPr>
          <w:rFonts w:hint="eastAsia" w:ascii="仿宋" w:hAnsi="仿宋" w:eastAsia="仿宋" w:cs="仿宋"/>
          <w:spacing w:val="-7"/>
          <w:sz w:val="24"/>
          <w:szCs w:val="24"/>
        </w:rPr>
        <w:t>□有，具体单位名称为</w:t>
      </w:r>
      <w:r>
        <w:rPr>
          <w:rFonts w:hint="eastAsia" w:ascii="仿宋" w:hAnsi="仿宋" w:eastAsia="仿宋" w:cs="仿宋"/>
          <w:spacing w:val="-14"/>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14"/>
          <w:sz w:val="24"/>
          <w:szCs w:val="24"/>
          <w:u w:val="single" w:color="auto"/>
        </w:rPr>
        <w:t>（</w:t>
      </w:r>
      <w:r>
        <w:rPr>
          <w:rFonts w:hint="eastAsia" w:ascii="仿宋" w:hAnsi="仿宋" w:eastAsia="仿宋" w:cs="仿宋"/>
          <w:spacing w:val="-7"/>
          <w:sz w:val="24"/>
          <w:szCs w:val="24"/>
          <w:u w:val="single" w:color="auto"/>
        </w:rPr>
        <w:t>由供应商如实填写）</w:t>
      </w:r>
      <w:r>
        <w:rPr>
          <w:rFonts w:hint="eastAsia" w:ascii="仿宋" w:hAnsi="仿宋" w:eastAsia="仿宋" w:cs="仿宋"/>
          <w:spacing w:val="-7"/>
          <w:sz w:val="24"/>
          <w:szCs w:val="24"/>
        </w:rPr>
        <w:t>。</w:t>
      </w:r>
    </w:p>
    <w:p w14:paraId="47F586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3）参与本项目采购活动前，是否为本项目前期准备提供过整体设计、规范编制或者项目管理、监理、检测等服务：</w:t>
      </w:r>
    </w:p>
    <w:p w14:paraId="2BD461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□无；</w:t>
      </w:r>
      <w:r>
        <w:rPr>
          <w:rFonts w:hint="eastAsia" w:ascii="仿宋" w:hAnsi="仿宋" w:eastAsia="仿宋" w:cs="仿宋"/>
          <w:spacing w:val="-85"/>
          <w:sz w:val="24"/>
          <w:szCs w:val="24"/>
        </w:rPr>
        <w:t xml:space="preserve"> </w:t>
      </w:r>
      <w:r>
        <w:rPr>
          <w:rFonts w:hint="eastAsia" w:ascii="仿宋" w:hAnsi="仿宋" w:eastAsia="仿宋" w:cs="仿宋"/>
          <w:spacing w:val="-6"/>
          <w:sz w:val="24"/>
          <w:szCs w:val="24"/>
        </w:rPr>
        <w:t>□有，已提供的具体服务内容为</w:t>
      </w:r>
      <w:r>
        <w:rPr>
          <w:rFonts w:hint="eastAsia" w:ascii="仿宋" w:hAnsi="仿宋" w:eastAsia="仿宋" w:cs="仿宋"/>
          <w:spacing w:val="-14"/>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14"/>
          <w:sz w:val="24"/>
          <w:szCs w:val="24"/>
          <w:u w:val="single" w:color="auto"/>
        </w:rPr>
        <w:t>（</w:t>
      </w:r>
      <w:r>
        <w:rPr>
          <w:rFonts w:hint="eastAsia" w:ascii="仿宋" w:hAnsi="仿宋" w:eastAsia="仿宋" w:cs="仿宋"/>
          <w:spacing w:val="-6"/>
          <w:sz w:val="24"/>
          <w:szCs w:val="24"/>
          <w:u w:val="single" w:color="auto"/>
        </w:rPr>
        <w:t>由供应商如实填写）</w:t>
      </w:r>
      <w:r>
        <w:rPr>
          <w:rFonts w:hint="eastAsia" w:ascii="仿宋" w:hAnsi="仿宋" w:eastAsia="仿宋" w:cs="仿宋"/>
          <w:spacing w:val="-6"/>
          <w:sz w:val="24"/>
          <w:szCs w:val="24"/>
        </w:rPr>
        <w:t>。</w:t>
      </w:r>
    </w:p>
    <w:p w14:paraId="48F2A1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（备注：以上</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项声明，必须如实选择，选中项用</w:t>
      </w:r>
      <w:r>
        <w:rPr>
          <w:rFonts w:hint="eastAsia" w:ascii="仿宋" w:hAnsi="仿宋" w:eastAsia="仿宋" w:cs="仿宋"/>
          <w:spacing w:val="-5"/>
          <w:sz w:val="24"/>
          <w:szCs w:val="24"/>
        </w:rPr>
        <w:t>☑表示，未选中项用□表</w:t>
      </w:r>
      <w:r>
        <w:rPr>
          <w:rFonts w:hint="eastAsia" w:ascii="仿宋" w:hAnsi="仿宋" w:eastAsia="仿宋" w:cs="仿宋"/>
          <w:sz w:val="24"/>
          <w:szCs w:val="24"/>
        </w:rPr>
        <w:t xml:space="preserve"> </w:t>
      </w:r>
      <w:r>
        <w:rPr>
          <w:rFonts w:hint="eastAsia" w:ascii="仿宋" w:hAnsi="仿宋" w:eastAsia="仿宋" w:cs="仿宋"/>
          <w:spacing w:val="-4"/>
          <w:sz w:val="24"/>
          <w:szCs w:val="24"/>
        </w:rPr>
        <w:t>示。①“单位负责人</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”是指单位法定代表人或者法律、行政法规规定代表单位行</w:t>
      </w:r>
      <w:r>
        <w:rPr>
          <w:rFonts w:hint="eastAsia" w:ascii="仿宋" w:hAnsi="仿宋" w:eastAsia="仿宋" w:cs="仿宋"/>
          <w:sz w:val="24"/>
          <w:szCs w:val="24"/>
        </w:rPr>
        <w:t xml:space="preserve"> </w:t>
      </w:r>
      <w:r>
        <w:rPr>
          <w:rFonts w:hint="eastAsia" w:ascii="仿宋" w:hAnsi="仿宋" w:eastAsia="仿宋" w:cs="仿宋"/>
          <w:spacing w:val="-3"/>
          <w:sz w:val="24"/>
          <w:szCs w:val="24"/>
        </w:rPr>
        <w:t>使职权的主要负责人。②本条所规定的控股、管理关系仅限于直接控股、直接管</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理关系，不包括间接的控股或管理关系。③供应商如未如实填报，视为提供虚假</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材料谋取中标，应承担相应法律责任。）</w:t>
      </w:r>
    </w:p>
    <w:p w14:paraId="37D1EB0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4）我方在本响应文件中所提供的全部资料均真实有</w:t>
      </w:r>
      <w:r>
        <w:rPr>
          <w:rFonts w:hint="eastAsia" w:ascii="仿宋" w:hAnsi="仿宋" w:eastAsia="仿宋" w:cs="仿宋"/>
          <w:spacing w:val="-1"/>
          <w:sz w:val="24"/>
          <w:szCs w:val="24"/>
        </w:rPr>
        <w:t>效，我方承诺对其真实性负责并承担相应后果。</w:t>
      </w:r>
    </w:p>
    <w:p w14:paraId="4E4253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5）我方承诺本《响应函》的签章对本响应文件全部内容具有约束力并承担</w:t>
      </w:r>
      <w:r>
        <w:rPr>
          <w:rFonts w:hint="eastAsia" w:ascii="仿宋" w:hAnsi="仿宋" w:eastAsia="仿宋" w:cs="仿宋"/>
          <w:spacing w:val="-3"/>
          <w:sz w:val="24"/>
          <w:szCs w:val="24"/>
        </w:rPr>
        <w:t>法律责任。</w:t>
      </w:r>
    </w:p>
    <w:p w14:paraId="037C8203">
      <w:pPr>
        <w:keepNext w:val="0"/>
        <w:keepLines w:val="0"/>
        <w:pageBreakBefore w:val="0"/>
        <w:wordWrap/>
        <w:overflowPunct/>
        <w:topLinePunct w:val="0"/>
        <w:bidi w:val="0"/>
        <w:spacing w:line="270" w:lineRule="auto"/>
        <w:ind w:left="0" w:right="0"/>
        <w:jc w:val="both"/>
        <w:rPr>
          <w:rFonts w:hint="eastAsia" w:ascii="仿宋" w:hAnsi="仿宋" w:eastAsia="仿宋" w:cs="仿宋"/>
          <w:sz w:val="21"/>
        </w:rPr>
      </w:pPr>
    </w:p>
    <w:p w14:paraId="574094FA">
      <w:pPr>
        <w:keepNext w:val="0"/>
        <w:keepLines w:val="0"/>
        <w:pageBreakBefore w:val="0"/>
        <w:wordWrap/>
        <w:overflowPunct/>
        <w:topLinePunct w:val="0"/>
        <w:bidi w:val="0"/>
        <w:spacing w:line="271" w:lineRule="auto"/>
        <w:ind w:left="0" w:right="0"/>
        <w:jc w:val="left"/>
        <w:rPr>
          <w:rFonts w:hint="eastAsia" w:ascii="仿宋" w:hAnsi="仿宋" w:eastAsia="仿宋" w:cs="仿宋"/>
          <w:sz w:val="21"/>
        </w:rPr>
      </w:pPr>
    </w:p>
    <w:p w14:paraId="783F7C58">
      <w:pPr>
        <w:pStyle w:val="5"/>
        <w:keepNext w:val="0"/>
        <w:keepLines w:val="0"/>
        <w:pageBreakBefore w:val="0"/>
        <w:wordWrap/>
        <w:overflowPunct/>
        <w:topLinePunct w:val="0"/>
        <w:bidi w:val="0"/>
        <w:spacing w:line="219" w:lineRule="auto"/>
        <w:ind w:left="0" w:right="0"/>
        <w:jc w:val="left"/>
        <w:rPr>
          <w:rFonts w:hint="eastAsia" w:ascii="仿宋" w:hAnsi="仿宋" w:eastAsia="仿宋" w:cs="仿宋"/>
          <w:sz w:val="24"/>
          <w:szCs w:val="24"/>
        </w:rPr>
      </w:pPr>
      <w:r>
        <w:rPr>
          <w:rFonts w:hint="eastAsia" w:ascii="仿宋" w:hAnsi="仿宋" w:eastAsia="仿宋" w:cs="仿宋"/>
          <w:spacing w:val="4"/>
          <w:sz w:val="24"/>
          <w:szCs w:val="24"/>
        </w:rPr>
        <w:t>供</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应    商</w:t>
      </w:r>
      <w:r>
        <w:rPr>
          <w:rFonts w:hint="eastAsia" w:ascii="仿宋" w:hAnsi="仿宋" w:eastAsia="仿宋" w:cs="仿宋"/>
          <w:spacing w:val="-54"/>
          <w:w w:val="85"/>
          <w:sz w:val="24"/>
          <w:szCs w:val="24"/>
        </w:rPr>
        <w:t>：（</w:t>
      </w:r>
      <w:r>
        <w:rPr>
          <w:rFonts w:hint="eastAsia" w:ascii="仿宋" w:hAnsi="仿宋" w:eastAsia="仿宋" w:cs="仿宋"/>
          <w:spacing w:val="4"/>
          <w:sz w:val="24"/>
          <w:szCs w:val="24"/>
        </w:rPr>
        <w:t>公章）</w:t>
      </w:r>
    </w:p>
    <w:p w14:paraId="525B85D0">
      <w:pPr>
        <w:pStyle w:val="5"/>
        <w:keepNext w:val="0"/>
        <w:keepLines w:val="0"/>
        <w:pageBreakBefore w:val="0"/>
        <w:wordWrap/>
        <w:overflowPunct/>
        <w:topLinePunct w:val="0"/>
        <w:bidi w:val="0"/>
        <w:spacing w:line="227" w:lineRule="auto"/>
        <w:ind w:left="0" w:right="0"/>
        <w:jc w:val="left"/>
        <w:rPr>
          <w:rFonts w:hint="eastAsia" w:ascii="仿宋" w:hAnsi="仿宋" w:eastAsia="仿宋" w:cs="仿宋"/>
          <w:sz w:val="24"/>
          <w:szCs w:val="24"/>
        </w:rPr>
      </w:pPr>
      <w:r>
        <w:rPr>
          <w:rFonts w:hint="eastAsia" w:ascii="仿宋" w:hAnsi="仿宋" w:eastAsia="仿宋" w:cs="仿宋"/>
          <w:spacing w:val="-9"/>
          <w:sz w:val="24"/>
          <w:szCs w:val="24"/>
        </w:rPr>
        <w:t>通</w:t>
      </w:r>
      <w:r>
        <w:rPr>
          <w:rFonts w:hint="eastAsia" w:ascii="仿宋" w:hAnsi="仿宋" w:eastAsia="仿宋" w:cs="仿宋"/>
          <w:spacing w:val="7"/>
          <w:sz w:val="24"/>
          <w:szCs w:val="24"/>
        </w:rPr>
        <w:t xml:space="preserve">  </w:t>
      </w:r>
      <w:r>
        <w:rPr>
          <w:rFonts w:hint="eastAsia" w:ascii="仿宋" w:hAnsi="仿宋" w:eastAsia="仿宋" w:cs="仿宋"/>
          <w:spacing w:val="-9"/>
          <w:sz w:val="24"/>
          <w:szCs w:val="24"/>
        </w:rPr>
        <w:t>讯</w:t>
      </w:r>
      <w:r>
        <w:rPr>
          <w:rFonts w:hint="eastAsia" w:ascii="仿宋" w:hAnsi="仿宋" w:eastAsia="仿宋" w:cs="仿宋"/>
          <w:spacing w:val="5"/>
          <w:sz w:val="24"/>
          <w:szCs w:val="24"/>
        </w:rPr>
        <w:t xml:space="preserve">  </w:t>
      </w:r>
      <w:r>
        <w:rPr>
          <w:rFonts w:hint="eastAsia" w:ascii="仿宋" w:hAnsi="仿宋" w:eastAsia="仿宋" w:cs="仿宋"/>
          <w:spacing w:val="-9"/>
          <w:sz w:val="24"/>
          <w:szCs w:val="24"/>
        </w:rPr>
        <w:t>地</w:t>
      </w:r>
      <w:r>
        <w:rPr>
          <w:rFonts w:hint="eastAsia" w:ascii="仿宋" w:hAnsi="仿宋" w:eastAsia="仿宋" w:cs="仿宋"/>
          <w:spacing w:val="5"/>
          <w:sz w:val="24"/>
          <w:szCs w:val="24"/>
        </w:rPr>
        <w:t xml:space="preserve">  </w:t>
      </w:r>
      <w:r>
        <w:rPr>
          <w:rFonts w:hint="eastAsia" w:ascii="仿宋" w:hAnsi="仿宋" w:eastAsia="仿宋" w:cs="仿宋"/>
          <w:spacing w:val="-9"/>
          <w:sz w:val="24"/>
          <w:szCs w:val="24"/>
        </w:rPr>
        <w:t>址：</w:t>
      </w:r>
    </w:p>
    <w:p w14:paraId="0A48CDDB">
      <w:pPr>
        <w:pStyle w:val="5"/>
        <w:keepNext w:val="0"/>
        <w:keepLines w:val="0"/>
        <w:pageBreakBefore w:val="0"/>
        <w:wordWrap/>
        <w:overflowPunct/>
        <w:topLinePunct w:val="0"/>
        <w:bidi w:val="0"/>
        <w:spacing w:line="219" w:lineRule="auto"/>
        <w:ind w:left="0" w:right="0"/>
        <w:jc w:val="left"/>
        <w:rPr>
          <w:rFonts w:hint="eastAsia" w:ascii="仿宋" w:hAnsi="仿宋" w:eastAsia="仿宋" w:cs="仿宋"/>
          <w:sz w:val="24"/>
          <w:szCs w:val="24"/>
        </w:rPr>
      </w:pPr>
      <w:r>
        <w:rPr>
          <w:rFonts w:hint="eastAsia" w:ascii="仿宋" w:hAnsi="仿宋" w:eastAsia="仿宋" w:cs="仿宋"/>
          <w:spacing w:val="-7"/>
          <w:sz w:val="24"/>
          <w:szCs w:val="24"/>
        </w:rPr>
        <w:t>传</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真：</w:t>
      </w:r>
    </w:p>
    <w:p w14:paraId="49B97403">
      <w:pPr>
        <w:pStyle w:val="5"/>
        <w:keepNext w:val="0"/>
        <w:keepLines w:val="0"/>
        <w:pageBreakBefore w:val="0"/>
        <w:wordWrap/>
        <w:overflowPunct/>
        <w:topLinePunct w:val="0"/>
        <w:bidi w:val="0"/>
        <w:spacing w:line="222" w:lineRule="auto"/>
        <w:ind w:left="0" w:right="0"/>
        <w:jc w:val="left"/>
        <w:rPr>
          <w:rFonts w:hint="eastAsia" w:ascii="仿宋" w:hAnsi="仿宋" w:eastAsia="仿宋" w:cs="仿宋"/>
          <w:sz w:val="24"/>
          <w:szCs w:val="24"/>
        </w:rPr>
      </w:pPr>
      <w:r>
        <w:rPr>
          <w:rFonts w:hint="eastAsia" w:ascii="仿宋" w:hAnsi="仿宋" w:eastAsia="仿宋" w:cs="仿宋"/>
          <w:spacing w:val="-16"/>
          <w:sz w:val="24"/>
          <w:szCs w:val="24"/>
        </w:rPr>
        <w:t>电</w:t>
      </w:r>
      <w:r>
        <w:rPr>
          <w:rFonts w:hint="eastAsia" w:ascii="仿宋" w:hAnsi="仿宋" w:eastAsia="仿宋" w:cs="仿宋"/>
          <w:sz w:val="24"/>
          <w:szCs w:val="24"/>
        </w:rPr>
        <w:t xml:space="preserve">          </w:t>
      </w:r>
      <w:r>
        <w:rPr>
          <w:rFonts w:hint="eastAsia" w:ascii="仿宋" w:hAnsi="仿宋" w:eastAsia="仿宋" w:cs="仿宋"/>
          <w:spacing w:val="-16"/>
          <w:sz w:val="24"/>
          <w:szCs w:val="24"/>
        </w:rPr>
        <w:t>话：</w:t>
      </w:r>
    </w:p>
    <w:p w14:paraId="152BD40F">
      <w:pPr>
        <w:pStyle w:val="5"/>
        <w:keepNext w:val="0"/>
        <w:keepLines w:val="0"/>
        <w:pageBreakBefore w:val="0"/>
        <w:wordWrap/>
        <w:overflowPunct/>
        <w:topLinePunct w:val="0"/>
        <w:bidi w:val="0"/>
        <w:spacing w:line="220" w:lineRule="auto"/>
        <w:ind w:left="0" w:right="0"/>
        <w:jc w:val="left"/>
        <w:rPr>
          <w:rFonts w:hint="eastAsia" w:ascii="仿宋" w:hAnsi="仿宋" w:eastAsia="仿宋" w:cs="仿宋"/>
          <w:sz w:val="24"/>
          <w:szCs w:val="24"/>
        </w:rPr>
      </w:pPr>
      <w:r>
        <w:rPr>
          <w:rFonts w:hint="eastAsia" w:ascii="仿宋" w:hAnsi="仿宋" w:eastAsia="仿宋" w:cs="仿宋"/>
          <w:spacing w:val="-7"/>
          <w:sz w:val="24"/>
          <w:szCs w:val="24"/>
        </w:rPr>
        <w:t>授</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权</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代</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表：</w:t>
      </w:r>
    </w:p>
    <w:p w14:paraId="0B96EC54">
      <w:pPr>
        <w:pStyle w:val="5"/>
        <w:keepNext w:val="0"/>
        <w:keepLines w:val="0"/>
        <w:pageBreakBefore w:val="0"/>
        <w:wordWrap/>
        <w:overflowPunct/>
        <w:topLinePunct w:val="0"/>
        <w:bidi w:val="0"/>
        <w:spacing w:line="221" w:lineRule="auto"/>
        <w:ind w:left="0" w:right="0"/>
        <w:jc w:val="left"/>
        <w:rPr>
          <w:rFonts w:hint="eastAsia" w:ascii="仿宋" w:hAnsi="仿宋" w:eastAsia="仿宋" w:cs="仿宋"/>
          <w:sz w:val="24"/>
          <w:szCs w:val="24"/>
        </w:rPr>
      </w:pPr>
      <w:r>
        <w:rPr>
          <w:rFonts w:hint="eastAsia" w:ascii="仿宋" w:hAnsi="仿宋" w:eastAsia="仿宋" w:cs="仿宋"/>
          <w:spacing w:val="-12"/>
          <w:sz w:val="24"/>
          <w:szCs w:val="24"/>
        </w:rPr>
        <w:t>日            期：</w:t>
      </w:r>
    </w:p>
    <w:p w14:paraId="49D8A9D4">
      <w:pPr>
        <w:keepNext w:val="0"/>
        <w:keepLines w:val="0"/>
        <w:pageBreakBefore w:val="0"/>
        <w:wordWrap/>
        <w:overflowPunct/>
        <w:topLinePunct w:val="0"/>
        <w:bidi w:val="0"/>
        <w:spacing w:line="221" w:lineRule="auto"/>
        <w:ind w:left="0" w:right="0"/>
        <w:jc w:val="right"/>
        <w:rPr>
          <w:rFonts w:hint="eastAsia" w:ascii="仿宋" w:hAnsi="仿宋" w:eastAsia="仿宋" w:cs="仿宋"/>
          <w:sz w:val="24"/>
          <w:szCs w:val="24"/>
        </w:rPr>
        <w:sectPr>
          <w:headerReference r:id="rId40" w:type="default"/>
          <w:footerReference r:id="rId41" w:type="default"/>
          <w:pgSz w:w="11906" w:h="16839"/>
          <w:pgMar w:top="1440" w:right="1080" w:bottom="1440" w:left="1080" w:header="830" w:footer="1035" w:gutter="0"/>
          <w:pgNumType w:fmt="decimal"/>
          <w:cols w:space="720" w:num="1"/>
        </w:sectPr>
      </w:pPr>
    </w:p>
    <w:p w14:paraId="4CDD7A54">
      <w:pPr>
        <w:pStyle w:val="3"/>
        <w:numPr>
          <w:ilvl w:val="0"/>
          <w:numId w:val="0"/>
        </w:numPr>
        <w:jc w:val="center"/>
        <w:rPr>
          <w:rFonts w:hint="eastAsia" w:ascii="仿宋" w:hAnsi="仿宋" w:eastAsia="仿宋" w:cs="仿宋"/>
          <w:b/>
          <w:bCs/>
          <w:snapToGrid w:val="0"/>
          <w:color w:val="000000"/>
          <w:spacing w:val="3"/>
          <w:kern w:val="0"/>
          <w:sz w:val="31"/>
          <w:szCs w:val="31"/>
          <w:lang w:val="en-US" w:eastAsia="en-US" w:bidi="ar-SA"/>
        </w:rPr>
      </w:pPr>
      <w:bookmarkStart w:id="50" w:name="bookmark41"/>
      <w:bookmarkEnd w:id="50"/>
      <w:r>
        <w:rPr>
          <w:rFonts w:hint="eastAsia" w:ascii="仿宋" w:hAnsi="仿宋" w:eastAsia="仿宋" w:cs="仿宋"/>
          <w:b/>
          <w:bCs/>
          <w:snapToGrid w:val="0"/>
          <w:color w:val="000000"/>
          <w:spacing w:val="3"/>
          <w:kern w:val="0"/>
          <w:sz w:val="31"/>
          <w:szCs w:val="31"/>
          <w:lang w:val="en-US" w:eastAsia="zh-CN" w:bidi="ar-SA"/>
        </w:rPr>
        <w:t>（二）</w:t>
      </w:r>
      <w:r>
        <w:rPr>
          <w:rFonts w:hint="eastAsia" w:ascii="仿宋" w:hAnsi="仿宋" w:eastAsia="仿宋" w:cs="仿宋"/>
          <w:b/>
          <w:bCs/>
          <w:snapToGrid w:val="0"/>
          <w:color w:val="000000"/>
          <w:spacing w:val="3"/>
          <w:kern w:val="0"/>
          <w:sz w:val="31"/>
          <w:szCs w:val="31"/>
          <w:lang w:val="en-US" w:eastAsia="en-US" w:bidi="ar-SA"/>
        </w:rPr>
        <w:t>投标函附录</w:t>
      </w:r>
    </w:p>
    <w:p w14:paraId="285CCC51">
      <w:pPr>
        <w:spacing w:line="440" w:lineRule="exact"/>
        <w:rPr>
          <w:rFonts w:hint="eastAsia" w:ascii="仿宋" w:hAnsi="仿宋" w:eastAsia="仿宋" w:cs="仿宋"/>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14:paraId="3305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6C90459F">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37" w:type="dxa"/>
            <w:noWrap w:val="0"/>
            <w:vAlign w:val="center"/>
          </w:tcPr>
          <w:p w14:paraId="0EA1465E">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2161" w:type="dxa"/>
            <w:noWrap w:val="0"/>
            <w:vAlign w:val="center"/>
          </w:tcPr>
          <w:p w14:paraId="459C499B">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合同条款号</w:t>
            </w:r>
          </w:p>
        </w:tc>
        <w:tc>
          <w:tcPr>
            <w:tcW w:w="2702" w:type="dxa"/>
            <w:noWrap w:val="0"/>
            <w:vAlign w:val="center"/>
          </w:tcPr>
          <w:p w14:paraId="060C2D33">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约定内容</w:t>
            </w:r>
          </w:p>
        </w:tc>
        <w:tc>
          <w:tcPr>
            <w:tcW w:w="718" w:type="dxa"/>
            <w:noWrap w:val="0"/>
            <w:vAlign w:val="center"/>
          </w:tcPr>
          <w:p w14:paraId="7A55E42E">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40B3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2F364CE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337" w:type="dxa"/>
            <w:noWrap w:val="0"/>
            <w:vAlign w:val="center"/>
          </w:tcPr>
          <w:p w14:paraId="724393C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2161" w:type="dxa"/>
            <w:noWrap w:val="0"/>
            <w:vAlign w:val="center"/>
          </w:tcPr>
          <w:p w14:paraId="370375C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1.1.2.4</w:t>
            </w:r>
          </w:p>
        </w:tc>
        <w:tc>
          <w:tcPr>
            <w:tcW w:w="2702" w:type="dxa"/>
            <w:noWrap w:val="0"/>
            <w:vAlign w:val="center"/>
          </w:tcPr>
          <w:p w14:paraId="5B50FDB6">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tc>
        <w:tc>
          <w:tcPr>
            <w:tcW w:w="718" w:type="dxa"/>
            <w:noWrap w:val="0"/>
            <w:vAlign w:val="center"/>
          </w:tcPr>
          <w:p w14:paraId="6D461029">
            <w:pPr>
              <w:spacing w:line="440" w:lineRule="exact"/>
              <w:jc w:val="center"/>
              <w:rPr>
                <w:rFonts w:hint="eastAsia" w:ascii="仿宋" w:hAnsi="仿宋" w:eastAsia="仿宋" w:cs="仿宋"/>
                <w:sz w:val="24"/>
                <w:szCs w:val="24"/>
              </w:rPr>
            </w:pPr>
          </w:p>
        </w:tc>
      </w:tr>
      <w:tr w14:paraId="31C8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5A2B15C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337" w:type="dxa"/>
            <w:noWrap w:val="0"/>
            <w:vAlign w:val="center"/>
          </w:tcPr>
          <w:p w14:paraId="4E4AA34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合同履行期限</w:t>
            </w:r>
          </w:p>
        </w:tc>
        <w:tc>
          <w:tcPr>
            <w:tcW w:w="2161" w:type="dxa"/>
            <w:noWrap w:val="0"/>
            <w:vAlign w:val="center"/>
          </w:tcPr>
          <w:p w14:paraId="10D8CF5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1.1.4.3</w:t>
            </w:r>
          </w:p>
        </w:tc>
        <w:tc>
          <w:tcPr>
            <w:tcW w:w="2702" w:type="dxa"/>
            <w:noWrap w:val="0"/>
            <w:vAlign w:val="center"/>
          </w:tcPr>
          <w:p w14:paraId="3086118E">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tc>
        <w:tc>
          <w:tcPr>
            <w:tcW w:w="718" w:type="dxa"/>
            <w:noWrap w:val="0"/>
            <w:vAlign w:val="center"/>
          </w:tcPr>
          <w:p w14:paraId="340B1040">
            <w:pPr>
              <w:spacing w:line="440" w:lineRule="exact"/>
              <w:jc w:val="center"/>
              <w:rPr>
                <w:rFonts w:hint="eastAsia" w:ascii="仿宋" w:hAnsi="仿宋" w:eastAsia="仿宋" w:cs="仿宋"/>
                <w:sz w:val="24"/>
                <w:szCs w:val="24"/>
              </w:rPr>
            </w:pPr>
          </w:p>
        </w:tc>
      </w:tr>
      <w:tr w14:paraId="65C2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07A96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337" w:type="dxa"/>
            <w:noWrap w:val="0"/>
            <w:vAlign w:val="center"/>
          </w:tcPr>
          <w:p w14:paraId="24E2B59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缺陷责任期</w:t>
            </w:r>
          </w:p>
        </w:tc>
        <w:tc>
          <w:tcPr>
            <w:tcW w:w="2161" w:type="dxa"/>
            <w:noWrap w:val="0"/>
            <w:vAlign w:val="center"/>
          </w:tcPr>
          <w:p w14:paraId="6BBC221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1.1.4.5</w:t>
            </w:r>
          </w:p>
        </w:tc>
        <w:tc>
          <w:tcPr>
            <w:tcW w:w="2702" w:type="dxa"/>
            <w:noWrap w:val="0"/>
            <w:vAlign w:val="center"/>
          </w:tcPr>
          <w:p w14:paraId="010BFA7D">
            <w:pPr>
              <w:spacing w:line="440" w:lineRule="exact"/>
              <w:rPr>
                <w:rFonts w:hint="eastAsia" w:ascii="仿宋" w:hAnsi="仿宋" w:eastAsia="仿宋" w:cs="仿宋"/>
                <w:sz w:val="24"/>
                <w:szCs w:val="24"/>
              </w:rPr>
            </w:pPr>
          </w:p>
        </w:tc>
        <w:tc>
          <w:tcPr>
            <w:tcW w:w="718" w:type="dxa"/>
            <w:noWrap w:val="0"/>
            <w:vAlign w:val="center"/>
          </w:tcPr>
          <w:p w14:paraId="0FCEA078">
            <w:pPr>
              <w:spacing w:line="440" w:lineRule="exact"/>
              <w:jc w:val="center"/>
              <w:rPr>
                <w:rFonts w:hint="eastAsia" w:ascii="仿宋" w:hAnsi="仿宋" w:eastAsia="仿宋" w:cs="仿宋"/>
                <w:sz w:val="24"/>
                <w:szCs w:val="24"/>
              </w:rPr>
            </w:pPr>
          </w:p>
        </w:tc>
      </w:tr>
      <w:tr w14:paraId="0E6D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1745412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337" w:type="dxa"/>
            <w:noWrap w:val="0"/>
            <w:vAlign w:val="center"/>
          </w:tcPr>
          <w:p w14:paraId="63616CF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161" w:type="dxa"/>
            <w:noWrap w:val="0"/>
            <w:vAlign w:val="center"/>
          </w:tcPr>
          <w:p w14:paraId="09E03A5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702" w:type="dxa"/>
            <w:noWrap w:val="0"/>
            <w:vAlign w:val="center"/>
          </w:tcPr>
          <w:p w14:paraId="5EC329A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18" w:type="dxa"/>
            <w:noWrap w:val="0"/>
            <w:vAlign w:val="center"/>
          </w:tcPr>
          <w:p w14:paraId="61165184">
            <w:pPr>
              <w:spacing w:line="440" w:lineRule="exact"/>
              <w:jc w:val="center"/>
              <w:rPr>
                <w:rFonts w:hint="eastAsia" w:ascii="仿宋" w:hAnsi="仿宋" w:eastAsia="仿宋" w:cs="仿宋"/>
                <w:sz w:val="24"/>
                <w:szCs w:val="24"/>
              </w:rPr>
            </w:pPr>
          </w:p>
        </w:tc>
      </w:tr>
      <w:tr w14:paraId="6953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61A40A4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337" w:type="dxa"/>
            <w:noWrap w:val="0"/>
            <w:vAlign w:val="center"/>
          </w:tcPr>
          <w:p w14:paraId="58F7AAE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161" w:type="dxa"/>
            <w:noWrap w:val="0"/>
            <w:vAlign w:val="center"/>
          </w:tcPr>
          <w:p w14:paraId="3FB5025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702" w:type="dxa"/>
            <w:noWrap w:val="0"/>
            <w:vAlign w:val="center"/>
          </w:tcPr>
          <w:p w14:paraId="7749122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18" w:type="dxa"/>
            <w:noWrap w:val="0"/>
            <w:vAlign w:val="center"/>
          </w:tcPr>
          <w:p w14:paraId="6915F7B5">
            <w:pPr>
              <w:spacing w:line="440" w:lineRule="exact"/>
              <w:jc w:val="center"/>
              <w:rPr>
                <w:rFonts w:hint="eastAsia" w:ascii="仿宋" w:hAnsi="仿宋" w:eastAsia="仿宋" w:cs="仿宋"/>
                <w:sz w:val="24"/>
                <w:szCs w:val="24"/>
              </w:rPr>
            </w:pPr>
          </w:p>
        </w:tc>
      </w:tr>
      <w:tr w14:paraId="4C1C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7976E4D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337" w:type="dxa"/>
            <w:noWrap w:val="0"/>
            <w:vAlign w:val="center"/>
          </w:tcPr>
          <w:p w14:paraId="7015A4E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161" w:type="dxa"/>
            <w:noWrap w:val="0"/>
            <w:vAlign w:val="center"/>
          </w:tcPr>
          <w:p w14:paraId="498F0CD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702" w:type="dxa"/>
            <w:noWrap w:val="0"/>
            <w:vAlign w:val="center"/>
          </w:tcPr>
          <w:p w14:paraId="76B7BE9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18" w:type="dxa"/>
            <w:noWrap w:val="0"/>
            <w:vAlign w:val="center"/>
          </w:tcPr>
          <w:p w14:paraId="6E24712D">
            <w:pPr>
              <w:spacing w:line="440" w:lineRule="exact"/>
              <w:jc w:val="center"/>
              <w:rPr>
                <w:rFonts w:hint="eastAsia" w:ascii="仿宋" w:hAnsi="仿宋" w:eastAsia="仿宋" w:cs="仿宋"/>
                <w:sz w:val="24"/>
                <w:szCs w:val="24"/>
              </w:rPr>
            </w:pPr>
          </w:p>
        </w:tc>
      </w:tr>
      <w:tr w14:paraId="3DBE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25C8E71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337" w:type="dxa"/>
            <w:noWrap w:val="0"/>
            <w:vAlign w:val="center"/>
          </w:tcPr>
          <w:p w14:paraId="13E87E3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161" w:type="dxa"/>
            <w:noWrap w:val="0"/>
            <w:vAlign w:val="center"/>
          </w:tcPr>
          <w:p w14:paraId="0DFA86A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702" w:type="dxa"/>
            <w:noWrap w:val="0"/>
            <w:vAlign w:val="center"/>
          </w:tcPr>
          <w:p w14:paraId="75EB976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18" w:type="dxa"/>
            <w:noWrap w:val="0"/>
            <w:vAlign w:val="center"/>
          </w:tcPr>
          <w:p w14:paraId="1F425CE8">
            <w:pPr>
              <w:spacing w:line="440" w:lineRule="exact"/>
              <w:jc w:val="center"/>
              <w:rPr>
                <w:rFonts w:hint="eastAsia" w:ascii="仿宋" w:hAnsi="仿宋" w:eastAsia="仿宋" w:cs="仿宋"/>
                <w:sz w:val="24"/>
                <w:szCs w:val="24"/>
              </w:rPr>
            </w:pPr>
          </w:p>
        </w:tc>
      </w:tr>
      <w:tr w14:paraId="3860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noWrap w:val="0"/>
            <w:vAlign w:val="center"/>
          </w:tcPr>
          <w:p w14:paraId="4D67138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337" w:type="dxa"/>
            <w:noWrap w:val="0"/>
            <w:vAlign w:val="center"/>
          </w:tcPr>
          <w:p w14:paraId="717AD05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161" w:type="dxa"/>
            <w:noWrap w:val="0"/>
            <w:vAlign w:val="center"/>
          </w:tcPr>
          <w:p w14:paraId="31DC1FF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2702" w:type="dxa"/>
            <w:noWrap w:val="0"/>
            <w:vAlign w:val="center"/>
          </w:tcPr>
          <w:p w14:paraId="44B7516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718" w:type="dxa"/>
            <w:noWrap w:val="0"/>
            <w:vAlign w:val="center"/>
          </w:tcPr>
          <w:p w14:paraId="7D387CA8">
            <w:pPr>
              <w:spacing w:line="440" w:lineRule="exact"/>
              <w:jc w:val="center"/>
              <w:rPr>
                <w:rFonts w:hint="eastAsia" w:ascii="仿宋" w:hAnsi="仿宋" w:eastAsia="仿宋" w:cs="仿宋"/>
                <w:sz w:val="24"/>
                <w:szCs w:val="24"/>
              </w:rPr>
            </w:pPr>
          </w:p>
        </w:tc>
      </w:tr>
    </w:tbl>
    <w:p w14:paraId="5DB3DF52">
      <w:pPr>
        <w:rPr>
          <w:rFonts w:hint="eastAsia" w:ascii="仿宋" w:hAnsi="仿宋" w:eastAsia="仿宋" w:cs="仿宋"/>
          <w:b/>
          <w:bCs/>
          <w:spacing w:val="6"/>
          <w:sz w:val="31"/>
          <w:szCs w:val="31"/>
        </w:rPr>
      </w:pPr>
      <w:r>
        <w:rPr>
          <w:rFonts w:hint="eastAsia" w:ascii="仿宋" w:hAnsi="仿宋" w:eastAsia="仿宋" w:cs="仿宋"/>
          <w:b/>
          <w:bCs/>
          <w:spacing w:val="6"/>
          <w:sz w:val="31"/>
          <w:szCs w:val="31"/>
        </w:rPr>
        <w:br w:type="page"/>
      </w:r>
    </w:p>
    <w:p w14:paraId="5C94FC60">
      <w:pPr>
        <w:pStyle w:val="5"/>
        <w:keepNext w:val="0"/>
        <w:keepLines w:val="0"/>
        <w:pageBreakBefore w:val="0"/>
        <w:wordWrap/>
        <w:overflowPunct/>
        <w:topLinePunct w:val="0"/>
        <w:bidi w:val="0"/>
        <w:spacing w:line="225" w:lineRule="auto"/>
        <w:ind w:left="0" w:right="0"/>
        <w:jc w:val="both"/>
        <w:outlineLvl w:val="1"/>
        <w:rPr>
          <w:rFonts w:hint="eastAsia" w:ascii="仿宋" w:hAnsi="仿宋" w:eastAsia="仿宋" w:cs="仿宋"/>
          <w:sz w:val="31"/>
          <w:szCs w:val="31"/>
        </w:rPr>
      </w:pPr>
      <w:r>
        <w:rPr>
          <w:rFonts w:hint="eastAsia" w:ascii="仿宋" w:hAnsi="仿宋" w:eastAsia="仿宋" w:cs="仿宋"/>
          <w:b/>
          <w:bCs/>
          <w:spacing w:val="6"/>
          <w:sz w:val="31"/>
          <w:szCs w:val="31"/>
        </w:rPr>
        <w:t>二、法定代表人（单位负责人）身份证明</w:t>
      </w:r>
    </w:p>
    <w:p w14:paraId="4098BEBB">
      <w:pPr>
        <w:keepNext w:val="0"/>
        <w:keepLines w:val="0"/>
        <w:pageBreakBefore w:val="0"/>
        <w:wordWrap/>
        <w:overflowPunct/>
        <w:topLinePunct w:val="0"/>
        <w:bidi w:val="0"/>
        <w:spacing w:line="303" w:lineRule="auto"/>
        <w:ind w:left="0" w:right="0"/>
        <w:jc w:val="both"/>
        <w:rPr>
          <w:rFonts w:hint="eastAsia" w:ascii="仿宋" w:hAnsi="仿宋" w:eastAsia="仿宋" w:cs="仿宋"/>
          <w:sz w:val="21"/>
        </w:rPr>
      </w:pPr>
    </w:p>
    <w:p w14:paraId="3CD67CBE">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4"/>
          <w:sz w:val="24"/>
          <w:szCs w:val="24"/>
        </w:rPr>
        <w:t>致</w:t>
      </w:r>
      <w:r>
        <w:rPr>
          <w:rFonts w:hint="eastAsia" w:ascii="仿宋" w:hAnsi="仿宋" w:eastAsia="仿宋" w:cs="仿宋"/>
          <w:spacing w:val="-55"/>
          <w:w w:val="85"/>
          <w:sz w:val="24"/>
          <w:szCs w:val="24"/>
        </w:rPr>
        <w:t>：（</w:t>
      </w:r>
      <w:r>
        <w:rPr>
          <w:rFonts w:hint="eastAsia" w:ascii="仿宋" w:hAnsi="仿宋" w:eastAsia="仿宋" w:cs="仿宋"/>
          <w:spacing w:val="4"/>
          <w:sz w:val="24"/>
          <w:szCs w:val="24"/>
        </w:rPr>
        <w:t>采购人或采购代理机构）</w:t>
      </w:r>
    </w:p>
    <w:p w14:paraId="61346183">
      <w:pPr>
        <w:keepNext w:val="0"/>
        <w:keepLines w:val="0"/>
        <w:pageBreakBefore w:val="0"/>
        <w:wordWrap/>
        <w:overflowPunct/>
        <w:topLinePunct w:val="0"/>
        <w:bidi w:val="0"/>
        <w:spacing w:line="259" w:lineRule="auto"/>
        <w:ind w:left="0" w:right="0"/>
        <w:jc w:val="both"/>
        <w:rPr>
          <w:rFonts w:hint="eastAsia" w:ascii="仿宋" w:hAnsi="仿宋" w:eastAsia="仿宋" w:cs="仿宋"/>
          <w:sz w:val="21"/>
        </w:rPr>
      </w:pPr>
    </w:p>
    <w:p w14:paraId="162AEF9C">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4"/>
          <w:sz w:val="24"/>
          <w:szCs w:val="24"/>
        </w:rPr>
        <w:t>兹证明，</w:t>
      </w:r>
    </w:p>
    <w:p w14:paraId="4E5E8EBA">
      <w:pPr>
        <w:keepNext w:val="0"/>
        <w:keepLines w:val="0"/>
        <w:pageBreakBefore w:val="0"/>
        <w:wordWrap/>
        <w:overflowPunct/>
        <w:topLinePunct w:val="0"/>
        <w:bidi w:val="0"/>
        <w:spacing w:line="257" w:lineRule="auto"/>
        <w:ind w:left="0" w:right="0"/>
        <w:jc w:val="both"/>
        <w:rPr>
          <w:rFonts w:hint="eastAsia" w:ascii="仿宋" w:hAnsi="仿宋" w:eastAsia="仿宋" w:cs="仿宋"/>
          <w:sz w:val="21"/>
        </w:rPr>
      </w:pPr>
    </w:p>
    <w:p w14:paraId="3DAD426D">
      <w:pPr>
        <w:pStyle w:val="5"/>
        <w:keepNext w:val="0"/>
        <w:keepLines w:val="0"/>
        <w:pageBreakBefore w:val="0"/>
        <w:wordWrap/>
        <w:overflowPunct/>
        <w:topLinePunct w:val="0"/>
        <w:bidi w:val="0"/>
        <w:spacing w:line="214"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姓名：____性别：____年龄：____职务：____</w:t>
      </w:r>
    </w:p>
    <w:p w14:paraId="0C1B7C79">
      <w:pPr>
        <w:keepNext w:val="0"/>
        <w:keepLines w:val="0"/>
        <w:pageBreakBefore w:val="0"/>
        <w:wordWrap/>
        <w:overflowPunct/>
        <w:topLinePunct w:val="0"/>
        <w:bidi w:val="0"/>
        <w:spacing w:line="267" w:lineRule="auto"/>
        <w:ind w:left="0" w:right="0"/>
        <w:jc w:val="both"/>
        <w:rPr>
          <w:rFonts w:hint="eastAsia" w:ascii="仿宋" w:hAnsi="仿宋" w:eastAsia="仿宋" w:cs="仿宋"/>
          <w:sz w:val="21"/>
        </w:rPr>
      </w:pPr>
    </w:p>
    <w:p w14:paraId="0D6A903E">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3"/>
          <w:sz w:val="24"/>
          <w:szCs w:val="24"/>
        </w:rPr>
        <w:t xml:space="preserve">系 </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（供应商名称）的法定代表人（单位负责人）。</w:t>
      </w:r>
    </w:p>
    <w:p w14:paraId="4ABBED32">
      <w:pPr>
        <w:keepNext w:val="0"/>
        <w:keepLines w:val="0"/>
        <w:pageBreakBefore w:val="0"/>
        <w:wordWrap/>
        <w:overflowPunct/>
        <w:topLinePunct w:val="0"/>
        <w:bidi w:val="0"/>
        <w:spacing w:line="259" w:lineRule="auto"/>
        <w:ind w:left="0" w:right="0"/>
        <w:jc w:val="both"/>
        <w:rPr>
          <w:rFonts w:hint="eastAsia" w:ascii="仿宋" w:hAnsi="仿宋" w:eastAsia="仿宋" w:cs="仿宋"/>
          <w:sz w:val="21"/>
        </w:rPr>
      </w:pPr>
    </w:p>
    <w:p w14:paraId="206B60C0">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附：法定代表人（单位负责人）身份证、护照等身份证明文件电子件：</w:t>
      </w:r>
    </w:p>
    <w:p w14:paraId="0AEBAC87">
      <w:pPr>
        <w:keepNext w:val="0"/>
        <w:keepLines w:val="0"/>
        <w:pageBreakBefore w:val="0"/>
        <w:wordWrap/>
        <w:overflowPunct/>
        <w:topLinePunct w:val="0"/>
        <w:bidi w:val="0"/>
        <w:ind w:left="0" w:right="0"/>
        <w:jc w:val="both"/>
        <w:rPr>
          <w:rFonts w:hint="eastAsia" w:ascii="仿宋" w:hAnsi="仿宋" w:eastAsia="仿宋" w:cs="仿宋"/>
        </w:rPr>
      </w:pPr>
    </w:p>
    <w:p w14:paraId="5685EBE0">
      <w:pPr>
        <w:keepNext w:val="0"/>
        <w:keepLines w:val="0"/>
        <w:pageBreakBefore w:val="0"/>
        <w:wordWrap/>
        <w:overflowPunct/>
        <w:topLinePunct w:val="0"/>
        <w:bidi w:val="0"/>
        <w:ind w:left="0" w:right="0"/>
        <w:jc w:val="both"/>
        <w:rPr>
          <w:rFonts w:hint="eastAsia" w:ascii="仿宋" w:hAnsi="仿宋" w:eastAsia="仿宋" w:cs="仿宋"/>
        </w:rPr>
      </w:pPr>
    </w:p>
    <w:tbl>
      <w:tblPr>
        <w:tblStyle w:val="17"/>
        <w:tblW w:w="9765"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65"/>
      </w:tblGrid>
      <w:tr w14:paraId="2C0FA5C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jc w:val="center"/>
        </w:trPr>
        <w:tc>
          <w:tcPr>
            <w:tcW w:w="9765" w:type="dxa"/>
            <w:vAlign w:val="top"/>
          </w:tcPr>
          <w:p w14:paraId="322EF6F2">
            <w:pPr>
              <w:keepNext w:val="0"/>
              <w:keepLines w:val="0"/>
              <w:pageBreakBefore w:val="0"/>
              <w:wordWrap/>
              <w:overflowPunct/>
              <w:topLinePunct w:val="0"/>
              <w:bidi w:val="0"/>
              <w:ind w:left="0" w:right="0"/>
              <w:jc w:val="both"/>
              <w:rPr>
                <w:rFonts w:hint="eastAsia" w:ascii="仿宋" w:hAnsi="仿宋" w:eastAsia="仿宋" w:cs="仿宋"/>
                <w:sz w:val="21"/>
              </w:rPr>
            </w:pPr>
          </w:p>
        </w:tc>
      </w:tr>
    </w:tbl>
    <w:p w14:paraId="55916830">
      <w:pPr>
        <w:keepNext w:val="0"/>
        <w:keepLines w:val="0"/>
        <w:pageBreakBefore w:val="0"/>
        <w:wordWrap/>
        <w:overflowPunct/>
        <w:topLinePunct w:val="0"/>
        <w:bidi w:val="0"/>
        <w:spacing w:line="278" w:lineRule="auto"/>
        <w:ind w:left="0" w:right="0"/>
        <w:jc w:val="both"/>
        <w:rPr>
          <w:rFonts w:hint="eastAsia" w:ascii="仿宋" w:hAnsi="仿宋" w:eastAsia="仿宋" w:cs="仿宋"/>
          <w:sz w:val="21"/>
        </w:rPr>
      </w:pPr>
    </w:p>
    <w:p w14:paraId="5C0DD94F">
      <w:pPr>
        <w:keepNext w:val="0"/>
        <w:keepLines w:val="0"/>
        <w:pageBreakBefore w:val="0"/>
        <w:wordWrap/>
        <w:overflowPunct/>
        <w:topLinePunct w:val="0"/>
        <w:bidi w:val="0"/>
        <w:spacing w:line="279" w:lineRule="auto"/>
        <w:ind w:left="0" w:right="0"/>
        <w:jc w:val="both"/>
        <w:rPr>
          <w:rFonts w:hint="eastAsia" w:ascii="仿宋" w:hAnsi="仿宋" w:eastAsia="仿宋" w:cs="仿宋"/>
          <w:sz w:val="21"/>
        </w:rPr>
      </w:pPr>
    </w:p>
    <w:p w14:paraId="4B16462E">
      <w:pPr>
        <w:pStyle w:val="5"/>
        <w:keepNext w:val="0"/>
        <w:keepLines w:val="0"/>
        <w:pageBreakBefore w:val="0"/>
        <w:wordWrap/>
        <w:overflowPunct/>
        <w:topLinePunct w:val="0"/>
        <w:bidi w:val="0"/>
        <w:spacing w:line="189" w:lineRule="auto"/>
        <w:ind w:left="0" w:right="0"/>
        <w:jc w:val="both"/>
        <w:rPr>
          <w:rFonts w:hint="eastAsia" w:ascii="仿宋" w:hAnsi="仿宋" w:eastAsia="仿宋" w:cs="仿宋"/>
          <w:sz w:val="24"/>
          <w:szCs w:val="24"/>
        </w:rPr>
      </w:pPr>
      <w:r>
        <w:rPr>
          <w:rFonts w:hint="eastAsia" w:ascii="仿宋" w:hAnsi="仿宋" w:eastAsia="仿宋" w:cs="仿宋"/>
          <w:sz w:val="24"/>
          <w:szCs w:val="24"/>
        </w:rPr>
        <w:t>供应商名称（加盖公章</w:t>
      </w:r>
      <w:r>
        <w:rPr>
          <w:rFonts w:hint="eastAsia" w:ascii="仿宋" w:hAnsi="仿宋" w:eastAsia="仿宋" w:cs="仿宋"/>
          <w:spacing w:val="-1"/>
          <w:sz w:val="24"/>
          <w:szCs w:val="24"/>
        </w:rPr>
        <w:t>）：</w:t>
      </w:r>
      <w:r>
        <w:rPr>
          <w:rFonts w:hint="eastAsia" w:ascii="仿宋" w:hAnsi="仿宋" w:eastAsia="仿宋" w:cs="仿宋"/>
          <w:sz w:val="24"/>
          <w:szCs w:val="24"/>
        </w:rPr>
        <w:t>________________</w:t>
      </w:r>
    </w:p>
    <w:p w14:paraId="7DE8BD1E">
      <w:pPr>
        <w:pStyle w:val="5"/>
        <w:keepNext w:val="0"/>
        <w:keepLines w:val="0"/>
        <w:pageBreakBefore w:val="0"/>
        <w:wordWrap/>
        <w:overflowPunct/>
        <w:topLinePunct w:val="0"/>
        <w:bidi w:val="0"/>
        <w:spacing w:line="18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法定代表人（单位负责人</w:t>
      </w:r>
      <w:r>
        <w:rPr>
          <w:rFonts w:hint="eastAsia" w:ascii="仿宋" w:hAnsi="仿宋" w:eastAsia="仿宋" w:cs="仿宋"/>
          <w:spacing w:val="-7"/>
          <w:sz w:val="24"/>
          <w:szCs w:val="24"/>
        </w:rPr>
        <w:t>）（</w:t>
      </w:r>
      <w:r>
        <w:rPr>
          <w:rFonts w:hint="eastAsia" w:ascii="仿宋" w:hAnsi="仿宋" w:eastAsia="仿宋" w:cs="仿宋"/>
          <w:spacing w:val="1"/>
          <w:sz w:val="24"/>
          <w:szCs w:val="24"/>
        </w:rPr>
        <w:t>签字或签章</w:t>
      </w:r>
      <w:r>
        <w:rPr>
          <w:rFonts w:hint="eastAsia" w:ascii="仿宋" w:hAnsi="仿宋" w:eastAsia="仿宋" w:cs="仿宋"/>
          <w:spacing w:val="-7"/>
          <w:sz w:val="24"/>
          <w:szCs w:val="24"/>
        </w:rPr>
        <w:t>）：</w:t>
      </w:r>
      <w:r>
        <w:rPr>
          <w:rFonts w:hint="eastAsia" w:ascii="仿宋" w:hAnsi="仿宋" w:eastAsia="仿宋" w:cs="仿宋"/>
          <w:spacing w:val="1"/>
          <w:sz w:val="24"/>
          <w:szCs w:val="24"/>
        </w:rPr>
        <w:t>_______</w:t>
      </w:r>
    </w:p>
    <w:p w14:paraId="096E9FCE">
      <w:pPr>
        <w:keepNext w:val="0"/>
        <w:keepLines w:val="0"/>
        <w:pageBreakBefore w:val="0"/>
        <w:wordWrap/>
        <w:overflowPunct/>
        <w:topLinePunct w:val="0"/>
        <w:bidi w:val="0"/>
        <w:spacing w:line="323" w:lineRule="auto"/>
        <w:ind w:left="0" w:right="0"/>
        <w:jc w:val="both"/>
        <w:rPr>
          <w:rFonts w:hint="eastAsia" w:ascii="仿宋" w:hAnsi="仿宋" w:eastAsia="仿宋" w:cs="仿宋"/>
          <w:sz w:val="21"/>
        </w:rPr>
      </w:pPr>
    </w:p>
    <w:p w14:paraId="7C3E6D95">
      <w:pPr>
        <w:keepNext w:val="0"/>
        <w:keepLines w:val="0"/>
        <w:pageBreakBefore w:val="0"/>
        <w:wordWrap/>
        <w:overflowPunct/>
        <w:topLinePunct w:val="0"/>
        <w:bidi w:val="0"/>
        <w:spacing w:line="324" w:lineRule="auto"/>
        <w:ind w:left="0" w:right="0"/>
        <w:jc w:val="both"/>
        <w:rPr>
          <w:rFonts w:hint="eastAsia" w:ascii="仿宋" w:hAnsi="仿宋" w:eastAsia="仿宋" w:cs="仿宋"/>
          <w:sz w:val="21"/>
        </w:rPr>
      </w:pPr>
    </w:p>
    <w:p w14:paraId="5C29D359">
      <w:pPr>
        <w:pStyle w:val="5"/>
        <w:keepNext w:val="0"/>
        <w:keepLines w:val="0"/>
        <w:pageBreakBefore w:val="0"/>
        <w:wordWrap/>
        <w:overflowPunct/>
        <w:topLinePunct w:val="0"/>
        <w:bidi w:val="0"/>
        <w:spacing w:line="190"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日期：_____年______月______</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日</w:t>
      </w:r>
    </w:p>
    <w:p w14:paraId="7FC11C46">
      <w:pPr>
        <w:keepNext w:val="0"/>
        <w:keepLines w:val="0"/>
        <w:pageBreakBefore w:val="0"/>
        <w:wordWrap/>
        <w:overflowPunct/>
        <w:topLinePunct w:val="0"/>
        <w:bidi w:val="0"/>
        <w:spacing w:line="190" w:lineRule="auto"/>
        <w:ind w:left="0" w:right="0"/>
        <w:jc w:val="both"/>
        <w:rPr>
          <w:rFonts w:hint="eastAsia" w:ascii="仿宋" w:hAnsi="仿宋" w:eastAsia="仿宋" w:cs="仿宋"/>
          <w:sz w:val="24"/>
          <w:szCs w:val="24"/>
        </w:rPr>
        <w:sectPr>
          <w:headerReference r:id="rId42" w:type="default"/>
          <w:footerReference r:id="rId43" w:type="default"/>
          <w:pgSz w:w="11906" w:h="16839"/>
          <w:pgMar w:top="1440" w:right="1080" w:bottom="1440" w:left="1080" w:header="830" w:footer="1035" w:gutter="0"/>
          <w:pgNumType w:fmt="decimal"/>
          <w:cols w:space="720" w:num="1"/>
        </w:sectPr>
      </w:pPr>
    </w:p>
    <w:p w14:paraId="607F8B22">
      <w:pPr>
        <w:keepNext w:val="0"/>
        <w:keepLines w:val="0"/>
        <w:pageBreakBefore w:val="0"/>
        <w:wordWrap/>
        <w:overflowPunct/>
        <w:topLinePunct w:val="0"/>
        <w:bidi w:val="0"/>
        <w:spacing w:line="324" w:lineRule="auto"/>
        <w:ind w:left="0" w:right="0"/>
        <w:jc w:val="both"/>
        <w:rPr>
          <w:rFonts w:hint="eastAsia" w:ascii="仿宋" w:hAnsi="仿宋" w:eastAsia="仿宋" w:cs="仿宋"/>
          <w:sz w:val="21"/>
        </w:rPr>
      </w:pPr>
    </w:p>
    <w:p w14:paraId="51575C90">
      <w:pPr>
        <w:pStyle w:val="5"/>
        <w:keepNext w:val="0"/>
        <w:keepLines w:val="0"/>
        <w:pageBreakBefore w:val="0"/>
        <w:wordWrap/>
        <w:overflowPunct/>
        <w:topLinePunct w:val="0"/>
        <w:bidi w:val="0"/>
        <w:spacing w:line="225" w:lineRule="auto"/>
        <w:ind w:left="0" w:right="0"/>
        <w:jc w:val="both"/>
        <w:outlineLvl w:val="1"/>
        <w:rPr>
          <w:rFonts w:hint="eastAsia" w:ascii="仿宋" w:hAnsi="仿宋" w:eastAsia="仿宋" w:cs="仿宋"/>
          <w:sz w:val="31"/>
          <w:szCs w:val="31"/>
        </w:rPr>
      </w:pPr>
      <w:bookmarkStart w:id="51" w:name="bookmark42"/>
      <w:bookmarkEnd w:id="51"/>
      <w:r>
        <w:rPr>
          <w:rFonts w:hint="eastAsia" w:ascii="仿宋" w:hAnsi="仿宋" w:eastAsia="仿宋" w:cs="仿宋"/>
          <w:b/>
          <w:bCs/>
          <w:spacing w:val="5"/>
          <w:sz w:val="31"/>
          <w:szCs w:val="31"/>
        </w:rPr>
        <w:t>三、授权委托书</w:t>
      </w:r>
    </w:p>
    <w:p w14:paraId="789D1545">
      <w:pPr>
        <w:pStyle w:val="5"/>
        <w:keepNext w:val="0"/>
        <w:keepLines w:val="0"/>
        <w:pageBreakBefore w:val="0"/>
        <w:wordWrap/>
        <w:overflowPunct/>
        <w:topLinePunct w:val="0"/>
        <w:bidi w:val="0"/>
        <w:spacing w:line="360" w:lineRule="auto"/>
        <w:ind w:left="0" w:right="0" w:firstLine="480"/>
        <w:jc w:val="both"/>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（供应商名称</w:t>
      </w:r>
      <w:r>
        <w:rPr>
          <w:rFonts w:hint="eastAsia" w:ascii="仿宋" w:hAnsi="仿宋" w:eastAsia="仿宋" w:cs="仿宋"/>
          <w:spacing w:val="-1"/>
          <w:sz w:val="24"/>
          <w:szCs w:val="24"/>
        </w:rPr>
        <w:t>）的法定代表人（单位负责人</w:t>
      </w:r>
      <w:r>
        <w:rPr>
          <w:rFonts w:hint="eastAsia" w:ascii="仿宋" w:hAnsi="仿宋" w:eastAsia="仿宋" w:cs="仿宋"/>
          <w:spacing w:val="-55"/>
          <w:sz w:val="24"/>
          <w:szCs w:val="24"/>
        </w:rPr>
        <w:t>），</w:t>
      </w:r>
      <w:r>
        <w:rPr>
          <w:rFonts w:hint="eastAsia" w:ascii="仿宋" w:hAnsi="仿宋" w:eastAsia="仿宋" w:cs="仿宋"/>
          <w:spacing w:val="-1"/>
          <w:sz w:val="24"/>
          <w:szCs w:val="24"/>
        </w:rPr>
        <w:t>现委托</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（姓名）为我方代理人。代理人根据授权，以我方名义签</w:t>
      </w:r>
      <w:r>
        <w:rPr>
          <w:rFonts w:hint="eastAsia" w:ascii="仿宋" w:hAnsi="仿宋" w:eastAsia="仿宋" w:cs="仿宋"/>
          <w:spacing w:val="-2"/>
          <w:sz w:val="24"/>
          <w:szCs w:val="24"/>
        </w:rPr>
        <w:t>署、</w:t>
      </w:r>
      <w:r>
        <w:rPr>
          <w:rFonts w:hint="eastAsia" w:ascii="仿宋" w:hAnsi="仿宋" w:eastAsia="仿宋" w:cs="仿宋"/>
          <w:spacing w:val="-4"/>
          <w:sz w:val="24"/>
          <w:szCs w:val="24"/>
        </w:rPr>
        <w:t>澄清确认、说明、补正、递交、撤回、修改</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（项目名称）响应文件、</w:t>
      </w:r>
      <w:r>
        <w:rPr>
          <w:rFonts w:hint="eastAsia" w:ascii="仿宋" w:hAnsi="仿宋" w:eastAsia="仿宋" w:cs="仿宋"/>
          <w:spacing w:val="-1"/>
          <w:sz w:val="24"/>
          <w:szCs w:val="24"/>
        </w:rPr>
        <w:t>签订合同和处理有关事宜，其法律后果由我方承担。</w:t>
      </w:r>
    </w:p>
    <w:p w14:paraId="7B492F0E">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委托期限：</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自本授权委托书签署之日起至响应文件有效期届满之日止。</w:t>
      </w:r>
    </w:p>
    <w:p w14:paraId="5D0D2649">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代理人无转委托权。</w:t>
      </w:r>
    </w:p>
    <w:p w14:paraId="53BF608D">
      <w:pPr>
        <w:keepNext w:val="0"/>
        <w:keepLines w:val="0"/>
        <w:pageBreakBefore w:val="0"/>
        <w:wordWrap/>
        <w:overflowPunct/>
        <w:topLinePunct w:val="0"/>
        <w:bidi w:val="0"/>
        <w:spacing w:line="398" w:lineRule="auto"/>
        <w:ind w:left="0" w:right="0"/>
        <w:jc w:val="both"/>
        <w:rPr>
          <w:rFonts w:hint="eastAsia" w:ascii="仿宋" w:hAnsi="仿宋" w:eastAsia="仿宋" w:cs="仿宋"/>
          <w:sz w:val="21"/>
        </w:rPr>
      </w:pPr>
    </w:p>
    <w:p w14:paraId="6D19DEC4">
      <w:pPr>
        <w:pStyle w:val="5"/>
        <w:keepNext w:val="0"/>
        <w:keepLines w:val="0"/>
        <w:pageBreakBefore w:val="0"/>
        <w:wordWrap/>
        <w:overflowPunct/>
        <w:topLinePunct w:val="0"/>
        <w:bidi w:val="0"/>
        <w:spacing w:line="189" w:lineRule="auto"/>
        <w:ind w:left="0" w:right="0"/>
        <w:jc w:val="both"/>
        <w:rPr>
          <w:rFonts w:hint="eastAsia" w:ascii="仿宋" w:hAnsi="仿宋" w:eastAsia="仿宋" w:cs="仿宋"/>
          <w:sz w:val="24"/>
          <w:szCs w:val="24"/>
        </w:rPr>
      </w:pPr>
      <w:r>
        <w:rPr>
          <w:rFonts w:hint="eastAsia" w:ascii="仿宋" w:hAnsi="仿宋" w:eastAsia="仿宋" w:cs="仿宋"/>
          <w:sz w:val="24"/>
          <w:szCs w:val="24"/>
        </w:rPr>
        <w:t>供应商名称（加盖公章</w:t>
      </w:r>
      <w:r>
        <w:rPr>
          <w:rFonts w:hint="eastAsia" w:ascii="仿宋" w:hAnsi="仿宋" w:eastAsia="仿宋" w:cs="仿宋"/>
          <w:spacing w:val="-1"/>
          <w:sz w:val="24"/>
          <w:szCs w:val="24"/>
        </w:rPr>
        <w:t>）：</w:t>
      </w:r>
      <w:r>
        <w:rPr>
          <w:rFonts w:hint="eastAsia" w:ascii="仿宋" w:hAnsi="仿宋" w:eastAsia="仿宋" w:cs="仿宋"/>
          <w:sz w:val="24"/>
          <w:szCs w:val="24"/>
        </w:rPr>
        <w:t>________________</w:t>
      </w:r>
    </w:p>
    <w:p w14:paraId="263E81A3">
      <w:pPr>
        <w:pStyle w:val="5"/>
        <w:keepNext w:val="0"/>
        <w:keepLines w:val="0"/>
        <w:pageBreakBefore w:val="0"/>
        <w:wordWrap/>
        <w:overflowPunct/>
        <w:topLinePunct w:val="0"/>
        <w:bidi w:val="0"/>
        <w:spacing w:line="189" w:lineRule="auto"/>
        <w:ind w:left="0" w:right="0"/>
        <w:jc w:val="both"/>
        <w:rPr>
          <w:rFonts w:hint="eastAsia" w:ascii="仿宋" w:hAnsi="仿宋" w:eastAsia="仿宋" w:cs="仿宋"/>
          <w:sz w:val="24"/>
          <w:szCs w:val="24"/>
        </w:rPr>
      </w:pPr>
      <w:r>
        <w:rPr>
          <w:rFonts w:hint="eastAsia" w:ascii="仿宋" w:hAnsi="仿宋" w:eastAsia="仿宋" w:cs="仿宋"/>
          <w:spacing w:val="1"/>
          <w:sz w:val="24"/>
          <w:szCs w:val="24"/>
        </w:rPr>
        <w:t>法定代表人（单位负责人</w:t>
      </w:r>
      <w:r>
        <w:rPr>
          <w:rFonts w:hint="eastAsia" w:ascii="仿宋" w:hAnsi="仿宋" w:eastAsia="仿宋" w:cs="仿宋"/>
          <w:spacing w:val="-9"/>
          <w:sz w:val="24"/>
          <w:szCs w:val="24"/>
        </w:rPr>
        <w:t>）（</w:t>
      </w:r>
      <w:r>
        <w:rPr>
          <w:rFonts w:hint="eastAsia" w:ascii="仿宋" w:hAnsi="仿宋" w:eastAsia="仿宋" w:cs="仿宋"/>
          <w:spacing w:val="1"/>
          <w:sz w:val="24"/>
          <w:szCs w:val="24"/>
        </w:rPr>
        <w:t>签字或签章</w:t>
      </w:r>
      <w:r>
        <w:rPr>
          <w:rFonts w:hint="eastAsia" w:ascii="仿宋" w:hAnsi="仿宋" w:eastAsia="仿宋" w:cs="仿宋"/>
          <w:spacing w:val="-9"/>
          <w:sz w:val="24"/>
          <w:szCs w:val="24"/>
        </w:rPr>
        <w:t>）：</w:t>
      </w:r>
      <w:r>
        <w:rPr>
          <w:rFonts w:hint="eastAsia" w:ascii="仿宋" w:hAnsi="仿宋" w:eastAsia="仿宋" w:cs="仿宋"/>
          <w:spacing w:val="1"/>
          <w:sz w:val="24"/>
          <w:szCs w:val="24"/>
        </w:rPr>
        <w:t>________________</w:t>
      </w:r>
    </w:p>
    <w:p w14:paraId="11A1EA09">
      <w:pPr>
        <w:pStyle w:val="5"/>
        <w:keepNext w:val="0"/>
        <w:keepLines w:val="0"/>
        <w:pageBreakBefore w:val="0"/>
        <w:wordWrap/>
        <w:overflowPunct/>
        <w:topLinePunct w:val="0"/>
        <w:bidi w:val="0"/>
        <w:spacing w:line="189" w:lineRule="auto"/>
        <w:ind w:left="0" w:right="0"/>
        <w:jc w:val="both"/>
        <w:rPr>
          <w:rFonts w:hint="eastAsia" w:ascii="仿宋" w:hAnsi="仿宋" w:eastAsia="仿宋" w:cs="仿宋"/>
          <w:sz w:val="24"/>
          <w:szCs w:val="24"/>
        </w:rPr>
      </w:pPr>
      <w:r>
        <w:rPr>
          <w:rFonts w:hint="eastAsia" w:ascii="仿宋" w:hAnsi="仿宋" w:eastAsia="仿宋" w:cs="仿宋"/>
          <w:sz w:val="24"/>
          <w:szCs w:val="24"/>
        </w:rPr>
        <w:t>委托代理人（签字或签章</w:t>
      </w:r>
      <w:r>
        <w:rPr>
          <w:rFonts w:hint="eastAsia" w:ascii="仿宋" w:hAnsi="仿宋" w:eastAsia="仿宋" w:cs="仿宋"/>
          <w:spacing w:val="-4"/>
          <w:sz w:val="24"/>
          <w:szCs w:val="24"/>
        </w:rPr>
        <w:t>）：</w:t>
      </w:r>
      <w:r>
        <w:rPr>
          <w:rFonts w:hint="eastAsia" w:ascii="仿宋" w:hAnsi="仿宋" w:eastAsia="仿宋" w:cs="仿宋"/>
          <w:sz w:val="24"/>
          <w:szCs w:val="24"/>
        </w:rPr>
        <w:t>_______________</w:t>
      </w:r>
      <w:r>
        <w:rPr>
          <w:rFonts w:hint="eastAsia" w:ascii="仿宋" w:hAnsi="仿宋" w:eastAsia="仿宋" w:cs="仿宋"/>
          <w:spacing w:val="-1"/>
          <w:sz w:val="24"/>
          <w:szCs w:val="24"/>
        </w:rPr>
        <w:t>_</w:t>
      </w:r>
      <w:r>
        <w:rPr>
          <w:rFonts w:hint="eastAsia" w:ascii="仿宋" w:hAnsi="仿宋" w:eastAsia="仿宋" w:cs="仿宋"/>
          <w:spacing w:val="25"/>
          <w:sz w:val="24"/>
          <w:szCs w:val="24"/>
        </w:rPr>
        <w:t xml:space="preserve">   </w:t>
      </w:r>
      <w:r>
        <w:rPr>
          <w:rFonts w:hint="eastAsia" w:ascii="仿宋" w:hAnsi="仿宋" w:eastAsia="仿宋" w:cs="仿宋"/>
          <w:spacing w:val="-1"/>
          <w:sz w:val="24"/>
          <w:szCs w:val="24"/>
        </w:rPr>
        <w:t>联系电话：</w:t>
      </w:r>
      <w:r>
        <w:rPr>
          <w:rFonts w:hint="eastAsia" w:ascii="仿宋" w:hAnsi="仿宋" w:eastAsia="仿宋" w:cs="仿宋"/>
          <w:sz w:val="24"/>
          <w:szCs w:val="24"/>
          <w:u w:val="single" w:color="auto"/>
        </w:rPr>
        <w:t xml:space="preserve">              </w:t>
      </w:r>
    </w:p>
    <w:p w14:paraId="3E6B0687">
      <w:pPr>
        <w:pStyle w:val="5"/>
        <w:keepNext w:val="0"/>
        <w:keepLines w:val="0"/>
        <w:pageBreakBefore w:val="0"/>
        <w:wordWrap/>
        <w:overflowPunct/>
        <w:topLinePunct w:val="0"/>
        <w:bidi w:val="0"/>
        <w:spacing w:line="190"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日期：_____年______月______</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日</w:t>
      </w:r>
    </w:p>
    <w:p w14:paraId="65429E32">
      <w:pPr>
        <w:keepNext w:val="0"/>
        <w:keepLines w:val="0"/>
        <w:pageBreakBefore w:val="0"/>
        <w:wordWrap/>
        <w:overflowPunct/>
        <w:topLinePunct w:val="0"/>
        <w:bidi w:val="0"/>
        <w:spacing w:line="365" w:lineRule="auto"/>
        <w:ind w:left="0" w:right="0"/>
        <w:jc w:val="both"/>
        <w:rPr>
          <w:rFonts w:hint="eastAsia" w:ascii="仿宋" w:hAnsi="仿宋" w:eastAsia="仿宋" w:cs="仿宋"/>
          <w:sz w:val="21"/>
        </w:rPr>
      </w:pPr>
    </w:p>
    <w:p w14:paraId="4FE88A2E">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附：法定代表人及委托代理人身份证明文件电子件：</w:t>
      </w:r>
    </w:p>
    <w:p w14:paraId="4A76560E">
      <w:pPr>
        <w:keepNext w:val="0"/>
        <w:keepLines w:val="0"/>
        <w:pageBreakBefore w:val="0"/>
        <w:wordWrap/>
        <w:overflowPunct/>
        <w:topLinePunct w:val="0"/>
        <w:bidi w:val="0"/>
        <w:spacing w:line="68" w:lineRule="exact"/>
        <w:ind w:left="0" w:right="0"/>
        <w:jc w:val="both"/>
        <w:rPr>
          <w:rFonts w:hint="eastAsia" w:ascii="仿宋" w:hAnsi="仿宋" w:eastAsia="仿宋" w:cs="仿宋"/>
        </w:rPr>
      </w:pPr>
    </w:p>
    <w:tbl>
      <w:tblPr>
        <w:tblStyle w:val="17"/>
        <w:tblW w:w="97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00"/>
      </w:tblGrid>
      <w:tr w14:paraId="329810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00" w:hRule="atLeast"/>
        </w:trPr>
        <w:tc>
          <w:tcPr>
            <w:tcW w:w="9700" w:type="dxa"/>
            <w:vAlign w:val="top"/>
          </w:tcPr>
          <w:p w14:paraId="7CA49E57">
            <w:pPr>
              <w:keepNext w:val="0"/>
              <w:keepLines w:val="0"/>
              <w:pageBreakBefore w:val="0"/>
              <w:wordWrap/>
              <w:overflowPunct/>
              <w:topLinePunct w:val="0"/>
              <w:bidi w:val="0"/>
              <w:ind w:left="0" w:right="0"/>
              <w:jc w:val="both"/>
              <w:rPr>
                <w:rFonts w:hint="eastAsia" w:ascii="仿宋" w:hAnsi="仿宋" w:eastAsia="仿宋" w:cs="仿宋"/>
                <w:sz w:val="21"/>
              </w:rPr>
            </w:pPr>
          </w:p>
        </w:tc>
      </w:tr>
    </w:tbl>
    <w:p w14:paraId="0F2F6C83">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5"/>
          <w:sz w:val="24"/>
          <w:szCs w:val="24"/>
        </w:rPr>
        <w:t>说明：</w:t>
      </w:r>
    </w:p>
    <w:p w14:paraId="2E950197">
      <w:pPr>
        <w:pStyle w:val="5"/>
        <w:keepNext w:val="0"/>
        <w:keepLines w:val="0"/>
        <w:pageBreakBefore w:val="0"/>
        <w:wordWrap/>
        <w:overflowPunct/>
        <w:topLinePunct w:val="0"/>
        <w:bidi w:val="0"/>
        <w:spacing w:line="290" w:lineRule="auto"/>
        <w:ind w:left="0" w:right="0" w:firstLine="492"/>
        <w:jc w:val="both"/>
        <w:rPr>
          <w:rFonts w:hint="eastAsia" w:ascii="仿宋" w:hAnsi="仿宋" w:eastAsia="仿宋" w:cs="仿宋"/>
          <w:sz w:val="24"/>
          <w:szCs w:val="24"/>
        </w:rPr>
      </w:pPr>
      <w:r>
        <w:rPr>
          <w:rFonts w:hint="eastAsia" w:ascii="仿宋" w:hAnsi="仿宋" w:eastAsia="仿宋" w:cs="仿宋"/>
          <w:spacing w:val="-8"/>
          <w:sz w:val="24"/>
          <w:szCs w:val="24"/>
        </w:rPr>
        <w:t>1.若供应商为事业单位或其他组织或分支机构，则法定代表人（单位负责人）</w:t>
      </w:r>
      <w:r>
        <w:rPr>
          <w:rFonts w:hint="eastAsia" w:ascii="仿宋" w:hAnsi="仿宋" w:eastAsia="仿宋" w:cs="仿宋"/>
          <w:spacing w:val="-2"/>
          <w:sz w:val="24"/>
          <w:szCs w:val="24"/>
        </w:rPr>
        <w:t>处的签署人可为单位负责人。</w:t>
      </w:r>
    </w:p>
    <w:p w14:paraId="347CA79A">
      <w:pPr>
        <w:pStyle w:val="5"/>
        <w:keepNext w:val="0"/>
        <w:keepLines w:val="0"/>
        <w:pageBreakBefore w:val="0"/>
        <w:wordWrap/>
        <w:overflowPunct/>
        <w:topLinePunct w:val="0"/>
        <w:bidi w:val="0"/>
        <w:spacing w:line="290" w:lineRule="auto"/>
        <w:ind w:left="0" w:right="0" w:firstLine="481"/>
        <w:jc w:val="both"/>
        <w:rPr>
          <w:rFonts w:hint="eastAsia" w:ascii="仿宋" w:hAnsi="仿宋" w:eastAsia="仿宋" w:cs="仿宋"/>
          <w:sz w:val="24"/>
          <w:szCs w:val="24"/>
        </w:rPr>
      </w:pPr>
      <w:r>
        <w:rPr>
          <w:rFonts w:hint="eastAsia" w:ascii="仿宋" w:hAnsi="仿宋" w:eastAsia="仿宋" w:cs="仿宋"/>
          <w:spacing w:val="-3"/>
          <w:sz w:val="24"/>
          <w:szCs w:val="24"/>
        </w:rPr>
        <w:t>2.若响应文件中签字之处均为法定代表人（单位负责人）本人签</w:t>
      </w:r>
      <w:r>
        <w:rPr>
          <w:rFonts w:hint="eastAsia" w:ascii="仿宋" w:hAnsi="仿宋" w:eastAsia="仿宋" w:cs="仿宋"/>
          <w:spacing w:val="-4"/>
          <w:sz w:val="24"/>
          <w:szCs w:val="24"/>
        </w:rPr>
        <w:t>署，则可不</w:t>
      </w:r>
      <w:r>
        <w:rPr>
          <w:rFonts w:hint="eastAsia" w:ascii="仿宋" w:hAnsi="仿宋" w:eastAsia="仿宋" w:cs="仿宋"/>
          <w:spacing w:val="-6"/>
          <w:sz w:val="24"/>
          <w:szCs w:val="24"/>
        </w:rPr>
        <w:t>提供本《授权委托书》，但须提供《法定代</w:t>
      </w:r>
      <w:r>
        <w:rPr>
          <w:rFonts w:hint="eastAsia" w:ascii="仿宋" w:hAnsi="仿宋" w:eastAsia="仿宋" w:cs="仿宋"/>
          <w:spacing w:val="-7"/>
          <w:sz w:val="24"/>
          <w:szCs w:val="24"/>
        </w:rPr>
        <w:t>表人（单位负责人）身份证明》。</w:t>
      </w:r>
    </w:p>
    <w:p w14:paraId="3BF5D0D7">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4"/>
          <w:sz w:val="24"/>
          <w:szCs w:val="24"/>
        </w:rPr>
        <w:t>3.供应商为自然人的情形，可不提供本《授权委托书》。</w:t>
      </w:r>
    </w:p>
    <w:p w14:paraId="0BC6973D">
      <w:pPr>
        <w:pStyle w:val="5"/>
        <w:keepNext w:val="0"/>
        <w:keepLines w:val="0"/>
        <w:pageBreakBefore w:val="0"/>
        <w:wordWrap/>
        <w:overflowPunct/>
        <w:topLinePunct w:val="0"/>
        <w:bidi w:val="0"/>
        <w:spacing w:line="313" w:lineRule="auto"/>
        <w:ind w:left="0" w:right="0" w:firstLine="480"/>
        <w:jc w:val="both"/>
        <w:rPr>
          <w:rFonts w:hint="eastAsia" w:ascii="仿宋" w:hAnsi="仿宋" w:eastAsia="仿宋" w:cs="仿宋"/>
          <w:sz w:val="24"/>
          <w:szCs w:val="24"/>
        </w:rPr>
      </w:pPr>
      <w:r>
        <w:rPr>
          <w:rFonts w:hint="eastAsia" w:ascii="仿宋" w:hAnsi="仿宋" w:eastAsia="仿宋" w:cs="仿宋"/>
          <w:spacing w:val="-3"/>
          <w:sz w:val="24"/>
          <w:szCs w:val="24"/>
        </w:rPr>
        <w:t>4.供应商应随本《授权委托书》同时提供法定代表人（单位负责人）及</w:t>
      </w:r>
      <w:r>
        <w:rPr>
          <w:rFonts w:hint="eastAsia" w:ascii="仿宋" w:hAnsi="仿宋" w:eastAsia="仿宋" w:cs="仿宋"/>
          <w:spacing w:val="-4"/>
          <w:sz w:val="24"/>
          <w:szCs w:val="24"/>
        </w:rPr>
        <w:t>委托</w:t>
      </w:r>
      <w:r>
        <w:rPr>
          <w:rFonts w:hint="eastAsia" w:ascii="仿宋" w:hAnsi="仿宋" w:eastAsia="仿宋" w:cs="仿宋"/>
          <w:spacing w:val="-3"/>
          <w:sz w:val="24"/>
          <w:szCs w:val="24"/>
        </w:rPr>
        <w:t>代理人的有效的身份证、护照等身份证明文件电子件。提供身份证的，应同时提</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供身份证</w:t>
      </w:r>
      <w:r>
        <w:rPr>
          <w:rFonts w:hint="eastAsia" w:ascii="仿宋" w:hAnsi="仿宋" w:eastAsia="仿宋" w:cs="仿宋"/>
          <w:b/>
          <w:bCs/>
          <w:spacing w:val="-2"/>
          <w:sz w:val="24"/>
          <w:szCs w:val="24"/>
        </w:rPr>
        <w:t>双面</w:t>
      </w:r>
      <w:r>
        <w:rPr>
          <w:rFonts w:hint="eastAsia" w:ascii="仿宋" w:hAnsi="仿宋" w:eastAsia="仿宋" w:cs="仿宋"/>
          <w:spacing w:val="-2"/>
          <w:sz w:val="24"/>
          <w:szCs w:val="24"/>
        </w:rPr>
        <w:t>电子件。</w:t>
      </w:r>
    </w:p>
    <w:p w14:paraId="59139D76">
      <w:pPr>
        <w:keepNext w:val="0"/>
        <w:keepLines w:val="0"/>
        <w:pageBreakBefore w:val="0"/>
        <w:wordWrap/>
        <w:overflowPunct/>
        <w:topLinePunct w:val="0"/>
        <w:bidi w:val="0"/>
        <w:spacing w:line="313" w:lineRule="auto"/>
        <w:ind w:left="0" w:right="0"/>
        <w:jc w:val="both"/>
        <w:rPr>
          <w:rFonts w:hint="eastAsia" w:ascii="仿宋" w:hAnsi="仿宋" w:eastAsia="仿宋" w:cs="仿宋"/>
          <w:sz w:val="24"/>
          <w:szCs w:val="24"/>
        </w:rPr>
        <w:sectPr>
          <w:footerReference r:id="rId44" w:type="default"/>
          <w:pgSz w:w="11906" w:h="16839"/>
          <w:pgMar w:top="1440" w:right="1080" w:bottom="1440" w:left="1080" w:header="830" w:footer="1036" w:gutter="0"/>
          <w:pgNumType w:fmt="decimal"/>
          <w:cols w:space="720" w:num="1"/>
        </w:sectPr>
      </w:pPr>
    </w:p>
    <w:p w14:paraId="084CE739">
      <w:pPr>
        <w:pStyle w:val="5"/>
        <w:keepNext w:val="0"/>
        <w:keepLines w:val="0"/>
        <w:pageBreakBefore w:val="0"/>
        <w:wordWrap/>
        <w:overflowPunct/>
        <w:topLinePunct w:val="0"/>
        <w:bidi w:val="0"/>
        <w:spacing w:line="225" w:lineRule="auto"/>
        <w:ind w:left="0" w:right="0"/>
        <w:jc w:val="both"/>
        <w:outlineLvl w:val="1"/>
        <w:rPr>
          <w:rFonts w:hint="eastAsia" w:ascii="仿宋" w:hAnsi="仿宋" w:eastAsia="仿宋" w:cs="仿宋"/>
          <w:sz w:val="31"/>
          <w:szCs w:val="31"/>
        </w:rPr>
      </w:pPr>
      <w:bookmarkStart w:id="52" w:name="bookmark43"/>
      <w:bookmarkEnd w:id="52"/>
      <w:r>
        <w:rPr>
          <w:rFonts w:hint="eastAsia" w:ascii="仿宋" w:hAnsi="仿宋" w:eastAsia="仿宋" w:cs="仿宋"/>
          <w:b/>
          <w:bCs/>
          <w:spacing w:val="5"/>
          <w:sz w:val="31"/>
          <w:szCs w:val="31"/>
        </w:rPr>
        <w:t>四、政府采购供应商廉洁自律承诺书</w:t>
      </w:r>
    </w:p>
    <w:p w14:paraId="6083F7C9">
      <w:pPr>
        <w:keepNext w:val="0"/>
        <w:keepLines w:val="0"/>
        <w:pageBreakBefore w:val="0"/>
        <w:wordWrap/>
        <w:overflowPunct/>
        <w:topLinePunct w:val="0"/>
        <w:bidi w:val="0"/>
        <w:spacing w:line="240" w:lineRule="auto"/>
        <w:ind w:left="0" w:right="0"/>
        <w:jc w:val="both"/>
        <w:rPr>
          <w:rFonts w:hint="eastAsia" w:ascii="仿宋" w:hAnsi="仿宋" w:eastAsia="仿宋" w:cs="仿宋"/>
          <w:sz w:val="21"/>
        </w:rPr>
      </w:pPr>
    </w:p>
    <w:p w14:paraId="34D5B581">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1"/>
          <w:sz w:val="24"/>
          <w:szCs w:val="24"/>
        </w:rPr>
        <w:t>（采购人）、（采购代理机构</w:t>
      </w:r>
      <w:r>
        <w:rPr>
          <w:rFonts w:hint="eastAsia" w:ascii="仿宋" w:hAnsi="仿宋" w:eastAsia="仿宋" w:cs="仿宋"/>
          <w:spacing w:val="5"/>
          <w:sz w:val="24"/>
          <w:szCs w:val="24"/>
        </w:rPr>
        <w:t>）：</w:t>
      </w:r>
    </w:p>
    <w:p w14:paraId="3A00D016">
      <w:pPr>
        <w:pStyle w:val="5"/>
        <w:keepNext w:val="0"/>
        <w:keepLines w:val="0"/>
        <w:pageBreakBefore w:val="0"/>
        <w:wordWrap/>
        <w:overflowPunct/>
        <w:topLinePunct w:val="0"/>
        <w:bidi w:val="0"/>
        <w:spacing w:line="360" w:lineRule="auto"/>
        <w:ind w:left="0" w:right="0" w:firstLine="459"/>
        <w:jc w:val="both"/>
        <w:rPr>
          <w:rFonts w:hint="eastAsia" w:ascii="仿宋" w:hAnsi="仿宋" w:eastAsia="仿宋" w:cs="仿宋"/>
          <w:sz w:val="24"/>
          <w:szCs w:val="24"/>
        </w:rPr>
      </w:pPr>
      <w:r>
        <w:rPr>
          <w:rFonts w:hint="eastAsia" w:ascii="仿宋" w:hAnsi="仿宋" w:eastAsia="仿宋" w:cs="仿宋"/>
          <w:spacing w:val="-3"/>
          <w:sz w:val="24"/>
          <w:szCs w:val="24"/>
        </w:rPr>
        <w:t>我单位响应你单位项目竞争性磋商要求参加磋商响应</w:t>
      </w:r>
      <w:r>
        <w:rPr>
          <w:rFonts w:hint="eastAsia" w:ascii="仿宋" w:hAnsi="仿宋" w:eastAsia="仿宋" w:cs="仿宋"/>
          <w:spacing w:val="-4"/>
          <w:sz w:val="24"/>
          <w:szCs w:val="24"/>
        </w:rPr>
        <w:t>。在这次磋商响应过程</w:t>
      </w:r>
      <w:r>
        <w:rPr>
          <w:rFonts w:hint="eastAsia" w:ascii="仿宋" w:hAnsi="仿宋" w:eastAsia="仿宋" w:cs="仿宋"/>
          <w:spacing w:val="-1"/>
          <w:sz w:val="24"/>
          <w:szCs w:val="24"/>
        </w:rPr>
        <w:t>中和成交后，我们将严格遵守国家法律法规要求，并</w:t>
      </w:r>
      <w:r>
        <w:rPr>
          <w:rFonts w:hint="eastAsia" w:ascii="仿宋" w:hAnsi="仿宋" w:eastAsia="仿宋" w:cs="仿宋"/>
          <w:spacing w:val="-2"/>
          <w:sz w:val="24"/>
          <w:szCs w:val="24"/>
        </w:rPr>
        <w:t>郑重承诺：</w:t>
      </w:r>
    </w:p>
    <w:p w14:paraId="3528EB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一、不向项目有关人员及部门赠送礼金礼物、有价证券、回扣以及中介费、</w:t>
      </w:r>
      <w:r>
        <w:rPr>
          <w:rFonts w:hint="eastAsia" w:ascii="仿宋" w:hAnsi="仿宋" w:eastAsia="仿宋" w:cs="仿宋"/>
          <w:spacing w:val="-1"/>
          <w:sz w:val="24"/>
          <w:szCs w:val="24"/>
        </w:rPr>
        <w:t>介绍费、咨询费等好处费；</w:t>
      </w:r>
    </w:p>
    <w:p w14:paraId="2E167D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二、不为项目有关人员及部门报销应由你方单位或个人支付的费用；</w:t>
      </w:r>
    </w:p>
    <w:p w14:paraId="4B38BD7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三、不向项目有关人员及部门提供有可能影响公正的宴请和健身娱乐等活动；</w:t>
      </w:r>
    </w:p>
    <w:p w14:paraId="31706E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四、不为项目有关人员及部门出国（境）、旅游</w:t>
      </w:r>
      <w:r>
        <w:rPr>
          <w:rFonts w:hint="eastAsia" w:ascii="仿宋" w:hAnsi="仿宋" w:eastAsia="仿宋" w:cs="仿宋"/>
          <w:spacing w:val="-2"/>
          <w:sz w:val="24"/>
          <w:szCs w:val="24"/>
        </w:rPr>
        <w:t>等提供方便；</w:t>
      </w:r>
    </w:p>
    <w:p w14:paraId="55330C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五、不为项目有关人员个人装修住房、婚丧嫁娶</w:t>
      </w:r>
      <w:r>
        <w:rPr>
          <w:rFonts w:hint="eastAsia" w:ascii="仿宋" w:hAnsi="仿宋" w:eastAsia="仿宋" w:cs="仿宋"/>
          <w:spacing w:val="-4"/>
          <w:sz w:val="24"/>
          <w:szCs w:val="24"/>
        </w:rPr>
        <w:t>、配偶子女工作安排等提供好处；</w:t>
      </w:r>
    </w:p>
    <w:p w14:paraId="06CF76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六、严格遵守《中华人民共和国政府采购法》《中华人民共和国招</w:t>
      </w:r>
      <w:r>
        <w:rPr>
          <w:rFonts w:hint="eastAsia" w:ascii="仿宋" w:hAnsi="仿宋" w:eastAsia="仿宋" w:cs="仿宋"/>
          <w:spacing w:val="-8"/>
          <w:sz w:val="24"/>
          <w:szCs w:val="24"/>
        </w:rPr>
        <w:t>标投标法》</w:t>
      </w:r>
      <w:r>
        <w:rPr>
          <w:rFonts w:hint="eastAsia" w:ascii="仿宋" w:hAnsi="仿宋" w:eastAsia="仿宋" w:cs="仿宋"/>
          <w:spacing w:val="-3"/>
          <w:sz w:val="24"/>
          <w:szCs w:val="24"/>
        </w:rPr>
        <w:t>《中华人民共和国民法典》等法律法规，诚实守信，合法经营，坚决抵制</w:t>
      </w:r>
      <w:r>
        <w:rPr>
          <w:rFonts w:hint="eastAsia" w:ascii="仿宋" w:hAnsi="仿宋" w:eastAsia="仿宋" w:cs="仿宋"/>
          <w:spacing w:val="-4"/>
          <w:sz w:val="24"/>
          <w:szCs w:val="24"/>
        </w:rPr>
        <w:t>各种违</w:t>
      </w:r>
      <w:r>
        <w:rPr>
          <w:rFonts w:hint="eastAsia" w:ascii="仿宋" w:hAnsi="仿宋" w:eastAsia="仿宋" w:cs="仿宋"/>
          <w:spacing w:val="-2"/>
          <w:sz w:val="24"/>
          <w:szCs w:val="24"/>
        </w:rPr>
        <w:t>法违纪行为。</w:t>
      </w:r>
    </w:p>
    <w:p w14:paraId="1F04A79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如违反上述承诺，你单位有权立即取消我单位磋</w:t>
      </w:r>
      <w:r>
        <w:rPr>
          <w:rFonts w:hint="eastAsia" w:ascii="仿宋" w:hAnsi="仿宋" w:eastAsia="仿宋" w:cs="仿宋"/>
          <w:spacing w:val="-4"/>
          <w:sz w:val="24"/>
          <w:szCs w:val="24"/>
        </w:rPr>
        <w:t>商响应、成交或在建项目的</w:t>
      </w:r>
      <w:r>
        <w:rPr>
          <w:rFonts w:hint="eastAsia" w:ascii="仿宋" w:hAnsi="仿宋" w:eastAsia="仿宋" w:cs="仿宋"/>
          <w:spacing w:val="-3"/>
          <w:sz w:val="24"/>
          <w:szCs w:val="24"/>
        </w:rPr>
        <w:t>建设资格，有权拒绝我单位在一定时期内进入你单位进行项目建设或其他</w:t>
      </w:r>
      <w:r>
        <w:rPr>
          <w:rFonts w:hint="eastAsia" w:ascii="仿宋" w:hAnsi="仿宋" w:eastAsia="仿宋" w:cs="仿宋"/>
          <w:spacing w:val="-4"/>
          <w:sz w:val="24"/>
          <w:szCs w:val="24"/>
        </w:rPr>
        <w:t>经营活</w:t>
      </w:r>
      <w:r>
        <w:rPr>
          <w:rFonts w:hint="eastAsia" w:ascii="仿宋" w:hAnsi="仿宋" w:eastAsia="仿宋" w:cs="仿宋"/>
          <w:spacing w:val="-1"/>
          <w:sz w:val="24"/>
          <w:szCs w:val="24"/>
        </w:rPr>
        <w:t>动，并通报财政局。由此引起的相应损失均由我单位承担。</w:t>
      </w:r>
    </w:p>
    <w:p w14:paraId="79E628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sz w:val="21"/>
        </w:rPr>
      </w:pPr>
    </w:p>
    <w:p w14:paraId="1FC1DC5A">
      <w:pPr>
        <w:keepNext w:val="0"/>
        <w:keepLines w:val="0"/>
        <w:pageBreakBefore w:val="0"/>
        <w:wordWrap/>
        <w:overflowPunct/>
        <w:topLinePunct w:val="0"/>
        <w:bidi w:val="0"/>
        <w:spacing w:line="263" w:lineRule="auto"/>
        <w:ind w:left="0" w:right="0"/>
        <w:jc w:val="both"/>
        <w:rPr>
          <w:rFonts w:hint="eastAsia" w:ascii="仿宋" w:hAnsi="仿宋" w:eastAsia="仿宋" w:cs="仿宋"/>
          <w:sz w:val="21"/>
        </w:rPr>
      </w:pPr>
    </w:p>
    <w:p w14:paraId="519D21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1"/>
        </w:rPr>
      </w:pPr>
    </w:p>
    <w:p w14:paraId="7DBF6D6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供应商名称（公章</w:t>
      </w:r>
      <w:r>
        <w:rPr>
          <w:rFonts w:hint="eastAsia" w:ascii="仿宋" w:hAnsi="仿宋" w:eastAsia="仿宋" w:cs="仿宋"/>
          <w:spacing w:val="2"/>
          <w:sz w:val="24"/>
          <w:szCs w:val="24"/>
        </w:rPr>
        <w:t>）：</w:t>
      </w:r>
    </w:p>
    <w:p w14:paraId="15C373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3"/>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14:paraId="60AB4ACF">
      <w:pPr>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sectPr>
          <w:headerReference r:id="rId45" w:type="default"/>
          <w:footerReference r:id="rId46" w:type="default"/>
          <w:pgSz w:w="11906" w:h="16839"/>
          <w:pgMar w:top="1440" w:right="1080" w:bottom="1440" w:left="1080" w:header="830" w:footer="1035" w:gutter="0"/>
          <w:pgNumType w:fmt="decimal"/>
          <w:cols w:space="720" w:num="1"/>
        </w:sectPr>
      </w:pPr>
    </w:p>
    <w:p w14:paraId="1C0308F1">
      <w:pPr>
        <w:keepNext w:val="0"/>
        <w:keepLines w:val="0"/>
        <w:pageBreakBefore w:val="0"/>
        <w:wordWrap/>
        <w:overflowPunct/>
        <w:topLinePunct w:val="0"/>
        <w:bidi w:val="0"/>
        <w:spacing w:line="324" w:lineRule="auto"/>
        <w:ind w:left="0" w:right="0"/>
        <w:jc w:val="both"/>
        <w:rPr>
          <w:rFonts w:hint="eastAsia" w:ascii="仿宋" w:hAnsi="仿宋" w:eastAsia="仿宋" w:cs="仿宋"/>
          <w:sz w:val="21"/>
        </w:rPr>
      </w:pPr>
    </w:p>
    <w:p w14:paraId="36EFFC6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31"/>
          <w:szCs w:val="31"/>
        </w:rPr>
      </w:pPr>
      <w:bookmarkStart w:id="53" w:name="bookmark44"/>
      <w:bookmarkEnd w:id="53"/>
      <w:r>
        <w:rPr>
          <w:rFonts w:hint="eastAsia" w:ascii="仿宋" w:hAnsi="仿宋" w:eastAsia="仿宋" w:cs="仿宋"/>
          <w:b/>
          <w:bCs/>
          <w:spacing w:val="6"/>
          <w:sz w:val="31"/>
          <w:szCs w:val="31"/>
        </w:rPr>
        <w:t>五、商务响应偏离表</w:t>
      </w:r>
    </w:p>
    <w:p w14:paraId="1913EE3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项目名称：</w:t>
      </w:r>
    </w:p>
    <w:p w14:paraId="485D8C1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项目编号/包号：</w:t>
      </w:r>
    </w:p>
    <w:p w14:paraId="2882F36D">
      <w:pPr>
        <w:keepNext w:val="0"/>
        <w:keepLines w:val="0"/>
        <w:pageBreakBefore w:val="0"/>
        <w:wordWrap/>
        <w:overflowPunct/>
        <w:topLinePunct w:val="0"/>
        <w:bidi w:val="0"/>
        <w:spacing w:line="67" w:lineRule="exact"/>
        <w:ind w:left="0" w:right="0"/>
        <w:jc w:val="both"/>
        <w:rPr>
          <w:rFonts w:hint="eastAsia" w:ascii="仿宋" w:hAnsi="仿宋" w:eastAsia="仿宋" w:cs="仿宋"/>
        </w:rPr>
      </w:pPr>
    </w:p>
    <w:tbl>
      <w:tblPr>
        <w:tblStyle w:val="17"/>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3467"/>
        <w:gridCol w:w="2310"/>
        <w:gridCol w:w="1250"/>
        <w:gridCol w:w="1540"/>
      </w:tblGrid>
      <w:tr w14:paraId="7A72E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790" w:type="dxa"/>
            <w:vAlign w:val="top"/>
          </w:tcPr>
          <w:p w14:paraId="7F5F6FA1">
            <w:pPr>
              <w:pStyle w:val="18"/>
              <w:keepNext w:val="0"/>
              <w:keepLines w:val="0"/>
              <w:pageBreakBefore w:val="0"/>
              <w:wordWrap/>
              <w:overflowPunct/>
              <w:topLinePunct w:val="0"/>
              <w:bidi w:val="0"/>
              <w:spacing w:line="230" w:lineRule="auto"/>
              <w:ind w:left="0" w:right="0"/>
              <w:jc w:val="center"/>
              <w:rPr>
                <w:rFonts w:hint="eastAsia" w:ascii="仿宋" w:hAnsi="仿宋" w:eastAsia="仿宋" w:cs="仿宋"/>
                <w:sz w:val="20"/>
                <w:szCs w:val="20"/>
              </w:rPr>
            </w:pPr>
            <w:r>
              <w:rPr>
                <w:rFonts w:hint="eastAsia" w:ascii="仿宋" w:hAnsi="仿宋" w:eastAsia="仿宋" w:cs="仿宋"/>
                <w:spacing w:val="5"/>
                <w:sz w:val="20"/>
                <w:szCs w:val="20"/>
              </w:rPr>
              <w:t>序号</w:t>
            </w:r>
          </w:p>
        </w:tc>
        <w:tc>
          <w:tcPr>
            <w:tcW w:w="3467" w:type="dxa"/>
            <w:vAlign w:val="top"/>
          </w:tcPr>
          <w:p w14:paraId="3CA2B99E">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0"/>
                <w:szCs w:val="20"/>
              </w:rPr>
            </w:pPr>
            <w:r>
              <w:rPr>
                <w:rFonts w:hint="eastAsia" w:ascii="仿宋" w:hAnsi="仿宋" w:eastAsia="仿宋" w:cs="仿宋"/>
                <w:spacing w:val="8"/>
                <w:sz w:val="20"/>
                <w:szCs w:val="20"/>
              </w:rPr>
              <w:t>竞争性磋商文件的商务</w:t>
            </w:r>
            <w:r>
              <w:rPr>
                <w:rFonts w:hint="eastAsia" w:ascii="仿宋" w:hAnsi="仿宋" w:eastAsia="仿宋" w:cs="仿宋"/>
                <w:spacing w:val="3"/>
                <w:sz w:val="20"/>
                <w:szCs w:val="20"/>
              </w:rPr>
              <w:t>条款</w:t>
            </w:r>
          </w:p>
        </w:tc>
        <w:tc>
          <w:tcPr>
            <w:tcW w:w="2310" w:type="dxa"/>
            <w:vAlign w:val="top"/>
          </w:tcPr>
          <w:p w14:paraId="2184E453">
            <w:pPr>
              <w:pStyle w:val="18"/>
              <w:keepNext w:val="0"/>
              <w:keepLines w:val="0"/>
              <w:pageBreakBefore w:val="0"/>
              <w:wordWrap/>
              <w:overflowPunct/>
              <w:topLinePunct w:val="0"/>
              <w:bidi w:val="0"/>
              <w:spacing w:line="289" w:lineRule="auto"/>
              <w:ind w:right="0"/>
              <w:jc w:val="center"/>
              <w:rPr>
                <w:rFonts w:hint="eastAsia" w:ascii="仿宋" w:hAnsi="仿宋" w:eastAsia="仿宋" w:cs="仿宋"/>
                <w:sz w:val="20"/>
                <w:szCs w:val="20"/>
              </w:rPr>
            </w:pPr>
            <w:r>
              <w:rPr>
                <w:rFonts w:hint="eastAsia" w:ascii="仿宋" w:hAnsi="仿宋" w:eastAsia="仿宋" w:cs="仿宋"/>
                <w:spacing w:val="7"/>
                <w:sz w:val="20"/>
                <w:szCs w:val="20"/>
              </w:rPr>
              <w:t>响应文件的响应</w:t>
            </w:r>
            <w:r>
              <w:rPr>
                <w:rFonts w:hint="eastAsia" w:ascii="仿宋" w:hAnsi="仿宋" w:eastAsia="仿宋" w:cs="仿宋"/>
                <w:spacing w:val="-8"/>
                <w:sz w:val="20"/>
                <w:szCs w:val="20"/>
              </w:rPr>
              <w:t>内容</w:t>
            </w:r>
          </w:p>
        </w:tc>
        <w:tc>
          <w:tcPr>
            <w:tcW w:w="1250" w:type="dxa"/>
            <w:vAlign w:val="top"/>
          </w:tcPr>
          <w:p w14:paraId="33D4C432">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0"/>
                <w:szCs w:val="20"/>
              </w:rPr>
            </w:pPr>
            <w:r>
              <w:rPr>
                <w:rFonts w:hint="eastAsia" w:ascii="仿宋" w:hAnsi="仿宋" w:eastAsia="仿宋" w:cs="仿宋"/>
                <w:spacing w:val="4"/>
                <w:sz w:val="20"/>
                <w:szCs w:val="20"/>
              </w:rPr>
              <w:t>响应情况</w:t>
            </w:r>
          </w:p>
        </w:tc>
        <w:tc>
          <w:tcPr>
            <w:tcW w:w="1540" w:type="dxa"/>
            <w:vAlign w:val="top"/>
          </w:tcPr>
          <w:p w14:paraId="489A29F3">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0"/>
                <w:szCs w:val="20"/>
              </w:rPr>
            </w:pPr>
            <w:r>
              <w:rPr>
                <w:rFonts w:hint="eastAsia" w:ascii="仿宋" w:hAnsi="仿宋" w:eastAsia="仿宋" w:cs="仿宋"/>
                <w:spacing w:val="7"/>
                <w:sz w:val="20"/>
                <w:szCs w:val="20"/>
              </w:rPr>
              <w:t>说明及索引</w:t>
            </w:r>
          </w:p>
        </w:tc>
      </w:tr>
      <w:tr w14:paraId="20803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90" w:type="dxa"/>
            <w:vAlign w:val="top"/>
          </w:tcPr>
          <w:p w14:paraId="47811C2F">
            <w:pPr>
              <w:pStyle w:val="18"/>
              <w:keepNext w:val="0"/>
              <w:keepLines w:val="0"/>
              <w:pageBreakBefore w:val="0"/>
              <w:wordWrap/>
              <w:overflowPunct/>
              <w:topLinePunct w:val="0"/>
              <w:bidi w:val="0"/>
              <w:spacing w:line="271"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1</w:t>
            </w:r>
          </w:p>
        </w:tc>
        <w:tc>
          <w:tcPr>
            <w:tcW w:w="3467" w:type="dxa"/>
            <w:vAlign w:val="top"/>
          </w:tcPr>
          <w:p w14:paraId="575BB3A7">
            <w:pPr>
              <w:pStyle w:val="18"/>
              <w:keepNext w:val="0"/>
              <w:keepLines w:val="0"/>
              <w:pageBreakBefore w:val="0"/>
              <w:wordWrap/>
              <w:overflowPunct/>
              <w:topLinePunct w:val="0"/>
              <w:bidi w:val="0"/>
              <w:spacing w:line="289" w:lineRule="exact"/>
              <w:ind w:left="0" w:right="0"/>
              <w:jc w:val="center"/>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310" w:type="dxa"/>
            <w:vAlign w:val="top"/>
          </w:tcPr>
          <w:p w14:paraId="392DF5C0">
            <w:pPr>
              <w:pStyle w:val="18"/>
              <w:keepNext w:val="0"/>
              <w:keepLines w:val="0"/>
              <w:pageBreakBefore w:val="0"/>
              <w:wordWrap/>
              <w:overflowPunct/>
              <w:topLinePunct w:val="0"/>
              <w:bidi w:val="0"/>
              <w:spacing w:line="289" w:lineRule="exact"/>
              <w:ind w:left="0" w:right="0"/>
              <w:jc w:val="center"/>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1250" w:type="dxa"/>
            <w:vAlign w:val="top"/>
          </w:tcPr>
          <w:p w14:paraId="6A894664">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0"/>
                <w:szCs w:val="20"/>
              </w:rPr>
            </w:pPr>
            <w:r>
              <w:rPr>
                <w:rFonts w:hint="eastAsia" w:ascii="仿宋" w:hAnsi="仿宋" w:eastAsia="仿宋" w:cs="仿宋"/>
                <w:spacing w:val="4"/>
                <w:sz w:val="20"/>
                <w:szCs w:val="20"/>
              </w:rPr>
              <w:t>响应/偏离</w:t>
            </w:r>
          </w:p>
        </w:tc>
        <w:tc>
          <w:tcPr>
            <w:tcW w:w="1540" w:type="dxa"/>
            <w:vAlign w:val="top"/>
          </w:tcPr>
          <w:p w14:paraId="7C99B16E">
            <w:pPr>
              <w:keepNext w:val="0"/>
              <w:keepLines w:val="0"/>
              <w:pageBreakBefore w:val="0"/>
              <w:wordWrap/>
              <w:overflowPunct/>
              <w:topLinePunct w:val="0"/>
              <w:bidi w:val="0"/>
              <w:ind w:left="0" w:right="0"/>
              <w:jc w:val="both"/>
              <w:rPr>
                <w:rFonts w:hint="eastAsia" w:ascii="仿宋" w:hAnsi="仿宋" w:eastAsia="仿宋" w:cs="仿宋"/>
                <w:sz w:val="21"/>
              </w:rPr>
            </w:pPr>
          </w:p>
        </w:tc>
      </w:tr>
      <w:tr w14:paraId="0E14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90" w:type="dxa"/>
            <w:vAlign w:val="top"/>
          </w:tcPr>
          <w:p w14:paraId="000C425C">
            <w:pPr>
              <w:pStyle w:val="18"/>
              <w:keepNext w:val="0"/>
              <w:keepLines w:val="0"/>
              <w:pageBreakBefore w:val="0"/>
              <w:wordWrap/>
              <w:overflowPunct/>
              <w:topLinePunct w:val="0"/>
              <w:bidi w:val="0"/>
              <w:spacing w:line="271"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2</w:t>
            </w:r>
          </w:p>
        </w:tc>
        <w:tc>
          <w:tcPr>
            <w:tcW w:w="3467" w:type="dxa"/>
            <w:vAlign w:val="top"/>
          </w:tcPr>
          <w:p w14:paraId="40457D76">
            <w:pPr>
              <w:pStyle w:val="18"/>
              <w:keepNext w:val="0"/>
              <w:keepLines w:val="0"/>
              <w:pageBreakBefore w:val="0"/>
              <w:wordWrap/>
              <w:overflowPunct/>
              <w:topLinePunct w:val="0"/>
              <w:bidi w:val="0"/>
              <w:spacing w:line="289" w:lineRule="exact"/>
              <w:ind w:left="0" w:right="0"/>
              <w:jc w:val="center"/>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310" w:type="dxa"/>
            <w:vAlign w:val="top"/>
          </w:tcPr>
          <w:p w14:paraId="30958A79">
            <w:pPr>
              <w:pStyle w:val="18"/>
              <w:keepNext w:val="0"/>
              <w:keepLines w:val="0"/>
              <w:pageBreakBefore w:val="0"/>
              <w:wordWrap/>
              <w:overflowPunct/>
              <w:topLinePunct w:val="0"/>
              <w:bidi w:val="0"/>
              <w:spacing w:line="289" w:lineRule="exact"/>
              <w:ind w:left="0" w:right="0"/>
              <w:jc w:val="center"/>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1250" w:type="dxa"/>
            <w:vAlign w:val="top"/>
          </w:tcPr>
          <w:p w14:paraId="270DD2F2">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13B7F142">
            <w:pPr>
              <w:keepNext w:val="0"/>
              <w:keepLines w:val="0"/>
              <w:pageBreakBefore w:val="0"/>
              <w:wordWrap/>
              <w:overflowPunct/>
              <w:topLinePunct w:val="0"/>
              <w:bidi w:val="0"/>
              <w:ind w:left="0" w:right="0"/>
              <w:jc w:val="both"/>
              <w:rPr>
                <w:rFonts w:hint="eastAsia" w:ascii="仿宋" w:hAnsi="仿宋" w:eastAsia="仿宋" w:cs="仿宋"/>
                <w:sz w:val="21"/>
              </w:rPr>
            </w:pPr>
          </w:p>
        </w:tc>
      </w:tr>
      <w:tr w14:paraId="51094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Align w:val="top"/>
          </w:tcPr>
          <w:p w14:paraId="49BDB835">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3</w:t>
            </w:r>
          </w:p>
        </w:tc>
        <w:tc>
          <w:tcPr>
            <w:tcW w:w="3467" w:type="dxa"/>
            <w:vAlign w:val="top"/>
          </w:tcPr>
          <w:p w14:paraId="2460F59E">
            <w:pPr>
              <w:pStyle w:val="18"/>
              <w:keepNext w:val="0"/>
              <w:keepLines w:val="0"/>
              <w:pageBreakBefore w:val="0"/>
              <w:wordWrap/>
              <w:overflowPunct/>
              <w:topLinePunct w:val="0"/>
              <w:bidi w:val="0"/>
              <w:spacing w:line="289" w:lineRule="exact"/>
              <w:ind w:left="0" w:right="0"/>
              <w:jc w:val="center"/>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310" w:type="dxa"/>
            <w:vAlign w:val="top"/>
          </w:tcPr>
          <w:p w14:paraId="213E764E">
            <w:pPr>
              <w:pStyle w:val="18"/>
              <w:keepNext w:val="0"/>
              <w:keepLines w:val="0"/>
              <w:pageBreakBefore w:val="0"/>
              <w:wordWrap/>
              <w:overflowPunct/>
              <w:topLinePunct w:val="0"/>
              <w:bidi w:val="0"/>
              <w:spacing w:line="289" w:lineRule="exact"/>
              <w:ind w:left="0" w:right="0"/>
              <w:jc w:val="center"/>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1250" w:type="dxa"/>
            <w:vAlign w:val="top"/>
          </w:tcPr>
          <w:p w14:paraId="30639284">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6E976D50">
            <w:pPr>
              <w:keepNext w:val="0"/>
              <w:keepLines w:val="0"/>
              <w:pageBreakBefore w:val="0"/>
              <w:wordWrap/>
              <w:overflowPunct/>
              <w:topLinePunct w:val="0"/>
              <w:bidi w:val="0"/>
              <w:ind w:left="0" w:right="0"/>
              <w:jc w:val="both"/>
              <w:rPr>
                <w:rFonts w:hint="eastAsia" w:ascii="仿宋" w:hAnsi="仿宋" w:eastAsia="仿宋" w:cs="仿宋"/>
                <w:sz w:val="21"/>
              </w:rPr>
            </w:pPr>
          </w:p>
        </w:tc>
      </w:tr>
      <w:tr w14:paraId="21D11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90" w:type="dxa"/>
            <w:vAlign w:val="top"/>
          </w:tcPr>
          <w:p w14:paraId="042C9C96">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05445117">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77856530">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14863AA0">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4AFFEB0E">
            <w:pPr>
              <w:keepNext w:val="0"/>
              <w:keepLines w:val="0"/>
              <w:pageBreakBefore w:val="0"/>
              <w:wordWrap/>
              <w:overflowPunct/>
              <w:topLinePunct w:val="0"/>
              <w:bidi w:val="0"/>
              <w:ind w:left="0" w:right="0"/>
              <w:jc w:val="both"/>
              <w:rPr>
                <w:rFonts w:hint="eastAsia" w:ascii="仿宋" w:hAnsi="仿宋" w:eastAsia="仿宋" w:cs="仿宋"/>
                <w:sz w:val="21"/>
              </w:rPr>
            </w:pPr>
          </w:p>
        </w:tc>
      </w:tr>
      <w:tr w14:paraId="72874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Align w:val="top"/>
          </w:tcPr>
          <w:p w14:paraId="683F72AA">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336F043D">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1074CF9C">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3AF3CCF8">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401CC0AA">
            <w:pPr>
              <w:keepNext w:val="0"/>
              <w:keepLines w:val="0"/>
              <w:pageBreakBefore w:val="0"/>
              <w:wordWrap/>
              <w:overflowPunct/>
              <w:topLinePunct w:val="0"/>
              <w:bidi w:val="0"/>
              <w:ind w:left="0" w:right="0"/>
              <w:jc w:val="both"/>
              <w:rPr>
                <w:rFonts w:hint="eastAsia" w:ascii="仿宋" w:hAnsi="仿宋" w:eastAsia="仿宋" w:cs="仿宋"/>
                <w:sz w:val="21"/>
              </w:rPr>
            </w:pPr>
          </w:p>
        </w:tc>
      </w:tr>
      <w:tr w14:paraId="38B8A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90" w:type="dxa"/>
            <w:vAlign w:val="top"/>
          </w:tcPr>
          <w:p w14:paraId="2D8EB26E">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642D9E63">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22F5D961">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4F600884">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56E95493">
            <w:pPr>
              <w:keepNext w:val="0"/>
              <w:keepLines w:val="0"/>
              <w:pageBreakBefore w:val="0"/>
              <w:wordWrap/>
              <w:overflowPunct/>
              <w:topLinePunct w:val="0"/>
              <w:bidi w:val="0"/>
              <w:ind w:left="0" w:right="0"/>
              <w:jc w:val="both"/>
              <w:rPr>
                <w:rFonts w:hint="eastAsia" w:ascii="仿宋" w:hAnsi="仿宋" w:eastAsia="仿宋" w:cs="仿宋"/>
                <w:sz w:val="21"/>
              </w:rPr>
            </w:pPr>
          </w:p>
        </w:tc>
      </w:tr>
      <w:tr w14:paraId="42F94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Align w:val="top"/>
          </w:tcPr>
          <w:p w14:paraId="07C77EB2">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0235CCFF">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07C3D858">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5AAC5AB9">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7CCDC801">
            <w:pPr>
              <w:keepNext w:val="0"/>
              <w:keepLines w:val="0"/>
              <w:pageBreakBefore w:val="0"/>
              <w:wordWrap/>
              <w:overflowPunct/>
              <w:topLinePunct w:val="0"/>
              <w:bidi w:val="0"/>
              <w:ind w:left="0" w:right="0"/>
              <w:jc w:val="both"/>
              <w:rPr>
                <w:rFonts w:hint="eastAsia" w:ascii="仿宋" w:hAnsi="仿宋" w:eastAsia="仿宋" w:cs="仿宋"/>
                <w:sz w:val="21"/>
              </w:rPr>
            </w:pPr>
          </w:p>
        </w:tc>
      </w:tr>
      <w:tr w14:paraId="362E8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Align w:val="top"/>
          </w:tcPr>
          <w:p w14:paraId="241B9228">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0D748260">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1B9925D9">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79450C17">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62582237">
            <w:pPr>
              <w:keepNext w:val="0"/>
              <w:keepLines w:val="0"/>
              <w:pageBreakBefore w:val="0"/>
              <w:wordWrap/>
              <w:overflowPunct/>
              <w:topLinePunct w:val="0"/>
              <w:bidi w:val="0"/>
              <w:ind w:left="0" w:right="0"/>
              <w:jc w:val="both"/>
              <w:rPr>
                <w:rFonts w:hint="eastAsia" w:ascii="仿宋" w:hAnsi="仿宋" w:eastAsia="仿宋" w:cs="仿宋"/>
                <w:sz w:val="21"/>
              </w:rPr>
            </w:pPr>
          </w:p>
        </w:tc>
      </w:tr>
      <w:tr w14:paraId="00E48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Align w:val="top"/>
          </w:tcPr>
          <w:p w14:paraId="6105CD20">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35BD848A">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5DF018E1">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4CCC6A9D">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284B7127">
            <w:pPr>
              <w:keepNext w:val="0"/>
              <w:keepLines w:val="0"/>
              <w:pageBreakBefore w:val="0"/>
              <w:wordWrap/>
              <w:overflowPunct/>
              <w:topLinePunct w:val="0"/>
              <w:bidi w:val="0"/>
              <w:ind w:left="0" w:right="0"/>
              <w:jc w:val="both"/>
              <w:rPr>
                <w:rFonts w:hint="eastAsia" w:ascii="仿宋" w:hAnsi="仿宋" w:eastAsia="仿宋" w:cs="仿宋"/>
                <w:sz w:val="21"/>
              </w:rPr>
            </w:pPr>
          </w:p>
        </w:tc>
      </w:tr>
      <w:tr w14:paraId="74C30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Align w:val="top"/>
          </w:tcPr>
          <w:p w14:paraId="05FC596D">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4F591847">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14B6EDB2">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7608B046">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46F199C0">
            <w:pPr>
              <w:keepNext w:val="0"/>
              <w:keepLines w:val="0"/>
              <w:pageBreakBefore w:val="0"/>
              <w:wordWrap/>
              <w:overflowPunct/>
              <w:topLinePunct w:val="0"/>
              <w:bidi w:val="0"/>
              <w:ind w:left="0" w:right="0"/>
              <w:jc w:val="both"/>
              <w:rPr>
                <w:rFonts w:hint="eastAsia" w:ascii="仿宋" w:hAnsi="仿宋" w:eastAsia="仿宋" w:cs="仿宋"/>
                <w:sz w:val="21"/>
              </w:rPr>
            </w:pPr>
          </w:p>
        </w:tc>
      </w:tr>
      <w:tr w14:paraId="3675D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Align w:val="top"/>
          </w:tcPr>
          <w:p w14:paraId="60E48582">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4F672774">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33F0D2B8">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16B82A7E">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4093D778">
            <w:pPr>
              <w:keepNext w:val="0"/>
              <w:keepLines w:val="0"/>
              <w:pageBreakBefore w:val="0"/>
              <w:wordWrap/>
              <w:overflowPunct/>
              <w:topLinePunct w:val="0"/>
              <w:bidi w:val="0"/>
              <w:ind w:left="0" w:right="0"/>
              <w:jc w:val="both"/>
              <w:rPr>
                <w:rFonts w:hint="eastAsia" w:ascii="仿宋" w:hAnsi="仿宋" w:eastAsia="仿宋" w:cs="仿宋"/>
                <w:sz w:val="21"/>
              </w:rPr>
            </w:pPr>
          </w:p>
        </w:tc>
      </w:tr>
      <w:tr w14:paraId="52023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Align w:val="top"/>
          </w:tcPr>
          <w:p w14:paraId="24BA3B92">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108CF7B7">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2B27051A">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191FB9A5">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5000E160">
            <w:pPr>
              <w:keepNext w:val="0"/>
              <w:keepLines w:val="0"/>
              <w:pageBreakBefore w:val="0"/>
              <w:wordWrap/>
              <w:overflowPunct/>
              <w:topLinePunct w:val="0"/>
              <w:bidi w:val="0"/>
              <w:ind w:left="0" w:right="0"/>
              <w:jc w:val="both"/>
              <w:rPr>
                <w:rFonts w:hint="eastAsia" w:ascii="仿宋" w:hAnsi="仿宋" w:eastAsia="仿宋" w:cs="仿宋"/>
                <w:sz w:val="21"/>
              </w:rPr>
            </w:pPr>
          </w:p>
        </w:tc>
      </w:tr>
      <w:tr w14:paraId="0F832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90" w:type="dxa"/>
            <w:vAlign w:val="top"/>
          </w:tcPr>
          <w:p w14:paraId="19E6B25A">
            <w:pPr>
              <w:keepNext w:val="0"/>
              <w:keepLines w:val="0"/>
              <w:pageBreakBefore w:val="0"/>
              <w:wordWrap/>
              <w:overflowPunct/>
              <w:topLinePunct w:val="0"/>
              <w:bidi w:val="0"/>
              <w:ind w:left="0" w:right="0"/>
              <w:jc w:val="both"/>
              <w:rPr>
                <w:rFonts w:hint="eastAsia" w:ascii="仿宋" w:hAnsi="仿宋" w:eastAsia="仿宋" w:cs="仿宋"/>
                <w:sz w:val="21"/>
              </w:rPr>
            </w:pPr>
          </w:p>
        </w:tc>
        <w:tc>
          <w:tcPr>
            <w:tcW w:w="3467" w:type="dxa"/>
            <w:vAlign w:val="top"/>
          </w:tcPr>
          <w:p w14:paraId="1386AAD2">
            <w:pPr>
              <w:keepNext w:val="0"/>
              <w:keepLines w:val="0"/>
              <w:pageBreakBefore w:val="0"/>
              <w:wordWrap/>
              <w:overflowPunct/>
              <w:topLinePunct w:val="0"/>
              <w:bidi w:val="0"/>
              <w:ind w:left="0" w:right="0"/>
              <w:jc w:val="both"/>
              <w:rPr>
                <w:rFonts w:hint="eastAsia" w:ascii="仿宋" w:hAnsi="仿宋" w:eastAsia="仿宋" w:cs="仿宋"/>
                <w:sz w:val="21"/>
              </w:rPr>
            </w:pPr>
          </w:p>
        </w:tc>
        <w:tc>
          <w:tcPr>
            <w:tcW w:w="2310" w:type="dxa"/>
            <w:vAlign w:val="top"/>
          </w:tcPr>
          <w:p w14:paraId="5E02BCBF">
            <w:pPr>
              <w:keepNext w:val="0"/>
              <w:keepLines w:val="0"/>
              <w:pageBreakBefore w:val="0"/>
              <w:wordWrap/>
              <w:overflowPunct/>
              <w:topLinePunct w:val="0"/>
              <w:bidi w:val="0"/>
              <w:ind w:left="0" w:right="0"/>
              <w:jc w:val="both"/>
              <w:rPr>
                <w:rFonts w:hint="eastAsia" w:ascii="仿宋" w:hAnsi="仿宋" w:eastAsia="仿宋" w:cs="仿宋"/>
                <w:sz w:val="21"/>
              </w:rPr>
            </w:pPr>
          </w:p>
        </w:tc>
        <w:tc>
          <w:tcPr>
            <w:tcW w:w="1250" w:type="dxa"/>
            <w:vAlign w:val="top"/>
          </w:tcPr>
          <w:p w14:paraId="49A779A4">
            <w:pPr>
              <w:keepNext w:val="0"/>
              <w:keepLines w:val="0"/>
              <w:pageBreakBefore w:val="0"/>
              <w:wordWrap/>
              <w:overflowPunct/>
              <w:topLinePunct w:val="0"/>
              <w:bidi w:val="0"/>
              <w:ind w:left="0" w:right="0"/>
              <w:jc w:val="both"/>
              <w:rPr>
                <w:rFonts w:hint="eastAsia" w:ascii="仿宋" w:hAnsi="仿宋" w:eastAsia="仿宋" w:cs="仿宋"/>
                <w:sz w:val="21"/>
              </w:rPr>
            </w:pPr>
          </w:p>
        </w:tc>
        <w:tc>
          <w:tcPr>
            <w:tcW w:w="1540" w:type="dxa"/>
            <w:vAlign w:val="top"/>
          </w:tcPr>
          <w:p w14:paraId="5AA3548F">
            <w:pPr>
              <w:keepNext w:val="0"/>
              <w:keepLines w:val="0"/>
              <w:pageBreakBefore w:val="0"/>
              <w:wordWrap/>
              <w:overflowPunct/>
              <w:topLinePunct w:val="0"/>
              <w:bidi w:val="0"/>
              <w:ind w:left="0" w:right="0"/>
              <w:jc w:val="both"/>
              <w:rPr>
                <w:rFonts w:hint="eastAsia" w:ascii="仿宋" w:hAnsi="仿宋" w:eastAsia="仿宋" w:cs="仿宋"/>
                <w:sz w:val="21"/>
              </w:rPr>
            </w:pPr>
          </w:p>
        </w:tc>
      </w:tr>
      <w:tr w14:paraId="68136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90" w:type="dxa"/>
            <w:vAlign w:val="top"/>
          </w:tcPr>
          <w:p w14:paraId="087D251C">
            <w:pPr>
              <w:pStyle w:val="18"/>
              <w:keepNext w:val="0"/>
              <w:keepLines w:val="0"/>
              <w:pageBreakBefore w:val="0"/>
              <w:wordWrap/>
              <w:overflowPunct/>
              <w:topLinePunct w:val="0"/>
              <w:bidi w:val="0"/>
              <w:spacing w:line="325" w:lineRule="exact"/>
              <w:ind w:left="0" w:right="0"/>
              <w:jc w:val="both"/>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3467" w:type="dxa"/>
            <w:vAlign w:val="top"/>
          </w:tcPr>
          <w:p w14:paraId="0F57F9A2">
            <w:pPr>
              <w:pStyle w:val="18"/>
              <w:keepNext w:val="0"/>
              <w:keepLines w:val="0"/>
              <w:pageBreakBefore w:val="0"/>
              <w:wordWrap/>
              <w:overflowPunct/>
              <w:topLinePunct w:val="0"/>
              <w:bidi w:val="0"/>
              <w:spacing w:line="325" w:lineRule="exact"/>
              <w:ind w:left="0" w:right="0"/>
              <w:jc w:val="both"/>
              <w:rPr>
                <w:rFonts w:hint="eastAsia" w:ascii="仿宋" w:hAnsi="仿宋" w:eastAsia="仿宋" w:cs="仿宋"/>
                <w:sz w:val="20"/>
                <w:szCs w:val="20"/>
              </w:rPr>
            </w:pPr>
            <w:r>
              <w:rPr>
                <w:rFonts w:hint="eastAsia" w:ascii="仿宋" w:hAnsi="仿宋" w:eastAsia="仿宋" w:cs="仿宋"/>
                <w:spacing w:val="4"/>
                <w:position w:val="3"/>
                <w:sz w:val="20"/>
                <w:szCs w:val="20"/>
              </w:rPr>
              <w:t>…………</w:t>
            </w:r>
          </w:p>
        </w:tc>
        <w:tc>
          <w:tcPr>
            <w:tcW w:w="2310" w:type="dxa"/>
            <w:vAlign w:val="top"/>
          </w:tcPr>
          <w:p w14:paraId="0BB24BD0">
            <w:pPr>
              <w:pStyle w:val="18"/>
              <w:keepNext w:val="0"/>
              <w:keepLines w:val="0"/>
              <w:pageBreakBefore w:val="0"/>
              <w:wordWrap/>
              <w:overflowPunct/>
              <w:topLinePunct w:val="0"/>
              <w:bidi w:val="0"/>
              <w:spacing w:line="325" w:lineRule="exact"/>
              <w:ind w:left="0" w:right="0"/>
              <w:jc w:val="both"/>
              <w:rPr>
                <w:rFonts w:hint="eastAsia" w:ascii="仿宋" w:hAnsi="仿宋" w:eastAsia="仿宋" w:cs="仿宋"/>
                <w:sz w:val="20"/>
                <w:szCs w:val="20"/>
              </w:rPr>
            </w:pPr>
            <w:r>
              <w:rPr>
                <w:rFonts w:hint="eastAsia" w:ascii="仿宋" w:hAnsi="仿宋" w:eastAsia="仿宋" w:cs="仿宋"/>
                <w:spacing w:val="4"/>
                <w:position w:val="3"/>
                <w:sz w:val="20"/>
                <w:szCs w:val="20"/>
              </w:rPr>
              <w:t>…………</w:t>
            </w:r>
          </w:p>
        </w:tc>
        <w:tc>
          <w:tcPr>
            <w:tcW w:w="1250" w:type="dxa"/>
            <w:vAlign w:val="top"/>
          </w:tcPr>
          <w:p w14:paraId="557A0815">
            <w:pPr>
              <w:pStyle w:val="18"/>
              <w:keepNext w:val="0"/>
              <w:keepLines w:val="0"/>
              <w:pageBreakBefore w:val="0"/>
              <w:wordWrap/>
              <w:overflowPunct/>
              <w:topLinePunct w:val="0"/>
              <w:bidi w:val="0"/>
              <w:spacing w:line="325" w:lineRule="exact"/>
              <w:ind w:left="0" w:right="0"/>
              <w:jc w:val="both"/>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1540" w:type="dxa"/>
            <w:vAlign w:val="top"/>
          </w:tcPr>
          <w:p w14:paraId="38BD2B1A">
            <w:pPr>
              <w:keepNext w:val="0"/>
              <w:keepLines w:val="0"/>
              <w:pageBreakBefore w:val="0"/>
              <w:wordWrap/>
              <w:overflowPunct/>
              <w:topLinePunct w:val="0"/>
              <w:bidi w:val="0"/>
              <w:ind w:left="0" w:right="0"/>
              <w:jc w:val="both"/>
              <w:rPr>
                <w:rFonts w:hint="eastAsia" w:ascii="仿宋" w:hAnsi="仿宋" w:eastAsia="仿宋" w:cs="仿宋"/>
                <w:sz w:val="21"/>
              </w:rPr>
            </w:pPr>
          </w:p>
        </w:tc>
      </w:tr>
    </w:tbl>
    <w:p w14:paraId="3D6B04F9">
      <w:pPr>
        <w:keepNext w:val="0"/>
        <w:keepLines w:val="0"/>
        <w:pageBreakBefore w:val="0"/>
        <w:wordWrap/>
        <w:overflowPunct/>
        <w:topLinePunct w:val="0"/>
        <w:bidi w:val="0"/>
        <w:spacing w:line="265" w:lineRule="auto"/>
        <w:ind w:left="0" w:right="0"/>
        <w:jc w:val="both"/>
        <w:rPr>
          <w:rFonts w:hint="eastAsia" w:ascii="仿宋" w:hAnsi="仿宋" w:eastAsia="仿宋" w:cs="仿宋"/>
          <w:sz w:val="21"/>
        </w:rPr>
      </w:pPr>
    </w:p>
    <w:p w14:paraId="54B4765B">
      <w:pPr>
        <w:keepNext w:val="0"/>
        <w:keepLines w:val="0"/>
        <w:pageBreakBefore w:val="0"/>
        <w:wordWrap/>
        <w:overflowPunct/>
        <w:topLinePunct w:val="0"/>
        <w:bidi w:val="0"/>
        <w:spacing w:line="266" w:lineRule="auto"/>
        <w:ind w:left="0" w:right="0"/>
        <w:jc w:val="both"/>
        <w:rPr>
          <w:rFonts w:hint="eastAsia" w:ascii="仿宋" w:hAnsi="仿宋" w:eastAsia="仿宋" w:cs="仿宋"/>
          <w:sz w:val="21"/>
        </w:rPr>
      </w:pPr>
    </w:p>
    <w:p w14:paraId="19668924">
      <w:pPr>
        <w:pStyle w:val="5"/>
        <w:keepNext w:val="0"/>
        <w:keepLines w:val="0"/>
        <w:pageBreakBefore w:val="0"/>
        <w:wordWrap/>
        <w:overflowPunct/>
        <w:topLinePunct w:val="0"/>
        <w:bidi w:val="0"/>
        <w:spacing w:line="433" w:lineRule="auto"/>
        <w:ind w:left="0" w:right="0" w:firstLine="420"/>
        <w:jc w:val="both"/>
        <w:rPr>
          <w:rFonts w:hint="eastAsia" w:ascii="仿宋" w:hAnsi="仿宋" w:eastAsia="仿宋" w:cs="仿宋"/>
          <w:sz w:val="20"/>
          <w:szCs w:val="20"/>
        </w:rPr>
      </w:pPr>
      <w:r>
        <w:rPr>
          <w:rFonts w:hint="eastAsia" w:ascii="仿宋" w:hAnsi="仿宋" w:eastAsia="仿宋" w:cs="仿宋"/>
          <w:spacing w:val="4"/>
          <w:sz w:val="20"/>
          <w:szCs w:val="20"/>
        </w:rPr>
        <w:t>注：供应商应按照竞争性磋商文件“第三章 项目采购需求</w:t>
      </w:r>
      <w:r>
        <w:rPr>
          <w:rFonts w:hint="eastAsia" w:ascii="仿宋" w:hAnsi="仿宋" w:eastAsia="仿宋" w:cs="仿宋"/>
          <w:spacing w:val="-70"/>
          <w:sz w:val="20"/>
          <w:szCs w:val="20"/>
        </w:rPr>
        <w:t xml:space="preserve"> </w:t>
      </w:r>
      <w:r>
        <w:rPr>
          <w:rFonts w:hint="eastAsia" w:ascii="仿宋" w:hAnsi="仿宋" w:eastAsia="仿宋" w:cs="仿宋"/>
          <w:spacing w:val="4"/>
          <w:sz w:val="20"/>
          <w:szCs w:val="20"/>
        </w:rPr>
        <w:t>”中</w:t>
      </w:r>
      <w:r>
        <w:rPr>
          <w:rFonts w:hint="eastAsia" w:ascii="仿宋" w:hAnsi="仿宋" w:eastAsia="仿宋" w:cs="仿宋"/>
          <w:spacing w:val="3"/>
          <w:sz w:val="20"/>
          <w:szCs w:val="20"/>
        </w:rPr>
        <w:t>的商务要求填写，“响应</w:t>
      </w:r>
      <w:r>
        <w:rPr>
          <w:rFonts w:hint="eastAsia" w:ascii="仿宋" w:hAnsi="仿宋" w:eastAsia="仿宋" w:cs="仿宋"/>
          <w:spacing w:val="-4"/>
          <w:sz w:val="20"/>
          <w:szCs w:val="20"/>
        </w:rPr>
        <w:t>/偏离</w:t>
      </w:r>
      <w:r>
        <w:rPr>
          <w:rFonts w:hint="eastAsia" w:ascii="仿宋" w:hAnsi="仿宋" w:eastAsia="仿宋" w:cs="仿宋"/>
          <w:spacing w:val="-60"/>
          <w:sz w:val="20"/>
          <w:szCs w:val="20"/>
        </w:rPr>
        <w:t xml:space="preserve"> </w:t>
      </w:r>
      <w:r>
        <w:rPr>
          <w:rFonts w:hint="eastAsia" w:ascii="仿宋" w:hAnsi="仿宋" w:eastAsia="仿宋" w:cs="仿宋"/>
          <w:spacing w:val="-4"/>
          <w:sz w:val="20"/>
          <w:szCs w:val="20"/>
        </w:rPr>
        <w:t>”应据实填写“响应</w:t>
      </w:r>
      <w:r>
        <w:rPr>
          <w:rFonts w:hint="eastAsia" w:ascii="仿宋" w:hAnsi="仿宋" w:eastAsia="仿宋" w:cs="仿宋"/>
          <w:spacing w:val="-70"/>
          <w:sz w:val="20"/>
          <w:szCs w:val="20"/>
        </w:rPr>
        <w:t xml:space="preserve"> </w:t>
      </w:r>
      <w:r>
        <w:rPr>
          <w:rFonts w:hint="eastAsia" w:ascii="仿宋" w:hAnsi="仿宋" w:eastAsia="仿宋" w:cs="仿宋"/>
          <w:spacing w:val="-4"/>
          <w:sz w:val="20"/>
          <w:szCs w:val="20"/>
        </w:rPr>
        <w:t>”、“正偏离</w:t>
      </w:r>
      <w:r>
        <w:rPr>
          <w:rFonts w:hint="eastAsia" w:ascii="仿宋" w:hAnsi="仿宋" w:eastAsia="仿宋" w:cs="仿宋"/>
          <w:spacing w:val="-70"/>
          <w:sz w:val="20"/>
          <w:szCs w:val="20"/>
        </w:rPr>
        <w:t xml:space="preserve"> </w:t>
      </w:r>
      <w:r>
        <w:rPr>
          <w:rFonts w:hint="eastAsia" w:ascii="仿宋" w:hAnsi="仿宋" w:eastAsia="仿宋" w:cs="仿宋"/>
          <w:spacing w:val="-4"/>
          <w:sz w:val="20"/>
          <w:szCs w:val="20"/>
        </w:rPr>
        <w:t>”或“负偏离</w:t>
      </w:r>
      <w:r>
        <w:rPr>
          <w:rFonts w:hint="eastAsia" w:ascii="仿宋" w:hAnsi="仿宋" w:eastAsia="仿宋" w:cs="仿宋"/>
          <w:spacing w:val="-70"/>
          <w:sz w:val="20"/>
          <w:szCs w:val="20"/>
        </w:rPr>
        <w:t xml:space="preserve"> </w:t>
      </w:r>
      <w:r>
        <w:rPr>
          <w:rFonts w:hint="eastAsia" w:ascii="仿宋" w:hAnsi="仿宋" w:eastAsia="仿宋" w:cs="仿宋"/>
          <w:spacing w:val="-4"/>
          <w:sz w:val="20"/>
          <w:szCs w:val="20"/>
        </w:rPr>
        <w:t>”。</w:t>
      </w:r>
    </w:p>
    <w:p w14:paraId="62377DD7">
      <w:pPr>
        <w:keepNext w:val="0"/>
        <w:keepLines w:val="0"/>
        <w:pageBreakBefore w:val="0"/>
        <w:wordWrap/>
        <w:overflowPunct/>
        <w:topLinePunct w:val="0"/>
        <w:bidi w:val="0"/>
        <w:spacing w:line="278" w:lineRule="auto"/>
        <w:ind w:left="0" w:right="0"/>
        <w:jc w:val="both"/>
        <w:rPr>
          <w:rFonts w:hint="eastAsia" w:ascii="仿宋" w:hAnsi="仿宋" w:eastAsia="仿宋" w:cs="仿宋"/>
          <w:sz w:val="21"/>
        </w:rPr>
      </w:pPr>
    </w:p>
    <w:p w14:paraId="123739DE">
      <w:pPr>
        <w:keepNext w:val="0"/>
        <w:keepLines w:val="0"/>
        <w:pageBreakBefore w:val="0"/>
        <w:wordWrap/>
        <w:overflowPunct/>
        <w:topLinePunct w:val="0"/>
        <w:bidi w:val="0"/>
        <w:spacing w:line="278" w:lineRule="auto"/>
        <w:ind w:left="0" w:right="0"/>
        <w:jc w:val="both"/>
        <w:rPr>
          <w:rFonts w:hint="eastAsia" w:ascii="仿宋" w:hAnsi="仿宋" w:eastAsia="仿宋" w:cs="仿宋"/>
          <w:sz w:val="21"/>
        </w:rPr>
      </w:pPr>
    </w:p>
    <w:p w14:paraId="1423F6DA">
      <w:pPr>
        <w:keepNext w:val="0"/>
        <w:keepLines w:val="0"/>
        <w:pageBreakBefore w:val="0"/>
        <w:wordWrap/>
        <w:overflowPunct/>
        <w:topLinePunct w:val="0"/>
        <w:bidi w:val="0"/>
        <w:spacing w:line="279" w:lineRule="auto"/>
        <w:ind w:left="0" w:right="0"/>
        <w:jc w:val="both"/>
        <w:rPr>
          <w:rFonts w:hint="eastAsia" w:ascii="仿宋" w:hAnsi="仿宋" w:eastAsia="仿宋" w:cs="仿宋"/>
          <w:sz w:val="21"/>
        </w:rPr>
      </w:pPr>
    </w:p>
    <w:p w14:paraId="6EFDB92C">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供应商名称（公章</w:t>
      </w:r>
      <w:r>
        <w:rPr>
          <w:rFonts w:hint="eastAsia" w:ascii="仿宋" w:hAnsi="仿宋" w:eastAsia="仿宋" w:cs="仿宋"/>
          <w:spacing w:val="2"/>
          <w:sz w:val="24"/>
          <w:szCs w:val="24"/>
        </w:rPr>
        <w:t>）：</w:t>
      </w:r>
    </w:p>
    <w:p w14:paraId="7D3C9332">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3"/>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14:paraId="127E1D45">
      <w:pPr>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sectPr>
          <w:headerReference r:id="rId47" w:type="default"/>
          <w:footerReference r:id="rId48" w:type="default"/>
          <w:pgSz w:w="11906" w:h="16839"/>
          <w:pgMar w:top="1440" w:right="1080" w:bottom="1440" w:left="1080" w:header="830" w:footer="1036" w:gutter="0"/>
          <w:pgNumType w:fmt="decimal"/>
          <w:cols w:space="720" w:num="1"/>
        </w:sectPr>
      </w:pPr>
    </w:p>
    <w:p w14:paraId="1CDB2274">
      <w:pPr>
        <w:keepNext w:val="0"/>
        <w:keepLines w:val="0"/>
        <w:pageBreakBefore w:val="0"/>
        <w:wordWrap/>
        <w:overflowPunct/>
        <w:topLinePunct w:val="0"/>
        <w:bidi w:val="0"/>
        <w:spacing w:line="307" w:lineRule="auto"/>
        <w:ind w:left="0" w:right="0"/>
        <w:jc w:val="both"/>
        <w:rPr>
          <w:rFonts w:hint="eastAsia" w:ascii="仿宋" w:hAnsi="仿宋" w:eastAsia="仿宋" w:cs="仿宋"/>
          <w:sz w:val="21"/>
        </w:rPr>
      </w:pPr>
    </w:p>
    <w:p w14:paraId="2178418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31"/>
          <w:szCs w:val="31"/>
        </w:rPr>
      </w:pPr>
      <w:bookmarkStart w:id="54" w:name="bookmark46"/>
      <w:bookmarkEnd w:id="54"/>
      <w:r>
        <w:rPr>
          <w:rFonts w:hint="eastAsia" w:ascii="仿宋" w:hAnsi="仿宋" w:eastAsia="仿宋" w:cs="仿宋"/>
          <w:b/>
          <w:bCs/>
          <w:spacing w:val="6"/>
          <w:sz w:val="31"/>
          <w:szCs w:val="31"/>
          <w:lang w:val="en-US" w:eastAsia="zh-CN"/>
        </w:rPr>
        <w:t>六</w:t>
      </w:r>
      <w:r>
        <w:rPr>
          <w:rFonts w:hint="eastAsia" w:ascii="仿宋" w:hAnsi="仿宋" w:eastAsia="仿宋" w:cs="仿宋"/>
          <w:b/>
          <w:bCs/>
          <w:spacing w:val="6"/>
          <w:sz w:val="31"/>
          <w:szCs w:val="31"/>
        </w:rPr>
        <w:t>、业绩证明文件</w:t>
      </w:r>
    </w:p>
    <w:p w14:paraId="6FE9CD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项目名称：</w:t>
      </w:r>
    </w:p>
    <w:p w14:paraId="7FCFE8F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项目编号：</w:t>
      </w:r>
    </w:p>
    <w:p w14:paraId="7764A646">
      <w:pPr>
        <w:keepNext w:val="0"/>
        <w:keepLines w:val="0"/>
        <w:pageBreakBefore w:val="0"/>
        <w:wordWrap/>
        <w:overflowPunct/>
        <w:topLinePunct w:val="0"/>
        <w:bidi w:val="0"/>
        <w:spacing w:line="67" w:lineRule="exact"/>
        <w:ind w:left="0" w:right="0"/>
        <w:jc w:val="both"/>
        <w:rPr>
          <w:rFonts w:hint="eastAsia" w:ascii="仿宋" w:hAnsi="仿宋" w:eastAsia="仿宋" w:cs="仿宋"/>
        </w:rPr>
      </w:pPr>
    </w:p>
    <w:tbl>
      <w:tblPr>
        <w:tblStyle w:val="17"/>
        <w:tblW w:w="9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294"/>
        <w:gridCol w:w="1294"/>
        <w:gridCol w:w="1239"/>
        <w:gridCol w:w="1415"/>
        <w:gridCol w:w="1559"/>
        <w:gridCol w:w="1068"/>
        <w:gridCol w:w="1201"/>
      </w:tblGrid>
      <w:tr w14:paraId="140B2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788" w:type="dxa"/>
            <w:vAlign w:val="top"/>
          </w:tcPr>
          <w:p w14:paraId="7F2A9C89">
            <w:pPr>
              <w:keepNext w:val="0"/>
              <w:keepLines w:val="0"/>
              <w:pageBreakBefore w:val="0"/>
              <w:wordWrap/>
              <w:overflowPunct/>
              <w:topLinePunct w:val="0"/>
              <w:bidi w:val="0"/>
              <w:spacing w:line="274" w:lineRule="auto"/>
              <w:ind w:left="0" w:right="0"/>
              <w:jc w:val="both"/>
              <w:rPr>
                <w:rFonts w:hint="eastAsia" w:ascii="仿宋" w:hAnsi="仿宋" w:eastAsia="仿宋" w:cs="仿宋"/>
                <w:sz w:val="21"/>
              </w:rPr>
            </w:pPr>
          </w:p>
          <w:p w14:paraId="2F0DD05E">
            <w:pPr>
              <w:pStyle w:val="18"/>
              <w:keepNext w:val="0"/>
              <w:keepLines w:val="0"/>
              <w:pageBreakBefore w:val="0"/>
              <w:wordWrap/>
              <w:overflowPunct/>
              <w:topLinePunct w:val="0"/>
              <w:bidi w:val="0"/>
              <w:spacing w:line="222" w:lineRule="auto"/>
              <w:ind w:left="0" w:right="0"/>
              <w:jc w:val="both"/>
              <w:rPr>
                <w:rFonts w:hint="eastAsia" w:ascii="仿宋" w:hAnsi="仿宋" w:eastAsia="仿宋" w:cs="仿宋"/>
              </w:rPr>
            </w:pPr>
            <w:r>
              <w:rPr>
                <w:rFonts w:hint="eastAsia" w:ascii="仿宋" w:hAnsi="仿宋" w:eastAsia="仿宋" w:cs="仿宋"/>
                <w:spacing w:val="-5"/>
              </w:rPr>
              <w:t>序号</w:t>
            </w:r>
          </w:p>
        </w:tc>
        <w:tc>
          <w:tcPr>
            <w:tcW w:w="1294" w:type="dxa"/>
            <w:vAlign w:val="top"/>
          </w:tcPr>
          <w:p w14:paraId="75BC1692">
            <w:pPr>
              <w:keepNext w:val="0"/>
              <w:keepLines w:val="0"/>
              <w:pageBreakBefore w:val="0"/>
              <w:wordWrap/>
              <w:overflowPunct/>
              <w:topLinePunct w:val="0"/>
              <w:bidi w:val="0"/>
              <w:spacing w:line="275" w:lineRule="auto"/>
              <w:ind w:left="0" w:right="0"/>
              <w:jc w:val="both"/>
              <w:rPr>
                <w:rFonts w:hint="eastAsia" w:ascii="仿宋" w:hAnsi="仿宋" w:eastAsia="仿宋" w:cs="仿宋"/>
                <w:sz w:val="21"/>
              </w:rPr>
            </w:pPr>
          </w:p>
          <w:p w14:paraId="6A217913">
            <w:pPr>
              <w:pStyle w:val="18"/>
              <w:keepNext w:val="0"/>
              <w:keepLines w:val="0"/>
              <w:pageBreakBefore w:val="0"/>
              <w:wordWrap/>
              <w:overflowPunct/>
              <w:topLinePunct w:val="0"/>
              <w:bidi w:val="0"/>
              <w:spacing w:line="220" w:lineRule="auto"/>
              <w:ind w:left="0" w:right="0"/>
              <w:jc w:val="both"/>
              <w:rPr>
                <w:rFonts w:hint="eastAsia" w:ascii="仿宋" w:hAnsi="仿宋" w:eastAsia="仿宋" w:cs="仿宋"/>
              </w:rPr>
            </w:pPr>
            <w:r>
              <w:rPr>
                <w:rFonts w:hint="eastAsia" w:ascii="仿宋" w:hAnsi="仿宋" w:eastAsia="仿宋" w:cs="仿宋"/>
                <w:spacing w:val="-3"/>
              </w:rPr>
              <w:t>完成时间</w:t>
            </w:r>
          </w:p>
        </w:tc>
        <w:tc>
          <w:tcPr>
            <w:tcW w:w="1294" w:type="dxa"/>
            <w:vAlign w:val="top"/>
          </w:tcPr>
          <w:p w14:paraId="6E943F0E">
            <w:pPr>
              <w:keepNext w:val="0"/>
              <w:keepLines w:val="0"/>
              <w:pageBreakBefore w:val="0"/>
              <w:wordWrap/>
              <w:overflowPunct/>
              <w:topLinePunct w:val="0"/>
              <w:bidi w:val="0"/>
              <w:spacing w:line="274" w:lineRule="auto"/>
              <w:ind w:left="0" w:right="0"/>
              <w:jc w:val="both"/>
              <w:rPr>
                <w:rFonts w:hint="eastAsia" w:ascii="仿宋" w:hAnsi="仿宋" w:eastAsia="仿宋" w:cs="仿宋"/>
                <w:sz w:val="21"/>
              </w:rPr>
            </w:pPr>
          </w:p>
          <w:p w14:paraId="23DB9F11">
            <w:pPr>
              <w:pStyle w:val="18"/>
              <w:keepNext w:val="0"/>
              <w:keepLines w:val="0"/>
              <w:pageBreakBefore w:val="0"/>
              <w:wordWrap/>
              <w:overflowPunct/>
              <w:topLinePunct w:val="0"/>
              <w:bidi w:val="0"/>
              <w:spacing w:line="221" w:lineRule="auto"/>
              <w:ind w:left="0" w:right="0"/>
              <w:jc w:val="both"/>
              <w:rPr>
                <w:rFonts w:hint="eastAsia" w:ascii="仿宋" w:hAnsi="仿宋" w:eastAsia="仿宋" w:cs="仿宋"/>
              </w:rPr>
            </w:pPr>
            <w:r>
              <w:rPr>
                <w:rFonts w:hint="eastAsia" w:ascii="仿宋" w:hAnsi="仿宋" w:eastAsia="仿宋" w:cs="仿宋"/>
                <w:spacing w:val="-4"/>
              </w:rPr>
              <w:t>项目名称</w:t>
            </w:r>
          </w:p>
        </w:tc>
        <w:tc>
          <w:tcPr>
            <w:tcW w:w="1239" w:type="dxa"/>
            <w:vAlign w:val="top"/>
          </w:tcPr>
          <w:p w14:paraId="3676D814">
            <w:pPr>
              <w:keepNext w:val="0"/>
              <w:keepLines w:val="0"/>
              <w:pageBreakBefore w:val="0"/>
              <w:wordWrap/>
              <w:overflowPunct/>
              <w:topLinePunct w:val="0"/>
              <w:bidi w:val="0"/>
              <w:spacing w:line="275" w:lineRule="auto"/>
              <w:ind w:left="0" w:right="0"/>
              <w:jc w:val="both"/>
              <w:rPr>
                <w:rFonts w:hint="eastAsia" w:ascii="仿宋" w:hAnsi="仿宋" w:eastAsia="仿宋" w:cs="仿宋"/>
                <w:sz w:val="21"/>
              </w:rPr>
            </w:pPr>
          </w:p>
          <w:p w14:paraId="05026647">
            <w:pPr>
              <w:pStyle w:val="18"/>
              <w:keepNext w:val="0"/>
              <w:keepLines w:val="0"/>
              <w:pageBreakBefore w:val="0"/>
              <w:wordWrap/>
              <w:overflowPunct/>
              <w:topLinePunct w:val="0"/>
              <w:bidi w:val="0"/>
              <w:spacing w:line="220" w:lineRule="auto"/>
              <w:ind w:left="0" w:right="0"/>
              <w:jc w:val="both"/>
              <w:rPr>
                <w:rFonts w:hint="eastAsia" w:ascii="仿宋" w:hAnsi="仿宋" w:eastAsia="仿宋" w:cs="仿宋"/>
              </w:rPr>
            </w:pPr>
            <w:r>
              <w:rPr>
                <w:rFonts w:hint="eastAsia" w:ascii="仿宋" w:hAnsi="仿宋" w:eastAsia="仿宋" w:cs="仿宋"/>
                <w:spacing w:val="-3"/>
              </w:rPr>
              <w:t>标的内容</w:t>
            </w:r>
          </w:p>
        </w:tc>
        <w:tc>
          <w:tcPr>
            <w:tcW w:w="1415" w:type="dxa"/>
            <w:vAlign w:val="top"/>
          </w:tcPr>
          <w:p w14:paraId="69B35F29">
            <w:pPr>
              <w:keepNext w:val="0"/>
              <w:keepLines w:val="0"/>
              <w:pageBreakBefore w:val="0"/>
              <w:wordWrap/>
              <w:overflowPunct/>
              <w:topLinePunct w:val="0"/>
              <w:bidi w:val="0"/>
              <w:spacing w:line="275" w:lineRule="auto"/>
              <w:ind w:left="0" w:right="0"/>
              <w:jc w:val="both"/>
              <w:rPr>
                <w:rFonts w:hint="eastAsia" w:ascii="仿宋" w:hAnsi="仿宋" w:eastAsia="仿宋" w:cs="仿宋"/>
                <w:sz w:val="21"/>
              </w:rPr>
            </w:pPr>
          </w:p>
          <w:p w14:paraId="1A442CBB">
            <w:pPr>
              <w:pStyle w:val="18"/>
              <w:keepNext w:val="0"/>
              <w:keepLines w:val="0"/>
              <w:pageBreakBefore w:val="0"/>
              <w:wordWrap/>
              <w:overflowPunct/>
              <w:topLinePunct w:val="0"/>
              <w:bidi w:val="0"/>
              <w:spacing w:line="219" w:lineRule="auto"/>
              <w:ind w:left="0" w:right="0"/>
              <w:jc w:val="both"/>
              <w:rPr>
                <w:rFonts w:hint="eastAsia" w:ascii="仿宋" w:hAnsi="仿宋" w:eastAsia="仿宋" w:cs="仿宋"/>
              </w:rPr>
            </w:pPr>
            <w:r>
              <w:rPr>
                <w:rFonts w:hint="eastAsia" w:ascii="仿宋" w:hAnsi="仿宋" w:eastAsia="仿宋" w:cs="仿宋"/>
                <w:spacing w:val="-2"/>
              </w:rPr>
              <w:t>采购人名称</w:t>
            </w:r>
          </w:p>
        </w:tc>
        <w:tc>
          <w:tcPr>
            <w:tcW w:w="1559" w:type="dxa"/>
            <w:vAlign w:val="top"/>
          </w:tcPr>
          <w:p w14:paraId="7F50FF23">
            <w:pPr>
              <w:pStyle w:val="18"/>
              <w:keepNext w:val="0"/>
              <w:keepLines w:val="0"/>
              <w:pageBreakBefore w:val="0"/>
              <w:wordWrap/>
              <w:overflowPunct/>
              <w:topLinePunct w:val="0"/>
              <w:bidi w:val="0"/>
              <w:spacing w:line="221" w:lineRule="auto"/>
              <w:ind w:left="0" w:right="0"/>
              <w:jc w:val="both"/>
              <w:rPr>
                <w:rFonts w:hint="eastAsia" w:ascii="仿宋" w:hAnsi="仿宋" w:eastAsia="仿宋" w:cs="仿宋"/>
              </w:rPr>
            </w:pPr>
            <w:r>
              <w:rPr>
                <w:rFonts w:hint="eastAsia" w:ascii="仿宋" w:hAnsi="仿宋" w:eastAsia="仿宋" w:cs="仿宋"/>
                <w:spacing w:val="-6"/>
              </w:rPr>
              <w:t>中标（成交）</w:t>
            </w:r>
          </w:p>
          <w:p w14:paraId="049A98DC">
            <w:pPr>
              <w:pStyle w:val="18"/>
              <w:keepNext w:val="0"/>
              <w:keepLines w:val="0"/>
              <w:pageBreakBefore w:val="0"/>
              <w:wordWrap/>
              <w:overflowPunct/>
              <w:topLinePunct w:val="0"/>
              <w:bidi w:val="0"/>
              <w:spacing w:line="220" w:lineRule="auto"/>
              <w:ind w:left="0" w:right="0"/>
              <w:jc w:val="both"/>
              <w:rPr>
                <w:rFonts w:hint="eastAsia" w:ascii="仿宋" w:hAnsi="仿宋" w:eastAsia="仿宋" w:cs="仿宋"/>
              </w:rPr>
            </w:pPr>
            <w:r>
              <w:rPr>
                <w:rFonts w:hint="eastAsia" w:ascii="仿宋" w:hAnsi="仿宋" w:eastAsia="仿宋" w:cs="仿宋"/>
                <w:spacing w:val="-6"/>
              </w:rPr>
              <w:t>金额</w:t>
            </w:r>
          </w:p>
        </w:tc>
        <w:tc>
          <w:tcPr>
            <w:tcW w:w="1068" w:type="dxa"/>
            <w:vAlign w:val="top"/>
          </w:tcPr>
          <w:p w14:paraId="12F9E297">
            <w:pPr>
              <w:keepNext w:val="0"/>
              <w:keepLines w:val="0"/>
              <w:pageBreakBefore w:val="0"/>
              <w:wordWrap/>
              <w:overflowPunct/>
              <w:topLinePunct w:val="0"/>
              <w:bidi w:val="0"/>
              <w:spacing w:line="275" w:lineRule="auto"/>
              <w:ind w:left="0" w:right="0"/>
              <w:jc w:val="both"/>
              <w:rPr>
                <w:rFonts w:hint="eastAsia" w:ascii="仿宋" w:hAnsi="仿宋" w:eastAsia="仿宋" w:cs="仿宋"/>
                <w:sz w:val="21"/>
              </w:rPr>
            </w:pPr>
          </w:p>
          <w:p w14:paraId="0E7E1949">
            <w:pPr>
              <w:pStyle w:val="18"/>
              <w:keepNext w:val="0"/>
              <w:keepLines w:val="0"/>
              <w:pageBreakBefore w:val="0"/>
              <w:wordWrap/>
              <w:overflowPunct/>
              <w:topLinePunct w:val="0"/>
              <w:bidi w:val="0"/>
              <w:spacing w:line="222" w:lineRule="auto"/>
              <w:ind w:left="0" w:right="0"/>
              <w:jc w:val="both"/>
              <w:rPr>
                <w:rFonts w:hint="eastAsia" w:ascii="仿宋" w:hAnsi="仿宋" w:eastAsia="仿宋" w:cs="仿宋"/>
              </w:rPr>
            </w:pPr>
            <w:r>
              <w:rPr>
                <w:rFonts w:hint="eastAsia" w:ascii="仿宋" w:hAnsi="仿宋" w:eastAsia="仿宋" w:cs="仿宋"/>
                <w:spacing w:val="-4"/>
              </w:rPr>
              <w:t>联系人</w:t>
            </w:r>
          </w:p>
        </w:tc>
        <w:tc>
          <w:tcPr>
            <w:tcW w:w="1201" w:type="dxa"/>
            <w:vAlign w:val="top"/>
          </w:tcPr>
          <w:p w14:paraId="4C88BBCE">
            <w:pPr>
              <w:keepNext w:val="0"/>
              <w:keepLines w:val="0"/>
              <w:pageBreakBefore w:val="0"/>
              <w:wordWrap/>
              <w:overflowPunct/>
              <w:topLinePunct w:val="0"/>
              <w:bidi w:val="0"/>
              <w:spacing w:line="275" w:lineRule="auto"/>
              <w:ind w:left="0" w:right="0"/>
              <w:jc w:val="both"/>
              <w:rPr>
                <w:rFonts w:hint="eastAsia" w:ascii="仿宋" w:hAnsi="仿宋" w:eastAsia="仿宋" w:cs="仿宋"/>
                <w:sz w:val="21"/>
              </w:rPr>
            </w:pPr>
          </w:p>
          <w:p w14:paraId="04A4CCAC">
            <w:pPr>
              <w:pStyle w:val="18"/>
              <w:keepNext w:val="0"/>
              <w:keepLines w:val="0"/>
              <w:pageBreakBefore w:val="0"/>
              <w:wordWrap/>
              <w:overflowPunct/>
              <w:topLinePunct w:val="0"/>
              <w:bidi w:val="0"/>
              <w:spacing w:line="222" w:lineRule="auto"/>
              <w:ind w:left="0" w:right="0"/>
              <w:jc w:val="both"/>
              <w:rPr>
                <w:rFonts w:hint="eastAsia" w:ascii="仿宋" w:hAnsi="仿宋" w:eastAsia="仿宋" w:cs="仿宋"/>
              </w:rPr>
            </w:pPr>
            <w:r>
              <w:rPr>
                <w:rFonts w:hint="eastAsia" w:ascii="仿宋" w:hAnsi="仿宋" w:eastAsia="仿宋" w:cs="仿宋"/>
                <w:spacing w:val="-3"/>
              </w:rPr>
              <w:t>联系电话</w:t>
            </w:r>
          </w:p>
        </w:tc>
      </w:tr>
      <w:tr w14:paraId="343BB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88" w:type="dxa"/>
            <w:vAlign w:val="top"/>
          </w:tcPr>
          <w:p w14:paraId="0A805209">
            <w:pPr>
              <w:pStyle w:val="18"/>
              <w:keepNext w:val="0"/>
              <w:keepLines w:val="0"/>
              <w:pageBreakBefore w:val="0"/>
              <w:wordWrap/>
              <w:overflowPunct/>
              <w:topLinePunct w:val="0"/>
              <w:bidi w:val="0"/>
              <w:spacing w:line="242" w:lineRule="auto"/>
              <w:ind w:left="0" w:right="0"/>
              <w:jc w:val="both"/>
              <w:rPr>
                <w:rFonts w:hint="eastAsia" w:ascii="仿宋" w:hAnsi="仿宋" w:eastAsia="仿宋" w:cs="仿宋"/>
              </w:rPr>
            </w:pPr>
            <w:r>
              <w:rPr>
                <w:rFonts w:hint="eastAsia" w:ascii="仿宋" w:hAnsi="仿宋" w:eastAsia="仿宋" w:cs="仿宋"/>
              </w:rPr>
              <w:t>1</w:t>
            </w:r>
          </w:p>
        </w:tc>
        <w:tc>
          <w:tcPr>
            <w:tcW w:w="1294" w:type="dxa"/>
            <w:vAlign w:val="top"/>
          </w:tcPr>
          <w:p w14:paraId="27AF6B84">
            <w:pPr>
              <w:keepNext w:val="0"/>
              <w:keepLines w:val="0"/>
              <w:pageBreakBefore w:val="0"/>
              <w:wordWrap/>
              <w:overflowPunct/>
              <w:topLinePunct w:val="0"/>
              <w:bidi w:val="0"/>
              <w:ind w:left="0" w:right="0"/>
              <w:jc w:val="both"/>
              <w:rPr>
                <w:rFonts w:hint="eastAsia" w:ascii="仿宋" w:hAnsi="仿宋" w:eastAsia="仿宋" w:cs="仿宋"/>
                <w:sz w:val="21"/>
              </w:rPr>
            </w:pPr>
          </w:p>
        </w:tc>
        <w:tc>
          <w:tcPr>
            <w:tcW w:w="1294" w:type="dxa"/>
            <w:vAlign w:val="top"/>
          </w:tcPr>
          <w:p w14:paraId="562EC6D0">
            <w:pPr>
              <w:keepNext w:val="0"/>
              <w:keepLines w:val="0"/>
              <w:pageBreakBefore w:val="0"/>
              <w:wordWrap/>
              <w:overflowPunct/>
              <w:topLinePunct w:val="0"/>
              <w:bidi w:val="0"/>
              <w:ind w:left="0" w:right="0"/>
              <w:jc w:val="both"/>
              <w:rPr>
                <w:rFonts w:hint="eastAsia" w:ascii="仿宋" w:hAnsi="仿宋" w:eastAsia="仿宋" w:cs="仿宋"/>
                <w:sz w:val="21"/>
              </w:rPr>
            </w:pPr>
          </w:p>
        </w:tc>
        <w:tc>
          <w:tcPr>
            <w:tcW w:w="1239" w:type="dxa"/>
            <w:vAlign w:val="top"/>
          </w:tcPr>
          <w:p w14:paraId="502B77B0">
            <w:pPr>
              <w:keepNext w:val="0"/>
              <w:keepLines w:val="0"/>
              <w:pageBreakBefore w:val="0"/>
              <w:wordWrap/>
              <w:overflowPunct/>
              <w:topLinePunct w:val="0"/>
              <w:bidi w:val="0"/>
              <w:ind w:left="0" w:right="0"/>
              <w:jc w:val="both"/>
              <w:rPr>
                <w:rFonts w:hint="eastAsia" w:ascii="仿宋" w:hAnsi="仿宋" w:eastAsia="仿宋" w:cs="仿宋"/>
                <w:sz w:val="21"/>
              </w:rPr>
            </w:pPr>
          </w:p>
        </w:tc>
        <w:tc>
          <w:tcPr>
            <w:tcW w:w="1415" w:type="dxa"/>
            <w:vAlign w:val="top"/>
          </w:tcPr>
          <w:p w14:paraId="700E4403">
            <w:pPr>
              <w:keepNext w:val="0"/>
              <w:keepLines w:val="0"/>
              <w:pageBreakBefore w:val="0"/>
              <w:wordWrap/>
              <w:overflowPunct/>
              <w:topLinePunct w:val="0"/>
              <w:bidi w:val="0"/>
              <w:ind w:left="0" w:right="0"/>
              <w:jc w:val="both"/>
              <w:rPr>
                <w:rFonts w:hint="eastAsia" w:ascii="仿宋" w:hAnsi="仿宋" w:eastAsia="仿宋" w:cs="仿宋"/>
                <w:sz w:val="21"/>
              </w:rPr>
            </w:pPr>
          </w:p>
        </w:tc>
        <w:tc>
          <w:tcPr>
            <w:tcW w:w="1559" w:type="dxa"/>
            <w:vAlign w:val="top"/>
          </w:tcPr>
          <w:p w14:paraId="586B1184">
            <w:pPr>
              <w:keepNext w:val="0"/>
              <w:keepLines w:val="0"/>
              <w:pageBreakBefore w:val="0"/>
              <w:wordWrap/>
              <w:overflowPunct/>
              <w:topLinePunct w:val="0"/>
              <w:bidi w:val="0"/>
              <w:ind w:left="0" w:right="0"/>
              <w:jc w:val="both"/>
              <w:rPr>
                <w:rFonts w:hint="eastAsia" w:ascii="仿宋" w:hAnsi="仿宋" w:eastAsia="仿宋" w:cs="仿宋"/>
                <w:sz w:val="21"/>
              </w:rPr>
            </w:pPr>
          </w:p>
        </w:tc>
        <w:tc>
          <w:tcPr>
            <w:tcW w:w="1068" w:type="dxa"/>
            <w:vAlign w:val="top"/>
          </w:tcPr>
          <w:p w14:paraId="47716953">
            <w:pPr>
              <w:keepNext w:val="0"/>
              <w:keepLines w:val="0"/>
              <w:pageBreakBefore w:val="0"/>
              <w:wordWrap/>
              <w:overflowPunct/>
              <w:topLinePunct w:val="0"/>
              <w:bidi w:val="0"/>
              <w:ind w:left="0" w:right="0"/>
              <w:jc w:val="both"/>
              <w:rPr>
                <w:rFonts w:hint="eastAsia" w:ascii="仿宋" w:hAnsi="仿宋" w:eastAsia="仿宋" w:cs="仿宋"/>
                <w:sz w:val="21"/>
              </w:rPr>
            </w:pPr>
          </w:p>
        </w:tc>
        <w:tc>
          <w:tcPr>
            <w:tcW w:w="1201" w:type="dxa"/>
            <w:vAlign w:val="top"/>
          </w:tcPr>
          <w:p w14:paraId="1652DC29">
            <w:pPr>
              <w:keepNext w:val="0"/>
              <w:keepLines w:val="0"/>
              <w:pageBreakBefore w:val="0"/>
              <w:wordWrap/>
              <w:overflowPunct/>
              <w:topLinePunct w:val="0"/>
              <w:bidi w:val="0"/>
              <w:ind w:left="0" w:right="0"/>
              <w:jc w:val="both"/>
              <w:rPr>
                <w:rFonts w:hint="eastAsia" w:ascii="仿宋" w:hAnsi="仿宋" w:eastAsia="仿宋" w:cs="仿宋"/>
                <w:sz w:val="21"/>
              </w:rPr>
            </w:pPr>
          </w:p>
        </w:tc>
      </w:tr>
      <w:tr w14:paraId="7E98D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88" w:type="dxa"/>
            <w:vAlign w:val="top"/>
          </w:tcPr>
          <w:p w14:paraId="69D63A23">
            <w:pPr>
              <w:pStyle w:val="18"/>
              <w:keepNext w:val="0"/>
              <w:keepLines w:val="0"/>
              <w:pageBreakBefore w:val="0"/>
              <w:wordWrap/>
              <w:overflowPunct/>
              <w:topLinePunct w:val="0"/>
              <w:bidi w:val="0"/>
              <w:spacing w:line="242" w:lineRule="auto"/>
              <w:ind w:left="0" w:right="0"/>
              <w:jc w:val="both"/>
              <w:rPr>
                <w:rFonts w:hint="eastAsia" w:ascii="仿宋" w:hAnsi="仿宋" w:eastAsia="仿宋" w:cs="仿宋"/>
              </w:rPr>
            </w:pPr>
            <w:r>
              <w:rPr>
                <w:rFonts w:hint="eastAsia" w:ascii="仿宋" w:hAnsi="仿宋" w:eastAsia="仿宋" w:cs="仿宋"/>
              </w:rPr>
              <w:t>2</w:t>
            </w:r>
          </w:p>
        </w:tc>
        <w:tc>
          <w:tcPr>
            <w:tcW w:w="1294" w:type="dxa"/>
            <w:vAlign w:val="top"/>
          </w:tcPr>
          <w:p w14:paraId="4394C8CA">
            <w:pPr>
              <w:keepNext w:val="0"/>
              <w:keepLines w:val="0"/>
              <w:pageBreakBefore w:val="0"/>
              <w:wordWrap/>
              <w:overflowPunct/>
              <w:topLinePunct w:val="0"/>
              <w:bidi w:val="0"/>
              <w:ind w:left="0" w:right="0"/>
              <w:jc w:val="both"/>
              <w:rPr>
                <w:rFonts w:hint="eastAsia" w:ascii="仿宋" w:hAnsi="仿宋" w:eastAsia="仿宋" w:cs="仿宋"/>
                <w:sz w:val="21"/>
              </w:rPr>
            </w:pPr>
          </w:p>
        </w:tc>
        <w:tc>
          <w:tcPr>
            <w:tcW w:w="1294" w:type="dxa"/>
            <w:vAlign w:val="top"/>
          </w:tcPr>
          <w:p w14:paraId="2C922057">
            <w:pPr>
              <w:keepNext w:val="0"/>
              <w:keepLines w:val="0"/>
              <w:pageBreakBefore w:val="0"/>
              <w:wordWrap/>
              <w:overflowPunct/>
              <w:topLinePunct w:val="0"/>
              <w:bidi w:val="0"/>
              <w:ind w:left="0" w:right="0"/>
              <w:jc w:val="both"/>
              <w:rPr>
                <w:rFonts w:hint="eastAsia" w:ascii="仿宋" w:hAnsi="仿宋" w:eastAsia="仿宋" w:cs="仿宋"/>
                <w:sz w:val="21"/>
              </w:rPr>
            </w:pPr>
          </w:p>
        </w:tc>
        <w:tc>
          <w:tcPr>
            <w:tcW w:w="1239" w:type="dxa"/>
            <w:vAlign w:val="top"/>
          </w:tcPr>
          <w:p w14:paraId="38BDE9EC">
            <w:pPr>
              <w:keepNext w:val="0"/>
              <w:keepLines w:val="0"/>
              <w:pageBreakBefore w:val="0"/>
              <w:wordWrap/>
              <w:overflowPunct/>
              <w:topLinePunct w:val="0"/>
              <w:bidi w:val="0"/>
              <w:ind w:left="0" w:right="0"/>
              <w:jc w:val="both"/>
              <w:rPr>
                <w:rFonts w:hint="eastAsia" w:ascii="仿宋" w:hAnsi="仿宋" w:eastAsia="仿宋" w:cs="仿宋"/>
                <w:sz w:val="21"/>
              </w:rPr>
            </w:pPr>
          </w:p>
        </w:tc>
        <w:tc>
          <w:tcPr>
            <w:tcW w:w="1415" w:type="dxa"/>
            <w:vAlign w:val="top"/>
          </w:tcPr>
          <w:p w14:paraId="06EE12BE">
            <w:pPr>
              <w:keepNext w:val="0"/>
              <w:keepLines w:val="0"/>
              <w:pageBreakBefore w:val="0"/>
              <w:wordWrap/>
              <w:overflowPunct/>
              <w:topLinePunct w:val="0"/>
              <w:bidi w:val="0"/>
              <w:ind w:left="0" w:right="0"/>
              <w:jc w:val="both"/>
              <w:rPr>
                <w:rFonts w:hint="eastAsia" w:ascii="仿宋" w:hAnsi="仿宋" w:eastAsia="仿宋" w:cs="仿宋"/>
                <w:sz w:val="21"/>
              </w:rPr>
            </w:pPr>
          </w:p>
        </w:tc>
        <w:tc>
          <w:tcPr>
            <w:tcW w:w="1559" w:type="dxa"/>
            <w:vAlign w:val="top"/>
          </w:tcPr>
          <w:p w14:paraId="4E2F94F4">
            <w:pPr>
              <w:keepNext w:val="0"/>
              <w:keepLines w:val="0"/>
              <w:pageBreakBefore w:val="0"/>
              <w:wordWrap/>
              <w:overflowPunct/>
              <w:topLinePunct w:val="0"/>
              <w:bidi w:val="0"/>
              <w:ind w:left="0" w:right="0"/>
              <w:jc w:val="both"/>
              <w:rPr>
                <w:rFonts w:hint="eastAsia" w:ascii="仿宋" w:hAnsi="仿宋" w:eastAsia="仿宋" w:cs="仿宋"/>
                <w:sz w:val="21"/>
              </w:rPr>
            </w:pPr>
          </w:p>
        </w:tc>
        <w:tc>
          <w:tcPr>
            <w:tcW w:w="1068" w:type="dxa"/>
            <w:vAlign w:val="top"/>
          </w:tcPr>
          <w:p w14:paraId="008E9073">
            <w:pPr>
              <w:keepNext w:val="0"/>
              <w:keepLines w:val="0"/>
              <w:pageBreakBefore w:val="0"/>
              <w:wordWrap/>
              <w:overflowPunct/>
              <w:topLinePunct w:val="0"/>
              <w:bidi w:val="0"/>
              <w:ind w:left="0" w:right="0"/>
              <w:jc w:val="both"/>
              <w:rPr>
                <w:rFonts w:hint="eastAsia" w:ascii="仿宋" w:hAnsi="仿宋" w:eastAsia="仿宋" w:cs="仿宋"/>
                <w:sz w:val="21"/>
              </w:rPr>
            </w:pPr>
          </w:p>
        </w:tc>
        <w:tc>
          <w:tcPr>
            <w:tcW w:w="1201" w:type="dxa"/>
            <w:vAlign w:val="top"/>
          </w:tcPr>
          <w:p w14:paraId="3C8BF2DC">
            <w:pPr>
              <w:keepNext w:val="0"/>
              <w:keepLines w:val="0"/>
              <w:pageBreakBefore w:val="0"/>
              <w:wordWrap/>
              <w:overflowPunct/>
              <w:topLinePunct w:val="0"/>
              <w:bidi w:val="0"/>
              <w:ind w:left="0" w:right="0"/>
              <w:jc w:val="both"/>
              <w:rPr>
                <w:rFonts w:hint="eastAsia" w:ascii="仿宋" w:hAnsi="仿宋" w:eastAsia="仿宋" w:cs="仿宋"/>
                <w:sz w:val="21"/>
              </w:rPr>
            </w:pPr>
          </w:p>
        </w:tc>
      </w:tr>
      <w:tr w14:paraId="465BA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88" w:type="dxa"/>
            <w:vAlign w:val="top"/>
          </w:tcPr>
          <w:p w14:paraId="5D00528A">
            <w:pPr>
              <w:pStyle w:val="18"/>
              <w:keepNext w:val="0"/>
              <w:keepLines w:val="0"/>
              <w:pageBreakBefore w:val="0"/>
              <w:wordWrap/>
              <w:overflowPunct/>
              <w:topLinePunct w:val="0"/>
              <w:bidi w:val="0"/>
              <w:ind w:left="0" w:right="0"/>
              <w:jc w:val="both"/>
              <w:rPr>
                <w:rFonts w:hint="eastAsia" w:ascii="仿宋" w:hAnsi="仿宋" w:eastAsia="仿宋" w:cs="仿宋"/>
              </w:rPr>
            </w:pPr>
            <w:r>
              <w:rPr>
                <w:rFonts w:hint="eastAsia" w:ascii="仿宋" w:hAnsi="仿宋" w:eastAsia="仿宋" w:cs="仿宋"/>
              </w:rPr>
              <w:t>3</w:t>
            </w:r>
          </w:p>
        </w:tc>
        <w:tc>
          <w:tcPr>
            <w:tcW w:w="1294" w:type="dxa"/>
            <w:vAlign w:val="top"/>
          </w:tcPr>
          <w:p w14:paraId="409D5299">
            <w:pPr>
              <w:keepNext w:val="0"/>
              <w:keepLines w:val="0"/>
              <w:pageBreakBefore w:val="0"/>
              <w:wordWrap/>
              <w:overflowPunct/>
              <w:topLinePunct w:val="0"/>
              <w:bidi w:val="0"/>
              <w:ind w:left="0" w:right="0"/>
              <w:jc w:val="both"/>
              <w:rPr>
                <w:rFonts w:hint="eastAsia" w:ascii="仿宋" w:hAnsi="仿宋" w:eastAsia="仿宋" w:cs="仿宋"/>
                <w:sz w:val="21"/>
              </w:rPr>
            </w:pPr>
          </w:p>
        </w:tc>
        <w:tc>
          <w:tcPr>
            <w:tcW w:w="1294" w:type="dxa"/>
            <w:vAlign w:val="top"/>
          </w:tcPr>
          <w:p w14:paraId="08D44545">
            <w:pPr>
              <w:keepNext w:val="0"/>
              <w:keepLines w:val="0"/>
              <w:pageBreakBefore w:val="0"/>
              <w:wordWrap/>
              <w:overflowPunct/>
              <w:topLinePunct w:val="0"/>
              <w:bidi w:val="0"/>
              <w:ind w:left="0" w:right="0"/>
              <w:jc w:val="both"/>
              <w:rPr>
                <w:rFonts w:hint="eastAsia" w:ascii="仿宋" w:hAnsi="仿宋" w:eastAsia="仿宋" w:cs="仿宋"/>
                <w:sz w:val="21"/>
              </w:rPr>
            </w:pPr>
          </w:p>
        </w:tc>
        <w:tc>
          <w:tcPr>
            <w:tcW w:w="1239" w:type="dxa"/>
            <w:vAlign w:val="top"/>
          </w:tcPr>
          <w:p w14:paraId="1E314E9A">
            <w:pPr>
              <w:keepNext w:val="0"/>
              <w:keepLines w:val="0"/>
              <w:pageBreakBefore w:val="0"/>
              <w:wordWrap/>
              <w:overflowPunct/>
              <w:topLinePunct w:val="0"/>
              <w:bidi w:val="0"/>
              <w:ind w:left="0" w:right="0"/>
              <w:jc w:val="both"/>
              <w:rPr>
                <w:rFonts w:hint="eastAsia" w:ascii="仿宋" w:hAnsi="仿宋" w:eastAsia="仿宋" w:cs="仿宋"/>
                <w:sz w:val="21"/>
              </w:rPr>
            </w:pPr>
          </w:p>
        </w:tc>
        <w:tc>
          <w:tcPr>
            <w:tcW w:w="1415" w:type="dxa"/>
            <w:vAlign w:val="top"/>
          </w:tcPr>
          <w:p w14:paraId="211B706A">
            <w:pPr>
              <w:keepNext w:val="0"/>
              <w:keepLines w:val="0"/>
              <w:pageBreakBefore w:val="0"/>
              <w:wordWrap/>
              <w:overflowPunct/>
              <w:topLinePunct w:val="0"/>
              <w:bidi w:val="0"/>
              <w:ind w:left="0" w:right="0"/>
              <w:jc w:val="both"/>
              <w:rPr>
                <w:rFonts w:hint="eastAsia" w:ascii="仿宋" w:hAnsi="仿宋" w:eastAsia="仿宋" w:cs="仿宋"/>
                <w:sz w:val="21"/>
              </w:rPr>
            </w:pPr>
          </w:p>
        </w:tc>
        <w:tc>
          <w:tcPr>
            <w:tcW w:w="1559" w:type="dxa"/>
            <w:vAlign w:val="top"/>
          </w:tcPr>
          <w:p w14:paraId="7A68D649">
            <w:pPr>
              <w:keepNext w:val="0"/>
              <w:keepLines w:val="0"/>
              <w:pageBreakBefore w:val="0"/>
              <w:wordWrap/>
              <w:overflowPunct/>
              <w:topLinePunct w:val="0"/>
              <w:bidi w:val="0"/>
              <w:ind w:left="0" w:right="0"/>
              <w:jc w:val="both"/>
              <w:rPr>
                <w:rFonts w:hint="eastAsia" w:ascii="仿宋" w:hAnsi="仿宋" w:eastAsia="仿宋" w:cs="仿宋"/>
                <w:sz w:val="21"/>
              </w:rPr>
            </w:pPr>
          </w:p>
        </w:tc>
        <w:tc>
          <w:tcPr>
            <w:tcW w:w="1068" w:type="dxa"/>
            <w:vAlign w:val="top"/>
          </w:tcPr>
          <w:p w14:paraId="3E118765">
            <w:pPr>
              <w:keepNext w:val="0"/>
              <w:keepLines w:val="0"/>
              <w:pageBreakBefore w:val="0"/>
              <w:wordWrap/>
              <w:overflowPunct/>
              <w:topLinePunct w:val="0"/>
              <w:bidi w:val="0"/>
              <w:ind w:left="0" w:right="0"/>
              <w:jc w:val="both"/>
              <w:rPr>
                <w:rFonts w:hint="eastAsia" w:ascii="仿宋" w:hAnsi="仿宋" w:eastAsia="仿宋" w:cs="仿宋"/>
                <w:sz w:val="21"/>
              </w:rPr>
            </w:pPr>
          </w:p>
        </w:tc>
        <w:tc>
          <w:tcPr>
            <w:tcW w:w="1201" w:type="dxa"/>
            <w:vAlign w:val="top"/>
          </w:tcPr>
          <w:p w14:paraId="073BC302">
            <w:pPr>
              <w:keepNext w:val="0"/>
              <w:keepLines w:val="0"/>
              <w:pageBreakBefore w:val="0"/>
              <w:wordWrap/>
              <w:overflowPunct/>
              <w:topLinePunct w:val="0"/>
              <w:bidi w:val="0"/>
              <w:ind w:left="0" w:right="0"/>
              <w:jc w:val="both"/>
              <w:rPr>
                <w:rFonts w:hint="eastAsia" w:ascii="仿宋" w:hAnsi="仿宋" w:eastAsia="仿宋" w:cs="仿宋"/>
                <w:sz w:val="21"/>
              </w:rPr>
            </w:pPr>
          </w:p>
        </w:tc>
      </w:tr>
      <w:tr w14:paraId="657D0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788" w:type="dxa"/>
            <w:vAlign w:val="top"/>
          </w:tcPr>
          <w:p w14:paraId="6572A082">
            <w:pPr>
              <w:pStyle w:val="18"/>
              <w:keepNext w:val="0"/>
              <w:keepLines w:val="0"/>
              <w:pageBreakBefore w:val="0"/>
              <w:wordWrap/>
              <w:overflowPunct/>
              <w:topLinePunct w:val="0"/>
              <w:bidi w:val="0"/>
              <w:spacing w:line="379" w:lineRule="exact"/>
              <w:ind w:left="0" w:right="0"/>
              <w:jc w:val="both"/>
              <w:rPr>
                <w:rFonts w:hint="eastAsia" w:ascii="仿宋" w:hAnsi="仿宋" w:eastAsia="仿宋" w:cs="仿宋"/>
              </w:rPr>
            </w:pPr>
            <w:r>
              <w:rPr>
                <w:rFonts w:hint="eastAsia" w:ascii="仿宋" w:hAnsi="仿宋" w:eastAsia="仿宋" w:cs="仿宋"/>
                <w:position w:val="3"/>
              </w:rPr>
              <w:t>…</w:t>
            </w:r>
          </w:p>
        </w:tc>
        <w:tc>
          <w:tcPr>
            <w:tcW w:w="1294" w:type="dxa"/>
            <w:vAlign w:val="top"/>
          </w:tcPr>
          <w:p w14:paraId="2C8EAED2">
            <w:pPr>
              <w:keepNext w:val="0"/>
              <w:keepLines w:val="0"/>
              <w:pageBreakBefore w:val="0"/>
              <w:wordWrap/>
              <w:overflowPunct/>
              <w:topLinePunct w:val="0"/>
              <w:bidi w:val="0"/>
              <w:ind w:left="0" w:right="0"/>
              <w:jc w:val="both"/>
              <w:rPr>
                <w:rFonts w:hint="eastAsia" w:ascii="仿宋" w:hAnsi="仿宋" w:eastAsia="仿宋" w:cs="仿宋"/>
                <w:sz w:val="21"/>
              </w:rPr>
            </w:pPr>
          </w:p>
        </w:tc>
        <w:tc>
          <w:tcPr>
            <w:tcW w:w="1294" w:type="dxa"/>
            <w:vAlign w:val="top"/>
          </w:tcPr>
          <w:p w14:paraId="3725549B">
            <w:pPr>
              <w:keepNext w:val="0"/>
              <w:keepLines w:val="0"/>
              <w:pageBreakBefore w:val="0"/>
              <w:wordWrap/>
              <w:overflowPunct/>
              <w:topLinePunct w:val="0"/>
              <w:bidi w:val="0"/>
              <w:ind w:left="0" w:right="0"/>
              <w:jc w:val="both"/>
              <w:rPr>
                <w:rFonts w:hint="eastAsia" w:ascii="仿宋" w:hAnsi="仿宋" w:eastAsia="仿宋" w:cs="仿宋"/>
                <w:sz w:val="21"/>
              </w:rPr>
            </w:pPr>
          </w:p>
        </w:tc>
        <w:tc>
          <w:tcPr>
            <w:tcW w:w="1239" w:type="dxa"/>
            <w:vAlign w:val="top"/>
          </w:tcPr>
          <w:p w14:paraId="156A34FD">
            <w:pPr>
              <w:keepNext w:val="0"/>
              <w:keepLines w:val="0"/>
              <w:pageBreakBefore w:val="0"/>
              <w:wordWrap/>
              <w:overflowPunct/>
              <w:topLinePunct w:val="0"/>
              <w:bidi w:val="0"/>
              <w:ind w:left="0" w:right="0"/>
              <w:jc w:val="both"/>
              <w:rPr>
                <w:rFonts w:hint="eastAsia" w:ascii="仿宋" w:hAnsi="仿宋" w:eastAsia="仿宋" w:cs="仿宋"/>
                <w:sz w:val="21"/>
              </w:rPr>
            </w:pPr>
          </w:p>
        </w:tc>
        <w:tc>
          <w:tcPr>
            <w:tcW w:w="1415" w:type="dxa"/>
            <w:vAlign w:val="top"/>
          </w:tcPr>
          <w:p w14:paraId="255AA27D">
            <w:pPr>
              <w:keepNext w:val="0"/>
              <w:keepLines w:val="0"/>
              <w:pageBreakBefore w:val="0"/>
              <w:wordWrap/>
              <w:overflowPunct/>
              <w:topLinePunct w:val="0"/>
              <w:bidi w:val="0"/>
              <w:ind w:left="0" w:right="0"/>
              <w:jc w:val="both"/>
              <w:rPr>
                <w:rFonts w:hint="eastAsia" w:ascii="仿宋" w:hAnsi="仿宋" w:eastAsia="仿宋" w:cs="仿宋"/>
                <w:sz w:val="21"/>
              </w:rPr>
            </w:pPr>
          </w:p>
        </w:tc>
        <w:tc>
          <w:tcPr>
            <w:tcW w:w="1559" w:type="dxa"/>
            <w:vAlign w:val="top"/>
          </w:tcPr>
          <w:p w14:paraId="08CF4BAD">
            <w:pPr>
              <w:keepNext w:val="0"/>
              <w:keepLines w:val="0"/>
              <w:pageBreakBefore w:val="0"/>
              <w:wordWrap/>
              <w:overflowPunct/>
              <w:topLinePunct w:val="0"/>
              <w:bidi w:val="0"/>
              <w:ind w:left="0" w:right="0"/>
              <w:jc w:val="both"/>
              <w:rPr>
                <w:rFonts w:hint="eastAsia" w:ascii="仿宋" w:hAnsi="仿宋" w:eastAsia="仿宋" w:cs="仿宋"/>
                <w:sz w:val="21"/>
              </w:rPr>
            </w:pPr>
          </w:p>
        </w:tc>
        <w:tc>
          <w:tcPr>
            <w:tcW w:w="1068" w:type="dxa"/>
            <w:vAlign w:val="top"/>
          </w:tcPr>
          <w:p w14:paraId="3F702F33">
            <w:pPr>
              <w:keepNext w:val="0"/>
              <w:keepLines w:val="0"/>
              <w:pageBreakBefore w:val="0"/>
              <w:wordWrap/>
              <w:overflowPunct/>
              <w:topLinePunct w:val="0"/>
              <w:bidi w:val="0"/>
              <w:ind w:left="0" w:right="0"/>
              <w:jc w:val="both"/>
              <w:rPr>
                <w:rFonts w:hint="eastAsia" w:ascii="仿宋" w:hAnsi="仿宋" w:eastAsia="仿宋" w:cs="仿宋"/>
                <w:sz w:val="21"/>
              </w:rPr>
            </w:pPr>
          </w:p>
        </w:tc>
        <w:tc>
          <w:tcPr>
            <w:tcW w:w="1201" w:type="dxa"/>
            <w:vAlign w:val="top"/>
          </w:tcPr>
          <w:p w14:paraId="1A52E81A">
            <w:pPr>
              <w:keepNext w:val="0"/>
              <w:keepLines w:val="0"/>
              <w:pageBreakBefore w:val="0"/>
              <w:wordWrap/>
              <w:overflowPunct/>
              <w:topLinePunct w:val="0"/>
              <w:bidi w:val="0"/>
              <w:ind w:left="0" w:right="0"/>
              <w:jc w:val="both"/>
              <w:rPr>
                <w:rFonts w:hint="eastAsia" w:ascii="仿宋" w:hAnsi="仿宋" w:eastAsia="仿宋" w:cs="仿宋"/>
                <w:sz w:val="21"/>
              </w:rPr>
            </w:pPr>
          </w:p>
        </w:tc>
      </w:tr>
    </w:tbl>
    <w:p w14:paraId="6C4BD262">
      <w:pPr>
        <w:keepNext w:val="0"/>
        <w:keepLines w:val="0"/>
        <w:pageBreakBefore w:val="0"/>
        <w:wordWrap/>
        <w:overflowPunct/>
        <w:topLinePunct w:val="0"/>
        <w:bidi w:val="0"/>
        <w:spacing w:line="264" w:lineRule="auto"/>
        <w:ind w:left="0" w:right="0"/>
        <w:jc w:val="both"/>
        <w:rPr>
          <w:rFonts w:hint="eastAsia" w:ascii="仿宋" w:hAnsi="仿宋" w:eastAsia="仿宋" w:cs="仿宋"/>
          <w:sz w:val="21"/>
        </w:rPr>
      </w:pPr>
    </w:p>
    <w:p w14:paraId="3F7B5C2F">
      <w:pPr>
        <w:keepNext w:val="0"/>
        <w:keepLines w:val="0"/>
        <w:pageBreakBefore w:val="0"/>
        <w:wordWrap/>
        <w:overflowPunct/>
        <w:topLinePunct w:val="0"/>
        <w:bidi w:val="0"/>
        <w:spacing w:line="264" w:lineRule="auto"/>
        <w:ind w:left="0" w:right="0"/>
        <w:jc w:val="both"/>
        <w:rPr>
          <w:rFonts w:hint="eastAsia" w:ascii="仿宋" w:hAnsi="仿宋" w:eastAsia="仿宋" w:cs="仿宋"/>
          <w:sz w:val="21"/>
        </w:rPr>
      </w:pPr>
    </w:p>
    <w:p w14:paraId="73E0C74E">
      <w:pPr>
        <w:pStyle w:val="5"/>
        <w:keepNext w:val="0"/>
        <w:keepLines w:val="0"/>
        <w:pageBreakBefore w:val="0"/>
        <w:wordWrap/>
        <w:overflowPunct/>
        <w:topLinePunct w:val="0"/>
        <w:bidi w:val="0"/>
        <w:spacing w:line="228" w:lineRule="auto"/>
        <w:ind w:left="0" w:right="0"/>
        <w:jc w:val="both"/>
        <w:rPr>
          <w:rFonts w:hint="eastAsia" w:ascii="仿宋" w:hAnsi="仿宋" w:eastAsia="仿宋" w:cs="仿宋"/>
          <w:sz w:val="20"/>
          <w:szCs w:val="20"/>
        </w:rPr>
      </w:pPr>
      <w:r>
        <w:rPr>
          <w:rFonts w:hint="eastAsia" w:ascii="仿宋" w:hAnsi="仿宋" w:eastAsia="仿宋" w:cs="仿宋"/>
          <w:spacing w:val="9"/>
          <w:sz w:val="20"/>
          <w:szCs w:val="20"/>
        </w:rPr>
        <w:t>注：供应商须按上表提供相应的中标（成交）通知书、采购合同等业绩证明资料。</w:t>
      </w:r>
    </w:p>
    <w:p w14:paraId="0CAC64FE">
      <w:pPr>
        <w:keepNext w:val="0"/>
        <w:keepLines w:val="0"/>
        <w:pageBreakBefore w:val="0"/>
        <w:wordWrap/>
        <w:overflowPunct/>
        <w:topLinePunct w:val="0"/>
        <w:bidi w:val="0"/>
        <w:spacing w:line="287" w:lineRule="auto"/>
        <w:ind w:left="0" w:right="0"/>
        <w:jc w:val="both"/>
        <w:rPr>
          <w:rFonts w:hint="eastAsia" w:ascii="仿宋" w:hAnsi="仿宋" w:eastAsia="仿宋" w:cs="仿宋"/>
          <w:sz w:val="21"/>
        </w:rPr>
      </w:pPr>
    </w:p>
    <w:p w14:paraId="07D497CA">
      <w:pPr>
        <w:keepNext w:val="0"/>
        <w:keepLines w:val="0"/>
        <w:pageBreakBefore w:val="0"/>
        <w:wordWrap/>
        <w:overflowPunct/>
        <w:topLinePunct w:val="0"/>
        <w:bidi w:val="0"/>
        <w:spacing w:line="287" w:lineRule="auto"/>
        <w:ind w:left="0" w:right="0"/>
        <w:jc w:val="both"/>
        <w:rPr>
          <w:rFonts w:hint="eastAsia" w:ascii="仿宋" w:hAnsi="仿宋" w:eastAsia="仿宋" w:cs="仿宋"/>
          <w:sz w:val="21"/>
        </w:rPr>
      </w:pPr>
    </w:p>
    <w:p w14:paraId="6F74F099">
      <w:pPr>
        <w:keepNext w:val="0"/>
        <w:keepLines w:val="0"/>
        <w:pageBreakBefore w:val="0"/>
        <w:wordWrap/>
        <w:overflowPunct/>
        <w:topLinePunct w:val="0"/>
        <w:bidi w:val="0"/>
        <w:spacing w:line="287" w:lineRule="auto"/>
        <w:ind w:left="0" w:right="0"/>
        <w:jc w:val="both"/>
        <w:rPr>
          <w:rFonts w:hint="eastAsia" w:ascii="仿宋" w:hAnsi="仿宋" w:eastAsia="仿宋" w:cs="仿宋"/>
          <w:sz w:val="21"/>
        </w:rPr>
      </w:pPr>
    </w:p>
    <w:p w14:paraId="1BAA85DC">
      <w:pPr>
        <w:keepNext w:val="0"/>
        <w:keepLines w:val="0"/>
        <w:pageBreakBefore w:val="0"/>
        <w:wordWrap/>
        <w:overflowPunct/>
        <w:topLinePunct w:val="0"/>
        <w:bidi w:val="0"/>
        <w:spacing w:line="288" w:lineRule="auto"/>
        <w:ind w:left="0" w:right="0"/>
        <w:jc w:val="both"/>
        <w:rPr>
          <w:rFonts w:hint="eastAsia" w:ascii="仿宋" w:hAnsi="仿宋" w:eastAsia="仿宋" w:cs="仿宋"/>
          <w:sz w:val="21"/>
        </w:rPr>
      </w:pPr>
    </w:p>
    <w:p w14:paraId="42E5B0C9">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供应商名称（公章</w:t>
      </w:r>
      <w:r>
        <w:rPr>
          <w:rFonts w:hint="eastAsia" w:ascii="仿宋" w:hAnsi="仿宋" w:eastAsia="仿宋" w:cs="仿宋"/>
          <w:spacing w:val="2"/>
          <w:sz w:val="24"/>
          <w:szCs w:val="24"/>
        </w:rPr>
        <w:t>）：</w:t>
      </w:r>
    </w:p>
    <w:p w14:paraId="47F718D8">
      <w:pPr>
        <w:pStyle w:val="5"/>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3"/>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14:paraId="3280AB55">
      <w:pPr>
        <w:keepNext w:val="0"/>
        <w:keepLines w:val="0"/>
        <w:pageBreakBefore w:val="0"/>
        <w:wordWrap/>
        <w:overflowPunct/>
        <w:topLinePunct w:val="0"/>
        <w:bidi w:val="0"/>
        <w:spacing w:line="220" w:lineRule="auto"/>
        <w:ind w:left="0" w:right="0"/>
        <w:jc w:val="both"/>
        <w:rPr>
          <w:rFonts w:hint="eastAsia" w:ascii="仿宋" w:hAnsi="仿宋" w:eastAsia="仿宋" w:cs="仿宋"/>
          <w:sz w:val="24"/>
          <w:szCs w:val="24"/>
        </w:rPr>
        <w:sectPr>
          <w:headerReference r:id="rId49" w:type="default"/>
          <w:footerReference r:id="rId50" w:type="default"/>
          <w:pgSz w:w="11906" w:h="16839"/>
          <w:pgMar w:top="1166" w:right="825" w:bottom="1306" w:left="1217" w:header="830" w:footer="1036" w:gutter="0"/>
          <w:pgNumType w:fmt="decimal"/>
          <w:cols w:space="720" w:num="1"/>
        </w:sectPr>
      </w:pPr>
    </w:p>
    <w:p w14:paraId="6165E576">
      <w:pPr>
        <w:pStyle w:val="5"/>
        <w:keepNext w:val="0"/>
        <w:keepLines w:val="0"/>
        <w:pageBreakBefore w:val="0"/>
        <w:wordWrap/>
        <w:overflowPunct/>
        <w:topLinePunct w:val="0"/>
        <w:bidi w:val="0"/>
        <w:spacing w:line="240" w:lineRule="auto"/>
        <w:ind w:left="0" w:right="0"/>
        <w:jc w:val="both"/>
        <w:outlineLvl w:val="1"/>
        <w:rPr>
          <w:rFonts w:hint="eastAsia" w:ascii="仿宋" w:hAnsi="仿宋" w:eastAsia="仿宋" w:cs="仿宋"/>
          <w:b/>
          <w:bCs/>
          <w:spacing w:val="5"/>
          <w:sz w:val="31"/>
          <w:szCs w:val="31"/>
        </w:rPr>
      </w:pPr>
      <w:r>
        <w:rPr>
          <w:rFonts w:hint="eastAsia" w:ascii="仿宋" w:hAnsi="仿宋" w:eastAsia="仿宋" w:cs="仿宋"/>
          <w:b/>
          <w:bCs/>
          <w:spacing w:val="5"/>
          <w:sz w:val="31"/>
          <w:szCs w:val="31"/>
          <w:lang w:val="en-US" w:eastAsia="zh-CN"/>
        </w:rPr>
        <w:t>七</w:t>
      </w:r>
      <w:r>
        <w:rPr>
          <w:rFonts w:hint="eastAsia" w:ascii="仿宋" w:hAnsi="仿宋" w:eastAsia="仿宋" w:cs="仿宋"/>
          <w:b/>
          <w:bCs/>
          <w:spacing w:val="5"/>
          <w:sz w:val="31"/>
          <w:szCs w:val="31"/>
        </w:rPr>
        <w:t>、拟派本项目技术人员配置表</w:t>
      </w:r>
    </w:p>
    <w:p w14:paraId="736AAA31">
      <w:pPr>
        <w:keepNext w:val="0"/>
        <w:keepLines w:val="0"/>
        <w:pageBreakBefore w:val="0"/>
        <w:wordWrap/>
        <w:overflowPunct/>
        <w:topLinePunct w:val="0"/>
        <w:bidi w:val="0"/>
        <w:spacing w:line="192" w:lineRule="exact"/>
        <w:ind w:left="0" w:right="0"/>
        <w:jc w:val="both"/>
        <w:rPr>
          <w:rFonts w:hint="eastAsia" w:ascii="仿宋" w:hAnsi="仿宋" w:eastAsia="仿宋" w:cs="仿宋"/>
        </w:rPr>
      </w:pPr>
    </w:p>
    <w:tbl>
      <w:tblPr>
        <w:tblStyle w:val="17"/>
        <w:tblW w:w="95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61"/>
        <w:gridCol w:w="1254"/>
        <w:gridCol w:w="1222"/>
        <w:gridCol w:w="810"/>
        <w:gridCol w:w="2023"/>
        <w:gridCol w:w="1314"/>
        <w:gridCol w:w="879"/>
      </w:tblGrid>
      <w:tr w14:paraId="775DF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834" w:type="dxa"/>
            <w:vAlign w:val="top"/>
          </w:tcPr>
          <w:p w14:paraId="36E39081">
            <w:pPr>
              <w:pStyle w:val="18"/>
              <w:keepNext w:val="0"/>
              <w:keepLines w:val="0"/>
              <w:pageBreakBefore w:val="0"/>
              <w:wordWrap/>
              <w:overflowPunct/>
              <w:topLinePunct w:val="0"/>
              <w:bidi w:val="0"/>
              <w:spacing w:line="230" w:lineRule="auto"/>
              <w:ind w:left="0" w:right="0"/>
              <w:jc w:val="center"/>
              <w:rPr>
                <w:rFonts w:hint="eastAsia" w:ascii="仿宋" w:hAnsi="仿宋" w:eastAsia="仿宋" w:cs="仿宋"/>
                <w:sz w:val="20"/>
                <w:szCs w:val="20"/>
              </w:rPr>
            </w:pPr>
            <w:r>
              <w:rPr>
                <w:rFonts w:hint="eastAsia" w:ascii="仿宋" w:hAnsi="仿宋" w:eastAsia="仿宋" w:cs="仿宋"/>
                <w:spacing w:val="5"/>
                <w:sz w:val="20"/>
                <w:szCs w:val="20"/>
              </w:rPr>
              <w:t>序号</w:t>
            </w:r>
          </w:p>
        </w:tc>
        <w:tc>
          <w:tcPr>
            <w:tcW w:w="1261" w:type="dxa"/>
            <w:vAlign w:val="top"/>
          </w:tcPr>
          <w:p w14:paraId="6EF6B1A5">
            <w:pPr>
              <w:pStyle w:val="18"/>
              <w:keepNext w:val="0"/>
              <w:keepLines w:val="0"/>
              <w:pageBreakBefore w:val="0"/>
              <w:wordWrap/>
              <w:overflowPunct/>
              <w:topLinePunct w:val="0"/>
              <w:bidi w:val="0"/>
              <w:spacing w:line="289" w:lineRule="auto"/>
              <w:ind w:right="0"/>
              <w:jc w:val="center"/>
              <w:rPr>
                <w:rFonts w:hint="eastAsia" w:ascii="仿宋" w:hAnsi="仿宋" w:eastAsia="仿宋" w:cs="仿宋"/>
                <w:sz w:val="20"/>
                <w:szCs w:val="20"/>
              </w:rPr>
            </w:pPr>
            <w:r>
              <w:rPr>
                <w:rFonts w:hint="eastAsia" w:ascii="仿宋" w:hAnsi="仿宋" w:eastAsia="仿宋" w:cs="仿宋"/>
                <w:spacing w:val="2"/>
                <w:sz w:val="20"/>
                <w:szCs w:val="20"/>
              </w:rPr>
              <w:t>团队成员</w:t>
            </w:r>
            <w:r>
              <w:rPr>
                <w:rFonts w:hint="eastAsia" w:ascii="仿宋" w:hAnsi="仿宋" w:eastAsia="仿宋" w:cs="仿宋"/>
                <w:spacing w:val="4"/>
                <w:sz w:val="20"/>
                <w:szCs w:val="20"/>
              </w:rPr>
              <w:t>姓名</w:t>
            </w:r>
          </w:p>
        </w:tc>
        <w:tc>
          <w:tcPr>
            <w:tcW w:w="1254" w:type="dxa"/>
            <w:vAlign w:val="top"/>
          </w:tcPr>
          <w:p w14:paraId="7536C272">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0"/>
                <w:szCs w:val="20"/>
              </w:rPr>
            </w:pPr>
            <w:r>
              <w:rPr>
                <w:rFonts w:hint="eastAsia" w:ascii="仿宋" w:hAnsi="仿宋" w:eastAsia="仿宋" w:cs="仿宋"/>
                <w:spacing w:val="6"/>
                <w:sz w:val="20"/>
                <w:szCs w:val="20"/>
              </w:rPr>
              <w:t>工作单位</w:t>
            </w:r>
          </w:p>
        </w:tc>
        <w:tc>
          <w:tcPr>
            <w:tcW w:w="1222" w:type="dxa"/>
            <w:vAlign w:val="top"/>
          </w:tcPr>
          <w:p w14:paraId="76CAA0B6">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0"/>
                <w:szCs w:val="20"/>
              </w:rPr>
            </w:pPr>
            <w:r>
              <w:rPr>
                <w:rFonts w:hint="eastAsia" w:ascii="仿宋" w:hAnsi="仿宋" w:eastAsia="仿宋" w:cs="仿宋"/>
                <w:spacing w:val="5"/>
                <w:sz w:val="20"/>
                <w:szCs w:val="20"/>
              </w:rPr>
              <w:t>身份证号</w:t>
            </w:r>
          </w:p>
        </w:tc>
        <w:tc>
          <w:tcPr>
            <w:tcW w:w="810" w:type="dxa"/>
            <w:vAlign w:val="top"/>
          </w:tcPr>
          <w:p w14:paraId="54494C05">
            <w:pPr>
              <w:pStyle w:val="18"/>
              <w:keepNext w:val="0"/>
              <w:keepLines w:val="0"/>
              <w:pageBreakBefore w:val="0"/>
              <w:wordWrap/>
              <w:overflowPunct/>
              <w:topLinePunct w:val="0"/>
              <w:bidi w:val="0"/>
              <w:spacing w:line="231" w:lineRule="auto"/>
              <w:ind w:left="0" w:right="0"/>
              <w:jc w:val="center"/>
              <w:rPr>
                <w:rFonts w:hint="eastAsia" w:ascii="仿宋" w:hAnsi="仿宋" w:eastAsia="仿宋" w:cs="仿宋"/>
                <w:sz w:val="20"/>
                <w:szCs w:val="20"/>
              </w:rPr>
            </w:pPr>
            <w:r>
              <w:rPr>
                <w:rFonts w:hint="eastAsia" w:ascii="仿宋" w:hAnsi="仿宋" w:eastAsia="仿宋" w:cs="仿宋"/>
                <w:spacing w:val="4"/>
                <w:sz w:val="20"/>
                <w:szCs w:val="20"/>
              </w:rPr>
              <w:t>职称</w:t>
            </w:r>
          </w:p>
        </w:tc>
        <w:tc>
          <w:tcPr>
            <w:tcW w:w="2023" w:type="dxa"/>
            <w:vAlign w:val="top"/>
          </w:tcPr>
          <w:p w14:paraId="19DB5166">
            <w:pPr>
              <w:pStyle w:val="18"/>
              <w:keepNext w:val="0"/>
              <w:keepLines w:val="0"/>
              <w:pageBreakBefore w:val="0"/>
              <w:wordWrap/>
              <w:overflowPunct/>
              <w:topLinePunct w:val="0"/>
              <w:bidi w:val="0"/>
              <w:spacing w:line="289" w:lineRule="auto"/>
              <w:ind w:left="0" w:right="0" w:hanging="78"/>
              <w:jc w:val="center"/>
              <w:rPr>
                <w:rFonts w:hint="eastAsia" w:ascii="仿宋" w:hAnsi="仿宋" w:eastAsia="仿宋" w:cs="仿宋"/>
                <w:sz w:val="20"/>
                <w:szCs w:val="20"/>
              </w:rPr>
            </w:pPr>
            <w:r>
              <w:rPr>
                <w:rFonts w:hint="eastAsia" w:ascii="仿宋" w:hAnsi="仿宋" w:eastAsia="仿宋" w:cs="仿宋"/>
                <w:spacing w:val="8"/>
                <w:sz w:val="20"/>
                <w:szCs w:val="20"/>
              </w:rPr>
              <w:t>注册证书（岗位证书）名称及编号</w:t>
            </w:r>
          </w:p>
        </w:tc>
        <w:tc>
          <w:tcPr>
            <w:tcW w:w="1314" w:type="dxa"/>
            <w:vAlign w:val="top"/>
          </w:tcPr>
          <w:p w14:paraId="7CDD2934">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0"/>
                <w:szCs w:val="20"/>
              </w:rPr>
            </w:pPr>
            <w:r>
              <w:rPr>
                <w:rFonts w:hint="eastAsia" w:ascii="仿宋" w:hAnsi="仿宋" w:eastAsia="仿宋" w:cs="仿宋"/>
                <w:spacing w:val="8"/>
                <w:sz w:val="20"/>
                <w:szCs w:val="20"/>
              </w:rPr>
              <w:t>在团队中职</w:t>
            </w:r>
            <w:r>
              <w:rPr>
                <w:rFonts w:hint="eastAsia" w:ascii="仿宋" w:hAnsi="仿宋" w:eastAsia="仿宋" w:cs="仿宋"/>
                <w:spacing w:val="5"/>
                <w:sz w:val="20"/>
                <w:szCs w:val="20"/>
              </w:rPr>
              <w:t>务（岗位）</w:t>
            </w:r>
          </w:p>
        </w:tc>
        <w:tc>
          <w:tcPr>
            <w:tcW w:w="879" w:type="dxa"/>
            <w:vAlign w:val="top"/>
          </w:tcPr>
          <w:p w14:paraId="09B181DE">
            <w:pPr>
              <w:pStyle w:val="18"/>
              <w:keepNext w:val="0"/>
              <w:keepLines w:val="0"/>
              <w:pageBreakBefore w:val="0"/>
              <w:wordWrap/>
              <w:overflowPunct/>
              <w:topLinePunct w:val="0"/>
              <w:bidi w:val="0"/>
              <w:spacing w:line="289" w:lineRule="auto"/>
              <w:ind w:left="0" w:right="0" w:hanging="22"/>
              <w:jc w:val="center"/>
              <w:rPr>
                <w:rFonts w:hint="eastAsia" w:ascii="仿宋" w:hAnsi="仿宋" w:eastAsia="仿宋" w:cs="仿宋"/>
                <w:sz w:val="20"/>
                <w:szCs w:val="20"/>
              </w:rPr>
            </w:pPr>
            <w:r>
              <w:rPr>
                <w:rFonts w:hint="eastAsia" w:ascii="仿宋" w:hAnsi="仿宋" w:eastAsia="仿宋" w:cs="仿宋"/>
                <w:spacing w:val="-6"/>
                <w:sz w:val="20"/>
                <w:szCs w:val="20"/>
              </w:rPr>
              <w:t>自有/</w:t>
            </w:r>
            <w:r>
              <w:rPr>
                <w:rFonts w:hint="eastAsia" w:ascii="仿宋" w:hAnsi="仿宋" w:eastAsia="仿宋" w:cs="仿宋"/>
                <w:spacing w:val="2"/>
                <w:sz w:val="20"/>
                <w:szCs w:val="20"/>
              </w:rPr>
              <w:t>外聘</w:t>
            </w:r>
          </w:p>
        </w:tc>
      </w:tr>
      <w:tr w14:paraId="7BF71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834" w:type="dxa"/>
            <w:vAlign w:val="top"/>
          </w:tcPr>
          <w:p w14:paraId="5BD30D45">
            <w:pPr>
              <w:pStyle w:val="18"/>
              <w:keepNext w:val="0"/>
              <w:keepLines w:val="0"/>
              <w:pageBreakBefore w:val="0"/>
              <w:wordWrap/>
              <w:overflowPunct/>
              <w:topLinePunct w:val="0"/>
              <w:bidi w:val="0"/>
              <w:spacing w:line="271"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1</w:t>
            </w:r>
          </w:p>
        </w:tc>
        <w:tc>
          <w:tcPr>
            <w:tcW w:w="1261" w:type="dxa"/>
            <w:vAlign w:val="top"/>
          </w:tcPr>
          <w:p w14:paraId="164600FA">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28857D35">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7118E0C7">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70B58155">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06C19E46">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2AC20186">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714A5ED2">
            <w:pPr>
              <w:keepNext w:val="0"/>
              <w:keepLines w:val="0"/>
              <w:pageBreakBefore w:val="0"/>
              <w:wordWrap/>
              <w:overflowPunct/>
              <w:topLinePunct w:val="0"/>
              <w:bidi w:val="0"/>
              <w:ind w:left="0" w:right="0"/>
              <w:jc w:val="both"/>
              <w:rPr>
                <w:rFonts w:hint="eastAsia" w:ascii="仿宋" w:hAnsi="仿宋" w:eastAsia="仿宋" w:cs="仿宋"/>
                <w:sz w:val="21"/>
              </w:rPr>
            </w:pPr>
          </w:p>
        </w:tc>
      </w:tr>
      <w:tr w14:paraId="6E877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834" w:type="dxa"/>
            <w:vAlign w:val="top"/>
          </w:tcPr>
          <w:p w14:paraId="2151E38F">
            <w:pPr>
              <w:pStyle w:val="18"/>
              <w:keepNext w:val="0"/>
              <w:keepLines w:val="0"/>
              <w:pageBreakBefore w:val="0"/>
              <w:wordWrap/>
              <w:overflowPunct/>
              <w:topLinePunct w:val="0"/>
              <w:bidi w:val="0"/>
              <w:spacing w:line="271"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2</w:t>
            </w:r>
          </w:p>
        </w:tc>
        <w:tc>
          <w:tcPr>
            <w:tcW w:w="1261" w:type="dxa"/>
            <w:vAlign w:val="top"/>
          </w:tcPr>
          <w:p w14:paraId="1ACF56A7">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50CCC331">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052D87BB">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210C501C">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2B1CE58C">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009A635A">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649BA46A">
            <w:pPr>
              <w:keepNext w:val="0"/>
              <w:keepLines w:val="0"/>
              <w:pageBreakBefore w:val="0"/>
              <w:wordWrap/>
              <w:overflowPunct/>
              <w:topLinePunct w:val="0"/>
              <w:bidi w:val="0"/>
              <w:ind w:left="0" w:right="0"/>
              <w:jc w:val="both"/>
              <w:rPr>
                <w:rFonts w:hint="eastAsia" w:ascii="仿宋" w:hAnsi="仿宋" w:eastAsia="仿宋" w:cs="仿宋"/>
                <w:sz w:val="21"/>
              </w:rPr>
            </w:pPr>
          </w:p>
        </w:tc>
      </w:tr>
      <w:tr w14:paraId="05528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jc w:val="center"/>
        </w:trPr>
        <w:tc>
          <w:tcPr>
            <w:tcW w:w="834" w:type="dxa"/>
            <w:vAlign w:val="top"/>
          </w:tcPr>
          <w:p w14:paraId="6C85F798">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3</w:t>
            </w:r>
          </w:p>
        </w:tc>
        <w:tc>
          <w:tcPr>
            <w:tcW w:w="1261" w:type="dxa"/>
            <w:vAlign w:val="top"/>
          </w:tcPr>
          <w:p w14:paraId="0DD63B65">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3C779C96">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017C659D">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689BE0A3">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2A942838">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2F36BAF8">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4D31AEE1">
            <w:pPr>
              <w:keepNext w:val="0"/>
              <w:keepLines w:val="0"/>
              <w:pageBreakBefore w:val="0"/>
              <w:wordWrap/>
              <w:overflowPunct/>
              <w:topLinePunct w:val="0"/>
              <w:bidi w:val="0"/>
              <w:ind w:left="0" w:right="0"/>
              <w:jc w:val="both"/>
              <w:rPr>
                <w:rFonts w:hint="eastAsia" w:ascii="仿宋" w:hAnsi="仿宋" w:eastAsia="仿宋" w:cs="仿宋"/>
                <w:sz w:val="21"/>
              </w:rPr>
            </w:pPr>
          </w:p>
        </w:tc>
      </w:tr>
      <w:tr w14:paraId="39452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834" w:type="dxa"/>
            <w:vAlign w:val="top"/>
          </w:tcPr>
          <w:p w14:paraId="67A97C4D">
            <w:pPr>
              <w:pStyle w:val="18"/>
              <w:keepNext w:val="0"/>
              <w:keepLines w:val="0"/>
              <w:pageBreakBefore w:val="0"/>
              <w:wordWrap/>
              <w:overflowPunct/>
              <w:topLinePunct w:val="0"/>
              <w:bidi w:val="0"/>
              <w:spacing w:line="271"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4</w:t>
            </w:r>
          </w:p>
        </w:tc>
        <w:tc>
          <w:tcPr>
            <w:tcW w:w="1261" w:type="dxa"/>
            <w:vAlign w:val="top"/>
          </w:tcPr>
          <w:p w14:paraId="19C8A28F">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1008AF63">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70067C63">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284ECD1B">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768616A2">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673B6F6E">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739993D5">
            <w:pPr>
              <w:keepNext w:val="0"/>
              <w:keepLines w:val="0"/>
              <w:pageBreakBefore w:val="0"/>
              <w:wordWrap/>
              <w:overflowPunct/>
              <w:topLinePunct w:val="0"/>
              <w:bidi w:val="0"/>
              <w:ind w:left="0" w:right="0"/>
              <w:jc w:val="both"/>
              <w:rPr>
                <w:rFonts w:hint="eastAsia" w:ascii="仿宋" w:hAnsi="仿宋" w:eastAsia="仿宋" w:cs="仿宋"/>
                <w:sz w:val="21"/>
              </w:rPr>
            </w:pPr>
          </w:p>
        </w:tc>
      </w:tr>
      <w:tr w14:paraId="0EE18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834" w:type="dxa"/>
            <w:vAlign w:val="top"/>
          </w:tcPr>
          <w:p w14:paraId="11D9ECDD">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5</w:t>
            </w:r>
          </w:p>
        </w:tc>
        <w:tc>
          <w:tcPr>
            <w:tcW w:w="1261" w:type="dxa"/>
            <w:vAlign w:val="top"/>
          </w:tcPr>
          <w:p w14:paraId="51B09751">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200AC818">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27BCE69F">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53214A9A">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402888F0">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6586CD33">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62BC9167">
            <w:pPr>
              <w:keepNext w:val="0"/>
              <w:keepLines w:val="0"/>
              <w:pageBreakBefore w:val="0"/>
              <w:wordWrap/>
              <w:overflowPunct/>
              <w:topLinePunct w:val="0"/>
              <w:bidi w:val="0"/>
              <w:ind w:left="0" w:right="0"/>
              <w:jc w:val="both"/>
              <w:rPr>
                <w:rFonts w:hint="eastAsia" w:ascii="仿宋" w:hAnsi="仿宋" w:eastAsia="仿宋" w:cs="仿宋"/>
                <w:sz w:val="21"/>
              </w:rPr>
            </w:pPr>
          </w:p>
        </w:tc>
      </w:tr>
      <w:tr w14:paraId="6FF9A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834" w:type="dxa"/>
            <w:vAlign w:val="top"/>
          </w:tcPr>
          <w:p w14:paraId="06F33882">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6</w:t>
            </w:r>
          </w:p>
        </w:tc>
        <w:tc>
          <w:tcPr>
            <w:tcW w:w="1261" w:type="dxa"/>
            <w:vAlign w:val="top"/>
          </w:tcPr>
          <w:p w14:paraId="55F27AA2">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326DE89A">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735F6135">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3FA1D584">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48710D6C">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3D212FBB">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18B33E06">
            <w:pPr>
              <w:keepNext w:val="0"/>
              <w:keepLines w:val="0"/>
              <w:pageBreakBefore w:val="0"/>
              <w:wordWrap/>
              <w:overflowPunct/>
              <w:topLinePunct w:val="0"/>
              <w:bidi w:val="0"/>
              <w:ind w:left="0" w:right="0"/>
              <w:jc w:val="both"/>
              <w:rPr>
                <w:rFonts w:hint="eastAsia" w:ascii="仿宋" w:hAnsi="仿宋" w:eastAsia="仿宋" w:cs="仿宋"/>
                <w:sz w:val="21"/>
              </w:rPr>
            </w:pPr>
          </w:p>
        </w:tc>
      </w:tr>
      <w:tr w14:paraId="6C313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834" w:type="dxa"/>
            <w:vAlign w:val="top"/>
          </w:tcPr>
          <w:p w14:paraId="563A2701">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7</w:t>
            </w:r>
          </w:p>
        </w:tc>
        <w:tc>
          <w:tcPr>
            <w:tcW w:w="1261" w:type="dxa"/>
            <w:vAlign w:val="top"/>
          </w:tcPr>
          <w:p w14:paraId="7B0A87BF">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16C349BF">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0FF4124B">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6D497A70">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2F575B0E">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1F954C84">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6FCC04C5">
            <w:pPr>
              <w:keepNext w:val="0"/>
              <w:keepLines w:val="0"/>
              <w:pageBreakBefore w:val="0"/>
              <w:wordWrap/>
              <w:overflowPunct/>
              <w:topLinePunct w:val="0"/>
              <w:bidi w:val="0"/>
              <w:ind w:left="0" w:right="0"/>
              <w:jc w:val="both"/>
              <w:rPr>
                <w:rFonts w:hint="eastAsia" w:ascii="仿宋" w:hAnsi="仿宋" w:eastAsia="仿宋" w:cs="仿宋"/>
                <w:sz w:val="21"/>
              </w:rPr>
            </w:pPr>
          </w:p>
        </w:tc>
      </w:tr>
      <w:tr w14:paraId="0E1F9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834" w:type="dxa"/>
            <w:vAlign w:val="top"/>
          </w:tcPr>
          <w:p w14:paraId="1E615D57">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8</w:t>
            </w:r>
          </w:p>
        </w:tc>
        <w:tc>
          <w:tcPr>
            <w:tcW w:w="1261" w:type="dxa"/>
            <w:vAlign w:val="top"/>
          </w:tcPr>
          <w:p w14:paraId="10E02BD4">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6ABF12D9">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41995171">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0A490DD0">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2FF03C2B">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79B82F1F">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0B6B8D00">
            <w:pPr>
              <w:keepNext w:val="0"/>
              <w:keepLines w:val="0"/>
              <w:pageBreakBefore w:val="0"/>
              <w:wordWrap/>
              <w:overflowPunct/>
              <w:topLinePunct w:val="0"/>
              <w:bidi w:val="0"/>
              <w:ind w:left="0" w:right="0"/>
              <w:jc w:val="both"/>
              <w:rPr>
                <w:rFonts w:hint="eastAsia" w:ascii="仿宋" w:hAnsi="仿宋" w:eastAsia="仿宋" w:cs="仿宋"/>
                <w:sz w:val="21"/>
              </w:rPr>
            </w:pPr>
          </w:p>
        </w:tc>
      </w:tr>
      <w:tr w14:paraId="45C7A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834" w:type="dxa"/>
            <w:vAlign w:val="top"/>
          </w:tcPr>
          <w:p w14:paraId="2DA8962F">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9</w:t>
            </w:r>
          </w:p>
        </w:tc>
        <w:tc>
          <w:tcPr>
            <w:tcW w:w="1261" w:type="dxa"/>
            <w:vAlign w:val="top"/>
          </w:tcPr>
          <w:p w14:paraId="0ED36E29">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3CDC2BC6">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7A1DFE8D">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1D9748D9">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4662CD4C">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729E24CD">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770C96C7">
            <w:pPr>
              <w:keepNext w:val="0"/>
              <w:keepLines w:val="0"/>
              <w:pageBreakBefore w:val="0"/>
              <w:wordWrap/>
              <w:overflowPunct/>
              <w:topLinePunct w:val="0"/>
              <w:bidi w:val="0"/>
              <w:ind w:left="0" w:right="0"/>
              <w:jc w:val="both"/>
              <w:rPr>
                <w:rFonts w:hint="eastAsia" w:ascii="仿宋" w:hAnsi="仿宋" w:eastAsia="仿宋" w:cs="仿宋"/>
                <w:sz w:val="21"/>
              </w:rPr>
            </w:pPr>
          </w:p>
        </w:tc>
      </w:tr>
      <w:tr w14:paraId="119A6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834" w:type="dxa"/>
            <w:vAlign w:val="top"/>
          </w:tcPr>
          <w:p w14:paraId="1D30B322">
            <w:pPr>
              <w:pStyle w:val="18"/>
              <w:keepNext w:val="0"/>
              <w:keepLines w:val="0"/>
              <w:pageBreakBefore w:val="0"/>
              <w:wordWrap/>
              <w:overflowPunct/>
              <w:topLinePunct w:val="0"/>
              <w:bidi w:val="0"/>
              <w:spacing w:line="269" w:lineRule="exact"/>
              <w:ind w:left="0" w:right="0"/>
              <w:jc w:val="center"/>
              <w:rPr>
                <w:rFonts w:hint="eastAsia" w:ascii="仿宋" w:hAnsi="仿宋" w:eastAsia="仿宋" w:cs="仿宋"/>
                <w:sz w:val="20"/>
                <w:szCs w:val="20"/>
              </w:rPr>
            </w:pPr>
            <w:r>
              <w:rPr>
                <w:rFonts w:hint="eastAsia" w:ascii="仿宋" w:hAnsi="仿宋" w:eastAsia="仿宋" w:cs="仿宋"/>
                <w:spacing w:val="-7"/>
                <w:position w:val="1"/>
                <w:sz w:val="20"/>
                <w:szCs w:val="20"/>
              </w:rPr>
              <w:t>10</w:t>
            </w:r>
          </w:p>
        </w:tc>
        <w:tc>
          <w:tcPr>
            <w:tcW w:w="1261" w:type="dxa"/>
            <w:vAlign w:val="top"/>
          </w:tcPr>
          <w:p w14:paraId="225C9465">
            <w:pPr>
              <w:keepNext w:val="0"/>
              <w:keepLines w:val="0"/>
              <w:pageBreakBefore w:val="0"/>
              <w:wordWrap/>
              <w:overflowPunct/>
              <w:topLinePunct w:val="0"/>
              <w:bidi w:val="0"/>
              <w:ind w:left="0" w:right="0"/>
              <w:jc w:val="both"/>
              <w:rPr>
                <w:rFonts w:hint="eastAsia" w:ascii="仿宋" w:hAnsi="仿宋" w:eastAsia="仿宋" w:cs="仿宋"/>
                <w:sz w:val="21"/>
              </w:rPr>
            </w:pPr>
          </w:p>
        </w:tc>
        <w:tc>
          <w:tcPr>
            <w:tcW w:w="1254" w:type="dxa"/>
            <w:vAlign w:val="top"/>
          </w:tcPr>
          <w:p w14:paraId="0CC84CB2">
            <w:pPr>
              <w:keepNext w:val="0"/>
              <w:keepLines w:val="0"/>
              <w:pageBreakBefore w:val="0"/>
              <w:wordWrap/>
              <w:overflowPunct/>
              <w:topLinePunct w:val="0"/>
              <w:bidi w:val="0"/>
              <w:ind w:left="0" w:right="0"/>
              <w:jc w:val="both"/>
              <w:rPr>
                <w:rFonts w:hint="eastAsia" w:ascii="仿宋" w:hAnsi="仿宋" w:eastAsia="仿宋" w:cs="仿宋"/>
                <w:sz w:val="21"/>
              </w:rPr>
            </w:pPr>
          </w:p>
        </w:tc>
        <w:tc>
          <w:tcPr>
            <w:tcW w:w="1222" w:type="dxa"/>
            <w:vAlign w:val="top"/>
          </w:tcPr>
          <w:p w14:paraId="43B7636F">
            <w:pPr>
              <w:keepNext w:val="0"/>
              <w:keepLines w:val="0"/>
              <w:pageBreakBefore w:val="0"/>
              <w:wordWrap/>
              <w:overflowPunct/>
              <w:topLinePunct w:val="0"/>
              <w:bidi w:val="0"/>
              <w:ind w:left="0" w:right="0"/>
              <w:jc w:val="both"/>
              <w:rPr>
                <w:rFonts w:hint="eastAsia" w:ascii="仿宋" w:hAnsi="仿宋" w:eastAsia="仿宋" w:cs="仿宋"/>
                <w:sz w:val="21"/>
              </w:rPr>
            </w:pPr>
          </w:p>
        </w:tc>
        <w:tc>
          <w:tcPr>
            <w:tcW w:w="810" w:type="dxa"/>
            <w:vAlign w:val="top"/>
          </w:tcPr>
          <w:p w14:paraId="6E8EA890">
            <w:pPr>
              <w:keepNext w:val="0"/>
              <w:keepLines w:val="0"/>
              <w:pageBreakBefore w:val="0"/>
              <w:wordWrap/>
              <w:overflowPunct/>
              <w:topLinePunct w:val="0"/>
              <w:bidi w:val="0"/>
              <w:ind w:left="0" w:right="0"/>
              <w:jc w:val="both"/>
              <w:rPr>
                <w:rFonts w:hint="eastAsia" w:ascii="仿宋" w:hAnsi="仿宋" w:eastAsia="仿宋" w:cs="仿宋"/>
                <w:sz w:val="21"/>
              </w:rPr>
            </w:pPr>
          </w:p>
        </w:tc>
        <w:tc>
          <w:tcPr>
            <w:tcW w:w="2023" w:type="dxa"/>
            <w:vAlign w:val="top"/>
          </w:tcPr>
          <w:p w14:paraId="735A74AD">
            <w:pPr>
              <w:keepNext w:val="0"/>
              <w:keepLines w:val="0"/>
              <w:pageBreakBefore w:val="0"/>
              <w:wordWrap/>
              <w:overflowPunct/>
              <w:topLinePunct w:val="0"/>
              <w:bidi w:val="0"/>
              <w:ind w:left="0" w:right="0"/>
              <w:jc w:val="both"/>
              <w:rPr>
                <w:rFonts w:hint="eastAsia" w:ascii="仿宋" w:hAnsi="仿宋" w:eastAsia="仿宋" w:cs="仿宋"/>
                <w:sz w:val="21"/>
              </w:rPr>
            </w:pPr>
          </w:p>
        </w:tc>
        <w:tc>
          <w:tcPr>
            <w:tcW w:w="1314" w:type="dxa"/>
            <w:vAlign w:val="top"/>
          </w:tcPr>
          <w:p w14:paraId="6CBFA5BF">
            <w:pPr>
              <w:keepNext w:val="0"/>
              <w:keepLines w:val="0"/>
              <w:pageBreakBefore w:val="0"/>
              <w:wordWrap/>
              <w:overflowPunct/>
              <w:topLinePunct w:val="0"/>
              <w:bidi w:val="0"/>
              <w:ind w:left="0" w:right="0"/>
              <w:jc w:val="both"/>
              <w:rPr>
                <w:rFonts w:hint="eastAsia" w:ascii="仿宋" w:hAnsi="仿宋" w:eastAsia="仿宋" w:cs="仿宋"/>
                <w:sz w:val="21"/>
              </w:rPr>
            </w:pPr>
          </w:p>
        </w:tc>
        <w:tc>
          <w:tcPr>
            <w:tcW w:w="879" w:type="dxa"/>
            <w:vAlign w:val="top"/>
          </w:tcPr>
          <w:p w14:paraId="3BC6DEC6">
            <w:pPr>
              <w:keepNext w:val="0"/>
              <w:keepLines w:val="0"/>
              <w:pageBreakBefore w:val="0"/>
              <w:wordWrap/>
              <w:overflowPunct/>
              <w:topLinePunct w:val="0"/>
              <w:bidi w:val="0"/>
              <w:ind w:left="0" w:right="0"/>
              <w:jc w:val="both"/>
              <w:rPr>
                <w:rFonts w:hint="eastAsia" w:ascii="仿宋" w:hAnsi="仿宋" w:eastAsia="仿宋" w:cs="仿宋"/>
                <w:sz w:val="21"/>
              </w:rPr>
            </w:pPr>
          </w:p>
        </w:tc>
      </w:tr>
    </w:tbl>
    <w:p w14:paraId="7A556D81">
      <w:pPr>
        <w:keepNext w:val="0"/>
        <w:keepLines w:val="0"/>
        <w:pageBreakBefore w:val="0"/>
        <w:wordWrap/>
        <w:overflowPunct/>
        <w:topLinePunct w:val="0"/>
        <w:bidi w:val="0"/>
        <w:ind w:left="0" w:right="0"/>
        <w:jc w:val="both"/>
        <w:rPr>
          <w:rFonts w:hint="eastAsia" w:ascii="仿宋" w:hAnsi="仿宋" w:eastAsia="仿宋" w:cs="仿宋"/>
          <w:sz w:val="21"/>
        </w:rPr>
      </w:pPr>
    </w:p>
    <w:p w14:paraId="34D713E2">
      <w:pPr>
        <w:keepNext w:val="0"/>
        <w:keepLines w:val="0"/>
        <w:pageBreakBefore w:val="0"/>
        <w:wordWrap/>
        <w:overflowPunct/>
        <w:topLinePunct w:val="0"/>
        <w:bidi w:val="0"/>
        <w:ind w:left="0" w:right="0"/>
        <w:jc w:val="both"/>
        <w:rPr>
          <w:rFonts w:hint="eastAsia" w:ascii="仿宋" w:hAnsi="仿宋" w:eastAsia="仿宋" w:cs="仿宋"/>
          <w:sz w:val="21"/>
          <w:szCs w:val="21"/>
        </w:rPr>
      </w:pPr>
      <w:r>
        <w:rPr>
          <w:rFonts w:hint="eastAsia" w:ascii="仿宋" w:hAnsi="仿宋" w:eastAsia="仿宋" w:cs="仿宋"/>
          <w:sz w:val="21"/>
          <w:szCs w:val="21"/>
        </w:rPr>
        <w:t>注：1.项目管理人员应包括：项目经理、技术负责人、施工员、质量员、安全员、标准员、机械员、资料员</w:t>
      </w:r>
      <w:r>
        <w:rPr>
          <w:rFonts w:hint="eastAsia" w:ascii="仿宋" w:hAnsi="仿宋" w:eastAsia="仿宋" w:cs="仿宋"/>
          <w:sz w:val="21"/>
          <w:szCs w:val="21"/>
          <w:lang w:val="en-US" w:eastAsia="zh-CN"/>
        </w:rPr>
        <w:t>等</w:t>
      </w:r>
      <w:r>
        <w:rPr>
          <w:rFonts w:hint="eastAsia" w:ascii="仿宋" w:hAnsi="仿宋" w:eastAsia="仿宋" w:cs="仿宋"/>
          <w:sz w:val="21"/>
          <w:szCs w:val="21"/>
        </w:rPr>
        <w:t>需要配备的其他关键人员。</w:t>
      </w:r>
    </w:p>
    <w:p w14:paraId="70264B79">
      <w:pPr>
        <w:keepNext w:val="0"/>
        <w:keepLines w:val="0"/>
        <w:pageBreakBefore w:val="0"/>
        <w:wordWrap/>
        <w:overflowPunct/>
        <w:topLinePunct w:val="0"/>
        <w:bidi w:val="0"/>
        <w:ind w:left="0" w:right="0"/>
        <w:jc w:val="both"/>
        <w:rPr>
          <w:rFonts w:hint="eastAsia" w:ascii="仿宋" w:hAnsi="仿宋" w:eastAsia="仿宋" w:cs="仿宋"/>
          <w:sz w:val="21"/>
          <w:szCs w:val="21"/>
        </w:rPr>
      </w:pPr>
      <w:r>
        <w:rPr>
          <w:rFonts w:hint="eastAsia" w:ascii="仿宋" w:hAnsi="仿宋" w:eastAsia="仿宋" w:cs="仿宋"/>
          <w:sz w:val="21"/>
          <w:szCs w:val="21"/>
        </w:rPr>
        <w:t>2.上述人员简历介绍应包括姓名、职称等基本信息。</w:t>
      </w:r>
    </w:p>
    <w:p w14:paraId="7FD739A1">
      <w:pPr>
        <w:keepNext w:val="0"/>
        <w:keepLines w:val="0"/>
        <w:pageBreakBefore w:val="0"/>
        <w:wordWrap/>
        <w:overflowPunct/>
        <w:topLinePunct w:val="0"/>
        <w:bidi w:val="0"/>
        <w:ind w:left="0" w:right="0"/>
        <w:jc w:val="both"/>
        <w:rPr>
          <w:rFonts w:hint="eastAsia" w:ascii="仿宋" w:hAnsi="仿宋" w:eastAsia="仿宋" w:cs="仿宋"/>
          <w:sz w:val="21"/>
          <w:szCs w:val="21"/>
        </w:rPr>
      </w:pPr>
    </w:p>
    <w:p w14:paraId="5AB8CFE1">
      <w:pPr>
        <w:pStyle w:val="1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spacing w:val="-13"/>
          <w:kern w:val="0"/>
          <w:sz w:val="24"/>
          <w:szCs w:val="24"/>
          <w:lang w:val="en-US" w:eastAsia="en-US" w:bidi="ar-SA"/>
        </w:rPr>
      </w:pPr>
      <w:r>
        <w:rPr>
          <w:rFonts w:hint="eastAsia" w:ascii="仿宋" w:hAnsi="仿宋" w:eastAsia="仿宋" w:cs="仿宋"/>
          <w:snapToGrid w:val="0"/>
          <w:color w:val="000000"/>
          <w:spacing w:val="-13"/>
          <w:kern w:val="0"/>
          <w:sz w:val="24"/>
          <w:szCs w:val="24"/>
          <w:lang w:val="en-US" w:eastAsia="en-US" w:bidi="ar-SA"/>
        </w:rPr>
        <w:t>投标人名称（盖章）</w:t>
      </w:r>
    </w:p>
    <w:p w14:paraId="3C96E892">
      <w:pPr>
        <w:pStyle w:val="1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spacing w:val="-13"/>
          <w:kern w:val="0"/>
          <w:sz w:val="24"/>
          <w:szCs w:val="24"/>
          <w:lang w:val="en-US" w:eastAsia="en-US" w:bidi="ar-SA"/>
        </w:rPr>
      </w:pPr>
      <w:r>
        <w:rPr>
          <w:rFonts w:hint="eastAsia" w:ascii="仿宋" w:hAnsi="仿宋" w:eastAsia="仿宋" w:cs="仿宋"/>
          <w:snapToGrid w:val="0"/>
          <w:color w:val="000000"/>
          <w:spacing w:val="-13"/>
          <w:kern w:val="0"/>
          <w:sz w:val="24"/>
          <w:szCs w:val="24"/>
          <w:lang w:val="en-US" w:eastAsia="zh-CN" w:bidi="ar-SA"/>
        </w:rPr>
        <w:t>法定代表人或其授权代表（签字或盖章）</w:t>
      </w:r>
      <w:r>
        <w:rPr>
          <w:rFonts w:hint="eastAsia" w:ascii="仿宋" w:hAnsi="仿宋" w:eastAsia="仿宋" w:cs="仿宋"/>
          <w:snapToGrid w:val="0"/>
          <w:color w:val="000000"/>
          <w:spacing w:val="-13"/>
          <w:kern w:val="0"/>
          <w:sz w:val="24"/>
          <w:szCs w:val="24"/>
          <w:lang w:val="en-US" w:eastAsia="en-US" w:bidi="ar-SA"/>
        </w:rPr>
        <w:t>：</w:t>
      </w:r>
    </w:p>
    <w:p w14:paraId="2AB847D0">
      <w:pPr>
        <w:pStyle w:val="1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spacing w:val="-13"/>
          <w:kern w:val="0"/>
          <w:sz w:val="24"/>
          <w:szCs w:val="24"/>
          <w:lang w:val="en-US" w:eastAsia="en-US" w:bidi="ar-SA"/>
        </w:rPr>
      </w:pPr>
      <w:r>
        <w:rPr>
          <w:rFonts w:hint="eastAsia" w:ascii="仿宋" w:hAnsi="仿宋" w:eastAsia="仿宋" w:cs="仿宋"/>
          <w:snapToGrid w:val="0"/>
          <w:color w:val="000000"/>
          <w:spacing w:val="-13"/>
          <w:kern w:val="0"/>
          <w:sz w:val="24"/>
          <w:szCs w:val="24"/>
          <w:lang w:val="en-US" w:eastAsia="en-US" w:bidi="ar-SA"/>
        </w:rPr>
        <w:t>日期：     年   月   日</w:t>
      </w:r>
    </w:p>
    <w:p w14:paraId="7CE5AD1B">
      <w:pPr>
        <w:pStyle w:val="11"/>
        <w:rPr>
          <w:rFonts w:hint="eastAsia"/>
        </w:rPr>
        <w:sectPr>
          <w:headerReference r:id="rId51" w:type="default"/>
          <w:footerReference r:id="rId52" w:type="default"/>
          <w:pgSz w:w="11906" w:h="16839"/>
          <w:pgMar w:top="1440" w:right="1080" w:bottom="1440" w:left="1080" w:header="830" w:footer="1036" w:gutter="0"/>
          <w:pgNumType w:fmt="decimal"/>
          <w:cols w:space="720" w:num="1"/>
        </w:sectPr>
      </w:pPr>
    </w:p>
    <w:p w14:paraId="67357F67">
      <w:pPr>
        <w:topLinePunct/>
        <w:spacing w:line="440" w:lineRule="exact"/>
        <w:jc w:val="center"/>
        <w:rPr>
          <w:rFonts w:hint="eastAsia" w:ascii="仿宋" w:hAnsi="仿宋" w:eastAsia="仿宋" w:cs="仿宋"/>
          <w:b/>
          <w:sz w:val="24"/>
          <w:szCs w:val="24"/>
        </w:rPr>
      </w:pPr>
      <w:bookmarkStart w:id="55" w:name="bookmark48"/>
      <w:bookmarkEnd w:id="55"/>
      <w:r>
        <w:rPr>
          <w:rFonts w:hint="eastAsia" w:ascii="仿宋" w:hAnsi="仿宋" w:eastAsia="仿宋" w:cs="仿宋"/>
          <w:b/>
          <w:sz w:val="28"/>
          <w:szCs w:val="28"/>
        </w:rPr>
        <w:t>项目负责人简历表</w:t>
      </w:r>
    </w:p>
    <w:p w14:paraId="33EA7CD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应附注册建造师执业资格证书、身份证、职称证、学历证、社保缴纳记录复印件，管理过的类似项目业绩须附中标通知书、合同、竣工验收表复印件。</w:t>
      </w:r>
    </w:p>
    <w:tbl>
      <w:tblPr>
        <w:tblStyle w:val="12"/>
        <w:tblW w:w="10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585"/>
        <w:gridCol w:w="135"/>
        <w:gridCol w:w="927"/>
        <w:gridCol w:w="124"/>
        <w:gridCol w:w="359"/>
        <w:gridCol w:w="582"/>
        <w:gridCol w:w="2130"/>
        <w:gridCol w:w="708"/>
        <w:gridCol w:w="1261"/>
        <w:gridCol w:w="161"/>
        <w:gridCol w:w="2135"/>
      </w:tblGrid>
      <w:tr w14:paraId="0C88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44368D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79" w:type="dxa"/>
            <w:gridSpan w:val="3"/>
            <w:noWrap w:val="0"/>
            <w:vAlign w:val="center"/>
          </w:tcPr>
          <w:p w14:paraId="48D10174">
            <w:pPr>
              <w:spacing w:line="440" w:lineRule="exact"/>
              <w:jc w:val="center"/>
              <w:rPr>
                <w:rFonts w:hint="eastAsia" w:ascii="仿宋" w:hAnsi="仿宋" w:eastAsia="仿宋" w:cs="仿宋"/>
                <w:sz w:val="24"/>
                <w:szCs w:val="24"/>
              </w:rPr>
            </w:pPr>
          </w:p>
        </w:tc>
        <w:tc>
          <w:tcPr>
            <w:tcW w:w="927" w:type="dxa"/>
            <w:noWrap w:val="0"/>
            <w:vAlign w:val="center"/>
          </w:tcPr>
          <w:p w14:paraId="4BBC8FF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065" w:type="dxa"/>
            <w:gridSpan w:val="3"/>
            <w:noWrap w:val="0"/>
            <w:vAlign w:val="center"/>
          </w:tcPr>
          <w:p w14:paraId="343010FD">
            <w:pPr>
              <w:spacing w:line="440" w:lineRule="exact"/>
              <w:jc w:val="center"/>
              <w:rPr>
                <w:rFonts w:hint="eastAsia" w:ascii="仿宋" w:hAnsi="仿宋" w:eastAsia="仿宋" w:cs="仿宋"/>
                <w:sz w:val="24"/>
                <w:szCs w:val="24"/>
              </w:rPr>
            </w:pPr>
          </w:p>
        </w:tc>
        <w:tc>
          <w:tcPr>
            <w:tcW w:w="2130" w:type="dxa"/>
            <w:noWrap w:val="0"/>
            <w:vAlign w:val="center"/>
          </w:tcPr>
          <w:p w14:paraId="30B10A08">
            <w:pPr>
              <w:spacing w:line="440" w:lineRule="exact"/>
              <w:jc w:val="center"/>
              <w:rPr>
                <w:rFonts w:hint="eastAsia" w:ascii="仿宋" w:hAnsi="仿宋" w:eastAsia="仿宋" w:cs="仿宋"/>
                <w:sz w:val="24"/>
                <w:szCs w:val="24"/>
              </w:rPr>
            </w:pPr>
          </w:p>
        </w:tc>
        <w:tc>
          <w:tcPr>
            <w:tcW w:w="2130" w:type="dxa"/>
            <w:gridSpan w:val="3"/>
            <w:noWrap w:val="0"/>
            <w:vAlign w:val="center"/>
          </w:tcPr>
          <w:p w14:paraId="6F2D8FB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学历</w:t>
            </w:r>
          </w:p>
        </w:tc>
        <w:tc>
          <w:tcPr>
            <w:tcW w:w="2135" w:type="dxa"/>
            <w:noWrap w:val="0"/>
            <w:vAlign w:val="center"/>
          </w:tcPr>
          <w:p w14:paraId="627336FC">
            <w:pPr>
              <w:spacing w:line="440" w:lineRule="exact"/>
              <w:rPr>
                <w:rFonts w:hint="eastAsia" w:ascii="仿宋" w:hAnsi="仿宋" w:eastAsia="仿宋" w:cs="仿宋"/>
                <w:sz w:val="24"/>
                <w:szCs w:val="24"/>
              </w:rPr>
            </w:pPr>
          </w:p>
        </w:tc>
      </w:tr>
      <w:tr w14:paraId="4D1F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BAAC74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079" w:type="dxa"/>
            <w:gridSpan w:val="3"/>
            <w:noWrap w:val="0"/>
            <w:vAlign w:val="center"/>
          </w:tcPr>
          <w:p w14:paraId="0A4D2FDE">
            <w:pPr>
              <w:spacing w:line="440" w:lineRule="exact"/>
              <w:jc w:val="center"/>
              <w:rPr>
                <w:rFonts w:hint="eastAsia" w:ascii="仿宋" w:hAnsi="仿宋" w:eastAsia="仿宋" w:cs="仿宋"/>
                <w:sz w:val="24"/>
                <w:szCs w:val="24"/>
              </w:rPr>
            </w:pPr>
          </w:p>
        </w:tc>
        <w:tc>
          <w:tcPr>
            <w:tcW w:w="927" w:type="dxa"/>
            <w:noWrap w:val="0"/>
            <w:vAlign w:val="center"/>
          </w:tcPr>
          <w:p w14:paraId="7982CD5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065" w:type="dxa"/>
            <w:gridSpan w:val="3"/>
            <w:noWrap w:val="0"/>
            <w:vAlign w:val="center"/>
          </w:tcPr>
          <w:p w14:paraId="16C1AA32">
            <w:pPr>
              <w:spacing w:line="440" w:lineRule="exact"/>
              <w:jc w:val="center"/>
              <w:rPr>
                <w:rFonts w:hint="eastAsia" w:ascii="仿宋" w:hAnsi="仿宋" w:eastAsia="仿宋" w:cs="仿宋"/>
                <w:sz w:val="24"/>
                <w:szCs w:val="24"/>
              </w:rPr>
            </w:pPr>
          </w:p>
        </w:tc>
        <w:tc>
          <w:tcPr>
            <w:tcW w:w="2130" w:type="dxa"/>
            <w:noWrap w:val="0"/>
            <w:vAlign w:val="center"/>
          </w:tcPr>
          <w:p w14:paraId="7238E4A5">
            <w:pPr>
              <w:spacing w:line="440" w:lineRule="exact"/>
              <w:jc w:val="center"/>
              <w:rPr>
                <w:rFonts w:hint="eastAsia" w:ascii="仿宋" w:hAnsi="仿宋" w:eastAsia="仿宋" w:cs="仿宋"/>
                <w:sz w:val="24"/>
                <w:szCs w:val="24"/>
              </w:rPr>
            </w:pPr>
          </w:p>
        </w:tc>
        <w:tc>
          <w:tcPr>
            <w:tcW w:w="2130" w:type="dxa"/>
            <w:gridSpan w:val="3"/>
            <w:noWrap w:val="0"/>
            <w:vAlign w:val="center"/>
          </w:tcPr>
          <w:p w14:paraId="45F9088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拟在本合同任职</w:t>
            </w:r>
          </w:p>
        </w:tc>
        <w:tc>
          <w:tcPr>
            <w:tcW w:w="2135" w:type="dxa"/>
            <w:noWrap w:val="0"/>
            <w:vAlign w:val="center"/>
          </w:tcPr>
          <w:p w14:paraId="1DA63684">
            <w:pPr>
              <w:spacing w:line="440" w:lineRule="exact"/>
              <w:rPr>
                <w:rFonts w:hint="eastAsia" w:ascii="仿宋" w:hAnsi="仿宋" w:eastAsia="仿宋" w:cs="仿宋"/>
                <w:sz w:val="24"/>
                <w:szCs w:val="24"/>
              </w:rPr>
            </w:pPr>
          </w:p>
        </w:tc>
      </w:tr>
      <w:tr w14:paraId="1D1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4ABA6773">
            <w:pPr>
              <w:spacing w:line="440" w:lineRule="exact"/>
              <w:rPr>
                <w:rFonts w:hint="eastAsia" w:ascii="仿宋" w:hAnsi="仿宋" w:eastAsia="仿宋" w:cs="仿宋"/>
                <w:sz w:val="24"/>
                <w:szCs w:val="24"/>
              </w:rPr>
            </w:pPr>
            <w:r>
              <w:rPr>
                <w:rFonts w:hint="eastAsia" w:ascii="仿宋" w:hAnsi="仿宋" w:eastAsia="仿宋" w:cs="仿宋"/>
                <w:sz w:val="24"/>
                <w:szCs w:val="24"/>
              </w:rPr>
              <w:t>毕业学校</w:t>
            </w:r>
          </w:p>
        </w:tc>
        <w:tc>
          <w:tcPr>
            <w:tcW w:w="2130" w:type="dxa"/>
            <w:gridSpan w:val="5"/>
            <w:noWrap w:val="0"/>
            <w:vAlign w:val="top"/>
          </w:tcPr>
          <w:p w14:paraId="6D7179C4">
            <w:pPr>
              <w:spacing w:line="440" w:lineRule="exact"/>
              <w:rPr>
                <w:rFonts w:hint="eastAsia" w:ascii="仿宋" w:hAnsi="仿宋" w:eastAsia="仿宋" w:cs="仿宋"/>
                <w:sz w:val="24"/>
                <w:szCs w:val="24"/>
              </w:rPr>
            </w:pPr>
          </w:p>
        </w:tc>
        <w:tc>
          <w:tcPr>
            <w:tcW w:w="7336" w:type="dxa"/>
            <w:gridSpan w:val="7"/>
            <w:noWrap w:val="0"/>
            <w:vAlign w:val="top"/>
          </w:tcPr>
          <w:p w14:paraId="44211085">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年毕业于            学校        专业</w:t>
            </w:r>
          </w:p>
        </w:tc>
      </w:tr>
      <w:tr w14:paraId="4C01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gridSpan w:val="3"/>
            <w:noWrap w:val="0"/>
            <w:vAlign w:val="center"/>
          </w:tcPr>
          <w:p w14:paraId="2A354DB0">
            <w:pPr>
              <w:spacing w:line="440" w:lineRule="exact"/>
              <w:rPr>
                <w:rFonts w:hint="eastAsia" w:ascii="仿宋" w:hAnsi="仿宋" w:eastAsia="仿宋" w:cs="仿宋"/>
                <w:sz w:val="24"/>
                <w:szCs w:val="24"/>
              </w:rPr>
            </w:pPr>
          </w:p>
        </w:tc>
        <w:tc>
          <w:tcPr>
            <w:tcW w:w="8522" w:type="dxa"/>
            <w:gridSpan w:val="10"/>
            <w:noWrap w:val="0"/>
            <w:vAlign w:val="center"/>
          </w:tcPr>
          <w:p w14:paraId="16F89012">
            <w:pPr>
              <w:spacing w:line="440" w:lineRule="exact"/>
              <w:rPr>
                <w:rFonts w:hint="eastAsia" w:ascii="仿宋" w:hAnsi="仿宋" w:eastAsia="仿宋" w:cs="仿宋"/>
                <w:sz w:val="24"/>
                <w:szCs w:val="24"/>
              </w:rPr>
            </w:pPr>
            <w:r>
              <w:rPr>
                <w:rFonts w:hint="eastAsia" w:ascii="仿宋" w:hAnsi="仿宋" w:eastAsia="仿宋" w:cs="仿宋"/>
                <w:sz w:val="24"/>
                <w:szCs w:val="24"/>
              </w:rPr>
              <w:t>主要工作经历</w:t>
            </w:r>
          </w:p>
        </w:tc>
      </w:tr>
      <w:tr w14:paraId="0936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005691F4">
            <w:pPr>
              <w:spacing w:line="440" w:lineRule="exact"/>
              <w:jc w:val="left"/>
              <w:rPr>
                <w:rFonts w:hint="eastAsia" w:ascii="仿宋" w:hAnsi="仿宋" w:eastAsia="仿宋" w:cs="仿宋"/>
                <w:sz w:val="24"/>
                <w:szCs w:val="24"/>
              </w:rPr>
            </w:pPr>
            <w:r>
              <w:rPr>
                <w:rFonts w:hint="eastAsia" w:ascii="仿宋" w:hAnsi="仿宋" w:eastAsia="仿宋" w:cs="仿宋"/>
                <w:sz w:val="24"/>
                <w:szCs w:val="24"/>
              </w:rPr>
              <w:t>时  间</w:t>
            </w:r>
          </w:p>
        </w:tc>
        <w:tc>
          <w:tcPr>
            <w:tcW w:w="2130" w:type="dxa"/>
            <w:gridSpan w:val="5"/>
            <w:noWrap w:val="0"/>
            <w:vAlign w:val="center"/>
          </w:tcPr>
          <w:p w14:paraId="353DC053">
            <w:pPr>
              <w:spacing w:line="440" w:lineRule="exact"/>
              <w:jc w:val="left"/>
              <w:rPr>
                <w:rFonts w:hint="eastAsia" w:ascii="仿宋" w:hAnsi="仿宋" w:eastAsia="仿宋" w:cs="仿宋"/>
                <w:sz w:val="24"/>
                <w:szCs w:val="24"/>
              </w:rPr>
            </w:pPr>
          </w:p>
        </w:tc>
        <w:tc>
          <w:tcPr>
            <w:tcW w:w="3420" w:type="dxa"/>
            <w:gridSpan w:val="3"/>
            <w:noWrap w:val="0"/>
            <w:vAlign w:val="center"/>
          </w:tcPr>
          <w:p w14:paraId="1253931F">
            <w:pPr>
              <w:spacing w:line="440" w:lineRule="exact"/>
              <w:jc w:val="left"/>
              <w:rPr>
                <w:rFonts w:hint="eastAsia" w:ascii="仿宋" w:hAnsi="仿宋" w:eastAsia="仿宋" w:cs="仿宋"/>
                <w:sz w:val="24"/>
                <w:szCs w:val="24"/>
              </w:rPr>
            </w:pPr>
            <w:r>
              <w:rPr>
                <w:rFonts w:hint="eastAsia" w:ascii="仿宋" w:hAnsi="仿宋" w:eastAsia="仿宋" w:cs="仿宋"/>
                <w:sz w:val="24"/>
                <w:szCs w:val="24"/>
              </w:rPr>
              <w:t>参加过的类似项目</w:t>
            </w:r>
          </w:p>
        </w:tc>
        <w:tc>
          <w:tcPr>
            <w:tcW w:w="1261" w:type="dxa"/>
            <w:noWrap w:val="0"/>
            <w:vAlign w:val="center"/>
          </w:tcPr>
          <w:p w14:paraId="7472633D">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担任职务</w:t>
            </w:r>
          </w:p>
        </w:tc>
        <w:tc>
          <w:tcPr>
            <w:tcW w:w="2296" w:type="dxa"/>
            <w:gridSpan w:val="2"/>
            <w:noWrap w:val="0"/>
            <w:vAlign w:val="center"/>
          </w:tcPr>
          <w:p w14:paraId="580AA665">
            <w:pPr>
              <w:spacing w:line="440" w:lineRule="exact"/>
              <w:jc w:val="left"/>
              <w:rPr>
                <w:rFonts w:hint="eastAsia" w:ascii="仿宋" w:hAnsi="仿宋" w:eastAsia="仿宋" w:cs="仿宋"/>
                <w:sz w:val="24"/>
                <w:szCs w:val="24"/>
              </w:rPr>
            </w:pPr>
            <w:r>
              <w:rPr>
                <w:rFonts w:hint="eastAsia" w:ascii="仿宋" w:hAnsi="仿宋" w:eastAsia="仿宋" w:cs="仿宋"/>
                <w:sz w:val="24"/>
                <w:szCs w:val="24"/>
              </w:rPr>
              <w:t>发包人及联系电话</w:t>
            </w:r>
          </w:p>
        </w:tc>
      </w:tr>
      <w:tr w14:paraId="0209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4956A3F">
            <w:pPr>
              <w:spacing w:line="440" w:lineRule="exact"/>
              <w:rPr>
                <w:rFonts w:hint="eastAsia" w:ascii="仿宋" w:hAnsi="仿宋" w:eastAsia="仿宋" w:cs="仿宋"/>
                <w:sz w:val="24"/>
                <w:szCs w:val="24"/>
              </w:rPr>
            </w:pPr>
          </w:p>
        </w:tc>
        <w:tc>
          <w:tcPr>
            <w:tcW w:w="2130" w:type="dxa"/>
            <w:gridSpan w:val="5"/>
            <w:noWrap w:val="0"/>
            <w:vAlign w:val="top"/>
          </w:tcPr>
          <w:p w14:paraId="42DD9CC1">
            <w:pPr>
              <w:spacing w:line="440" w:lineRule="exact"/>
              <w:rPr>
                <w:rFonts w:hint="eastAsia" w:ascii="仿宋" w:hAnsi="仿宋" w:eastAsia="仿宋" w:cs="仿宋"/>
                <w:sz w:val="24"/>
                <w:szCs w:val="24"/>
              </w:rPr>
            </w:pPr>
          </w:p>
        </w:tc>
        <w:tc>
          <w:tcPr>
            <w:tcW w:w="3420" w:type="dxa"/>
            <w:gridSpan w:val="3"/>
            <w:noWrap w:val="0"/>
            <w:vAlign w:val="top"/>
          </w:tcPr>
          <w:p w14:paraId="08ACF6E3">
            <w:pPr>
              <w:spacing w:line="440" w:lineRule="exact"/>
              <w:rPr>
                <w:rFonts w:hint="eastAsia" w:ascii="仿宋" w:hAnsi="仿宋" w:eastAsia="仿宋" w:cs="仿宋"/>
                <w:sz w:val="24"/>
                <w:szCs w:val="24"/>
              </w:rPr>
            </w:pPr>
          </w:p>
        </w:tc>
        <w:tc>
          <w:tcPr>
            <w:tcW w:w="1261" w:type="dxa"/>
            <w:noWrap w:val="0"/>
            <w:vAlign w:val="top"/>
          </w:tcPr>
          <w:p w14:paraId="0D33DFBF">
            <w:pPr>
              <w:spacing w:line="440" w:lineRule="exact"/>
              <w:rPr>
                <w:rFonts w:hint="eastAsia" w:ascii="仿宋" w:hAnsi="仿宋" w:eastAsia="仿宋" w:cs="仿宋"/>
                <w:sz w:val="24"/>
                <w:szCs w:val="24"/>
              </w:rPr>
            </w:pPr>
          </w:p>
        </w:tc>
        <w:tc>
          <w:tcPr>
            <w:tcW w:w="2296" w:type="dxa"/>
            <w:gridSpan w:val="2"/>
            <w:noWrap w:val="0"/>
            <w:vAlign w:val="top"/>
          </w:tcPr>
          <w:p w14:paraId="6B1274F0">
            <w:pPr>
              <w:spacing w:line="440" w:lineRule="exact"/>
              <w:rPr>
                <w:rFonts w:hint="eastAsia" w:ascii="仿宋" w:hAnsi="仿宋" w:eastAsia="仿宋" w:cs="仿宋"/>
                <w:sz w:val="24"/>
                <w:szCs w:val="24"/>
              </w:rPr>
            </w:pPr>
          </w:p>
        </w:tc>
      </w:tr>
      <w:tr w14:paraId="38DA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142C307">
            <w:pPr>
              <w:spacing w:line="440" w:lineRule="exact"/>
              <w:rPr>
                <w:rFonts w:hint="eastAsia" w:ascii="仿宋" w:hAnsi="仿宋" w:eastAsia="仿宋" w:cs="仿宋"/>
                <w:sz w:val="24"/>
                <w:szCs w:val="24"/>
              </w:rPr>
            </w:pPr>
          </w:p>
        </w:tc>
        <w:tc>
          <w:tcPr>
            <w:tcW w:w="2130" w:type="dxa"/>
            <w:gridSpan w:val="5"/>
            <w:noWrap w:val="0"/>
            <w:vAlign w:val="top"/>
          </w:tcPr>
          <w:p w14:paraId="7D4E389C">
            <w:pPr>
              <w:spacing w:line="440" w:lineRule="exact"/>
              <w:rPr>
                <w:rFonts w:hint="eastAsia" w:ascii="仿宋" w:hAnsi="仿宋" w:eastAsia="仿宋" w:cs="仿宋"/>
                <w:sz w:val="24"/>
                <w:szCs w:val="24"/>
              </w:rPr>
            </w:pPr>
          </w:p>
        </w:tc>
        <w:tc>
          <w:tcPr>
            <w:tcW w:w="3420" w:type="dxa"/>
            <w:gridSpan w:val="3"/>
            <w:noWrap w:val="0"/>
            <w:vAlign w:val="top"/>
          </w:tcPr>
          <w:p w14:paraId="503A74F9">
            <w:pPr>
              <w:spacing w:line="440" w:lineRule="exact"/>
              <w:rPr>
                <w:rFonts w:hint="eastAsia" w:ascii="仿宋" w:hAnsi="仿宋" w:eastAsia="仿宋" w:cs="仿宋"/>
                <w:sz w:val="24"/>
                <w:szCs w:val="24"/>
              </w:rPr>
            </w:pPr>
          </w:p>
        </w:tc>
        <w:tc>
          <w:tcPr>
            <w:tcW w:w="1261" w:type="dxa"/>
            <w:noWrap w:val="0"/>
            <w:vAlign w:val="top"/>
          </w:tcPr>
          <w:p w14:paraId="2EA7BE1C">
            <w:pPr>
              <w:spacing w:line="440" w:lineRule="exact"/>
              <w:rPr>
                <w:rFonts w:hint="eastAsia" w:ascii="仿宋" w:hAnsi="仿宋" w:eastAsia="仿宋" w:cs="仿宋"/>
                <w:sz w:val="24"/>
                <w:szCs w:val="24"/>
              </w:rPr>
            </w:pPr>
          </w:p>
        </w:tc>
        <w:tc>
          <w:tcPr>
            <w:tcW w:w="2296" w:type="dxa"/>
            <w:gridSpan w:val="2"/>
            <w:noWrap w:val="0"/>
            <w:vAlign w:val="top"/>
          </w:tcPr>
          <w:p w14:paraId="79DFB4EA">
            <w:pPr>
              <w:spacing w:line="440" w:lineRule="exact"/>
              <w:rPr>
                <w:rFonts w:hint="eastAsia" w:ascii="仿宋" w:hAnsi="仿宋" w:eastAsia="仿宋" w:cs="仿宋"/>
                <w:sz w:val="24"/>
                <w:szCs w:val="24"/>
              </w:rPr>
            </w:pPr>
          </w:p>
        </w:tc>
      </w:tr>
      <w:tr w14:paraId="1777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87B61B7">
            <w:pPr>
              <w:spacing w:line="440" w:lineRule="exact"/>
              <w:rPr>
                <w:rFonts w:hint="eastAsia" w:ascii="仿宋" w:hAnsi="仿宋" w:eastAsia="仿宋" w:cs="仿宋"/>
                <w:sz w:val="24"/>
                <w:szCs w:val="24"/>
              </w:rPr>
            </w:pPr>
          </w:p>
        </w:tc>
        <w:tc>
          <w:tcPr>
            <w:tcW w:w="2130" w:type="dxa"/>
            <w:gridSpan w:val="5"/>
            <w:noWrap w:val="0"/>
            <w:vAlign w:val="top"/>
          </w:tcPr>
          <w:p w14:paraId="7F2F4FC4">
            <w:pPr>
              <w:spacing w:line="440" w:lineRule="exact"/>
              <w:rPr>
                <w:rFonts w:hint="eastAsia" w:ascii="仿宋" w:hAnsi="仿宋" w:eastAsia="仿宋" w:cs="仿宋"/>
                <w:sz w:val="24"/>
                <w:szCs w:val="24"/>
              </w:rPr>
            </w:pPr>
          </w:p>
        </w:tc>
        <w:tc>
          <w:tcPr>
            <w:tcW w:w="3420" w:type="dxa"/>
            <w:gridSpan w:val="3"/>
            <w:noWrap w:val="0"/>
            <w:vAlign w:val="top"/>
          </w:tcPr>
          <w:p w14:paraId="7DCBAAF6">
            <w:pPr>
              <w:spacing w:line="440" w:lineRule="exact"/>
              <w:rPr>
                <w:rFonts w:hint="eastAsia" w:ascii="仿宋" w:hAnsi="仿宋" w:eastAsia="仿宋" w:cs="仿宋"/>
                <w:sz w:val="24"/>
                <w:szCs w:val="24"/>
              </w:rPr>
            </w:pPr>
          </w:p>
        </w:tc>
        <w:tc>
          <w:tcPr>
            <w:tcW w:w="1261" w:type="dxa"/>
            <w:noWrap w:val="0"/>
            <w:vAlign w:val="top"/>
          </w:tcPr>
          <w:p w14:paraId="57F273AD">
            <w:pPr>
              <w:spacing w:line="440" w:lineRule="exact"/>
              <w:rPr>
                <w:rFonts w:hint="eastAsia" w:ascii="仿宋" w:hAnsi="仿宋" w:eastAsia="仿宋" w:cs="仿宋"/>
                <w:sz w:val="24"/>
                <w:szCs w:val="24"/>
              </w:rPr>
            </w:pPr>
          </w:p>
        </w:tc>
        <w:tc>
          <w:tcPr>
            <w:tcW w:w="2296" w:type="dxa"/>
            <w:gridSpan w:val="2"/>
            <w:noWrap w:val="0"/>
            <w:vAlign w:val="top"/>
          </w:tcPr>
          <w:p w14:paraId="2F4E9A40">
            <w:pPr>
              <w:spacing w:line="440" w:lineRule="exact"/>
              <w:rPr>
                <w:rFonts w:hint="eastAsia" w:ascii="仿宋" w:hAnsi="仿宋" w:eastAsia="仿宋" w:cs="仿宋"/>
                <w:sz w:val="24"/>
                <w:szCs w:val="24"/>
              </w:rPr>
            </w:pPr>
          </w:p>
        </w:tc>
      </w:tr>
      <w:tr w14:paraId="0FE6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FAC2FC4">
            <w:pPr>
              <w:spacing w:line="440" w:lineRule="exact"/>
              <w:rPr>
                <w:rFonts w:hint="eastAsia" w:ascii="仿宋" w:hAnsi="仿宋" w:eastAsia="仿宋" w:cs="仿宋"/>
                <w:sz w:val="24"/>
                <w:szCs w:val="24"/>
              </w:rPr>
            </w:pPr>
          </w:p>
        </w:tc>
        <w:tc>
          <w:tcPr>
            <w:tcW w:w="2130" w:type="dxa"/>
            <w:gridSpan w:val="5"/>
            <w:noWrap w:val="0"/>
            <w:vAlign w:val="top"/>
          </w:tcPr>
          <w:p w14:paraId="4B75C4D5">
            <w:pPr>
              <w:spacing w:line="440" w:lineRule="exact"/>
              <w:rPr>
                <w:rFonts w:hint="eastAsia" w:ascii="仿宋" w:hAnsi="仿宋" w:eastAsia="仿宋" w:cs="仿宋"/>
                <w:sz w:val="24"/>
                <w:szCs w:val="24"/>
              </w:rPr>
            </w:pPr>
          </w:p>
        </w:tc>
        <w:tc>
          <w:tcPr>
            <w:tcW w:w="3420" w:type="dxa"/>
            <w:gridSpan w:val="3"/>
            <w:noWrap w:val="0"/>
            <w:vAlign w:val="top"/>
          </w:tcPr>
          <w:p w14:paraId="38DA9CCC">
            <w:pPr>
              <w:spacing w:line="440" w:lineRule="exact"/>
              <w:rPr>
                <w:rFonts w:hint="eastAsia" w:ascii="仿宋" w:hAnsi="仿宋" w:eastAsia="仿宋" w:cs="仿宋"/>
                <w:sz w:val="24"/>
                <w:szCs w:val="24"/>
              </w:rPr>
            </w:pPr>
          </w:p>
        </w:tc>
        <w:tc>
          <w:tcPr>
            <w:tcW w:w="1261" w:type="dxa"/>
            <w:noWrap w:val="0"/>
            <w:vAlign w:val="top"/>
          </w:tcPr>
          <w:p w14:paraId="4BE5C1E1">
            <w:pPr>
              <w:spacing w:line="440" w:lineRule="exact"/>
              <w:rPr>
                <w:rFonts w:hint="eastAsia" w:ascii="仿宋" w:hAnsi="仿宋" w:eastAsia="仿宋" w:cs="仿宋"/>
                <w:sz w:val="24"/>
                <w:szCs w:val="24"/>
              </w:rPr>
            </w:pPr>
          </w:p>
        </w:tc>
        <w:tc>
          <w:tcPr>
            <w:tcW w:w="2296" w:type="dxa"/>
            <w:gridSpan w:val="2"/>
            <w:noWrap w:val="0"/>
            <w:vAlign w:val="top"/>
          </w:tcPr>
          <w:p w14:paraId="043093E3">
            <w:pPr>
              <w:spacing w:line="440" w:lineRule="exact"/>
              <w:rPr>
                <w:rFonts w:hint="eastAsia" w:ascii="仿宋" w:hAnsi="仿宋" w:eastAsia="仿宋" w:cs="仿宋"/>
                <w:sz w:val="24"/>
                <w:szCs w:val="24"/>
              </w:rPr>
            </w:pPr>
          </w:p>
        </w:tc>
      </w:tr>
      <w:tr w14:paraId="4E67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030BBDA">
            <w:pPr>
              <w:spacing w:line="440" w:lineRule="exact"/>
              <w:rPr>
                <w:rFonts w:hint="eastAsia" w:ascii="仿宋" w:hAnsi="仿宋" w:eastAsia="仿宋" w:cs="仿宋"/>
                <w:sz w:val="24"/>
                <w:szCs w:val="24"/>
              </w:rPr>
            </w:pPr>
          </w:p>
        </w:tc>
        <w:tc>
          <w:tcPr>
            <w:tcW w:w="2130" w:type="dxa"/>
            <w:gridSpan w:val="5"/>
            <w:noWrap w:val="0"/>
            <w:vAlign w:val="top"/>
          </w:tcPr>
          <w:p w14:paraId="50630299">
            <w:pPr>
              <w:spacing w:line="440" w:lineRule="exact"/>
              <w:rPr>
                <w:rFonts w:hint="eastAsia" w:ascii="仿宋" w:hAnsi="仿宋" w:eastAsia="仿宋" w:cs="仿宋"/>
                <w:sz w:val="24"/>
                <w:szCs w:val="24"/>
              </w:rPr>
            </w:pPr>
          </w:p>
        </w:tc>
        <w:tc>
          <w:tcPr>
            <w:tcW w:w="3420" w:type="dxa"/>
            <w:gridSpan w:val="3"/>
            <w:noWrap w:val="0"/>
            <w:vAlign w:val="top"/>
          </w:tcPr>
          <w:p w14:paraId="252E5733">
            <w:pPr>
              <w:spacing w:line="440" w:lineRule="exact"/>
              <w:rPr>
                <w:rFonts w:hint="eastAsia" w:ascii="仿宋" w:hAnsi="仿宋" w:eastAsia="仿宋" w:cs="仿宋"/>
                <w:sz w:val="24"/>
                <w:szCs w:val="24"/>
              </w:rPr>
            </w:pPr>
          </w:p>
        </w:tc>
        <w:tc>
          <w:tcPr>
            <w:tcW w:w="1261" w:type="dxa"/>
            <w:noWrap w:val="0"/>
            <w:vAlign w:val="top"/>
          </w:tcPr>
          <w:p w14:paraId="00A39EA8">
            <w:pPr>
              <w:spacing w:line="440" w:lineRule="exact"/>
              <w:rPr>
                <w:rFonts w:hint="eastAsia" w:ascii="仿宋" w:hAnsi="仿宋" w:eastAsia="仿宋" w:cs="仿宋"/>
                <w:sz w:val="24"/>
                <w:szCs w:val="24"/>
              </w:rPr>
            </w:pPr>
          </w:p>
        </w:tc>
        <w:tc>
          <w:tcPr>
            <w:tcW w:w="2296" w:type="dxa"/>
            <w:gridSpan w:val="2"/>
            <w:noWrap w:val="0"/>
            <w:vAlign w:val="top"/>
          </w:tcPr>
          <w:p w14:paraId="5716D74D">
            <w:pPr>
              <w:spacing w:line="440" w:lineRule="exact"/>
              <w:rPr>
                <w:rFonts w:hint="eastAsia" w:ascii="仿宋" w:hAnsi="仿宋" w:eastAsia="仿宋" w:cs="仿宋"/>
                <w:sz w:val="24"/>
                <w:szCs w:val="24"/>
              </w:rPr>
            </w:pPr>
          </w:p>
        </w:tc>
      </w:tr>
      <w:tr w14:paraId="7303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6DCDE01">
            <w:pPr>
              <w:spacing w:line="440" w:lineRule="exact"/>
              <w:rPr>
                <w:rFonts w:hint="eastAsia" w:ascii="仿宋" w:hAnsi="仿宋" w:eastAsia="仿宋" w:cs="仿宋"/>
                <w:sz w:val="24"/>
                <w:szCs w:val="24"/>
              </w:rPr>
            </w:pPr>
          </w:p>
        </w:tc>
        <w:tc>
          <w:tcPr>
            <w:tcW w:w="2130" w:type="dxa"/>
            <w:gridSpan w:val="5"/>
            <w:noWrap w:val="0"/>
            <w:vAlign w:val="top"/>
          </w:tcPr>
          <w:p w14:paraId="3840460F">
            <w:pPr>
              <w:spacing w:line="440" w:lineRule="exact"/>
              <w:rPr>
                <w:rFonts w:hint="eastAsia" w:ascii="仿宋" w:hAnsi="仿宋" w:eastAsia="仿宋" w:cs="仿宋"/>
                <w:sz w:val="24"/>
                <w:szCs w:val="24"/>
              </w:rPr>
            </w:pPr>
          </w:p>
        </w:tc>
        <w:tc>
          <w:tcPr>
            <w:tcW w:w="3420" w:type="dxa"/>
            <w:gridSpan w:val="3"/>
            <w:noWrap w:val="0"/>
            <w:vAlign w:val="top"/>
          </w:tcPr>
          <w:p w14:paraId="0EBE5FD3">
            <w:pPr>
              <w:spacing w:line="440" w:lineRule="exact"/>
              <w:rPr>
                <w:rFonts w:hint="eastAsia" w:ascii="仿宋" w:hAnsi="仿宋" w:eastAsia="仿宋" w:cs="仿宋"/>
                <w:sz w:val="24"/>
                <w:szCs w:val="24"/>
              </w:rPr>
            </w:pPr>
          </w:p>
        </w:tc>
        <w:tc>
          <w:tcPr>
            <w:tcW w:w="1261" w:type="dxa"/>
            <w:noWrap w:val="0"/>
            <w:vAlign w:val="top"/>
          </w:tcPr>
          <w:p w14:paraId="5596E8DF">
            <w:pPr>
              <w:spacing w:line="440" w:lineRule="exact"/>
              <w:rPr>
                <w:rFonts w:hint="eastAsia" w:ascii="仿宋" w:hAnsi="仿宋" w:eastAsia="仿宋" w:cs="仿宋"/>
                <w:sz w:val="24"/>
                <w:szCs w:val="24"/>
              </w:rPr>
            </w:pPr>
          </w:p>
        </w:tc>
        <w:tc>
          <w:tcPr>
            <w:tcW w:w="2296" w:type="dxa"/>
            <w:gridSpan w:val="2"/>
            <w:noWrap w:val="0"/>
            <w:vAlign w:val="top"/>
          </w:tcPr>
          <w:p w14:paraId="20CC3020">
            <w:pPr>
              <w:spacing w:line="440" w:lineRule="exact"/>
              <w:rPr>
                <w:rFonts w:hint="eastAsia" w:ascii="仿宋" w:hAnsi="仿宋" w:eastAsia="仿宋" w:cs="仿宋"/>
                <w:sz w:val="24"/>
                <w:szCs w:val="24"/>
              </w:rPr>
            </w:pPr>
          </w:p>
        </w:tc>
      </w:tr>
      <w:tr w14:paraId="70FD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9C62741">
            <w:pPr>
              <w:spacing w:line="440" w:lineRule="exact"/>
              <w:rPr>
                <w:rFonts w:hint="eastAsia" w:ascii="仿宋" w:hAnsi="仿宋" w:eastAsia="仿宋" w:cs="仿宋"/>
                <w:sz w:val="24"/>
                <w:szCs w:val="24"/>
              </w:rPr>
            </w:pPr>
          </w:p>
        </w:tc>
        <w:tc>
          <w:tcPr>
            <w:tcW w:w="2130" w:type="dxa"/>
            <w:gridSpan w:val="5"/>
            <w:noWrap w:val="0"/>
            <w:vAlign w:val="top"/>
          </w:tcPr>
          <w:p w14:paraId="7D19E0F2">
            <w:pPr>
              <w:spacing w:line="440" w:lineRule="exact"/>
              <w:rPr>
                <w:rFonts w:hint="eastAsia" w:ascii="仿宋" w:hAnsi="仿宋" w:eastAsia="仿宋" w:cs="仿宋"/>
                <w:sz w:val="24"/>
                <w:szCs w:val="24"/>
              </w:rPr>
            </w:pPr>
          </w:p>
        </w:tc>
        <w:tc>
          <w:tcPr>
            <w:tcW w:w="3420" w:type="dxa"/>
            <w:gridSpan w:val="3"/>
            <w:noWrap w:val="0"/>
            <w:vAlign w:val="top"/>
          </w:tcPr>
          <w:p w14:paraId="4345E721">
            <w:pPr>
              <w:spacing w:line="440" w:lineRule="exact"/>
              <w:rPr>
                <w:rFonts w:hint="eastAsia" w:ascii="仿宋" w:hAnsi="仿宋" w:eastAsia="仿宋" w:cs="仿宋"/>
                <w:sz w:val="24"/>
                <w:szCs w:val="24"/>
              </w:rPr>
            </w:pPr>
          </w:p>
        </w:tc>
        <w:tc>
          <w:tcPr>
            <w:tcW w:w="1261" w:type="dxa"/>
            <w:noWrap w:val="0"/>
            <w:vAlign w:val="top"/>
          </w:tcPr>
          <w:p w14:paraId="32C0EFF6">
            <w:pPr>
              <w:spacing w:line="440" w:lineRule="exact"/>
              <w:rPr>
                <w:rFonts w:hint="eastAsia" w:ascii="仿宋" w:hAnsi="仿宋" w:eastAsia="仿宋" w:cs="仿宋"/>
                <w:sz w:val="24"/>
                <w:szCs w:val="24"/>
              </w:rPr>
            </w:pPr>
          </w:p>
        </w:tc>
        <w:tc>
          <w:tcPr>
            <w:tcW w:w="2296" w:type="dxa"/>
            <w:gridSpan w:val="2"/>
            <w:noWrap w:val="0"/>
            <w:vAlign w:val="top"/>
          </w:tcPr>
          <w:p w14:paraId="3DA2BBFE">
            <w:pPr>
              <w:spacing w:line="440" w:lineRule="exact"/>
              <w:rPr>
                <w:rFonts w:hint="eastAsia" w:ascii="仿宋" w:hAnsi="仿宋" w:eastAsia="仿宋" w:cs="仿宋"/>
                <w:sz w:val="24"/>
                <w:szCs w:val="24"/>
              </w:rPr>
            </w:pPr>
          </w:p>
        </w:tc>
      </w:tr>
      <w:tr w14:paraId="34AB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0896BAC">
            <w:pPr>
              <w:spacing w:line="440" w:lineRule="exact"/>
              <w:rPr>
                <w:rFonts w:hint="eastAsia" w:ascii="仿宋" w:hAnsi="仿宋" w:eastAsia="仿宋" w:cs="仿宋"/>
                <w:sz w:val="24"/>
                <w:szCs w:val="24"/>
              </w:rPr>
            </w:pPr>
          </w:p>
        </w:tc>
        <w:tc>
          <w:tcPr>
            <w:tcW w:w="2130" w:type="dxa"/>
            <w:gridSpan w:val="5"/>
            <w:noWrap w:val="0"/>
            <w:vAlign w:val="top"/>
          </w:tcPr>
          <w:p w14:paraId="75E0645A">
            <w:pPr>
              <w:spacing w:line="440" w:lineRule="exact"/>
              <w:rPr>
                <w:rFonts w:hint="eastAsia" w:ascii="仿宋" w:hAnsi="仿宋" w:eastAsia="仿宋" w:cs="仿宋"/>
                <w:sz w:val="24"/>
                <w:szCs w:val="24"/>
              </w:rPr>
            </w:pPr>
          </w:p>
        </w:tc>
        <w:tc>
          <w:tcPr>
            <w:tcW w:w="3420" w:type="dxa"/>
            <w:gridSpan w:val="3"/>
            <w:noWrap w:val="0"/>
            <w:vAlign w:val="top"/>
          </w:tcPr>
          <w:p w14:paraId="355AC884">
            <w:pPr>
              <w:spacing w:line="440" w:lineRule="exact"/>
              <w:rPr>
                <w:rFonts w:hint="eastAsia" w:ascii="仿宋" w:hAnsi="仿宋" w:eastAsia="仿宋" w:cs="仿宋"/>
                <w:sz w:val="24"/>
                <w:szCs w:val="24"/>
              </w:rPr>
            </w:pPr>
          </w:p>
        </w:tc>
        <w:tc>
          <w:tcPr>
            <w:tcW w:w="1261" w:type="dxa"/>
            <w:noWrap w:val="0"/>
            <w:vAlign w:val="top"/>
          </w:tcPr>
          <w:p w14:paraId="4D0BDD57">
            <w:pPr>
              <w:spacing w:line="440" w:lineRule="exact"/>
              <w:rPr>
                <w:rFonts w:hint="eastAsia" w:ascii="仿宋" w:hAnsi="仿宋" w:eastAsia="仿宋" w:cs="仿宋"/>
                <w:sz w:val="24"/>
                <w:szCs w:val="24"/>
              </w:rPr>
            </w:pPr>
          </w:p>
        </w:tc>
        <w:tc>
          <w:tcPr>
            <w:tcW w:w="2296" w:type="dxa"/>
            <w:gridSpan w:val="2"/>
            <w:noWrap w:val="0"/>
            <w:vAlign w:val="top"/>
          </w:tcPr>
          <w:p w14:paraId="6FD0A287">
            <w:pPr>
              <w:spacing w:line="440" w:lineRule="exact"/>
              <w:rPr>
                <w:rFonts w:hint="eastAsia" w:ascii="仿宋" w:hAnsi="仿宋" w:eastAsia="仿宋" w:cs="仿宋"/>
                <w:sz w:val="24"/>
                <w:szCs w:val="24"/>
              </w:rPr>
            </w:pPr>
          </w:p>
        </w:tc>
      </w:tr>
      <w:tr w14:paraId="6682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FE65F51">
            <w:pPr>
              <w:spacing w:line="440" w:lineRule="exact"/>
              <w:rPr>
                <w:rFonts w:hint="eastAsia" w:ascii="仿宋" w:hAnsi="仿宋" w:eastAsia="仿宋" w:cs="仿宋"/>
                <w:sz w:val="24"/>
                <w:szCs w:val="24"/>
              </w:rPr>
            </w:pPr>
          </w:p>
        </w:tc>
        <w:tc>
          <w:tcPr>
            <w:tcW w:w="2130" w:type="dxa"/>
            <w:gridSpan w:val="5"/>
            <w:noWrap w:val="0"/>
            <w:vAlign w:val="top"/>
          </w:tcPr>
          <w:p w14:paraId="71F25C28">
            <w:pPr>
              <w:spacing w:line="440" w:lineRule="exact"/>
              <w:rPr>
                <w:rFonts w:hint="eastAsia" w:ascii="仿宋" w:hAnsi="仿宋" w:eastAsia="仿宋" w:cs="仿宋"/>
                <w:sz w:val="24"/>
                <w:szCs w:val="24"/>
              </w:rPr>
            </w:pPr>
          </w:p>
        </w:tc>
        <w:tc>
          <w:tcPr>
            <w:tcW w:w="3420" w:type="dxa"/>
            <w:gridSpan w:val="3"/>
            <w:noWrap w:val="0"/>
            <w:vAlign w:val="top"/>
          </w:tcPr>
          <w:p w14:paraId="6A6FBD22">
            <w:pPr>
              <w:spacing w:line="440" w:lineRule="exact"/>
              <w:rPr>
                <w:rFonts w:hint="eastAsia" w:ascii="仿宋" w:hAnsi="仿宋" w:eastAsia="仿宋" w:cs="仿宋"/>
                <w:sz w:val="24"/>
                <w:szCs w:val="24"/>
              </w:rPr>
            </w:pPr>
          </w:p>
        </w:tc>
        <w:tc>
          <w:tcPr>
            <w:tcW w:w="1261" w:type="dxa"/>
            <w:noWrap w:val="0"/>
            <w:vAlign w:val="top"/>
          </w:tcPr>
          <w:p w14:paraId="39309E03">
            <w:pPr>
              <w:spacing w:line="440" w:lineRule="exact"/>
              <w:rPr>
                <w:rFonts w:hint="eastAsia" w:ascii="仿宋" w:hAnsi="仿宋" w:eastAsia="仿宋" w:cs="仿宋"/>
                <w:sz w:val="24"/>
                <w:szCs w:val="24"/>
              </w:rPr>
            </w:pPr>
          </w:p>
        </w:tc>
        <w:tc>
          <w:tcPr>
            <w:tcW w:w="2296" w:type="dxa"/>
            <w:gridSpan w:val="2"/>
            <w:noWrap w:val="0"/>
            <w:vAlign w:val="top"/>
          </w:tcPr>
          <w:p w14:paraId="462C492A">
            <w:pPr>
              <w:spacing w:line="440" w:lineRule="exact"/>
              <w:rPr>
                <w:rFonts w:hint="eastAsia" w:ascii="仿宋" w:hAnsi="仿宋" w:eastAsia="仿宋" w:cs="仿宋"/>
                <w:sz w:val="24"/>
                <w:szCs w:val="24"/>
              </w:rPr>
            </w:pPr>
          </w:p>
        </w:tc>
      </w:tr>
    </w:tbl>
    <w:p w14:paraId="1ADCEC9B">
      <w:pPr>
        <w:spacing w:line="480" w:lineRule="exact"/>
        <w:rPr>
          <w:rFonts w:hint="eastAsia" w:ascii="仿宋" w:hAnsi="仿宋" w:eastAsia="仿宋" w:cs="仿宋"/>
          <w:b/>
          <w:color w:val="000000"/>
          <w:sz w:val="24"/>
          <w:szCs w:val="24"/>
        </w:rPr>
      </w:pPr>
    </w:p>
    <w:p w14:paraId="48D874C6">
      <w:pPr>
        <w:pStyle w:val="21"/>
        <w:spacing w:line="360" w:lineRule="auto"/>
        <w:ind w:firstLine="2688" w:firstLineChars="1339"/>
        <w:rPr>
          <w:rFonts w:hint="eastAsia" w:ascii="仿宋" w:hAnsi="仿宋" w:eastAsia="仿宋" w:cs="仿宋"/>
          <w:b/>
          <w:color w:val="000000"/>
        </w:rPr>
      </w:pPr>
    </w:p>
    <w:p w14:paraId="2493A311">
      <w:pPr>
        <w:pStyle w:val="21"/>
        <w:spacing w:line="360" w:lineRule="auto"/>
        <w:ind w:firstLine="4408" w:firstLineChars="1837"/>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供应商名称（盖章）：</w:t>
      </w:r>
    </w:p>
    <w:p w14:paraId="619190F8">
      <w:pPr>
        <w:pStyle w:val="21"/>
        <w:spacing w:line="360" w:lineRule="auto"/>
        <w:ind w:firstLine="4408" w:firstLineChars="1837"/>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kern w:val="2"/>
          <w:sz w:val="24"/>
          <w:szCs w:val="24"/>
          <w:lang w:val="en-US" w:eastAsia="zh-CN" w:bidi="ar"/>
        </w:rPr>
        <w:t>法定代表人或其授权代表（签字或盖章）</w:t>
      </w:r>
      <w:r>
        <w:rPr>
          <w:rFonts w:hint="eastAsia" w:ascii="仿宋" w:hAnsi="仿宋" w:eastAsia="仿宋" w:cs="仿宋"/>
          <w:color w:val="000000"/>
          <w:kern w:val="2"/>
          <w:sz w:val="24"/>
          <w:szCs w:val="24"/>
          <w:lang w:val="en-US" w:eastAsia="zh-CN" w:bidi="ar-SA"/>
        </w:rPr>
        <w:t>：</w:t>
      </w:r>
    </w:p>
    <w:p w14:paraId="54CFEA7E">
      <w:pP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                   日期：     年   月   日</w:t>
      </w:r>
    </w:p>
    <w:p w14:paraId="37D391C0">
      <w:pPr>
        <w:pStyle w:val="21"/>
        <w:spacing w:line="360" w:lineRule="auto"/>
        <w:jc w:val="both"/>
        <w:rPr>
          <w:rFonts w:hint="eastAsia" w:ascii="仿宋" w:hAnsi="仿宋" w:eastAsia="仿宋" w:cs="仿宋"/>
          <w:b/>
          <w:bCs w:val="0"/>
          <w:kern w:val="2"/>
          <w:sz w:val="28"/>
          <w:szCs w:val="28"/>
          <w:lang w:val="en-US" w:eastAsia="zh-CN" w:bidi="ar"/>
        </w:rPr>
      </w:pPr>
    </w:p>
    <w:p w14:paraId="1790F7A7">
      <w:pPr>
        <w:rPr>
          <w:rFonts w:hint="eastAsia" w:ascii="仿宋" w:hAnsi="仿宋" w:eastAsia="仿宋" w:cs="仿宋"/>
          <w:b/>
          <w:bCs/>
          <w:spacing w:val="5"/>
          <w:sz w:val="31"/>
          <w:szCs w:val="31"/>
          <w:lang w:val="en-US" w:eastAsia="zh-CN"/>
        </w:rPr>
      </w:pPr>
      <w:r>
        <w:rPr>
          <w:rFonts w:hint="eastAsia" w:ascii="仿宋" w:hAnsi="仿宋" w:eastAsia="仿宋" w:cs="仿宋"/>
          <w:b/>
          <w:bCs/>
          <w:spacing w:val="5"/>
          <w:sz w:val="31"/>
          <w:szCs w:val="31"/>
          <w:lang w:val="en-US" w:eastAsia="zh-CN"/>
        </w:rPr>
        <w:br w:type="page"/>
      </w:r>
    </w:p>
    <w:p w14:paraId="4B7515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31"/>
          <w:szCs w:val="31"/>
        </w:rPr>
      </w:pPr>
      <w:r>
        <w:rPr>
          <w:rFonts w:hint="eastAsia" w:ascii="仿宋" w:hAnsi="仿宋" w:eastAsia="仿宋" w:cs="仿宋"/>
          <w:b/>
          <w:bCs/>
          <w:spacing w:val="5"/>
          <w:sz w:val="31"/>
          <w:szCs w:val="31"/>
          <w:lang w:val="en-US" w:eastAsia="zh-CN"/>
        </w:rPr>
        <w:t>八</w:t>
      </w:r>
      <w:r>
        <w:rPr>
          <w:rFonts w:hint="eastAsia" w:ascii="仿宋" w:hAnsi="仿宋" w:eastAsia="仿宋" w:cs="仿宋"/>
          <w:b/>
          <w:bCs/>
          <w:spacing w:val="5"/>
          <w:sz w:val="31"/>
          <w:szCs w:val="31"/>
        </w:rPr>
        <w:t>、技术响应偏离表</w:t>
      </w:r>
    </w:p>
    <w:p w14:paraId="21A912E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项目名称：</w:t>
      </w:r>
    </w:p>
    <w:p w14:paraId="5534A8D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项目编号/包号：</w:t>
      </w:r>
    </w:p>
    <w:p w14:paraId="748771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p>
    <w:tbl>
      <w:tblPr>
        <w:tblStyle w:val="17"/>
        <w:tblW w:w="96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5"/>
        <w:gridCol w:w="2490"/>
        <w:gridCol w:w="2580"/>
        <w:gridCol w:w="2440"/>
        <w:gridCol w:w="1553"/>
      </w:tblGrid>
      <w:tr w14:paraId="6053B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595" w:type="dxa"/>
            <w:vAlign w:val="top"/>
          </w:tcPr>
          <w:p w14:paraId="124A3F24">
            <w:pPr>
              <w:pStyle w:val="18"/>
              <w:keepNext w:val="0"/>
              <w:keepLines w:val="0"/>
              <w:pageBreakBefore w:val="0"/>
              <w:wordWrap/>
              <w:overflowPunct/>
              <w:topLinePunct w:val="0"/>
              <w:bidi w:val="0"/>
              <w:spacing w:line="230" w:lineRule="auto"/>
              <w:ind w:left="0" w:right="0"/>
              <w:jc w:val="center"/>
              <w:rPr>
                <w:rFonts w:hint="eastAsia" w:ascii="仿宋" w:hAnsi="仿宋" w:eastAsia="仿宋" w:cs="仿宋"/>
                <w:sz w:val="20"/>
                <w:szCs w:val="20"/>
              </w:rPr>
            </w:pPr>
            <w:r>
              <w:rPr>
                <w:rFonts w:hint="eastAsia" w:ascii="仿宋" w:hAnsi="仿宋" w:eastAsia="仿宋" w:cs="仿宋"/>
                <w:spacing w:val="5"/>
                <w:sz w:val="20"/>
                <w:szCs w:val="20"/>
              </w:rPr>
              <w:t>序号</w:t>
            </w:r>
          </w:p>
        </w:tc>
        <w:tc>
          <w:tcPr>
            <w:tcW w:w="2490" w:type="dxa"/>
            <w:vAlign w:val="top"/>
          </w:tcPr>
          <w:p w14:paraId="50E23372">
            <w:pPr>
              <w:pStyle w:val="18"/>
              <w:keepNext w:val="0"/>
              <w:keepLines w:val="0"/>
              <w:pageBreakBefore w:val="0"/>
              <w:wordWrap/>
              <w:overflowPunct/>
              <w:topLinePunct w:val="0"/>
              <w:bidi w:val="0"/>
              <w:spacing w:line="278" w:lineRule="auto"/>
              <w:ind w:right="0"/>
              <w:jc w:val="center"/>
              <w:rPr>
                <w:rFonts w:hint="eastAsia" w:ascii="仿宋" w:hAnsi="仿宋" w:eastAsia="仿宋" w:cs="仿宋"/>
                <w:sz w:val="20"/>
                <w:szCs w:val="20"/>
              </w:rPr>
            </w:pPr>
            <w:r>
              <w:rPr>
                <w:rFonts w:hint="eastAsia" w:ascii="仿宋" w:hAnsi="仿宋" w:eastAsia="仿宋" w:cs="仿宋"/>
                <w:spacing w:val="8"/>
                <w:sz w:val="20"/>
                <w:szCs w:val="20"/>
              </w:rPr>
              <w:t>磋商文件技术</w:t>
            </w:r>
            <w:r>
              <w:rPr>
                <w:rFonts w:hint="eastAsia" w:ascii="仿宋" w:hAnsi="仿宋" w:eastAsia="仿宋" w:cs="仿宋"/>
                <w:spacing w:val="7"/>
                <w:sz w:val="20"/>
                <w:szCs w:val="20"/>
              </w:rPr>
              <w:t>要求条款</w:t>
            </w:r>
          </w:p>
        </w:tc>
        <w:tc>
          <w:tcPr>
            <w:tcW w:w="2580" w:type="dxa"/>
            <w:vAlign w:val="top"/>
          </w:tcPr>
          <w:p w14:paraId="1FE7984A">
            <w:pPr>
              <w:pStyle w:val="18"/>
              <w:keepNext w:val="0"/>
              <w:keepLines w:val="0"/>
              <w:pageBreakBefore w:val="0"/>
              <w:wordWrap/>
              <w:overflowPunct/>
              <w:topLinePunct w:val="0"/>
              <w:bidi w:val="0"/>
              <w:spacing w:line="278" w:lineRule="auto"/>
              <w:ind w:right="0"/>
              <w:jc w:val="center"/>
              <w:rPr>
                <w:rFonts w:hint="eastAsia" w:ascii="仿宋" w:hAnsi="仿宋" w:eastAsia="仿宋" w:cs="仿宋"/>
                <w:sz w:val="20"/>
                <w:szCs w:val="20"/>
              </w:rPr>
            </w:pPr>
            <w:r>
              <w:rPr>
                <w:rFonts w:hint="eastAsia" w:ascii="仿宋" w:hAnsi="仿宋" w:eastAsia="仿宋" w:cs="仿宋"/>
                <w:spacing w:val="6"/>
                <w:sz w:val="20"/>
                <w:szCs w:val="20"/>
              </w:rPr>
              <w:t>响应文件内容</w:t>
            </w:r>
            <w:r>
              <w:rPr>
                <w:rFonts w:hint="eastAsia" w:ascii="仿宋" w:hAnsi="仿宋" w:eastAsia="仿宋" w:cs="仿宋"/>
                <w:spacing w:val="7"/>
                <w:sz w:val="20"/>
                <w:szCs w:val="20"/>
              </w:rPr>
              <w:t>对应简述</w:t>
            </w:r>
          </w:p>
        </w:tc>
        <w:tc>
          <w:tcPr>
            <w:tcW w:w="2440" w:type="dxa"/>
            <w:vAlign w:val="top"/>
          </w:tcPr>
          <w:p w14:paraId="41CB6000">
            <w:pPr>
              <w:pStyle w:val="18"/>
              <w:keepNext w:val="0"/>
              <w:keepLines w:val="0"/>
              <w:pageBreakBefore w:val="0"/>
              <w:wordWrap/>
              <w:overflowPunct/>
              <w:topLinePunct w:val="0"/>
              <w:bidi w:val="0"/>
              <w:spacing w:line="229" w:lineRule="auto"/>
              <w:ind w:left="0" w:right="0"/>
              <w:jc w:val="center"/>
              <w:rPr>
                <w:rFonts w:hint="eastAsia" w:ascii="仿宋" w:hAnsi="仿宋" w:eastAsia="仿宋" w:cs="仿宋"/>
                <w:sz w:val="20"/>
                <w:szCs w:val="20"/>
              </w:rPr>
            </w:pPr>
            <w:r>
              <w:rPr>
                <w:rFonts w:hint="eastAsia" w:ascii="仿宋" w:hAnsi="仿宋" w:eastAsia="仿宋" w:cs="仿宋"/>
                <w:spacing w:val="4"/>
                <w:sz w:val="20"/>
                <w:szCs w:val="20"/>
              </w:rPr>
              <w:t>响应情况</w:t>
            </w:r>
          </w:p>
        </w:tc>
        <w:tc>
          <w:tcPr>
            <w:tcW w:w="1553" w:type="dxa"/>
            <w:vAlign w:val="top"/>
          </w:tcPr>
          <w:p w14:paraId="1F60F5AE">
            <w:pPr>
              <w:pStyle w:val="18"/>
              <w:keepNext w:val="0"/>
              <w:keepLines w:val="0"/>
              <w:pageBreakBefore w:val="0"/>
              <w:wordWrap/>
              <w:overflowPunct/>
              <w:topLinePunct w:val="0"/>
              <w:bidi w:val="0"/>
              <w:spacing w:line="228" w:lineRule="auto"/>
              <w:ind w:left="0" w:right="0"/>
              <w:jc w:val="center"/>
              <w:rPr>
                <w:rFonts w:hint="eastAsia" w:ascii="仿宋" w:hAnsi="仿宋" w:eastAsia="仿宋" w:cs="仿宋"/>
                <w:sz w:val="20"/>
                <w:szCs w:val="20"/>
              </w:rPr>
            </w:pPr>
            <w:r>
              <w:rPr>
                <w:rFonts w:hint="eastAsia" w:ascii="仿宋" w:hAnsi="仿宋" w:eastAsia="仿宋" w:cs="仿宋"/>
                <w:spacing w:val="8"/>
                <w:sz w:val="20"/>
                <w:szCs w:val="20"/>
              </w:rPr>
              <w:t>证明资料及索引</w:t>
            </w:r>
          </w:p>
        </w:tc>
      </w:tr>
      <w:tr w14:paraId="40B60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595" w:type="dxa"/>
            <w:vAlign w:val="top"/>
          </w:tcPr>
          <w:p w14:paraId="5AE1AFF6">
            <w:pPr>
              <w:pStyle w:val="18"/>
              <w:keepNext w:val="0"/>
              <w:keepLines w:val="0"/>
              <w:pageBreakBefore w:val="0"/>
              <w:wordWrap/>
              <w:overflowPunct/>
              <w:topLinePunct w:val="0"/>
              <w:bidi w:val="0"/>
              <w:spacing w:line="271"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1</w:t>
            </w:r>
          </w:p>
        </w:tc>
        <w:tc>
          <w:tcPr>
            <w:tcW w:w="2490" w:type="dxa"/>
            <w:vAlign w:val="top"/>
          </w:tcPr>
          <w:p w14:paraId="2AB5C4AA">
            <w:pPr>
              <w:pStyle w:val="18"/>
              <w:keepNext w:val="0"/>
              <w:keepLines w:val="0"/>
              <w:pageBreakBefore w:val="0"/>
              <w:wordWrap/>
              <w:overflowPunct/>
              <w:topLinePunct w:val="0"/>
              <w:bidi w:val="0"/>
              <w:spacing w:line="289" w:lineRule="exact"/>
              <w:ind w:left="0" w:right="0"/>
              <w:jc w:val="center"/>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580" w:type="dxa"/>
            <w:vAlign w:val="top"/>
          </w:tcPr>
          <w:p w14:paraId="5C7E82D4">
            <w:pPr>
              <w:pStyle w:val="18"/>
              <w:keepNext w:val="0"/>
              <w:keepLines w:val="0"/>
              <w:pageBreakBefore w:val="0"/>
              <w:wordWrap/>
              <w:overflowPunct/>
              <w:topLinePunct w:val="0"/>
              <w:bidi w:val="0"/>
              <w:spacing w:line="289" w:lineRule="exact"/>
              <w:ind w:left="0" w:right="0"/>
              <w:jc w:val="center"/>
              <w:rPr>
                <w:rFonts w:hint="eastAsia" w:ascii="仿宋" w:hAnsi="仿宋" w:eastAsia="仿宋" w:cs="仿宋"/>
                <w:sz w:val="20"/>
                <w:szCs w:val="20"/>
              </w:rPr>
            </w:pPr>
            <w:r>
              <w:rPr>
                <w:rFonts w:hint="eastAsia" w:ascii="仿宋" w:hAnsi="仿宋" w:eastAsia="仿宋" w:cs="仿宋"/>
                <w:spacing w:val="3"/>
                <w:position w:val="1"/>
                <w:sz w:val="20"/>
                <w:szCs w:val="20"/>
              </w:rPr>
              <w:t>******</w:t>
            </w:r>
          </w:p>
        </w:tc>
        <w:tc>
          <w:tcPr>
            <w:tcW w:w="2440" w:type="dxa"/>
            <w:vAlign w:val="top"/>
          </w:tcPr>
          <w:p w14:paraId="5D7A7854">
            <w:pPr>
              <w:pStyle w:val="18"/>
              <w:keepNext w:val="0"/>
              <w:keepLines w:val="0"/>
              <w:pageBreakBefore w:val="0"/>
              <w:wordWrap/>
              <w:overflowPunct/>
              <w:topLinePunct w:val="0"/>
              <w:bidi w:val="0"/>
              <w:spacing w:line="278" w:lineRule="auto"/>
              <w:ind w:right="0"/>
              <w:jc w:val="center"/>
              <w:rPr>
                <w:rFonts w:hint="eastAsia" w:ascii="仿宋" w:hAnsi="仿宋" w:eastAsia="仿宋" w:cs="仿宋"/>
                <w:sz w:val="20"/>
                <w:szCs w:val="20"/>
              </w:rPr>
            </w:pPr>
            <w:r>
              <w:rPr>
                <w:rFonts w:hint="eastAsia" w:ascii="仿宋" w:hAnsi="仿宋" w:eastAsia="仿宋" w:cs="仿宋"/>
                <w:spacing w:val="6"/>
                <w:sz w:val="20"/>
                <w:szCs w:val="20"/>
              </w:rPr>
              <w:t>响应/正偏离/负偏</w:t>
            </w:r>
            <w:r>
              <w:rPr>
                <w:rFonts w:hint="eastAsia" w:ascii="仿宋" w:hAnsi="仿宋" w:eastAsia="仿宋" w:cs="仿宋"/>
                <w:sz w:val="20"/>
                <w:szCs w:val="20"/>
              </w:rPr>
              <w:t>离</w:t>
            </w:r>
          </w:p>
        </w:tc>
        <w:tc>
          <w:tcPr>
            <w:tcW w:w="1553" w:type="dxa"/>
            <w:vAlign w:val="top"/>
          </w:tcPr>
          <w:p w14:paraId="21594475">
            <w:pPr>
              <w:keepNext w:val="0"/>
              <w:keepLines w:val="0"/>
              <w:pageBreakBefore w:val="0"/>
              <w:wordWrap/>
              <w:overflowPunct/>
              <w:topLinePunct w:val="0"/>
              <w:bidi w:val="0"/>
              <w:ind w:left="0" w:right="0"/>
              <w:jc w:val="both"/>
              <w:rPr>
                <w:rFonts w:hint="eastAsia" w:ascii="仿宋" w:hAnsi="仿宋" w:eastAsia="仿宋" w:cs="仿宋"/>
                <w:sz w:val="21"/>
              </w:rPr>
            </w:pPr>
          </w:p>
        </w:tc>
      </w:tr>
      <w:tr w14:paraId="162FA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595" w:type="dxa"/>
            <w:vAlign w:val="top"/>
          </w:tcPr>
          <w:p w14:paraId="15B6A5B1">
            <w:pPr>
              <w:pStyle w:val="18"/>
              <w:keepNext w:val="0"/>
              <w:keepLines w:val="0"/>
              <w:pageBreakBefore w:val="0"/>
              <w:wordWrap/>
              <w:overflowPunct/>
              <w:topLinePunct w:val="0"/>
              <w:bidi w:val="0"/>
              <w:spacing w:line="270" w:lineRule="exact"/>
              <w:ind w:left="0" w:right="0"/>
              <w:jc w:val="center"/>
              <w:rPr>
                <w:rFonts w:hint="eastAsia" w:ascii="仿宋" w:hAnsi="仿宋" w:eastAsia="仿宋" w:cs="仿宋"/>
                <w:sz w:val="20"/>
                <w:szCs w:val="20"/>
              </w:rPr>
            </w:pPr>
            <w:r>
              <w:rPr>
                <w:rFonts w:hint="eastAsia" w:ascii="仿宋" w:hAnsi="仿宋" w:eastAsia="仿宋" w:cs="仿宋"/>
                <w:position w:val="1"/>
                <w:sz w:val="20"/>
                <w:szCs w:val="20"/>
              </w:rPr>
              <w:t>2</w:t>
            </w:r>
          </w:p>
        </w:tc>
        <w:tc>
          <w:tcPr>
            <w:tcW w:w="2490" w:type="dxa"/>
            <w:vAlign w:val="top"/>
          </w:tcPr>
          <w:p w14:paraId="032598A8">
            <w:pPr>
              <w:pStyle w:val="18"/>
              <w:keepNext w:val="0"/>
              <w:keepLines w:val="0"/>
              <w:pageBreakBefore w:val="0"/>
              <w:wordWrap/>
              <w:overflowPunct/>
              <w:topLinePunct w:val="0"/>
              <w:bidi w:val="0"/>
              <w:spacing w:line="288" w:lineRule="exact"/>
              <w:ind w:left="0" w:right="0"/>
              <w:jc w:val="center"/>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580" w:type="dxa"/>
            <w:vAlign w:val="top"/>
          </w:tcPr>
          <w:p w14:paraId="00BEE050">
            <w:pPr>
              <w:pStyle w:val="18"/>
              <w:keepNext w:val="0"/>
              <w:keepLines w:val="0"/>
              <w:pageBreakBefore w:val="0"/>
              <w:wordWrap/>
              <w:overflowPunct/>
              <w:topLinePunct w:val="0"/>
              <w:bidi w:val="0"/>
              <w:spacing w:line="288" w:lineRule="exact"/>
              <w:ind w:left="0" w:right="0"/>
              <w:jc w:val="center"/>
              <w:rPr>
                <w:rFonts w:hint="eastAsia" w:ascii="仿宋" w:hAnsi="仿宋" w:eastAsia="仿宋" w:cs="仿宋"/>
                <w:sz w:val="20"/>
                <w:szCs w:val="20"/>
              </w:rPr>
            </w:pPr>
            <w:r>
              <w:rPr>
                <w:rFonts w:hint="eastAsia" w:ascii="仿宋" w:hAnsi="仿宋" w:eastAsia="仿宋" w:cs="仿宋"/>
                <w:spacing w:val="3"/>
                <w:position w:val="1"/>
                <w:sz w:val="20"/>
                <w:szCs w:val="20"/>
              </w:rPr>
              <w:t>******</w:t>
            </w:r>
          </w:p>
        </w:tc>
        <w:tc>
          <w:tcPr>
            <w:tcW w:w="2440" w:type="dxa"/>
            <w:vAlign w:val="top"/>
          </w:tcPr>
          <w:p w14:paraId="1F416EDD">
            <w:pPr>
              <w:pStyle w:val="18"/>
              <w:keepNext w:val="0"/>
              <w:keepLines w:val="0"/>
              <w:pageBreakBefore w:val="0"/>
              <w:wordWrap/>
              <w:overflowPunct/>
              <w:topLinePunct w:val="0"/>
              <w:bidi w:val="0"/>
              <w:spacing w:line="277" w:lineRule="auto"/>
              <w:ind w:right="0"/>
              <w:jc w:val="center"/>
              <w:rPr>
                <w:rFonts w:hint="eastAsia" w:ascii="仿宋" w:hAnsi="仿宋" w:eastAsia="仿宋" w:cs="仿宋"/>
                <w:sz w:val="20"/>
                <w:szCs w:val="20"/>
              </w:rPr>
            </w:pPr>
            <w:r>
              <w:rPr>
                <w:rFonts w:hint="eastAsia" w:ascii="仿宋" w:hAnsi="仿宋" w:eastAsia="仿宋" w:cs="仿宋"/>
                <w:spacing w:val="6"/>
                <w:sz w:val="20"/>
                <w:szCs w:val="20"/>
              </w:rPr>
              <w:t>响应/正偏离/负偏</w:t>
            </w:r>
            <w:r>
              <w:rPr>
                <w:rFonts w:hint="eastAsia" w:ascii="仿宋" w:hAnsi="仿宋" w:eastAsia="仿宋" w:cs="仿宋"/>
                <w:sz w:val="20"/>
                <w:szCs w:val="20"/>
              </w:rPr>
              <w:t>离</w:t>
            </w:r>
          </w:p>
        </w:tc>
        <w:tc>
          <w:tcPr>
            <w:tcW w:w="1553" w:type="dxa"/>
            <w:vAlign w:val="top"/>
          </w:tcPr>
          <w:p w14:paraId="173A6DAD">
            <w:pPr>
              <w:keepNext w:val="0"/>
              <w:keepLines w:val="0"/>
              <w:pageBreakBefore w:val="0"/>
              <w:wordWrap/>
              <w:overflowPunct/>
              <w:topLinePunct w:val="0"/>
              <w:bidi w:val="0"/>
              <w:ind w:left="0" w:right="0"/>
              <w:jc w:val="both"/>
              <w:rPr>
                <w:rFonts w:hint="eastAsia" w:ascii="仿宋" w:hAnsi="仿宋" w:eastAsia="仿宋" w:cs="仿宋"/>
                <w:sz w:val="21"/>
              </w:rPr>
            </w:pPr>
          </w:p>
        </w:tc>
      </w:tr>
      <w:tr w14:paraId="00487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95" w:type="dxa"/>
            <w:vAlign w:val="top"/>
          </w:tcPr>
          <w:p w14:paraId="15EADAB2">
            <w:pPr>
              <w:keepNext w:val="0"/>
              <w:keepLines w:val="0"/>
              <w:pageBreakBefore w:val="0"/>
              <w:wordWrap/>
              <w:overflowPunct/>
              <w:topLinePunct w:val="0"/>
              <w:bidi w:val="0"/>
              <w:ind w:left="0" w:right="0"/>
              <w:jc w:val="both"/>
              <w:rPr>
                <w:rFonts w:hint="eastAsia" w:ascii="仿宋" w:hAnsi="仿宋" w:eastAsia="仿宋" w:cs="仿宋"/>
                <w:sz w:val="21"/>
              </w:rPr>
            </w:pPr>
          </w:p>
        </w:tc>
        <w:tc>
          <w:tcPr>
            <w:tcW w:w="2490" w:type="dxa"/>
            <w:vAlign w:val="top"/>
          </w:tcPr>
          <w:p w14:paraId="70A9CE5B">
            <w:pPr>
              <w:keepNext w:val="0"/>
              <w:keepLines w:val="0"/>
              <w:pageBreakBefore w:val="0"/>
              <w:wordWrap/>
              <w:overflowPunct/>
              <w:topLinePunct w:val="0"/>
              <w:bidi w:val="0"/>
              <w:ind w:left="0" w:right="0"/>
              <w:jc w:val="both"/>
              <w:rPr>
                <w:rFonts w:hint="eastAsia" w:ascii="仿宋" w:hAnsi="仿宋" w:eastAsia="仿宋" w:cs="仿宋"/>
                <w:sz w:val="21"/>
              </w:rPr>
            </w:pPr>
          </w:p>
        </w:tc>
        <w:tc>
          <w:tcPr>
            <w:tcW w:w="2580" w:type="dxa"/>
            <w:vAlign w:val="top"/>
          </w:tcPr>
          <w:p w14:paraId="0B27E33A">
            <w:pPr>
              <w:keepNext w:val="0"/>
              <w:keepLines w:val="0"/>
              <w:pageBreakBefore w:val="0"/>
              <w:wordWrap/>
              <w:overflowPunct/>
              <w:topLinePunct w:val="0"/>
              <w:bidi w:val="0"/>
              <w:ind w:left="0" w:right="0"/>
              <w:jc w:val="both"/>
              <w:rPr>
                <w:rFonts w:hint="eastAsia" w:ascii="仿宋" w:hAnsi="仿宋" w:eastAsia="仿宋" w:cs="仿宋"/>
                <w:sz w:val="21"/>
              </w:rPr>
            </w:pPr>
          </w:p>
        </w:tc>
        <w:tc>
          <w:tcPr>
            <w:tcW w:w="2440" w:type="dxa"/>
            <w:vAlign w:val="top"/>
          </w:tcPr>
          <w:p w14:paraId="47EF09F9">
            <w:pPr>
              <w:keepNext w:val="0"/>
              <w:keepLines w:val="0"/>
              <w:pageBreakBefore w:val="0"/>
              <w:wordWrap/>
              <w:overflowPunct/>
              <w:topLinePunct w:val="0"/>
              <w:bidi w:val="0"/>
              <w:ind w:left="0" w:right="0"/>
              <w:jc w:val="both"/>
              <w:rPr>
                <w:rFonts w:hint="eastAsia" w:ascii="仿宋" w:hAnsi="仿宋" w:eastAsia="仿宋" w:cs="仿宋"/>
                <w:sz w:val="21"/>
              </w:rPr>
            </w:pPr>
          </w:p>
        </w:tc>
        <w:tc>
          <w:tcPr>
            <w:tcW w:w="1553" w:type="dxa"/>
            <w:vAlign w:val="top"/>
          </w:tcPr>
          <w:p w14:paraId="7EAA39AC">
            <w:pPr>
              <w:keepNext w:val="0"/>
              <w:keepLines w:val="0"/>
              <w:pageBreakBefore w:val="0"/>
              <w:wordWrap/>
              <w:overflowPunct/>
              <w:topLinePunct w:val="0"/>
              <w:bidi w:val="0"/>
              <w:ind w:left="0" w:right="0"/>
              <w:jc w:val="both"/>
              <w:rPr>
                <w:rFonts w:hint="eastAsia" w:ascii="仿宋" w:hAnsi="仿宋" w:eastAsia="仿宋" w:cs="仿宋"/>
                <w:sz w:val="21"/>
              </w:rPr>
            </w:pPr>
          </w:p>
        </w:tc>
      </w:tr>
      <w:tr w14:paraId="23923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95" w:type="dxa"/>
            <w:vAlign w:val="top"/>
          </w:tcPr>
          <w:p w14:paraId="7F019C3E">
            <w:pPr>
              <w:keepNext w:val="0"/>
              <w:keepLines w:val="0"/>
              <w:pageBreakBefore w:val="0"/>
              <w:wordWrap/>
              <w:overflowPunct/>
              <w:topLinePunct w:val="0"/>
              <w:bidi w:val="0"/>
              <w:ind w:left="0" w:right="0"/>
              <w:jc w:val="both"/>
              <w:rPr>
                <w:rFonts w:hint="eastAsia" w:ascii="仿宋" w:hAnsi="仿宋" w:eastAsia="仿宋" w:cs="仿宋"/>
                <w:sz w:val="21"/>
              </w:rPr>
            </w:pPr>
          </w:p>
        </w:tc>
        <w:tc>
          <w:tcPr>
            <w:tcW w:w="2490" w:type="dxa"/>
            <w:vAlign w:val="top"/>
          </w:tcPr>
          <w:p w14:paraId="2E6CECFC">
            <w:pPr>
              <w:keepNext w:val="0"/>
              <w:keepLines w:val="0"/>
              <w:pageBreakBefore w:val="0"/>
              <w:wordWrap/>
              <w:overflowPunct/>
              <w:topLinePunct w:val="0"/>
              <w:bidi w:val="0"/>
              <w:ind w:left="0" w:right="0"/>
              <w:jc w:val="both"/>
              <w:rPr>
                <w:rFonts w:hint="eastAsia" w:ascii="仿宋" w:hAnsi="仿宋" w:eastAsia="仿宋" w:cs="仿宋"/>
                <w:sz w:val="21"/>
              </w:rPr>
            </w:pPr>
          </w:p>
        </w:tc>
        <w:tc>
          <w:tcPr>
            <w:tcW w:w="2580" w:type="dxa"/>
            <w:vAlign w:val="top"/>
          </w:tcPr>
          <w:p w14:paraId="65B299FA">
            <w:pPr>
              <w:keepNext w:val="0"/>
              <w:keepLines w:val="0"/>
              <w:pageBreakBefore w:val="0"/>
              <w:wordWrap/>
              <w:overflowPunct/>
              <w:topLinePunct w:val="0"/>
              <w:bidi w:val="0"/>
              <w:ind w:left="0" w:right="0"/>
              <w:jc w:val="both"/>
              <w:rPr>
                <w:rFonts w:hint="eastAsia" w:ascii="仿宋" w:hAnsi="仿宋" w:eastAsia="仿宋" w:cs="仿宋"/>
                <w:sz w:val="21"/>
              </w:rPr>
            </w:pPr>
          </w:p>
        </w:tc>
        <w:tc>
          <w:tcPr>
            <w:tcW w:w="2440" w:type="dxa"/>
            <w:vAlign w:val="top"/>
          </w:tcPr>
          <w:p w14:paraId="2DA98D5E">
            <w:pPr>
              <w:keepNext w:val="0"/>
              <w:keepLines w:val="0"/>
              <w:pageBreakBefore w:val="0"/>
              <w:wordWrap/>
              <w:overflowPunct/>
              <w:topLinePunct w:val="0"/>
              <w:bidi w:val="0"/>
              <w:ind w:left="0" w:right="0"/>
              <w:jc w:val="both"/>
              <w:rPr>
                <w:rFonts w:hint="eastAsia" w:ascii="仿宋" w:hAnsi="仿宋" w:eastAsia="仿宋" w:cs="仿宋"/>
                <w:sz w:val="21"/>
              </w:rPr>
            </w:pPr>
          </w:p>
        </w:tc>
        <w:tc>
          <w:tcPr>
            <w:tcW w:w="1553" w:type="dxa"/>
            <w:vAlign w:val="top"/>
          </w:tcPr>
          <w:p w14:paraId="0CF4248A">
            <w:pPr>
              <w:keepNext w:val="0"/>
              <w:keepLines w:val="0"/>
              <w:pageBreakBefore w:val="0"/>
              <w:wordWrap/>
              <w:overflowPunct/>
              <w:topLinePunct w:val="0"/>
              <w:bidi w:val="0"/>
              <w:ind w:left="0" w:right="0"/>
              <w:jc w:val="both"/>
              <w:rPr>
                <w:rFonts w:hint="eastAsia" w:ascii="仿宋" w:hAnsi="仿宋" w:eastAsia="仿宋" w:cs="仿宋"/>
                <w:sz w:val="21"/>
              </w:rPr>
            </w:pPr>
          </w:p>
        </w:tc>
      </w:tr>
      <w:tr w14:paraId="0E855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95" w:type="dxa"/>
            <w:vAlign w:val="top"/>
          </w:tcPr>
          <w:p w14:paraId="1435EE39">
            <w:pPr>
              <w:keepNext w:val="0"/>
              <w:keepLines w:val="0"/>
              <w:pageBreakBefore w:val="0"/>
              <w:wordWrap/>
              <w:overflowPunct/>
              <w:topLinePunct w:val="0"/>
              <w:bidi w:val="0"/>
              <w:ind w:left="0" w:right="0"/>
              <w:jc w:val="both"/>
              <w:rPr>
                <w:rFonts w:hint="eastAsia" w:ascii="仿宋" w:hAnsi="仿宋" w:eastAsia="仿宋" w:cs="仿宋"/>
                <w:sz w:val="21"/>
              </w:rPr>
            </w:pPr>
          </w:p>
        </w:tc>
        <w:tc>
          <w:tcPr>
            <w:tcW w:w="2490" w:type="dxa"/>
            <w:vAlign w:val="top"/>
          </w:tcPr>
          <w:p w14:paraId="35D33F85">
            <w:pPr>
              <w:keepNext w:val="0"/>
              <w:keepLines w:val="0"/>
              <w:pageBreakBefore w:val="0"/>
              <w:wordWrap/>
              <w:overflowPunct/>
              <w:topLinePunct w:val="0"/>
              <w:bidi w:val="0"/>
              <w:ind w:left="0" w:right="0"/>
              <w:jc w:val="both"/>
              <w:rPr>
                <w:rFonts w:hint="eastAsia" w:ascii="仿宋" w:hAnsi="仿宋" w:eastAsia="仿宋" w:cs="仿宋"/>
                <w:sz w:val="21"/>
              </w:rPr>
            </w:pPr>
          </w:p>
        </w:tc>
        <w:tc>
          <w:tcPr>
            <w:tcW w:w="2580" w:type="dxa"/>
            <w:vAlign w:val="top"/>
          </w:tcPr>
          <w:p w14:paraId="6695FB59">
            <w:pPr>
              <w:keepNext w:val="0"/>
              <w:keepLines w:val="0"/>
              <w:pageBreakBefore w:val="0"/>
              <w:wordWrap/>
              <w:overflowPunct/>
              <w:topLinePunct w:val="0"/>
              <w:bidi w:val="0"/>
              <w:ind w:left="0" w:right="0"/>
              <w:jc w:val="both"/>
              <w:rPr>
                <w:rFonts w:hint="eastAsia" w:ascii="仿宋" w:hAnsi="仿宋" w:eastAsia="仿宋" w:cs="仿宋"/>
                <w:sz w:val="21"/>
              </w:rPr>
            </w:pPr>
          </w:p>
        </w:tc>
        <w:tc>
          <w:tcPr>
            <w:tcW w:w="2440" w:type="dxa"/>
            <w:vAlign w:val="top"/>
          </w:tcPr>
          <w:p w14:paraId="55EC56F7">
            <w:pPr>
              <w:keepNext w:val="0"/>
              <w:keepLines w:val="0"/>
              <w:pageBreakBefore w:val="0"/>
              <w:wordWrap/>
              <w:overflowPunct/>
              <w:topLinePunct w:val="0"/>
              <w:bidi w:val="0"/>
              <w:ind w:left="0" w:right="0"/>
              <w:jc w:val="both"/>
              <w:rPr>
                <w:rFonts w:hint="eastAsia" w:ascii="仿宋" w:hAnsi="仿宋" w:eastAsia="仿宋" w:cs="仿宋"/>
                <w:sz w:val="21"/>
              </w:rPr>
            </w:pPr>
          </w:p>
        </w:tc>
        <w:tc>
          <w:tcPr>
            <w:tcW w:w="1553" w:type="dxa"/>
            <w:vAlign w:val="top"/>
          </w:tcPr>
          <w:p w14:paraId="22C39AF0">
            <w:pPr>
              <w:keepNext w:val="0"/>
              <w:keepLines w:val="0"/>
              <w:pageBreakBefore w:val="0"/>
              <w:wordWrap/>
              <w:overflowPunct/>
              <w:topLinePunct w:val="0"/>
              <w:bidi w:val="0"/>
              <w:ind w:left="0" w:right="0"/>
              <w:jc w:val="both"/>
              <w:rPr>
                <w:rFonts w:hint="eastAsia" w:ascii="仿宋" w:hAnsi="仿宋" w:eastAsia="仿宋" w:cs="仿宋"/>
                <w:sz w:val="21"/>
              </w:rPr>
            </w:pPr>
          </w:p>
        </w:tc>
      </w:tr>
      <w:tr w14:paraId="3D6BD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595" w:type="dxa"/>
            <w:vAlign w:val="top"/>
          </w:tcPr>
          <w:p w14:paraId="6560F9EC">
            <w:pPr>
              <w:keepNext w:val="0"/>
              <w:keepLines w:val="0"/>
              <w:pageBreakBefore w:val="0"/>
              <w:wordWrap/>
              <w:overflowPunct/>
              <w:topLinePunct w:val="0"/>
              <w:bidi w:val="0"/>
              <w:ind w:left="0" w:right="0"/>
              <w:jc w:val="both"/>
              <w:rPr>
                <w:rFonts w:hint="eastAsia" w:ascii="仿宋" w:hAnsi="仿宋" w:eastAsia="仿宋" w:cs="仿宋"/>
                <w:sz w:val="21"/>
              </w:rPr>
            </w:pPr>
          </w:p>
        </w:tc>
        <w:tc>
          <w:tcPr>
            <w:tcW w:w="2490" w:type="dxa"/>
            <w:vAlign w:val="top"/>
          </w:tcPr>
          <w:p w14:paraId="70383A51">
            <w:pPr>
              <w:keepNext w:val="0"/>
              <w:keepLines w:val="0"/>
              <w:pageBreakBefore w:val="0"/>
              <w:wordWrap/>
              <w:overflowPunct/>
              <w:topLinePunct w:val="0"/>
              <w:bidi w:val="0"/>
              <w:ind w:left="0" w:right="0"/>
              <w:jc w:val="both"/>
              <w:rPr>
                <w:rFonts w:hint="eastAsia" w:ascii="仿宋" w:hAnsi="仿宋" w:eastAsia="仿宋" w:cs="仿宋"/>
                <w:sz w:val="21"/>
              </w:rPr>
            </w:pPr>
          </w:p>
        </w:tc>
        <w:tc>
          <w:tcPr>
            <w:tcW w:w="2580" w:type="dxa"/>
            <w:vAlign w:val="top"/>
          </w:tcPr>
          <w:p w14:paraId="327F8E79">
            <w:pPr>
              <w:keepNext w:val="0"/>
              <w:keepLines w:val="0"/>
              <w:pageBreakBefore w:val="0"/>
              <w:wordWrap/>
              <w:overflowPunct/>
              <w:topLinePunct w:val="0"/>
              <w:bidi w:val="0"/>
              <w:ind w:left="0" w:right="0"/>
              <w:jc w:val="both"/>
              <w:rPr>
                <w:rFonts w:hint="eastAsia" w:ascii="仿宋" w:hAnsi="仿宋" w:eastAsia="仿宋" w:cs="仿宋"/>
                <w:sz w:val="21"/>
              </w:rPr>
            </w:pPr>
          </w:p>
        </w:tc>
        <w:tc>
          <w:tcPr>
            <w:tcW w:w="2440" w:type="dxa"/>
            <w:vAlign w:val="top"/>
          </w:tcPr>
          <w:p w14:paraId="3366C26C">
            <w:pPr>
              <w:keepNext w:val="0"/>
              <w:keepLines w:val="0"/>
              <w:pageBreakBefore w:val="0"/>
              <w:wordWrap/>
              <w:overflowPunct/>
              <w:topLinePunct w:val="0"/>
              <w:bidi w:val="0"/>
              <w:ind w:left="0" w:right="0"/>
              <w:jc w:val="both"/>
              <w:rPr>
                <w:rFonts w:hint="eastAsia" w:ascii="仿宋" w:hAnsi="仿宋" w:eastAsia="仿宋" w:cs="仿宋"/>
                <w:sz w:val="21"/>
              </w:rPr>
            </w:pPr>
          </w:p>
        </w:tc>
        <w:tc>
          <w:tcPr>
            <w:tcW w:w="1553" w:type="dxa"/>
            <w:vAlign w:val="top"/>
          </w:tcPr>
          <w:p w14:paraId="762E3324">
            <w:pPr>
              <w:keepNext w:val="0"/>
              <w:keepLines w:val="0"/>
              <w:pageBreakBefore w:val="0"/>
              <w:wordWrap/>
              <w:overflowPunct/>
              <w:topLinePunct w:val="0"/>
              <w:bidi w:val="0"/>
              <w:ind w:left="0" w:right="0"/>
              <w:jc w:val="both"/>
              <w:rPr>
                <w:rFonts w:hint="eastAsia" w:ascii="仿宋" w:hAnsi="仿宋" w:eastAsia="仿宋" w:cs="仿宋"/>
                <w:sz w:val="21"/>
              </w:rPr>
            </w:pPr>
          </w:p>
        </w:tc>
      </w:tr>
      <w:tr w14:paraId="54B1F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95" w:type="dxa"/>
            <w:vAlign w:val="top"/>
          </w:tcPr>
          <w:p w14:paraId="3E4186EA">
            <w:pPr>
              <w:keepNext w:val="0"/>
              <w:keepLines w:val="0"/>
              <w:pageBreakBefore w:val="0"/>
              <w:wordWrap/>
              <w:overflowPunct/>
              <w:topLinePunct w:val="0"/>
              <w:bidi w:val="0"/>
              <w:ind w:left="0" w:right="0"/>
              <w:jc w:val="both"/>
              <w:rPr>
                <w:rFonts w:hint="eastAsia" w:ascii="仿宋" w:hAnsi="仿宋" w:eastAsia="仿宋" w:cs="仿宋"/>
                <w:sz w:val="21"/>
              </w:rPr>
            </w:pPr>
          </w:p>
        </w:tc>
        <w:tc>
          <w:tcPr>
            <w:tcW w:w="2490" w:type="dxa"/>
            <w:vAlign w:val="top"/>
          </w:tcPr>
          <w:p w14:paraId="1BBAE83F">
            <w:pPr>
              <w:keepNext w:val="0"/>
              <w:keepLines w:val="0"/>
              <w:pageBreakBefore w:val="0"/>
              <w:wordWrap/>
              <w:overflowPunct/>
              <w:topLinePunct w:val="0"/>
              <w:bidi w:val="0"/>
              <w:ind w:left="0" w:right="0"/>
              <w:jc w:val="both"/>
              <w:rPr>
                <w:rFonts w:hint="eastAsia" w:ascii="仿宋" w:hAnsi="仿宋" w:eastAsia="仿宋" w:cs="仿宋"/>
                <w:sz w:val="21"/>
              </w:rPr>
            </w:pPr>
          </w:p>
        </w:tc>
        <w:tc>
          <w:tcPr>
            <w:tcW w:w="2580" w:type="dxa"/>
            <w:vAlign w:val="top"/>
          </w:tcPr>
          <w:p w14:paraId="271C4A42">
            <w:pPr>
              <w:keepNext w:val="0"/>
              <w:keepLines w:val="0"/>
              <w:pageBreakBefore w:val="0"/>
              <w:wordWrap/>
              <w:overflowPunct/>
              <w:topLinePunct w:val="0"/>
              <w:bidi w:val="0"/>
              <w:ind w:left="0" w:right="0"/>
              <w:jc w:val="both"/>
              <w:rPr>
                <w:rFonts w:hint="eastAsia" w:ascii="仿宋" w:hAnsi="仿宋" w:eastAsia="仿宋" w:cs="仿宋"/>
                <w:sz w:val="21"/>
              </w:rPr>
            </w:pPr>
          </w:p>
        </w:tc>
        <w:tc>
          <w:tcPr>
            <w:tcW w:w="2440" w:type="dxa"/>
            <w:vAlign w:val="top"/>
          </w:tcPr>
          <w:p w14:paraId="0691533A">
            <w:pPr>
              <w:keepNext w:val="0"/>
              <w:keepLines w:val="0"/>
              <w:pageBreakBefore w:val="0"/>
              <w:wordWrap/>
              <w:overflowPunct/>
              <w:topLinePunct w:val="0"/>
              <w:bidi w:val="0"/>
              <w:ind w:left="0" w:right="0"/>
              <w:jc w:val="both"/>
              <w:rPr>
                <w:rFonts w:hint="eastAsia" w:ascii="仿宋" w:hAnsi="仿宋" w:eastAsia="仿宋" w:cs="仿宋"/>
                <w:sz w:val="21"/>
              </w:rPr>
            </w:pPr>
          </w:p>
        </w:tc>
        <w:tc>
          <w:tcPr>
            <w:tcW w:w="1553" w:type="dxa"/>
            <w:vAlign w:val="top"/>
          </w:tcPr>
          <w:p w14:paraId="1502F954">
            <w:pPr>
              <w:keepNext w:val="0"/>
              <w:keepLines w:val="0"/>
              <w:pageBreakBefore w:val="0"/>
              <w:wordWrap/>
              <w:overflowPunct/>
              <w:topLinePunct w:val="0"/>
              <w:bidi w:val="0"/>
              <w:ind w:left="0" w:right="0"/>
              <w:jc w:val="both"/>
              <w:rPr>
                <w:rFonts w:hint="eastAsia" w:ascii="仿宋" w:hAnsi="仿宋" w:eastAsia="仿宋" w:cs="仿宋"/>
                <w:sz w:val="21"/>
              </w:rPr>
            </w:pPr>
          </w:p>
        </w:tc>
      </w:tr>
      <w:tr w14:paraId="53A1D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95" w:type="dxa"/>
            <w:vAlign w:val="top"/>
          </w:tcPr>
          <w:p w14:paraId="2D24590A">
            <w:pPr>
              <w:keepNext w:val="0"/>
              <w:keepLines w:val="0"/>
              <w:pageBreakBefore w:val="0"/>
              <w:wordWrap/>
              <w:overflowPunct/>
              <w:topLinePunct w:val="0"/>
              <w:bidi w:val="0"/>
              <w:ind w:left="0" w:right="0"/>
              <w:jc w:val="both"/>
              <w:rPr>
                <w:rFonts w:hint="eastAsia" w:ascii="仿宋" w:hAnsi="仿宋" w:eastAsia="仿宋" w:cs="仿宋"/>
                <w:sz w:val="21"/>
              </w:rPr>
            </w:pPr>
          </w:p>
        </w:tc>
        <w:tc>
          <w:tcPr>
            <w:tcW w:w="2490" w:type="dxa"/>
            <w:vAlign w:val="top"/>
          </w:tcPr>
          <w:p w14:paraId="0BF0B999">
            <w:pPr>
              <w:keepNext w:val="0"/>
              <w:keepLines w:val="0"/>
              <w:pageBreakBefore w:val="0"/>
              <w:wordWrap/>
              <w:overflowPunct/>
              <w:topLinePunct w:val="0"/>
              <w:bidi w:val="0"/>
              <w:ind w:left="0" w:right="0"/>
              <w:jc w:val="both"/>
              <w:rPr>
                <w:rFonts w:hint="eastAsia" w:ascii="仿宋" w:hAnsi="仿宋" w:eastAsia="仿宋" w:cs="仿宋"/>
                <w:sz w:val="21"/>
              </w:rPr>
            </w:pPr>
          </w:p>
        </w:tc>
        <w:tc>
          <w:tcPr>
            <w:tcW w:w="2580" w:type="dxa"/>
            <w:vAlign w:val="top"/>
          </w:tcPr>
          <w:p w14:paraId="3442C088">
            <w:pPr>
              <w:keepNext w:val="0"/>
              <w:keepLines w:val="0"/>
              <w:pageBreakBefore w:val="0"/>
              <w:wordWrap/>
              <w:overflowPunct/>
              <w:topLinePunct w:val="0"/>
              <w:bidi w:val="0"/>
              <w:ind w:left="0" w:right="0"/>
              <w:jc w:val="both"/>
              <w:rPr>
                <w:rFonts w:hint="eastAsia" w:ascii="仿宋" w:hAnsi="仿宋" w:eastAsia="仿宋" w:cs="仿宋"/>
                <w:sz w:val="21"/>
              </w:rPr>
            </w:pPr>
          </w:p>
        </w:tc>
        <w:tc>
          <w:tcPr>
            <w:tcW w:w="2440" w:type="dxa"/>
            <w:vAlign w:val="top"/>
          </w:tcPr>
          <w:p w14:paraId="61990A1C">
            <w:pPr>
              <w:keepNext w:val="0"/>
              <w:keepLines w:val="0"/>
              <w:pageBreakBefore w:val="0"/>
              <w:wordWrap/>
              <w:overflowPunct/>
              <w:topLinePunct w:val="0"/>
              <w:bidi w:val="0"/>
              <w:ind w:left="0" w:right="0"/>
              <w:jc w:val="both"/>
              <w:rPr>
                <w:rFonts w:hint="eastAsia" w:ascii="仿宋" w:hAnsi="仿宋" w:eastAsia="仿宋" w:cs="仿宋"/>
                <w:sz w:val="21"/>
              </w:rPr>
            </w:pPr>
          </w:p>
        </w:tc>
        <w:tc>
          <w:tcPr>
            <w:tcW w:w="1553" w:type="dxa"/>
            <w:vAlign w:val="top"/>
          </w:tcPr>
          <w:p w14:paraId="3B4142D5">
            <w:pPr>
              <w:keepNext w:val="0"/>
              <w:keepLines w:val="0"/>
              <w:pageBreakBefore w:val="0"/>
              <w:wordWrap/>
              <w:overflowPunct/>
              <w:topLinePunct w:val="0"/>
              <w:bidi w:val="0"/>
              <w:ind w:left="0" w:right="0"/>
              <w:jc w:val="both"/>
              <w:rPr>
                <w:rFonts w:hint="eastAsia" w:ascii="仿宋" w:hAnsi="仿宋" w:eastAsia="仿宋" w:cs="仿宋"/>
                <w:sz w:val="21"/>
              </w:rPr>
            </w:pPr>
          </w:p>
        </w:tc>
      </w:tr>
      <w:tr w14:paraId="1BFF0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95" w:type="dxa"/>
            <w:vAlign w:val="top"/>
          </w:tcPr>
          <w:p w14:paraId="40946DF2">
            <w:pPr>
              <w:keepNext w:val="0"/>
              <w:keepLines w:val="0"/>
              <w:pageBreakBefore w:val="0"/>
              <w:wordWrap/>
              <w:overflowPunct/>
              <w:topLinePunct w:val="0"/>
              <w:bidi w:val="0"/>
              <w:ind w:left="0" w:right="0"/>
              <w:jc w:val="both"/>
              <w:rPr>
                <w:rFonts w:hint="eastAsia" w:ascii="仿宋" w:hAnsi="仿宋" w:eastAsia="仿宋" w:cs="仿宋"/>
                <w:sz w:val="21"/>
              </w:rPr>
            </w:pPr>
          </w:p>
        </w:tc>
        <w:tc>
          <w:tcPr>
            <w:tcW w:w="2490" w:type="dxa"/>
            <w:vAlign w:val="top"/>
          </w:tcPr>
          <w:p w14:paraId="6611B080">
            <w:pPr>
              <w:keepNext w:val="0"/>
              <w:keepLines w:val="0"/>
              <w:pageBreakBefore w:val="0"/>
              <w:wordWrap/>
              <w:overflowPunct/>
              <w:topLinePunct w:val="0"/>
              <w:bidi w:val="0"/>
              <w:ind w:left="0" w:right="0"/>
              <w:jc w:val="both"/>
              <w:rPr>
                <w:rFonts w:hint="eastAsia" w:ascii="仿宋" w:hAnsi="仿宋" w:eastAsia="仿宋" w:cs="仿宋"/>
                <w:sz w:val="21"/>
              </w:rPr>
            </w:pPr>
          </w:p>
        </w:tc>
        <w:tc>
          <w:tcPr>
            <w:tcW w:w="2580" w:type="dxa"/>
            <w:vAlign w:val="top"/>
          </w:tcPr>
          <w:p w14:paraId="446FA52D">
            <w:pPr>
              <w:keepNext w:val="0"/>
              <w:keepLines w:val="0"/>
              <w:pageBreakBefore w:val="0"/>
              <w:wordWrap/>
              <w:overflowPunct/>
              <w:topLinePunct w:val="0"/>
              <w:bidi w:val="0"/>
              <w:ind w:left="0" w:right="0"/>
              <w:jc w:val="both"/>
              <w:rPr>
                <w:rFonts w:hint="eastAsia" w:ascii="仿宋" w:hAnsi="仿宋" w:eastAsia="仿宋" w:cs="仿宋"/>
                <w:sz w:val="21"/>
              </w:rPr>
            </w:pPr>
          </w:p>
        </w:tc>
        <w:tc>
          <w:tcPr>
            <w:tcW w:w="2440" w:type="dxa"/>
            <w:vAlign w:val="top"/>
          </w:tcPr>
          <w:p w14:paraId="2DD60F5C">
            <w:pPr>
              <w:keepNext w:val="0"/>
              <w:keepLines w:val="0"/>
              <w:pageBreakBefore w:val="0"/>
              <w:wordWrap/>
              <w:overflowPunct/>
              <w:topLinePunct w:val="0"/>
              <w:bidi w:val="0"/>
              <w:ind w:left="0" w:right="0"/>
              <w:jc w:val="both"/>
              <w:rPr>
                <w:rFonts w:hint="eastAsia" w:ascii="仿宋" w:hAnsi="仿宋" w:eastAsia="仿宋" w:cs="仿宋"/>
                <w:sz w:val="21"/>
              </w:rPr>
            </w:pPr>
          </w:p>
        </w:tc>
        <w:tc>
          <w:tcPr>
            <w:tcW w:w="1553" w:type="dxa"/>
            <w:vAlign w:val="top"/>
          </w:tcPr>
          <w:p w14:paraId="24071F3C">
            <w:pPr>
              <w:keepNext w:val="0"/>
              <w:keepLines w:val="0"/>
              <w:pageBreakBefore w:val="0"/>
              <w:wordWrap/>
              <w:overflowPunct/>
              <w:topLinePunct w:val="0"/>
              <w:bidi w:val="0"/>
              <w:ind w:left="0" w:right="0"/>
              <w:jc w:val="both"/>
              <w:rPr>
                <w:rFonts w:hint="eastAsia" w:ascii="仿宋" w:hAnsi="仿宋" w:eastAsia="仿宋" w:cs="仿宋"/>
                <w:sz w:val="21"/>
              </w:rPr>
            </w:pPr>
          </w:p>
        </w:tc>
      </w:tr>
      <w:tr w14:paraId="1EBD3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595" w:type="dxa"/>
            <w:vAlign w:val="top"/>
          </w:tcPr>
          <w:p w14:paraId="66119F03">
            <w:pPr>
              <w:keepNext w:val="0"/>
              <w:keepLines w:val="0"/>
              <w:pageBreakBefore w:val="0"/>
              <w:wordWrap/>
              <w:overflowPunct/>
              <w:topLinePunct w:val="0"/>
              <w:bidi w:val="0"/>
              <w:ind w:left="0" w:right="0"/>
              <w:jc w:val="both"/>
              <w:rPr>
                <w:rFonts w:hint="eastAsia" w:ascii="仿宋" w:hAnsi="仿宋" w:eastAsia="仿宋" w:cs="仿宋"/>
                <w:sz w:val="21"/>
              </w:rPr>
            </w:pPr>
          </w:p>
        </w:tc>
        <w:tc>
          <w:tcPr>
            <w:tcW w:w="2490" w:type="dxa"/>
            <w:vAlign w:val="top"/>
          </w:tcPr>
          <w:p w14:paraId="7E38B39A">
            <w:pPr>
              <w:keepNext w:val="0"/>
              <w:keepLines w:val="0"/>
              <w:pageBreakBefore w:val="0"/>
              <w:wordWrap/>
              <w:overflowPunct/>
              <w:topLinePunct w:val="0"/>
              <w:bidi w:val="0"/>
              <w:ind w:left="0" w:right="0"/>
              <w:jc w:val="both"/>
              <w:rPr>
                <w:rFonts w:hint="eastAsia" w:ascii="仿宋" w:hAnsi="仿宋" w:eastAsia="仿宋" w:cs="仿宋"/>
                <w:sz w:val="21"/>
              </w:rPr>
            </w:pPr>
          </w:p>
        </w:tc>
        <w:tc>
          <w:tcPr>
            <w:tcW w:w="2580" w:type="dxa"/>
            <w:vAlign w:val="top"/>
          </w:tcPr>
          <w:p w14:paraId="0552E2D8">
            <w:pPr>
              <w:keepNext w:val="0"/>
              <w:keepLines w:val="0"/>
              <w:pageBreakBefore w:val="0"/>
              <w:wordWrap/>
              <w:overflowPunct/>
              <w:topLinePunct w:val="0"/>
              <w:bidi w:val="0"/>
              <w:ind w:left="0" w:right="0"/>
              <w:jc w:val="both"/>
              <w:rPr>
                <w:rFonts w:hint="eastAsia" w:ascii="仿宋" w:hAnsi="仿宋" w:eastAsia="仿宋" w:cs="仿宋"/>
                <w:sz w:val="21"/>
              </w:rPr>
            </w:pPr>
          </w:p>
        </w:tc>
        <w:tc>
          <w:tcPr>
            <w:tcW w:w="2440" w:type="dxa"/>
            <w:vAlign w:val="top"/>
          </w:tcPr>
          <w:p w14:paraId="2B30079E">
            <w:pPr>
              <w:keepNext w:val="0"/>
              <w:keepLines w:val="0"/>
              <w:pageBreakBefore w:val="0"/>
              <w:wordWrap/>
              <w:overflowPunct/>
              <w:topLinePunct w:val="0"/>
              <w:bidi w:val="0"/>
              <w:ind w:left="0" w:right="0"/>
              <w:jc w:val="both"/>
              <w:rPr>
                <w:rFonts w:hint="eastAsia" w:ascii="仿宋" w:hAnsi="仿宋" w:eastAsia="仿宋" w:cs="仿宋"/>
                <w:sz w:val="21"/>
              </w:rPr>
            </w:pPr>
          </w:p>
        </w:tc>
        <w:tc>
          <w:tcPr>
            <w:tcW w:w="1553" w:type="dxa"/>
            <w:vAlign w:val="top"/>
          </w:tcPr>
          <w:p w14:paraId="52525FD7">
            <w:pPr>
              <w:keepNext w:val="0"/>
              <w:keepLines w:val="0"/>
              <w:pageBreakBefore w:val="0"/>
              <w:wordWrap/>
              <w:overflowPunct/>
              <w:topLinePunct w:val="0"/>
              <w:bidi w:val="0"/>
              <w:ind w:left="0" w:right="0"/>
              <w:jc w:val="both"/>
              <w:rPr>
                <w:rFonts w:hint="eastAsia" w:ascii="仿宋" w:hAnsi="仿宋" w:eastAsia="仿宋" w:cs="仿宋"/>
                <w:sz w:val="21"/>
              </w:rPr>
            </w:pPr>
          </w:p>
        </w:tc>
      </w:tr>
      <w:tr w14:paraId="2976E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595" w:type="dxa"/>
            <w:vAlign w:val="top"/>
          </w:tcPr>
          <w:p w14:paraId="1051EA60">
            <w:pPr>
              <w:pStyle w:val="18"/>
              <w:keepNext w:val="0"/>
              <w:keepLines w:val="0"/>
              <w:pageBreakBefore w:val="0"/>
              <w:wordWrap/>
              <w:overflowPunct/>
              <w:topLinePunct w:val="0"/>
              <w:bidi w:val="0"/>
              <w:spacing w:line="325" w:lineRule="exact"/>
              <w:ind w:left="0" w:right="0"/>
              <w:jc w:val="both"/>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2490" w:type="dxa"/>
            <w:vAlign w:val="top"/>
          </w:tcPr>
          <w:p w14:paraId="1071B495">
            <w:pPr>
              <w:pStyle w:val="18"/>
              <w:keepNext w:val="0"/>
              <w:keepLines w:val="0"/>
              <w:pageBreakBefore w:val="0"/>
              <w:wordWrap/>
              <w:overflowPunct/>
              <w:topLinePunct w:val="0"/>
              <w:bidi w:val="0"/>
              <w:spacing w:line="325" w:lineRule="exact"/>
              <w:ind w:left="0" w:right="0"/>
              <w:jc w:val="both"/>
              <w:rPr>
                <w:rFonts w:hint="eastAsia" w:ascii="仿宋" w:hAnsi="仿宋" w:eastAsia="仿宋" w:cs="仿宋"/>
                <w:sz w:val="20"/>
                <w:szCs w:val="20"/>
              </w:rPr>
            </w:pPr>
            <w:r>
              <w:rPr>
                <w:rFonts w:hint="eastAsia" w:ascii="仿宋" w:hAnsi="仿宋" w:eastAsia="仿宋" w:cs="仿宋"/>
                <w:spacing w:val="4"/>
                <w:position w:val="3"/>
                <w:sz w:val="20"/>
                <w:szCs w:val="20"/>
              </w:rPr>
              <w:t>…………</w:t>
            </w:r>
          </w:p>
        </w:tc>
        <w:tc>
          <w:tcPr>
            <w:tcW w:w="2580" w:type="dxa"/>
            <w:vAlign w:val="top"/>
          </w:tcPr>
          <w:p w14:paraId="3ED84AA6">
            <w:pPr>
              <w:pStyle w:val="18"/>
              <w:keepNext w:val="0"/>
              <w:keepLines w:val="0"/>
              <w:pageBreakBefore w:val="0"/>
              <w:wordWrap/>
              <w:overflowPunct/>
              <w:topLinePunct w:val="0"/>
              <w:bidi w:val="0"/>
              <w:spacing w:line="325" w:lineRule="exact"/>
              <w:ind w:left="0" w:right="0"/>
              <w:jc w:val="both"/>
              <w:rPr>
                <w:rFonts w:hint="eastAsia" w:ascii="仿宋" w:hAnsi="仿宋" w:eastAsia="仿宋" w:cs="仿宋"/>
                <w:sz w:val="20"/>
                <w:szCs w:val="20"/>
              </w:rPr>
            </w:pPr>
            <w:r>
              <w:rPr>
                <w:rFonts w:hint="eastAsia" w:ascii="仿宋" w:hAnsi="仿宋" w:eastAsia="仿宋" w:cs="仿宋"/>
                <w:spacing w:val="6"/>
                <w:position w:val="3"/>
                <w:sz w:val="20"/>
                <w:szCs w:val="20"/>
              </w:rPr>
              <w:t>………………</w:t>
            </w:r>
          </w:p>
        </w:tc>
        <w:tc>
          <w:tcPr>
            <w:tcW w:w="2440" w:type="dxa"/>
            <w:vAlign w:val="top"/>
          </w:tcPr>
          <w:p w14:paraId="762ACE61">
            <w:pPr>
              <w:pStyle w:val="18"/>
              <w:keepNext w:val="0"/>
              <w:keepLines w:val="0"/>
              <w:pageBreakBefore w:val="0"/>
              <w:wordWrap/>
              <w:overflowPunct/>
              <w:topLinePunct w:val="0"/>
              <w:bidi w:val="0"/>
              <w:spacing w:line="325" w:lineRule="exact"/>
              <w:ind w:left="0" w:right="0"/>
              <w:jc w:val="both"/>
              <w:rPr>
                <w:rFonts w:hint="eastAsia" w:ascii="仿宋" w:hAnsi="仿宋" w:eastAsia="仿宋" w:cs="仿宋"/>
                <w:sz w:val="20"/>
                <w:szCs w:val="20"/>
              </w:rPr>
            </w:pPr>
            <w:r>
              <w:rPr>
                <w:rFonts w:hint="eastAsia" w:ascii="仿宋" w:hAnsi="仿宋" w:eastAsia="仿宋" w:cs="仿宋"/>
                <w:spacing w:val="4"/>
                <w:position w:val="3"/>
                <w:sz w:val="20"/>
                <w:szCs w:val="20"/>
              </w:rPr>
              <w:t>…………</w:t>
            </w:r>
          </w:p>
        </w:tc>
        <w:tc>
          <w:tcPr>
            <w:tcW w:w="1553" w:type="dxa"/>
            <w:vAlign w:val="top"/>
          </w:tcPr>
          <w:p w14:paraId="4B16463F">
            <w:pPr>
              <w:keepNext w:val="0"/>
              <w:keepLines w:val="0"/>
              <w:pageBreakBefore w:val="0"/>
              <w:wordWrap/>
              <w:overflowPunct/>
              <w:topLinePunct w:val="0"/>
              <w:bidi w:val="0"/>
              <w:ind w:left="0" w:right="0"/>
              <w:jc w:val="both"/>
              <w:rPr>
                <w:rFonts w:hint="eastAsia" w:ascii="仿宋" w:hAnsi="仿宋" w:eastAsia="仿宋" w:cs="仿宋"/>
                <w:sz w:val="21"/>
              </w:rPr>
            </w:pPr>
          </w:p>
        </w:tc>
      </w:tr>
    </w:tbl>
    <w:p w14:paraId="44EB645C">
      <w:pPr>
        <w:keepNext w:val="0"/>
        <w:keepLines w:val="0"/>
        <w:pageBreakBefore w:val="0"/>
        <w:wordWrap/>
        <w:overflowPunct/>
        <w:topLinePunct w:val="0"/>
        <w:bidi w:val="0"/>
        <w:spacing w:line="264" w:lineRule="auto"/>
        <w:ind w:left="0" w:right="0"/>
        <w:jc w:val="both"/>
        <w:rPr>
          <w:rFonts w:hint="eastAsia" w:ascii="仿宋" w:hAnsi="仿宋" w:eastAsia="仿宋" w:cs="仿宋"/>
          <w:sz w:val="21"/>
        </w:rPr>
      </w:pPr>
    </w:p>
    <w:p w14:paraId="658B7347">
      <w:pPr>
        <w:keepNext w:val="0"/>
        <w:keepLines w:val="0"/>
        <w:pageBreakBefore w:val="0"/>
        <w:wordWrap/>
        <w:overflowPunct/>
        <w:topLinePunct w:val="0"/>
        <w:bidi w:val="0"/>
        <w:spacing w:line="265" w:lineRule="auto"/>
        <w:ind w:left="0" w:right="0"/>
        <w:jc w:val="both"/>
        <w:rPr>
          <w:rFonts w:hint="eastAsia" w:ascii="仿宋" w:hAnsi="仿宋" w:eastAsia="仿宋" w:cs="仿宋"/>
          <w:sz w:val="21"/>
        </w:rPr>
      </w:pPr>
    </w:p>
    <w:p w14:paraId="4964236D">
      <w:pPr>
        <w:pStyle w:val="5"/>
        <w:keepNext w:val="0"/>
        <w:keepLines w:val="0"/>
        <w:pageBreakBefore w:val="0"/>
        <w:wordWrap/>
        <w:overflowPunct/>
        <w:topLinePunct w:val="0"/>
        <w:bidi w:val="0"/>
        <w:spacing w:line="433" w:lineRule="auto"/>
        <w:ind w:left="0" w:right="0" w:firstLine="422"/>
        <w:jc w:val="both"/>
        <w:rPr>
          <w:rFonts w:hint="eastAsia" w:ascii="仿宋" w:hAnsi="仿宋" w:eastAsia="仿宋" w:cs="仿宋"/>
          <w:sz w:val="20"/>
          <w:szCs w:val="20"/>
        </w:rPr>
      </w:pPr>
      <w:r>
        <w:rPr>
          <w:rFonts w:hint="eastAsia" w:ascii="仿宋" w:hAnsi="仿宋" w:eastAsia="仿宋" w:cs="仿宋"/>
          <w:spacing w:val="4"/>
          <w:sz w:val="20"/>
          <w:szCs w:val="20"/>
        </w:rPr>
        <w:t>说明：供应商应按照竞争性磋商文件“评分标准</w:t>
      </w:r>
      <w:r>
        <w:rPr>
          <w:rFonts w:hint="eastAsia" w:ascii="仿宋" w:hAnsi="仿宋" w:eastAsia="仿宋" w:cs="仿宋"/>
          <w:spacing w:val="4"/>
          <w:sz w:val="20"/>
          <w:szCs w:val="20"/>
          <w:lang w:val="en-US" w:eastAsia="zh-CN"/>
        </w:rPr>
        <w:t xml:space="preserve"> </w:t>
      </w:r>
      <w:r>
        <w:rPr>
          <w:rFonts w:hint="eastAsia" w:ascii="仿宋" w:hAnsi="仿宋" w:eastAsia="仿宋" w:cs="仿宋"/>
          <w:spacing w:val="4"/>
          <w:sz w:val="20"/>
          <w:szCs w:val="20"/>
        </w:rPr>
        <w:t>技术部分</w:t>
      </w:r>
      <w:r>
        <w:rPr>
          <w:rFonts w:hint="eastAsia" w:ascii="仿宋" w:hAnsi="仿宋" w:eastAsia="仿宋" w:cs="仿宋"/>
          <w:spacing w:val="-70"/>
          <w:sz w:val="20"/>
          <w:szCs w:val="20"/>
        </w:rPr>
        <w:t xml:space="preserve">  </w:t>
      </w:r>
      <w:r>
        <w:rPr>
          <w:rFonts w:hint="eastAsia" w:ascii="仿宋" w:hAnsi="仿宋" w:eastAsia="仿宋" w:cs="仿宋"/>
          <w:spacing w:val="3"/>
          <w:sz w:val="20"/>
          <w:szCs w:val="20"/>
        </w:rPr>
        <w:t>”中的技术要求填写，“响</w:t>
      </w:r>
      <w:r>
        <w:rPr>
          <w:rFonts w:hint="eastAsia" w:ascii="仿宋" w:hAnsi="仿宋" w:eastAsia="仿宋" w:cs="仿宋"/>
          <w:spacing w:val="-1"/>
          <w:sz w:val="20"/>
          <w:szCs w:val="20"/>
        </w:rPr>
        <w:t>应/正偏离/负偏离</w:t>
      </w:r>
      <w:r>
        <w:rPr>
          <w:rFonts w:hint="eastAsia" w:ascii="仿宋" w:hAnsi="仿宋" w:eastAsia="仿宋" w:cs="仿宋"/>
          <w:spacing w:val="-70"/>
          <w:sz w:val="20"/>
          <w:szCs w:val="20"/>
        </w:rPr>
        <w:t xml:space="preserve"> </w:t>
      </w:r>
      <w:r>
        <w:rPr>
          <w:rFonts w:hint="eastAsia" w:ascii="仿宋" w:hAnsi="仿宋" w:eastAsia="仿宋" w:cs="仿宋"/>
          <w:spacing w:val="-1"/>
          <w:sz w:val="20"/>
          <w:szCs w:val="20"/>
        </w:rPr>
        <w:t>”应据实填写“响应</w:t>
      </w:r>
      <w:r>
        <w:rPr>
          <w:rFonts w:hint="eastAsia" w:ascii="仿宋" w:hAnsi="仿宋" w:eastAsia="仿宋" w:cs="仿宋"/>
          <w:spacing w:val="-70"/>
          <w:sz w:val="20"/>
          <w:szCs w:val="20"/>
        </w:rPr>
        <w:t xml:space="preserve"> </w:t>
      </w:r>
      <w:r>
        <w:rPr>
          <w:rFonts w:hint="eastAsia" w:ascii="仿宋" w:hAnsi="仿宋" w:eastAsia="仿宋" w:cs="仿宋"/>
          <w:spacing w:val="-1"/>
          <w:sz w:val="20"/>
          <w:szCs w:val="20"/>
        </w:rPr>
        <w:t>”、“正偏</w:t>
      </w:r>
      <w:r>
        <w:rPr>
          <w:rFonts w:hint="eastAsia" w:ascii="仿宋" w:hAnsi="仿宋" w:eastAsia="仿宋" w:cs="仿宋"/>
          <w:spacing w:val="-2"/>
          <w:sz w:val="20"/>
          <w:szCs w:val="20"/>
        </w:rPr>
        <w:t>离</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”或“负偏离</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w:t>
      </w:r>
    </w:p>
    <w:p w14:paraId="196E6E8F">
      <w:pPr>
        <w:keepNext w:val="0"/>
        <w:keepLines w:val="0"/>
        <w:pageBreakBefore w:val="0"/>
        <w:wordWrap/>
        <w:overflowPunct/>
        <w:topLinePunct w:val="0"/>
        <w:bidi w:val="0"/>
        <w:spacing w:line="370" w:lineRule="auto"/>
        <w:ind w:left="0" w:right="0"/>
        <w:jc w:val="both"/>
        <w:rPr>
          <w:rFonts w:hint="eastAsia" w:ascii="仿宋" w:hAnsi="仿宋" w:eastAsia="仿宋" w:cs="仿宋"/>
          <w:sz w:val="21"/>
        </w:rPr>
      </w:pPr>
    </w:p>
    <w:p w14:paraId="59B970E4">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spacing w:val="-2"/>
          <w:sz w:val="24"/>
          <w:szCs w:val="24"/>
        </w:rPr>
        <w:t>供应商名称：</w:t>
      </w:r>
    </w:p>
    <w:p w14:paraId="4159B7ED">
      <w:pPr>
        <w:pStyle w:val="5"/>
        <w:keepNext w:val="0"/>
        <w:keepLines w:val="0"/>
        <w:pageBreakBefore w:val="0"/>
        <w:wordWrap/>
        <w:overflowPunct/>
        <w:topLinePunct w:val="0"/>
        <w:bidi w:val="0"/>
        <w:spacing w:line="221" w:lineRule="auto"/>
        <w:ind w:left="0" w:right="0"/>
        <w:jc w:val="both"/>
        <w:rPr>
          <w:rFonts w:hint="eastAsia" w:ascii="仿宋" w:hAnsi="仿宋" w:eastAsia="仿宋" w:cs="仿宋"/>
          <w:sz w:val="24"/>
          <w:szCs w:val="24"/>
        </w:rPr>
      </w:pPr>
      <w:r>
        <w:rPr>
          <w:rFonts w:hint="eastAsia" w:ascii="仿宋" w:hAnsi="仿宋" w:eastAsia="仿宋" w:cs="仿宋"/>
          <w:spacing w:val="-21"/>
          <w:sz w:val="24"/>
          <w:szCs w:val="24"/>
        </w:rPr>
        <w:t>日</w:t>
      </w:r>
      <w:r>
        <w:rPr>
          <w:rFonts w:hint="eastAsia" w:ascii="仿宋" w:hAnsi="仿宋" w:eastAsia="仿宋" w:cs="仿宋"/>
          <w:spacing w:val="2"/>
          <w:sz w:val="24"/>
          <w:szCs w:val="24"/>
        </w:rPr>
        <w:t xml:space="preserve">      </w:t>
      </w:r>
      <w:r>
        <w:rPr>
          <w:rFonts w:hint="eastAsia" w:ascii="仿宋" w:hAnsi="仿宋" w:eastAsia="仿宋" w:cs="仿宋"/>
          <w:spacing w:val="-21"/>
          <w:sz w:val="24"/>
          <w:szCs w:val="24"/>
        </w:rPr>
        <w:t>期：</w:t>
      </w:r>
    </w:p>
    <w:p w14:paraId="66F95798">
      <w:pPr>
        <w:keepNext w:val="0"/>
        <w:keepLines w:val="0"/>
        <w:pageBreakBefore w:val="0"/>
        <w:wordWrap/>
        <w:overflowPunct/>
        <w:topLinePunct w:val="0"/>
        <w:bidi w:val="0"/>
        <w:spacing w:line="221" w:lineRule="auto"/>
        <w:ind w:left="0" w:right="0"/>
        <w:jc w:val="both"/>
        <w:rPr>
          <w:rFonts w:hint="eastAsia" w:ascii="仿宋" w:hAnsi="仿宋" w:eastAsia="仿宋" w:cs="仿宋"/>
          <w:sz w:val="24"/>
          <w:szCs w:val="24"/>
        </w:rPr>
        <w:sectPr>
          <w:headerReference r:id="rId53" w:type="default"/>
          <w:footerReference r:id="rId54" w:type="default"/>
          <w:pgSz w:w="11906" w:h="16839"/>
          <w:pgMar w:top="1440" w:right="1080" w:bottom="1440" w:left="1080" w:header="830" w:footer="1036" w:gutter="0"/>
          <w:pgNumType w:fmt="decimal"/>
          <w:cols w:space="720" w:num="1"/>
        </w:sectPr>
      </w:pPr>
    </w:p>
    <w:p w14:paraId="0592E2C4">
      <w:pPr>
        <w:keepNext w:val="0"/>
        <w:keepLines w:val="0"/>
        <w:pageBreakBefore w:val="0"/>
        <w:wordWrap/>
        <w:overflowPunct/>
        <w:topLinePunct w:val="0"/>
        <w:bidi w:val="0"/>
        <w:spacing w:line="261" w:lineRule="auto"/>
        <w:ind w:left="0" w:right="0"/>
        <w:jc w:val="both"/>
        <w:rPr>
          <w:rFonts w:hint="eastAsia" w:ascii="仿宋" w:hAnsi="仿宋" w:eastAsia="仿宋" w:cs="仿宋"/>
          <w:sz w:val="21"/>
        </w:rPr>
      </w:pPr>
    </w:p>
    <w:p w14:paraId="4591E74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31"/>
          <w:szCs w:val="31"/>
        </w:rPr>
      </w:pPr>
      <w:bookmarkStart w:id="56" w:name="bookmark49"/>
      <w:bookmarkEnd w:id="56"/>
      <w:r>
        <w:rPr>
          <w:rFonts w:hint="eastAsia" w:ascii="仿宋" w:hAnsi="仿宋" w:eastAsia="仿宋" w:cs="仿宋"/>
          <w:b/>
          <w:bCs/>
          <w:spacing w:val="4"/>
          <w:sz w:val="31"/>
          <w:szCs w:val="31"/>
          <w:lang w:val="en-US" w:eastAsia="zh-CN"/>
        </w:rPr>
        <w:t>九</w:t>
      </w:r>
      <w:r>
        <w:rPr>
          <w:rFonts w:hint="eastAsia" w:ascii="仿宋" w:hAnsi="仿宋" w:eastAsia="仿宋" w:cs="仿宋"/>
          <w:b/>
          <w:bCs/>
          <w:spacing w:val="4"/>
          <w:sz w:val="31"/>
          <w:szCs w:val="31"/>
        </w:rPr>
        <w:t>、技术方案</w:t>
      </w:r>
    </w:p>
    <w:p w14:paraId="6CAC06B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供应商应按照竞争性磋商文件评分标准</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5"/>
          <w:sz w:val="24"/>
          <w:szCs w:val="24"/>
        </w:rPr>
        <w:t>技术部分的要求，提供详细的工程实施及相关服务方案，</w:t>
      </w:r>
      <w:r>
        <w:rPr>
          <w:rFonts w:hint="eastAsia" w:ascii="仿宋" w:hAnsi="仿宋" w:eastAsia="仿宋" w:cs="仿宋"/>
          <w:spacing w:val="-1"/>
          <w:sz w:val="24"/>
          <w:szCs w:val="24"/>
        </w:rPr>
        <w:t>包括文字描述或图表显示。格式自拟。</w:t>
      </w:r>
    </w:p>
    <w:p w14:paraId="48EF83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z w:val="24"/>
          <w:szCs w:val="24"/>
        </w:rPr>
        <w:sectPr>
          <w:footerReference r:id="rId55" w:type="default"/>
          <w:pgSz w:w="11906" w:h="16839"/>
          <w:pgMar w:top="1440" w:right="1080" w:bottom="1440" w:left="1080" w:header="830" w:footer="1036" w:gutter="0"/>
          <w:pgNumType w:fmt="decimal"/>
          <w:cols w:space="720" w:num="1"/>
        </w:sectPr>
      </w:pPr>
    </w:p>
    <w:p w14:paraId="7461E701">
      <w:pPr>
        <w:keepNext w:val="0"/>
        <w:keepLines w:val="0"/>
        <w:pageBreakBefore w:val="0"/>
        <w:wordWrap/>
        <w:overflowPunct/>
        <w:topLinePunct w:val="0"/>
        <w:bidi w:val="0"/>
        <w:spacing w:line="261" w:lineRule="auto"/>
        <w:ind w:left="0" w:right="0"/>
        <w:jc w:val="both"/>
        <w:rPr>
          <w:rFonts w:hint="eastAsia" w:ascii="仿宋" w:hAnsi="仿宋" w:eastAsia="仿宋" w:cs="仿宋"/>
          <w:sz w:val="21"/>
        </w:rPr>
      </w:pPr>
    </w:p>
    <w:p w14:paraId="6604B5C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1"/>
        <w:rPr>
          <w:rFonts w:hint="eastAsia" w:ascii="仿宋" w:hAnsi="仿宋" w:eastAsia="仿宋" w:cs="仿宋"/>
          <w:sz w:val="31"/>
          <w:szCs w:val="31"/>
        </w:rPr>
      </w:pPr>
      <w:bookmarkStart w:id="57" w:name="bookmark50"/>
      <w:bookmarkEnd w:id="57"/>
      <w:r>
        <w:rPr>
          <w:rFonts w:hint="eastAsia" w:ascii="仿宋" w:hAnsi="仿宋" w:eastAsia="仿宋" w:cs="仿宋"/>
          <w:b/>
          <w:bCs/>
          <w:spacing w:val="5"/>
          <w:sz w:val="31"/>
          <w:szCs w:val="31"/>
        </w:rPr>
        <w:t>十、其他文件</w:t>
      </w:r>
    </w:p>
    <w:p w14:paraId="3F9326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spacing w:val="-4"/>
          <w:sz w:val="24"/>
          <w:szCs w:val="24"/>
        </w:rPr>
      </w:pPr>
      <w:r>
        <w:rPr>
          <w:rFonts w:hint="eastAsia" w:ascii="仿宋" w:hAnsi="仿宋" w:eastAsia="仿宋" w:cs="仿宋"/>
          <w:b/>
          <w:bCs/>
          <w:spacing w:val="-3"/>
          <w:sz w:val="24"/>
          <w:szCs w:val="24"/>
        </w:rPr>
        <w:t>（一）竞争性磋商文件要求提供的其它商务、技术资料和证明材料；</w:t>
      </w:r>
    </w:p>
    <w:p w14:paraId="411FFB5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仿宋" w:hAnsi="仿宋" w:eastAsia="仿宋" w:cs="仿宋"/>
        </w:rPr>
      </w:pPr>
      <w:r>
        <w:rPr>
          <w:rFonts w:hint="eastAsia" w:ascii="仿宋" w:hAnsi="仿宋" w:eastAsia="仿宋" w:cs="仿宋"/>
          <w:spacing w:val="-4"/>
          <w:sz w:val="24"/>
          <w:szCs w:val="24"/>
        </w:rPr>
        <w:t>1.1</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供应商信息采集表</w:t>
      </w:r>
    </w:p>
    <w:tbl>
      <w:tblPr>
        <w:tblStyle w:val="17"/>
        <w:tblW w:w="99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1"/>
        <w:gridCol w:w="3394"/>
        <w:gridCol w:w="3283"/>
      </w:tblGrid>
      <w:tr w14:paraId="0AD4A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3241" w:type="dxa"/>
            <w:vAlign w:val="top"/>
          </w:tcPr>
          <w:p w14:paraId="39CFBAFF">
            <w:pPr>
              <w:pStyle w:val="18"/>
              <w:keepNext w:val="0"/>
              <w:keepLines w:val="0"/>
              <w:pageBreakBefore w:val="0"/>
              <w:wordWrap/>
              <w:overflowPunct/>
              <w:topLinePunct w:val="0"/>
              <w:bidi w:val="0"/>
              <w:spacing w:line="219" w:lineRule="auto"/>
              <w:ind w:left="0" w:right="0"/>
              <w:jc w:val="center"/>
              <w:rPr>
                <w:rFonts w:hint="eastAsia" w:ascii="仿宋" w:hAnsi="仿宋" w:eastAsia="仿宋" w:cs="仿宋"/>
              </w:rPr>
            </w:pPr>
            <w:r>
              <w:rPr>
                <w:rFonts w:hint="eastAsia" w:ascii="仿宋" w:hAnsi="仿宋" w:eastAsia="仿宋" w:cs="仿宋"/>
                <w:spacing w:val="-2"/>
              </w:rPr>
              <w:t>供应商名称</w:t>
            </w:r>
          </w:p>
        </w:tc>
        <w:tc>
          <w:tcPr>
            <w:tcW w:w="3394" w:type="dxa"/>
            <w:vAlign w:val="top"/>
          </w:tcPr>
          <w:p w14:paraId="7AC96A3E">
            <w:pPr>
              <w:pStyle w:val="18"/>
              <w:keepNext w:val="0"/>
              <w:keepLines w:val="0"/>
              <w:pageBreakBefore w:val="0"/>
              <w:wordWrap/>
              <w:overflowPunct/>
              <w:topLinePunct w:val="0"/>
              <w:bidi w:val="0"/>
              <w:spacing w:line="219" w:lineRule="auto"/>
              <w:ind w:left="0" w:right="0"/>
              <w:jc w:val="center"/>
              <w:rPr>
                <w:rFonts w:hint="eastAsia" w:ascii="仿宋" w:hAnsi="仿宋" w:eastAsia="仿宋" w:cs="仿宋"/>
              </w:rPr>
            </w:pPr>
            <w:r>
              <w:rPr>
                <w:rFonts w:hint="eastAsia" w:ascii="仿宋" w:hAnsi="仿宋" w:eastAsia="仿宋" w:cs="仿宋"/>
                <w:spacing w:val="-1"/>
              </w:rPr>
              <w:t>供应商实际控制人性别</w:t>
            </w:r>
          </w:p>
        </w:tc>
        <w:tc>
          <w:tcPr>
            <w:tcW w:w="3283" w:type="dxa"/>
            <w:vAlign w:val="top"/>
          </w:tcPr>
          <w:p w14:paraId="34FAFCD3">
            <w:pPr>
              <w:pStyle w:val="18"/>
              <w:keepNext w:val="0"/>
              <w:keepLines w:val="0"/>
              <w:pageBreakBefore w:val="0"/>
              <w:wordWrap/>
              <w:overflowPunct/>
              <w:topLinePunct w:val="0"/>
              <w:bidi w:val="0"/>
              <w:spacing w:line="220" w:lineRule="auto"/>
              <w:ind w:left="0" w:right="0"/>
              <w:jc w:val="center"/>
              <w:rPr>
                <w:rFonts w:hint="eastAsia" w:ascii="仿宋" w:hAnsi="仿宋" w:eastAsia="仿宋" w:cs="仿宋"/>
              </w:rPr>
            </w:pPr>
            <w:r>
              <w:rPr>
                <w:rFonts w:hint="eastAsia" w:ascii="仿宋" w:hAnsi="仿宋" w:eastAsia="仿宋" w:cs="仿宋"/>
                <w:spacing w:val="-3"/>
              </w:rPr>
              <w:t>外商投资类型</w:t>
            </w:r>
          </w:p>
        </w:tc>
      </w:tr>
      <w:tr w14:paraId="463D3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3241" w:type="dxa"/>
            <w:vAlign w:val="top"/>
          </w:tcPr>
          <w:p w14:paraId="683AA517">
            <w:pPr>
              <w:keepNext w:val="0"/>
              <w:keepLines w:val="0"/>
              <w:pageBreakBefore w:val="0"/>
              <w:wordWrap/>
              <w:overflowPunct/>
              <w:topLinePunct w:val="0"/>
              <w:bidi w:val="0"/>
              <w:ind w:left="0" w:right="0"/>
              <w:jc w:val="both"/>
              <w:rPr>
                <w:rFonts w:hint="eastAsia" w:ascii="仿宋" w:hAnsi="仿宋" w:eastAsia="仿宋" w:cs="仿宋"/>
                <w:sz w:val="21"/>
              </w:rPr>
            </w:pPr>
          </w:p>
        </w:tc>
        <w:tc>
          <w:tcPr>
            <w:tcW w:w="3394" w:type="dxa"/>
            <w:vAlign w:val="top"/>
          </w:tcPr>
          <w:p w14:paraId="379D4689">
            <w:pPr>
              <w:keepNext w:val="0"/>
              <w:keepLines w:val="0"/>
              <w:pageBreakBefore w:val="0"/>
              <w:wordWrap/>
              <w:overflowPunct/>
              <w:topLinePunct w:val="0"/>
              <w:bidi w:val="0"/>
              <w:ind w:left="0" w:right="0"/>
              <w:jc w:val="both"/>
              <w:rPr>
                <w:rFonts w:hint="eastAsia" w:ascii="仿宋" w:hAnsi="仿宋" w:eastAsia="仿宋" w:cs="仿宋"/>
                <w:sz w:val="21"/>
              </w:rPr>
            </w:pPr>
          </w:p>
        </w:tc>
        <w:tc>
          <w:tcPr>
            <w:tcW w:w="3283" w:type="dxa"/>
            <w:vAlign w:val="top"/>
          </w:tcPr>
          <w:p w14:paraId="1F39981C">
            <w:pPr>
              <w:keepNext w:val="0"/>
              <w:keepLines w:val="0"/>
              <w:pageBreakBefore w:val="0"/>
              <w:wordWrap/>
              <w:overflowPunct/>
              <w:topLinePunct w:val="0"/>
              <w:bidi w:val="0"/>
              <w:ind w:left="0" w:right="0"/>
              <w:jc w:val="both"/>
              <w:rPr>
                <w:rFonts w:hint="eastAsia" w:ascii="仿宋" w:hAnsi="仿宋" w:eastAsia="仿宋" w:cs="仿宋"/>
                <w:sz w:val="21"/>
              </w:rPr>
            </w:pPr>
          </w:p>
        </w:tc>
      </w:tr>
      <w:tr w14:paraId="6F36D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3241" w:type="dxa"/>
            <w:vAlign w:val="top"/>
          </w:tcPr>
          <w:p w14:paraId="182F1E5E">
            <w:pPr>
              <w:keepNext w:val="0"/>
              <w:keepLines w:val="0"/>
              <w:pageBreakBefore w:val="0"/>
              <w:wordWrap/>
              <w:overflowPunct/>
              <w:topLinePunct w:val="0"/>
              <w:bidi w:val="0"/>
              <w:ind w:left="0" w:right="0"/>
              <w:jc w:val="both"/>
              <w:rPr>
                <w:rFonts w:hint="eastAsia" w:ascii="仿宋" w:hAnsi="仿宋" w:eastAsia="仿宋" w:cs="仿宋"/>
                <w:sz w:val="21"/>
              </w:rPr>
            </w:pPr>
          </w:p>
        </w:tc>
        <w:tc>
          <w:tcPr>
            <w:tcW w:w="3394" w:type="dxa"/>
            <w:vAlign w:val="top"/>
          </w:tcPr>
          <w:p w14:paraId="308CBE9F">
            <w:pPr>
              <w:keepNext w:val="0"/>
              <w:keepLines w:val="0"/>
              <w:pageBreakBefore w:val="0"/>
              <w:wordWrap/>
              <w:overflowPunct/>
              <w:topLinePunct w:val="0"/>
              <w:bidi w:val="0"/>
              <w:ind w:left="0" w:right="0"/>
              <w:jc w:val="both"/>
              <w:rPr>
                <w:rFonts w:hint="eastAsia" w:ascii="仿宋" w:hAnsi="仿宋" w:eastAsia="仿宋" w:cs="仿宋"/>
                <w:sz w:val="21"/>
              </w:rPr>
            </w:pPr>
          </w:p>
        </w:tc>
        <w:tc>
          <w:tcPr>
            <w:tcW w:w="3283" w:type="dxa"/>
            <w:vAlign w:val="top"/>
          </w:tcPr>
          <w:p w14:paraId="2562F515">
            <w:pPr>
              <w:keepNext w:val="0"/>
              <w:keepLines w:val="0"/>
              <w:pageBreakBefore w:val="0"/>
              <w:wordWrap/>
              <w:overflowPunct/>
              <w:topLinePunct w:val="0"/>
              <w:bidi w:val="0"/>
              <w:ind w:left="0" w:right="0"/>
              <w:jc w:val="both"/>
              <w:rPr>
                <w:rFonts w:hint="eastAsia" w:ascii="仿宋" w:hAnsi="仿宋" w:eastAsia="仿宋" w:cs="仿宋"/>
                <w:sz w:val="21"/>
              </w:rPr>
            </w:pPr>
          </w:p>
        </w:tc>
      </w:tr>
      <w:tr w14:paraId="04603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3241" w:type="dxa"/>
            <w:vAlign w:val="top"/>
          </w:tcPr>
          <w:p w14:paraId="417A8043">
            <w:pPr>
              <w:keepNext w:val="0"/>
              <w:keepLines w:val="0"/>
              <w:pageBreakBefore w:val="0"/>
              <w:wordWrap/>
              <w:overflowPunct/>
              <w:topLinePunct w:val="0"/>
              <w:bidi w:val="0"/>
              <w:ind w:left="0" w:right="0"/>
              <w:jc w:val="both"/>
              <w:rPr>
                <w:rFonts w:hint="eastAsia" w:ascii="仿宋" w:hAnsi="仿宋" w:eastAsia="仿宋" w:cs="仿宋"/>
                <w:sz w:val="21"/>
              </w:rPr>
            </w:pPr>
          </w:p>
        </w:tc>
        <w:tc>
          <w:tcPr>
            <w:tcW w:w="3394" w:type="dxa"/>
            <w:vAlign w:val="top"/>
          </w:tcPr>
          <w:p w14:paraId="365909BD">
            <w:pPr>
              <w:keepNext w:val="0"/>
              <w:keepLines w:val="0"/>
              <w:pageBreakBefore w:val="0"/>
              <w:wordWrap/>
              <w:overflowPunct/>
              <w:topLinePunct w:val="0"/>
              <w:bidi w:val="0"/>
              <w:ind w:left="0" w:right="0"/>
              <w:jc w:val="both"/>
              <w:rPr>
                <w:rFonts w:hint="eastAsia" w:ascii="仿宋" w:hAnsi="仿宋" w:eastAsia="仿宋" w:cs="仿宋"/>
                <w:sz w:val="21"/>
              </w:rPr>
            </w:pPr>
          </w:p>
        </w:tc>
        <w:tc>
          <w:tcPr>
            <w:tcW w:w="3283" w:type="dxa"/>
            <w:vAlign w:val="top"/>
          </w:tcPr>
          <w:p w14:paraId="043DFB10">
            <w:pPr>
              <w:keepNext w:val="0"/>
              <w:keepLines w:val="0"/>
              <w:pageBreakBefore w:val="0"/>
              <w:wordWrap/>
              <w:overflowPunct/>
              <w:topLinePunct w:val="0"/>
              <w:bidi w:val="0"/>
              <w:ind w:left="0" w:right="0"/>
              <w:jc w:val="both"/>
              <w:rPr>
                <w:rFonts w:hint="eastAsia" w:ascii="仿宋" w:hAnsi="仿宋" w:eastAsia="仿宋" w:cs="仿宋"/>
                <w:sz w:val="21"/>
              </w:rPr>
            </w:pPr>
          </w:p>
        </w:tc>
      </w:tr>
      <w:tr w14:paraId="79826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3241" w:type="dxa"/>
            <w:vAlign w:val="top"/>
          </w:tcPr>
          <w:p w14:paraId="65164D52">
            <w:pPr>
              <w:keepNext w:val="0"/>
              <w:keepLines w:val="0"/>
              <w:pageBreakBefore w:val="0"/>
              <w:wordWrap/>
              <w:overflowPunct/>
              <w:topLinePunct w:val="0"/>
              <w:bidi w:val="0"/>
              <w:ind w:left="0" w:right="0"/>
              <w:jc w:val="both"/>
              <w:rPr>
                <w:rFonts w:hint="eastAsia" w:ascii="仿宋" w:hAnsi="仿宋" w:eastAsia="仿宋" w:cs="仿宋"/>
                <w:sz w:val="21"/>
              </w:rPr>
            </w:pPr>
          </w:p>
        </w:tc>
        <w:tc>
          <w:tcPr>
            <w:tcW w:w="3394" w:type="dxa"/>
            <w:vAlign w:val="top"/>
          </w:tcPr>
          <w:p w14:paraId="424960F7">
            <w:pPr>
              <w:keepNext w:val="0"/>
              <w:keepLines w:val="0"/>
              <w:pageBreakBefore w:val="0"/>
              <w:wordWrap/>
              <w:overflowPunct/>
              <w:topLinePunct w:val="0"/>
              <w:bidi w:val="0"/>
              <w:ind w:left="0" w:right="0"/>
              <w:jc w:val="both"/>
              <w:rPr>
                <w:rFonts w:hint="eastAsia" w:ascii="仿宋" w:hAnsi="仿宋" w:eastAsia="仿宋" w:cs="仿宋"/>
                <w:sz w:val="21"/>
              </w:rPr>
            </w:pPr>
          </w:p>
        </w:tc>
        <w:tc>
          <w:tcPr>
            <w:tcW w:w="3283" w:type="dxa"/>
            <w:vAlign w:val="top"/>
          </w:tcPr>
          <w:p w14:paraId="692D2F6E">
            <w:pPr>
              <w:keepNext w:val="0"/>
              <w:keepLines w:val="0"/>
              <w:pageBreakBefore w:val="0"/>
              <w:wordWrap/>
              <w:overflowPunct/>
              <w:topLinePunct w:val="0"/>
              <w:bidi w:val="0"/>
              <w:ind w:left="0" w:right="0"/>
              <w:jc w:val="both"/>
              <w:rPr>
                <w:rFonts w:hint="eastAsia" w:ascii="仿宋" w:hAnsi="仿宋" w:eastAsia="仿宋" w:cs="仿宋"/>
                <w:sz w:val="21"/>
              </w:rPr>
            </w:pPr>
          </w:p>
        </w:tc>
      </w:tr>
    </w:tbl>
    <w:p w14:paraId="562CB2F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hint="eastAsia" w:ascii="仿宋" w:hAnsi="仿宋" w:eastAsia="仿宋" w:cs="仿宋"/>
          <w:spacing w:val="9"/>
          <w:sz w:val="20"/>
          <w:szCs w:val="20"/>
        </w:rPr>
      </w:pPr>
      <w:r>
        <w:rPr>
          <w:rFonts w:hint="eastAsia" w:ascii="仿宋" w:hAnsi="仿宋" w:eastAsia="仿宋" w:cs="仿宋"/>
          <w:spacing w:val="9"/>
          <w:sz w:val="20"/>
          <w:szCs w:val="20"/>
        </w:rPr>
        <w:t>注：</w:t>
      </w:r>
    </w:p>
    <w:p w14:paraId="49ACA74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hint="eastAsia" w:ascii="仿宋" w:hAnsi="仿宋" w:eastAsia="仿宋" w:cs="仿宋"/>
          <w:sz w:val="20"/>
          <w:szCs w:val="20"/>
        </w:rPr>
      </w:pPr>
      <w:r>
        <w:rPr>
          <w:rFonts w:hint="eastAsia" w:ascii="仿宋" w:hAnsi="仿宋" w:eastAsia="仿宋" w:cs="仿宋"/>
          <w:spacing w:val="9"/>
          <w:sz w:val="20"/>
          <w:szCs w:val="20"/>
        </w:rPr>
        <w:t>1.供应商如为联合体，则应填写联合体</w:t>
      </w:r>
      <w:r>
        <w:rPr>
          <w:rFonts w:hint="eastAsia" w:ascii="仿宋" w:hAnsi="仿宋" w:eastAsia="仿宋" w:cs="仿宋"/>
          <w:spacing w:val="8"/>
          <w:sz w:val="20"/>
          <w:szCs w:val="20"/>
        </w:rPr>
        <w:t>各成员信息。</w:t>
      </w:r>
    </w:p>
    <w:p w14:paraId="6A90935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仿宋" w:hAnsi="仿宋" w:eastAsia="仿宋" w:cs="仿宋"/>
          <w:sz w:val="20"/>
          <w:szCs w:val="20"/>
        </w:rPr>
      </w:pPr>
      <w:r>
        <w:rPr>
          <w:rFonts w:hint="eastAsia" w:ascii="仿宋" w:hAnsi="仿宋" w:eastAsia="仿宋" w:cs="仿宋"/>
          <w:spacing w:val="5"/>
          <w:sz w:val="20"/>
          <w:szCs w:val="20"/>
        </w:rPr>
        <w:t>2.“供应商实际控制人性别</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”按供应商实际控制人性别划分请填写“</w:t>
      </w:r>
      <w:r>
        <w:rPr>
          <w:rFonts w:hint="eastAsia" w:ascii="仿宋" w:hAnsi="仿宋" w:eastAsia="仿宋" w:cs="仿宋"/>
          <w:spacing w:val="4"/>
          <w:sz w:val="20"/>
          <w:szCs w:val="20"/>
        </w:rPr>
        <w:t>男</w:t>
      </w:r>
      <w:r>
        <w:rPr>
          <w:rFonts w:hint="eastAsia" w:ascii="仿宋" w:hAnsi="仿宋" w:eastAsia="仿宋" w:cs="仿宋"/>
          <w:spacing w:val="-73"/>
          <w:sz w:val="20"/>
          <w:szCs w:val="20"/>
        </w:rPr>
        <w:t xml:space="preserve"> </w:t>
      </w:r>
      <w:r>
        <w:rPr>
          <w:rFonts w:hint="eastAsia" w:ascii="仿宋" w:hAnsi="仿宋" w:eastAsia="仿宋" w:cs="仿宋"/>
          <w:spacing w:val="4"/>
          <w:sz w:val="20"/>
          <w:szCs w:val="20"/>
        </w:rPr>
        <w:t>”或“女</w:t>
      </w:r>
      <w:r>
        <w:rPr>
          <w:rFonts w:hint="eastAsia" w:ascii="仿宋" w:hAnsi="仿宋" w:eastAsia="仿宋" w:cs="仿宋"/>
          <w:spacing w:val="-72"/>
          <w:sz w:val="20"/>
          <w:szCs w:val="20"/>
        </w:rPr>
        <w:t xml:space="preserve"> </w:t>
      </w:r>
      <w:r>
        <w:rPr>
          <w:rFonts w:hint="eastAsia" w:ascii="仿宋" w:hAnsi="仿宋" w:eastAsia="仿宋" w:cs="仿宋"/>
          <w:spacing w:val="4"/>
          <w:sz w:val="20"/>
          <w:szCs w:val="20"/>
        </w:rPr>
        <w:t>”，指</w:t>
      </w:r>
      <w:r>
        <w:rPr>
          <w:rFonts w:hint="eastAsia" w:ascii="仿宋" w:hAnsi="仿宋" w:eastAsia="仿宋" w:cs="仿宋"/>
          <w:spacing w:val="7"/>
          <w:sz w:val="20"/>
          <w:szCs w:val="20"/>
        </w:rPr>
        <w:t>拥有供应商 51%以上绝对所有权的性；绝对所有权拥有者可以是一个人，也可以是多人合计</w:t>
      </w:r>
      <w:r>
        <w:rPr>
          <w:rFonts w:hint="eastAsia" w:ascii="仿宋" w:hAnsi="仿宋" w:eastAsia="仿宋" w:cs="仿宋"/>
          <w:spacing w:val="1"/>
          <w:sz w:val="20"/>
          <w:szCs w:val="20"/>
        </w:rPr>
        <w:t xml:space="preserve"> </w:t>
      </w:r>
      <w:r>
        <w:rPr>
          <w:rFonts w:hint="eastAsia" w:ascii="仿宋" w:hAnsi="仿宋" w:eastAsia="仿宋" w:cs="仿宋"/>
          <w:spacing w:val="3"/>
          <w:sz w:val="20"/>
          <w:szCs w:val="20"/>
        </w:rPr>
        <w:t>计算。</w:t>
      </w:r>
    </w:p>
    <w:p w14:paraId="22FDDB8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hint="eastAsia" w:ascii="仿宋" w:hAnsi="仿宋" w:eastAsia="仿宋" w:cs="仿宋"/>
          <w:sz w:val="20"/>
          <w:szCs w:val="20"/>
        </w:rPr>
      </w:pPr>
      <w:r>
        <w:rPr>
          <w:rFonts w:hint="eastAsia" w:ascii="仿宋" w:hAnsi="仿宋" w:eastAsia="仿宋" w:cs="仿宋"/>
          <w:spacing w:val="6"/>
          <w:sz w:val="20"/>
          <w:szCs w:val="20"/>
        </w:rPr>
        <w:t>3.“外商投资类型</w:t>
      </w:r>
      <w:r>
        <w:rPr>
          <w:rFonts w:hint="eastAsia" w:ascii="仿宋" w:hAnsi="仿宋" w:eastAsia="仿宋" w:cs="仿宋"/>
          <w:spacing w:val="-69"/>
          <w:sz w:val="20"/>
          <w:szCs w:val="20"/>
        </w:rPr>
        <w:t xml:space="preserve"> </w:t>
      </w:r>
      <w:r>
        <w:rPr>
          <w:rFonts w:hint="eastAsia" w:ascii="仿宋" w:hAnsi="仿宋" w:eastAsia="仿宋" w:cs="仿宋"/>
          <w:spacing w:val="6"/>
          <w:sz w:val="20"/>
          <w:szCs w:val="20"/>
        </w:rPr>
        <w:t>”请填写“外商单独投资</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5"/>
          <w:sz w:val="20"/>
          <w:szCs w:val="20"/>
        </w:rPr>
        <w:t>、“外商部分投资</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”或“</w:t>
      </w:r>
      <w:r>
        <w:rPr>
          <w:rFonts w:hint="eastAsia" w:ascii="仿宋" w:hAnsi="仿宋" w:eastAsia="仿宋" w:cs="仿宋"/>
          <w:spacing w:val="-67"/>
          <w:sz w:val="20"/>
          <w:szCs w:val="20"/>
        </w:rPr>
        <w:t xml:space="preserve"> </w:t>
      </w:r>
      <w:r>
        <w:rPr>
          <w:rFonts w:hint="eastAsia" w:ascii="仿宋" w:hAnsi="仿宋" w:eastAsia="仿宋" w:cs="仿宋"/>
          <w:spacing w:val="5"/>
          <w:sz w:val="20"/>
          <w:szCs w:val="20"/>
        </w:rPr>
        <w:t>内资</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w:t>
      </w:r>
    </w:p>
    <w:p w14:paraId="522BC14F">
      <w:pPr>
        <w:keepNext w:val="0"/>
        <w:keepLines w:val="0"/>
        <w:pageBreakBefore w:val="0"/>
        <w:wordWrap/>
        <w:overflowPunct/>
        <w:topLinePunct w:val="0"/>
        <w:bidi w:val="0"/>
        <w:spacing w:line="296" w:lineRule="auto"/>
        <w:ind w:left="0" w:right="0"/>
        <w:jc w:val="both"/>
        <w:rPr>
          <w:rFonts w:hint="eastAsia" w:ascii="仿宋" w:hAnsi="仿宋" w:eastAsia="仿宋" w:cs="仿宋"/>
          <w:sz w:val="21"/>
        </w:rPr>
      </w:pPr>
    </w:p>
    <w:p w14:paraId="5418C422">
      <w:pPr>
        <w:keepNext w:val="0"/>
        <w:keepLines w:val="0"/>
        <w:pageBreakBefore w:val="0"/>
        <w:wordWrap/>
        <w:overflowPunct/>
        <w:topLinePunct w:val="0"/>
        <w:bidi w:val="0"/>
        <w:spacing w:line="296" w:lineRule="auto"/>
        <w:ind w:left="0" w:right="0"/>
        <w:jc w:val="both"/>
        <w:rPr>
          <w:rFonts w:hint="eastAsia" w:ascii="仿宋" w:hAnsi="仿宋" w:eastAsia="仿宋" w:cs="仿宋"/>
          <w:sz w:val="21"/>
        </w:rPr>
      </w:pPr>
    </w:p>
    <w:p w14:paraId="3449E45D">
      <w:pPr>
        <w:pStyle w:val="5"/>
        <w:keepNext w:val="0"/>
        <w:keepLines w:val="0"/>
        <w:pageBreakBefore w:val="0"/>
        <w:wordWrap/>
        <w:overflowPunct/>
        <w:topLinePunct w:val="0"/>
        <w:bidi w:val="0"/>
        <w:spacing w:line="219" w:lineRule="auto"/>
        <w:ind w:left="0" w:right="0" w:firstLine="234" w:firstLineChars="100"/>
        <w:jc w:val="both"/>
        <w:rPr>
          <w:rFonts w:hint="eastAsia" w:ascii="仿宋" w:hAnsi="仿宋" w:eastAsia="仿宋" w:cs="仿宋"/>
          <w:sz w:val="24"/>
          <w:szCs w:val="24"/>
        </w:rPr>
      </w:pPr>
      <w:r>
        <w:rPr>
          <w:rFonts w:hint="eastAsia" w:ascii="仿宋" w:hAnsi="仿宋" w:eastAsia="仿宋" w:cs="仿宋"/>
          <w:spacing w:val="-3"/>
          <w:sz w:val="24"/>
          <w:szCs w:val="24"/>
        </w:rPr>
        <w:t>1.2</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其它商务、技术资料和证明材料</w:t>
      </w:r>
    </w:p>
    <w:p w14:paraId="303C3C97">
      <w:pPr>
        <w:keepNext w:val="0"/>
        <w:keepLines w:val="0"/>
        <w:pageBreakBefore w:val="0"/>
        <w:wordWrap/>
        <w:overflowPunct/>
        <w:topLinePunct w:val="0"/>
        <w:bidi w:val="0"/>
        <w:spacing w:line="241" w:lineRule="auto"/>
        <w:ind w:left="0" w:right="0"/>
        <w:jc w:val="both"/>
        <w:rPr>
          <w:rFonts w:hint="eastAsia" w:ascii="仿宋" w:hAnsi="仿宋" w:eastAsia="仿宋" w:cs="仿宋"/>
          <w:sz w:val="21"/>
        </w:rPr>
      </w:pPr>
    </w:p>
    <w:p w14:paraId="7644E503">
      <w:pPr>
        <w:keepNext w:val="0"/>
        <w:keepLines w:val="0"/>
        <w:pageBreakBefore w:val="0"/>
        <w:wordWrap/>
        <w:overflowPunct/>
        <w:topLinePunct w:val="0"/>
        <w:bidi w:val="0"/>
        <w:spacing w:line="241" w:lineRule="auto"/>
        <w:ind w:left="0" w:right="0"/>
        <w:jc w:val="both"/>
        <w:rPr>
          <w:rFonts w:hint="eastAsia" w:ascii="仿宋" w:hAnsi="仿宋" w:eastAsia="仿宋" w:cs="仿宋"/>
          <w:sz w:val="21"/>
        </w:rPr>
      </w:pPr>
    </w:p>
    <w:p w14:paraId="59EB2850">
      <w:pPr>
        <w:keepNext w:val="0"/>
        <w:keepLines w:val="0"/>
        <w:pageBreakBefore w:val="0"/>
        <w:wordWrap/>
        <w:overflowPunct/>
        <w:topLinePunct w:val="0"/>
        <w:bidi w:val="0"/>
        <w:spacing w:line="242" w:lineRule="auto"/>
        <w:ind w:left="0" w:right="0"/>
        <w:jc w:val="both"/>
        <w:rPr>
          <w:rFonts w:hint="eastAsia" w:ascii="仿宋" w:hAnsi="仿宋" w:eastAsia="仿宋" w:cs="仿宋"/>
          <w:sz w:val="21"/>
        </w:rPr>
      </w:pPr>
    </w:p>
    <w:p w14:paraId="07A5720B">
      <w:pPr>
        <w:pStyle w:val="5"/>
        <w:keepNext w:val="0"/>
        <w:keepLines w:val="0"/>
        <w:pageBreakBefore w:val="0"/>
        <w:wordWrap/>
        <w:overflowPunct/>
        <w:topLinePunct w:val="0"/>
        <w:bidi w:val="0"/>
        <w:spacing w:line="219" w:lineRule="auto"/>
        <w:ind w:left="0" w:right="0"/>
        <w:jc w:val="both"/>
        <w:rPr>
          <w:rFonts w:hint="eastAsia" w:ascii="仿宋" w:hAnsi="仿宋" w:eastAsia="仿宋" w:cs="仿宋"/>
          <w:sz w:val="24"/>
          <w:szCs w:val="24"/>
        </w:rPr>
      </w:pPr>
      <w:r>
        <w:rPr>
          <w:rFonts w:hint="eastAsia" w:ascii="仿宋" w:hAnsi="仿宋" w:eastAsia="仿宋" w:cs="仿宋"/>
          <w:b/>
          <w:bCs/>
          <w:spacing w:val="-3"/>
          <w:sz w:val="24"/>
          <w:szCs w:val="24"/>
        </w:rPr>
        <w:t>（二）供应商认为需要提供的其它商务、技术资料和说明。</w:t>
      </w:r>
    </w:p>
    <w:sectPr>
      <w:headerReference r:id="rId56" w:type="default"/>
      <w:footerReference r:id="rId57" w:type="default"/>
      <w:pgSz w:w="11906" w:h="16839"/>
      <w:pgMar w:top="1440" w:right="1080" w:bottom="1440" w:left="1080" w:header="830" w:footer="103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96A5A">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3A50">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8AE6D">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E38AE6D">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222D">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AA5B8">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4BAA5B8">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BD8C">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33CE6">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E233CE6">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2FC1C">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23F86">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1A23F86">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FDB3">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5F49C">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195F49C">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1EE8">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34DA0">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4334DA0">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69490">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72683">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EC72683">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7E1D">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A9AA9">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C5A9AA9">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29F4">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0029B">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990029B">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1005">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ACA22">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A8ACA22">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A36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1E298">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331E298">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1F33">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5CFC3">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F85CFC3">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78AF">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07FB6">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7107FB6">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80A0">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F456F">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5CF456F">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DBAAE">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0E001">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710E001">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A0BB6">
    <w:pPr>
      <w:pStyle w:val="7"/>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FCFC8">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51FCFC8">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CEED">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3A148">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C33A148">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39D0">
    <w:pPr>
      <w:pStyle w:val="7"/>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A3B62">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06A3B62">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35EF">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6CAEA">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126CAEA">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15C4">
    <w:pPr>
      <w:pStyle w:val="7"/>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E5228">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61E5228">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A467">
    <w:pPr>
      <w:pStyle w:val="7"/>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680EC">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C5680EC">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8BD90">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CDF0C">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53CDF0C">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69AD1">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3064E">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F13064E">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86D2">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54F20">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D254F20">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804A">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E3BA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1EE3BA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C847F">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F7AA6">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CFF7AA6">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E11C">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D3DDF">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D5D3DDF">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DA54E">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87E42">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8D87E42">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3C40">
    <w:pPr>
      <w:pStyle w:val="8"/>
      <w:pBdr>
        <w:bottom w:val="dashDotStroked" w:color="auto" w:sz="24" w:space="1"/>
      </w:pBdr>
    </w:pPr>
  </w:p>
  <w:p w14:paraId="70E4D212">
    <w:pPr>
      <w:pStyle w:val="8"/>
      <w:pBdr>
        <w:bottom w:val="dashDotStroked" w:color="auto" w:sz="24" w:space="1"/>
      </w:pBdr>
    </w:pPr>
  </w:p>
  <w:p w14:paraId="2103C53F">
    <w:pPr>
      <w:pStyle w:val="8"/>
      <w:pBdr>
        <w:bottom w:val="dashDotStroked" w:color="auto" w:sz="24" w:space="1"/>
      </w:pBdr>
    </w:pPr>
  </w:p>
  <w:p w14:paraId="07C9375B">
    <w:pPr>
      <w:pStyle w:val="8"/>
      <w:pBdr>
        <w:bottom w:val="dashDotStroked" w:color="auto" w:sz="24" w:space="1"/>
      </w:pBdr>
    </w:pPr>
  </w:p>
  <w:p w14:paraId="638FF065">
    <w:pPr>
      <w:pStyle w:val="8"/>
      <w:pBdr>
        <w:bottom w:val="dashDotStroked" w:color="auto" w:sz="24" w:space="1"/>
      </w:pBdr>
    </w:pPr>
  </w:p>
  <w:p w14:paraId="4B17A40C">
    <w:pPr>
      <w:pStyle w:val="8"/>
      <w:pBdr>
        <w:bottom w:val="dashDotStroked" w:color="auto" w:sz="2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DEC7">
    <w:pPr>
      <w:pStyle w:val="5"/>
      <w:pBdr>
        <w:bottom w:val="none" w:color="auto" w:sz="0" w:space="0"/>
      </w:pBdr>
      <w:spacing w:before="48" w:line="219" w:lineRule="auto"/>
      <w:rPr>
        <w:sz w:val="18"/>
        <w:szCs w:val="18"/>
      </w:rPr>
    </w:pPr>
  </w:p>
  <w:p w14:paraId="2B834CC2">
    <w:pPr>
      <w:pStyle w:val="5"/>
      <w:pBdr>
        <w:bottom w:val="dashDotStroked" w:color="auto" w:sz="24" w:space="0"/>
      </w:pBdr>
      <w:spacing w:before="48" w:line="219" w:lineRule="auto"/>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6E6B8">
    <w:pPr>
      <w:pStyle w:val="5"/>
      <w:spacing w:before="48" w:line="219" w:lineRule="auto"/>
      <w:ind w:left="4146"/>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ADA9">
    <w:pPr>
      <w:pStyle w:val="5"/>
      <w:spacing w:before="48" w:line="219" w:lineRule="auto"/>
      <w:ind w:left="4146"/>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28FF">
    <w:pPr>
      <w:pStyle w:val="5"/>
      <w:pBdr>
        <w:bottom w:val="dashDotStroked" w:color="auto" w:sz="24" w:space="0"/>
      </w:pBdr>
      <w:spacing w:before="48" w:line="219" w:lineRule="auto"/>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14D4">
    <w:pPr>
      <w:pStyle w:val="5"/>
      <w:pBdr>
        <w:bottom w:val="dashDotStroked" w:color="auto" w:sz="24" w:space="0"/>
      </w:pBdr>
      <w:spacing w:before="48" w:line="219" w:lineRule="auto"/>
      <w:rPr>
        <w:sz w:val="18"/>
        <w:szCs w:val="18"/>
      </w:rPr>
    </w:pPr>
  </w:p>
  <w:p w14:paraId="1E68EC8D">
    <w:pPr>
      <w:pStyle w:val="5"/>
      <w:pBdr>
        <w:bottom w:val="dashDotStroked" w:color="auto" w:sz="24" w:space="0"/>
      </w:pBdr>
      <w:spacing w:before="48" w:line="219" w:lineRule="auto"/>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51CA9">
    <w:pPr>
      <w:pStyle w:val="5"/>
      <w:pBdr>
        <w:bottom w:val="dashDotStroked" w:color="auto" w:sz="24" w:space="0"/>
      </w:pBdr>
      <w:spacing w:before="48" w:line="219" w:lineRule="auto"/>
      <w:rPr>
        <w:sz w:val="18"/>
        <w:szCs w:val="18"/>
      </w:rPr>
    </w:pPr>
  </w:p>
  <w:p w14:paraId="33FCB366">
    <w:pPr>
      <w:pStyle w:val="5"/>
      <w:pBdr>
        <w:bottom w:val="dashDotStroked" w:color="auto" w:sz="24" w:space="0"/>
      </w:pBdr>
      <w:spacing w:before="48" w:line="219" w:lineRule="auto"/>
      <w:rPr>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D740">
    <w:pPr>
      <w:pStyle w:val="5"/>
      <w:pBdr>
        <w:bottom w:val="dashDotStroked" w:color="auto" w:sz="24" w:space="0"/>
      </w:pBdr>
      <w:spacing w:before="48" w:line="219" w:lineRule="auto"/>
      <w:rPr>
        <w:sz w:val="18"/>
        <w:szCs w:val="18"/>
      </w:rPr>
    </w:pPr>
  </w:p>
  <w:p w14:paraId="7005F1BA">
    <w:pPr>
      <w:pStyle w:val="5"/>
      <w:pBdr>
        <w:bottom w:val="dashDotStroked" w:color="auto" w:sz="24" w:space="0"/>
      </w:pBdr>
      <w:spacing w:before="48" w:line="219" w:lineRule="auto"/>
      <w:rPr>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4652">
    <w:pPr>
      <w:pStyle w:val="5"/>
      <w:pBdr>
        <w:bottom w:val="dashDotStroked" w:color="auto" w:sz="24" w:space="0"/>
      </w:pBdr>
      <w:spacing w:before="48" w:line="219" w:lineRule="auto"/>
      <w:rPr>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8BC8">
    <w:pPr>
      <w:pStyle w:val="5"/>
      <w:pBdr>
        <w:bottom w:val="dashDotStroked" w:color="auto" w:sz="24" w:space="0"/>
      </w:pBdr>
      <w:spacing w:before="48" w:line="219" w:lineRule="auto"/>
      <w:rPr>
        <w:sz w:val="18"/>
        <w:szCs w:val="18"/>
      </w:rPr>
    </w:pPr>
  </w:p>
  <w:p w14:paraId="56C9E7EE">
    <w:pPr>
      <w:pStyle w:val="5"/>
      <w:pBdr>
        <w:bottom w:val="dashDotStroked" w:color="auto" w:sz="24" w:space="0"/>
      </w:pBdr>
      <w:spacing w:before="48" w:line="219" w:lineRule="auto"/>
      <w:rPr>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52871">
    <w:pPr>
      <w:pStyle w:val="5"/>
      <w:pBdr>
        <w:bottom w:val="dashDotStroked" w:color="auto" w:sz="24" w:space="0"/>
      </w:pBdr>
      <w:spacing w:before="48" w:line="219" w:lineRule="aut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0604D">
    <w:pPr>
      <w:pStyle w:val="8"/>
      <w:pBdr>
        <w:bottom w:val="none" w:color="auto" w:sz="0" w:space="1"/>
      </w:pBdr>
    </w:pPr>
  </w:p>
  <w:p w14:paraId="178DE6C1">
    <w:pPr>
      <w:pStyle w:val="8"/>
      <w:pBdr>
        <w:bottom w:val="dashDotStroked" w:color="auto" w:sz="24"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209DB">
    <w:pPr>
      <w:pStyle w:val="5"/>
      <w:pBdr>
        <w:bottom w:val="dashDotStroked" w:color="auto" w:sz="24" w:space="0"/>
      </w:pBdr>
      <w:spacing w:before="48" w:line="219" w:lineRule="auto"/>
      <w:rPr>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62B9">
    <w:pPr>
      <w:pStyle w:val="5"/>
      <w:pBdr>
        <w:bottom w:val="dashDotStroked" w:color="auto" w:sz="24" w:space="0"/>
      </w:pBdr>
      <w:spacing w:before="48" w:line="219" w:lineRule="auto"/>
      <w:rPr>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2ED81">
    <w:pPr>
      <w:pStyle w:val="5"/>
      <w:pBdr>
        <w:bottom w:val="dashDotStroked" w:color="auto" w:sz="24" w:space="0"/>
      </w:pBdr>
      <w:spacing w:before="48" w:line="219" w:lineRule="auto"/>
      <w:rPr>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D690D">
    <w:pPr>
      <w:pStyle w:val="5"/>
      <w:pBdr>
        <w:bottom w:val="dashDotStroked" w:color="auto" w:sz="24" w:space="0"/>
      </w:pBdr>
      <w:spacing w:before="48" w:line="219" w:lineRule="auto"/>
      <w:rPr>
        <w:sz w:val="18"/>
        <w:szCs w:val="18"/>
      </w:rPr>
    </w:pPr>
  </w:p>
  <w:p w14:paraId="5268C558">
    <w:pPr>
      <w:pStyle w:val="5"/>
      <w:pBdr>
        <w:bottom w:val="dashDotStroked" w:color="auto" w:sz="24" w:space="0"/>
      </w:pBdr>
      <w:spacing w:before="48" w:line="219" w:lineRule="auto"/>
      <w:rPr>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840B">
    <w:pPr>
      <w:pStyle w:val="5"/>
      <w:pBdr>
        <w:bottom w:val="dashDotStroked" w:color="auto" w:sz="24" w:space="0"/>
      </w:pBdr>
      <w:spacing w:before="48" w:line="219" w:lineRule="auto"/>
      <w:rPr>
        <w:sz w:val="18"/>
        <w:szCs w:val="18"/>
      </w:rPr>
    </w:pPr>
  </w:p>
  <w:p w14:paraId="69399982">
    <w:pPr>
      <w:pStyle w:val="5"/>
      <w:pBdr>
        <w:bottom w:val="dashDotStroked" w:color="auto" w:sz="24" w:space="0"/>
      </w:pBdr>
      <w:spacing w:before="48" w:line="219" w:lineRule="auto"/>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95C8">
    <w:pPr>
      <w:pStyle w:val="5"/>
      <w:pBdr>
        <w:bottom w:val="dashDotStroked" w:color="auto" w:sz="24" w:space="0"/>
      </w:pBdr>
      <w:spacing w:before="48" w:line="219" w:lineRule="auto"/>
      <w:rPr>
        <w:sz w:val="18"/>
        <w:szCs w:val="18"/>
      </w:rPr>
    </w:pPr>
  </w:p>
  <w:p w14:paraId="1DA5759E">
    <w:pPr>
      <w:pStyle w:val="5"/>
      <w:pBdr>
        <w:bottom w:val="dashDotStroked" w:color="auto" w:sz="24" w:space="0"/>
      </w:pBdr>
      <w:spacing w:before="48" w:line="219" w:lineRule="auto"/>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2F858">
    <w:pPr>
      <w:pStyle w:val="5"/>
      <w:pBdr>
        <w:bottom w:val="dashDotStroked" w:color="auto" w:sz="24" w:space="0"/>
      </w:pBdr>
      <w:spacing w:before="48" w:line="219" w:lineRule="auto"/>
      <w:rPr>
        <w:sz w:val="18"/>
        <w:szCs w:val="18"/>
      </w:rPr>
    </w:pPr>
  </w:p>
  <w:p w14:paraId="6140517E">
    <w:pPr>
      <w:pStyle w:val="5"/>
      <w:pBdr>
        <w:bottom w:val="dashDotStroked" w:color="auto" w:sz="24" w:space="0"/>
      </w:pBdr>
      <w:spacing w:before="48" w:line="219" w:lineRule="auto"/>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5A2BC">
    <w:pPr>
      <w:pStyle w:val="5"/>
      <w:pBdr>
        <w:bottom w:val="dashDotStroked" w:color="auto" w:sz="24" w:space="0"/>
      </w:pBdr>
      <w:spacing w:before="48" w:line="219" w:lineRule="auto"/>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4FC1">
    <w:pPr>
      <w:pStyle w:val="5"/>
      <w:pBdr>
        <w:bottom w:val="dashDotStroked" w:color="auto" w:sz="24" w:space="0"/>
      </w:pBdr>
      <w:spacing w:before="48" w:line="219" w:lineRule="auto"/>
      <w:rPr>
        <w:sz w:val="18"/>
        <w:szCs w:val="18"/>
      </w:rPr>
    </w:pPr>
  </w:p>
  <w:p w14:paraId="6C927610">
    <w:pPr>
      <w:pStyle w:val="5"/>
      <w:pBdr>
        <w:bottom w:val="dashDotStroked" w:color="auto" w:sz="24" w:space="0"/>
      </w:pBdr>
      <w:spacing w:before="48" w:line="219" w:lineRule="auto"/>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4861">
    <w:pPr>
      <w:pStyle w:val="5"/>
      <w:pBdr>
        <w:bottom w:val="dashDotStroked" w:color="auto" w:sz="24" w:space="0"/>
      </w:pBdr>
      <w:spacing w:before="48" w:line="219" w:lineRule="auto"/>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5B21">
    <w:pPr>
      <w:pStyle w:val="5"/>
      <w:pBdr>
        <w:bottom w:val="dashDotStroked" w:color="auto" w:sz="24" w:space="0"/>
      </w:pBdr>
      <w:spacing w:before="48" w:line="219" w:lineRule="auto"/>
      <w:rPr>
        <w:sz w:val="18"/>
        <w:szCs w:val="18"/>
      </w:rPr>
    </w:pPr>
  </w:p>
  <w:p w14:paraId="620C37AB">
    <w:pPr>
      <w:pStyle w:val="5"/>
      <w:pBdr>
        <w:bottom w:val="dashDotStroked" w:color="auto" w:sz="24" w:space="0"/>
      </w:pBdr>
      <w:spacing w:before="48" w:line="219" w:lineRule="auto"/>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3656">
    <w:pPr>
      <w:pStyle w:val="5"/>
      <w:pBdr>
        <w:bottom w:val="none" w:color="auto" w:sz="0" w:space="0"/>
      </w:pBdr>
      <w:spacing w:before="48" w:line="219" w:lineRule="auto"/>
      <w:rPr>
        <w:sz w:val="18"/>
        <w:szCs w:val="18"/>
      </w:rPr>
    </w:pPr>
  </w:p>
  <w:p w14:paraId="1433BCA7">
    <w:pPr>
      <w:pStyle w:val="5"/>
      <w:pBdr>
        <w:bottom w:val="dashDotStroked" w:color="auto" w:sz="24" w:space="0"/>
      </w:pBdr>
      <w:spacing w:before="48" w:line="219" w:lineRule="aut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3"/>
      <w:lvlText w:val="%1."/>
      <w:lvlJc w:val="left"/>
      <w:pPr>
        <w:tabs>
          <w:tab w:val="left" w:pos="752"/>
        </w:tabs>
        <w:ind w:left="752" w:hanging="468"/>
      </w:pPr>
    </w:lvl>
    <w:lvl w:ilvl="1" w:tentative="0">
      <w:start w:val="1"/>
      <w:numFmt w:val="decimal"/>
      <w:lvlText w:val="%2."/>
      <w:lvlJc w:val="left"/>
      <w:pPr>
        <w:tabs>
          <w:tab w:val="left" w:pos="1724"/>
        </w:tabs>
        <w:ind w:left="1724" w:hanging="360"/>
      </w:pPr>
    </w:lvl>
    <w:lvl w:ilvl="2" w:tentative="0">
      <w:start w:val="1"/>
      <w:numFmt w:val="decimal"/>
      <w:lvlText w:val="%3."/>
      <w:lvlJc w:val="left"/>
      <w:pPr>
        <w:tabs>
          <w:tab w:val="left" w:pos="644"/>
        </w:tabs>
        <w:ind w:left="6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1">
    <w:nsid w:val="32D86B9B"/>
    <w:multiLevelType w:val="singleLevel"/>
    <w:tmpl w:val="32D86B9B"/>
    <w:lvl w:ilvl="0" w:tentative="0">
      <w:start w:val="6"/>
      <w:numFmt w:val="chineseCounting"/>
      <w:suff w:val="space"/>
      <w:lvlText w:val="第%1章"/>
      <w:lvlJc w:val="left"/>
      <w:rPr>
        <w:rFonts w:hint="eastAsia"/>
      </w:rPr>
    </w:lvl>
  </w:abstractNum>
  <w:abstractNum w:abstractNumId="2">
    <w:nsid w:val="775FE143"/>
    <w:multiLevelType w:val="singleLevel"/>
    <w:tmpl w:val="775FE14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B446F6"/>
    <w:rsid w:val="04C11604"/>
    <w:rsid w:val="06085010"/>
    <w:rsid w:val="066E30C6"/>
    <w:rsid w:val="07336DDA"/>
    <w:rsid w:val="0858402D"/>
    <w:rsid w:val="096D58B6"/>
    <w:rsid w:val="0A6F565E"/>
    <w:rsid w:val="0B9C497D"/>
    <w:rsid w:val="0C275F3F"/>
    <w:rsid w:val="0F19203C"/>
    <w:rsid w:val="0F2B2C04"/>
    <w:rsid w:val="107606B4"/>
    <w:rsid w:val="10FE3F97"/>
    <w:rsid w:val="12751C80"/>
    <w:rsid w:val="13923F34"/>
    <w:rsid w:val="159D5775"/>
    <w:rsid w:val="162B2D81"/>
    <w:rsid w:val="1B0D0CA7"/>
    <w:rsid w:val="1C136791"/>
    <w:rsid w:val="1C4A27F6"/>
    <w:rsid w:val="1D7C7A9E"/>
    <w:rsid w:val="1EB37DB8"/>
    <w:rsid w:val="1F497365"/>
    <w:rsid w:val="238B401E"/>
    <w:rsid w:val="24A55645"/>
    <w:rsid w:val="2604539D"/>
    <w:rsid w:val="2666570F"/>
    <w:rsid w:val="2939535D"/>
    <w:rsid w:val="2A021BF3"/>
    <w:rsid w:val="2ABE5B1A"/>
    <w:rsid w:val="2BD4136D"/>
    <w:rsid w:val="2D7050C6"/>
    <w:rsid w:val="2E725599"/>
    <w:rsid w:val="3012466B"/>
    <w:rsid w:val="31C86712"/>
    <w:rsid w:val="32E0684A"/>
    <w:rsid w:val="34BB6DBA"/>
    <w:rsid w:val="36DD23A2"/>
    <w:rsid w:val="37490E61"/>
    <w:rsid w:val="387737AC"/>
    <w:rsid w:val="3C096E11"/>
    <w:rsid w:val="3D1D0DC6"/>
    <w:rsid w:val="3E1026D9"/>
    <w:rsid w:val="3F00051C"/>
    <w:rsid w:val="3F6902F3"/>
    <w:rsid w:val="44E93C84"/>
    <w:rsid w:val="45C62011"/>
    <w:rsid w:val="465A6BE7"/>
    <w:rsid w:val="46824469"/>
    <w:rsid w:val="496F4FEF"/>
    <w:rsid w:val="4B06733D"/>
    <w:rsid w:val="4BC6087B"/>
    <w:rsid w:val="4BD034A7"/>
    <w:rsid w:val="4CE52F83"/>
    <w:rsid w:val="4DD74506"/>
    <w:rsid w:val="4EAA7FE0"/>
    <w:rsid w:val="506F146D"/>
    <w:rsid w:val="50AC44E3"/>
    <w:rsid w:val="538F069B"/>
    <w:rsid w:val="54102FDB"/>
    <w:rsid w:val="55C7591B"/>
    <w:rsid w:val="57087F99"/>
    <w:rsid w:val="5DA320EA"/>
    <w:rsid w:val="5E5A661E"/>
    <w:rsid w:val="604A33D1"/>
    <w:rsid w:val="624159E8"/>
    <w:rsid w:val="690C3919"/>
    <w:rsid w:val="6DF8446C"/>
    <w:rsid w:val="70D874DD"/>
    <w:rsid w:val="71B143BB"/>
    <w:rsid w:val="723D0FE7"/>
    <w:rsid w:val="75331A99"/>
    <w:rsid w:val="75917B29"/>
    <w:rsid w:val="759C3A3A"/>
    <w:rsid w:val="76034DC4"/>
    <w:rsid w:val="775B09E1"/>
    <w:rsid w:val="779C40BA"/>
    <w:rsid w:val="78C23FF4"/>
    <w:rsid w:val="7B8122CE"/>
    <w:rsid w:val="7D8775BA"/>
    <w:rsid w:val="7E370FE0"/>
    <w:rsid w:val="7EAA333F"/>
    <w:rsid w:val="7EB54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0"/>
    <w:pPr>
      <w:keepNext/>
      <w:jc w:val="center"/>
      <w:outlineLvl w:val="0"/>
    </w:pPr>
    <w:rPr>
      <w:rFonts w:ascii="仿宋_GB2312" w:eastAsia="仿宋_GB2312"/>
      <w:kern w:val="0"/>
      <w:sz w:val="28"/>
    </w:rPr>
  </w:style>
  <w:style w:type="paragraph" w:styleId="3">
    <w:name w:val="heading 3"/>
    <w:basedOn w:val="1"/>
    <w:next w:val="1"/>
    <w:qFormat/>
    <w:uiPriority w:val="0"/>
    <w:pPr>
      <w:keepNext/>
      <w:numPr>
        <w:ilvl w:val="0"/>
        <w:numId w:val="1"/>
      </w:numPr>
      <w:tabs>
        <w:tab w:val="left" w:pos="468"/>
      </w:tabs>
      <w:outlineLvl w:val="2"/>
    </w:pPr>
    <w:rPr>
      <w:b/>
      <w:bCs/>
      <w:sz w:val="28"/>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after="120" w:afterLines="0"/>
    </w:pPr>
    <w:rPr>
      <w:sz w:val="16"/>
      <w:szCs w:val="16"/>
    </w:rPr>
  </w:style>
  <w:style w:type="paragraph" w:styleId="5">
    <w:name w:val="Body Text"/>
    <w:basedOn w:val="1"/>
    <w:semiHidden/>
    <w:qFormat/>
    <w:uiPriority w:val="0"/>
    <w:rPr>
      <w:rFonts w:ascii="宋体" w:hAnsi="宋体" w:eastAsia="宋体" w:cs="宋体"/>
      <w:sz w:val="35"/>
      <w:szCs w:val="35"/>
      <w:lang w:val="en-US" w:eastAsia="en-US"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First Indent"/>
    <w:basedOn w:val="5"/>
    <w:unhideWhenUsed/>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HY-正文"/>
    <w:basedOn w:val="16"/>
    <w:unhideWhenUsed/>
    <w:qFormat/>
    <w:uiPriority w:val="0"/>
    <w:rPr>
      <w:rFonts w:hint="eastAsia" w:ascii="仿宋_GB2312" w:hAnsi="仿宋_GB2312"/>
      <w:sz w:val="32"/>
    </w:rPr>
  </w:style>
  <w:style w:type="paragraph" w:customStyle="1" w:styleId="16">
    <w:name w:val="SG0-正文"/>
    <w:basedOn w:val="1"/>
    <w:unhideWhenUsed/>
    <w:qFormat/>
    <w:uiPriority w:val="0"/>
    <w:pPr>
      <w:spacing w:line="580" w:lineRule="exact"/>
      <w:ind w:firstLine="200" w:firstLineChars="200"/>
    </w:pPr>
    <w:rPr>
      <w:rFonts w:hint="eastAsia" w:ascii="方正仿宋_GBK" w:eastAsia="方正仿宋_GBK"/>
      <w:sz w:val="32"/>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character" w:customStyle="1" w:styleId="19">
    <w:name w:val="标题 1 Char"/>
    <w:link w:val="2"/>
    <w:qFormat/>
    <w:uiPriority w:val="0"/>
    <w:rPr>
      <w:rFonts w:ascii="仿宋_GB2312" w:eastAsia="仿宋_GB2312"/>
      <w:kern w:val="0"/>
      <w:sz w:val="28"/>
    </w:rPr>
  </w:style>
  <w:style w:type="paragraph" w:customStyle="1" w:styleId="20">
    <w:name w:val="List Paragraph"/>
    <w:basedOn w:val="1"/>
    <w:qFormat/>
    <w:uiPriority w:val="0"/>
    <w:pPr>
      <w:ind w:firstLine="420" w:firstLineChars="200"/>
    </w:pPr>
    <w:rPr>
      <w:rFonts w:ascii="Calibri" w:hAnsi="Calibri"/>
      <w:szCs w:val="22"/>
    </w:rPr>
  </w:style>
  <w:style w:type="paragraph" w:customStyle="1" w:styleId="2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header" Target="header2.xml"/><Relationship Id="rId59" Type="http://schemas.openxmlformats.org/officeDocument/2006/relationships/customXml" Target="../customXml/item1.xml"/><Relationship Id="rId58" Type="http://schemas.openxmlformats.org/officeDocument/2006/relationships/theme" Target="theme/theme1.xml"/><Relationship Id="rId57" Type="http://schemas.openxmlformats.org/officeDocument/2006/relationships/footer" Target="footer29.xml"/><Relationship Id="rId56" Type="http://schemas.openxmlformats.org/officeDocument/2006/relationships/header" Target="header24.xml"/><Relationship Id="rId55" Type="http://schemas.openxmlformats.org/officeDocument/2006/relationships/footer" Target="footer28.xml"/><Relationship Id="rId54" Type="http://schemas.openxmlformats.org/officeDocument/2006/relationships/footer" Target="footer27.xml"/><Relationship Id="rId53" Type="http://schemas.openxmlformats.org/officeDocument/2006/relationships/header" Target="header23.xml"/><Relationship Id="rId52" Type="http://schemas.openxmlformats.org/officeDocument/2006/relationships/footer" Target="footer26.xml"/><Relationship Id="rId51" Type="http://schemas.openxmlformats.org/officeDocument/2006/relationships/header" Target="header22.xml"/><Relationship Id="rId50" Type="http://schemas.openxmlformats.org/officeDocument/2006/relationships/footer" Target="footer25.xml"/><Relationship Id="rId5" Type="http://schemas.openxmlformats.org/officeDocument/2006/relationships/header" Target="header1.xml"/><Relationship Id="rId49" Type="http://schemas.openxmlformats.org/officeDocument/2006/relationships/header" Target="header21.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header" Target="header18.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10527</Words>
  <Characters>11154</Characters>
  <TotalTime>8</TotalTime>
  <ScaleCrop>false</ScaleCrop>
  <LinksUpToDate>false</LinksUpToDate>
  <CharactersWithSpaces>11535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2024-12-30T22:40:00Z</dcterms:created>
  <dc:creator>admin</dc:creator>
  <cp:lastModifiedBy>~^_^~♂</cp:lastModifiedBy>
  <dcterms:modified xsi:type="dcterms:W3CDTF">2025-07-07T11:06:01Z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2025-07-02T11:54:46Z</vt:filetime>
  </property>
  <property fmtid="{D5CDD505-2E9C-101B-9397-08002B2CF9AE}" pid="4" name="KSOProductBuildVer">
    <vt:lpwstr>2052-12.1.0.21915</vt:lpwstr>
  </property>
  <property fmtid="{D5CDD505-2E9C-101B-9397-08002B2CF9AE}" pid="5" name="ICV">
    <vt:lpwstr>86D5C0647D3F4F5EBEBAB1A58908823B_13</vt:lpwstr>
  </property>
  <property fmtid="{D5CDD505-2E9C-101B-9397-08002B2CF9AE}" pid="6" name="KSOTemplateDocerSaveRecord">
    <vt:lpwstr>eyJoZGlkIjoiZDE4MWZmNzM2YmQxNTIyMjcwODJmODJkNWY4M2NhYzQiLCJ1c2VySWQiOiIzMzg1Mjc3NzIifQ==</vt:lpwstr>
  </property>
</Properties>
</file>