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3E65B">
      <w:pPr>
        <w:pStyle w:val="105"/>
        <w:snapToGrid/>
        <w:spacing w:before="0" w:beforeAutospacing="0" w:after="0" w:afterAutospacing="0" w:line="360" w:lineRule="auto"/>
        <w:jc w:val="center"/>
        <w:textAlignment w:val="baseline"/>
        <w:rPr>
          <w:rStyle w:val="27"/>
          <w:rFonts w:ascii="宋体" w:hAnsi="宋体" w:eastAsia="宋体"/>
          <w:b/>
          <w:i w:val="0"/>
          <w:caps w:val="0"/>
          <w:color w:val="000000"/>
          <w:spacing w:val="0"/>
          <w:w w:val="100"/>
          <w:sz w:val="28"/>
          <w:szCs w:val="28"/>
          <w:lang w:val="en-US" w:eastAsia="zh-CN" w:bidi="ar-SA"/>
        </w:rPr>
      </w:pPr>
    </w:p>
    <w:p w14:paraId="0CFFE19B">
      <w:pPr>
        <w:pStyle w:val="105"/>
        <w:snapToGrid/>
        <w:spacing w:before="0" w:beforeAutospacing="0" w:after="0" w:afterAutospacing="0" w:line="360" w:lineRule="auto"/>
        <w:jc w:val="center"/>
        <w:textAlignment w:val="baseline"/>
        <w:rPr>
          <w:rStyle w:val="27"/>
          <w:rFonts w:ascii="宋体" w:hAnsi="宋体" w:eastAsia="宋体" w:cs="宋体"/>
          <w:b/>
          <w:bCs/>
          <w:i w:val="0"/>
          <w:caps w:val="0"/>
          <w:color w:val="000000"/>
          <w:spacing w:val="0"/>
          <w:w w:val="100"/>
          <w:sz w:val="36"/>
          <w:szCs w:val="36"/>
          <w:lang w:val="en-US" w:eastAsia="zh-CN" w:bidi="ar-SA"/>
        </w:rPr>
      </w:pPr>
      <w:r>
        <w:rPr>
          <w:rStyle w:val="27"/>
          <w:rFonts w:hint="eastAsia" w:ascii="宋体" w:hAnsi="宋体" w:cs="宋体"/>
          <w:b/>
          <w:bCs/>
          <w:i w:val="0"/>
          <w:caps w:val="0"/>
          <w:color w:val="000000"/>
          <w:spacing w:val="0"/>
          <w:w w:val="100"/>
          <w:sz w:val="36"/>
          <w:szCs w:val="36"/>
          <w:lang w:val="en-US" w:eastAsia="zh-CN" w:bidi="ar-SA"/>
        </w:rPr>
        <w:t>库尔勒上库高新技术产业开发区管理委员会库尔勒上库高新区塔里木乙烷制乙烯二期工业供水管道工程监理项目</w:t>
      </w:r>
    </w:p>
    <w:p w14:paraId="06032FD0">
      <w:pPr>
        <w:pStyle w:val="105"/>
        <w:snapToGrid/>
        <w:spacing w:before="0" w:beforeAutospacing="0" w:after="0" w:afterAutospacing="0" w:line="360" w:lineRule="auto"/>
        <w:jc w:val="center"/>
        <w:textAlignment w:val="baseline"/>
        <w:outlineLvl w:val="0"/>
        <w:rPr>
          <w:rStyle w:val="27"/>
          <w:rFonts w:ascii="宋体" w:hAnsi="宋体" w:eastAsia="宋体" w:cs="宋体"/>
          <w:b/>
          <w:bCs/>
          <w:i w:val="0"/>
          <w:caps w:val="0"/>
          <w:color w:val="000000"/>
          <w:spacing w:val="0"/>
          <w:w w:val="100"/>
          <w:sz w:val="96"/>
          <w:szCs w:val="96"/>
          <w:lang w:val="en-US" w:eastAsia="zh-CN" w:bidi="ar-SA"/>
        </w:rPr>
      </w:pPr>
      <w:bookmarkStart w:id="0" w:name="_Toc32106"/>
    </w:p>
    <w:p w14:paraId="3A32C71E">
      <w:pPr>
        <w:pStyle w:val="105"/>
        <w:snapToGrid/>
        <w:spacing w:before="0" w:beforeAutospacing="0" w:after="0" w:afterAutospacing="0" w:line="360" w:lineRule="auto"/>
        <w:jc w:val="center"/>
        <w:textAlignment w:val="baseline"/>
        <w:outlineLvl w:val="0"/>
        <w:rPr>
          <w:rStyle w:val="27"/>
          <w:rFonts w:ascii="宋体" w:hAnsi="宋体" w:eastAsia="宋体" w:cs="宋体"/>
          <w:b/>
          <w:bCs/>
          <w:i w:val="0"/>
          <w:caps w:val="0"/>
          <w:color w:val="000000"/>
          <w:spacing w:val="0"/>
          <w:w w:val="100"/>
          <w:sz w:val="96"/>
          <w:szCs w:val="96"/>
          <w:lang w:val="en-US" w:eastAsia="zh-CN" w:bidi="ar-SA"/>
        </w:rPr>
      </w:pPr>
    </w:p>
    <w:p w14:paraId="03BD353D">
      <w:pPr>
        <w:pStyle w:val="105"/>
        <w:snapToGrid/>
        <w:spacing w:before="0" w:beforeAutospacing="0" w:after="0" w:afterAutospacing="0" w:line="360" w:lineRule="auto"/>
        <w:jc w:val="center"/>
        <w:textAlignment w:val="baseline"/>
        <w:outlineLvl w:val="0"/>
        <w:rPr>
          <w:rStyle w:val="27"/>
          <w:rFonts w:ascii="宋体" w:hAnsi="宋体" w:eastAsia="宋体" w:cs="宋体"/>
          <w:b/>
          <w:bCs/>
          <w:i w:val="0"/>
          <w:caps w:val="0"/>
          <w:color w:val="000000"/>
          <w:spacing w:val="0"/>
          <w:w w:val="100"/>
          <w:sz w:val="96"/>
          <w:szCs w:val="96"/>
          <w:lang w:val="en-US" w:eastAsia="zh-CN" w:bidi="ar-SA"/>
        </w:rPr>
      </w:pPr>
      <w:r>
        <w:rPr>
          <w:rStyle w:val="27"/>
          <w:rFonts w:ascii="宋体" w:hAnsi="宋体" w:eastAsia="宋体" w:cs="宋体"/>
          <w:b/>
          <w:bCs/>
          <w:i w:val="0"/>
          <w:caps w:val="0"/>
          <w:color w:val="000000"/>
          <w:spacing w:val="0"/>
          <w:w w:val="100"/>
          <w:sz w:val="96"/>
          <w:szCs w:val="96"/>
          <w:lang w:val="en-US" w:eastAsia="zh-CN" w:bidi="ar-SA"/>
        </w:rPr>
        <w:t>竞争性磋商文件</w:t>
      </w:r>
      <w:bookmarkEnd w:id="0"/>
    </w:p>
    <w:p w14:paraId="789AAC44">
      <w:pPr>
        <w:pStyle w:val="105"/>
        <w:snapToGrid/>
        <w:spacing w:before="0" w:beforeAutospacing="0" w:after="0" w:afterAutospacing="0" w:line="360" w:lineRule="auto"/>
        <w:jc w:val="center"/>
        <w:textAlignment w:val="baseline"/>
        <w:rPr>
          <w:rStyle w:val="27"/>
          <w:rFonts w:ascii="宋体" w:hAnsi="宋体" w:eastAsia="宋体" w:cs="宋体"/>
          <w:b/>
          <w:bCs/>
          <w:i w:val="0"/>
          <w:caps w:val="0"/>
          <w:color w:val="000000"/>
          <w:spacing w:val="0"/>
          <w:w w:val="100"/>
          <w:sz w:val="36"/>
          <w:szCs w:val="36"/>
          <w:lang w:val="en-US" w:eastAsia="zh-CN" w:bidi="ar-SA"/>
        </w:rPr>
      </w:pPr>
    </w:p>
    <w:p w14:paraId="1C1C605C">
      <w:pPr>
        <w:pStyle w:val="105"/>
        <w:snapToGrid/>
        <w:spacing w:before="0" w:beforeAutospacing="0" w:after="0" w:afterAutospacing="0" w:line="360" w:lineRule="auto"/>
        <w:jc w:val="right"/>
        <w:textAlignment w:val="baseline"/>
        <w:rPr>
          <w:rStyle w:val="27"/>
          <w:rFonts w:ascii="宋体" w:hAnsi="宋体" w:eastAsia="宋体" w:cs="宋体"/>
          <w:b/>
          <w:bCs/>
          <w:i w:val="0"/>
          <w:caps w:val="0"/>
          <w:color w:val="000000"/>
          <w:spacing w:val="0"/>
          <w:w w:val="100"/>
          <w:sz w:val="28"/>
          <w:szCs w:val="28"/>
          <w:lang w:val="en-US" w:eastAsia="zh-CN" w:bidi="ar-SA"/>
        </w:rPr>
      </w:pPr>
    </w:p>
    <w:p w14:paraId="5B5F9CCE">
      <w:pPr>
        <w:pStyle w:val="105"/>
        <w:snapToGrid/>
        <w:spacing w:before="0" w:beforeAutospacing="0" w:after="0" w:afterAutospacing="0" w:line="360" w:lineRule="auto"/>
        <w:jc w:val="center"/>
        <w:textAlignment w:val="baseline"/>
        <w:outlineLvl w:val="0"/>
        <w:rPr>
          <w:rStyle w:val="27"/>
          <w:rFonts w:hint="default" w:ascii="宋体" w:hAnsi="宋体" w:eastAsia="宋体" w:cs="宋体"/>
          <w:b/>
          <w:bCs/>
          <w:i w:val="0"/>
          <w:caps w:val="0"/>
          <w:color w:val="000000"/>
          <w:spacing w:val="0"/>
          <w:w w:val="100"/>
          <w:sz w:val="32"/>
          <w:szCs w:val="32"/>
          <w:lang w:val="en-US" w:eastAsia="zh-CN" w:bidi="ar-SA"/>
        </w:rPr>
      </w:pPr>
      <w:bookmarkStart w:id="1" w:name="_Toc3514"/>
      <w:r>
        <w:rPr>
          <w:rStyle w:val="27"/>
          <w:rFonts w:ascii="宋体" w:hAnsi="宋体" w:eastAsia="宋体" w:cs="宋体"/>
          <w:b/>
          <w:bCs/>
          <w:i w:val="0"/>
          <w:caps w:val="0"/>
          <w:color w:val="000000"/>
          <w:spacing w:val="0"/>
          <w:w w:val="100"/>
          <w:sz w:val="32"/>
          <w:szCs w:val="32"/>
          <w:lang w:val="en-US" w:eastAsia="zh-CN" w:bidi="ar-SA"/>
        </w:rPr>
        <w:t>项目编号：</w:t>
      </w:r>
      <w:bookmarkEnd w:id="1"/>
      <w:r>
        <w:rPr>
          <w:rStyle w:val="27"/>
          <w:rFonts w:hint="eastAsia" w:ascii="宋体" w:hAnsi="宋体" w:cs="宋体"/>
          <w:b/>
          <w:bCs/>
          <w:i w:val="0"/>
          <w:caps w:val="0"/>
          <w:color w:val="000000"/>
          <w:spacing w:val="0"/>
          <w:w w:val="100"/>
          <w:sz w:val="32"/>
          <w:szCs w:val="32"/>
          <w:lang w:val="en-US" w:eastAsia="zh-CN" w:bidi="ar-SA"/>
        </w:rPr>
        <w:t>XJCH-(JC）2025-010</w:t>
      </w:r>
    </w:p>
    <w:p w14:paraId="4D5542C5">
      <w:pPr>
        <w:pStyle w:val="105"/>
        <w:snapToGrid/>
        <w:spacing w:before="0" w:beforeAutospacing="0" w:after="0" w:afterAutospacing="0" w:line="360" w:lineRule="auto"/>
        <w:jc w:val="center"/>
        <w:textAlignment w:val="baseline"/>
        <w:rPr>
          <w:rStyle w:val="27"/>
          <w:rFonts w:ascii="宋体" w:hAnsi="宋体" w:eastAsia="宋体" w:cs="宋体"/>
          <w:b/>
          <w:bCs/>
          <w:i w:val="0"/>
          <w:caps w:val="0"/>
          <w:color w:val="000000"/>
          <w:spacing w:val="0"/>
          <w:w w:val="100"/>
          <w:sz w:val="32"/>
          <w:szCs w:val="32"/>
          <w:lang w:val="en-US" w:eastAsia="zh-CN" w:bidi="ar-SA"/>
        </w:rPr>
      </w:pPr>
    </w:p>
    <w:p w14:paraId="582D9D25">
      <w:pPr>
        <w:pStyle w:val="105"/>
        <w:snapToGrid/>
        <w:spacing w:before="0" w:beforeAutospacing="0" w:after="0" w:afterAutospacing="0" w:line="360" w:lineRule="auto"/>
        <w:jc w:val="center"/>
        <w:textAlignment w:val="baseline"/>
        <w:rPr>
          <w:rStyle w:val="27"/>
          <w:rFonts w:ascii="宋体" w:hAnsi="宋体" w:eastAsia="宋体" w:cs="宋体"/>
          <w:b/>
          <w:bCs/>
          <w:i w:val="0"/>
          <w:caps w:val="0"/>
          <w:color w:val="000000"/>
          <w:spacing w:val="0"/>
          <w:w w:val="100"/>
          <w:sz w:val="32"/>
          <w:szCs w:val="32"/>
          <w:lang w:val="en-US" w:eastAsia="zh-CN" w:bidi="ar-SA"/>
        </w:rPr>
      </w:pPr>
    </w:p>
    <w:p w14:paraId="1DF660C6">
      <w:pPr>
        <w:pStyle w:val="105"/>
        <w:snapToGrid/>
        <w:spacing w:before="0" w:beforeAutospacing="0" w:after="0" w:afterAutospacing="0" w:line="360" w:lineRule="auto"/>
        <w:jc w:val="center"/>
        <w:textAlignment w:val="baseline"/>
        <w:rPr>
          <w:rStyle w:val="27"/>
          <w:rFonts w:ascii="宋体" w:hAnsi="宋体" w:eastAsia="宋体" w:cs="宋体"/>
          <w:b/>
          <w:bCs/>
          <w:i w:val="0"/>
          <w:caps w:val="0"/>
          <w:color w:val="000000"/>
          <w:spacing w:val="0"/>
          <w:w w:val="100"/>
          <w:sz w:val="32"/>
          <w:szCs w:val="32"/>
          <w:lang w:val="en-US" w:eastAsia="zh-CN" w:bidi="ar-SA"/>
        </w:rPr>
      </w:pPr>
    </w:p>
    <w:p w14:paraId="76E98782">
      <w:pPr>
        <w:pStyle w:val="105"/>
        <w:snapToGrid/>
        <w:spacing w:before="0" w:beforeAutospacing="0" w:after="0" w:afterAutospacing="0" w:line="360" w:lineRule="auto"/>
        <w:jc w:val="center"/>
        <w:textAlignment w:val="baseline"/>
        <w:rPr>
          <w:rStyle w:val="27"/>
          <w:rFonts w:ascii="宋体" w:hAnsi="宋体" w:eastAsia="宋体" w:cs="宋体"/>
          <w:b/>
          <w:bCs/>
          <w:i w:val="0"/>
          <w:caps w:val="0"/>
          <w:color w:val="000000"/>
          <w:spacing w:val="0"/>
          <w:w w:val="100"/>
          <w:sz w:val="32"/>
          <w:szCs w:val="32"/>
          <w:lang w:val="en-US" w:eastAsia="zh-CN" w:bidi="ar-SA"/>
        </w:rPr>
      </w:pPr>
    </w:p>
    <w:p w14:paraId="03C4EEEA">
      <w:pPr>
        <w:pStyle w:val="46"/>
        <w:widowControl/>
        <w:snapToGrid/>
        <w:spacing w:before="0" w:beforeAutospacing="0" w:after="120" w:afterAutospacing="0" w:line="360" w:lineRule="auto"/>
        <w:ind w:firstLine="643" w:firstLineChars="200"/>
        <w:jc w:val="both"/>
        <w:textAlignment w:val="baseline"/>
        <w:rPr>
          <w:rStyle w:val="27"/>
          <w:rFonts w:ascii="宋体" w:hAnsi="宋体" w:eastAsia="宋体"/>
          <w:b/>
          <w:i w:val="0"/>
          <w:caps w:val="0"/>
          <w:spacing w:val="0"/>
          <w:w w:val="100"/>
          <w:sz w:val="32"/>
          <w:szCs w:val="32"/>
          <w:lang w:val="en-US" w:eastAsia="zh-CN"/>
        </w:rPr>
      </w:pPr>
      <w:r>
        <w:rPr>
          <w:rStyle w:val="27"/>
          <w:rFonts w:ascii="宋体" w:hAnsi="宋体" w:eastAsia="宋体"/>
          <w:b/>
          <w:i w:val="0"/>
          <w:caps w:val="0"/>
          <w:spacing w:val="0"/>
          <w:w w:val="100"/>
          <w:sz w:val="32"/>
          <w:szCs w:val="32"/>
        </w:rPr>
        <w:t>采购人：</w:t>
      </w:r>
      <w:r>
        <w:rPr>
          <w:rStyle w:val="27"/>
          <w:rFonts w:hint="eastAsia" w:ascii="宋体" w:hAnsi="宋体"/>
          <w:b/>
          <w:i w:val="0"/>
          <w:caps w:val="0"/>
          <w:spacing w:val="0"/>
          <w:w w:val="100"/>
          <w:sz w:val="32"/>
          <w:szCs w:val="32"/>
          <w:lang w:eastAsia="zh-CN"/>
        </w:rPr>
        <w:t>库尔勒上库高新技术产业开发区管理委员会</w:t>
      </w:r>
    </w:p>
    <w:p w14:paraId="048F7034">
      <w:pPr>
        <w:pStyle w:val="46"/>
        <w:widowControl/>
        <w:snapToGrid/>
        <w:spacing w:before="0" w:beforeAutospacing="0" w:after="120" w:afterAutospacing="0" w:line="360" w:lineRule="auto"/>
        <w:jc w:val="both"/>
        <w:textAlignment w:val="baseline"/>
        <w:rPr>
          <w:rStyle w:val="27"/>
          <w:rFonts w:ascii="宋体" w:hAnsi="宋体" w:eastAsia="宋体"/>
          <w:b/>
          <w:i w:val="0"/>
          <w:caps w:val="0"/>
          <w:spacing w:val="0"/>
          <w:w w:val="100"/>
          <w:sz w:val="32"/>
          <w:szCs w:val="32"/>
        </w:rPr>
      </w:pPr>
    </w:p>
    <w:p w14:paraId="26E17830">
      <w:pPr>
        <w:pStyle w:val="46"/>
        <w:widowControl/>
        <w:snapToGrid/>
        <w:spacing w:before="0" w:beforeAutospacing="0" w:after="120" w:afterAutospacing="0" w:line="360" w:lineRule="auto"/>
        <w:ind w:firstLine="643" w:firstLineChars="200"/>
        <w:jc w:val="both"/>
        <w:textAlignment w:val="baseline"/>
        <w:rPr>
          <w:rStyle w:val="27"/>
          <w:rFonts w:ascii="宋体" w:hAnsi="宋体" w:eastAsia="宋体"/>
          <w:b/>
          <w:i w:val="0"/>
          <w:caps w:val="0"/>
          <w:spacing w:val="0"/>
          <w:w w:val="100"/>
          <w:sz w:val="32"/>
          <w:szCs w:val="32"/>
        </w:rPr>
      </w:pPr>
      <w:r>
        <w:rPr>
          <w:rStyle w:val="27"/>
          <w:rFonts w:ascii="宋体" w:hAnsi="宋体" w:eastAsia="宋体"/>
          <w:b/>
          <w:i w:val="0"/>
          <w:caps w:val="0"/>
          <w:spacing w:val="0"/>
          <w:w w:val="100"/>
          <w:sz w:val="32"/>
          <w:szCs w:val="32"/>
        </w:rPr>
        <w:t>采购代理机构：</w:t>
      </w:r>
      <w:r>
        <w:rPr>
          <w:rStyle w:val="27"/>
          <w:rFonts w:hint="eastAsia" w:ascii="宋体" w:hAnsi="宋体" w:eastAsia="宋体"/>
          <w:b/>
          <w:i w:val="0"/>
          <w:caps w:val="0"/>
          <w:spacing w:val="0"/>
          <w:w w:val="100"/>
          <w:sz w:val="32"/>
          <w:szCs w:val="32"/>
          <w:lang w:eastAsia="zh-CN"/>
        </w:rPr>
        <w:t>新疆川衡工程造价咨询有限公司</w:t>
      </w:r>
      <w:r>
        <w:rPr>
          <w:rStyle w:val="27"/>
          <w:rFonts w:ascii="宋体" w:hAnsi="宋体" w:eastAsia="宋体"/>
          <w:b/>
          <w:i w:val="0"/>
          <w:caps w:val="0"/>
          <w:spacing w:val="0"/>
          <w:w w:val="100"/>
          <w:sz w:val="32"/>
          <w:szCs w:val="32"/>
        </w:rPr>
        <w:t xml:space="preserve"> </w:t>
      </w:r>
    </w:p>
    <w:p w14:paraId="7E8FB301">
      <w:pPr>
        <w:pStyle w:val="46"/>
        <w:widowControl/>
        <w:snapToGrid/>
        <w:spacing w:before="0" w:beforeAutospacing="0" w:after="120" w:afterAutospacing="0" w:line="360" w:lineRule="auto"/>
        <w:jc w:val="both"/>
        <w:textAlignment w:val="baseline"/>
        <w:rPr>
          <w:rStyle w:val="27"/>
          <w:rFonts w:ascii="宋体" w:hAnsi="宋体" w:eastAsia="宋体"/>
          <w:b/>
          <w:i w:val="0"/>
          <w:caps w:val="0"/>
          <w:spacing w:val="0"/>
          <w:w w:val="100"/>
          <w:sz w:val="32"/>
          <w:szCs w:val="32"/>
        </w:rPr>
      </w:pPr>
    </w:p>
    <w:p w14:paraId="13AB9CF5">
      <w:pPr>
        <w:snapToGrid/>
        <w:spacing w:before="0" w:beforeAutospacing="0" w:after="0" w:afterAutospacing="0" w:line="520" w:lineRule="exact"/>
        <w:jc w:val="center"/>
        <w:textAlignment w:val="baseline"/>
        <w:outlineLvl w:val="0"/>
        <w:rPr>
          <w:rStyle w:val="27"/>
          <w:rFonts w:ascii="宋体" w:hAnsi="宋体" w:eastAsia="宋体"/>
          <w:b/>
          <w:i w:val="0"/>
          <w:caps w:val="0"/>
          <w:spacing w:val="0"/>
          <w:w w:val="100"/>
          <w:kern w:val="2"/>
          <w:sz w:val="32"/>
          <w:szCs w:val="32"/>
          <w:highlight w:val="green"/>
          <w:lang w:val="en-US" w:eastAsia="zh-CN" w:bidi="ar-SA"/>
        </w:rPr>
      </w:pPr>
      <w:bookmarkStart w:id="2" w:name="_Toc32016"/>
      <w:r>
        <w:rPr>
          <w:rStyle w:val="27"/>
          <w:rFonts w:ascii="宋体" w:hAnsi="宋体" w:eastAsia="宋体"/>
          <w:b/>
          <w:i w:val="0"/>
          <w:caps w:val="0"/>
          <w:spacing w:val="0"/>
          <w:w w:val="100"/>
          <w:kern w:val="2"/>
          <w:sz w:val="32"/>
          <w:szCs w:val="32"/>
          <w:lang w:val="en-US" w:eastAsia="zh-CN" w:bidi="ar-SA"/>
        </w:rPr>
        <w:t>日期：202</w:t>
      </w:r>
      <w:r>
        <w:rPr>
          <w:rStyle w:val="27"/>
          <w:rFonts w:hint="eastAsia" w:ascii="宋体" w:hAnsi="宋体"/>
          <w:b/>
          <w:i w:val="0"/>
          <w:caps w:val="0"/>
          <w:spacing w:val="0"/>
          <w:w w:val="100"/>
          <w:kern w:val="2"/>
          <w:sz w:val="32"/>
          <w:szCs w:val="32"/>
          <w:lang w:val="en-US" w:eastAsia="zh-CN" w:bidi="ar-SA"/>
        </w:rPr>
        <w:t>5</w:t>
      </w:r>
      <w:r>
        <w:rPr>
          <w:rStyle w:val="27"/>
          <w:rFonts w:ascii="宋体" w:hAnsi="宋体" w:eastAsia="宋体"/>
          <w:b/>
          <w:i w:val="0"/>
          <w:caps w:val="0"/>
          <w:spacing w:val="0"/>
          <w:w w:val="100"/>
          <w:kern w:val="2"/>
          <w:sz w:val="32"/>
          <w:szCs w:val="32"/>
          <w:lang w:val="en-US" w:eastAsia="zh-CN" w:bidi="ar-SA"/>
        </w:rPr>
        <w:t>年</w:t>
      </w:r>
      <w:r>
        <w:rPr>
          <w:rStyle w:val="27"/>
          <w:rFonts w:hint="eastAsia" w:ascii="宋体" w:hAnsi="宋体"/>
          <w:b/>
          <w:i w:val="0"/>
          <w:caps w:val="0"/>
          <w:spacing w:val="0"/>
          <w:w w:val="100"/>
          <w:kern w:val="2"/>
          <w:sz w:val="32"/>
          <w:szCs w:val="32"/>
          <w:lang w:val="en-US" w:eastAsia="zh-CN" w:bidi="ar-SA"/>
        </w:rPr>
        <w:t>7</w:t>
      </w:r>
      <w:r>
        <w:rPr>
          <w:rStyle w:val="27"/>
          <w:rFonts w:ascii="宋体" w:hAnsi="宋体" w:eastAsia="宋体"/>
          <w:b/>
          <w:i w:val="0"/>
          <w:caps w:val="0"/>
          <w:spacing w:val="0"/>
          <w:w w:val="100"/>
          <w:kern w:val="2"/>
          <w:sz w:val="32"/>
          <w:szCs w:val="32"/>
          <w:lang w:val="en-US" w:eastAsia="zh-CN" w:bidi="ar-SA"/>
        </w:rPr>
        <w:t>月</w:t>
      </w:r>
      <w:bookmarkEnd w:id="2"/>
    </w:p>
    <w:p w14:paraId="64E6C6E9">
      <w:pPr>
        <w:snapToGrid/>
        <w:spacing w:before="0" w:beforeAutospacing="0" w:after="0" w:afterAutospacing="0" w:line="520" w:lineRule="exact"/>
        <w:jc w:val="center"/>
        <w:textAlignment w:val="baseline"/>
        <w:rPr>
          <w:rStyle w:val="27"/>
          <w:rFonts w:ascii="宋体" w:hAnsi="宋体" w:eastAsia="宋体" w:cs="宋体"/>
          <w:b/>
          <w:bCs/>
          <w:i w:val="0"/>
          <w:caps w:val="0"/>
          <w:color w:val="000000"/>
          <w:spacing w:val="0"/>
          <w:w w:val="100"/>
          <w:kern w:val="0"/>
          <w:sz w:val="44"/>
          <w:szCs w:val="44"/>
          <w:lang w:val="en-US" w:eastAsia="zh-CN" w:bidi="ar-SA"/>
        </w:rPr>
      </w:pPr>
      <w:r>
        <w:rPr>
          <w:rStyle w:val="27"/>
          <w:rFonts w:ascii="宋体" w:hAnsi="宋体" w:eastAsia="宋体"/>
          <w:b/>
          <w:i w:val="0"/>
          <w:caps w:val="0"/>
          <w:spacing w:val="0"/>
          <w:w w:val="100"/>
          <w:kern w:val="2"/>
          <w:sz w:val="32"/>
          <w:szCs w:val="32"/>
          <w:highlight w:val="green"/>
          <w:lang w:val="en-US" w:eastAsia="zh-CN" w:bidi="ar-SA"/>
        </w:rPr>
        <w:br w:type="page"/>
      </w:r>
      <w:r>
        <w:rPr>
          <w:rStyle w:val="27"/>
          <w:rFonts w:ascii="宋体" w:hAnsi="宋体" w:eastAsia="宋体" w:cs="宋体"/>
          <w:b/>
          <w:bCs/>
          <w:i w:val="0"/>
          <w:caps w:val="0"/>
          <w:color w:val="000000"/>
          <w:spacing w:val="0"/>
          <w:w w:val="100"/>
          <w:kern w:val="0"/>
          <w:sz w:val="44"/>
          <w:szCs w:val="44"/>
          <w:lang w:val="en-US" w:eastAsia="zh-CN" w:bidi="ar-SA"/>
        </w:rPr>
        <w:t>目 录</w:t>
      </w:r>
    </w:p>
    <w:p w14:paraId="6C2F6065">
      <w:pPr>
        <w:snapToGrid/>
        <w:spacing w:before="0" w:beforeAutospacing="0" w:after="0" w:afterAutospacing="0" w:line="360" w:lineRule="auto"/>
        <w:jc w:val="center"/>
        <w:textAlignment w:val="baseline"/>
        <w:rPr>
          <w:rStyle w:val="27"/>
          <w:rFonts w:ascii="宋体" w:hAnsi="宋体" w:eastAsia="宋体" w:cs="宋体"/>
          <w:b w:val="0"/>
          <w:bCs/>
          <w:i w:val="0"/>
          <w:caps w:val="0"/>
          <w:spacing w:val="0"/>
          <w:w w:val="100"/>
          <w:kern w:val="2"/>
          <w:sz w:val="21"/>
          <w:szCs w:val="28"/>
          <w:lang w:val="en-US" w:eastAsia="zh-CN" w:bidi="ar-SA"/>
        </w:rPr>
      </w:pPr>
    </w:p>
    <w:sdt>
      <w:sdtPr>
        <w:rPr>
          <w:rFonts w:ascii="宋体" w:hAnsi="宋体" w:eastAsia="宋体" w:cstheme="minorBidi"/>
          <w:kern w:val="2"/>
          <w:sz w:val="28"/>
          <w:szCs w:val="28"/>
          <w:lang w:val="en-US" w:eastAsia="zh-CN" w:bidi="ar-SA"/>
        </w:rPr>
        <w:id w:val="147468681"/>
        <w15:color w:val="DBDBDB"/>
        <w:docPartObj>
          <w:docPartGallery w:val="Table of Contents"/>
          <w:docPartUnique/>
        </w:docPartObj>
      </w:sdtPr>
      <w:sdtEndPr>
        <w:rPr>
          <w:rFonts w:ascii="宋体" w:hAnsi="宋体" w:eastAsia="宋体" w:cstheme="minorBidi"/>
          <w:b/>
          <w:kern w:val="2"/>
          <w:sz w:val="28"/>
          <w:szCs w:val="28"/>
          <w:lang w:val="en-US" w:eastAsia="zh-CN" w:bidi="ar-SA"/>
        </w:rPr>
      </w:sdtEndPr>
      <w:sdtContent>
        <w:p w14:paraId="48852A43">
          <w:pPr>
            <w:spacing w:before="0" w:beforeLines="0" w:after="0" w:afterLines="0" w:line="240" w:lineRule="auto"/>
            <w:ind w:left="0" w:leftChars="0" w:right="0" w:rightChars="0" w:firstLine="0" w:firstLineChars="0"/>
            <w:jc w:val="center"/>
            <w:rPr>
              <w:b/>
              <w:sz w:val="28"/>
              <w:szCs w:val="28"/>
            </w:rPr>
          </w:pPr>
          <w:r>
            <w:rPr>
              <w:sz w:val="28"/>
              <w:szCs w:val="28"/>
            </w:rPr>
            <w:fldChar w:fldCharType="begin"/>
          </w:r>
          <w:r>
            <w:rPr>
              <w:sz w:val="28"/>
              <w:szCs w:val="28"/>
            </w:rPr>
            <w:instrText xml:space="preserve">TOC \o "1-2" \h \u </w:instrText>
          </w:r>
          <w:r>
            <w:rPr>
              <w:sz w:val="28"/>
              <w:szCs w:val="28"/>
            </w:rPr>
            <w:fldChar w:fldCharType="separate"/>
          </w:r>
        </w:p>
        <w:p w14:paraId="5195FD8E">
          <w:pPr>
            <w:pStyle w:val="19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b/>
              <w:sz w:val="28"/>
              <w:szCs w:val="28"/>
            </w:rPr>
          </w:pPr>
          <w:r>
            <w:rPr>
              <w:b/>
              <w:sz w:val="28"/>
              <w:szCs w:val="28"/>
            </w:rPr>
            <w:fldChar w:fldCharType="begin"/>
          </w:r>
          <w:r>
            <w:rPr>
              <w:b/>
              <w:sz w:val="28"/>
              <w:szCs w:val="28"/>
            </w:rPr>
            <w:instrText xml:space="preserve"> HYPERLINK \l _Toc21487 </w:instrText>
          </w:r>
          <w:r>
            <w:rPr>
              <w:b/>
              <w:sz w:val="28"/>
              <w:szCs w:val="28"/>
            </w:rPr>
            <w:fldChar w:fldCharType="separate"/>
          </w:r>
          <w:r>
            <w:rPr>
              <w:rFonts w:ascii="宋体" w:hAnsi="宋体" w:eastAsia="宋体" w:cs="宋体"/>
              <w:b/>
              <w:bCs/>
              <w:i w:val="0"/>
              <w:caps w:val="0"/>
              <w:spacing w:val="0"/>
              <w:w w:val="100"/>
              <w:kern w:val="2"/>
              <w:sz w:val="28"/>
              <w:szCs w:val="28"/>
              <w:lang w:val="en-US" w:eastAsia="zh-CN" w:bidi="ar-SA"/>
            </w:rPr>
            <w:t>第一章 竞争性磋商公告</w:t>
          </w:r>
          <w:r>
            <w:rPr>
              <w:b/>
              <w:sz w:val="28"/>
              <w:szCs w:val="28"/>
            </w:rPr>
            <w:tab/>
          </w:r>
          <w:r>
            <w:rPr>
              <w:rFonts w:hint="eastAsia"/>
              <w:b/>
              <w:sz w:val="28"/>
              <w:szCs w:val="28"/>
              <w:lang w:val="en-US" w:eastAsia="zh-CN"/>
            </w:rPr>
            <w:t>1</w:t>
          </w:r>
          <w:r>
            <w:rPr>
              <w:b/>
              <w:sz w:val="28"/>
              <w:szCs w:val="28"/>
            </w:rPr>
            <w:fldChar w:fldCharType="end"/>
          </w:r>
        </w:p>
        <w:p w14:paraId="09B792C6">
          <w:pPr>
            <w:pStyle w:val="19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b/>
              <w:sz w:val="28"/>
              <w:szCs w:val="28"/>
            </w:rPr>
          </w:pPr>
          <w:r>
            <w:rPr>
              <w:b/>
              <w:sz w:val="28"/>
              <w:szCs w:val="28"/>
            </w:rPr>
            <w:fldChar w:fldCharType="begin"/>
          </w:r>
          <w:r>
            <w:rPr>
              <w:b/>
              <w:sz w:val="28"/>
              <w:szCs w:val="28"/>
            </w:rPr>
            <w:instrText xml:space="preserve"> HYPERLINK \l _Toc14714 </w:instrText>
          </w:r>
          <w:r>
            <w:rPr>
              <w:b/>
              <w:sz w:val="28"/>
              <w:szCs w:val="28"/>
            </w:rPr>
            <w:fldChar w:fldCharType="separate"/>
          </w:r>
          <w:r>
            <w:rPr>
              <w:rFonts w:ascii="宋体" w:hAnsi="宋体" w:eastAsia="宋体" w:cs="宋体"/>
              <w:b/>
              <w:bCs/>
              <w:i w:val="0"/>
              <w:caps w:val="0"/>
              <w:spacing w:val="0"/>
              <w:w w:val="100"/>
              <w:kern w:val="2"/>
              <w:sz w:val="28"/>
              <w:szCs w:val="28"/>
              <w:lang w:val="en-US" w:eastAsia="zh-CN" w:bidi="ar-SA"/>
            </w:rPr>
            <w:t>第二章 供应商须知</w:t>
          </w:r>
          <w:r>
            <w:rPr>
              <w:b/>
              <w:sz w:val="28"/>
              <w:szCs w:val="28"/>
            </w:rPr>
            <w:tab/>
          </w:r>
          <w:r>
            <w:rPr>
              <w:rFonts w:hint="eastAsia"/>
              <w:b/>
              <w:sz w:val="28"/>
              <w:szCs w:val="28"/>
              <w:lang w:val="en-US" w:eastAsia="zh-CN"/>
            </w:rPr>
            <w:t>7</w:t>
          </w:r>
          <w:r>
            <w:rPr>
              <w:b/>
              <w:sz w:val="28"/>
              <w:szCs w:val="28"/>
            </w:rPr>
            <w:fldChar w:fldCharType="end"/>
          </w:r>
        </w:p>
        <w:p w14:paraId="65CB9C9A">
          <w:pPr>
            <w:pStyle w:val="19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eastAsia="宋体"/>
              <w:b/>
              <w:sz w:val="28"/>
              <w:szCs w:val="28"/>
              <w:lang w:val="en-US" w:eastAsia="zh-CN"/>
            </w:rPr>
          </w:pPr>
          <w:r>
            <w:rPr>
              <w:b/>
              <w:sz w:val="28"/>
              <w:szCs w:val="28"/>
            </w:rPr>
            <w:fldChar w:fldCharType="begin"/>
          </w:r>
          <w:r>
            <w:rPr>
              <w:b/>
              <w:sz w:val="28"/>
              <w:szCs w:val="28"/>
            </w:rPr>
            <w:instrText xml:space="preserve"> HYPERLINK \l _Toc29592 </w:instrText>
          </w:r>
          <w:r>
            <w:rPr>
              <w:b/>
              <w:sz w:val="28"/>
              <w:szCs w:val="28"/>
            </w:rPr>
            <w:fldChar w:fldCharType="separate"/>
          </w:r>
          <w:r>
            <w:rPr>
              <w:rFonts w:ascii="宋体" w:hAnsi="宋体" w:eastAsia="宋体" w:cs="宋体"/>
              <w:b/>
              <w:bCs/>
              <w:i w:val="0"/>
              <w:caps w:val="0"/>
              <w:spacing w:val="0"/>
              <w:w w:val="100"/>
              <w:kern w:val="2"/>
              <w:sz w:val="28"/>
              <w:szCs w:val="28"/>
              <w:lang w:val="en-US" w:eastAsia="zh-CN" w:bidi="ar-SA"/>
            </w:rPr>
            <w:t xml:space="preserve">第三章 </w:t>
          </w:r>
          <w:r>
            <w:rPr>
              <w:rFonts w:hint="eastAsia" w:ascii="宋体" w:hAnsi="宋体" w:cs="宋体"/>
              <w:b/>
              <w:bCs/>
              <w:i w:val="0"/>
              <w:caps w:val="0"/>
              <w:spacing w:val="0"/>
              <w:w w:val="100"/>
              <w:kern w:val="2"/>
              <w:sz w:val="28"/>
              <w:szCs w:val="28"/>
              <w:lang w:val="en-US" w:eastAsia="zh-CN" w:bidi="ar-SA"/>
            </w:rPr>
            <w:t>采购需求</w:t>
          </w:r>
          <w:r>
            <w:rPr>
              <w:b/>
              <w:sz w:val="28"/>
              <w:szCs w:val="28"/>
            </w:rPr>
            <w:tab/>
          </w:r>
          <w:r>
            <w:rPr>
              <w:rFonts w:hint="eastAsia"/>
              <w:b/>
              <w:sz w:val="28"/>
              <w:szCs w:val="28"/>
              <w:lang w:val="en-US" w:eastAsia="zh-CN"/>
            </w:rPr>
            <w:t>32</w:t>
          </w:r>
          <w:r>
            <w:rPr>
              <w:b/>
              <w:sz w:val="28"/>
              <w:szCs w:val="28"/>
            </w:rPr>
            <w:fldChar w:fldCharType="end"/>
          </w:r>
        </w:p>
        <w:p w14:paraId="4CBB2D3E">
          <w:pPr>
            <w:pStyle w:val="19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eastAsia="宋体"/>
              <w:b/>
              <w:sz w:val="28"/>
              <w:szCs w:val="28"/>
              <w:lang w:val="en-US" w:eastAsia="zh-CN"/>
            </w:rPr>
          </w:pPr>
          <w:r>
            <w:rPr>
              <w:b/>
              <w:sz w:val="28"/>
              <w:szCs w:val="28"/>
            </w:rPr>
            <w:fldChar w:fldCharType="begin"/>
          </w:r>
          <w:r>
            <w:rPr>
              <w:b/>
              <w:sz w:val="28"/>
              <w:szCs w:val="28"/>
            </w:rPr>
            <w:instrText xml:space="preserve"> HYPERLINK \l _Toc22889 </w:instrText>
          </w:r>
          <w:r>
            <w:rPr>
              <w:b/>
              <w:sz w:val="28"/>
              <w:szCs w:val="28"/>
            </w:rPr>
            <w:fldChar w:fldCharType="separate"/>
          </w:r>
          <w:r>
            <w:rPr>
              <w:rFonts w:ascii="宋体" w:hAnsi="宋体" w:eastAsia="宋体" w:cs="宋体"/>
              <w:b/>
              <w:bCs/>
              <w:i w:val="0"/>
              <w:caps w:val="0"/>
              <w:spacing w:val="0"/>
              <w:w w:val="100"/>
              <w:kern w:val="2"/>
              <w:sz w:val="28"/>
              <w:szCs w:val="28"/>
              <w:lang w:val="en-US" w:eastAsia="zh-CN" w:bidi="ar-SA"/>
            </w:rPr>
            <w:t>第四章 合同</w:t>
          </w:r>
          <w:r>
            <w:rPr>
              <w:rFonts w:ascii="宋体" w:hAnsi="宋体" w:eastAsia="宋体" w:cs="宋体"/>
              <w:b/>
              <w:bCs/>
              <w:i w:val="0"/>
              <w:caps w:val="0"/>
              <w:spacing w:val="0"/>
              <w:w w:val="100"/>
              <w:kern w:val="0"/>
              <w:sz w:val="28"/>
              <w:szCs w:val="28"/>
              <w:lang w:val="zh-CN" w:eastAsia="zh-CN" w:bidi="ar-SA"/>
            </w:rPr>
            <w:t>（</w:t>
          </w:r>
          <w:r>
            <w:rPr>
              <w:rFonts w:ascii="宋体" w:hAnsi="宋体" w:eastAsia="宋体" w:cs="宋体"/>
              <w:b/>
              <w:bCs/>
              <w:i w:val="0"/>
              <w:caps w:val="0"/>
              <w:spacing w:val="0"/>
              <w:w w:val="100"/>
              <w:kern w:val="0"/>
              <w:sz w:val="28"/>
              <w:szCs w:val="28"/>
              <w:lang w:val="en-US" w:eastAsia="zh-CN" w:bidi="ar-SA"/>
            </w:rPr>
            <w:t>以最终签订合同为准</w:t>
          </w:r>
          <w:r>
            <w:rPr>
              <w:rFonts w:ascii="宋体" w:hAnsi="宋体" w:eastAsia="宋体" w:cs="宋体"/>
              <w:b/>
              <w:bCs/>
              <w:i w:val="0"/>
              <w:caps w:val="0"/>
              <w:spacing w:val="0"/>
              <w:w w:val="100"/>
              <w:kern w:val="0"/>
              <w:sz w:val="28"/>
              <w:szCs w:val="28"/>
              <w:lang w:val="zh-CN" w:eastAsia="zh-CN" w:bidi="ar-SA"/>
            </w:rPr>
            <w:t>）</w:t>
          </w:r>
          <w:r>
            <w:rPr>
              <w:b/>
              <w:sz w:val="28"/>
              <w:szCs w:val="28"/>
            </w:rPr>
            <w:tab/>
          </w:r>
          <w:r>
            <w:rPr>
              <w:rFonts w:hint="eastAsia"/>
              <w:b/>
              <w:sz w:val="28"/>
              <w:szCs w:val="28"/>
              <w:lang w:val="en-US" w:eastAsia="zh-CN"/>
            </w:rPr>
            <w:t>3</w:t>
          </w:r>
          <w:r>
            <w:rPr>
              <w:b/>
              <w:sz w:val="28"/>
              <w:szCs w:val="28"/>
            </w:rPr>
            <w:fldChar w:fldCharType="end"/>
          </w:r>
          <w:r>
            <w:rPr>
              <w:rFonts w:hint="eastAsia"/>
              <w:b/>
              <w:sz w:val="28"/>
              <w:szCs w:val="28"/>
              <w:lang w:val="en-US" w:eastAsia="zh-CN"/>
            </w:rPr>
            <w:t>3</w:t>
          </w:r>
        </w:p>
        <w:p w14:paraId="3FCFA078">
          <w:pPr>
            <w:pStyle w:val="19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eastAsia="宋体"/>
              <w:b/>
              <w:sz w:val="28"/>
              <w:szCs w:val="28"/>
              <w:lang w:val="en-US" w:eastAsia="zh-CN"/>
            </w:rPr>
          </w:pPr>
          <w:r>
            <w:rPr>
              <w:b/>
              <w:sz w:val="28"/>
              <w:szCs w:val="28"/>
            </w:rPr>
            <w:fldChar w:fldCharType="begin"/>
          </w:r>
          <w:r>
            <w:rPr>
              <w:b/>
              <w:sz w:val="28"/>
              <w:szCs w:val="28"/>
            </w:rPr>
            <w:instrText xml:space="preserve"> HYPERLINK \l _Toc27603 </w:instrText>
          </w:r>
          <w:r>
            <w:rPr>
              <w:b/>
              <w:sz w:val="28"/>
              <w:szCs w:val="28"/>
            </w:rPr>
            <w:fldChar w:fldCharType="separate"/>
          </w:r>
          <w:r>
            <w:rPr>
              <w:rFonts w:ascii="宋体" w:hAnsi="宋体" w:eastAsia="宋体" w:cs="宋体"/>
              <w:b/>
              <w:bCs/>
              <w:i w:val="0"/>
              <w:caps w:val="0"/>
              <w:spacing w:val="0"/>
              <w:w w:val="100"/>
              <w:kern w:val="2"/>
              <w:sz w:val="28"/>
              <w:szCs w:val="28"/>
              <w:lang w:val="en-US" w:eastAsia="zh-CN"/>
            </w:rPr>
            <w:t>第五章 主要响应文件的格式及其内容</w:t>
          </w:r>
          <w:r>
            <w:rPr>
              <w:b/>
              <w:sz w:val="28"/>
              <w:szCs w:val="28"/>
            </w:rPr>
            <w:tab/>
          </w:r>
          <w:r>
            <w:rPr>
              <w:rFonts w:hint="eastAsia"/>
              <w:b/>
              <w:sz w:val="28"/>
              <w:szCs w:val="28"/>
              <w:lang w:val="en-US" w:eastAsia="zh-CN"/>
            </w:rPr>
            <w:t>5</w:t>
          </w:r>
          <w:r>
            <w:rPr>
              <w:b/>
              <w:sz w:val="28"/>
              <w:szCs w:val="28"/>
            </w:rPr>
            <w:fldChar w:fldCharType="end"/>
          </w:r>
          <w:r>
            <w:rPr>
              <w:rFonts w:hint="eastAsia"/>
              <w:b/>
              <w:sz w:val="28"/>
              <w:szCs w:val="28"/>
              <w:lang w:val="en-US" w:eastAsia="zh-CN"/>
            </w:rPr>
            <w:t>4</w:t>
          </w:r>
        </w:p>
        <w:p w14:paraId="5FEC088D">
          <w:r>
            <w:rPr>
              <w:b/>
              <w:sz w:val="28"/>
              <w:szCs w:val="28"/>
            </w:rPr>
            <w:fldChar w:fldCharType="end"/>
          </w:r>
        </w:p>
      </w:sdtContent>
    </w:sdt>
    <w:p w14:paraId="3B67E108">
      <w:pPr>
        <w:snapToGrid/>
        <w:spacing w:before="0" w:beforeAutospacing="0" w:after="0" w:afterAutospacing="0" w:line="360" w:lineRule="auto"/>
        <w:jc w:val="center"/>
        <w:textAlignment w:val="baseline"/>
        <w:rPr>
          <w:rStyle w:val="27"/>
          <w:rFonts w:ascii="宋体" w:hAnsi="宋体" w:eastAsia="宋体"/>
          <w:b/>
          <w:i w:val="0"/>
          <w:caps w:val="0"/>
          <w:spacing w:val="0"/>
          <w:w w:val="100"/>
          <w:kern w:val="2"/>
          <w:sz w:val="40"/>
          <w:szCs w:val="40"/>
          <w:lang w:val="en-US" w:eastAsia="zh-CN" w:bidi="ar-SA"/>
        </w:rPr>
      </w:pPr>
    </w:p>
    <w:p w14:paraId="3728CC65">
      <w:pPr>
        <w:bidi w:val="0"/>
        <w:rPr>
          <w:rStyle w:val="27"/>
          <w:rFonts w:ascii="宋体" w:hAnsi="宋体" w:eastAsia="宋体"/>
          <w:b/>
          <w:i w:val="0"/>
          <w:caps w:val="0"/>
          <w:spacing w:val="0"/>
          <w:w w:val="100"/>
          <w:kern w:val="2"/>
          <w:sz w:val="40"/>
          <w:szCs w:val="40"/>
          <w:lang w:val="en-US" w:eastAsia="zh-CN" w:bidi="ar-SA"/>
        </w:rPr>
      </w:pPr>
    </w:p>
    <w:p w14:paraId="3983CF52">
      <w:pPr>
        <w:bidi w:val="0"/>
        <w:jc w:val="left"/>
        <w:rPr>
          <w:rStyle w:val="27"/>
          <w:rFonts w:ascii="宋体" w:hAnsi="宋体" w:eastAsia="宋体"/>
          <w:b/>
          <w:i w:val="0"/>
          <w:caps w:val="0"/>
          <w:spacing w:val="0"/>
          <w:w w:val="100"/>
          <w:kern w:val="2"/>
          <w:sz w:val="32"/>
          <w:szCs w:val="32"/>
          <w:lang w:val="en-US" w:eastAsia="zh-CN" w:bidi="ar-SA"/>
        </w:rPr>
      </w:pPr>
      <w:r>
        <w:rPr>
          <w:rStyle w:val="27"/>
          <w:rFonts w:ascii="宋体" w:hAnsi="宋体" w:eastAsia="宋体"/>
          <w:b/>
          <w:i w:val="0"/>
          <w:caps w:val="0"/>
          <w:spacing w:val="0"/>
          <w:w w:val="100"/>
          <w:kern w:val="2"/>
          <w:sz w:val="40"/>
          <w:szCs w:val="40"/>
          <w:lang w:val="en-US" w:eastAsia="zh-CN" w:bidi="ar-SA"/>
        </w:rPr>
        <w:br w:type="page"/>
      </w:r>
      <w:r>
        <w:rPr>
          <w:rStyle w:val="27"/>
          <w:rFonts w:ascii="宋体" w:hAnsi="宋体" w:eastAsia="宋体"/>
          <w:b/>
          <w:i w:val="0"/>
          <w:caps w:val="0"/>
          <w:spacing w:val="0"/>
          <w:w w:val="100"/>
          <w:kern w:val="2"/>
          <w:sz w:val="40"/>
          <w:szCs w:val="40"/>
          <w:lang w:val="en-US" w:eastAsia="zh-CN" w:bidi="ar-SA"/>
        </w:rPr>
        <w:t>特 别 提 示</w:t>
      </w:r>
    </w:p>
    <w:p w14:paraId="71ED4DAE">
      <w:pPr>
        <w:snapToGrid/>
        <w:spacing w:before="0" w:beforeAutospacing="0" w:after="0" w:afterAutospacing="0" w:line="240" w:lineRule="auto"/>
        <w:jc w:val="both"/>
        <w:textAlignment w:val="baseline"/>
        <w:rPr>
          <w:rStyle w:val="27"/>
          <w:rFonts w:ascii="宋体" w:hAnsi="宋体" w:eastAsia="宋体" w:cs="宋体"/>
          <w:b/>
          <w:bCs/>
          <w:i w:val="0"/>
          <w:caps w:val="0"/>
          <w:spacing w:val="0"/>
          <w:w w:val="100"/>
          <w:kern w:val="2"/>
          <w:sz w:val="28"/>
          <w:szCs w:val="28"/>
          <w:lang w:val="en-US" w:eastAsia="zh-CN" w:bidi="ar-SA"/>
        </w:rPr>
      </w:pPr>
      <w:r>
        <w:rPr>
          <w:rStyle w:val="27"/>
          <w:rFonts w:ascii="宋体" w:hAnsi="宋体" w:eastAsia="宋体" w:cs="宋体"/>
          <w:b/>
          <w:bCs/>
          <w:i w:val="0"/>
          <w:caps w:val="0"/>
          <w:spacing w:val="0"/>
          <w:w w:val="100"/>
          <w:kern w:val="2"/>
          <w:sz w:val="28"/>
          <w:szCs w:val="28"/>
          <w:lang w:val="en-US" w:eastAsia="zh-CN" w:bidi="ar-SA"/>
        </w:rPr>
        <w:t>各供应商：</w:t>
      </w:r>
    </w:p>
    <w:p w14:paraId="4774872F">
      <w:pPr>
        <w:snapToGrid/>
        <w:spacing w:before="0" w:beforeAutospacing="0" w:after="0" w:afterAutospacing="0" w:line="240" w:lineRule="auto"/>
        <w:jc w:val="both"/>
        <w:textAlignment w:val="baseline"/>
        <w:rPr>
          <w:rStyle w:val="27"/>
          <w:rFonts w:ascii="宋体" w:hAnsi="宋体" w:eastAsia="宋体" w:cs="宋体"/>
          <w:b/>
          <w:bCs/>
          <w:i w:val="0"/>
          <w:caps w:val="0"/>
          <w:spacing w:val="0"/>
          <w:w w:val="100"/>
          <w:kern w:val="2"/>
          <w:sz w:val="28"/>
          <w:szCs w:val="28"/>
          <w:lang w:val="en-US" w:eastAsia="zh-CN" w:bidi="ar-SA"/>
        </w:rPr>
      </w:pPr>
      <w:r>
        <w:rPr>
          <w:rStyle w:val="27"/>
          <w:rFonts w:ascii="宋体" w:hAnsi="宋体" w:eastAsia="宋体" w:cs="宋体"/>
          <w:b/>
          <w:bCs/>
          <w:i w:val="0"/>
          <w:caps w:val="0"/>
          <w:spacing w:val="0"/>
          <w:w w:val="100"/>
          <w:kern w:val="2"/>
          <w:sz w:val="28"/>
          <w:szCs w:val="28"/>
          <w:lang w:val="en-US" w:eastAsia="zh-CN" w:bidi="ar-SA"/>
        </w:rPr>
        <w:t xml:space="preserve">    在参与本次采购项目投标时，请按竞争性磋商文件中规定的可能导致无效投标、废标、黑体字要求的内容逐条响应,若不响应将导致投标失败。</w:t>
      </w:r>
    </w:p>
    <w:p w14:paraId="07EB37E6">
      <w:pPr>
        <w:snapToGrid/>
        <w:spacing w:before="0" w:beforeAutospacing="0" w:after="0" w:afterAutospacing="0" w:line="240" w:lineRule="auto"/>
        <w:jc w:val="center"/>
        <w:textAlignment w:val="baseline"/>
        <w:rPr>
          <w:rStyle w:val="27"/>
          <w:rFonts w:ascii="宋体" w:hAnsi="宋体" w:eastAsia="宋体" w:cs="宋体"/>
          <w:b/>
          <w:bCs/>
          <w:i w:val="0"/>
          <w:caps w:val="0"/>
          <w:spacing w:val="0"/>
          <w:w w:val="100"/>
          <w:kern w:val="2"/>
          <w:sz w:val="32"/>
          <w:szCs w:val="21"/>
          <w:lang w:val="en-US" w:eastAsia="zh-CN" w:bidi="ar-SA"/>
        </w:rPr>
      </w:pPr>
    </w:p>
    <w:p w14:paraId="63594C27">
      <w:pPr>
        <w:snapToGrid/>
        <w:spacing w:before="0" w:beforeAutospacing="0" w:after="0" w:afterAutospacing="0" w:line="240" w:lineRule="auto"/>
        <w:jc w:val="center"/>
        <w:textAlignment w:val="baseline"/>
        <w:rPr>
          <w:rStyle w:val="27"/>
          <w:rFonts w:ascii="宋体" w:hAnsi="宋体" w:eastAsia="宋体" w:cs="宋体"/>
          <w:b/>
          <w:bCs/>
          <w:i w:val="0"/>
          <w:caps w:val="0"/>
          <w:spacing w:val="0"/>
          <w:w w:val="100"/>
          <w:kern w:val="2"/>
          <w:sz w:val="32"/>
          <w:szCs w:val="21"/>
          <w:lang w:val="en-US" w:eastAsia="zh-CN" w:bidi="ar-SA"/>
        </w:rPr>
        <w:sectPr>
          <w:headerReference r:id="rId4" w:type="first"/>
          <w:footerReference r:id="rId6" w:type="first"/>
          <w:headerReference r:id="rId3" w:type="default"/>
          <w:footerReference r:id="rId5" w:type="default"/>
          <w:pgSz w:w="11906" w:h="16838"/>
          <w:pgMar w:top="1418" w:right="1417" w:bottom="1418" w:left="1417" w:header="851" w:footer="992" w:gutter="0"/>
          <w:lnNumType w:countBy="0"/>
          <w:pgNumType w:fmt="decimal" w:start="1"/>
          <w:cols w:space="425" w:num="1"/>
          <w:docGrid w:type="lines" w:linePitch="312" w:charSpace="0"/>
        </w:sectPr>
      </w:pPr>
    </w:p>
    <w:p w14:paraId="505FE64A">
      <w:pPr>
        <w:numPr>
          <w:ilvl w:val="0"/>
          <w:numId w:val="0"/>
        </w:numPr>
        <w:snapToGrid/>
        <w:spacing w:before="0" w:beforeAutospacing="0" w:after="0" w:afterAutospacing="0" w:line="360" w:lineRule="auto"/>
        <w:jc w:val="center"/>
        <w:textAlignment w:val="baseline"/>
        <w:outlineLvl w:val="0"/>
        <w:rPr>
          <w:rFonts w:hint="default"/>
          <w:lang w:val="en-US" w:eastAsia="zh-CN"/>
        </w:rPr>
      </w:pPr>
      <w:bookmarkStart w:id="3" w:name="_Toc21487"/>
      <w:r>
        <w:rPr>
          <w:rStyle w:val="39"/>
          <w:rFonts w:ascii="宋体" w:hAnsi="宋体" w:eastAsia="宋体" w:cs="宋体"/>
          <w:b/>
          <w:bCs/>
          <w:i w:val="0"/>
          <w:caps w:val="0"/>
          <w:spacing w:val="0"/>
          <w:w w:val="100"/>
          <w:kern w:val="2"/>
          <w:sz w:val="32"/>
          <w:szCs w:val="32"/>
          <w:lang w:val="en-US" w:eastAsia="zh-CN" w:bidi="ar-SA"/>
        </w:rPr>
        <w:t>第</w:t>
      </w:r>
      <w:r>
        <w:rPr>
          <w:rStyle w:val="39"/>
          <w:rFonts w:hint="eastAsia" w:ascii="宋体" w:hAnsi="宋体" w:cs="宋体"/>
          <w:b/>
          <w:bCs/>
          <w:i w:val="0"/>
          <w:caps w:val="0"/>
          <w:spacing w:val="0"/>
          <w:w w:val="100"/>
          <w:kern w:val="2"/>
          <w:sz w:val="32"/>
          <w:szCs w:val="32"/>
          <w:lang w:val="en-US" w:eastAsia="zh-CN" w:bidi="ar-SA"/>
        </w:rPr>
        <w:t>一</w:t>
      </w:r>
      <w:r>
        <w:rPr>
          <w:rStyle w:val="39"/>
          <w:rFonts w:ascii="宋体" w:hAnsi="宋体" w:eastAsia="宋体" w:cs="宋体"/>
          <w:b/>
          <w:bCs/>
          <w:i w:val="0"/>
          <w:caps w:val="0"/>
          <w:spacing w:val="0"/>
          <w:w w:val="100"/>
          <w:kern w:val="2"/>
          <w:sz w:val="32"/>
          <w:szCs w:val="32"/>
          <w:lang w:val="en-US" w:eastAsia="zh-CN" w:bidi="ar-SA"/>
        </w:rPr>
        <w:t>章</w:t>
      </w:r>
      <w:r>
        <w:rPr>
          <w:rStyle w:val="39"/>
          <w:rFonts w:hint="eastAsia" w:ascii="宋体" w:hAnsi="宋体" w:cs="宋体"/>
          <w:b/>
          <w:bCs/>
          <w:i w:val="0"/>
          <w:caps w:val="0"/>
          <w:spacing w:val="0"/>
          <w:w w:val="100"/>
          <w:kern w:val="2"/>
          <w:sz w:val="32"/>
          <w:szCs w:val="32"/>
          <w:lang w:val="en-US" w:eastAsia="zh-CN" w:bidi="ar-SA"/>
        </w:rPr>
        <w:t xml:space="preserve"> </w:t>
      </w:r>
      <w:r>
        <w:rPr>
          <w:rStyle w:val="39"/>
          <w:rFonts w:ascii="宋体" w:hAnsi="宋体" w:eastAsia="宋体" w:cs="宋体"/>
          <w:b/>
          <w:bCs/>
          <w:i w:val="0"/>
          <w:caps w:val="0"/>
          <w:spacing w:val="0"/>
          <w:w w:val="100"/>
          <w:kern w:val="2"/>
          <w:sz w:val="32"/>
          <w:szCs w:val="32"/>
          <w:lang w:val="en-US" w:eastAsia="zh-CN" w:bidi="ar-SA"/>
        </w:rPr>
        <w:t>竞争性磋商公告</w:t>
      </w:r>
      <w:bookmarkEnd w:id="3"/>
    </w:p>
    <w:p w14:paraId="6C78E8A5">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项目概况</w:t>
      </w:r>
    </w:p>
    <w:p w14:paraId="50F1F8C1">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242" w:firstLineChars="100"/>
        <w:jc w:val="both"/>
        <w:textAlignment w:val="baseline"/>
        <w:rPr>
          <w:rStyle w:val="27"/>
          <w:rFonts w:ascii="宋体" w:hAnsi="宋体" w:eastAsia="宋体"/>
          <w:b w:val="0"/>
          <w:i w:val="0"/>
          <w:caps w:val="0"/>
          <w:spacing w:val="0"/>
          <w:w w:val="100"/>
          <w:kern w:val="2"/>
          <w:sz w:val="24"/>
          <w:szCs w:val="24"/>
          <w:highlight w:val="none"/>
          <w:lang w:val="en-US" w:eastAsia="zh-CN" w:bidi="ar-SA"/>
        </w:rPr>
      </w:pPr>
      <w:r>
        <w:rPr>
          <w:rStyle w:val="27"/>
          <w:rFonts w:ascii="宋体" w:hAnsi="宋体" w:eastAsia="宋体"/>
          <w:b w:val="0"/>
          <w:i w:val="0"/>
          <w:caps w:val="0"/>
          <w:spacing w:val="0"/>
          <w:w w:val="100"/>
          <w:kern w:val="2"/>
          <w:sz w:val="24"/>
          <w:szCs w:val="24"/>
          <w:lang w:val="en-US" w:eastAsia="zh-CN" w:bidi="ar-SA"/>
        </w:rPr>
        <w:t xml:space="preserve"> </w:t>
      </w:r>
      <w:r>
        <w:rPr>
          <w:rStyle w:val="27"/>
          <w:rFonts w:hint="eastAsia" w:ascii="宋体" w:hAnsi="宋体"/>
          <w:b w:val="0"/>
          <w:i w:val="0"/>
          <w:caps w:val="0"/>
          <w:spacing w:val="0"/>
          <w:w w:val="100"/>
          <w:kern w:val="2"/>
          <w:sz w:val="24"/>
          <w:szCs w:val="24"/>
          <w:lang w:val="en-US" w:eastAsia="zh-CN" w:bidi="ar-SA"/>
        </w:rPr>
        <w:t>库尔勒上库高新技术产业开发区管理委员会库尔勒上库高新区塔里木乙烷制乙烯二期工业供水管道工程监理项目</w:t>
      </w:r>
      <w:r>
        <w:rPr>
          <w:rStyle w:val="27"/>
          <w:rFonts w:ascii="宋体" w:hAnsi="宋体" w:eastAsia="宋体"/>
          <w:b w:val="0"/>
          <w:i w:val="0"/>
          <w:caps w:val="0"/>
          <w:spacing w:val="0"/>
          <w:w w:val="100"/>
          <w:kern w:val="2"/>
          <w:sz w:val="24"/>
          <w:szCs w:val="24"/>
          <w:lang w:val="en-US" w:eastAsia="zh-CN" w:bidi="ar-SA"/>
        </w:rPr>
        <w:t>的潜在供应商应在政采云平台http://www.zcygov.cn/在线申请获取竞争性磋商文件，并</w:t>
      </w:r>
      <w:r>
        <w:rPr>
          <w:rStyle w:val="27"/>
          <w:rFonts w:ascii="宋体" w:hAnsi="宋体" w:eastAsia="宋体"/>
          <w:b w:val="0"/>
          <w:i w:val="0"/>
          <w:caps w:val="0"/>
          <w:spacing w:val="0"/>
          <w:w w:val="100"/>
          <w:kern w:val="2"/>
          <w:sz w:val="24"/>
          <w:szCs w:val="24"/>
          <w:highlight w:val="none"/>
          <w:lang w:val="en-US" w:eastAsia="zh-CN" w:bidi="ar-SA"/>
        </w:rPr>
        <w:t>于</w:t>
      </w:r>
      <w:r>
        <w:rPr>
          <w:rStyle w:val="27"/>
          <w:rFonts w:hint="eastAsia" w:ascii="宋体" w:hAnsi="宋体"/>
          <w:b w:val="0"/>
          <w:i w:val="0"/>
          <w:caps w:val="0"/>
          <w:color w:val="000000"/>
          <w:spacing w:val="0"/>
          <w:w w:val="100"/>
          <w:kern w:val="2"/>
          <w:sz w:val="24"/>
          <w:szCs w:val="24"/>
          <w:highlight w:val="none"/>
          <w:lang w:val="en-US" w:eastAsia="zh-CN" w:bidi="ar-SA"/>
        </w:rPr>
        <w:t>2025年07月14日10时30分（</w:t>
      </w:r>
      <w:r>
        <w:rPr>
          <w:rStyle w:val="27"/>
          <w:rFonts w:ascii="宋体" w:hAnsi="宋体" w:eastAsia="宋体"/>
          <w:b w:val="0"/>
          <w:i w:val="0"/>
          <w:caps w:val="0"/>
          <w:spacing w:val="0"/>
          <w:w w:val="100"/>
          <w:kern w:val="2"/>
          <w:sz w:val="24"/>
          <w:szCs w:val="24"/>
          <w:highlight w:val="none"/>
          <w:lang w:val="en-US" w:eastAsia="zh-CN" w:bidi="ar-SA"/>
        </w:rPr>
        <w:t>北京时间）前递交响应文件。</w:t>
      </w:r>
    </w:p>
    <w:p w14:paraId="2DE33D41">
      <w:pPr>
        <w:keepNext w:val="0"/>
        <w:keepLines w:val="0"/>
        <w:pageBreakBefore w:val="0"/>
        <w:widowControl/>
        <w:numPr>
          <w:ilvl w:val="0"/>
          <w:numId w:val="12"/>
        </w:numPr>
        <w:kinsoku/>
        <w:wordWrap/>
        <w:overflowPunct/>
        <w:topLinePunct w:val="0"/>
        <w:autoSpaceDE/>
        <w:autoSpaceDN/>
        <w:bidi w:val="0"/>
        <w:adjustRightInd/>
        <w:snapToGrid/>
        <w:spacing w:before="0" w:beforeAutospacing="0" w:after="0" w:afterAutospacing="0" w:line="312" w:lineRule="auto"/>
        <w:jc w:val="both"/>
        <w:textAlignment w:val="baseline"/>
        <w:outlineLvl w:val="1"/>
        <w:rPr>
          <w:rStyle w:val="27"/>
          <w:rFonts w:ascii="宋体" w:hAnsi="宋体" w:eastAsia="宋体"/>
          <w:b w:val="0"/>
          <w:i w:val="0"/>
          <w:caps w:val="0"/>
          <w:spacing w:val="0"/>
          <w:w w:val="100"/>
          <w:kern w:val="2"/>
          <w:sz w:val="24"/>
          <w:szCs w:val="24"/>
          <w:highlight w:val="none"/>
          <w:lang w:val="en-US" w:eastAsia="zh-CN" w:bidi="ar-SA"/>
        </w:rPr>
      </w:pPr>
      <w:bookmarkStart w:id="4" w:name="_Toc4005"/>
      <w:r>
        <w:rPr>
          <w:rStyle w:val="27"/>
          <w:rFonts w:ascii="宋体" w:hAnsi="宋体" w:eastAsia="宋体"/>
          <w:b w:val="0"/>
          <w:i w:val="0"/>
          <w:caps w:val="0"/>
          <w:spacing w:val="0"/>
          <w:w w:val="100"/>
          <w:kern w:val="2"/>
          <w:sz w:val="24"/>
          <w:szCs w:val="24"/>
          <w:highlight w:val="none"/>
          <w:lang w:val="en-US" w:eastAsia="zh-CN" w:bidi="ar-SA"/>
        </w:rPr>
        <w:t>项目基本情况</w:t>
      </w:r>
      <w:bookmarkEnd w:id="4"/>
    </w:p>
    <w:p w14:paraId="08D370D8">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hint="default"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项目编号：</w:t>
      </w:r>
      <w:r>
        <w:rPr>
          <w:rStyle w:val="27"/>
          <w:rFonts w:hint="eastAsia" w:ascii="宋体" w:hAnsi="宋体"/>
          <w:b w:val="0"/>
          <w:i w:val="0"/>
          <w:caps w:val="0"/>
          <w:spacing w:val="0"/>
          <w:w w:val="100"/>
          <w:kern w:val="2"/>
          <w:sz w:val="24"/>
          <w:szCs w:val="24"/>
          <w:lang w:val="en-US" w:eastAsia="zh-CN" w:bidi="ar-SA"/>
        </w:rPr>
        <w:t>XJCH-(JC）2025-010</w:t>
      </w:r>
    </w:p>
    <w:p w14:paraId="78418606">
      <w:pPr>
        <w:pStyle w:val="57"/>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left"/>
        <w:textAlignment w:val="baseline"/>
        <w:rPr>
          <w:rStyle w:val="27"/>
          <w:rFonts w:hint="eastAsia"/>
          <w:b w:val="0"/>
          <w:i w:val="0"/>
          <w:caps w:val="0"/>
          <w:spacing w:val="0"/>
          <w:w w:val="100"/>
          <w:kern w:val="0"/>
          <w:sz w:val="24"/>
          <w:szCs w:val="24"/>
          <w:lang w:val="en-US" w:eastAsia="zh-CN" w:bidi="ar-SA"/>
        </w:rPr>
      </w:pPr>
      <w:r>
        <w:rPr>
          <w:rStyle w:val="27"/>
          <w:rFonts w:ascii="宋体" w:hAnsi="宋体" w:eastAsia="宋体"/>
          <w:b w:val="0"/>
          <w:i w:val="0"/>
          <w:caps w:val="0"/>
          <w:spacing w:val="0"/>
          <w:w w:val="100"/>
          <w:kern w:val="0"/>
          <w:sz w:val="24"/>
          <w:szCs w:val="24"/>
          <w:lang w:val="en-US" w:eastAsia="zh-CN" w:bidi="ar-SA"/>
        </w:rPr>
        <w:t>项目名称：</w:t>
      </w:r>
      <w:bookmarkStart w:id="5" w:name="OLE_LINK6"/>
      <w:r>
        <w:rPr>
          <w:rStyle w:val="27"/>
          <w:rFonts w:hint="eastAsia"/>
          <w:b w:val="0"/>
          <w:i w:val="0"/>
          <w:caps w:val="0"/>
          <w:spacing w:val="0"/>
          <w:w w:val="100"/>
          <w:kern w:val="0"/>
          <w:sz w:val="24"/>
          <w:szCs w:val="24"/>
          <w:lang w:val="en-US" w:eastAsia="zh-CN" w:bidi="ar-SA"/>
        </w:rPr>
        <w:t>库尔勒上库高新技术产业开发区管理委员会库尔勒上库高新区塔里木乙烷制乙烯二期工业供水管道工程监理项目</w:t>
      </w:r>
    </w:p>
    <w:p w14:paraId="69859582">
      <w:pPr>
        <w:pStyle w:val="57"/>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left"/>
        <w:textAlignment w:val="baseline"/>
        <w:rPr>
          <w:rStyle w:val="27"/>
          <w:rFonts w:hint="default"/>
          <w:b w:val="0"/>
          <w:i w:val="0"/>
          <w:caps w:val="0"/>
          <w:spacing w:val="0"/>
          <w:w w:val="100"/>
          <w:kern w:val="0"/>
          <w:sz w:val="24"/>
          <w:szCs w:val="24"/>
          <w:lang w:val="en-US" w:eastAsia="zh-CN" w:bidi="ar-SA"/>
        </w:rPr>
      </w:pPr>
      <w:r>
        <w:rPr>
          <w:rStyle w:val="27"/>
          <w:rFonts w:hint="eastAsia"/>
          <w:b w:val="0"/>
          <w:i w:val="0"/>
          <w:caps w:val="0"/>
          <w:spacing w:val="0"/>
          <w:w w:val="100"/>
          <w:kern w:val="0"/>
          <w:sz w:val="24"/>
          <w:szCs w:val="24"/>
          <w:lang w:val="en-US" w:eastAsia="zh-CN" w:bidi="ar-SA"/>
        </w:rPr>
        <w:t>项目规模：新建上库高新区石化园乙烯二期DN1000-DN1200供水管道6×2公里及其配套设施。</w:t>
      </w:r>
    </w:p>
    <w:bookmarkEnd w:id="5"/>
    <w:p w14:paraId="5F18E0A2">
      <w:pPr>
        <w:pStyle w:val="57"/>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left"/>
        <w:textAlignment w:val="baseline"/>
        <w:rPr>
          <w:rStyle w:val="27"/>
          <w:rFonts w:ascii="宋体" w:hAnsi="宋体" w:eastAsia="宋体"/>
          <w:b w:val="0"/>
          <w:i w:val="0"/>
          <w:caps w:val="0"/>
          <w:spacing w:val="0"/>
          <w:w w:val="100"/>
          <w:kern w:val="0"/>
          <w:sz w:val="24"/>
          <w:szCs w:val="24"/>
          <w:lang w:val="en-US" w:eastAsia="zh-CN" w:bidi="ar-SA"/>
        </w:rPr>
      </w:pPr>
      <w:r>
        <w:rPr>
          <w:rStyle w:val="27"/>
          <w:rFonts w:ascii="宋体" w:hAnsi="宋体" w:eastAsia="宋体"/>
          <w:b w:val="0"/>
          <w:i w:val="0"/>
          <w:caps w:val="0"/>
          <w:color w:val="000000"/>
          <w:spacing w:val="0"/>
          <w:w w:val="100"/>
          <w:kern w:val="0"/>
          <w:sz w:val="24"/>
          <w:szCs w:val="24"/>
          <w:lang w:val="en-US" w:eastAsia="zh-CN" w:bidi="ar-SA"/>
        </w:rPr>
        <w:t>采购方式：竞争性磋商</w:t>
      </w:r>
    </w:p>
    <w:p w14:paraId="0A8A5380">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ascii="宋体" w:hAnsi="宋体" w:eastAsia="宋体"/>
          <w:b w:val="0"/>
          <w:i w:val="0"/>
          <w:caps w:val="0"/>
          <w:spacing w:val="0"/>
          <w:w w:val="100"/>
          <w:kern w:val="2"/>
          <w:sz w:val="24"/>
          <w:szCs w:val="24"/>
          <w:highlight w:val="none"/>
          <w:lang w:val="en-US" w:eastAsia="zh-CN" w:bidi="ar-SA"/>
        </w:rPr>
      </w:pPr>
      <w:r>
        <w:rPr>
          <w:rStyle w:val="27"/>
          <w:rFonts w:ascii="宋体" w:hAnsi="宋体" w:eastAsia="宋体"/>
          <w:b w:val="0"/>
          <w:i w:val="0"/>
          <w:caps w:val="0"/>
          <w:spacing w:val="0"/>
          <w:w w:val="100"/>
          <w:kern w:val="2"/>
          <w:sz w:val="24"/>
          <w:szCs w:val="24"/>
          <w:highlight w:val="none"/>
          <w:lang w:val="en-US" w:eastAsia="zh-CN" w:bidi="ar-SA"/>
        </w:rPr>
        <w:t>预算金额：</w:t>
      </w:r>
      <w:r>
        <w:rPr>
          <w:rStyle w:val="27"/>
          <w:rFonts w:hint="eastAsia" w:ascii="宋体" w:hAnsi="宋体"/>
          <w:b w:val="0"/>
          <w:i w:val="0"/>
          <w:caps w:val="0"/>
          <w:spacing w:val="0"/>
          <w:w w:val="100"/>
          <w:kern w:val="2"/>
          <w:sz w:val="24"/>
          <w:szCs w:val="24"/>
          <w:highlight w:val="none"/>
          <w:lang w:val="en-US" w:eastAsia="zh-CN" w:bidi="ar-SA"/>
        </w:rPr>
        <w:t>55</w:t>
      </w:r>
      <w:r>
        <w:rPr>
          <w:rStyle w:val="27"/>
          <w:rFonts w:ascii="宋体" w:hAnsi="宋体" w:eastAsia="宋体"/>
          <w:b w:val="0"/>
          <w:i w:val="0"/>
          <w:caps w:val="0"/>
          <w:spacing w:val="0"/>
          <w:w w:val="100"/>
          <w:kern w:val="2"/>
          <w:sz w:val="24"/>
          <w:szCs w:val="24"/>
          <w:highlight w:val="none"/>
          <w:lang w:val="en-US" w:eastAsia="zh-CN" w:bidi="ar-SA"/>
        </w:rPr>
        <w:t>万元</w:t>
      </w:r>
    </w:p>
    <w:p w14:paraId="67DE367F">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hint="default" w:ascii="宋体" w:hAnsi="宋体" w:eastAsia="宋体"/>
          <w:b w:val="0"/>
          <w:i w:val="0"/>
          <w:caps w:val="0"/>
          <w:spacing w:val="0"/>
          <w:w w:val="100"/>
          <w:kern w:val="2"/>
          <w:sz w:val="24"/>
          <w:szCs w:val="24"/>
          <w:highlight w:val="none"/>
          <w:lang w:val="en-US" w:eastAsia="zh-CN" w:bidi="ar-SA"/>
        </w:rPr>
      </w:pPr>
      <w:r>
        <w:rPr>
          <w:rStyle w:val="27"/>
          <w:rFonts w:ascii="宋体" w:hAnsi="宋体" w:eastAsia="宋体"/>
          <w:b w:val="0"/>
          <w:i w:val="0"/>
          <w:caps w:val="0"/>
          <w:spacing w:val="0"/>
          <w:w w:val="100"/>
          <w:kern w:val="2"/>
          <w:sz w:val="24"/>
          <w:szCs w:val="24"/>
          <w:highlight w:val="none"/>
          <w:lang w:val="en-US" w:eastAsia="zh-CN" w:bidi="ar-SA"/>
        </w:rPr>
        <w:t>采购需求：</w:t>
      </w:r>
      <w:r>
        <w:rPr>
          <w:rStyle w:val="27"/>
          <w:rFonts w:hint="eastAsia" w:ascii="宋体" w:hAnsi="宋体" w:eastAsia="宋体"/>
          <w:b w:val="0"/>
          <w:i w:val="0"/>
          <w:caps w:val="0"/>
          <w:spacing w:val="0"/>
          <w:w w:val="100"/>
          <w:kern w:val="2"/>
          <w:sz w:val="24"/>
          <w:szCs w:val="24"/>
          <w:highlight w:val="none"/>
          <w:lang w:val="en-US" w:eastAsia="zh-CN" w:bidi="ar-SA"/>
        </w:rPr>
        <w:t>对</w:t>
      </w:r>
      <w:r>
        <w:rPr>
          <w:rStyle w:val="27"/>
          <w:rFonts w:hint="default" w:ascii="宋体" w:hAnsi="宋体" w:eastAsia="宋体"/>
          <w:b w:val="0"/>
          <w:i w:val="0"/>
          <w:caps w:val="0"/>
          <w:spacing w:val="0"/>
          <w:w w:val="100"/>
          <w:kern w:val="2"/>
          <w:sz w:val="24"/>
          <w:szCs w:val="24"/>
          <w:highlight w:val="none"/>
          <w:lang w:val="en-US" w:eastAsia="zh-CN" w:bidi="ar-SA"/>
        </w:rPr>
        <w:t>库尔勒上库高新区塔里木乙烷制乙烯二期工业供水管道工程建设项目</w:t>
      </w:r>
      <w:r>
        <w:rPr>
          <w:rStyle w:val="27"/>
          <w:rFonts w:hint="eastAsia" w:ascii="宋体" w:hAnsi="宋体" w:eastAsia="宋体"/>
          <w:b w:val="0"/>
          <w:i w:val="0"/>
          <w:caps w:val="0"/>
          <w:spacing w:val="0"/>
          <w:w w:val="100"/>
          <w:kern w:val="2"/>
          <w:sz w:val="24"/>
          <w:szCs w:val="24"/>
          <w:highlight w:val="none"/>
          <w:lang w:val="en-US" w:eastAsia="zh-CN" w:bidi="ar-SA"/>
        </w:rPr>
        <w:t>全过程监理服务</w:t>
      </w:r>
      <w:r>
        <w:rPr>
          <w:rStyle w:val="27"/>
          <w:rFonts w:hint="eastAsia" w:ascii="宋体" w:hAnsi="宋体"/>
          <w:b w:val="0"/>
          <w:i w:val="0"/>
          <w:caps w:val="0"/>
          <w:spacing w:val="0"/>
          <w:w w:val="100"/>
          <w:kern w:val="2"/>
          <w:sz w:val="24"/>
          <w:szCs w:val="24"/>
          <w:highlight w:val="none"/>
          <w:lang w:val="en-US" w:eastAsia="zh-CN" w:bidi="ar-SA"/>
        </w:rPr>
        <w:t>。</w:t>
      </w:r>
    </w:p>
    <w:p w14:paraId="46D08B6F">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hint="default" w:ascii="宋体" w:hAnsi="宋体" w:eastAsia="宋体"/>
          <w:b w:val="0"/>
          <w:i w:val="0"/>
          <w:caps w:val="0"/>
          <w:spacing w:val="0"/>
          <w:w w:val="100"/>
          <w:kern w:val="0"/>
          <w:sz w:val="24"/>
          <w:szCs w:val="24"/>
          <w:highlight w:val="none"/>
          <w:lang w:val="en-US" w:eastAsia="zh-CN" w:bidi="ar-SA"/>
        </w:rPr>
      </w:pPr>
      <w:r>
        <w:rPr>
          <w:rStyle w:val="27"/>
          <w:rFonts w:hint="eastAsia" w:ascii="宋体" w:hAnsi="宋体"/>
          <w:b w:val="0"/>
          <w:i w:val="0"/>
          <w:caps w:val="0"/>
          <w:spacing w:val="0"/>
          <w:w w:val="100"/>
          <w:kern w:val="0"/>
          <w:sz w:val="24"/>
          <w:szCs w:val="24"/>
          <w:highlight w:val="none"/>
          <w:lang w:val="en-US" w:eastAsia="zh-CN" w:bidi="ar-SA"/>
        </w:rPr>
        <w:t>合同履行期限：</w:t>
      </w:r>
      <w:r>
        <w:rPr>
          <w:rFonts w:hint="eastAsia" w:ascii="宋体" w:hAnsi="宋体" w:cs="宋体"/>
          <w:color w:val="000000"/>
          <w:kern w:val="0"/>
          <w:szCs w:val="21"/>
          <w:lang w:val="en-US" w:eastAsia="zh-CN"/>
        </w:rPr>
        <w:t>以双方实际签订合同时间为准（与施工同步）</w:t>
      </w:r>
    </w:p>
    <w:p w14:paraId="4B5C9EBC">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jc w:val="both"/>
        <w:textAlignment w:val="baseline"/>
        <w:outlineLvl w:val="1"/>
        <w:rPr>
          <w:rStyle w:val="27"/>
          <w:rFonts w:ascii="宋体" w:hAnsi="宋体" w:eastAsia="宋体"/>
          <w:b w:val="0"/>
          <w:i w:val="0"/>
          <w:caps w:val="0"/>
          <w:spacing w:val="0"/>
          <w:w w:val="100"/>
          <w:kern w:val="2"/>
          <w:sz w:val="24"/>
          <w:szCs w:val="24"/>
          <w:lang w:val="en-US" w:eastAsia="zh-CN" w:bidi="ar-SA"/>
        </w:rPr>
      </w:pPr>
      <w:bookmarkStart w:id="6" w:name="_Toc20153"/>
      <w:r>
        <w:rPr>
          <w:rStyle w:val="27"/>
          <w:rFonts w:ascii="宋体" w:hAnsi="宋体" w:eastAsia="宋体"/>
          <w:b w:val="0"/>
          <w:i w:val="0"/>
          <w:caps w:val="0"/>
          <w:spacing w:val="0"/>
          <w:w w:val="100"/>
          <w:kern w:val="2"/>
          <w:sz w:val="24"/>
          <w:szCs w:val="24"/>
          <w:lang w:val="en-US" w:eastAsia="zh-CN" w:bidi="ar-SA"/>
        </w:rPr>
        <w:t>二、申请人的资格要求：</w:t>
      </w:r>
      <w:bookmarkEnd w:id="6"/>
    </w:p>
    <w:p w14:paraId="2914B594">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1、满足《中华人民共和国政府采购法》第二十二条规定。</w:t>
      </w:r>
    </w:p>
    <w:p w14:paraId="1B5FCA5D">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2、落实政府采购政策需满足的资格要求：</w:t>
      </w:r>
    </w:p>
    <w:p w14:paraId="2486B6D5">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hint="eastAsia" w:ascii="宋体" w:hAnsi="宋体" w:eastAsia="宋体"/>
          <w:b w:val="0"/>
          <w:i w:val="0"/>
          <w:caps w:val="0"/>
          <w:spacing w:val="0"/>
          <w:w w:val="100"/>
          <w:kern w:val="2"/>
          <w:sz w:val="24"/>
          <w:szCs w:val="24"/>
          <w:lang w:val="en-US" w:eastAsia="zh-CN" w:bidi="ar-SA"/>
        </w:rPr>
      </w:pPr>
      <w:r>
        <w:rPr>
          <w:rStyle w:val="27"/>
          <w:rFonts w:hint="eastAsia" w:ascii="宋体" w:hAnsi="宋体" w:eastAsia="宋体"/>
          <w:b w:val="0"/>
          <w:i w:val="0"/>
          <w:caps w:val="0"/>
          <w:spacing w:val="0"/>
          <w:w w:val="100"/>
          <w:kern w:val="2"/>
          <w:sz w:val="24"/>
          <w:szCs w:val="24"/>
          <w:lang w:val="en-US" w:eastAsia="zh-CN" w:bidi="ar-SA"/>
        </w:rPr>
        <w:t>本项目为专门面向</w:t>
      </w:r>
      <w:r>
        <w:rPr>
          <w:rStyle w:val="27"/>
          <w:rFonts w:hint="eastAsia" w:ascii="宋体" w:hAnsi="宋体"/>
          <w:b w:val="0"/>
          <w:i w:val="0"/>
          <w:caps w:val="0"/>
          <w:spacing w:val="0"/>
          <w:w w:val="100"/>
          <w:kern w:val="2"/>
          <w:sz w:val="24"/>
          <w:szCs w:val="24"/>
          <w:lang w:val="en-US" w:eastAsia="zh-CN" w:bidi="ar-SA"/>
        </w:rPr>
        <w:t>小微企业</w:t>
      </w:r>
      <w:r>
        <w:rPr>
          <w:rStyle w:val="27"/>
          <w:rFonts w:hint="eastAsia" w:ascii="宋体" w:hAnsi="宋体" w:eastAsia="宋体"/>
          <w:b w:val="0"/>
          <w:i w:val="0"/>
          <w:caps w:val="0"/>
          <w:spacing w:val="0"/>
          <w:w w:val="100"/>
          <w:kern w:val="2"/>
          <w:sz w:val="24"/>
          <w:szCs w:val="24"/>
          <w:lang w:val="en-US" w:eastAsia="zh-CN" w:bidi="ar-SA"/>
        </w:rPr>
        <w:t>，须提供中小企业声明函。</w:t>
      </w:r>
    </w:p>
    <w:p w14:paraId="0733E5A4">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3、本项目基本资格要求：</w:t>
      </w:r>
    </w:p>
    <w:p w14:paraId="2E12CE22">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（1）具有有效的企业法人营业执照</w:t>
      </w:r>
      <w:r>
        <w:rPr>
          <w:rStyle w:val="27"/>
          <w:rFonts w:hint="eastAsia" w:ascii="宋体" w:hAnsi="宋体" w:cs="宋体"/>
          <w:b/>
          <w:bCs/>
          <w:i w:val="0"/>
          <w:caps w:val="0"/>
          <w:spacing w:val="0"/>
          <w:w w:val="100"/>
          <w:kern w:val="2"/>
          <w:sz w:val="24"/>
          <w:szCs w:val="24"/>
          <w:lang w:val="en-US" w:eastAsia="zh-CN" w:bidi="ar-SA"/>
        </w:rPr>
        <w:t>，</w:t>
      </w:r>
    </w:p>
    <w:p w14:paraId="3B4AC136">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 xml:space="preserve">    （2）法定代表人身份证明或授权委托书及代理人身份证明；</w:t>
      </w:r>
    </w:p>
    <w:p w14:paraId="681B618A">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（3）未被“信用中国”、“中国政府采购网”列入失信被执行人、重大税收违法案件当事人名单、政府采购严重违法失信行为记录名单；</w:t>
      </w:r>
    </w:p>
    <w:p w14:paraId="483DCDA2">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（4）依法注册、具有合法资格，并在法律上、财务上与采购人和采购代理机构不发生关系；</w:t>
      </w:r>
    </w:p>
    <w:p w14:paraId="44A5208E">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（5）单位负责人为同一人或者存在直接控股、管理关系的不同供应商，不得参加同一合同项下的政府采购活动；</w:t>
      </w:r>
    </w:p>
    <w:p w14:paraId="4A7E1C1C">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（6）符合国家有关法律法规的规定；</w:t>
      </w:r>
    </w:p>
    <w:p w14:paraId="0367CAA3">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（7）为充分保证完善的售后服务，本项目不接受联合体投标。</w:t>
      </w:r>
    </w:p>
    <w:p w14:paraId="4C1D7F4C">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4、本项目的特定资格要求：</w:t>
      </w:r>
    </w:p>
    <w:p w14:paraId="4616FAB2">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hint="eastAsia" w:ascii="宋体" w:hAnsi="宋体" w:cs="Times New Roman"/>
          <w:b w:val="0"/>
          <w:i w:val="0"/>
          <w:caps w:val="0"/>
          <w:spacing w:val="0"/>
          <w:w w:val="100"/>
          <w:kern w:val="2"/>
          <w:sz w:val="24"/>
          <w:szCs w:val="24"/>
          <w:lang w:val="en-US" w:eastAsia="zh-CN" w:bidi="ar-SA"/>
        </w:rPr>
      </w:pPr>
      <w:bookmarkStart w:id="7" w:name="_Toc24902"/>
      <w:r>
        <w:rPr>
          <w:rStyle w:val="27"/>
          <w:rFonts w:hint="eastAsia" w:ascii="宋体" w:hAnsi="宋体" w:cs="Times New Roman"/>
          <w:b w:val="0"/>
          <w:i w:val="0"/>
          <w:caps w:val="0"/>
          <w:spacing w:val="0"/>
          <w:w w:val="100"/>
          <w:kern w:val="2"/>
          <w:sz w:val="24"/>
          <w:szCs w:val="24"/>
          <w:lang w:val="en-US" w:eastAsia="zh-CN" w:bidi="ar-SA"/>
        </w:rPr>
        <w:t>4.1资质要求：</w:t>
      </w:r>
      <w:r>
        <w:rPr>
          <w:rStyle w:val="27"/>
          <w:rFonts w:ascii="宋体" w:hAnsi="宋体" w:eastAsia="宋体" w:cs="Times New Roman"/>
          <w:b w:val="0"/>
          <w:i w:val="0"/>
          <w:caps w:val="0"/>
          <w:spacing w:val="0"/>
          <w:w w:val="100"/>
          <w:kern w:val="2"/>
          <w:sz w:val="24"/>
          <w:szCs w:val="24"/>
          <w:lang w:val="en-US" w:eastAsia="zh-CN" w:bidi="ar-SA"/>
        </w:rPr>
        <w:t>市政公用工程监理甲级及以上的资质，具备营业执照，并在人员、设备、资金等方面具有相应的监理能力</w:t>
      </w:r>
      <w:r>
        <w:rPr>
          <w:rStyle w:val="27"/>
          <w:rFonts w:hint="eastAsia" w:ascii="宋体" w:hAnsi="宋体" w:cs="Times New Roman"/>
          <w:b w:val="0"/>
          <w:i w:val="0"/>
          <w:caps w:val="0"/>
          <w:spacing w:val="0"/>
          <w:w w:val="100"/>
          <w:kern w:val="2"/>
          <w:sz w:val="24"/>
          <w:szCs w:val="24"/>
          <w:lang w:val="en-US" w:eastAsia="zh-CN" w:bidi="ar-SA"/>
        </w:rPr>
        <w:t>；</w:t>
      </w:r>
    </w:p>
    <w:p w14:paraId="2A734BC7">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outlineLvl w:val="1"/>
        <w:rPr>
          <w:rStyle w:val="27"/>
          <w:rFonts w:hint="eastAsia" w:ascii="宋体" w:hAnsi="宋体" w:cs="Times New Roman"/>
          <w:b w:val="0"/>
          <w:i w:val="0"/>
          <w:caps w:val="0"/>
          <w:spacing w:val="0"/>
          <w:w w:val="100"/>
          <w:kern w:val="2"/>
          <w:sz w:val="24"/>
          <w:szCs w:val="24"/>
          <w:lang w:val="en-US" w:eastAsia="zh-CN" w:bidi="ar-SA"/>
        </w:rPr>
      </w:pPr>
      <w:r>
        <w:rPr>
          <w:rStyle w:val="27"/>
          <w:rFonts w:hint="eastAsia" w:ascii="宋体" w:hAnsi="宋体" w:cs="Times New Roman"/>
          <w:b w:val="0"/>
          <w:i w:val="0"/>
          <w:caps w:val="0"/>
          <w:spacing w:val="0"/>
          <w:w w:val="100"/>
          <w:kern w:val="2"/>
          <w:sz w:val="24"/>
          <w:szCs w:val="24"/>
          <w:lang w:val="en-US" w:eastAsia="zh-CN" w:bidi="ar-SA"/>
        </w:rPr>
        <w:t>4.2</w:t>
      </w:r>
      <w:r>
        <w:rPr>
          <w:rFonts w:ascii="宋体" w:hAnsi="宋体" w:eastAsia="宋体" w:cs="宋体"/>
          <w:spacing w:val="-2"/>
          <w:sz w:val="24"/>
          <w:szCs w:val="24"/>
        </w:rPr>
        <w:t>项目总监理</w:t>
      </w:r>
      <w:r>
        <w:rPr>
          <w:rStyle w:val="27"/>
          <w:rFonts w:hint="eastAsia" w:ascii="宋体" w:hAnsi="宋体" w:cs="Times New Roman"/>
          <w:b w:val="0"/>
          <w:i w:val="0"/>
          <w:caps w:val="0"/>
          <w:spacing w:val="0"/>
          <w:w w:val="100"/>
          <w:kern w:val="2"/>
          <w:sz w:val="24"/>
          <w:szCs w:val="24"/>
          <w:lang w:val="en-US" w:eastAsia="zh-CN" w:bidi="ar-SA"/>
        </w:rPr>
        <w:t>工程师要求：项目总监理工程师需具有市政公用工程专业注册监 理工程师执业资格证书.</w:t>
      </w:r>
    </w:p>
    <w:p w14:paraId="65B17289">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jc w:val="both"/>
        <w:textAlignment w:val="baseline"/>
        <w:outlineLvl w:val="1"/>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三、获取竞争性磋商文件</w:t>
      </w:r>
      <w:bookmarkEnd w:id="7"/>
    </w:p>
    <w:p w14:paraId="5A0AD13F">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ascii="宋体" w:hAnsi="宋体" w:eastAsia="宋体"/>
          <w:b w:val="0"/>
          <w:i w:val="0"/>
          <w:caps w:val="0"/>
          <w:spacing w:val="0"/>
          <w:w w:val="100"/>
          <w:kern w:val="2"/>
          <w:sz w:val="24"/>
          <w:szCs w:val="24"/>
          <w:highlight w:val="none"/>
          <w:lang w:val="en-US" w:eastAsia="zh-CN" w:bidi="ar-SA"/>
        </w:rPr>
      </w:pPr>
      <w:r>
        <w:rPr>
          <w:rStyle w:val="27"/>
          <w:rFonts w:ascii="宋体" w:hAnsi="宋体" w:eastAsia="宋体"/>
          <w:b w:val="0"/>
          <w:i w:val="0"/>
          <w:caps w:val="0"/>
          <w:spacing w:val="0"/>
          <w:w w:val="100"/>
          <w:kern w:val="2"/>
          <w:sz w:val="24"/>
          <w:szCs w:val="24"/>
          <w:highlight w:val="none"/>
          <w:lang w:val="en-US" w:eastAsia="zh-CN" w:bidi="ar-SA"/>
        </w:rPr>
        <w:t>时间：</w:t>
      </w:r>
      <w:r>
        <w:rPr>
          <w:rStyle w:val="27"/>
          <w:rFonts w:hint="eastAsia" w:ascii="宋体" w:hAnsi="宋体"/>
          <w:b w:val="0"/>
          <w:i w:val="0"/>
          <w:caps w:val="0"/>
          <w:spacing w:val="0"/>
          <w:w w:val="100"/>
          <w:kern w:val="2"/>
          <w:sz w:val="24"/>
          <w:szCs w:val="24"/>
          <w:highlight w:val="none"/>
          <w:lang w:val="en-US" w:eastAsia="zh-CN" w:bidi="ar-SA"/>
        </w:rPr>
        <w:t>2025年07月03日至2025年07月10日</w:t>
      </w:r>
      <w:r>
        <w:rPr>
          <w:rStyle w:val="27"/>
          <w:rFonts w:ascii="宋体" w:hAnsi="宋体" w:eastAsia="宋体"/>
          <w:b w:val="0"/>
          <w:i w:val="0"/>
          <w:caps w:val="0"/>
          <w:spacing w:val="0"/>
          <w:w w:val="100"/>
          <w:kern w:val="2"/>
          <w:sz w:val="24"/>
          <w:szCs w:val="24"/>
          <w:highlight w:val="none"/>
          <w:lang w:val="en-US" w:eastAsia="zh-CN" w:bidi="ar-SA"/>
        </w:rPr>
        <w:t>；</w:t>
      </w:r>
      <w:r>
        <w:rPr>
          <w:rStyle w:val="27"/>
          <w:rFonts w:hint="eastAsia" w:ascii="宋体" w:hAnsi="宋体" w:eastAsia="宋体"/>
          <w:b w:val="0"/>
          <w:i w:val="0"/>
          <w:caps w:val="0"/>
          <w:spacing w:val="0"/>
          <w:w w:val="100"/>
          <w:kern w:val="2"/>
          <w:sz w:val="24"/>
          <w:szCs w:val="24"/>
          <w:highlight w:val="none"/>
          <w:lang w:val="en-US" w:eastAsia="zh-CN" w:bidi="ar-SA"/>
        </w:rPr>
        <w:t>每天上午00时00分至12时00分，下午12时00分至23时59分（北京时间，法定节假日除外）</w:t>
      </w:r>
    </w:p>
    <w:p w14:paraId="469A41E9">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   地点：登陆政采云平台http://www.zcygov.cn/在线申请获取。</w:t>
      </w:r>
    </w:p>
    <w:p w14:paraId="66712691">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方式：供应商登录政采云平台https://www.zcygov.cn/在线申请获取采购文件（进入“项目采购”应用，在获取采购文件菜单中选择项目，申请获取采购文件）。</w:t>
      </w:r>
    </w:p>
    <w:p w14:paraId="1DCC92C3">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hint="default"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售价：</w:t>
      </w:r>
      <w:r>
        <w:rPr>
          <w:rStyle w:val="27"/>
          <w:rFonts w:hint="eastAsia" w:ascii="宋体" w:hAnsi="宋体"/>
          <w:b w:val="0"/>
          <w:i w:val="0"/>
          <w:caps w:val="0"/>
          <w:spacing w:val="0"/>
          <w:w w:val="100"/>
          <w:kern w:val="2"/>
          <w:sz w:val="24"/>
          <w:szCs w:val="24"/>
          <w:lang w:val="en-US" w:eastAsia="zh-CN" w:bidi="ar-SA"/>
        </w:rPr>
        <w:t>0元</w:t>
      </w:r>
    </w:p>
    <w:p w14:paraId="572A7D2E">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jc w:val="both"/>
        <w:textAlignment w:val="baseline"/>
        <w:outlineLvl w:val="1"/>
        <w:rPr>
          <w:rStyle w:val="27"/>
          <w:rFonts w:ascii="宋体" w:hAnsi="宋体"/>
          <w:b w:val="0"/>
          <w:i w:val="0"/>
          <w:caps w:val="0"/>
          <w:spacing w:val="0"/>
          <w:w w:val="100"/>
          <w:kern w:val="2"/>
          <w:sz w:val="24"/>
          <w:szCs w:val="24"/>
          <w:lang w:val="en-US" w:eastAsia="zh-CN" w:bidi="ar-SA"/>
        </w:rPr>
      </w:pPr>
      <w:bookmarkStart w:id="8" w:name="_Toc1773"/>
      <w:r>
        <w:rPr>
          <w:rStyle w:val="27"/>
          <w:rFonts w:ascii="宋体" w:hAnsi="宋体"/>
          <w:b w:val="0"/>
          <w:i w:val="0"/>
          <w:caps w:val="0"/>
          <w:spacing w:val="0"/>
          <w:w w:val="100"/>
          <w:kern w:val="2"/>
          <w:sz w:val="24"/>
          <w:szCs w:val="24"/>
          <w:lang w:val="en-US" w:eastAsia="zh-CN" w:bidi="ar-SA"/>
        </w:rPr>
        <w:t>四、响应文件提交</w:t>
      </w:r>
      <w:bookmarkEnd w:id="8"/>
    </w:p>
    <w:p w14:paraId="7F55BF48">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ascii="宋体" w:hAnsi="宋体" w:cs="宋体"/>
          <w:b/>
          <w:bCs/>
          <w:i w:val="0"/>
          <w:caps w:val="0"/>
          <w:spacing w:val="0"/>
          <w:w w:val="100"/>
          <w:kern w:val="2"/>
          <w:sz w:val="24"/>
          <w:szCs w:val="24"/>
          <w:highlight w:val="none"/>
          <w:lang w:val="en-US" w:eastAsia="zh-CN" w:bidi="ar-SA"/>
        </w:rPr>
      </w:pPr>
      <w:r>
        <w:rPr>
          <w:rStyle w:val="27"/>
          <w:rFonts w:ascii="宋体" w:hAnsi="宋体" w:cs="宋体"/>
          <w:b/>
          <w:bCs/>
          <w:i w:val="0"/>
          <w:caps w:val="0"/>
          <w:spacing w:val="0"/>
          <w:w w:val="100"/>
          <w:kern w:val="2"/>
          <w:sz w:val="24"/>
          <w:szCs w:val="24"/>
          <w:highlight w:val="none"/>
          <w:lang w:val="en-US" w:eastAsia="zh-CN" w:bidi="ar-SA"/>
        </w:rPr>
        <w:t>时间：</w:t>
      </w:r>
      <w:r>
        <w:rPr>
          <w:rStyle w:val="27"/>
          <w:rFonts w:hint="eastAsia" w:ascii="宋体" w:hAnsi="宋体" w:cs="宋体"/>
          <w:b/>
          <w:bCs/>
          <w:i w:val="0"/>
          <w:caps w:val="0"/>
          <w:spacing w:val="0"/>
          <w:w w:val="100"/>
          <w:kern w:val="2"/>
          <w:sz w:val="24"/>
          <w:szCs w:val="24"/>
          <w:highlight w:val="none"/>
          <w:lang w:val="en-US" w:eastAsia="zh-CN" w:bidi="ar-SA"/>
        </w:rPr>
        <w:t>2025年07月14日10时30分（</w:t>
      </w:r>
      <w:r>
        <w:rPr>
          <w:rStyle w:val="27"/>
          <w:rFonts w:ascii="宋体" w:hAnsi="宋体" w:cs="宋体"/>
          <w:b/>
          <w:bCs/>
          <w:i w:val="0"/>
          <w:caps w:val="0"/>
          <w:spacing w:val="0"/>
          <w:w w:val="100"/>
          <w:kern w:val="2"/>
          <w:sz w:val="24"/>
          <w:szCs w:val="24"/>
          <w:highlight w:val="none"/>
          <w:lang w:val="en-US" w:eastAsia="zh-CN" w:bidi="ar-SA"/>
        </w:rPr>
        <w:t>北京时间）</w:t>
      </w:r>
    </w:p>
    <w:p w14:paraId="578985DD">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ascii="宋体" w:hAnsi="宋体" w:cs="宋体"/>
          <w:b/>
          <w:bCs/>
          <w:i w:val="0"/>
          <w:caps w:val="0"/>
          <w:spacing w:val="0"/>
          <w:w w:val="100"/>
          <w:kern w:val="2"/>
          <w:sz w:val="24"/>
          <w:szCs w:val="24"/>
          <w:highlight w:val="none"/>
          <w:lang w:val="en-US" w:eastAsia="zh-CN" w:bidi="ar-SA"/>
        </w:rPr>
      </w:pPr>
      <w:r>
        <w:rPr>
          <w:rStyle w:val="27"/>
          <w:rFonts w:ascii="宋体" w:hAnsi="宋体" w:cs="宋体"/>
          <w:b/>
          <w:bCs/>
          <w:i w:val="0"/>
          <w:caps w:val="0"/>
          <w:spacing w:val="0"/>
          <w:w w:val="100"/>
          <w:kern w:val="2"/>
          <w:sz w:val="24"/>
          <w:szCs w:val="24"/>
          <w:highlight w:val="none"/>
          <w:lang w:val="en-US" w:eastAsia="zh-CN" w:bidi="ar-SA"/>
        </w:rPr>
        <w:t>地点：请登录政采云投标客户端投标</w:t>
      </w:r>
    </w:p>
    <w:p w14:paraId="15559073">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jc w:val="both"/>
        <w:textAlignment w:val="baseline"/>
        <w:outlineLvl w:val="1"/>
        <w:rPr>
          <w:rStyle w:val="27"/>
          <w:rFonts w:ascii="宋体" w:hAnsi="宋体"/>
          <w:b w:val="0"/>
          <w:i w:val="0"/>
          <w:caps w:val="0"/>
          <w:spacing w:val="0"/>
          <w:w w:val="100"/>
          <w:kern w:val="2"/>
          <w:sz w:val="24"/>
          <w:szCs w:val="24"/>
          <w:highlight w:val="none"/>
          <w:lang w:val="en-US" w:eastAsia="zh-CN" w:bidi="ar-SA"/>
        </w:rPr>
      </w:pPr>
      <w:bookmarkStart w:id="9" w:name="_Toc22529"/>
      <w:r>
        <w:rPr>
          <w:rStyle w:val="27"/>
          <w:rFonts w:ascii="宋体" w:hAnsi="宋体"/>
          <w:b w:val="0"/>
          <w:i w:val="0"/>
          <w:caps w:val="0"/>
          <w:spacing w:val="0"/>
          <w:w w:val="100"/>
          <w:kern w:val="2"/>
          <w:sz w:val="24"/>
          <w:szCs w:val="24"/>
          <w:highlight w:val="none"/>
          <w:lang w:val="en-US" w:eastAsia="zh-CN" w:bidi="ar-SA"/>
        </w:rPr>
        <w:t>五、响应文件开启</w:t>
      </w:r>
      <w:bookmarkEnd w:id="9"/>
    </w:p>
    <w:p w14:paraId="037004C1">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ascii="宋体" w:hAnsi="宋体" w:cs="宋体"/>
          <w:b/>
          <w:bCs/>
          <w:i w:val="0"/>
          <w:caps w:val="0"/>
          <w:spacing w:val="0"/>
          <w:w w:val="100"/>
          <w:kern w:val="2"/>
          <w:sz w:val="24"/>
          <w:szCs w:val="24"/>
          <w:highlight w:val="none"/>
          <w:lang w:val="en-US" w:eastAsia="zh-CN" w:bidi="ar-SA"/>
        </w:rPr>
      </w:pPr>
      <w:r>
        <w:rPr>
          <w:rStyle w:val="27"/>
          <w:rFonts w:ascii="宋体" w:hAnsi="宋体" w:cs="宋体"/>
          <w:b/>
          <w:bCs/>
          <w:i w:val="0"/>
          <w:caps w:val="0"/>
          <w:spacing w:val="0"/>
          <w:w w:val="100"/>
          <w:kern w:val="2"/>
          <w:sz w:val="24"/>
          <w:szCs w:val="24"/>
          <w:highlight w:val="none"/>
          <w:lang w:val="en-US" w:eastAsia="zh-CN" w:bidi="ar-SA"/>
        </w:rPr>
        <w:t>时间：</w:t>
      </w:r>
      <w:r>
        <w:rPr>
          <w:rStyle w:val="27"/>
          <w:rFonts w:hint="eastAsia" w:ascii="宋体" w:hAnsi="宋体" w:cs="宋体"/>
          <w:b/>
          <w:bCs/>
          <w:i w:val="0"/>
          <w:caps w:val="0"/>
          <w:spacing w:val="0"/>
          <w:w w:val="100"/>
          <w:kern w:val="2"/>
          <w:sz w:val="24"/>
          <w:szCs w:val="24"/>
          <w:highlight w:val="none"/>
          <w:lang w:val="en-US" w:eastAsia="zh-CN" w:bidi="ar-SA"/>
        </w:rPr>
        <w:t>2025年07月14日10时30分（</w:t>
      </w:r>
      <w:r>
        <w:rPr>
          <w:rStyle w:val="27"/>
          <w:rFonts w:ascii="宋体" w:hAnsi="宋体" w:cs="宋体"/>
          <w:b/>
          <w:bCs/>
          <w:i w:val="0"/>
          <w:caps w:val="0"/>
          <w:spacing w:val="0"/>
          <w:w w:val="100"/>
          <w:kern w:val="2"/>
          <w:sz w:val="24"/>
          <w:szCs w:val="24"/>
          <w:highlight w:val="none"/>
          <w:lang w:val="en-US" w:eastAsia="zh-CN" w:bidi="ar-SA"/>
        </w:rPr>
        <w:t>北京时间）</w:t>
      </w:r>
    </w:p>
    <w:p w14:paraId="048393C5">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ascii="宋体" w:hAnsi="宋体" w:cs="宋体"/>
          <w:b/>
          <w:bCs/>
          <w:i w:val="0"/>
          <w:caps w:val="0"/>
          <w:spacing w:val="0"/>
          <w:w w:val="100"/>
          <w:kern w:val="2"/>
          <w:sz w:val="24"/>
          <w:szCs w:val="24"/>
          <w:highlight w:val="none"/>
          <w:lang w:val="en-US" w:eastAsia="zh-CN" w:bidi="ar-SA"/>
        </w:rPr>
      </w:pPr>
      <w:r>
        <w:rPr>
          <w:rStyle w:val="27"/>
          <w:rFonts w:ascii="宋体" w:hAnsi="宋体" w:cs="宋体"/>
          <w:b/>
          <w:bCs/>
          <w:i w:val="0"/>
          <w:caps w:val="0"/>
          <w:spacing w:val="0"/>
          <w:w w:val="100"/>
          <w:kern w:val="2"/>
          <w:sz w:val="24"/>
          <w:szCs w:val="24"/>
          <w:highlight w:val="none"/>
          <w:lang w:val="en-US" w:eastAsia="zh-CN" w:bidi="ar-SA"/>
        </w:rPr>
        <w:t>地点：政采云平台http://www.zcygov.cn/</w:t>
      </w:r>
    </w:p>
    <w:p w14:paraId="15B687B1">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jc w:val="both"/>
        <w:textAlignment w:val="baseline"/>
        <w:outlineLvl w:val="1"/>
        <w:rPr>
          <w:rStyle w:val="27"/>
          <w:rFonts w:ascii="宋体" w:hAnsi="宋体"/>
          <w:b w:val="0"/>
          <w:i w:val="0"/>
          <w:caps w:val="0"/>
          <w:spacing w:val="0"/>
          <w:w w:val="100"/>
          <w:kern w:val="2"/>
          <w:sz w:val="24"/>
          <w:szCs w:val="24"/>
          <w:lang w:val="en-US" w:eastAsia="zh-CN" w:bidi="ar-SA"/>
        </w:rPr>
      </w:pPr>
      <w:bookmarkStart w:id="10" w:name="_Toc20705"/>
      <w:r>
        <w:rPr>
          <w:rStyle w:val="27"/>
          <w:rFonts w:ascii="宋体" w:hAnsi="宋体"/>
          <w:b w:val="0"/>
          <w:i w:val="0"/>
          <w:caps w:val="0"/>
          <w:spacing w:val="0"/>
          <w:w w:val="100"/>
          <w:kern w:val="2"/>
          <w:sz w:val="24"/>
          <w:szCs w:val="24"/>
          <w:lang w:val="en-US" w:eastAsia="zh-CN" w:bidi="ar-SA"/>
        </w:rPr>
        <w:t>六、公告期限</w:t>
      </w:r>
      <w:bookmarkEnd w:id="10"/>
    </w:p>
    <w:p w14:paraId="66D63A3F">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自本公告发布之日起5个工作日。</w:t>
      </w:r>
    </w:p>
    <w:p w14:paraId="1D0C8015">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jc w:val="both"/>
        <w:textAlignment w:val="baseline"/>
        <w:outlineLvl w:val="1"/>
        <w:rPr>
          <w:rStyle w:val="27"/>
          <w:rFonts w:ascii="宋体" w:hAnsi="宋体"/>
          <w:b w:val="0"/>
          <w:i w:val="0"/>
          <w:caps w:val="0"/>
          <w:spacing w:val="0"/>
          <w:w w:val="100"/>
          <w:kern w:val="2"/>
          <w:sz w:val="24"/>
          <w:szCs w:val="24"/>
          <w:lang w:val="en-US" w:eastAsia="zh-CN" w:bidi="ar-SA"/>
        </w:rPr>
      </w:pPr>
      <w:bookmarkStart w:id="11" w:name="_Toc19293"/>
      <w:r>
        <w:rPr>
          <w:rStyle w:val="27"/>
          <w:rFonts w:ascii="宋体" w:hAnsi="宋体"/>
          <w:b w:val="0"/>
          <w:i w:val="0"/>
          <w:caps w:val="0"/>
          <w:spacing w:val="0"/>
          <w:w w:val="100"/>
          <w:kern w:val="2"/>
          <w:sz w:val="24"/>
          <w:szCs w:val="24"/>
          <w:lang w:val="en-US" w:eastAsia="zh-CN" w:bidi="ar-SA"/>
        </w:rPr>
        <w:t>七、其他补充事宜</w:t>
      </w:r>
      <w:bookmarkEnd w:id="11"/>
    </w:p>
    <w:p w14:paraId="1D32C94B">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ascii="宋体" w:hAnsi="宋体"/>
          <w:b w:val="0"/>
          <w:i w:val="0"/>
          <w:caps w:val="0"/>
          <w:spacing w:val="0"/>
          <w:w w:val="100"/>
          <w:kern w:val="2"/>
          <w:sz w:val="24"/>
          <w:szCs w:val="24"/>
          <w:lang w:val="en-US" w:eastAsia="zh-CN" w:bidi="ar-SA"/>
        </w:rPr>
      </w:pPr>
      <w:bookmarkStart w:id="12" w:name="OLE_LINK7"/>
      <w:r>
        <w:rPr>
          <w:rStyle w:val="27"/>
          <w:rFonts w:ascii="宋体" w:hAnsi="宋体"/>
          <w:b w:val="0"/>
          <w:i w:val="0"/>
          <w:caps w:val="0"/>
          <w:spacing w:val="0"/>
          <w:w w:val="100"/>
          <w:kern w:val="2"/>
          <w:sz w:val="24"/>
          <w:szCs w:val="24"/>
          <w:lang w:val="en-US" w:eastAsia="zh-CN" w:bidi="ar-SA"/>
        </w:rPr>
        <w:t xml:space="preserve">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 </w:t>
      </w:r>
    </w:p>
    <w:p w14:paraId="10C23316">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 xml:space="preserve">2.本项目实行网上投标，采用电子响应文件(供应商须使用CA加密设备通过政采云电子投标客户端制作响应文件)。若供应商参与投标，自行承担投标一切费用。 </w:t>
      </w:r>
    </w:p>
    <w:p w14:paraId="04A64503">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 xml:space="preserve">3.各供应商应在开标前应确保成为新疆维吾尔自治区政府采购网正式注册入库供应商，并完成CA数字证书申领。因未注册入库、未办理CA数字证书等原因造成无法投标或投标失败等后果由供应商自行承担。 </w:t>
      </w:r>
    </w:p>
    <w:p w14:paraId="60E2F9B9">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 xml:space="preserve">4.供应商将政采云电子交易客户端下载、安装完成后，可通过账号密码或CA登录客户端进行响应文件制作。在使用政采云投标客户端时，建议使用WIN7及以上操作系统。客户端请至新疆政府采购网下载专区查看，如有问题可拨打政采云客户服务热线400-881-7190进行咨询。 </w:t>
      </w:r>
    </w:p>
    <w:p w14:paraId="3DD89BA3">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 xml:space="preserve">5.供应商在开标时须使用制作加密电子响应文件所使用的CA锁及电脑，电脑须提前配置好浏览器，以便开标时解锁。  </w:t>
      </w:r>
    </w:p>
    <w:bookmarkEnd w:id="12"/>
    <w:p w14:paraId="3875159F">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6.投标保证金缴纳及确认时间：凡拟参加本次招标项目的供应商，必须在开标前将投标保证金汇入指定账户。投标保证金汇款凭证上用途栏应注明:项目名称+投标保证金。</w:t>
      </w:r>
    </w:p>
    <w:p w14:paraId="712F16D5">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7.供应商对不见面开评标系统的技术操作咨询可在政采云帮助中心常见问题解答和操作流程讲解视频中自助查询，“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54E3B123">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jc w:val="both"/>
        <w:textAlignment w:val="baseline"/>
        <w:outlineLvl w:val="1"/>
        <w:rPr>
          <w:rStyle w:val="27"/>
          <w:rFonts w:ascii="宋体" w:hAnsi="宋体"/>
          <w:b w:val="0"/>
          <w:i w:val="0"/>
          <w:caps w:val="0"/>
          <w:spacing w:val="0"/>
          <w:w w:val="100"/>
          <w:kern w:val="2"/>
          <w:sz w:val="24"/>
          <w:szCs w:val="24"/>
          <w:lang w:val="en-US" w:eastAsia="zh-CN" w:bidi="ar-SA"/>
        </w:rPr>
      </w:pPr>
      <w:bookmarkStart w:id="13" w:name="_Toc28738"/>
      <w:r>
        <w:rPr>
          <w:rStyle w:val="27"/>
          <w:rFonts w:ascii="宋体" w:hAnsi="宋体"/>
          <w:b w:val="0"/>
          <w:i w:val="0"/>
          <w:caps w:val="0"/>
          <w:spacing w:val="0"/>
          <w:w w:val="100"/>
          <w:kern w:val="2"/>
          <w:sz w:val="24"/>
          <w:szCs w:val="24"/>
          <w:lang w:val="en-US" w:eastAsia="zh-CN" w:bidi="ar-SA"/>
        </w:rPr>
        <w:t> 八、对本次采购提出询问，请按以下方式联系</w:t>
      </w:r>
      <w:bookmarkEnd w:id="13"/>
    </w:p>
    <w:p w14:paraId="1B950534">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1.采购人信息</w:t>
      </w:r>
    </w:p>
    <w:p w14:paraId="128B0735">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名称：</w:t>
      </w:r>
      <w:r>
        <w:rPr>
          <w:rStyle w:val="27"/>
          <w:rFonts w:hint="eastAsia" w:ascii="宋体" w:hAnsi="宋体"/>
          <w:b w:val="0"/>
          <w:i w:val="0"/>
          <w:caps w:val="0"/>
          <w:spacing w:val="0"/>
          <w:w w:val="100"/>
          <w:kern w:val="2"/>
          <w:sz w:val="24"/>
          <w:szCs w:val="24"/>
          <w:lang w:val="en-US" w:eastAsia="zh-CN" w:bidi="ar-SA"/>
        </w:rPr>
        <w:t>库尔勒上库高新技术产业开发区管理委员会</w:t>
      </w:r>
    </w:p>
    <w:p w14:paraId="3C60A68F">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地址：库尔勒经济技术开发区</w:t>
      </w:r>
    </w:p>
    <w:p w14:paraId="77853517">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hint="default" w:ascii="宋体" w:hAnsi="宋体"/>
          <w:b w:val="0"/>
          <w:i w:val="0"/>
          <w:caps w:val="0"/>
          <w:spacing w:val="0"/>
          <w:w w:val="100"/>
          <w:kern w:val="2"/>
          <w:sz w:val="24"/>
          <w:szCs w:val="24"/>
          <w:highlight w:val="none"/>
          <w:lang w:val="en-US" w:eastAsia="zh-CN" w:bidi="ar-SA"/>
        </w:rPr>
      </w:pPr>
      <w:r>
        <w:rPr>
          <w:rStyle w:val="27"/>
          <w:rFonts w:ascii="宋体" w:hAnsi="宋体" w:eastAsia="宋体"/>
          <w:b w:val="0"/>
          <w:i w:val="0"/>
          <w:caps w:val="0"/>
          <w:spacing w:val="0"/>
          <w:w w:val="100"/>
          <w:kern w:val="2"/>
          <w:sz w:val="24"/>
          <w:szCs w:val="24"/>
          <w:lang w:val="en-US" w:eastAsia="zh-CN" w:bidi="ar-SA"/>
        </w:rPr>
        <w:t>联系方式</w:t>
      </w:r>
      <w:r>
        <w:rPr>
          <w:rStyle w:val="27"/>
          <w:rFonts w:ascii="宋体" w:hAnsi="宋体" w:eastAsia="宋体"/>
          <w:b w:val="0"/>
          <w:i w:val="0"/>
          <w:caps w:val="0"/>
          <w:spacing w:val="0"/>
          <w:w w:val="100"/>
          <w:kern w:val="2"/>
          <w:sz w:val="24"/>
          <w:szCs w:val="24"/>
          <w:highlight w:val="none"/>
          <w:lang w:val="en-US" w:eastAsia="zh-CN" w:bidi="ar-SA"/>
        </w:rPr>
        <w:t>：</w:t>
      </w:r>
      <w:r>
        <w:rPr>
          <w:rStyle w:val="27"/>
          <w:rFonts w:hint="eastAsia" w:ascii="宋体" w:hAnsi="宋体"/>
          <w:b w:val="0"/>
          <w:i w:val="0"/>
          <w:caps w:val="0"/>
          <w:spacing w:val="0"/>
          <w:w w:val="100"/>
          <w:kern w:val="2"/>
          <w:sz w:val="24"/>
          <w:szCs w:val="24"/>
          <w:highlight w:val="none"/>
          <w:lang w:val="en-US" w:eastAsia="zh-CN" w:bidi="ar-SA"/>
        </w:rPr>
        <w:t>15999012052</w:t>
      </w:r>
    </w:p>
    <w:p w14:paraId="47327860">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2.采购代理机构信息</w:t>
      </w:r>
    </w:p>
    <w:p w14:paraId="2DC056E0">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firstLine="484" w:firstLineChars="200"/>
        <w:jc w:val="both"/>
        <w:textAlignment w:val="baseline"/>
        <w:rPr>
          <w:rStyle w:val="27"/>
          <w:rFonts w:hint="eastAsia" w:ascii="宋体" w:hAnsi="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名称：</w:t>
      </w:r>
      <w:r>
        <w:rPr>
          <w:rStyle w:val="27"/>
          <w:rFonts w:hint="eastAsia" w:ascii="宋体" w:hAnsi="宋体"/>
          <w:b w:val="0"/>
          <w:i w:val="0"/>
          <w:caps w:val="0"/>
          <w:spacing w:val="0"/>
          <w:w w:val="100"/>
          <w:kern w:val="2"/>
          <w:sz w:val="24"/>
          <w:szCs w:val="24"/>
          <w:lang w:val="en-US" w:eastAsia="zh-CN" w:bidi="ar-SA"/>
        </w:rPr>
        <w:t>新疆川衡工程造价咨询有限公司</w:t>
      </w:r>
    </w:p>
    <w:p w14:paraId="06D0A51F">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地址：</w:t>
      </w:r>
      <w:r>
        <w:rPr>
          <w:rStyle w:val="27"/>
          <w:rFonts w:hint="eastAsia" w:ascii="宋体" w:hAnsi="宋体"/>
          <w:b w:val="0"/>
          <w:i w:val="0"/>
          <w:caps w:val="0"/>
          <w:spacing w:val="0"/>
          <w:w w:val="100"/>
          <w:kern w:val="2"/>
          <w:sz w:val="24"/>
          <w:szCs w:val="24"/>
          <w:lang w:val="en-US" w:eastAsia="zh-CN" w:bidi="ar-SA"/>
        </w:rPr>
        <w:t xml:space="preserve">新疆库尔勒市香梨大道与圣果路交汇处天汇广源新寓2号楼2楼 </w:t>
      </w:r>
    </w:p>
    <w:p w14:paraId="21ED9B36">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hint="eastAsia" w:ascii="宋体" w:hAnsi="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联系方式：</w:t>
      </w:r>
      <w:r>
        <w:rPr>
          <w:rStyle w:val="27"/>
          <w:rFonts w:hint="eastAsia" w:ascii="宋体" w:hAnsi="宋体"/>
          <w:b w:val="0"/>
          <w:i w:val="0"/>
          <w:caps w:val="0"/>
          <w:spacing w:val="0"/>
          <w:w w:val="100"/>
          <w:kern w:val="2"/>
          <w:sz w:val="24"/>
          <w:szCs w:val="24"/>
          <w:lang w:val="en-US" w:eastAsia="zh-CN" w:bidi="ar-SA"/>
        </w:rPr>
        <w:t>13325500083</w:t>
      </w:r>
    </w:p>
    <w:p w14:paraId="13077011">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3.项目联系方式</w:t>
      </w:r>
    </w:p>
    <w:p w14:paraId="6FCD5C24">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726" w:firstLineChars="3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联系人：</w:t>
      </w:r>
      <w:r>
        <w:rPr>
          <w:rStyle w:val="27"/>
          <w:rFonts w:hint="eastAsia" w:ascii="宋体" w:hAnsi="宋体"/>
          <w:b w:val="0"/>
          <w:i w:val="0"/>
          <w:caps w:val="0"/>
          <w:spacing w:val="0"/>
          <w:w w:val="100"/>
          <w:kern w:val="2"/>
          <w:sz w:val="24"/>
          <w:szCs w:val="24"/>
          <w:lang w:val="en-US" w:eastAsia="zh-CN" w:bidi="ar-SA"/>
        </w:rPr>
        <w:t>王女</w:t>
      </w:r>
      <w:r>
        <w:rPr>
          <w:rStyle w:val="27"/>
          <w:rFonts w:ascii="宋体" w:hAnsi="宋体" w:eastAsia="宋体"/>
          <w:b w:val="0"/>
          <w:i w:val="0"/>
          <w:caps w:val="0"/>
          <w:spacing w:val="0"/>
          <w:w w:val="100"/>
          <w:kern w:val="2"/>
          <w:sz w:val="24"/>
          <w:szCs w:val="24"/>
          <w:lang w:val="en-US" w:eastAsia="zh-CN" w:bidi="ar-SA"/>
        </w:rPr>
        <w:t>士</w:t>
      </w:r>
    </w:p>
    <w:p w14:paraId="3BCF5035">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726" w:firstLineChars="300"/>
        <w:jc w:val="both"/>
        <w:textAlignment w:val="baseline"/>
        <w:rPr>
          <w:rStyle w:val="27"/>
          <w:rFonts w:hint="default" w:ascii="宋体" w:hAnsi="宋体" w:eastAsia="宋体"/>
          <w:b w:val="0"/>
          <w:i w:val="0"/>
          <w:caps w:val="0"/>
          <w:spacing w:val="0"/>
          <w:w w:val="100"/>
          <w:kern w:val="2"/>
          <w:sz w:val="28"/>
          <w:szCs w:val="28"/>
          <w:lang w:val="en-US" w:eastAsia="zh-CN" w:bidi="ar-SA"/>
        </w:rPr>
      </w:pPr>
      <w:r>
        <w:rPr>
          <w:rStyle w:val="27"/>
          <w:rFonts w:ascii="宋体" w:hAnsi="宋体" w:eastAsia="宋体"/>
          <w:b w:val="0"/>
          <w:i w:val="0"/>
          <w:caps w:val="0"/>
          <w:spacing w:val="0"/>
          <w:w w:val="100"/>
          <w:kern w:val="2"/>
          <w:sz w:val="24"/>
          <w:szCs w:val="24"/>
          <w:lang w:val="en-US" w:eastAsia="zh-CN" w:bidi="ar-SA"/>
        </w:rPr>
        <w:t>电　话：</w:t>
      </w:r>
      <w:r>
        <w:rPr>
          <w:rStyle w:val="27"/>
          <w:rFonts w:hint="eastAsia" w:ascii="宋体" w:hAnsi="宋体"/>
          <w:b w:val="0"/>
          <w:i w:val="0"/>
          <w:caps w:val="0"/>
          <w:spacing w:val="0"/>
          <w:w w:val="100"/>
          <w:kern w:val="2"/>
          <w:sz w:val="24"/>
          <w:szCs w:val="24"/>
          <w:lang w:val="en-US" w:eastAsia="zh-CN" w:bidi="ar-SA"/>
        </w:rPr>
        <w:t>13325500083</w:t>
      </w:r>
    </w:p>
    <w:p w14:paraId="542B8631">
      <w:pPr>
        <w:snapToGrid/>
        <w:spacing w:before="0" w:beforeAutospacing="0" w:after="0" w:afterAutospacing="0" w:line="360" w:lineRule="auto"/>
        <w:jc w:val="center"/>
        <w:textAlignment w:val="baseline"/>
        <w:outlineLvl w:val="0"/>
        <w:rPr>
          <w:rStyle w:val="39"/>
          <w:rFonts w:ascii="宋体" w:hAnsi="宋体" w:eastAsia="宋体" w:cs="宋体"/>
          <w:b/>
          <w:bCs/>
          <w:i w:val="0"/>
          <w:caps w:val="0"/>
          <w:spacing w:val="0"/>
          <w:w w:val="100"/>
          <w:kern w:val="2"/>
          <w:sz w:val="32"/>
          <w:szCs w:val="32"/>
          <w:lang w:val="en-US" w:eastAsia="zh-CN" w:bidi="ar-SA"/>
        </w:rPr>
      </w:pPr>
      <w:r>
        <w:rPr>
          <w:rStyle w:val="39"/>
          <w:rFonts w:ascii="宋体" w:hAnsi="宋体" w:eastAsia="宋体" w:cs="宋体"/>
          <w:b/>
          <w:bCs/>
          <w:i w:val="0"/>
          <w:caps w:val="0"/>
          <w:spacing w:val="0"/>
          <w:w w:val="100"/>
          <w:kern w:val="2"/>
          <w:sz w:val="32"/>
          <w:szCs w:val="32"/>
          <w:lang w:val="en-US" w:eastAsia="zh-CN" w:bidi="ar-SA"/>
        </w:rPr>
        <w:br w:type="page"/>
      </w:r>
      <w:bookmarkStart w:id="14" w:name="_Toc14714"/>
      <w:r>
        <w:rPr>
          <w:rStyle w:val="39"/>
          <w:rFonts w:ascii="宋体" w:hAnsi="宋体" w:eastAsia="宋体" w:cs="宋体"/>
          <w:b/>
          <w:bCs/>
          <w:i w:val="0"/>
          <w:caps w:val="0"/>
          <w:spacing w:val="0"/>
          <w:w w:val="100"/>
          <w:kern w:val="2"/>
          <w:sz w:val="32"/>
          <w:szCs w:val="32"/>
          <w:lang w:val="en-US" w:eastAsia="zh-CN" w:bidi="ar-SA"/>
        </w:rPr>
        <w:t>第二章 供应商须知</w:t>
      </w:r>
      <w:bookmarkEnd w:id="14"/>
    </w:p>
    <w:p w14:paraId="07303C48">
      <w:pPr>
        <w:pStyle w:val="30"/>
        <w:widowControl/>
        <w:snapToGrid/>
        <w:spacing w:before="0" w:beforeAutospacing="0" w:after="0" w:afterAutospacing="0" w:line="240" w:lineRule="auto"/>
        <w:jc w:val="center"/>
        <w:textAlignment w:val="baseline"/>
        <w:rPr>
          <w:rStyle w:val="27"/>
          <w:rFonts w:ascii="宋体" w:hAnsi="宋体" w:eastAsia="宋体" w:cs="宋体"/>
          <w:b/>
          <w:bCs/>
          <w:i w:val="0"/>
          <w:caps w:val="0"/>
          <w:spacing w:val="0"/>
          <w:w w:val="100"/>
          <w:kern w:val="0"/>
          <w:sz w:val="28"/>
          <w:szCs w:val="28"/>
          <w:lang w:val="en-US" w:eastAsia="zh-CN" w:bidi="ar-SA"/>
        </w:rPr>
      </w:pPr>
      <w:r>
        <w:rPr>
          <w:rStyle w:val="27"/>
          <w:rFonts w:ascii="宋体" w:hAnsi="宋体" w:eastAsia="宋体" w:cs="宋体"/>
          <w:b/>
          <w:bCs/>
          <w:i w:val="0"/>
          <w:caps w:val="0"/>
          <w:spacing w:val="0"/>
          <w:w w:val="100"/>
          <w:kern w:val="0"/>
          <w:sz w:val="28"/>
          <w:szCs w:val="28"/>
          <w:lang w:val="en-US" w:eastAsia="zh-CN" w:bidi="ar-SA"/>
        </w:rPr>
        <w:t>供应商须知前附表</w:t>
      </w:r>
    </w:p>
    <w:tbl>
      <w:tblPr>
        <w:tblStyle w:val="24"/>
        <w:tblW w:w="94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59"/>
        <w:gridCol w:w="1970"/>
        <w:gridCol w:w="6524"/>
      </w:tblGrid>
      <w:tr w14:paraId="4EDB4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5"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10F2FA03">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条款号</w:t>
            </w:r>
          </w:p>
        </w:tc>
        <w:tc>
          <w:tcPr>
            <w:tcW w:w="1970" w:type="dxa"/>
            <w:tcBorders>
              <w:top w:val="single" w:color="000000" w:sz="4" w:space="0"/>
              <w:left w:val="single" w:color="000000" w:sz="4" w:space="0"/>
              <w:bottom w:val="single" w:color="000000" w:sz="4" w:space="0"/>
              <w:right w:val="single" w:color="000000" w:sz="4" w:space="0"/>
            </w:tcBorders>
            <w:vAlign w:val="center"/>
          </w:tcPr>
          <w:p w14:paraId="286DAE02">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条款名称</w:t>
            </w:r>
          </w:p>
        </w:tc>
        <w:tc>
          <w:tcPr>
            <w:tcW w:w="6524" w:type="dxa"/>
            <w:tcBorders>
              <w:top w:val="single" w:color="000000" w:sz="4" w:space="0"/>
              <w:left w:val="single" w:color="000000" w:sz="4" w:space="0"/>
              <w:bottom w:val="single" w:color="000000" w:sz="4" w:space="0"/>
              <w:right w:val="single" w:color="000000" w:sz="4" w:space="0"/>
            </w:tcBorders>
            <w:vAlign w:val="center"/>
          </w:tcPr>
          <w:p w14:paraId="54BEC7F3">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编 列 内 容</w:t>
            </w:r>
          </w:p>
        </w:tc>
      </w:tr>
      <w:tr w14:paraId="0F15A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2338D3A1">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w:t>
            </w:r>
          </w:p>
        </w:tc>
        <w:tc>
          <w:tcPr>
            <w:tcW w:w="1970" w:type="dxa"/>
            <w:tcBorders>
              <w:top w:val="single" w:color="000000" w:sz="4" w:space="0"/>
              <w:left w:val="single" w:color="000000" w:sz="4" w:space="0"/>
              <w:bottom w:val="single" w:color="000000" w:sz="4" w:space="0"/>
              <w:right w:val="single" w:color="000000" w:sz="4" w:space="0"/>
            </w:tcBorders>
            <w:vAlign w:val="center"/>
          </w:tcPr>
          <w:p w14:paraId="3FBE48C5">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采购人</w:t>
            </w:r>
          </w:p>
        </w:tc>
        <w:tc>
          <w:tcPr>
            <w:tcW w:w="6524" w:type="dxa"/>
            <w:tcBorders>
              <w:top w:val="single" w:color="000000" w:sz="4" w:space="0"/>
              <w:left w:val="single" w:color="000000" w:sz="4" w:space="0"/>
              <w:bottom w:val="single" w:color="000000" w:sz="4" w:space="0"/>
              <w:right w:val="single" w:color="000000" w:sz="4" w:space="0"/>
            </w:tcBorders>
            <w:vAlign w:val="center"/>
          </w:tcPr>
          <w:p w14:paraId="519CAE91">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ind w:left="212" w:leftChars="1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名  称：</w:t>
            </w:r>
            <w:r>
              <w:rPr>
                <w:rStyle w:val="27"/>
                <w:rFonts w:hint="eastAsia" w:ascii="宋体" w:hAnsi="宋体"/>
                <w:b w:val="0"/>
                <w:i w:val="0"/>
                <w:caps w:val="0"/>
                <w:spacing w:val="0"/>
                <w:w w:val="100"/>
                <w:kern w:val="2"/>
                <w:sz w:val="24"/>
                <w:szCs w:val="24"/>
                <w:lang w:val="en-US" w:eastAsia="zh-CN" w:bidi="ar-SA"/>
              </w:rPr>
              <w:t>库尔勒上库高新技术产业开发区管理委员会</w:t>
            </w:r>
          </w:p>
          <w:p w14:paraId="7B27350B">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ind w:left="212" w:leftChars="100"/>
              <w:jc w:val="both"/>
              <w:textAlignment w:val="baseline"/>
              <w:rPr>
                <w:rStyle w:val="27"/>
                <w:rFonts w:hint="eastAsia" w:ascii="宋体" w:hAnsi="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地  址：</w:t>
            </w:r>
            <w:r>
              <w:rPr>
                <w:rStyle w:val="27"/>
                <w:rFonts w:hint="eastAsia" w:ascii="宋体" w:hAnsi="宋体"/>
                <w:b w:val="0"/>
                <w:i w:val="0"/>
                <w:caps w:val="0"/>
                <w:spacing w:val="0"/>
                <w:w w:val="100"/>
                <w:kern w:val="2"/>
                <w:sz w:val="24"/>
                <w:szCs w:val="24"/>
                <w:lang w:val="en-US" w:eastAsia="zh-CN" w:bidi="ar-SA"/>
              </w:rPr>
              <w:t>库尔勒上库高新技术产业开发区</w:t>
            </w:r>
          </w:p>
          <w:p w14:paraId="43E3BDE0">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ind w:left="212" w:leftChars="100"/>
              <w:jc w:val="both"/>
              <w:textAlignment w:val="baseline"/>
              <w:rPr>
                <w:rStyle w:val="27"/>
                <w:rFonts w:hint="default" w:ascii="宋体" w:hAnsi="宋体" w:eastAsia="宋体"/>
                <w:b w:val="0"/>
                <w:i w:val="0"/>
                <w:caps w:val="0"/>
                <w:spacing w:val="0"/>
                <w:w w:val="100"/>
                <w:kern w:val="2"/>
                <w:sz w:val="24"/>
                <w:szCs w:val="24"/>
                <w:highlight w:val="none"/>
                <w:lang w:val="en-US" w:eastAsia="zh-CN" w:bidi="ar-SA"/>
              </w:rPr>
            </w:pPr>
            <w:r>
              <w:rPr>
                <w:rStyle w:val="27"/>
                <w:rFonts w:ascii="宋体" w:hAnsi="宋体" w:eastAsia="宋体"/>
                <w:b w:val="0"/>
                <w:i w:val="0"/>
                <w:caps w:val="0"/>
                <w:spacing w:val="0"/>
                <w:w w:val="100"/>
                <w:kern w:val="2"/>
                <w:sz w:val="24"/>
                <w:szCs w:val="24"/>
                <w:lang w:val="en-US" w:eastAsia="zh-CN" w:bidi="ar-SA"/>
              </w:rPr>
              <w:t>联系人</w:t>
            </w:r>
            <w:r>
              <w:rPr>
                <w:rStyle w:val="27"/>
                <w:rFonts w:ascii="宋体" w:hAnsi="宋体" w:eastAsia="宋体"/>
                <w:b w:val="0"/>
                <w:i w:val="0"/>
                <w:caps w:val="0"/>
                <w:spacing w:val="0"/>
                <w:w w:val="100"/>
                <w:kern w:val="2"/>
                <w:sz w:val="24"/>
                <w:szCs w:val="24"/>
                <w:highlight w:val="none"/>
                <w:lang w:val="en-US" w:eastAsia="zh-CN" w:bidi="ar-SA"/>
              </w:rPr>
              <w:t>：</w:t>
            </w:r>
            <w:r>
              <w:rPr>
                <w:rStyle w:val="27"/>
                <w:rFonts w:hint="eastAsia" w:ascii="宋体" w:hAnsi="宋体"/>
                <w:b w:val="0"/>
                <w:i w:val="0"/>
                <w:caps w:val="0"/>
                <w:spacing w:val="0"/>
                <w:w w:val="100"/>
                <w:kern w:val="2"/>
                <w:sz w:val="24"/>
                <w:szCs w:val="24"/>
                <w:highlight w:val="none"/>
                <w:lang w:val="en-US" w:eastAsia="zh-CN" w:bidi="ar-SA"/>
              </w:rPr>
              <w:t>张女士</w:t>
            </w:r>
          </w:p>
          <w:p w14:paraId="5A1BF50E">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ind w:left="212" w:leftChars="100"/>
              <w:jc w:val="both"/>
              <w:textAlignment w:val="baseline"/>
              <w:rPr>
                <w:rStyle w:val="27"/>
                <w:rFonts w:hint="default"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highlight w:val="none"/>
                <w:lang w:val="en-US" w:eastAsia="zh-CN" w:bidi="ar-SA"/>
              </w:rPr>
              <w:t>电  话：</w:t>
            </w:r>
            <w:r>
              <w:rPr>
                <w:rStyle w:val="27"/>
                <w:rFonts w:hint="eastAsia" w:ascii="宋体" w:hAnsi="宋体"/>
                <w:b w:val="0"/>
                <w:i w:val="0"/>
                <w:caps w:val="0"/>
                <w:spacing w:val="0"/>
                <w:w w:val="100"/>
                <w:kern w:val="2"/>
                <w:sz w:val="24"/>
                <w:szCs w:val="24"/>
                <w:highlight w:val="none"/>
                <w:lang w:val="en-US" w:eastAsia="zh-CN" w:bidi="ar-SA"/>
              </w:rPr>
              <w:t>15999012052</w:t>
            </w:r>
          </w:p>
        </w:tc>
      </w:tr>
      <w:tr w14:paraId="2C781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41697EF3">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w:t>
            </w:r>
          </w:p>
        </w:tc>
        <w:tc>
          <w:tcPr>
            <w:tcW w:w="1970" w:type="dxa"/>
            <w:tcBorders>
              <w:top w:val="single" w:color="000000" w:sz="4" w:space="0"/>
              <w:left w:val="single" w:color="000000" w:sz="4" w:space="0"/>
              <w:bottom w:val="single" w:color="000000" w:sz="4" w:space="0"/>
              <w:right w:val="single" w:color="000000" w:sz="4" w:space="0"/>
            </w:tcBorders>
            <w:vAlign w:val="center"/>
          </w:tcPr>
          <w:p w14:paraId="148B27F3">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采购代理机构</w:t>
            </w:r>
          </w:p>
        </w:tc>
        <w:tc>
          <w:tcPr>
            <w:tcW w:w="6524" w:type="dxa"/>
            <w:tcBorders>
              <w:top w:val="single" w:color="000000" w:sz="4" w:space="0"/>
              <w:left w:val="single" w:color="000000" w:sz="4" w:space="0"/>
              <w:bottom w:val="single" w:color="000000" w:sz="4" w:space="0"/>
              <w:right w:val="single" w:color="000000" w:sz="4" w:space="0"/>
            </w:tcBorders>
            <w:vAlign w:val="center"/>
          </w:tcPr>
          <w:p w14:paraId="36F5A511">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ind w:left="212" w:leftChars="100"/>
              <w:jc w:val="both"/>
              <w:textAlignment w:val="baseline"/>
              <w:rPr>
                <w:rStyle w:val="27"/>
                <w:rFonts w:hint="eastAsia" w:ascii="宋体" w:hAnsi="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名  称：</w:t>
            </w:r>
            <w:r>
              <w:rPr>
                <w:rStyle w:val="27"/>
                <w:rFonts w:hint="eastAsia" w:ascii="宋体" w:hAnsi="宋体"/>
                <w:b w:val="0"/>
                <w:i w:val="0"/>
                <w:caps w:val="0"/>
                <w:spacing w:val="0"/>
                <w:w w:val="100"/>
                <w:kern w:val="2"/>
                <w:sz w:val="24"/>
                <w:szCs w:val="24"/>
                <w:lang w:val="en-US" w:eastAsia="zh-CN" w:bidi="ar-SA"/>
              </w:rPr>
              <w:t>新疆川衡工程造价咨询有限公司</w:t>
            </w:r>
          </w:p>
          <w:p w14:paraId="06E37F52">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ind w:left="212" w:leftChars="1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地  址：</w:t>
            </w:r>
            <w:r>
              <w:rPr>
                <w:rStyle w:val="27"/>
                <w:rFonts w:hint="eastAsia" w:ascii="宋体" w:hAnsi="宋体"/>
                <w:b w:val="0"/>
                <w:i w:val="0"/>
                <w:caps w:val="0"/>
                <w:spacing w:val="0"/>
                <w:w w:val="100"/>
                <w:kern w:val="2"/>
                <w:sz w:val="24"/>
                <w:szCs w:val="24"/>
                <w:lang w:val="en-US" w:eastAsia="zh-CN" w:bidi="ar-SA"/>
              </w:rPr>
              <w:t>新疆库尔勒市香梨大道与圣果路交汇处天汇广源新寓2号楼2楼</w:t>
            </w:r>
          </w:p>
          <w:p w14:paraId="6EFD0585">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ind w:left="212" w:leftChars="1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联系人：</w:t>
            </w:r>
            <w:r>
              <w:rPr>
                <w:rStyle w:val="27"/>
                <w:rFonts w:hint="eastAsia" w:ascii="宋体" w:hAnsi="宋体"/>
                <w:b w:val="0"/>
                <w:i w:val="0"/>
                <w:caps w:val="0"/>
                <w:spacing w:val="0"/>
                <w:w w:val="100"/>
                <w:kern w:val="2"/>
                <w:sz w:val="24"/>
                <w:szCs w:val="24"/>
                <w:lang w:val="en-US" w:eastAsia="zh-CN" w:bidi="ar-SA"/>
              </w:rPr>
              <w:t>王</w:t>
            </w:r>
            <w:r>
              <w:rPr>
                <w:rStyle w:val="27"/>
                <w:rFonts w:ascii="宋体" w:hAnsi="宋体" w:eastAsia="宋体"/>
                <w:b w:val="0"/>
                <w:i w:val="0"/>
                <w:caps w:val="0"/>
                <w:spacing w:val="0"/>
                <w:w w:val="100"/>
                <w:kern w:val="2"/>
                <w:sz w:val="24"/>
                <w:szCs w:val="24"/>
                <w:lang w:val="en-US" w:eastAsia="zh-CN" w:bidi="ar-SA"/>
              </w:rPr>
              <w:t>女士</w:t>
            </w:r>
          </w:p>
          <w:p w14:paraId="368DCE78">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ind w:left="212" w:leftChars="100"/>
              <w:jc w:val="both"/>
              <w:textAlignment w:val="baseline"/>
              <w:rPr>
                <w:rStyle w:val="27"/>
                <w:rFonts w:hint="default"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电  话：</w:t>
            </w:r>
            <w:r>
              <w:rPr>
                <w:rStyle w:val="27"/>
                <w:rFonts w:hint="eastAsia" w:ascii="宋体" w:hAnsi="宋体"/>
                <w:b w:val="0"/>
                <w:i w:val="0"/>
                <w:caps w:val="0"/>
                <w:spacing w:val="0"/>
                <w:w w:val="100"/>
                <w:kern w:val="2"/>
                <w:sz w:val="24"/>
                <w:szCs w:val="24"/>
                <w:lang w:val="en-US" w:eastAsia="zh-CN" w:bidi="ar-SA"/>
              </w:rPr>
              <w:t>13325500083</w:t>
            </w:r>
          </w:p>
        </w:tc>
      </w:tr>
      <w:tr w14:paraId="2D7C6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48FA62CF">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3</w:t>
            </w:r>
          </w:p>
        </w:tc>
        <w:tc>
          <w:tcPr>
            <w:tcW w:w="1970" w:type="dxa"/>
            <w:tcBorders>
              <w:top w:val="single" w:color="000000" w:sz="4" w:space="0"/>
              <w:left w:val="single" w:color="000000" w:sz="4" w:space="0"/>
              <w:bottom w:val="single" w:color="000000" w:sz="4" w:space="0"/>
              <w:right w:val="single" w:color="000000" w:sz="4" w:space="0"/>
            </w:tcBorders>
            <w:vAlign w:val="center"/>
          </w:tcPr>
          <w:p w14:paraId="1F2E4081">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项目名称</w:t>
            </w:r>
          </w:p>
        </w:tc>
        <w:tc>
          <w:tcPr>
            <w:tcW w:w="6524" w:type="dxa"/>
            <w:tcBorders>
              <w:top w:val="single" w:color="000000" w:sz="4" w:space="0"/>
              <w:left w:val="single" w:color="000000" w:sz="4" w:space="0"/>
              <w:bottom w:val="single" w:color="000000" w:sz="4" w:space="0"/>
              <w:right w:val="single" w:color="000000" w:sz="4" w:space="0"/>
            </w:tcBorders>
            <w:vAlign w:val="center"/>
          </w:tcPr>
          <w:p w14:paraId="45E1B6D1">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ind w:left="212" w:leftChars="1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hint="eastAsia" w:ascii="宋体" w:hAnsi="宋体"/>
                <w:b w:val="0"/>
                <w:i w:val="0"/>
                <w:caps w:val="0"/>
                <w:spacing w:val="0"/>
                <w:w w:val="100"/>
                <w:kern w:val="2"/>
                <w:sz w:val="24"/>
                <w:szCs w:val="24"/>
                <w:lang w:val="en-US" w:eastAsia="zh-CN" w:bidi="ar-SA"/>
              </w:rPr>
              <w:t>库尔勒上库高新技术产业开发区管理委员会库尔勒上库高新区塔里木乙烷制乙烯二期工业供水管道工程监理项目</w:t>
            </w:r>
          </w:p>
        </w:tc>
      </w:tr>
      <w:tr w14:paraId="11DE3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48B965CE">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4</w:t>
            </w:r>
          </w:p>
        </w:tc>
        <w:tc>
          <w:tcPr>
            <w:tcW w:w="1970" w:type="dxa"/>
            <w:tcBorders>
              <w:top w:val="single" w:color="000000" w:sz="4" w:space="0"/>
              <w:left w:val="single" w:color="000000" w:sz="4" w:space="0"/>
              <w:bottom w:val="single" w:color="000000" w:sz="4" w:space="0"/>
              <w:right w:val="single" w:color="000000" w:sz="4" w:space="0"/>
            </w:tcBorders>
            <w:vAlign w:val="center"/>
          </w:tcPr>
          <w:p w14:paraId="44E2E042">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项目地点</w:t>
            </w:r>
          </w:p>
        </w:tc>
        <w:tc>
          <w:tcPr>
            <w:tcW w:w="6524" w:type="dxa"/>
            <w:tcBorders>
              <w:top w:val="single" w:color="000000" w:sz="4" w:space="0"/>
              <w:left w:val="single" w:color="000000" w:sz="4" w:space="0"/>
              <w:bottom w:val="single" w:color="000000" w:sz="4" w:space="0"/>
              <w:right w:val="single" w:color="000000" w:sz="4" w:space="0"/>
            </w:tcBorders>
            <w:vAlign w:val="center"/>
          </w:tcPr>
          <w:p w14:paraId="70E5FC77">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ind w:left="212" w:leftChars="1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hint="default" w:ascii="宋体" w:hAnsi="宋体" w:eastAsia="宋体"/>
                <w:b w:val="0"/>
                <w:i w:val="0"/>
                <w:caps w:val="0"/>
                <w:spacing w:val="0"/>
                <w:w w:val="100"/>
                <w:kern w:val="2"/>
                <w:sz w:val="24"/>
                <w:szCs w:val="24"/>
                <w:lang w:val="en-US" w:eastAsia="zh-CN" w:bidi="ar-SA"/>
              </w:rPr>
              <w:t>库尔勒上库高新区石油石化产业园</w:t>
            </w:r>
          </w:p>
        </w:tc>
      </w:tr>
      <w:tr w14:paraId="1BAF6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6B3C6BEC">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5</w:t>
            </w:r>
          </w:p>
        </w:tc>
        <w:tc>
          <w:tcPr>
            <w:tcW w:w="1970" w:type="dxa"/>
            <w:tcBorders>
              <w:top w:val="single" w:color="000000" w:sz="4" w:space="0"/>
              <w:left w:val="single" w:color="000000" w:sz="4" w:space="0"/>
              <w:bottom w:val="single" w:color="000000" w:sz="4" w:space="0"/>
              <w:right w:val="single" w:color="000000" w:sz="4" w:space="0"/>
            </w:tcBorders>
            <w:vAlign w:val="center"/>
          </w:tcPr>
          <w:p w14:paraId="7C9E27CD">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资金来源</w:t>
            </w:r>
          </w:p>
        </w:tc>
        <w:tc>
          <w:tcPr>
            <w:tcW w:w="6524" w:type="dxa"/>
            <w:tcBorders>
              <w:top w:val="single" w:color="000000" w:sz="4" w:space="0"/>
              <w:left w:val="single" w:color="000000" w:sz="4" w:space="0"/>
              <w:bottom w:val="single" w:color="000000" w:sz="4" w:space="0"/>
              <w:right w:val="single" w:color="000000" w:sz="4" w:space="0"/>
            </w:tcBorders>
            <w:vAlign w:val="center"/>
          </w:tcPr>
          <w:p w14:paraId="648F0371">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ind w:left="212" w:leftChars="100"/>
              <w:jc w:val="both"/>
              <w:textAlignment w:val="baseline"/>
              <w:rPr>
                <w:rStyle w:val="27"/>
                <w:rFonts w:ascii="宋体" w:hAnsi="宋体" w:eastAsia="宋体"/>
                <w:b w:val="0"/>
                <w:i w:val="0"/>
                <w:caps w:val="0"/>
                <w:spacing w:val="0"/>
                <w:w w:val="100"/>
                <w:kern w:val="2"/>
                <w:sz w:val="24"/>
                <w:szCs w:val="24"/>
                <w:highlight w:val="none"/>
                <w:lang w:val="en-US" w:eastAsia="zh-CN" w:bidi="ar-SA"/>
              </w:rPr>
            </w:pPr>
            <w:r>
              <w:rPr>
                <w:rStyle w:val="27"/>
                <w:rFonts w:ascii="宋体" w:hAnsi="宋体" w:eastAsia="宋体"/>
                <w:b w:val="0"/>
                <w:i w:val="0"/>
                <w:caps w:val="0"/>
                <w:spacing w:val="0"/>
                <w:w w:val="100"/>
                <w:kern w:val="2"/>
                <w:sz w:val="24"/>
                <w:szCs w:val="24"/>
                <w:highlight w:val="none"/>
                <w:lang w:val="en-US" w:eastAsia="zh-CN" w:bidi="ar-SA"/>
              </w:rPr>
              <w:t>预算金额：</w:t>
            </w:r>
            <w:r>
              <w:rPr>
                <w:rStyle w:val="27"/>
                <w:rFonts w:hint="eastAsia" w:ascii="宋体" w:hAnsi="宋体"/>
                <w:b w:val="0"/>
                <w:i w:val="0"/>
                <w:caps w:val="0"/>
                <w:spacing w:val="0"/>
                <w:w w:val="100"/>
                <w:kern w:val="2"/>
                <w:sz w:val="24"/>
                <w:szCs w:val="24"/>
                <w:highlight w:val="none"/>
                <w:lang w:val="en-US" w:eastAsia="zh-CN" w:bidi="ar-SA"/>
              </w:rPr>
              <w:t>55万元</w:t>
            </w:r>
          </w:p>
          <w:p w14:paraId="595D9F93">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ind w:left="212" w:leftChars="100"/>
              <w:jc w:val="both"/>
              <w:textAlignment w:val="baseline"/>
              <w:rPr>
                <w:rStyle w:val="27"/>
                <w:rFonts w:ascii="宋体" w:hAnsi="宋体" w:eastAsia="宋体"/>
                <w:b w:val="0"/>
                <w:i w:val="0"/>
                <w:caps w:val="0"/>
                <w:spacing w:val="0"/>
                <w:w w:val="100"/>
                <w:kern w:val="2"/>
                <w:sz w:val="24"/>
                <w:szCs w:val="24"/>
                <w:highlight w:val="none"/>
                <w:lang w:val="en-US" w:eastAsia="zh-CN" w:bidi="ar-SA"/>
              </w:rPr>
            </w:pPr>
            <w:r>
              <w:rPr>
                <w:rStyle w:val="27"/>
                <w:rFonts w:ascii="宋体" w:hAnsi="宋体" w:eastAsia="宋体"/>
                <w:b w:val="0"/>
                <w:i w:val="0"/>
                <w:caps w:val="0"/>
                <w:spacing w:val="0"/>
                <w:w w:val="100"/>
                <w:kern w:val="2"/>
                <w:sz w:val="24"/>
                <w:szCs w:val="24"/>
                <w:highlight w:val="none"/>
                <w:lang w:val="en-US" w:eastAsia="zh-CN" w:bidi="ar-SA"/>
              </w:rPr>
              <w:t>资金来源：</w:t>
            </w:r>
            <w:r>
              <w:rPr>
                <w:rStyle w:val="27"/>
                <w:rFonts w:hint="default" w:ascii="宋体" w:hAnsi="宋体" w:eastAsia="宋体"/>
                <w:b w:val="0"/>
                <w:i w:val="0"/>
                <w:caps w:val="0"/>
                <w:spacing w:val="0"/>
                <w:w w:val="100"/>
                <w:kern w:val="2"/>
                <w:sz w:val="24"/>
                <w:szCs w:val="24"/>
                <w:highlight w:val="none"/>
                <w:lang w:val="en-US" w:eastAsia="zh-CN" w:bidi="ar-SA"/>
              </w:rPr>
              <w:t>专项债券资金</w:t>
            </w:r>
            <w:r>
              <w:rPr>
                <w:rStyle w:val="27"/>
                <w:rFonts w:hint="eastAsia" w:ascii="宋体" w:hAnsi="宋体"/>
                <w:b w:val="0"/>
                <w:i w:val="0"/>
                <w:caps w:val="0"/>
                <w:spacing w:val="0"/>
                <w:w w:val="100"/>
                <w:kern w:val="2"/>
                <w:sz w:val="24"/>
                <w:szCs w:val="24"/>
                <w:highlight w:val="none"/>
                <w:lang w:val="en-US" w:eastAsia="zh-CN" w:bidi="ar-SA"/>
              </w:rPr>
              <w:t>和</w:t>
            </w:r>
            <w:r>
              <w:rPr>
                <w:rStyle w:val="27"/>
                <w:rFonts w:ascii="宋体" w:hAnsi="宋体" w:eastAsia="宋体"/>
                <w:b w:val="0"/>
                <w:i w:val="0"/>
                <w:caps w:val="0"/>
                <w:spacing w:val="0"/>
                <w:w w:val="100"/>
                <w:kern w:val="2"/>
                <w:sz w:val="24"/>
                <w:szCs w:val="24"/>
                <w:highlight w:val="none"/>
                <w:lang w:val="en-US" w:eastAsia="zh-CN" w:bidi="ar-SA"/>
              </w:rPr>
              <w:t>财政资金</w:t>
            </w:r>
          </w:p>
        </w:tc>
      </w:tr>
      <w:tr w14:paraId="75EE8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5CDB8900">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6</w:t>
            </w:r>
          </w:p>
        </w:tc>
        <w:tc>
          <w:tcPr>
            <w:tcW w:w="1970" w:type="dxa"/>
            <w:tcBorders>
              <w:top w:val="single" w:color="000000" w:sz="4" w:space="0"/>
              <w:left w:val="single" w:color="000000" w:sz="4" w:space="0"/>
              <w:bottom w:val="single" w:color="000000" w:sz="4" w:space="0"/>
              <w:right w:val="single" w:color="000000" w:sz="4" w:space="0"/>
            </w:tcBorders>
            <w:vAlign w:val="center"/>
          </w:tcPr>
          <w:p w14:paraId="6B50ACBE">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出资比例</w:t>
            </w:r>
          </w:p>
        </w:tc>
        <w:tc>
          <w:tcPr>
            <w:tcW w:w="6524" w:type="dxa"/>
            <w:tcBorders>
              <w:top w:val="single" w:color="000000" w:sz="4" w:space="0"/>
              <w:left w:val="single" w:color="000000" w:sz="4" w:space="0"/>
              <w:bottom w:val="single" w:color="000000" w:sz="4" w:space="0"/>
              <w:right w:val="single" w:color="000000" w:sz="4" w:space="0"/>
            </w:tcBorders>
            <w:vAlign w:val="center"/>
          </w:tcPr>
          <w:p w14:paraId="4C031A5F">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100%</w:t>
            </w:r>
          </w:p>
        </w:tc>
      </w:tr>
      <w:tr w14:paraId="66CEB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73B42F72">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7</w:t>
            </w:r>
          </w:p>
        </w:tc>
        <w:tc>
          <w:tcPr>
            <w:tcW w:w="1970" w:type="dxa"/>
            <w:tcBorders>
              <w:top w:val="single" w:color="000000" w:sz="4" w:space="0"/>
              <w:left w:val="single" w:color="000000" w:sz="4" w:space="0"/>
              <w:bottom w:val="single" w:color="000000" w:sz="4" w:space="0"/>
              <w:right w:val="single" w:color="000000" w:sz="4" w:space="0"/>
            </w:tcBorders>
            <w:vAlign w:val="center"/>
          </w:tcPr>
          <w:p w14:paraId="67B72BE4">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资金落实情况</w:t>
            </w:r>
          </w:p>
        </w:tc>
        <w:tc>
          <w:tcPr>
            <w:tcW w:w="6524" w:type="dxa"/>
            <w:tcBorders>
              <w:top w:val="single" w:color="000000" w:sz="4" w:space="0"/>
              <w:left w:val="single" w:color="000000" w:sz="4" w:space="0"/>
              <w:bottom w:val="single" w:color="000000" w:sz="4" w:space="0"/>
              <w:right w:val="single" w:color="000000" w:sz="4" w:space="0"/>
            </w:tcBorders>
            <w:vAlign w:val="center"/>
          </w:tcPr>
          <w:p w14:paraId="019EBECB">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已落实</w:t>
            </w:r>
          </w:p>
        </w:tc>
      </w:tr>
      <w:tr w14:paraId="16145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376F3B5A">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8</w:t>
            </w:r>
          </w:p>
        </w:tc>
        <w:tc>
          <w:tcPr>
            <w:tcW w:w="1970" w:type="dxa"/>
            <w:tcBorders>
              <w:top w:val="single" w:color="000000" w:sz="4" w:space="0"/>
              <w:left w:val="single" w:color="000000" w:sz="4" w:space="0"/>
              <w:bottom w:val="single" w:color="000000" w:sz="4" w:space="0"/>
              <w:right w:val="single" w:color="000000" w:sz="4" w:space="0"/>
            </w:tcBorders>
            <w:vAlign w:val="center"/>
          </w:tcPr>
          <w:p w14:paraId="52214FA7">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ind w:left="106" w:leftChars="50" w:right="106" w:rightChars="50"/>
              <w:jc w:val="center"/>
              <w:textAlignment w:val="baseline"/>
              <w:rPr>
                <w:rStyle w:val="27"/>
                <w:rFonts w:ascii="宋体" w:hAnsi="宋体" w:eastAsia="宋体"/>
                <w:b/>
                <w:bCs/>
                <w:i w:val="0"/>
                <w:caps w:val="0"/>
                <w:spacing w:val="0"/>
                <w:w w:val="100"/>
                <w:kern w:val="2"/>
                <w:sz w:val="24"/>
                <w:szCs w:val="24"/>
                <w:highlight w:val="none"/>
                <w:lang w:val="en-US" w:eastAsia="zh-CN" w:bidi="ar-SA"/>
              </w:rPr>
            </w:pPr>
            <w:r>
              <w:rPr>
                <w:rStyle w:val="27"/>
                <w:rFonts w:ascii="宋体" w:hAnsi="宋体" w:eastAsia="宋体"/>
                <w:b/>
                <w:bCs/>
                <w:i w:val="0"/>
                <w:caps w:val="0"/>
                <w:spacing w:val="0"/>
                <w:w w:val="100"/>
                <w:kern w:val="2"/>
                <w:sz w:val="24"/>
                <w:szCs w:val="24"/>
                <w:highlight w:val="none"/>
                <w:lang w:val="en-US" w:eastAsia="zh-CN" w:bidi="ar-SA"/>
              </w:rPr>
              <w:t>采购内容</w:t>
            </w:r>
          </w:p>
        </w:tc>
        <w:tc>
          <w:tcPr>
            <w:tcW w:w="6524" w:type="dxa"/>
            <w:tcBorders>
              <w:top w:val="single" w:color="000000" w:sz="4" w:space="0"/>
              <w:left w:val="single" w:color="000000" w:sz="4" w:space="0"/>
              <w:bottom w:val="single" w:color="000000" w:sz="4" w:space="0"/>
              <w:right w:val="single" w:color="000000" w:sz="4" w:space="0"/>
            </w:tcBorders>
            <w:vAlign w:val="center"/>
          </w:tcPr>
          <w:p w14:paraId="382E7F04">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jc w:val="both"/>
              <w:textAlignment w:val="baseline"/>
              <w:rPr>
                <w:rStyle w:val="27"/>
                <w:rFonts w:ascii="宋体" w:hAnsi="宋体" w:eastAsia="宋体"/>
                <w:b w:val="0"/>
                <w:bCs w:val="0"/>
                <w:i w:val="0"/>
                <w:caps w:val="0"/>
                <w:spacing w:val="0"/>
                <w:w w:val="100"/>
                <w:kern w:val="2"/>
                <w:sz w:val="24"/>
                <w:szCs w:val="24"/>
                <w:highlight w:val="none"/>
                <w:lang w:val="en-US" w:eastAsia="zh-CN" w:bidi="ar-SA"/>
              </w:rPr>
            </w:pPr>
            <w:r>
              <w:rPr>
                <w:rStyle w:val="27"/>
                <w:rFonts w:hint="default" w:ascii="宋体" w:hAnsi="宋体" w:eastAsia="宋体"/>
                <w:b w:val="0"/>
                <w:bCs w:val="0"/>
                <w:i w:val="0"/>
                <w:caps w:val="0"/>
                <w:spacing w:val="0"/>
                <w:w w:val="100"/>
                <w:kern w:val="2"/>
                <w:sz w:val="24"/>
                <w:szCs w:val="24"/>
                <w:highlight w:val="none"/>
                <w:lang w:val="en-US" w:eastAsia="zh-CN" w:bidi="ar-SA"/>
              </w:rPr>
              <w:t>新建上库高新区石化园乙烯二期DN1000-DN1200供水管道6×2公里及其配套设施</w:t>
            </w:r>
            <w:r>
              <w:rPr>
                <w:rStyle w:val="27"/>
                <w:rFonts w:hint="eastAsia" w:ascii="宋体" w:hAnsi="宋体"/>
                <w:b w:val="0"/>
                <w:bCs w:val="0"/>
                <w:i w:val="0"/>
                <w:caps w:val="0"/>
                <w:spacing w:val="0"/>
                <w:w w:val="100"/>
                <w:kern w:val="2"/>
                <w:sz w:val="24"/>
                <w:szCs w:val="24"/>
                <w:highlight w:val="none"/>
                <w:lang w:val="en-US" w:eastAsia="zh-CN" w:bidi="ar-SA"/>
              </w:rPr>
              <w:t>。</w:t>
            </w:r>
          </w:p>
        </w:tc>
      </w:tr>
      <w:tr w14:paraId="6C683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1B430D1F">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9</w:t>
            </w:r>
          </w:p>
        </w:tc>
        <w:tc>
          <w:tcPr>
            <w:tcW w:w="1970" w:type="dxa"/>
            <w:tcBorders>
              <w:top w:val="single" w:color="000000" w:sz="4" w:space="0"/>
              <w:left w:val="single" w:color="000000" w:sz="4" w:space="0"/>
              <w:bottom w:val="single" w:color="000000" w:sz="4" w:space="0"/>
              <w:right w:val="single" w:color="000000" w:sz="4" w:space="0"/>
            </w:tcBorders>
            <w:vAlign w:val="center"/>
          </w:tcPr>
          <w:p w14:paraId="103BEC87">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highlight w:val="none"/>
                <w:lang w:val="en-US" w:eastAsia="zh-CN" w:bidi="ar-SA"/>
              </w:rPr>
            </w:pPr>
            <w:r>
              <w:rPr>
                <w:rStyle w:val="27"/>
                <w:rFonts w:ascii="宋体" w:hAnsi="宋体" w:eastAsia="宋体"/>
                <w:b w:val="0"/>
                <w:i w:val="0"/>
                <w:caps w:val="0"/>
                <w:spacing w:val="0"/>
                <w:w w:val="100"/>
                <w:kern w:val="2"/>
                <w:sz w:val="24"/>
                <w:szCs w:val="24"/>
                <w:highlight w:val="none"/>
                <w:lang w:val="en-US" w:eastAsia="zh-CN" w:bidi="ar-SA"/>
              </w:rPr>
              <w:t>工期</w:t>
            </w:r>
          </w:p>
        </w:tc>
        <w:tc>
          <w:tcPr>
            <w:tcW w:w="6524" w:type="dxa"/>
            <w:tcBorders>
              <w:top w:val="single" w:color="000000" w:sz="4" w:space="0"/>
              <w:left w:val="single" w:color="000000" w:sz="4" w:space="0"/>
              <w:bottom w:val="single" w:color="000000" w:sz="4" w:space="0"/>
              <w:right w:val="single" w:color="000000" w:sz="4" w:space="0"/>
            </w:tcBorders>
            <w:vAlign w:val="center"/>
          </w:tcPr>
          <w:p w14:paraId="0B6476E4">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jc w:val="both"/>
              <w:textAlignment w:val="baseline"/>
              <w:rPr>
                <w:rStyle w:val="27"/>
                <w:rFonts w:ascii="宋体" w:hAnsi="宋体" w:eastAsia="宋体"/>
                <w:b w:val="0"/>
                <w:i w:val="0"/>
                <w:caps w:val="0"/>
                <w:spacing w:val="0"/>
                <w:w w:val="100"/>
                <w:kern w:val="2"/>
                <w:sz w:val="24"/>
                <w:szCs w:val="24"/>
                <w:highlight w:val="none"/>
                <w:lang w:val="en-US" w:eastAsia="zh-CN" w:bidi="ar-SA"/>
              </w:rPr>
            </w:pPr>
            <w:r>
              <w:rPr>
                <w:rStyle w:val="27"/>
                <w:rFonts w:hint="eastAsia" w:ascii="宋体" w:hAnsi="宋体" w:eastAsia="宋体" w:cs="Times New Roman"/>
                <w:b w:val="0"/>
                <w:bCs w:val="0"/>
                <w:i w:val="0"/>
                <w:caps w:val="0"/>
                <w:spacing w:val="0"/>
                <w:w w:val="100"/>
                <w:kern w:val="2"/>
                <w:sz w:val="24"/>
                <w:szCs w:val="24"/>
                <w:highlight w:val="none"/>
                <w:lang w:val="en-US" w:eastAsia="zh-CN" w:bidi="ar-SA"/>
              </w:rPr>
              <w:t>以双方实际签订合同时间为准（与施工同步）</w:t>
            </w:r>
          </w:p>
        </w:tc>
      </w:tr>
      <w:tr w14:paraId="5266B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3A0DDF12">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10</w:t>
            </w:r>
          </w:p>
        </w:tc>
        <w:tc>
          <w:tcPr>
            <w:tcW w:w="1970" w:type="dxa"/>
            <w:tcBorders>
              <w:top w:val="single" w:color="000000" w:sz="4" w:space="0"/>
              <w:left w:val="single" w:color="000000" w:sz="4" w:space="0"/>
              <w:bottom w:val="single" w:color="000000" w:sz="4" w:space="0"/>
              <w:right w:val="single" w:color="000000" w:sz="4" w:space="0"/>
            </w:tcBorders>
            <w:vAlign w:val="center"/>
          </w:tcPr>
          <w:p w14:paraId="048E1916">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质量要求</w:t>
            </w:r>
          </w:p>
        </w:tc>
        <w:tc>
          <w:tcPr>
            <w:tcW w:w="6524" w:type="dxa"/>
            <w:tcBorders>
              <w:top w:val="single" w:color="000000" w:sz="4" w:space="0"/>
              <w:left w:val="single" w:color="000000" w:sz="4" w:space="0"/>
              <w:bottom w:val="single" w:color="000000" w:sz="4" w:space="0"/>
              <w:right w:val="single" w:color="000000" w:sz="4" w:space="0"/>
            </w:tcBorders>
            <w:vAlign w:val="center"/>
          </w:tcPr>
          <w:p w14:paraId="457F8633">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合格</w:t>
            </w:r>
          </w:p>
        </w:tc>
      </w:tr>
      <w:tr w14:paraId="7013C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64A72402">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11</w:t>
            </w:r>
          </w:p>
        </w:tc>
        <w:tc>
          <w:tcPr>
            <w:tcW w:w="1970" w:type="dxa"/>
            <w:tcBorders>
              <w:top w:val="single" w:color="000000" w:sz="4" w:space="0"/>
              <w:left w:val="single" w:color="000000" w:sz="4" w:space="0"/>
              <w:bottom w:val="single" w:color="000000" w:sz="4" w:space="0"/>
              <w:right w:val="single" w:color="000000" w:sz="4" w:space="0"/>
            </w:tcBorders>
            <w:vAlign w:val="center"/>
          </w:tcPr>
          <w:p w14:paraId="3881510B">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付款方式</w:t>
            </w:r>
          </w:p>
        </w:tc>
        <w:tc>
          <w:tcPr>
            <w:tcW w:w="6524" w:type="dxa"/>
            <w:tcBorders>
              <w:top w:val="single" w:color="000000" w:sz="4" w:space="0"/>
              <w:left w:val="single" w:color="000000" w:sz="4" w:space="0"/>
              <w:bottom w:val="single" w:color="000000" w:sz="4" w:space="0"/>
              <w:right w:val="single" w:color="000000" w:sz="4" w:space="0"/>
            </w:tcBorders>
            <w:vAlign w:val="center"/>
          </w:tcPr>
          <w:p w14:paraId="100931F9">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hint="eastAsia" w:ascii="宋体" w:hAnsi="宋体" w:eastAsia="宋体"/>
                <w:b w:val="0"/>
                <w:i w:val="0"/>
                <w:caps w:val="0"/>
                <w:spacing w:val="0"/>
                <w:w w:val="100"/>
                <w:kern w:val="2"/>
                <w:sz w:val="24"/>
                <w:szCs w:val="24"/>
                <w:lang w:val="en-US" w:eastAsia="zh-CN" w:bidi="ar-SA"/>
              </w:rPr>
              <w:t>按进度支付结算（以实际签订合同为准）</w:t>
            </w:r>
          </w:p>
        </w:tc>
      </w:tr>
      <w:tr w14:paraId="0652A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78A33089">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12</w:t>
            </w:r>
          </w:p>
        </w:tc>
        <w:tc>
          <w:tcPr>
            <w:tcW w:w="1970" w:type="dxa"/>
            <w:tcBorders>
              <w:top w:val="single" w:color="000000" w:sz="4" w:space="0"/>
              <w:left w:val="single" w:color="000000" w:sz="4" w:space="0"/>
              <w:bottom w:val="single" w:color="000000" w:sz="4" w:space="0"/>
              <w:right w:val="single" w:color="000000" w:sz="4" w:space="0"/>
            </w:tcBorders>
            <w:vAlign w:val="center"/>
          </w:tcPr>
          <w:p w14:paraId="37C01C32">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质保期</w:t>
            </w:r>
          </w:p>
        </w:tc>
        <w:tc>
          <w:tcPr>
            <w:tcW w:w="6524" w:type="dxa"/>
            <w:tcBorders>
              <w:top w:val="single" w:color="000000" w:sz="4" w:space="0"/>
              <w:left w:val="single" w:color="000000" w:sz="4" w:space="0"/>
              <w:bottom w:val="single" w:color="000000" w:sz="4" w:space="0"/>
              <w:right w:val="single" w:color="000000" w:sz="4" w:space="0"/>
            </w:tcBorders>
            <w:vAlign w:val="center"/>
          </w:tcPr>
          <w:p w14:paraId="4FF5C758">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按国家质量保修期标准规范执行</w:t>
            </w:r>
          </w:p>
        </w:tc>
      </w:tr>
      <w:tr w14:paraId="20823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4E845C14">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13</w:t>
            </w:r>
          </w:p>
        </w:tc>
        <w:tc>
          <w:tcPr>
            <w:tcW w:w="1970" w:type="dxa"/>
            <w:tcBorders>
              <w:top w:val="single" w:color="000000" w:sz="4" w:space="0"/>
              <w:left w:val="single" w:color="000000" w:sz="4" w:space="0"/>
              <w:bottom w:val="single" w:color="000000" w:sz="4" w:space="0"/>
              <w:right w:val="single" w:color="000000" w:sz="4" w:space="0"/>
            </w:tcBorders>
            <w:vAlign w:val="center"/>
          </w:tcPr>
          <w:p w14:paraId="7EF1E764">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工程量清单</w:t>
            </w:r>
          </w:p>
        </w:tc>
        <w:tc>
          <w:tcPr>
            <w:tcW w:w="6524" w:type="dxa"/>
            <w:tcBorders>
              <w:top w:val="single" w:color="000000" w:sz="4" w:space="0"/>
              <w:left w:val="single" w:color="000000" w:sz="4" w:space="0"/>
              <w:bottom w:val="single" w:color="000000" w:sz="4" w:space="0"/>
              <w:right w:val="single" w:color="000000" w:sz="4" w:space="0"/>
            </w:tcBorders>
            <w:vAlign w:val="center"/>
          </w:tcPr>
          <w:p w14:paraId="2D3EAB7C">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详见第三章</w:t>
            </w:r>
          </w:p>
        </w:tc>
      </w:tr>
      <w:tr w14:paraId="6E086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45541AA5">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14</w:t>
            </w:r>
          </w:p>
        </w:tc>
        <w:tc>
          <w:tcPr>
            <w:tcW w:w="1970" w:type="dxa"/>
            <w:tcBorders>
              <w:top w:val="single" w:color="000000" w:sz="4" w:space="0"/>
              <w:left w:val="single" w:color="000000" w:sz="4" w:space="0"/>
              <w:bottom w:val="single" w:color="000000" w:sz="4" w:space="0"/>
              <w:right w:val="single" w:color="000000" w:sz="4" w:space="0"/>
            </w:tcBorders>
            <w:vAlign w:val="center"/>
          </w:tcPr>
          <w:p w14:paraId="23D858D2">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现场踏勘</w:t>
            </w:r>
          </w:p>
        </w:tc>
        <w:tc>
          <w:tcPr>
            <w:tcW w:w="6524" w:type="dxa"/>
            <w:tcBorders>
              <w:top w:val="single" w:color="000000" w:sz="4" w:space="0"/>
              <w:left w:val="single" w:color="000000" w:sz="4" w:space="0"/>
              <w:bottom w:val="single" w:color="000000" w:sz="4" w:space="0"/>
              <w:right w:val="single" w:color="000000" w:sz="4" w:space="0"/>
            </w:tcBorders>
            <w:vAlign w:val="center"/>
          </w:tcPr>
          <w:p w14:paraId="73962679">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√不组织</w:t>
            </w:r>
          </w:p>
          <w:p w14:paraId="6A7E3C5B">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¨组织</w:t>
            </w:r>
          </w:p>
        </w:tc>
      </w:tr>
      <w:tr w14:paraId="1BB05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3976C0B2">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15</w:t>
            </w:r>
          </w:p>
        </w:tc>
        <w:tc>
          <w:tcPr>
            <w:tcW w:w="1970" w:type="dxa"/>
            <w:tcBorders>
              <w:top w:val="single" w:color="000000" w:sz="4" w:space="0"/>
              <w:left w:val="single" w:color="000000" w:sz="4" w:space="0"/>
              <w:bottom w:val="single" w:color="000000" w:sz="4" w:space="0"/>
              <w:right w:val="single" w:color="000000" w:sz="4" w:space="0"/>
            </w:tcBorders>
            <w:vAlign w:val="center"/>
          </w:tcPr>
          <w:p w14:paraId="66F54099">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响应文件有效期</w:t>
            </w:r>
          </w:p>
        </w:tc>
        <w:tc>
          <w:tcPr>
            <w:tcW w:w="6524" w:type="dxa"/>
            <w:tcBorders>
              <w:top w:val="single" w:color="000000" w:sz="4" w:space="0"/>
              <w:left w:val="single" w:color="000000" w:sz="4" w:space="0"/>
              <w:bottom w:val="single" w:color="000000" w:sz="4" w:space="0"/>
              <w:right w:val="single" w:color="000000" w:sz="4" w:space="0"/>
            </w:tcBorders>
            <w:vAlign w:val="center"/>
          </w:tcPr>
          <w:p w14:paraId="7B87DBF5">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提交响应文件的截止之日起90天</w:t>
            </w:r>
          </w:p>
        </w:tc>
      </w:tr>
      <w:tr w14:paraId="72629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43794FD7">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16</w:t>
            </w:r>
          </w:p>
        </w:tc>
        <w:tc>
          <w:tcPr>
            <w:tcW w:w="1970" w:type="dxa"/>
            <w:tcBorders>
              <w:top w:val="single" w:color="000000" w:sz="4" w:space="0"/>
              <w:left w:val="single" w:color="000000" w:sz="4" w:space="0"/>
              <w:bottom w:val="single" w:color="000000" w:sz="4" w:space="0"/>
              <w:right w:val="single" w:color="000000" w:sz="4" w:space="0"/>
            </w:tcBorders>
            <w:vAlign w:val="center"/>
          </w:tcPr>
          <w:p w14:paraId="63C8F1C3">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投标报价</w:t>
            </w:r>
          </w:p>
        </w:tc>
        <w:tc>
          <w:tcPr>
            <w:tcW w:w="6524" w:type="dxa"/>
            <w:tcBorders>
              <w:top w:val="single" w:color="000000" w:sz="4" w:space="0"/>
              <w:left w:val="single" w:color="000000" w:sz="4" w:space="0"/>
              <w:bottom w:val="single" w:color="000000" w:sz="4" w:space="0"/>
              <w:right w:val="single" w:color="000000" w:sz="4" w:space="0"/>
            </w:tcBorders>
            <w:vAlign w:val="center"/>
          </w:tcPr>
          <w:p w14:paraId="2C5C6EC7">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投标报价应包含税金及本项目所产生的全部费用</w:t>
            </w:r>
          </w:p>
        </w:tc>
      </w:tr>
      <w:tr w14:paraId="5057D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700D2199">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17</w:t>
            </w:r>
          </w:p>
        </w:tc>
        <w:tc>
          <w:tcPr>
            <w:tcW w:w="1970" w:type="dxa"/>
            <w:tcBorders>
              <w:top w:val="single" w:color="000000" w:sz="4" w:space="0"/>
              <w:left w:val="single" w:color="000000" w:sz="4" w:space="0"/>
              <w:bottom w:val="single" w:color="000000" w:sz="4" w:space="0"/>
              <w:right w:val="single" w:color="000000" w:sz="4" w:space="0"/>
            </w:tcBorders>
            <w:vAlign w:val="center"/>
          </w:tcPr>
          <w:p w14:paraId="526495DE">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是否接受</w:t>
            </w:r>
          </w:p>
          <w:p w14:paraId="2AC848A5">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联合体投标</w:t>
            </w:r>
          </w:p>
        </w:tc>
        <w:tc>
          <w:tcPr>
            <w:tcW w:w="6524" w:type="dxa"/>
            <w:tcBorders>
              <w:top w:val="single" w:color="000000" w:sz="4" w:space="0"/>
              <w:left w:val="single" w:color="000000" w:sz="4" w:space="0"/>
              <w:bottom w:val="single" w:color="000000" w:sz="4" w:space="0"/>
              <w:right w:val="single" w:color="000000" w:sz="4" w:space="0"/>
            </w:tcBorders>
            <w:vAlign w:val="center"/>
          </w:tcPr>
          <w:p w14:paraId="5F261AD2">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cs="宋体"/>
                <w:b w:val="0"/>
                <w:bCs w:val="0"/>
                <w:i w:val="0"/>
                <w:caps w:val="0"/>
                <w:spacing w:val="0"/>
                <w:w w:val="100"/>
                <w:kern w:val="2"/>
                <w:sz w:val="24"/>
                <w:szCs w:val="24"/>
                <w:lang w:val="en-US" w:eastAsia="zh-CN" w:bidi="ar-SA"/>
              </w:rPr>
            </w:pPr>
            <w:r>
              <w:rPr>
                <w:rStyle w:val="27"/>
                <w:rFonts w:ascii="宋体" w:hAnsi="宋体" w:eastAsia="宋体" w:cs="宋体"/>
                <w:b w:val="0"/>
                <w:bCs w:val="0"/>
                <w:i w:val="0"/>
                <w:caps w:val="0"/>
                <w:spacing w:val="0"/>
                <w:w w:val="100"/>
                <w:kern w:val="2"/>
                <w:sz w:val="24"/>
                <w:szCs w:val="24"/>
                <w:lang w:val="en-US" w:eastAsia="zh-CN" w:bidi="ar-SA"/>
              </w:rPr>
              <w:t>√不接受</w:t>
            </w:r>
          </w:p>
          <w:p w14:paraId="629497E1">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val="0"/>
                <w:bCs w:val="0"/>
                <w:i w:val="0"/>
                <w:caps w:val="0"/>
                <w:spacing w:val="0"/>
                <w:w w:val="100"/>
                <w:kern w:val="2"/>
                <w:sz w:val="24"/>
                <w:szCs w:val="24"/>
                <w:lang w:val="en-US" w:eastAsia="zh-CN" w:bidi="ar-SA"/>
              </w:rPr>
              <w:t>¨接受</w:t>
            </w:r>
          </w:p>
        </w:tc>
      </w:tr>
      <w:tr w14:paraId="39C39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26E08709">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18</w:t>
            </w:r>
          </w:p>
        </w:tc>
        <w:tc>
          <w:tcPr>
            <w:tcW w:w="1970" w:type="dxa"/>
            <w:tcBorders>
              <w:top w:val="single" w:color="000000" w:sz="4" w:space="0"/>
              <w:left w:val="single" w:color="000000" w:sz="4" w:space="0"/>
              <w:bottom w:val="single" w:color="000000" w:sz="4" w:space="0"/>
              <w:right w:val="single" w:color="000000" w:sz="4" w:space="0"/>
            </w:tcBorders>
            <w:vAlign w:val="center"/>
          </w:tcPr>
          <w:p w14:paraId="3A66937A">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供应商</w:t>
            </w:r>
          </w:p>
          <w:p w14:paraId="46122978">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资质条件</w:t>
            </w:r>
          </w:p>
        </w:tc>
        <w:tc>
          <w:tcPr>
            <w:tcW w:w="6524" w:type="dxa"/>
            <w:tcBorders>
              <w:top w:val="single" w:color="000000" w:sz="4" w:space="0"/>
              <w:left w:val="single" w:color="000000" w:sz="4" w:space="0"/>
              <w:bottom w:val="single" w:color="000000" w:sz="4" w:space="0"/>
              <w:right w:val="single" w:color="000000" w:sz="4" w:space="0"/>
            </w:tcBorders>
            <w:vAlign w:val="center"/>
          </w:tcPr>
          <w:p w14:paraId="6EE63148">
            <w:pPr>
              <w:keepNext w:val="0"/>
              <w:keepLines w:val="0"/>
              <w:pageBreakBefore w:val="0"/>
              <w:widowControl/>
              <w:numPr>
                <w:ilvl w:val="0"/>
                <w:numId w:val="13"/>
              </w:numPr>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符合《中华人民共和国政府采购法》第二十二条规定；</w:t>
            </w:r>
          </w:p>
          <w:p w14:paraId="11E83BDF">
            <w:pPr>
              <w:keepNext w:val="0"/>
              <w:keepLines w:val="0"/>
              <w:pageBreakBefore w:val="0"/>
              <w:widowControl/>
              <w:numPr>
                <w:ilvl w:val="0"/>
                <w:numId w:val="13"/>
              </w:numPr>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落实政府采购政策需满足的资格要求：</w:t>
            </w:r>
          </w:p>
          <w:p w14:paraId="4E21E38D">
            <w:pPr>
              <w:keepNext w:val="0"/>
              <w:keepLines w:val="0"/>
              <w:pageBreakBefore w:val="0"/>
              <w:widowControl/>
              <w:numPr>
                <w:numId w:val="0"/>
              </w:numPr>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hint="eastAsia" w:ascii="宋体" w:hAnsi="宋体" w:eastAsia="宋体" w:cs="宋体"/>
                <w:b/>
                <w:bCs/>
                <w:i w:val="0"/>
                <w:caps w:val="0"/>
                <w:spacing w:val="0"/>
                <w:w w:val="100"/>
                <w:kern w:val="2"/>
                <w:sz w:val="24"/>
                <w:szCs w:val="24"/>
                <w:lang w:val="en-US" w:eastAsia="zh-CN" w:bidi="ar-SA"/>
              </w:rPr>
            </w:pPr>
            <w:r>
              <w:rPr>
                <w:rStyle w:val="27"/>
                <w:rFonts w:hint="eastAsia" w:ascii="宋体" w:hAnsi="宋体" w:eastAsia="宋体" w:cs="宋体"/>
                <w:b/>
                <w:bCs/>
                <w:i w:val="0"/>
                <w:caps w:val="0"/>
                <w:spacing w:val="0"/>
                <w:w w:val="100"/>
                <w:kern w:val="2"/>
                <w:sz w:val="24"/>
                <w:szCs w:val="24"/>
                <w:lang w:val="en-US" w:eastAsia="zh-CN" w:bidi="ar-SA"/>
              </w:rPr>
              <w:t>本项目为专门面向小微企业，须提供中小企业声明函。</w:t>
            </w:r>
          </w:p>
          <w:p w14:paraId="7E9D0981">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hint="eastAsia" w:ascii="宋体" w:hAnsi="宋体" w:cs="宋体"/>
                <w:b/>
                <w:bCs/>
                <w:i w:val="0"/>
                <w:caps w:val="0"/>
                <w:spacing w:val="0"/>
                <w:w w:val="100"/>
                <w:kern w:val="2"/>
                <w:sz w:val="24"/>
                <w:szCs w:val="24"/>
                <w:lang w:val="en-US" w:eastAsia="zh-CN" w:bidi="ar-SA"/>
              </w:rPr>
              <w:t>3</w:t>
            </w:r>
            <w:r>
              <w:rPr>
                <w:rStyle w:val="27"/>
                <w:rFonts w:ascii="宋体" w:hAnsi="宋体" w:eastAsia="宋体" w:cs="宋体"/>
                <w:b/>
                <w:bCs/>
                <w:i w:val="0"/>
                <w:caps w:val="0"/>
                <w:spacing w:val="0"/>
                <w:w w:val="100"/>
                <w:kern w:val="2"/>
                <w:sz w:val="24"/>
                <w:szCs w:val="24"/>
                <w:lang w:val="en-US" w:eastAsia="zh-CN" w:bidi="ar-SA"/>
              </w:rPr>
              <w:t>.具有有效的企业法人营业执照且营业范围满足本项目需求。</w:t>
            </w:r>
          </w:p>
          <w:p w14:paraId="220257DD">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hint="eastAsia" w:ascii="宋体" w:hAnsi="宋体" w:cs="宋体"/>
                <w:b/>
                <w:bCs/>
                <w:i w:val="0"/>
                <w:caps w:val="0"/>
                <w:spacing w:val="0"/>
                <w:w w:val="100"/>
                <w:kern w:val="2"/>
                <w:sz w:val="24"/>
                <w:szCs w:val="24"/>
                <w:lang w:val="en-US" w:eastAsia="zh-CN" w:bidi="ar-SA"/>
              </w:rPr>
              <w:t>4</w:t>
            </w:r>
            <w:r>
              <w:rPr>
                <w:rStyle w:val="27"/>
                <w:rFonts w:ascii="宋体" w:hAnsi="宋体" w:eastAsia="宋体" w:cs="宋体"/>
                <w:b/>
                <w:bCs/>
                <w:i w:val="0"/>
                <w:caps w:val="0"/>
                <w:spacing w:val="0"/>
                <w:w w:val="100"/>
                <w:kern w:val="2"/>
                <w:sz w:val="24"/>
                <w:szCs w:val="24"/>
                <w:lang w:val="en-US" w:eastAsia="zh-CN" w:bidi="ar-SA"/>
              </w:rPr>
              <w:t>.法定代表人身份证明或授权委托书及代理人身份证明；</w:t>
            </w:r>
          </w:p>
          <w:p w14:paraId="31EF29D2">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hint="eastAsia" w:ascii="宋体" w:hAnsi="宋体" w:cs="宋体"/>
                <w:b/>
                <w:bCs/>
                <w:i w:val="0"/>
                <w:caps w:val="0"/>
                <w:spacing w:val="0"/>
                <w:w w:val="100"/>
                <w:kern w:val="2"/>
                <w:sz w:val="24"/>
                <w:szCs w:val="24"/>
                <w:lang w:val="en-US" w:eastAsia="zh-CN" w:bidi="ar-SA"/>
              </w:rPr>
              <w:t>5</w:t>
            </w:r>
            <w:r>
              <w:rPr>
                <w:rStyle w:val="27"/>
                <w:rFonts w:ascii="宋体" w:hAnsi="宋体" w:eastAsia="宋体" w:cs="宋体"/>
                <w:b/>
                <w:bCs/>
                <w:i w:val="0"/>
                <w:caps w:val="0"/>
                <w:spacing w:val="0"/>
                <w:w w:val="100"/>
                <w:kern w:val="2"/>
                <w:sz w:val="24"/>
                <w:szCs w:val="24"/>
                <w:lang w:val="en-US" w:eastAsia="zh-CN" w:bidi="ar-SA"/>
              </w:rPr>
              <w:t>.未被“信用中国”、“中国政府采购网”列入失信被执行人、重大税收违法案件当事人名单、政府采购严重违法失信行为记录名单；</w:t>
            </w:r>
          </w:p>
          <w:p w14:paraId="36E77AC2">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hint="eastAsia" w:ascii="宋体" w:hAnsi="宋体" w:eastAsia="宋体" w:cs="宋体"/>
                <w:b/>
                <w:bCs/>
                <w:i w:val="0"/>
                <w:caps w:val="0"/>
                <w:spacing w:val="0"/>
                <w:w w:val="100"/>
                <w:kern w:val="2"/>
                <w:sz w:val="24"/>
                <w:szCs w:val="24"/>
                <w:lang w:val="en-US" w:eastAsia="zh-CN" w:bidi="ar-SA"/>
              </w:rPr>
            </w:pPr>
            <w:r>
              <w:rPr>
                <w:rStyle w:val="27"/>
                <w:rFonts w:hint="eastAsia" w:ascii="宋体" w:hAnsi="宋体" w:cs="宋体"/>
                <w:b/>
                <w:bCs/>
                <w:i w:val="0"/>
                <w:caps w:val="0"/>
                <w:spacing w:val="0"/>
                <w:w w:val="100"/>
                <w:kern w:val="2"/>
                <w:sz w:val="24"/>
                <w:szCs w:val="24"/>
                <w:lang w:val="en-US" w:eastAsia="zh-CN" w:bidi="ar-SA"/>
              </w:rPr>
              <w:t>6</w:t>
            </w:r>
            <w:r>
              <w:rPr>
                <w:rStyle w:val="27"/>
                <w:rFonts w:ascii="宋体" w:hAnsi="宋体" w:eastAsia="宋体" w:cs="宋体"/>
                <w:b/>
                <w:bCs/>
                <w:i w:val="0"/>
                <w:caps w:val="0"/>
                <w:spacing w:val="0"/>
                <w:w w:val="100"/>
                <w:kern w:val="2"/>
                <w:sz w:val="24"/>
                <w:szCs w:val="24"/>
                <w:lang w:val="en-US" w:eastAsia="zh-CN" w:bidi="ar-SA"/>
              </w:rPr>
              <w:t>.市政公用工程监理甲级及以上的资质，具备营业执照，并在人员、设备、资金等方面具有相应的监理能力</w:t>
            </w:r>
            <w:r>
              <w:rPr>
                <w:rStyle w:val="27"/>
                <w:rFonts w:hint="eastAsia" w:ascii="宋体" w:hAnsi="宋体" w:eastAsia="宋体" w:cs="宋体"/>
                <w:b/>
                <w:bCs/>
                <w:i w:val="0"/>
                <w:caps w:val="0"/>
                <w:spacing w:val="0"/>
                <w:w w:val="100"/>
                <w:kern w:val="2"/>
                <w:sz w:val="24"/>
                <w:szCs w:val="24"/>
                <w:lang w:val="en-US" w:eastAsia="zh-CN" w:bidi="ar-SA"/>
              </w:rPr>
              <w:t>；</w:t>
            </w:r>
          </w:p>
          <w:p w14:paraId="1B017943">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hint="eastAsia" w:ascii="宋体" w:hAnsi="宋体" w:eastAsia="宋体" w:cs="宋体"/>
                <w:b/>
                <w:bCs/>
                <w:i w:val="0"/>
                <w:caps w:val="0"/>
                <w:spacing w:val="0"/>
                <w:w w:val="100"/>
                <w:kern w:val="2"/>
                <w:sz w:val="24"/>
                <w:szCs w:val="24"/>
                <w:lang w:val="en-US" w:eastAsia="zh-CN" w:bidi="ar-SA"/>
              </w:rPr>
            </w:pPr>
            <w:r>
              <w:rPr>
                <w:rStyle w:val="27"/>
                <w:rFonts w:hint="eastAsia" w:ascii="宋体" w:hAnsi="宋体" w:cs="宋体"/>
                <w:b/>
                <w:bCs/>
                <w:i w:val="0"/>
                <w:caps w:val="0"/>
                <w:spacing w:val="0"/>
                <w:w w:val="100"/>
                <w:kern w:val="2"/>
                <w:sz w:val="24"/>
                <w:szCs w:val="24"/>
                <w:lang w:val="en-US" w:eastAsia="zh-CN" w:bidi="ar-SA"/>
              </w:rPr>
              <w:t>7.</w:t>
            </w:r>
            <w:r>
              <w:rPr>
                <w:rStyle w:val="27"/>
                <w:rFonts w:ascii="宋体" w:hAnsi="宋体" w:eastAsia="宋体" w:cs="宋体"/>
                <w:b/>
                <w:bCs/>
                <w:i w:val="0"/>
                <w:caps w:val="0"/>
                <w:spacing w:val="0"/>
                <w:w w:val="100"/>
                <w:kern w:val="2"/>
                <w:sz w:val="24"/>
                <w:szCs w:val="24"/>
                <w:lang w:val="en-US" w:eastAsia="zh-CN" w:bidi="ar-SA"/>
              </w:rPr>
              <w:t>项目总监理</w:t>
            </w:r>
            <w:r>
              <w:rPr>
                <w:rStyle w:val="27"/>
                <w:rFonts w:hint="eastAsia" w:ascii="宋体" w:hAnsi="宋体" w:eastAsia="宋体" w:cs="宋体"/>
                <w:b/>
                <w:bCs/>
                <w:i w:val="0"/>
                <w:caps w:val="0"/>
                <w:spacing w:val="0"/>
                <w:w w:val="100"/>
                <w:kern w:val="2"/>
                <w:sz w:val="24"/>
                <w:szCs w:val="24"/>
                <w:lang w:val="en-US" w:eastAsia="zh-CN" w:bidi="ar-SA"/>
              </w:rPr>
              <w:t>工程师要求：项目总监理工程师需具有市政公用工程专业注册监 理工程师执业资格证书.</w:t>
            </w:r>
          </w:p>
          <w:p w14:paraId="701276CF">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hint="eastAsia" w:ascii="宋体" w:hAnsi="宋体" w:cs="宋体"/>
                <w:b/>
                <w:bCs/>
                <w:i w:val="0"/>
                <w:caps w:val="0"/>
                <w:spacing w:val="0"/>
                <w:w w:val="100"/>
                <w:kern w:val="2"/>
                <w:sz w:val="24"/>
                <w:szCs w:val="24"/>
                <w:lang w:val="en-US" w:eastAsia="zh-CN" w:bidi="ar-SA"/>
              </w:rPr>
              <w:t>8</w:t>
            </w:r>
            <w:r>
              <w:rPr>
                <w:rStyle w:val="27"/>
                <w:rFonts w:ascii="宋体" w:hAnsi="宋体" w:eastAsia="宋体" w:cs="宋体"/>
                <w:b/>
                <w:bCs/>
                <w:i w:val="0"/>
                <w:caps w:val="0"/>
                <w:spacing w:val="0"/>
                <w:w w:val="100"/>
                <w:kern w:val="2"/>
                <w:sz w:val="24"/>
                <w:szCs w:val="24"/>
                <w:lang w:val="en-US" w:eastAsia="zh-CN" w:bidi="ar-SA"/>
              </w:rPr>
              <w:t>.单位负责人为同一人或者存在直接控股、管理关系的不同供应商，不得参加同一合同项下的政府采购活动； </w:t>
            </w:r>
          </w:p>
          <w:p w14:paraId="5347849F">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hint="eastAsia" w:ascii="宋体" w:hAnsi="宋体" w:cs="宋体"/>
                <w:b/>
                <w:bCs/>
                <w:i w:val="0"/>
                <w:caps w:val="0"/>
                <w:spacing w:val="0"/>
                <w:w w:val="100"/>
                <w:kern w:val="2"/>
                <w:sz w:val="24"/>
                <w:szCs w:val="24"/>
                <w:lang w:val="en-US" w:eastAsia="zh-CN" w:bidi="ar-SA"/>
              </w:rPr>
              <w:t>9</w:t>
            </w:r>
            <w:r>
              <w:rPr>
                <w:rStyle w:val="27"/>
                <w:rFonts w:ascii="宋体" w:hAnsi="宋体" w:eastAsia="宋体" w:cs="宋体"/>
                <w:b/>
                <w:bCs/>
                <w:i w:val="0"/>
                <w:caps w:val="0"/>
                <w:spacing w:val="0"/>
                <w:w w:val="100"/>
                <w:kern w:val="2"/>
                <w:sz w:val="24"/>
                <w:szCs w:val="24"/>
                <w:lang w:val="en-US" w:eastAsia="zh-CN" w:bidi="ar-SA"/>
              </w:rPr>
              <w:t>.依法注册、具有合法资格，并在法律上、财务上与采购人和采购代理机构不发生关系；</w:t>
            </w:r>
          </w:p>
          <w:p w14:paraId="2A76D4C1">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hint="eastAsia" w:ascii="宋体" w:hAnsi="宋体" w:cs="宋体"/>
                <w:b/>
                <w:bCs/>
                <w:i w:val="0"/>
                <w:caps w:val="0"/>
                <w:spacing w:val="0"/>
                <w:w w:val="100"/>
                <w:kern w:val="2"/>
                <w:sz w:val="24"/>
                <w:szCs w:val="24"/>
                <w:lang w:val="en-US" w:eastAsia="zh-CN" w:bidi="ar-SA"/>
              </w:rPr>
              <w:t>10</w:t>
            </w:r>
            <w:r>
              <w:rPr>
                <w:rStyle w:val="27"/>
                <w:rFonts w:ascii="宋体" w:hAnsi="宋体" w:eastAsia="宋体" w:cs="宋体"/>
                <w:b/>
                <w:bCs/>
                <w:i w:val="0"/>
                <w:caps w:val="0"/>
                <w:spacing w:val="0"/>
                <w:w w:val="100"/>
                <w:kern w:val="2"/>
                <w:sz w:val="24"/>
                <w:szCs w:val="24"/>
                <w:lang w:val="en-US" w:eastAsia="zh-CN" w:bidi="ar-SA"/>
              </w:rPr>
              <w:t>.符合国家有关法律法规的规定；</w:t>
            </w:r>
          </w:p>
        </w:tc>
      </w:tr>
      <w:tr w14:paraId="02BFB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26DDAD99">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19</w:t>
            </w:r>
          </w:p>
        </w:tc>
        <w:tc>
          <w:tcPr>
            <w:tcW w:w="1970" w:type="dxa"/>
            <w:tcBorders>
              <w:top w:val="single" w:color="000000" w:sz="4" w:space="0"/>
              <w:left w:val="single" w:color="000000" w:sz="4" w:space="0"/>
              <w:bottom w:val="single" w:color="000000" w:sz="4" w:space="0"/>
              <w:right w:val="single" w:color="000000" w:sz="4" w:space="0"/>
            </w:tcBorders>
            <w:vAlign w:val="center"/>
          </w:tcPr>
          <w:p w14:paraId="5E732E8E">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是否允许递交</w:t>
            </w:r>
          </w:p>
          <w:p w14:paraId="26B954D7">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备选投标方案</w:t>
            </w:r>
          </w:p>
        </w:tc>
        <w:tc>
          <w:tcPr>
            <w:tcW w:w="6524" w:type="dxa"/>
            <w:tcBorders>
              <w:top w:val="single" w:color="000000" w:sz="4" w:space="0"/>
              <w:left w:val="single" w:color="000000" w:sz="4" w:space="0"/>
              <w:bottom w:val="single" w:color="000000" w:sz="4" w:space="0"/>
              <w:right w:val="single" w:color="000000" w:sz="4" w:space="0"/>
            </w:tcBorders>
            <w:vAlign w:val="center"/>
          </w:tcPr>
          <w:p w14:paraId="5FBF2E4A">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√不允许</w:t>
            </w:r>
          </w:p>
          <w:p w14:paraId="30D90AFB">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□允许</w:t>
            </w:r>
          </w:p>
        </w:tc>
      </w:tr>
      <w:tr w14:paraId="5B54F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19866AB9">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20</w:t>
            </w:r>
          </w:p>
        </w:tc>
        <w:tc>
          <w:tcPr>
            <w:tcW w:w="1970" w:type="dxa"/>
            <w:tcBorders>
              <w:top w:val="single" w:color="000000" w:sz="4" w:space="0"/>
              <w:left w:val="single" w:color="000000" w:sz="4" w:space="0"/>
              <w:bottom w:val="single" w:color="000000" w:sz="4" w:space="0"/>
              <w:right w:val="single" w:color="000000" w:sz="4" w:space="0"/>
            </w:tcBorders>
            <w:vAlign w:val="center"/>
          </w:tcPr>
          <w:p w14:paraId="71B4D23E">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bCs/>
                <w:i w:val="0"/>
                <w:caps w:val="0"/>
                <w:spacing w:val="0"/>
                <w:w w:val="100"/>
                <w:kern w:val="2"/>
                <w:sz w:val="24"/>
                <w:szCs w:val="24"/>
                <w:lang w:val="en-US" w:eastAsia="zh-CN" w:bidi="ar-SA"/>
              </w:rPr>
            </w:pPr>
            <w:r>
              <w:rPr>
                <w:rStyle w:val="27"/>
                <w:rFonts w:ascii="宋体" w:hAnsi="宋体" w:eastAsia="宋体"/>
                <w:b/>
                <w:bCs/>
                <w:i w:val="0"/>
                <w:caps w:val="0"/>
                <w:spacing w:val="0"/>
                <w:w w:val="100"/>
                <w:kern w:val="2"/>
                <w:sz w:val="24"/>
                <w:szCs w:val="24"/>
                <w:lang w:val="en-US" w:eastAsia="zh-CN" w:bidi="ar-SA"/>
              </w:rPr>
              <w:t>签字和（或）</w:t>
            </w:r>
          </w:p>
          <w:p w14:paraId="069313A0">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bCs/>
                <w:i w:val="0"/>
                <w:caps w:val="0"/>
                <w:spacing w:val="0"/>
                <w:w w:val="100"/>
                <w:kern w:val="2"/>
                <w:sz w:val="24"/>
                <w:szCs w:val="24"/>
                <w:lang w:val="en-US" w:eastAsia="zh-CN" w:bidi="ar-SA"/>
              </w:rPr>
            </w:pPr>
            <w:r>
              <w:rPr>
                <w:rStyle w:val="27"/>
                <w:rFonts w:ascii="宋体" w:hAnsi="宋体" w:eastAsia="宋体"/>
                <w:b/>
                <w:bCs/>
                <w:i w:val="0"/>
                <w:caps w:val="0"/>
                <w:spacing w:val="0"/>
                <w:w w:val="100"/>
                <w:kern w:val="2"/>
                <w:sz w:val="24"/>
                <w:szCs w:val="24"/>
                <w:lang w:val="en-US" w:eastAsia="zh-CN" w:bidi="ar-SA"/>
              </w:rPr>
              <w:t>盖章要求</w:t>
            </w:r>
          </w:p>
        </w:tc>
        <w:tc>
          <w:tcPr>
            <w:tcW w:w="6524" w:type="dxa"/>
            <w:tcBorders>
              <w:top w:val="single" w:color="000000" w:sz="4" w:space="0"/>
              <w:left w:val="single" w:color="000000" w:sz="4" w:space="0"/>
              <w:bottom w:val="single" w:color="000000" w:sz="4" w:space="0"/>
              <w:right w:val="single" w:color="000000" w:sz="4" w:space="0"/>
            </w:tcBorders>
            <w:vAlign w:val="center"/>
          </w:tcPr>
          <w:p w14:paraId="7A86920E">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b/>
                <w:bCs/>
                <w:i w:val="0"/>
                <w:caps w:val="0"/>
                <w:spacing w:val="0"/>
                <w:w w:val="100"/>
                <w:kern w:val="2"/>
                <w:sz w:val="24"/>
                <w:szCs w:val="24"/>
                <w:lang w:val="en-US" w:eastAsia="zh-CN" w:bidi="ar-SA"/>
              </w:rPr>
            </w:pPr>
            <w:r>
              <w:rPr>
                <w:rStyle w:val="27"/>
                <w:rFonts w:hint="eastAsia" w:ascii="宋体" w:hAnsi="宋体" w:eastAsia="宋体"/>
                <w:b/>
                <w:bCs/>
                <w:i w:val="0"/>
                <w:caps w:val="0"/>
                <w:spacing w:val="0"/>
                <w:w w:val="100"/>
                <w:kern w:val="2"/>
                <w:sz w:val="24"/>
                <w:szCs w:val="24"/>
                <w:lang w:val="en-US" w:eastAsia="zh-CN" w:bidi="ar-SA"/>
              </w:rPr>
              <w:t>响应文件应由供应商法定代表人或委托代理人在规定签章处逐一签署及加盖供应商的公章</w:t>
            </w:r>
          </w:p>
        </w:tc>
      </w:tr>
      <w:tr w14:paraId="0BBA0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650EC646">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21</w:t>
            </w:r>
          </w:p>
        </w:tc>
        <w:tc>
          <w:tcPr>
            <w:tcW w:w="1970" w:type="dxa"/>
            <w:tcBorders>
              <w:top w:val="single" w:color="000000" w:sz="4" w:space="0"/>
              <w:left w:val="single" w:color="000000" w:sz="4" w:space="0"/>
              <w:bottom w:val="single" w:color="000000" w:sz="4" w:space="0"/>
              <w:right w:val="single" w:color="000000" w:sz="4" w:space="0"/>
            </w:tcBorders>
            <w:vAlign w:val="center"/>
          </w:tcPr>
          <w:p w14:paraId="0491772E">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说明</w:t>
            </w:r>
          </w:p>
        </w:tc>
        <w:tc>
          <w:tcPr>
            <w:tcW w:w="6524" w:type="dxa"/>
            <w:tcBorders>
              <w:top w:val="single" w:color="000000" w:sz="4" w:space="0"/>
              <w:left w:val="single" w:color="000000" w:sz="4" w:space="0"/>
              <w:bottom w:val="single" w:color="000000" w:sz="4" w:space="0"/>
              <w:right w:val="single" w:color="000000" w:sz="4" w:space="0"/>
            </w:tcBorders>
            <w:vAlign w:val="center"/>
          </w:tcPr>
          <w:p w14:paraId="45D6EDB9">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本竞争性磋商文件技术指标是作为功能性说明，不论任何情况，供应商在投标时必须达到或优于竞争性磋商文件要求。</w:t>
            </w:r>
          </w:p>
        </w:tc>
      </w:tr>
      <w:tr w14:paraId="204E0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6B1EE7D6">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cs="宋体"/>
                <w:b w:val="0"/>
                <w:bCs/>
                <w:i w:val="0"/>
                <w:caps w:val="0"/>
                <w:spacing w:val="0"/>
                <w:w w:val="100"/>
                <w:kern w:val="2"/>
                <w:sz w:val="24"/>
                <w:szCs w:val="24"/>
                <w:lang w:val="en-US" w:eastAsia="zh-CN" w:bidi="ar-SA"/>
              </w:rPr>
              <w:t>22</w:t>
            </w:r>
          </w:p>
        </w:tc>
        <w:tc>
          <w:tcPr>
            <w:tcW w:w="1970" w:type="dxa"/>
            <w:tcBorders>
              <w:top w:val="single" w:color="000000" w:sz="4" w:space="0"/>
              <w:left w:val="single" w:color="000000" w:sz="4" w:space="0"/>
              <w:bottom w:val="single" w:color="000000" w:sz="4" w:space="0"/>
              <w:right w:val="single" w:color="000000" w:sz="4" w:space="0"/>
            </w:tcBorders>
            <w:vAlign w:val="center"/>
          </w:tcPr>
          <w:p w14:paraId="14B6CD1F">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bCs w:val="0"/>
                <w:i w:val="0"/>
                <w:caps w:val="0"/>
                <w:spacing w:val="0"/>
                <w:w w:val="100"/>
                <w:kern w:val="2"/>
                <w:sz w:val="24"/>
                <w:szCs w:val="24"/>
                <w:lang w:val="en-US" w:eastAsia="zh-CN" w:bidi="ar-SA"/>
              </w:rPr>
            </w:pPr>
            <w:r>
              <w:rPr>
                <w:rStyle w:val="27"/>
                <w:rFonts w:ascii="宋体" w:hAnsi="宋体" w:eastAsia="宋体"/>
                <w:b/>
                <w:bCs w:val="0"/>
                <w:i w:val="0"/>
                <w:caps w:val="0"/>
                <w:spacing w:val="0"/>
                <w:w w:val="100"/>
                <w:kern w:val="2"/>
                <w:sz w:val="24"/>
                <w:szCs w:val="24"/>
                <w:lang w:val="en-US" w:eastAsia="zh-CN" w:bidi="ar-SA"/>
              </w:rPr>
              <w:t>报价方式</w:t>
            </w:r>
          </w:p>
        </w:tc>
        <w:tc>
          <w:tcPr>
            <w:tcW w:w="6524" w:type="dxa"/>
            <w:tcBorders>
              <w:top w:val="single" w:color="000000" w:sz="4" w:space="0"/>
              <w:left w:val="single" w:color="000000" w:sz="4" w:space="0"/>
              <w:bottom w:val="single" w:color="000000" w:sz="4" w:space="0"/>
              <w:right w:val="single" w:color="000000" w:sz="4" w:space="0"/>
            </w:tcBorders>
            <w:vAlign w:val="center"/>
          </w:tcPr>
          <w:p w14:paraId="04F582FD">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b/>
                <w:bCs w:val="0"/>
                <w:i w:val="0"/>
                <w:caps w:val="0"/>
                <w:spacing w:val="0"/>
                <w:w w:val="100"/>
                <w:kern w:val="2"/>
                <w:sz w:val="24"/>
                <w:szCs w:val="24"/>
                <w:lang w:val="en-US" w:eastAsia="zh-CN" w:bidi="ar-SA"/>
              </w:rPr>
            </w:pPr>
            <w:r>
              <w:rPr>
                <w:rStyle w:val="27"/>
                <w:rFonts w:ascii="宋体" w:hAnsi="宋体" w:eastAsia="宋体"/>
                <w:b/>
                <w:bCs w:val="0"/>
                <w:i w:val="0"/>
                <w:caps w:val="0"/>
                <w:color w:val="000000"/>
                <w:spacing w:val="-1"/>
                <w:w w:val="100"/>
                <w:kern w:val="2"/>
                <w:sz w:val="24"/>
                <w:szCs w:val="24"/>
                <w:lang w:val="en-US" w:eastAsia="zh-CN" w:bidi="ar-SA"/>
              </w:rPr>
              <w:t>一轮磋商二次报价（第二次报价为最终报价）</w:t>
            </w:r>
          </w:p>
        </w:tc>
      </w:tr>
      <w:tr w14:paraId="331DE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5D880340">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23</w:t>
            </w:r>
          </w:p>
        </w:tc>
        <w:tc>
          <w:tcPr>
            <w:tcW w:w="1970" w:type="dxa"/>
            <w:tcBorders>
              <w:top w:val="single" w:color="000000" w:sz="4" w:space="0"/>
              <w:left w:val="single" w:color="000000" w:sz="4" w:space="0"/>
              <w:bottom w:val="single" w:color="000000" w:sz="4" w:space="0"/>
              <w:right w:val="single" w:color="000000" w:sz="4" w:space="0"/>
            </w:tcBorders>
            <w:vAlign w:val="center"/>
          </w:tcPr>
          <w:p w14:paraId="2F6423B6">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评标办法</w:t>
            </w:r>
          </w:p>
        </w:tc>
        <w:tc>
          <w:tcPr>
            <w:tcW w:w="6524" w:type="dxa"/>
            <w:tcBorders>
              <w:top w:val="single" w:color="000000" w:sz="4" w:space="0"/>
              <w:left w:val="single" w:color="000000" w:sz="4" w:space="0"/>
              <w:bottom w:val="single" w:color="000000" w:sz="4" w:space="0"/>
              <w:right w:val="single" w:color="000000" w:sz="4" w:space="0"/>
            </w:tcBorders>
            <w:vAlign w:val="center"/>
          </w:tcPr>
          <w:p w14:paraId="35A55509">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综合评分法</w:t>
            </w:r>
          </w:p>
        </w:tc>
      </w:tr>
      <w:tr w14:paraId="511B4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29116EEA">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24</w:t>
            </w:r>
          </w:p>
        </w:tc>
        <w:tc>
          <w:tcPr>
            <w:tcW w:w="1970" w:type="dxa"/>
            <w:tcBorders>
              <w:top w:val="single" w:color="000000" w:sz="4" w:space="0"/>
              <w:left w:val="single" w:color="000000" w:sz="4" w:space="0"/>
              <w:bottom w:val="single" w:color="000000" w:sz="4" w:space="0"/>
              <w:right w:val="single" w:color="000000" w:sz="4" w:space="0"/>
            </w:tcBorders>
            <w:vAlign w:val="center"/>
          </w:tcPr>
          <w:p w14:paraId="53ACAF5E">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投标保证金</w:t>
            </w:r>
          </w:p>
        </w:tc>
        <w:tc>
          <w:tcPr>
            <w:tcW w:w="6524" w:type="dxa"/>
            <w:tcBorders>
              <w:top w:val="single" w:color="000000" w:sz="4" w:space="0"/>
              <w:left w:val="single" w:color="000000" w:sz="4" w:space="0"/>
              <w:bottom w:val="single" w:color="000000" w:sz="4" w:space="0"/>
              <w:right w:val="single" w:color="000000" w:sz="4" w:space="0"/>
            </w:tcBorders>
            <w:vAlign w:val="center"/>
          </w:tcPr>
          <w:p w14:paraId="7F577F11">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投标保证金金额：</w:t>
            </w:r>
            <w:r>
              <w:rPr>
                <w:rStyle w:val="27"/>
                <w:rFonts w:hint="eastAsia" w:ascii="宋体" w:hAnsi="宋体" w:cs="宋体"/>
                <w:b/>
                <w:bCs/>
                <w:i w:val="0"/>
                <w:caps w:val="0"/>
                <w:spacing w:val="0"/>
                <w:w w:val="100"/>
                <w:kern w:val="2"/>
                <w:sz w:val="24"/>
                <w:szCs w:val="24"/>
                <w:lang w:val="en-US" w:eastAsia="zh-CN" w:bidi="ar-SA"/>
              </w:rPr>
              <w:t>60</w:t>
            </w:r>
            <w:r>
              <w:rPr>
                <w:rStyle w:val="27"/>
                <w:rFonts w:ascii="宋体" w:hAnsi="宋体" w:eastAsia="宋体" w:cs="宋体"/>
                <w:b/>
                <w:bCs/>
                <w:i w:val="0"/>
                <w:caps w:val="0"/>
                <w:spacing w:val="0"/>
                <w:w w:val="100"/>
                <w:kern w:val="2"/>
                <w:sz w:val="24"/>
                <w:szCs w:val="24"/>
                <w:lang w:val="en-US" w:eastAsia="zh-CN" w:bidi="ar-SA"/>
              </w:rPr>
              <w:t>00.00元（</w:t>
            </w:r>
            <w:r>
              <w:rPr>
                <w:rStyle w:val="27"/>
                <w:rFonts w:hint="eastAsia" w:ascii="宋体" w:hAnsi="宋体" w:cs="宋体"/>
                <w:b/>
                <w:bCs/>
                <w:i w:val="0"/>
                <w:caps w:val="0"/>
                <w:spacing w:val="0"/>
                <w:w w:val="100"/>
                <w:kern w:val="2"/>
                <w:sz w:val="24"/>
                <w:szCs w:val="24"/>
                <w:lang w:val="en-US" w:eastAsia="zh-CN" w:bidi="ar-SA"/>
              </w:rPr>
              <w:t>陆仟</w:t>
            </w:r>
            <w:r>
              <w:rPr>
                <w:rStyle w:val="27"/>
                <w:rFonts w:ascii="宋体" w:hAnsi="宋体" w:eastAsia="宋体" w:cs="宋体"/>
                <w:b/>
                <w:bCs/>
                <w:i w:val="0"/>
                <w:caps w:val="0"/>
                <w:spacing w:val="0"/>
                <w:w w:val="100"/>
                <w:kern w:val="2"/>
                <w:sz w:val="24"/>
                <w:szCs w:val="24"/>
                <w:lang w:val="en-US" w:eastAsia="zh-CN" w:bidi="ar-SA"/>
              </w:rPr>
              <w:t>元整）</w:t>
            </w:r>
          </w:p>
          <w:p w14:paraId="017D1A43">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投标保证金的形式：由供应商基本账户转账或电汇方式一次性汇入指定账户</w:t>
            </w:r>
            <w:r>
              <w:rPr>
                <w:rStyle w:val="27"/>
                <w:rFonts w:hint="eastAsia" w:ascii="宋体" w:hAnsi="宋体" w:cs="宋体"/>
                <w:b/>
                <w:bCs/>
                <w:i w:val="0"/>
                <w:caps w:val="0"/>
                <w:spacing w:val="0"/>
                <w:w w:val="100"/>
                <w:kern w:val="2"/>
                <w:sz w:val="24"/>
                <w:szCs w:val="24"/>
                <w:lang w:val="en-US" w:eastAsia="zh-CN" w:bidi="ar-SA"/>
              </w:rPr>
              <w:t>或银行保函、保证保函（银行保函、保证保险推荐采用电子保函形式）采用银行保函的应由投标人基本账户的开户行出具</w:t>
            </w:r>
            <w:r>
              <w:rPr>
                <w:rStyle w:val="27"/>
                <w:rFonts w:ascii="宋体" w:hAnsi="宋体" w:eastAsia="宋体" w:cs="宋体"/>
                <w:b/>
                <w:bCs/>
                <w:i w:val="0"/>
                <w:caps w:val="0"/>
                <w:spacing w:val="0"/>
                <w:w w:val="100"/>
                <w:kern w:val="2"/>
                <w:sz w:val="24"/>
                <w:szCs w:val="24"/>
                <w:lang w:val="en-US" w:eastAsia="zh-CN" w:bidi="ar-SA"/>
              </w:rPr>
              <w:t>。</w:t>
            </w:r>
          </w:p>
          <w:p w14:paraId="20C18516">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采购代理机构的开户银行及账号如下：</w:t>
            </w:r>
          </w:p>
          <w:p w14:paraId="3C653227">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cs="宋体"/>
                <w:b/>
                <w:bCs/>
                <w:i w:val="0"/>
                <w:caps w:val="0"/>
                <w:spacing w:val="0"/>
                <w:w w:val="100"/>
                <w:kern w:val="2"/>
                <w:sz w:val="24"/>
                <w:szCs w:val="24"/>
                <w:lang w:val="zh-CN" w:eastAsia="zh-CN" w:bidi="ar-SA"/>
              </w:rPr>
            </w:pPr>
            <w:r>
              <w:rPr>
                <w:rStyle w:val="27"/>
                <w:rFonts w:ascii="宋体" w:hAnsi="宋体" w:eastAsia="宋体" w:cs="宋体"/>
                <w:b/>
                <w:bCs/>
                <w:i w:val="0"/>
                <w:caps w:val="0"/>
                <w:spacing w:val="0"/>
                <w:w w:val="100"/>
                <w:kern w:val="2"/>
                <w:sz w:val="24"/>
                <w:szCs w:val="24"/>
                <w:lang w:val="zh-CN" w:eastAsia="zh-CN" w:bidi="ar-SA"/>
              </w:rPr>
              <w:t>账户名称：</w:t>
            </w:r>
            <w:r>
              <w:rPr>
                <w:rStyle w:val="27"/>
                <w:rFonts w:hint="eastAsia" w:ascii="宋体" w:hAnsi="宋体" w:cs="宋体"/>
                <w:b/>
                <w:bCs/>
                <w:i w:val="0"/>
                <w:caps w:val="0"/>
                <w:spacing w:val="0"/>
                <w:w w:val="100"/>
                <w:kern w:val="2"/>
                <w:sz w:val="24"/>
                <w:szCs w:val="24"/>
                <w:lang w:val="zh-CN" w:eastAsia="zh-CN" w:bidi="ar-SA"/>
              </w:rPr>
              <w:t>新疆川衡工程造价咨询有限公司</w:t>
            </w:r>
            <w:r>
              <w:rPr>
                <w:rStyle w:val="27"/>
                <w:rFonts w:ascii="宋体" w:hAnsi="宋体" w:eastAsia="宋体" w:cs="宋体"/>
                <w:b/>
                <w:bCs/>
                <w:i w:val="0"/>
                <w:caps w:val="0"/>
                <w:spacing w:val="0"/>
                <w:w w:val="100"/>
                <w:kern w:val="2"/>
                <w:sz w:val="24"/>
                <w:szCs w:val="24"/>
                <w:lang w:val="zh-CN" w:eastAsia="zh-CN" w:bidi="ar-SA"/>
              </w:rPr>
              <w:t xml:space="preserve"> </w:t>
            </w:r>
          </w:p>
          <w:p w14:paraId="68EB16FF">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cs="宋体"/>
                <w:b/>
                <w:bCs/>
                <w:i w:val="0"/>
                <w:caps w:val="0"/>
                <w:spacing w:val="0"/>
                <w:w w:val="100"/>
                <w:kern w:val="2"/>
                <w:sz w:val="24"/>
                <w:szCs w:val="24"/>
                <w:lang w:val="zh-CN" w:eastAsia="zh-CN" w:bidi="ar-SA"/>
              </w:rPr>
            </w:pPr>
            <w:r>
              <w:rPr>
                <w:rStyle w:val="27"/>
                <w:rFonts w:ascii="宋体" w:hAnsi="宋体" w:eastAsia="宋体" w:cs="宋体"/>
                <w:b/>
                <w:bCs/>
                <w:i w:val="0"/>
                <w:caps w:val="0"/>
                <w:spacing w:val="0"/>
                <w:w w:val="100"/>
                <w:kern w:val="2"/>
                <w:sz w:val="24"/>
                <w:szCs w:val="24"/>
                <w:lang w:val="zh-CN" w:eastAsia="zh-CN" w:bidi="ar-SA"/>
              </w:rPr>
              <w:t>三证合一：</w:t>
            </w:r>
            <w:r>
              <w:rPr>
                <w:rStyle w:val="27"/>
                <w:rFonts w:hint="eastAsia" w:ascii="宋体" w:hAnsi="宋体" w:eastAsia="宋体" w:cs="宋体"/>
                <w:b/>
                <w:bCs/>
                <w:i w:val="0"/>
                <w:caps w:val="0"/>
                <w:spacing w:val="0"/>
                <w:w w:val="100"/>
                <w:kern w:val="2"/>
                <w:sz w:val="24"/>
                <w:szCs w:val="24"/>
                <w:lang w:val="zh-CN" w:eastAsia="zh-CN" w:bidi="ar-SA"/>
              </w:rPr>
              <w:t>91652801MA79H2C96Q</w:t>
            </w:r>
          </w:p>
          <w:p w14:paraId="1A3FF7B2">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hint="eastAsia"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zh-CN" w:eastAsia="zh-CN" w:bidi="ar-SA"/>
              </w:rPr>
              <w:t xml:space="preserve">账 </w:t>
            </w:r>
            <w:r>
              <w:rPr>
                <w:rStyle w:val="27"/>
                <w:rFonts w:ascii="宋体" w:hAnsi="宋体" w:eastAsia="宋体" w:cs="宋体"/>
                <w:b/>
                <w:bCs/>
                <w:i w:val="0"/>
                <w:caps w:val="0"/>
                <w:spacing w:val="0"/>
                <w:w w:val="100"/>
                <w:kern w:val="2"/>
                <w:sz w:val="24"/>
                <w:szCs w:val="24"/>
                <w:lang w:val="en-US" w:eastAsia="zh-CN" w:bidi="ar-SA"/>
              </w:rPr>
              <w:t xml:space="preserve">  </w:t>
            </w:r>
            <w:r>
              <w:rPr>
                <w:rStyle w:val="27"/>
                <w:rFonts w:ascii="宋体" w:hAnsi="宋体" w:eastAsia="宋体" w:cs="宋体"/>
                <w:b/>
                <w:bCs/>
                <w:i w:val="0"/>
                <w:caps w:val="0"/>
                <w:spacing w:val="0"/>
                <w:w w:val="100"/>
                <w:kern w:val="2"/>
                <w:sz w:val="24"/>
                <w:szCs w:val="24"/>
                <w:lang w:val="zh-CN" w:eastAsia="zh-CN" w:bidi="ar-SA"/>
              </w:rPr>
              <w:t xml:space="preserve"> 号：</w:t>
            </w:r>
            <w:r>
              <w:rPr>
                <w:rStyle w:val="27"/>
                <w:rFonts w:hint="eastAsia" w:ascii="宋体" w:hAnsi="宋体" w:eastAsia="宋体" w:cs="宋体"/>
                <w:b/>
                <w:bCs/>
                <w:i w:val="0"/>
                <w:caps w:val="0"/>
                <w:spacing w:val="0"/>
                <w:w w:val="100"/>
                <w:kern w:val="2"/>
                <w:sz w:val="24"/>
                <w:szCs w:val="24"/>
                <w:lang w:val="en-US" w:eastAsia="zh-CN" w:bidi="ar-SA"/>
              </w:rPr>
              <w:t>843011912010110728880</w:t>
            </w:r>
          </w:p>
          <w:p w14:paraId="5578975E">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zh-CN" w:eastAsia="zh-CN" w:bidi="ar-SA"/>
              </w:rPr>
              <w:t>开</w:t>
            </w:r>
            <w:r>
              <w:rPr>
                <w:rStyle w:val="27"/>
                <w:rFonts w:ascii="宋体" w:hAnsi="宋体" w:eastAsia="宋体" w:cs="宋体"/>
                <w:b/>
                <w:bCs/>
                <w:i w:val="0"/>
                <w:caps w:val="0"/>
                <w:spacing w:val="0"/>
                <w:w w:val="100"/>
                <w:kern w:val="2"/>
                <w:sz w:val="24"/>
                <w:szCs w:val="24"/>
                <w:lang w:val="en-US" w:eastAsia="zh-CN" w:bidi="ar-SA"/>
              </w:rPr>
              <w:t xml:space="preserve"> </w:t>
            </w:r>
            <w:r>
              <w:rPr>
                <w:rStyle w:val="27"/>
                <w:rFonts w:ascii="宋体" w:hAnsi="宋体" w:eastAsia="宋体" w:cs="宋体"/>
                <w:b/>
                <w:bCs/>
                <w:i w:val="0"/>
                <w:caps w:val="0"/>
                <w:spacing w:val="0"/>
                <w:w w:val="100"/>
                <w:kern w:val="2"/>
                <w:sz w:val="24"/>
                <w:szCs w:val="24"/>
                <w:lang w:val="zh-CN" w:eastAsia="zh-CN" w:bidi="ar-SA"/>
              </w:rPr>
              <w:t>户</w:t>
            </w:r>
            <w:r>
              <w:rPr>
                <w:rStyle w:val="27"/>
                <w:rFonts w:ascii="宋体" w:hAnsi="宋体" w:eastAsia="宋体" w:cs="宋体"/>
                <w:b/>
                <w:bCs/>
                <w:i w:val="0"/>
                <w:caps w:val="0"/>
                <w:spacing w:val="0"/>
                <w:w w:val="100"/>
                <w:kern w:val="2"/>
                <w:sz w:val="24"/>
                <w:szCs w:val="24"/>
                <w:lang w:val="en-US" w:eastAsia="zh-CN" w:bidi="ar-SA"/>
              </w:rPr>
              <w:t xml:space="preserve"> </w:t>
            </w:r>
            <w:r>
              <w:rPr>
                <w:rStyle w:val="27"/>
                <w:rFonts w:ascii="宋体" w:hAnsi="宋体" w:eastAsia="宋体" w:cs="宋体"/>
                <w:b/>
                <w:bCs/>
                <w:i w:val="0"/>
                <w:caps w:val="0"/>
                <w:spacing w:val="0"/>
                <w:w w:val="100"/>
                <w:kern w:val="2"/>
                <w:sz w:val="24"/>
                <w:szCs w:val="24"/>
                <w:lang w:val="zh-CN" w:eastAsia="zh-CN" w:bidi="ar-SA"/>
              </w:rPr>
              <w:t>行：</w:t>
            </w:r>
            <w:r>
              <w:rPr>
                <w:rStyle w:val="27"/>
                <w:rFonts w:hint="eastAsia" w:ascii="宋体" w:hAnsi="宋体" w:eastAsia="宋体" w:cs="宋体"/>
                <w:b/>
                <w:bCs/>
                <w:i w:val="0"/>
                <w:caps w:val="0"/>
                <w:spacing w:val="0"/>
                <w:w w:val="100"/>
                <w:kern w:val="2"/>
                <w:sz w:val="24"/>
                <w:szCs w:val="24"/>
                <w:lang w:val="zh-CN" w:eastAsia="zh-CN" w:bidi="ar-SA"/>
              </w:rPr>
              <w:t>新疆库尔勒农村商业银行股份有限公司香梨大道支行</w:t>
            </w:r>
          </w:p>
          <w:p w14:paraId="2F080473">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投标保证金的递交截止时间：同开标时间（以银行记录确认到账为准），备注项目名称+投标保证金。未按以上要求递交投标保证金及提供保证金交纳凭证的视为无效，采购人将拒绝其投标。</w:t>
            </w:r>
          </w:p>
        </w:tc>
      </w:tr>
      <w:tr w14:paraId="5C461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3124C050">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25</w:t>
            </w:r>
          </w:p>
        </w:tc>
        <w:tc>
          <w:tcPr>
            <w:tcW w:w="1970" w:type="dxa"/>
            <w:tcBorders>
              <w:top w:val="single" w:color="000000" w:sz="4" w:space="0"/>
              <w:left w:val="single" w:color="000000" w:sz="4" w:space="0"/>
              <w:bottom w:val="single" w:color="000000" w:sz="4" w:space="0"/>
              <w:right w:val="single" w:color="000000" w:sz="4" w:space="0"/>
            </w:tcBorders>
            <w:vAlign w:val="center"/>
          </w:tcPr>
          <w:p w14:paraId="09222E80">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响应文件</w:t>
            </w:r>
          </w:p>
          <w:p w14:paraId="2C6BA2C9">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(电子加密文件)</w:t>
            </w:r>
          </w:p>
          <w:p w14:paraId="6D213993">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提交时间及地点</w:t>
            </w:r>
          </w:p>
        </w:tc>
        <w:tc>
          <w:tcPr>
            <w:tcW w:w="6524" w:type="dxa"/>
            <w:tcBorders>
              <w:top w:val="single" w:color="000000" w:sz="4" w:space="0"/>
              <w:left w:val="single" w:color="000000" w:sz="4" w:space="0"/>
              <w:bottom w:val="single" w:color="000000" w:sz="4" w:space="0"/>
              <w:right w:val="single" w:color="000000" w:sz="4" w:space="0"/>
            </w:tcBorders>
            <w:vAlign w:val="center"/>
          </w:tcPr>
          <w:p w14:paraId="5EEE2B8C">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cs="宋体"/>
                <w:b/>
                <w:bCs/>
                <w:i w:val="0"/>
                <w:caps w:val="0"/>
                <w:spacing w:val="0"/>
                <w:w w:val="100"/>
                <w:kern w:val="2"/>
                <w:sz w:val="24"/>
                <w:szCs w:val="24"/>
                <w:highlight w:val="none"/>
                <w:lang w:val="en-US" w:eastAsia="zh-CN" w:bidi="ar-SA"/>
              </w:rPr>
            </w:pPr>
            <w:r>
              <w:rPr>
                <w:rStyle w:val="27"/>
                <w:rFonts w:ascii="宋体" w:hAnsi="宋体" w:eastAsia="宋体" w:cs="宋体"/>
                <w:b/>
                <w:bCs/>
                <w:i w:val="0"/>
                <w:caps w:val="0"/>
                <w:spacing w:val="0"/>
                <w:w w:val="100"/>
                <w:kern w:val="2"/>
                <w:sz w:val="24"/>
                <w:szCs w:val="24"/>
                <w:lang w:val="en-US" w:eastAsia="zh-CN" w:bidi="ar-SA"/>
              </w:rPr>
              <w:t>提交响应文件截止时间及开标</w:t>
            </w:r>
            <w:r>
              <w:rPr>
                <w:rStyle w:val="27"/>
                <w:rFonts w:ascii="宋体" w:hAnsi="宋体" w:eastAsia="宋体" w:cs="宋体"/>
                <w:b/>
                <w:bCs/>
                <w:i w:val="0"/>
                <w:caps w:val="0"/>
                <w:spacing w:val="0"/>
                <w:w w:val="100"/>
                <w:kern w:val="2"/>
                <w:sz w:val="24"/>
                <w:szCs w:val="24"/>
                <w:highlight w:val="none"/>
                <w:lang w:val="en-US" w:eastAsia="zh-CN" w:bidi="ar-SA"/>
              </w:rPr>
              <w:t>时间：</w:t>
            </w:r>
            <w:r>
              <w:rPr>
                <w:rStyle w:val="27"/>
                <w:rFonts w:hint="eastAsia" w:ascii="宋体" w:hAnsi="宋体" w:cs="宋体"/>
                <w:b/>
                <w:bCs/>
                <w:i w:val="0"/>
                <w:caps w:val="0"/>
                <w:spacing w:val="0"/>
                <w:w w:val="100"/>
                <w:kern w:val="2"/>
                <w:sz w:val="24"/>
                <w:szCs w:val="24"/>
                <w:highlight w:val="none"/>
                <w:lang w:val="en-US" w:eastAsia="zh-CN" w:bidi="ar-SA"/>
              </w:rPr>
              <w:t>2025年07月14日10时30分（</w:t>
            </w:r>
            <w:r>
              <w:rPr>
                <w:rStyle w:val="27"/>
                <w:rFonts w:ascii="宋体" w:hAnsi="宋体" w:eastAsia="宋体" w:cs="宋体"/>
                <w:b/>
                <w:bCs/>
                <w:i w:val="0"/>
                <w:caps w:val="0"/>
                <w:spacing w:val="0"/>
                <w:w w:val="100"/>
                <w:kern w:val="2"/>
                <w:sz w:val="24"/>
                <w:szCs w:val="24"/>
                <w:highlight w:val="none"/>
                <w:lang w:val="en-US" w:eastAsia="zh-CN" w:bidi="ar-SA"/>
              </w:rPr>
              <w:t>北京时间）</w:t>
            </w:r>
          </w:p>
          <w:p w14:paraId="79C9F2D8">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投标地点及开标地点：https://www.zcygov.cn</w:t>
            </w:r>
          </w:p>
        </w:tc>
      </w:tr>
      <w:tr w14:paraId="0FBE5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676BAAEA">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26</w:t>
            </w:r>
          </w:p>
        </w:tc>
        <w:tc>
          <w:tcPr>
            <w:tcW w:w="1970" w:type="dxa"/>
            <w:tcBorders>
              <w:top w:val="single" w:color="000000" w:sz="4" w:space="0"/>
              <w:left w:val="single" w:color="000000" w:sz="4" w:space="0"/>
              <w:bottom w:val="single" w:color="000000" w:sz="4" w:space="0"/>
              <w:right w:val="single" w:color="000000" w:sz="4" w:space="0"/>
            </w:tcBorders>
            <w:vAlign w:val="center"/>
          </w:tcPr>
          <w:p w14:paraId="6200699F">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响应文件的份数</w:t>
            </w:r>
          </w:p>
        </w:tc>
        <w:tc>
          <w:tcPr>
            <w:tcW w:w="6524" w:type="dxa"/>
            <w:tcBorders>
              <w:top w:val="single" w:color="000000" w:sz="4" w:space="0"/>
              <w:left w:val="single" w:color="000000" w:sz="4" w:space="0"/>
              <w:bottom w:val="single" w:color="000000" w:sz="4" w:space="0"/>
              <w:right w:val="single" w:color="000000" w:sz="4" w:space="0"/>
            </w:tcBorders>
            <w:vAlign w:val="center"/>
          </w:tcPr>
          <w:p w14:paraId="3F613628">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hint="eastAsia" w:ascii="宋体" w:hAnsi="宋体" w:cs="宋体"/>
                <w:b/>
                <w:bCs/>
                <w:i w:val="0"/>
                <w:caps w:val="0"/>
                <w:spacing w:val="0"/>
                <w:w w:val="100"/>
                <w:kern w:val="2"/>
                <w:sz w:val="24"/>
                <w:szCs w:val="24"/>
                <w:lang w:val="en-US" w:eastAsia="zh-CN" w:bidi="ar-SA"/>
              </w:rPr>
              <w:t>中标</w:t>
            </w:r>
            <w:r>
              <w:rPr>
                <w:rStyle w:val="27"/>
                <w:rFonts w:ascii="宋体" w:hAnsi="宋体" w:eastAsia="宋体" w:cs="宋体"/>
                <w:b/>
                <w:bCs/>
                <w:i w:val="0"/>
                <w:caps w:val="0"/>
                <w:spacing w:val="0"/>
                <w:w w:val="100"/>
                <w:kern w:val="2"/>
                <w:sz w:val="24"/>
                <w:szCs w:val="24"/>
                <w:lang w:val="en-US" w:eastAsia="zh-CN" w:bidi="ar-SA"/>
              </w:rPr>
              <w:t>供应商</w:t>
            </w:r>
            <w:r>
              <w:rPr>
                <w:rStyle w:val="27"/>
                <w:rFonts w:hint="eastAsia" w:ascii="宋体" w:hAnsi="宋体" w:cs="宋体"/>
                <w:b/>
                <w:bCs/>
                <w:i w:val="0"/>
                <w:caps w:val="0"/>
                <w:spacing w:val="0"/>
                <w:w w:val="100"/>
                <w:kern w:val="2"/>
                <w:sz w:val="24"/>
                <w:szCs w:val="24"/>
                <w:lang w:val="en-US" w:eastAsia="zh-CN" w:bidi="ar-SA"/>
              </w:rPr>
              <w:t>需</w:t>
            </w:r>
            <w:r>
              <w:rPr>
                <w:rStyle w:val="27"/>
                <w:rFonts w:ascii="宋体" w:hAnsi="宋体" w:eastAsia="宋体" w:cs="宋体"/>
                <w:b/>
                <w:bCs/>
                <w:i w:val="0"/>
                <w:caps w:val="0"/>
                <w:spacing w:val="0"/>
                <w:w w:val="100"/>
                <w:kern w:val="2"/>
                <w:sz w:val="24"/>
                <w:szCs w:val="24"/>
                <w:lang w:val="en-US" w:eastAsia="zh-CN" w:bidi="ar-SA"/>
              </w:rPr>
              <w:t>提供纸质版文件一式三份。</w:t>
            </w:r>
          </w:p>
          <w:p w14:paraId="76BA35C1">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中标公示期递交(寄送)至</w:t>
            </w:r>
            <w:r>
              <w:rPr>
                <w:rStyle w:val="27"/>
                <w:rFonts w:hint="eastAsia" w:ascii="宋体" w:hAnsi="宋体" w:eastAsia="宋体" w:cs="宋体"/>
                <w:b/>
                <w:bCs/>
                <w:i w:val="0"/>
                <w:caps w:val="0"/>
                <w:spacing w:val="0"/>
                <w:w w:val="100"/>
                <w:kern w:val="2"/>
                <w:sz w:val="24"/>
                <w:szCs w:val="24"/>
                <w:lang w:val="en-US" w:eastAsia="zh-CN" w:bidi="ar-SA"/>
              </w:rPr>
              <w:t>新疆库尔勒市香梨大道与圣果路交汇处天汇广源新寓2号楼2楼</w:t>
            </w:r>
            <w:r>
              <w:rPr>
                <w:rStyle w:val="27"/>
                <w:rFonts w:hint="eastAsia" w:ascii="宋体" w:hAnsi="宋体" w:cs="宋体"/>
                <w:b/>
                <w:bCs/>
                <w:i w:val="0"/>
                <w:caps w:val="0"/>
                <w:spacing w:val="0"/>
                <w:w w:val="100"/>
                <w:kern w:val="2"/>
                <w:sz w:val="24"/>
                <w:szCs w:val="24"/>
                <w:lang w:val="en-US" w:eastAsia="zh-CN" w:bidi="ar-SA"/>
              </w:rPr>
              <w:t>，</w:t>
            </w:r>
            <w:r>
              <w:rPr>
                <w:rStyle w:val="27"/>
                <w:rFonts w:hint="eastAsia" w:ascii="宋体" w:hAnsi="宋体" w:cs="宋体"/>
                <w:b/>
                <w:bCs/>
                <w:i w:val="0"/>
                <w:caps w:val="0"/>
                <w:spacing w:val="0"/>
                <w:w w:val="100"/>
                <w:kern w:val="2"/>
                <w:sz w:val="24"/>
                <w:szCs w:val="24"/>
                <w:lang w:val="zh-CN" w:eastAsia="zh-CN" w:bidi="ar-SA"/>
              </w:rPr>
              <w:t>新疆川衡工程造价咨询有限公司</w:t>
            </w:r>
          </w:p>
        </w:tc>
      </w:tr>
      <w:tr w14:paraId="0EB7F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40AB459F">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27</w:t>
            </w:r>
          </w:p>
        </w:tc>
        <w:tc>
          <w:tcPr>
            <w:tcW w:w="1970" w:type="dxa"/>
            <w:tcBorders>
              <w:top w:val="single" w:color="000000" w:sz="4" w:space="0"/>
              <w:left w:val="single" w:color="000000" w:sz="4" w:space="0"/>
              <w:bottom w:val="single" w:color="000000" w:sz="4" w:space="0"/>
              <w:right w:val="single" w:color="000000" w:sz="4" w:space="0"/>
            </w:tcBorders>
            <w:vAlign w:val="center"/>
          </w:tcPr>
          <w:p w14:paraId="2974C0BE">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最高限价</w:t>
            </w:r>
          </w:p>
        </w:tc>
        <w:tc>
          <w:tcPr>
            <w:tcW w:w="6524" w:type="dxa"/>
            <w:tcBorders>
              <w:top w:val="single" w:color="000000" w:sz="4" w:space="0"/>
              <w:left w:val="single" w:color="000000" w:sz="4" w:space="0"/>
              <w:bottom w:val="single" w:color="000000" w:sz="4" w:space="0"/>
              <w:right w:val="single" w:color="000000" w:sz="4" w:space="0"/>
            </w:tcBorders>
            <w:vAlign w:val="center"/>
          </w:tcPr>
          <w:p w14:paraId="188A8331">
            <w:pPr>
              <w:keepNext w:val="0"/>
              <w:keepLines w:val="0"/>
              <w:widowControl/>
              <w:suppressLineNumbers w:val="0"/>
              <w:jc w:val="left"/>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highlight w:val="none"/>
                <w:lang w:val="en-US" w:eastAsia="zh-CN" w:bidi="ar-SA"/>
              </w:rPr>
              <w:t>最高限价：</w:t>
            </w:r>
            <w:r>
              <w:rPr>
                <w:rStyle w:val="27"/>
                <w:rFonts w:hint="eastAsia" w:ascii="宋体" w:hAnsi="宋体" w:cs="宋体"/>
                <w:b/>
                <w:bCs/>
                <w:i w:val="0"/>
                <w:caps w:val="0"/>
                <w:spacing w:val="0"/>
                <w:w w:val="100"/>
                <w:kern w:val="2"/>
                <w:sz w:val="24"/>
                <w:szCs w:val="24"/>
                <w:highlight w:val="none"/>
                <w:lang w:val="en-US" w:eastAsia="zh-CN" w:bidi="ar-SA"/>
              </w:rPr>
              <w:t>550000</w:t>
            </w:r>
            <w:r>
              <w:rPr>
                <w:rStyle w:val="27"/>
                <w:rFonts w:ascii="宋体" w:hAnsi="宋体" w:eastAsia="宋体" w:cs="宋体"/>
                <w:b/>
                <w:bCs/>
                <w:i w:val="0"/>
                <w:caps w:val="0"/>
                <w:spacing w:val="0"/>
                <w:w w:val="100"/>
                <w:kern w:val="2"/>
                <w:sz w:val="24"/>
                <w:szCs w:val="24"/>
                <w:highlight w:val="none"/>
                <w:lang w:val="en-US" w:eastAsia="zh-CN" w:bidi="ar-SA"/>
              </w:rPr>
              <w:t xml:space="preserve">元 </w:t>
            </w:r>
          </w:p>
        </w:tc>
      </w:tr>
      <w:tr w14:paraId="60EC0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2A812E4E">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28</w:t>
            </w:r>
          </w:p>
        </w:tc>
        <w:tc>
          <w:tcPr>
            <w:tcW w:w="1970" w:type="dxa"/>
            <w:tcBorders>
              <w:top w:val="single" w:color="000000" w:sz="4" w:space="0"/>
              <w:left w:val="single" w:color="000000" w:sz="4" w:space="0"/>
              <w:bottom w:val="single" w:color="000000" w:sz="4" w:space="0"/>
              <w:right w:val="single" w:color="000000" w:sz="4" w:space="0"/>
            </w:tcBorders>
            <w:vAlign w:val="center"/>
          </w:tcPr>
          <w:p w14:paraId="45B3DE3A">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代理服务费</w:t>
            </w:r>
          </w:p>
        </w:tc>
        <w:tc>
          <w:tcPr>
            <w:tcW w:w="6524" w:type="dxa"/>
            <w:tcBorders>
              <w:top w:val="single" w:color="000000" w:sz="4" w:space="0"/>
              <w:left w:val="single" w:color="000000" w:sz="4" w:space="0"/>
              <w:bottom w:val="single" w:color="000000" w:sz="4" w:space="0"/>
              <w:right w:val="single" w:color="000000" w:sz="4" w:space="0"/>
            </w:tcBorders>
            <w:vAlign w:val="center"/>
          </w:tcPr>
          <w:p w14:paraId="4D69EA95">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hint="eastAsia" w:ascii="宋体" w:hAnsi="宋体" w:eastAsia="宋体" w:cs="宋体"/>
                <w:b/>
                <w:bCs/>
                <w:i w:val="0"/>
                <w:caps w:val="0"/>
                <w:spacing w:val="0"/>
                <w:w w:val="100"/>
                <w:kern w:val="2"/>
                <w:sz w:val="24"/>
                <w:szCs w:val="24"/>
                <w:highlight w:val="none"/>
                <w:lang w:val="en-US" w:eastAsia="zh-CN" w:bidi="ar-SA"/>
              </w:rPr>
              <w:t>由</w:t>
            </w:r>
            <w:r>
              <w:rPr>
                <w:rStyle w:val="27"/>
                <w:rFonts w:hint="eastAsia" w:ascii="宋体" w:hAnsi="宋体" w:cs="宋体"/>
                <w:b/>
                <w:bCs/>
                <w:i w:val="0"/>
                <w:caps w:val="0"/>
                <w:spacing w:val="0"/>
                <w:w w:val="100"/>
                <w:kern w:val="2"/>
                <w:sz w:val="24"/>
                <w:szCs w:val="24"/>
                <w:highlight w:val="none"/>
                <w:lang w:val="en-US" w:eastAsia="zh-CN" w:bidi="ar-SA"/>
              </w:rPr>
              <w:t>中标单位支付</w:t>
            </w:r>
            <w:r>
              <w:rPr>
                <w:rStyle w:val="27"/>
                <w:rFonts w:hint="eastAsia" w:ascii="宋体" w:hAnsi="宋体" w:eastAsia="宋体" w:cs="宋体"/>
                <w:b/>
                <w:bCs/>
                <w:i w:val="0"/>
                <w:caps w:val="0"/>
                <w:spacing w:val="0"/>
                <w:w w:val="100"/>
                <w:kern w:val="2"/>
                <w:sz w:val="24"/>
                <w:szCs w:val="24"/>
                <w:highlight w:val="none"/>
                <w:lang w:val="en-US" w:eastAsia="zh-CN" w:bidi="ar-SA"/>
              </w:rPr>
              <w:t>，</w:t>
            </w:r>
            <w:r>
              <w:rPr>
                <w:rStyle w:val="27"/>
                <w:rFonts w:hint="eastAsia" w:ascii="宋体" w:hAnsi="宋体" w:eastAsia="宋体" w:cs="宋体"/>
                <w:b/>
                <w:bCs/>
                <w:i w:val="0"/>
                <w:caps w:val="0"/>
                <w:spacing w:val="0"/>
                <w:w w:val="100"/>
                <w:kern w:val="2"/>
                <w:sz w:val="24"/>
                <w:szCs w:val="24"/>
                <w:lang w:val="en-US" w:eastAsia="zh-CN" w:bidi="ar-SA"/>
              </w:rPr>
              <w:t>收取标准参照国计委计价格[2002]1980号文执行。</w:t>
            </w:r>
          </w:p>
        </w:tc>
      </w:tr>
      <w:tr w14:paraId="2201D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445104D7">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29</w:t>
            </w:r>
          </w:p>
        </w:tc>
        <w:tc>
          <w:tcPr>
            <w:tcW w:w="1970" w:type="dxa"/>
            <w:tcBorders>
              <w:top w:val="single" w:color="000000" w:sz="4" w:space="0"/>
              <w:left w:val="single" w:color="000000" w:sz="4" w:space="0"/>
              <w:bottom w:val="single" w:color="000000" w:sz="4" w:space="0"/>
              <w:right w:val="single" w:color="000000" w:sz="4" w:space="0"/>
            </w:tcBorders>
            <w:vAlign w:val="center"/>
          </w:tcPr>
          <w:p w14:paraId="32767266">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提出质疑的时间</w:t>
            </w:r>
          </w:p>
        </w:tc>
        <w:tc>
          <w:tcPr>
            <w:tcW w:w="6524" w:type="dxa"/>
            <w:tcBorders>
              <w:top w:val="single" w:color="000000" w:sz="4" w:space="0"/>
              <w:left w:val="single" w:color="000000" w:sz="4" w:space="0"/>
              <w:bottom w:val="single" w:color="000000" w:sz="4" w:space="0"/>
              <w:right w:val="single" w:color="000000" w:sz="4" w:space="0"/>
            </w:tcBorders>
            <w:vAlign w:val="center"/>
          </w:tcPr>
          <w:p w14:paraId="55971B92">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1、对竞争性磋商文件提出质疑的，应当在获取竞争性磋商文件或者竞争性磋商公告期限届满之日起7个工作日内提出。</w:t>
            </w:r>
          </w:p>
          <w:p w14:paraId="20C08564">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2、供应商认为竞争性磋商文件、采购过程、中标或者成交结果使自己的权益受到损害的，可以在知道或者应知其权益受到损害之日起7个工作日内，以书面形式向采购人、采购代理机构提出质疑。</w:t>
            </w:r>
          </w:p>
        </w:tc>
      </w:tr>
      <w:tr w14:paraId="625ED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198D6604">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30</w:t>
            </w:r>
          </w:p>
        </w:tc>
        <w:tc>
          <w:tcPr>
            <w:tcW w:w="1970" w:type="dxa"/>
            <w:tcBorders>
              <w:top w:val="single" w:color="000000" w:sz="4" w:space="0"/>
              <w:left w:val="single" w:color="000000" w:sz="4" w:space="0"/>
              <w:bottom w:val="single" w:color="000000" w:sz="4" w:space="0"/>
              <w:right w:val="single" w:color="000000" w:sz="4" w:space="0"/>
            </w:tcBorders>
            <w:vAlign w:val="center"/>
          </w:tcPr>
          <w:p w14:paraId="2AD1326D">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备注</w:t>
            </w:r>
          </w:p>
        </w:tc>
        <w:tc>
          <w:tcPr>
            <w:tcW w:w="6524" w:type="dxa"/>
            <w:tcBorders>
              <w:top w:val="single" w:color="000000" w:sz="4" w:space="0"/>
              <w:left w:val="single" w:color="000000" w:sz="4" w:space="0"/>
              <w:bottom w:val="single" w:color="000000" w:sz="4" w:space="0"/>
              <w:right w:val="single" w:color="000000" w:sz="4" w:space="0"/>
            </w:tcBorders>
            <w:vAlign w:val="center"/>
          </w:tcPr>
          <w:p w14:paraId="16E73CB1">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1、竞争性磋商文件中所有偏离表，若有偏离,请将具体偏离条款在“偏离”一栏中详细说明；若无偏离，请在“偏离”一栏中标注“无”字样。如不填写将视为不响应竞争性磋商文件要求；</w:t>
            </w:r>
          </w:p>
          <w:p w14:paraId="0D9AC997">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2、本次招标各供应商投标时以人民币报价。</w:t>
            </w:r>
          </w:p>
        </w:tc>
      </w:tr>
      <w:tr w14:paraId="5986A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0BA16C80">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31</w:t>
            </w:r>
          </w:p>
        </w:tc>
        <w:tc>
          <w:tcPr>
            <w:tcW w:w="1970" w:type="dxa"/>
            <w:tcBorders>
              <w:top w:val="single" w:color="000000" w:sz="4" w:space="0"/>
              <w:left w:val="single" w:color="000000" w:sz="4" w:space="0"/>
              <w:bottom w:val="single" w:color="000000" w:sz="4" w:space="0"/>
              <w:right w:val="single" w:color="000000" w:sz="4" w:space="0"/>
            </w:tcBorders>
            <w:vAlign w:val="center"/>
          </w:tcPr>
          <w:p w14:paraId="0252843D">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解释权</w:t>
            </w:r>
          </w:p>
        </w:tc>
        <w:tc>
          <w:tcPr>
            <w:tcW w:w="6524" w:type="dxa"/>
            <w:tcBorders>
              <w:top w:val="single" w:color="000000" w:sz="4" w:space="0"/>
              <w:left w:val="single" w:color="000000" w:sz="4" w:space="0"/>
              <w:bottom w:val="single" w:color="000000" w:sz="4" w:space="0"/>
              <w:right w:val="single" w:color="000000" w:sz="4" w:space="0"/>
            </w:tcBorders>
            <w:vAlign w:val="center"/>
          </w:tcPr>
          <w:p w14:paraId="5B8700E5">
            <w:pPr>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6"/>
                <w:w w:val="100"/>
                <w:kern w:val="2"/>
                <w:sz w:val="24"/>
                <w:szCs w:val="24"/>
                <w:lang w:val="en-US" w:eastAsia="zh-CN" w:bidi="ar-SA"/>
              </w:rPr>
              <w:t>构成本竞争性磋商文件的各个组成文件应互为解释，互为说明；如有不明确或不一致，构成合同文件组成内容，以合同文件约定内容为准，且以专用合同条款约定的合同文件优先顺序解释；除竞争性磋商文件中有特别规定外，仅适用于招标投标阶段的规定，按竞争性磋商公告、供应商须知、工程量清单、响应文件格式的先后顺序解释；同一组成文件中就同一事项的规定或约定不一致的，以编排顺序在后者为准；同一组成文件不同版本之间有不一致的，以形成时间在后者为准。按本款前述规定仍不形成结论的，由采购人负责解释。</w:t>
            </w:r>
          </w:p>
        </w:tc>
      </w:tr>
      <w:tr w14:paraId="0BF7A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68B02773">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32</w:t>
            </w:r>
          </w:p>
        </w:tc>
        <w:tc>
          <w:tcPr>
            <w:tcW w:w="1970" w:type="dxa"/>
            <w:tcBorders>
              <w:top w:val="single" w:color="000000" w:sz="4" w:space="0"/>
              <w:left w:val="single" w:color="000000" w:sz="4" w:space="0"/>
              <w:bottom w:val="single" w:color="000000" w:sz="4" w:space="0"/>
              <w:right w:val="single" w:color="000000" w:sz="4" w:space="0"/>
            </w:tcBorders>
            <w:vAlign w:val="center"/>
          </w:tcPr>
          <w:p w14:paraId="46282D16">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知识产权</w:t>
            </w:r>
          </w:p>
        </w:tc>
        <w:tc>
          <w:tcPr>
            <w:tcW w:w="6524" w:type="dxa"/>
            <w:tcBorders>
              <w:top w:val="single" w:color="000000" w:sz="4" w:space="0"/>
              <w:left w:val="single" w:color="000000" w:sz="4" w:space="0"/>
              <w:bottom w:val="single" w:color="000000" w:sz="4" w:space="0"/>
              <w:right w:val="single" w:color="000000" w:sz="4" w:space="0"/>
            </w:tcBorders>
            <w:vAlign w:val="center"/>
          </w:tcPr>
          <w:p w14:paraId="0E65A177">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供应商须保证，采购人在中华人民共和国境内使用投标设施设备、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如因此导致采购人损失的，供应商须承担全部赔偿责任。</w:t>
            </w:r>
          </w:p>
          <w:p w14:paraId="495BEAA4">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2.供应商如欲在项目实施过程中采用自有知识成果，须在响应文件中声明，并提供相关知识产权证明文件。使用该知识成果后，供应商须提供开发接口和开发手册等技术文档。</w:t>
            </w:r>
          </w:p>
        </w:tc>
      </w:tr>
      <w:tr w14:paraId="01787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0042B42D">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33</w:t>
            </w:r>
          </w:p>
        </w:tc>
        <w:tc>
          <w:tcPr>
            <w:tcW w:w="1970" w:type="dxa"/>
            <w:tcBorders>
              <w:top w:val="single" w:color="000000" w:sz="4" w:space="0"/>
              <w:left w:val="single" w:color="000000" w:sz="4" w:space="0"/>
              <w:bottom w:val="single" w:color="000000" w:sz="4" w:space="0"/>
              <w:right w:val="single" w:color="000000" w:sz="4" w:space="0"/>
            </w:tcBorders>
            <w:vAlign w:val="center"/>
          </w:tcPr>
          <w:p w14:paraId="66B0A6F2">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政府采购</w:t>
            </w:r>
          </w:p>
          <w:p w14:paraId="0D250C9A">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政策支持</w:t>
            </w:r>
          </w:p>
        </w:tc>
        <w:tc>
          <w:tcPr>
            <w:tcW w:w="6524" w:type="dxa"/>
            <w:tcBorders>
              <w:top w:val="single" w:color="000000" w:sz="4" w:space="0"/>
              <w:left w:val="single" w:color="000000" w:sz="4" w:space="0"/>
              <w:bottom w:val="single" w:color="000000" w:sz="4" w:space="0"/>
              <w:right w:val="single" w:color="000000" w:sz="4" w:space="0"/>
            </w:tcBorders>
            <w:vAlign w:val="center"/>
          </w:tcPr>
          <w:p w14:paraId="50F5228D">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促进中小企业发展政策：根据《政府采购促进中小企业发展暂行办法》规定，本项目供应商为小型或微型企业且报价产品为小型或微型企业生产的，将对该报价产品的评标报价给予6%的扣除。供应商和制造商应出具响应文件要求的《中小企业声明函》给予证明，否则评标时不予认可。供应商和制造商应对提交的中小企业声明函的真实性负责，提交的中小企业声明函不真实的，应承担相应的法律责任。</w:t>
            </w:r>
          </w:p>
          <w:p w14:paraId="5735360D">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监狱企业扶持政策：供应商如为监狱企业将视同小型或微型企业，且报价产品为小型或微型企业生产的，将对该产品的评标报价给予6%的扣除。供应商为监狱企业的，应提供由省级以上监狱管理局、戒毒管理局（含新疆生产建设兵团）出具的属于监狱企业的证明文件。供应商应对提交属于监狱企业的证明文件的真实性负责，提交的监狱企业的证明文件不真实的，应承担相应的法律责任。</w:t>
            </w:r>
          </w:p>
          <w:p w14:paraId="660BEF0C">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3.残疾人福利性单位视同小型、微型企业。不重复享受政策。</w:t>
            </w:r>
          </w:p>
          <w:p w14:paraId="75E2C0F7">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列入财政部会同国务院有关部门发布的节能产品、环境标志产品品目工程量清单，供应商应当提供国家确定的认证机构出具的、处于有效期之内的节能产品、环境标志产品认证证书。</w:t>
            </w:r>
          </w:p>
        </w:tc>
      </w:tr>
      <w:tr w14:paraId="63862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0730D4C8">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34</w:t>
            </w:r>
          </w:p>
        </w:tc>
        <w:tc>
          <w:tcPr>
            <w:tcW w:w="1970" w:type="dxa"/>
            <w:tcBorders>
              <w:top w:val="single" w:color="000000" w:sz="4" w:space="0"/>
              <w:left w:val="single" w:color="000000" w:sz="4" w:space="0"/>
              <w:bottom w:val="single" w:color="000000" w:sz="4" w:space="0"/>
              <w:right w:val="single" w:color="000000" w:sz="4" w:space="0"/>
            </w:tcBorders>
            <w:vAlign w:val="center"/>
          </w:tcPr>
          <w:p w14:paraId="31D01499">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其他说明</w:t>
            </w:r>
          </w:p>
        </w:tc>
        <w:tc>
          <w:tcPr>
            <w:tcW w:w="6524" w:type="dxa"/>
            <w:tcBorders>
              <w:top w:val="single" w:color="000000" w:sz="4" w:space="0"/>
              <w:left w:val="single" w:color="000000" w:sz="4" w:space="0"/>
              <w:bottom w:val="single" w:color="000000" w:sz="4" w:space="0"/>
              <w:right w:val="single" w:color="000000" w:sz="4" w:space="0"/>
            </w:tcBorders>
            <w:vAlign w:val="center"/>
          </w:tcPr>
          <w:p w14:paraId="1D061609">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请投标单位提前自学线上开标流程；投标截止时间当天，线上开标环节，响应文件解密时长30分钟，请各投标单位请自带笔记本电脑及CA锁网上进行文件解密以及操作投标事项，请供应商提前调试好在线参标电脑各项配置。</w:t>
            </w:r>
          </w:p>
          <w:p w14:paraId="24DA6559">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2.竞争性磋商文件中工程量清单、技术需求等如有偏差，如有疑义请澄清中及时提出；否则视为充分理解竞争性磋商文件各项要求。</w:t>
            </w:r>
          </w:p>
          <w:p w14:paraId="7572B395">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3.本次采用政府采购云平台线上招标、投标，请各潜在供应商及时办理CA锁和学习政府采购云平台线上投标相关知识。请在政府采购云平台登录后，进行下载竞争性磋商文件。请各供应商获取竞争性磋商文件后及时关注云平台答疑文件获取栏目。具体相关事宜见政府采购云平台。本项目采用资格后审，请供应商仔细阅读竞争性磋商文件和各项要求，制作文件及相关资料过程中，若因供应商资格条件不符、提供资料不全等原因导致响应文件予以退还，责任自负。</w:t>
            </w:r>
          </w:p>
          <w:p w14:paraId="14929C82">
            <w:pPr>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竞争性磋商文件中如有内容冲突的地方，以供应商须知要求为准。</w:t>
            </w:r>
          </w:p>
        </w:tc>
      </w:tr>
    </w:tbl>
    <w:p w14:paraId="5835EB7B">
      <w:pPr>
        <w:pStyle w:val="105"/>
        <w:snapToGrid/>
        <w:spacing w:before="0" w:beforeAutospacing="0" w:after="0" w:afterAutospacing="0" w:line="360" w:lineRule="auto"/>
        <w:jc w:val="center"/>
        <w:textAlignment w:val="baseline"/>
        <w:rPr>
          <w:rStyle w:val="40"/>
          <w:rFonts w:ascii="宋体" w:hAnsi="宋体" w:eastAsia="宋体"/>
          <w:b/>
          <w:i w:val="0"/>
          <w:caps w:val="0"/>
          <w:color w:val="000000"/>
          <w:spacing w:val="0"/>
          <w:w w:val="100"/>
          <w:sz w:val="28"/>
          <w:szCs w:val="28"/>
          <w:lang w:val="en-US" w:eastAsia="zh-CN" w:bidi="ar-SA"/>
        </w:rPr>
      </w:pPr>
      <w:r>
        <w:rPr>
          <w:rStyle w:val="109"/>
          <w:rFonts w:ascii="宋体" w:hAnsi="宋体" w:eastAsia="宋体"/>
          <w:b/>
          <w:i w:val="0"/>
          <w:caps w:val="0"/>
          <w:color w:val="000000"/>
          <w:spacing w:val="0"/>
          <w:w w:val="100"/>
          <w:kern w:val="2"/>
          <w:sz w:val="32"/>
          <w:szCs w:val="32"/>
          <w:lang w:val="en-US" w:eastAsia="zh-CN" w:bidi="ar-SA"/>
        </w:rPr>
        <w:br w:type="page"/>
      </w:r>
      <w:r>
        <w:rPr>
          <w:rStyle w:val="27"/>
          <w:rFonts w:ascii="宋体" w:hAnsi="宋体" w:eastAsia="宋体" w:cs="宋体"/>
          <w:b/>
          <w:bCs/>
          <w:i w:val="0"/>
          <w:caps w:val="0"/>
          <w:color w:val="000000"/>
          <w:spacing w:val="0"/>
          <w:w w:val="100"/>
          <w:kern w:val="0"/>
          <w:sz w:val="28"/>
          <w:szCs w:val="28"/>
          <w:lang w:val="en-US" w:eastAsia="zh-CN" w:bidi="ar-SA"/>
        </w:rPr>
        <w:t>供应商须知正文部分</w:t>
      </w:r>
    </w:p>
    <w:p w14:paraId="5AE9FB0C">
      <w:pPr>
        <w:numPr>
          <w:ilvl w:val="0"/>
          <w:numId w:val="14"/>
        </w:numPr>
        <w:snapToGrid/>
        <w:spacing w:before="0" w:beforeAutospacing="0" w:after="0" w:afterAutospacing="0" w:line="240" w:lineRule="auto"/>
        <w:jc w:val="center"/>
        <w:textAlignment w:val="baseline"/>
        <w:outlineLvl w:val="1"/>
        <w:rPr>
          <w:rStyle w:val="27"/>
          <w:rFonts w:ascii="宋体" w:hAnsi="宋体" w:eastAsia="宋体" w:cs="宋体"/>
          <w:b/>
          <w:bCs/>
          <w:i w:val="0"/>
          <w:caps w:val="0"/>
          <w:spacing w:val="0"/>
          <w:w w:val="100"/>
          <w:kern w:val="2"/>
          <w:sz w:val="24"/>
          <w:szCs w:val="24"/>
          <w:lang w:val="en-US" w:eastAsia="zh-CN" w:bidi="ar-SA"/>
        </w:rPr>
      </w:pPr>
      <w:bookmarkStart w:id="15" w:name="_Toc5966"/>
      <w:r>
        <w:rPr>
          <w:rStyle w:val="27"/>
          <w:rFonts w:ascii="宋体" w:hAnsi="宋体" w:eastAsia="宋体" w:cs="宋体"/>
          <w:b/>
          <w:bCs/>
          <w:i w:val="0"/>
          <w:caps w:val="0"/>
          <w:spacing w:val="0"/>
          <w:w w:val="100"/>
          <w:kern w:val="2"/>
          <w:sz w:val="24"/>
          <w:szCs w:val="24"/>
          <w:lang w:val="en-US" w:eastAsia="zh-CN" w:bidi="ar-SA"/>
        </w:rPr>
        <w:t>总  则</w:t>
      </w:r>
      <w:bookmarkEnd w:id="15"/>
    </w:p>
    <w:p w14:paraId="1443F4A5">
      <w:pPr>
        <w:snapToGrid/>
        <w:spacing w:before="0" w:beforeAutospacing="0" w:after="0" w:afterAutospacing="0" w:line="348"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1  合格的供应商</w:t>
      </w:r>
    </w:p>
    <w:p w14:paraId="12CAFF1E">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1.1 供应商参加政府采购活动应当具备下列条件：</w:t>
      </w:r>
    </w:p>
    <w:p w14:paraId="70F917E4">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（一）具有独立承担民事责任的能力；</w:t>
      </w:r>
    </w:p>
    <w:p w14:paraId="2620EC8E">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（二）具有良好的商业信誉和健全的财务会计制度；</w:t>
      </w:r>
    </w:p>
    <w:p w14:paraId="37501A4C">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（三）具有履行合同所必需的设备和专业技术能力；</w:t>
      </w:r>
    </w:p>
    <w:p w14:paraId="2567A65A">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（四）有依法缴纳税收和社会保障资金的良好记录；</w:t>
      </w:r>
    </w:p>
    <w:p w14:paraId="603040E3">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（五）参加政府采购活动前三年内，在经营活动中没有重大违法记录；</w:t>
      </w:r>
    </w:p>
    <w:p w14:paraId="55B5E7B2">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（六）法律、行政法规规定的其他条件。</w:t>
      </w:r>
    </w:p>
    <w:p w14:paraId="17169CE4">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1.2 凡参加投标的供应商必须具有履行本竞争性磋商文件规定的有关要求的能力，信誉良好。</w:t>
      </w:r>
    </w:p>
    <w:p w14:paraId="22ADCFD2">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1.3 若采购人员及相关人员与供应商有下列利害关系之一的，应当回避：</w:t>
      </w:r>
    </w:p>
    <w:p w14:paraId="04CFA137">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1.3.1 参加采购活动前3年内与供应商存在劳动关系；</w:t>
      </w:r>
    </w:p>
    <w:p w14:paraId="3D32928B">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1.3.2 参加采购活动前3年内担任供应商的董事、监事；</w:t>
      </w:r>
    </w:p>
    <w:p w14:paraId="2C9D8BA1">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1.3.3 参加采购活动前3年内是供应商的控股股东或者实际控制人；</w:t>
      </w:r>
    </w:p>
    <w:p w14:paraId="21A443C3">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1.3.4 与供应商的法定代表人或者负责人有夫妻、直系血亲、三代以内旁系血亲或者近姻亲关系；</w:t>
      </w:r>
    </w:p>
    <w:p w14:paraId="5F991FB7">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1.3.5 与供应商有其他可能影响政府采购活动公平、公正进行的关系。</w:t>
      </w:r>
    </w:p>
    <w:p w14:paraId="44431437">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1.3.6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B8C2F16">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1.4 采购人或者采购代理机构有下列情形之一的，属于以不合理的条件对供应商实行差别待遇或者歧视待遇：</w:t>
      </w:r>
    </w:p>
    <w:p w14:paraId="3FDC963E">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1.4.1 就同一采购项目向供应商提供有差别的项目信息；</w:t>
      </w:r>
    </w:p>
    <w:p w14:paraId="4FBC715D">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1.4.2 设定的资格、技术、商务条件与采购项目的具体特点和实际需要不相适应或者与合同履行无关；</w:t>
      </w:r>
    </w:p>
    <w:p w14:paraId="44A52B3A">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1.4.3 采购需求中的技术、服务等要求指向特定供应商、特定产品；</w:t>
      </w:r>
    </w:p>
    <w:p w14:paraId="39133603">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1.4.4 以特定行政区域或者特定行业的业绩、奖项作为中标和成交条件；</w:t>
      </w:r>
    </w:p>
    <w:p w14:paraId="5ED5A785">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1.4.5 对供应商采取不同的资格审查或者评审标准；</w:t>
      </w:r>
    </w:p>
    <w:p w14:paraId="0CDCBA7F">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1.4.6 限定或者指定特定的专利、商标、品牌或者供应商；</w:t>
      </w:r>
    </w:p>
    <w:p w14:paraId="12F68DA1">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1.4.7 非法限定供应商的所有制形式、组织形式或者所在地；</w:t>
      </w:r>
    </w:p>
    <w:p w14:paraId="0DFECF4F">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1.4.8 以其他不合理条件限制或者排斥潜在供应商。</w:t>
      </w:r>
    </w:p>
    <w:p w14:paraId="34DF7288">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1.5 有下列情形之一的，视为供应商串通投标，其投标无效：</w:t>
      </w:r>
    </w:p>
    <w:p w14:paraId="625BFE71">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1.5.1不同供应商的响应文件由同一单位或者个人编制；</w:t>
      </w:r>
    </w:p>
    <w:p w14:paraId="3D427D07">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1.5.2不同供应商委托同一单位或者个人办理投标事宜；</w:t>
      </w:r>
    </w:p>
    <w:p w14:paraId="727A0C93">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1.5.3不同供应商的响应文件载明的项目管理成员或者联系人员为同一人；</w:t>
      </w:r>
    </w:p>
    <w:p w14:paraId="43CE64C2">
      <w:pPr>
        <w:snapToGrid/>
        <w:spacing w:before="0" w:beforeAutospacing="0" w:after="0" w:afterAutospacing="0" w:line="348" w:lineRule="auto"/>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　　1.5.4不同供应商的响应文件异常一致或者投标报价呈规律性差异；</w:t>
      </w:r>
    </w:p>
    <w:p w14:paraId="294D5C7C">
      <w:pPr>
        <w:snapToGrid/>
        <w:spacing w:before="0" w:beforeAutospacing="0" w:after="0" w:afterAutospacing="0" w:line="348" w:lineRule="auto"/>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　　1.5.5不同供应商的响应文件相互混装；</w:t>
      </w:r>
    </w:p>
    <w:p w14:paraId="51019FBB">
      <w:pPr>
        <w:snapToGrid/>
        <w:spacing w:before="0" w:beforeAutospacing="0" w:after="0" w:afterAutospacing="0" w:line="348" w:lineRule="auto"/>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　　1.5.6不同供应商的投标保证金从同一单位或者个人的账户转出。</w:t>
      </w:r>
    </w:p>
    <w:p w14:paraId="1FB8BBA7">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1.6 供应商在本次采购活动中，必须遵循《中华人民共和国政府采购法实施条例》等相关法令、法规的规定。</w:t>
      </w:r>
    </w:p>
    <w:p w14:paraId="09FCEBBE">
      <w:pPr>
        <w:snapToGrid/>
        <w:spacing w:before="0" w:beforeAutospacing="0" w:after="0" w:afterAutospacing="0" w:line="348"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2  定义</w:t>
      </w:r>
    </w:p>
    <w:p w14:paraId="3EE57E8A">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2.1“采购人”系指依法进行政府采购的国家机关、事业单位、团体组织。</w:t>
      </w:r>
    </w:p>
    <w:p w14:paraId="71FAA0CC">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2.2“采购代理机构”系指具备一定条件，经政府有关部门批准而依法拥有政府采购代理资格的社会中介机构。</w:t>
      </w:r>
    </w:p>
    <w:p w14:paraId="4E2BC9D4">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2.3“供应商”系指参加政府采购市场的合法供应主体，具体是指向采购人提供货物、工程或者服务的法人、其他组织或者自然人。</w:t>
      </w:r>
    </w:p>
    <w:p w14:paraId="3B33F17B">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2.4“采购”是指以合同方式有偿取得货物、工程或者服务的行为，包括购买、租赁、委托、雇用等。</w:t>
      </w:r>
    </w:p>
    <w:p w14:paraId="7537EB1A">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2.5“货物”是指各种形态和种类的物品，包括原材料、燃料、设备、产品等。</w:t>
      </w:r>
    </w:p>
    <w:p w14:paraId="368F9ABD">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2.6“工程”是指建设工程，包括建筑物和构筑物的新建、改建、扩建、装修、拆除、修缮等。</w:t>
      </w:r>
    </w:p>
    <w:p w14:paraId="0F5F2406">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2.7“服务”是指除货物和工程以外的其他政府采购对象，包括政府自身需要的服务和政府向社会公众提供的公共服务。</w:t>
      </w:r>
    </w:p>
    <w:p w14:paraId="6C20B738">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2.8“竞争性磋商文件”系指由采购人向供应商发出的本采购项目的全部文件（包括修改文件、补充文件、答疑纪要、各种通知和附件等）。</w:t>
      </w:r>
    </w:p>
    <w:p w14:paraId="7339629B">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2.9“响应文件”系指供应商根据竞争性磋商文件提交的所有文件。</w:t>
      </w:r>
    </w:p>
    <w:p w14:paraId="7BF12A44">
      <w:pPr>
        <w:snapToGrid/>
        <w:spacing w:before="0" w:beforeAutospacing="0" w:after="0" w:afterAutospacing="0" w:line="348"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3  采购内容</w:t>
      </w:r>
    </w:p>
    <w:p w14:paraId="750A2B1D">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3.1 采购内容：详见供应商须知前附表。</w:t>
      </w:r>
    </w:p>
    <w:p w14:paraId="49B7A496">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3.2 采购项目名称、数量、技术规格要求详见第三章；</w:t>
      </w:r>
    </w:p>
    <w:p w14:paraId="7D1FE069">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3.3 在采购活动中的标准按国家现行规定（国际标准、国家标准、部标或行业标准）执行。</w:t>
      </w:r>
    </w:p>
    <w:p w14:paraId="44421558">
      <w:pPr>
        <w:snapToGrid/>
        <w:spacing w:before="0" w:beforeAutospacing="0" w:after="0" w:afterAutospacing="0" w:line="348"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4  有关说明</w:t>
      </w:r>
    </w:p>
    <w:p w14:paraId="7885C85A">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4.1 规范要求和实际需要的内容，在竞争性磋商文件中有漏项，务请在响应文件中指出，并提供解决方案作实质性响应。</w:t>
      </w:r>
    </w:p>
    <w:p w14:paraId="09BD423A">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4.2 供应商根据招标文件载明的标的采购项目实际情况，拟在中标后将中标项目的非主体、非关键性工作交由他人完成的，应当在投标文件中载明。</w:t>
      </w:r>
    </w:p>
    <w:p w14:paraId="015CBCAA">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4.3 供应商应提供该项目技术支持和服务承诺书。</w:t>
      </w:r>
    </w:p>
    <w:p w14:paraId="338E8C1D">
      <w:pPr>
        <w:snapToGrid/>
        <w:spacing w:before="0" w:beforeAutospacing="0" w:after="0" w:afterAutospacing="0" w:line="348" w:lineRule="auto"/>
        <w:jc w:val="center"/>
        <w:textAlignment w:val="baseline"/>
        <w:outlineLvl w:val="1"/>
        <w:rPr>
          <w:rStyle w:val="27"/>
          <w:rFonts w:ascii="宋体" w:hAnsi="宋体" w:eastAsia="宋体" w:cs="宋体"/>
          <w:b/>
          <w:bCs/>
          <w:i w:val="0"/>
          <w:caps w:val="0"/>
          <w:spacing w:val="0"/>
          <w:w w:val="100"/>
          <w:kern w:val="2"/>
          <w:sz w:val="24"/>
          <w:szCs w:val="24"/>
          <w:lang w:val="en-US" w:eastAsia="zh-CN" w:bidi="ar-SA"/>
        </w:rPr>
      </w:pPr>
      <w:bookmarkStart w:id="16" w:name="_Toc28109"/>
      <w:r>
        <w:rPr>
          <w:rStyle w:val="27"/>
          <w:rFonts w:ascii="宋体" w:hAnsi="宋体" w:eastAsia="宋体" w:cs="宋体"/>
          <w:b/>
          <w:bCs/>
          <w:i w:val="0"/>
          <w:caps w:val="0"/>
          <w:spacing w:val="0"/>
          <w:w w:val="100"/>
          <w:kern w:val="2"/>
          <w:sz w:val="24"/>
          <w:szCs w:val="24"/>
          <w:lang w:val="en-US" w:eastAsia="zh-CN" w:bidi="ar-SA"/>
        </w:rPr>
        <w:t>二、竞争性磋商文件</w:t>
      </w:r>
      <w:bookmarkEnd w:id="16"/>
    </w:p>
    <w:p w14:paraId="19EAFCD6">
      <w:pPr>
        <w:snapToGrid/>
        <w:spacing w:before="0" w:beforeAutospacing="0" w:after="0" w:afterAutospacing="0" w:line="348"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5  竞争性磋商文件</w:t>
      </w:r>
    </w:p>
    <w:p w14:paraId="6C179D19">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5.1 竞争性磋商文件用以阐明所需货物、工程或者服务采购程序和商务合同主要条款，包括：</w:t>
      </w:r>
    </w:p>
    <w:p w14:paraId="242BB80A">
      <w:pPr>
        <w:snapToGrid/>
        <w:spacing w:before="0" w:beforeAutospacing="0" w:after="0" w:afterAutospacing="0" w:line="348" w:lineRule="auto"/>
        <w:ind w:firstLine="484" w:firstLineChars="200"/>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第一章 竞争性磋商公告</w:t>
      </w:r>
    </w:p>
    <w:p w14:paraId="746DC6C7">
      <w:pPr>
        <w:snapToGrid/>
        <w:spacing w:before="0" w:beforeAutospacing="0" w:after="0" w:afterAutospacing="0" w:line="348" w:lineRule="auto"/>
        <w:ind w:firstLine="484" w:firstLineChars="200"/>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第二章 供应商须知</w:t>
      </w:r>
    </w:p>
    <w:p w14:paraId="57E1FF82">
      <w:pPr>
        <w:snapToGrid/>
        <w:spacing w:before="0" w:beforeAutospacing="0" w:after="0" w:afterAutospacing="0" w:line="348"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 xml:space="preserve">           供应商须知前附表</w:t>
      </w:r>
    </w:p>
    <w:p w14:paraId="47AF8DAF">
      <w:pPr>
        <w:snapToGrid/>
        <w:spacing w:before="0" w:beforeAutospacing="0" w:after="0" w:afterAutospacing="0" w:line="348"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 xml:space="preserve">           供应商须知正文部分</w:t>
      </w:r>
    </w:p>
    <w:p w14:paraId="640BC054">
      <w:pPr>
        <w:numPr>
          <w:ilvl w:val="0"/>
          <w:numId w:val="15"/>
        </w:numPr>
        <w:snapToGrid/>
        <w:spacing w:before="0" w:beforeAutospacing="0" w:after="0" w:afterAutospacing="0" w:line="348" w:lineRule="auto"/>
        <w:ind w:firstLine="484" w:firstLineChars="200"/>
        <w:jc w:val="both"/>
        <w:textAlignment w:val="baseline"/>
        <w:rPr>
          <w:rStyle w:val="27"/>
          <w:rFonts w:hint="eastAsia" w:ascii="宋体" w:hAnsi="宋体" w:cs="宋体"/>
          <w:b/>
          <w:bCs/>
          <w:i w:val="0"/>
          <w:caps w:val="0"/>
          <w:spacing w:val="0"/>
          <w:w w:val="100"/>
          <w:kern w:val="2"/>
          <w:sz w:val="24"/>
          <w:szCs w:val="24"/>
          <w:lang w:val="en-US" w:eastAsia="zh-CN" w:bidi="ar-SA"/>
        </w:rPr>
      </w:pPr>
      <w:r>
        <w:rPr>
          <w:rStyle w:val="27"/>
          <w:rFonts w:hint="eastAsia" w:ascii="宋体" w:hAnsi="宋体" w:cs="宋体"/>
          <w:b/>
          <w:bCs/>
          <w:i w:val="0"/>
          <w:caps w:val="0"/>
          <w:spacing w:val="0"/>
          <w:w w:val="100"/>
          <w:kern w:val="2"/>
          <w:sz w:val="24"/>
          <w:szCs w:val="24"/>
          <w:lang w:val="en-US" w:eastAsia="zh-CN" w:bidi="ar-SA"/>
        </w:rPr>
        <w:t>采购需求</w:t>
      </w:r>
    </w:p>
    <w:p w14:paraId="4A3E4A40">
      <w:pPr>
        <w:numPr>
          <w:ilvl w:val="0"/>
          <w:numId w:val="15"/>
        </w:numPr>
        <w:snapToGrid/>
        <w:spacing w:before="0" w:beforeAutospacing="0" w:after="0" w:afterAutospacing="0" w:line="348" w:lineRule="auto"/>
        <w:ind w:firstLine="484" w:firstLineChars="200"/>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第四章 合同（以最终签订合同为准）</w:t>
      </w:r>
    </w:p>
    <w:p w14:paraId="6CA5916C">
      <w:pPr>
        <w:snapToGrid/>
        <w:spacing w:before="0" w:beforeAutospacing="0" w:after="0" w:afterAutospacing="0" w:line="348" w:lineRule="auto"/>
        <w:ind w:firstLine="484" w:firstLineChars="200"/>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 xml:space="preserve">第五章 主要响应文件的格式及其内容  </w:t>
      </w:r>
    </w:p>
    <w:p w14:paraId="15ABDE84">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5.2 供应商应认真阅读竞争性磋商文件中所有的事项、格式、条款和规范等要求。如果没有按照竞争性磋商文件要求提交全部资料或者响应文件没有对竞争性磋商文件做出实质性响应，其响应文件可能被拒绝。</w:t>
      </w:r>
    </w:p>
    <w:p w14:paraId="0BB18EAB">
      <w:pPr>
        <w:snapToGrid/>
        <w:spacing w:before="0" w:beforeAutospacing="0" w:after="0" w:afterAutospacing="0" w:line="348"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6  竞争性磋商文件的澄清</w:t>
      </w:r>
    </w:p>
    <w:p w14:paraId="1715FB40">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6.1 采购人或者采购代理机构可以对已发出的竞争性磋商文件（资格预审文件、投标邀请书）进行必要的澄清或者修改，但不得改变采购标的和资格条件。澄清或者修改应当在原公告发布媒体上发布澄清公告。澄清或者修改的内容为竞争性磋商文件（资格预审文件、投标邀请书）的组成部分。</w:t>
      </w:r>
    </w:p>
    <w:p w14:paraId="61CA27F7">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6.2 澄清或者修改的内容可能影响响应文件编制的，采购人或者采购代理机构应当在投标截止时间至少</w:t>
      </w:r>
      <w:r>
        <w:rPr>
          <w:rStyle w:val="27"/>
          <w:rFonts w:hint="eastAsia" w:ascii="宋体" w:hAnsi="宋体"/>
          <w:b w:val="0"/>
          <w:i w:val="0"/>
          <w:caps w:val="0"/>
          <w:spacing w:val="0"/>
          <w:w w:val="100"/>
          <w:kern w:val="2"/>
          <w:sz w:val="24"/>
          <w:szCs w:val="24"/>
          <w:lang w:val="en-US" w:eastAsia="zh-CN" w:bidi="ar-SA"/>
        </w:rPr>
        <w:t>5</w:t>
      </w:r>
      <w:r>
        <w:rPr>
          <w:rStyle w:val="27"/>
          <w:rFonts w:ascii="宋体" w:hAnsi="宋体" w:eastAsia="宋体"/>
          <w:b w:val="0"/>
          <w:i w:val="0"/>
          <w:caps w:val="0"/>
          <w:spacing w:val="0"/>
          <w:w w:val="100"/>
          <w:kern w:val="2"/>
          <w:sz w:val="24"/>
          <w:szCs w:val="24"/>
          <w:lang w:val="en-US" w:eastAsia="zh-CN" w:bidi="ar-SA"/>
        </w:rPr>
        <w:t>日前，以书面形式通知所有获取竞争性磋商文件的潜在供应商；不足</w:t>
      </w:r>
      <w:r>
        <w:rPr>
          <w:rStyle w:val="27"/>
          <w:rFonts w:hint="eastAsia" w:ascii="宋体" w:hAnsi="宋体"/>
          <w:b w:val="0"/>
          <w:i w:val="0"/>
          <w:caps w:val="0"/>
          <w:spacing w:val="0"/>
          <w:w w:val="100"/>
          <w:kern w:val="2"/>
          <w:sz w:val="24"/>
          <w:szCs w:val="24"/>
          <w:lang w:val="en-US" w:eastAsia="zh-CN" w:bidi="ar-SA"/>
        </w:rPr>
        <w:t>5</w:t>
      </w:r>
      <w:r>
        <w:rPr>
          <w:rStyle w:val="27"/>
          <w:rFonts w:ascii="宋体" w:hAnsi="宋体" w:eastAsia="宋体"/>
          <w:b w:val="0"/>
          <w:i w:val="0"/>
          <w:caps w:val="0"/>
          <w:spacing w:val="0"/>
          <w:w w:val="100"/>
          <w:kern w:val="2"/>
          <w:sz w:val="24"/>
          <w:szCs w:val="24"/>
          <w:lang w:val="en-US" w:eastAsia="zh-CN" w:bidi="ar-SA"/>
        </w:rPr>
        <w:t>日的，采购人或者采购代理机构可顺延提交响应文件的截止时间。</w:t>
      </w:r>
    </w:p>
    <w:p w14:paraId="3B407710">
      <w:pPr>
        <w:snapToGrid/>
        <w:spacing w:before="0" w:beforeAutospacing="0" w:after="0" w:afterAutospacing="0" w:line="348"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7  竞争性磋商文件的修改</w:t>
      </w:r>
    </w:p>
    <w:p w14:paraId="190AB0A0">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7.1 采购人可以视采购具体情况，延长投标截止时间和开标时间，但至少应当在竞争性磋商文件要求提交响应文件的截止时间3日前，将变更时间书面通知所有竞争性磋商文件收受人，并在财政部门指定的政府采购信息发布媒体上发布变更公告。</w:t>
      </w:r>
    </w:p>
    <w:p w14:paraId="57F2F96B">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7.2 竞争性磋商文件的修改将以书面通知所有竞争性磋商文件收受人，并对供应商具有约束力。</w:t>
      </w:r>
    </w:p>
    <w:p w14:paraId="68977EBF">
      <w:pPr>
        <w:snapToGrid/>
        <w:spacing w:before="0" w:beforeAutospacing="0" w:after="0" w:afterAutospacing="0" w:line="348" w:lineRule="auto"/>
        <w:jc w:val="center"/>
        <w:textAlignment w:val="baseline"/>
        <w:outlineLvl w:val="1"/>
        <w:rPr>
          <w:rStyle w:val="27"/>
          <w:rFonts w:ascii="宋体" w:hAnsi="宋体" w:eastAsia="宋体"/>
          <w:b w:val="0"/>
          <w:i w:val="0"/>
          <w:caps w:val="0"/>
          <w:spacing w:val="0"/>
          <w:w w:val="100"/>
          <w:kern w:val="2"/>
          <w:sz w:val="24"/>
          <w:szCs w:val="24"/>
          <w:lang w:val="en-US" w:eastAsia="zh-CN" w:bidi="ar-SA"/>
        </w:rPr>
      </w:pPr>
      <w:bookmarkStart w:id="17" w:name="_Toc1295"/>
      <w:r>
        <w:rPr>
          <w:rStyle w:val="27"/>
          <w:rFonts w:ascii="宋体" w:hAnsi="宋体" w:eastAsia="宋体" w:cs="宋体"/>
          <w:b/>
          <w:bCs/>
          <w:i w:val="0"/>
          <w:caps w:val="0"/>
          <w:spacing w:val="0"/>
          <w:w w:val="100"/>
          <w:kern w:val="2"/>
          <w:sz w:val="24"/>
          <w:szCs w:val="24"/>
          <w:lang w:val="en-US" w:eastAsia="zh-CN" w:bidi="ar-SA"/>
        </w:rPr>
        <w:t>三、 响应文件的编制</w:t>
      </w:r>
      <w:bookmarkEnd w:id="17"/>
    </w:p>
    <w:p w14:paraId="26E62B7E">
      <w:pPr>
        <w:snapToGrid/>
        <w:spacing w:before="0" w:beforeAutospacing="0" w:after="0" w:afterAutospacing="0" w:line="348"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8  响应文件的编写</w:t>
      </w:r>
    </w:p>
    <w:p w14:paraId="674D259D">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8.1 供应商应仔细阅读竞争性磋商文件,了解竞争性磋商文件的要求。在充分理解竞争性磋商文件、技术规范及标准、项目采购需求、合同文本（主要内容）后编制响应文件。</w:t>
      </w:r>
    </w:p>
    <w:p w14:paraId="5E9F3F79">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8.2 投标供应商编制电子响应文件可参考《政府采购项目电子交易管理操作指南-供应商》，在政采云《帮助文档》下载。</w:t>
      </w:r>
    </w:p>
    <w:p w14:paraId="31E00538">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8.3 响应文件中需要分别对资格审查要求、符合性审查要求、开标一览表、响应文件逐一关联响应。</w:t>
      </w:r>
    </w:p>
    <w:p w14:paraId="5112E769">
      <w:pPr>
        <w:snapToGrid/>
        <w:spacing w:before="0" w:beforeAutospacing="0" w:after="0" w:afterAutospacing="0" w:line="348"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9  响应文件的语言及计量单位</w:t>
      </w:r>
    </w:p>
    <w:p w14:paraId="3EB09034">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9.1 响应文件以及供应商和采购人及采购代理机构就有关采购活动的所有文件和来往函件，应以中文书写。供应商可以提交用其他语言（原文）打印的资料，但必须翻译成中文，当原文和译文（中文）之间存有差异和/或矛盾时，以中文为准。</w:t>
      </w:r>
    </w:p>
    <w:p w14:paraId="09603BC4">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9.2 响应文件中所使用的计量单位除竞争性磋商文件中有特殊规定外，一律使用法定计量单位。</w:t>
      </w:r>
    </w:p>
    <w:p w14:paraId="73510F4D">
      <w:pPr>
        <w:snapToGrid/>
        <w:spacing w:before="0" w:beforeAutospacing="0" w:after="0" w:afterAutospacing="0" w:line="348"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10  响应文件构成</w:t>
      </w:r>
    </w:p>
    <w:p w14:paraId="486D5AA7">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供应商编写的响应文件应按下列顺序及内容提供:</w:t>
      </w:r>
    </w:p>
    <w:p w14:paraId="75E8ED15">
      <w:pPr>
        <w:snapToGrid/>
        <w:spacing w:before="0" w:beforeAutospacing="0" w:after="0" w:afterAutospacing="0" w:line="348" w:lineRule="auto"/>
        <w:ind w:firstLine="484" w:firstLineChars="200"/>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11  响应文件包括（但不仅限于）下列内容：</w:t>
      </w:r>
    </w:p>
    <w:p w14:paraId="06CA9BB9">
      <w:pPr>
        <w:snapToGrid/>
        <w:spacing w:before="0" w:beforeAutospacing="0" w:after="0" w:afterAutospacing="0" w:line="348" w:lineRule="auto"/>
        <w:ind w:firstLine="424" w:firstLineChars="200"/>
        <w:jc w:val="both"/>
        <w:textAlignment w:val="baseline"/>
      </w:pPr>
      <w:r>
        <w:t>A 资格证明文件</w:t>
      </w:r>
    </w:p>
    <w:p w14:paraId="77F21D92">
      <w:pPr>
        <w:snapToGrid/>
        <w:spacing w:before="0" w:beforeAutospacing="0" w:after="0" w:afterAutospacing="0" w:line="348" w:lineRule="auto"/>
        <w:ind w:firstLine="424" w:firstLineChars="200"/>
        <w:jc w:val="both"/>
        <w:textAlignment w:val="baseline"/>
      </w:pPr>
      <w:r>
        <w:t>（1）法定代表人身份证明及法定代表人授权委托书；</w:t>
      </w:r>
    </w:p>
    <w:p w14:paraId="44381E15">
      <w:pPr>
        <w:snapToGrid/>
        <w:spacing w:before="0" w:beforeAutospacing="0" w:after="0" w:afterAutospacing="0" w:line="348" w:lineRule="auto"/>
        <w:ind w:firstLine="424" w:firstLineChars="200"/>
        <w:jc w:val="both"/>
        <w:textAlignment w:val="baseline"/>
      </w:pPr>
      <w:r>
        <w:t>（2）投标人资格、资信证明文件。</w:t>
      </w:r>
    </w:p>
    <w:p w14:paraId="01290AA2">
      <w:pPr>
        <w:snapToGrid/>
        <w:spacing w:before="0" w:beforeAutospacing="0" w:after="0" w:afterAutospacing="0" w:line="348" w:lineRule="auto"/>
        <w:ind w:firstLine="424" w:firstLineChars="200"/>
        <w:jc w:val="both"/>
        <w:textAlignment w:val="baseline"/>
      </w:pPr>
      <w:r>
        <w:t>B 商务文件、技术文件</w:t>
      </w:r>
    </w:p>
    <w:p w14:paraId="73F97868">
      <w:pPr>
        <w:snapToGrid/>
        <w:spacing w:before="0" w:beforeAutospacing="0" w:after="0" w:afterAutospacing="0" w:line="348" w:lineRule="auto"/>
        <w:ind w:firstLine="424" w:firstLineChars="200"/>
        <w:jc w:val="both"/>
        <w:textAlignment w:val="baseline"/>
      </w:pPr>
      <w:r>
        <w:t>（3）投标函；</w:t>
      </w:r>
    </w:p>
    <w:p w14:paraId="31340C7D">
      <w:pPr>
        <w:snapToGrid/>
        <w:spacing w:before="0" w:beforeAutospacing="0" w:after="0" w:afterAutospacing="0" w:line="348" w:lineRule="auto"/>
        <w:ind w:firstLine="424" w:firstLineChars="200"/>
        <w:jc w:val="both"/>
        <w:textAlignment w:val="baseline"/>
      </w:pPr>
      <w:r>
        <w:t>（4）开标一览表；</w:t>
      </w:r>
    </w:p>
    <w:p w14:paraId="688A447D">
      <w:pPr>
        <w:snapToGrid/>
        <w:spacing w:before="0" w:beforeAutospacing="0" w:after="0" w:afterAutospacing="0" w:line="348" w:lineRule="auto"/>
        <w:ind w:firstLine="424" w:firstLineChars="200"/>
        <w:jc w:val="both"/>
        <w:textAlignment w:val="baseline"/>
      </w:pPr>
      <w:r>
        <w:t>（5）投标保证金提交证明材料；</w:t>
      </w:r>
    </w:p>
    <w:p w14:paraId="169245B4">
      <w:pPr>
        <w:snapToGrid/>
        <w:spacing w:before="0" w:beforeAutospacing="0" w:after="0" w:afterAutospacing="0" w:line="348" w:lineRule="auto"/>
        <w:ind w:firstLine="424" w:firstLineChars="200"/>
        <w:jc w:val="both"/>
        <w:textAlignment w:val="baseline"/>
      </w:pPr>
      <w:r>
        <w:t>（6）近三年已完成的类似项目业绩；</w:t>
      </w:r>
    </w:p>
    <w:p w14:paraId="55C04FDF">
      <w:pPr>
        <w:snapToGrid/>
        <w:spacing w:before="0" w:beforeAutospacing="0" w:after="0" w:afterAutospacing="0" w:line="348" w:lineRule="auto"/>
        <w:ind w:firstLine="424" w:firstLineChars="200"/>
        <w:jc w:val="both"/>
        <w:textAlignment w:val="baseline"/>
      </w:pPr>
      <w:r>
        <w:t>（7）监理大纲；</w:t>
      </w:r>
    </w:p>
    <w:p w14:paraId="671B119D">
      <w:pPr>
        <w:snapToGrid/>
        <w:spacing w:before="0" w:beforeAutospacing="0" w:after="0" w:afterAutospacing="0" w:line="348" w:lineRule="auto"/>
        <w:ind w:firstLine="424" w:firstLineChars="200"/>
        <w:jc w:val="both"/>
        <w:textAlignment w:val="baseline"/>
      </w:pPr>
      <w:r>
        <w:t>（8）拟委任的项目总监理工程师；</w:t>
      </w:r>
    </w:p>
    <w:p w14:paraId="51FFAF17">
      <w:pPr>
        <w:snapToGrid/>
        <w:spacing w:before="0" w:beforeAutospacing="0" w:after="0" w:afterAutospacing="0" w:line="348" w:lineRule="auto"/>
        <w:ind w:firstLine="424" w:firstLineChars="200"/>
        <w:jc w:val="both"/>
        <w:textAlignment w:val="baseline"/>
      </w:pPr>
      <w:r>
        <w:t>（9）现场监理人员</w:t>
      </w:r>
    </w:p>
    <w:p w14:paraId="33DA2F59">
      <w:pPr>
        <w:snapToGrid/>
        <w:spacing w:before="0" w:beforeAutospacing="0" w:after="0" w:afterAutospacing="0" w:line="348" w:lineRule="auto"/>
        <w:ind w:firstLine="424" w:firstLineChars="200"/>
        <w:jc w:val="both"/>
        <w:textAlignment w:val="baseline"/>
      </w:pPr>
      <w:r>
        <w:t>（10）现场主要检测设备；</w:t>
      </w:r>
    </w:p>
    <w:p w14:paraId="55DFB12F">
      <w:pPr>
        <w:snapToGrid/>
        <w:spacing w:before="0" w:beforeAutospacing="0" w:after="0" w:afterAutospacing="0" w:line="348" w:lineRule="auto"/>
        <w:ind w:firstLine="424" w:firstLineChars="200"/>
        <w:jc w:val="both"/>
        <w:textAlignment w:val="baseline"/>
      </w:pPr>
      <w:r>
        <w:t>（11）偏离表；</w:t>
      </w:r>
    </w:p>
    <w:p w14:paraId="3D7ECD2B">
      <w:pPr>
        <w:snapToGrid/>
        <w:spacing w:before="0" w:beforeAutospacing="0" w:after="0" w:afterAutospacing="0" w:line="348" w:lineRule="auto"/>
        <w:ind w:firstLine="424" w:firstLineChars="200"/>
        <w:jc w:val="both"/>
        <w:textAlignment w:val="baseline"/>
      </w:pPr>
      <w:r>
        <w:t>（12）投标人（供应商）反商业贿赂承诺书。</w:t>
      </w:r>
    </w:p>
    <w:p w14:paraId="4C64565E">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11.1 竞争性磋商文件附件及竞争性磋商文件各章节提供了一部分用于编制响应文件时必要的格式，供应商应按此格式编制响应文件。</w:t>
      </w:r>
    </w:p>
    <w:p w14:paraId="0F46C49A">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11.2 竞争性磋商文件中未提供格式的部分由供应商自行编制。</w:t>
      </w:r>
    </w:p>
    <w:p w14:paraId="0EA19BB6">
      <w:pPr>
        <w:snapToGrid/>
        <w:spacing w:before="0" w:beforeAutospacing="0" w:after="0" w:afterAutospacing="0" w:line="348"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12  投标报价</w:t>
      </w:r>
    </w:p>
    <w:p w14:paraId="5E296666">
      <w:pPr>
        <w:snapToGrid/>
        <w:spacing w:before="0" w:beforeAutospacing="0" w:after="0" w:afterAutospacing="0" w:line="348" w:lineRule="auto"/>
        <w:ind w:firstLine="484" w:firstLineChars="200"/>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12.1 除本竞争性磋商文件另有规定外，供应商应按竞争性磋商文件所附相应的投标一览表格式标明投标报价等内容。报价以人民币报价。</w:t>
      </w:r>
    </w:p>
    <w:p w14:paraId="7996D07C">
      <w:pPr>
        <w:snapToGrid/>
        <w:spacing w:before="0" w:beforeAutospacing="0" w:after="0" w:afterAutospacing="0" w:line="348" w:lineRule="auto"/>
        <w:ind w:firstLine="484" w:firstLineChars="200"/>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12.2 任何有选择性的报价将不予接受。</w:t>
      </w:r>
    </w:p>
    <w:p w14:paraId="632DAF79">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12.3 供应商须充分注意并重视第三章“工程量清单”的内容，并严格按该章的有关内容做出实质性响应。</w:t>
      </w:r>
    </w:p>
    <w:p w14:paraId="203137B1">
      <w:pPr>
        <w:snapToGrid/>
        <w:spacing w:before="0" w:beforeAutospacing="0" w:after="0" w:afterAutospacing="0" w:line="348" w:lineRule="auto"/>
        <w:ind w:firstLine="484" w:firstLineChars="200"/>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12.4 供应商可按竞争性磋商文件第三章“工程量清单”的内容进行报价，投标报价应包含税金及本项目所产生的全部费用，</w:t>
      </w:r>
      <w:r>
        <w:rPr>
          <w:rStyle w:val="27"/>
          <w:rFonts w:ascii="宋体" w:hAnsi="宋体" w:eastAsia="宋体" w:cs="宋体"/>
          <w:b/>
          <w:bCs/>
          <w:i w:val="0"/>
          <w:caps w:val="0"/>
          <w:spacing w:val="0"/>
          <w:w w:val="100"/>
          <w:kern w:val="2"/>
          <w:sz w:val="24"/>
          <w:szCs w:val="24"/>
          <w:lang w:val="en-US" w:eastAsia="zh-CN" w:bidi="ar-SA"/>
        </w:rPr>
        <w:t>且投标报价不得等于或高于最高限价金额，否则将按无效投标处理。</w:t>
      </w:r>
    </w:p>
    <w:p w14:paraId="197C85CD">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12.5 供应商的报价在中标后的合同实施期间应保持不变，即不因市场价格或政策性价格的调整而增减。</w:t>
      </w:r>
    </w:p>
    <w:p w14:paraId="63DC84D9">
      <w:pPr>
        <w:snapToGrid/>
        <w:spacing w:before="0" w:beforeAutospacing="0" w:after="0" w:afterAutospacing="0" w:line="348"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13  证明供应商合格的资格证明文件</w:t>
      </w:r>
    </w:p>
    <w:p w14:paraId="2EDA8DFA">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按照供应商须知前附表规定，供应商应提交竞争性磋商文件所要求的资格证明文件。</w:t>
      </w:r>
    </w:p>
    <w:p w14:paraId="462421BA">
      <w:pPr>
        <w:snapToGrid/>
        <w:spacing w:before="0" w:beforeAutospacing="0" w:after="0" w:afterAutospacing="0" w:line="348"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14  证明符合竞争性磋商文件规定的文件</w:t>
      </w:r>
    </w:p>
    <w:p w14:paraId="76B2A58D">
      <w:pPr>
        <w:snapToGrid/>
        <w:spacing w:before="0" w:beforeAutospacing="0" w:after="0" w:afterAutospacing="0" w:line="348" w:lineRule="auto"/>
        <w:ind w:firstLine="484" w:firstLineChars="200"/>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供应商应逐条对竞争性磋商文件要求的内容做出实质性响应，认真填写竞争性磋商文件所附的“商务条款偏离表”、“技术规格偏离表”。</w:t>
      </w:r>
      <w:r>
        <w:rPr>
          <w:rStyle w:val="27"/>
          <w:rFonts w:ascii="宋体" w:hAnsi="宋体" w:eastAsia="宋体" w:cs="宋体"/>
          <w:b/>
          <w:bCs/>
          <w:i w:val="0"/>
          <w:caps w:val="0"/>
          <w:spacing w:val="0"/>
          <w:w w:val="100"/>
          <w:kern w:val="2"/>
          <w:sz w:val="24"/>
          <w:szCs w:val="24"/>
          <w:lang w:val="en-US" w:eastAsia="zh-CN" w:bidi="ar-SA"/>
        </w:rPr>
        <w:t>若有偏离,请将具体偏离条款在“偏离”一栏中详细说明；若无偏离，请在“偏离”一栏中标注“无”字样。如不填写将视为不响应竞争性磋商文件要求。</w:t>
      </w:r>
    </w:p>
    <w:p w14:paraId="19A162D0">
      <w:pPr>
        <w:snapToGrid/>
        <w:spacing w:before="0" w:beforeAutospacing="0" w:after="0" w:afterAutospacing="0" w:line="348"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15  电子响应文件的有效期</w:t>
      </w:r>
    </w:p>
    <w:p w14:paraId="3117CBD1">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 xml:space="preserve">15.1 </w:t>
      </w:r>
      <w:r>
        <w:rPr>
          <w:rStyle w:val="27"/>
          <w:rFonts w:ascii="宋体" w:hAnsi="宋体" w:eastAsia="宋体" w:cs="宋体"/>
          <w:b/>
          <w:bCs/>
          <w:i w:val="0"/>
          <w:caps w:val="0"/>
          <w:spacing w:val="0"/>
          <w:w w:val="100"/>
          <w:kern w:val="2"/>
          <w:sz w:val="24"/>
          <w:szCs w:val="24"/>
          <w:lang w:val="en-US" w:eastAsia="zh-CN" w:bidi="ar-SA"/>
        </w:rPr>
        <w:t>响应文件有效期：详见供应商须知前附表。</w:t>
      </w:r>
    </w:p>
    <w:p w14:paraId="315369AA">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15.2 在特殊情况下, 在原响应文件有效期届满之前，采购人可与供应商协商延长响应文件的有效期，并经供应商确认。</w:t>
      </w:r>
    </w:p>
    <w:p w14:paraId="03D876D9">
      <w:pPr>
        <w:snapToGrid/>
        <w:spacing w:before="0" w:beforeAutospacing="0" w:after="0" w:afterAutospacing="0" w:line="348"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16  电子响应文件的格式要求及签署</w:t>
      </w:r>
    </w:p>
    <w:p w14:paraId="323F5F9E">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16.1 响应文件的格式应清楚工整，未实质性响应竞争性磋商文件、字迹潦草、表达不清、未按要求填写或可能导致非唯一理解的响应文件将按无效投标处理。</w:t>
      </w:r>
    </w:p>
    <w:p w14:paraId="6278289A">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16.2 响应文件应由供应商法定代表人或委托代理人在规定签章处逐一签署及加盖供应商的公章。</w:t>
      </w:r>
    </w:p>
    <w:p w14:paraId="72B60E17">
      <w:pPr>
        <w:snapToGrid/>
        <w:spacing w:before="0" w:beforeAutospacing="0" w:after="0" w:afterAutospacing="0" w:line="348"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17  投标保证金</w:t>
      </w:r>
    </w:p>
    <w:p w14:paraId="6309BAB5">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17.1 投标保证金金额为前附表要求金额，各供应商必须在投标截止时间前提交。</w:t>
      </w:r>
    </w:p>
    <w:p w14:paraId="7FB0F267">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17.2 投标保证金用于保护本次招标免受供应商的违规、违约行为而引起的风险。</w:t>
      </w:r>
    </w:p>
    <w:p w14:paraId="5C48316C">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17.3 发生以下情况投标保证金不予退还：</w:t>
      </w:r>
    </w:p>
    <w:p w14:paraId="2A2B4B33">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17.3.1 如果供应商在投标有效期内撤回响应文件的；</w:t>
      </w:r>
    </w:p>
    <w:p w14:paraId="275D713E">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17.3.2 中标供应商有下列情形之一的，投标保证金不予退还；情节严重的，由财政部门将其列入不良行为记录名单，在一至三年内禁止参加政府采购活动，并予以通报：</w:t>
      </w:r>
    </w:p>
    <w:p w14:paraId="13CFCFF0">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（一）中标后无正当理由不与采购人签订合同的；</w:t>
      </w:r>
    </w:p>
    <w:p w14:paraId="507F6FF8">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（二）未经采购人同意将中标项目转让给他人，或者将中标项目分包给他人的；</w:t>
      </w:r>
    </w:p>
    <w:p w14:paraId="4FBE9EAC">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（三）拒绝履行合同义务的。</w:t>
      </w:r>
    </w:p>
    <w:p w14:paraId="70038100">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17.3.3 如果中标供应商放弃中标项目的，无正当理由不与采购人签订合同的，在签订合同时向采购人提出附加条件或者更改合同实质性内容的，或者拒不提交所要求的履约保证金的。</w:t>
      </w:r>
    </w:p>
    <w:p w14:paraId="7F8FA4CE">
      <w:pPr>
        <w:snapToGrid/>
        <w:spacing w:before="0" w:beforeAutospacing="0" w:after="0" w:afterAutospacing="0" w:line="348" w:lineRule="auto"/>
        <w:jc w:val="center"/>
        <w:textAlignment w:val="baseline"/>
        <w:outlineLvl w:val="1"/>
        <w:rPr>
          <w:rStyle w:val="27"/>
          <w:rFonts w:ascii="宋体" w:hAnsi="宋体" w:eastAsia="宋体" w:cs="宋体"/>
          <w:b/>
          <w:bCs/>
          <w:i w:val="0"/>
          <w:caps w:val="0"/>
          <w:spacing w:val="0"/>
          <w:w w:val="100"/>
          <w:kern w:val="2"/>
          <w:sz w:val="24"/>
          <w:szCs w:val="24"/>
          <w:lang w:val="en-US" w:eastAsia="zh-CN" w:bidi="ar-SA"/>
        </w:rPr>
      </w:pPr>
      <w:bookmarkStart w:id="18" w:name="_Toc28409"/>
      <w:r>
        <w:rPr>
          <w:rStyle w:val="27"/>
          <w:rFonts w:ascii="宋体" w:hAnsi="宋体" w:eastAsia="宋体" w:cs="宋体"/>
          <w:b/>
          <w:bCs/>
          <w:i w:val="0"/>
          <w:caps w:val="0"/>
          <w:spacing w:val="0"/>
          <w:w w:val="100"/>
          <w:kern w:val="2"/>
          <w:sz w:val="24"/>
          <w:szCs w:val="24"/>
          <w:lang w:val="en-US" w:eastAsia="zh-CN" w:bidi="ar-SA"/>
        </w:rPr>
        <w:t>四、 响应文件的提交</w:t>
      </w:r>
      <w:bookmarkEnd w:id="18"/>
    </w:p>
    <w:p w14:paraId="0BB9BB73">
      <w:pPr>
        <w:snapToGrid/>
        <w:spacing w:before="0" w:beforeAutospacing="0" w:after="0" w:afterAutospacing="0" w:line="348"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18  响应文件的提交详见供应商须知前附表。</w:t>
      </w:r>
    </w:p>
    <w:p w14:paraId="253BB1EC">
      <w:pPr>
        <w:snapToGrid/>
        <w:spacing w:before="0" w:beforeAutospacing="0" w:after="0" w:afterAutospacing="0" w:line="348"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19  响应文件递交的截止时间</w:t>
      </w:r>
    </w:p>
    <w:p w14:paraId="0622A108">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19.1 供应商必须在竞争性磋商文件要求递交响应文件的截止时间前提交。</w:t>
      </w:r>
    </w:p>
    <w:p w14:paraId="431CD6AE">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19.2 在竞争性磋商文件要求递交响应文件的截止时间之后</w:t>
      </w:r>
      <w:r>
        <w:rPr>
          <w:rStyle w:val="27"/>
          <w:rFonts w:ascii="宋体" w:hAnsi="宋体" w:eastAsia="宋体"/>
          <w:b w:val="0"/>
          <w:i w:val="0"/>
          <w:caps w:val="0"/>
          <w:color w:val="000000"/>
          <w:spacing w:val="0"/>
          <w:w w:val="100"/>
          <w:kern w:val="2"/>
          <w:sz w:val="24"/>
          <w:szCs w:val="24"/>
          <w:lang w:val="en-US" w:eastAsia="zh-CN" w:bidi="ar-SA"/>
        </w:rPr>
        <w:t>送达的响应文件</w:t>
      </w:r>
      <w:r>
        <w:rPr>
          <w:rStyle w:val="27"/>
          <w:rFonts w:ascii="宋体" w:hAnsi="宋体" w:eastAsia="宋体"/>
          <w:b w:val="0"/>
          <w:i w:val="0"/>
          <w:caps w:val="0"/>
          <w:spacing w:val="0"/>
          <w:w w:val="100"/>
          <w:kern w:val="2"/>
          <w:sz w:val="24"/>
          <w:szCs w:val="24"/>
          <w:lang w:val="en-US" w:eastAsia="zh-CN" w:bidi="ar-SA"/>
        </w:rPr>
        <w:t>，为无效响应文件，采购人将不予接收。</w:t>
      </w:r>
    </w:p>
    <w:p w14:paraId="18D5F901">
      <w:pPr>
        <w:snapToGrid/>
        <w:spacing w:before="0" w:beforeAutospacing="0" w:after="0" w:afterAutospacing="0" w:line="348"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20  响应文件的修改和撤回</w:t>
      </w:r>
    </w:p>
    <w:p w14:paraId="2FE32CD9">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20.1 供应商在投标截止时间前，可以对所提交的响应文件进行补充、修改或者撤回。补充、修改的内容应当按竞争性磋商文件要求签署、盖章，并作为响应文件的组成部分。供应商对其响应文件进行的修改或撤回应在竞争性磋商文件规定的投标截止时间前送达。</w:t>
      </w:r>
    </w:p>
    <w:p w14:paraId="77C6C6F2">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20.2 供应商根据竞争性磋商文件载明采购项目的实际情况，拟在中标后将中标项目的非主体、非关键性工作交由他人完成的，应当在响应文件中载明。</w:t>
      </w:r>
    </w:p>
    <w:p w14:paraId="0476F7C1">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20.3 投标截止时间后不得修改响应文件。</w:t>
      </w:r>
    </w:p>
    <w:p w14:paraId="51727D8C">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20.4 供应商不得在投标有效期内撤销响应文件，否则采购人将不予退还其投标保证金。</w:t>
      </w:r>
    </w:p>
    <w:p w14:paraId="455AC638">
      <w:pPr>
        <w:snapToGrid/>
        <w:spacing w:before="0" w:beforeAutospacing="0" w:after="0" w:afterAutospacing="0" w:line="348" w:lineRule="auto"/>
        <w:jc w:val="center"/>
        <w:textAlignment w:val="baseline"/>
        <w:outlineLvl w:val="1"/>
        <w:rPr>
          <w:rStyle w:val="27"/>
          <w:rFonts w:ascii="宋体" w:hAnsi="宋体" w:eastAsia="宋体" w:cs="宋体"/>
          <w:b/>
          <w:bCs/>
          <w:i w:val="0"/>
          <w:caps w:val="0"/>
          <w:spacing w:val="0"/>
          <w:w w:val="100"/>
          <w:kern w:val="2"/>
          <w:sz w:val="24"/>
          <w:szCs w:val="24"/>
          <w:lang w:val="en-US" w:eastAsia="zh-CN" w:bidi="ar-SA"/>
        </w:rPr>
      </w:pPr>
      <w:bookmarkStart w:id="19" w:name="_Toc25173"/>
      <w:r>
        <w:rPr>
          <w:rStyle w:val="27"/>
          <w:rFonts w:ascii="宋体" w:hAnsi="宋体" w:eastAsia="宋体" w:cs="宋体"/>
          <w:b/>
          <w:bCs/>
          <w:i w:val="0"/>
          <w:caps w:val="0"/>
          <w:spacing w:val="0"/>
          <w:w w:val="100"/>
          <w:kern w:val="2"/>
          <w:sz w:val="24"/>
          <w:szCs w:val="24"/>
          <w:lang w:val="en-US" w:eastAsia="zh-CN" w:bidi="ar-SA"/>
        </w:rPr>
        <w:t>五、开   标</w:t>
      </w:r>
      <w:bookmarkEnd w:id="19"/>
    </w:p>
    <w:p w14:paraId="1FB0627F">
      <w:pPr>
        <w:snapToGrid/>
        <w:spacing w:before="0" w:beforeAutospacing="0" w:after="0" w:afterAutospacing="0" w:line="348"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21  开标</w:t>
      </w:r>
    </w:p>
    <w:p w14:paraId="75A7CF64">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21.1 开标时间为竞争性磋商文件中提交响应文件的截止时间；开标地点为竞争性磋商文件中预先确定的地点。</w:t>
      </w:r>
    </w:p>
    <w:p w14:paraId="78387188">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21.2 采购代理机构主持，采购人、供应商和有关方面代表参加。投标供应商不足3家的，不得开标。</w:t>
      </w:r>
    </w:p>
    <w:p w14:paraId="762F17E9">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21.3 开标方式：电子开评标</w:t>
      </w:r>
    </w:p>
    <w:p w14:paraId="658440BD">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21.3.1开标时间到达后，主持人开启解密标书后，供应商点击【CA解密】进行解密，超过解密时限，默认供应商自动放弃。解密成功的响应文件的可继续进行开标。</w:t>
      </w:r>
    </w:p>
    <w:p w14:paraId="496C2AF3">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 xml:space="preserve">21.3.2 若提交响应文件家数少于三家或者开标后成功解密的家数少于三家的，将终止该项目（标项）的开标。 </w:t>
      </w:r>
    </w:p>
    <w:p w14:paraId="6CEE4475">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21.4 响应文件报价出现前后不一致的，除竞争性磋商文件另有规定外，按照下列规定修正：</w:t>
      </w:r>
    </w:p>
    <w:p w14:paraId="2AE0ACA8">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21.4.1响应文件中开标一览表（报价一览表）内容与响应文件中相应内容不一致的，以开标一览表（报价一览表）为准；</w:t>
      </w:r>
    </w:p>
    <w:p w14:paraId="1C42AFAA">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21.4.2大写金额和小写金额不一致的，以大写金额为准；</w:t>
      </w:r>
    </w:p>
    <w:p w14:paraId="6E0100E5">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21.4.3单价金额小数点或者百分比有明显错位的，以开标一览表（报价一览表）的总价为准，并修改单价；</w:t>
      </w:r>
    </w:p>
    <w:p w14:paraId="150FCF65">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21.4.4总价金额与按单价汇总金额不一致的，以单价金额计算结果为准。</w:t>
      </w:r>
    </w:p>
    <w:p w14:paraId="402C2B5F">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21.4.5对不同文字文本响应文件的解释发生异议的，以中文文本为准。</w:t>
      </w:r>
    </w:p>
    <w:p w14:paraId="677EC3C3">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21.5 对未按照本竞争性磋商文件要求进行投标及资格审查不合格的供应商，其响应文件将按无效投标处理。</w:t>
      </w:r>
    </w:p>
    <w:p w14:paraId="60EC6B57">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21.6 供应商之间不得相互串通投标报价，不得妨碍其他供应商的公平竞争，不得损害采购人或者其他供应商的合法权益。</w:t>
      </w:r>
    </w:p>
    <w:p w14:paraId="309F0CD6">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21.7 供应商不得向采购人、磋商小组成员行贿或者采取其他不正当手段谋取中标。</w:t>
      </w:r>
    </w:p>
    <w:p w14:paraId="76FF2B41">
      <w:pPr>
        <w:snapToGrid/>
        <w:spacing w:before="0" w:beforeAutospacing="0" w:after="0" w:afterAutospacing="0" w:line="348" w:lineRule="auto"/>
        <w:jc w:val="center"/>
        <w:textAlignment w:val="baseline"/>
        <w:outlineLvl w:val="1"/>
        <w:rPr>
          <w:rStyle w:val="27"/>
          <w:rFonts w:ascii="宋体" w:hAnsi="宋体" w:eastAsia="宋体" w:cs="宋体"/>
          <w:b/>
          <w:bCs/>
          <w:i w:val="0"/>
          <w:caps w:val="0"/>
          <w:spacing w:val="0"/>
          <w:w w:val="100"/>
          <w:kern w:val="2"/>
          <w:sz w:val="24"/>
          <w:szCs w:val="24"/>
          <w:lang w:val="en-US" w:eastAsia="zh-CN" w:bidi="ar-SA"/>
        </w:rPr>
      </w:pPr>
      <w:bookmarkStart w:id="20" w:name="_Toc29799"/>
      <w:r>
        <w:rPr>
          <w:rStyle w:val="27"/>
          <w:rFonts w:ascii="宋体" w:hAnsi="宋体" w:eastAsia="宋体" w:cs="宋体"/>
          <w:b/>
          <w:bCs/>
          <w:i w:val="0"/>
          <w:caps w:val="0"/>
          <w:spacing w:val="0"/>
          <w:w w:val="100"/>
          <w:kern w:val="2"/>
          <w:sz w:val="24"/>
          <w:szCs w:val="24"/>
          <w:lang w:val="en-US" w:eastAsia="zh-CN" w:bidi="ar-SA"/>
        </w:rPr>
        <w:t>六、 评标、定标</w:t>
      </w:r>
      <w:bookmarkEnd w:id="20"/>
    </w:p>
    <w:p w14:paraId="1D99BA4A">
      <w:pPr>
        <w:snapToGrid/>
        <w:spacing w:before="0" w:beforeAutospacing="0" w:after="0" w:afterAutospacing="0" w:line="348"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22  评标</w:t>
      </w:r>
    </w:p>
    <w:p w14:paraId="5597332C">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22.1磋商小组</w:t>
      </w:r>
    </w:p>
    <w:p w14:paraId="371A144C">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22.1.</w:t>
      </w:r>
      <w:r>
        <w:rPr>
          <w:rStyle w:val="27"/>
          <w:rFonts w:hint="eastAsia" w:ascii="宋体" w:hAnsi="宋体"/>
          <w:b w:val="0"/>
          <w:i w:val="0"/>
          <w:caps w:val="0"/>
          <w:spacing w:val="0"/>
          <w:w w:val="100"/>
          <w:kern w:val="2"/>
          <w:sz w:val="24"/>
          <w:szCs w:val="24"/>
          <w:lang w:val="en-US" w:eastAsia="zh-CN" w:bidi="ar-SA"/>
        </w:rPr>
        <w:t>1</w:t>
      </w:r>
      <w:r>
        <w:rPr>
          <w:rStyle w:val="27"/>
          <w:rFonts w:hint="eastAsia" w:ascii="宋体" w:hAnsi="宋体" w:eastAsia="宋体"/>
          <w:b w:val="0"/>
          <w:i w:val="0"/>
          <w:caps w:val="0"/>
          <w:spacing w:val="0"/>
          <w:w w:val="100"/>
          <w:kern w:val="2"/>
          <w:sz w:val="24"/>
          <w:szCs w:val="24"/>
          <w:lang w:val="en-US" w:eastAsia="zh-CN" w:bidi="ar-SA"/>
        </w:rPr>
        <w:t>磋商小组由采购人的代表和有关专家共三人以上的单数组成，其中专家的人数不得少于成员总数的三分之二。</w:t>
      </w:r>
    </w:p>
    <w:p w14:paraId="65E142E3">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22.1.2 评审专家对本单位的采购项目只能作为采购人代表参与评标，采购代理机构工作人员不得参加由本机构代理的政府采购项目的评标。</w:t>
      </w:r>
    </w:p>
    <w:p w14:paraId="09B43A6A">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22.1.3 采购人就竞争性磋商文件征询过意见的专家，不得再作为评审专家参加评标。采购代理机构工作人员不得参加由本机构代理的政府采购项目的评标。</w:t>
      </w:r>
    </w:p>
    <w:p w14:paraId="0B33E857">
      <w:pPr>
        <w:snapToGrid/>
        <w:spacing w:before="0" w:beforeAutospacing="0" w:after="0" w:afterAutospacing="0" w:line="348" w:lineRule="auto"/>
        <w:ind w:firstLine="484" w:firstLineChars="200"/>
        <w:jc w:val="both"/>
        <w:textAlignment w:val="baseline"/>
        <w:rPr>
          <w:rStyle w:val="27"/>
          <w:rFonts w:ascii="宋体" w:hAnsi="宋体" w:eastAsia="宋体"/>
          <w:b w:val="0"/>
          <w:bCs w:val="0"/>
          <w:i w:val="0"/>
          <w:caps w:val="0"/>
          <w:spacing w:val="0"/>
          <w:w w:val="100"/>
          <w:kern w:val="2"/>
          <w:sz w:val="24"/>
          <w:szCs w:val="24"/>
          <w:lang w:val="en-US" w:eastAsia="zh-CN" w:bidi="ar-SA"/>
        </w:rPr>
      </w:pPr>
      <w:r>
        <w:rPr>
          <w:rStyle w:val="27"/>
          <w:rFonts w:ascii="宋体" w:hAnsi="宋体" w:eastAsia="宋体" w:cs="宋体"/>
          <w:b w:val="0"/>
          <w:bCs w:val="0"/>
          <w:i w:val="0"/>
          <w:caps w:val="0"/>
          <w:spacing w:val="0"/>
          <w:w w:val="100"/>
          <w:kern w:val="2"/>
          <w:sz w:val="24"/>
          <w:szCs w:val="24"/>
          <w:lang w:val="en-US" w:eastAsia="zh-CN" w:bidi="ar-SA"/>
        </w:rPr>
        <w:t>22.1.4 采购人委托代表参加评审的，向采购代理机构出具授权函，采购人代表不得担任磋商小组组长。</w:t>
      </w:r>
    </w:p>
    <w:p w14:paraId="5847D96D">
      <w:pPr>
        <w:snapToGrid/>
        <w:spacing w:before="0" w:beforeAutospacing="0" w:after="0" w:afterAutospacing="0" w:line="348" w:lineRule="auto"/>
        <w:ind w:firstLine="484" w:firstLineChars="200"/>
        <w:jc w:val="both"/>
        <w:textAlignment w:val="baseline"/>
        <w:rPr>
          <w:rStyle w:val="27"/>
          <w:rFonts w:ascii="宋体" w:hAnsi="宋体" w:eastAsia="宋体" w:cs="宋体"/>
          <w:b w:val="0"/>
          <w:bCs w:val="0"/>
          <w:i w:val="0"/>
          <w:caps w:val="0"/>
          <w:spacing w:val="0"/>
          <w:w w:val="100"/>
          <w:kern w:val="2"/>
          <w:sz w:val="24"/>
          <w:szCs w:val="24"/>
          <w:lang w:val="en-US" w:eastAsia="zh-CN" w:bidi="ar-SA"/>
        </w:rPr>
      </w:pPr>
      <w:r>
        <w:rPr>
          <w:rStyle w:val="27"/>
          <w:rFonts w:ascii="宋体" w:hAnsi="宋体" w:eastAsia="宋体" w:cs="宋体"/>
          <w:b w:val="0"/>
          <w:bCs w:val="0"/>
          <w:i w:val="0"/>
          <w:caps w:val="0"/>
          <w:spacing w:val="0"/>
          <w:w w:val="100"/>
          <w:kern w:val="2"/>
          <w:sz w:val="24"/>
          <w:szCs w:val="24"/>
          <w:lang w:val="en-US" w:eastAsia="zh-CN" w:bidi="ar-SA"/>
        </w:rPr>
        <w:t>采购人委派的评审人员进入评标现场不得超过2人，其他无关人员不得进入评标现场。</w:t>
      </w:r>
    </w:p>
    <w:p w14:paraId="0A2EACA7">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 xml:space="preserve">22.1.5 评审专家由采购代理在评审专家库中，通过随机方式抽取，磋商小组成员名单在评标结果公告前应当保密。 </w:t>
      </w:r>
    </w:p>
    <w:p w14:paraId="0BFC2AC4">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22.1.6 磋商小组成员应认真执行相关法规规定，同时维护采购人与供应商的合法权益。</w:t>
      </w:r>
    </w:p>
    <w:p w14:paraId="620BC623">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22.1.7 评标的依据为竞争性磋商文件和响应文件。</w:t>
      </w:r>
    </w:p>
    <w:p w14:paraId="71DF03B3">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22.1.6 评标中磋商小组成员若发生意见分歧，通过书面表决形式，以少数服从多数为原则决定。</w:t>
      </w:r>
    </w:p>
    <w:p w14:paraId="5E689036">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22.2 评标纪律</w:t>
      </w:r>
    </w:p>
    <w:p w14:paraId="7B43D240">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22.2.1 要严格遵守评审时间，主动出具身份证明，遵守评审工作纪律和评审回避的相关规定。</w:t>
      </w:r>
    </w:p>
    <w:p w14:paraId="23DB4BEC">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22.2.2 在评审工作开始前，将手机等通讯工具或相关电子设备交由采购人或采购代理机构统一保管，拒不上交的，采购人或采购代理机构可以拒绝其参加评审工作并向相关部门报告。</w:t>
      </w:r>
    </w:p>
    <w:p w14:paraId="27EA4742">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22.2.3 磋商小组成员和评审工作有关人员不得干预或者影响正常评审工作，不得明示或者暗示其倾向性、引导性意见，不得修改或细化采购文件确定的评审程序、评审方法、评审因素和评审标准，不得接受供应商主动提出的澄清和解释，不得征询采购人代表的倾向性意见，不得协商评分，不得记录、复制或带走任何评审资料。</w:t>
      </w:r>
    </w:p>
    <w:p w14:paraId="4352AE0C">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22.2.4 评审结果汇总完成后，采购人、采购代理机构和磋商小组均不得修改评审结果或者要求重新评审，但资格性检查认定错误、分值汇总计算错误、分项评分超出评分标准范围、客观分评分不一致、经磋商小组一致认定评分畸高、畸低的情形除外。出现上述除外情形的，磋商小组应当现场修改评审结果，并在评审报告中明确记载。</w:t>
      </w:r>
    </w:p>
    <w:p w14:paraId="17327404">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22.3 磋商小组负责具体评标事务，并独立履行下列职责：</w:t>
      </w:r>
    </w:p>
    <w:p w14:paraId="7566632C">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22.3.1 审查、评价响应文件是否符合竞争性磋商文件的商务、技术等实质性要求；</w:t>
      </w:r>
    </w:p>
    <w:p w14:paraId="079C57CF">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22.3.2 要求供应商对响应文件有关事项作出澄清或者说明；</w:t>
      </w:r>
    </w:p>
    <w:p w14:paraId="5CE4B5EA">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22.3.3 对响应文件进行比较和评价；</w:t>
      </w:r>
    </w:p>
    <w:p w14:paraId="71839C6C">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22.3.4 确定中标候选人名单，以及根据采购人委托直接确定中标人；</w:t>
      </w:r>
    </w:p>
    <w:p w14:paraId="06C7A16D">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22.3.5 向采购人、采购代理机构或者有关部门报告评标中发现的违法行为。</w:t>
      </w:r>
    </w:p>
    <w:p w14:paraId="6CA859F7">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22.4 磋商小组成员应当履行下列义务： </w:t>
      </w:r>
    </w:p>
    <w:p w14:paraId="453BF9C2">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22.4.1 遵纪守法，客观、公正、廉洁地履行职责；</w:t>
      </w:r>
    </w:p>
    <w:p w14:paraId="6D05191D">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22.4.2 按照竞争性磋商文件规定的评标方法和评标标准进行评标，对评审意见承担个人责任；</w:t>
      </w:r>
    </w:p>
    <w:p w14:paraId="46A633F4">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22.4.3 对评标过程和结果，以及供应商的商业秘密保密；</w:t>
      </w:r>
    </w:p>
    <w:p w14:paraId="0995205B">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22.4.4 参与评标报告的起草；</w:t>
      </w:r>
    </w:p>
    <w:p w14:paraId="14CEA7CC">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22.4.5 配合财政部门的投诉处理工作；</w:t>
      </w:r>
    </w:p>
    <w:p w14:paraId="3091AE84">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22.4.6 配合采购人答复投标供应商提出的质疑。</w:t>
      </w:r>
    </w:p>
    <w:p w14:paraId="114C6B0F">
      <w:pPr>
        <w:snapToGrid/>
        <w:spacing w:before="0" w:beforeAutospacing="0" w:after="0" w:afterAutospacing="0" w:line="348"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23  评标原则</w:t>
      </w:r>
    </w:p>
    <w:p w14:paraId="32954CFE">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23.1 评审专家应当严格遵守评审工作纪律，按照客观、公正、审慎的原则，根据磋商文件规定的评审程序、评审方法和评审标准进行独立评审。未实质性响应磋商文件的响应文件按无效响应处理，评审专家应当告知提交响应文件的供应商。磋商文件内容违反国家有关强制性规定的，磋商小组应当停止评审并向采购人或者采购代理机构说明情况。</w:t>
      </w:r>
    </w:p>
    <w:p w14:paraId="3E2D8177">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23.2 评审专家应当在评审报告上签字,对自己的评审意见承担法律责任。对需要共同认定的事项存在争议的,按照少数服从多数的原则做出结论。对评审报告有异议的,应当在评审报告上签署不同意见并说明理由,否则视为同意评审报告。</w:t>
      </w:r>
    </w:p>
    <w:p w14:paraId="2856D3C6">
      <w:pPr>
        <w:pStyle w:val="105"/>
        <w:snapToGrid/>
        <w:spacing w:before="0" w:beforeAutospacing="0" w:after="0" w:afterAutospacing="0" w:line="348" w:lineRule="auto"/>
        <w:jc w:val="both"/>
        <w:textAlignment w:val="baseline"/>
        <w:rPr>
          <w:rStyle w:val="27"/>
          <w:rFonts w:ascii="宋体" w:hAnsi="宋体" w:eastAsia="宋体"/>
          <w:b/>
          <w:i w:val="0"/>
          <w:caps w:val="0"/>
          <w:color w:val="000000"/>
          <w:spacing w:val="0"/>
          <w:w w:val="100"/>
          <w:sz w:val="24"/>
          <w:szCs w:val="24"/>
          <w:lang w:val="en-US" w:eastAsia="zh-CN" w:bidi="ar-SA"/>
        </w:rPr>
      </w:pPr>
      <w:r>
        <w:rPr>
          <w:rStyle w:val="27"/>
          <w:rFonts w:ascii="宋体" w:hAnsi="宋体" w:eastAsia="宋体"/>
          <w:b/>
          <w:i w:val="0"/>
          <w:caps w:val="0"/>
          <w:color w:val="000000"/>
          <w:spacing w:val="0"/>
          <w:w w:val="100"/>
          <w:sz w:val="24"/>
          <w:szCs w:val="24"/>
          <w:lang w:val="en-US" w:eastAsia="zh-CN" w:bidi="ar-SA"/>
        </w:rPr>
        <w:t xml:space="preserve">24 详细评审 </w:t>
      </w:r>
    </w:p>
    <w:p w14:paraId="09030B23">
      <w:pPr>
        <w:tabs>
          <w:tab w:val="left" w:pos="567"/>
        </w:tabs>
        <w:snapToGrid w:val="0"/>
        <w:spacing w:before="0" w:beforeAutospacing="0" w:after="0" w:afterAutospacing="0" w:line="348" w:lineRule="auto"/>
        <w:ind w:firstLine="484" w:firstLineChars="200"/>
        <w:jc w:val="both"/>
        <w:textAlignment w:val="baseline"/>
        <w:rPr>
          <w:rStyle w:val="27"/>
          <w:rFonts w:ascii="宋体" w:hAnsi="宋体" w:eastAsia="宋体"/>
          <w:b/>
          <w:i w:val="0"/>
          <w:caps w:val="0"/>
          <w:spacing w:val="0"/>
          <w:w w:val="100"/>
          <w:kern w:val="2"/>
          <w:sz w:val="24"/>
          <w:szCs w:val="24"/>
          <w:lang w:val="en-US" w:eastAsia="zh-CN" w:bidi="ar-SA"/>
        </w:rPr>
      </w:pPr>
      <w:r>
        <w:rPr>
          <w:rStyle w:val="27"/>
          <w:rFonts w:ascii="宋体" w:hAnsi="宋体" w:eastAsia="宋体"/>
          <w:b/>
          <w:i w:val="0"/>
          <w:caps w:val="0"/>
          <w:spacing w:val="0"/>
          <w:w w:val="100"/>
          <w:kern w:val="2"/>
          <w:sz w:val="24"/>
          <w:szCs w:val="24"/>
          <w:lang w:val="en-US" w:eastAsia="zh-CN" w:bidi="ar-SA"/>
        </w:rPr>
        <w:t>24.1 首次报价</w:t>
      </w:r>
    </w:p>
    <w:p w14:paraId="25B0066A">
      <w:pPr>
        <w:tabs>
          <w:tab w:val="left" w:pos="567"/>
        </w:tabs>
        <w:snapToGrid w:val="0"/>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供应商的首次报价于提交首次响应文件截止时间开启，本环节由采购代理机构主持，采购人、供应商和有关方面代表参加。唱价过程由采购代理机构指定专人负责记录，并存档。</w:t>
      </w:r>
    </w:p>
    <w:p w14:paraId="7BA31556">
      <w:pPr>
        <w:tabs>
          <w:tab w:val="left" w:pos="567"/>
        </w:tabs>
        <w:snapToGrid w:val="0"/>
        <w:spacing w:before="0" w:beforeAutospacing="0" w:after="0" w:afterAutospacing="0" w:line="348" w:lineRule="auto"/>
        <w:ind w:firstLine="484" w:firstLineChars="200"/>
        <w:jc w:val="both"/>
        <w:textAlignment w:val="baseline"/>
        <w:rPr>
          <w:rStyle w:val="27"/>
          <w:rFonts w:ascii="宋体" w:hAnsi="宋体" w:eastAsia="宋体"/>
          <w:b/>
          <w:i w:val="0"/>
          <w:caps w:val="0"/>
          <w:spacing w:val="0"/>
          <w:w w:val="100"/>
          <w:kern w:val="2"/>
          <w:sz w:val="24"/>
          <w:szCs w:val="24"/>
          <w:lang w:val="en-US" w:eastAsia="zh-CN" w:bidi="ar-SA"/>
        </w:rPr>
      </w:pPr>
      <w:r>
        <w:rPr>
          <w:rStyle w:val="27"/>
          <w:rFonts w:ascii="宋体" w:hAnsi="宋体" w:eastAsia="宋体"/>
          <w:b/>
          <w:i w:val="0"/>
          <w:caps w:val="0"/>
          <w:spacing w:val="0"/>
          <w:w w:val="100"/>
          <w:kern w:val="2"/>
          <w:sz w:val="24"/>
          <w:szCs w:val="24"/>
          <w:lang w:val="en-US" w:eastAsia="zh-CN" w:bidi="ar-SA"/>
        </w:rPr>
        <w:t>24.2 评审方法：综合评分法。</w:t>
      </w:r>
    </w:p>
    <w:p w14:paraId="3400FFF4">
      <w:pPr>
        <w:tabs>
          <w:tab w:val="left" w:pos="567"/>
        </w:tabs>
        <w:snapToGrid w:val="0"/>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TW" w:bidi="ar-SA"/>
        </w:rPr>
      </w:pPr>
      <w:r>
        <w:rPr>
          <w:rStyle w:val="27"/>
          <w:rFonts w:ascii="宋体" w:hAnsi="宋体" w:eastAsia="宋体"/>
          <w:b/>
          <w:i w:val="0"/>
          <w:caps w:val="0"/>
          <w:spacing w:val="0"/>
          <w:w w:val="100"/>
          <w:kern w:val="2"/>
          <w:sz w:val="24"/>
          <w:szCs w:val="24"/>
          <w:lang w:val="en-US" w:eastAsia="zh-CN" w:bidi="ar-SA"/>
        </w:rPr>
        <w:t>24.3 评审程序</w:t>
      </w:r>
    </w:p>
    <w:p w14:paraId="27D12F61">
      <w:pPr>
        <w:tabs>
          <w:tab w:val="left" w:pos="567"/>
        </w:tabs>
        <w:snapToGrid w:val="0"/>
        <w:spacing w:before="0" w:beforeAutospacing="0" w:after="0" w:afterAutospacing="0" w:line="348" w:lineRule="auto"/>
        <w:ind w:firstLine="484" w:firstLineChars="200"/>
        <w:jc w:val="both"/>
        <w:textAlignment w:val="baseline"/>
        <w:rPr>
          <w:rStyle w:val="27"/>
          <w:rFonts w:ascii="宋体" w:hAnsi="宋体" w:eastAsia="宋体" w:cs="宋体"/>
          <w:b w:val="0"/>
          <w:bCs/>
          <w:i w:val="0"/>
          <w:caps w:val="0"/>
          <w:spacing w:val="0"/>
          <w:w w:val="100"/>
          <w:kern w:val="2"/>
          <w:sz w:val="24"/>
          <w:szCs w:val="24"/>
          <w:lang w:val="en-US" w:eastAsia="zh-CN" w:bidi="ar-SA"/>
        </w:rPr>
      </w:pPr>
      <w:r>
        <w:rPr>
          <w:rStyle w:val="27"/>
          <w:rFonts w:ascii="宋体" w:hAnsi="宋体" w:eastAsia="宋体" w:cs="宋体"/>
          <w:b w:val="0"/>
          <w:bCs/>
          <w:i w:val="0"/>
          <w:caps w:val="0"/>
          <w:spacing w:val="0"/>
          <w:w w:val="100"/>
          <w:kern w:val="2"/>
          <w:sz w:val="24"/>
          <w:szCs w:val="24"/>
          <w:lang w:val="en-US" w:eastAsia="zh-CN" w:bidi="ar-SA"/>
        </w:rPr>
        <w:t>24.3.1 磋商小组确认磋商文件</w:t>
      </w:r>
    </w:p>
    <w:p w14:paraId="63CB1008">
      <w:pPr>
        <w:tabs>
          <w:tab w:val="left" w:pos="567"/>
        </w:tabs>
        <w:snapToGrid w:val="0"/>
        <w:spacing w:before="0" w:beforeAutospacing="0" w:after="0" w:afterAutospacing="0" w:line="348" w:lineRule="auto"/>
        <w:ind w:firstLine="484" w:firstLineChars="200"/>
        <w:jc w:val="both"/>
        <w:textAlignment w:val="baseline"/>
        <w:rPr>
          <w:rStyle w:val="27"/>
          <w:rFonts w:ascii="宋体" w:hAnsi="宋体" w:eastAsia="宋体" w:cs="宋体"/>
          <w:b w:val="0"/>
          <w:bCs/>
          <w:i w:val="0"/>
          <w:caps w:val="0"/>
          <w:spacing w:val="0"/>
          <w:w w:val="100"/>
          <w:kern w:val="2"/>
          <w:sz w:val="24"/>
          <w:szCs w:val="24"/>
          <w:lang w:val="en-US" w:eastAsia="zh-CN" w:bidi="ar-SA"/>
        </w:rPr>
      </w:pPr>
      <w:r>
        <w:rPr>
          <w:rStyle w:val="27"/>
          <w:rFonts w:ascii="宋体" w:hAnsi="宋体" w:eastAsia="宋体" w:cs="宋体"/>
          <w:b w:val="0"/>
          <w:bCs/>
          <w:i w:val="0"/>
          <w:caps w:val="0"/>
          <w:spacing w:val="0"/>
          <w:w w:val="100"/>
          <w:kern w:val="2"/>
          <w:sz w:val="24"/>
          <w:szCs w:val="24"/>
          <w:lang w:val="en-US" w:eastAsia="zh-CN" w:bidi="ar-SA"/>
        </w:rPr>
        <w:t>24.3.2 资格性审查</w:t>
      </w:r>
    </w:p>
    <w:p w14:paraId="34DB5CBF">
      <w:pPr>
        <w:tabs>
          <w:tab w:val="left" w:pos="567"/>
        </w:tabs>
        <w:snapToGrid w:val="0"/>
        <w:spacing w:before="0" w:beforeAutospacing="0" w:after="0" w:afterAutospacing="0" w:line="348" w:lineRule="auto"/>
        <w:ind w:firstLine="484" w:firstLineChars="200"/>
        <w:jc w:val="both"/>
        <w:textAlignment w:val="baseline"/>
        <w:rPr>
          <w:rStyle w:val="27"/>
          <w:rFonts w:ascii="宋体" w:hAnsi="宋体" w:eastAsia="宋体" w:cs="宋体"/>
          <w:b w:val="0"/>
          <w:bCs/>
          <w:i w:val="0"/>
          <w:caps w:val="0"/>
          <w:spacing w:val="0"/>
          <w:w w:val="100"/>
          <w:kern w:val="2"/>
          <w:sz w:val="24"/>
          <w:szCs w:val="24"/>
          <w:lang w:val="en-US" w:eastAsia="zh-CN" w:bidi="ar-SA"/>
        </w:rPr>
      </w:pPr>
      <w:r>
        <w:rPr>
          <w:rStyle w:val="27"/>
          <w:rFonts w:ascii="宋体" w:hAnsi="宋体" w:eastAsia="宋体" w:cs="宋体"/>
          <w:b w:val="0"/>
          <w:bCs/>
          <w:i w:val="0"/>
          <w:caps w:val="0"/>
          <w:spacing w:val="0"/>
          <w:w w:val="100"/>
          <w:kern w:val="2"/>
          <w:sz w:val="24"/>
          <w:szCs w:val="24"/>
          <w:lang w:val="en-US" w:eastAsia="zh-CN" w:bidi="ar-SA"/>
        </w:rPr>
        <w:t>磋商小组对每个供应商的响应文件进行资格性审查。资格性审查是审查响应文件是否对磋商文件的资格及实质性条款作出响应。对资格性审查不通过的供应商，其响应文件作无效处理。</w:t>
      </w:r>
    </w:p>
    <w:p w14:paraId="377A213D">
      <w:pPr>
        <w:tabs>
          <w:tab w:val="left" w:pos="567"/>
        </w:tabs>
        <w:snapToGrid w:val="0"/>
        <w:spacing w:before="0" w:beforeAutospacing="0" w:after="0" w:afterAutospacing="0" w:line="348" w:lineRule="auto"/>
        <w:ind w:firstLine="484" w:firstLineChars="200"/>
        <w:jc w:val="both"/>
        <w:textAlignment w:val="baseline"/>
        <w:rPr>
          <w:rStyle w:val="27"/>
          <w:rFonts w:ascii="宋体" w:hAnsi="宋体" w:eastAsia="宋体" w:cs="宋体"/>
          <w:b w:val="0"/>
          <w:bCs/>
          <w:i w:val="0"/>
          <w:caps w:val="0"/>
          <w:color w:val="000000"/>
          <w:spacing w:val="0"/>
          <w:w w:val="100"/>
          <w:kern w:val="2"/>
          <w:sz w:val="24"/>
          <w:szCs w:val="24"/>
          <w:lang w:val="en-US" w:eastAsia="zh-CN" w:bidi="ar-SA"/>
        </w:rPr>
      </w:pPr>
      <w:r>
        <w:rPr>
          <w:rStyle w:val="27"/>
          <w:rFonts w:ascii="宋体" w:hAnsi="宋体" w:eastAsia="宋体" w:cs="宋体"/>
          <w:b w:val="0"/>
          <w:bCs/>
          <w:i w:val="0"/>
          <w:caps w:val="0"/>
          <w:spacing w:val="0"/>
          <w:w w:val="100"/>
          <w:kern w:val="2"/>
          <w:sz w:val="24"/>
          <w:szCs w:val="24"/>
          <w:lang w:val="en-US" w:eastAsia="zh-CN" w:bidi="ar-SA"/>
        </w:rPr>
        <w:t>24.3.3</w:t>
      </w:r>
      <w:r>
        <w:rPr>
          <w:rStyle w:val="27"/>
          <w:rFonts w:ascii="宋体" w:hAnsi="宋体" w:eastAsia="宋体" w:cs="宋体"/>
          <w:b w:val="0"/>
          <w:bCs/>
          <w:i w:val="0"/>
          <w:caps w:val="0"/>
          <w:color w:val="000000"/>
          <w:spacing w:val="0"/>
          <w:w w:val="100"/>
          <w:kern w:val="2"/>
          <w:sz w:val="24"/>
          <w:szCs w:val="24"/>
          <w:lang w:val="en-US" w:eastAsia="zh-CN" w:bidi="ar-SA"/>
        </w:rPr>
        <w:t>符合性审查</w:t>
      </w:r>
    </w:p>
    <w:p w14:paraId="3E3D4F3D">
      <w:pPr>
        <w:snapToGrid w:val="0"/>
        <w:spacing w:before="0" w:beforeAutospacing="0" w:after="0" w:afterAutospacing="0" w:line="348" w:lineRule="auto"/>
        <w:ind w:firstLine="484" w:firstLineChars="200"/>
        <w:jc w:val="both"/>
        <w:textAlignment w:val="baseline"/>
        <w:rPr>
          <w:rStyle w:val="27"/>
          <w:rFonts w:ascii="宋体" w:hAnsi="宋体" w:eastAsia="宋体" w:cs="宋体"/>
          <w:b w:val="0"/>
          <w:bCs/>
          <w:i w:val="0"/>
          <w:caps w:val="0"/>
          <w:spacing w:val="0"/>
          <w:w w:val="100"/>
          <w:kern w:val="2"/>
          <w:sz w:val="24"/>
          <w:szCs w:val="24"/>
          <w:lang w:val="en-US" w:eastAsia="zh-CN" w:bidi="ar-SA"/>
        </w:rPr>
      </w:pPr>
      <w:r>
        <w:rPr>
          <w:rStyle w:val="27"/>
          <w:rFonts w:ascii="宋体" w:hAnsi="宋体" w:eastAsia="宋体" w:cs="宋体"/>
          <w:b w:val="0"/>
          <w:bCs/>
          <w:i w:val="0"/>
          <w:caps w:val="0"/>
          <w:color w:val="000000"/>
          <w:spacing w:val="0"/>
          <w:w w:val="100"/>
          <w:kern w:val="2"/>
          <w:sz w:val="24"/>
          <w:szCs w:val="24"/>
          <w:lang w:val="en-US" w:eastAsia="zh-CN" w:bidi="ar-SA"/>
        </w:rPr>
        <w:t>磋商小组对每个供应商的响应文件进行符合性审查。符合性审查是审查响应文件是否对磋商文件的符合及实质性条款作出响应。对符合性审查不通过的供应商，其响应文件作无效处理。</w:t>
      </w:r>
    </w:p>
    <w:p w14:paraId="5DE7F92D">
      <w:pPr>
        <w:tabs>
          <w:tab w:val="left" w:pos="567"/>
        </w:tabs>
        <w:snapToGrid w:val="0"/>
        <w:spacing w:before="0" w:beforeAutospacing="0" w:after="0" w:afterAutospacing="0" w:line="348" w:lineRule="auto"/>
        <w:ind w:firstLine="484" w:firstLineChars="200"/>
        <w:jc w:val="both"/>
        <w:textAlignment w:val="baseline"/>
        <w:rPr>
          <w:rStyle w:val="27"/>
          <w:rFonts w:ascii="宋体" w:hAnsi="宋体" w:eastAsia="宋体"/>
          <w:b/>
          <w:bCs w:val="0"/>
          <w:i w:val="0"/>
          <w:caps w:val="0"/>
          <w:spacing w:val="0"/>
          <w:w w:val="100"/>
          <w:kern w:val="2"/>
          <w:sz w:val="24"/>
          <w:szCs w:val="24"/>
          <w:lang w:val="en-US" w:eastAsia="zh-CN" w:bidi="ar-SA"/>
        </w:rPr>
      </w:pPr>
      <w:r>
        <w:rPr>
          <w:rStyle w:val="27"/>
          <w:rFonts w:ascii="宋体" w:hAnsi="宋体" w:eastAsia="宋体"/>
          <w:b/>
          <w:bCs w:val="0"/>
          <w:i w:val="0"/>
          <w:caps w:val="0"/>
          <w:spacing w:val="0"/>
          <w:w w:val="100"/>
          <w:kern w:val="2"/>
          <w:sz w:val="24"/>
          <w:szCs w:val="24"/>
          <w:lang w:val="en-US" w:eastAsia="zh-CN" w:bidi="ar-SA"/>
        </w:rPr>
        <w:t>24.4 磋商</w:t>
      </w:r>
    </w:p>
    <w:p w14:paraId="470C8F13">
      <w:pPr>
        <w:snapToGrid w:val="0"/>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24.4.1 磋商小组与每个供应商分别进行磋商，本次磋商采用一轮磋商，两次报价形式进行。磋商小组也可视实际情况确定磋商轮次（报价最多不超过3轮）。</w:t>
      </w:r>
    </w:p>
    <w:p w14:paraId="18733BF8">
      <w:pPr>
        <w:snapToGrid w:val="0"/>
        <w:spacing w:before="0" w:beforeAutospacing="0" w:after="0" w:afterAutospacing="0" w:line="348" w:lineRule="auto"/>
        <w:ind w:firstLine="484" w:firstLineChars="200"/>
        <w:jc w:val="both"/>
        <w:textAlignment w:val="baseline"/>
        <w:rPr>
          <w:rStyle w:val="27"/>
          <w:rFonts w:ascii="宋体" w:hAnsi="宋体" w:eastAsia="宋体" w:cs="宋体"/>
          <w:b w:val="0"/>
          <w:bCs/>
          <w:i w:val="0"/>
          <w:caps w:val="0"/>
          <w:spacing w:val="0"/>
          <w:w w:val="100"/>
          <w:kern w:val="2"/>
          <w:sz w:val="24"/>
          <w:szCs w:val="24"/>
          <w:lang w:val="en-US" w:eastAsia="zh-CN" w:bidi="ar-SA"/>
        </w:rPr>
      </w:pPr>
      <w:r>
        <w:rPr>
          <w:rStyle w:val="27"/>
          <w:rFonts w:ascii="宋体" w:hAnsi="宋体" w:eastAsia="宋体" w:cs="宋体"/>
          <w:b w:val="0"/>
          <w:bCs/>
          <w:i w:val="0"/>
          <w:caps w:val="0"/>
          <w:spacing w:val="0"/>
          <w:w w:val="100"/>
          <w:kern w:val="2"/>
          <w:sz w:val="24"/>
          <w:szCs w:val="24"/>
          <w:lang w:val="en-US" w:eastAsia="zh-CN" w:bidi="ar-SA"/>
        </w:rPr>
        <w:t>24.4.2 磋商文件未发生实质性变动的：</w:t>
      </w:r>
    </w:p>
    <w:p w14:paraId="44D54198">
      <w:pPr>
        <w:snapToGrid w:val="0"/>
        <w:spacing w:before="0" w:beforeAutospacing="0" w:after="0" w:afterAutospacing="0" w:line="348" w:lineRule="auto"/>
        <w:ind w:firstLine="484" w:firstLineChars="200"/>
        <w:jc w:val="both"/>
        <w:textAlignment w:val="baseline"/>
        <w:rPr>
          <w:rStyle w:val="27"/>
          <w:rFonts w:ascii="宋体" w:hAnsi="宋体" w:eastAsia="宋体" w:cs="宋体"/>
          <w:b w:val="0"/>
          <w:bCs/>
          <w:i w:val="0"/>
          <w:caps w:val="0"/>
          <w:spacing w:val="0"/>
          <w:w w:val="100"/>
          <w:kern w:val="2"/>
          <w:sz w:val="24"/>
          <w:szCs w:val="24"/>
          <w:lang w:val="en-US" w:eastAsia="zh-CN" w:bidi="ar-SA"/>
        </w:rPr>
      </w:pPr>
      <w:r>
        <w:rPr>
          <w:rStyle w:val="27"/>
          <w:rFonts w:ascii="宋体" w:hAnsi="宋体" w:eastAsia="宋体" w:cs="宋体"/>
          <w:b w:val="0"/>
          <w:bCs/>
          <w:i w:val="0"/>
          <w:caps w:val="0"/>
          <w:spacing w:val="0"/>
          <w:w w:val="100"/>
          <w:kern w:val="2"/>
          <w:sz w:val="24"/>
          <w:szCs w:val="24"/>
          <w:lang w:val="en-US" w:eastAsia="zh-CN" w:bidi="ar-SA"/>
        </w:rPr>
        <w:t>磋商小组没有对磋商文件作实质性变动增加新的需求，后一轮报价不得高于前一轮报价，否则将按响应无效处理。</w:t>
      </w:r>
    </w:p>
    <w:p w14:paraId="088F594D">
      <w:pPr>
        <w:snapToGrid w:val="0"/>
        <w:spacing w:before="0" w:beforeAutospacing="0" w:after="0" w:afterAutospacing="0" w:line="348" w:lineRule="auto"/>
        <w:ind w:firstLine="484" w:firstLineChars="200"/>
        <w:jc w:val="both"/>
        <w:textAlignment w:val="baseline"/>
        <w:rPr>
          <w:rStyle w:val="27"/>
          <w:rFonts w:ascii="宋体" w:hAnsi="宋体" w:eastAsia="宋体" w:cs="宋体"/>
          <w:b w:val="0"/>
          <w:bCs/>
          <w:i w:val="0"/>
          <w:caps w:val="0"/>
          <w:spacing w:val="0"/>
          <w:w w:val="100"/>
          <w:kern w:val="2"/>
          <w:sz w:val="24"/>
          <w:szCs w:val="24"/>
          <w:lang w:val="en-US" w:eastAsia="zh-CN" w:bidi="ar-SA"/>
        </w:rPr>
      </w:pPr>
      <w:r>
        <w:rPr>
          <w:rStyle w:val="27"/>
          <w:rFonts w:ascii="宋体" w:hAnsi="宋体" w:eastAsia="宋体" w:cs="宋体"/>
          <w:b w:val="0"/>
          <w:bCs/>
          <w:i w:val="0"/>
          <w:caps w:val="0"/>
          <w:spacing w:val="0"/>
          <w:w w:val="100"/>
          <w:kern w:val="2"/>
          <w:sz w:val="24"/>
          <w:szCs w:val="24"/>
          <w:lang w:val="en-US" w:eastAsia="zh-CN" w:bidi="ar-SA"/>
        </w:rPr>
        <w:t>24.4.3 磋商文件发生实质性变动的：</w:t>
      </w:r>
    </w:p>
    <w:p w14:paraId="52617AEE">
      <w:pPr>
        <w:snapToGrid w:val="0"/>
        <w:spacing w:before="0" w:beforeAutospacing="0" w:after="0" w:afterAutospacing="0" w:line="348" w:lineRule="auto"/>
        <w:ind w:firstLine="484" w:firstLineChars="200"/>
        <w:jc w:val="both"/>
        <w:textAlignment w:val="baseline"/>
        <w:rPr>
          <w:rStyle w:val="27"/>
          <w:rFonts w:ascii="宋体" w:hAnsi="宋体" w:eastAsia="宋体" w:cs="宋体"/>
          <w:b w:val="0"/>
          <w:bCs/>
          <w:i w:val="0"/>
          <w:caps w:val="0"/>
          <w:spacing w:val="0"/>
          <w:w w:val="100"/>
          <w:kern w:val="2"/>
          <w:sz w:val="24"/>
          <w:szCs w:val="24"/>
          <w:lang w:val="en-US" w:eastAsia="zh-CN" w:bidi="ar-SA"/>
        </w:rPr>
      </w:pPr>
      <w:r>
        <w:rPr>
          <w:rStyle w:val="27"/>
          <w:rFonts w:ascii="宋体" w:hAnsi="宋体" w:eastAsia="宋体" w:cs="宋体"/>
          <w:b w:val="0"/>
          <w:bCs/>
          <w:i w:val="0"/>
          <w:caps w:val="0"/>
          <w:spacing w:val="0"/>
          <w:w w:val="100"/>
          <w:kern w:val="2"/>
          <w:sz w:val="24"/>
          <w:szCs w:val="24"/>
          <w:lang w:val="en-US" w:eastAsia="zh-CN" w:bidi="ar-SA"/>
        </w:rPr>
        <w:t>（1）书面通知变更内容</w:t>
      </w:r>
    </w:p>
    <w:p w14:paraId="1F2A8411">
      <w:pPr>
        <w:snapToGrid w:val="0"/>
        <w:spacing w:before="0" w:beforeAutospacing="0" w:after="0" w:afterAutospacing="0" w:line="348" w:lineRule="auto"/>
        <w:ind w:firstLine="484" w:firstLineChars="200"/>
        <w:jc w:val="both"/>
        <w:textAlignment w:val="baseline"/>
        <w:rPr>
          <w:rStyle w:val="27"/>
          <w:rFonts w:ascii="宋体" w:hAnsi="宋体" w:eastAsia="宋体" w:cs="宋体"/>
          <w:b w:val="0"/>
          <w:bCs/>
          <w:i w:val="0"/>
          <w:caps w:val="0"/>
          <w:spacing w:val="0"/>
          <w:w w:val="100"/>
          <w:kern w:val="2"/>
          <w:sz w:val="24"/>
          <w:szCs w:val="24"/>
          <w:lang w:val="en-US" w:eastAsia="zh-CN" w:bidi="ar-SA"/>
        </w:rPr>
      </w:pPr>
      <w:r>
        <w:rPr>
          <w:rStyle w:val="27"/>
          <w:rFonts w:ascii="宋体" w:hAnsi="宋体" w:eastAsia="宋体" w:cs="宋体"/>
          <w:b w:val="0"/>
          <w:bCs/>
          <w:i w:val="0"/>
          <w:caps w:val="0"/>
          <w:spacing w:val="0"/>
          <w:w w:val="100"/>
          <w:kern w:val="2"/>
          <w:sz w:val="24"/>
          <w:szCs w:val="24"/>
          <w:lang w:val="en-US" w:eastAsia="zh-CN" w:bidi="ar-SA"/>
        </w:rPr>
        <w:t>在磋商过程中，磋商小组可以根据磋商文件和磋商情况实质性变动采购需求中的技术、服务要求以及合同草案条款，但不得变动磋商文件中的其他内容。实质性变动的内容，须经采购人代表确认。实质性变动的内容，经采购人代表确认后，由磋商小组在政采云平台在线询标（谈判）--新增询标函方式通知所有供应商。对磋商文件作出的实质性变动是磋商文件的有效组成部分。</w:t>
      </w:r>
    </w:p>
    <w:p w14:paraId="310E6DB9">
      <w:pPr>
        <w:snapToGrid w:val="0"/>
        <w:spacing w:before="0" w:beforeAutospacing="0" w:after="0" w:afterAutospacing="0" w:line="348" w:lineRule="auto"/>
        <w:ind w:firstLine="484" w:firstLineChars="200"/>
        <w:jc w:val="both"/>
        <w:textAlignment w:val="baseline"/>
        <w:rPr>
          <w:rStyle w:val="27"/>
          <w:rFonts w:ascii="宋体" w:hAnsi="宋体" w:eastAsia="宋体" w:cs="宋体"/>
          <w:b w:val="0"/>
          <w:bCs/>
          <w:i w:val="0"/>
          <w:caps w:val="0"/>
          <w:spacing w:val="0"/>
          <w:w w:val="100"/>
          <w:kern w:val="2"/>
          <w:sz w:val="24"/>
          <w:szCs w:val="24"/>
          <w:lang w:val="en-US" w:eastAsia="zh-CN" w:bidi="ar-SA"/>
        </w:rPr>
      </w:pPr>
      <w:r>
        <w:rPr>
          <w:rStyle w:val="27"/>
          <w:rFonts w:ascii="宋体" w:hAnsi="宋体" w:eastAsia="宋体" w:cs="宋体"/>
          <w:b w:val="0"/>
          <w:bCs/>
          <w:i w:val="0"/>
          <w:caps w:val="0"/>
          <w:spacing w:val="0"/>
          <w:w w:val="100"/>
          <w:kern w:val="2"/>
          <w:sz w:val="24"/>
          <w:szCs w:val="24"/>
          <w:lang w:val="en-US" w:eastAsia="zh-CN" w:bidi="ar-SA"/>
        </w:rPr>
        <w:t>（2）磋商</w:t>
      </w:r>
    </w:p>
    <w:p w14:paraId="4B2DEC74">
      <w:pPr>
        <w:snapToGrid w:val="0"/>
        <w:spacing w:before="0" w:beforeAutospacing="0" w:after="0" w:afterAutospacing="0" w:line="348" w:lineRule="auto"/>
        <w:ind w:firstLine="484" w:firstLineChars="200"/>
        <w:jc w:val="both"/>
        <w:textAlignment w:val="baseline"/>
        <w:rPr>
          <w:rStyle w:val="27"/>
          <w:rFonts w:ascii="宋体" w:hAnsi="宋体" w:eastAsia="宋体" w:cs="宋体"/>
          <w:b w:val="0"/>
          <w:bCs/>
          <w:i w:val="0"/>
          <w:caps w:val="0"/>
          <w:spacing w:val="0"/>
          <w:w w:val="100"/>
          <w:kern w:val="2"/>
          <w:sz w:val="24"/>
          <w:szCs w:val="24"/>
          <w:lang w:val="en-US" w:eastAsia="zh-CN" w:bidi="ar-SA"/>
        </w:rPr>
      </w:pPr>
      <w:r>
        <w:rPr>
          <w:rStyle w:val="27"/>
          <w:rFonts w:ascii="宋体" w:hAnsi="宋体" w:eastAsia="宋体" w:cs="宋体"/>
          <w:b w:val="0"/>
          <w:bCs/>
          <w:i w:val="0"/>
          <w:caps w:val="0"/>
          <w:spacing w:val="0"/>
          <w:w w:val="100"/>
          <w:kern w:val="2"/>
          <w:sz w:val="24"/>
          <w:szCs w:val="24"/>
          <w:lang w:val="en-US" w:eastAsia="zh-CN" w:bidi="ar-SA"/>
        </w:rPr>
        <w:t>磋商小组集中与接受磋商文件变更的每个供应商分别进行询标。磋商的内容主要是对响应文件的澄清、修正、补充、确认等。不接受磋商文件变更的供应商，视为自动退出磋商，其响应文件作无效处理。</w:t>
      </w:r>
    </w:p>
    <w:p w14:paraId="3FBAE4CD">
      <w:pPr>
        <w:snapToGrid w:val="0"/>
        <w:spacing w:before="0" w:beforeAutospacing="0" w:after="0" w:afterAutospacing="0" w:line="348" w:lineRule="auto"/>
        <w:ind w:firstLine="484" w:firstLineChars="200"/>
        <w:jc w:val="both"/>
        <w:textAlignment w:val="baseline"/>
        <w:rPr>
          <w:rStyle w:val="27"/>
          <w:rFonts w:ascii="宋体" w:hAnsi="宋体" w:eastAsia="宋体" w:cs="宋体"/>
          <w:b w:val="0"/>
          <w:bCs/>
          <w:i w:val="0"/>
          <w:caps w:val="0"/>
          <w:spacing w:val="0"/>
          <w:w w:val="100"/>
          <w:kern w:val="2"/>
          <w:sz w:val="24"/>
          <w:szCs w:val="24"/>
          <w:lang w:val="en-US" w:eastAsia="zh-CN" w:bidi="ar-SA"/>
        </w:rPr>
      </w:pPr>
      <w:r>
        <w:rPr>
          <w:rStyle w:val="27"/>
          <w:rFonts w:ascii="宋体" w:hAnsi="宋体" w:eastAsia="宋体" w:cs="宋体"/>
          <w:b w:val="0"/>
          <w:bCs/>
          <w:i w:val="0"/>
          <w:caps w:val="0"/>
          <w:spacing w:val="0"/>
          <w:w w:val="100"/>
          <w:kern w:val="2"/>
          <w:sz w:val="24"/>
          <w:szCs w:val="24"/>
          <w:lang w:val="en-US" w:eastAsia="zh-CN" w:bidi="ar-SA"/>
        </w:rPr>
        <w:t>（3）重新提交响应文件（含报价）</w:t>
      </w:r>
    </w:p>
    <w:p w14:paraId="3F6D47A3">
      <w:pPr>
        <w:snapToGrid w:val="0"/>
        <w:spacing w:before="0" w:beforeAutospacing="0" w:after="0" w:afterAutospacing="0" w:line="348" w:lineRule="auto"/>
        <w:ind w:firstLine="484" w:firstLineChars="200"/>
        <w:jc w:val="both"/>
        <w:textAlignment w:val="baseline"/>
        <w:rPr>
          <w:rStyle w:val="27"/>
          <w:rFonts w:ascii="宋体" w:hAnsi="宋体" w:eastAsia="宋体" w:cs="宋体"/>
          <w:b w:val="0"/>
          <w:bCs/>
          <w:i w:val="0"/>
          <w:caps w:val="0"/>
          <w:spacing w:val="0"/>
          <w:w w:val="100"/>
          <w:kern w:val="2"/>
          <w:sz w:val="24"/>
          <w:szCs w:val="24"/>
          <w:lang w:val="en-US" w:eastAsia="zh-CN" w:bidi="ar-SA"/>
        </w:rPr>
      </w:pPr>
      <w:r>
        <w:rPr>
          <w:rStyle w:val="27"/>
          <w:rFonts w:ascii="宋体" w:hAnsi="宋体" w:eastAsia="宋体" w:cs="宋体"/>
          <w:b w:val="0"/>
          <w:bCs/>
          <w:i w:val="0"/>
          <w:caps w:val="0"/>
          <w:spacing w:val="0"/>
          <w:w w:val="100"/>
          <w:kern w:val="2"/>
          <w:sz w:val="24"/>
          <w:szCs w:val="24"/>
          <w:lang w:val="en-US" w:eastAsia="zh-CN" w:bidi="ar-SA"/>
        </w:rPr>
        <w:t>供应商应当按照磋商文件的变动情况和磋商小组的要求重新提交响应文件（指磋商结束后，在规定时间内填写《询标函》，在该文件上注明最后报价及有关承诺，并提交）。最终报价时间视磋商进程由磋商小组决定。《询标函》是响应文件的有效组成部分，须由供应商签章。</w:t>
      </w:r>
    </w:p>
    <w:p w14:paraId="28E7F8E6">
      <w:pPr>
        <w:snapToGrid w:val="0"/>
        <w:spacing w:before="0" w:beforeAutospacing="0" w:after="0" w:afterAutospacing="0" w:line="348" w:lineRule="auto"/>
        <w:ind w:firstLine="484" w:firstLineChars="200"/>
        <w:jc w:val="both"/>
        <w:textAlignment w:val="baseline"/>
        <w:rPr>
          <w:rStyle w:val="27"/>
          <w:rFonts w:ascii="宋体" w:hAnsi="宋体" w:eastAsia="宋体" w:cs="宋体"/>
          <w:b w:val="0"/>
          <w:bCs/>
          <w:i w:val="0"/>
          <w:caps w:val="0"/>
          <w:spacing w:val="0"/>
          <w:w w:val="100"/>
          <w:kern w:val="2"/>
          <w:sz w:val="24"/>
          <w:szCs w:val="24"/>
          <w:lang w:val="en-US" w:eastAsia="zh-CN" w:bidi="ar-SA"/>
        </w:rPr>
      </w:pPr>
      <w:r>
        <w:rPr>
          <w:rStyle w:val="27"/>
          <w:rFonts w:ascii="宋体" w:hAnsi="宋体" w:eastAsia="宋体" w:cs="宋体"/>
          <w:b w:val="0"/>
          <w:bCs/>
          <w:i w:val="0"/>
          <w:caps w:val="0"/>
          <w:spacing w:val="0"/>
          <w:w w:val="100"/>
          <w:kern w:val="2"/>
          <w:sz w:val="24"/>
          <w:szCs w:val="24"/>
          <w:lang w:val="en-US" w:eastAsia="zh-CN" w:bidi="ar-SA"/>
        </w:rPr>
        <w:t>若供应商未按《询标函》的要求对相关问题进行响应的，视为非实质性响应磋商文件。</w:t>
      </w:r>
    </w:p>
    <w:p w14:paraId="0C3E3C04">
      <w:pPr>
        <w:snapToGrid w:val="0"/>
        <w:spacing w:before="0" w:beforeAutospacing="0" w:after="0" w:afterAutospacing="0" w:line="348" w:lineRule="auto"/>
        <w:ind w:firstLine="484" w:firstLineChars="200"/>
        <w:jc w:val="both"/>
        <w:textAlignment w:val="baseline"/>
        <w:rPr>
          <w:rStyle w:val="27"/>
          <w:rFonts w:ascii="宋体" w:hAnsi="宋体" w:eastAsia="宋体" w:cs="宋体"/>
          <w:b w:val="0"/>
          <w:bCs/>
          <w:i w:val="0"/>
          <w:caps w:val="0"/>
          <w:spacing w:val="0"/>
          <w:w w:val="100"/>
          <w:kern w:val="2"/>
          <w:sz w:val="24"/>
          <w:szCs w:val="24"/>
          <w:lang w:val="en-US" w:eastAsia="zh-CN" w:bidi="ar-SA"/>
        </w:rPr>
      </w:pPr>
      <w:r>
        <w:rPr>
          <w:rStyle w:val="27"/>
          <w:rFonts w:ascii="宋体" w:hAnsi="宋体" w:eastAsia="宋体" w:cs="宋体"/>
          <w:b w:val="0"/>
          <w:bCs/>
          <w:i w:val="0"/>
          <w:caps w:val="0"/>
          <w:spacing w:val="0"/>
          <w:w w:val="100"/>
          <w:kern w:val="2"/>
          <w:sz w:val="24"/>
          <w:szCs w:val="24"/>
          <w:lang w:val="en-US" w:eastAsia="zh-CN" w:bidi="ar-SA"/>
        </w:rPr>
        <w:t>除非在磋商中磋商小组调整或修改采购需求内容，否则采购人不接受高于前面轮次磋商报价的最终报价。</w:t>
      </w:r>
    </w:p>
    <w:p w14:paraId="2B9B597F">
      <w:pPr>
        <w:snapToGrid w:val="0"/>
        <w:spacing w:before="0" w:beforeAutospacing="0" w:after="0" w:afterAutospacing="0" w:line="348" w:lineRule="auto"/>
        <w:ind w:firstLine="484" w:firstLineChars="200"/>
        <w:jc w:val="both"/>
        <w:textAlignment w:val="baseline"/>
        <w:rPr>
          <w:rStyle w:val="27"/>
          <w:rFonts w:ascii="宋体" w:hAnsi="宋体" w:eastAsia="宋体" w:cs="宋体"/>
          <w:b w:val="0"/>
          <w:bCs/>
          <w:i w:val="0"/>
          <w:caps w:val="0"/>
          <w:spacing w:val="0"/>
          <w:w w:val="100"/>
          <w:kern w:val="2"/>
          <w:sz w:val="24"/>
          <w:szCs w:val="24"/>
          <w:lang w:val="en-US" w:eastAsia="zh-CN" w:bidi="ar-SA"/>
        </w:rPr>
      </w:pPr>
      <w:r>
        <w:rPr>
          <w:rStyle w:val="27"/>
          <w:rFonts w:ascii="宋体" w:hAnsi="宋体" w:eastAsia="宋体" w:cs="宋体"/>
          <w:b w:val="0"/>
          <w:bCs/>
          <w:i w:val="0"/>
          <w:caps w:val="0"/>
          <w:spacing w:val="0"/>
          <w:w w:val="100"/>
          <w:kern w:val="2"/>
          <w:sz w:val="24"/>
          <w:szCs w:val="24"/>
          <w:lang w:val="en-US" w:eastAsia="zh-CN" w:bidi="ar-SA"/>
        </w:rPr>
        <w:t>24.4.4 综合评分法评审步骤</w:t>
      </w:r>
    </w:p>
    <w:p w14:paraId="39E15823">
      <w:pPr>
        <w:snapToGrid w:val="0"/>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cs="宋体"/>
          <w:b w:val="0"/>
          <w:bCs/>
          <w:i w:val="0"/>
          <w:caps w:val="0"/>
          <w:spacing w:val="0"/>
          <w:w w:val="100"/>
          <w:kern w:val="2"/>
          <w:sz w:val="24"/>
          <w:szCs w:val="24"/>
          <w:lang w:val="en-US" w:eastAsia="zh-CN" w:bidi="ar-SA"/>
        </w:rPr>
        <w:t>经磋商确定最终采购需求和提交最后</w:t>
      </w:r>
      <w:r>
        <w:rPr>
          <w:rStyle w:val="27"/>
          <w:rFonts w:ascii="宋体" w:hAnsi="宋体" w:eastAsia="宋体"/>
          <w:b w:val="0"/>
          <w:i w:val="0"/>
          <w:caps w:val="0"/>
          <w:spacing w:val="0"/>
          <w:w w:val="100"/>
          <w:kern w:val="2"/>
          <w:sz w:val="24"/>
          <w:szCs w:val="24"/>
          <w:lang w:val="en-US" w:eastAsia="zh-CN" w:bidi="ar-SA"/>
        </w:rPr>
        <w:t>报价的供应商后，由磋商小组采用综合评分法对提交最后报价的供应商的响应文件和最后报价进行综合评分。</w:t>
      </w:r>
      <w:r>
        <w:rPr>
          <w:rStyle w:val="27"/>
          <w:rFonts w:ascii="宋体" w:hAnsi="宋体" w:eastAsia="宋体"/>
          <w:b/>
          <w:i w:val="0"/>
          <w:caps w:val="0"/>
          <w:spacing w:val="0"/>
          <w:w w:val="100"/>
          <w:kern w:val="2"/>
          <w:sz w:val="24"/>
          <w:szCs w:val="24"/>
          <w:lang w:val="en-US" w:eastAsia="zh-CN" w:bidi="ar-SA"/>
        </w:rPr>
        <w:t>先进行资格、符合性审查，再进行技术、商务及价格的详细评审。</w:t>
      </w:r>
      <w:r>
        <w:rPr>
          <w:rStyle w:val="27"/>
          <w:rFonts w:ascii="宋体" w:hAnsi="宋体" w:eastAsia="宋体"/>
          <w:b w:val="0"/>
          <w:i w:val="0"/>
          <w:caps w:val="0"/>
          <w:spacing w:val="0"/>
          <w:w w:val="100"/>
          <w:kern w:val="2"/>
          <w:sz w:val="24"/>
          <w:szCs w:val="24"/>
          <w:lang w:val="en-US" w:eastAsia="zh-CN" w:bidi="ar-SA"/>
        </w:rPr>
        <w:t>只有通过资格、符合性审查的供应商才能进入下一步的详细评审。</w:t>
      </w:r>
    </w:p>
    <w:p w14:paraId="476F6CE1">
      <w:pPr>
        <w:numPr>
          <w:ilvl w:val="1"/>
          <w:numId w:val="16"/>
        </w:numPr>
        <w:snapToGrid/>
        <w:spacing w:before="0" w:beforeAutospacing="0" w:after="0" w:afterAutospacing="0" w:line="348" w:lineRule="auto"/>
        <w:ind w:left="748" w:hanging="28"/>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资格性审查表（详见附表一）</w:t>
      </w:r>
    </w:p>
    <w:p w14:paraId="61AE660C">
      <w:pPr>
        <w:numPr>
          <w:ilvl w:val="1"/>
          <w:numId w:val="16"/>
        </w:numPr>
        <w:snapToGrid/>
        <w:spacing w:before="0" w:beforeAutospacing="0" w:after="0" w:afterAutospacing="0" w:line="348" w:lineRule="auto"/>
        <w:ind w:left="748" w:hanging="28"/>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符合性审查表（详见附表二）</w:t>
      </w:r>
    </w:p>
    <w:p w14:paraId="2C0083A3">
      <w:pPr>
        <w:numPr>
          <w:ilvl w:val="1"/>
          <w:numId w:val="16"/>
        </w:numPr>
        <w:snapToGrid/>
        <w:spacing w:before="0" w:beforeAutospacing="0" w:after="0" w:afterAutospacing="0" w:line="348" w:lineRule="auto"/>
        <w:ind w:left="748" w:hanging="28"/>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商务、技术评审表（详见附表三）</w:t>
      </w:r>
    </w:p>
    <w:p w14:paraId="39DDA5A5">
      <w:pPr>
        <w:numPr>
          <w:ilvl w:val="1"/>
          <w:numId w:val="16"/>
        </w:numPr>
        <w:snapToGrid/>
        <w:spacing w:before="0" w:beforeAutospacing="0" w:after="0" w:afterAutospacing="0" w:line="348" w:lineRule="auto"/>
        <w:ind w:left="748" w:hanging="28"/>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价格评审</w:t>
      </w:r>
    </w:p>
    <w:p w14:paraId="2F274E11">
      <w:pPr>
        <w:snapToGrid w:val="0"/>
        <w:spacing w:before="0" w:beforeAutospacing="0" w:after="0" w:afterAutospacing="0" w:line="348" w:lineRule="auto"/>
        <w:ind w:firstLine="484" w:firstLineChars="200"/>
        <w:jc w:val="both"/>
        <w:textAlignment w:val="baseline"/>
        <w:rPr>
          <w:rStyle w:val="27"/>
          <w:rFonts w:ascii="宋体" w:hAnsi="宋体" w:eastAsia="宋体"/>
          <w:b/>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磋商小组按磋商文件中规定的评审方法和标准，对资格、符合性审查合格的响应文件进行商务和技术评估，综合比较与评价。技术、商务、价格部分分值分配如下：</w:t>
      </w:r>
    </w:p>
    <w:tbl>
      <w:tblPr>
        <w:tblStyle w:val="24"/>
        <w:tblW w:w="81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2"/>
        <w:gridCol w:w="2663"/>
        <w:gridCol w:w="1959"/>
        <w:gridCol w:w="1694"/>
      </w:tblGrid>
      <w:tr w14:paraId="0042D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1822" w:type="dxa"/>
            <w:tcBorders>
              <w:top w:val="single" w:color="000000" w:sz="4" w:space="0"/>
              <w:left w:val="single" w:color="000000" w:sz="4" w:space="0"/>
              <w:bottom w:val="single" w:color="000000" w:sz="4" w:space="0"/>
              <w:right w:val="single" w:color="000000" w:sz="4" w:space="0"/>
            </w:tcBorders>
            <w:vAlign w:val="center"/>
          </w:tcPr>
          <w:p w14:paraId="29947A1B">
            <w:pPr>
              <w:snapToGrid w:val="0"/>
              <w:spacing w:before="0" w:beforeAutospacing="0" w:after="0" w:afterAutospacing="0" w:line="240" w:lineRule="auto"/>
              <w:jc w:val="center"/>
              <w:textAlignment w:val="baseline"/>
              <w:rPr>
                <w:rStyle w:val="27"/>
                <w:rFonts w:ascii="宋体" w:hAnsi="宋体" w:eastAsia="宋体"/>
                <w:b/>
                <w:i w:val="0"/>
                <w:caps w:val="0"/>
                <w:spacing w:val="0"/>
                <w:w w:val="100"/>
                <w:kern w:val="0"/>
                <w:sz w:val="24"/>
                <w:szCs w:val="24"/>
                <w:lang w:val="en-US" w:eastAsia="zh-CN" w:bidi="ar-SA"/>
              </w:rPr>
            </w:pPr>
            <w:r>
              <w:rPr>
                <w:rStyle w:val="27"/>
                <w:rFonts w:ascii="宋体" w:hAnsi="宋体" w:eastAsia="宋体"/>
                <w:b/>
                <w:i w:val="0"/>
                <w:caps w:val="0"/>
                <w:spacing w:val="0"/>
                <w:w w:val="100"/>
                <w:kern w:val="0"/>
                <w:sz w:val="24"/>
                <w:szCs w:val="24"/>
                <w:lang w:val="en-US" w:eastAsia="zh-CN" w:bidi="ar-SA"/>
              </w:rPr>
              <w:t>评分项目</w:t>
            </w:r>
          </w:p>
        </w:tc>
        <w:tc>
          <w:tcPr>
            <w:tcW w:w="2663" w:type="dxa"/>
            <w:tcBorders>
              <w:top w:val="single" w:color="000000" w:sz="4" w:space="0"/>
              <w:left w:val="single" w:color="000000" w:sz="4" w:space="0"/>
              <w:bottom w:val="single" w:color="000000" w:sz="4" w:space="0"/>
              <w:right w:val="single" w:color="000000" w:sz="4" w:space="0"/>
            </w:tcBorders>
            <w:vAlign w:val="center"/>
          </w:tcPr>
          <w:p w14:paraId="10370FE6">
            <w:pPr>
              <w:snapToGrid w:val="0"/>
              <w:spacing w:before="0" w:beforeAutospacing="0" w:after="0" w:afterAutospacing="0" w:line="240" w:lineRule="auto"/>
              <w:jc w:val="center"/>
              <w:textAlignment w:val="baseline"/>
              <w:rPr>
                <w:rStyle w:val="27"/>
                <w:rFonts w:ascii="宋体" w:hAnsi="宋体" w:eastAsia="宋体"/>
                <w:b/>
                <w:i w:val="0"/>
                <w:caps w:val="0"/>
                <w:spacing w:val="0"/>
                <w:w w:val="100"/>
                <w:kern w:val="0"/>
                <w:sz w:val="24"/>
                <w:szCs w:val="24"/>
                <w:lang w:val="en-US" w:eastAsia="zh-CN" w:bidi="ar-SA"/>
              </w:rPr>
            </w:pPr>
            <w:r>
              <w:rPr>
                <w:rStyle w:val="27"/>
                <w:rFonts w:ascii="宋体" w:hAnsi="宋体" w:eastAsia="宋体"/>
                <w:b/>
                <w:i w:val="0"/>
                <w:caps w:val="0"/>
                <w:spacing w:val="0"/>
                <w:w w:val="100"/>
                <w:kern w:val="0"/>
                <w:sz w:val="24"/>
                <w:szCs w:val="24"/>
                <w:lang w:val="en-US" w:eastAsia="zh-CN" w:bidi="ar-SA"/>
              </w:rPr>
              <w:t>商务、技术评分</w:t>
            </w:r>
          </w:p>
        </w:tc>
        <w:tc>
          <w:tcPr>
            <w:tcW w:w="1959" w:type="dxa"/>
            <w:tcBorders>
              <w:top w:val="single" w:color="000000" w:sz="4" w:space="0"/>
              <w:left w:val="single" w:color="000000" w:sz="4" w:space="0"/>
              <w:bottom w:val="single" w:color="000000" w:sz="4" w:space="0"/>
              <w:right w:val="single" w:color="000000" w:sz="4" w:space="0"/>
            </w:tcBorders>
            <w:vAlign w:val="center"/>
          </w:tcPr>
          <w:p w14:paraId="6C064F4B">
            <w:pPr>
              <w:snapToGrid w:val="0"/>
              <w:spacing w:before="0" w:beforeAutospacing="0" w:after="0" w:afterAutospacing="0" w:line="240" w:lineRule="auto"/>
              <w:ind w:left="15" w:leftChars="-51" w:hanging="123"/>
              <w:jc w:val="center"/>
              <w:textAlignment w:val="baseline"/>
              <w:rPr>
                <w:rStyle w:val="27"/>
                <w:rFonts w:ascii="宋体" w:hAnsi="宋体" w:eastAsia="宋体"/>
                <w:b/>
                <w:i w:val="0"/>
                <w:caps w:val="0"/>
                <w:spacing w:val="0"/>
                <w:w w:val="100"/>
                <w:kern w:val="0"/>
                <w:sz w:val="24"/>
                <w:szCs w:val="24"/>
                <w:lang w:val="en-US" w:eastAsia="zh-CN" w:bidi="ar-SA"/>
              </w:rPr>
            </w:pPr>
            <w:r>
              <w:rPr>
                <w:rStyle w:val="27"/>
                <w:rFonts w:ascii="宋体" w:hAnsi="宋体" w:eastAsia="宋体"/>
                <w:b/>
                <w:i w:val="0"/>
                <w:caps w:val="0"/>
                <w:spacing w:val="0"/>
                <w:w w:val="100"/>
                <w:kern w:val="0"/>
                <w:sz w:val="24"/>
                <w:szCs w:val="24"/>
                <w:lang w:val="en-US" w:eastAsia="zh-CN" w:bidi="ar-SA"/>
              </w:rPr>
              <w:t>价格评分</w:t>
            </w:r>
          </w:p>
        </w:tc>
        <w:tc>
          <w:tcPr>
            <w:tcW w:w="1694" w:type="dxa"/>
            <w:tcBorders>
              <w:top w:val="single" w:color="000000" w:sz="4" w:space="0"/>
              <w:left w:val="single" w:color="000000" w:sz="4" w:space="0"/>
              <w:bottom w:val="single" w:color="000000" w:sz="4" w:space="0"/>
              <w:right w:val="single" w:color="000000" w:sz="4" w:space="0"/>
            </w:tcBorders>
            <w:vAlign w:val="center"/>
          </w:tcPr>
          <w:p w14:paraId="7C837DEA">
            <w:pPr>
              <w:snapToGrid w:val="0"/>
              <w:spacing w:before="0" w:beforeAutospacing="0" w:after="0" w:afterAutospacing="0" w:line="240" w:lineRule="auto"/>
              <w:jc w:val="center"/>
              <w:textAlignment w:val="baseline"/>
              <w:rPr>
                <w:rStyle w:val="27"/>
                <w:rFonts w:ascii="宋体" w:hAnsi="宋体" w:eastAsia="宋体"/>
                <w:b/>
                <w:i w:val="0"/>
                <w:caps w:val="0"/>
                <w:spacing w:val="0"/>
                <w:w w:val="100"/>
                <w:kern w:val="2"/>
                <w:sz w:val="24"/>
                <w:szCs w:val="24"/>
                <w:lang w:val="en-US" w:eastAsia="zh-CN" w:bidi="ar-SA"/>
              </w:rPr>
            </w:pPr>
            <w:r>
              <w:rPr>
                <w:rStyle w:val="27"/>
                <w:rFonts w:ascii="宋体" w:hAnsi="宋体" w:eastAsia="宋体"/>
                <w:b/>
                <w:i w:val="0"/>
                <w:caps w:val="0"/>
                <w:spacing w:val="0"/>
                <w:w w:val="100"/>
                <w:kern w:val="2"/>
                <w:sz w:val="24"/>
                <w:szCs w:val="24"/>
                <w:lang w:val="en-US" w:eastAsia="zh-CN" w:bidi="ar-SA"/>
              </w:rPr>
              <w:t>合  计</w:t>
            </w:r>
          </w:p>
        </w:tc>
      </w:tr>
      <w:tr w14:paraId="6C93D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1822" w:type="dxa"/>
            <w:tcBorders>
              <w:top w:val="single" w:color="000000" w:sz="4" w:space="0"/>
              <w:left w:val="single" w:color="000000" w:sz="4" w:space="0"/>
              <w:bottom w:val="single" w:color="000000" w:sz="4" w:space="0"/>
              <w:right w:val="single" w:color="000000" w:sz="4" w:space="0"/>
            </w:tcBorders>
            <w:vAlign w:val="center"/>
          </w:tcPr>
          <w:p w14:paraId="1F828D9C">
            <w:pPr>
              <w:snapToGrid w:val="0"/>
              <w:spacing w:before="0" w:beforeAutospacing="0" w:after="0" w:afterAutospacing="0" w:line="240" w:lineRule="auto"/>
              <w:jc w:val="center"/>
              <w:textAlignment w:val="baseline"/>
              <w:rPr>
                <w:rStyle w:val="27"/>
                <w:rFonts w:ascii="宋体" w:hAnsi="宋体" w:eastAsia="宋体"/>
                <w:b/>
                <w:i w:val="0"/>
                <w:caps w:val="0"/>
                <w:spacing w:val="0"/>
                <w:w w:val="100"/>
                <w:kern w:val="0"/>
                <w:sz w:val="24"/>
                <w:szCs w:val="24"/>
                <w:lang w:val="en-US" w:eastAsia="zh-CN" w:bidi="ar-SA"/>
              </w:rPr>
            </w:pPr>
            <w:r>
              <w:rPr>
                <w:rStyle w:val="27"/>
                <w:rFonts w:ascii="宋体" w:hAnsi="宋体" w:eastAsia="宋体"/>
                <w:b/>
                <w:i w:val="0"/>
                <w:caps w:val="0"/>
                <w:spacing w:val="0"/>
                <w:w w:val="100"/>
                <w:kern w:val="0"/>
                <w:sz w:val="24"/>
                <w:szCs w:val="24"/>
                <w:lang w:val="en-US" w:eastAsia="zh-CN" w:bidi="ar-SA"/>
              </w:rPr>
              <w:t>分值</w:t>
            </w:r>
          </w:p>
        </w:tc>
        <w:tc>
          <w:tcPr>
            <w:tcW w:w="2663" w:type="dxa"/>
            <w:tcBorders>
              <w:top w:val="single" w:color="000000" w:sz="4" w:space="0"/>
              <w:left w:val="single" w:color="000000" w:sz="4" w:space="0"/>
              <w:bottom w:val="single" w:color="000000" w:sz="4" w:space="0"/>
              <w:right w:val="single" w:color="000000" w:sz="4" w:space="0"/>
            </w:tcBorders>
            <w:vAlign w:val="center"/>
          </w:tcPr>
          <w:p w14:paraId="502B9FD7">
            <w:pPr>
              <w:snapToGrid w:val="0"/>
              <w:spacing w:before="0" w:beforeAutospacing="0" w:after="0" w:afterAutospacing="0" w:line="240" w:lineRule="auto"/>
              <w:jc w:val="center"/>
              <w:textAlignment w:val="baseline"/>
              <w:rPr>
                <w:rStyle w:val="27"/>
                <w:rFonts w:ascii="宋体" w:hAnsi="宋体" w:eastAsia="宋体"/>
                <w:b/>
                <w:i w:val="0"/>
                <w:caps w:val="0"/>
                <w:spacing w:val="0"/>
                <w:w w:val="100"/>
                <w:kern w:val="0"/>
                <w:sz w:val="24"/>
                <w:szCs w:val="24"/>
                <w:lang w:val="en-US" w:eastAsia="zh-CN" w:bidi="ar-SA"/>
              </w:rPr>
            </w:pPr>
            <w:r>
              <w:rPr>
                <w:rStyle w:val="27"/>
                <w:rFonts w:hint="eastAsia" w:ascii="宋体" w:hAnsi="宋体"/>
                <w:b/>
                <w:i w:val="0"/>
                <w:caps w:val="0"/>
                <w:spacing w:val="0"/>
                <w:w w:val="100"/>
                <w:kern w:val="0"/>
                <w:sz w:val="24"/>
                <w:szCs w:val="24"/>
                <w:lang w:val="en-US" w:eastAsia="zh-CN" w:bidi="ar-SA"/>
              </w:rPr>
              <w:t>9</w:t>
            </w:r>
            <w:r>
              <w:rPr>
                <w:rStyle w:val="27"/>
                <w:rFonts w:ascii="宋体" w:hAnsi="宋体" w:eastAsia="宋体"/>
                <w:b/>
                <w:i w:val="0"/>
                <w:caps w:val="0"/>
                <w:spacing w:val="0"/>
                <w:w w:val="100"/>
                <w:kern w:val="0"/>
                <w:sz w:val="24"/>
                <w:szCs w:val="24"/>
                <w:lang w:val="en-US" w:eastAsia="zh-CN" w:bidi="ar-SA"/>
              </w:rPr>
              <w:t>0分</w:t>
            </w:r>
          </w:p>
        </w:tc>
        <w:tc>
          <w:tcPr>
            <w:tcW w:w="1959" w:type="dxa"/>
            <w:tcBorders>
              <w:top w:val="single" w:color="000000" w:sz="4" w:space="0"/>
              <w:left w:val="single" w:color="000000" w:sz="4" w:space="0"/>
              <w:bottom w:val="single" w:color="000000" w:sz="4" w:space="0"/>
              <w:right w:val="single" w:color="000000" w:sz="4" w:space="0"/>
            </w:tcBorders>
            <w:vAlign w:val="center"/>
          </w:tcPr>
          <w:p w14:paraId="592A2FF6">
            <w:pPr>
              <w:snapToGrid w:val="0"/>
              <w:spacing w:before="0" w:beforeAutospacing="0" w:after="0" w:afterAutospacing="0" w:line="240" w:lineRule="auto"/>
              <w:jc w:val="center"/>
              <w:textAlignment w:val="baseline"/>
              <w:rPr>
                <w:rStyle w:val="27"/>
                <w:rFonts w:ascii="宋体" w:hAnsi="宋体" w:eastAsia="宋体"/>
                <w:b/>
                <w:i w:val="0"/>
                <w:caps w:val="0"/>
                <w:spacing w:val="0"/>
                <w:w w:val="100"/>
                <w:kern w:val="0"/>
                <w:sz w:val="24"/>
                <w:szCs w:val="24"/>
                <w:lang w:val="en-US" w:eastAsia="zh-CN" w:bidi="ar-SA"/>
              </w:rPr>
            </w:pPr>
            <w:r>
              <w:rPr>
                <w:rStyle w:val="27"/>
                <w:rFonts w:hint="eastAsia" w:ascii="宋体" w:hAnsi="宋体"/>
                <w:b/>
                <w:i w:val="0"/>
                <w:caps w:val="0"/>
                <w:spacing w:val="0"/>
                <w:w w:val="100"/>
                <w:kern w:val="0"/>
                <w:sz w:val="24"/>
                <w:szCs w:val="24"/>
                <w:lang w:val="en-US" w:eastAsia="zh-CN" w:bidi="ar-SA"/>
              </w:rPr>
              <w:t>1</w:t>
            </w:r>
            <w:r>
              <w:rPr>
                <w:rStyle w:val="27"/>
                <w:rFonts w:ascii="宋体" w:hAnsi="宋体" w:eastAsia="宋体"/>
                <w:b/>
                <w:i w:val="0"/>
                <w:caps w:val="0"/>
                <w:spacing w:val="0"/>
                <w:w w:val="100"/>
                <w:kern w:val="0"/>
                <w:sz w:val="24"/>
                <w:szCs w:val="24"/>
                <w:lang w:val="en-US" w:eastAsia="zh-CN" w:bidi="ar-SA"/>
              </w:rPr>
              <w:t>0分</w:t>
            </w:r>
          </w:p>
        </w:tc>
        <w:tc>
          <w:tcPr>
            <w:tcW w:w="1694" w:type="dxa"/>
            <w:tcBorders>
              <w:top w:val="single" w:color="000000" w:sz="4" w:space="0"/>
              <w:left w:val="single" w:color="000000" w:sz="4" w:space="0"/>
              <w:bottom w:val="single" w:color="000000" w:sz="4" w:space="0"/>
              <w:right w:val="single" w:color="000000" w:sz="4" w:space="0"/>
            </w:tcBorders>
            <w:vAlign w:val="center"/>
          </w:tcPr>
          <w:p w14:paraId="20ED08FF">
            <w:pPr>
              <w:snapToGrid w:val="0"/>
              <w:spacing w:before="0" w:beforeAutospacing="0" w:after="0" w:afterAutospacing="0" w:line="240" w:lineRule="auto"/>
              <w:jc w:val="center"/>
              <w:textAlignment w:val="baseline"/>
              <w:rPr>
                <w:rStyle w:val="27"/>
                <w:rFonts w:ascii="宋体" w:hAnsi="宋体" w:eastAsia="宋体"/>
                <w:b/>
                <w:i w:val="0"/>
                <w:caps w:val="0"/>
                <w:spacing w:val="0"/>
                <w:w w:val="100"/>
                <w:kern w:val="0"/>
                <w:sz w:val="24"/>
                <w:szCs w:val="24"/>
                <w:lang w:val="en-US" w:eastAsia="zh-CN" w:bidi="ar-SA"/>
              </w:rPr>
            </w:pPr>
            <w:r>
              <w:rPr>
                <w:rStyle w:val="27"/>
                <w:rFonts w:ascii="宋体" w:hAnsi="宋体" w:eastAsia="宋体"/>
                <w:b/>
                <w:i w:val="0"/>
                <w:caps w:val="0"/>
                <w:spacing w:val="0"/>
                <w:w w:val="100"/>
                <w:kern w:val="0"/>
                <w:sz w:val="24"/>
                <w:szCs w:val="24"/>
                <w:lang w:val="en-US" w:eastAsia="zh-CN" w:bidi="ar-SA"/>
              </w:rPr>
              <w:t>100分</w:t>
            </w:r>
          </w:p>
        </w:tc>
      </w:tr>
    </w:tbl>
    <w:p w14:paraId="063CB157">
      <w:pPr>
        <w:snapToGrid w:val="0"/>
        <w:spacing w:before="157" w:beforeAutospacing="0" w:after="0" w:afterAutospacing="0" w:line="348" w:lineRule="auto"/>
        <w:jc w:val="left"/>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具体打分标准如下：</w:t>
      </w:r>
    </w:p>
    <w:p w14:paraId="7C0E6E13">
      <w:pPr>
        <w:snapToGrid w:val="0"/>
        <w:spacing w:before="0" w:beforeAutospacing="0" w:after="0" w:afterAutospacing="0" w:line="348" w:lineRule="auto"/>
        <w:ind w:firstLine="484" w:firstLineChars="200"/>
        <w:jc w:val="both"/>
        <w:textAlignment w:val="baseline"/>
        <w:rPr>
          <w:rStyle w:val="27"/>
          <w:rFonts w:ascii="宋体" w:hAnsi="宋体" w:eastAsia="宋体"/>
          <w:b/>
          <w:i w:val="0"/>
          <w:caps w:val="0"/>
          <w:spacing w:val="0"/>
          <w:w w:val="100"/>
          <w:kern w:val="2"/>
          <w:sz w:val="24"/>
          <w:szCs w:val="24"/>
          <w:lang w:val="en-US" w:eastAsia="zh-CN" w:bidi="ar-SA"/>
        </w:rPr>
      </w:pPr>
      <w:r>
        <w:rPr>
          <w:rStyle w:val="27"/>
          <w:rFonts w:ascii="宋体" w:hAnsi="宋体" w:eastAsia="宋体"/>
          <w:b/>
          <w:i w:val="0"/>
          <w:caps w:val="0"/>
          <w:spacing w:val="0"/>
          <w:w w:val="100"/>
          <w:kern w:val="2"/>
          <w:sz w:val="24"/>
          <w:szCs w:val="24"/>
          <w:lang w:val="en-US" w:eastAsia="zh-CN" w:bidi="ar-SA"/>
        </w:rPr>
        <w:t>（1）</w:t>
      </w:r>
      <w:r>
        <w:rPr>
          <w:rStyle w:val="27"/>
          <w:rFonts w:ascii="宋体" w:hAnsi="宋体" w:eastAsia="宋体" w:cs="宋体"/>
          <w:b/>
          <w:bCs/>
          <w:i w:val="0"/>
          <w:caps w:val="0"/>
          <w:spacing w:val="0"/>
          <w:w w:val="100"/>
          <w:kern w:val="2"/>
          <w:sz w:val="24"/>
          <w:szCs w:val="24"/>
          <w:lang w:val="en-US" w:eastAsia="zh-CN" w:bidi="ar-SA"/>
        </w:rPr>
        <w:t>商务、技术评分</w:t>
      </w:r>
    </w:p>
    <w:p w14:paraId="35DB18C6">
      <w:pPr>
        <w:snapToGrid w:val="0"/>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磋商小组分别对各供应商的商务、技术响应文件中的各项内容进行评议比较，详细对比其商务、实施方案等各种因素方面是否满足磋商文件的要求。在商务、技术评审表的相应项各自记名打分。</w:t>
      </w:r>
    </w:p>
    <w:p w14:paraId="743A9E28">
      <w:pPr>
        <w:snapToGrid w:val="0"/>
        <w:spacing w:before="0" w:beforeAutospacing="0" w:after="0" w:afterAutospacing="0" w:line="348" w:lineRule="auto"/>
        <w:ind w:firstLine="484" w:firstLineChars="200"/>
        <w:jc w:val="both"/>
        <w:textAlignment w:val="baseline"/>
        <w:rPr>
          <w:rStyle w:val="27"/>
          <w:rFonts w:ascii="宋体" w:hAnsi="宋体" w:eastAsia="宋体"/>
          <w:b/>
          <w:i w:val="0"/>
          <w:caps w:val="0"/>
          <w:spacing w:val="0"/>
          <w:w w:val="100"/>
          <w:kern w:val="2"/>
          <w:sz w:val="24"/>
          <w:szCs w:val="24"/>
          <w:lang w:val="en-US" w:eastAsia="zh-CN" w:bidi="ar-SA"/>
        </w:rPr>
      </w:pPr>
      <w:r>
        <w:rPr>
          <w:rStyle w:val="27"/>
          <w:rFonts w:ascii="宋体" w:hAnsi="宋体" w:eastAsia="宋体"/>
          <w:b/>
          <w:i w:val="0"/>
          <w:caps w:val="0"/>
          <w:spacing w:val="0"/>
          <w:w w:val="100"/>
          <w:kern w:val="2"/>
          <w:sz w:val="24"/>
          <w:szCs w:val="24"/>
          <w:lang w:val="en-US" w:eastAsia="zh-CN" w:bidi="ar-SA"/>
        </w:rPr>
        <w:t>（2）商务、技术得分统计</w:t>
      </w:r>
    </w:p>
    <w:p w14:paraId="6BA5F03D">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将所有磋商小组的商务、技术评分的算术平均值即为每个有效供应商的技术得分（四舍五入后，精确到0.01）。</w:t>
      </w:r>
    </w:p>
    <w:p w14:paraId="0B49A431">
      <w:pPr>
        <w:snapToGrid/>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i w:val="0"/>
          <w:caps w:val="0"/>
          <w:spacing w:val="0"/>
          <w:w w:val="100"/>
          <w:kern w:val="2"/>
          <w:sz w:val="24"/>
          <w:szCs w:val="24"/>
          <w:lang w:val="en-US" w:eastAsia="zh-CN" w:bidi="ar-SA"/>
        </w:rPr>
        <w:t>（3）价格核准和评分</w:t>
      </w:r>
    </w:p>
    <w:p w14:paraId="0596943F">
      <w:pPr>
        <w:pStyle w:val="87"/>
        <w:snapToGrid w:val="0"/>
        <w:spacing w:before="0" w:beforeAutospacing="0" w:after="0" w:afterAutospacing="0" w:line="348" w:lineRule="auto"/>
        <w:ind w:firstLine="484" w:firstLineChars="200"/>
        <w:jc w:val="both"/>
        <w:textAlignment w:val="baseline"/>
        <w:rPr>
          <w:rStyle w:val="27"/>
          <w:rFonts w:ascii="宋体" w:hAnsi="宋体" w:eastAsia="宋体"/>
          <w:b/>
          <w:i w:val="0"/>
          <w:caps w:val="0"/>
          <w:spacing w:val="0"/>
          <w:w w:val="100"/>
          <w:kern w:val="2"/>
          <w:sz w:val="24"/>
          <w:szCs w:val="24"/>
          <w:lang w:val="en-US" w:eastAsia="zh-CN" w:bidi="ar-SA"/>
        </w:rPr>
      </w:pPr>
      <w:r>
        <w:rPr>
          <w:rStyle w:val="27"/>
          <w:rFonts w:ascii="宋体" w:hAnsi="宋体" w:eastAsia="宋体"/>
          <w:b/>
          <w:i w:val="0"/>
          <w:caps w:val="0"/>
          <w:spacing w:val="0"/>
          <w:w w:val="100"/>
          <w:kern w:val="2"/>
          <w:sz w:val="24"/>
          <w:szCs w:val="24"/>
          <w:lang w:val="en-US" w:eastAsia="zh-CN" w:bidi="ar-SA"/>
        </w:rPr>
        <w:t>A、价格的核准</w:t>
      </w:r>
    </w:p>
    <w:p w14:paraId="2FD164A1">
      <w:pPr>
        <w:snapToGrid w:val="0"/>
        <w:spacing w:before="0" w:beforeAutospacing="0" w:after="0" w:afterAutospacing="0" w:line="348" w:lineRule="auto"/>
        <w:ind w:firstLine="473" w:firstLineChars="196"/>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供应商不得以低于成本的报价竞争。如果磋商小组发现供应商的报价明显低于其他供应商的，使得其报价可能低于其个别成本的，将要求该供应商作书面说明并提供相关证明材料。供应商不能合理说明或不能提供相关证明材料的，磋商小组将认定该供应商以低于成本报价竞争，其响应文件作无效处理。</w:t>
      </w:r>
    </w:p>
    <w:p w14:paraId="0F7BC0F3">
      <w:pPr>
        <w:snapToGrid w:val="0"/>
        <w:spacing w:before="0" w:beforeAutospacing="0" w:after="0" w:afterAutospacing="0" w:line="348" w:lineRule="auto"/>
        <w:ind w:firstLine="473" w:firstLineChars="196"/>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磋商小组先对入围供应商的最后报价进行复核，审查其是否有计算上的错误，修正错误的原则如下</w:t>
      </w:r>
    </w:p>
    <w:p w14:paraId="206FB545">
      <w:pPr>
        <w:snapToGrid w:val="0"/>
        <w:spacing w:before="0" w:beforeAutospacing="0" w:after="0" w:afterAutospacing="0" w:line="348" w:lineRule="auto"/>
        <w:ind w:firstLine="460" w:firstLineChars="200"/>
        <w:jc w:val="both"/>
        <w:textAlignment w:val="baseline"/>
        <w:rPr>
          <w:rStyle w:val="27"/>
          <w:rFonts w:ascii="宋体" w:hAnsi="宋体" w:eastAsia="宋体"/>
          <w:b w:val="0"/>
          <w:i w:val="0"/>
          <w:caps w:val="0"/>
          <w:spacing w:val="-6"/>
          <w:w w:val="100"/>
          <w:kern w:val="2"/>
          <w:sz w:val="24"/>
          <w:szCs w:val="24"/>
          <w:lang w:val="en-US" w:eastAsia="zh-CN" w:bidi="ar-SA"/>
        </w:rPr>
      </w:pPr>
      <w:r>
        <w:rPr>
          <w:rStyle w:val="27"/>
          <w:rFonts w:ascii="宋体" w:hAnsi="宋体" w:eastAsia="宋体"/>
          <w:b w:val="0"/>
          <w:i w:val="0"/>
          <w:caps w:val="0"/>
          <w:spacing w:val="-6"/>
          <w:w w:val="100"/>
          <w:kern w:val="2"/>
          <w:sz w:val="24"/>
          <w:szCs w:val="24"/>
          <w:lang w:val="en-US" w:eastAsia="zh-CN" w:bidi="ar-SA"/>
        </w:rPr>
        <w:t>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14:paraId="33D2B250">
      <w:pPr>
        <w:snapToGrid w:val="0"/>
        <w:spacing w:before="0" w:beforeAutospacing="0" w:after="0" w:afterAutospacing="0" w:line="348"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按上述修正错误的方法调整后的最后报价，对供应商具有约束力。如果供应商不接受修正后的价格，则其响应文件作无效处理。</w:t>
      </w:r>
    </w:p>
    <w:p w14:paraId="5D5B3F7A">
      <w:pPr>
        <w:pStyle w:val="87"/>
        <w:tabs>
          <w:tab w:val="left" w:pos="426"/>
        </w:tabs>
        <w:snapToGrid w:val="0"/>
        <w:spacing w:before="0" w:beforeAutospacing="0" w:after="0" w:afterAutospacing="0" w:line="348" w:lineRule="auto"/>
        <w:ind w:left="-2" w:leftChars="-1" w:firstLine="427" w:firstLineChars="177"/>
        <w:jc w:val="both"/>
        <w:textAlignment w:val="baseline"/>
        <w:rPr>
          <w:rStyle w:val="27"/>
          <w:rFonts w:ascii="宋体" w:hAnsi="宋体" w:eastAsia="宋体"/>
          <w:b/>
          <w:i w:val="0"/>
          <w:caps w:val="0"/>
          <w:spacing w:val="0"/>
          <w:w w:val="100"/>
          <w:kern w:val="2"/>
          <w:sz w:val="24"/>
          <w:szCs w:val="24"/>
          <w:lang w:val="en-US" w:eastAsia="zh-CN" w:bidi="ar-SA"/>
        </w:rPr>
      </w:pPr>
      <w:r>
        <w:rPr>
          <w:rStyle w:val="27"/>
          <w:rFonts w:ascii="宋体" w:hAnsi="宋体" w:eastAsia="宋体"/>
          <w:b/>
          <w:i w:val="0"/>
          <w:caps w:val="0"/>
          <w:spacing w:val="0"/>
          <w:w w:val="100"/>
          <w:kern w:val="2"/>
          <w:sz w:val="24"/>
          <w:szCs w:val="24"/>
          <w:lang w:val="en-US" w:eastAsia="zh-CN" w:bidi="ar-SA"/>
        </w:rPr>
        <w:t>B、政策价格扣除</w:t>
      </w:r>
    </w:p>
    <w:p w14:paraId="0AF15F32">
      <w:pPr>
        <w:tabs>
          <w:tab w:val="left" w:pos="1050"/>
        </w:tabs>
        <w:snapToGrid/>
        <w:spacing w:before="0" w:beforeAutospacing="0" w:after="0" w:afterAutospacing="0" w:line="348" w:lineRule="auto"/>
        <w:ind w:firstLine="484" w:firstLineChars="200"/>
        <w:jc w:val="both"/>
        <w:textAlignment w:val="baseline"/>
        <w:rPr>
          <w:rStyle w:val="27"/>
          <w:rFonts w:ascii="宋体" w:hAnsi="宋体" w:eastAsia="宋体" w:cs="宋体"/>
          <w:b w:val="0"/>
          <w:bCs/>
          <w:i w:val="0"/>
          <w:caps w:val="0"/>
          <w:spacing w:val="0"/>
          <w:w w:val="100"/>
          <w:kern w:val="2"/>
          <w:sz w:val="24"/>
          <w:szCs w:val="24"/>
          <w:lang w:val="en-US" w:eastAsia="zh-CN" w:bidi="ar-SA"/>
        </w:rPr>
      </w:pPr>
      <w:r>
        <w:rPr>
          <w:rStyle w:val="27"/>
          <w:rFonts w:ascii="宋体" w:hAnsi="宋体" w:eastAsia="宋体" w:cs="宋体"/>
          <w:b w:val="0"/>
          <w:bCs/>
          <w:i w:val="0"/>
          <w:caps w:val="0"/>
          <w:spacing w:val="0"/>
          <w:w w:val="100"/>
          <w:kern w:val="2"/>
          <w:sz w:val="24"/>
          <w:szCs w:val="24"/>
          <w:lang w:val="en-US" w:eastAsia="zh-CN" w:bidi="ar-SA"/>
        </w:rPr>
        <w:t>1）小型和微型企业产品价格扣除</w:t>
      </w:r>
    </w:p>
    <w:p w14:paraId="55329BFD">
      <w:pPr>
        <w:tabs>
          <w:tab w:val="left" w:pos="1050"/>
        </w:tabs>
        <w:snapToGrid/>
        <w:spacing w:before="0" w:beforeAutospacing="0" w:after="0" w:afterAutospacing="0" w:line="348" w:lineRule="auto"/>
        <w:ind w:firstLine="484" w:firstLineChars="200"/>
        <w:jc w:val="both"/>
        <w:textAlignment w:val="baseline"/>
        <w:rPr>
          <w:rStyle w:val="27"/>
          <w:rFonts w:ascii="宋体" w:hAnsi="宋体" w:eastAsia="宋体" w:cs="宋体"/>
          <w:b w:val="0"/>
          <w:bCs/>
          <w:i w:val="0"/>
          <w:caps w:val="0"/>
          <w:spacing w:val="0"/>
          <w:w w:val="100"/>
          <w:kern w:val="2"/>
          <w:sz w:val="24"/>
          <w:szCs w:val="24"/>
          <w:lang w:val="en-US" w:eastAsia="zh-CN" w:bidi="ar-SA"/>
        </w:rPr>
      </w:pPr>
      <w:r>
        <w:rPr>
          <w:rStyle w:val="27"/>
          <w:rFonts w:ascii="宋体" w:hAnsi="宋体" w:eastAsia="宋体" w:cs="宋体"/>
          <w:b w:val="0"/>
          <w:bCs/>
          <w:i w:val="0"/>
          <w:caps w:val="0"/>
          <w:spacing w:val="0"/>
          <w:w w:val="100"/>
          <w:kern w:val="2"/>
          <w:sz w:val="24"/>
          <w:szCs w:val="24"/>
          <w:lang w:val="en-US" w:eastAsia="zh-CN" w:bidi="ar-SA"/>
        </w:rPr>
        <w:t>a）根据财务部、工业和信息化部印发的《政府采购促进中小企业发展暂行办法》（财库[2011]181号）的规定，对小型和微型企业产品的价格给予6%的扣除，联合体一方为小型、微型企业且小型、微型企业协议合同金额占联合体协议合同总金额30%以上的对联合体总金额扣除2%，用扣除后的价格参与评审；报价产品中仅有部分小型和微型企业产品的，则按所投小型和微型企业产品的价格予以扣除。</w:t>
      </w:r>
    </w:p>
    <w:p w14:paraId="6897A8D8">
      <w:pPr>
        <w:tabs>
          <w:tab w:val="left" w:pos="1050"/>
        </w:tabs>
        <w:snapToGrid/>
        <w:spacing w:before="0" w:beforeAutospacing="0" w:after="0" w:afterAutospacing="0" w:line="348" w:lineRule="auto"/>
        <w:ind w:firstLine="484" w:firstLineChars="200"/>
        <w:jc w:val="both"/>
        <w:textAlignment w:val="baseline"/>
        <w:rPr>
          <w:rStyle w:val="27"/>
          <w:rFonts w:ascii="宋体" w:hAnsi="宋体" w:eastAsia="宋体" w:cs="宋体"/>
          <w:b w:val="0"/>
          <w:bCs/>
          <w:i w:val="0"/>
          <w:caps w:val="0"/>
          <w:spacing w:val="0"/>
          <w:w w:val="100"/>
          <w:kern w:val="2"/>
          <w:sz w:val="24"/>
          <w:szCs w:val="24"/>
          <w:lang w:val="en-US" w:eastAsia="zh-CN" w:bidi="ar-SA"/>
        </w:rPr>
      </w:pPr>
      <w:r>
        <w:rPr>
          <w:rStyle w:val="27"/>
          <w:rFonts w:ascii="宋体" w:hAnsi="宋体" w:eastAsia="宋体" w:cs="宋体"/>
          <w:b w:val="0"/>
          <w:bCs/>
          <w:i w:val="0"/>
          <w:caps w:val="0"/>
          <w:spacing w:val="0"/>
          <w:w w:val="100"/>
          <w:kern w:val="2"/>
          <w:sz w:val="24"/>
          <w:szCs w:val="24"/>
          <w:lang w:val="en-US" w:eastAsia="zh-CN" w:bidi="ar-SA"/>
        </w:rPr>
        <w:t>b)《政府采购促进中小企业发展暂行办法》所称中小企业（含中型、小型、微型企业，下同）应当同时符合以下条件：</w:t>
      </w:r>
    </w:p>
    <w:p w14:paraId="4916161C">
      <w:pPr>
        <w:snapToGrid/>
        <w:spacing w:before="0" w:beforeAutospacing="0" w:after="0" w:afterAutospacing="0" w:line="348" w:lineRule="auto"/>
        <w:ind w:firstLine="484" w:firstLineChars="200"/>
        <w:jc w:val="both"/>
        <w:textAlignment w:val="baseline"/>
        <w:rPr>
          <w:rStyle w:val="27"/>
          <w:rFonts w:ascii="宋体" w:hAnsi="宋体" w:eastAsia="宋体" w:cs="宋体"/>
          <w:b w:val="0"/>
          <w:bCs/>
          <w:i w:val="0"/>
          <w:caps w:val="0"/>
          <w:spacing w:val="0"/>
          <w:w w:val="100"/>
          <w:kern w:val="2"/>
          <w:sz w:val="24"/>
          <w:szCs w:val="24"/>
          <w:lang w:val="en-US" w:eastAsia="zh-CN" w:bidi="ar-SA"/>
        </w:rPr>
      </w:pPr>
      <w:r>
        <w:rPr>
          <w:rStyle w:val="27"/>
          <w:rFonts w:ascii="宋体" w:hAnsi="宋体" w:eastAsia="宋体" w:cs="宋体"/>
          <w:b w:val="0"/>
          <w:bCs/>
          <w:i w:val="0"/>
          <w:caps w:val="0"/>
          <w:spacing w:val="0"/>
          <w:w w:val="100"/>
          <w:kern w:val="2"/>
          <w:sz w:val="24"/>
          <w:szCs w:val="24"/>
          <w:lang w:val="en-US" w:eastAsia="zh-CN" w:bidi="ar-SA"/>
        </w:rPr>
        <w:t>①符合中小企业划分标准；</w:t>
      </w:r>
    </w:p>
    <w:p w14:paraId="3B2783D8">
      <w:pPr>
        <w:snapToGrid/>
        <w:spacing w:before="0" w:beforeAutospacing="0" w:after="0" w:afterAutospacing="0" w:line="348" w:lineRule="auto"/>
        <w:ind w:firstLine="484" w:firstLineChars="200"/>
        <w:jc w:val="both"/>
        <w:textAlignment w:val="baseline"/>
        <w:rPr>
          <w:rStyle w:val="27"/>
          <w:rFonts w:ascii="宋体" w:hAnsi="宋体" w:eastAsia="宋体" w:cs="宋体"/>
          <w:b w:val="0"/>
          <w:bCs/>
          <w:i w:val="0"/>
          <w:caps w:val="0"/>
          <w:spacing w:val="0"/>
          <w:w w:val="100"/>
          <w:kern w:val="2"/>
          <w:sz w:val="24"/>
          <w:szCs w:val="24"/>
          <w:lang w:val="en-US" w:eastAsia="zh-CN" w:bidi="ar-SA"/>
        </w:rPr>
      </w:pPr>
      <w:r>
        <w:rPr>
          <w:rStyle w:val="27"/>
          <w:rFonts w:ascii="宋体" w:hAnsi="宋体" w:eastAsia="宋体" w:cs="宋体"/>
          <w:b w:val="0"/>
          <w:bCs/>
          <w:i w:val="0"/>
          <w:caps w:val="0"/>
          <w:spacing w:val="0"/>
          <w:w w:val="100"/>
          <w:kern w:val="2"/>
          <w:sz w:val="24"/>
          <w:szCs w:val="24"/>
          <w:lang w:val="en-US" w:eastAsia="zh-CN" w:bidi="ar-SA"/>
        </w:rPr>
        <w:t>②提供本企业制造的货物、承担的工程或者服务，或者提供其他中小企业制造的货物。本项所称货物不包括使用大型企业注册商标的货物。</w:t>
      </w:r>
    </w:p>
    <w:p w14:paraId="023A9512">
      <w:pPr>
        <w:snapToGrid/>
        <w:spacing w:before="0" w:beforeAutospacing="0" w:after="0" w:afterAutospacing="0" w:line="348" w:lineRule="auto"/>
        <w:ind w:firstLine="484" w:firstLineChars="200"/>
        <w:jc w:val="both"/>
        <w:textAlignment w:val="baseline"/>
        <w:rPr>
          <w:rStyle w:val="27"/>
          <w:rFonts w:ascii="宋体" w:hAnsi="宋体" w:eastAsia="宋体" w:cs="宋体"/>
          <w:b w:val="0"/>
          <w:bCs/>
          <w:i w:val="0"/>
          <w:caps w:val="0"/>
          <w:spacing w:val="0"/>
          <w:w w:val="100"/>
          <w:kern w:val="2"/>
          <w:sz w:val="24"/>
          <w:szCs w:val="24"/>
          <w:lang w:val="en-US" w:eastAsia="zh-CN" w:bidi="ar-SA"/>
        </w:rPr>
      </w:pPr>
      <w:r>
        <w:rPr>
          <w:rStyle w:val="27"/>
          <w:rFonts w:ascii="宋体" w:hAnsi="宋体" w:eastAsia="宋体" w:cs="宋体"/>
          <w:b w:val="0"/>
          <w:bCs/>
          <w:i w:val="0"/>
          <w:caps w:val="0"/>
          <w:spacing w:val="0"/>
          <w:w w:val="100"/>
          <w:kern w:val="2"/>
          <w:sz w:val="24"/>
          <w:szCs w:val="24"/>
          <w:lang w:val="en-US" w:eastAsia="zh-CN" w:bidi="ar-SA"/>
        </w:rPr>
        <w:t>中小企业划分标准以《工业和信息化部、国家统计局、国家发展和改革委员会、财政部关于印发中小企业划型标准的通知》（工信部联企业[2011]300号）规定的划分标准为准。小型、微型企业提供中型企业制造的货物的，视同为中型企业。</w:t>
      </w:r>
    </w:p>
    <w:p w14:paraId="1A7214BC">
      <w:pPr>
        <w:snapToGrid/>
        <w:spacing w:before="0" w:beforeAutospacing="0" w:after="0" w:afterAutospacing="0" w:line="348" w:lineRule="auto"/>
        <w:ind w:firstLine="484" w:firstLineChars="200"/>
        <w:jc w:val="both"/>
        <w:textAlignment w:val="baseline"/>
        <w:rPr>
          <w:rStyle w:val="27"/>
          <w:rFonts w:ascii="宋体" w:hAnsi="宋体" w:eastAsia="宋体" w:cs="宋体"/>
          <w:b w:val="0"/>
          <w:bCs/>
          <w:i w:val="0"/>
          <w:caps w:val="0"/>
          <w:spacing w:val="0"/>
          <w:w w:val="100"/>
          <w:kern w:val="2"/>
          <w:sz w:val="24"/>
          <w:szCs w:val="24"/>
          <w:lang w:val="en-US" w:eastAsia="zh-CN" w:bidi="ar-SA"/>
        </w:rPr>
      </w:pPr>
      <w:r>
        <w:rPr>
          <w:rStyle w:val="27"/>
          <w:rFonts w:ascii="宋体" w:hAnsi="宋体" w:eastAsia="宋体" w:cs="宋体"/>
          <w:b w:val="0"/>
          <w:bCs/>
          <w:i w:val="0"/>
          <w:caps w:val="0"/>
          <w:spacing w:val="0"/>
          <w:w w:val="100"/>
          <w:kern w:val="2"/>
          <w:sz w:val="24"/>
          <w:szCs w:val="24"/>
          <w:lang w:val="en-US" w:eastAsia="zh-CN" w:bidi="ar-SA"/>
        </w:rPr>
        <w:t>③参加政府采购活动的中小企业应当提供《中小企业声明函》</w:t>
      </w:r>
    </w:p>
    <w:p w14:paraId="7C8C1096">
      <w:pPr>
        <w:tabs>
          <w:tab w:val="left" w:pos="1050"/>
        </w:tabs>
        <w:snapToGrid/>
        <w:spacing w:before="0" w:beforeAutospacing="0" w:after="0" w:afterAutospacing="0" w:line="348" w:lineRule="auto"/>
        <w:ind w:firstLine="484" w:firstLineChars="200"/>
        <w:jc w:val="both"/>
        <w:textAlignment w:val="baseline"/>
        <w:rPr>
          <w:rStyle w:val="27"/>
          <w:rFonts w:ascii="宋体" w:hAnsi="宋体" w:eastAsia="宋体" w:cs="宋体"/>
          <w:b w:val="0"/>
          <w:bCs/>
          <w:i w:val="0"/>
          <w:caps w:val="0"/>
          <w:spacing w:val="0"/>
          <w:w w:val="100"/>
          <w:kern w:val="2"/>
          <w:sz w:val="24"/>
          <w:szCs w:val="24"/>
          <w:lang w:val="en-US" w:eastAsia="zh-CN" w:bidi="ar-SA"/>
        </w:rPr>
      </w:pPr>
      <w:r>
        <w:rPr>
          <w:rStyle w:val="27"/>
          <w:rFonts w:ascii="宋体" w:hAnsi="宋体" w:eastAsia="宋体" w:cs="宋体"/>
          <w:b w:val="0"/>
          <w:bCs/>
          <w:i w:val="0"/>
          <w:caps w:val="0"/>
          <w:spacing w:val="0"/>
          <w:w w:val="100"/>
          <w:kern w:val="2"/>
          <w:sz w:val="24"/>
          <w:szCs w:val="24"/>
          <w:lang w:val="en-US" w:eastAsia="zh-CN" w:bidi="ar-SA"/>
        </w:rPr>
        <w:t>2）监狱企业产品价格扣除</w:t>
      </w:r>
    </w:p>
    <w:p w14:paraId="34E7A249">
      <w:pPr>
        <w:tabs>
          <w:tab w:val="left" w:pos="1050"/>
        </w:tabs>
        <w:snapToGrid/>
        <w:spacing w:before="0" w:beforeAutospacing="0" w:after="0" w:afterAutospacing="0" w:line="348" w:lineRule="auto"/>
        <w:ind w:firstLine="484" w:firstLineChars="200"/>
        <w:jc w:val="both"/>
        <w:textAlignment w:val="baseline"/>
        <w:rPr>
          <w:rStyle w:val="27"/>
          <w:rFonts w:ascii="宋体" w:hAnsi="宋体" w:eastAsia="宋体" w:cs="宋体"/>
          <w:b w:val="0"/>
          <w:bCs/>
          <w:i w:val="0"/>
          <w:caps w:val="0"/>
          <w:spacing w:val="0"/>
          <w:w w:val="100"/>
          <w:kern w:val="2"/>
          <w:sz w:val="24"/>
          <w:szCs w:val="24"/>
          <w:lang w:val="en-US" w:eastAsia="zh-CN" w:bidi="ar-SA"/>
        </w:rPr>
      </w:pPr>
      <w:r>
        <w:rPr>
          <w:rStyle w:val="27"/>
          <w:rFonts w:ascii="宋体" w:hAnsi="宋体" w:eastAsia="宋体" w:cs="宋体"/>
          <w:b w:val="0"/>
          <w:bCs/>
          <w:i w:val="0"/>
          <w:caps w:val="0"/>
          <w:spacing w:val="0"/>
          <w:w w:val="100"/>
          <w:kern w:val="2"/>
          <w:sz w:val="24"/>
          <w:szCs w:val="24"/>
          <w:lang w:val="en-US" w:eastAsia="zh-CN" w:bidi="ar-SA"/>
        </w:rPr>
        <w:t>a）监狱企业视同小型、微型企业，按上述1.的a)条款享受评审中价格扣除。</w:t>
      </w:r>
    </w:p>
    <w:p w14:paraId="28E32907">
      <w:pPr>
        <w:tabs>
          <w:tab w:val="left" w:pos="1050"/>
        </w:tabs>
        <w:snapToGrid/>
        <w:spacing w:before="0" w:beforeAutospacing="0" w:after="0" w:afterAutospacing="0" w:line="348" w:lineRule="auto"/>
        <w:ind w:firstLine="484" w:firstLineChars="200"/>
        <w:jc w:val="both"/>
        <w:textAlignment w:val="baseline"/>
        <w:rPr>
          <w:rStyle w:val="27"/>
          <w:rFonts w:ascii="宋体" w:hAnsi="宋体" w:eastAsia="宋体" w:cs="宋体"/>
          <w:b w:val="0"/>
          <w:bCs/>
          <w:i w:val="0"/>
          <w:caps w:val="0"/>
          <w:spacing w:val="0"/>
          <w:w w:val="100"/>
          <w:kern w:val="2"/>
          <w:sz w:val="24"/>
          <w:szCs w:val="24"/>
          <w:lang w:val="en-US" w:eastAsia="zh-CN" w:bidi="ar-SA"/>
        </w:rPr>
      </w:pPr>
      <w:r>
        <w:rPr>
          <w:rStyle w:val="27"/>
          <w:rFonts w:ascii="宋体" w:hAnsi="宋体" w:eastAsia="宋体" w:cs="宋体"/>
          <w:b w:val="0"/>
          <w:bCs/>
          <w:i w:val="0"/>
          <w:caps w:val="0"/>
          <w:spacing w:val="0"/>
          <w:w w:val="100"/>
          <w:kern w:val="2"/>
          <w:sz w:val="24"/>
          <w:szCs w:val="24"/>
          <w:lang w:val="en-US" w:eastAsia="zh-CN" w:bidi="ar-SA"/>
        </w:rPr>
        <w:t>b）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4164CC1">
      <w:pPr>
        <w:tabs>
          <w:tab w:val="left" w:pos="1050"/>
        </w:tabs>
        <w:snapToGrid/>
        <w:spacing w:before="0" w:beforeAutospacing="0" w:after="0" w:afterAutospacing="0" w:line="348" w:lineRule="auto"/>
        <w:ind w:firstLine="484" w:firstLineChars="200"/>
        <w:jc w:val="both"/>
        <w:textAlignment w:val="baseline"/>
        <w:rPr>
          <w:rStyle w:val="27"/>
          <w:rFonts w:ascii="宋体" w:hAnsi="宋体" w:eastAsia="宋体" w:cs="宋体"/>
          <w:b w:val="0"/>
          <w:bCs/>
          <w:i w:val="0"/>
          <w:caps w:val="0"/>
          <w:spacing w:val="0"/>
          <w:w w:val="100"/>
          <w:kern w:val="2"/>
          <w:sz w:val="24"/>
          <w:szCs w:val="24"/>
          <w:lang w:val="en-US" w:eastAsia="zh-CN" w:bidi="ar-SA"/>
        </w:rPr>
      </w:pPr>
      <w:r>
        <w:rPr>
          <w:rStyle w:val="27"/>
          <w:rFonts w:ascii="宋体" w:hAnsi="宋体" w:eastAsia="宋体" w:cs="宋体"/>
          <w:b w:val="0"/>
          <w:bCs/>
          <w:i w:val="0"/>
          <w:caps w:val="0"/>
          <w:spacing w:val="0"/>
          <w:w w:val="100"/>
          <w:kern w:val="2"/>
          <w:sz w:val="24"/>
          <w:szCs w:val="24"/>
          <w:lang w:val="en-US" w:eastAsia="zh-CN" w:bidi="ar-SA"/>
        </w:rPr>
        <w:t>c）监狱企业参加政府采购活动时，应当提供由省级以上监狱管理局、戒毒管理局（含新疆生产建设兵团）出具的属于监狱企业的证明文件，否则不予认可。</w:t>
      </w:r>
    </w:p>
    <w:p w14:paraId="6DF9503F">
      <w:pPr>
        <w:tabs>
          <w:tab w:val="left" w:pos="1050"/>
        </w:tabs>
        <w:snapToGrid/>
        <w:spacing w:before="0" w:beforeAutospacing="0" w:after="0" w:afterAutospacing="0" w:line="348" w:lineRule="auto"/>
        <w:ind w:firstLine="484" w:firstLineChars="200"/>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val="0"/>
          <w:bCs/>
          <w:i w:val="0"/>
          <w:caps w:val="0"/>
          <w:spacing w:val="0"/>
          <w:w w:val="100"/>
          <w:kern w:val="2"/>
          <w:sz w:val="24"/>
          <w:szCs w:val="24"/>
          <w:lang w:val="en-US" w:eastAsia="zh-CN" w:bidi="ar-SA"/>
        </w:rPr>
        <w:t>3）残疾人福利性单位产品价格扣除</w:t>
      </w:r>
    </w:p>
    <w:p w14:paraId="474CBFE0">
      <w:pPr>
        <w:tabs>
          <w:tab w:val="left" w:pos="1050"/>
        </w:tabs>
        <w:snapToGrid/>
        <w:spacing w:before="0" w:beforeAutospacing="0" w:after="0" w:afterAutospacing="0" w:line="348" w:lineRule="auto"/>
        <w:ind w:firstLine="484" w:firstLineChars="200"/>
        <w:jc w:val="both"/>
        <w:textAlignment w:val="baseline"/>
        <w:rPr>
          <w:rStyle w:val="27"/>
          <w:rFonts w:ascii="宋体" w:hAnsi="宋体" w:eastAsia="宋体" w:cs="宋体"/>
          <w:b w:val="0"/>
          <w:bCs/>
          <w:i w:val="0"/>
          <w:caps w:val="0"/>
          <w:spacing w:val="0"/>
          <w:w w:val="100"/>
          <w:kern w:val="2"/>
          <w:sz w:val="24"/>
          <w:szCs w:val="24"/>
          <w:lang w:val="en-US" w:eastAsia="zh-CN" w:bidi="ar-SA"/>
        </w:rPr>
      </w:pPr>
      <w:r>
        <w:rPr>
          <w:rStyle w:val="27"/>
          <w:rFonts w:ascii="宋体" w:hAnsi="宋体" w:eastAsia="宋体" w:cs="宋体"/>
          <w:b w:val="0"/>
          <w:bCs/>
          <w:i w:val="0"/>
          <w:caps w:val="0"/>
          <w:spacing w:val="0"/>
          <w:w w:val="100"/>
          <w:kern w:val="2"/>
          <w:sz w:val="24"/>
          <w:szCs w:val="24"/>
          <w:lang w:val="en-US" w:eastAsia="zh-CN" w:bidi="ar-SA"/>
        </w:rPr>
        <w:t>a）残疾人福利性单位视同小型、微型企业，按上述1.的a)条款享受评审中价格扣除。</w:t>
      </w:r>
    </w:p>
    <w:p w14:paraId="07AC86D2">
      <w:pPr>
        <w:tabs>
          <w:tab w:val="left" w:pos="1050"/>
        </w:tabs>
        <w:snapToGrid/>
        <w:spacing w:before="0" w:beforeAutospacing="0" w:after="0" w:afterAutospacing="0" w:line="348" w:lineRule="auto"/>
        <w:ind w:firstLine="484" w:firstLineChars="200"/>
        <w:jc w:val="both"/>
        <w:textAlignment w:val="baseline"/>
        <w:rPr>
          <w:rStyle w:val="27"/>
          <w:rFonts w:ascii="宋体" w:hAnsi="宋体" w:eastAsia="宋体" w:cs="宋体"/>
          <w:b w:val="0"/>
          <w:bCs/>
          <w:i w:val="0"/>
          <w:caps w:val="0"/>
          <w:spacing w:val="0"/>
          <w:w w:val="100"/>
          <w:kern w:val="2"/>
          <w:sz w:val="24"/>
          <w:szCs w:val="24"/>
          <w:lang w:val="en-US" w:eastAsia="zh-CN" w:bidi="ar-SA"/>
        </w:rPr>
      </w:pPr>
      <w:r>
        <w:rPr>
          <w:rStyle w:val="27"/>
          <w:rFonts w:ascii="宋体" w:hAnsi="宋体" w:eastAsia="宋体" w:cs="宋体"/>
          <w:b w:val="0"/>
          <w:bCs/>
          <w:i w:val="0"/>
          <w:caps w:val="0"/>
          <w:spacing w:val="0"/>
          <w:w w:val="100"/>
          <w:kern w:val="2"/>
          <w:sz w:val="24"/>
          <w:szCs w:val="24"/>
          <w:lang w:val="en-US" w:eastAsia="zh-CN" w:bidi="ar-SA"/>
        </w:rPr>
        <w:t>b）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声明的真实性负责。一旦中标将在中标公告中公告其声明函，接受社会监督。供应商提供的《残疾人福利性单位声明函》与事实不符的，依照《政府采购法》第七十七条第一款的规定追究法律责任。</w:t>
      </w:r>
    </w:p>
    <w:p w14:paraId="17883129">
      <w:pPr>
        <w:tabs>
          <w:tab w:val="left" w:pos="1050"/>
        </w:tabs>
        <w:snapToGrid/>
        <w:spacing w:before="0" w:beforeAutospacing="0" w:after="0" w:afterAutospacing="0" w:line="348" w:lineRule="auto"/>
        <w:ind w:firstLine="484" w:firstLineChars="200"/>
        <w:jc w:val="both"/>
        <w:textAlignment w:val="baseline"/>
        <w:rPr>
          <w:rStyle w:val="27"/>
          <w:rFonts w:ascii="宋体" w:hAnsi="宋体" w:eastAsia="宋体" w:cs="宋体"/>
          <w:b w:val="0"/>
          <w:bCs/>
          <w:i w:val="0"/>
          <w:caps w:val="0"/>
          <w:spacing w:val="0"/>
          <w:w w:val="100"/>
          <w:kern w:val="2"/>
          <w:sz w:val="24"/>
          <w:szCs w:val="24"/>
          <w:lang w:val="en-US" w:eastAsia="zh-CN" w:bidi="ar-SA"/>
        </w:rPr>
      </w:pPr>
      <w:r>
        <w:rPr>
          <w:rStyle w:val="27"/>
          <w:rFonts w:ascii="宋体" w:hAnsi="宋体" w:eastAsia="宋体" w:cs="宋体"/>
          <w:b w:val="0"/>
          <w:bCs/>
          <w:i w:val="0"/>
          <w:caps w:val="0"/>
          <w:spacing w:val="0"/>
          <w:w w:val="100"/>
          <w:kern w:val="2"/>
          <w:sz w:val="24"/>
          <w:szCs w:val="24"/>
          <w:lang w:val="en-US" w:eastAsia="zh-CN" w:bidi="ar-SA"/>
        </w:rPr>
        <w:t>4）供应商同时为小型、微型企业、监狱企业和残疾人福利性单位任两种或以上情况的，评审中只享受一次价格扣除。不重复进行价格扣除。</w:t>
      </w:r>
    </w:p>
    <w:p w14:paraId="2F663511">
      <w:pPr>
        <w:pStyle w:val="87"/>
        <w:snapToGrid w:val="0"/>
        <w:spacing w:before="0" w:beforeAutospacing="0" w:after="0" w:afterAutospacing="0" w:line="348" w:lineRule="auto"/>
        <w:ind w:firstLine="484" w:firstLineChars="200"/>
        <w:jc w:val="both"/>
        <w:textAlignment w:val="baseline"/>
        <w:rPr>
          <w:rStyle w:val="27"/>
          <w:rFonts w:ascii="宋体" w:hAnsi="宋体" w:eastAsia="宋体"/>
          <w:b/>
          <w:i w:val="0"/>
          <w:caps w:val="0"/>
          <w:spacing w:val="0"/>
          <w:w w:val="100"/>
          <w:kern w:val="2"/>
          <w:sz w:val="24"/>
          <w:szCs w:val="24"/>
          <w:lang w:val="en-US" w:eastAsia="zh-CN" w:bidi="ar-SA"/>
        </w:rPr>
      </w:pPr>
      <w:r>
        <w:rPr>
          <w:rStyle w:val="27"/>
          <w:rFonts w:ascii="宋体" w:hAnsi="宋体" w:eastAsia="宋体"/>
          <w:b/>
          <w:i w:val="0"/>
          <w:caps w:val="0"/>
          <w:spacing w:val="0"/>
          <w:w w:val="100"/>
          <w:kern w:val="2"/>
          <w:sz w:val="24"/>
          <w:szCs w:val="24"/>
          <w:lang w:val="en-US" w:eastAsia="zh-CN" w:bidi="ar-SA"/>
        </w:rPr>
        <w:t>C、价格评分</w:t>
      </w:r>
    </w:p>
    <w:p w14:paraId="6CD7F72C">
      <w:pPr>
        <w:snapToGrid w:val="0"/>
        <w:spacing w:before="0" w:beforeAutospacing="0" w:after="0" w:afterAutospacing="0" w:line="348" w:lineRule="auto"/>
        <w:ind w:firstLine="473" w:firstLineChars="196"/>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磋商小组对入围的供应商的最后价格进行修正及价格扣除得出评审价。综合评分法中的价格分统一采用低价优先法计算，即满足磋商文件要求（通过资格、符合性审查）且价格最低的有效最后报价（指修正后的价格，下同）为磋商基准价，其价格分为满分。其他供应商的价格分统一按照下列公式计算：</w:t>
      </w:r>
    </w:p>
    <w:p w14:paraId="49505A35">
      <w:pPr>
        <w:snapToGrid w:val="0"/>
        <w:spacing w:before="0" w:beforeAutospacing="0" w:after="0" w:afterAutospacing="0" w:line="348" w:lineRule="auto"/>
        <w:ind w:firstLine="484" w:firstLineChars="200"/>
        <w:jc w:val="both"/>
        <w:textAlignment w:val="baseline"/>
        <w:rPr>
          <w:rStyle w:val="27"/>
          <w:rFonts w:ascii="宋体" w:hAnsi="宋体" w:eastAsia="宋体"/>
          <w:b/>
          <w:i w:val="0"/>
          <w:caps w:val="0"/>
          <w:spacing w:val="0"/>
          <w:w w:val="100"/>
          <w:kern w:val="2"/>
          <w:sz w:val="24"/>
          <w:szCs w:val="24"/>
          <w:lang w:val="en-US" w:eastAsia="zh-CN" w:bidi="ar-SA"/>
        </w:rPr>
      </w:pPr>
      <w:r>
        <w:rPr>
          <w:rStyle w:val="27"/>
          <w:rFonts w:ascii="宋体" w:hAnsi="宋体" w:eastAsia="宋体"/>
          <w:b/>
          <w:i w:val="0"/>
          <w:caps w:val="0"/>
          <w:spacing w:val="0"/>
          <w:w w:val="100"/>
          <w:kern w:val="2"/>
          <w:sz w:val="24"/>
          <w:szCs w:val="24"/>
          <w:lang w:val="en-US" w:eastAsia="zh-CN" w:bidi="ar-SA"/>
        </w:rPr>
        <w:t>磋商报价得分＝（磋商基准价／最终磋商报价）</w:t>
      </w:r>
      <w:r>
        <w:rPr>
          <w:rStyle w:val="27"/>
          <w:rFonts w:hint="default" w:ascii="Arial" w:hAnsi="Arial" w:eastAsia="宋体" w:cs="Arial"/>
          <w:b/>
          <w:i w:val="0"/>
          <w:caps w:val="0"/>
          <w:spacing w:val="0"/>
          <w:w w:val="100"/>
          <w:kern w:val="2"/>
          <w:sz w:val="24"/>
          <w:szCs w:val="24"/>
          <w:lang w:val="en-US" w:eastAsia="zh-CN" w:bidi="ar-SA"/>
        </w:rPr>
        <w:t>×</w:t>
      </w:r>
      <w:r>
        <w:rPr>
          <w:rStyle w:val="27"/>
          <w:rFonts w:ascii="宋体" w:hAnsi="宋体" w:eastAsia="宋体"/>
          <w:b/>
          <w:i w:val="0"/>
          <w:caps w:val="0"/>
          <w:spacing w:val="0"/>
          <w:w w:val="100"/>
          <w:kern w:val="2"/>
          <w:sz w:val="24"/>
          <w:szCs w:val="24"/>
          <w:lang w:val="en-US" w:eastAsia="zh-CN" w:bidi="ar-SA"/>
        </w:rPr>
        <w:t xml:space="preserve"> 分值。</w:t>
      </w:r>
    </w:p>
    <w:p w14:paraId="3D0A7DFC">
      <w:pPr>
        <w:snapToGrid w:val="0"/>
        <w:spacing w:before="0" w:beforeAutospacing="0" w:after="0" w:afterAutospacing="0" w:line="360" w:lineRule="auto"/>
        <w:jc w:val="both"/>
        <w:textAlignment w:val="baseline"/>
        <w:rPr>
          <w:rStyle w:val="27"/>
          <w:rFonts w:ascii="宋体" w:hAnsi="宋体" w:eastAsia="宋体"/>
          <w:b/>
          <w:i w:val="0"/>
          <w:caps w:val="0"/>
          <w:spacing w:val="0"/>
          <w:w w:val="100"/>
          <w:kern w:val="2"/>
          <w:sz w:val="24"/>
          <w:szCs w:val="24"/>
          <w:lang w:val="en-US" w:eastAsia="zh-CN" w:bidi="ar-SA"/>
        </w:rPr>
      </w:pPr>
      <w:r>
        <w:rPr>
          <w:rStyle w:val="27"/>
          <w:rFonts w:ascii="宋体" w:hAnsi="宋体" w:eastAsia="宋体"/>
          <w:b/>
          <w:i w:val="0"/>
          <w:caps w:val="0"/>
          <w:spacing w:val="0"/>
          <w:w w:val="100"/>
          <w:kern w:val="2"/>
          <w:sz w:val="24"/>
          <w:szCs w:val="24"/>
          <w:lang w:val="en-US" w:eastAsia="zh-CN" w:bidi="ar-SA"/>
        </w:rPr>
        <w:t>附表一：</w:t>
      </w:r>
    </w:p>
    <w:p w14:paraId="7E9EA40A">
      <w:pPr>
        <w:snapToGrid w:val="0"/>
        <w:spacing w:before="0" w:beforeAutospacing="0" w:after="0" w:afterAutospacing="0" w:line="360" w:lineRule="auto"/>
        <w:jc w:val="center"/>
        <w:textAlignment w:val="baseline"/>
        <w:rPr>
          <w:rStyle w:val="27"/>
          <w:rFonts w:ascii="宋体" w:hAnsi="宋体" w:eastAsia="宋体" w:cs="宋体"/>
          <w:b/>
          <w:bCs/>
          <w:i w:val="0"/>
          <w:caps w:val="0"/>
          <w:color w:val="000000"/>
          <w:spacing w:val="0"/>
          <w:w w:val="100"/>
          <w:kern w:val="2"/>
          <w:sz w:val="24"/>
          <w:szCs w:val="24"/>
          <w:lang w:val="en-US" w:eastAsia="zh-CN" w:bidi="ar-SA"/>
        </w:rPr>
      </w:pPr>
      <w:r>
        <w:rPr>
          <w:rStyle w:val="27"/>
          <w:rFonts w:ascii="宋体" w:hAnsi="宋体" w:eastAsia="宋体"/>
          <w:b/>
          <w:i w:val="0"/>
          <w:caps w:val="0"/>
          <w:color w:val="000000"/>
          <w:spacing w:val="0"/>
          <w:w w:val="100"/>
          <w:kern w:val="2"/>
          <w:sz w:val="24"/>
          <w:szCs w:val="24"/>
          <w:lang w:val="en-US" w:eastAsia="zh-CN" w:bidi="ar-SA"/>
        </w:rPr>
        <w:t>资格性审查表</w:t>
      </w:r>
    </w:p>
    <w:tbl>
      <w:tblPr>
        <w:tblStyle w:val="204"/>
        <w:tblW w:w="90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7"/>
        <w:gridCol w:w="727"/>
        <w:gridCol w:w="2684"/>
        <w:gridCol w:w="3944"/>
        <w:gridCol w:w="567"/>
        <w:gridCol w:w="587"/>
      </w:tblGrid>
      <w:tr w14:paraId="134E2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87" w:type="dxa"/>
            <w:vMerge w:val="restart"/>
            <w:tcBorders>
              <w:bottom w:val="nil"/>
            </w:tcBorders>
            <w:vAlign w:val="top"/>
          </w:tcPr>
          <w:p w14:paraId="38640C60">
            <w:pPr>
              <w:spacing w:line="286" w:lineRule="auto"/>
              <w:rPr>
                <w:rFonts w:hint="eastAsia" w:asciiTheme="minorEastAsia" w:hAnsiTheme="minorEastAsia" w:eastAsiaTheme="minorEastAsia" w:cstheme="minorEastAsia"/>
                <w:sz w:val="24"/>
                <w:szCs w:val="24"/>
              </w:rPr>
            </w:pPr>
          </w:p>
          <w:p w14:paraId="147FC09D">
            <w:pPr>
              <w:pStyle w:val="205"/>
              <w:spacing w:before="65" w:line="229" w:lineRule="auto"/>
              <w:ind w:left="1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序号</w:t>
            </w:r>
          </w:p>
        </w:tc>
        <w:tc>
          <w:tcPr>
            <w:tcW w:w="727" w:type="dxa"/>
            <w:vMerge w:val="restart"/>
            <w:tcBorders>
              <w:bottom w:val="nil"/>
            </w:tcBorders>
            <w:vAlign w:val="top"/>
          </w:tcPr>
          <w:p w14:paraId="4383C08F">
            <w:pPr>
              <w:spacing w:line="285" w:lineRule="auto"/>
              <w:rPr>
                <w:rFonts w:hint="eastAsia" w:asciiTheme="minorEastAsia" w:hAnsiTheme="minorEastAsia" w:eastAsiaTheme="minorEastAsia" w:cstheme="minorEastAsia"/>
                <w:sz w:val="24"/>
                <w:szCs w:val="24"/>
              </w:rPr>
            </w:pPr>
          </w:p>
          <w:p w14:paraId="3EDCE911">
            <w:pPr>
              <w:pStyle w:val="205"/>
              <w:spacing w:before="65" w:line="228" w:lineRule="auto"/>
              <w:ind w:left="1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类型</w:t>
            </w:r>
          </w:p>
        </w:tc>
        <w:tc>
          <w:tcPr>
            <w:tcW w:w="2684" w:type="dxa"/>
            <w:vMerge w:val="restart"/>
            <w:tcBorders>
              <w:bottom w:val="nil"/>
            </w:tcBorders>
            <w:vAlign w:val="top"/>
          </w:tcPr>
          <w:p w14:paraId="1E3AD3C5">
            <w:pPr>
              <w:spacing w:line="286" w:lineRule="auto"/>
              <w:rPr>
                <w:rFonts w:hint="eastAsia" w:asciiTheme="minorEastAsia" w:hAnsiTheme="minorEastAsia" w:eastAsiaTheme="minorEastAsia" w:cstheme="minorEastAsia"/>
                <w:sz w:val="24"/>
                <w:szCs w:val="24"/>
              </w:rPr>
            </w:pPr>
          </w:p>
          <w:p w14:paraId="751172E2">
            <w:pPr>
              <w:pStyle w:val="205"/>
              <w:spacing w:before="65" w:line="228" w:lineRule="auto"/>
              <w:ind w:left="9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审查要求</w:t>
            </w:r>
          </w:p>
        </w:tc>
        <w:tc>
          <w:tcPr>
            <w:tcW w:w="3944" w:type="dxa"/>
            <w:vMerge w:val="restart"/>
            <w:tcBorders>
              <w:bottom w:val="nil"/>
            </w:tcBorders>
            <w:vAlign w:val="top"/>
          </w:tcPr>
          <w:p w14:paraId="2EA5EFF2">
            <w:pPr>
              <w:spacing w:line="285" w:lineRule="auto"/>
              <w:rPr>
                <w:rFonts w:hint="eastAsia" w:asciiTheme="minorEastAsia" w:hAnsiTheme="minorEastAsia" w:eastAsiaTheme="minorEastAsia" w:cstheme="minorEastAsia"/>
                <w:sz w:val="24"/>
                <w:szCs w:val="24"/>
              </w:rPr>
            </w:pPr>
          </w:p>
          <w:p w14:paraId="30108EAC">
            <w:pPr>
              <w:pStyle w:val="205"/>
              <w:spacing w:before="65" w:line="228" w:lineRule="auto"/>
              <w:ind w:left="15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要求说明</w:t>
            </w:r>
          </w:p>
        </w:tc>
        <w:tc>
          <w:tcPr>
            <w:tcW w:w="1154" w:type="dxa"/>
            <w:gridSpan w:val="2"/>
            <w:vAlign w:val="top"/>
          </w:tcPr>
          <w:p w14:paraId="7C2F341F">
            <w:pPr>
              <w:pStyle w:val="205"/>
              <w:spacing w:before="98" w:line="228" w:lineRule="auto"/>
              <w:ind w:left="1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评审意见</w:t>
            </w:r>
          </w:p>
        </w:tc>
      </w:tr>
      <w:tr w14:paraId="26C84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587" w:type="dxa"/>
            <w:vMerge w:val="continue"/>
            <w:tcBorders>
              <w:top w:val="nil"/>
            </w:tcBorders>
            <w:vAlign w:val="top"/>
          </w:tcPr>
          <w:p w14:paraId="24D58915">
            <w:pPr>
              <w:rPr>
                <w:rFonts w:hint="eastAsia" w:asciiTheme="minorEastAsia" w:hAnsiTheme="minorEastAsia" w:eastAsiaTheme="minorEastAsia" w:cstheme="minorEastAsia"/>
                <w:sz w:val="24"/>
                <w:szCs w:val="24"/>
              </w:rPr>
            </w:pPr>
          </w:p>
        </w:tc>
        <w:tc>
          <w:tcPr>
            <w:tcW w:w="727" w:type="dxa"/>
            <w:vMerge w:val="continue"/>
            <w:tcBorders>
              <w:top w:val="nil"/>
            </w:tcBorders>
            <w:vAlign w:val="top"/>
          </w:tcPr>
          <w:p w14:paraId="7E70430B">
            <w:pPr>
              <w:rPr>
                <w:rFonts w:hint="eastAsia" w:asciiTheme="minorEastAsia" w:hAnsiTheme="minorEastAsia" w:eastAsiaTheme="minorEastAsia" w:cstheme="minorEastAsia"/>
                <w:sz w:val="24"/>
                <w:szCs w:val="24"/>
              </w:rPr>
            </w:pPr>
          </w:p>
        </w:tc>
        <w:tc>
          <w:tcPr>
            <w:tcW w:w="2684" w:type="dxa"/>
            <w:vMerge w:val="continue"/>
            <w:tcBorders>
              <w:top w:val="nil"/>
            </w:tcBorders>
            <w:vAlign w:val="top"/>
          </w:tcPr>
          <w:p w14:paraId="1D248D47">
            <w:pPr>
              <w:rPr>
                <w:rFonts w:hint="eastAsia" w:asciiTheme="minorEastAsia" w:hAnsiTheme="minorEastAsia" w:eastAsiaTheme="minorEastAsia" w:cstheme="minorEastAsia"/>
                <w:sz w:val="24"/>
                <w:szCs w:val="24"/>
              </w:rPr>
            </w:pPr>
          </w:p>
        </w:tc>
        <w:tc>
          <w:tcPr>
            <w:tcW w:w="3944" w:type="dxa"/>
            <w:vMerge w:val="continue"/>
            <w:tcBorders>
              <w:top w:val="nil"/>
            </w:tcBorders>
            <w:vAlign w:val="top"/>
          </w:tcPr>
          <w:p w14:paraId="3A480AB2">
            <w:pPr>
              <w:rPr>
                <w:rFonts w:hint="eastAsia" w:asciiTheme="minorEastAsia" w:hAnsiTheme="minorEastAsia" w:eastAsiaTheme="minorEastAsia" w:cstheme="minorEastAsia"/>
                <w:sz w:val="24"/>
                <w:szCs w:val="24"/>
              </w:rPr>
            </w:pPr>
          </w:p>
        </w:tc>
        <w:tc>
          <w:tcPr>
            <w:tcW w:w="567" w:type="dxa"/>
            <w:vAlign w:val="top"/>
          </w:tcPr>
          <w:p w14:paraId="46E4F4CB">
            <w:pPr>
              <w:pStyle w:val="205"/>
              <w:spacing w:before="165" w:line="231" w:lineRule="auto"/>
              <w:ind w:left="2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c>
          <w:tcPr>
            <w:tcW w:w="587" w:type="dxa"/>
            <w:vAlign w:val="top"/>
          </w:tcPr>
          <w:p w14:paraId="3F5001E3">
            <w:pPr>
              <w:pStyle w:val="205"/>
              <w:spacing w:before="165" w:line="228" w:lineRule="auto"/>
              <w:ind w:left="2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r>
      <w:tr w14:paraId="14568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587" w:type="dxa"/>
            <w:vAlign w:val="top"/>
          </w:tcPr>
          <w:p w14:paraId="3273C0EA">
            <w:pPr>
              <w:spacing w:line="256" w:lineRule="auto"/>
              <w:rPr>
                <w:rFonts w:hint="eastAsia" w:asciiTheme="minorEastAsia" w:hAnsiTheme="minorEastAsia" w:eastAsiaTheme="minorEastAsia" w:cstheme="minorEastAsia"/>
                <w:sz w:val="24"/>
                <w:szCs w:val="24"/>
              </w:rPr>
            </w:pPr>
          </w:p>
          <w:p w14:paraId="68BEA0BD">
            <w:pPr>
              <w:spacing w:line="256" w:lineRule="auto"/>
              <w:rPr>
                <w:rFonts w:hint="eastAsia" w:asciiTheme="minorEastAsia" w:hAnsiTheme="minorEastAsia" w:eastAsiaTheme="minorEastAsia" w:cstheme="minorEastAsia"/>
                <w:sz w:val="24"/>
                <w:szCs w:val="24"/>
              </w:rPr>
            </w:pPr>
          </w:p>
          <w:p w14:paraId="21ECF8E9">
            <w:pPr>
              <w:spacing w:line="257" w:lineRule="auto"/>
              <w:rPr>
                <w:rFonts w:hint="eastAsia" w:asciiTheme="minorEastAsia" w:hAnsiTheme="minorEastAsia" w:eastAsiaTheme="minorEastAsia" w:cstheme="minorEastAsia"/>
                <w:sz w:val="24"/>
                <w:szCs w:val="24"/>
              </w:rPr>
            </w:pPr>
          </w:p>
          <w:p w14:paraId="64A4B9C3">
            <w:pPr>
              <w:spacing w:line="257" w:lineRule="auto"/>
              <w:rPr>
                <w:rFonts w:hint="eastAsia" w:asciiTheme="minorEastAsia" w:hAnsiTheme="minorEastAsia" w:eastAsiaTheme="minorEastAsia" w:cstheme="minorEastAsia"/>
                <w:sz w:val="24"/>
                <w:szCs w:val="24"/>
              </w:rPr>
            </w:pPr>
          </w:p>
          <w:p w14:paraId="0699D627">
            <w:pPr>
              <w:spacing w:line="257" w:lineRule="auto"/>
              <w:rPr>
                <w:rFonts w:hint="eastAsia" w:asciiTheme="minorEastAsia" w:hAnsiTheme="minorEastAsia" w:eastAsiaTheme="minorEastAsia" w:cstheme="minorEastAsia"/>
                <w:sz w:val="24"/>
                <w:szCs w:val="24"/>
              </w:rPr>
            </w:pPr>
          </w:p>
          <w:p w14:paraId="128F1291">
            <w:pPr>
              <w:pStyle w:val="205"/>
              <w:spacing w:before="65" w:line="270" w:lineRule="exact"/>
              <w:ind w:left="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
                <w:sz w:val="24"/>
                <w:szCs w:val="24"/>
              </w:rPr>
              <w:t>1</w:t>
            </w:r>
          </w:p>
        </w:tc>
        <w:tc>
          <w:tcPr>
            <w:tcW w:w="727" w:type="dxa"/>
            <w:vAlign w:val="top"/>
          </w:tcPr>
          <w:p w14:paraId="76176B8B">
            <w:pPr>
              <w:spacing w:line="280" w:lineRule="auto"/>
              <w:rPr>
                <w:rFonts w:hint="eastAsia" w:asciiTheme="minorEastAsia" w:hAnsiTheme="minorEastAsia" w:eastAsiaTheme="minorEastAsia" w:cstheme="minorEastAsia"/>
                <w:sz w:val="24"/>
                <w:szCs w:val="24"/>
              </w:rPr>
            </w:pPr>
          </w:p>
          <w:p w14:paraId="41008C94">
            <w:pPr>
              <w:spacing w:line="281" w:lineRule="auto"/>
              <w:rPr>
                <w:rFonts w:hint="eastAsia" w:asciiTheme="minorEastAsia" w:hAnsiTheme="minorEastAsia" w:eastAsiaTheme="minorEastAsia" w:cstheme="minorEastAsia"/>
                <w:sz w:val="24"/>
                <w:szCs w:val="24"/>
              </w:rPr>
            </w:pPr>
          </w:p>
          <w:p w14:paraId="579754AB">
            <w:pPr>
              <w:spacing w:line="281" w:lineRule="auto"/>
              <w:rPr>
                <w:rFonts w:hint="eastAsia" w:asciiTheme="minorEastAsia" w:hAnsiTheme="minorEastAsia" w:eastAsiaTheme="minorEastAsia" w:cstheme="minorEastAsia"/>
                <w:sz w:val="24"/>
                <w:szCs w:val="24"/>
              </w:rPr>
            </w:pPr>
          </w:p>
          <w:p w14:paraId="44698366">
            <w:pPr>
              <w:spacing w:line="281" w:lineRule="auto"/>
              <w:rPr>
                <w:rFonts w:hint="eastAsia" w:asciiTheme="minorEastAsia" w:hAnsiTheme="minorEastAsia" w:eastAsiaTheme="minorEastAsia" w:cstheme="minorEastAsia"/>
                <w:sz w:val="24"/>
                <w:szCs w:val="24"/>
              </w:rPr>
            </w:pPr>
          </w:p>
          <w:p w14:paraId="525C5B51">
            <w:pPr>
              <w:pStyle w:val="205"/>
              <w:spacing w:before="65" w:line="228" w:lineRule="auto"/>
              <w:ind w:left="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特定</w:t>
            </w:r>
          </w:p>
          <w:p w14:paraId="39CDCEA4">
            <w:pPr>
              <w:pStyle w:val="205"/>
              <w:spacing w:before="74" w:line="228" w:lineRule="auto"/>
              <w:ind w:left="1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w:t>
            </w:r>
          </w:p>
        </w:tc>
        <w:tc>
          <w:tcPr>
            <w:tcW w:w="2684" w:type="dxa"/>
            <w:vAlign w:val="top"/>
          </w:tcPr>
          <w:p w14:paraId="3C937637">
            <w:pPr>
              <w:pStyle w:val="205"/>
              <w:spacing w:before="75" w:line="282" w:lineRule="auto"/>
              <w:ind w:left="61" w:right="142" w:firstLine="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（1）具备</w:t>
            </w:r>
            <w:r>
              <w:rPr>
                <w:rFonts w:hint="eastAsia" w:asciiTheme="minorEastAsia" w:hAnsiTheme="minorEastAsia" w:eastAsiaTheme="minorEastAsia" w:cstheme="minorEastAsia"/>
                <w:spacing w:val="9"/>
                <w:sz w:val="24"/>
                <w:szCs w:val="24"/>
              </w:rPr>
              <w:t>市政公用工程监理</w:t>
            </w:r>
            <w:r>
              <w:rPr>
                <w:rFonts w:hint="eastAsia" w:asciiTheme="minorEastAsia" w:hAnsiTheme="minorEastAsia" w:eastAsiaTheme="minorEastAsia" w:cstheme="minorEastAsia"/>
                <w:spacing w:val="9"/>
                <w:sz w:val="24"/>
                <w:szCs w:val="24"/>
                <w:lang w:val="en-US" w:eastAsia="zh-CN"/>
              </w:rPr>
              <w:t>甲级及以上</w:t>
            </w:r>
            <w:r>
              <w:rPr>
                <w:rFonts w:hint="eastAsia" w:asciiTheme="minorEastAsia" w:hAnsiTheme="minorEastAsia" w:eastAsiaTheme="minorEastAsia" w:cstheme="minorEastAsia"/>
                <w:spacing w:val="9"/>
                <w:sz w:val="24"/>
                <w:szCs w:val="24"/>
              </w:rPr>
              <w:t>资</w:t>
            </w:r>
            <w:r>
              <w:rPr>
                <w:rFonts w:hint="eastAsia" w:asciiTheme="minorEastAsia" w:hAnsiTheme="minorEastAsia" w:eastAsiaTheme="minorEastAsia" w:cstheme="minorEastAsia"/>
                <w:spacing w:val="6"/>
                <w:sz w:val="24"/>
                <w:szCs w:val="24"/>
              </w:rPr>
              <w:t>质证书，并在人员、设备、</w:t>
            </w:r>
            <w:r>
              <w:rPr>
                <w:rFonts w:hint="eastAsia" w:asciiTheme="minorEastAsia" w:hAnsiTheme="minorEastAsia" w:eastAsiaTheme="minorEastAsia" w:cstheme="minorEastAsia"/>
                <w:spacing w:val="9"/>
                <w:sz w:val="24"/>
                <w:szCs w:val="24"/>
              </w:rPr>
              <w:t>资金等方面具备相应的</w:t>
            </w:r>
            <w:r>
              <w:rPr>
                <w:rFonts w:hint="eastAsia" w:asciiTheme="minorEastAsia" w:hAnsiTheme="minorEastAsia" w:eastAsiaTheme="minorEastAsia" w:cstheme="minorEastAsia"/>
                <w:spacing w:val="6"/>
                <w:sz w:val="24"/>
                <w:szCs w:val="24"/>
              </w:rPr>
              <w:t>监理能力；</w:t>
            </w:r>
          </w:p>
          <w:p w14:paraId="560BE5C4">
            <w:pPr>
              <w:pStyle w:val="205"/>
              <w:spacing w:before="70" w:line="277" w:lineRule="auto"/>
              <w:ind w:left="61" w:right="213" w:firstLine="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（2）拟投入的项目总监需</w:t>
            </w:r>
            <w:r>
              <w:rPr>
                <w:rFonts w:hint="eastAsia" w:asciiTheme="minorEastAsia" w:hAnsiTheme="minorEastAsia" w:eastAsiaTheme="minorEastAsia" w:cstheme="minorEastAsia"/>
                <w:spacing w:val="9"/>
                <w:sz w:val="24"/>
                <w:szCs w:val="24"/>
              </w:rPr>
              <w:t>具有市政公用工程注册监理工程师执业资格证</w:t>
            </w:r>
            <w:r>
              <w:rPr>
                <w:rFonts w:hint="eastAsia" w:asciiTheme="minorEastAsia" w:hAnsiTheme="minorEastAsia" w:eastAsiaTheme="minorEastAsia" w:cstheme="minorEastAsia"/>
                <w:sz w:val="24"/>
                <w:szCs w:val="24"/>
              </w:rPr>
              <w:t>书。</w:t>
            </w:r>
          </w:p>
        </w:tc>
        <w:tc>
          <w:tcPr>
            <w:tcW w:w="3944" w:type="dxa"/>
            <w:vAlign w:val="top"/>
          </w:tcPr>
          <w:p w14:paraId="5BAA5E5A">
            <w:pPr>
              <w:spacing w:line="286" w:lineRule="auto"/>
              <w:rPr>
                <w:rFonts w:hint="eastAsia" w:asciiTheme="minorEastAsia" w:hAnsiTheme="minorEastAsia" w:eastAsiaTheme="minorEastAsia" w:cstheme="minorEastAsia"/>
                <w:sz w:val="24"/>
                <w:szCs w:val="24"/>
              </w:rPr>
            </w:pPr>
          </w:p>
          <w:p w14:paraId="66428560">
            <w:pPr>
              <w:spacing w:line="287" w:lineRule="auto"/>
              <w:rPr>
                <w:rFonts w:hint="eastAsia" w:asciiTheme="minorEastAsia" w:hAnsiTheme="minorEastAsia" w:eastAsiaTheme="minorEastAsia" w:cstheme="minorEastAsia"/>
                <w:sz w:val="24"/>
                <w:szCs w:val="24"/>
              </w:rPr>
            </w:pPr>
          </w:p>
          <w:p w14:paraId="4B7D2A17">
            <w:pPr>
              <w:spacing w:line="287" w:lineRule="auto"/>
              <w:rPr>
                <w:rFonts w:hint="eastAsia" w:asciiTheme="minorEastAsia" w:hAnsiTheme="minorEastAsia" w:eastAsiaTheme="minorEastAsia" w:cstheme="minorEastAsia"/>
                <w:sz w:val="24"/>
                <w:szCs w:val="24"/>
              </w:rPr>
            </w:pPr>
          </w:p>
          <w:p w14:paraId="10F0BEF0">
            <w:pPr>
              <w:spacing w:line="287" w:lineRule="auto"/>
              <w:rPr>
                <w:rFonts w:hint="eastAsia" w:asciiTheme="minorEastAsia" w:hAnsiTheme="minorEastAsia" w:eastAsiaTheme="minorEastAsia" w:cstheme="minorEastAsia"/>
                <w:sz w:val="24"/>
                <w:szCs w:val="24"/>
              </w:rPr>
            </w:pPr>
          </w:p>
          <w:p w14:paraId="4A6F80C3">
            <w:pPr>
              <w:pStyle w:val="205"/>
              <w:spacing w:before="65" w:line="227" w:lineRule="auto"/>
              <w:ind w:left="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（1）提供资质证书等证明材料；</w:t>
            </w:r>
          </w:p>
          <w:p w14:paraId="63D02750">
            <w:pPr>
              <w:pStyle w:val="205"/>
              <w:spacing w:before="27" w:line="227" w:lineRule="auto"/>
              <w:ind w:left="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（2）提供项目总监的相关证书。</w:t>
            </w:r>
          </w:p>
        </w:tc>
        <w:tc>
          <w:tcPr>
            <w:tcW w:w="567" w:type="dxa"/>
            <w:vAlign w:val="top"/>
          </w:tcPr>
          <w:p w14:paraId="5A44E024">
            <w:pPr>
              <w:rPr>
                <w:rFonts w:hint="eastAsia" w:asciiTheme="minorEastAsia" w:hAnsiTheme="minorEastAsia" w:eastAsiaTheme="minorEastAsia" w:cstheme="minorEastAsia"/>
                <w:sz w:val="24"/>
                <w:szCs w:val="24"/>
              </w:rPr>
            </w:pPr>
          </w:p>
        </w:tc>
        <w:tc>
          <w:tcPr>
            <w:tcW w:w="587" w:type="dxa"/>
            <w:vAlign w:val="top"/>
          </w:tcPr>
          <w:p w14:paraId="747C890E">
            <w:pPr>
              <w:rPr>
                <w:rFonts w:hint="eastAsia" w:asciiTheme="minorEastAsia" w:hAnsiTheme="minorEastAsia" w:eastAsiaTheme="minorEastAsia" w:cstheme="minorEastAsia"/>
                <w:sz w:val="24"/>
                <w:szCs w:val="24"/>
              </w:rPr>
            </w:pPr>
          </w:p>
        </w:tc>
      </w:tr>
      <w:tr w14:paraId="0C096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trPr>
        <w:tc>
          <w:tcPr>
            <w:tcW w:w="587" w:type="dxa"/>
            <w:vAlign w:val="top"/>
          </w:tcPr>
          <w:p w14:paraId="6A1A4C95">
            <w:pPr>
              <w:spacing w:line="341" w:lineRule="auto"/>
              <w:rPr>
                <w:rFonts w:hint="eastAsia" w:asciiTheme="minorEastAsia" w:hAnsiTheme="minorEastAsia" w:eastAsiaTheme="minorEastAsia" w:cstheme="minorEastAsia"/>
                <w:sz w:val="24"/>
                <w:szCs w:val="24"/>
              </w:rPr>
            </w:pPr>
          </w:p>
          <w:p w14:paraId="3A5C94B5">
            <w:pPr>
              <w:pStyle w:val="205"/>
              <w:spacing w:before="65" w:line="271" w:lineRule="exact"/>
              <w:ind w:left="2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
                <w:sz w:val="24"/>
                <w:szCs w:val="24"/>
              </w:rPr>
              <w:t>2</w:t>
            </w:r>
          </w:p>
        </w:tc>
        <w:tc>
          <w:tcPr>
            <w:tcW w:w="727" w:type="dxa"/>
            <w:vAlign w:val="top"/>
          </w:tcPr>
          <w:p w14:paraId="0809DD0C">
            <w:pPr>
              <w:pStyle w:val="205"/>
              <w:spacing w:before="264" w:line="222" w:lineRule="auto"/>
              <w:ind w:left="9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采购</w:t>
            </w:r>
          </w:p>
          <w:p w14:paraId="1A4C39D3">
            <w:pPr>
              <w:pStyle w:val="205"/>
              <w:spacing w:line="228" w:lineRule="auto"/>
              <w:ind w:left="9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政策</w:t>
            </w:r>
          </w:p>
        </w:tc>
        <w:tc>
          <w:tcPr>
            <w:tcW w:w="2684" w:type="dxa"/>
            <w:vAlign w:val="top"/>
          </w:tcPr>
          <w:p w14:paraId="738C4C8B">
            <w:pPr>
              <w:spacing w:line="329" w:lineRule="auto"/>
              <w:rPr>
                <w:rFonts w:hint="eastAsia" w:asciiTheme="minorEastAsia" w:hAnsiTheme="minorEastAsia" w:eastAsiaTheme="minorEastAsia" w:cstheme="minorEastAsia"/>
                <w:sz w:val="24"/>
                <w:szCs w:val="24"/>
              </w:rPr>
            </w:pPr>
          </w:p>
          <w:p w14:paraId="1B9AFC5E">
            <w:pPr>
              <w:pStyle w:val="205"/>
              <w:spacing w:before="65" w:line="227" w:lineRule="auto"/>
              <w:ind w:left="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本项目专门面向中小企业。</w:t>
            </w:r>
          </w:p>
        </w:tc>
        <w:tc>
          <w:tcPr>
            <w:tcW w:w="3944" w:type="dxa"/>
            <w:vAlign w:val="top"/>
          </w:tcPr>
          <w:p w14:paraId="66312BF9">
            <w:pPr>
              <w:pStyle w:val="205"/>
              <w:spacing w:before="257" w:line="258" w:lineRule="auto"/>
              <w:ind w:left="62" w:right="35" w:hang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请根据要求单独上传《中小企业声明函》。</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8"/>
                <w:sz w:val="24"/>
                <w:szCs w:val="24"/>
              </w:rPr>
              <w:t>格式以采购文件要求为准。</w:t>
            </w:r>
          </w:p>
        </w:tc>
        <w:tc>
          <w:tcPr>
            <w:tcW w:w="567" w:type="dxa"/>
            <w:vAlign w:val="top"/>
          </w:tcPr>
          <w:p w14:paraId="7C996160">
            <w:pPr>
              <w:rPr>
                <w:rFonts w:hint="eastAsia" w:asciiTheme="minorEastAsia" w:hAnsiTheme="minorEastAsia" w:eastAsiaTheme="minorEastAsia" w:cstheme="minorEastAsia"/>
                <w:sz w:val="24"/>
                <w:szCs w:val="24"/>
              </w:rPr>
            </w:pPr>
          </w:p>
        </w:tc>
        <w:tc>
          <w:tcPr>
            <w:tcW w:w="587" w:type="dxa"/>
            <w:vAlign w:val="top"/>
          </w:tcPr>
          <w:p w14:paraId="3A9772D8">
            <w:pPr>
              <w:rPr>
                <w:rFonts w:hint="eastAsia" w:asciiTheme="minorEastAsia" w:hAnsiTheme="minorEastAsia" w:eastAsiaTheme="minorEastAsia" w:cstheme="minorEastAsia"/>
                <w:sz w:val="24"/>
                <w:szCs w:val="24"/>
              </w:rPr>
            </w:pPr>
          </w:p>
        </w:tc>
      </w:tr>
      <w:tr w14:paraId="7752A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trPr>
        <w:tc>
          <w:tcPr>
            <w:tcW w:w="587" w:type="dxa"/>
            <w:vAlign w:val="top"/>
          </w:tcPr>
          <w:p w14:paraId="3F748F56">
            <w:pPr>
              <w:spacing w:line="342" w:lineRule="auto"/>
              <w:rPr>
                <w:rFonts w:hint="eastAsia" w:asciiTheme="minorEastAsia" w:hAnsiTheme="minorEastAsia" w:eastAsiaTheme="minorEastAsia" w:cstheme="minorEastAsia"/>
                <w:sz w:val="24"/>
                <w:szCs w:val="24"/>
              </w:rPr>
            </w:pPr>
          </w:p>
          <w:p w14:paraId="3F4F6474">
            <w:pPr>
              <w:pStyle w:val="205"/>
              <w:spacing w:before="65" w:line="269" w:lineRule="exact"/>
              <w:ind w:left="2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
                <w:sz w:val="24"/>
                <w:szCs w:val="24"/>
              </w:rPr>
              <w:t>3</w:t>
            </w:r>
          </w:p>
        </w:tc>
        <w:tc>
          <w:tcPr>
            <w:tcW w:w="727" w:type="dxa"/>
            <w:vAlign w:val="top"/>
          </w:tcPr>
          <w:p w14:paraId="327CCF1F">
            <w:pPr>
              <w:pStyle w:val="205"/>
              <w:spacing w:before="249" w:line="228" w:lineRule="auto"/>
              <w:ind w:left="1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营业</w:t>
            </w:r>
          </w:p>
          <w:p w14:paraId="2DD8407B">
            <w:pPr>
              <w:pStyle w:val="205"/>
              <w:spacing w:before="71" w:line="228" w:lineRule="auto"/>
              <w:ind w:left="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执照</w:t>
            </w:r>
          </w:p>
        </w:tc>
        <w:tc>
          <w:tcPr>
            <w:tcW w:w="2684" w:type="dxa"/>
            <w:vAlign w:val="top"/>
          </w:tcPr>
          <w:p w14:paraId="2164ED69">
            <w:pPr>
              <w:spacing w:line="342" w:lineRule="auto"/>
              <w:rPr>
                <w:rFonts w:hint="eastAsia" w:asciiTheme="minorEastAsia" w:hAnsiTheme="minorEastAsia" w:eastAsiaTheme="minorEastAsia" w:cstheme="minorEastAsia"/>
                <w:sz w:val="24"/>
                <w:szCs w:val="24"/>
              </w:rPr>
            </w:pPr>
          </w:p>
          <w:p w14:paraId="41DC7F20">
            <w:pPr>
              <w:pStyle w:val="205"/>
              <w:spacing w:before="65" w:line="227" w:lineRule="auto"/>
              <w:ind w:left="6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营业执照等证明材料。</w:t>
            </w:r>
          </w:p>
        </w:tc>
        <w:tc>
          <w:tcPr>
            <w:tcW w:w="3944" w:type="dxa"/>
            <w:vAlign w:val="top"/>
          </w:tcPr>
          <w:p w14:paraId="4C4CACB2">
            <w:pPr>
              <w:pStyle w:val="205"/>
              <w:spacing w:before="88" w:line="274" w:lineRule="auto"/>
              <w:ind w:left="64" w:right="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提供有效的营业执照</w:t>
            </w:r>
            <w:r>
              <w:rPr>
                <w:rFonts w:hint="eastAsia" w:asciiTheme="minorEastAsia" w:hAnsiTheme="minorEastAsia" w:eastAsiaTheme="minorEastAsia" w:cstheme="minorEastAsia"/>
                <w:spacing w:val="6"/>
                <w:sz w:val="24"/>
                <w:szCs w:val="24"/>
              </w:rPr>
              <w:t>（加盖单位公章</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8"/>
                <w:sz w:val="24"/>
                <w:szCs w:val="24"/>
              </w:rPr>
              <w:t>。</w:t>
            </w:r>
          </w:p>
        </w:tc>
        <w:tc>
          <w:tcPr>
            <w:tcW w:w="567" w:type="dxa"/>
            <w:vAlign w:val="top"/>
          </w:tcPr>
          <w:p w14:paraId="69E9C126">
            <w:pPr>
              <w:rPr>
                <w:rFonts w:hint="eastAsia" w:asciiTheme="minorEastAsia" w:hAnsiTheme="minorEastAsia" w:eastAsiaTheme="minorEastAsia" w:cstheme="minorEastAsia"/>
                <w:sz w:val="24"/>
                <w:szCs w:val="24"/>
              </w:rPr>
            </w:pPr>
          </w:p>
        </w:tc>
        <w:tc>
          <w:tcPr>
            <w:tcW w:w="587" w:type="dxa"/>
            <w:vAlign w:val="top"/>
          </w:tcPr>
          <w:p w14:paraId="19BB9219">
            <w:pPr>
              <w:rPr>
                <w:rFonts w:hint="eastAsia" w:asciiTheme="minorEastAsia" w:hAnsiTheme="minorEastAsia" w:eastAsiaTheme="minorEastAsia" w:cstheme="minorEastAsia"/>
                <w:sz w:val="24"/>
                <w:szCs w:val="24"/>
              </w:rPr>
            </w:pPr>
          </w:p>
        </w:tc>
      </w:tr>
      <w:tr w14:paraId="5E3A0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587" w:type="dxa"/>
            <w:vAlign w:val="top"/>
          </w:tcPr>
          <w:p w14:paraId="5152391E">
            <w:pPr>
              <w:spacing w:line="325" w:lineRule="auto"/>
              <w:rPr>
                <w:rFonts w:hint="eastAsia" w:asciiTheme="minorEastAsia" w:hAnsiTheme="minorEastAsia" w:eastAsiaTheme="minorEastAsia" w:cstheme="minorEastAsia"/>
                <w:sz w:val="24"/>
                <w:szCs w:val="24"/>
              </w:rPr>
            </w:pPr>
          </w:p>
          <w:p w14:paraId="4856F6EB">
            <w:pPr>
              <w:spacing w:line="325" w:lineRule="auto"/>
              <w:rPr>
                <w:rFonts w:hint="eastAsia" w:asciiTheme="minorEastAsia" w:hAnsiTheme="minorEastAsia" w:eastAsiaTheme="minorEastAsia" w:cstheme="minorEastAsia"/>
                <w:sz w:val="24"/>
                <w:szCs w:val="24"/>
              </w:rPr>
            </w:pPr>
          </w:p>
          <w:p w14:paraId="38CCE83F">
            <w:pPr>
              <w:pStyle w:val="205"/>
              <w:spacing w:before="65" w:line="270" w:lineRule="exact"/>
              <w:ind w:left="2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
                <w:sz w:val="24"/>
                <w:szCs w:val="24"/>
              </w:rPr>
              <w:t>4</w:t>
            </w:r>
          </w:p>
        </w:tc>
        <w:tc>
          <w:tcPr>
            <w:tcW w:w="727" w:type="dxa"/>
            <w:vAlign w:val="top"/>
          </w:tcPr>
          <w:p w14:paraId="1B5A8287">
            <w:pPr>
              <w:spacing w:line="245" w:lineRule="auto"/>
              <w:rPr>
                <w:rFonts w:hint="eastAsia" w:asciiTheme="minorEastAsia" w:hAnsiTheme="minorEastAsia" w:eastAsiaTheme="minorEastAsia" w:cstheme="minorEastAsia"/>
                <w:sz w:val="24"/>
                <w:szCs w:val="24"/>
              </w:rPr>
            </w:pPr>
          </w:p>
          <w:p w14:paraId="6CFECEB4">
            <w:pPr>
              <w:spacing w:line="245" w:lineRule="auto"/>
              <w:rPr>
                <w:rFonts w:hint="eastAsia" w:asciiTheme="minorEastAsia" w:hAnsiTheme="minorEastAsia" w:eastAsiaTheme="minorEastAsia" w:cstheme="minorEastAsia"/>
                <w:sz w:val="24"/>
                <w:szCs w:val="24"/>
              </w:rPr>
            </w:pPr>
          </w:p>
          <w:p w14:paraId="034740FD">
            <w:pPr>
              <w:pStyle w:val="205"/>
              <w:spacing w:before="65" w:line="228" w:lineRule="auto"/>
              <w:ind w:left="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财务</w:t>
            </w:r>
          </w:p>
          <w:p w14:paraId="726F8514">
            <w:pPr>
              <w:pStyle w:val="205"/>
              <w:spacing w:before="72" w:line="226" w:lineRule="auto"/>
              <w:ind w:left="9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报告</w:t>
            </w:r>
          </w:p>
        </w:tc>
        <w:tc>
          <w:tcPr>
            <w:tcW w:w="2684" w:type="dxa"/>
            <w:vAlign w:val="top"/>
          </w:tcPr>
          <w:p w14:paraId="3268B382">
            <w:pPr>
              <w:spacing w:line="244" w:lineRule="auto"/>
              <w:rPr>
                <w:rFonts w:hint="eastAsia" w:asciiTheme="minorEastAsia" w:hAnsiTheme="minorEastAsia" w:eastAsiaTheme="minorEastAsia" w:cstheme="minorEastAsia"/>
                <w:sz w:val="24"/>
                <w:szCs w:val="24"/>
              </w:rPr>
            </w:pPr>
          </w:p>
          <w:p w14:paraId="5C8C1B3C">
            <w:pPr>
              <w:spacing w:line="245" w:lineRule="auto"/>
              <w:rPr>
                <w:rFonts w:hint="eastAsia" w:asciiTheme="minorEastAsia" w:hAnsiTheme="minorEastAsia" w:eastAsiaTheme="minorEastAsia" w:cstheme="minorEastAsia"/>
                <w:sz w:val="24"/>
                <w:szCs w:val="24"/>
              </w:rPr>
            </w:pPr>
          </w:p>
          <w:p w14:paraId="03A9B580">
            <w:pPr>
              <w:pStyle w:val="205"/>
              <w:spacing w:before="65" w:line="296" w:lineRule="auto"/>
              <w:ind w:left="61" w:right="316" w:firstLine="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具有良好的商业信誉和健</w:t>
            </w:r>
            <w:r>
              <w:rPr>
                <w:rFonts w:hint="eastAsia" w:asciiTheme="minorEastAsia" w:hAnsiTheme="minorEastAsia" w:eastAsiaTheme="minorEastAsia" w:cstheme="minorEastAsia"/>
                <w:spacing w:val="7"/>
                <w:sz w:val="24"/>
                <w:szCs w:val="24"/>
              </w:rPr>
              <w:t>全的财务会计制度。</w:t>
            </w:r>
          </w:p>
        </w:tc>
        <w:tc>
          <w:tcPr>
            <w:tcW w:w="3944" w:type="dxa"/>
            <w:vAlign w:val="top"/>
          </w:tcPr>
          <w:p w14:paraId="782D46B7">
            <w:pPr>
              <w:spacing w:line="294" w:lineRule="auto"/>
              <w:ind w:left="3" w:firstLine="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提供最近一年度（2023</w:t>
            </w:r>
            <w:r>
              <w:rPr>
                <w:rFonts w:hint="eastAsia" w:asciiTheme="minorEastAsia" w:hAnsiTheme="minorEastAsia" w:eastAsiaTheme="minorEastAsia" w:cstheme="minorEastAsia"/>
                <w:spacing w:val="-32"/>
                <w:sz w:val="24"/>
                <w:szCs w:val="24"/>
              </w:rPr>
              <w:t xml:space="preserve"> </w:t>
            </w:r>
            <w:r>
              <w:rPr>
                <w:rFonts w:hint="eastAsia" w:asciiTheme="minorEastAsia" w:hAnsiTheme="minorEastAsia" w:eastAsiaTheme="minorEastAsia" w:cstheme="minorEastAsia"/>
                <w:sz w:val="24"/>
                <w:szCs w:val="24"/>
              </w:rPr>
              <w:t>年度</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pacing w:val="-41"/>
                <w:sz w:val="24"/>
                <w:szCs w:val="24"/>
              </w:rPr>
              <w:t xml:space="preserve"> </w:t>
            </w:r>
            <w:r>
              <w:rPr>
                <w:rFonts w:hint="eastAsia" w:asciiTheme="minorEastAsia" w:hAnsiTheme="minorEastAsia" w:eastAsiaTheme="minorEastAsia" w:cstheme="minorEastAsia"/>
                <w:sz w:val="24"/>
                <w:szCs w:val="24"/>
              </w:rPr>
              <w:t>2024</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z w:val="24"/>
                <w:szCs w:val="24"/>
              </w:rPr>
              <w:t>年度）</w:t>
            </w:r>
            <w:r>
              <w:rPr>
                <w:rFonts w:hint="eastAsia" w:asciiTheme="minorEastAsia" w:hAnsiTheme="minorEastAsia" w:eastAsiaTheme="minorEastAsia" w:cstheme="minorEastAsia"/>
                <w:spacing w:val="5"/>
                <w:sz w:val="24"/>
                <w:szCs w:val="24"/>
              </w:rPr>
              <w:t>的审计报告（或财务报表（财务报表应至少包括资产负债表、利润表、现金流量表或财务状况变动表等）或银行出具的相关</w:t>
            </w:r>
            <w:r>
              <w:rPr>
                <w:rFonts w:hint="eastAsia" w:asciiTheme="minorEastAsia" w:hAnsiTheme="minorEastAsia" w:eastAsiaTheme="minorEastAsia" w:cstheme="minorEastAsia"/>
                <w:spacing w:val="8"/>
                <w:sz w:val="24"/>
                <w:szCs w:val="24"/>
              </w:rPr>
              <w:t>资信证明材料等</w:t>
            </w: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pacing w:val="8"/>
                <w:sz w:val="24"/>
                <w:szCs w:val="24"/>
              </w:rPr>
              <w:t>加盖单位公章。</w:t>
            </w:r>
            <w:r>
              <w:rPr>
                <w:rFonts w:ascii="宋体" w:hAnsi="宋体" w:eastAsia="宋体" w:cs="宋体"/>
                <w:spacing w:val="-6"/>
                <w:sz w:val="22"/>
                <w:szCs w:val="22"/>
              </w:rPr>
              <w:t>成立不足</w:t>
            </w:r>
            <w:r>
              <w:rPr>
                <w:rFonts w:hint="eastAsia" w:ascii="宋体" w:hAnsi="宋体" w:cs="宋体"/>
                <w:spacing w:val="-6"/>
                <w:sz w:val="22"/>
                <w:szCs w:val="22"/>
                <w:lang w:val="en-US" w:eastAsia="zh-CN"/>
              </w:rPr>
              <w:t>三</w:t>
            </w:r>
            <w:r>
              <w:rPr>
                <w:rFonts w:ascii="宋体" w:hAnsi="宋体" w:eastAsia="宋体" w:cs="宋体"/>
                <w:spacing w:val="-6"/>
                <w:sz w:val="22"/>
                <w:szCs w:val="22"/>
              </w:rPr>
              <w:t>个月（以投标文件递交截止之日为期限）的投标人无需提供。</w:t>
            </w:r>
          </w:p>
        </w:tc>
        <w:tc>
          <w:tcPr>
            <w:tcW w:w="567" w:type="dxa"/>
            <w:vAlign w:val="top"/>
          </w:tcPr>
          <w:p w14:paraId="751F48C2">
            <w:pPr>
              <w:rPr>
                <w:rFonts w:hint="eastAsia" w:asciiTheme="minorEastAsia" w:hAnsiTheme="minorEastAsia" w:eastAsiaTheme="minorEastAsia" w:cstheme="minorEastAsia"/>
                <w:sz w:val="24"/>
                <w:szCs w:val="24"/>
              </w:rPr>
            </w:pPr>
          </w:p>
        </w:tc>
        <w:tc>
          <w:tcPr>
            <w:tcW w:w="587" w:type="dxa"/>
            <w:vAlign w:val="top"/>
          </w:tcPr>
          <w:p w14:paraId="28BB1889">
            <w:pPr>
              <w:rPr>
                <w:rFonts w:hint="eastAsia" w:asciiTheme="minorEastAsia" w:hAnsiTheme="minorEastAsia" w:eastAsiaTheme="minorEastAsia" w:cstheme="minorEastAsia"/>
                <w:sz w:val="24"/>
                <w:szCs w:val="24"/>
              </w:rPr>
            </w:pPr>
          </w:p>
        </w:tc>
      </w:tr>
      <w:tr w14:paraId="3E1DA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587" w:type="dxa"/>
            <w:vAlign w:val="top"/>
          </w:tcPr>
          <w:p w14:paraId="6DE7380D">
            <w:pPr>
              <w:spacing w:line="261" w:lineRule="auto"/>
              <w:rPr>
                <w:rFonts w:hint="eastAsia" w:asciiTheme="minorEastAsia" w:hAnsiTheme="minorEastAsia" w:eastAsiaTheme="minorEastAsia" w:cstheme="minorEastAsia"/>
                <w:sz w:val="24"/>
                <w:szCs w:val="24"/>
              </w:rPr>
            </w:pPr>
          </w:p>
          <w:p w14:paraId="6567C618">
            <w:pPr>
              <w:spacing w:line="262" w:lineRule="auto"/>
              <w:rPr>
                <w:rFonts w:hint="eastAsia" w:asciiTheme="minorEastAsia" w:hAnsiTheme="minorEastAsia" w:eastAsiaTheme="minorEastAsia" w:cstheme="minorEastAsia"/>
                <w:sz w:val="24"/>
                <w:szCs w:val="24"/>
              </w:rPr>
            </w:pPr>
          </w:p>
          <w:p w14:paraId="225FB069">
            <w:pPr>
              <w:spacing w:line="262" w:lineRule="auto"/>
              <w:rPr>
                <w:rFonts w:hint="eastAsia" w:asciiTheme="minorEastAsia" w:hAnsiTheme="minorEastAsia" w:eastAsiaTheme="minorEastAsia" w:cstheme="minorEastAsia"/>
                <w:sz w:val="24"/>
                <w:szCs w:val="24"/>
              </w:rPr>
            </w:pPr>
          </w:p>
          <w:p w14:paraId="1318C6DB">
            <w:pPr>
              <w:spacing w:line="262" w:lineRule="auto"/>
              <w:rPr>
                <w:rFonts w:hint="eastAsia" w:asciiTheme="minorEastAsia" w:hAnsiTheme="minorEastAsia" w:eastAsiaTheme="minorEastAsia" w:cstheme="minorEastAsia"/>
                <w:sz w:val="24"/>
                <w:szCs w:val="24"/>
              </w:rPr>
            </w:pPr>
          </w:p>
          <w:p w14:paraId="6CDD47FA">
            <w:pPr>
              <w:pStyle w:val="205"/>
              <w:spacing w:before="65" w:line="269" w:lineRule="exact"/>
              <w:ind w:left="2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
                <w:sz w:val="24"/>
                <w:szCs w:val="24"/>
              </w:rPr>
              <w:t>5</w:t>
            </w:r>
          </w:p>
        </w:tc>
        <w:tc>
          <w:tcPr>
            <w:tcW w:w="727" w:type="dxa"/>
            <w:vAlign w:val="top"/>
          </w:tcPr>
          <w:p w14:paraId="5203542B">
            <w:pPr>
              <w:spacing w:line="295" w:lineRule="auto"/>
              <w:rPr>
                <w:rFonts w:hint="eastAsia" w:asciiTheme="minorEastAsia" w:hAnsiTheme="minorEastAsia" w:eastAsiaTheme="minorEastAsia" w:cstheme="minorEastAsia"/>
                <w:sz w:val="24"/>
                <w:szCs w:val="24"/>
              </w:rPr>
            </w:pPr>
          </w:p>
          <w:p w14:paraId="54B13743">
            <w:pPr>
              <w:spacing w:line="296" w:lineRule="auto"/>
              <w:rPr>
                <w:rFonts w:hint="eastAsia" w:asciiTheme="minorEastAsia" w:hAnsiTheme="minorEastAsia" w:eastAsiaTheme="minorEastAsia" w:cstheme="minorEastAsia"/>
                <w:sz w:val="24"/>
                <w:szCs w:val="24"/>
              </w:rPr>
            </w:pPr>
          </w:p>
          <w:p w14:paraId="1D34600A">
            <w:pPr>
              <w:spacing w:line="296" w:lineRule="auto"/>
              <w:rPr>
                <w:rFonts w:hint="eastAsia" w:asciiTheme="minorEastAsia" w:hAnsiTheme="minorEastAsia" w:eastAsiaTheme="minorEastAsia" w:cstheme="minorEastAsia"/>
                <w:sz w:val="24"/>
                <w:szCs w:val="24"/>
              </w:rPr>
            </w:pPr>
          </w:p>
          <w:p w14:paraId="3AF925A2">
            <w:pPr>
              <w:pStyle w:val="205"/>
              <w:spacing w:before="65" w:line="227" w:lineRule="auto"/>
              <w:ind w:left="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基本</w:t>
            </w:r>
          </w:p>
          <w:p w14:paraId="108D0D64">
            <w:pPr>
              <w:pStyle w:val="205"/>
              <w:spacing w:before="76" w:line="228" w:lineRule="auto"/>
              <w:ind w:left="1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资质</w:t>
            </w:r>
          </w:p>
        </w:tc>
        <w:tc>
          <w:tcPr>
            <w:tcW w:w="2684" w:type="dxa"/>
            <w:vAlign w:val="top"/>
          </w:tcPr>
          <w:p w14:paraId="5BF93143">
            <w:pPr>
              <w:spacing w:line="299" w:lineRule="auto"/>
              <w:rPr>
                <w:rFonts w:hint="eastAsia" w:asciiTheme="minorEastAsia" w:hAnsiTheme="minorEastAsia" w:eastAsiaTheme="minorEastAsia" w:cstheme="minorEastAsia"/>
                <w:sz w:val="24"/>
                <w:szCs w:val="24"/>
              </w:rPr>
            </w:pPr>
          </w:p>
          <w:p w14:paraId="0FD0E5B1">
            <w:pPr>
              <w:spacing w:line="299" w:lineRule="auto"/>
              <w:rPr>
                <w:rFonts w:hint="eastAsia" w:asciiTheme="minorEastAsia" w:hAnsiTheme="minorEastAsia" w:eastAsiaTheme="minorEastAsia" w:cstheme="minorEastAsia"/>
                <w:sz w:val="24"/>
                <w:szCs w:val="24"/>
              </w:rPr>
            </w:pPr>
          </w:p>
          <w:p w14:paraId="34EA5C8F">
            <w:pPr>
              <w:spacing w:line="300" w:lineRule="auto"/>
              <w:rPr>
                <w:rFonts w:hint="eastAsia" w:asciiTheme="minorEastAsia" w:hAnsiTheme="minorEastAsia" w:eastAsiaTheme="minorEastAsia" w:cstheme="minorEastAsia"/>
                <w:sz w:val="24"/>
                <w:szCs w:val="24"/>
              </w:rPr>
            </w:pPr>
          </w:p>
          <w:p w14:paraId="5288F8D2">
            <w:pPr>
              <w:pStyle w:val="205"/>
              <w:spacing w:before="65" w:line="258" w:lineRule="auto"/>
              <w:ind w:left="71" w:right="316" w:hanging="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有依法缴纳税收和社会保</w:t>
            </w:r>
            <w:r>
              <w:rPr>
                <w:rFonts w:hint="eastAsia" w:asciiTheme="minorEastAsia" w:hAnsiTheme="minorEastAsia" w:eastAsiaTheme="minorEastAsia" w:cstheme="minorEastAsia"/>
                <w:spacing w:val="6"/>
                <w:sz w:val="24"/>
                <w:szCs w:val="24"/>
              </w:rPr>
              <w:t>障资金的良好记录。</w:t>
            </w:r>
          </w:p>
        </w:tc>
        <w:tc>
          <w:tcPr>
            <w:tcW w:w="3944" w:type="dxa"/>
            <w:vAlign w:val="top"/>
          </w:tcPr>
          <w:p w14:paraId="0212694F">
            <w:pPr>
              <w:pStyle w:val="205"/>
              <w:spacing w:before="63" w:line="260" w:lineRule="auto"/>
              <w:ind w:left="64" w:right="211" w:firstLine="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（1）提供投标文件递交截止之日前六个</w:t>
            </w:r>
            <w:r>
              <w:rPr>
                <w:rFonts w:hint="eastAsia" w:asciiTheme="minorEastAsia" w:hAnsiTheme="minorEastAsia" w:eastAsiaTheme="minorEastAsia" w:cstheme="minorEastAsia"/>
                <w:spacing w:val="9"/>
                <w:sz w:val="24"/>
                <w:szCs w:val="24"/>
              </w:rPr>
              <w:t>月内任一个月的缴纳税收的证明材料或提供无欠税证明等（加盖单位公章</w:t>
            </w:r>
            <w:r>
              <w:rPr>
                <w:rFonts w:hint="eastAsia" w:asciiTheme="minorEastAsia" w:hAnsiTheme="minorEastAsia" w:eastAsiaTheme="minorEastAsia" w:cstheme="minorEastAsia"/>
                <w:spacing w:val="1"/>
                <w:sz w:val="24"/>
                <w:szCs w:val="24"/>
              </w:rPr>
              <w:t>）；</w:t>
            </w:r>
          </w:p>
          <w:p w14:paraId="3008564A">
            <w:pPr>
              <w:pStyle w:val="205"/>
              <w:spacing w:before="55" w:line="260" w:lineRule="auto"/>
              <w:ind w:left="68" w:right="211" w:firstLine="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（2）提供投标文件递交截止之日前六个</w:t>
            </w:r>
            <w:r>
              <w:rPr>
                <w:rFonts w:hint="eastAsia" w:asciiTheme="minorEastAsia" w:hAnsiTheme="minorEastAsia" w:eastAsiaTheme="minorEastAsia" w:cstheme="minorEastAsia"/>
                <w:spacing w:val="9"/>
                <w:sz w:val="24"/>
                <w:szCs w:val="24"/>
              </w:rPr>
              <w:t>月内任一个月缴纳社会保险的证明材料</w:t>
            </w:r>
            <w:r>
              <w:rPr>
                <w:rFonts w:hint="eastAsia" w:asciiTheme="minorEastAsia" w:hAnsiTheme="minorEastAsia" w:eastAsiaTheme="minorEastAsia" w:cstheme="minorEastAsia"/>
                <w:spacing w:val="6"/>
                <w:sz w:val="24"/>
                <w:szCs w:val="24"/>
              </w:rPr>
              <w:t>（加盖单位公章）。</w:t>
            </w:r>
          </w:p>
          <w:p w14:paraId="53A17AF9">
            <w:pPr>
              <w:pStyle w:val="205"/>
              <w:spacing w:before="54" w:line="245" w:lineRule="auto"/>
              <w:ind w:left="79" w:right="314" w:hanging="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如依法免税或不需要缴纳社会保障资金</w:t>
            </w:r>
            <w:r>
              <w:rPr>
                <w:rFonts w:hint="eastAsia" w:asciiTheme="minorEastAsia" w:hAnsiTheme="minorEastAsia" w:eastAsiaTheme="minorEastAsia" w:cstheme="minorEastAsia"/>
                <w:spacing w:val="6"/>
                <w:sz w:val="24"/>
                <w:szCs w:val="24"/>
              </w:rPr>
              <w:t>的，应提供相应文件证明。</w:t>
            </w:r>
          </w:p>
        </w:tc>
        <w:tc>
          <w:tcPr>
            <w:tcW w:w="567" w:type="dxa"/>
            <w:vAlign w:val="top"/>
          </w:tcPr>
          <w:p w14:paraId="00629AFA">
            <w:pPr>
              <w:rPr>
                <w:rFonts w:hint="eastAsia" w:asciiTheme="minorEastAsia" w:hAnsiTheme="minorEastAsia" w:eastAsiaTheme="minorEastAsia" w:cstheme="minorEastAsia"/>
                <w:sz w:val="24"/>
                <w:szCs w:val="24"/>
              </w:rPr>
            </w:pPr>
          </w:p>
        </w:tc>
        <w:tc>
          <w:tcPr>
            <w:tcW w:w="587" w:type="dxa"/>
            <w:vAlign w:val="top"/>
          </w:tcPr>
          <w:p w14:paraId="67118E7E">
            <w:pPr>
              <w:rPr>
                <w:rFonts w:hint="eastAsia" w:asciiTheme="minorEastAsia" w:hAnsiTheme="minorEastAsia" w:eastAsiaTheme="minorEastAsia" w:cstheme="minorEastAsia"/>
                <w:sz w:val="24"/>
                <w:szCs w:val="24"/>
              </w:rPr>
            </w:pPr>
          </w:p>
        </w:tc>
      </w:tr>
      <w:tr w14:paraId="34D98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trPr>
        <w:tc>
          <w:tcPr>
            <w:tcW w:w="587" w:type="dxa"/>
            <w:vAlign w:val="top"/>
          </w:tcPr>
          <w:p w14:paraId="15C0BA2C">
            <w:pPr>
              <w:spacing w:line="320" w:lineRule="auto"/>
              <w:rPr>
                <w:rFonts w:hint="eastAsia" w:asciiTheme="minorEastAsia" w:hAnsiTheme="minorEastAsia" w:eastAsiaTheme="minorEastAsia" w:cstheme="minorEastAsia"/>
                <w:sz w:val="24"/>
                <w:szCs w:val="24"/>
              </w:rPr>
            </w:pPr>
          </w:p>
          <w:p w14:paraId="58C7A5D5">
            <w:pPr>
              <w:pStyle w:val="205"/>
              <w:spacing w:before="65" w:line="269" w:lineRule="exact"/>
              <w:ind w:left="2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
                <w:sz w:val="24"/>
                <w:szCs w:val="24"/>
              </w:rPr>
              <w:t>6</w:t>
            </w:r>
          </w:p>
        </w:tc>
        <w:tc>
          <w:tcPr>
            <w:tcW w:w="727" w:type="dxa"/>
            <w:vAlign w:val="top"/>
          </w:tcPr>
          <w:p w14:paraId="4A422A43">
            <w:pPr>
              <w:pStyle w:val="205"/>
              <w:spacing w:before="253" w:line="227" w:lineRule="auto"/>
              <w:ind w:left="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基本</w:t>
            </w:r>
          </w:p>
          <w:p w14:paraId="793FBC3C">
            <w:pPr>
              <w:pStyle w:val="205"/>
              <w:spacing w:before="73" w:line="228" w:lineRule="auto"/>
              <w:ind w:left="1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资质</w:t>
            </w:r>
          </w:p>
        </w:tc>
        <w:tc>
          <w:tcPr>
            <w:tcW w:w="2684" w:type="dxa"/>
            <w:vAlign w:val="top"/>
          </w:tcPr>
          <w:p w14:paraId="148A75CA">
            <w:pPr>
              <w:pStyle w:val="205"/>
              <w:spacing w:before="253" w:line="296" w:lineRule="auto"/>
              <w:ind w:left="64" w:right="316" w:firstLine="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具有履行合同所必需的设</w:t>
            </w:r>
            <w:r>
              <w:rPr>
                <w:rFonts w:hint="eastAsia" w:asciiTheme="minorEastAsia" w:hAnsiTheme="minorEastAsia" w:eastAsiaTheme="minorEastAsia" w:cstheme="minorEastAsia"/>
                <w:spacing w:val="7"/>
                <w:sz w:val="24"/>
                <w:szCs w:val="24"/>
              </w:rPr>
              <w:t>备和专业技术能力。</w:t>
            </w:r>
          </w:p>
        </w:tc>
        <w:tc>
          <w:tcPr>
            <w:tcW w:w="3944" w:type="dxa"/>
            <w:vAlign w:val="top"/>
          </w:tcPr>
          <w:p w14:paraId="189C03C1">
            <w:pPr>
              <w:pStyle w:val="205"/>
              <w:spacing w:before="91" w:line="273" w:lineRule="auto"/>
              <w:ind w:left="65" w:right="314" w:hanging="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根据项目需求提供履行合同所必需的设备和专业技术能力相关的证明材料或声</w:t>
            </w:r>
            <w:r>
              <w:rPr>
                <w:rFonts w:hint="eastAsia" w:asciiTheme="minorEastAsia" w:hAnsiTheme="minorEastAsia" w:eastAsiaTheme="minorEastAsia" w:cstheme="minorEastAsia"/>
                <w:spacing w:val="6"/>
                <w:sz w:val="24"/>
                <w:szCs w:val="24"/>
              </w:rPr>
              <w:t>明（加盖单位公章）。</w:t>
            </w:r>
          </w:p>
        </w:tc>
        <w:tc>
          <w:tcPr>
            <w:tcW w:w="567" w:type="dxa"/>
            <w:vAlign w:val="top"/>
          </w:tcPr>
          <w:p w14:paraId="6A25573B">
            <w:pPr>
              <w:rPr>
                <w:rFonts w:hint="eastAsia" w:asciiTheme="minorEastAsia" w:hAnsiTheme="minorEastAsia" w:eastAsiaTheme="minorEastAsia" w:cstheme="minorEastAsia"/>
                <w:sz w:val="24"/>
                <w:szCs w:val="24"/>
              </w:rPr>
            </w:pPr>
          </w:p>
        </w:tc>
        <w:tc>
          <w:tcPr>
            <w:tcW w:w="587" w:type="dxa"/>
            <w:vAlign w:val="top"/>
          </w:tcPr>
          <w:p w14:paraId="01E8FD43">
            <w:pPr>
              <w:rPr>
                <w:rFonts w:hint="eastAsia" w:asciiTheme="minorEastAsia" w:hAnsiTheme="minorEastAsia" w:eastAsiaTheme="minorEastAsia" w:cstheme="minorEastAsia"/>
                <w:sz w:val="24"/>
                <w:szCs w:val="24"/>
              </w:rPr>
            </w:pPr>
          </w:p>
        </w:tc>
      </w:tr>
      <w:tr w14:paraId="50800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trPr>
        <w:tc>
          <w:tcPr>
            <w:tcW w:w="587" w:type="dxa"/>
            <w:vAlign w:val="top"/>
          </w:tcPr>
          <w:p w14:paraId="1643C898">
            <w:pPr>
              <w:spacing w:line="322" w:lineRule="auto"/>
              <w:rPr>
                <w:rFonts w:hint="eastAsia" w:asciiTheme="minorEastAsia" w:hAnsiTheme="minorEastAsia" w:eastAsiaTheme="minorEastAsia" w:cstheme="minorEastAsia"/>
                <w:sz w:val="24"/>
                <w:szCs w:val="24"/>
              </w:rPr>
            </w:pPr>
          </w:p>
          <w:p w14:paraId="286B07FF">
            <w:pPr>
              <w:pStyle w:val="205"/>
              <w:spacing w:before="65" w:line="269" w:lineRule="exact"/>
              <w:ind w:left="2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
                <w:sz w:val="24"/>
                <w:szCs w:val="24"/>
              </w:rPr>
              <w:t>7</w:t>
            </w:r>
          </w:p>
        </w:tc>
        <w:tc>
          <w:tcPr>
            <w:tcW w:w="727" w:type="dxa"/>
            <w:vAlign w:val="top"/>
          </w:tcPr>
          <w:p w14:paraId="56E81BD8">
            <w:pPr>
              <w:pStyle w:val="205"/>
              <w:spacing w:before="252" w:line="227" w:lineRule="auto"/>
              <w:ind w:left="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基本</w:t>
            </w:r>
          </w:p>
          <w:p w14:paraId="1677C29E">
            <w:pPr>
              <w:pStyle w:val="205"/>
              <w:spacing w:before="76" w:line="228" w:lineRule="auto"/>
              <w:ind w:left="1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资质</w:t>
            </w:r>
          </w:p>
        </w:tc>
        <w:tc>
          <w:tcPr>
            <w:tcW w:w="2684" w:type="dxa"/>
            <w:vAlign w:val="top"/>
          </w:tcPr>
          <w:p w14:paraId="6D496477">
            <w:pPr>
              <w:pStyle w:val="205"/>
              <w:spacing w:before="96" w:line="272" w:lineRule="auto"/>
              <w:ind w:left="61" w:right="179" w:firstLine="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参加政府采购活动前三年</w:t>
            </w:r>
            <w:r>
              <w:rPr>
                <w:rFonts w:hint="eastAsia" w:asciiTheme="minorEastAsia" w:hAnsiTheme="minorEastAsia" w:eastAsiaTheme="minorEastAsia" w:cstheme="minorEastAsia"/>
                <w:spacing w:val="3"/>
                <w:sz w:val="24"/>
                <w:szCs w:val="24"/>
              </w:rPr>
              <w:t>内，在经营活动中没有重大</w:t>
            </w:r>
            <w:r>
              <w:rPr>
                <w:rFonts w:hint="eastAsia" w:asciiTheme="minorEastAsia" w:hAnsiTheme="minorEastAsia" w:eastAsiaTheme="minorEastAsia" w:cstheme="minorEastAsia"/>
                <w:spacing w:val="5"/>
                <w:sz w:val="24"/>
                <w:szCs w:val="24"/>
              </w:rPr>
              <w:t>违法记录。</w:t>
            </w:r>
          </w:p>
        </w:tc>
        <w:tc>
          <w:tcPr>
            <w:tcW w:w="3944" w:type="dxa"/>
            <w:vAlign w:val="top"/>
          </w:tcPr>
          <w:p w14:paraId="58C03046">
            <w:pPr>
              <w:pStyle w:val="205"/>
              <w:spacing w:before="96" w:line="272" w:lineRule="auto"/>
              <w:ind w:left="64" w:right="1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提供参加本次政府采购活动前</w:t>
            </w:r>
            <w:r>
              <w:rPr>
                <w:rFonts w:hint="eastAsia" w:asciiTheme="minorEastAsia" w:hAnsiTheme="minorEastAsia" w:eastAsiaTheme="minorEastAsia" w:cstheme="minorEastAsia"/>
                <w:spacing w:val="-23"/>
                <w:sz w:val="24"/>
                <w:szCs w:val="24"/>
              </w:rPr>
              <w:t xml:space="preserve"> </w:t>
            </w:r>
            <w:r>
              <w:rPr>
                <w:rFonts w:hint="eastAsia" w:asciiTheme="minorEastAsia" w:hAnsiTheme="minorEastAsia" w:eastAsiaTheme="minorEastAsia" w:cstheme="minorEastAsia"/>
                <w:spacing w:val="7"/>
                <w:sz w:val="24"/>
                <w:szCs w:val="24"/>
              </w:rPr>
              <w:t>3</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7"/>
                <w:sz w:val="24"/>
                <w:szCs w:val="24"/>
              </w:rPr>
              <w:t>年内在</w:t>
            </w:r>
            <w:r>
              <w:rPr>
                <w:rFonts w:hint="eastAsia" w:asciiTheme="minorEastAsia" w:hAnsiTheme="minorEastAsia" w:eastAsiaTheme="minorEastAsia" w:cstheme="minorEastAsia"/>
                <w:spacing w:val="5"/>
                <w:sz w:val="24"/>
                <w:szCs w:val="24"/>
              </w:rPr>
              <w:t>经营活动中没有重大违法记录声明函（加盖单位公章）。</w:t>
            </w:r>
          </w:p>
        </w:tc>
        <w:tc>
          <w:tcPr>
            <w:tcW w:w="567" w:type="dxa"/>
            <w:vAlign w:val="top"/>
          </w:tcPr>
          <w:p w14:paraId="28B263B8">
            <w:pPr>
              <w:rPr>
                <w:rFonts w:hint="eastAsia" w:asciiTheme="minorEastAsia" w:hAnsiTheme="minorEastAsia" w:eastAsiaTheme="minorEastAsia" w:cstheme="minorEastAsia"/>
                <w:sz w:val="24"/>
                <w:szCs w:val="24"/>
              </w:rPr>
            </w:pPr>
          </w:p>
        </w:tc>
        <w:tc>
          <w:tcPr>
            <w:tcW w:w="587" w:type="dxa"/>
            <w:vAlign w:val="top"/>
          </w:tcPr>
          <w:p w14:paraId="6E1FBAE5">
            <w:pPr>
              <w:rPr>
                <w:rFonts w:hint="eastAsia" w:asciiTheme="minorEastAsia" w:hAnsiTheme="minorEastAsia" w:eastAsiaTheme="minorEastAsia" w:cstheme="minorEastAsia"/>
                <w:sz w:val="24"/>
                <w:szCs w:val="24"/>
              </w:rPr>
            </w:pPr>
          </w:p>
        </w:tc>
      </w:tr>
      <w:tr w14:paraId="7D665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587" w:type="dxa"/>
            <w:vAlign w:val="top"/>
          </w:tcPr>
          <w:p w14:paraId="46E2BB5B">
            <w:pPr>
              <w:spacing w:line="321" w:lineRule="auto"/>
              <w:rPr>
                <w:rFonts w:hint="eastAsia" w:asciiTheme="minorEastAsia" w:hAnsiTheme="minorEastAsia" w:eastAsiaTheme="minorEastAsia" w:cstheme="minorEastAsia"/>
                <w:sz w:val="24"/>
                <w:szCs w:val="24"/>
              </w:rPr>
            </w:pPr>
          </w:p>
          <w:p w14:paraId="6F4AD298">
            <w:pPr>
              <w:pStyle w:val="205"/>
              <w:spacing w:before="65" w:line="268" w:lineRule="exact"/>
              <w:ind w:left="2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
                <w:sz w:val="24"/>
                <w:szCs w:val="24"/>
              </w:rPr>
              <w:t>8</w:t>
            </w:r>
          </w:p>
        </w:tc>
        <w:tc>
          <w:tcPr>
            <w:tcW w:w="727" w:type="dxa"/>
            <w:vAlign w:val="top"/>
          </w:tcPr>
          <w:p w14:paraId="111FED21">
            <w:pPr>
              <w:spacing w:line="321" w:lineRule="auto"/>
              <w:rPr>
                <w:rFonts w:hint="eastAsia" w:asciiTheme="minorEastAsia" w:hAnsiTheme="minorEastAsia" w:eastAsiaTheme="minorEastAsia" w:cstheme="minorEastAsia"/>
                <w:sz w:val="24"/>
                <w:szCs w:val="24"/>
              </w:rPr>
            </w:pPr>
          </w:p>
          <w:p w14:paraId="56DEA65C">
            <w:pPr>
              <w:pStyle w:val="205"/>
              <w:spacing w:before="65" w:line="228" w:lineRule="auto"/>
              <w:ind w:left="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其他</w:t>
            </w:r>
          </w:p>
        </w:tc>
        <w:tc>
          <w:tcPr>
            <w:tcW w:w="2684" w:type="dxa"/>
            <w:vAlign w:val="top"/>
          </w:tcPr>
          <w:p w14:paraId="7745C198">
            <w:pPr>
              <w:pStyle w:val="205"/>
              <w:spacing w:before="260" w:line="261" w:lineRule="auto"/>
              <w:ind w:left="63" w:right="316" w:hang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法定代表人证明</w:t>
            </w:r>
            <w:r>
              <w:rPr>
                <w:rFonts w:hint="eastAsia" w:asciiTheme="minorEastAsia" w:hAnsiTheme="minorEastAsia" w:eastAsiaTheme="minorEastAsia" w:cstheme="minorEastAsia"/>
                <w:spacing w:val="9"/>
                <w:sz w:val="24"/>
                <w:szCs w:val="24"/>
                <w:lang w:val="en-US" w:eastAsia="zh-CN"/>
              </w:rPr>
              <w:t>或</w:t>
            </w:r>
            <w:r>
              <w:rPr>
                <w:rFonts w:hint="eastAsia" w:asciiTheme="minorEastAsia" w:hAnsiTheme="minorEastAsia" w:eastAsiaTheme="minorEastAsia" w:cstheme="minorEastAsia"/>
                <w:spacing w:val="9"/>
                <w:sz w:val="24"/>
                <w:szCs w:val="24"/>
              </w:rPr>
              <w:t>委托代</w:t>
            </w:r>
            <w:r>
              <w:rPr>
                <w:rFonts w:hint="eastAsia" w:asciiTheme="minorEastAsia" w:hAnsiTheme="minorEastAsia" w:eastAsiaTheme="minorEastAsia" w:cstheme="minorEastAsia"/>
                <w:spacing w:val="5"/>
                <w:sz w:val="24"/>
                <w:szCs w:val="24"/>
              </w:rPr>
              <w:t>理人证明。</w:t>
            </w:r>
          </w:p>
        </w:tc>
        <w:tc>
          <w:tcPr>
            <w:tcW w:w="3944" w:type="dxa"/>
            <w:vAlign w:val="top"/>
          </w:tcPr>
          <w:p w14:paraId="48D95F09">
            <w:pPr>
              <w:pStyle w:val="205"/>
              <w:spacing w:before="261" w:line="260" w:lineRule="auto"/>
              <w:ind w:left="65" w:right="314" w:hang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提供了有效的法定代表人证明</w:t>
            </w:r>
            <w:r>
              <w:rPr>
                <w:rFonts w:hint="eastAsia" w:asciiTheme="minorEastAsia" w:hAnsiTheme="minorEastAsia" w:eastAsiaTheme="minorEastAsia" w:cstheme="minorEastAsia"/>
                <w:spacing w:val="9"/>
                <w:sz w:val="24"/>
                <w:szCs w:val="24"/>
                <w:lang w:val="en-US" w:eastAsia="zh-CN"/>
              </w:rPr>
              <w:t>或</w:t>
            </w:r>
            <w:r>
              <w:rPr>
                <w:rFonts w:hint="eastAsia" w:asciiTheme="minorEastAsia" w:hAnsiTheme="minorEastAsia" w:eastAsiaTheme="minorEastAsia" w:cstheme="minorEastAsia"/>
                <w:spacing w:val="9"/>
                <w:sz w:val="24"/>
                <w:szCs w:val="24"/>
              </w:rPr>
              <w:t>委托代</w:t>
            </w:r>
            <w:r>
              <w:rPr>
                <w:rFonts w:hint="eastAsia" w:asciiTheme="minorEastAsia" w:hAnsiTheme="minorEastAsia" w:eastAsiaTheme="minorEastAsia" w:cstheme="minorEastAsia"/>
                <w:spacing w:val="7"/>
                <w:sz w:val="24"/>
                <w:szCs w:val="24"/>
              </w:rPr>
              <w:t>理人证明（并加盖单位公章）。</w:t>
            </w:r>
          </w:p>
        </w:tc>
        <w:tc>
          <w:tcPr>
            <w:tcW w:w="567" w:type="dxa"/>
            <w:vAlign w:val="top"/>
          </w:tcPr>
          <w:p w14:paraId="06DD205B">
            <w:pPr>
              <w:rPr>
                <w:rFonts w:hint="eastAsia" w:asciiTheme="minorEastAsia" w:hAnsiTheme="minorEastAsia" w:eastAsiaTheme="minorEastAsia" w:cstheme="minorEastAsia"/>
                <w:sz w:val="24"/>
                <w:szCs w:val="24"/>
              </w:rPr>
            </w:pPr>
          </w:p>
        </w:tc>
        <w:tc>
          <w:tcPr>
            <w:tcW w:w="587" w:type="dxa"/>
            <w:vAlign w:val="top"/>
          </w:tcPr>
          <w:p w14:paraId="35EB2A27">
            <w:pPr>
              <w:rPr>
                <w:rFonts w:hint="eastAsia" w:asciiTheme="minorEastAsia" w:hAnsiTheme="minorEastAsia" w:eastAsiaTheme="minorEastAsia" w:cstheme="minorEastAsia"/>
                <w:sz w:val="24"/>
                <w:szCs w:val="24"/>
              </w:rPr>
            </w:pPr>
          </w:p>
        </w:tc>
      </w:tr>
      <w:tr w14:paraId="55F78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587" w:type="dxa"/>
            <w:shd w:val="clear" w:color="auto" w:fill="auto"/>
            <w:vAlign w:val="top"/>
          </w:tcPr>
          <w:p w14:paraId="5EADC95F">
            <w:pPr>
              <w:spacing w:line="261" w:lineRule="auto"/>
              <w:rPr>
                <w:rFonts w:hint="eastAsia" w:asciiTheme="minorEastAsia" w:hAnsiTheme="minorEastAsia" w:eastAsiaTheme="minorEastAsia" w:cstheme="minorEastAsia"/>
                <w:sz w:val="24"/>
                <w:szCs w:val="24"/>
              </w:rPr>
            </w:pPr>
          </w:p>
          <w:p w14:paraId="10E70128">
            <w:pPr>
              <w:spacing w:line="261" w:lineRule="auto"/>
              <w:rPr>
                <w:rFonts w:hint="eastAsia" w:asciiTheme="minorEastAsia" w:hAnsiTheme="minorEastAsia" w:eastAsiaTheme="minorEastAsia" w:cstheme="minorEastAsia"/>
                <w:sz w:val="24"/>
                <w:szCs w:val="24"/>
              </w:rPr>
            </w:pPr>
          </w:p>
          <w:p w14:paraId="2BD525AF">
            <w:pPr>
              <w:spacing w:line="262" w:lineRule="auto"/>
              <w:rPr>
                <w:rFonts w:hint="eastAsia" w:asciiTheme="minorEastAsia" w:hAnsiTheme="minorEastAsia" w:eastAsiaTheme="minorEastAsia" w:cstheme="minorEastAsia"/>
                <w:sz w:val="24"/>
                <w:szCs w:val="24"/>
              </w:rPr>
            </w:pPr>
          </w:p>
          <w:p w14:paraId="7522948B">
            <w:pPr>
              <w:spacing w:line="262" w:lineRule="auto"/>
              <w:rPr>
                <w:rFonts w:hint="eastAsia" w:asciiTheme="minorEastAsia" w:hAnsiTheme="minorEastAsia" w:eastAsiaTheme="minorEastAsia" w:cstheme="minorEastAsia"/>
                <w:sz w:val="24"/>
                <w:szCs w:val="24"/>
              </w:rPr>
            </w:pPr>
          </w:p>
          <w:p w14:paraId="016B5C94">
            <w:pPr>
              <w:pStyle w:val="205"/>
              <w:spacing w:before="65" w:line="268" w:lineRule="exact"/>
              <w:ind w:left="275" w:leftChars="0"/>
              <w:rPr>
                <w:rFonts w:hint="eastAsia" w:asciiTheme="minorEastAsia" w:hAnsiTheme="minorEastAsia" w:eastAsiaTheme="minorEastAsia" w:cstheme="minorEastAsia"/>
                <w:kern w:val="2"/>
                <w:sz w:val="24"/>
                <w:szCs w:val="24"/>
                <w:lang w:val="en-US" w:eastAsia="en-US" w:bidi="ar-SA"/>
              </w:rPr>
            </w:pPr>
            <w:r>
              <w:rPr>
                <w:rFonts w:hint="eastAsia" w:asciiTheme="minorEastAsia" w:hAnsiTheme="minorEastAsia" w:eastAsiaTheme="minorEastAsia" w:cstheme="minorEastAsia"/>
                <w:position w:val="1"/>
                <w:sz w:val="24"/>
                <w:szCs w:val="24"/>
              </w:rPr>
              <w:t>9</w:t>
            </w:r>
          </w:p>
        </w:tc>
        <w:tc>
          <w:tcPr>
            <w:tcW w:w="727" w:type="dxa"/>
            <w:shd w:val="clear" w:color="auto" w:fill="auto"/>
            <w:vAlign w:val="top"/>
          </w:tcPr>
          <w:p w14:paraId="42109E13">
            <w:pPr>
              <w:spacing w:line="261" w:lineRule="auto"/>
              <w:rPr>
                <w:rFonts w:hint="eastAsia" w:asciiTheme="minorEastAsia" w:hAnsiTheme="minorEastAsia" w:eastAsiaTheme="minorEastAsia" w:cstheme="minorEastAsia"/>
                <w:sz w:val="24"/>
                <w:szCs w:val="24"/>
              </w:rPr>
            </w:pPr>
          </w:p>
          <w:p w14:paraId="436C520D">
            <w:pPr>
              <w:spacing w:line="261" w:lineRule="auto"/>
              <w:rPr>
                <w:rFonts w:hint="eastAsia" w:asciiTheme="minorEastAsia" w:hAnsiTheme="minorEastAsia" w:eastAsiaTheme="minorEastAsia" w:cstheme="minorEastAsia"/>
                <w:sz w:val="24"/>
                <w:szCs w:val="24"/>
              </w:rPr>
            </w:pPr>
          </w:p>
          <w:p w14:paraId="468BC2FF">
            <w:pPr>
              <w:spacing w:line="262" w:lineRule="auto"/>
              <w:rPr>
                <w:rFonts w:hint="eastAsia" w:asciiTheme="minorEastAsia" w:hAnsiTheme="minorEastAsia" w:eastAsiaTheme="minorEastAsia" w:cstheme="minorEastAsia"/>
                <w:sz w:val="24"/>
                <w:szCs w:val="24"/>
              </w:rPr>
            </w:pPr>
          </w:p>
          <w:p w14:paraId="700FD243">
            <w:pPr>
              <w:spacing w:line="262" w:lineRule="auto"/>
              <w:rPr>
                <w:rFonts w:hint="eastAsia" w:asciiTheme="minorEastAsia" w:hAnsiTheme="minorEastAsia" w:eastAsiaTheme="minorEastAsia" w:cstheme="minorEastAsia"/>
                <w:sz w:val="24"/>
                <w:szCs w:val="24"/>
              </w:rPr>
            </w:pPr>
          </w:p>
          <w:p w14:paraId="47EAAA37">
            <w:pPr>
              <w:pStyle w:val="205"/>
              <w:spacing w:before="65" w:line="228" w:lineRule="auto"/>
              <w:ind w:left="96" w:leftChars="0"/>
              <w:rPr>
                <w:rFonts w:hint="eastAsia" w:asciiTheme="minorEastAsia" w:hAnsiTheme="minorEastAsia" w:eastAsiaTheme="minorEastAsia" w:cstheme="minorEastAsia"/>
                <w:kern w:val="2"/>
                <w:sz w:val="24"/>
                <w:szCs w:val="24"/>
                <w:lang w:val="en-US" w:eastAsia="en-US" w:bidi="ar-SA"/>
              </w:rPr>
            </w:pPr>
            <w:r>
              <w:rPr>
                <w:rFonts w:hint="eastAsia" w:asciiTheme="minorEastAsia" w:hAnsiTheme="minorEastAsia" w:eastAsiaTheme="minorEastAsia" w:cstheme="minorEastAsia"/>
                <w:spacing w:val="4"/>
                <w:sz w:val="24"/>
                <w:szCs w:val="24"/>
              </w:rPr>
              <w:t>其他</w:t>
            </w:r>
          </w:p>
        </w:tc>
        <w:tc>
          <w:tcPr>
            <w:tcW w:w="2684" w:type="dxa"/>
            <w:shd w:val="clear" w:color="auto" w:fill="auto"/>
            <w:vAlign w:val="top"/>
          </w:tcPr>
          <w:p w14:paraId="4C246DF6">
            <w:pPr>
              <w:pStyle w:val="205"/>
              <w:spacing w:before="61" w:line="277" w:lineRule="auto"/>
              <w:ind w:left="78" w:right="7" w:hanging="17"/>
              <w:rPr>
                <w:rFonts w:hint="eastAsia" w:asciiTheme="minorEastAsia" w:hAnsiTheme="minorEastAsia" w:eastAsiaTheme="minorEastAsia" w:cstheme="minorEastAsia"/>
                <w:kern w:val="2"/>
                <w:sz w:val="24"/>
                <w:szCs w:val="24"/>
                <w:lang w:val="en-US" w:eastAsia="en-US" w:bidi="ar-SA"/>
              </w:rPr>
            </w:pPr>
            <w:r>
              <w:rPr>
                <w:rFonts w:hint="eastAsia" w:asciiTheme="minorEastAsia" w:hAnsiTheme="minorEastAsia" w:eastAsiaTheme="minorEastAsia" w:cstheme="minorEastAsia"/>
                <w:spacing w:val="15"/>
                <w:sz w:val="24"/>
                <w:szCs w:val="24"/>
              </w:rPr>
              <w:t>近三年来，在“信用中国</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网站未被列入重大税收违</w:t>
            </w:r>
            <w:r>
              <w:rPr>
                <w:rFonts w:hint="eastAsia" w:asciiTheme="minorEastAsia" w:hAnsiTheme="minorEastAsia" w:eastAsiaTheme="minorEastAsia" w:cstheme="minorEastAsia"/>
                <w:sz w:val="24"/>
                <w:szCs w:val="24"/>
              </w:rPr>
              <w:t>法失信主体；在“</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z w:val="24"/>
                <w:szCs w:val="24"/>
              </w:rPr>
              <w:t>中国执行信息公开网</w:t>
            </w:r>
            <w:r>
              <w:rPr>
                <w:rFonts w:hint="eastAsia" w:asciiTheme="minorEastAsia" w:hAnsiTheme="minorEastAsia" w:eastAsiaTheme="minorEastAsia" w:cstheme="minorEastAsia"/>
                <w:spacing w:val="-62"/>
                <w:sz w:val="24"/>
                <w:szCs w:val="24"/>
              </w:rPr>
              <w:t xml:space="preserve"> </w:t>
            </w:r>
            <w:r>
              <w:rPr>
                <w:rFonts w:hint="eastAsia" w:asciiTheme="minorEastAsia" w:hAnsiTheme="minorEastAsia" w:eastAsiaTheme="minorEastAsia" w:cstheme="minorEastAsia"/>
                <w:sz w:val="24"/>
                <w:szCs w:val="24"/>
              </w:rPr>
              <w:t>”未被列入失信 被执行人；在“</w:t>
            </w:r>
            <w:r>
              <w:rPr>
                <w:rFonts w:hint="eastAsia" w:asciiTheme="minorEastAsia" w:hAnsiTheme="minorEastAsia" w:eastAsiaTheme="minorEastAsia" w:cstheme="minorEastAsia"/>
                <w:spacing w:val="-60"/>
                <w:sz w:val="24"/>
                <w:szCs w:val="24"/>
              </w:rPr>
              <w:t xml:space="preserve"> </w:t>
            </w:r>
            <w:r>
              <w:rPr>
                <w:rFonts w:hint="eastAsia" w:asciiTheme="minorEastAsia" w:hAnsiTheme="minorEastAsia" w:eastAsiaTheme="minorEastAsia" w:cstheme="minorEastAsia"/>
                <w:sz w:val="24"/>
                <w:szCs w:val="24"/>
              </w:rPr>
              <w:t>中国政府采 购网</w:t>
            </w:r>
            <w:r>
              <w:rPr>
                <w:rFonts w:hint="eastAsia" w:asciiTheme="minorEastAsia" w:hAnsiTheme="minorEastAsia" w:eastAsiaTheme="minorEastAsia" w:cstheme="minorEastAsia"/>
                <w:spacing w:val="-60"/>
                <w:sz w:val="24"/>
                <w:szCs w:val="24"/>
              </w:rPr>
              <w:t xml:space="preserve"> </w:t>
            </w:r>
            <w:r>
              <w:rPr>
                <w:rFonts w:hint="eastAsia" w:asciiTheme="minorEastAsia" w:hAnsiTheme="minorEastAsia" w:eastAsiaTheme="minorEastAsia" w:cstheme="minorEastAsia"/>
                <w:sz w:val="24"/>
                <w:szCs w:val="24"/>
              </w:rPr>
              <w:t>”未被列入政府采购严</w:t>
            </w:r>
            <w:r>
              <w:rPr>
                <w:rFonts w:hint="eastAsia" w:asciiTheme="minorEastAsia" w:hAnsiTheme="minorEastAsia" w:eastAsiaTheme="minorEastAsia" w:cstheme="minorEastAsia"/>
                <w:spacing w:val="9"/>
                <w:sz w:val="24"/>
                <w:szCs w:val="24"/>
              </w:rPr>
              <w:t>重违法失信行为记录名单</w:t>
            </w:r>
            <w:r>
              <w:rPr>
                <w:rFonts w:hint="eastAsia" w:asciiTheme="minorEastAsia" w:hAnsiTheme="minorEastAsia" w:eastAsiaTheme="minorEastAsia" w:cstheme="minorEastAsia"/>
                <w:spacing w:val="7"/>
                <w:sz w:val="24"/>
                <w:szCs w:val="24"/>
              </w:rPr>
              <w:t>（尚在处罚期内的）。</w:t>
            </w:r>
          </w:p>
        </w:tc>
        <w:tc>
          <w:tcPr>
            <w:tcW w:w="3944" w:type="dxa"/>
            <w:shd w:val="clear" w:color="auto" w:fill="auto"/>
            <w:vAlign w:val="top"/>
          </w:tcPr>
          <w:p w14:paraId="07C8267F">
            <w:pPr>
              <w:spacing w:line="296" w:lineRule="auto"/>
              <w:rPr>
                <w:rFonts w:hint="eastAsia" w:asciiTheme="minorEastAsia" w:hAnsiTheme="minorEastAsia" w:eastAsiaTheme="minorEastAsia" w:cstheme="minorEastAsia"/>
                <w:sz w:val="24"/>
                <w:szCs w:val="24"/>
              </w:rPr>
            </w:pPr>
          </w:p>
          <w:p w14:paraId="4C9D90A2">
            <w:pPr>
              <w:pStyle w:val="205"/>
              <w:spacing w:before="65" w:line="277" w:lineRule="auto"/>
              <w:ind w:left="61" w:leftChars="0" w:firstLine="1" w:firstLineChars="0"/>
              <w:rPr>
                <w:rFonts w:hint="eastAsia" w:asciiTheme="minorEastAsia" w:hAnsiTheme="minorEastAsia" w:eastAsiaTheme="minorEastAsia" w:cstheme="minorEastAsia"/>
                <w:kern w:val="2"/>
                <w:sz w:val="24"/>
                <w:szCs w:val="24"/>
                <w:lang w:val="en-US" w:eastAsia="en-US" w:bidi="ar-SA"/>
              </w:rPr>
            </w:pPr>
            <w:r>
              <w:rPr>
                <w:rFonts w:hint="eastAsia" w:asciiTheme="minorEastAsia" w:hAnsiTheme="minorEastAsia" w:eastAsiaTheme="minorEastAsia" w:cstheme="minorEastAsia"/>
                <w:spacing w:val="2"/>
                <w:sz w:val="24"/>
                <w:szCs w:val="24"/>
              </w:rPr>
              <w:t>供应商在“信用中国</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2"/>
                <w:sz w:val="24"/>
                <w:szCs w:val="24"/>
              </w:rPr>
              <w:t>”未被列入重大税收违法失信主体；在“中国执行信息公开网</w:t>
            </w:r>
            <w:r>
              <w:rPr>
                <w:rFonts w:hint="eastAsia" w:asciiTheme="minorEastAsia" w:hAnsiTheme="minorEastAsia" w:eastAsiaTheme="minorEastAsia" w:cstheme="minorEastAsia"/>
                <w:spacing w:val="-62"/>
                <w:sz w:val="24"/>
                <w:szCs w:val="24"/>
              </w:rPr>
              <w:t xml:space="preserve"> </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未被列入失信被执行人；在“</w:t>
            </w:r>
            <w:r>
              <w:rPr>
                <w:rFonts w:hint="eastAsia" w:asciiTheme="minorEastAsia" w:hAnsiTheme="minorEastAsia" w:eastAsiaTheme="minorEastAsia" w:cstheme="minorEastAsia"/>
                <w:spacing w:val="-64"/>
                <w:sz w:val="24"/>
                <w:szCs w:val="24"/>
              </w:rPr>
              <w:t xml:space="preserve"> </w:t>
            </w:r>
            <w:r>
              <w:rPr>
                <w:rFonts w:hint="eastAsia" w:asciiTheme="minorEastAsia" w:hAnsiTheme="minorEastAsia" w:eastAsiaTheme="minorEastAsia" w:cstheme="minorEastAsia"/>
                <w:spacing w:val="2"/>
                <w:sz w:val="24"/>
                <w:szCs w:val="24"/>
              </w:rPr>
              <w:t>中国政府采购网</w:t>
            </w:r>
            <w:r>
              <w:rPr>
                <w:rFonts w:hint="eastAsia" w:asciiTheme="minorEastAsia" w:hAnsiTheme="minorEastAsia" w:eastAsiaTheme="minorEastAsia" w:cstheme="minorEastAsia"/>
                <w:spacing w:val="-64"/>
                <w:sz w:val="24"/>
                <w:szCs w:val="24"/>
              </w:rPr>
              <w:t xml:space="preserve"> </w:t>
            </w:r>
            <w:r>
              <w:rPr>
                <w:rFonts w:hint="eastAsia" w:asciiTheme="minorEastAsia" w:hAnsiTheme="minorEastAsia" w:eastAsiaTheme="minorEastAsia" w:cstheme="minorEastAsia"/>
                <w:spacing w:val="2"/>
                <w:sz w:val="24"/>
                <w:szCs w:val="24"/>
              </w:rPr>
              <w:t>”网站上未被列入政府采购严重违法</w:t>
            </w:r>
            <w:r>
              <w:rPr>
                <w:rFonts w:hint="eastAsia" w:asciiTheme="minorEastAsia" w:hAnsiTheme="minorEastAsia" w:eastAsiaTheme="minorEastAsia" w:cstheme="minorEastAsia"/>
                <w:spacing w:val="4"/>
                <w:sz w:val="24"/>
                <w:szCs w:val="24"/>
              </w:rPr>
              <w:t>失信行为记录名单（最终结果以采购人或</w:t>
            </w:r>
            <w:r>
              <w:rPr>
                <w:rFonts w:hint="eastAsia" w:asciiTheme="minorEastAsia" w:hAnsiTheme="minorEastAsia" w:eastAsiaTheme="minorEastAsia" w:cstheme="minorEastAsia"/>
                <w:spacing w:val="6"/>
                <w:sz w:val="24"/>
                <w:szCs w:val="24"/>
              </w:rPr>
              <w:t>代理机构开标现场查询为准）。</w:t>
            </w:r>
          </w:p>
        </w:tc>
        <w:tc>
          <w:tcPr>
            <w:tcW w:w="567" w:type="dxa"/>
            <w:shd w:val="clear" w:color="auto" w:fill="auto"/>
            <w:vAlign w:val="top"/>
          </w:tcPr>
          <w:p w14:paraId="0A86C4AD">
            <w:pPr>
              <w:rPr>
                <w:rFonts w:hint="eastAsia" w:asciiTheme="minorEastAsia" w:hAnsiTheme="minorEastAsia" w:eastAsiaTheme="minorEastAsia" w:cstheme="minorEastAsia"/>
                <w:kern w:val="2"/>
                <w:sz w:val="24"/>
                <w:szCs w:val="24"/>
                <w:lang w:val="en-US" w:eastAsia="zh-CN" w:bidi="ar-SA"/>
              </w:rPr>
            </w:pPr>
          </w:p>
        </w:tc>
        <w:tc>
          <w:tcPr>
            <w:tcW w:w="587" w:type="dxa"/>
            <w:shd w:val="clear" w:color="auto" w:fill="auto"/>
            <w:vAlign w:val="top"/>
          </w:tcPr>
          <w:p w14:paraId="362CEFFE">
            <w:pPr>
              <w:rPr>
                <w:rFonts w:hint="eastAsia" w:asciiTheme="minorEastAsia" w:hAnsiTheme="minorEastAsia" w:eastAsiaTheme="minorEastAsia" w:cstheme="minorEastAsia"/>
                <w:kern w:val="2"/>
                <w:sz w:val="24"/>
                <w:szCs w:val="24"/>
                <w:lang w:val="en-US" w:eastAsia="zh-CN" w:bidi="ar-SA"/>
              </w:rPr>
            </w:pPr>
          </w:p>
        </w:tc>
      </w:tr>
      <w:tr w14:paraId="00EC5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587" w:type="dxa"/>
            <w:shd w:val="clear" w:color="auto" w:fill="auto"/>
            <w:vAlign w:val="top"/>
          </w:tcPr>
          <w:p w14:paraId="5379A2A4">
            <w:pPr>
              <w:pStyle w:val="205"/>
              <w:spacing w:before="65" w:line="268" w:lineRule="exact"/>
              <w:ind w:left="275" w:leftChars="0"/>
              <w:jc w:val="center"/>
              <w:rPr>
                <w:rFonts w:hint="default" w:asciiTheme="minorEastAsia" w:hAnsiTheme="minorEastAsia" w:eastAsiaTheme="minorEastAsia" w:cstheme="minorEastAsia"/>
                <w:position w:val="1"/>
                <w:sz w:val="24"/>
                <w:szCs w:val="24"/>
                <w:lang w:val="en-US" w:eastAsia="zh-CN"/>
              </w:rPr>
            </w:pPr>
            <w:r>
              <w:rPr>
                <w:rFonts w:hint="eastAsia" w:asciiTheme="minorEastAsia" w:hAnsiTheme="minorEastAsia" w:eastAsiaTheme="minorEastAsia" w:cstheme="minorEastAsia"/>
                <w:position w:val="1"/>
                <w:sz w:val="24"/>
                <w:szCs w:val="24"/>
                <w:lang w:val="en-US" w:eastAsia="zh-CN"/>
              </w:rPr>
              <w:t>10</w:t>
            </w:r>
          </w:p>
        </w:tc>
        <w:tc>
          <w:tcPr>
            <w:tcW w:w="7355" w:type="dxa"/>
            <w:gridSpan w:val="3"/>
            <w:shd w:val="clear" w:color="auto" w:fill="auto"/>
            <w:vAlign w:val="top"/>
          </w:tcPr>
          <w:p w14:paraId="2F1781D4">
            <w:pPr>
              <w:pStyle w:val="205"/>
              <w:spacing w:before="65" w:line="277" w:lineRule="auto"/>
              <w:ind w:left="61" w:leftChars="0" w:firstLine="1" w:firstLineChars="0"/>
              <w:jc w:val="center"/>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6"/>
                <w:sz w:val="24"/>
                <w:szCs w:val="24"/>
              </w:rPr>
              <w:t>结 论(通过/不通过)</w:t>
            </w:r>
          </w:p>
        </w:tc>
        <w:tc>
          <w:tcPr>
            <w:tcW w:w="567" w:type="dxa"/>
            <w:shd w:val="clear" w:color="auto" w:fill="auto"/>
            <w:vAlign w:val="top"/>
          </w:tcPr>
          <w:p w14:paraId="53D2626D">
            <w:pPr>
              <w:rPr>
                <w:rFonts w:hint="eastAsia" w:asciiTheme="minorEastAsia" w:hAnsiTheme="minorEastAsia" w:eastAsiaTheme="minorEastAsia" w:cstheme="minorEastAsia"/>
                <w:kern w:val="2"/>
                <w:sz w:val="24"/>
                <w:szCs w:val="24"/>
                <w:lang w:val="en-US" w:eastAsia="zh-CN" w:bidi="ar-SA"/>
              </w:rPr>
            </w:pPr>
          </w:p>
        </w:tc>
        <w:tc>
          <w:tcPr>
            <w:tcW w:w="587" w:type="dxa"/>
            <w:shd w:val="clear" w:color="auto" w:fill="auto"/>
            <w:vAlign w:val="top"/>
          </w:tcPr>
          <w:p w14:paraId="360A9B9C">
            <w:pPr>
              <w:rPr>
                <w:rFonts w:hint="eastAsia" w:asciiTheme="minorEastAsia" w:hAnsiTheme="minorEastAsia" w:eastAsiaTheme="minorEastAsia" w:cstheme="minorEastAsia"/>
                <w:kern w:val="2"/>
                <w:sz w:val="24"/>
                <w:szCs w:val="24"/>
                <w:lang w:val="en-US" w:eastAsia="zh-CN" w:bidi="ar-SA"/>
              </w:rPr>
            </w:pPr>
          </w:p>
        </w:tc>
      </w:tr>
    </w:tbl>
    <w:p w14:paraId="05B0EE87">
      <w:pPr>
        <w:rPr>
          <w:rFonts w:hint="eastAsia" w:asciiTheme="minorEastAsia" w:hAnsiTheme="minorEastAsia" w:eastAsiaTheme="minorEastAsia" w:cstheme="minorEastAsia"/>
          <w:sz w:val="24"/>
          <w:szCs w:val="24"/>
        </w:rPr>
      </w:pPr>
    </w:p>
    <w:p w14:paraId="66348CDE">
      <w:pPr>
        <w:spacing w:before="85" w:line="228" w:lineRule="auto"/>
        <w:ind w:left="168"/>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2"/>
          <w:sz w:val="24"/>
          <w:szCs w:val="24"/>
        </w:rPr>
        <w:t>说明：</w:t>
      </w:r>
    </w:p>
    <w:p w14:paraId="39AFDB0C">
      <w:pPr>
        <w:spacing w:before="86" w:line="229" w:lineRule="auto"/>
        <w:ind w:left="176"/>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3"/>
          <w:sz w:val="24"/>
          <w:szCs w:val="24"/>
        </w:rPr>
        <w:t>（1）上述各项中用“</w:t>
      </w:r>
      <w:r>
        <w:rPr>
          <w:rFonts w:hint="eastAsia" w:asciiTheme="minorEastAsia" w:hAnsiTheme="minorEastAsia" w:eastAsiaTheme="minorEastAsia" w:cstheme="minorEastAsia"/>
          <w:b/>
          <w:bCs/>
          <w:spacing w:val="-38"/>
          <w:sz w:val="24"/>
          <w:szCs w:val="24"/>
        </w:rPr>
        <w:t xml:space="preserve"> </w:t>
      </w:r>
      <w:r>
        <w:rPr>
          <w:rFonts w:hint="eastAsia" w:asciiTheme="minorEastAsia" w:hAnsiTheme="minorEastAsia" w:eastAsiaTheme="minorEastAsia" w:cstheme="minorEastAsia"/>
          <w:b/>
          <w:bCs/>
          <w:spacing w:val="3"/>
          <w:sz w:val="24"/>
          <w:szCs w:val="24"/>
        </w:rPr>
        <w:t>√</w:t>
      </w:r>
      <w:r>
        <w:rPr>
          <w:rFonts w:hint="eastAsia" w:asciiTheme="minorEastAsia" w:hAnsiTheme="minorEastAsia" w:eastAsiaTheme="minorEastAsia" w:cstheme="minorEastAsia"/>
          <w:b/>
          <w:bCs/>
          <w:spacing w:val="-69"/>
          <w:sz w:val="24"/>
          <w:szCs w:val="24"/>
        </w:rPr>
        <w:t xml:space="preserve"> </w:t>
      </w:r>
      <w:r>
        <w:rPr>
          <w:rFonts w:hint="eastAsia" w:asciiTheme="minorEastAsia" w:hAnsiTheme="minorEastAsia" w:eastAsiaTheme="minorEastAsia" w:cstheme="minorEastAsia"/>
          <w:b/>
          <w:bCs/>
          <w:spacing w:val="3"/>
          <w:sz w:val="24"/>
          <w:szCs w:val="24"/>
        </w:rPr>
        <w:t>”表示通过，“</w:t>
      </w:r>
      <w:r>
        <w:rPr>
          <w:rFonts w:hint="eastAsia" w:asciiTheme="minorEastAsia" w:hAnsiTheme="minorEastAsia" w:eastAsiaTheme="minorEastAsia" w:cstheme="minorEastAsia"/>
          <w:b/>
          <w:bCs/>
          <w:spacing w:val="-59"/>
          <w:sz w:val="24"/>
          <w:szCs w:val="24"/>
        </w:rPr>
        <w:t xml:space="preserve"> </w:t>
      </w:r>
      <w:r>
        <w:rPr>
          <w:rFonts w:hint="eastAsia" w:asciiTheme="minorEastAsia" w:hAnsiTheme="minorEastAsia" w:eastAsiaTheme="minorEastAsia" w:cstheme="minorEastAsia"/>
          <w:b/>
          <w:bCs/>
          <w:spacing w:val="3"/>
          <w:sz w:val="24"/>
          <w:szCs w:val="24"/>
        </w:rPr>
        <w:t>×</w:t>
      </w:r>
      <w:r>
        <w:rPr>
          <w:rFonts w:hint="eastAsia" w:asciiTheme="minorEastAsia" w:hAnsiTheme="minorEastAsia" w:eastAsiaTheme="minorEastAsia" w:cstheme="minorEastAsia"/>
          <w:b/>
          <w:bCs/>
          <w:spacing w:val="-68"/>
          <w:sz w:val="24"/>
          <w:szCs w:val="24"/>
        </w:rPr>
        <w:t xml:space="preserve"> </w:t>
      </w:r>
      <w:r>
        <w:rPr>
          <w:rFonts w:hint="eastAsia" w:asciiTheme="minorEastAsia" w:hAnsiTheme="minorEastAsia" w:eastAsiaTheme="minorEastAsia" w:cstheme="minorEastAsia"/>
          <w:b/>
          <w:bCs/>
          <w:spacing w:val="3"/>
          <w:sz w:val="24"/>
          <w:szCs w:val="24"/>
        </w:rPr>
        <w:t>”表示不通过；</w:t>
      </w:r>
    </w:p>
    <w:p w14:paraId="268D632C">
      <w:pPr>
        <w:spacing w:before="83" w:line="269" w:lineRule="auto"/>
        <w:ind w:left="166" w:right="159" w:firstLine="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6"/>
          <w:sz w:val="24"/>
          <w:szCs w:val="24"/>
        </w:rPr>
        <w:t>（2）上述各项中如有一项为“</w:t>
      </w:r>
      <w:r>
        <w:rPr>
          <w:rFonts w:hint="eastAsia" w:asciiTheme="minorEastAsia" w:hAnsiTheme="minorEastAsia" w:eastAsiaTheme="minorEastAsia" w:cstheme="minorEastAsia"/>
          <w:b/>
          <w:bCs/>
          <w:spacing w:val="-59"/>
          <w:sz w:val="24"/>
          <w:szCs w:val="24"/>
        </w:rPr>
        <w:t xml:space="preserve"> </w:t>
      </w:r>
      <w:r>
        <w:rPr>
          <w:rFonts w:hint="eastAsia" w:asciiTheme="minorEastAsia" w:hAnsiTheme="minorEastAsia" w:eastAsiaTheme="minorEastAsia" w:cstheme="minorEastAsia"/>
          <w:b/>
          <w:bCs/>
          <w:spacing w:val="6"/>
          <w:sz w:val="24"/>
          <w:szCs w:val="24"/>
        </w:rPr>
        <w:t>×</w:t>
      </w:r>
      <w:r>
        <w:rPr>
          <w:rFonts w:hint="eastAsia" w:asciiTheme="minorEastAsia" w:hAnsiTheme="minorEastAsia" w:eastAsiaTheme="minorEastAsia" w:cstheme="minorEastAsia"/>
          <w:b/>
          <w:bCs/>
          <w:spacing w:val="-69"/>
          <w:sz w:val="24"/>
          <w:szCs w:val="24"/>
        </w:rPr>
        <w:t xml:space="preserve"> </w:t>
      </w:r>
      <w:r>
        <w:rPr>
          <w:rFonts w:hint="eastAsia" w:asciiTheme="minorEastAsia" w:hAnsiTheme="minorEastAsia" w:eastAsiaTheme="minorEastAsia" w:cstheme="minorEastAsia"/>
          <w:b/>
          <w:bCs/>
          <w:spacing w:val="6"/>
          <w:sz w:val="24"/>
          <w:szCs w:val="24"/>
        </w:rPr>
        <w:t>”,</w:t>
      </w:r>
      <w:r>
        <w:rPr>
          <w:rFonts w:hint="eastAsia" w:asciiTheme="minorEastAsia" w:hAnsiTheme="minorEastAsia" w:eastAsiaTheme="minorEastAsia" w:cstheme="minorEastAsia"/>
          <w:b/>
          <w:bCs/>
          <w:spacing w:val="63"/>
          <w:w w:val="101"/>
          <w:sz w:val="24"/>
          <w:szCs w:val="24"/>
        </w:rPr>
        <w:t xml:space="preserve"> </w:t>
      </w:r>
      <w:r>
        <w:rPr>
          <w:rFonts w:hint="eastAsia" w:asciiTheme="minorEastAsia" w:hAnsiTheme="minorEastAsia" w:eastAsiaTheme="minorEastAsia" w:cstheme="minorEastAsia"/>
          <w:b/>
          <w:bCs/>
          <w:spacing w:val="6"/>
          <w:sz w:val="24"/>
          <w:szCs w:val="24"/>
        </w:rPr>
        <w:t>则结论为“</w:t>
      </w:r>
      <w:r>
        <w:rPr>
          <w:rFonts w:hint="eastAsia" w:asciiTheme="minorEastAsia" w:hAnsiTheme="minorEastAsia" w:eastAsiaTheme="minorEastAsia" w:cstheme="minorEastAsia"/>
          <w:b/>
          <w:bCs/>
          <w:spacing w:val="-59"/>
          <w:sz w:val="24"/>
          <w:szCs w:val="24"/>
        </w:rPr>
        <w:t xml:space="preserve"> </w:t>
      </w:r>
      <w:r>
        <w:rPr>
          <w:rFonts w:hint="eastAsia" w:asciiTheme="minorEastAsia" w:hAnsiTheme="minorEastAsia" w:eastAsiaTheme="minorEastAsia" w:cstheme="minorEastAsia"/>
          <w:b/>
          <w:bCs/>
          <w:spacing w:val="6"/>
          <w:sz w:val="24"/>
          <w:szCs w:val="24"/>
        </w:rPr>
        <w:t>×</w:t>
      </w:r>
      <w:r>
        <w:rPr>
          <w:rFonts w:hint="eastAsia" w:asciiTheme="minorEastAsia" w:hAnsiTheme="minorEastAsia" w:eastAsiaTheme="minorEastAsia" w:cstheme="minorEastAsia"/>
          <w:b/>
          <w:bCs/>
          <w:spacing w:val="-69"/>
          <w:sz w:val="24"/>
          <w:szCs w:val="24"/>
        </w:rPr>
        <w:t xml:space="preserve"> </w:t>
      </w:r>
      <w:r>
        <w:rPr>
          <w:rFonts w:hint="eastAsia" w:asciiTheme="minorEastAsia" w:hAnsiTheme="minorEastAsia" w:eastAsiaTheme="minorEastAsia" w:cstheme="minorEastAsia"/>
          <w:b/>
          <w:bCs/>
          <w:spacing w:val="6"/>
          <w:sz w:val="24"/>
          <w:szCs w:val="24"/>
        </w:rPr>
        <w:t>”,</w:t>
      </w:r>
      <w:r>
        <w:rPr>
          <w:rFonts w:hint="eastAsia" w:asciiTheme="minorEastAsia" w:hAnsiTheme="minorEastAsia" w:eastAsiaTheme="minorEastAsia" w:cstheme="minorEastAsia"/>
          <w:b/>
          <w:bCs/>
          <w:spacing w:val="59"/>
          <w:sz w:val="24"/>
          <w:szCs w:val="24"/>
        </w:rPr>
        <w:t xml:space="preserve"> </w:t>
      </w:r>
      <w:r>
        <w:rPr>
          <w:rFonts w:hint="eastAsia" w:asciiTheme="minorEastAsia" w:hAnsiTheme="minorEastAsia" w:eastAsiaTheme="minorEastAsia" w:cstheme="minorEastAsia"/>
          <w:b/>
          <w:bCs/>
          <w:spacing w:val="6"/>
          <w:sz w:val="24"/>
          <w:szCs w:val="24"/>
        </w:rPr>
        <w:t>表示该投标响应文</w:t>
      </w:r>
      <w:r>
        <w:rPr>
          <w:rFonts w:hint="eastAsia" w:asciiTheme="minorEastAsia" w:hAnsiTheme="minorEastAsia" w:eastAsiaTheme="minorEastAsia" w:cstheme="minorEastAsia"/>
          <w:b/>
          <w:bCs/>
          <w:spacing w:val="5"/>
          <w:sz w:val="24"/>
          <w:szCs w:val="24"/>
        </w:rPr>
        <w:t>件中存在重大偏差，不能</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b/>
          <w:bCs/>
          <w:spacing w:val="8"/>
          <w:sz w:val="24"/>
          <w:szCs w:val="24"/>
        </w:rPr>
        <w:t>通过初步评审；须写明原因。</w:t>
      </w:r>
    </w:p>
    <w:p w14:paraId="505A369F">
      <w:pPr>
        <w:spacing w:before="87" w:line="227" w:lineRule="auto"/>
        <w:ind w:left="176"/>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7"/>
          <w:sz w:val="24"/>
          <w:szCs w:val="24"/>
        </w:rPr>
        <w:t>（3）本项内容由采购人完成。</w:t>
      </w:r>
    </w:p>
    <w:p w14:paraId="0CFC9AC6">
      <w:pPr>
        <w:spacing w:before="55" w:line="249" w:lineRule="auto"/>
        <w:ind w:left="166" w:right="159" w:firstLine="9"/>
        <w:rPr>
          <w:rFonts w:hint="eastAsia" w:asciiTheme="minorEastAsia" w:hAnsiTheme="minorEastAsia" w:eastAsiaTheme="minorEastAsia" w:cstheme="minorEastAsia"/>
          <w:b/>
          <w:bCs/>
          <w:spacing w:val="7"/>
          <w:sz w:val="24"/>
          <w:szCs w:val="24"/>
        </w:rPr>
      </w:pPr>
      <w:r>
        <w:rPr>
          <w:rFonts w:hint="eastAsia" w:asciiTheme="minorEastAsia" w:hAnsiTheme="minorEastAsia" w:eastAsiaTheme="minorEastAsia" w:cstheme="minorEastAsia"/>
          <w:b/>
          <w:bCs/>
          <w:spacing w:val="11"/>
          <w:sz w:val="24"/>
          <w:szCs w:val="24"/>
        </w:rPr>
        <w:t>（4）投标人请认真阅读和理解上述内容，避免投标响应文件中有违背上述审查标准之一的情况发生</w:t>
      </w:r>
      <w:r>
        <w:rPr>
          <w:rFonts w:hint="eastAsia" w:asciiTheme="minorEastAsia" w:hAnsiTheme="minorEastAsia" w:eastAsiaTheme="minorEastAsia" w:cstheme="minorEastAsia"/>
          <w:b/>
          <w:bCs/>
          <w:spacing w:val="15"/>
          <w:sz w:val="24"/>
          <w:szCs w:val="24"/>
        </w:rPr>
        <w:t xml:space="preserve"> </w:t>
      </w:r>
      <w:r>
        <w:rPr>
          <w:rFonts w:hint="eastAsia" w:asciiTheme="minorEastAsia" w:hAnsiTheme="minorEastAsia" w:eastAsiaTheme="minorEastAsia" w:cstheme="minorEastAsia"/>
          <w:b/>
          <w:bCs/>
          <w:spacing w:val="7"/>
          <w:sz w:val="24"/>
          <w:szCs w:val="24"/>
        </w:rPr>
        <w:t>而造成投标被否决。</w:t>
      </w:r>
    </w:p>
    <w:p w14:paraId="1862FA32">
      <w:pPr>
        <w:pStyle w:val="23"/>
        <w:rPr>
          <w:rFonts w:hint="eastAsia" w:asciiTheme="minorEastAsia" w:hAnsiTheme="minorEastAsia" w:eastAsiaTheme="minorEastAsia" w:cstheme="minorEastAsia"/>
          <w:sz w:val="24"/>
          <w:szCs w:val="24"/>
        </w:rPr>
      </w:pPr>
    </w:p>
    <w:p w14:paraId="76D03336">
      <w:pPr>
        <w:snapToGrid w:val="0"/>
        <w:spacing w:before="0" w:beforeAutospacing="0" w:after="0" w:afterAutospacing="0" w:line="360" w:lineRule="auto"/>
        <w:jc w:val="both"/>
        <w:textAlignment w:val="baseline"/>
        <w:rPr>
          <w:rStyle w:val="27"/>
          <w:rFonts w:ascii="宋体" w:hAnsi="宋体" w:eastAsia="宋体"/>
          <w:b/>
          <w:i w:val="0"/>
          <w:caps w:val="0"/>
          <w:color w:val="000000"/>
          <w:spacing w:val="0"/>
          <w:w w:val="100"/>
          <w:kern w:val="2"/>
          <w:sz w:val="24"/>
          <w:szCs w:val="24"/>
          <w:lang w:val="en-US" w:eastAsia="zh-CN" w:bidi="ar-SA"/>
        </w:rPr>
      </w:pPr>
    </w:p>
    <w:p w14:paraId="5372A21C">
      <w:pPr>
        <w:pStyle w:val="23"/>
        <w:rPr>
          <w:lang w:val="en-US" w:eastAsia="zh-CN"/>
        </w:rPr>
      </w:pPr>
    </w:p>
    <w:p w14:paraId="2B9DD794">
      <w:pPr>
        <w:snapToGrid w:val="0"/>
        <w:spacing w:before="0" w:beforeAutospacing="0" w:after="0" w:afterAutospacing="0" w:line="360" w:lineRule="auto"/>
        <w:jc w:val="both"/>
        <w:textAlignment w:val="baseline"/>
        <w:rPr>
          <w:rStyle w:val="27"/>
          <w:rFonts w:ascii="宋体" w:hAnsi="宋体" w:eastAsia="宋体"/>
          <w:b/>
          <w:i w:val="0"/>
          <w:caps w:val="0"/>
          <w:color w:val="000000"/>
          <w:spacing w:val="0"/>
          <w:w w:val="100"/>
          <w:kern w:val="2"/>
          <w:sz w:val="24"/>
          <w:szCs w:val="24"/>
          <w:lang w:val="en-US" w:eastAsia="zh-CN" w:bidi="ar-SA"/>
        </w:rPr>
      </w:pPr>
    </w:p>
    <w:p w14:paraId="75BDC719">
      <w:pPr>
        <w:snapToGrid w:val="0"/>
        <w:spacing w:before="0" w:beforeAutospacing="0" w:after="0" w:afterAutospacing="0" w:line="360" w:lineRule="auto"/>
        <w:jc w:val="both"/>
        <w:textAlignment w:val="baseline"/>
        <w:rPr>
          <w:rStyle w:val="27"/>
          <w:rFonts w:ascii="宋体" w:hAnsi="宋体" w:eastAsia="宋体"/>
          <w:b/>
          <w:i w:val="0"/>
          <w:caps w:val="0"/>
          <w:color w:val="000000"/>
          <w:spacing w:val="0"/>
          <w:w w:val="100"/>
          <w:kern w:val="2"/>
          <w:sz w:val="24"/>
          <w:szCs w:val="24"/>
          <w:lang w:val="en-US" w:eastAsia="zh-CN" w:bidi="ar-SA"/>
        </w:rPr>
      </w:pPr>
      <w:r>
        <w:rPr>
          <w:rStyle w:val="27"/>
          <w:rFonts w:ascii="宋体" w:hAnsi="宋体" w:eastAsia="宋体"/>
          <w:b/>
          <w:i w:val="0"/>
          <w:caps w:val="0"/>
          <w:color w:val="000000"/>
          <w:spacing w:val="0"/>
          <w:w w:val="100"/>
          <w:kern w:val="2"/>
          <w:sz w:val="24"/>
          <w:szCs w:val="24"/>
          <w:lang w:val="en-US" w:eastAsia="zh-CN" w:bidi="ar-SA"/>
        </w:rPr>
        <w:t>附表二：</w:t>
      </w:r>
    </w:p>
    <w:p w14:paraId="1DE2626E">
      <w:pPr>
        <w:spacing w:before="56" w:line="252" w:lineRule="auto"/>
        <w:ind w:left="69" w:right="6" w:firstLine="10"/>
        <w:rPr>
          <w:rFonts w:ascii="宋体" w:hAnsi="宋体" w:eastAsia="宋体" w:cs="宋体"/>
          <w:sz w:val="20"/>
          <w:szCs w:val="20"/>
        </w:rPr>
      </w:pPr>
    </w:p>
    <w:p w14:paraId="53505ADC">
      <w:pPr>
        <w:snapToGrid w:val="0"/>
        <w:spacing w:before="0" w:beforeAutospacing="0" w:after="0" w:afterAutospacing="0" w:line="360" w:lineRule="auto"/>
        <w:jc w:val="center"/>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b/>
          <w:i w:val="0"/>
          <w:caps w:val="0"/>
          <w:spacing w:val="0"/>
          <w:w w:val="100"/>
          <w:kern w:val="2"/>
          <w:sz w:val="24"/>
          <w:szCs w:val="24"/>
          <w:lang w:val="en-US" w:eastAsia="zh-CN" w:bidi="ar-SA"/>
        </w:rPr>
        <w:t>符合性审查表</w:t>
      </w:r>
    </w:p>
    <w:tbl>
      <w:tblPr>
        <w:tblStyle w:val="24"/>
        <w:tblW w:w="85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0"/>
        <w:gridCol w:w="4574"/>
        <w:gridCol w:w="1402"/>
        <w:gridCol w:w="1403"/>
      </w:tblGrid>
      <w:tr w14:paraId="03441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1180" w:type="dxa"/>
            <w:vMerge w:val="restart"/>
            <w:tcBorders>
              <w:top w:val="single" w:color="000000" w:sz="4" w:space="0"/>
              <w:left w:val="single" w:color="000000" w:sz="4" w:space="0"/>
              <w:right w:val="single" w:color="000000" w:sz="4" w:space="0"/>
            </w:tcBorders>
            <w:vAlign w:val="center"/>
          </w:tcPr>
          <w:p w14:paraId="542893BE">
            <w:pPr>
              <w:snapToGrid w:val="0"/>
              <w:spacing w:before="0" w:beforeAutospacing="0" w:after="0" w:afterAutospacing="0" w:line="240" w:lineRule="auto"/>
              <w:jc w:val="center"/>
              <w:textAlignment w:val="baseline"/>
              <w:rPr>
                <w:rStyle w:val="27"/>
                <w:rFonts w:ascii="宋体" w:hAnsi="宋体" w:eastAsia="宋体"/>
                <w:b/>
                <w:i w:val="0"/>
                <w:caps w:val="0"/>
                <w:spacing w:val="0"/>
                <w:w w:val="100"/>
                <w:kern w:val="2"/>
                <w:sz w:val="24"/>
                <w:szCs w:val="24"/>
                <w:lang w:val="en-US" w:eastAsia="zh-CN" w:bidi="ar-SA"/>
              </w:rPr>
            </w:pPr>
            <w:r>
              <w:rPr>
                <w:rStyle w:val="27"/>
                <w:rFonts w:ascii="宋体" w:hAnsi="宋体" w:eastAsia="宋体"/>
                <w:b/>
                <w:i w:val="0"/>
                <w:caps w:val="0"/>
                <w:spacing w:val="0"/>
                <w:w w:val="100"/>
                <w:kern w:val="2"/>
                <w:sz w:val="24"/>
                <w:szCs w:val="24"/>
                <w:lang w:val="en-US" w:eastAsia="zh-CN" w:bidi="ar-SA"/>
              </w:rPr>
              <w:t>序号</w:t>
            </w:r>
          </w:p>
        </w:tc>
        <w:tc>
          <w:tcPr>
            <w:tcW w:w="4574" w:type="dxa"/>
            <w:vMerge w:val="restart"/>
            <w:tcBorders>
              <w:top w:val="single" w:color="000000" w:sz="4" w:space="0"/>
              <w:left w:val="single" w:color="000000" w:sz="4" w:space="0"/>
              <w:right w:val="single" w:color="000000" w:sz="4" w:space="0"/>
            </w:tcBorders>
            <w:vAlign w:val="center"/>
          </w:tcPr>
          <w:p w14:paraId="703C5DAA">
            <w:pPr>
              <w:snapToGrid w:val="0"/>
              <w:spacing w:before="0" w:beforeAutospacing="0" w:after="0" w:afterAutospacing="0" w:line="240" w:lineRule="auto"/>
              <w:jc w:val="center"/>
              <w:textAlignment w:val="baseline"/>
              <w:rPr>
                <w:rStyle w:val="27"/>
                <w:rFonts w:ascii="宋体" w:hAnsi="宋体" w:eastAsia="宋体"/>
                <w:b/>
                <w:i w:val="0"/>
                <w:caps w:val="0"/>
                <w:spacing w:val="0"/>
                <w:w w:val="100"/>
                <w:kern w:val="2"/>
                <w:sz w:val="24"/>
                <w:szCs w:val="24"/>
                <w:lang w:val="en-US" w:eastAsia="zh-CN" w:bidi="ar-SA"/>
              </w:rPr>
            </w:pPr>
            <w:r>
              <w:rPr>
                <w:rStyle w:val="27"/>
                <w:rFonts w:ascii="宋体" w:hAnsi="宋体" w:eastAsia="宋体"/>
                <w:b/>
                <w:i w:val="0"/>
                <w:caps w:val="0"/>
                <w:spacing w:val="0"/>
                <w:w w:val="100"/>
                <w:kern w:val="2"/>
                <w:sz w:val="24"/>
                <w:szCs w:val="24"/>
                <w:lang w:val="en-US" w:eastAsia="zh-CN" w:bidi="ar-SA"/>
              </w:rPr>
              <w:t>评审内容</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2F982CA">
            <w:pPr>
              <w:pStyle w:val="205"/>
              <w:spacing w:before="90" w:line="228" w:lineRule="auto"/>
              <w:ind w:left="182" w:leftChars="0"/>
              <w:jc w:val="center"/>
              <w:rPr>
                <w:rFonts w:ascii="宋体" w:hAnsi="宋体" w:eastAsia="宋体" w:cs="Times New Roman"/>
                <w:b/>
                <w:bCs/>
                <w:i w:val="0"/>
                <w:caps w:val="0"/>
                <w:spacing w:val="0"/>
                <w:w w:val="100"/>
                <w:kern w:val="2"/>
                <w:sz w:val="24"/>
                <w:szCs w:val="24"/>
                <w:lang w:val="en-US" w:eastAsia="zh-CN" w:bidi="ar-SA"/>
              </w:rPr>
            </w:pPr>
            <w:r>
              <w:rPr>
                <w:rStyle w:val="27"/>
                <w:rFonts w:ascii="宋体" w:hAnsi="宋体" w:eastAsia="宋体" w:cs="Times New Roman"/>
                <w:b/>
                <w:bCs/>
                <w:i w:val="0"/>
                <w:caps w:val="0"/>
                <w:spacing w:val="0"/>
                <w:w w:val="100"/>
                <w:kern w:val="2"/>
                <w:sz w:val="24"/>
                <w:szCs w:val="24"/>
                <w:lang w:val="en-US" w:eastAsia="zh-CN" w:bidi="ar-SA"/>
              </w:rPr>
              <w:t>评审意见</w:t>
            </w:r>
          </w:p>
        </w:tc>
      </w:tr>
      <w:tr w14:paraId="02624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1" w:hRule="atLeast"/>
          <w:jc w:val="center"/>
        </w:trPr>
        <w:tc>
          <w:tcPr>
            <w:tcW w:w="1180" w:type="dxa"/>
            <w:vMerge w:val="continue"/>
            <w:tcBorders>
              <w:left w:val="single" w:color="000000" w:sz="4" w:space="0"/>
              <w:bottom w:val="single" w:color="000000" w:sz="4" w:space="0"/>
              <w:right w:val="single" w:color="000000" w:sz="4" w:space="0"/>
            </w:tcBorders>
            <w:vAlign w:val="center"/>
          </w:tcPr>
          <w:p w14:paraId="32A3A33F">
            <w:pPr>
              <w:snapToGrid w:val="0"/>
              <w:spacing w:before="0" w:beforeAutospacing="0" w:after="0" w:afterAutospacing="0" w:line="240" w:lineRule="auto"/>
              <w:jc w:val="center"/>
              <w:textAlignment w:val="baseline"/>
              <w:rPr>
                <w:rStyle w:val="27"/>
                <w:rFonts w:ascii="宋体" w:hAnsi="宋体" w:eastAsia="宋体"/>
                <w:b w:val="0"/>
                <w:i w:val="0"/>
                <w:caps w:val="0"/>
                <w:spacing w:val="0"/>
                <w:w w:val="100"/>
                <w:kern w:val="2"/>
                <w:sz w:val="24"/>
                <w:szCs w:val="24"/>
                <w:lang w:val="en-US" w:eastAsia="zh-CN" w:bidi="ar-SA"/>
              </w:rPr>
            </w:pPr>
          </w:p>
        </w:tc>
        <w:tc>
          <w:tcPr>
            <w:tcW w:w="4574" w:type="dxa"/>
            <w:vMerge w:val="continue"/>
            <w:tcBorders>
              <w:left w:val="single" w:color="000000" w:sz="4" w:space="0"/>
              <w:bottom w:val="single" w:color="000000" w:sz="4" w:space="0"/>
              <w:right w:val="single" w:color="000000" w:sz="4" w:space="0"/>
            </w:tcBorders>
            <w:vAlign w:val="center"/>
          </w:tcPr>
          <w:p w14:paraId="60DCDB01">
            <w:pPr>
              <w:snapToGrid w:val="0"/>
              <w:spacing w:before="0" w:beforeAutospacing="0" w:after="0" w:afterAutospacing="0" w:line="240" w:lineRule="auto"/>
              <w:jc w:val="both"/>
              <w:textAlignment w:val="baseline"/>
              <w:rPr>
                <w:rStyle w:val="27"/>
                <w:rFonts w:ascii="宋体" w:hAnsi="宋体" w:eastAsia="宋体"/>
                <w:b w:val="0"/>
                <w:i w:val="0"/>
                <w:caps w:val="0"/>
                <w:spacing w:val="0"/>
                <w:w w:val="100"/>
                <w:kern w:val="2"/>
                <w:sz w:val="24"/>
                <w:szCs w:val="24"/>
                <w:lang w:val="en-US" w:eastAsia="zh-CN" w:bidi="ar-SA"/>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top"/>
          </w:tcPr>
          <w:p w14:paraId="00B5430F">
            <w:pPr>
              <w:pStyle w:val="205"/>
              <w:spacing w:before="160" w:line="231" w:lineRule="auto"/>
              <w:ind w:left="218" w:leftChars="0"/>
              <w:jc w:val="center"/>
              <w:rPr>
                <w:rFonts w:ascii="宋体" w:hAnsi="宋体" w:eastAsia="宋体" w:cs="Times New Roman"/>
                <w:b/>
                <w:bCs/>
                <w:i w:val="0"/>
                <w:caps w:val="0"/>
                <w:spacing w:val="0"/>
                <w:w w:val="100"/>
                <w:kern w:val="2"/>
                <w:sz w:val="24"/>
                <w:szCs w:val="24"/>
                <w:lang w:val="en-US" w:eastAsia="zh-CN" w:bidi="ar-SA"/>
              </w:rPr>
            </w:pPr>
            <w:r>
              <w:rPr>
                <w:rFonts w:hint="eastAsia" w:cs="Times New Roman"/>
                <w:b/>
                <w:bCs/>
                <w:i w:val="0"/>
                <w:caps w:val="0"/>
                <w:spacing w:val="0"/>
                <w:w w:val="100"/>
                <w:kern w:val="2"/>
                <w:sz w:val="24"/>
                <w:szCs w:val="24"/>
                <w:lang w:val="en-US" w:eastAsia="zh-CN" w:bidi="ar-SA"/>
              </w:rPr>
              <w:t>是</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top"/>
          </w:tcPr>
          <w:p w14:paraId="6290993E">
            <w:pPr>
              <w:pStyle w:val="205"/>
              <w:spacing w:before="160" w:line="231" w:lineRule="auto"/>
              <w:ind w:left="218" w:leftChars="0"/>
              <w:jc w:val="center"/>
              <w:rPr>
                <w:rFonts w:hint="default" w:ascii="宋体" w:hAnsi="宋体" w:eastAsia="宋体" w:cs="Times New Roman"/>
                <w:b/>
                <w:bCs/>
                <w:i w:val="0"/>
                <w:caps w:val="0"/>
                <w:spacing w:val="0"/>
                <w:w w:val="100"/>
                <w:kern w:val="2"/>
                <w:sz w:val="24"/>
                <w:szCs w:val="24"/>
                <w:lang w:val="en-US" w:eastAsia="zh-CN" w:bidi="ar-SA"/>
              </w:rPr>
            </w:pPr>
            <w:r>
              <w:rPr>
                <w:rFonts w:hint="eastAsia" w:cs="Times New Roman"/>
                <w:b/>
                <w:bCs/>
                <w:i w:val="0"/>
                <w:caps w:val="0"/>
                <w:spacing w:val="0"/>
                <w:w w:val="100"/>
                <w:kern w:val="2"/>
                <w:sz w:val="24"/>
                <w:szCs w:val="24"/>
                <w:lang w:val="en-US" w:eastAsia="zh-CN" w:bidi="ar-SA"/>
              </w:rPr>
              <w:t>否</w:t>
            </w:r>
          </w:p>
        </w:tc>
      </w:tr>
      <w:tr w14:paraId="03A8F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1" w:hRule="atLeast"/>
          <w:jc w:val="center"/>
        </w:trPr>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4D29">
            <w:pPr>
              <w:snapToGrid w:val="0"/>
              <w:spacing w:before="0" w:beforeAutospacing="0" w:after="0" w:afterAutospacing="0" w:line="240" w:lineRule="auto"/>
              <w:jc w:val="center"/>
              <w:textAlignment w:val="baseline"/>
              <w:rPr>
                <w:rFonts w:ascii="宋体" w:hAnsi="宋体" w:eastAsia="宋体" w:cstheme="minorBidi"/>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w:t>
            </w:r>
          </w:p>
        </w:tc>
        <w:tc>
          <w:tcPr>
            <w:tcW w:w="4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48D6">
            <w:pPr>
              <w:snapToGrid w:val="0"/>
              <w:spacing w:before="0" w:beforeAutospacing="0" w:after="0" w:afterAutospacing="0" w:line="240" w:lineRule="auto"/>
              <w:jc w:val="both"/>
              <w:textAlignment w:val="baseline"/>
              <w:rPr>
                <w:rFonts w:ascii="宋体" w:hAnsi="宋体" w:eastAsia="宋体" w:cstheme="minorBidi"/>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是否满足项目的</w:t>
            </w:r>
            <w:r>
              <w:rPr>
                <w:rStyle w:val="27"/>
                <w:rFonts w:ascii="宋体" w:hAnsi="宋体" w:eastAsia="宋体" w:cs="宋体"/>
                <w:b w:val="0"/>
                <w:bCs/>
                <w:i w:val="0"/>
                <w:caps w:val="0"/>
                <w:spacing w:val="0"/>
                <w:w w:val="100"/>
                <w:kern w:val="2"/>
                <w:sz w:val="24"/>
                <w:szCs w:val="24"/>
                <w:lang w:val="en-US" w:eastAsia="zh-CN" w:bidi="ar-SA"/>
              </w:rPr>
              <w:t>工期</w:t>
            </w:r>
            <w:r>
              <w:rPr>
                <w:rStyle w:val="27"/>
                <w:rFonts w:ascii="宋体" w:hAnsi="宋体" w:eastAsia="宋体"/>
                <w:b w:val="0"/>
                <w:i w:val="0"/>
                <w:caps w:val="0"/>
                <w:spacing w:val="0"/>
                <w:w w:val="100"/>
                <w:kern w:val="2"/>
                <w:sz w:val="24"/>
                <w:szCs w:val="24"/>
                <w:lang w:val="en-US" w:eastAsia="zh-CN" w:bidi="ar-SA"/>
              </w:rPr>
              <w:t>要求</w:t>
            </w:r>
          </w:p>
        </w:tc>
        <w:tc>
          <w:tcPr>
            <w:tcW w:w="1402" w:type="dxa"/>
            <w:tcBorders>
              <w:top w:val="single" w:color="000000" w:sz="4" w:space="0"/>
              <w:left w:val="single" w:color="000000" w:sz="4" w:space="0"/>
              <w:bottom w:val="single" w:color="000000" w:sz="4" w:space="0"/>
              <w:right w:val="single" w:color="000000" w:sz="4" w:space="0"/>
            </w:tcBorders>
            <w:vAlign w:val="center"/>
          </w:tcPr>
          <w:p w14:paraId="3D498506">
            <w:pPr>
              <w:snapToGrid w:val="0"/>
              <w:spacing w:before="0" w:beforeAutospacing="0" w:after="0" w:afterAutospacing="0" w:line="240" w:lineRule="auto"/>
              <w:jc w:val="both"/>
              <w:textAlignment w:val="baseline"/>
              <w:rPr>
                <w:rStyle w:val="27"/>
                <w:rFonts w:hint="eastAsia" w:ascii="宋体" w:hAnsi="宋体" w:eastAsia="宋体"/>
                <w:b w:val="0"/>
                <w:i w:val="0"/>
                <w:caps w:val="0"/>
                <w:spacing w:val="0"/>
                <w:w w:val="100"/>
                <w:kern w:val="2"/>
                <w:sz w:val="24"/>
                <w:szCs w:val="24"/>
                <w:lang w:val="en-US" w:eastAsia="zh-CN" w:bidi="ar-SA"/>
              </w:rPr>
            </w:pPr>
          </w:p>
        </w:tc>
        <w:tc>
          <w:tcPr>
            <w:tcW w:w="1403" w:type="dxa"/>
            <w:tcBorders>
              <w:top w:val="single" w:color="000000" w:sz="4" w:space="0"/>
              <w:left w:val="single" w:color="000000" w:sz="4" w:space="0"/>
              <w:bottom w:val="single" w:color="000000" w:sz="4" w:space="0"/>
              <w:right w:val="single" w:color="000000" w:sz="4" w:space="0"/>
            </w:tcBorders>
            <w:vAlign w:val="center"/>
          </w:tcPr>
          <w:p w14:paraId="140D2E93">
            <w:pPr>
              <w:snapToGrid w:val="0"/>
              <w:spacing w:before="0" w:beforeAutospacing="0" w:after="0" w:afterAutospacing="0" w:line="240" w:lineRule="auto"/>
              <w:jc w:val="both"/>
              <w:textAlignment w:val="baseline"/>
              <w:rPr>
                <w:rStyle w:val="27"/>
                <w:rFonts w:hint="eastAsia" w:ascii="宋体" w:hAnsi="宋体" w:eastAsia="宋体"/>
                <w:b w:val="0"/>
                <w:i w:val="0"/>
                <w:caps w:val="0"/>
                <w:spacing w:val="0"/>
                <w:w w:val="100"/>
                <w:kern w:val="2"/>
                <w:sz w:val="24"/>
                <w:szCs w:val="24"/>
                <w:lang w:val="en-US" w:eastAsia="zh-CN" w:bidi="ar-SA"/>
              </w:rPr>
            </w:pPr>
          </w:p>
        </w:tc>
      </w:tr>
      <w:tr w14:paraId="4788F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1" w:hRule="atLeast"/>
          <w:jc w:val="center"/>
        </w:trPr>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4238">
            <w:pPr>
              <w:snapToGrid w:val="0"/>
              <w:spacing w:before="0" w:beforeAutospacing="0" w:after="0" w:afterAutospacing="0" w:line="240" w:lineRule="auto"/>
              <w:jc w:val="center"/>
              <w:textAlignment w:val="baseline"/>
              <w:rPr>
                <w:rFonts w:ascii="宋体" w:hAnsi="宋体" w:eastAsia="宋体" w:cstheme="minorBidi"/>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w:t>
            </w:r>
          </w:p>
        </w:tc>
        <w:tc>
          <w:tcPr>
            <w:tcW w:w="4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D38C">
            <w:pPr>
              <w:snapToGrid w:val="0"/>
              <w:spacing w:before="0" w:beforeAutospacing="0" w:after="0" w:afterAutospacing="0" w:line="240" w:lineRule="auto"/>
              <w:jc w:val="both"/>
              <w:textAlignment w:val="baseline"/>
              <w:rPr>
                <w:rFonts w:ascii="宋体" w:hAnsi="宋体" w:eastAsia="宋体" w:cstheme="minorBidi"/>
                <w:b w:val="0"/>
                <w:i w:val="0"/>
                <w:caps w:val="0"/>
                <w:spacing w:val="0"/>
                <w:w w:val="100"/>
                <w:kern w:val="2"/>
                <w:sz w:val="24"/>
                <w:szCs w:val="24"/>
                <w:lang w:val="en-US" w:eastAsia="zh-CN" w:bidi="ar-SA"/>
              </w:rPr>
            </w:pPr>
            <w:r>
              <w:rPr>
                <w:rStyle w:val="27"/>
                <w:rFonts w:hint="eastAsia" w:ascii="宋体" w:hAnsi="宋体" w:eastAsia="宋体"/>
                <w:b w:val="0"/>
                <w:i w:val="0"/>
                <w:caps w:val="0"/>
                <w:spacing w:val="0"/>
                <w:w w:val="100"/>
                <w:kern w:val="2"/>
                <w:sz w:val="24"/>
                <w:szCs w:val="24"/>
                <w:lang w:val="en-US" w:eastAsia="zh-CN" w:bidi="ar-SA"/>
              </w:rPr>
              <w:t>响应文件是否按照磋商文件规定要求签署、盖章</w:t>
            </w:r>
          </w:p>
        </w:tc>
        <w:tc>
          <w:tcPr>
            <w:tcW w:w="1402" w:type="dxa"/>
            <w:tcBorders>
              <w:top w:val="single" w:color="000000" w:sz="4" w:space="0"/>
              <w:left w:val="single" w:color="000000" w:sz="4" w:space="0"/>
              <w:bottom w:val="single" w:color="000000" w:sz="4" w:space="0"/>
              <w:right w:val="single" w:color="000000" w:sz="4" w:space="0"/>
            </w:tcBorders>
            <w:vAlign w:val="center"/>
          </w:tcPr>
          <w:p w14:paraId="0ADED443">
            <w:pPr>
              <w:snapToGrid w:val="0"/>
              <w:spacing w:before="0" w:beforeAutospacing="0" w:after="0" w:afterAutospacing="0" w:line="240" w:lineRule="auto"/>
              <w:jc w:val="both"/>
              <w:textAlignment w:val="baseline"/>
              <w:rPr>
                <w:rStyle w:val="27"/>
                <w:rFonts w:ascii="宋体" w:hAnsi="宋体" w:eastAsia="宋体"/>
                <w:b w:val="0"/>
                <w:i w:val="0"/>
                <w:caps w:val="0"/>
                <w:spacing w:val="0"/>
                <w:w w:val="100"/>
                <w:kern w:val="2"/>
                <w:sz w:val="24"/>
                <w:szCs w:val="24"/>
                <w:lang w:val="en-US" w:eastAsia="zh-CN" w:bidi="ar-SA"/>
              </w:rPr>
            </w:pPr>
          </w:p>
        </w:tc>
        <w:tc>
          <w:tcPr>
            <w:tcW w:w="1403" w:type="dxa"/>
            <w:tcBorders>
              <w:top w:val="single" w:color="000000" w:sz="4" w:space="0"/>
              <w:left w:val="single" w:color="000000" w:sz="4" w:space="0"/>
              <w:bottom w:val="single" w:color="000000" w:sz="4" w:space="0"/>
              <w:right w:val="single" w:color="000000" w:sz="4" w:space="0"/>
            </w:tcBorders>
            <w:vAlign w:val="center"/>
          </w:tcPr>
          <w:p w14:paraId="37AB1D6B">
            <w:pPr>
              <w:snapToGrid w:val="0"/>
              <w:spacing w:before="0" w:beforeAutospacing="0" w:after="0" w:afterAutospacing="0" w:line="240" w:lineRule="auto"/>
              <w:jc w:val="both"/>
              <w:textAlignment w:val="baseline"/>
              <w:rPr>
                <w:rStyle w:val="27"/>
                <w:rFonts w:ascii="宋体" w:hAnsi="宋体" w:eastAsia="宋体"/>
                <w:b w:val="0"/>
                <w:i w:val="0"/>
                <w:caps w:val="0"/>
                <w:spacing w:val="0"/>
                <w:w w:val="100"/>
                <w:kern w:val="2"/>
                <w:sz w:val="24"/>
                <w:szCs w:val="24"/>
                <w:lang w:val="en-US" w:eastAsia="zh-CN" w:bidi="ar-SA"/>
              </w:rPr>
            </w:pPr>
          </w:p>
        </w:tc>
      </w:tr>
      <w:tr w14:paraId="1BFD0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1" w:hRule="atLeast"/>
          <w:jc w:val="center"/>
        </w:trPr>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D12D">
            <w:pPr>
              <w:snapToGrid w:val="0"/>
              <w:spacing w:before="0" w:beforeAutospacing="0" w:after="0" w:afterAutospacing="0" w:line="240" w:lineRule="auto"/>
              <w:jc w:val="center"/>
              <w:textAlignment w:val="baseline"/>
              <w:rPr>
                <w:rFonts w:ascii="宋体" w:hAnsi="宋体" w:eastAsia="宋体" w:cstheme="minorBidi"/>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3</w:t>
            </w:r>
          </w:p>
        </w:tc>
        <w:tc>
          <w:tcPr>
            <w:tcW w:w="4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D089">
            <w:pPr>
              <w:snapToGrid w:val="0"/>
              <w:spacing w:before="0" w:beforeAutospacing="0" w:after="0" w:afterAutospacing="0" w:line="240" w:lineRule="auto"/>
              <w:jc w:val="both"/>
              <w:textAlignment w:val="baseline"/>
              <w:rPr>
                <w:rFonts w:ascii="宋体" w:hAnsi="宋体" w:eastAsia="宋体" w:cstheme="minorBidi"/>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响应文件有效期是否为90天</w:t>
            </w:r>
          </w:p>
        </w:tc>
        <w:tc>
          <w:tcPr>
            <w:tcW w:w="1402" w:type="dxa"/>
            <w:tcBorders>
              <w:top w:val="single" w:color="000000" w:sz="4" w:space="0"/>
              <w:left w:val="single" w:color="000000" w:sz="4" w:space="0"/>
              <w:bottom w:val="single" w:color="000000" w:sz="4" w:space="0"/>
              <w:right w:val="single" w:color="000000" w:sz="4" w:space="0"/>
            </w:tcBorders>
            <w:vAlign w:val="center"/>
          </w:tcPr>
          <w:p w14:paraId="0ADAA6D3">
            <w:pPr>
              <w:snapToGrid w:val="0"/>
              <w:spacing w:before="0" w:beforeAutospacing="0" w:after="0" w:afterAutospacing="0" w:line="240" w:lineRule="auto"/>
              <w:jc w:val="both"/>
              <w:textAlignment w:val="baseline"/>
              <w:rPr>
                <w:rStyle w:val="27"/>
                <w:rFonts w:ascii="宋体" w:hAnsi="宋体" w:eastAsia="宋体"/>
                <w:b w:val="0"/>
                <w:i w:val="0"/>
                <w:caps w:val="0"/>
                <w:spacing w:val="0"/>
                <w:w w:val="100"/>
                <w:kern w:val="2"/>
                <w:sz w:val="24"/>
                <w:szCs w:val="24"/>
                <w:lang w:val="en-US" w:eastAsia="zh-CN" w:bidi="ar-SA"/>
              </w:rPr>
            </w:pPr>
          </w:p>
        </w:tc>
        <w:tc>
          <w:tcPr>
            <w:tcW w:w="1403" w:type="dxa"/>
            <w:tcBorders>
              <w:top w:val="single" w:color="000000" w:sz="4" w:space="0"/>
              <w:left w:val="single" w:color="000000" w:sz="4" w:space="0"/>
              <w:bottom w:val="single" w:color="000000" w:sz="4" w:space="0"/>
              <w:right w:val="single" w:color="000000" w:sz="4" w:space="0"/>
            </w:tcBorders>
            <w:vAlign w:val="center"/>
          </w:tcPr>
          <w:p w14:paraId="726D9294">
            <w:pPr>
              <w:snapToGrid w:val="0"/>
              <w:spacing w:before="0" w:beforeAutospacing="0" w:after="0" w:afterAutospacing="0" w:line="240" w:lineRule="auto"/>
              <w:jc w:val="both"/>
              <w:textAlignment w:val="baseline"/>
              <w:rPr>
                <w:rStyle w:val="27"/>
                <w:rFonts w:ascii="宋体" w:hAnsi="宋体" w:eastAsia="宋体"/>
                <w:b w:val="0"/>
                <w:i w:val="0"/>
                <w:caps w:val="0"/>
                <w:spacing w:val="0"/>
                <w:w w:val="100"/>
                <w:kern w:val="2"/>
                <w:sz w:val="24"/>
                <w:szCs w:val="24"/>
                <w:lang w:val="en-US" w:eastAsia="zh-CN" w:bidi="ar-SA"/>
              </w:rPr>
            </w:pPr>
          </w:p>
        </w:tc>
      </w:tr>
      <w:tr w14:paraId="4E744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1" w:hRule="atLeast"/>
          <w:jc w:val="center"/>
        </w:trPr>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29B6">
            <w:pPr>
              <w:snapToGrid w:val="0"/>
              <w:spacing w:before="0" w:beforeAutospacing="0" w:after="0" w:afterAutospacing="0" w:line="240" w:lineRule="auto"/>
              <w:jc w:val="center"/>
              <w:textAlignment w:val="baseline"/>
              <w:rPr>
                <w:rFonts w:ascii="宋体" w:hAnsi="宋体" w:eastAsia="宋体" w:cstheme="minorBidi"/>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4</w:t>
            </w:r>
          </w:p>
        </w:tc>
        <w:tc>
          <w:tcPr>
            <w:tcW w:w="4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31DF">
            <w:pPr>
              <w:snapToGrid w:val="0"/>
              <w:spacing w:before="0" w:beforeAutospacing="0" w:after="0" w:afterAutospacing="0" w:line="240" w:lineRule="auto"/>
              <w:jc w:val="both"/>
              <w:textAlignment w:val="baseline"/>
              <w:rPr>
                <w:rFonts w:ascii="宋体" w:hAnsi="宋体" w:eastAsia="宋体" w:cstheme="minorBidi"/>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最后报价是否固定唯一，且各报价没有超过最高限价</w:t>
            </w:r>
          </w:p>
        </w:tc>
        <w:tc>
          <w:tcPr>
            <w:tcW w:w="1402" w:type="dxa"/>
            <w:tcBorders>
              <w:top w:val="single" w:color="000000" w:sz="4" w:space="0"/>
              <w:left w:val="single" w:color="000000" w:sz="4" w:space="0"/>
              <w:bottom w:val="single" w:color="000000" w:sz="4" w:space="0"/>
              <w:right w:val="single" w:color="000000" w:sz="4" w:space="0"/>
            </w:tcBorders>
            <w:vAlign w:val="center"/>
          </w:tcPr>
          <w:p w14:paraId="374D184B">
            <w:pPr>
              <w:snapToGrid w:val="0"/>
              <w:spacing w:before="0" w:beforeAutospacing="0" w:after="0" w:afterAutospacing="0" w:line="240" w:lineRule="auto"/>
              <w:jc w:val="both"/>
              <w:textAlignment w:val="baseline"/>
              <w:rPr>
                <w:rStyle w:val="27"/>
                <w:rFonts w:ascii="宋体" w:hAnsi="宋体" w:eastAsia="宋体"/>
                <w:b w:val="0"/>
                <w:i w:val="0"/>
                <w:caps w:val="0"/>
                <w:spacing w:val="0"/>
                <w:w w:val="100"/>
                <w:kern w:val="1"/>
                <w:sz w:val="24"/>
                <w:szCs w:val="24"/>
                <w:lang w:val="en-US" w:eastAsia="zh-CN" w:bidi="ar-SA"/>
              </w:rPr>
            </w:pPr>
          </w:p>
        </w:tc>
        <w:tc>
          <w:tcPr>
            <w:tcW w:w="1403" w:type="dxa"/>
            <w:tcBorders>
              <w:top w:val="single" w:color="000000" w:sz="4" w:space="0"/>
              <w:left w:val="single" w:color="000000" w:sz="4" w:space="0"/>
              <w:bottom w:val="single" w:color="000000" w:sz="4" w:space="0"/>
              <w:right w:val="single" w:color="000000" w:sz="4" w:space="0"/>
            </w:tcBorders>
            <w:vAlign w:val="center"/>
          </w:tcPr>
          <w:p w14:paraId="343C027B">
            <w:pPr>
              <w:snapToGrid w:val="0"/>
              <w:spacing w:before="0" w:beforeAutospacing="0" w:after="0" w:afterAutospacing="0" w:line="240" w:lineRule="auto"/>
              <w:jc w:val="both"/>
              <w:textAlignment w:val="baseline"/>
              <w:rPr>
                <w:rStyle w:val="27"/>
                <w:rFonts w:ascii="宋体" w:hAnsi="宋体" w:eastAsia="宋体"/>
                <w:b w:val="0"/>
                <w:i w:val="0"/>
                <w:caps w:val="0"/>
                <w:spacing w:val="0"/>
                <w:w w:val="100"/>
                <w:kern w:val="1"/>
                <w:sz w:val="24"/>
                <w:szCs w:val="24"/>
                <w:lang w:val="en-US" w:eastAsia="zh-CN" w:bidi="ar-SA"/>
              </w:rPr>
            </w:pPr>
          </w:p>
        </w:tc>
      </w:tr>
      <w:tr w14:paraId="4BD0D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1" w:hRule="atLeast"/>
          <w:jc w:val="center"/>
        </w:trPr>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BF98">
            <w:pPr>
              <w:snapToGrid w:val="0"/>
              <w:spacing w:before="0" w:beforeAutospacing="0" w:after="0" w:afterAutospacing="0" w:line="240" w:lineRule="auto"/>
              <w:jc w:val="center"/>
              <w:textAlignment w:val="baseline"/>
              <w:rPr>
                <w:rFonts w:ascii="宋体" w:hAnsi="宋体" w:eastAsia="宋体" w:cstheme="minorBidi"/>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5</w:t>
            </w:r>
          </w:p>
        </w:tc>
        <w:tc>
          <w:tcPr>
            <w:tcW w:w="4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3469">
            <w:pPr>
              <w:snapToGrid w:val="0"/>
              <w:spacing w:before="0" w:beforeAutospacing="0" w:after="0" w:afterAutospacing="0" w:line="240" w:lineRule="auto"/>
              <w:jc w:val="both"/>
              <w:textAlignment w:val="baseline"/>
              <w:rPr>
                <w:rFonts w:ascii="宋体" w:hAnsi="宋体" w:eastAsia="宋体" w:cstheme="minorBidi"/>
                <w:b w:val="0"/>
                <w:i w:val="0"/>
                <w:caps w:val="0"/>
                <w:spacing w:val="0"/>
                <w:w w:val="100"/>
                <w:kern w:val="1"/>
                <w:sz w:val="24"/>
                <w:szCs w:val="24"/>
                <w:lang w:val="en-US" w:eastAsia="zh-CN" w:bidi="ar-SA"/>
              </w:rPr>
            </w:pPr>
            <w:r>
              <w:rPr>
                <w:rStyle w:val="27"/>
                <w:rFonts w:ascii="宋体" w:hAnsi="宋体" w:eastAsia="宋体"/>
                <w:b w:val="0"/>
                <w:i w:val="0"/>
                <w:caps w:val="0"/>
                <w:spacing w:val="0"/>
                <w:w w:val="100"/>
                <w:kern w:val="1"/>
                <w:sz w:val="24"/>
                <w:szCs w:val="24"/>
                <w:lang w:val="en-US" w:eastAsia="zh-CN" w:bidi="ar-SA"/>
              </w:rPr>
              <w:t>是否交纳投标保证金；</w:t>
            </w:r>
          </w:p>
        </w:tc>
        <w:tc>
          <w:tcPr>
            <w:tcW w:w="1402" w:type="dxa"/>
            <w:tcBorders>
              <w:top w:val="single" w:color="000000" w:sz="4" w:space="0"/>
              <w:left w:val="single" w:color="000000" w:sz="4" w:space="0"/>
              <w:bottom w:val="single" w:color="000000" w:sz="4" w:space="0"/>
              <w:right w:val="single" w:color="000000" w:sz="4" w:space="0"/>
            </w:tcBorders>
            <w:vAlign w:val="center"/>
          </w:tcPr>
          <w:p w14:paraId="5B31668F">
            <w:pPr>
              <w:snapToGrid w:val="0"/>
              <w:spacing w:before="0" w:beforeAutospacing="0" w:after="0" w:afterAutospacing="0" w:line="240" w:lineRule="auto"/>
              <w:jc w:val="both"/>
              <w:textAlignment w:val="baseline"/>
              <w:rPr>
                <w:rStyle w:val="27"/>
                <w:rFonts w:ascii="宋体" w:hAnsi="宋体" w:eastAsia="宋体"/>
                <w:b w:val="0"/>
                <w:i w:val="0"/>
                <w:caps w:val="0"/>
                <w:spacing w:val="0"/>
                <w:w w:val="100"/>
                <w:kern w:val="1"/>
                <w:sz w:val="24"/>
                <w:szCs w:val="24"/>
                <w:lang w:val="en-US" w:eastAsia="zh-CN" w:bidi="ar-SA"/>
              </w:rPr>
            </w:pPr>
          </w:p>
        </w:tc>
        <w:tc>
          <w:tcPr>
            <w:tcW w:w="1403" w:type="dxa"/>
            <w:tcBorders>
              <w:top w:val="single" w:color="000000" w:sz="4" w:space="0"/>
              <w:left w:val="single" w:color="000000" w:sz="4" w:space="0"/>
              <w:bottom w:val="single" w:color="000000" w:sz="4" w:space="0"/>
              <w:right w:val="single" w:color="000000" w:sz="4" w:space="0"/>
            </w:tcBorders>
            <w:vAlign w:val="center"/>
          </w:tcPr>
          <w:p w14:paraId="0ECC0862">
            <w:pPr>
              <w:snapToGrid w:val="0"/>
              <w:spacing w:before="0" w:beforeAutospacing="0" w:after="0" w:afterAutospacing="0" w:line="240" w:lineRule="auto"/>
              <w:jc w:val="both"/>
              <w:textAlignment w:val="baseline"/>
              <w:rPr>
                <w:rStyle w:val="27"/>
                <w:rFonts w:ascii="宋体" w:hAnsi="宋体" w:eastAsia="宋体"/>
                <w:b w:val="0"/>
                <w:i w:val="0"/>
                <w:caps w:val="0"/>
                <w:spacing w:val="0"/>
                <w:w w:val="100"/>
                <w:kern w:val="1"/>
                <w:sz w:val="24"/>
                <w:szCs w:val="24"/>
                <w:lang w:val="en-US" w:eastAsia="zh-CN" w:bidi="ar-SA"/>
              </w:rPr>
            </w:pPr>
          </w:p>
        </w:tc>
      </w:tr>
      <w:tr w14:paraId="17DC7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1" w:hRule="atLeast"/>
          <w:jc w:val="center"/>
        </w:trPr>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249D">
            <w:pPr>
              <w:snapToGrid w:val="0"/>
              <w:spacing w:before="0" w:beforeAutospacing="0" w:after="0" w:afterAutospacing="0" w:line="240" w:lineRule="auto"/>
              <w:jc w:val="center"/>
              <w:textAlignment w:val="baseline"/>
              <w:rPr>
                <w:rFonts w:ascii="宋体" w:hAnsi="宋体" w:eastAsia="宋体" w:cstheme="minorBidi"/>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6</w:t>
            </w:r>
          </w:p>
        </w:tc>
        <w:tc>
          <w:tcPr>
            <w:tcW w:w="4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3B41">
            <w:pPr>
              <w:snapToGrid w:val="0"/>
              <w:spacing w:before="0" w:beforeAutospacing="0" w:after="0" w:afterAutospacing="0" w:line="240" w:lineRule="auto"/>
              <w:jc w:val="both"/>
              <w:textAlignment w:val="baseline"/>
              <w:rPr>
                <w:rFonts w:ascii="宋体" w:hAnsi="宋体" w:eastAsia="宋体" w:cstheme="minorBidi"/>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1"/>
                <w:sz w:val="24"/>
                <w:szCs w:val="24"/>
                <w:lang w:val="en-US" w:eastAsia="zh-CN" w:bidi="ar-SA"/>
              </w:rPr>
              <w:t>响应文件是否满足采购人需求的要求，</w:t>
            </w:r>
            <w:r>
              <w:rPr>
                <w:rStyle w:val="27"/>
                <w:rFonts w:ascii="宋体" w:hAnsi="宋体" w:eastAsia="宋体"/>
                <w:b w:val="0"/>
                <w:i w:val="0"/>
                <w:caps w:val="0"/>
                <w:spacing w:val="0"/>
                <w:w w:val="100"/>
                <w:kern w:val="2"/>
                <w:sz w:val="24"/>
                <w:szCs w:val="24"/>
                <w:lang w:val="en-US" w:eastAsia="zh-CN" w:bidi="ar-SA"/>
              </w:rPr>
              <w:t>且没有重大偏离</w:t>
            </w:r>
          </w:p>
        </w:tc>
        <w:tc>
          <w:tcPr>
            <w:tcW w:w="1402" w:type="dxa"/>
            <w:tcBorders>
              <w:top w:val="single" w:color="000000" w:sz="4" w:space="0"/>
              <w:left w:val="single" w:color="000000" w:sz="4" w:space="0"/>
              <w:bottom w:val="single" w:color="000000" w:sz="4" w:space="0"/>
              <w:right w:val="single" w:color="000000" w:sz="4" w:space="0"/>
            </w:tcBorders>
            <w:vAlign w:val="center"/>
          </w:tcPr>
          <w:p w14:paraId="1ADC4D38">
            <w:pPr>
              <w:snapToGrid w:val="0"/>
              <w:spacing w:before="0" w:beforeAutospacing="0" w:after="0" w:afterAutospacing="0" w:line="240" w:lineRule="auto"/>
              <w:jc w:val="both"/>
              <w:textAlignment w:val="baseline"/>
              <w:rPr>
                <w:rStyle w:val="27"/>
                <w:rFonts w:hint="eastAsia" w:ascii="宋体" w:hAnsi="宋体" w:eastAsia="宋体"/>
                <w:b w:val="0"/>
                <w:i w:val="0"/>
                <w:caps w:val="0"/>
                <w:spacing w:val="0"/>
                <w:w w:val="100"/>
                <w:kern w:val="2"/>
                <w:sz w:val="24"/>
                <w:szCs w:val="24"/>
                <w:lang w:val="en-US" w:eastAsia="zh-CN" w:bidi="ar-SA"/>
              </w:rPr>
            </w:pPr>
          </w:p>
        </w:tc>
        <w:tc>
          <w:tcPr>
            <w:tcW w:w="1403" w:type="dxa"/>
            <w:tcBorders>
              <w:top w:val="single" w:color="000000" w:sz="4" w:space="0"/>
              <w:left w:val="single" w:color="000000" w:sz="4" w:space="0"/>
              <w:bottom w:val="single" w:color="000000" w:sz="4" w:space="0"/>
              <w:right w:val="single" w:color="000000" w:sz="4" w:space="0"/>
            </w:tcBorders>
            <w:vAlign w:val="center"/>
          </w:tcPr>
          <w:p w14:paraId="13983C41">
            <w:pPr>
              <w:snapToGrid w:val="0"/>
              <w:spacing w:before="0" w:beforeAutospacing="0" w:after="0" w:afterAutospacing="0" w:line="240" w:lineRule="auto"/>
              <w:jc w:val="both"/>
              <w:textAlignment w:val="baseline"/>
              <w:rPr>
                <w:rStyle w:val="27"/>
                <w:rFonts w:hint="eastAsia" w:ascii="宋体" w:hAnsi="宋体" w:eastAsia="宋体"/>
                <w:b w:val="0"/>
                <w:i w:val="0"/>
                <w:caps w:val="0"/>
                <w:spacing w:val="0"/>
                <w:w w:val="100"/>
                <w:kern w:val="2"/>
                <w:sz w:val="24"/>
                <w:szCs w:val="24"/>
                <w:lang w:val="en-US" w:eastAsia="zh-CN" w:bidi="ar-SA"/>
              </w:rPr>
            </w:pPr>
          </w:p>
        </w:tc>
      </w:tr>
      <w:tr w14:paraId="5A0D1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0" w:hRule="atLeast"/>
          <w:jc w:val="center"/>
        </w:trPr>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0562">
            <w:pPr>
              <w:snapToGrid w:val="0"/>
              <w:spacing w:before="0" w:beforeAutospacing="0" w:after="0" w:afterAutospacing="0" w:line="240" w:lineRule="auto"/>
              <w:jc w:val="center"/>
              <w:textAlignment w:val="baseline"/>
              <w:rPr>
                <w:rFonts w:ascii="宋体" w:hAnsi="宋体" w:eastAsia="宋体" w:cstheme="minorBidi"/>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7</w:t>
            </w:r>
          </w:p>
        </w:tc>
        <w:tc>
          <w:tcPr>
            <w:tcW w:w="4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F5FA">
            <w:pPr>
              <w:snapToGrid w:val="0"/>
              <w:spacing w:before="0" w:beforeAutospacing="0" w:after="0" w:afterAutospacing="0" w:line="240" w:lineRule="auto"/>
              <w:jc w:val="both"/>
              <w:textAlignment w:val="baseline"/>
              <w:rPr>
                <w:rFonts w:ascii="宋体" w:hAnsi="宋体" w:eastAsia="宋体" w:cstheme="minorBidi"/>
                <w:b w:val="0"/>
                <w:i w:val="0"/>
                <w:caps w:val="0"/>
                <w:spacing w:val="0"/>
                <w:w w:val="100"/>
                <w:kern w:val="2"/>
                <w:sz w:val="24"/>
                <w:szCs w:val="24"/>
                <w:lang w:val="zh-CN" w:eastAsia="zh-CN" w:bidi="ar-SA"/>
              </w:rPr>
            </w:pPr>
            <w:r>
              <w:rPr>
                <w:rStyle w:val="27"/>
                <w:rFonts w:hint="eastAsia" w:ascii="宋体" w:hAnsi="宋体" w:eastAsia="宋体"/>
                <w:b w:val="0"/>
                <w:i w:val="0"/>
                <w:caps w:val="0"/>
                <w:spacing w:val="0"/>
                <w:w w:val="100"/>
                <w:kern w:val="2"/>
                <w:sz w:val="24"/>
                <w:szCs w:val="24"/>
                <w:lang w:val="en-US" w:eastAsia="zh-CN" w:bidi="ar-SA"/>
              </w:rPr>
              <w:t>响应文件的有效性、完整性是否响应磋商文件要求，是否对磋商文件的实质性要求作出响应。</w:t>
            </w:r>
          </w:p>
        </w:tc>
        <w:tc>
          <w:tcPr>
            <w:tcW w:w="1402" w:type="dxa"/>
            <w:tcBorders>
              <w:top w:val="single" w:color="000000" w:sz="4" w:space="0"/>
              <w:left w:val="single" w:color="000000" w:sz="4" w:space="0"/>
              <w:bottom w:val="single" w:color="000000" w:sz="4" w:space="0"/>
              <w:right w:val="single" w:color="000000" w:sz="4" w:space="0"/>
            </w:tcBorders>
            <w:vAlign w:val="center"/>
          </w:tcPr>
          <w:p w14:paraId="230C8DBF">
            <w:pPr>
              <w:pStyle w:val="161"/>
              <w:snapToGrid w:val="0"/>
              <w:spacing w:before="0" w:beforeAutospacing="0" w:after="0" w:afterAutospacing="0" w:line="240" w:lineRule="auto"/>
              <w:ind w:left="0" w:leftChars="0" w:firstLine="0" w:firstLineChars="0"/>
              <w:jc w:val="left"/>
              <w:textAlignment w:val="baseline"/>
              <w:rPr>
                <w:rStyle w:val="27"/>
                <w:rFonts w:ascii="宋体" w:hAnsi="宋体" w:eastAsia="宋体"/>
                <w:b w:val="0"/>
                <w:i w:val="0"/>
                <w:caps w:val="0"/>
                <w:color w:val="000000"/>
                <w:spacing w:val="0"/>
                <w:w w:val="100"/>
                <w:kern w:val="0"/>
                <w:sz w:val="24"/>
                <w:szCs w:val="24"/>
                <w:lang w:val="zh-CN" w:eastAsia="zh-CN" w:bidi="ar-SA"/>
              </w:rPr>
            </w:pPr>
          </w:p>
        </w:tc>
        <w:tc>
          <w:tcPr>
            <w:tcW w:w="1403" w:type="dxa"/>
            <w:tcBorders>
              <w:top w:val="single" w:color="000000" w:sz="4" w:space="0"/>
              <w:left w:val="single" w:color="000000" w:sz="4" w:space="0"/>
              <w:bottom w:val="single" w:color="000000" w:sz="4" w:space="0"/>
              <w:right w:val="single" w:color="000000" w:sz="4" w:space="0"/>
            </w:tcBorders>
            <w:vAlign w:val="center"/>
          </w:tcPr>
          <w:p w14:paraId="32ACE77B">
            <w:pPr>
              <w:pStyle w:val="161"/>
              <w:snapToGrid w:val="0"/>
              <w:spacing w:before="0" w:beforeAutospacing="0" w:after="0" w:afterAutospacing="0" w:line="240" w:lineRule="auto"/>
              <w:ind w:left="0" w:leftChars="0" w:firstLine="0" w:firstLineChars="0"/>
              <w:jc w:val="left"/>
              <w:textAlignment w:val="baseline"/>
              <w:rPr>
                <w:rStyle w:val="27"/>
                <w:rFonts w:ascii="宋体" w:hAnsi="宋体" w:eastAsia="宋体"/>
                <w:b w:val="0"/>
                <w:i w:val="0"/>
                <w:caps w:val="0"/>
                <w:color w:val="000000"/>
                <w:spacing w:val="0"/>
                <w:w w:val="100"/>
                <w:kern w:val="0"/>
                <w:sz w:val="24"/>
                <w:szCs w:val="24"/>
                <w:lang w:val="zh-CN" w:eastAsia="zh-CN" w:bidi="ar-SA"/>
              </w:rPr>
            </w:pPr>
          </w:p>
        </w:tc>
      </w:tr>
      <w:tr w14:paraId="6E7F1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0" w:hRule="atLeast"/>
          <w:jc w:val="center"/>
        </w:trPr>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DF7C">
            <w:pPr>
              <w:snapToGrid w:val="0"/>
              <w:spacing w:before="0" w:beforeAutospacing="0" w:after="0" w:afterAutospacing="0" w:line="240" w:lineRule="auto"/>
              <w:jc w:val="center"/>
              <w:textAlignment w:val="baseline"/>
              <w:rPr>
                <w:rFonts w:ascii="宋体" w:hAnsi="宋体" w:eastAsia="宋体" w:cstheme="minorBidi"/>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结论</w:t>
            </w:r>
          </w:p>
        </w:tc>
        <w:tc>
          <w:tcPr>
            <w:tcW w:w="4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706A">
            <w:pPr>
              <w:pStyle w:val="161"/>
              <w:snapToGrid w:val="0"/>
              <w:spacing w:before="0" w:beforeAutospacing="0" w:after="0" w:afterAutospacing="0" w:line="240" w:lineRule="auto"/>
              <w:ind w:left="0" w:leftChars="0" w:firstLine="0" w:firstLineChars="0"/>
              <w:jc w:val="left"/>
              <w:textAlignment w:val="baseline"/>
              <w:rPr>
                <w:rFonts w:ascii="宋体" w:hAnsi="宋体" w:eastAsia="宋体" w:cstheme="minorBidi"/>
                <w:b w:val="0"/>
                <w:i w:val="0"/>
                <w:caps w:val="0"/>
                <w:color w:val="000000"/>
                <w:spacing w:val="0"/>
                <w:w w:val="100"/>
                <w:kern w:val="0"/>
                <w:sz w:val="24"/>
                <w:szCs w:val="24"/>
                <w:lang w:val="zh-CN" w:eastAsia="zh-CN" w:bidi="ar-SA"/>
              </w:rPr>
            </w:pPr>
            <w:r>
              <w:rPr>
                <w:rStyle w:val="27"/>
                <w:rFonts w:ascii="宋体" w:hAnsi="宋体" w:eastAsia="宋体"/>
                <w:b w:val="0"/>
                <w:i w:val="0"/>
                <w:caps w:val="0"/>
                <w:color w:val="000000"/>
                <w:spacing w:val="0"/>
                <w:w w:val="100"/>
                <w:kern w:val="0"/>
                <w:sz w:val="24"/>
                <w:szCs w:val="24"/>
                <w:lang w:val="zh-CN" w:eastAsia="zh-CN" w:bidi="ar-SA"/>
              </w:rPr>
              <w:t>是否实质性响应磋商文件</w:t>
            </w:r>
          </w:p>
        </w:tc>
        <w:tc>
          <w:tcPr>
            <w:tcW w:w="2805" w:type="dxa"/>
            <w:gridSpan w:val="2"/>
            <w:tcBorders>
              <w:top w:val="single" w:color="000000" w:sz="4" w:space="0"/>
              <w:left w:val="single" w:color="000000" w:sz="4" w:space="0"/>
              <w:bottom w:val="single" w:color="000000" w:sz="4" w:space="0"/>
              <w:right w:val="single" w:color="000000" w:sz="4" w:space="0"/>
            </w:tcBorders>
            <w:vAlign w:val="center"/>
          </w:tcPr>
          <w:p w14:paraId="13C2C76B">
            <w:pPr>
              <w:pStyle w:val="161"/>
              <w:snapToGrid w:val="0"/>
              <w:spacing w:before="0" w:beforeAutospacing="0" w:after="0" w:afterAutospacing="0" w:line="240" w:lineRule="auto"/>
              <w:ind w:left="0" w:leftChars="0" w:firstLine="0" w:firstLineChars="0"/>
              <w:jc w:val="left"/>
              <w:textAlignment w:val="baseline"/>
              <w:rPr>
                <w:rStyle w:val="27"/>
                <w:rFonts w:ascii="宋体" w:hAnsi="宋体" w:eastAsia="宋体"/>
                <w:b w:val="0"/>
                <w:i w:val="0"/>
                <w:caps w:val="0"/>
                <w:color w:val="000000"/>
                <w:spacing w:val="0"/>
                <w:w w:val="100"/>
                <w:kern w:val="0"/>
                <w:sz w:val="24"/>
                <w:szCs w:val="24"/>
                <w:lang w:val="zh-CN" w:eastAsia="zh-CN" w:bidi="ar-SA"/>
              </w:rPr>
            </w:pPr>
          </w:p>
        </w:tc>
      </w:tr>
    </w:tbl>
    <w:p w14:paraId="2BC29396">
      <w:pPr>
        <w:snapToGrid/>
        <w:spacing w:before="0" w:beforeAutospacing="0" w:after="0" w:afterAutospacing="0" w:line="360" w:lineRule="auto"/>
        <w:ind w:firstLine="484" w:firstLineChars="200"/>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b/>
          <w:i w:val="0"/>
          <w:caps w:val="0"/>
          <w:spacing w:val="0"/>
          <w:w w:val="100"/>
          <w:kern w:val="2"/>
          <w:sz w:val="24"/>
          <w:szCs w:val="24"/>
          <w:lang w:val="en-US" w:eastAsia="zh-CN" w:bidi="ar-SA"/>
        </w:rPr>
        <w:t>备注：如有一项未通过，磋商小组将认定整个响应文件未响应竞争性磋商文件而予以废标处理。</w:t>
      </w:r>
    </w:p>
    <w:p w14:paraId="57DA97C9">
      <w:pPr>
        <w:snapToGrid/>
        <w:spacing w:before="0" w:beforeAutospacing="0" w:after="0" w:afterAutospacing="0" w:line="360"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br w:type="page"/>
      </w:r>
      <w:r>
        <w:rPr>
          <w:rStyle w:val="27"/>
          <w:rFonts w:ascii="宋体" w:hAnsi="宋体" w:eastAsia="宋体" w:cs="宋体"/>
          <w:b/>
          <w:bCs/>
          <w:i w:val="0"/>
          <w:caps w:val="0"/>
          <w:spacing w:val="0"/>
          <w:w w:val="100"/>
          <w:kern w:val="2"/>
          <w:sz w:val="24"/>
          <w:szCs w:val="24"/>
          <w:lang w:val="en-US" w:eastAsia="zh-CN" w:bidi="ar-SA"/>
        </w:rPr>
        <w:t>附表三：</w:t>
      </w:r>
    </w:p>
    <w:p w14:paraId="3174D004">
      <w:pPr>
        <w:snapToGrid/>
        <w:spacing w:before="0" w:beforeAutospacing="0" w:after="0" w:afterAutospacing="0" w:line="360" w:lineRule="auto"/>
        <w:jc w:val="center"/>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商务、技术评审表</w:t>
      </w:r>
    </w:p>
    <w:p w14:paraId="6B277124">
      <w:pPr>
        <w:snapToGrid/>
        <w:spacing w:before="0" w:beforeAutospacing="0" w:after="0" w:afterAutospacing="0" w:line="360" w:lineRule="auto"/>
        <w:jc w:val="center"/>
        <w:textAlignment w:val="baseline"/>
        <w:rPr>
          <w:rStyle w:val="27"/>
          <w:rFonts w:ascii="宋体" w:hAnsi="宋体" w:eastAsia="宋体" w:cs="宋体"/>
          <w:b/>
          <w:bCs/>
          <w:i w:val="0"/>
          <w:caps w:val="0"/>
          <w:spacing w:val="0"/>
          <w:w w:val="100"/>
          <w:kern w:val="2"/>
          <w:sz w:val="24"/>
          <w:szCs w:val="24"/>
          <w:lang w:val="en-US" w:eastAsia="zh-CN" w:bidi="ar-SA"/>
        </w:rPr>
      </w:pPr>
    </w:p>
    <w:tbl>
      <w:tblPr>
        <w:tblStyle w:val="24"/>
        <w:tblW w:w="91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5"/>
        <w:gridCol w:w="1637"/>
        <w:gridCol w:w="6023"/>
        <w:gridCol w:w="799"/>
      </w:tblGrid>
      <w:tr w14:paraId="756F3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05" w:type="dxa"/>
            <w:tcBorders>
              <w:top w:val="single" w:color="000000" w:sz="4" w:space="0"/>
              <w:left w:val="single" w:color="000000" w:sz="4" w:space="0"/>
              <w:right w:val="single" w:color="000000" w:sz="4" w:space="0"/>
            </w:tcBorders>
            <w:noWrap/>
            <w:vAlign w:val="center"/>
          </w:tcPr>
          <w:p w14:paraId="150DD3D5">
            <w:pPr>
              <w:snapToGrid w:val="0"/>
              <w:spacing w:before="0" w:beforeAutospacing="0" w:after="0" w:afterAutospacing="0" w:line="288" w:lineRule="auto"/>
              <w:jc w:val="center"/>
              <w:textAlignment w:val="baseline"/>
              <w:rPr>
                <w:rStyle w:val="27"/>
                <w:rFonts w:hint="default" w:ascii="宋体" w:hAnsi="宋体" w:eastAsia="宋体"/>
                <w:b/>
                <w:bCs/>
                <w:i w:val="0"/>
                <w:caps w:val="0"/>
                <w:spacing w:val="0"/>
                <w:w w:val="100"/>
                <w:kern w:val="0"/>
                <w:sz w:val="24"/>
                <w:szCs w:val="24"/>
                <w:lang w:val="en-US" w:eastAsia="zh-CN" w:bidi="ar-SA"/>
              </w:rPr>
            </w:pPr>
            <w:r>
              <w:rPr>
                <w:rStyle w:val="27"/>
                <w:rFonts w:hint="eastAsia" w:ascii="宋体" w:hAnsi="宋体"/>
                <w:b/>
                <w:bCs/>
                <w:i w:val="0"/>
                <w:caps w:val="0"/>
                <w:spacing w:val="0"/>
                <w:w w:val="100"/>
                <w:kern w:val="0"/>
                <w:sz w:val="24"/>
                <w:szCs w:val="24"/>
                <w:lang w:val="en-US" w:eastAsia="zh-CN" w:bidi="ar-SA"/>
              </w:rPr>
              <w:t>序号</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AB05C">
            <w:pPr>
              <w:snapToGrid w:val="0"/>
              <w:spacing w:before="0" w:beforeAutospacing="0" w:after="0" w:afterAutospacing="0" w:line="288" w:lineRule="auto"/>
              <w:jc w:val="center"/>
              <w:textAlignment w:val="baseline"/>
              <w:rPr>
                <w:rFonts w:hint="eastAsia" w:ascii="Courier New" w:hAnsi="Courier New" w:eastAsia="宋体" w:cs="Times New Roman"/>
                <w:b/>
                <w:bCs/>
                <w:color w:val="auto"/>
                <w:sz w:val="24"/>
                <w:szCs w:val="24"/>
                <w:lang w:val="en-US" w:eastAsia="zh-CN"/>
              </w:rPr>
            </w:pPr>
            <w:r>
              <w:rPr>
                <w:rFonts w:hint="eastAsia" w:ascii="Courier New" w:hAnsi="Courier New" w:cs="Times New Roman"/>
                <w:b/>
                <w:bCs/>
                <w:color w:val="auto"/>
                <w:sz w:val="24"/>
                <w:szCs w:val="24"/>
                <w:lang w:val="en-US" w:eastAsia="zh-CN"/>
              </w:rPr>
              <w:t>评审内容</w:t>
            </w:r>
          </w:p>
        </w:tc>
        <w:tc>
          <w:tcPr>
            <w:tcW w:w="6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5A6DD">
            <w:pPr>
              <w:snapToGrid w:val="0"/>
              <w:spacing w:before="0" w:beforeAutospacing="0" w:after="0" w:afterAutospacing="0" w:line="288" w:lineRule="auto"/>
              <w:jc w:val="center"/>
              <w:textAlignment w:val="baseline"/>
              <w:rPr>
                <w:rFonts w:hint="default" w:ascii="Courier New" w:hAnsi="Courier New" w:eastAsia="宋体" w:cs="Times New Roman"/>
                <w:b/>
                <w:bCs/>
                <w:color w:val="auto"/>
                <w:sz w:val="24"/>
                <w:szCs w:val="24"/>
                <w:lang w:val="en-US" w:eastAsia="zh-CN"/>
              </w:rPr>
            </w:pPr>
            <w:r>
              <w:rPr>
                <w:rFonts w:hint="eastAsia" w:ascii="Courier New" w:hAnsi="Courier New" w:cs="Times New Roman"/>
                <w:b/>
                <w:bCs/>
                <w:color w:val="auto"/>
                <w:sz w:val="24"/>
                <w:szCs w:val="24"/>
                <w:lang w:val="en-US" w:eastAsia="zh-CN"/>
              </w:rPr>
              <w:t>评审因素及标准</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8944E">
            <w:pPr>
              <w:snapToGrid w:val="0"/>
              <w:spacing w:before="0" w:beforeAutospacing="0" w:after="0" w:afterAutospacing="0" w:line="288" w:lineRule="auto"/>
              <w:jc w:val="center"/>
              <w:textAlignment w:val="baseline"/>
              <w:rPr>
                <w:rFonts w:hint="default" w:ascii="Courier New" w:hAnsi="Courier New" w:eastAsia="宋体" w:cs="Times New Roman"/>
                <w:b/>
                <w:bCs/>
                <w:color w:val="auto"/>
                <w:sz w:val="24"/>
                <w:szCs w:val="24"/>
                <w:lang w:val="en-US" w:eastAsia="zh-CN"/>
              </w:rPr>
            </w:pPr>
            <w:r>
              <w:rPr>
                <w:rFonts w:hint="eastAsia" w:ascii="Courier New" w:hAnsi="Courier New" w:cs="Times New Roman"/>
                <w:b/>
                <w:bCs/>
                <w:color w:val="auto"/>
                <w:sz w:val="24"/>
                <w:szCs w:val="24"/>
                <w:lang w:val="en-US" w:eastAsia="zh-CN"/>
              </w:rPr>
              <w:t>分值</w:t>
            </w:r>
          </w:p>
        </w:tc>
      </w:tr>
      <w:tr w14:paraId="4BA09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05" w:type="dxa"/>
            <w:vMerge w:val="restart"/>
            <w:tcBorders>
              <w:left w:val="single" w:color="000000" w:sz="4" w:space="0"/>
              <w:right w:val="single" w:color="000000" w:sz="4" w:space="0"/>
            </w:tcBorders>
            <w:shd w:val="clear" w:color="auto" w:fill="auto"/>
            <w:noWrap/>
            <w:vAlign w:val="center"/>
          </w:tcPr>
          <w:p w14:paraId="1FAAA894">
            <w:pPr>
              <w:snapToGrid w:val="0"/>
              <w:spacing w:before="0" w:beforeAutospacing="0" w:after="0" w:afterAutospacing="0" w:line="288" w:lineRule="auto"/>
              <w:jc w:val="center"/>
              <w:textAlignment w:val="baseline"/>
              <w:rPr>
                <w:rFonts w:hint="default" w:ascii="宋体" w:hAnsi="宋体" w:eastAsia="宋体" w:cstheme="minorBidi"/>
                <w:b w:val="0"/>
                <w:i w:val="0"/>
                <w:caps w:val="0"/>
                <w:spacing w:val="0"/>
                <w:w w:val="100"/>
                <w:kern w:val="0"/>
                <w:sz w:val="24"/>
                <w:szCs w:val="24"/>
                <w:lang w:val="en-US" w:eastAsia="zh-CN" w:bidi="ar-SA"/>
              </w:rPr>
            </w:pPr>
            <w:r>
              <w:rPr>
                <w:rStyle w:val="27"/>
                <w:rFonts w:ascii="宋体" w:hAnsi="宋体" w:eastAsia="宋体"/>
                <w:b w:val="0"/>
                <w:i w:val="0"/>
                <w:caps w:val="0"/>
                <w:spacing w:val="0"/>
                <w:w w:val="100"/>
                <w:kern w:val="0"/>
                <w:sz w:val="24"/>
                <w:szCs w:val="24"/>
                <w:lang w:val="en-US" w:eastAsia="zh-CN" w:bidi="ar-SA"/>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75C1">
            <w:pPr>
              <w:snapToGrid w:val="0"/>
              <w:spacing w:before="0" w:beforeAutospacing="0" w:after="0" w:afterAutospacing="0" w:line="288" w:lineRule="auto"/>
              <w:jc w:val="center"/>
              <w:textAlignment w:val="baseline"/>
              <w:rPr>
                <w:rFonts w:hint="eastAsia" w:ascii="Courier New" w:hAnsi="Courier New" w:eastAsia="宋体" w:cs="Times New Roman"/>
                <w:b w:val="0"/>
                <w:bCs w:val="0"/>
                <w:color w:val="auto"/>
                <w:kern w:val="2"/>
                <w:sz w:val="24"/>
                <w:szCs w:val="24"/>
                <w:lang w:val="en-US" w:eastAsia="zh-CN" w:bidi="ar-SA"/>
              </w:rPr>
            </w:pPr>
            <w:r>
              <w:rPr>
                <w:rFonts w:hint="eastAsia" w:ascii="Courier New" w:hAnsi="Courier New" w:cs="Times New Roman"/>
                <w:b w:val="0"/>
                <w:bCs w:val="0"/>
                <w:color w:val="auto"/>
                <w:sz w:val="24"/>
                <w:szCs w:val="24"/>
                <w:lang w:val="en-US" w:eastAsia="zh-CN"/>
              </w:rPr>
              <w:t>企业</w:t>
            </w:r>
            <w:r>
              <w:rPr>
                <w:rFonts w:hint="eastAsia" w:ascii="Courier New" w:hAnsi="Courier New" w:eastAsia="宋体" w:cs="Times New Roman"/>
                <w:b w:val="0"/>
                <w:bCs w:val="0"/>
                <w:color w:val="auto"/>
                <w:sz w:val="24"/>
                <w:szCs w:val="24"/>
                <w:lang w:eastAsia="zh-CN"/>
              </w:rPr>
              <w:t>类似业绩</w:t>
            </w:r>
          </w:p>
        </w:tc>
        <w:tc>
          <w:tcPr>
            <w:tcW w:w="6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D917A">
            <w:pPr>
              <w:snapToGrid w:val="0"/>
              <w:spacing w:before="0" w:beforeAutospacing="0" w:after="0" w:afterAutospacing="0" w:line="288" w:lineRule="auto"/>
              <w:jc w:val="both"/>
              <w:textAlignment w:val="baseline"/>
              <w:rPr>
                <w:rFonts w:hint="eastAsia" w:ascii="Courier New" w:hAnsi="Courier New" w:eastAsia="宋体" w:cs="Times New Roman"/>
                <w:b w:val="0"/>
                <w:bCs w:val="0"/>
                <w:color w:val="auto"/>
                <w:sz w:val="24"/>
                <w:szCs w:val="24"/>
                <w:lang w:eastAsia="zh-CN"/>
              </w:rPr>
            </w:pPr>
            <w:r>
              <w:rPr>
                <w:rFonts w:hint="eastAsia" w:ascii="Courier New" w:hAnsi="Courier New" w:eastAsia="宋体" w:cs="Times New Roman"/>
                <w:b w:val="0"/>
                <w:bCs w:val="0"/>
                <w:color w:val="auto"/>
                <w:sz w:val="24"/>
                <w:szCs w:val="24"/>
                <w:lang w:eastAsia="zh-CN"/>
              </w:rPr>
              <w:t>企业近三年</w:t>
            </w:r>
            <w:r>
              <w:rPr>
                <w:rFonts w:hint="eastAsia" w:ascii="Courier New" w:hAnsi="Courier New" w:eastAsia="宋体" w:cs="Times New Roman"/>
                <w:b w:val="0"/>
                <w:bCs w:val="0"/>
                <w:color w:val="auto"/>
                <w:kern w:val="2"/>
                <w:sz w:val="24"/>
                <w:szCs w:val="24"/>
                <w:lang w:val="en-US" w:eastAsia="zh-CN" w:bidi="ar-SA"/>
              </w:rPr>
              <w:t>（自2022年</w:t>
            </w:r>
            <w:r>
              <w:rPr>
                <w:rFonts w:hint="eastAsia" w:ascii="Courier New" w:hAnsi="Courier New" w:cs="Times New Roman"/>
                <w:b w:val="0"/>
                <w:bCs w:val="0"/>
                <w:color w:val="auto"/>
                <w:kern w:val="2"/>
                <w:sz w:val="24"/>
                <w:szCs w:val="24"/>
                <w:lang w:val="en-US" w:eastAsia="zh-CN" w:bidi="ar-SA"/>
              </w:rPr>
              <w:t>6</w:t>
            </w:r>
            <w:r>
              <w:rPr>
                <w:rFonts w:hint="eastAsia" w:ascii="Courier New" w:hAnsi="Courier New" w:eastAsia="宋体" w:cs="Times New Roman"/>
                <w:b w:val="0"/>
                <w:bCs w:val="0"/>
                <w:color w:val="auto"/>
                <w:kern w:val="2"/>
                <w:sz w:val="24"/>
                <w:szCs w:val="24"/>
                <w:lang w:val="en-US" w:eastAsia="zh-CN" w:bidi="ar-SA"/>
              </w:rPr>
              <w:t>月1日至今）</w:t>
            </w:r>
            <w:r>
              <w:rPr>
                <w:rFonts w:hint="eastAsia" w:ascii="Courier New" w:hAnsi="Courier New" w:eastAsia="宋体" w:cs="Times New Roman"/>
                <w:b w:val="0"/>
                <w:bCs w:val="0"/>
                <w:color w:val="auto"/>
                <w:sz w:val="24"/>
                <w:szCs w:val="24"/>
                <w:lang w:eastAsia="zh-CN"/>
              </w:rPr>
              <w:t>承担过类似或相近工程，每承担一项得2分，最多得6分；</w:t>
            </w:r>
          </w:p>
          <w:p w14:paraId="38F6754A">
            <w:pPr>
              <w:snapToGrid w:val="0"/>
              <w:spacing w:before="0" w:beforeAutospacing="0" w:after="0" w:afterAutospacing="0" w:line="288" w:lineRule="auto"/>
              <w:jc w:val="both"/>
              <w:textAlignment w:val="baseline"/>
              <w:rPr>
                <w:rFonts w:hint="eastAsia" w:ascii="Courier New" w:hAnsi="Courier New" w:eastAsia="宋体" w:cs="Times New Roman"/>
                <w:b w:val="0"/>
                <w:bCs w:val="0"/>
                <w:color w:val="auto"/>
                <w:kern w:val="2"/>
                <w:sz w:val="24"/>
                <w:szCs w:val="24"/>
                <w:lang w:val="en-US" w:eastAsia="zh-CN" w:bidi="ar-SA"/>
              </w:rPr>
            </w:pPr>
            <w:r>
              <w:rPr>
                <w:rFonts w:hint="eastAsia" w:ascii="Courier New" w:hAnsi="Courier New" w:eastAsia="宋体" w:cs="Times New Roman"/>
                <w:b w:val="0"/>
                <w:bCs w:val="0"/>
                <w:color w:val="auto"/>
                <w:sz w:val="24"/>
                <w:szCs w:val="24"/>
                <w:lang w:eastAsia="zh-CN"/>
              </w:rPr>
              <w:t>证明材料:中标通知书或发包通知书+监理合同(第一部分)</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76A00">
            <w:pPr>
              <w:snapToGrid w:val="0"/>
              <w:spacing w:before="0" w:beforeAutospacing="0" w:after="0" w:afterAutospacing="0" w:line="288" w:lineRule="auto"/>
              <w:jc w:val="center"/>
              <w:textAlignment w:val="baseline"/>
              <w:rPr>
                <w:rFonts w:hint="default" w:ascii="Courier New" w:hAnsi="Courier New" w:eastAsia="宋体" w:cs="Times New Roman"/>
                <w:b w:val="0"/>
                <w:bCs w:val="0"/>
                <w:color w:val="auto"/>
                <w:kern w:val="2"/>
                <w:sz w:val="24"/>
                <w:szCs w:val="24"/>
                <w:lang w:val="en-US" w:eastAsia="zh-CN" w:bidi="ar-SA"/>
              </w:rPr>
            </w:pPr>
            <w:r>
              <w:rPr>
                <w:rFonts w:hint="eastAsia" w:ascii="Courier New" w:hAnsi="Courier New" w:eastAsia="宋体" w:cs="Times New Roman"/>
                <w:b w:val="0"/>
                <w:bCs w:val="0"/>
                <w:color w:val="auto"/>
                <w:sz w:val="24"/>
                <w:szCs w:val="24"/>
                <w:lang w:val="en-US" w:eastAsia="zh-CN"/>
              </w:rPr>
              <w:t>6分</w:t>
            </w:r>
          </w:p>
        </w:tc>
      </w:tr>
      <w:tr w14:paraId="2F3FC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05" w:type="dxa"/>
            <w:vMerge w:val="continue"/>
            <w:tcBorders>
              <w:left w:val="single" w:color="000000" w:sz="4" w:space="0"/>
              <w:bottom w:val="single" w:color="000000" w:sz="4" w:space="0"/>
              <w:right w:val="single" w:color="000000" w:sz="4" w:space="0"/>
            </w:tcBorders>
            <w:shd w:val="clear" w:color="auto" w:fill="auto"/>
            <w:noWrap/>
            <w:vAlign w:val="center"/>
          </w:tcPr>
          <w:p w14:paraId="076C8195">
            <w:pPr>
              <w:snapToGrid w:val="0"/>
              <w:spacing w:before="0" w:beforeAutospacing="0" w:after="0" w:afterAutospacing="0" w:line="288" w:lineRule="auto"/>
              <w:jc w:val="center"/>
              <w:textAlignment w:val="baseline"/>
              <w:rPr>
                <w:rFonts w:hint="default" w:ascii="宋体" w:hAnsi="宋体" w:eastAsia="宋体" w:cstheme="minorBidi"/>
                <w:b w:val="0"/>
                <w:i w:val="0"/>
                <w:caps w:val="0"/>
                <w:spacing w:val="0"/>
                <w:w w:val="100"/>
                <w:kern w:val="0"/>
                <w:sz w:val="24"/>
                <w:szCs w:val="24"/>
                <w:lang w:val="en-US" w:eastAsia="zh-CN" w:bidi="ar-SA"/>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28E0E">
            <w:pPr>
              <w:snapToGrid w:val="0"/>
              <w:spacing w:before="0" w:beforeAutospacing="0" w:after="0" w:afterAutospacing="0" w:line="288" w:lineRule="auto"/>
              <w:jc w:val="center"/>
              <w:textAlignment w:val="baseline"/>
              <w:rPr>
                <w:rFonts w:hint="eastAsia" w:ascii="Courier New" w:hAnsi="Courier New" w:eastAsia="宋体" w:cs="Times New Roman"/>
                <w:b w:val="0"/>
                <w:bCs w:val="0"/>
                <w:color w:val="auto"/>
                <w:kern w:val="2"/>
                <w:sz w:val="24"/>
                <w:szCs w:val="24"/>
                <w:lang w:val="en-US" w:eastAsia="zh-CN" w:bidi="ar-SA"/>
              </w:rPr>
            </w:pPr>
            <w:r>
              <w:rPr>
                <w:rFonts w:hint="eastAsia" w:ascii="宋体" w:hAnsi="宋体" w:cs="宋体"/>
                <w:color w:val="000000"/>
                <w:kern w:val="0"/>
                <w:szCs w:val="21"/>
                <w:lang w:val="en-US" w:eastAsia="zh-CN"/>
              </w:rPr>
              <w:t>项目</w:t>
            </w:r>
            <w:r>
              <w:rPr>
                <w:rFonts w:hint="eastAsia" w:ascii="宋体" w:hAnsi="宋体" w:cs="宋体"/>
                <w:color w:val="000000"/>
                <w:kern w:val="0"/>
                <w:szCs w:val="21"/>
              </w:rPr>
              <w:t>总监业绩</w:t>
            </w:r>
          </w:p>
        </w:tc>
        <w:tc>
          <w:tcPr>
            <w:tcW w:w="6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10F3">
            <w:pPr>
              <w:pStyle w:val="205"/>
              <w:spacing w:before="75" w:line="296" w:lineRule="auto"/>
              <w:ind w:left="114" w:right="103" w:hanging="3"/>
              <w:rPr>
                <w:rFonts w:hint="eastAsia" w:ascii="Courier New" w:hAnsi="Courier New" w:eastAsia="宋体" w:cs="Times New Roman"/>
                <w:b w:val="0"/>
                <w:bCs w:val="0"/>
                <w:color w:val="auto"/>
                <w:kern w:val="2"/>
                <w:sz w:val="24"/>
                <w:szCs w:val="24"/>
                <w:lang w:val="en-US" w:eastAsia="zh-CN" w:bidi="ar-SA"/>
              </w:rPr>
            </w:pPr>
            <w:r>
              <w:rPr>
                <w:rFonts w:hint="eastAsia" w:ascii="Courier New" w:hAnsi="Courier New" w:eastAsia="宋体" w:cs="Times New Roman"/>
                <w:b w:val="0"/>
                <w:bCs w:val="0"/>
                <w:color w:val="auto"/>
                <w:kern w:val="2"/>
                <w:sz w:val="24"/>
                <w:szCs w:val="24"/>
                <w:lang w:val="en-US" w:eastAsia="zh-CN" w:bidi="ar-SA"/>
              </w:rPr>
              <w:t>拟投入本项目的负责人近三年（自2022年</w:t>
            </w:r>
            <w:r>
              <w:rPr>
                <w:rFonts w:hint="eastAsia" w:ascii="Courier New" w:hAnsi="Courier New" w:cs="Times New Roman"/>
                <w:b w:val="0"/>
                <w:bCs w:val="0"/>
                <w:color w:val="auto"/>
                <w:kern w:val="2"/>
                <w:sz w:val="24"/>
                <w:szCs w:val="24"/>
                <w:lang w:val="en-US" w:eastAsia="zh-CN" w:bidi="ar-SA"/>
              </w:rPr>
              <w:t>6</w:t>
            </w:r>
            <w:r>
              <w:rPr>
                <w:rFonts w:hint="eastAsia" w:ascii="Courier New" w:hAnsi="Courier New" w:eastAsia="宋体" w:cs="Times New Roman"/>
                <w:b w:val="0"/>
                <w:bCs w:val="0"/>
                <w:color w:val="auto"/>
                <w:kern w:val="2"/>
                <w:sz w:val="24"/>
                <w:szCs w:val="24"/>
                <w:lang w:val="en-US" w:eastAsia="zh-CN" w:bidi="ar-SA"/>
              </w:rPr>
              <w:t>月1日至今）承担过类似项目业绩：每提供1个类似项目业绩加1.5分，本项最多得3分。</w:t>
            </w:r>
          </w:p>
          <w:p w14:paraId="5A72F7C4">
            <w:pPr>
              <w:snapToGrid w:val="0"/>
              <w:spacing w:before="0" w:beforeAutospacing="0" w:after="0" w:afterAutospacing="0" w:line="288" w:lineRule="auto"/>
              <w:jc w:val="both"/>
              <w:textAlignment w:val="baseline"/>
              <w:rPr>
                <w:rFonts w:hint="eastAsia" w:ascii="Courier New" w:hAnsi="Courier New" w:eastAsia="宋体" w:cs="Times New Roman"/>
                <w:b w:val="0"/>
                <w:bCs w:val="0"/>
                <w:color w:val="auto"/>
                <w:kern w:val="2"/>
                <w:sz w:val="24"/>
                <w:szCs w:val="24"/>
                <w:lang w:val="en-US" w:eastAsia="zh-CN" w:bidi="ar-SA"/>
              </w:rPr>
            </w:pPr>
            <w:r>
              <w:rPr>
                <w:rFonts w:hint="eastAsia" w:ascii="Courier New" w:hAnsi="Courier New" w:eastAsia="宋体" w:cs="Times New Roman"/>
                <w:b w:val="0"/>
                <w:bCs w:val="0"/>
                <w:color w:val="auto"/>
                <w:kern w:val="2"/>
                <w:sz w:val="24"/>
                <w:szCs w:val="24"/>
                <w:lang w:val="en-US" w:eastAsia="zh-CN" w:bidi="ar-SA"/>
              </w:rPr>
              <w:t>须附相关证明材料（证明材料中须提现项目负责人姓名方可认定为有效业绩）。</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5967F">
            <w:pPr>
              <w:snapToGrid w:val="0"/>
              <w:spacing w:before="0" w:beforeAutospacing="0" w:after="0" w:afterAutospacing="0" w:line="288" w:lineRule="auto"/>
              <w:jc w:val="center"/>
              <w:textAlignment w:val="baseline"/>
              <w:rPr>
                <w:rFonts w:hint="default" w:ascii="Courier New" w:hAnsi="Courier New" w:eastAsia="宋体" w:cs="Times New Roman"/>
                <w:b w:val="0"/>
                <w:bCs w:val="0"/>
                <w:color w:val="auto"/>
                <w:kern w:val="2"/>
                <w:sz w:val="24"/>
                <w:szCs w:val="24"/>
                <w:lang w:val="en-US" w:eastAsia="zh-CN" w:bidi="ar-SA"/>
              </w:rPr>
            </w:pPr>
            <w:r>
              <w:rPr>
                <w:rFonts w:hint="eastAsia" w:ascii="Courier New" w:hAnsi="Courier New" w:cs="Times New Roman"/>
                <w:b w:val="0"/>
                <w:bCs w:val="0"/>
                <w:color w:val="auto"/>
                <w:sz w:val="24"/>
                <w:szCs w:val="24"/>
                <w:lang w:val="en-US" w:eastAsia="zh-CN"/>
              </w:rPr>
              <w:t>3分</w:t>
            </w:r>
          </w:p>
        </w:tc>
      </w:tr>
      <w:tr w14:paraId="2BCDB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1472E">
            <w:pPr>
              <w:snapToGrid w:val="0"/>
              <w:spacing w:before="0" w:beforeAutospacing="0" w:after="0" w:afterAutospacing="0" w:line="288" w:lineRule="auto"/>
              <w:jc w:val="center"/>
              <w:textAlignment w:val="baseline"/>
              <w:rPr>
                <w:rFonts w:hint="default" w:ascii="宋体" w:hAnsi="宋体" w:eastAsia="宋体" w:cstheme="minorBidi"/>
                <w:b w:val="0"/>
                <w:i w:val="0"/>
                <w:caps w:val="0"/>
                <w:spacing w:val="0"/>
                <w:w w:val="100"/>
                <w:kern w:val="0"/>
                <w:sz w:val="24"/>
                <w:szCs w:val="24"/>
                <w:lang w:val="en-US" w:eastAsia="zh-CN" w:bidi="ar-SA"/>
              </w:rPr>
            </w:pPr>
            <w:r>
              <w:rPr>
                <w:rStyle w:val="27"/>
                <w:rFonts w:hint="eastAsia" w:ascii="宋体" w:hAnsi="宋体"/>
                <w:b w:val="0"/>
                <w:i w:val="0"/>
                <w:caps w:val="0"/>
                <w:spacing w:val="0"/>
                <w:w w:val="100"/>
                <w:kern w:val="0"/>
                <w:sz w:val="24"/>
                <w:szCs w:val="24"/>
                <w:lang w:val="en-US" w:eastAsia="zh-CN" w:bidi="ar-SA"/>
              </w:rPr>
              <w:t>2</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8BBE">
            <w:pPr>
              <w:snapToGrid w:val="0"/>
              <w:spacing w:before="0" w:beforeAutospacing="0" w:after="0" w:afterAutospacing="0" w:line="288" w:lineRule="auto"/>
              <w:jc w:val="center"/>
              <w:textAlignment w:val="baseline"/>
              <w:rPr>
                <w:rFonts w:hint="eastAsia" w:ascii="Courier New" w:hAnsi="Courier New" w:eastAsia="宋体" w:cs="Times New Roman"/>
                <w:b w:val="0"/>
                <w:bCs w:val="0"/>
                <w:color w:val="auto"/>
                <w:kern w:val="2"/>
                <w:sz w:val="24"/>
                <w:szCs w:val="24"/>
                <w:lang w:val="en-US" w:eastAsia="zh-CN" w:bidi="ar-SA"/>
              </w:rPr>
            </w:pPr>
            <w:r>
              <w:rPr>
                <w:spacing w:val="6"/>
              </w:rPr>
              <w:t>工程概况</w:t>
            </w:r>
          </w:p>
        </w:tc>
        <w:tc>
          <w:tcPr>
            <w:tcW w:w="6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65EC0">
            <w:pPr>
              <w:snapToGrid w:val="0"/>
              <w:spacing w:before="0" w:beforeAutospacing="0" w:after="0" w:afterAutospacing="0" w:line="288" w:lineRule="auto"/>
              <w:jc w:val="left"/>
              <w:textAlignment w:val="baseline"/>
              <w:rPr>
                <w:rFonts w:hint="eastAsia" w:ascii="Courier New" w:hAnsi="Courier New" w:eastAsia="宋体" w:cs="Times New Roman"/>
                <w:b w:val="0"/>
                <w:bCs w:val="0"/>
                <w:color w:val="auto"/>
                <w:sz w:val="24"/>
                <w:szCs w:val="24"/>
                <w:lang w:val="en-US" w:eastAsia="zh-CN"/>
              </w:rPr>
            </w:pPr>
            <w:r>
              <w:rPr>
                <w:rFonts w:hint="eastAsia" w:ascii="Courier New" w:hAnsi="Courier New" w:eastAsia="宋体" w:cs="Times New Roman"/>
                <w:b w:val="0"/>
                <w:bCs w:val="0"/>
                <w:color w:val="auto"/>
                <w:sz w:val="24"/>
                <w:szCs w:val="24"/>
                <w:lang w:val="en-US" w:eastAsia="zh-CN"/>
              </w:rPr>
              <w:t>包括但不限于以下内容：①工程的各项主要参数以及现场状况；②监理工程涉及专业阐述；③监理范围、内容、目标及监理依据；④监理工程特点分析；⑤监理工程实施难点分析；</w:t>
            </w:r>
          </w:p>
          <w:p w14:paraId="3E9C2877">
            <w:pPr>
              <w:snapToGrid w:val="0"/>
              <w:spacing w:before="0" w:beforeAutospacing="0" w:after="0" w:afterAutospacing="0" w:line="288" w:lineRule="auto"/>
              <w:jc w:val="left"/>
              <w:textAlignment w:val="baseline"/>
              <w:rPr>
                <w:rFonts w:hint="eastAsia" w:ascii="Courier New" w:hAnsi="Courier New" w:eastAsia="宋体" w:cs="Times New Roman"/>
                <w:b w:val="0"/>
                <w:bCs w:val="0"/>
                <w:color w:val="auto"/>
                <w:sz w:val="24"/>
                <w:szCs w:val="24"/>
                <w:lang w:val="en-US" w:eastAsia="zh-CN"/>
              </w:rPr>
            </w:pPr>
            <w:r>
              <w:rPr>
                <w:rFonts w:hint="eastAsia" w:ascii="Courier New" w:hAnsi="Courier New" w:eastAsia="宋体" w:cs="Times New Roman"/>
                <w:b w:val="0"/>
                <w:bCs w:val="0"/>
                <w:color w:val="auto"/>
                <w:sz w:val="24"/>
                <w:szCs w:val="24"/>
                <w:lang w:val="en-US" w:eastAsia="zh-CN"/>
              </w:rPr>
              <w:t>上述每项内容描述清晰、合理可行、能充分结合本项目实际情况的，得30 分；每缺一项内容扣6分；每有一项内容存在缺陷扣1分，扣完为止，未提供不得分。</w:t>
            </w:r>
          </w:p>
          <w:p w14:paraId="3DADE556">
            <w:pPr>
              <w:snapToGrid w:val="0"/>
              <w:spacing w:before="0" w:beforeAutospacing="0" w:after="0" w:afterAutospacing="0" w:line="288" w:lineRule="auto"/>
              <w:jc w:val="left"/>
              <w:textAlignment w:val="baseline"/>
              <w:rPr>
                <w:rFonts w:hint="eastAsia" w:ascii="Courier New" w:hAnsi="Courier New" w:eastAsia="宋体" w:cs="Times New Roman"/>
                <w:b w:val="0"/>
                <w:bCs w:val="0"/>
                <w:color w:val="auto"/>
                <w:kern w:val="2"/>
                <w:sz w:val="24"/>
                <w:szCs w:val="24"/>
                <w:lang w:val="en-US" w:eastAsia="zh-CN" w:bidi="ar-SA"/>
              </w:rPr>
            </w:pPr>
            <w:r>
              <w:rPr>
                <w:rFonts w:hint="eastAsia" w:ascii="Courier New" w:hAnsi="Courier New" w:eastAsia="宋体" w:cs="Times New Roman"/>
                <w:b w:val="0"/>
                <w:bCs w:val="0"/>
                <w:color w:val="auto"/>
                <w:sz w:val="24"/>
                <w:szCs w:val="24"/>
                <w:lang w:val="en-US" w:eastAsia="zh-CN"/>
              </w:rPr>
              <w:t>（缺陷是指：内容与实际情况不匹配、不符合项目特点、内容不完整或缺少关键节点、未按采购需求针对描述、存在描述内容过于简略、缺失不全、 前后矛盾、表述不清晰、凭空编造、逻辑混淆错误、涉及的规范及标准错误不可能实现的情形）</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914D">
            <w:pPr>
              <w:snapToGrid w:val="0"/>
              <w:spacing w:before="0" w:beforeAutospacing="0" w:after="0" w:afterAutospacing="0" w:line="288" w:lineRule="auto"/>
              <w:jc w:val="center"/>
              <w:textAlignment w:val="baseline"/>
              <w:rPr>
                <w:rFonts w:hint="default" w:ascii="Courier New" w:hAnsi="Courier New" w:eastAsia="宋体" w:cs="Times New Roman"/>
                <w:b w:val="0"/>
                <w:bCs w:val="0"/>
                <w:color w:val="auto"/>
                <w:kern w:val="2"/>
                <w:sz w:val="24"/>
                <w:szCs w:val="24"/>
                <w:lang w:val="en-US" w:eastAsia="zh-CN" w:bidi="ar-SA"/>
              </w:rPr>
            </w:pPr>
            <w:r>
              <w:rPr>
                <w:rFonts w:hint="eastAsia" w:ascii="Courier New" w:hAnsi="Courier New" w:cs="Times New Roman"/>
                <w:b w:val="0"/>
                <w:bCs w:val="0"/>
                <w:color w:val="auto"/>
                <w:sz w:val="24"/>
                <w:szCs w:val="24"/>
                <w:lang w:val="en-US" w:eastAsia="zh-CN"/>
              </w:rPr>
              <w:t>30</w:t>
            </w:r>
            <w:r>
              <w:rPr>
                <w:rFonts w:hint="eastAsia" w:ascii="Courier New" w:hAnsi="Courier New" w:eastAsia="宋体" w:cs="Times New Roman"/>
                <w:b w:val="0"/>
                <w:bCs w:val="0"/>
                <w:color w:val="auto"/>
                <w:sz w:val="24"/>
                <w:szCs w:val="24"/>
                <w:lang w:val="en-US" w:eastAsia="zh-CN"/>
              </w:rPr>
              <w:t>分</w:t>
            </w:r>
          </w:p>
        </w:tc>
      </w:tr>
      <w:tr w14:paraId="41963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74DECF">
            <w:pPr>
              <w:snapToGrid w:val="0"/>
              <w:spacing w:before="0" w:beforeAutospacing="0" w:after="0" w:afterAutospacing="0" w:line="288" w:lineRule="auto"/>
              <w:jc w:val="center"/>
              <w:textAlignment w:val="baseline"/>
              <w:rPr>
                <w:rFonts w:hint="eastAsia" w:ascii="Courier New" w:hAnsi="Courier New" w:eastAsia="宋体" w:cs="Times New Roman"/>
                <w:b w:val="0"/>
                <w:bCs w:val="0"/>
                <w:color w:val="auto"/>
                <w:sz w:val="24"/>
                <w:szCs w:val="24"/>
                <w:lang w:val="en-US" w:eastAsia="zh-CN"/>
              </w:rPr>
            </w:pPr>
          </w:p>
          <w:p w14:paraId="64325212">
            <w:pPr>
              <w:snapToGrid w:val="0"/>
              <w:spacing w:before="0" w:beforeAutospacing="0" w:after="0" w:afterAutospacing="0" w:line="288" w:lineRule="auto"/>
              <w:jc w:val="center"/>
              <w:textAlignment w:val="baseline"/>
              <w:rPr>
                <w:rFonts w:hint="eastAsia" w:ascii="Courier New" w:hAnsi="Courier New" w:eastAsia="宋体" w:cs="Times New Roman"/>
                <w:b w:val="0"/>
                <w:bCs w:val="0"/>
                <w:color w:val="auto"/>
                <w:sz w:val="24"/>
                <w:szCs w:val="24"/>
                <w:lang w:val="en-US" w:eastAsia="zh-CN"/>
              </w:rPr>
            </w:pPr>
          </w:p>
          <w:p w14:paraId="4604163C">
            <w:pPr>
              <w:snapToGrid w:val="0"/>
              <w:spacing w:before="0" w:beforeAutospacing="0" w:after="0" w:afterAutospacing="0" w:line="288" w:lineRule="auto"/>
              <w:jc w:val="center"/>
              <w:textAlignment w:val="baseline"/>
              <w:rPr>
                <w:rFonts w:hint="eastAsia" w:ascii="Courier New" w:hAnsi="Courier New" w:eastAsia="宋体" w:cs="Times New Roman"/>
                <w:b w:val="0"/>
                <w:bCs w:val="0"/>
                <w:color w:val="auto"/>
                <w:sz w:val="24"/>
                <w:szCs w:val="24"/>
                <w:lang w:val="en-US" w:eastAsia="zh-CN"/>
              </w:rPr>
            </w:pPr>
          </w:p>
          <w:p w14:paraId="331A69B8">
            <w:pPr>
              <w:snapToGrid w:val="0"/>
              <w:spacing w:before="0" w:beforeAutospacing="0" w:after="0" w:afterAutospacing="0" w:line="288" w:lineRule="auto"/>
              <w:jc w:val="center"/>
              <w:textAlignment w:val="baseline"/>
              <w:rPr>
                <w:rFonts w:hint="eastAsia" w:ascii="Courier New" w:hAnsi="Courier New" w:eastAsia="宋体" w:cs="Times New Roman"/>
                <w:b w:val="0"/>
                <w:bCs w:val="0"/>
                <w:color w:val="auto"/>
                <w:sz w:val="24"/>
                <w:szCs w:val="24"/>
                <w:lang w:val="en-US" w:eastAsia="zh-CN"/>
              </w:rPr>
            </w:pPr>
          </w:p>
          <w:p w14:paraId="4E05D0D5">
            <w:pPr>
              <w:snapToGrid w:val="0"/>
              <w:spacing w:before="0" w:beforeAutospacing="0" w:after="0" w:afterAutospacing="0" w:line="288" w:lineRule="auto"/>
              <w:jc w:val="center"/>
              <w:textAlignment w:val="baseline"/>
              <w:rPr>
                <w:rFonts w:hint="eastAsia" w:ascii="Courier New" w:hAnsi="Courier New" w:eastAsia="宋体" w:cs="Times New Roman"/>
                <w:b w:val="0"/>
                <w:bCs w:val="0"/>
                <w:color w:val="auto"/>
                <w:sz w:val="24"/>
                <w:szCs w:val="24"/>
                <w:lang w:val="en-US" w:eastAsia="zh-CN"/>
              </w:rPr>
            </w:pPr>
          </w:p>
          <w:p w14:paraId="31C8F2A5">
            <w:pPr>
              <w:snapToGrid w:val="0"/>
              <w:spacing w:before="0" w:beforeAutospacing="0" w:after="0" w:afterAutospacing="0" w:line="288" w:lineRule="auto"/>
              <w:jc w:val="center"/>
              <w:textAlignment w:val="baseline"/>
              <w:rPr>
                <w:rFonts w:hint="default" w:ascii="Courier New" w:hAnsi="Courier New" w:eastAsia="宋体" w:cs="Times New Roman"/>
                <w:b w:val="0"/>
                <w:bCs w:val="0"/>
                <w:color w:val="auto"/>
                <w:kern w:val="2"/>
                <w:sz w:val="24"/>
                <w:szCs w:val="24"/>
                <w:lang w:val="en-US" w:eastAsia="zh-CN" w:bidi="ar-SA"/>
              </w:rPr>
            </w:pPr>
            <w:r>
              <w:rPr>
                <w:rFonts w:hint="eastAsia" w:ascii="Courier New" w:hAnsi="Courier New" w:eastAsia="宋体" w:cs="Times New Roman"/>
                <w:b w:val="0"/>
                <w:bCs w:val="0"/>
                <w:color w:val="auto"/>
                <w:sz w:val="24"/>
                <w:szCs w:val="24"/>
                <w:lang w:val="en-US" w:eastAsia="zh-CN"/>
              </w:rPr>
              <w:t>3</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E3B8E0">
            <w:pPr>
              <w:snapToGrid w:val="0"/>
              <w:spacing w:before="0" w:beforeAutospacing="0" w:after="0" w:afterAutospacing="0" w:line="288" w:lineRule="auto"/>
              <w:jc w:val="center"/>
              <w:textAlignment w:val="baseline"/>
              <w:rPr>
                <w:rFonts w:hint="eastAsia" w:ascii="Courier New" w:hAnsi="Courier New" w:eastAsia="宋体" w:cs="Times New Roman"/>
                <w:b w:val="0"/>
                <w:bCs w:val="0"/>
                <w:color w:val="auto"/>
                <w:sz w:val="24"/>
                <w:szCs w:val="24"/>
                <w:lang w:val="en-US" w:eastAsia="zh-CN"/>
              </w:rPr>
            </w:pPr>
          </w:p>
          <w:p w14:paraId="468EDE49">
            <w:pPr>
              <w:snapToGrid w:val="0"/>
              <w:spacing w:before="0" w:beforeAutospacing="0" w:after="0" w:afterAutospacing="0" w:line="288" w:lineRule="auto"/>
              <w:jc w:val="center"/>
              <w:textAlignment w:val="baseline"/>
              <w:rPr>
                <w:rFonts w:hint="eastAsia" w:ascii="Courier New" w:hAnsi="Courier New" w:eastAsia="宋体" w:cs="Times New Roman"/>
                <w:b w:val="0"/>
                <w:bCs w:val="0"/>
                <w:color w:val="auto"/>
                <w:sz w:val="24"/>
                <w:szCs w:val="24"/>
                <w:lang w:val="en-US" w:eastAsia="zh-CN"/>
              </w:rPr>
            </w:pPr>
          </w:p>
          <w:p w14:paraId="425322AB">
            <w:pPr>
              <w:snapToGrid w:val="0"/>
              <w:spacing w:before="0" w:beforeAutospacing="0" w:after="0" w:afterAutospacing="0" w:line="288" w:lineRule="auto"/>
              <w:jc w:val="center"/>
              <w:textAlignment w:val="baseline"/>
              <w:rPr>
                <w:rFonts w:hint="eastAsia" w:ascii="Courier New" w:hAnsi="Courier New" w:eastAsia="宋体" w:cs="Times New Roman"/>
                <w:b w:val="0"/>
                <w:bCs w:val="0"/>
                <w:color w:val="auto"/>
                <w:sz w:val="24"/>
                <w:szCs w:val="24"/>
                <w:lang w:val="en-US" w:eastAsia="zh-CN"/>
              </w:rPr>
            </w:pPr>
          </w:p>
          <w:p w14:paraId="0195EE79">
            <w:pPr>
              <w:snapToGrid w:val="0"/>
              <w:spacing w:before="0" w:beforeAutospacing="0" w:after="0" w:afterAutospacing="0" w:line="288" w:lineRule="auto"/>
              <w:jc w:val="center"/>
              <w:textAlignment w:val="baseline"/>
              <w:rPr>
                <w:rFonts w:hint="eastAsia" w:ascii="Courier New" w:hAnsi="Courier New" w:eastAsia="宋体" w:cs="Times New Roman"/>
                <w:b w:val="0"/>
                <w:bCs w:val="0"/>
                <w:color w:val="auto"/>
                <w:sz w:val="24"/>
                <w:szCs w:val="24"/>
                <w:lang w:val="en-US" w:eastAsia="zh-CN"/>
              </w:rPr>
            </w:pPr>
          </w:p>
          <w:p w14:paraId="641F69CA">
            <w:pPr>
              <w:snapToGrid w:val="0"/>
              <w:spacing w:before="0" w:beforeAutospacing="0" w:after="0" w:afterAutospacing="0" w:line="288" w:lineRule="auto"/>
              <w:jc w:val="center"/>
              <w:textAlignment w:val="baseline"/>
              <w:rPr>
                <w:rFonts w:hint="eastAsia" w:ascii="Courier New" w:hAnsi="Courier New" w:eastAsia="宋体" w:cs="Times New Roman"/>
                <w:b w:val="0"/>
                <w:bCs w:val="0"/>
                <w:color w:val="auto"/>
                <w:sz w:val="24"/>
                <w:szCs w:val="24"/>
                <w:lang w:val="en-US" w:eastAsia="zh-CN"/>
              </w:rPr>
            </w:pPr>
          </w:p>
          <w:p w14:paraId="33F0A464">
            <w:pPr>
              <w:snapToGrid w:val="0"/>
              <w:spacing w:before="0" w:beforeAutospacing="0" w:after="0" w:afterAutospacing="0" w:line="288" w:lineRule="auto"/>
              <w:jc w:val="center"/>
              <w:textAlignment w:val="baseline"/>
              <w:rPr>
                <w:rFonts w:hint="eastAsia" w:ascii="Courier New" w:hAnsi="Courier New" w:eastAsia="宋体" w:cs="Times New Roman"/>
                <w:b w:val="0"/>
                <w:bCs w:val="0"/>
                <w:color w:val="auto"/>
                <w:kern w:val="2"/>
                <w:sz w:val="24"/>
                <w:szCs w:val="24"/>
                <w:lang w:val="en-US" w:eastAsia="zh-CN" w:bidi="ar-SA"/>
              </w:rPr>
            </w:pPr>
            <w:r>
              <w:rPr>
                <w:rFonts w:hint="eastAsia" w:ascii="Courier New" w:hAnsi="Courier New" w:eastAsia="宋体" w:cs="Times New Roman"/>
                <w:b w:val="0"/>
                <w:bCs w:val="0"/>
                <w:color w:val="auto"/>
                <w:sz w:val="24"/>
                <w:szCs w:val="24"/>
                <w:lang w:val="en-US" w:eastAsia="zh-CN"/>
              </w:rPr>
              <w:t>进度控制</w:t>
            </w:r>
          </w:p>
        </w:tc>
        <w:tc>
          <w:tcPr>
            <w:tcW w:w="60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65F967">
            <w:pPr>
              <w:snapToGrid w:val="0"/>
              <w:spacing w:before="0" w:beforeAutospacing="0" w:after="0" w:afterAutospacing="0" w:line="288" w:lineRule="auto"/>
              <w:jc w:val="left"/>
              <w:textAlignment w:val="baseline"/>
              <w:rPr>
                <w:rFonts w:hint="eastAsia" w:ascii="Courier New" w:hAnsi="Courier New" w:eastAsia="宋体" w:cs="Times New Roman"/>
                <w:b w:val="0"/>
                <w:bCs w:val="0"/>
                <w:color w:val="auto"/>
                <w:sz w:val="24"/>
                <w:szCs w:val="24"/>
                <w:lang w:val="en-US" w:eastAsia="zh-CN"/>
              </w:rPr>
            </w:pPr>
            <w:r>
              <w:rPr>
                <w:rFonts w:hint="eastAsia" w:ascii="Courier New" w:hAnsi="Courier New" w:eastAsia="宋体" w:cs="Times New Roman"/>
                <w:b w:val="0"/>
                <w:bCs w:val="0"/>
                <w:color w:val="auto"/>
                <w:sz w:val="24"/>
                <w:szCs w:val="24"/>
                <w:lang w:val="en-US" w:eastAsia="zh-CN"/>
              </w:rPr>
              <w:t>包括但不限于以下内容：①项目总控制进度计划目标；②进度控制程序； ③进度控制方法、措施和减少工程延期发生的防范对策；</w:t>
            </w:r>
          </w:p>
          <w:p w14:paraId="2E55E3C0">
            <w:pPr>
              <w:snapToGrid w:val="0"/>
              <w:spacing w:before="0" w:beforeAutospacing="0" w:after="0" w:afterAutospacing="0" w:line="288" w:lineRule="auto"/>
              <w:jc w:val="left"/>
              <w:textAlignment w:val="baseline"/>
              <w:rPr>
                <w:rFonts w:hint="eastAsia" w:ascii="Courier New" w:hAnsi="Courier New" w:eastAsia="宋体" w:cs="Times New Roman"/>
                <w:b w:val="0"/>
                <w:bCs w:val="0"/>
                <w:color w:val="auto"/>
                <w:sz w:val="24"/>
                <w:szCs w:val="24"/>
                <w:lang w:val="en-US" w:eastAsia="zh-CN"/>
              </w:rPr>
            </w:pPr>
            <w:r>
              <w:rPr>
                <w:rFonts w:hint="eastAsia" w:ascii="Courier New" w:hAnsi="Courier New" w:eastAsia="宋体" w:cs="Times New Roman"/>
                <w:b w:val="0"/>
                <w:bCs w:val="0"/>
                <w:color w:val="auto"/>
                <w:sz w:val="24"/>
                <w:szCs w:val="24"/>
                <w:lang w:val="en-US" w:eastAsia="zh-CN"/>
              </w:rPr>
              <w:t>上述每项内容描述清晰、合理可行、能充分结合本项目实际情况的，得12 分；每缺一项内容扣4分；每有一项内容存在缺陷扣1分，扣完为止，未提供不得分。</w:t>
            </w:r>
          </w:p>
          <w:p w14:paraId="102EFB67">
            <w:pPr>
              <w:snapToGrid w:val="0"/>
              <w:spacing w:before="0" w:beforeAutospacing="0" w:after="0" w:afterAutospacing="0" w:line="288" w:lineRule="auto"/>
              <w:jc w:val="left"/>
              <w:textAlignment w:val="baseline"/>
              <w:rPr>
                <w:rFonts w:hint="eastAsia" w:ascii="Courier New" w:hAnsi="Courier New" w:eastAsia="宋体" w:cs="Times New Roman"/>
                <w:b w:val="0"/>
                <w:bCs w:val="0"/>
                <w:color w:val="auto"/>
                <w:kern w:val="2"/>
                <w:sz w:val="24"/>
                <w:szCs w:val="24"/>
                <w:lang w:val="en-US" w:eastAsia="zh-CN" w:bidi="ar-SA"/>
              </w:rPr>
            </w:pPr>
            <w:r>
              <w:rPr>
                <w:rFonts w:hint="eastAsia" w:ascii="Courier New" w:hAnsi="Courier New" w:eastAsia="宋体" w:cs="Times New Roman"/>
                <w:b w:val="0"/>
                <w:bCs w:val="0"/>
                <w:color w:val="auto"/>
                <w:sz w:val="24"/>
                <w:szCs w:val="24"/>
                <w:lang w:val="en-US" w:eastAsia="zh-CN"/>
              </w:rPr>
              <w:t>（缺陷是指：内容与实际情况不匹配、不符合项目特点、内容不完整或缺少关键节点、未按采购需求针对描述、存在描述内容过于简略、缺失不全、 前后矛盾、表述不清晰、凭空编造、逻辑混淆错误、涉及的规范及标准错误不可能实现的情形）</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914F6F">
            <w:pPr>
              <w:snapToGrid w:val="0"/>
              <w:spacing w:before="0" w:beforeAutospacing="0" w:after="0" w:afterAutospacing="0" w:line="288" w:lineRule="auto"/>
              <w:jc w:val="left"/>
              <w:textAlignment w:val="baseline"/>
              <w:rPr>
                <w:rFonts w:hint="eastAsia" w:ascii="Courier New" w:hAnsi="Courier New" w:eastAsia="宋体" w:cs="Times New Roman"/>
                <w:b w:val="0"/>
                <w:bCs w:val="0"/>
                <w:color w:val="auto"/>
                <w:sz w:val="24"/>
                <w:szCs w:val="24"/>
                <w:lang w:val="en-US" w:eastAsia="zh-CN"/>
              </w:rPr>
            </w:pPr>
          </w:p>
          <w:p w14:paraId="2559203B">
            <w:pPr>
              <w:snapToGrid w:val="0"/>
              <w:spacing w:before="0" w:beforeAutospacing="0" w:after="0" w:afterAutospacing="0" w:line="288" w:lineRule="auto"/>
              <w:jc w:val="left"/>
              <w:textAlignment w:val="baseline"/>
              <w:rPr>
                <w:rFonts w:hint="eastAsia" w:ascii="Courier New" w:hAnsi="Courier New" w:eastAsia="宋体" w:cs="Times New Roman"/>
                <w:b w:val="0"/>
                <w:bCs w:val="0"/>
                <w:color w:val="auto"/>
                <w:sz w:val="24"/>
                <w:szCs w:val="24"/>
                <w:lang w:val="en-US" w:eastAsia="zh-CN"/>
              </w:rPr>
            </w:pPr>
          </w:p>
          <w:p w14:paraId="41DD39EC">
            <w:pPr>
              <w:snapToGrid w:val="0"/>
              <w:spacing w:before="0" w:beforeAutospacing="0" w:after="0" w:afterAutospacing="0" w:line="288" w:lineRule="auto"/>
              <w:jc w:val="left"/>
              <w:textAlignment w:val="baseline"/>
              <w:rPr>
                <w:rFonts w:hint="eastAsia" w:ascii="Courier New" w:hAnsi="Courier New" w:eastAsia="宋体" w:cs="Times New Roman"/>
                <w:b w:val="0"/>
                <w:bCs w:val="0"/>
                <w:color w:val="auto"/>
                <w:sz w:val="24"/>
                <w:szCs w:val="24"/>
                <w:lang w:val="en-US" w:eastAsia="zh-CN"/>
              </w:rPr>
            </w:pPr>
          </w:p>
          <w:p w14:paraId="1727562D">
            <w:pPr>
              <w:snapToGrid w:val="0"/>
              <w:spacing w:before="0" w:beforeAutospacing="0" w:after="0" w:afterAutospacing="0" w:line="288" w:lineRule="auto"/>
              <w:jc w:val="left"/>
              <w:textAlignment w:val="baseline"/>
              <w:rPr>
                <w:rFonts w:hint="eastAsia" w:ascii="Courier New" w:hAnsi="Courier New" w:eastAsia="宋体" w:cs="Times New Roman"/>
                <w:b w:val="0"/>
                <w:bCs w:val="0"/>
                <w:color w:val="auto"/>
                <w:sz w:val="24"/>
                <w:szCs w:val="24"/>
                <w:lang w:val="en-US" w:eastAsia="zh-CN"/>
              </w:rPr>
            </w:pPr>
          </w:p>
          <w:p w14:paraId="774825A2">
            <w:pPr>
              <w:snapToGrid w:val="0"/>
              <w:spacing w:before="0" w:beforeAutospacing="0" w:after="0" w:afterAutospacing="0" w:line="288" w:lineRule="auto"/>
              <w:jc w:val="left"/>
              <w:textAlignment w:val="baseline"/>
              <w:rPr>
                <w:rFonts w:hint="eastAsia" w:ascii="Courier New" w:hAnsi="Courier New" w:eastAsia="宋体" w:cs="Times New Roman"/>
                <w:b w:val="0"/>
                <w:bCs w:val="0"/>
                <w:color w:val="auto"/>
                <w:sz w:val="24"/>
                <w:szCs w:val="24"/>
                <w:lang w:val="en-US" w:eastAsia="zh-CN"/>
              </w:rPr>
            </w:pPr>
          </w:p>
          <w:p w14:paraId="06E94F60">
            <w:pPr>
              <w:snapToGrid w:val="0"/>
              <w:spacing w:before="0" w:beforeAutospacing="0" w:after="0" w:afterAutospacing="0" w:line="288" w:lineRule="auto"/>
              <w:jc w:val="left"/>
              <w:textAlignment w:val="baseline"/>
              <w:rPr>
                <w:rFonts w:hint="default" w:ascii="Courier New" w:hAnsi="Courier New" w:eastAsia="宋体" w:cs="Times New Roman"/>
                <w:b w:val="0"/>
                <w:bCs w:val="0"/>
                <w:color w:val="auto"/>
                <w:kern w:val="2"/>
                <w:sz w:val="24"/>
                <w:szCs w:val="24"/>
                <w:lang w:val="en-US" w:eastAsia="zh-CN" w:bidi="ar-SA"/>
              </w:rPr>
            </w:pPr>
            <w:r>
              <w:rPr>
                <w:rFonts w:hint="eastAsia" w:ascii="Courier New" w:hAnsi="Courier New" w:eastAsia="宋体" w:cs="Times New Roman"/>
                <w:b w:val="0"/>
                <w:bCs w:val="0"/>
                <w:color w:val="auto"/>
                <w:sz w:val="24"/>
                <w:szCs w:val="24"/>
                <w:lang w:val="en-US" w:eastAsia="zh-CN"/>
              </w:rPr>
              <w:t>12分</w:t>
            </w:r>
          </w:p>
        </w:tc>
      </w:tr>
      <w:tr w14:paraId="766C4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DB79FBC">
            <w:pPr>
              <w:spacing w:line="257" w:lineRule="auto"/>
              <w:rPr>
                <w:rFonts w:hint="eastAsia" w:ascii="Courier New" w:hAnsi="Courier New" w:eastAsia="宋体" w:cs="Times New Roman"/>
                <w:b w:val="0"/>
                <w:bCs w:val="0"/>
                <w:color w:val="auto"/>
                <w:kern w:val="2"/>
                <w:sz w:val="24"/>
                <w:szCs w:val="24"/>
                <w:lang w:val="en-US" w:eastAsia="zh-CN" w:bidi="ar-SA"/>
              </w:rPr>
            </w:pPr>
          </w:p>
          <w:p w14:paraId="66FDF011">
            <w:pPr>
              <w:spacing w:line="257" w:lineRule="auto"/>
              <w:rPr>
                <w:rFonts w:hint="eastAsia" w:ascii="Courier New" w:hAnsi="Courier New" w:eastAsia="宋体" w:cs="Times New Roman"/>
                <w:b w:val="0"/>
                <w:bCs w:val="0"/>
                <w:color w:val="auto"/>
                <w:kern w:val="2"/>
                <w:sz w:val="24"/>
                <w:szCs w:val="24"/>
                <w:lang w:val="en-US" w:eastAsia="zh-CN" w:bidi="ar-SA"/>
              </w:rPr>
            </w:pPr>
          </w:p>
          <w:p w14:paraId="40DE4B05">
            <w:pPr>
              <w:spacing w:line="257" w:lineRule="auto"/>
              <w:rPr>
                <w:rFonts w:hint="eastAsia" w:ascii="Courier New" w:hAnsi="Courier New" w:eastAsia="宋体" w:cs="Times New Roman"/>
                <w:b w:val="0"/>
                <w:bCs w:val="0"/>
                <w:color w:val="auto"/>
                <w:kern w:val="2"/>
                <w:sz w:val="24"/>
                <w:szCs w:val="24"/>
                <w:lang w:val="en-US" w:eastAsia="zh-CN" w:bidi="ar-SA"/>
              </w:rPr>
            </w:pPr>
          </w:p>
          <w:p w14:paraId="2D41A32E">
            <w:pPr>
              <w:spacing w:line="258" w:lineRule="auto"/>
              <w:rPr>
                <w:rFonts w:hint="eastAsia" w:ascii="Courier New" w:hAnsi="Courier New" w:eastAsia="宋体" w:cs="Times New Roman"/>
                <w:b w:val="0"/>
                <w:bCs w:val="0"/>
                <w:color w:val="auto"/>
                <w:kern w:val="2"/>
                <w:sz w:val="24"/>
                <w:szCs w:val="24"/>
                <w:lang w:val="en-US" w:eastAsia="zh-CN" w:bidi="ar-SA"/>
              </w:rPr>
            </w:pPr>
          </w:p>
          <w:p w14:paraId="634F9D18">
            <w:pPr>
              <w:spacing w:line="258" w:lineRule="auto"/>
              <w:rPr>
                <w:rFonts w:hint="eastAsia" w:ascii="Courier New" w:hAnsi="Courier New" w:eastAsia="宋体" w:cs="Times New Roman"/>
                <w:b w:val="0"/>
                <w:bCs w:val="0"/>
                <w:color w:val="auto"/>
                <w:kern w:val="2"/>
                <w:sz w:val="24"/>
                <w:szCs w:val="24"/>
                <w:lang w:val="en-US" w:eastAsia="zh-CN" w:bidi="ar-SA"/>
              </w:rPr>
            </w:pPr>
          </w:p>
          <w:p w14:paraId="7E9AEB87">
            <w:pPr>
              <w:pStyle w:val="205"/>
              <w:spacing w:before="65" w:line="270" w:lineRule="exact"/>
              <w:ind w:left="333" w:leftChars="0"/>
              <w:rPr>
                <w:rFonts w:hint="eastAsia" w:ascii="Courier New" w:hAnsi="Courier New" w:eastAsia="宋体" w:cs="Times New Roman"/>
                <w:b w:val="0"/>
                <w:bCs w:val="0"/>
                <w:color w:val="auto"/>
                <w:kern w:val="2"/>
                <w:sz w:val="24"/>
                <w:szCs w:val="24"/>
                <w:lang w:val="en-US" w:eastAsia="zh-CN" w:bidi="ar-SA"/>
              </w:rPr>
            </w:pPr>
            <w:r>
              <w:rPr>
                <w:rFonts w:hint="eastAsia" w:ascii="Courier New" w:hAnsi="Courier New" w:eastAsia="宋体" w:cs="Times New Roman"/>
                <w:b w:val="0"/>
                <w:bCs w:val="0"/>
                <w:color w:val="auto"/>
                <w:kern w:val="2"/>
                <w:sz w:val="24"/>
                <w:szCs w:val="24"/>
                <w:lang w:val="en-US" w:eastAsia="zh-CN" w:bidi="ar-SA"/>
              </w:rPr>
              <w:t>4</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top"/>
          </w:tcPr>
          <w:p w14:paraId="0B99F4E9">
            <w:pPr>
              <w:spacing w:line="257" w:lineRule="auto"/>
              <w:rPr>
                <w:rFonts w:hint="eastAsia" w:ascii="Courier New" w:hAnsi="Courier New" w:eastAsia="宋体" w:cs="Times New Roman"/>
                <w:b w:val="0"/>
                <w:bCs w:val="0"/>
                <w:color w:val="auto"/>
                <w:kern w:val="2"/>
                <w:sz w:val="24"/>
                <w:szCs w:val="24"/>
                <w:lang w:val="en-US" w:eastAsia="zh-CN" w:bidi="ar-SA"/>
              </w:rPr>
            </w:pPr>
          </w:p>
          <w:p w14:paraId="139B3C6E">
            <w:pPr>
              <w:spacing w:line="257" w:lineRule="auto"/>
              <w:rPr>
                <w:rFonts w:hint="eastAsia" w:ascii="Courier New" w:hAnsi="Courier New" w:eastAsia="宋体" w:cs="Times New Roman"/>
                <w:b w:val="0"/>
                <w:bCs w:val="0"/>
                <w:color w:val="auto"/>
                <w:kern w:val="2"/>
                <w:sz w:val="24"/>
                <w:szCs w:val="24"/>
                <w:lang w:val="en-US" w:eastAsia="zh-CN" w:bidi="ar-SA"/>
              </w:rPr>
            </w:pPr>
          </w:p>
          <w:p w14:paraId="407E4E58">
            <w:pPr>
              <w:spacing w:line="257" w:lineRule="auto"/>
              <w:rPr>
                <w:rFonts w:hint="eastAsia" w:ascii="Courier New" w:hAnsi="Courier New" w:eastAsia="宋体" w:cs="Times New Roman"/>
                <w:b w:val="0"/>
                <w:bCs w:val="0"/>
                <w:color w:val="auto"/>
                <w:kern w:val="2"/>
                <w:sz w:val="24"/>
                <w:szCs w:val="24"/>
                <w:lang w:val="en-US" w:eastAsia="zh-CN" w:bidi="ar-SA"/>
              </w:rPr>
            </w:pPr>
          </w:p>
          <w:p w14:paraId="466601EF">
            <w:pPr>
              <w:spacing w:line="258" w:lineRule="auto"/>
              <w:rPr>
                <w:rFonts w:hint="eastAsia" w:ascii="Courier New" w:hAnsi="Courier New" w:eastAsia="宋体" w:cs="Times New Roman"/>
                <w:b w:val="0"/>
                <w:bCs w:val="0"/>
                <w:color w:val="auto"/>
                <w:kern w:val="2"/>
                <w:sz w:val="24"/>
                <w:szCs w:val="24"/>
                <w:lang w:val="en-US" w:eastAsia="zh-CN" w:bidi="ar-SA"/>
              </w:rPr>
            </w:pPr>
          </w:p>
          <w:p w14:paraId="7843D4BC">
            <w:pPr>
              <w:spacing w:line="258" w:lineRule="auto"/>
              <w:rPr>
                <w:rFonts w:hint="eastAsia" w:ascii="Courier New" w:hAnsi="Courier New" w:eastAsia="宋体" w:cs="Times New Roman"/>
                <w:b w:val="0"/>
                <w:bCs w:val="0"/>
                <w:color w:val="auto"/>
                <w:kern w:val="2"/>
                <w:sz w:val="24"/>
                <w:szCs w:val="24"/>
                <w:lang w:val="en-US" w:eastAsia="zh-CN" w:bidi="ar-SA"/>
              </w:rPr>
            </w:pPr>
          </w:p>
          <w:p w14:paraId="39E72947">
            <w:pPr>
              <w:pStyle w:val="205"/>
              <w:spacing w:before="65" w:line="226" w:lineRule="auto"/>
              <w:ind w:left="143" w:leftChars="0"/>
              <w:rPr>
                <w:rFonts w:hint="eastAsia" w:ascii="Courier New" w:hAnsi="Courier New" w:eastAsia="宋体" w:cs="Times New Roman"/>
                <w:b w:val="0"/>
                <w:bCs w:val="0"/>
                <w:color w:val="auto"/>
                <w:kern w:val="2"/>
                <w:sz w:val="24"/>
                <w:szCs w:val="24"/>
                <w:lang w:val="en-US" w:eastAsia="zh-CN" w:bidi="ar-SA"/>
              </w:rPr>
            </w:pPr>
            <w:r>
              <w:rPr>
                <w:rFonts w:hint="eastAsia" w:ascii="Courier New" w:hAnsi="Courier New" w:eastAsia="宋体" w:cs="Times New Roman"/>
                <w:b w:val="0"/>
                <w:bCs w:val="0"/>
                <w:color w:val="auto"/>
                <w:kern w:val="2"/>
                <w:sz w:val="24"/>
                <w:szCs w:val="24"/>
                <w:lang w:val="en-US" w:eastAsia="zh-CN" w:bidi="ar-SA"/>
              </w:rPr>
              <w:t>造价控制</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top"/>
          </w:tcPr>
          <w:p w14:paraId="51284655">
            <w:pPr>
              <w:pStyle w:val="205"/>
              <w:spacing w:before="80" w:line="295" w:lineRule="auto"/>
              <w:ind w:left="110" w:right="103"/>
              <w:rPr>
                <w:rFonts w:hint="eastAsia" w:ascii="Courier New" w:hAnsi="Courier New" w:eastAsia="宋体" w:cs="Times New Roman"/>
                <w:b w:val="0"/>
                <w:bCs w:val="0"/>
                <w:color w:val="auto"/>
                <w:kern w:val="2"/>
                <w:sz w:val="24"/>
                <w:szCs w:val="24"/>
                <w:lang w:val="en-US" w:eastAsia="zh-CN" w:bidi="ar-SA"/>
              </w:rPr>
            </w:pPr>
            <w:r>
              <w:rPr>
                <w:rFonts w:hint="eastAsia" w:ascii="Courier New" w:hAnsi="Courier New" w:eastAsia="宋体" w:cs="Times New Roman"/>
                <w:b w:val="0"/>
                <w:bCs w:val="0"/>
                <w:color w:val="auto"/>
                <w:kern w:val="2"/>
                <w:sz w:val="24"/>
                <w:szCs w:val="24"/>
                <w:lang w:val="en-US" w:eastAsia="zh-CN" w:bidi="ar-SA"/>
              </w:rPr>
              <w:t>包括但不限于以下内容：①造价控制目标；②造价控制具体措施；③工程造价目标风险分析；</w:t>
            </w:r>
          </w:p>
          <w:p w14:paraId="185FED36">
            <w:pPr>
              <w:pStyle w:val="205"/>
              <w:spacing w:before="1" w:line="295" w:lineRule="auto"/>
              <w:ind w:left="111" w:right="103" w:firstLine="1"/>
              <w:rPr>
                <w:rFonts w:hint="eastAsia" w:ascii="Courier New" w:hAnsi="Courier New" w:eastAsia="宋体" w:cs="Times New Roman"/>
                <w:b w:val="0"/>
                <w:bCs w:val="0"/>
                <w:color w:val="auto"/>
                <w:kern w:val="2"/>
                <w:sz w:val="24"/>
                <w:szCs w:val="24"/>
                <w:lang w:val="en-US" w:eastAsia="zh-CN" w:bidi="ar-SA"/>
              </w:rPr>
            </w:pPr>
            <w:r>
              <w:rPr>
                <w:rFonts w:hint="eastAsia" w:ascii="Courier New" w:hAnsi="Courier New" w:eastAsia="宋体" w:cs="Times New Roman"/>
                <w:b w:val="0"/>
                <w:bCs w:val="0"/>
                <w:color w:val="auto"/>
                <w:kern w:val="2"/>
                <w:sz w:val="24"/>
                <w:szCs w:val="24"/>
                <w:lang w:val="en-US" w:eastAsia="zh-CN" w:bidi="ar-SA"/>
              </w:rPr>
              <w:t>上述每项内容描述清晰、合理可行、能充分结合本项目实际情况的，得9 分；每缺一项内容扣3分；每有一项内容存在缺陷扣1分，扣完为止，未提供不得分。</w:t>
            </w:r>
          </w:p>
          <w:p w14:paraId="3FF4766C">
            <w:pPr>
              <w:pStyle w:val="205"/>
              <w:spacing w:before="2" w:line="275" w:lineRule="auto"/>
              <w:ind w:left="112" w:leftChars="0" w:right="32" w:rightChars="0" w:firstLine="9" w:firstLineChars="0"/>
              <w:rPr>
                <w:rFonts w:hint="eastAsia" w:ascii="Courier New" w:hAnsi="Courier New" w:eastAsia="宋体" w:cs="Times New Roman"/>
                <w:b w:val="0"/>
                <w:bCs w:val="0"/>
                <w:color w:val="auto"/>
                <w:kern w:val="2"/>
                <w:sz w:val="24"/>
                <w:szCs w:val="24"/>
                <w:lang w:val="en-US" w:eastAsia="zh-CN" w:bidi="ar-SA"/>
              </w:rPr>
            </w:pPr>
            <w:r>
              <w:rPr>
                <w:rFonts w:hint="eastAsia" w:ascii="Courier New" w:hAnsi="Courier New" w:eastAsia="宋体" w:cs="Times New Roman"/>
                <w:b w:val="0"/>
                <w:bCs w:val="0"/>
                <w:color w:val="auto"/>
                <w:kern w:val="2"/>
                <w:sz w:val="24"/>
                <w:szCs w:val="24"/>
                <w:lang w:val="en-US" w:eastAsia="zh-CN" w:bidi="ar-SA"/>
              </w:rPr>
              <w:t>（缺陷是指：内容与实际情况不匹配、不符合项目特点、内容不完整或缺 少关键节点、未按采购需求针对描述、存在描述内容过于简略、缺失不全、 前后矛盾、表述不清晰、凭空编造、逻辑混淆错误、涉及的规范及标准错 误不可能实现的情形）</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top"/>
          </w:tcPr>
          <w:p w14:paraId="49608023">
            <w:pPr>
              <w:spacing w:line="257" w:lineRule="auto"/>
              <w:rPr>
                <w:rFonts w:hint="eastAsia" w:ascii="Courier New" w:hAnsi="Courier New" w:eastAsia="宋体" w:cs="Times New Roman"/>
                <w:b w:val="0"/>
                <w:bCs w:val="0"/>
                <w:color w:val="auto"/>
                <w:kern w:val="2"/>
                <w:sz w:val="24"/>
                <w:szCs w:val="24"/>
                <w:lang w:val="en-US" w:eastAsia="zh-CN" w:bidi="ar-SA"/>
              </w:rPr>
            </w:pPr>
          </w:p>
          <w:p w14:paraId="53238523">
            <w:pPr>
              <w:spacing w:line="257" w:lineRule="auto"/>
              <w:rPr>
                <w:rFonts w:hint="eastAsia" w:ascii="Courier New" w:hAnsi="Courier New" w:eastAsia="宋体" w:cs="Times New Roman"/>
                <w:b w:val="0"/>
                <w:bCs w:val="0"/>
                <w:color w:val="auto"/>
                <w:kern w:val="2"/>
                <w:sz w:val="24"/>
                <w:szCs w:val="24"/>
                <w:lang w:val="en-US" w:eastAsia="zh-CN" w:bidi="ar-SA"/>
              </w:rPr>
            </w:pPr>
          </w:p>
          <w:p w14:paraId="7CAFFA89">
            <w:pPr>
              <w:spacing w:line="257" w:lineRule="auto"/>
              <w:rPr>
                <w:rFonts w:hint="eastAsia" w:ascii="Courier New" w:hAnsi="Courier New" w:eastAsia="宋体" w:cs="Times New Roman"/>
                <w:b w:val="0"/>
                <w:bCs w:val="0"/>
                <w:color w:val="auto"/>
                <w:kern w:val="2"/>
                <w:sz w:val="24"/>
                <w:szCs w:val="24"/>
                <w:lang w:val="en-US" w:eastAsia="zh-CN" w:bidi="ar-SA"/>
              </w:rPr>
            </w:pPr>
          </w:p>
          <w:p w14:paraId="7745BC4E">
            <w:pPr>
              <w:spacing w:line="258" w:lineRule="auto"/>
              <w:rPr>
                <w:rFonts w:hint="eastAsia" w:ascii="Courier New" w:hAnsi="Courier New" w:eastAsia="宋体" w:cs="Times New Roman"/>
                <w:b w:val="0"/>
                <w:bCs w:val="0"/>
                <w:color w:val="auto"/>
                <w:kern w:val="2"/>
                <w:sz w:val="24"/>
                <w:szCs w:val="24"/>
                <w:lang w:val="en-US" w:eastAsia="zh-CN" w:bidi="ar-SA"/>
              </w:rPr>
            </w:pPr>
          </w:p>
          <w:p w14:paraId="3C722DB1">
            <w:pPr>
              <w:spacing w:line="258" w:lineRule="auto"/>
              <w:rPr>
                <w:rFonts w:hint="eastAsia" w:ascii="Courier New" w:hAnsi="Courier New" w:eastAsia="宋体" w:cs="Times New Roman"/>
                <w:b w:val="0"/>
                <w:bCs w:val="0"/>
                <w:color w:val="auto"/>
                <w:kern w:val="2"/>
                <w:sz w:val="24"/>
                <w:szCs w:val="24"/>
                <w:lang w:val="en-US" w:eastAsia="zh-CN" w:bidi="ar-SA"/>
              </w:rPr>
            </w:pPr>
          </w:p>
          <w:p w14:paraId="3300CB06">
            <w:pPr>
              <w:pStyle w:val="205"/>
              <w:spacing w:before="65" w:line="228" w:lineRule="auto"/>
              <w:ind w:left="217" w:leftChars="0"/>
              <w:rPr>
                <w:rFonts w:hint="default" w:ascii="Courier New" w:hAnsi="Courier New" w:eastAsia="宋体" w:cs="Times New Roman"/>
                <w:b w:val="0"/>
                <w:bCs w:val="0"/>
                <w:color w:val="auto"/>
                <w:kern w:val="2"/>
                <w:sz w:val="24"/>
                <w:szCs w:val="24"/>
                <w:lang w:val="en-US" w:eastAsia="zh-CN" w:bidi="ar-SA"/>
              </w:rPr>
            </w:pPr>
            <w:r>
              <w:rPr>
                <w:rFonts w:hint="eastAsia" w:ascii="Courier New" w:hAnsi="Courier New" w:eastAsia="宋体" w:cs="Times New Roman"/>
                <w:b w:val="0"/>
                <w:bCs w:val="0"/>
                <w:color w:val="auto"/>
                <w:kern w:val="2"/>
                <w:sz w:val="24"/>
                <w:szCs w:val="24"/>
                <w:lang w:val="en-US" w:eastAsia="zh-CN" w:bidi="ar-SA"/>
              </w:rPr>
              <w:t>9分</w:t>
            </w:r>
          </w:p>
        </w:tc>
      </w:tr>
      <w:tr w14:paraId="32B84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7C37ACDC">
            <w:pPr>
              <w:spacing w:line="270" w:lineRule="auto"/>
              <w:rPr>
                <w:rFonts w:hint="eastAsia" w:ascii="Courier New" w:hAnsi="Courier New" w:eastAsia="宋体" w:cs="Times New Roman"/>
                <w:b w:val="0"/>
                <w:bCs w:val="0"/>
                <w:color w:val="auto"/>
                <w:kern w:val="2"/>
                <w:sz w:val="24"/>
                <w:szCs w:val="24"/>
                <w:lang w:val="en-US" w:eastAsia="zh-CN" w:bidi="ar-SA"/>
              </w:rPr>
            </w:pPr>
          </w:p>
          <w:p w14:paraId="5D105E6D">
            <w:pPr>
              <w:spacing w:line="270" w:lineRule="auto"/>
              <w:rPr>
                <w:rFonts w:hint="eastAsia" w:ascii="Courier New" w:hAnsi="Courier New" w:eastAsia="宋体" w:cs="Times New Roman"/>
                <w:b w:val="0"/>
                <w:bCs w:val="0"/>
                <w:color w:val="auto"/>
                <w:kern w:val="2"/>
                <w:sz w:val="24"/>
                <w:szCs w:val="24"/>
                <w:lang w:val="en-US" w:eastAsia="zh-CN" w:bidi="ar-SA"/>
              </w:rPr>
            </w:pPr>
          </w:p>
          <w:p w14:paraId="77F79157">
            <w:pPr>
              <w:spacing w:line="271" w:lineRule="auto"/>
              <w:rPr>
                <w:rFonts w:hint="eastAsia" w:ascii="Courier New" w:hAnsi="Courier New" w:eastAsia="宋体" w:cs="Times New Roman"/>
                <w:b w:val="0"/>
                <w:bCs w:val="0"/>
                <w:color w:val="auto"/>
                <w:kern w:val="2"/>
                <w:sz w:val="24"/>
                <w:szCs w:val="24"/>
                <w:lang w:val="en-US" w:eastAsia="zh-CN" w:bidi="ar-SA"/>
              </w:rPr>
            </w:pPr>
          </w:p>
          <w:p w14:paraId="25E3B168">
            <w:pPr>
              <w:pStyle w:val="205"/>
              <w:spacing w:before="65" w:line="268" w:lineRule="exact"/>
              <w:ind w:left="338" w:leftChars="0"/>
              <w:rPr>
                <w:rFonts w:hint="eastAsia" w:ascii="Courier New" w:hAnsi="Courier New" w:eastAsia="宋体" w:cs="Times New Roman"/>
                <w:b w:val="0"/>
                <w:bCs w:val="0"/>
                <w:color w:val="auto"/>
                <w:kern w:val="2"/>
                <w:sz w:val="24"/>
                <w:szCs w:val="24"/>
                <w:lang w:val="en-US" w:eastAsia="zh-CN" w:bidi="ar-SA"/>
              </w:rPr>
            </w:pPr>
            <w:r>
              <w:rPr>
                <w:rFonts w:hint="eastAsia" w:ascii="Courier New" w:hAnsi="Courier New" w:eastAsia="宋体" w:cs="Times New Roman"/>
                <w:b w:val="0"/>
                <w:bCs w:val="0"/>
                <w:color w:val="auto"/>
                <w:kern w:val="2"/>
                <w:sz w:val="24"/>
                <w:szCs w:val="24"/>
                <w:lang w:val="en-US" w:eastAsia="zh-CN" w:bidi="ar-SA"/>
              </w:rPr>
              <w:t>5</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top"/>
          </w:tcPr>
          <w:p w14:paraId="74E27FC7">
            <w:pPr>
              <w:spacing w:line="270" w:lineRule="auto"/>
              <w:rPr>
                <w:rFonts w:hint="eastAsia" w:ascii="Courier New" w:hAnsi="Courier New" w:eastAsia="宋体" w:cs="Times New Roman"/>
                <w:b w:val="0"/>
                <w:bCs w:val="0"/>
                <w:color w:val="auto"/>
                <w:kern w:val="2"/>
                <w:sz w:val="24"/>
                <w:szCs w:val="24"/>
                <w:lang w:val="en-US" w:eastAsia="zh-CN" w:bidi="ar-SA"/>
              </w:rPr>
            </w:pPr>
          </w:p>
          <w:p w14:paraId="1A235E14">
            <w:pPr>
              <w:spacing w:line="270" w:lineRule="auto"/>
              <w:rPr>
                <w:rFonts w:hint="eastAsia" w:ascii="Courier New" w:hAnsi="Courier New" w:eastAsia="宋体" w:cs="Times New Roman"/>
                <w:b w:val="0"/>
                <w:bCs w:val="0"/>
                <w:color w:val="auto"/>
                <w:kern w:val="2"/>
                <w:sz w:val="24"/>
                <w:szCs w:val="24"/>
                <w:lang w:val="en-US" w:eastAsia="zh-CN" w:bidi="ar-SA"/>
              </w:rPr>
            </w:pPr>
          </w:p>
          <w:p w14:paraId="20FC784B">
            <w:pPr>
              <w:spacing w:line="271" w:lineRule="auto"/>
              <w:rPr>
                <w:rFonts w:hint="eastAsia" w:ascii="Courier New" w:hAnsi="Courier New" w:eastAsia="宋体" w:cs="Times New Roman"/>
                <w:b w:val="0"/>
                <w:bCs w:val="0"/>
                <w:color w:val="auto"/>
                <w:kern w:val="2"/>
                <w:sz w:val="24"/>
                <w:szCs w:val="24"/>
                <w:lang w:val="en-US" w:eastAsia="zh-CN" w:bidi="ar-SA"/>
              </w:rPr>
            </w:pPr>
          </w:p>
          <w:p w14:paraId="6242E53D">
            <w:pPr>
              <w:pStyle w:val="205"/>
              <w:spacing w:before="65" w:line="228" w:lineRule="auto"/>
              <w:ind w:left="144" w:leftChars="0"/>
              <w:rPr>
                <w:rFonts w:hint="default" w:ascii="Courier New" w:hAnsi="Courier New" w:eastAsia="宋体" w:cs="Times New Roman"/>
                <w:b w:val="0"/>
                <w:bCs w:val="0"/>
                <w:color w:val="auto"/>
                <w:kern w:val="2"/>
                <w:sz w:val="24"/>
                <w:szCs w:val="24"/>
                <w:lang w:val="en-US" w:eastAsia="zh-CN" w:bidi="ar-SA"/>
              </w:rPr>
            </w:pPr>
            <w:r>
              <w:rPr>
                <w:rFonts w:hint="eastAsia" w:ascii="Courier New" w:hAnsi="Courier New" w:eastAsia="宋体" w:cs="Times New Roman"/>
                <w:b w:val="0"/>
                <w:bCs w:val="0"/>
                <w:color w:val="auto"/>
                <w:kern w:val="2"/>
                <w:sz w:val="24"/>
                <w:szCs w:val="24"/>
                <w:lang w:val="en-US" w:eastAsia="zh-CN" w:bidi="ar-SA"/>
              </w:rPr>
              <w:t>质量控制</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top"/>
          </w:tcPr>
          <w:p w14:paraId="21A1B38D">
            <w:pPr>
              <w:pStyle w:val="205"/>
              <w:spacing w:before="82" w:line="295" w:lineRule="auto"/>
              <w:ind w:left="111" w:right="48"/>
              <w:rPr>
                <w:rFonts w:hint="eastAsia" w:ascii="Courier New" w:hAnsi="Courier New" w:eastAsia="宋体" w:cs="Times New Roman"/>
                <w:b w:val="0"/>
                <w:bCs w:val="0"/>
                <w:color w:val="auto"/>
                <w:kern w:val="2"/>
                <w:sz w:val="24"/>
                <w:szCs w:val="24"/>
                <w:lang w:val="en-US" w:eastAsia="zh-CN" w:bidi="ar-SA"/>
              </w:rPr>
            </w:pPr>
            <w:r>
              <w:rPr>
                <w:rFonts w:hint="eastAsia" w:ascii="Courier New" w:hAnsi="Courier New" w:eastAsia="宋体" w:cs="Times New Roman"/>
                <w:b w:val="0"/>
                <w:bCs w:val="0"/>
                <w:color w:val="auto"/>
                <w:kern w:val="2"/>
                <w:sz w:val="24"/>
                <w:szCs w:val="24"/>
                <w:lang w:val="en-US" w:eastAsia="zh-CN" w:bidi="ar-SA"/>
              </w:rPr>
              <w:t>包括但不限于以下内容：①质量控制目标；②质量控制要点；③质量控制 措施；上述每项内容描述清晰、合理可行、能充分结合本项目实际情况的，得12分；每缺一项内容扣4分；每有一项内容存在缺陷扣1分，扣完为止，未提供不得分。</w:t>
            </w:r>
          </w:p>
          <w:p w14:paraId="4A1FA6E0">
            <w:pPr>
              <w:pStyle w:val="205"/>
              <w:spacing w:before="1" w:line="256" w:lineRule="auto"/>
              <w:ind w:left="112" w:leftChars="0" w:right="32" w:rightChars="0" w:firstLine="9" w:firstLineChars="0"/>
              <w:rPr>
                <w:rFonts w:hint="eastAsia" w:ascii="Courier New" w:hAnsi="Courier New" w:eastAsia="宋体" w:cs="Times New Roman"/>
                <w:b w:val="0"/>
                <w:bCs w:val="0"/>
                <w:color w:val="auto"/>
                <w:kern w:val="2"/>
                <w:sz w:val="24"/>
                <w:szCs w:val="24"/>
                <w:lang w:val="en-US" w:eastAsia="zh-CN" w:bidi="ar-SA"/>
              </w:rPr>
            </w:pPr>
            <w:r>
              <w:rPr>
                <w:rFonts w:hint="eastAsia" w:ascii="Courier New" w:hAnsi="Courier New" w:eastAsia="宋体" w:cs="Times New Roman"/>
                <w:b w:val="0"/>
                <w:bCs w:val="0"/>
                <w:color w:val="auto"/>
                <w:kern w:val="2"/>
                <w:sz w:val="24"/>
                <w:szCs w:val="24"/>
                <w:lang w:val="en-US" w:eastAsia="zh-CN" w:bidi="ar-SA"/>
              </w:rPr>
              <w:t>（缺陷是指：内容与实际情况不匹配、不符合项目特点、内容不完整或缺 少关键节点、未按采购需求针对描述、存在描述内容过于简略、缺失不全、前后矛盾、表述不清晰、凭空编造、逻辑混淆错误、涉及的规范及标准错 误不可能实现的情形）</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top"/>
          </w:tcPr>
          <w:p w14:paraId="75B96769">
            <w:pPr>
              <w:spacing w:line="270" w:lineRule="auto"/>
              <w:rPr>
                <w:rFonts w:hint="eastAsia" w:ascii="Courier New" w:hAnsi="Courier New" w:eastAsia="宋体" w:cs="Times New Roman"/>
                <w:b w:val="0"/>
                <w:bCs w:val="0"/>
                <w:color w:val="auto"/>
                <w:kern w:val="2"/>
                <w:sz w:val="24"/>
                <w:szCs w:val="24"/>
                <w:lang w:val="en-US" w:eastAsia="zh-CN" w:bidi="ar-SA"/>
              </w:rPr>
            </w:pPr>
          </w:p>
          <w:p w14:paraId="5726C7C8">
            <w:pPr>
              <w:spacing w:line="270" w:lineRule="auto"/>
              <w:rPr>
                <w:rFonts w:hint="eastAsia" w:ascii="Courier New" w:hAnsi="Courier New" w:eastAsia="宋体" w:cs="Times New Roman"/>
                <w:b w:val="0"/>
                <w:bCs w:val="0"/>
                <w:color w:val="auto"/>
                <w:kern w:val="2"/>
                <w:sz w:val="24"/>
                <w:szCs w:val="24"/>
                <w:lang w:val="en-US" w:eastAsia="zh-CN" w:bidi="ar-SA"/>
              </w:rPr>
            </w:pPr>
          </w:p>
          <w:p w14:paraId="215D9D3F">
            <w:pPr>
              <w:spacing w:line="271" w:lineRule="auto"/>
              <w:rPr>
                <w:rFonts w:hint="eastAsia" w:ascii="Courier New" w:hAnsi="Courier New" w:eastAsia="宋体" w:cs="Times New Roman"/>
                <w:b w:val="0"/>
                <w:bCs w:val="0"/>
                <w:color w:val="auto"/>
                <w:kern w:val="2"/>
                <w:sz w:val="24"/>
                <w:szCs w:val="24"/>
                <w:lang w:val="en-US" w:eastAsia="zh-CN" w:bidi="ar-SA"/>
              </w:rPr>
            </w:pPr>
          </w:p>
          <w:p w14:paraId="13C7583F">
            <w:pPr>
              <w:pStyle w:val="205"/>
              <w:spacing w:before="65" w:line="228" w:lineRule="auto"/>
              <w:ind w:left="179" w:leftChars="0"/>
              <w:rPr>
                <w:rFonts w:hint="eastAsia" w:ascii="Courier New" w:hAnsi="Courier New" w:eastAsia="宋体" w:cs="Times New Roman"/>
                <w:b w:val="0"/>
                <w:bCs w:val="0"/>
                <w:color w:val="auto"/>
                <w:kern w:val="2"/>
                <w:sz w:val="24"/>
                <w:szCs w:val="24"/>
                <w:lang w:val="en-US" w:eastAsia="zh-CN" w:bidi="ar-SA"/>
              </w:rPr>
            </w:pPr>
            <w:r>
              <w:rPr>
                <w:rFonts w:hint="eastAsia" w:ascii="Courier New" w:hAnsi="Courier New" w:eastAsia="宋体" w:cs="Times New Roman"/>
                <w:b w:val="0"/>
                <w:bCs w:val="0"/>
                <w:color w:val="auto"/>
                <w:kern w:val="2"/>
                <w:sz w:val="24"/>
                <w:szCs w:val="24"/>
                <w:lang w:val="en-US" w:eastAsia="zh-CN" w:bidi="ar-SA"/>
              </w:rPr>
              <w:t>12分</w:t>
            </w:r>
          </w:p>
        </w:tc>
      </w:tr>
      <w:tr w14:paraId="69B14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1CB8862D">
            <w:pPr>
              <w:spacing w:line="324" w:lineRule="auto"/>
              <w:rPr>
                <w:rFonts w:hint="eastAsia" w:ascii="Courier New" w:hAnsi="Courier New" w:eastAsia="宋体" w:cs="Times New Roman"/>
                <w:b w:val="0"/>
                <w:bCs w:val="0"/>
                <w:color w:val="auto"/>
                <w:kern w:val="2"/>
                <w:sz w:val="24"/>
                <w:szCs w:val="24"/>
                <w:lang w:val="en-US" w:eastAsia="zh-CN" w:bidi="ar-SA"/>
              </w:rPr>
            </w:pPr>
          </w:p>
          <w:p w14:paraId="46E0CB32">
            <w:pPr>
              <w:spacing w:line="324" w:lineRule="auto"/>
              <w:rPr>
                <w:rFonts w:hint="eastAsia" w:ascii="Courier New" w:hAnsi="Courier New" w:eastAsia="宋体" w:cs="Times New Roman"/>
                <w:b w:val="0"/>
                <w:bCs w:val="0"/>
                <w:color w:val="auto"/>
                <w:kern w:val="2"/>
                <w:sz w:val="24"/>
                <w:szCs w:val="24"/>
                <w:lang w:val="en-US" w:eastAsia="zh-CN" w:bidi="ar-SA"/>
              </w:rPr>
            </w:pPr>
          </w:p>
          <w:p w14:paraId="3DC89AD9">
            <w:pPr>
              <w:pStyle w:val="205"/>
              <w:spacing w:before="65" w:line="268" w:lineRule="exact"/>
              <w:ind w:left="335" w:leftChars="0"/>
              <w:rPr>
                <w:rFonts w:hint="eastAsia" w:ascii="Courier New" w:hAnsi="Courier New" w:eastAsia="宋体" w:cs="Times New Roman"/>
                <w:b w:val="0"/>
                <w:bCs w:val="0"/>
                <w:color w:val="auto"/>
                <w:kern w:val="2"/>
                <w:sz w:val="24"/>
                <w:szCs w:val="24"/>
                <w:lang w:val="en-US" w:eastAsia="zh-CN" w:bidi="ar-SA"/>
              </w:rPr>
            </w:pPr>
            <w:r>
              <w:rPr>
                <w:rFonts w:hint="eastAsia" w:ascii="Courier New" w:hAnsi="Courier New" w:eastAsia="宋体" w:cs="Times New Roman"/>
                <w:b w:val="0"/>
                <w:bCs w:val="0"/>
                <w:color w:val="auto"/>
                <w:kern w:val="2"/>
                <w:sz w:val="24"/>
                <w:szCs w:val="24"/>
                <w:lang w:val="en-US" w:eastAsia="zh-CN" w:bidi="ar-SA"/>
              </w:rPr>
              <w:t>6</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top"/>
          </w:tcPr>
          <w:p w14:paraId="737453EB">
            <w:pPr>
              <w:spacing w:line="323" w:lineRule="auto"/>
              <w:rPr>
                <w:rFonts w:hint="eastAsia" w:ascii="Courier New" w:hAnsi="Courier New" w:eastAsia="宋体" w:cs="Times New Roman"/>
                <w:b w:val="0"/>
                <w:bCs w:val="0"/>
                <w:color w:val="auto"/>
                <w:kern w:val="2"/>
                <w:sz w:val="24"/>
                <w:szCs w:val="24"/>
                <w:lang w:val="en-US" w:eastAsia="zh-CN" w:bidi="ar-SA"/>
              </w:rPr>
            </w:pPr>
          </w:p>
          <w:p w14:paraId="79E13EC5">
            <w:pPr>
              <w:spacing w:line="324" w:lineRule="auto"/>
              <w:rPr>
                <w:rFonts w:hint="eastAsia" w:ascii="Courier New" w:hAnsi="Courier New" w:eastAsia="宋体" w:cs="Times New Roman"/>
                <w:b w:val="0"/>
                <w:bCs w:val="0"/>
                <w:color w:val="auto"/>
                <w:kern w:val="2"/>
                <w:sz w:val="24"/>
                <w:szCs w:val="24"/>
                <w:lang w:val="en-US" w:eastAsia="zh-CN" w:bidi="ar-SA"/>
              </w:rPr>
            </w:pPr>
          </w:p>
          <w:p w14:paraId="722AADDA">
            <w:pPr>
              <w:pStyle w:val="205"/>
              <w:spacing w:before="65" w:line="228" w:lineRule="auto"/>
              <w:ind w:left="145" w:leftChars="0"/>
              <w:rPr>
                <w:rFonts w:hint="default" w:ascii="Courier New" w:hAnsi="Courier New" w:eastAsia="宋体" w:cs="Times New Roman"/>
                <w:b w:val="0"/>
                <w:bCs w:val="0"/>
                <w:color w:val="auto"/>
                <w:kern w:val="2"/>
                <w:sz w:val="24"/>
                <w:szCs w:val="24"/>
                <w:lang w:val="en-US" w:eastAsia="zh-CN" w:bidi="ar-SA"/>
              </w:rPr>
            </w:pPr>
            <w:r>
              <w:rPr>
                <w:rFonts w:hint="eastAsia" w:ascii="Courier New" w:hAnsi="Courier New" w:eastAsia="宋体" w:cs="Times New Roman"/>
                <w:b w:val="0"/>
                <w:bCs w:val="0"/>
                <w:color w:val="auto"/>
                <w:kern w:val="2"/>
                <w:sz w:val="24"/>
                <w:szCs w:val="24"/>
                <w:lang w:val="en-US" w:eastAsia="zh-CN" w:bidi="ar-SA"/>
              </w:rPr>
              <w:t>文档管理</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top"/>
          </w:tcPr>
          <w:p w14:paraId="082AD2A3">
            <w:pPr>
              <w:pStyle w:val="205"/>
              <w:spacing w:before="77" w:line="280" w:lineRule="auto"/>
              <w:ind w:left="112" w:leftChars="0" w:right="71" w:rightChars="0" w:hanging="1" w:firstLineChars="0"/>
              <w:jc w:val="both"/>
              <w:rPr>
                <w:rFonts w:hint="eastAsia" w:ascii="Courier New" w:hAnsi="Courier New" w:eastAsia="宋体" w:cs="Times New Roman"/>
                <w:b w:val="0"/>
                <w:bCs w:val="0"/>
                <w:color w:val="auto"/>
                <w:kern w:val="2"/>
                <w:sz w:val="24"/>
                <w:szCs w:val="24"/>
                <w:lang w:val="en-US" w:eastAsia="zh-CN" w:bidi="ar-SA"/>
              </w:rPr>
            </w:pPr>
            <w:r>
              <w:rPr>
                <w:rFonts w:hint="eastAsia" w:ascii="Courier New" w:hAnsi="Courier New" w:eastAsia="宋体" w:cs="Times New Roman"/>
                <w:b w:val="0"/>
                <w:bCs w:val="0"/>
                <w:color w:val="auto"/>
                <w:kern w:val="2"/>
                <w:sz w:val="24"/>
                <w:szCs w:val="24"/>
                <w:lang w:val="en-US" w:eastAsia="zh-CN" w:bidi="ar-SA"/>
              </w:rPr>
              <w:t>包括但不限于以下内容：①根据工程特点制定索赔与反索赔措施；②合同 履行纠纷预防和协调方案；③工程信息管理的内容及监理资料管理制度； 上述3项文档管理方案可行性进行评审，内容描述清晰、合理可行、能充分结合本项目实际情况的每符合一项得3分，共计9分；每项存在不全面、不合理或没有针对性之处的每项扣1分，扣完为止；未提供不得分。</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top"/>
          </w:tcPr>
          <w:p w14:paraId="54A9AFDB">
            <w:pPr>
              <w:spacing w:line="324" w:lineRule="auto"/>
              <w:rPr>
                <w:rFonts w:hint="eastAsia" w:ascii="Courier New" w:hAnsi="Courier New" w:eastAsia="宋体" w:cs="Times New Roman"/>
                <w:b w:val="0"/>
                <w:bCs w:val="0"/>
                <w:color w:val="auto"/>
                <w:kern w:val="2"/>
                <w:sz w:val="24"/>
                <w:szCs w:val="24"/>
                <w:lang w:val="en-US" w:eastAsia="zh-CN" w:bidi="ar-SA"/>
              </w:rPr>
            </w:pPr>
          </w:p>
          <w:p w14:paraId="3747D1E2">
            <w:pPr>
              <w:spacing w:line="324" w:lineRule="auto"/>
              <w:rPr>
                <w:rFonts w:hint="eastAsia" w:ascii="Courier New" w:hAnsi="Courier New" w:eastAsia="宋体" w:cs="Times New Roman"/>
                <w:b w:val="0"/>
                <w:bCs w:val="0"/>
                <w:color w:val="auto"/>
                <w:kern w:val="2"/>
                <w:sz w:val="24"/>
                <w:szCs w:val="24"/>
                <w:lang w:val="en-US" w:eastAsia="zh-CN" w:bidi="ar-SA"/>
              </w:rPr>
            </w:pPr>
          </w:p>
          <w:p w14:paraId="37A877DD">
            <w:pPr>
              <w:pStyle w:val="205"/>
              <w:spacing w:before="65" w:line="228" w:lineRule="auto"/>
              <w:ind w:left="217" w:leftChars="0"/>
              <w:rPr>
                <w:rFonts w:hint="eastAsia" w:ascii="Courier New" w:hAnsi="Courier New" w:eastAsia="宋体" w:cs="Times New Roman"/>
                <w:b w:val="0"/>
                <w:bCs w:val="0"/>
                <w:color w:val="auto"/>
                <w:kern w:val="2"/>
                <w:sz w:val="24"/>
                <w:szCs w:val="24"/>
                <w:lang w:val="en-US" w:eastAsia="zh-CN" w:bidi="ar-SA"/>
              </w:rPr>
            </w:pPr>
            <w:r>
              <w:rPr>
                <w:rFonts w:hint="eastAsia" w:ascii="Courier New" w:hAnsi="Courier New" w:eastAsia="宋体" w:cs="Times New Roman"/>
                <w:b w:val="0"/>
                <w:bCs w:val="0"/>
                <w:color w:val="auto"/>
                <w:kern w:val="2"/>
                <w:sz w:val="24"/>
                <w:szCs w:val="24"/>
                <w:lang w:val="en-US" w:eastAsia="zh-CN" w:bidi="ar-SA"/>
              </w:rPr>
              <w:t>9分</w:t>
            </w:r>
          </w:p>
        </w:tc>
      </w:tr>
      <w:tr w14:paraId="36AD4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98C723B">
            <w:pPr>
              <w:spacing w:line="249" w:lineRule="auto"/>
              <w:rPr>
                <w:rFonts w:hint="eastAsia" w:ascii="Courier New" w:hAnsi="Courier New" w:eastAsia="宋体" w:cs="Times New Roman"/>
                <w:b w:val="0"/>
                <w:bCs w:val="0"/>
                <w:color w:val="auto"/>
                <w:kern w:val="2"/>
                <w:sz w:val="24"/>
                <w:szCs w:val="24"/>
                <w:lang w:val="en-US" w:eastAsia="zh-CN" w:bidi="ar-SA"/>
              </w:rPr>
            </w:pPr>
          </w:p>
          <w:p w14:paraId="7CFF6B96">
            <w:pPr>
              <w:spacing w:line="249" w:lineRule="auto"/>
              <w:rPr>
                <w:rFonts w:hint="eastAsia" w:ascii="Courier New" w:hAnsi="Courier New" w:eastAsia="宋体" w:cs="Times New Roman"/>
                <w:b w:val="0"/>
                <w:bCs w:val="0"/>
                <w:color w:val="auto"/>
                <w:kern w:val="2"/>
                <w:sz w:val="24"/>
                <w:szCs w:val="24"/>
                <w:lang w:val="en-US" w:eastAsia="zh-CN" w:bidi="ar-SA"/>
              </w:rPr>
            </w:pPr>
          </w:p>
          <w:p w14:paraId="6B96DC81">
            <w:pPr>
              <w:spacing w:line="249" w:lineRule="auto"/>
              <w:rPr>
                <w:rFonts w:hint="eastAsia" w:ascii="Courier New" w:hAnsi="Courier New" w:eastAsia="宋体" w:cs="Times New Roman"/>
                <w:b w:val="0"/>
                <w:bCs w:val="0"/>
                <w:color w:val="auto"/>
                <w:kern w:val="2"/>
                <w:sz w:val="24"/>
                <w:szCs w:val="24"/>
                <w:lang w:val="en-US" w:eastAsia="zh-CN" w:bidi="ar-SA"/>
              </w:rPr>
            </w:pPr>
          </w:p>
          <w:p w14:paraId="1338D603">
            <w:pPr>
              <w:spacing w:line="249" w:lineRule="auto"/>
              <w:rPr>
                <w:rFonts w:hint="eastAsia" w:ascii="Courier New" w:hAnsi="Courier New" w:eastAsia="宋体" w:cs="Times New Roman"/>
                <w:b w:val="0"/>
                <w:bCs w:val="0"/>
                <w:color w:val="auto"/>
                <w:kern w:val="2"/>
                <w:sz w:val="24"/>
                <w:szCs w:val="24"/>
                <w:lang w:val="en-US" w:eastAsia="zh-CN" w:bidi="ar-SA"/>
              </w:rPr>
            </w:pPr>
          </w:p>
          <w:p w14:paraId="4A334731">
            <w:pPr>
              <w:spacing w:line="250" w:lineRule="auto"/>
              <w:rPr>
                <w:rFonts w:hint="eastAsia" w:ascii="Courier New" w:hAnsi="Courier New" w:eastAsia="宋体" w:cs="Times New Roman"/>
                <w:b w:val="0"/>
                <w:bCs w:val="0"/>
                <w:color w:val="auto"/>
                <w:kern w:val="2"/>
                <w:sz w:val="24"/>
                <w:szCs w:val="24"/>
                <w:lang w:val="en-US" w:eastAsia="zh-CN" w:bidi="ar-SA"/>
              </w:rPr>
            </w:pPr>
          </w:p>
          <w:p w14:paraId="60388E99">
            <w:pPr>
              <w:pStyle w:val="205"/>
              <w:spacing w:before="78"/>
              <w:ind w:left="333" w:leftChars="0"/>
              <w:rPr>
                <w:rFonts w:hint="eastAsia" w:ascii="Courier New" w:hAnsi="Courier New" w:eastAsia="宋体" w:cs="Times New Roman"/>
                <w:b w:val="0"/>
                <w:bCs w:val="0"/>
                <w:color w:val="auto"/>
                <w:kern w:val="2"/>
                <w:sz w:val="24"/>
                <w:szCs w:val="24"/>
                <w:lang w:val="en-US" w:eastAsia="zh-CN" w:bidi="ar-SA"/>
              </w:rPr>
            </w:pPr>
            <w:r>
              <w:rPr>
                <w:rFonts w:hint="eastAsia" w:ascii="Courier New" w:hAnsi="Courier New" w:eastAsia="宋体" w:cs="Times New Roman"/>
                <w:b w:val="0"/>
                <w:bCs w:val="0"/>
                <w:color w:val="auto"/>
                <w:kern w:val="2"/>
                <w:sz w:val="24"/>
                <w:szCs w:val="24"/>
                <w:lang w:val="en-US" w:eastAsia="zh-CN" w:bidi="ar-SA"/>
              </w:rPr>
              <w:t>7</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top"/>
          </w:tcPr>
          <w:p w14:paraId="39C1FF8C">
            <w:pPr>
              <w:spacing w:line="241" w:lineRule="auto"/>
              <w:rPr>
                <w:rFonts w:hint="eastAsia" w:ascii="Courier New" w:hAnsi="Courier New" w:eastAsia="宋体" w:cs="Times New Roman"/>
                <w:b w:val="0"/>
                <w:bCs w:val="0"/>
                <w:color w:val="auto"/>
                <w:kern w:val="2"/>
                <w:sz w:val="24"/>
                <w:szCs w:val="24"/>
                <w:lang w:val="en-US" w:eastAsia="zh-CN" w:bidi="ar-SA"/>
              </w:rPr>
            </w:pPr>
          </w:p>
          <w:p w14:paraId="59AF7BAE">
            <w:pPr>
              <w:spacing w:line="242" w:lineRule="auto"/>
              <w:rPr>
                <w:rFonts w:hint="eastAsia" w:ascii="Courier New" w:hAnsi="Courier New" w:eastAsia="宋体" w:cs="Times New Roman"/>
                <w:b w:val="0"/>
                <w:bCs w:val="0"/>
                <w:color w:val="auto"/>
                <w:kern w:val="2"/>
                <w:sz w:val="24"/>
                <w:szCs w:val="24"/>
                <w:lang w:val="en-US" w:eastAsia="zh-CN" w:bidi="ar-SA"/>
              </w:rPr>
            </w:pPr>
          </w:p>
          <w:p w14:paraId="26BE0ABC">
            <w:pPr>
              <w:spacing w:line="242" w:lineRule="auto"/>
              <w:rPr>
                <w:rFonts w:hint="eastAsia" w:ascii="Courier New" w:hAnsi="Courier New" w:eastAsia="宋体" w:cs="Times New Roman"/>
                <w:b w:val="0"/>
                <w:bCs w:val="0"/>
                <w:color w:val="auto"/>
                <w:kern w:val="2"/>
                <w:sz w:val="24"/>
                <w:szCs w:val="24"/>
                <w:lang w:val="en-US" w:eastAsia="zh-CN" w:bidi="ar-SA"/>
              </w:rPr>
            </w:pPr>
          </w:p>
          <w:p w14:paraId="66FA74A6">
            <w:pPr>
              <w:spacing w:line="242" w:lineRule="auto"/>
              <w:rPr>
                <w:rFonts w:hint="eastAsia" w:ascii="Courier New" w:hAnsi="Courier New" w:eastAsia="宋体" w:cs="Times New Roman"/>
                <w:b w:val="0"/>
                <w:bCs w:val="0"/>
                <w:color w:val="auto"/>
                <w:kern w:val="2"/>
                <w:sz w:val="24"/>
                <w:szCs w:val="24"/>
                <w:lang w:val="en-US" w:eastAsia="zh-CN" w:bidi="ar-SA"/>
              </w:rPr>
            </w:pPr>
          </w:p>
          <w:p w14:paraId="514C72E3">
            <w:pPr>
              <w:pStyle w:val="205"/>
              <w:spacing w:before="65" w:line="228" w:lineRule="auto"/>
              <w:ind w:left="146"/>
              <w:jc w:val="left"/>
              <w:rPr>
                <w:rFonts w:hint="eastAsia" w:ascii="Courier New" w:hAnsi="Courier New" w:eastAsia="宋体" w:cs="Times New Roman"/>
                <w:b w:val="0"/>
                <w:bCs w:val="0"/>
                <w:color w:val="auto"/>
                <w:kern w:val="2"/>
                <w:sz w:val="24"/>
                <w:szCs w:val="24"/>
                <w:lang w:val="en-US" w:eastAsia="zh-CN" w:bidi="ar-SA"/>
              </w:rPr>
            </w:pPr>
            <w:r>
              <w:rPr>
                <w:rFonts w:hint="eastAsia" w:ascii="Courier New" w:hAnsi="Courier New" w:eastAsia="宋体" w:cs="Times New Roman"/>
                <w:b w:val="0"/>
                <w:bCs w:val="0"/>
                <w:color w:val="auto"/>
                <w:kern w:val="2"/>
                <w:sz w:val="24"/>
                <w:szCs w:val="24"/>
                <w:lang w:val="en-US" w:eastAsia="zh-CN" w:bidi="ar-SA"/>
              </w:rPr>
              <w:t>组织协调</w:t>
            </w:r>
          </w:p>
          <w:p w14:paraId="2A02F63B">
            <w:pPr>
              <w:pStyle w:val="205"/>
              <w:spacing w:before="65" w:line="228" w:lineRule="auto"/>
              <w:ind w:left="146"/>
              <w:jc w:val="left"/>
              <w:rPr>
                <w:rFonts w:hint="eastAsia" w:ascii="Courier New" w:hAnsi="Courier New" w:eastAsia="宋体" w:cs="Times New Roman"/>
                <w:b w:val="0"/>
                <w:bCs w:val="0"/>
                <w:color w:val="auto"/>
                <w:kern w:val="2"/>
                <w:sz w:val="24"/>
                <w:szCs w:val="24"/>
                <w:lang w:val="en-US" w:eastAsia="zh-CN" w:bidi="ar-SA"/>
              </w:rPr>
            </w:pPr>
            <w:r>
              <w:rPr>
                <w:rFonts w:hint="eastAsia" w:ascii="Courier New" w:hAnsi="Courier New" w:eastAsia="宋体" w:cs="Times New Roman"/>
                <w:b w:val="0"/>
                <w:bCs w:val="0"/>
                <w:color w:val="auto"/>
                <w:kern w:val="2"/>
                <w:sz w:val="24"/>
                <w:szCs w:val="24"/>
                <w:lang w:val="en-US" w:eastAsia="zh-CN" w:bidi="ar-SA"/>
              </w:rPr>
              <w:t>与环境保</w:t>
            </w:r>
          </w:p>
          <w:p w14:paraId="4489721D">
            <w:pPr>
              <w:pStyle w:val="205"/>
              <w:spacing w:before="65" w:line="228" w:lineRule="auto"/>
              <w:ind w:left="146"/>
              <w:jc w:val="left"/>
              <w:rPr>
                <w:rFonts w:hint="eastAsia" w:ascii="Courier New" w:hAnsi="Courier New" w:eastAsia="宋体" w:cs="Times New Roman"/>
                <w:b w:val="0"/>
                <w:bCs w:val="0"/>
                <w:color w:val="auto"/>
                <w:kern w:val="2"/>
                <w:sz w:val="24"/>
                <w:szCs w:val="24"/>
                <w:lang w:val="en-US" w:eastAsia="zh-CN" w:bidi="ar-SA"/>
              </w:rPr>
            </w:pPr>
            <w:r>
              <w:rPr>
                <w:rFonts w:hint="eastAsia" w:ascii="Courier New" w:hAnsi="Courier New" w:eastAsia="宋体" w:cs="Times New Roman"/>
                <w:b w:val="0"/>
                <w:bCs w:val="0"/>
                <w:color w:val="auto"/>
                <w:kern w:val="2"/>
                <w:sz w:val="24"/>
                <w:szCs w:val="24"/>
                <w:lang w:val="en-US" w:eastAsia="zh-CN" w:bidi="ar-SA"/>
              </w:rPr>
              <w:t>护方案</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top"/>
          </w:tcPr>
          <w:p w14:paraId="79521445">
            <w:pPr>
              <w:pStyle w:val="205"/>
              <w:spacing w:before="77" w:line="296" w:lineRule="auto"/>
              <w:ind w:left="111" w:right="103"/>
              <w:rPr>
                <w:rFonts w:hint="eastAsia" w:ascii="Courier New" w:hAnsi="Courier New" w:eastAsia="宋体" w:cs="Times New Roman"/>
                <w:b w:val="0"/>
                <w:bCs w:val="0"/>
                <w:color w:val="auto"/>
                <w:kern w:val="2"/>
                <w:sz w:val="24"/>
                <w:szCs w:val="24"/>
                <w:lang w:val="en-US" w:eastAsia="zh-CN" w:bidi="ar-SA"/>
              </w:rPr>
            </w:pPr>
            <w:r>
              <w:rPr>
                <w:rFonts w:hint="eastAsia" w:ascii="Courier New" w:hAnsi="Courier New" w:eastAsia="宋体" w:cs="Times New Roman"/>
                <w:b w:val="0"/>
                <w:bCs w:val="0"/>
                <w:color w:val="auto"/>
                <w:kern w:val="2"/>
                <w:sz w:val="24"/>
                <w:szCs w:val="24"/>
                <w:lang w:val="en-US" w:eastAsia="zh-CN" w:bidi="ar-SA"/>
              </w:rPr>
              <w:t>包括但不限于以下内容：①组织协调的计划和策略；②沟通协调机制的建立；③应对突发事件的措施；</w:t>
            </w:r>
          </w:p>
          <w:p w14:paraId="030CF7B5">
            <w:pPr>
              <w:pStyle w:val="205"/>
              <w:spacing w:before="1" w:line="295" w:lineRule="auto"/>
              <w:ind w:left="111" w:right="103" w:firstLine="1"/>
              <w:rPr>
                <w:rFonts w:hint="eastAsia" w:ascii="Courier New" w:hAnsi="Courier New" w:eastAsia="宋体" w:cs="Times New Roman"/>
                <w:b w:val="0"/>
                <w:bCs w:val="0"/>
                <w:color w:val="auto"/>
                <w:kern w:val="2"/>
                <w:sz w:val="24"/>
                <w:szCs w:val="24"/>
                <w:lang w:val="en-US" w:eastAsia="zh-CN" w:bidi="ar-SA"/>
              </w:rPr>
            </w:pPr>
            <w:r>
              <w:rPr>
                <w:rFonts w:hint="eastAsia" w:ascii="Courier New" w:hAnsi="Courier New" w:eastAsia="宋体" w:cs="Times New Roman"/>
                <w:b w:val="0"/>
                <w:bCs w:val="0"/>
                <w:color w:val="auto"/>
                <w:kern w:val="2"/>
                <w:sz w:val="24"/>
                <w:szCs w:val="24"/>
                <w:lang w:val="en-US" w:eastAsia="zh-CN" w:bidi="ar-SA"/>
              </w:rPr>
              <w:t>上述每项内容描述清晰、合理可行、能充分结合本项目实际情况的，得9 分；每缺一项内容扣3分；每有一项内容存在缺陷扣1分，扣完为止，未提供不得分。</w:t>
            </w:r>
          </w:p>
          <w:p w14:paraId="6582124E">
            <w:pPr>
              <w:pStyle w:val="205"/>
              <w:spacing w:before="2" w:line="275" w:lineRule="auto"/>
              <w:ind w:left="112" w:leftChars="0" w:right="32" w:rightChars="0" w:firstLine="9" w:firstLineChars="0"/>
              <w:rPr>
                <w:rFonts w:hint="eastAsia" w:ascii="Courier New" w:hAnsi="Courier New" w:eastAsia="宋体" w:cs="Times New Roman"/>
                <w:b w:val="0"/>
                <w:bCs w:val="0"/>
                <w:color w:val="auto"/>
                <w:kern w:val="2"/>
                <w:sz w:val="24"/>
                <w:szCs w:val="24"/>
                <w:lang w:val="en-US" w:eastAsia="zh-CN" w:bidi="ar-SA"/>
              </w:rPr>
            </w:pPr>
            <w:r>
              <w:rPr>
                <w:rFonts w:hint="eastAsia" w:ascii="Courier New" w:hAnsi="Courier New" w:eastAsia="宋体" w:cs="Times New Roman"/>
                <w:b w:val="0"/>
                <w:bCs w:val="0"/>
                <w:color w:val="auto"/>
                <w:kern w:val="2"/>
                <w:sz w:val="24"/>
                <w:szCs w:val="24"/>
                <w:lang w:val="en-US" w:eastAsia="zh-CN" w:bidi="ar-SA"/>
              </w:rPr>
              <w:t>（缺陷是指：内容与实际情况不匹配、不符合项目特点、内容不完整或缺 少关键节点、未按采购需求针对描述、存在描述内容过于简略、缺失不全、 前后矛盾、表述不清晰、凭空编造、逻辑混淆错误、涉及的规范及标准错误不可能实现的情形）</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top"/>
          </w:tcPr>
          <w:p w14:paraId="032D55E3">
            <w:pPr>
              <w:spacing w:line="257" w:lineRule="auto"/>
              <w:rPr>
                <w:rFonts w:hint="eastAsia" w:ascii="Courier New" w:hAnsi="Courier New" w:eastAsia="宋体" w:cs="Times New Roman"/>
                <w:b w:val="0"/>
                <w:bCs w:val="0"/>
                <w:color w:val="auto"/>
                <w:kern w:val="2"/>
                <w:sz w:val="24"/>
                <w:szCs w:val="24"/>
                <w:lang w:val="en-US" w:eastAsia="zh-CN" w:bidi="ar-SA"/>
              </w:rPr>
            </w:pPr>
          </w:p>
          <w:p w14:paraId="57DFF3F2">
            <w:pPr>
              <w:spacing w:line="257" w:lineRule="auto"/>
              <w:rPr>
                <w:rFonts w:hint="eastAsia" w:ascii="Courier New" w:hAnsi="Courier New" w:eastAsia="宋体" w:cs="Times New Roman"/>
                <w:b w:val="0"/>
                <w:bCs w:val="0"/>
                <w:color w:val="auto"/>
                <w:kern w:val="2"/>
                <w:sz w:val="24"/>
                <w:szCs w:val="24"/>
                <w:lang w:val="en-US" w:eastAsia="zh-CN" w:bidi="ar-SA"/>
              </w:rPr>
            </w:pPr>
          </w:p>
          <w:p w14:paraId="0D571EB5">
            <w:pPr>
              <w:spacing w:line="257" w:lineRule="auto"/>
              <w:rPr>
                <w:rFonts w:hint="eastAsia" w:ascii="Courier New" w:hAnsi="Courier New" w:eastAsia="宋体" w:cs="Times New Roman"/>
                <w:b w:val="0"/>
                <w:bCs w:val="0"/>
                <w:color w:val="auto"/>
                <w:kern w:val="2"/>
                <w:sz w:val="24"/>
                <w:szCs w:val="24"/>
                <w:lang w:val="en-US" w:eastAsia="zh-CN" w:bidi="ar-SA"/>
              </w:rPr>
            </w:pPr>
          </w:p>
          <w:p w14:paraId="57C79C01">
            <w:pPr>
              <w:spacing w:line="257" w:lineRule="auto"/>
              <w:rPr>
                <w:rFonts w:hint="eastAsia" w:ascii="Courier New" w:hAnsi="Courier New" w:eastAsia="宋体" w:cs="Times New Roman"/>
                <w:b w:val="0"/>
                <w:bCs w:val="0"/>
                <w:color w:val="auto"/>
                <w:kern w:val="2"/>
                <w:sz w:val="24"/>
                <w:szCs w:val="24"/>
                <w:lang w:val="en-US" w:eastAsia="zh-CN" w:bidi="ar-SA"/>
              </w:rPr>
            </w:pPr>
          </w:p>
          <w:p w14:paraId="70AC4C54">
            <w:pPr>
              <w:spacing w:line="258" w:lineRule="auto"/>
              <w:rPr>
                <w:rFonts w:hint="eastAsia" w:ascii="Courier New" w:hAnsi="Courier New" w:eastAsia="宋体" w:cs="Times New Roman"/>
                <w:b w:val="0"/>
                <w:bCs w:val="0"/>
                <w:color w:val="auto"/>
                <w:kern w:val="2"/>
                <w:sz w:val="24"/>
                <w:szCs w:val="24"/>
                <w:lang w:val="en-US" w:eastAsia="zh-CN" w:bidi="ar-SA"/>
              </w:rPr>
            </w:pPr>
          </w:p>
          <w:p w14:paraId="056915DB">
            <w:pPr>
              <w:pStyle w:val="205"/>
              <w:spacing w:before="65" w:line="228" w:lineRule="auto"/>
              <w:ind w:left="217" w:leftChars="0"/>
              <w:rPr>
                <w:rFonts w:hint="eastAsia" w:ascii="Courier New" w:hAnsi="Courier New" w:eastAsia="宋体" w:cs="Times New Roman"/>
                <w:b w:val="0"/>
                <w:bCs w:val="0"/>
                <w:color w:val="auto"/>
                <w:kern w:val="2"/>
                <w:sz w:val="24"/>
                <w:szCs w:val="24"/>
                <w:lang w:val="en-US" w:eastAsia="zh-CN" w:bidi="ar-SA"/>
              </w:rPr>
            </w:pPr>
            <w:r>
              <w:rPr>
                <w:rFonts w:hint="eastAsia" w:ascii="Courier New" w:hAnsi="Courier New" w:eastAsia="宋体" w:cs="Times New Roman"/>
                <w:b w:val="0"/>
                <w:bCs w:val="0"/>
                <w:color w:val="auto"/>
                <w:kern w:val="2"/>
                <w:sz w:val="24"/>
                <w:szCs w:val="24"/>
                <w:lang w:val="en-US" w:eastAsia="zh-CN" w:bidi="ar-SA"/>
              </w:rPr>
              <w:t>9分</w:t>
            </w:r>
          </w:p>
        </w:tc>
      </w:tr>
      <w:tr w14:paraId="7A0EC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1A15AD0">
            <w:pPr>
              <w:spacing w:line="325" w:lineRule="auto"/>
              <w:rPr>
                <w:rFonts w:hint="eastAsia" w:ascii="Courier New" w:hAnsi="Courier New" w:eastAsia="宋体" w:cs="Times New Roman"/>
                <w:b w:val="0"/>
                <w:bCs w:val="0"/>
                <w:color w:val="auto"/>
                <w:kern w:val="2"/>
                <w:sz w:val="24"/>
                <w:szCs w:val="24"/>
                <w:lang w:val="en-US" w:eastAsia="zh-CN" w:bidi="ar-SA"/>
              </w:rPr>
            </w:pPr>
          </w:p>
          <w:p w14:paraId="696BEC46">
            <w:pPr>
              <w:spacing w:line="326" w:lineRule="auto"/>
              <w:rPr>
                <w:rFonts w:hint="eastAsia" w:ascii="Courier New" w:hAnsi="Courier New" w:eastAsia="宋体" w:cs="Times New Roman"/>
                <w:b w:val="0"/>
                <w:bCs w:val="0"/>
                <w:color w:val="auto"/>
                <w:kern w:val="2"/>
                <w:sz w:val="24"/>
                <w:szCs w:val="24"/>
                <w:lang w:val="en-US" w:eastAsia="zh-CN" w:bidi="ar-SA"/>
              </w:rPr>
            </w:pPr>
          </w:p>
          <w:p w14:paraId="1F6108B4">
            <w:pPr>
              <w:pStyle w:val="205"/>
              <w:spacing w:before="65" w:line="268" w:lineRule="exact"/>
              <w:ind w:left="334" w:leftChars="0"/>
              <w:rPr>
                <w:rFonts w:hint="eastAsia" w:ascii="Courier New" w:hAnsi="Courier New" w:eastAsia="宋体" w:cs="Times New Roman"/>
                <w:b w:val="0"/>
                <w:bCs w:val="0"/>
                <w:color w:val="auto"/>
                <w:kern w:val="2"/>
                <w:sz w:val="24"/>
                <w:szCs w:val="24"/>
                <w:lang w:val="en-US" w:eastAsia="zh-CN" w:bidi="ar-SA"/>
              </w:rPr>
            </w:pPr>
            <w:r>
              <w:rPr>
                <w:rFonts w:hint="eastAsia" w:ascii="Courier New" w:hAnsi="Courier New" w:eastAsia="宋体" w:cs="Times New Roman"/>
                <w:b w:val="0"/>
                <w:bCs w:val="0"/>
                <w:color w:val="auto"/>
                <w:kern w:val="2"/>
                <w:sz w:val="24"/>
                <w:szCs w:val="24"/>
                <w:lang w:val="en-US" w:eastAsia="zh-CN" w:bidi="ar-SA"/>
              </w:rPr>
              <w:t>8</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top"/>
          </w:tcPr>
          <w:p w14:paraId="70335E95">
            <w:pPr>
              <w:spacing w:line="325" w:lineRule="auto"/>
              <w:rPr>
                <w:rFonts w:hint="eastAsia" w:ascii="Courier New" w:hAnsi="Courier New" w:eastAsia="宋体" w:cs="Times New Roman"/>
                <w:b w:val="0"/>
                <w:bCs w:val="0"/>
                <w:color w:val="auto"/>
                <w:kern w:val="2"/>
                <w:sz w:val="24"/>
                <w:szCs w:val="24"/>
                <w:lang w:val="en-US" w:eastAsia="zh-CN" w:bidi="ar-SA"/>
              </w:rPr>
            </w:pPr>
          </w:p>
          <w:p w14:paraId="04ED58CE">
            <w:pPr>
              <w:spacing w:line="326" w:lineRule="auto"/>
              <w:rPr>
                <w:rFonts w:hint="eastAsia" w:ascii="Courier New" w:hAnsi="Courier New" w:eastAsia="宋体" w:cs="Times New Roman"/>
                <w:b w:val="0"/>
                <w:bCs w:val="0"/>
                <w:color w:val="auto"/>
                <w:kern w:val="2"/>
                <w:sz w:val="24"/>
                <w:szCs w:val="24"/>
                <w:lang w:val="en-US" w:eastAsia="zh-CN" w:bidi="ar-SA"/>
              </w:rPr>
            </w:pPr>
          </w:p>
          <w:p w14:paraId="7E69379C">
            <w:pPr>
              <w:pStyle w:val="205"/>
              <w:spacing w:before="65" w:line="226" w:lineRule="auto"/>
              <w:ind w:left="144" w:leftChars="0"/>
              <w:rPr>
                <w:rFonts w:hint="eastAsia" w:ascii="Courier New" w:hAnsi="Courier New" w:eastAsia="宋体" w:cs="Times New Roman"/>
                <w:b w:val="0"/>
                <w:bCs w:val="0"/>
                <w:color w:val="auto"/>
                <w:kern w:val="2"/>
                <w:sz w:val="24"/>
                <w:szCs w:val="24"/>
                <w:lang w:val="en-US" w:eastAsia="zh-CN" w:bidi="ar-SA"/>
              </w:rPr>
            </w:pPr>
            <w:r>
              <w:rPr>
                <w:rFonts w:hint="eastAsia" w:ascii="Courier New" w:hAnsi="Courier New" w:eastAsia="宋体" w:cs="Times New Roman"/>
                <w:b w:val="0"/>
                <w:bCs w:val="0"/>
                <w:color w:val="auto"/>
                <w:kern w:val="2"/>
                <w:sz w:val="24"/>
                <w:szCs w:val="24"/>
                <w:lang w:val="en-US" w:eastAsia="zh-CN" w:bidi="ar-SA"/>
              </w:rPr>
              <w:t>价格得分</w:t>
            </w:r>
          </w:p>
        </w:tc>
        <w:tc>
          <w:tcPr>
            <w:tcW w:w="6023" w:type="dxa"/>
            <w:tcBorders>
              <w:top w:val="single" w:color="000000" w:sz="4" w:space="0"/>
              <w:left w:val="single" w:color="000000" w:sz="4" w:space="0"/>
              <w:bottom w:val="single" w:color="000000" w:sz="4" w:space="0"/>
              <w:right w:val="single" w:color="000000" w:sz="4" w:space="0"/>
            </w:tcBorders>
            <w:shd w:val="clear" w:color="auto" w:fill="auto"/>
            <w:vAlign w:val="top"/>
          </w:tcPr>
          <w:p w14:paraId="4E77B5E7">
            <w:pPr>
              <w:pStyle w:val="205"/>
              <w:spacing w:before="80" w:line="295" w:lineRule="auto"/>
              <w:ind w:left="178" w:right="218" w:hanging="1"/>
              <w:jc w:val="both"/>
              <w:rPr>
                <w:rFonts w:hint="eastAsia" w:ascii="Courier New" w:hAnsi="Courier New" w:eastAsia="宋体" w:cs="Times New Roman"/>
                <w:b w:val="0"/>
                <w:bCs w:val="0"/>
                <w:color w:val="auto"/>
                <w:kern w:val="2"/>
                <w:sz w:val="24"/>
                <w:szCs w:val="24"/>
                <w:lang w:val="en-US" w:eastAsia="zh-CN" w:bidi="ar-SA"/>
              </w:rPr>
            </w:pPr>
            <w:r>
              <w:rPr>
                <w:rFonts w:hint="eastAsia" w:ascii="Courier New" w:hAnsi="Courier New" w:eastAsia="宋体" w:cs="Times New Roman"/>
                <w:b w:val="0"/>
                <w:bCs w:val="0"/>
                <w:color w:val="auto"/>
                <w:kern w:val="2"/>
                <w:sz w:val="24"/>
                <w:szCs w:val="24"/>
                <w:lang w:val="en-US" w:eastAsia="zh-CN" w:bidi="ar-SA"/>
              </w:rPr>
              <w:t>价格分统一采用低价优先法计算，即满足采购文件要求且最后报价最低的供应商的价格为磋商基准价，其价格分为满分。其他供应商的价格得分统一按照下列公式计算：</w:t>
            </w:r>
          </w:p>
          <w:p w14:paraId="61FBBDFA">
            <w:pPr>
              <w:pStyle w:val="205"/>
              <w:spacing w:before="2" w:line="255" w:lineRule="auto"/>
              <w:ind w:left="176" w:leftChars="0" w:right="915" w:rightChars="0" w:hanging="1" w:firstLineChars="0"/>
              <w:rPr>
                <w:rFonts w:hint="eastAsia" w:ascii="Courier New" w:hAnsi="Courier New" w:eastAsia="宋体" w:cs="Times New Roman"/>
                <w:b w:val="0"/>
                <w:bCs w:val="0"/>
                <w:color w:val="auto"/>
                <w:kern w:val="2"/>
                <w:sz w:val="24"/>
                <w:szCs w:val="24"/>
                <w:lang w:val="en-US" w:eastAsia="zh-CN" w:bidi="ar-SA"/>
              </w:rPr>
            </w:pPr>
            <w:r>
              <w:rPr>
                <w:rFonts w:hint="eastAsia" w:ascii="Courier New" w:hAnsi="Courier New" w:eastAsia="宋体" w:cs="Times New Roman"/>
                <w:b w:val="0"/>
                <w:bCs w:val="0"/>
                <w:color w:val="auto"/>
                <w:kern w:val="2"/>
                <w:sz w:val="24"/>
                <w:szCs w:val="24"/>
                <w:lang w:val="en-US" w:eastAsia="zh-CN" w:bidi="ar-SA"/>
              </w:rPr>
              <w:t>磋商报价得分=（磋商基准价/最后磋商报价） ×价格权重×100 本项目的价格权重为 10%。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top"/>
          </w:tcPr>
          <w:p w14:paraId="645FE8EC">
            <w:pPr>
              <w:spacing w:line="325" w:lineRule="auto"/>
              <w:rPr>
                <w:rFonts w:hint="eastAsia" w:ascii="Courier New" w:hAnsi="Courier New" w:eastAsia="宋体" w:cs="Times New Roman"/>
                <w:b w:val="0"/>
                <w:bCs w:val="0"/>
                <w:color w:val="auto"/>
                <w:kern w:val="2"/>
                <w:sz w:val="24"/>
                <w:szCs w:val="24"/>
                <w:lang w:val="en-US" w:eastAsia="zh-CN" w:bidi="ar-SA"/>
              </w:rPr>
            </w:pPr>
          </w:p>
          <w:p w14:paraId="5807933C">
            <w:pPr>
              <w:spacing w:line="326" w:lineRule="auto"/>
              <w:rPr>
                <w:rFonts w:hint="eastAsia" w:ascii="Courier New" w:hAnsi="Courier New" w:eastAsia="宋体" w:cs="Times New Roman"/>
                <w:b w:val="0"/>
                <w:bCs w:val="0"/>
                <w:color w:val="auto"/>
                <w:kern w:val="2"/>
                <w:sz w:val="24"/>
                <w:szCs w:val="24"/>
                <w:lang w:val="en-US" w:eastAsia="zh-CN" w:bidi="ar-SA"/>
              </w:rPr>
            </w:pPr>
          </w:p>
          <w:p w14:paraId="0A406A55">
            <w:pPr>
              <w:pStyle w:val="205"/>
              <w:spacing w:before="65" w:line="228" w:lineRule="auto"/>
              <w:ind w:left="152" w:leftChars="0"/>
              <w:rPr>
                <w:rFonts w:hint="eastAsia" w:ascii="Courier New" w:hAnsi="Courier New" w:eastAsia="宋体" w:cs="Times New Roman"/>
                <w:b w:val="0"/>
                <w:bCs w:val="0"/>
                <w:color w:val="auto"/>
                <w:kern w:val="2"/>
                <w:sz w:val="24"/>
                <w:szCs w:val="24"/>
                <w:lang w:val="en-US" w:eastAsia="zh-CN" w:bidi="ar-SA"/>
              </w:rPr>
            </w:pPr>
            <w:r>
              <w:rPr>
                <w:rFonts w:hint="eastAsia" w:ascii="Courier New" w:hAnsi="Courier New" w:eastAsia="宋体" w:cs="Times New Roman"/>
                <w:b w:val="0"/>
                <w:bCs w:val="0"/>
                <w:color w:val="auto"/>
                <w:kern w:val="2"/>
                <w:sz w:val="24"/>
                <w:szCs w:val="24"/>
                <w:lang w:val="en-US" w:eastAsia="zh-CN" w:bidi="ar-SA"/>
              </w:rPr>
              <w:t>10 分</w:t>
            </w:r>
          </w:p>
        </w:tc>
      </w:tr>
      <w:tr w14:paraId="11A9E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0253EF6C">
            <w:pPr>
              <w:snapToGrid w:val="0"/>
              <w:spacing w:before="0" w:beforeAutospacing="0" w:after="0" w:afterAutospacing="0" w:line="288" w:lineRule="auto"/>
              <w:jc w:val="center"/>
              <w:textAlignment w:val="baseline"/>
              <w:rPr>
                <w:rFonts w:hint="default" w:ascii="Courier New" w:hAnsi="Courier New" w:eastAsia="宋体" w:cs="Times New Roman"/>
                <w:b w:val="0"/>
                <w:bCs w:val="0"/>
                <w:color w:val="auto"/>
                <w:kern w:val="2"/>
                <w:sz w:val="24"/>
                <w:szCs w:val="24"/>
                <w:lang w:val="en-US" w:eastAsia="zh-CN" w:bidi="ar-SA"/>
              </w:rPr>
            </w:pPr>
            <w:r>
              <w:rPr>
                <w:rFonts w:hint="eastAsia" w:ascii="Courier New" w:hAnsi="Courier New" w:eastAsia="宋体" w:cs="Times New Roman"/>
                <w:b w:val="0"/>
                <w:bCs w:val="0"/>
                <w:color w:val="auto"/>
                <w:kern w:val="2"/>
                <w:sz w:val="24"/>
                <w:szCs w:val="24"/>
                <w:lang w:val="en-US" w:eastAsia="zh-CN" w:bidi="ar-SA"/>
              </w:rPr>
              <w:t>9</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DB70">
            <w:pPr>
              <w:snapToGrid w:val="0"/>
              <w:spacing w:before="0" w:beforeAutospacing="0" w:after="0" w:afterAutospacing="0" w:line="288" w:lineRule="auto"/>
              <w:jc w:val="center"/>
              <w:textAlignment w:val="baseline"/>
              <w:rPr>
                <w:rFonts w:hint="default" w:ascii="Courier New" w:hAnsi="Courier New" w:eastAsia="宋体" w:cs="Times New Roman"/>
                <w:b w:val="0"/>
                <w:bCs w:val="0"/>
                <w:color w:val="auto"/>
                <w:kern w:val="2"/>
                <w:sz w:val="24"/>
                <w:szCs w:val="24"/>
                <w:lang w:val="en-US" w:eastAsia="zh-CN" w:bidi="ar-SA"/>
              </w:rPr>
            </w:pPr>
            <w:r>
              <w:rPr>
                <w:rFonts w:hint="eastAsia" w:ascii="Courier New" w:hAnsi="Courier New" w:eastAsia="宋体" w:cs="Times New Roman"/>
                <w:b w:val="0"/>
                <w:bCs w:val="0"/>
                <w:color w:val="auto"/>
                <w:kern w:val="2"/>
                <w:sz w:val="24"/>
                <w:szCs w:val="24"/>
                <w:lang w:val="en-US" w:eastAsia="zh-CN" w:bidi="ar-SA"/>
              </w:rPr>
              <w:t>合计</w:t>
            </w:r>
          </w:p>
        </w:tc>
        <w:tc>
          <w:tcPr>
            <w:tcW w:w="6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A9520">
            <w:pPr>
              <w:keepNext w:val="0"/>
              <w:keepLines w:val="0"/>
              <w:pageBreakBefore w:val="0"/>
              <w:widowControl w:val="0"/>
              <w:kinsoku/>
              <w:wordWrap/>
              <w:overflowPunct/>
              <w:topLinePunct w:val="0"/>
              <w:autoSpaceDE/>
              <w:autoSpaceDN/>
              <w:bidi w:val="0"/>
              <w:adjustRightInd/>
              <w:snapToGrid/>
              <w:spacing w:line="288" w:lineRule="auto"/>
              <w:jc w:val="center"/>
              <w:textAlignment w:val="center"/>
              <w:rPr>
                <w:rFonts w:hint="default" w:ascii="Courier New" w:hAnsi="Courier New" w:eastAsia="宋体" w:cs="Times New Roman"/>
                <w:b w:val="0"/>
                <w:bCs w:val="0"/>
                <w:color w:val="auto"/>
                <w:kern w:val="2"/>
                <w:sz w:val="24"/>
                <w:szCs w:val="24"/>
                <w:lang w:val="en-US" w:eastAsia="zh-CN" w:bidi="ar-SA"/>
              </w:rPr>
            </w:pPr>
            <w:r>
              <w:rPr>
                <w:rFonts w:hint="eastAsia" w:ascii="Courier New" w:hAnsi="Courier New" w:eastAsia="宋体" w:cs="Times New Roman"/>
                <w:b w:val="0"/>
                <w:bCs w:val="0"/>
                <w:color w:val="auto"/>
                <w:kern w:val="2"/>
                <w:sz w:val="24"/>
                <w:szCs w:val="24"/>
                <w:lang w:val="en-US" w:eastAsia="zh-CN" w:bidi="ar-SA"/>
              </w:rPr>
              <w:t>100分</w:t>
            </w:r>
          </w:p>
        </w:tc>
      </w:tr>
    </w:tbl>
    <w:p w14:paraId="28D1FDDF">
      <w:pPr>
        <w:snapToGrid/>
        <w:spacing w:before="0" w:beforeAutospacing="0" w:after="0" w:afterAutospacing="0" w:line="360"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24.5 供应商在评标过程中，所进行的力图影响评标结果的不符合招标规则的活动，可能导致其被取消中标资格。</w:t>
      </w:r>
    </w:p>
    <w:p w14:paraId="7DB21629">
      <w:pPr>
        <w:snapToGrid/>
        <w:spacing w:before="0" w:beforeAutospacing="0" w:after="0" w:afterAutospacing="0" w:line="360"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24.6 与竞争性磋商文件有重大偏离的响应文件将被拒绝。</w:t>
      </w:r>
    </w:p>
    <w:p w14:paraId="7B20EAA2">
      <w:pPr>
        <w:snapToGrid/>
        <w:spacing w:before="0" w:beforeAutospacing="0" w:after="0" w:afterAutospacing="0" w:line="360"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25  中标供应商的确认</w:t>
      </w:r>
    </w:p>
    <w:p w14:paraId="487410FA">
      <w:pPr>
        <w:snapToGrid/>
        <w:spacing w:before="0" w:beforeAutospacing="0" w:after="0" w:afterAutospacing="0" w:line="360"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25.1 磋商小组推荐得分最高的为第一中标候选人。采购人应当接受磋商小组推荐的中标候选人，不得在磋商小组推荐的中标候选人之外确定中标人。磋商小组无义务向供应商进行任何有关评标的解释工作。</w:t>
      </w:r>
    </w:p>
    <w:p w14:paraId="03ED7436">
      <w:pPr>
        <w:snapToGrid/>
        <w:spacing w:before="0" w:beforeAutospacing="0" w:after="0" w:afterAutospacing="0" w:line="360" w:lineRule="auto"/>
        <w:ind w:firstLine="484" w:firstLineChars="200"/>
        <w:jc w:val="both"/>
        <w:textAlignment w:val="baseline"/>
        <w:rPr>
          <w:rStyle w:val="27"/>
          <w:rFonts w:ascii="宋体" w:hAnsi="宋体" w:eastAsia="宋体" w:cs="Times New Roman"/>
          <w:b w:val="0"/>
          <w:i w:val="0"/>
          <w:caps w:val="0"/>
          <w:spacing w:val="0"/>
          <w:w w:val="100"/>
          <w:kern w:val="2"/>
          <w:sz w:val="24"/>
          <w:szCs w:val="24"/>
          <w:lang w:val="en-US" w:eastAsia="zh-CN" w:bidi="ar-SA"/>
        </w:rPr>
      </w:pPr>
      <w:r>
        <w:rPr>
          <w:rStyle w:val="27"/>
          <w:rFonts w:ascii="宋体" w:hAnsi="宋体" w:eastAsia="宋体" w:cs="Times New Roman"/>
          <w:b w:val="0"/>
          <w:i w:val="0"/>
          <w:caps w:val="0"/>
          <w:spacing w:val="0"/>
          <w:w w:val="100"/>
          <w:kern w:val="2"/>
          <w:sz w:val="24"/>
          <w:szCs w:val="24"/>
          <w:lang w:val="en-US" w:eastAsia="zh-CN" w:bidi="ar-SA"/>
        </w:rPr>
        <w:t>25.2 采购人应当确定排名第一的中标候选人为中标供应商。排名第一的中标候选人放弃中标、因不可抗力提出不能履行合同，或者竞争性磋商文件规定应当提交履约保证金而在规定的期限内未能提交的，采购人可以确定排名第二的中标候选人为中标供应商。</w:t>
      </w:r>
    </w:p>
    <w:p w14:paraId="35F2C9EA">
      <w:pPr>
        <w:snapToGrid/>
        <w:spacing w:before="0" w:beforeAutospacing="0" w:after="0" w:afterAutospacing="0" w:line="360"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25.3 在确定中标供应商前，采购人不得与投标供应商就投标价格、投标方案等实质性内容进行谈判。</w:t>
      </w:r>
    </w:p>
    <w:p w14:paraId="0027698A">
      <w:pPr>
        <w:snapToGrid/>
        <w:spacing w:before="0" w:beforeAutospacing="0" w:after="0" w:afterAutospacing="0" w:line="360"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26 中标通知</w:t>
      </w:r>
    </w:p>
    <w:p w14:paraId="49F03125">
      <w:pPr>
        <w:snapToGrid/>
        <w:spacing w:before="0" w:beforeAutospacing="0" w:after="0" w:afterAutospacing="0" w:line="360" w:lineRule="auto"/>
        <w:ind w:firstLine="460" w:firstLineChars="200"/>
        <w:jc w:val="both"/>
        <w:textAlignment w:val="baseline"/>
        <w:rPr>
          <w:rStyle w:val="27"/>
          <w:rFonts w:ascii="宋体" w:hAnsi="宋体" w:eastAsia="宋体"/>
          <w:b w:val="0"/>
          <w:i w:val="0"/>
          <w:caps w:val="0"/>
          <w:spacing w:val="-6"/>
          <w:w w:val="100"/>
          <w:kern w:val="2"/>
          <w:sz w:val="24"/>
          <w:szCs w:val="24"/>
          <w:lang w:val="en-US" w:eastAsia="zh-CN" w:bidi="ar-SA"/>
        </w:rPr>
      </w:pPr>
      <w:r>
        <w:rPr>
          <w:rStyle w:val="27"/>
          <w:rFonts w:ascii="宋体" w:hAnsi="宋体" w:eastAsia="宋体"/>
          <w:b w:val="0"/>
          <w:i w:val="0"/>
          <w:caps w:val="0"/>
          <w:spacing w:val="-6"/>
          <w:w w:val="100"/>
          <w:kern w:val="2"/>
          <w:sz w:val="24"/>
          <w:szCs w:val="24"/>
          <w:lang w:val="en-US" w:eastAsia="zh-CN" w:bidi="ar-SA"/>
        </w:rPr>
        <w:t>26.1 采购人或者采购代理机构应当自中标供应商确定之日起2个工作日内，发出中标（成交）通知书，并在省级以上人民政府财政部门指定的媒体上公告中标结果。</w:t>
      </w:r>
    </w:p>
    <w:p w14:paraId="06F0EC4A">
      <w:pPr>
        <w:snapToGrid/>
        <w:spacing w:before="0" w:beforeAutospacing="0" w:after="0" w:afterAutospacing="0" w:line="360"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bCs w:val="0"/>
          <w:i w:val="0"/>
          <w:caps w:val="0"/>
          <w:spacing w:val="0"/>
          <w:w w:val="100"/>
          <w:kern w:val="2"/>
          <w:sz w:val="24"/>
          <w:szCs w:val="24"/>
          <w:lang w:val="en-US" w:eastAsia="zh-CN" w:bidi="ar-SA"/>
        </w:rPr>
        <w:t>26.2</w:t>
      </w:r>
      <w:r>
        <w:rPr>
          <w:rStyle w:val="27"/>
          <w:rFonts w:ascii="宋体" w:hAnsi="宋体" w:eastAsia="宋体" w:cs="宋体"/>
          <w:b/>
          <w:bCs/>
          <w:i w:val="0"/>
          <w:caps w:val="0"/>
          <w:spacing w:val="0"/>
          <w:w w:val="100"/>
          <w:kern w:val="2"/>
          <w:sz w:val="24"/>
          <w:szCs w:val="24"/>
          <w:lang w:val="en-US" w:eastAsia="zh-CN" w:bidi="ar-SA"/>
        </w:rPr>
        <w:t xml:space="preserve"> </w:t>
      </w:r>
      <w:r>
        <w:rPr>
          <w:rStyle w:val="27"/>
          <w:rFonts w:ascii="宋体" w:hAnsi="宋体" w:eastAsia="宋体"/>
          <w:b w:val="0"/>
          <w:i w:val="0"/>
          <w:caps w:val="0"/>
          <w:spacing w:val="0"/>
          <w:w w:val="100"/>
          <w:kern w:val="2"/>
          <w:sz w:val="24"/>
          <w:szCs w:val="24"/>
          <w:lang w:val="en-US" w:eastAsia="zh-CN" w:bidi="ar-SA"/>
        </w:rPr>
        <w:t>中标（成交）通知书对采购人和中标供应商均具有法律效力。中标（成交）通知书发出后，采购人改变中标结果的，或者中标供应商放弃中标项目的，应当依法承担法律责任。</w:t>
      </w:r>
    </w:p>
    <w:p w14:paraId="6FB4C0AC">
      <w:pPr>
        <w:snapToGrid/>
        <w:spacing w:before="0" w:beforeAutospacing="0" w:after="0" w:afterAutospacing="0" w:line="360"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27  拒绝投标的权力</w:t>
      </w:r>
    </w:p>
    <w:p w14:paraId="5B37B374">
      <w:pPr>
        <w:snapToGrid/>
        <w:spacing w:before="0" w:beforeAutospacing="0" w:after="0" w:afterAutospacing="0" w:line="360"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采购人有权在定标前拒绝任何有不正当行为或扰乱正常采购工作的供应商，由此对供应商造成的损失不负任何责任，同时对此也不做任何解释。</w:t>
      </w:r>
    </w:p>
    <w:p w14:paraId="5F0E4248">
      <w:pPr>
        <w:snapToGrid/>
        <w:spacing w:before="0" w:beforeAutospacing="0" w:after="0" w:afterAutospacing="0" w:line="360" w:lineRule="auto"/>
        <w:jc w:val="center"/>
        <w:textAlignment w:val="baseline"/>
        <w:outlineLvl w:val="1"/>
        <w:rPr>
          <w:rStyle w:val="27"/>
          <w:rFonts w:ascii="宋体" w:hAnsi="宋体" w:eastAsia="宋体" w:cs="宋体"/>
          <w:b/>
          <w:bCs/>
          <w:i w:val="0"/>
          <w:caps w:val="0"/>
          <w:spacing w:val="0"/>
          <w:w w:val="100"/>
          <w:kern w:val="2"/>
          <w:sz w:val="24"/>
          <w:szCs w:val="24"/>
          <w:lang w:val="en-US" w:eastAsia="zh-CN" w:bidi="ar-SA"/>
        </w:rPr>
      </w:pPr>
      <w:bookmarkStart w:id="21" w:name="_Toc15219"/>
      <w:r>
        <w:rPr>
          <w:rStyle w:val="27"/>
          <w:rFonts w:ascii="宋体" w:hAnsi="宋体" w:eastAsia="宋体" w:cs="宋体"/>
          <w:b/>
          <w:bCs/>
          <w:i w:val="0"/>
          <w:caps w:val="0"/>
          <w:spacing w:val="0"/>
          <w:w w:val="100"/>
          <w:kern w:val="2"/>
          <w:sz w:val="24"/>
          <w:szCs w:val="24"/>
          <w:lang w:val="en-US" w:eastAsia="zh-CN" w:bidi="ar-SA"/>
        </w:rPr>
        <w:t>七、 授予合同</w:t>
      </w:r>
      <w:bookmarkEnd w:id="21"/>
    </w:p>
    <w:p w14:paraId="4E7FABE8">
      <w:pPr>
        <w:snapToGrid/>
        <w:spacing w:before="0" w:beforeAutospacing="0" w:after="0" w:afterAutospacing="0" w:line="360"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28  签订商务合同</w:t>
      </w:r>
    </w:p>
    <w:p w14:paraId="68E8A5E3">
      <w:pPr>
        <w:snapToGrid/>
        <w:spacing w:before="0" w:beforeAutospacing="0" w:after="0" w:afterAutospacing="0" w:line="360"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28.1 采购人与中标供应商应当在中标（成交）通知书发出之日起30日内，按照竞争性磋商文件确定的事项签订政府采购合同。</w:t>
      </w:r>
    </w:p>
    <w:p w14:paraId="4CEF5ACA">
      <w:pPr>
        <w:snapToGrid/>
        <w:spacing w:before="0" w:beforeAutospacing="0" w:after="0" w:afterAutospacing="0" w:line="360"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28.2 中标合同不得转让。经采购人同意，中标供应商可以依法采取分包方式履行合同。政府采购合同分包履行的，中标供应商就采购项目和分包项目向采购人负责，分包供应商就分包项目承担责任。</w:t>
      </w:r>
    </w:p>
    <w:p w14:paraId="66329B61">
      <w:pPr>
        <w:snapToGrid/>
        <w:spacing w:before="0" w:beforeAutospacing="0" w:after="0" w:afterAutospacing="0" w:line="360"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28.3 竞争性磋商文件要求中标或者成交供应商提交履约保证金的，供应商应当以支票、汇票、本票或者金融机构、担保机构出具的保函等非现金形式提交。履约保证金的数额不得超过政府采购合同金额的10%。</w:t>
      </w:r>
    </w:p>
    <w:p w14:paraId="5735461B">
      <w:pPr>
        <w:snapToGrid/>
        <w:spacing w:before="0" w:beforeAutospacing="0" w:after="0" w:afterAutospacing="0" w:line="360"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28.4 中标供应商拒绝与采购人签订合同的，采购人可以按照评审报告推荐的中标候选人名单排序，确定下一候选人为中标供应商，也可以重新开展政府采购活动。</w:t>
      </w:r>
    </w:p>
    <w:p w14:paraId="3EC91249">
      <w:pPr>
        <w:snapToGrid/>
        <w:spacing w:before="0" w:beforeAutospacing="0" w:after="0" w:afterAutospacing="0" w:line="360"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28.5 政府采购合同的双方当事人不得擅自变更、中止或者终止合同。</w:t>
      </w:r>
    </w:p>
    <w:p w14:paraId="626E6EAD">
      <w:pPr>
        <w:snapToGrid/>
        <w:spacing w:before="0" w:beforeAutospacing="0" w:after="0" w:afterAutospacing="0" w:line="360" w:lineRule="auto"/>
        <w:ind w:firstLine="484" w:firstLineChars="200"/>
        <w:jc w:val="both"/>
        <w:textAlignment w:val="baseline"/>
        <w:rPr>
          <w:rStyle w:val="27"/>
          <w:rFonts w:ascii="宋体" w:hAnsi="宋体" w:eastAsia="宋体" w:cs="Times New Roman"/>
          <w:b w:val="0"/>
          <w:i w:val="0"/>
          <w:caps w:val="0"/>
          <w:spacing w:val="0"/>
          <w:w w:val="100"/>
          <w:kern w:val="2"/>
          <w:sz w:val="24"/>
          <w:szCs w:val="24"/>
          <w:lang w:val="en-US" w:eastAsia="zh-CN" w:bidi="ar-SA"/>
        </w:rPr>
      </w:pPr>
      <w:r>
        <w:rPr>
          <w:rStyle w:val="27"/>
          <w:rFonts w:ascii="宋体" w:hAnsi="宋体" w:eastAsia="宋体" w:cs="Times New Roman"/>
          <w:b w:val="0"/>
          <w:i w:val="0"/>
          <w:caps w:val="0"/>
          <w:spacing w:val="0"/>
          <w:w w:val="100"/>
          <w:kern w:val="2"/>
          <w:sz w:val="24"/>
          <w:szCs w:val="24"/>
          <w:lang w:val="en-US" w:eastAsia="zh-CN" w:bidi="ar-SA"/>
        </w:rPr>
        <w:t>政府采购合同继续履行将损害国家利益和社会公共利益的，双方当事人应当变更、中止或者终止合同。有过错的一方应当承担赔偿责任，双方都有过错的，各自承担相应的责任。</w:t>
      </w:r>
    </w:p>
    <w:p w14:paraId="72452DB7">
      <w:pPr>
        <w:snapToGrid/>
        <w:spacing w:before="0" w:beforeAutospacing="0" w:after="0" w:afterAutospacing="0" w:line="360" w:lineRule="auto"/>
        <w:jc w:val="both"/>
        <w:textAlignment w:val="baseline"/>
        <w:rPr>
          <w:rStyle w:val="27"/>
          <w:rFonts w:ascii="宋体" w:hAnsi="宋体" w:eastAsia="宋体" w:cs="宋体"/>
          <w:b/>
          <w:bCs/>
          <w:i w:val="0"/>
          <w:caps w:val="0"/>
          <w:spacing w:val="0"/>
          <w:w w:val="100"/>
          <w:kern w:val="2"/>
          <w:sz w:val="24"/>
          <w:szCs w:val="24"/>
          <w:lang w:val="en-US" w:eastAsia="zh-CN" w:bidi="ar-SA"/>
        </w:rPr>
      </w:pPr>
      <w:r>
        <w:rPr>
          <w:rStyle w:val="27"/>
          <w:rFonts w:ascii="宋体" w:hAnsi="宋体" w:eastAsia="宋体" w:cs="宋体"/>
          <w:b/>
          <w:bCs/>
          <w:i w:val="0"/>
          <w:caps w:val="0"/>
          <w:spacing w:val="0"/>
          <w:w w:val="100"/>
          <w:kern w:val="2"/>
          <w:sz w:val="24"/>
          <w:szCs w:val="24"/>
          <w:lang w:val="en-US" w:eastAsia="zh-CN" w:bidi="ar-SA"/>
        </w:rPr>
        <w:t>29  商务合同的组成</w:t>
      </w:r>
    </w:p>
    <w:p w14:paraId="32B82AF1">
      <w:pPr>
        <w:snapToGrid/>
        <w:spacing w:before="0" w:beforeAutospacing="0" w:after="0" w:afterAutospacing="0" w:line="360"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29.1 下列文件均为商务合同不可分割的组成部分：</w:t>
      </w:r>
    </w:p>
    <w:p w14:paraId="0EA6FE46">
      <w:pPr>
        <w:snapToGrid/>
        <w:spacing w:before="0" w:beforeAutospacing="0" w:after="0" w:afterAutospacing="0" w:line="360"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29.1.1 中标（成交）通知书；</w:t>
      </w:r>
    </w:p>
    <w:p w14:paraId="24C809BD">
      <w:pPr>
        <w:snapToGrid/>
        <w:spacing w:before="0" w:beforeAutospacing="0" w:after="0" w:afterAutospacing="0" w:line="360"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29.1.2 中标供应商的响应文件；</w:t>
      </w:r>
    </w:p>
    <w:p w14:paraId="6F26B4AA">
      <w:pPr>
        <w:snapToGrid/>
        <w:spacing w:before="0" w:beforeAutospacing="0" w:after="0" w:afterAutospacing="0" w:line="360"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29.1.3 供应商澄清、说明或补正文件；</w:t>
      </w:r>
    </w:p>
    <w:p w14:paraId="1D735229">
      <w:pPr>
        <w:snapToGrid/>
        <w:spacing w:before="0" w:beforeAutospacing="0" w:after="0" w:afterAutospacing="0" w:line="360"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29.1.4 竞争性磋商文件。</w:t>
      </w:r>
    </w:p>
    <w:p w14:paraId="0D7DC66E">
      <w:pPr>
        <w:snapToGrid/>
        <w:spacing w:before="0" w:beforeAutospacing="0" w:after="0" w:afterAutospacing="0" w:line="360" w:lineRule="auto"/>
        <w:jc w:val="center"/>
        <w:textAlignment w:val="baseline"/>
        <w:outlineLvl w:val="1"/>
        <w:rPr>
          <w:rStyle w:val="27"/>
          <w:rFonts w:ascii="宋体" w:hAnsi="宋体" w:eastAsia="宋体" w:cs="宋体"/>
          <w:b/>
          <w:bCs/>
          <w:i w:val="0"/>
          <w:caps w:val="0"/>
          <w:spacing w:val="0"/>
          <w:w w:val="100"/>
          <w:kern w:val="2"/>
          <w:sz w:val="24"/>
          <w:szCs w:val="24"/>
          <w:lang w:val="en-US" w:eastAsia="zh-CN" w:bidi="ar-SA"/>
        </w:rPr>
      </w:pPr>
      <w:bookmarkStart w:id="22" w:name="_Toc27001"/>
      <w:r>
        <w:rPr>
          <w:rStyle w:val="27"/>
          <w:rFonts w:ascii="宋体" w:hAnsi="宋体" w:eastAsia="宋体" w:cs="宋体"/>
          <w:b/>
          <w:bCs/>
          <w:i w:val="0"/>
          <w:caps w:val="0"/>
          <w:spacing w:val="0"/>
          <w:w w:val="100"/>
          <w:kern w:val="2"/>
          <w:sz w:val="24"/>
          <w:szCs w:val="24"/>
          <w:lang w:val="en-US" w:eastAsia="zh-CN" w:bidi="ar-SA"/>
        </w:rPr>
        <w:t>八、采购人更改货物、工程或者服务的权利</w:t>
      </w:r>
      <w:bookmarkEnd w:id="22"/>
    </w:p>
    <w:p w14:paraId="56E57ED3">
      <w:pPr>
        <w:snapToGrid/>
        <w:spacing w:before="0" w:beforeAutospacing="0" w:after="0" w:afterAutospacing="0" w:line="360" w:lineRule="auto"/>
        <w:jc w:val="both"/>
        <w:textAlignment w:val="baseline"/>
        <w:rPr>
          <w:rStyle w:val="27"/>
          <w:rFonts w:ascii="宋体" w:hAnsi="宋体" w:eastAsia="宋体"/>
          <w:b w:val="0"/>
          <w:bCs w:val="0"/>
          <w:i w:val="0"/>
          <w:caps w:val="0"/>
          <w:spacing w:val="0"/>
          <w:w w:val="100"/>
          <w:kern w:val="2"/>
          <w:sz w:val="24"/>
          <w:szCs w:val="24"/>
          <w:lang w:val="en-US" w:eastAsia="zh-CN" w:bidi="ar-SA"/>
        </w:rPr>
      </w:pPr>
      <w:r>
        <w:rPr>
          <w:rStyle w:val="27"/>
          <w:rFonts w:ascii="宋体" w:hAnsi="宋体" w:eastAsia="宋体"/>
          <w:b w:val="0"/>
          <w:bCs w:val="0"/>
          <w:i w:val="0"/>
          <w:caps w:val="0"/>
          <w:spacing w:val="0"/>
          <w:w w:val="100"/>
          <w:kern w:val="2"/>
          <w:sz w:val="24"/>
          <w:szCs w:val="24"/>
          <w:lang w:val="en-US" w:eastAsia="zh-CN" w:bidi="ar-SA"/>
        </w:rPr>
        <w:t>31  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3FEEEFEC">
      <w:pPr>
        <w:snapToGrid/>
        <w:spacing w:before="0" w:beforeAutospacing="0" w:after="0" w:afterAutospacing="0" w:line="360" w:lineRule="auto"/>
        <w:jc w:val="center"/>
        <w:textAlignment w:val="baseline"/>
        <w:outlineLvl w:val="1"/>
        <w:rPr>
          <w:rStyle w:val="27"/>
          <w:rFonts w:ascii="宋体" w:hAnsi="宋体" w:eastAsia="宋体" w:cs="宋体"/>
          <w:b/>
          <w:bCs/>
          <w:i w:val="0"/>
          <w:caps w:val="0"/>
          <w:spacing w:val="0"/>
          <w:w w:val="100"/>
          <w:kern w:val="2"/>
          <w:sz w:val="24"/>
          <w:szCs w:val="24"/>
          <w:lang w:val="en-US" w:eastAsia="zh-CN" w:bidi="ar-SA"/>
        </w:rPr>
      </w:pPr>
      <w:bookmarkStart w:id="23" w:name="_Toc9495"/>
      <w:r>
        <w:rPr>
          <w:rStyle w:val="27"/>
          <w:rFonts w:ascii="宋体" w:hAnsi="宋体" w:eastAsia="宋体" w:cs="宋体"/>
          <w:b/>
          <w:bCs/>
          <w:i w:val="0"/>
          <w:caps w:val="0"/>
          <w:spacing w:val="0"/>
          <w:w w:val="100"/>
          <w:kern w:val="2"/>
          <w:sz w:val="24"/>
          <w:szCs w:val="24"/>
          <w:lang w:val="en-US" w:eastAsia="zh-CN" w:bidi="ar-SA"/>
        </w:rPr>
        <w:t>九、其他事项</w:t>
      </w:r>
      <w:bookmarkEnd w:id="23"/>
    </w:p>
    <w:p w14:paraId="2DF572DD">
      <w:pPr>
        <w:snapToGrid/>
        <w:spacing w:before="0" w:beforeAutospacing="0" w:after="0" w:afterAutospacing="0" w:line="360" w:lineRule="auto"/>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31  采购代理服务费</w:t>
      </w:r>
    </w:p>
    <w:p w14:paraId="3E4BEA83">
      <w:pPr>
        <w:snapToGrid/>
        <w:spacing w:before="0" w:beforeAutospacing="0" w:after="0" w:afterAutospacing="0" w:line="360"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31.1</w:t>
      </w:r>
      <w:r>
        <w:rPr>
          <w:rStyle w:val="27"/>
          <w:rFonts w:hint="eastAsia" w:ascii="宋体" w:hAnsi="宋体" w:eastAsia="宋体" w:cs="宋体"/>
          <w:b/>
          <w:bCs/>
          <w:i w:val="0"/>
          <w:caps w:val="0"/>
          <w:spacing w:val="0"/>
          <w:w w:val="100"/>
          <w:kern w:val="2"/>
          <w:sz w:val="24"/>
          <w:szCs w:val="24"/>
          <w:lang w:val="en-US" w:eastAsia="zh-CN" w:bidi="ar-SA"/>
        </w:rPr>
        <w:t>由采购人支付，收取标准参照国计委计价格[2002]1980号文执行。</w:t>
      </w:r>
    </w:p>
    <w:p w14:paraId="060C39DA">
      <w:pPr>
        <w:snapToGrid/>
        <w:spacing w:before="0" w:beforeAutospacing="0" w:after="0" w:afterAutospacing="0" w:line="360"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31.2 采购代理服务费的计算基数是</w:t>
      </w:r>
      <w:r>
        <w:rPr>
          <w:rStyle w:val="27"/>
          <w:rFonts w:ascii="宋体" w:hAnsi="宋体" w:eastAsia="宋体" w:cs="宋体"/>
          <w:b/>
          <w:bCs/>
          <w:i w:val="0"/>
          <w:caps w:val="0"/>
          <w:spacing w:val="0"/>
          <w:w w:val="100"/>
          <w:kern w:val="2"/>
          <w:sz w:val="24"/>
          <w:szCs w:val="24"/>
          <w:u w:val="single" w:color="000000"/>
          <w:lang w:val="en-US" w:eastAsia="zh-CN" w:bidi="ar-SA"/>
        </w:rPr>
        <w:t>中标（成交）通知书中载明的中标总金额</w:t>
      </w:r>
      <w:r>
        <w:rPr>
          <w:rStyle w:val="27"/>
          <w:rFonts w:ascii="宋体" w:hAnsi="宋体" w:eastAsia="宋体"/>
          <w:b w:val="0"/>
          <w:i w:val="0"/>
          <w:caps w:val="0"/>
          <w:spacing w:val="0"/>
          <w:w w:val="100"/>
          <w:kern w:val="2"/>
          <w:sz w:val="24"/>
          <w:szCs w:val="24"/>
          <w:lang w:val="en-US" w:eastAsia="zh-CN" w:bidi="ar-SA"/>
        </w:rPr>
        <w:t>。</w:t>
      </w:r>
    </w:p>
    <w:p w14:paraId="4D6A4375">
      <w:pPr>
        <w:snapToGrid/>
        <w:spacing w:before="0" w:beforeAutospacing="0" w:after="0" w:afterAutospacing="0" w:line="360" w:lineRule="auto"/>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32  本竞争性磋商文件是根据《中华人民共和国政府采购法》、《中华人民共和国政府采购法实施条例》的规定编制，解释权属采购代理机构。</w:t>
      </w:r>
    </w:p>
    <w:p w14:paraId="22984148">
      <w:pPr>
        <w:snapToGrid/>
        <w:spacing w:before="0" w:beforeAutospacing="0" w:after="0" w:afterAutospacing="0" w:line="360" w:lineRule="auto"/>
        <w:jc w:val="left"/>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33  参与本次采购的供应商应当有商务、技术人员对磋商小组提出的商务、技术问题进行答疑。</w:t>
      </w:r>
    </w:p>
    <w:p w14:paraId="178CF9B5">
      <w:pPr>
        <w:rPr>
          <w:rFonts w:hint="eastAsia"/>
          <w:b/>
          <w:bCs/>
          <w:lang w:val="en-US" w:eastAsia="zh-CN"/>
        </w:rPr>
      </w:pPr>
      <w:bookmarkStart w:id="24" w:name="_Toc22889"/>
    </w:p>
    <w:p w14:paraId="560B5CB4">
      <w:pPr>
        <w:pStyle w:val="23"/>
        <w:rPr>
          <w:rFonts w:hint="eastAsia"/>
          <w:b/>
          <w:bCs/>
          <w:lang w:val="en-US" w:eastAsia="zh-CN"/>
        </w:rPr>
      </w:pPr>
    </w:p>
    <w:p w14:paraId="3350E158">
      <w:pPr>
        <w:pStyle w:val="23"/>
        <w:rPr>
          <w:rFonts w:hint="eastAsia"/>
          <w:b/>
          <w:bCs/>
          <w:lang w:val="en-US" w:eastAsia="zh-CN"/>
        </w:rPr>
      </w:pPr>
    </w:p>
    <w:p w14:paraId="6E08E755">
      <w:pPr>
        <w:pStyle w:val="23"/>
        <w:rPr>
          <w:rFonts w:hint="eastAsia"/>
          <w:b/>
          <w:bCs/>
          <w:lang w:val="en-US" w:eastAsia="zh-CN"/>
        </w:rPr>
      </w:pPr>
    </w:p>
    <w:p w14:paraId="76D54EE3">
      <w:pPr>
        <w:pStyle w:val="23"/>
        <w:rPr>
          <w:rFonts w:hint="eastAsia"/>
          <w:b/>
          <w:bCs/>
          <w:lang w:val="en-US" w:eastAsia="zh-CN"/>
        </w:rPr>
      </w:pPr>
    </w:p>
    <w:p w14:paraId="5A5DA9C5">
      <w:pPr>
        <w:pStyle w:val="23"/>
        <w:rPr>
          <w:rFonts w:hint="eastAsia"/>
          <w:b/>
          <w:bCs/>
          <w:lang w:val="en-US" w:eastAsia="zh-CN"/>
        </w:rPr>
      </w:pPr>
    </w:p>
    <w:p w14:paraId="6F89C3A7">
      <w:pPr>
        <w:pStyle w:val="23"/>
        <w:rPr>
          <w:rFonts w:hint="eastAsia"/>
          <w:b/>
          <w:bCs/>
          <w:lang w:val="en-US" w:eastAsia="zh-CN"/>
        </w:rPr>
      </w:pPr>
    </w:p>
    <w:p w14:paraId="4C954D99">
      <w:pPr>
        <w:pStyle w:val="23"/>
        <w:rPr>
          <w:rFonts w:hint="eastAsia"/>
          <w:b/>
          <w:bCs/>
          <w:lang w:val="en-US" w:eastAsia="zh-CN"/>
        </w:rPr>
      </w:pPr>
    </w:p>
    <w:p w14:paraId="25A1C326">
      <w:pPr>
        <w:pStyle w:val="23"/>
        <w:rPr>
          <w:rFonts w:hint="eastAsia"/>
          <w:b/>
          <w:bCs/>
          <w:lang w:val="en-US" w:eastAsia="zh-CN"/>
        </w:rPr>
      </w:pPr>
    </w:p>
    <w:p w14:paraId="4108E1C2">
      <w:pPr>
        <w:pStyle w:val="23"/>
        <w:rPr>
          <w:rFonts w:hint="eastAsia"/>
          <w:b/>
          <w:bCs/>
          <w:lang w:val="en-US" w:eastAsia="zh-CN"/>
        </w:rPr>
      </w:pPr>
    </w:p>
    <w:p w14:paraId="4A1582A0">
      <w:pPr>
        <w:pStyle w:val="23"/>
        <w:rPr>
          <w:rFonts w:hint="eastAsia"/>
          <w:b/>
          <w:bCs/>
          <w:lang w:val="en-US" w:eastAsia="zh-CN"/>
        </w:rPr>
      </w:pPr>
    </w:p>
    <w:p w14:paraId="236A5E57">
      <w:pPr>
        <w:pStyle w:val="23"/>
        <w:rPr>
          <w:rFonts w:hint="eastAsia"/>
          <w:b/>
          <w:bCs/>
          <w:lang w:val="en-US" w:eastAsia="zh-CN"/>
        </w:rPr>
        <w:sectPr>
          <w:footerReference r:id="rId8" w:type="first"/>
          <w:footerReference r:id="rId7" w:type="default"/>
          <w:pgSz w:w="11906" w:h="16838"/>
          <w:pgMar w:top="1417" w:right="1417" w:bottom="1417" w:left="1417" w:header="851" w:footer="850" w:gutter="0"/>
          <w:lnNumType w:countBy="0"/>
          <w:pgNumType w:fmt="decimal"/>
          <w:cols w:space="425" w:num="1"/>
          <w:titlePg/>
          <w:vAlign w:val="top"/>
          <w:docGrid w:type="linesAndChars" w:linePitch="312" w:charSpace="530"/>
        </w:sectPr>
      </w:pPr>
    </w:p>
    <w:p w14:paraId="39F2E4C0">
      <w:pPr>
        <w:snapToGrid/>
        <w:spacing w:before="0" w:beforeAutospacing="0" w:after="0" w:afterAutospacing="0" w:line="360" w:lineRule="auto"/>
        <w:jc w:val="center"/>
        <w:textAlignment w:val="baseline"/>
        <w:rPr>
          <w:rStyle w:val="39"/>
          <w:rFonts w:hint="default" w:ascii="宋体" w:hAnsi="宋体" w:eastAsia="宋体" w:cs="宋体"/>
          <w:b/>
          <w:bCs/>
          <w:i w:val="0"/>
          <w:caps w:val="0"/>
          <w:color w:val="000000"/>
          <w:spacing w:val="0"/>
          <w:w w:val="100"/>
          <w:kern w:val="2"/>
          <w:sz w:val="32"/>
          <w:szCs w:val="32"/>
          <w:lang w:val="en-US" w:eastAsia="zh-CN" w:bidi="ar-SA"/>
        </w:rPr>
      </w:pPr>
      <w:bookmarkStart w:id="25" w:name="_Toc29592"/>
      <w:r>
        <w:rPr>
          <w:rStyle w:val="39"/>
          <w:rFonts w:ascii="宋体" w:hAnsi="宋体" w:eastAsia="宋体" w:cs="宋体"/>
          <w:b/>
          <w:bCs/>
          <w:i w:val="0"/>
          <w:caps w:val="0"/>
          <w:color w:val="000000"/>
          <w:spacing w:val="0"/>
          <w:w w:val="100"/>
          <w:kern w:val="2"/>
          <w:sz w:val="32"/>
          <w:szCs w:val="32"/>
          <w:lang w:val="en-US" w:eastAsia="zh-CN" w:bidi="ar-SA"/>
        </w:rPr>
        <w:t xml:space="preserve">第三章 </w:t>
      </w:r>
      <w:bookmarkEnd w:id="25"/>
      <w:r>
        <w:rPr>
          <w:rStyle w:val="39"/>
          <w:rFonts w:hint="eastAsia" w:ascii="宋体" w:hAnsi="宋体" w:cs="宋体"/>
          <w:b/>
          <w:bCs/>
          <w:i w:val="0"/>
          <w:caps w:val="0"/>
          <w:color w:val="000000"/>
          <w:spacing w:val="0"/>
          <w:w w:val="100"/>
          <w:kern w:val="2"/>
          <w:sz w:val="32"/>
          <w:szCs w:val="32"/>
          <w:lang w:val="en-US" w:eastAsia="zh-CN" w:bidi="ar-SA"/>
        </w:rPr>
        <w:t>采购需求</w:t>
      </w:r>
    </w:p>
    <w:p w14:paraId="298CE8D7">
      <w:pPr>
        <w:pStyle w:val="7"/>
        <w:rPr>
          <w:rFonts w:hint="eastAsia"/>
          <w:b/>
          <w:bCs/>
          <w:lang w:val="en-US" w:eastAsia="zh-CN"/>
        </w:rPr>
      </w:pPr>
    </w:p>
    <w:p w14:paraId="1A4526AD">
      <w:pPr>
        <w:snapToGrid/>
        <w:spacing w:before="0" w:beforeAutospacing="0" w:after="0" w:afterAutospacing="0" w:line="360" w:lineRule="auto"/>
        <w:jc w:val="both"/>
        <w:textAlignment w:val="baseline"/>
        <w:rPr>
          <w:rStyle w:val="27"/>
          <w:rFonts w:hint="eastAsia" w:ascii="宋体" w:hAnsi="宋体" w:eastAsia="宋体" w:cs="Times New Roman"/>
          <w:b w:val="0"/>
          <w:i w:val="0"/>
          <w:caps w:val="0"/>
          <w:spacing w:val="0"/>
          <w:w w:val="100"/>
          <w:kern w:val="2"/>
          <w:sz w:val="24"/>
          <w:szCs w:val="24"/>
          <w:lang w:val="en-US" w:eastAsia="zh-CN" w:bidi="ar-SA"/>
        </w:rPr>
      </w:pPr>
      <w:r>
        <w:rPr>
          <w:rStyle w:val="27"/>
          <w:rFonts w:hint="eastAsia" w:ascii="宋体" w:hAnsi="宋体" w:eastAsia="宋体" w:cs="Times New Roman"/>
          <w:b w:val="0"/>
          <w:i w:val="0"/>
          <w:caps w:val="0"/>
          <w:spacing w:val="0"/>
          <w:w w:val="100"/>
          <w:kern w:val="2"/>
          <w:sz w:val="24"/>
          <w:szCs w:val="24"/>
          <w:lang w:val="en-US" w:eastAsia="zh-CN" w:bidi="ar-SA"/>
        </w:rPr>
        <w:t>一、项目名称：库尔勒上库高新区塔里木乙烷制乙烯二期工业供水管道工程建设项目</w:t>
      </w:r>
    </w:p>
    <w:p w14:paraId="49BFA6D6">
      <w:pPr>
        <w:snapToGrid/>
        <w:spacing w:before="0" w:beforeAutospacing="0" w:after="0" w:afterAutospacing="0" w:line="360" w:lineRule="auto"/>
        <w:jc w:val="both"/>
        <w:textAlignment w:val="baseline"/>
        <w:rPr>
          <w:rStyle w:val="27"/>
          <w:rFonts w:hint="eastAsia" w:ascii="宋体" w:hAnsi="宋体" w:eastAsia="宋体" w:cs="Times New Roman"/>
          <w:b w:val="0"/>
          <w:i w:val="0"/>
          <w:caps w:val="0"/>
          <w:spacing w:val="0"/>
          <w:w w:val="100"/>
          <w:kern w:val="2"/>
          <w:sz w:val="24"/>
          <w:szCs w:val="24"/>
          <w:lang w:val="en-US" w:eastAsia="zh-CN" w:bidi="ar-SA"/>
        </w:rPr>
      </w:pPr>
      <w:r>
        <w:rPr>
          <w:rStyle w:val="27"/>
          <w:rFonts w:hint="eastAsia" w:ascii="宋体" w:hAnsi="宋体" w:eastAsia="宋体" w:cs="Times New Roman"/>
          <w:b w:val="0"/>
          <w:i w:val="0"/>
          <w:caps w:val="0"/>
          <w:spacing w:val="0"/>
          <w:w w:val="100"/>
          <w:kern w:val="2"/>
          <w:sz w:val="24"/>
          <w:szCs w:val="24"/>
          <w:lang w:val="en-US" w:eastAsia="zh-CN" w:bidi="ar-SA"/>
        </w:rPr>
        <w:t>二、建设地点：库尔勒上库高新区石油石化产业园</w:t>
      </w:r>
    </w:p>
    <w:p w14:paraId="292E8B8F">
      <w:pPr>
        <w:snapToGrid/>
        <w:spacing w:before="0" w:beforeAutospacing="0" w:after="0" w:afterAutospacing="0" w:line="360" w:lineRule="auto"/>
        <w:jc w:val="both"/>
        <w:textAlignment w:val="baseline"/>
        <w:rPr>
          <w:rStyle w:val="27"/>
          <w:rFonts w:hint="eastAsia" w:ascii="宋体" w:hAnsi="宋体" w:eastAsia="宋体" w:cs="Times New Roman"/>
          <w:b w:val="0"/>
          <w:i w:val="0"/>
          <w:caps w:val="0"/>
          <w:spacing w:val="0"/>
          <w:w w:val="100"/>
          <w:kern w:val="2"/>
          <w:sz w:val="24"/>
          <w:szCs w:val="24"/>
          <w:lang w:val="en-US" w:eastAsia="zh-CN" w:bidi="ar-SA"/>
        </w:rPr>
      </w:pPr>
      <w:r>
        <w:rPr>
          <w:rStyle w:val="27"/>
          <w:rFonts w:hint="eastAsia" w:ascii="宋体" w:hAnsi="宋体" w:eastAsia="宋体" w:cs="Times New Roman"/>
          <w:b w:val="0"/>
          <w:i w:val="0"/>
          <w:caps w:val="0"/>
          <w:spacing w:val="0"/>
          <w:w w:val="100"/>
          <w:kern w:val="2"/>
          <w:sz w:val="24"/>
          <w:szCs w:val="24"/>
          <w:lang w:val="en-US" w:eastAsia="zh-CN" w:bidi="ar-SA"/>
        </w:rPr>
        <w:t>三、建设规模及主要建设内容：新建上库高新区石化园乙烯二期DN1000-DN1200供水管道6×2公里及其配套设施。</w:t>
      </w:r>
    </w:p>
    <w:p w14:paraId="4C207BD5">
      <w:pPr>
        <w:snapToGrid/>
        <w:spacing w:before="0" w:beforeAutospacing="0" w:after="0" w:afterAutospacing="0" w:line="360" w:lineRule="auto"/>
        <w:jc w:val="both"/>
        <w:textAlignment w:val="baseline"/>
        <w:rPr>
          <w:rStyle w:val="27"/>
          <w:rFonts w:hint="eastAsia" w:ascii="宋体" w:hAnsi="宋体" w:eastAsia="宋体" w:cs="Times New Roman"/>
          <w:b w:val="0"/>
          <w:i w:val="0"/>
          <w:caps w:val="0"/>
          <w:spacing w:val="0"/>
          <w:w w:val="100"/>
          <w:kern w:val="2"/>
          <w:sz w:val="24"/>
          <w:szCs w:val="24"/>
          <w:lang w:val="en-US" w:eastAsia="zh-CN" w:bidi="ar-SA"/>
        </w:rPr>
      </w:pPr>
      <w:r>
        <w:rPr>
          <w:rStyle w:val="27"/>
          <w:rFonts w:hint="eastAsia" w:ascii="宋体" w:hAnsi="宋体" w:eastAsia="宋体" w:cs="Times New Roman"/>
          <w:b w:val="0"/>
          <w:i w:val="0"/>
          <w:caps w:val="0"/>
          <w:spacing w:val="0"/>
          <w:w w:val="100"/>
          <w:kern w:val="2"/>
          <w:sz w:val="24"/>
          <w:szCs w:val="24"/>
          <w:lang w:val="en-US" w:eastAsia="zh-CN" w:bidi="ar-SA"/>
        </w:rPr>
        <w:t>四、投资规模及资金来源：项目总投资9000万元，资金来源为申请地方政府专项债券资金7000万元和其他地方财政性资金2000万元。</w:t>
      </w:r>
    </w:p>
    <w:p w14:paraId="3C30AC51">
      <w:pPr>
        <w:snapToGrid/>
        <w:spacing w:before="0" w:beforeAutospacing="0" w:after="0" w:afterAutospacing="0" w:line="360" w:lineRule="auto"/>
        <w:jc w:val="both"/>
        <w:textAlignment w:val="baseline"/>
        <w:rPr>
          <w:rStyle w:val="27"/>
          <w:rFonts w:hint="eastAsia" w:ascii="宋体" w:hAnsi="宋体" w:eastAsia="宋体" w:cs="Times New Roman"/>
          <w:b w:val="0"/>
          <w:i w:val="0"/>
          <w:caps w:val="0"/>
          <w:spacing w:val="0"/>
          <w:w w:val="100"/>
          <w:kern w:val="2"/>
          <w:sz w:val="24"/>
          <w:szCs w:val="24"/>
          <w:lang w:val="en-US" w:eastAsia="zh-CN" w:bidi="ar-SA"/>
        </w:rPr>
      </w:pPr>
      <w:r>
        <w:rPr>
          <w:rStyle w:val="27"/>
          <w:rFonts w:hint="eastAsia" w:ascii="宋体" w:hAnsi="宋体" w:eastAsia="宋体" w:cs="Times New Roman"/>
          <w:b w:val="0"/>
          <w:i w:val="0"/>
          <w:caps w:val="0"/>
          <w:spacing w:val="0"/>
          <w:w w:val="100"/>
          <w:kern w:val="2"/>
          <w:sz w:val="24"/>
          <w:szCs w:val="24"/>
          <w:lang w:val="en-US" w:eastAsia="zh-CN" w:bidi="ar-SA"/>
        </w:rPr>
        <w:t>服务内容：对库尔勒上库高新区塔里木乙烷制乙烯二期工业供水管道工程建设项目全过程监理服务。</w:t>
      </w:r>
    </w:p>
    <w:p w14:paraId="72F8F659">
      <w:pPr>
        <w:rPr>
          <w:rFonts w:hint="eastAsia"/>
          <w:b w:val="0"/>
          <w:bCs w:val="0"/>
          <w:sz w:val="28"/>
          <w:szCs w:val="24"/>
          <w:lang w:val="en-US" w:eastAsia="zh-CN"/>
        </w:rPr>
      </w:pPr>
    </w:p>
    <w:p w14:paraId="155A0C1B">
      <w:pPr>
        <w:pStyle w:val="7"/>
        <w:rPr>
          <w:rFonts w:hint="eastAsia"/>
          <w:b/>
          <w:bCs/>
          <w:lang w:val="en-US" w:eastAsia="zh-CN"/>
        </w:rPr>
      </w:pPr>
    </w:p>
    <w:p w14:paraId="07360B12">
      <w:pPr>
        <w:rPr>
          <w:rFonts w:hint="eastAsia"/>
          <w:b/>
          <w:bCs/>
          <w:lang w:val="en-US" w:eastAsia="zh-CN"/>
        </w:rPr>
      </w:pPr>
    </w:p>
    <w:p w14:paraId="0B920DC1">
      <w:pPr>
        <w:pStyle w:val="7"/>
        <w:rPr>
          <w:rFonts w:hint="eastAsia"/>
          <w:b/>
          <w:bCs/>
          <w:lang w:val="en-US" w:eastAsia="zh-CN"/>
        </w:rPr>
      </w:pPr>
    </w:p>
    <w:p w14:paraId="1EA93C94">
      <w:pPr>
        <w:rPr>
          <w:rFonts w:hint="eastAsia"/>
          <w:b/>
          <w:bCs/>
          <w:lang w:val="en-US" w:eastAsia="zh-CN"/>
        </w:rPr>
      </w:pPr>
    </w:p>
    <w:p w14:paraId="1DD6E197">
      <w:pPr>
        <w:pStyle w:val="7"/>
        <w:rPr>
          <w:rFonts w:hint="eastAsia"/>
          <w:b/>
          <w:bCs/>
          <w:lang w:val="en-US" w:eastAsia="zh-CN"/>
        </w:rPr>
      </w:pPr>
    </w:p>
    <w:p w14:paraId="7AB5F206">
      <w:pPr>
        <w:rPr>
          <w:rFonts w:hint="eastAsia"/>
          <w:b/>
          <w:bCs/>
          <w:lang w:val="en-US" w:eastAsia="zh-CN"/>
        </w:rPr>
      </w:pPr>
    </w:p>
    <w:p w14:paraId="7F9958EE">
      <w:pPr>
        <w:pStyle w:val="7"/>
        <w:rPr>
          <w:rFonts w:hint="eastAsia"/>
          <w:b/>
          <w:bCs/>
          <w:lang w:val="en-US" w:eastAsia="zh-CN"/>
        </w:rPr>
      </w:pPr>
    </w:p>
    <w:p w14:paraId="1C3A145A">
      <w:pPr>
        <w:pStyle w:val="23"/>
        <w:rPr>
          <w:rFonts w:hint="eastAsia"/>
          <w:b/>
          <w:bCs/>
          <w:lang w:val="en-US" w:eastAsia="zh-CN"/>
        </w:rPr>
        <w:sectPr>
          <w:pgSz w:w="11906" w:h="16838"/>
          <w:pgMar w:top="1417" w:right="1417" w:bottom="1417" w:left="1417" w:header="851" w:footer="850" w:gutter="0"/>
          <w:lnNumType w:countBy="0"/>
          <w:pgNumType w:fmt="decimal"/>
          <w:cols w:space="425" w:num="1"/>
          <w:titlePg/>
          <w:vAlign w:val="top"/>
          <w:docGrid w:type="linesAndChars" w:linePitch="312" w:charSpace="530"/>
        </w:sectPr>
      </w:pPr>
    </w:p>
    <w:p w14:paraId="78B577E9">
      <w:pPr>
        <w:pStyle w:val="7"/>
        <w:rPr>
          <w:rFonts w:hint="eastAsia"/>
          <w:b/>
          <w:bCs/>
          <w:lang w:val="en-US" w:eastAsia="zh-CN"/>
        </w:rPr>
      </w:pPr>
    </w:p>
    <w:p w14:paraId="5E6B656A">
      <w:pPr>
        <w:pStyle w:val="30"/>
        <w:widowControl/>
        <w:numPr>
          <w:ilvl w:val="0"/>
          <w:numId w:val="17"/>
        </w:numPr>
        <w:tabs>
          <w:tab w:val="left" w:pos="420"/>
        </w:tabs>
        <w:snapToGrid/>
        <w:spacing w:before="0" w:beforeAutospacing="0" w:after="0" w:afterAutospacing="0" w:line="360" w:lineRule="auto"/>
        <w:jc w:val="center"/>
        <w:textAlignment w:val="baseline"/>
        <w:rPr>
          <w:rStyle w:val="27"/>
          <w:rFonts w:ascii="宋体" w:hAnsi="宋体" w:eastAsia="宋体" w:cs="宋体"/>
          <w:b/>
          <w:bCs/>
          <w:i w:val="0"/>
          <w:caps w:val="0"/>
          <w:spacing w:val="0"/>
          <w:w w:val="100"/>
          <w:kern w:val="0"/>
          <w:sz w:val="32"/>
          <w:szCs w:val="32"/>
          <w:lang w:val="zh-CN" w:eastAsia="zh-CN" w:bidi="ar-SA"/>
        </w:rPr>
      </w:pPr>
      <w:r>
        <w:rPr>
          <w:rStyle w:val="39"/>
          <w:rFonts w:ascii="宋体" w:hAnsi="宋体" w:eastAsia="宋体" w:cs="宋体"/>
          <w:b/>
          <w:bCs/>
          <w:i w:val="0"/>
          <w:caps w:val="0"/>
          <w:spacing w:val="0"/>
          <w:w w:val="100"/>
          <w:kern w:val="2"/>
          <w:sz w:val="32"/>
          <w:szCs w:val="32"/>
          <w:lang w:val="en-US" w:eastAsia="zh-CN" w:bidi="ar-SA"/>
        </w:rPr>
        <w:t>合同</w:t>
      </w:r>
      <w:r>
        <w:rPr>
          <w:rStyle w:val="27"/>
          <w:rFonts w:ascii="宋体" w:hAnsi="宋体" w:eastAsia="宋体" w:cs="宋体"/>
          <w:b/>
          <w:bCs/>
          <w:i w:val="0"/>
          <w:caps w:val="0"/>
          <w:spacing w:val="0"/>
          <w:w w:val="100"/>
          <w:kern w:val="0"/>
          <w:sz w:val="32"/>
          <w:szCs w:val="32"/>
          <w:lang w:val="zh-CN" w:eastAsia="zh-CN" w:bidi="ar-SA"/>
        </w:rPr>
        <w:t>（</w:t>
      </w:r>
      <w:r>
        <w:rPr>
          <w:rStyle w:val="27"/>
          <w:rFonts w:ascii="宋体" w:hAnsi="宋体" w:eastAsia="宋体" w:cs="宋体"/>
          <w:b/>
          <w:bCs/>
          <w:i w:val="0"/>
          <w:caps w:val="0"/>
          <w:spacing w:val="0"/>
          <w:w w:val="100"/>
          <w:kern w:val="0"/>
          <w:sz w:val="32"/>
          <w:szCs w:val="32"/>
          <w:lang w:val="en-US" w:eastAsia="zh-CN" w:bidi="ar-SA"/>
        </w:rPr>
        <w:t>以最终签订合同为准</w:t>
      </w:r>
      <w:r>
        <w:rPr>
          <w:rStyle w:val="27"/>
          <w:rFonts w:ascii="宋体" w:hAnsi="宋体" w:eastAsia="宋体" w:cs="宋体"/>
          <w:b/>
          <w:bCs/>
          <w:i w:val="0"/>
          <w:caps w:val="0"/>
          <w:spacing w:val="0"/>
          <w:w w:val="100"/>
          <w:kern w:val="0"/>
          <w:sz w:val="32"/>
          <w:szCs w:val="32"/>
          <w:lang w:val="zh-CN" w:eastAsia="zh-CN" w:bidi="ar-SA"/>
        </w:rPr>
        <w:t>）</w:t>
      </w:r>
      <w:bookmarkEnd w:id="24"/>
    </w:p>
    <w:p w14:paraId="0A48A28D">
      <w:pPr>
        <w:numPr>
          <w:ilvl w:val="0"/>
          <w:numId w:val="0"/>
        </w:numPr>
        <w:jc w:val="both"/>
        <w:textAlignment w:val="baseline"/>
        <w:rPr>
          <w:lang w:val="en-US" w:eastAsia="zh-CN"/>
        </w:rPr>
      </w:pPr>
    </w:p>
    <w:p w14:paraId="4270A4CD">
      <w:pPr>
        <w:spacing w:line="440" w:lineRule="exact"/>
        <w:ind w:firstLine="564" w:firstLineChars="200"/>
        <w:jc w:val="center"/>
        <w:rPr>
          <w:rFonts w:hint="eastAsia" w:ascii="GIUOHC+ËÎÌå" w:hAnsi="GIUOHC+ËÎÌå" w:cs="GIUOHC+ËÎÌå"/>
          <w:b/>
          <w:bCs/>
          <w:color w:val="000000"/>
          <w:sz w:val="28"/>
          <w:szCs w:val="28"/>
        </w:rPr>
      </w:pPr>
      <w:bookmarkStart w:id="26" w:name="_Toc27603"/>
      <w:r>
        <w:rPr>
          <w:rFonts w:hint="eastAsia" w:ascii="GIUOHC+ËÎÌå" w:hAnsi="GIUOHC+ËÎÌå" w:cs="GIUOHC+ËÎÌå"/>
          <w:b/>
          <w:bCs/>
          <w:color w:val="000000"/>
          <w:sz w:val="28"/>
          <w:szCs w:val="28"/>
        </w:rPr>
        <w:t>第一部分 协议书</w:t>
      </w:r>
    </w:p>
    <w:p w14:paraId="4D1A09B7">
      <w:pPr>
        <w:spacing w:line="440" w:lineRule="exact"/>
        <w:ind w:firstLine="564" w:firstLineChars="200"/>
        <w:jc w:val="center"/>
        <w:rPr>
          <w:rFonts w:hint="eastAsia" w:ascii="GIUOHC+ËÎÌå" w:hAnsi="GIUOHC+ËÎÌå" w:cs="GIUOHC+ËÎÌå"/>
          <w:b/>
          <w:bCs/>
          <w:color w:val="000000"/>
          <w:sz w:val="28"/>
          <w:szCs w:val="28"/>
        </w:rPr>
      </w:pPr>
    </w:p>
    <w:p w14:paraId="2FD7C3EB">
      <w:pPr>
        <w:spacing w:line="440" w:lineRule="exact"/>
        <w:ind w:firstLine="424" w:firstLineChars="200"/>
        <w:rPr>
          <w:rFonts w:hint="eastAsia" w:ascii="GIUOHC+ËÎÌå" w:hAnsi="GIUOHC+ËÎÌå" w:cs="GIUOHC+ËÎÌå"/>
          <w:color w:val="000000"/>
        </w:rPr>
      </w:pPr>
      <w:r>
        <w:rPr>
          <w:rFonts w:hint="eastAsia" w:ascii="GIUOHC+ËÎÌå" w:hAnsi="GIUOHC+ËÎÌå" w:cs="GIUOHC+ËÎÌå"/>
          <w:color w:val="000000"/>
        </w:rPr>
        <w:t>委托人（全称）：</w:t>
      </w:r>
    </w:p>
    <w:p w14:paraId="200332F6">
      <w:pPr>
        <w:spacing w:line="440" w:lineRule="exact"/>
        <w:ind w:firstLine="424" w:firstLineChars="200"/>
        <w:rPr>
          <w:rFonts w:hint="eastAsia" w:ascii="GIUOHC+ËÎÌå" w:hAnsi="GIUOHC+ËÎÌå" w:cs="GIUOHC+ËÎÌå"/>
          <w:color w:val="000000"/>
        </w:rPr>
      </w:pPr>
      <w:r>
        <w:rPr>
          <w:rFonts w:hint="eastAsia" w:ascii="GIUOHC+ËÎÌå" w:hAnsi="GIUOHC+ËÎÌå" w:cs="GIUOHC+ËÎÌå"/>
          <w:color w:val="000000"/>
        </w:rPr>
        <w:t xml:space="preserve">监理人（全称）： </w:t>
      </w:r>
    </w:p>
    <w:p w14:paraId="4227F944">
      <w:pPr>
        <w:spacing w:line="440" w:lineRule="exact"/>
        <w:ind w:firstLine="420" w:firstLineChars="200"/>
        <w:rPr>
          <w:rFonts w:ascii="GIUOHC+ËÎÌå" w:hAnsi="GIUOHC+ËÎÌå" w:cs="GIUOHC+ËÎÌå"/>
          <w:color w:val="000000"/>
          <w:spacing w:val="-1"/>
        </w:rPr>
      </w:pPr>
      <w:r>
        <w:rPr>
          <w:rFonts w:hint="eastAsia" w:ascii="GIUOHC+ËÎÌå" w:hAnsi="GIUOHC+ËÎÌå" w:cs="GIUOHC+ËÎÌå"/>
          <w:color w:val="000000"/>
          <w:spacing w:val="-1"/>
        </w:rPr>
        <w:t xml:space="preserve">根据《中华人民共和国合同法》、《中华人民共和国建筑法》及其他有关法律、法规，遵循平等、自愿、公平和诚信的原则， 双方就下述工程委托监理与相关服务事项协商一致，订立本合同。 </w:t>
      </w:r>
    </w:p>
    <w:p w14:paraId="65CF5F92">
      <w:pPr>
        <w:spacing w:line="440" w:lineRule="exact"/>
        <w:ind w:firstLine="420" w:firstLineChars="200"/>
        <w:rPr>
          <w:rFonts w:ascii="GIUOHC+ËÎÌå" w:hAnsi="GIUOHC+ËÎÌå" w:cs="GIUOHC+ËÎÌå"/>
          <w:b/>
          <w:bCs/>
          <w:color w:val="000000"/>
          <w:spacing w:val="-1"/>
        </w:rPr>
      </w:pPr>
      <w:r>
        <w:rPr>
          <w:rFonts w:hint="eastAsia" w:ascii="GIUOHC+ËÎÌå" w:hAnsi="GIUOHC+ËÎÌå" w:cs="GIUOHC+ËÎÌå"/>
          <w:b/>
          <w:bCs/>
          <w:color w:val="000000"/>
          <w:spacing w:val="-1"/>
        </w:rPr>
        <w:t xml:space="preserve">一、工程概况 </w:t>
      </w:r>
    </w:p>
    <w:p w14:paraId="5A2F9288">
      <w:pPr>
        <w:spacing w:line="440" w:lineRule="exact"/>
        <w:ind w:firstLine="424" w:firstLineChars="200"/>
        <w:rPr>
          <w:rFonts w:hint="eastAsia" w:ascii="宋体" w:hAnsi="宋体" w:cs="宋体"/>
          <w:color w:val="000000"/>
          <w:kern w:val="0"/>
          <w:szCs w:val="21"/>
          <w:lang w:val="en-US" w:eastAsia="zh-CN"/>
        </w:rPr>
      </w:pPr>
      <w:r>
        <w:rPr>
          <w:rFonts w:hint="eastAsia" w:ascii="宋体" w:hAnsi="宋体" w:cs="宋体"/>
          <w:color w:val="000000"/>
          <w:kern w:val="0"/>
          <w:szCs w:val="21"/>
        </w:rPr>
        <w:t>1. 工程名称：</w:t>
      </w:r>
      <w:r>
        <w:rPr>
          <w:rFonts w:hint="eastAsia" w:ascii="宋体" w:hAnsi="宋体" w:cs="宋体"/>
          <w:color w:val="000000"/>
          <w:kern w:val="0"/>
          <w:szCs w:val="21"/>
          <w:lang w:val="en-US" w:eastAsia="zh-CN"/>
        </w:rPr>
        <w:t xml:space="preserve"> </w:t>
      </w:r>
    </w:p>
    <w:p w14:paraId="7783AD9D">
      <w:pPr>
        <w:spacing w:line="440" w:lineRule="exact"/>
        <w:ind w:firstLine="424" w:firstLineChars="200"/>
        <w:rPr>
          <w:rFonts w:hint="eastAsia" w:ascii="宋体" w:hAnsi="宋体" w:cs="宋体"/>
          <w:color w:val="000000"/>
          <w:kern w:val="0"/>
          <w:szCs w:val="21"/>
        </w:rPr>
      </w:pPr>
      <w:r>
        <w:rPr>
          <w:rFonts w:hint="eastAsia" w:ascii="宋体" w:hAnsi="宋体" w:cs="宋体"/>
          <w:color w:val="000000"/>
          <w:kern w:val="0"/>
          <w:szCs w:val="21"/>
        </w:rPr>
        <w:t>2. 工程地点：</w:t>
      </w:r>
      <w:r>
        <w:rPr>
          <w:rFonts w:hint="eastAsia" w:ascii="宋体" w:hAnsi="宋体" w:cs="宋体"/>
          <w:color w:val="000000"/>
          <w:kern w:val="0"/>
          <w:szCs w:val="21"/>
          <w:lang w:val="en-US" w:eastAsia="zh-CN"/>
        </w:rPr>
        <w:t xml:space="preserve"> </w:t>
      </w:r>
    </w:p>
    <w:p w14:paraId="1459BD8D">
      <w:pPr>
        <w:spacing w:line="440" w:lineRule="exact"/>
        <w:ind w:firstLine="424" w:firstLineChars="200"/>
        <w:rPr>
          <w:rFonts w:hint="eastAsia" w:ascii="宋体" w:hAnsi="宋体" w:cs="宋体"/>
          <w:color w:val="000000"/>
          <w:kern w:val="0"/>
          <w:szCs w:val="21"/>
        </w:rPr>
      </w:pPr>
      <w:r>
        <w:rPr>
          <w:rFonts w:hint="eastAsia" w:ascii="宋体" w:hAnsi="宋体" w:cs="宋体"/>
          <w:color w:val="000000"/>
          <w:kern w:val="0"/>
          <w:szCs w:val="21"/>
        </w:rPr>
        <w:t>3. 工程规模：</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 xml:space="preserve"> </w:t>
      </w:r>
    </w:p>
    <w:p w14:paraId="6AA28B6C">
      <w:pPr>
        <w:spacing w:line="440" w:lineRule="exact"/>
        <w:ind w:firstLine="420" w:firstLineChars="200"/>
        <w:rPr>
          <w:rFonts w:ascii="GIUOHC+ËÎÌå" w:hAnsi="GIUOHC+ËÎÌå" w:cs="GIUOHC+ËÎÌå"/>
          <w:color w:val="000000"/>
          <w:spacing w:val="-1"/>
          <w:u w:val="single"/>
        </w:rPr>
      </w:pPr>
      <w:r>
        <w:rPr>
          <w:rFonts w:hint="eastAsia" w:ascii="GIUOHC+ËÎÌå" w:hAnsi="GIUOHC+ËÎÌå" w:cs="GIUOHC+ËÎÌå"/>
          <w:color w:val="000000"/>
          <w:spacing w:val="-1"/>
        </w:rPr>
        <w:t xml:space="preserve">4. 工程概算投资额费： </w:t>
      </w:r>
      <w:r>
        <w:rPr>
          <w:rFonts w:hint="eastAsia" w:ascii="GIUOHC+ËÎÌå" w:hAnsi="GIUOHC+ËÎÌå" w:cs="GIUOHC+ËÎÌå"/>
          <w:color w:val="000000"/>
          <w:spacing w:val="-1"/>
          <w:u w:val="single"/>
          <w:lang w:val="en-US" w:eastAsia="zh-CN"/>
        </w:rPr>
        <w:t xml:space="preserve"> </w:t>
      </w:r>
    </w:p>
    <w:p w14:paraId="725FDC66">
      <w:pPr>
        <w:spacing w:line="440" w:lineRule="exact"/>
        <w:ind w:firstLine="420"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二、词语限定 </w:t>
      </w:r>
    </w:p>
    <w:p w14:paraId="5334FC22">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协议书中相关词语的含义与通用条件中的定义与解释相同。 </w:t>
      </w:r>
    </w:p>
    <w:p w14:paraId="35EC9B9E">
      <w:pPr>
        <w:spacing w:line="440" w:lineRule="exact"/>
        <w:ind w:firstLine="420"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三、组成本合同的文件</w:t>
      </w:r>
    </w:p>
    <w:p w14:paraId="6F3458BE">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1.协议书； </w:t>
      </w:r>
    </w:p>
    <w:p w14:paraId="6A1A8B46">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 中标通知书（适用于招标工程）或委托书（适用于非招标工程）； </w:t>
      </w:r>
    </w:p>
    <w:p w14:paraId="0356E35E">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 投标文件（适用于招标工程）或监理与相关服务建议书 （适用于非招标工程）； </w:t>
      </w:r>
    </w:p>
    <w:p w14:paraId="0D5911DC">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 专用条件； </w:t>
      </w:r>
    </w:p>
    <w:p w14:paraId="262033F0">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 通用条件； </w:t>
      </w:r>
    </w:p>
    <w:p w14:paraId="6A104AF0">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 附录，即： </w:t>
      </w:r>
    </w:p>
    <w:p w14:paraId="6AA37F02">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附录 A 相关服务的范围和内容 </w:t>
      </w:r>
    </w:p>
    <w:p w14:paraId="2D913A29">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附录 B 委托人派遣的人员和提供的房屋、资料、设备。</w:t>
      </w:r>
    </w:p>
    <w:p w14:paraId="216FE1AF">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本合同签订后，双方依法签订的补充协议也是本合同文件的组成部分。</w:t>
      </w:r>
    </w:p>
    <w:p w14:paraId="74876D6F">
      <w:pPr>
        <w:spacing w:line="440" w:lineRule="exact"/>
        <w:ind w:firstLine="420"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四、总监理工程师 </w:t>
      </w:r>
    </w:p>
    <w:p w14:paraId="111E5CEB">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总监理工程师姓名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，身份证号码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，注册号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p>
    <w:p w14:paraId="4BA02939">
      <w:pPr>
        <w:spacing w:line="440" w:lineRule="exact"/>
        <w:ind w:firstLine="420"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五、签约酬金 </w:t>
      </w:r>
    </w:p>
    <w:p w14:paraId="38B71BB0">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签约酬金 （ 大 写 ）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 </w:t>
      </w:r>
    </w:p>
    <w:p w14:paraId="379C49FD">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包括： </w:t>
      </w:r>
    </w:p>
    <w:p w14:paraId="611A934A">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 监理酬金：</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 </w:t>
      </w:r>
    </w:p>
    <w:p w14:paraId="4331D7A9">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 相关服务酬金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 </w:t>
      </w:r>
    </w:p>
    <w:p w14:paraId="7BD571C7">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其中： </w:t>
      </w:r>
    </w:p>
    <w:p w14:paraId="78167FE8">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（1）勘察阶段服务 </w:t>
      </w:r>
    </w:p>
    <w:p w14:paraId="06FF5023">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酬 金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p>
    <w:p w14:paraId="664E971F">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（2）设计阶段服务 </w:t>
      </w:r>
    </w:p>
    <w:p w14:paraId="4BCFC4AB">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酬 金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p>
    <w:p w14:paraId="7E0FA130">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（3）保修阶段服务 </w:t>
      </w:r>
    </w:p>
    <w:p w14:paraId="50F9CACD">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酬 金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 </w:t>
      </w:r>
    </w:p>
    <w:p w14:paraId="4F975CE4">
      <w:pPr>
        <w:numPr>
          <w:ilvl w:val="0"/>
          <w:numId w:val="18"/>
        </w:num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其他相关服务</w:t>
      </w:r>
    </w:p>
    <w:p w14:paraId="0286C907">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酬金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 </w:t>
      </w:r>
    </w:p>
    <w:p w14:paraId="017D0B11">
      <w:pPr>
        <w:spacing w:line="440" w:lineRule="exact"/>
        <w:ind w:firstLine="420"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六、期限 </w:t>
      </w:r>
    </w:p>
    <w:p w14:paraId="602FBF4C">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 监理期限： </w:t>
      </w:r>
    </w:p>
    <w:p w14:paraId="18240455">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u w:val="single"/>
        </w:rPr>
        <w:t xml:space="preserve">计划 </w:t>
      </w:r>
      <w:r>
        <w:rPr>
          <w:rFonts w:hint="eastAsia" w:ascii="GIUOHC+ËÎÌå" w:hAnsi="GIUOHC+ËÎÌå" w:cs="GIUOHC+ËÎÌå"/>
          <w:color w:val="000000"/>
          <w:spacing w:val="-1"/>
          <w:u w:val="single"/>
          <w:lang w:val="en-US" w:eastAsia="zh-CN"/>
        </w:rPr>
        <w:t xml:space="preserve">  </w:t>
      </w:r>
      <w:r>
        <w:rPr>
          <w:rFonts w:hint="eastAsia" w:ascii="GIUOHC+ËÎÌå" w:hAnsi="GIUOHC+ËÎÌå" w:cs="GIUOHC+ËÎÌå"/>
          <w:color w:val="000000"/>
          <w:spacing w:val="-1"/>
          <w:u w:val="single"/>
        </w:rPr>
        <w:t>月</w:t>
      </w:r>
      <w:r>
        <w:rPr>
          <w:rFonts w:hint="eastAsia" w:ascii="GIUOHC+ËÎÌå" w:hAnsi="GIUOHC+ËÎÌå" w:cs="GIUOHC+ËÎÌå"/>
          <w:color w:val="000000"/>
          <w:spacing w:val="-1"/>
          <w:u w:val="single"/>
          <w:lang w:val="en-US" w:eastAsia="zh-CN"/>
        </w:rPr>
        <w:t xml:space="preserve">   </w:t>
      </w:r>
      <w:r>
        <w:rPr>
          <w:rFonts w:hint="eastAsia" w:ascii="GIUOHC+ËÎÌå" w:hAnsi="GIUOHC+ËÎÌå" w:cs="GIUOHC+ËÎÌå"/>
          <w:color w:val="000000"/>
          <w:spacing w:val="-1"/>
          <w:u w:val="single"/>
        </w:rPr>
        <w:t>日始，至</w:t>
      </w:r>
      <w:r>
        <w:rPr>
          <w:rFonts w:hint="eastAsia" w:ascii="GIUOHC+ËÎÌå" w:hAnsi="GIUOHC+ËÎÌå" w:cs="GIUOHC+ËÎÌå"/>
          <w:color w:val="000000"/>
          <w:spacing w:val="-1"/>
          <w:u w:val="single"/>
          <w:lang w:val="en-US" w:eastAsia="zh-CN"/>
        </w:rPr>
        <w:t xml:space="preserve">        </w:t>
      </w:r>
      <w:r>
        <w:rPr>
          <w:rFonts w:hint="eastAsia" w:ascii="GIUOHC+ËÎÌå" w:hAnsi="GIUOHC+ËÎÌå" w:cs="GIUOHC+ËÎÌå"/>
          <w:color w:val="000000"/>
          <w:spacing w:val="-1"/>
          <w:u w:val="single"/>
        </w:rPr>
        <w:t>止。</w:t>
      </w:r>
      <w:r>
        <w:rPr>
          <w:rFonts w:hint="eastAsia" w:ascii="GIUOHC+ËÎÌå" w:hAnsi="GIUOHC+ËÎÌå" w:cs="GIUOHC+ËÎÌå"/>
          <w:color w:val="000000"/>
          <w:spacing w:val="-1"/>
        </w:rPr>
        <w:t xml:space="preserve"> </w:t>
      </w:r>
    </w:p>
    <w:p w14:paraId="4C1034B3">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 相关服务期限： </w:t>
      </w:r>
    </w:p>
    <w:p w14:paraId="3F1B439B">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（1）勘察阶段服务期限</w:t>
      </w:r>
      <w:r>
        <w:rPr>
          <w:rFonts w:hint="eastAsia" w:ascii="GIUOHC+ËÎÌå" w:hAnsi="GIUOHC+ËÎÌå" w:cs="GIUOHC+ËÎÌå"/>
          <w:color w:val="000000"/>
          <w:spacing w:val="-1"/>
          <w:u w:val="single"/>
        </w:rPr>
        <w:t>自 年 月 日始，至 年 月 日止</w:t>
      </w:r>
      <w:r>
        <w:rPr>
          <w:rFonts w:hint="eastAsia" w:ascii="GIUOHC+ËÎÌå" w:hAnsi="GIUOHC+ËÎÌå" w:cs="GIUOHC+ËÎÌå"/>
          <w:color w:val="000000"/>
          <w:spacing w:val="-1"/>
        </w:rPr>
        <w:t xml:space="preserve">。 </w:t>
      </w:r>
    </w:p>
    <w:p w14:paraId="02A79636">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（2）设计阶段服务期限</w:t>
      </w:r>
      <w:r>
        <w:rPr>
          <w:rFonts w:hint="eastAsia" w:ascii="GIUOHC+ËÎÌå" w:hAnsi="GIUOHC+ËÎÌå" w:cs="GIUOHC+ËÎÌå"/>
          <w:color w:val="000000"/>
          <w:spacing w:val="-1"/>
          <w:u w:val="single"/>
        </w:rPr>
        <w:t>自 年 月 日始，至 年 月 日止</w:t>
      </w:r>
      <w:r>
        <w:rPr>
          <w:rFonts w:hint="eastAsia" w:ascii="GIUOHC+ËÎÌå" w:hAnsi="GIUOHC+ËÎÌå" w:cs="GIUOHC+ËÎÌå"/>
          <w:color w:val="000000"/>
          <w:spacing w:val="-1"/>
        </w:rPr>
        <w:t xml:space="preserve">。 </w:t>
      </w:r>
    </w:p>
    <w:p w14:paraId="67795BBD">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（3）保修阶段服务期限</w:t>
      </w:r>
      <w:r>
        <w:rPr>
          <w:rFonts w:hint="eastAsia" w:ascii="GIUOHC+ËÎÌå" w:hAnsi="GIUOHC+ËÎÌå" w:cs="GIUOHC+ËÎÌå"/>
          <w:color w:val="000000"/>
          <w:spacing w:val="-1"/>
          <w:u w:val="single"/>
        </w:rPr>
        <w:t>自 年 月 日始，至 年 月 日止</w:t>
      </w:r>
      <w:r>
        <w:rPr>
          <w:rFonts w:hint="eastAsia" w:ascii="GIUOHC+ËÎÌå" w:hAnsi="GIUOHC+ËÎÌå" w:cs="GIUOHC+ËÎÌå"/>
          <w:color w:val="000000"/>
          <w:spacing w:val="-1"/>
        </w:rPr>
        <w:t xml:space="preserve">。 </w:t>
      </w:r>
    </w:p>
    <w:p w14:paraId="1F1DCFF7">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（4）其他相关服务期限</w:t>
      </w:r>
      <w:r>
        <w:rPr>
          <w:rFonts w:hint="eastAsia" w:ascii="GIUOHC+ËÎÌå" w:hAnsi="GIUOHC+ËÎÌå" w:cs="GIUOHC+ËÎÌå"/>
          <w:color w:val="000000"/>
          <w:spacing w:val="-1"/>
          <w:u w:val="single"/>
        </w:rPr>
        <w:t>自 年 月 日始，至 年 月 日止</w:t>
      </w:r>
      <w:r>
        <w:rPr>
          <w:rFonts w:hint="eastAsia" w:ascii="GIUOHC+ËÎÌå" w:hAnsi="GIUOHC+ËÎÌå" w:cs="GIUOHC+ËÎÌå"/>
          <w:color w:val="000000"/>
          <w:spacing w:val="-1"/>
        </w:rPr>
        <w:t xml:space="preserve">。 </w:t>
      </w:r>
    </w:p>
    <w:p w14:paraId="175AB54A">
      <w:pPr>
        <w:spacing w:line="440" w:lineRule="exact"/>
        <w:ind w:firstLine="420"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七、双方承诺 </w:t>
      </w:r>
    </w:p>
    <w:p w14:paraId="1C82FE37">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 监理人向委托人承诺，按照本合同约定提供监理与相关服务。 </w:t>
      </w:r>
    </w:p>
    <w:p w14:paraId="717CBAEC">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 委托人向监理人承诺，按照本合同约定派遣相应的人员，提供房屋、资料、设备，并按本合同约定支付酬金。</w:t>
      </w:r>
    </w:p>
    <w:p w14:paraId="697AB3A7">
      <w:pPr>
        <w:spacing w:line="440" w:lineRule="exact"/>
        <w:ind w:firstLine="420"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八、合同订立 </w:t>
      </w:r>
    </w:p>
    <w:p w14:paraId="3771D372">
      <w:pPr>
        <w:spacing w:line="440" w:lineRule="exact"/>
        <w:ind w:firstLine="420"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1. 订立时间</w:t>
      </w:r>
      <w:r>
        <w:rPr>
          <w:rFonts w:hint="eastAsia" w:ascii="GIUOHC+ËÎÌå" w:hAnsi="GIUOHC+ËÎÌå" w:cs="GIUOHC+ËÎÌå"/>
          <w:color w:val="000000"/>
          <w:spacing w:val="-1"/>
          <w:u w:val="single"/>
        </w:rPr>
        <w:t xml:space="preserve">： 年 月 日。 </w:t>
      </w:r>
    </w:p>
    <w:p w14:paraId="1BBD840A">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 订立地点</w:t>
      </w:r>
      <w:r>
        <w:rPr>
          <w:rFonts w:hint="eastAsia" w:ascii="GIUOHC+ËÎÌå" w:hAnsi="GIUOHC+ËÎÌå" w:cs="GIUOHC+ËÎÌå"/>
          <w:color w:val="000000"/>
          <w:spacing w:val="-1"/>
          <w:u w:val="single"/>
        </w:rPr>
        <w:t>：         。</w:t>
      </w:r>
      <w:r>
        <w:rPr>
          <w:rFonts w:hint="eastAsia" w:ascii="GIUOHC+ËÎÌå" w:hAnsi="GIUOHC+ËÎÌå" w:cs="GIUOHC+ËÎÌå"/>
          <w:color w:val="000000"/>
          <w:spacing w:val="-1"/>
        </w:rPr>
        <w:t xml:space="preserve"> </w:t>
      </w:r>
    </w:p>
    <w:p w14:paraId="3F38F85C">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3. 本合同一式</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份，具有同等法律效力，双方各执</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份。 </w:t>
      </w:r>
    </w:p>
    <w:p w14:paraId="4D41AF01">
      <w:pPr>
        <w:spacing w:line="440" w:lineRule="exact"/>
        <w:ind w:firstLine="420"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委托人</w:t>
      </w:r>
      <w:r>
        <w:rPr>
          <w:rFonts w:hint="eastAsia" w:ascii="GIUOHC+ËÎÌå" w:hAnsi="GIUOHC+ËÎÌå" w:cs="GIUOHC+ËÎÌå"/>
          <w:color w:val="000000"/>
          <w:spacing w:val="-1"/>
          <w:u w:val="single"/>
        </w:rPr>
        <w:t>：</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（盖章）</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监理人</w:t>
      </w:r>
      <w:r>
        <w:rPr>
          <w:rFonts w:hint="eastAsia" w:ascii="GIUOHC+ËÎÌå" w:hAnsi="GIUOHC+ËÎÌå" w:cs="GIUOHC+ËÎÌå"/>
          <w:color w:val="000000"/>
          <w:spacing w:val="-1"/>
          <w:u w:val="single"/>
        </w:rPr>
        <w:t>：</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（盖章）</w:t>
      </w:r>
      <w:r>
        <w:rPr>
          <w:rFonts w:ascii="GIUOHC+ËÎÌå" w:hAnsi="GIUOHC+ËÎÌå" w:cs="GIUOHC+ËÎÌå"/>
          <w:color w:val="000000"/>
          <w:spacing w:val="-1"/>
          <w:u w:val="single"/>
        </w:rPr>
        <w:t xml:space="preserve"> </w:t>
      </w:r>
    </w:p>
    <w:p w14:paraId="5F639D36">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住所：</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住所：</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p>
    <w:p w14:paraId="3EC36E2B">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邮政编码：</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邮政编码：</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p>
    <w:p w14:paraId="5881702F">
      <w:pPr>
        <w:spacing w:line="440" w:lineRule="exact"/>
        <w:ind w:firstLine="420"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法定代表人或其授权的代理人：</w:t>
      </w:r>
      <w:r>
        <w:rPr>
          <w:rFonts w:hint="eastAsia" w:ascii="GIUOHC+ËÎÌå" w:hAnsi="GIUOHC+ËÎÌå" w:cs="GIUOHC+ËÎÌå"/>
          <w:color w:val="000000"/>
          <w:spacing w:val="-1"/>
          <w:u w:val="single"/>
        </w:rPr>
        <w:t xml:space="preserve"> （签字）</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法定代表人或其授权的代理人</w:t>
      </w:r>
      <w:r>
        <w:rPr>
          <w:rFonts w:hint="eastAsia" w:ascii="GIUOHC+ËÎÌå" w:hAnsi="GIUOHC+ËÎÌå" w:cs="GIUOHC+ËÎÌå"/>
          <w:color w:val="000000"/>
          <w:spacing w:val="-1"/>
          <w:u w:val="single"/>
        </w:rPr>
        <w:t>：（签字）</w:t>
      </w:r>
    </w:p>
    <w:p w14:paraId="01659456">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开户银行：</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开户银行：</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rPr>
        <w:t xml:space="preserve"> </w:t>
      </w:r>
    </w:p>
    <w:p w14:paraId="2C3E9046">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账号：</w:t>
      </w:r>
      <w:r>
        <w:rPr>
          <w:rFonts w:ascii="GIUOHC+ËÎÌå" w:hAnsi="GIUOHC+ËÎÌå" w:cs="GIUOHC+ËÎÌå"/>
          <w:color w:val="000000"/>
          <w:spacing w:val="-1"/>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账号：</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rPr>
        <w:t xml:space="preserve"> </w:t>
      </w:r>
    </w:p>
    <w:p w14:paraId="7AD946F2">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电话：</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电话：</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rPr>
        <w:t xml:space="preserve"> </w:t>
      </w:r>
    </w:p>
    <w:p w14:paraId="6B8AD748">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传真：</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rPr>
        <w:t xml:space="preserve"> </w:t>
      </w:r>
      <w:r>
        <w:rPr>
          <w:rFonts w:hint="eastAsia" w:ascii="GIUOHC+ËÎÌå" w:hAnsi="GIUOHC+ËÎÌå" w:cs="GIUOHC+ËÎÌå"/>
          <w:color w:val="000000"/>
          <w:spacing w:val="-1"/>
        </w:rPr>
        <w:t xml:space="preserve">                      传真：</w:t>
      </w:r>
      <w:r>
        <w:rPr>
          <w:rFonts w:ascii="GIUOHC+ËÎÌå" w:hAnsi="GIUOHC+ËÎÌå" w:cs="GIUOHC+ËÎÌå"/>
          <w:color w:val="000000"/>
          <w:spacing w:val="-1"/>
        </w:rPr>
        <w:t xml:space="preserve"> </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p>
    <w:p w14:paraId="5934E14D">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电子邮箱：</w:t>
      </w:r>
      <w:r>
        <w:rPr>
          <w:rFonts w:ascii="GIUOHC+ËÎÌå" w:hAnsi="GIUOHC+ËÎÌå" w:cs="GIUOHC+ËÎÌå"/>
          <w:color w:val="000000"/>
          <w:spacing w:val="-1"/>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电子邮箱：</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rPr>
        <w:t xml:space="preserve"> </w:t>
      </w:r>
    </w:p>
    <w:p w14:paraId="5A6BD2AD">
      <w:pPr>
        <w:spacing w:line="440" w:lineRule="exact"/>
        <w:ind w:firstLine="564" w:firstLineChars="200"/>
        <w:jc w:val="center"/>
        <w:rPr>
          <w:rFonts w:hint="eastAsia" w:ascii="GIUOHC+ËÎÌå" w:hAnsi="GIUOHC+ËÎÌå" w:cs="GIUOHC+ËÎÌå"/>
          <w:b/>
          <w:bCs/>
          <w:color w:val="000000"/>
          <w:sz w:val="28"/>
          <w:szCs w:val="28"/>
        </w:rPr>
      </w:pPr>
    </w:p>
    <w:p w14:paraId="3B6D8CB7">
      <w:pPr>
        <w:spacing w:line="440" w:lineRule="exact"/>
        <w:ind w:firstLine="564" w:firstLineChars="200"/>
        <w:jc w:val="center"/>
        <w:rPr>
          <w:rFonts w:hint="eastAsia" w:ascii="GIUOHC+ËÎÌå" w:hAnsi="GIUOHC+ËÎÌå" w:cs="GIUOHC+ËÎÌå"/>
          <w:b/>
          <w:bCs/>
          <w:color w:val="000000"/>
          <w:sz w:val="28"/>
          <w:szCs w:val="28"/>
        </w:rPr>
      </w:pPr>
    </w:p>
    <w:p w14:paraId="71652396">
      <w:pPr>
        <w:spacing w:line="440" w:lineRule="exact"/>
        <w:ind w:firstLine="564" w:firstLineChars="200"/>
        <w:jc w:val="center"/>
        <w:rPr>
          <w:rFonts w:hint="eastAsia" w:ascii="GIUOHC+ËÎÌå" w:hAnsi="GIUOHC+ËÎÌå" w:cs="GIUOHC+ËÎÌå"/>
          <w:b/>
          <w:bCs/>
          <w:color w:val="000000"/>
          <w:sz w:val="28"/>
          <w:szCs w:val="28"/>
        </w:rPr>
      </w:pPr>
    </w:p>
    <w:p w14:paraId="7697F5AF">
      <w:pPr>
        <w:spacing w:line="440" w:lineRule="exact"/>
        <w:ind w:firstLine="564" w:firstLineChars="200"/>
        <w:jc w:val="center"/>
        <w:rPr>
          <w:rFonts w:hint="eastAsia" w:ascii="GIUOHC+ËÎÌå" w:hAnsi="GIUOHC+ËÎÌå" w:cs="GIUOHC+ËÎÌå"/>
          <w:b/>
          <w:bCs/>
          <w:color w:val="000000"/>
          <w:sz w:val="28"/>
          <w:szCs w:val="28"/>
        </w:rPr>
      </w:pPr>
    </w:p>
    <w:p w14:paraId="15C7C679">
      <w:pPr>
        <w:spacing w:line="440" w:lineRule="exact"/>
        <w:ind w:firstLine="564" w:firstLineChars="200"/>
        <w:jc w:val="center"/>
        <w:rPr>
          <w:rFonts w:hint="eastAsia" w:ascii="GIUOHC+ËÎÌå" w:hAnsi="GIUOHC+ËÎÌå" w:cs="GIUOHC+ËÎÌå"/>
          <w:b/>
          <w:bCs/>
          <w:color w:val="000000"/>
          <w:sz w:val="28"/>
          <w:szCs w:val="28"/>
        </w:rPr>
      </w:pPr>
    </w:p>
    <w:p w14:paraId="6A72EDE0">
      <w:pPr>
        <w:spacing w:line="440" w:lineRule="exact"/>
        <w:ind w:firstLine="564" w:firstLineChars="200"/>
        <w:jc w:val="center"/>
        <w:rPr>
          <w:rFonts w:hint="eastAsia" w:ascii="GIUOHC+ËÎÌå" w:hAnsi="GIUOHC+ËÎÌå" w:cs="GIUOHC+ËÎÌå"/>
          <w:b/>
          <w:bCs/>
          <w:color w:val="000000"/>
          <w:sz w:val="28"/>
          <w:szCs w:val="28"/>
        </w:rPr>
      </w:pPr>
    </w:p>
    <w:p w14:paraId="793B19FE">
      <w:pPr>
        <w:spacing w:line="440" w:lineRule="exact"/>
        <w:ind w:firstLine="564" w:firstLineChars="200"/>
        <w:jc w:val="center"/>
        <w:rPr>
          <w:rFonts w:hint="eastAsia" w:ascii="GIUOHC+ËÎÌå" w:hAnsi="GIUOHC+ËÎÌå" w:cs="GIUOHC+ËÎÌå"/>
          <w:b/>
          <w:bCs/>
          <w:color w:val="000000"/>
          <w:sz w:val="28"/>
          <w:szCs w:val="28"/>
        </w:rPr>
      </w:pPr>
    </w:p>
    <w:p w14:paraId="28500199">
      <w:pPr>
        <w:spacing w:line="440" w:lineRule="exact"/>
        <w:ind w:firstLine="564" w:firstLineChars="200"/>
        <w:jc w:val="center"/>
        <w:rPr>
          <w:rFonts w:hint="eastAsia" w:ascii="GIUOHC+ËÎÌå" w:hAnsi="GIUOHC+ËÎÌå" w:cs="GIUOHC+ËÎÌå"/>
          <w:b/>
          <w:bCs/>
          <w:color w:val="000000"/>
          <w:sz w:val="28"/>
          <w:szCs w:val="28"/>
        </w:rPr>
      </w:pPr>
    </w:p>
    <w:p w14:paraId="4CC0081C">
      <w:pPr>
        <w:spacing w:line="440" w:lineRule="exact"/>
        <w:ind w:firstLine="564" w:firstLineChars="200"/>
        <w:jc w:val="center"/>
        <w:rPr>
          <w:rFonts w:hint="eastAsia" w:ascii="GIUOHC+ËÎÌå" w:hAnsi="GIUOHC+ËÎÌå" w:cs="GIUOHC+ËÎÌå"/>
          <w:b/>
          <w:bCs/>
          <w:color w:val="000000"/>
          <w:sz w:val="28"/>
          <w:szCs w:val="28"/>
        </w:rPr>
      </w:pPr>
    </w:p>
    <w:p w14:paraId="43331106">
      <w:pPr>
        <w:spacing w:line="440" w:lineRule="exact"/>
        <w:ind w:firstLine="564" w:firstLineChars="200"/>
        <w:jc w:val="center"/>
        <w:rPr>
          <w:rFonts w:hint="eastAsia" w:ascii="GIUOHC+ËÎÌå" w:hAnsi="GIUOHC+ËÎÌå" w:cs="GIUOHC+ËÎÌå"/>
          <w:b/>
          <w:bCs/>
          <w:color w:val="000000"/>
          <w:sz w:val="28"/>
          <w:szCs w:val="28"/>
        </w:rPr>
      </w:pPr>
    </w:p>
    <w:p w14:paraId="55CC2E68">
      <w:pPr>
        <w:spacing w:line="440" w:lineRule="exact"/>
        <w:ind w:firstLine="564" w:firstLineChars="200"/>
        <w:jc w:val="center"/>
        <w:rPr>
          <w:rFonts w:hint="eastAsia" w:ascii="GIUOHC+ËÎÌå" w:hAnsi="GIUOHC+ËÎÌå" w:cs="GIUOHC+ËÎÌå"/>
          <w:b/>
          <w:bCs/>
          <w:color w:val="000000"/>
          <w:sz w:val="28"/>
          <w:szCs w:val="28"/>
        </w:rPr>
      </w:pPr>
    </w:p>
    <w:p w14:paraId="20CE7707">
      <w:pPr>
        <w:spacing w:line="440" w:lineRule="exact"/>
        <w:ind w:firstLine="564" w:firstLineChars="200"/>
        <w:jc w:val="center"/>
        <w:rPr>
          <w:rFonts w:hint="eastAsia" w:ascii="GIUOHC+ËÎÌå" w:hAnsi="GIUOHC+ËÎÌå" w:cs="GIUOHC+ËÎÌå"/>
          <w:b/>
          <w:bCs/>
          <w:color w:val="000000"/>
          <w:sz w:val="28"/>
          <w:szCs w:val="28"/>
        </w:rPr>
      </w:pPr>
    </w:p>
    <w:p w14:paraId="374D0470">
      <w:pPr>
        <w:spacing w:line="440" w:lineRule="exact"/>
        <w:ind w:firstLine="564" w:firstLineChars="200"/>
        <w:jc w:val="center"/>
        <w:rPr>
          <w:rFonts w:hint="eastAsia" w:ascii="GIUOHC+ËÎÌå" w:hAnsi="GIUOHC+ËÎÌå" w:cs="GIUOHC+ËÎÌå"/>
          <w:b/>
          <w:bCs/>
          <w:color w:val="000000"/>
          <w:sz w:val="28"/>
          <w:szCs w:val="28"/>
        </w:rPr>
      </w:pPr>
    </w:p>
    <w:p w14:paraId="6D9F121A">
      <w:pPr>
        <w:spacing w:line="440" w:lineRule="exact"/>
        <w:ind w:firstLine="564" w:firstLineChars="200"/>
        <w:jc w:val="center"/>
        <w:rPr>
          <w:rFonts w:hint="eastAsia" w:ascii="GIUOHC+ËÎÌå" w:hAnsi="GIUOHC+ËÎÌå" w:cs="GIUOHC+ËÎÌå"/>
          <w:b/>
          <w:bCs/>
          <w:color w:val="000000"/>
          <w:sz w:val="28"/>
          <w:szCs w:val="28"/>
        </w:rPr>
      </w:pPr>
    </w:p>
    <w:p w14:paraId="0EFAB8E3">
      <w:pPr>
        <w:spacing w:line="440" w:lineRule="exact"/>
        <w:ind w:firstLine="564" w:firstLineChars="200"/>
        <w:jc w:val="center"/>
        <w:rPr>
          <w:rFonts w:hint="eastAsia" w:ascii="GIUOHC+ËÎÌå" w:hAnsi="GIUOHC+ËÎÌå" w:cs="GIUOHC+ËÎÌå"/>
          <w:b/>
          <w:bCs/>
          <w:color w:val="000000"/>
          <w:sz w:val="28"/>
          <w:szCs w:val="28"/>
        </w:rPr>
      </w:pPr>
    </w:p>
    <w:p w14:paraId="4B2F113E">
      <w:pPr>
        <w:spacing w:line="440" w:lineRule="exact"/>
        <w:ind w:firstLine="564" w:firstLineChars="200"/>
        <w:jc w:val="center"/>
        <w:rPr>
          <w:rFonts w:hint="eastAsia" w:ascii="GIUOHC+ËÎÌå" w:hAnsi="GIUOHC+ËÎÌå" w:cs="GIUOHC+ËÎÌå"/>
          <w:b/>
          <w:bCs/>
          <w:color w:val="000000"/>
          <w:sz w:val="28"/>
          <w:szCs w:val="28"/>
        </w:rPr>
      </w:pPr>
    </w:p>
    <w:p w14:paraId="36087606">
      <w:pPr>
        <w:spacing w:line="440" w:lineRule="exact"/>
        <w:ind w:firstLine="564" w:firstLineChars="200"/>
        <w:jc w:val="center"/>
        <w:rPr>
          <w:rFonts w:hint="eastAsia" w:ascii="GIUOHC+ËÎÌå" w:hAnsi="GIUOHC+ËÎÌå" w:cs="GIUOHC+ËÎÌå"/>
          <w:b/>
          <w:bCs/>
          <w:color w:val="000000"/>
          <w:sz w:val="28"/>
          <w:szCs w:val="28"/>
        </w:rPr>
      </w:pPr>
    </w:p>
    <w:p w14:paraId="40EF2F61">
      <w:pPr>
        <w:spacing w:line="440" w:lineRule="exact"/>
        <w:ind w:firstLine="564" w:firstLineChars="200"/>
        <w:jc w:val="center"/>
        <w:rPr>
          <w:rFonts w:hint="eastAsia" w:ascii="GIUOHC+ËÎÌå" w:hAnsi="GIUOHC+ËÎÌå" w:cs="GIUOHC+ËÎÌå"/>
          <w:b/>
          <w:bCs/>
          <w:color w:val="000000"/>
          <w:sz w:val="28"/>
          <w:szCs w:val="28"/>
        </w:rPr>
      </w:pPr>
    </w:p>
    <w:p w14:paraId="39F8214A">
      <w:pPr>
        <w:spacing w:line="440" w:lineRule="exact"/>
        <w:ind w:firstLine="564" w:firstLineChars="200"/>
        <w:jc w:val="center"/>
        <w:rPr>
          <w:rFonts w:hint="eastAsia" w:ascii="GIUOHC+ËÎÌå" w:hAnsi="GIUOHC+ËÎÌå" w:cs="GIUOHC+ËÎÌå"/>
          <w:b/>
          <w:bCs/>
          <w:color w:val="000000"/>
          <w:sz w:val="28"/>
          <w:szCs w:val="28"/>
        </w:rPr>
      </w:pPr>
    </w:p>
    <w:p w14:paraId="54BE1795">
      <w:pPr>
        <w:spacing w:line="440" w:lineRule="exact"/>
        <w:ind w:firstLine="564" w:firstLineChars="200"/>
        <w:jc w:val="center"/>
        <w:rPr>
          <w:rFonts w:hint="eastAsia" w:ascii="GIUOHC+ËÎÌå" w:hAnsi="GIUOHC+ËÎÌå" w:cs="GIUOHC+ËÎÌå"/>
          <w:b/>
          <w:bCs/>
          <w:color w:val="000000"/>
          <w:sz w:val="28"/>
          <w:szCs w:val="28"/>
        </w:rPr>
      </w:pPr>
    </w:p>
    <w:p w14:paraId="443FA45F">
      <w:pPr>
        <w:spacing w:line="440" w:lineRule="exact"/>
        <w:ind w:firstLine="564" w:firstLineChars="200"/>
        <w:jc w:val="center"/>
        <w:rPr>
          <w:rFonts w:hint="eastAsia" w:ascii="GIUOHC+ËÎÌå" w:hAnsi="GIUOHC+ËÎÌå" w:cs="GIUOHC+ËÎÌå"/>
          <w:b/>
          <w:bCs/>
          <w:color w:val="000000"/>
          <w:sz w:val="28"/>
          <w:szCs w:val="28"/>
        </w:rPr>
      </w:pPr>
    </w:p>
    <w:p w14:paraId="3345E0FF">
      <w:pPr>
        <w:spacing w:line="440" w:lineRule="exact"/>
        <w:ind w:firstLine="564" w:firstLineChars="200"/>
        <w:jc w:val="center"/>
        <w:rPr>
          <w:rFonts w:hint="eastAsia" w:ascii="GIUOHC+ËÎÌå" w:hAnsi="GIUOHC+ËÎÌå" w:cs="GIUOHC+ËÎÌå"/>
          <w:b/>
          <w:bCs/>
          <w:color w:val="000000"/>
          <w:sz w:val="28"/>
          <w:szCs w:val="28"/>
        </w:rPr>
      </w:pPr>
    </w:p>
    <w:p w14:paraId="0EC66885">
      <w:pPr>
        <w:spacing w:line="440" w:lineRule="exact"/>
        <w:ind w:firstLine="564" w:firstLineChars="200"/>
        <w:jc w:val="center"/>
        <w:rPr>
          <w:rFonts w:hint="eastAsia" w:ascii="GIUOHC+ËÎÌå" w:hAnsi="GIUOHC+ËÎÌå" w:cs="GIUOHC+ËÎÌå"/>
          <w:b/>
          <w:bCs/>
          <w:color w:val="000000"/>
          <w:sz w:val="28"/>
          <w:szCs w:val="28"/>
        </w:rPr>
      </w:pPr>
    </w:p>
    <w:p w14:paraId="05BFDD69">
      <w:pPr>
        <w:spacing w:line="440" w:lineRule="exact"/>
        <w:ind w:firstLine="564" w:firstLineChars="200"/>
        <w:jc w:val="center"/>
        <w:rPr>
          <w:rFonts w:hint="eastAsia" w:ascii="GIUOHC+ËÎÌå" w:hAnsi="GIUOHC+ËÎÌå" w:cs="GIUOHC+ËÎÌå"/>
          <w:b/>
          <w:bCs/>
          <w:color w:val="000000"/>
          <w:sz w:val="28"/>
          <w:szCs w:val="28"/>
        </w:rPr>
      </w:pPr>
    </w:p>
    <w:p w14:paraId="211CA500">
      <w:pPr>
        <w:spacing w:line="440" w:lineRule="exact"/>
        <w:ind w:firstLine="564" w:firstLineChars="200"/>
        <w:jc w:val="center"/>
        <w:rPr>
          <w:rFonts w:hint="eastAsia" w:ascii="GIUOHC+ËÎÌå" w:hAnsi="GIUOHC+ËÎÌå" w:cs="GIUOHC+ËÎÌå"/>
          <w:b/>
          <w:bCs/>
          <w:color w:val="000000"/>
          <w:sz w:val="28"/>
          <w:szCs w:val="28"/>
        </w:rPr>
      </w:pPr>
      <w:r>
        <w:rPr>
          <w:rFonts w:hint="eastAsia" w:ascii="GIUOHC+ËÎÌå" w:hAnsi="GIUOHC+ËÎÌå" w:cs="GIUOHC+ËÎÌå"/>
          <w:b/>
          <w:bCs/>
          <w:color w:val="000000"/>
          <w:sz w:val="28"/>
          <w:szCs w:val="28"/>
        </w:rPr>
        <w:t>第二部分 通用条件</w:t>
      </w:r>
      <w:r>
        <w:rPr>
          <w:rFonts w:ascii="GIUOHC+ËÎÌå" w:hAnsi="GIUOHC+ËÎÌå" w:cs="GIUOHC+ËÎÌå"/>
          <w:b/>
          <w:bCs/>
          <w:color w:val="000000"/>
          <w:sz w:val="28"/>
          <w:szCs w:val="28"/>
        </w:rPr>
        <w:t xml:space="preserve"> </w:t>
      </w:r>
    </w:p>
    <w:p w14:paraId="64DC5934">
      <w:pPr>
        <w:spacing w:line="440" w:lineRule="exact"/>
        <w:ind w:firstLine="420" w:firstLineChars="200"/>
        <w:rPr>
          <w:rFonts w:hint="eastAsia" w:ascii="GIUOHC+ËÎÌå" w:hAnsi="GIUOHC+ËÎÌå" w:cs="GIUOHC+ËÎÌå"/>
          <w:color w:val="000000"/>
          <w:spacing w:val="-1"/>
        </w:rPr>
      </w:pPr>
    </w:p>
    <w:p w14:paraId="592658A2">
      <w:pPr>
        <w:spacing w:line="440" w:lineRule="exact"/>
        <w:ind w:firstLine="420"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1. 定义与解释 </w:t>
      </w:r>
    </w:p>
    <w:p w14:paraId="62C389FC">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 定义 </w:t>
      </w:r>
    </w:p>
    <w:p w14:paraId="2E8A3956">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除根据上下文另有其意义外，组成本合同的全部文件中的下列名词和用语应具有本款所赋予的含义： </w:t>
      </w:r>
    </w:p>
    <w:p w14:paraId="23C0BEC1">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 “工程”是指按照本合同约定实施监理与相关服务的建设工程。 </w:t>
      </w:r>
    </w:p>
    <w:p w14:paraId="487D4C06">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1.1.2 “委托人”是指本合同中委托监理与相关服务的一方，及其合法的继承人或受让人。 </w:t>
      </w:r>
    </w:p>
    <w:p w14:paraId="5B0F82D7">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1.1.3 “监理人”是指本合同中提供监理与相关服务的一方，及其合法的继承人。 </w:t>
      </w:r>
    </w:p>
    <w:p w14:paraId="283A41E0">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1.1.4 “承包人”是指在工程范围内与委托人签订勘察、设计、施工等有关合同的当事人，及其合法的继承人。 </w:t>
      </w:r>
    </w:p>
    <w:p w14:paraId="7AF3C17B">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 </w:t>
      </w:r>
    </w:p>
    <w:p w14:paraId="107CEF42">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1.1.6 “相关服务”是指监理人受委托人的委托 ，按照本合同约定，在勘察、设计、保修等阶段提供的服务活动。 </w:t>
      </w:r>
    </w:p>
    <w:p w14:paraId="5194384A">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1.1.7 “正常工作”指本合同订立时通用条件和专用条件中约定的监理人的工作。1.1.8 “附加工作”是指本合同约定的正常工作以外监理人的工作。 </w:t>
      </w:r>
    </w:p>
    <w:p w14:paraId="1C46B11F">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1.1.9 “项目监理机构”是指监理人派驻工程负责履行本合同的组织机构。 </w:t>
      </w:r>
    </w:p>
    <w:p w14:paraId="0F5688E9">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1.1.10 “总监理工程师”是指由监理人的法定代表人书面授权，全面负责履行本合同、主持项目监理机构工作的注册监理工程师。 </w:t>
      </w:r>
    </w:p>
    <w:p w14:paraId="6DF1E3DE">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1.1.11 “酬金”是指监理人履行本合同义务，委托人按照本合同约定给付监理人的金额。 </w:t>
      </w:r>
    </w:p>
    <w:p w14:paraId="17DDE071">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1.1.12 “正常工作酬金”是指监理人完成正常工作，委托人应给付监理人并在协议书中载明的签约酬金额。 </w:t>
      </w:r>
    </w:p>
    <w:p w14:paraId="0A8F7C88">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1.1.13 “附加工作酬金”是指监理人完成附加工作，委托人应给付监理人的金额。 </w:t>
      </w:r>
    </w:p>
    <w:p w14:paraId="51712AE2">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1.1.14 “一方”是指委托人或监理人；“双方”是指委托人和监理人；“第三方”是指除委托人和监理人以外的有关方。 </w:t>
      </w:r>
    </w:p>
    <w:p w14:paraId="21D3C279">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1.1.15 “书面形式”是指合同书、信件和数据电文（包括电报、电传、传真、电子数据交换和电子邮件）等可以有形地表现所载内容的形式。 </w:t>
      </w:r>
    </w:p>
    <w:p w14:paraId="138A7A82">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1.1.16 “天”是指第一天零时至第二天零时的时间。 </w:t>
      </w:r>
    </w:p>
    <w:p w14:paraId="2B3F71DB">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1.1.17“月”是指按公历从一个月中任何一天开始的一个公历月时间。 </w:t>
      </w:r>
    </w:p>
    <w:p w14:paraId="4AE2F218">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1.1.18 “不可抗力”是指委托人和监理人在订立本合同时不可预见，在工程施工过程中不可避免发生并不能克服的自然灾害和社会性突发事件，如地震、海啸、瘟疫、水灾、骚乱、暴动、战争和专用条件约定的其他情形。 </w:t>
      </w:r>
    </w:p>
    <w:p w14:paraId="7C2ECC6D">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1.2 解释 </w:t>
      </w:r>
    </w:p>
    <w:p w14:paraId="710E13BF">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1.2.1 本合同使用中文书写、解释和说明。如专用条件约定使用两种及以上语言文字时，应以中文为准。 </w:t>
      </w:r>
    </w:p>
    <w:p w14:paraId="22BB6648">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1.2.2 组成本合同的下列文件彼此应能相互解释、互为说明。除专用条件另有约定外，本合同文件的解释顺序如下： </w:t>
      </w:r>
    </w:p>
    <w:p w14:paraId="6C49DF60">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（1）协议书； </w:t>
      </w:r>
    </w:p>
    <w:p w14:paraId="256B050C">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（2）中标通知书（适用于招标工程）或委托书（适用于非招标工程）； </w:t>
      </w:r>
    </w:p>
    <w:p w14:paraId="1B25920A">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（3）专用条件及附录 A、附录 B； </w:t>
      </w:r>
    </w:p>
    <w:p w14:paraId="7D96635C">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（4）通用条件； </w:t>
      </w:r>
    </w:p>
    <w:p w14:paraId="7570E567">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（5）投标文件（适用于招标工程）或监理与相关服务建议书（适用于非招标工程）。双方签订的补充协议与其他文件发生矛盾或歧义时，属于同一类内容的文件，应以最新签署的为准。 </w:t>
      </w:r>
    </w:p>
    <w:p w14:paraId="53613E52">
      <w:pPr>
        <w:spacing w:line="440" w:lineRule="exact"/>
        <w:ind w:firstLine="420"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2. 监理人的义务 </w:t>
      </w:r>
    </w:p>
    <w:p w14:paraId="2B075EBF">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2.1 监理的范围和工作内容 </w:t>
      </w:r>
    </w:p>
    <w:p w14:paraId="67EA66A8">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2.1.1 监理范围在专用条件中约定。 </w:t>
      </w:r>
    </w:p>
    <w:p w14:paraId="18C32143">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2.1.2 除专用条件另有约定外，监理工作内容包括： </w:t>
      </w:r>
    </w:p>
    <w:p w14:paraId="050886FF">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（1）收到工程设计文件后编制监理规划，并在第一次工地会议 7 天前报委托人。根据有关规定和监理工作需要，编制监理实施细则； </w:t>
      </w:r>
    </w:p>
    <w:p w14:paraId="4299E45E">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（2）熟悉工程设计文件，并参加由委托人主持的图纸会审和设计交底会议；</w:t>
      </w:r>
    </w:p>
    <w:p w14:paraId="5B2BBDDD">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（3）参加由委托人主持的第一次工地会议；主持监理例会并根据工程需要主持或参加专题会议； </w:t>
      </w:r>
    </w:p>
    <w:p w14:paraId="16910113">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（4）审查施工承包人提交的施工组织设计，重点审查其中的质量安全技术措施、专项施工方案与工程建设强制性标准的符合性； </w:t>
      </w:r>
    </w:p>
    <w:p w14:paraId="4B497B6B">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（5）检查施工承包人工程质量、安全生产管理制度及组织机构和人员资格； </w:t>
      </w:r>
    </w:p>
    <w:p w14:paraId="5DA0E46D">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（6）检查施工承包人专职安全生产管理人员的配备情况； </w:t>
      </w:r>
    </w:p>
    <w:p w14:paraId="570980A4">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（7）审查施工承包人提交的施工进度计划，核查承包人对施工进度计划的调整； </w:t>
      </w:r>
    </w:p>
    <w:p w14:paraId="1E3BF9C4">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（8）检查施工承包人的试验室； </w:t>
      </w:r>
    </w:p>
    <w:p w14:paraId="728E2867">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（9）审核施工分包人资质条件； </w:t>
      </w:r>
    </w:p>
    <w:p w14:paraId="2524477F">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（10）查验施工承包人的施工测量放线成果； </w:t>
      </w:r>
    </w:p>
    <w:p w14:paraId="312124F0">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（11）审查工程开工条件，对条件具备的签发开工令； </w:t>
      </w:r>
    </w:p>
    <w:p w14:paraId="2DB2B62D">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（12）审查施工承包人报送的工程材料、构配件、设备质量证明文件的有效性和符合性，并按规定对用于工程的材料采取平行检验或见证取样方式进行抽检； </w:t>
      </w:r>
    </w:p>
    <w:p w14:paraId="5786C4C0">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（13）审核施工承包人提交的工程款支付申请，签发或出具工程款支付证书，并报委托人审核、批准； </w:t>
      </w:r>
    </w:p>
    <w:p w14:paraId="7E4A9AF7">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（14）在巡视、旁站和检验过程中，发现工程质量、施工安全存在事故隐患的，要求施工承包人整改并报委托人； </w:t>
      </w:r>
    </w:p>
    <w:p w14:paraId="5F97617D">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（15）经委托人同意，签发工程暂停令和复工令； </w:t>
      </w:r>
    </w:p>
    <w:p w14:paraId="74F33081">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（16）审查施工承包人提交的采用新材料、新工艺、新技术、新设备的论证材料及相关验收标准；</w:t>
      </w:r>
    </w:p>
    <w:p w14:paraId="2AA32A85">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（17）验收隐蔽工程、分部分项工程； </w:t>
      </w:r>
    </w:p>
    <w:p w14:paraId="1B45956A">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（18）审查施工承包人提交的工程变更申请，协调处理施工进度调整、费用索赔、合同争议等事项； </w:t>
      </w:r>
    </w:p>
    <w:p w14:paraId="21062FC6">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（19）审查施工承包人提交的竣工验收申请，编写工程质量评估报告； </w:t>
      </w:r>
    </w:p>
    <w:p w14:paraId="440A7A4A">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（20）参加工程竣工验收，签署竣工验收意见； </w:t>
      </w:r>
    </w:p>
    <w:p w14:paraId="4076558E">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（21）审查施工承包人提交的竣工结算申请并报委托人； </w:t>
      </w:r>
    </w:p>
    <w:p w14:paraId="31680122">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（22）编制、整理工程监理归档文件并报委托人。 </w:t>
      </w:r>
    </w:p>
    <w:p w14:paraId="09A7FB66">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2.1.3 相关服务的范围和内容在附录 A 中约定。 </w:t>
      </w:r>
    </w:p>
    <w:p w14:paraId="49EB3009">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2.2 监理与相关服务依据 </w:t>
      </w:r>
    </w:p>
    <w:p w14:paraId="031F5049">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2.2.1 监理依据包括： </w:t>
      </w:r>
    </w:p>
    <w:p w14:paraId="25A5A21E">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（1）适用的法律、行政法规及部门规章； </w:t>
      </w:r>
    </w:p>
    <w:p w14:paraId="3A0C300B">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（2）与工程有关的标准； </w:t>
      </w:r>
    </w:p>
    <w:p w14:paraId="49312190">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（3）工程设计及有关文件； </w:t>
      </w:r>
    </w:p>
    <w:p w14:paraId="414ADB80">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（4）本合同及委托人与第三方签订的与实施工程有关的其他合同。 双方根据工程的行业和地域特点，在专用条件中具体约定监理依据。 </w:t>
      </w:r>
    </w:p>
    <w:p w14:paraId="027BE3A2">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2.2.2 相关服务依据在专用条件中约定</w:t>
      </w:r>
    </w:p>
    <w:p w14:paraId="4FF3E04D">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2.3 项目监理机构和人员 </w:t>
      </w:r>
    </w:p>
    <w:p w14:paraId="33F5A52A">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2.3.1 监理人应组建满足工作需要的项目监理机构，配备必要的检测设备。项目监理机构的主要人员应具有相应的资格条件。</w:t>
      </w:r>
    </w:p>
    <w:p w14:paraId="549B6E5F">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2.3.2 本合同履行过程中，总监理工程师及重要岗位监理人员应保持相对稳定，以保证监理工作正常进行。 </w:t>
      </w:r>
    </w:p>
    <w:p w14:paraId="6C332922">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2.3.3 监理人可根据工程进展和工作需要调整项目监理机构人员。监理人更换总监理工程师时，应提前 7 天向委托人书面报告，经委托人同意后方可更换；监理人更换项目监理机构其他监 理人员，应以相当资格与能力的人员替换，并通知委托人。 </w:t>
      </w:r>
    </w:p>
    <w:p w14:paraId="61E9F83A">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2.3.4 监理人应及时更换有下列情形之一的监理人员： </w:t>
      </w:r>
    </w:p>
    <w:p w14:paraId="44CF4FD3">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（1）严重过失行为的； </w:t>
      </w:r>
    </w:p>
    <w:p w14:paraId="2E7245D3">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（2）有违法行为不能履行职责的； </w:t>
      </w:r>
    </w:p>
    <w:p w14:paraId="6E981568">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（3）涉嫌犯罪的； </w:t>
      </w:r>
    </w:p>
    <w:p w14:paraId="26EE85B3">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（4）不能胜任岗位职责的； </w:t>
      </w:r>
    </w:p>
    <w:p w14:paraId="202851F3">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（5）严重违反职业道德的； </w:t>
      </w:r>
    </w:p>
    <w:p w14:paraId="7B823C56">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（6）专用条件约定的其他情形。 </w:t>
      </w:r>
    </w:p>
    <w:p w14:paraId="204B122E">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2.3.5 委托人可要求监理人更换不能胜任本职工作的项目监理机构人员。 </w:t>
      </w:r>
    </w:p>
    <w:p w14:paraId="0E5ADEBA">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 履行职责监理人应遵循职业道德准则和行为规范，严格按照法律法规、工程建设有关标准及本合同履行职责。 </w:t>
      </w:r>
    </w:p>
    <w:p w14:paraId="73725D0D">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2.4.1 在监理与相关服务范围内，委托人和承包人提出的意见和要求，监理人应及时提出处置意见。当委托人与承包人之间发生合同争议时，监理人应协助委托人、承包人协商解决。 </w:t>
      </w:r>
    </w:p>
    <w:p w14:paraId="3D2D1CB0">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2.4.2 当委托人与承包人之间的合同争议提交仲裁机构仲裁或人民法院审理时，监理人应提供必要的证明资料。 </w:t>
      </w:r>
    </w:p>
    <w:p w14:paraId="71EFF9D8">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2.4.3 监理人应在专用条件约定的授权范围内，处理委托人与承包人所签订合同的变更事宜。如果变更超过授权范围，应以书面形式报委托人批准。 在紧急情况下，为了保护财产和人身安全，监理人所发出的指令未能事先报委托人批准时，应在发出指令后的 24 小时内以书面形式报委托人。 </w:t>
      </w:r>
    </w:p>
    <w:p w14:paraId="2D5A7902">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2.4.4 除专用条件另有约定外，监理人发现承包人的人员不能胜任本职工作的，有权要求承包人予以调换。 </w:t>
      </w:r>
    </w:p>
    <w:p w14:paraId="690B63EF">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2.5 提交报告。 监理人应按专用条件约定的种类、时间和份数向委托人提交监理与相关服务的报告。 </w:t>
      </w:r>
    </w:p>
    <w:p w14:paraId="1DE4979E">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2.6 文件资料 。在本合同履行期内，监理人应在现场保留工作所用的图纸、报告及记录监理工作的相关文件。工程竣工后，应当按照档案管理规定将监理有关文件归档。 </w:t>
      </w:r>
    </w:p>
    <w:p w14:paraId="64D69741">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2.7 使用委托人的财产 </w:t>
      </w:r>
    </w:p>
    <w:p w14:paraId="3C58C11A">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监理人无偿使用附录 B 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0D4EFF10">
      <w:pPr>
        <w:spacing w:line="440" w:lineRule="exact"/>
        <w:ind w:firstLine="420"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3．委托人的义务 </w:t>
      </w:r>
    </w:p>
    <w:p w14:paraId="32328198">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3.1 告知委托人应在委托人与承包人签订的合同中明确监理人、总监理工程师和授予项目监理机构的权限。如有变更，应及时通知承包人。 </w:t>
      </w:r>
    </w:p>
    <w:p w14:paraId="2B48EBD6">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3.2 提供资料 </w:t>
      </w:r>
    </w:p>
    <w:p w14:paraId="2291BD52">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委托人应按照附录 B 约定，无偿向监理人提供工程有关的资料。在本合同履行过程中，委托人应及时向监理人提供最新的与工程有关的资料。 </w:t>
      </w:r>
    </w:p>
    <w:p w14:paraId="6D2577E5">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3.3 提供工作条件 </w:t>
      </w:r>
    </w:p>
    <w:p w14:paraId="539E683C">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委托人应为监理人完成监理与相关服务提供必要的条件。 </w:t>
      </w:r>
    </w:p>
    <w:p w14:paraId="679A2F38">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3.3.1 委托人应按照附录 B 约定，派遣相应的人员，提供房屋、设备，供监理人无偿使用。 </w:t>
      </w:r>
    </w:p>
    <w:p w14:paraId="644F330A">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3.3.2 委托人应负责协调工程建设中所有外部关系，为监理人履行本合同提供必要的外部条件。 </w:t>
      </w:r>
    </w:p>
    <w:p w14:paraId="32198EA8">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3.4 委托人代表 </w:t>
      </w:r>
    </w:p>
    <w:p w14:paraId="08DBD500">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委托人应授权一名熟悉工程情况的代表，负责与监理人联系。委托人应在双方签订本合同后 7 天内，将委托人代表的姓名和职责书面告知监理人。当委托人更换委托人代表时，应提前 7 天通知监理人。 </w:t>
      </w:r>
    </w:p>
    <w:p w14:paraId="4DF92C84">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3.5 委托人意见或要求 </w:t>
      </w:r>
    </w:p>
    <w:p w14:paraId="3C6FFF5B">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在本合同约定的监理与相关服务工作范围内，委托人对承包人的任何意见或要求应通知监理人，由监理人向承包人发出相应指令。 </w:t>
      </w:r>
    </w:p>
    <w:p w14:paraId="588765A3">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3.6 答复委托人应在专用条件约定的时间内，对监理人以书面形式提交并要求作出决定的事宜，给予书面答复。逾期未答复的，视为委托人认可。 </w:t>
      </w:r>
    </w:p>
    <w:p w14:paraId="4491665B">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3.7 支付 </w:t>
      </w:r>
    </w:p>
    <w:p w14:paraId="2497BAC4">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委托人应按本合同约定，向监理人支付酬金。</w:t>
      </w:r>
    </w:p>
    <w:p w14:paraId="70BBD545">
      <w:pPr>
        <w:spacing w:line="440" w:lineRule="exact"/>
        <w:ind w:firstLine="420"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4. 违约责任 </w:t>
      </w:r>
    </w:p>
    <w:p w14:paraId="6624E4AB">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4.1 监理人的违约责任 </w:t>
      </w:r>
    </w:p>
    <w:p w14:paraId="60D88CE0">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监理人未履行本合同义务的，应承担相应的责任。 </w:t>
      </w:r>
    </w:p>
    <w:p w14:paraId="322B9A29">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4.1.1 因监理人违反本合同约定给委托人造成损失的，监理人应当赔偿委托人损失。赔偿金额的确定方法在专用条件中约定。监理人承担部分赔偿责任的，其承担赔偿金额由双方协商确定。 </w:t>
      </w:r>
    </w:p>
    <w:p w14:paraId="2E59E5EB">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4.1.2 监理人向委托人的索赔不成立时，监理人应赔偿委托人由此发生的费用。 </w:t>
      </w:r>
    </w:p>
    <w:p w14:paraId="7468B828">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4.2 委托人的违约责任 </w:t>
      </w:r>
    </w:p>
    <w:p w14:paraId="09A5CE14">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委托人未履行本合同义务的，应承担相应的责任。 </w:t>
      </w:r>
    </w:p>
    <w:p w14:paraId="3A85E5D1">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4.2.1 委托人违反本合同约定造成监理人损失的，委托人应予以赔偿。 </w:t>
      </w:r>
    </w:p>
    <w:p w14:paraId="0A64A905">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4.2.2 委托人向监理人的索赔不成立时，应赔偿监理人由此引起的费用。 </w:t>
      </w:r>
    </w:p>
    <w:p w14:paraId="174B69CE">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4.2.3 委托人未能按期支付酬金超过 28 天，应按专用条件约定支付逾期付款利息。 </w:t>
      </w:r>
    </w:p>
    <w:p w14:paraId="64613098">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4.3 除外责任因非监理人的原因，且监理人无过错，发生工程质量事故、安全事故、工期延误等造成的损失，监理人不承担赔偿责任。 因不可抗力导致本合同全部或部分不能履行时，双方各自承担其因此而造成的损失、损害。 </w:t>
      </w:r>
    </w:p>
    <w:p w14:paraId="17BF19E5">
      <w:pPr>
        <w:spacing w:line="440" w:lineRule="exact"/>
        <w:ind w:firstLine="420"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5. 支付 </w:t>
      </w:r>
    </w:p>
    <w:p w14:paraId="029532EE">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5.1 支付货币 </w:t>
      </w:r>
    </w:p>
    <w:p w14:paraId="74B2FE66">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除专用条件另有约定外，酬金均以人民币支付。涉及外币支付的，所采用的货币种类、比例和汇率在专用条件中约定。 </w:t>
      </w:r>
    </w:p>
    <w:p w14:paraId="36E1C7C9">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5.2 支付申请 </w:t>
      </w:r>
    </w:p>
    <w:p w14:paraId="6FDF12B5">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监理人应在本合同约定的每次应付款时间的 7 天前，向委托人提交支付申请书。支付申请书应当说明当期应付款总额，并列出当期应支付的款项及其金额。 </w:t>
      </w:r>
    </w:p>
    <w:p w14:paraId="50262A49">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5.3 支付酬金 </w:t>
      </w:r>
    </w:p>
    <w:p w14:paraId="4ED769D9">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支付的酬金包括正常工作酬金、附加工作酬金、合理化建议奖励金额及费用。 </w:t>
      </w:r>
    </w:p>
    <w:p w14:paraId="643FC766">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5.4 有争议部分的付款 </w:t>
      </w:r>
    </w:p>
    <w:p w14:paraId="3DED2738">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委托人对监理人提交的支付申请书有异议时，应当在收到监理人提交的支付申请书后 7 天内，以书面形式向监理人发出异议通知。无异议部分的款项应按期支付，有异议部分的款项按第 7 条约定办理</w:t>
      </w:r>
    </w:p>
    <w:p w14:paraId="582B3E96">
      <w:pPr>
        <w:spacing w:line="440" w:lineRule="exact"/>
        <w:ind w:firstLine="420"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6. 合同生效、变更、暂停、解除与终止 </w:t>
      </w:r>
    </w:p>
    <w:p w14:paraId="66CB572A">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6.1 生效 </w:t>
      </w:r>
    </w:p>
    <w:p w14:paraId="3D717F00">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除法律另有规定或者专用条件另有约定外，委托人和监理人的法定代表人或其授权代理人在协议书上签字并盖单位章后本合同生效。 </w:t>
      </w:r>
    </w:p>
    <w:p w14:paraId="23A35557">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 变更 </w:t>
      </w:r>
    </w:p>
    <w:p w14:paraId="1D8F8256">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6.2.1 任何一方提出变更请求时，双方经协商一致后可进行变更。 </w:t>
      </w:r>
    </w:p>
    <w:p w14:paraId="1250DA38">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6.2.2 除不可抗力外，因非监理人原因导致监理人履行合同期限延长、内容增加时，监理人应当将此情况与可能产生的影响及时通知委托人。增加的监理工作时间、工作内容应视为附加工 作。附加工作酬金的确定方法在专用条件中约定。 </w:t>
      </w:r>
    </w:p>
    <w:p w14:paraId="2E523FA5">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6.2.3 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 28 天。 </w:t>
      </w:r>
    </w:p>
    <w:p w14:paraId="0BF6CA07">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6.2.4 合同签订后，遇有与工程相关的法律法规、标准颁布或修订的，双方应遵照执行。由此引起监理与相关服务的范围、时间、酬金变化的，双方应通过协商进行相应调整。 </w:t>
      </w:r>
    </w:p>
    <w:p w14:paraId="51FA6A97">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6.2.5 因非监理人原因造成工程概算投资额或建筑安装工程费增加时，正常工作酬金应作相应调整。调整方法在专用条件中约定。 </w:t>
      </w:r>
    </w:p>
    <w:p w14:paraId="73125CB6">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6.2.6 因工程规模、监理范围的变化导致监理人的正常工作量减少时，正常工作酬金应作相应调整。调整方法在专用条件中约定。 </w:t>
      </w:r>
    </w:p>
    <w:p w14:paraId="2391F584">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 暂停与解除除双方协商一致可以解除本合同外，当一方无正当理由未履行本合同约定的义务时，另一方可以根据本合同约定暂停履行本合同直至解除本合同。 </w:t>
      </w:r>
    </w:p>
    <w:p w14:paraId="53DC328E">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6.3.1 在本合同有效期内，由于双方无法预见和控制的原因导致本合同全部或部分无法继续履行或继续履行已无意义，经双方协商一致，可以解除本合同或监理人的部分义务。在解除之前， 监理人应作出合理安排，使开支减至最小。 因解除本合同或解除监理人的部分义务导致监理人遭受的损失，除依法可以免除责任的情况外，应由委托人予以补偿，补偿金额由双方协商确定。 解除本合同的协议必须采取书面形式，协议未达成之前，本合同仍然有效。 </w:t>
      </w:r>
    </w:p>
    <w:p w14:paraId="536D6810">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暂停部分监理与相关服务时间超过 182 天，监理人可发出解除本合同约定的该部分义务的通知；暂停全部工作时间超过 182 天，监理人可发出解除本合同的通知，本合同自通知到达委托人时解除。委托人应将监理与相关服务的酬金支付至本合同解除日，且应承担第 4.2 款约定的责任。 </w:t>
      </w:r>
    </w:p>
    <w:p w14:paraId="7E71B256">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6.3.3 当监理人无正当理由未履行本合同约定的义务时，委托人应通知监理人限期改正。若委托人在监理人接到通知后的 7 天内未收到监理人书面形式的合理解释，则可在 7 天内发出解除本合同的通知，自通知到达监理人时本合同解除。委托人应将监理与相关服务的酬金支付至限期改正通知到达监理人之日，但监 理人应承担第 4.1 款约定的责任。 </w:t>
      </w:r>
    </w:p>
    <w:p w14:paraId="7A68C958">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6.3.4 监理人在专用条件 5.3 中约定的支付之日起 28 天后仍未收到委托人按本合同约定应付的款项，可向委托人发出催付通知。委托人接到通知 14 天后仍未支付或未提出监理人可以接受的延期支付安排，监理人可向委托人发出暂停工作的通知并可自行暂停全部或部分工作。暂停工作后 14 天内监理人仍未获得委托人应付酬金或委托人的合理答复，监理人可向委托人发出解除本合同的通知，自通知到达委托人时本合同解除。委托人应承担第 4.2.3 款约定的责任。 </w:t>
      </w:r>
    </w:p>
    <w:p w14:paraId="5E9B430B">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6.3.5 因不可抗力致使本合同部分或全部不能履行时，一方应立即通知另一方，可暂停或解除本合同。 </w:t>
      </w:r>
    </w:p>
    <w:p w14:paraId="48380357">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6.3.6 本合同解除后，本合同约定的有关结算、清理、争议解决方式的条件仍然有效。 </w:t>
      </w:r>
    </w:p>
    <w:p w14:paraId="44C72372">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6.4 终止 以下条件全部满足时，本合同即告终止： </w:t>
      </w:r>
    </w:p>
    <w:p w14:paraId="192B34BD">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（1）监理人完成本合同约定的全部工作； </w:t>
      </w:r>
    </w:p>
    <w:p w14:paraId="447C4CF5">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（2）委托人与监理人结清并支付全部酬金</w:t>
      </w:r>
    </w:p>
    <w:p w14:paraId="0B884B81">
      <w:pPr>
        <w:spacing w:line="440" w:lineRule="exact"/>
        <w:ind w:firstLine="420"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7. 争议解决 </w:t>
      </w:r>
    </w:p>
    <w:p w14:paraId="5433399D">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7.1 协商 </w:t>
      </w:r>
    </w:p>
    <w:p w14:paraId="2CFA5AFB">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双方应本着诚信原则协商解决彼此间的争议。 </w:t>
      </w:r>
    </w:p>
    <w:p w14:paraId="5CE8C4C6">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7.2 调解 </w:t>
      </w:r>
    </w:p>
    <w:p w14:paraId="70510509">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如果双方不能在 14 天内或双方商定的其他时间内解决本合同争议，可以将其提交给专用条件约定的或事后达成协议的调解人进行调解。 </w:t>
      </w:r>
    </w:p>
    <w:p w14:paraId="2366E0D9">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7.3 仲裁或诉讼 </w:t>
      </w:r>
    </w:p>
    <w:p w14:paraId="617A794F">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双方均有权不经调解直接向专用条件约定的仲裁机构申请仲裁或向有管辖权的人民法院提起诉讼。 </w:t>
      </w:r>
    </w:p>
    <w:p w14:paraId="56575E3B">
      <w:pPr>
        <w:spacing w:line="440" w:lineRule="exact"/>
        <w:ind w:firstLine="420"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8. 其他 </w:t>
      </w:r>
    </w:p>
    <w:p w14:paraId="424E83C5">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8.1 外出考察费用 </w:t>
      </w:r>
    </w:p>
    <w:p w14:paraId="7ED6ED24">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经委托人同意，监理人员外出考察发生的费用由委托人审核后支付。 </w:t>
      </w:r>
    </w:p>
    <w:p w14:paraId="43FEFC77">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8.2 检测费用 </w:t>
      </w:r>
    </w:p>
    <w:p w14:paraId="29018D3C">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委托人要求监理人进行的材料和设备检测所发生的费用，由委托人支付，支付时间在专用条件中约定。 </w:t>
      </w:r>
    </w:p>
    <w:p w14:paraId="5A1BD26C">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8.3 咨询费用 </w:t>
      </w:r>
    </w:p>
    <w:p w14:paraId="300FAECE">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经委托人同意，根据工程需要由监理人组织的相关咨询论证会以及聘请相关专家等发生的费用由委托人支付，支付时间在专用条件中约定。 </w:t>
      </w:r>
    </w:p>
    <w:p w14:paraId="60E65506">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8.4 奖励 </w:t>
      </w:r>
    </w:p>
    <w:p w14:paraId="6F845379">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监理人在服务过程中提出的合理化建议，使委托人获得经济效益的，双方在专用条件中约定奖励金额的确定方法。奖励金额在合理化建议被采纳后，与最近一期的正常工作酬金同期支付。 </w:t>
      </w:r>
    </w:p>
    <w:p w14:paraId="09ABEE6F">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8.5 守法诚信 </w:t>
      </w:r>
    </w:p>
    <w:p w14:paraId="2ACA65DB">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监理人及其工作人员不得从与实施工程有关的第三方处获得任何经济利益。 </w:t>
      </w:r>
    </w:p>
    <w:p w14:paraId="5A15BD11">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8.6 保密双方不得泄露对方申明的保密资料，亦不得泄露与实施工程有关的第三方所提供的保密资料，保密事项在专用条件中约定。 </w:t>
      </w:r>
    </w:p>
    <w:p w14:paraId="3C380C19">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8.7 通知 </w:t>
      </w:r>
    </w:p>
    <w:p w14:paraId="10C96051">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本合同涉及的通知均应当采用书面形式，并在送达对方时生效，收件人应书面签收。 </w:t>
      </w:r>
    </w:p>
    <w:p w14:paraId="50F6AB75">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8.8 著作权 </w:t>
      </w:r>
    </w:p>
    <w:p w14:paraId="795FA76D">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监理人对其编制的文件拥有著作权。 监理人可单独或与他人联合出版有关监理与相关服务的资 料。除专用条件另有约定外，如果监理人在本合同履行期间及本合同终止后两年内出版涉及本工程的有关监理与相关服务的资料，应当征得委托人的同意。</w:t>
      </w:r>
    </w:p>
    <w:p w14:paraId="276A29ED">
      <w:pPr>
        <w:spacing w:line="440" w:lineRule="exact"/>
        <w:ind w:firstLine="420" w:firstLineChars="200"/>
        <w:rPr>
          <w:rFonts w:hint="eastAsia" w:ascii="GIUOHC+ËÎÌå" w:hAnsi="GIUOHC+ËÎÌå" w:cs="GIUOHC+ËÎÌå"/>
          <w:color w:val="000000"/>
          <w:spacing w:val="-1"/>
        </w:rPr>
      </w:pPr>
    </w:p>
    <w:p w14:paraId="7EF8ADA7">
      <w:pPr>
        <w:spacing w:line="440" w:lineRule="exact"/>
        <w:rPr>
          <w:rFonts w:hint="eastAsia" w:ascii="GIUOHC+ËÎÌå" w:hAnsi="GIUOHC+ËÎÌå" w:cs="GIUOHC+ËÎÌå"/>
          <w:color w:val="000000"/>
          <w:spacing w:val="-1"/>
        </w:rPr>
      </w:pPr>
    </w:p>
    <w:p w14:paraId="4CD4EF81">
      <w:pPr>
        <w:pStyle w:val="23"/>
        <w:rPr>
          <w:rFonts w:hint="eastAsia" w:ascii="GIUOHC+ËÎÌå" w:hAnsi="GIUOHC+ËÎÌå" w:cs="GIUOHC+ËÎÌå"/>
          <w:color w:val="000000"/>
          <w:spacing w:val="-1"/>
        </w:rPr>
      </w:pPr>
    </w:p>
    <w:p w14:paraId="2177427D">
      <w:pPr>
        <w:pStyle w:val="23"/>
        <w:rPr>
          <w:rFonts w:hint="eastAsia" w:ascii="GIUOHC+ËÎÌå" w:hAnsi="GIUOHC+ËÎÌå" w:cs="GIUOHC+ËÎÌå"/>
          <w:color w:val="000000"/>
          <w:spacing w:val="-1"/>
        </w:rPr>
      </w:pPr>
    </w:p>
    <w:p w14:paraId="2665238E">
      <w:pPr>
        <w:pStyle w:val="23"/>
        <w:rPr>
          <w:rFonts w:hint="eastAsia" w:ascii="GIUOHC+ËÎÌå" w:hAnsi="GIUOHC+ËÎÌå" w:cs="GIUOHC+ËÎÌå"/>
          <w:color w:val="000000"/>
          <w:spacing w:val="-1"/>
        </w:rPr>
      </w:pPr>
    </w:p>
    <w:p w14:paraId="36FE7112">
      <w:pPr>
        <w:pStyle w:val="23"/>
        <w:rPr>
          <w:rFonts w:hint="eastAsia" w:ascii="GIUOHC+ËÎÌå" w:hAnsi="GIUOHC+ËÎÌå" w:cs="GIUOHC+ËÎÌå"/>
          <w:color w:val="000000"/>
          <w:spacing w:val="-1"/>
        </w:rPr>
      </w:pPr>
    </w:p>
    <w:p w14:paraId="524F7159">
      <w:pPr>
        <w:pStyle w:val="23"/>
        <w:rPr>
          <w:rFonts w:hint="eastAsia" w:ascii="GIUOHC+ËÎÌå" w:hAnsi="GIUOHC+ËÎÌå" w:cs="GIUOHC+ËÎÌå"/>
          <w:color w:val="000000"/>
          <w:spacing w:val="-1"/>
        </w:rPr>
      </w:pPr>
    </w:p>
    <w:p w14:paraId="2AE58D61">
      <w:pPr>
        <w:pStyle w:val="23"/>
        <w:rPr>
          <w:rFonts w:hint="eastAsia" w:ascii="GIUOHC+ËÎÌå" w:hAnsi="GIUOHC+ËÎÌå" w:cs="GIUOHC+ËÎÌå"/>
          <w:color w:val="000000"/>
          <w:spacing w:val="-1"/>
        </w:rPr>
      </w:pPr>
    </w:p>
    <w:p w14:paraId="5830FFFB">
      <w:pPr>
        <w:pStyle w:val="23"/>
        <w:rPr>
          <w:rFonts w:hint="eastAsia" w:ascii="GIUOHC+ËÎÌå" w:hAnsi="GIUOHC+ËÎÌå" w:cs="GIUOHC+ËÎÌå"/>
          <w:color w:val="000000"/>
          <w:spacing w:val="-1"/>
        </w:rPr>
      </w:pPr>
    </w:p>
    <w:p w14:paraId="329B38DC">
      <w:pPr>
        <w:pStyle w:val="23"/>
        <w:rPr>
          <w:rFonts w:hint="eastAsia" w:ascii="GIUOHC+ËÎÌå" w:hAnsi="GIUOHC+ËÎÌå" w:cs="GIUOHC+ËÎÌå"/>
          <w:color w:val="000000"/>
          <w:spacing w:val="-1"/>
        </w:rPr>
      </w:pPr>
    </w:p>
    <w:p w14:paraId="51C5B8F6">
      <w:pPr>
        <w:pStyle w:val="23"/>
        <w:rPr>
          <w:rFonts w:hint="eastAsia" w:ascii="GIUOHC+ËÎÌå" w:hAnsi="GIUOHC+ËÎÌå" w:cs="GIUOHC+ËÎÌå"/>
          <w:color w:val="000000"/>
          <w:spacing w:val="-1"/>
        </w:rPr>
      </w:pPr>
    </w:p>
    <w:p w14:paraId="7DCCC16C">
      <w:pPr>
        <w:pStyle w:val="23"/>
        <w:rPr>
          <w:rFonts w:hint="eastAsia" w:ascii="GIUOHC+ËÎÌå" w:hAnsi="GIUOHC+ËÎÌå" w:cs="GIUOHC+ËÎÌå"/>
          <w:color w:val="000000"/>
          <w:spacing w:val="-1"/>
        </w:rPr>
      </w:pPr>
    </w:p>
    <w:p w14:paraId="0F9E0FBB">
      <w:pPr>
        <w:pStyle w:val="23"/>
        <w:rPr>
          <w:rFonts w:hint="eastAsia" w:ascii="GIUOHC+ËÎÌå" w:hAnsi="GIUOHC+ËÎÌå" w:cs="GIUOHC+ËÎÌå"/>
          <w:color w:val="000000"/>
          <w:spacing w:val="-1"/>
        </w:rPr>
      </w:pPr>
    </w:p>
    <w:p w14:paraId="344B85C1">
      <w:pPr>
        <w:pStyle w:val="23"/>
        <w:rPr>
          <w:rFonts w:hint="eastAsia" w:ascii="GIUOHC+ËÎÌå" w:hAnsi="GIUOHC+ËÎÌå" w:cs="GIUOHC+ËÎÌå"/>
          <w:color w:val="000000"/>
          <w:spacing w:val="-1"/>
        </w:rPr>
      </w:pPr>
    </w:p>
    <w:p w14:paraId="6D27C8BD">
      <w:pPr>
        <w:pStyle w:val="23"/>
        <w:rPr>
          <w:rFonts w:hint="eastAsia" w:ascii="GIUOHC+ËÎÌå" w:hAnsi="GIUOHC+ËÎÌå" w:cs="GIUOHC+ËÎÌå"/>
          <w:color w:val="000000"/>
          <w:spacing w:val="-1"/>
        </w:rPr>
      </w:pPr>
    </w:p>
    <w:p w14:paraId="1CCB74E0">
      <w:pPr>
        <w:pStyle w:val="23"/>
        <w:rPr>
          <w:rFonts w:hint="eastAsia" w:ascii="GIUOHC+ËÎÌå" w:hAnsi="GIUOHC+ËÎÌå" w:cs="GIUOHC+ËÎÌå"/>
          <w:color w:val="000000"/>
          <w:spacing w:val="-1"/>
        </w:rPr>
      </w:pPr>
    </w:p>
    <w:p w14:paraId="32DEDA15">
      <w:pPr>
        <w:pStyle w:val="23"/>
        <w:rPr>
          <w:rFonts w:hint="eastAsia" w:ascii="GIUOHC+ËÎÌå" w:hAnsi="GIUOHC+ËÎÌå" w:cs="GIUOHC+ËÎÌå"/>
          <w:color w:val="000000"/>
          <w:spacing w:val="-1"/>
        </w:rPr>
      </w:pPr>
    </w:p>
    <w:p w14:paraId="01B706FB">
      <w:pPr>
        <w:pStyle w:val="23"/>
        <w:rPr>
          <w:rFonts w:hint="eastAsia" w:ascii="GIUOHC+ËÎÌå" w:hAnsi="GIUOHC+ËÎÌå" w:cs="GIUOHC+ËÎÌå"/>
          <w:color w:val="000000"/>
          <w:spacing w:val="-1"/>
        </w:rPr>
      </w:pPr>
    </w:p>
    <w:p w14:paraId="05962901">
      <w:pPr>
        <w:spacing w:line="440" w:lineRule="exact"/>
        <w:ind w:firstLine="564" w:firstLineChars="200"/>
        <w:jc w:val="center"/>
        <w:rPr>
          <w:rFonts w:hint="eastAsia" w:ascii="GIUOHC+ËÎÌå" w:hAnsi="GIUOHC+ËÎÌå" w:cs="GIUOHC+ËÎÌå"/>
          <w:color w:val="000000"/>
          <w:spacing w:val="-1"/>
        </w:rPr>
      </w:pPr>
      <w:r>
        <w:rPr>
          <w:rFonts w:hint="eastAsia" w:ascii="GIUOHC+ËÎÌå" w:hAnsi="GIUOHC+ËÎÌå" w:cs="GIUOHC+ËÎÌå"/>
          <w:b/>
          <w:bCs/>
          <w:color w:val="000000"/>
          <w:sz w:val="28"/>
          <w:szCs w:val="28"/>
        </w:rPr>
        <w:t xml:space="preserve">第三部分 专用条件 </w:t>
      </w:r>
    </w:p>
    <w:p w14:paraId="23B9245A">
      <w:pPr>
        <w:spacing w:line="440" w:lineRule="exact"/>
        <w:ind w:firstLine="420" w:firstLineChars="200"/>
        <w:rPr>
          <w:rFonts w:hint="eastAsia" w:ascii="GIUOHC+ËÎÌå" w:hAnsi="GIUOHC+ËÎÌå" w:cs="GIUOHC+ËÎÌå"/>
          <w:color w:val="000000"/>
          <w:spacing w:val="-1"/>
        </w:rPr>
      </w:pPr>
    </w:p>
    <w:p w14:paraId="74EDF7A2">
      <w:pPr>
        <w:spacing w:line="440" w:lineRule="exact"/>
        <w:ind w:firstLine="420"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1. 定义与解释 </w:t>
      </w:r>
    </w:p>
    <w:p w14:paraId="68277F23">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1.2 解释 </w:t>
      </w:r>
    </w:p>
    <w:p w14:paraId="7BF87F67">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1.2.1 本合同文件除使用中文外，还可用</w:t>
      </w:r>
      <w:r>
        <w:rPr>
          <w:rFonts w:hint="eastAsia" w:ascii="GIUOHC+ËÎÌå" w:hAnsi="GIUOHC+ËÎÌå" w:cs="GIUOHC+ËÎÌå"/>
          <w:color w:val="000000"/>
          <w:spacing w:val="-1"/>
          <w:u w:val="single"/>
        </w:rPr>
        <w:t xml:space="preserve"> / 。 </w:t>
      </w:r>
    </w:p>
    <w:p w14:paraId="5172E1CD">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1.2.2 约定本合同文件的解释顺序为： </w:t>
      </w:r>
    </w:p>
    <w:p w14:paraId="595B7E5F">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1、本合同协议书；</w:t>
      </w:r>
    </w:p>
    <w:p w14:paraId="3447F946">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2、中标通知书；</w:t>
      </w:r>
    </w:p>
    <w:p w14:paraId="126C3864">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3 投标书及其附件；</w:t>
      </w:r>
    </w:p>
    <w:p w14:paraId="2289B812">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4 本合同专用条款；</w:t>
      </w:r>
    </w:p>
    <w:p w14:paraId="189D053D">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5 本合同通用条款；</w:t>
      </w:r>
    </w:p>
    <w:p w14:paraId="5AE5EB60">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6 标准规范及有关技术文件；双方有关工程的洽商、变更等书面协议或文件视为本合同的组成部分。</w:t>
      </w:r>
    </w:p>
    <w:p w14:paraId="4CDEFB67">
      <w:pPr>
        <w:spacing w:line="440" w:lineRule="exact"/>
        <w:ind w:firstLine="420"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2. 监理人义务 </w:t>
      </w:r>
    </w:p>
    <w:p w14:paraId="69BF4B31">
      <w:pPr>
        <w:spacing w:line="440" w:lineRule="exact"/>
        <w:ind w:firstLine="604" w:firstLineChars="200"/>
        <w:rPr>
          <w:rFonts w:hint="eastAsia" w:ascii="GIUOHC+ËÎÌå" w:hAnsi="GIUOHC+ËÎÌå" w:cs="GIUOHC+ËÎÌå"/>
          <w:color w:val="000000"/>
          <w:spacing w:val="-1"/>
        </w:rPr>
      </w:pPr>
      <w:r>
        <w:rPr>
          <w:rFonts w:hint="eastAsia" w:ascii="宋体" w:hAnsi="宋体" w:cs="宋体"/>
          <w:color w:val="000000"/>
          <w:kern w:val="0"/>
          <w:sz w:val="30"/>
          <w:szCs w:val="30"/>
          <w:lang w:bidi="ar"/>
        </w:rPr>
        <w:t>2</w:t>
      </w:r>
      <w:r>
        <w:rPr>
          <w:rFonts w:hint="eastAsia" w:ascii="GIUOHC+ËÎÌå" w:hAnsi="GIUOHC+ËÎÌå" w:cs="GIUOHC+ËÎÌå"/>
          <w:color w:val="000000"/>
          <w:spacing w:val="-1"/>
        </w:rPr>
        <w:t xml:space="preserve">.1 监理的范围和内容 </w:t>
      </w:r>
    </w:p>
    <w:p w14:paraId="71875CD8">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2.1.1 监理范围包括：</w:t>
      </w:r>
      <w:r>
        <w:rPr>
          <w:rFonts w:hint="eastAsia" w:ascii="GIUOHC+ËÎÌå" w:hAnsi="GIUOHC+ËÎÌå" w:cs="GIUOHC+ËÎÌå"/>
          <w:color w:val="000000"/>
          <w:spacing w:val="-1"/>
          <w:lang w:eastAsia="zh-CN"/>
        </w:rPr>
        <w:t>库尔勒市上库高新区石化园综合管廊项目一期工程总承包</w:t>
      </w:r>
      <w:r>
        <w:rPr>
          <w:rFonts w:hint="eastAsia" w:ascii="GIUOHC+ËÎÌå" w:hAnsi="GIUOHC+ËÎÌå" w:cs="GIUOHC+ËÎÌå"/>
          <w:color w:val="000000"/>
          <w:spacing w:val="-1"/>
          <w:lang w:val="en-US" w:eastAsia="zh-CN"/>
        </w:rPr>
        <w:t>施工全过程</w:t>
      </w:r>
      <w:r>
        <w:rPr>
          <w:rFonts w:hint="eastAsia" w:ascii="GIUOHC+ËÎÌå" w:hAnsi="GIUOHC+ËÎÌå" w:cs="GIUOHC+ËÎÌå"/>
          <w:color w:val="000000"/>
          <w:spacing w:val="-1"/>
          <w:lang w:eastAsia="zh-CN"/>
        </w:rPr>
        <w:t>监理服务</w:t>
      </w:r>
      <w:r>
        <w:rPr>
          <w:rFonts w:hint="eastAsia" w:ascii="宋体" w:hAnsi="宋体" w:cs="宋体"/>
          <w:color w:val="000000"/>
          <w:kern w:val="0"/>
          <w:szCs w:val="21"/>
        </w:rPr>
        <w:t xml:space="preserve">。 </w:t>
      </w:r>
    </w:p>
    <w:p w14:paraId="146E1226">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2.1.2 监理工作内容还包括： </w:t>
      </w:r>
    </w:p>
    <w:p w14:paraId="623D9B8F">
      <w:pPr>
        <w:spacing w:line="440" w:lineRule="exact"/>
        <w:ind w:firstLine="420"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（1）收到工程设计文件后编制监理规划，并在第一次工地会议 7 天前报委托人。根据有关规定和监理工作需要，编制监理实施细则； </w:t>
      </w:r>
    </w:p>
    <w:p w14:paraId="1EFAB56F">
      <w:pPr>
        <w:spacing w:line="440" w:lineRule="exact"/>
        <w:ind w:firstLine="420"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（2）熟悉工程设计文件，并参加由委托人主持的图纸会审和设计交底会议，提出监理意见； </w:t>
      </w:r>
    </w:p>
    <w:p w14:paraId="6422B052">
      <w:pPr>
        <w:spacing w:line="440" w:lineRule="exact"/>
        <w:ind w:firstLine="420"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（3）参加由委托人主持的第一次工地会议；主持监理例会并根据工程需要主持或参加专题会议； </w:t>
      </w:r>
    </w:p>
    <w:p w14:paraId="7544B00A">
      <w:pPr>
        <w:spacing w:line="440" w:lineRule="exact"/>
        <w:ind w:firstLine="420"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（4）审查承包人提交的施工组织设计，施工技术方案、施工质量保证措施、安全文明施工措施，重点审查其中的质量安全技术措施、专项施工方案与工程建设强制性标准的符合性； </w:t>
      </w:r>
    </w:p>
    <w:p w14:paraId="4F4ACD59">
      <w:pPr>
        <w:spacing w:line="440" w:lineRule="exact"/>
        <w:ind w:firstLine="420"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（5）检查承包人工程质量、安全生产管理制度及组织机构和人员资格； </w:t>
      </w:r>
    </w:p>
    <w:p w14:paraId="14CE4C8D">
      <w:pPr>
        <w:spacing w:line="440" w:lineRule="exact"/>
        <w:ind w:firstLine="420"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（6）检查承包人专职安全生产管理人员的配备情况； </w:t>
      </w:r>
    </w:p>
    <w:p w14:paraId="7DA347D9">
      <w:pPr>
        <w:spacing w:line="440" w:lineRule="exact"/>
        <w:ind w:firstLine="420"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（7）审查承包人提交的进度计划，核查承包人对进度计划的调整； </w:t>
      </w:r>
    </w:p>
    <w:p w14:paraId="25BC7B71">
      <w:pPr>
        <w:spacing w:line="440" w:lineRule="exact"/>
        <w:ind w:firstLine="420"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（8）审查承包人质保体系和质保手册并监督实施； （9）审核施工分包人资质条件；检查现场施工人员中特殊工种持证上岗情况; </w:t>
      </w:r>
    </w:p>
    <w:p w14:paraId="0AA7B764">
      <w:pPr>
        <w:spacing w:line="440" w:lineRule="exact"/>
        <w:ind w:firstLine="420"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（10）查验施工承包人的施工测量放线成果； </w:t>
      </w:r>
    </w:p>
    <w:p w14:paraId="24F1E22A">
      <w:pPr>
        <w:spacing w:line="440" w:lineRule="exact"/>
        <w:ind w:firstLine="420"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（11）审查工程开工条件，对条件具备的签发开工令； </w:t>
      </w:r>
    </w:p>
    <w:p w14:paraId="193BA611">
      <w:pPr>
        <w:spacing w:line="440" w:lineRule="exact"/>
        <w:ind w:firstLine="420"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（12）审查承包人报送的工程材料、构配件、设备质量证明文件的有效性和 </w:t>
      </w:r>
    </w:p>
    <w:p w14:paraId="4BF0463E">
      <w:pPr>
        <w:spacing w:line="440" w:lineRule="exact"/>
        <w:ind w:firstLine="420"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符合性，并按规定对用于工程的材料采取平行检验或见证取样方式进行抽检； </w:t>
      </w:r>
    </w:p>
    <w:p w14:paraId="6C4286F4">
      <w:pPr>
        <w:spacing w:line="440" w:lineRule="exact"/>
        <w:ind w:firstLine="420"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（13） 检查施工现场原材料、构件的采购、入库、保管、领用等管理制度及 </w:t>
      </w:r>
    </w:p>
    <w:p w14:paraId="64A5E7C4">
      <w:pPr>
        <w:spacing w:line="440" w:lineRule="exact"/>
        <w:ind w:firstLine="420"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其执行情况; </w:t>
      </w:r>
    </w:p>
    <w:p w14:paraId="6625B073">
      <w:pPr>
        <w:spacing w:line="440" w:lineRule="exact"/>
        <w:ind w:firstLine="420"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（14）参与主要设备的合同谈判工作并提出监理意见；参加主要设备的现场开箱检查、验收，对设备保管提出监理意见; 组织对设备基础的检查验收及交接，依据安装要求对设备安装过程跟踪检查； </w:t>
      </w:r>
    </w:p>
    <w:p w14:paraId="03CE3CA2">
      <w:pPr>
        <w:spacing w:line="440" w:lineRule="exact"/>
        <w:ind w:firstLine="420"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（15） 遇到威胁安全的重大问题时，有权提出“暂停施工”的通知，并通报委托人，协助委托人制定施工现场安全文明施工管理目标并监督实施; </w:t>
      </w:r>
    </w:p>
    <w:p w14:paraId="208CF823">
      <w:pPr>
        <w:spacing w:line="440" w:lineRule="exact"/>
        <w:ind w:firstLine="420"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（16）在巡视、旁站和检验过程中，发现工程质量、施工安全存在事故隐患的，要求承包人整改并报委托人； </w:t>
      </w:r>
    </w:p>
    <w:p w14:paraId="1CE872E7">
      <w:pPr>
        <w:spacing w:line="440" w:lineRule="exact"/>
        <w:ind w:firstLine="420"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（17）经委托人同意，签发工程暂停令和复工令； </w:t>
      </w:r>
    </w:p>
    <w:p w14:paraId="04770323">
      <w:pPr>
        <w:spacing w:line="440" w:lineRule="exact"/>
        <w:ind w:firstLine="420"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（18）审查承包人提交的采用新材料、新工艺、新技术、新设备的论证材料及相关验收标准； </w:t>
      </w:r>
    </w:p>
    <w:p w14:paraId="265E79E4">
      <w:pPr>
        <w:spacing w:line="440" w:lineRule="exact"/>
        <w:ind w:firstLine="420"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（19）参与分项、分部工程、关键工序和隐蔽工程的质量检查和验收； </w:t>
      </w:r>
    </w:p>
    <w:p w14:paraId="2EB4F3A1">
      <w:pPr>
        <w:spacing w:line="440" w:lineRule="exact"/>
        <w:ind w:firstLine="420"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（20）审查承包人提交的工程变更申请，协调处理施工进度调整、费用索赔、合同争议等事项； </w:t>
      </w:r>
    </w:p>
    <w:p w14:paraId="40ECCC8B">
      <w:pPr>
        <w:spacing w:line="440" w:lineRule="exact"/>
        <w:ind w:firstLine="420"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（21）审核承包人提交的工程款支付申请，签发或出具工程款支付证书，并报委托人审核、批准； </w:t>
      </w:r>
    </w:p>
    <w:p w14:paraId="4F96AD4D">
      <w:pPr>
        <w:spacing w:line="440" w:lineRule="exact"/>
        <w:ind w:firstLine="420"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竣工验收阶段的监理工作内容:</w:t>
      </w:r>
    </w:p>
    <w:p w14:paraId="659D35B8">
      <w:pPr>
        <w:spacing w:line="440" w:lineRule="exact"/>
        <w:ind w:firstLine="420"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1）对已完工程进行工程质量评估，并及时提供分部、单位工程质量评估报告及监理工作总结。 </w:t>
      </w:r>
    </w:p>
    <w:p w14:paraId="2B1B4642">
      <w:pPr>
        <w:spacing w:line="440" w:lineRule="exact"/>
        <w:ind w:firstLine="420"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2）总监组织监理工程师根据规范和强制性标准条文对承包人报送的完工工程的实物质量进行竣工预验收、竣工资料进行审查，并对存在的问题整改的结果进行复验合格的基础上，向委托人提出竣工验收的建议。参加工程竣工验收，签署竣工验收意见。 </w:t>
      </w:r>
    </w:p>
    <w:p w14:paraId="7980BC48">
      <w:pPr>
        <w:numPr>
          <w:ilvl w:val="0"/>
          <w:numId w:val="19"/>
        </w:numPr>
        <w:spacing w:line="440" w:lineRule="exact"/>
        <w:ind w:firstLine="420"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审查承包人提交的竣工结算申请并报委托人；</w:t>
      </w:r>
    </w:p>
    <w:p w14:paraId="29939226">
      <w:pPr>
        <w:numPr>
          <w:ilvl w:val="0"/>
          <w:numId w:val="19"/>
        </w:numPr>
        <w:spacing w:line="440" w:lineRule="exact"/>
        <w:ind w:firstLine="420"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 监督合同的履行，维护委托人和承包人的正当权益； </w:t>
      </w:r>
    </w:p>
    <w:p w14:paraId="09E937B7">
      <w:pPr>
        <w:spacing w:line="440" w:lineRule="exact"/>
        <w:ind w:firstLine="420"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(25) 在保修合同规定的范围内，对工程质量缺陷发生的原因和责任进行调查和确认，并检查其质量缺陷的修复质量，协助委托人按保修合同规定结算保修金； </w:t>
      </w:r>
    </w:p>
    <w:p w14:paraId="4CE1DCC8">
      <w:pPr>
        <w:spacing w:line="440" w:lineRule="exact"/>
        <w:ind w:firstLine="420"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(26) 整理监理工作的各种文件、通知、记录、检测资料、图纸等。合同完成或终止时交给委托人； </w:t>
      </w:r>
    </w:p>
    <w:p w14:paraId="15FCCEA2">
      <w:pPr>
        <w:spacing w:line="440" w:lineRule="exact"/>
        <w:ind w:firstLine="420"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(32) 监理合同中约定的其他工作内容。 </w:t>
      </w:r>
    </w:p>
    <w:p w14:paraId="5E0125C0">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2.2 监理与相关服务依据 </w:t>
      </w:r>
    </w:p>
    <w:p w14:paraId="64BE0CB1">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2.2.1 监理依据包括： </w:t>
      </w:r>
    </w:p>
    <w:p w14:paraId="5BB2BDA2">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1）国家和地方现行的有关工程建设的法律、法规、规章和其它有关规定。 </w:t>
      </w:r>
    </w:p>
    <w:p w14:paraId="6FF363A5">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2）现行的工程建设施工及验收规范、质量检验评定标准及地方有关规定。 </w:t>
      </w:r>
    </w:p>
    <w:p w14:paraId="44ABAEC9">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3）依法成立的工程建设合同，包括设计、施工、监理、设备及材料供应等合同。 </w:t>
      </w:r>
    </w:p>
    <w:p w14:paraId="2C5EA879">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4）经上级主管部门批准的项目建议书、项目可行性研究报告、初步设计、 概（预）算、建设计划、设计图纸和其它有关文件。 </w:t>
      </w:r>
    </w:p>
    <w:p w14:paraId="1597F799">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5）工程实施过程中委托人、监理人、承包人之间形成的会议纪要及其它文字记录。 </w:t>
      </w:r>
    </w:p>
    <w:p w14:paraId="73088C13">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2.2.2 相关服务依据包括：有关服务项目、服务内容、服务质量、收费依据, 以及收费标准 。 </w:t>
      </w:r>
    </w:p>
    <w:p w14:paraId="76349839">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2.3 项目监理机构和人员 </w:t>
      </w:r>
    </w:p>
    <w:p w14:paraId="3B974272">
      <w:pPr>
        <w:spacing w:line="440" w:lineRule="exact"/>
        <w:ind w:firstLine="420" w:firstLineChars="200"/>
        <w:rPr>
          <w:rFonts w:hint="eastAsia" w:ascii="宋体" w:hAnsi="宋体" w:cs="宋体"/>
          <w:color w:val="000000"/>
          <w:kern w:val="0"/>
          <w:sz w:val="30"/>
          <w:szCs w:val="30"/>
          <w:u w:val="single"/>
          <w:lang w:bidi="ar"/>
        </w:rPr>
      </w:pPr>
      <w:r>
        <w:rPr>
          <w:rFonts w:hint="eastAsia" w:ascii="GIUOHC+ËÎÌå" w:hAnsi="GIUOHC+ËÎÌå" w:cs="GIUOHC+ËÎÌå"/>
          <w:color w:val="000000"/>
          <w:spacing w:val="-1"/>
        </w:rPr>
        <w:t>2.3.4 更换监理人员的其他情形：</w:t>
      </w:r>
      <w:r>
        <w:rPr>
          <w:rFonts w:hint="eastAsia" w:ascii="GIUOHC+ËÎÌå" w:hAnsi="GIUOHC+ËÎÌå" w:cs="GIUOHC+ËÎÌå"/>
          <w:color w:val="000000"/>
          <w:spacing w:val="-1"/>
          <w:u w:val="single"/>
        </w:rPr>
        <w:t>执行通用条款 。</w:t>
      </w:r>
      <w:r>
        <w:rPr>
          <w:rFonts w:hint="eastAsia" w:ascii="宋体" w:hAnsi="宋体" w:cs="宋体"/>
          <w:color w:val="000000"/>
          <w:kern w:val="0"/>
          <w:sz w:val="30"/>
          <w:szCs w:val="30"/>
          <w:u w:val="single"/>
          <w:lang w:bidi="ar"/>
        </w:rPr>
        <w:t xml:space="preserve"> </w:t>
      </w:r>
    </w:p>
    <w:p w14:paraId="516C67AF">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 履行职责 </w:t>
      </w:r>
    </w:p>
    <w:p w14:paraId="50E3D92F">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2.4.3 对监理人的授权范围：</w:t>
      </w:r>
      <w:r>
        <w:rPr>
          <w:rFonts w:hint="eastAsia" w:ascii="GIUOHC+ËÎÌå" w:hAnsi="GIUOHC+ËÎÌå" w:cs="GIUOHC+ËÎÌå"/>
          <w:color w:val="000000"/>
          <w:spacing w:val="-1"/>
          <w:u w:val="single"/>
        </w:rPr>
        <w:t>按中标后合同约定。</w:t>
      </w:r>
      <w:r>
        <w:rPr>
          <w:rFonts w:hint="eastAsia" w:ascii="GIUOHC+ËÎÌå" w:hAnsi="GIUOHC+ËÎÌå" w:cs="GIUOHC+ËÎÌå"/>
          <w:color w:val="000000"/>
          <w:spacing w:val="-1"/>
        </w:rPr>
        <w:t xml:space="preserve"> </w:t>
      </w:r>
    </w:p>
    <w:p w14:paraId="316A0A1B">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在涉及工程延期</w:t>
      </w:r>
      <w:r>
        <w:rPr>
          <w:rFonts w:hint="eastAsia" w:ascii="GIUOHC+ËÎÌå" w:hAnsi="GIUOHC+ËÎÌå" w:cs="GIUOHC+ËÎÌå"/>
          <w:color w:val="000000"/>
          <w:spacing w:val="-1"/>
          <w:u w:val="single"/>
        </w:rPr>
        <w:t xml:space="preserve"> / 天</w:t>
      </w:r>
      <w:r>
        <w:rPr>
          <w:rFonts w:hint="eastAsia" w:ascii="GIUOHC+ËÎÌå" w:hAnsi="GIUOHC+ËÎÌå" w:cs="GIUOHC+ËÎÌå"/>
          <w:color w:val="000000"/>
          <w:spacing w:val="-1"/>
        </w:rPr>
        <w:t>内和（或）金</w:t>
      </w:r>
      <w:r>
        <w:rPr>
          <w:rFonts w:hint="eastAsia" w:ascii="GIUOHC+ËÎÌå" w:hAnsi="GIUOHC+ËÎÌå" w:cs="GIUOHC+ËÎÌå"/>
          <w:color w:val="000000"/>
          <w:spacing w:val="-1"/>
          <w:u w:val="single"/>
        </w:rPr>
        <w:t>额 / 万</w:t>
      </w:r>
      <w:r>
        <w:rPr>
          <w:rFonts w:hint="eastAsia" w:ascii="GIUOHC+ËÎÌå" w:hAnsi="GIUOHC+ËÎÌå" w:cs="GIUOHC+ËÎÌå"/>
          <w:color w:val="000000"/>
          <w:spacing w:val="-1"/>
        </w:rPr>
        <w:t xml:space="preserve">元内的变更， 监理人不需请示委托人即可向承包人发布变更通知。 </w:t>
      </w:r>
    </w:p>
    <w:p w14:paraId="1D1A8D23">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2.4.4 监 理 人 有 权 要 求 承 包 人 调 换 其 人 员 的 限 制 条件 </w:t>
      </w:r>
      <w:r>
        <w:rPr>
          <w:rFonts w:hint="eastAsia" w:ascii="GIUOHC+ËÎÌå" w:hAnsi="GIUOHC+ËÎÌå" w:cs="GIUOHC+ËÎÌå"/>
          <w:color w:val="000000"/>
          <w:spacing w:val="-1"/>
          <w:u w:val="single"/>
        </w:rPr>
        <w:t>：               。</w:t>
      </w:r>
      <w:r>
        <w:rPr>
          <w:rFonts w:hint="eastAsia" w:ascii="GIUOHC+ËÎÌå" w:hAnsi="GIUOHC+ËÎÌå" w:cs="GIUOHC+ËÎÌå"/>
          <w:color w:val="000000"/>
          <w:spacing w:val="-1"/>
        </w:rPr>
        <w:t xml:space="preserve"> </w:t>
      </w:r>
    </w:p>
    <w:p w14:paraId="65FD59F0">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2.5 提交报告 </w:t>
      </w:r>
    </w:p>
    <w:p w14:paraId="6DB75DFF">
      <w:pPr>
        <w:spacing w:line="440" w:lineRule="exact"/>
        <w:ind w:firstLine="420"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监理人应提交报告的种类(包括监理规划、监理月报及约定的专项报告)、时间和份数：</w:t>
      </w:r>
      <w:r>
        <w:rPr>
          <w:rFonts w:hint="eastAsia" w:ascii="GIUOHC+ËÎÌå" w:hAnsi="GIUOHC+ËÎÌå" w:cs="GIUOHC+ËÎÌå"/>
          <w:color w:val="000000"/>
          <w:spacing w:val="-1"/>
          <w:u w:val="single"/>
        </w:rPr>
        <w:t>按中标后合同约定 。</w:t>
      </w:r>
    </w:p>
    <w:p w14:paraId="31063CDD">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2.7 使用委托人的财产 </w:t>
      </w:r>
    </w:p>
    <w:p w14:paraId="21882B47">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附录 B 中由委托人无偿提供的房屋、设备的所有权属于</w:t>
      </w:r>
      <w:r>
        <w:rPr>
          <w:rFonts w:hint="eastAsia" w:ascii="GIUOHC+ËÎÌå" w:hAnsi="GIUOHC+ËÎÌå" w:cs="GIUOHC+ËÎÌå"/>
          <w:color w:val="000000"/>
          <w:spacing w:val="-1"/>
          <w:u w:val="single"/>
        </w:rPr>
        <w:t xml:space="preserve">： 委托人。 </w:t>
      </w:r>
    </w:p>
    <w:p w14:paraId="31CC23D0">
      <w:pPr>
        <w:spacing w:line="440" w:lineRule="exact"/>
        <w:ind w:firstLine="420"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监理人应在本合同终止后</w:t>
      </w:r>
      <w:r>
        <w:rPr>
          <w:rFonts w:hint="eastAsia" w:ascii="GIUOHC+ËÎÌå" w:hAnsi="GIUOHC+ËÎÌå" w:cs="GIUOHC+ËÎÌå"/>
          <w:color w:val="000000"/>
          <w:spacing w:val="-1"/>
          <w:u w:val="single"/>
        </w:rPr>
        <w:t xml:space="preserve"> 7 天</w:t>
      </w:r>
      <w:r>
        <w:rPr>
          <w:rFonts w:hint="eastAsia" w:ascii="GIUOHC+ËÎÌå" w:hAnsi="GIUOHC+ËÎÌå" w:cs="GIUOHC+ËÎÌå"/>
          <w:color w:val="000000"/>
          <w:spacing w:val="-1"/>
        </w:rPr>
        <w:t>内移交委托人无偿提供的房屋、设备，移交的时间和方式为：</w:t>
      </w:r>
      <w:r>
        <w:rPr>
          <w:rFonts w:hint="eastAsia" w:ascii="GIUOHC+ËÎÌå" w:hAnsi="GIUOHC+ËÎÌå" w:cs="GIUOHC+ËÎÌå"/>
          <w:color w:val="000000"/>
          <w:spacing w:val="-1"/>
          <w:u w:val="single"/>
        </w:rPr>
        <w:t>按中标后合同约定</w:t>
      </w:r>
    </w:p>
    <w:p w14:paraId="3C485DB4">
      <w:pPr>
        <w:spacing w:line="440" w:lineRule="exact"/>
        <w:ind w:firstLine="420"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3. 委托人义务 </w:t>
      </w:r>
    </w:p>
    <w:p w14:paraId="469BC3BE">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3.4 委托人代表 </w:t>
      </w:r>
    </w:p>
    <w:p w14:paraId="0BB8EA8C">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委托人代表为</w:t>
      </w:r>
      <w:r>
        <w:rPr>
          <w:rFonts w:hint="eastAsia" w:ascii="GIUOHC+ËÎÌå" w:hAnsi="GIUOHC+ËÎÌå" w:cs="GIUOHC+ËÎÌå"/>
          <w:color w:val="000000"/>
          <w:spacing w:val="-1"/>
          <w:u w:val="single"/>
        </w:rPr>
        <w:t xml:space="preserve">：          。 </w:t>
      </w:r>
    </w:p>
    <w:p w14:paraId="069F957A">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3.6 答复 </w:t>
      </w:r>
    </w:p>
    <w:p w14:paraId="0C9AF7A3">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委托人同意在收到书面报告后 7 天内，对监理人书面提交并要求做出决定的事宜给予书面答复。 </w:t>
      </w:r>
    </w:p>
    <w:p w14:paraId="42D1D424">
      <w:pPr>
        <w:spacing w:line="440" w:lineRule="exact"/>
        <w:ind w:firstLine="420"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4. 违约责任 </w:t>
      </w:r>
    </w:p>
    <w:p w14:paraId="64F74680">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4.1 监理人的违约责任 </w:t>
      </w:r>
    </w:p>
    <w:p w14:paraId="168355DE">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4.1.1 监理人赔偿金额按下列方法确定： </w:t>
      </w:r>
    </w:p>
    <w:p w14:paraId="64409923">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赔偿金＝直接经济损失×正常工作酬金÷工程概算投资额 （或建筑安装工程费） </w:t>
      </w:r>
    </w:p>
    <w:p w14:paraId="55727063">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4.2 委托人的违约责任 </w:t>
      </w:r>
    </w:p>
    <w:p w14:paraId="157C3482">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4.2.3 委托人逾期付款利息按下列方法确定：逾期付款利息＝当期应付款总额×银行同期贷款利率×拖延支付天数。</w:t>
      </w:r>
    </w:p>
    <w:p w14:paraId="7F6AC3CC">
      <w:pPr>
        <w:spacing w:line="440" w:lineRule="exact"/>
        <w:ind w:firstLine="420"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5.1 支付货币 </w:t>
      </w:r>
    </w:p>
    <w:p w14:paraId="0A896160">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币种为</w:t>
      </w:r>
      <w:r>
        <w:rPr>
          <w:rFonts w:hint="eastAsia" w:ascii="GIUOHC+ËÎÌå" w:hAnsi="GIUOHC+ËÎÌå" w:cs="GIUOHC+ËÎÌå"/>
          <w:color w:val="000000"/>
          <w:spacing w:val="-1"/>
          <w:u w:val="single"/>
        </w:rPr>
        <w:t>：           ，</w:t>
      </w:r>
      <w:r>
        <w:rPr>
          <w:rFonts w:hint="eastAsia" w:ascii="GIUOHC+ËÎÌå" w:hAnsi="GIUOHC+ËÎÌå" w:cs="GIUOHC+ËÎÌå"/>
          <w:color w:val="000000"/>
          <w:spacing w:val="-1"/>
        </w:rPr>
        <w:t>比例为</w:t>
      </w:r>
      <w:r>
        <w:rPr>
          <w:rFonts w:hint="eastAsia" w:ascii="GIUOHC+ËÎÌå" w:hAnsi="GIUOHC+ËÎÌå" w:cs="GIUOHC+ËÎÌå"/>
          <w:color w:val="000000"/>
          <w:spacing w:val="-1"/>
          <w:u w:val="single"/>
        </w:rPr>
        <w:t>：              ，</w:t>
      </w:r>
      <w:r>
        <w:rPr>
          <w:rFonts w:hint="eastAsia" w:ascii="GIUOHC+ËÎÌå" w:hAnsi="GIUOHC+ËÎÌå" w:cs="GIUOHC+ËÎÌå"/>
          <w:color w:val="000000"/>
          <w:spacing w:val="-1"/>
        </w:rPr>
        <w:t>汇率为</w:t>
      </w:r>
      <w:r>
        <w:rPr>
          <w:rFonts w:hint="eastAsia" w:ascii="GIUOHC+ËÎÌå" w:hAnsi="GIUOHC+ËÎÌå" w:cs="GIUOHC+ËÎÌå"/>
          <w:color w:val="000000"/>
          <w:spacing w:val="-1"/>
          <w:u w:val="single"/>
        </w:rPr>
        <w:t xml:space="preserve">：            。 </w:t>
      </w:r>
    </w:p>
    <w:p w14:paraId="4D64A550">
      <w:pPr>
        <w:spacing w:line="440" w:lineRule="exact"/>
        <w:ind w:firstLine="420" w:firstLineChars="200"/>
        <w:rPr>
          <w:rFonts w:hint="eastAsia" w:ascii="GIUOHC+ËÎÌå" w:hAnsi="GIUOHC+ËÎÌå" w:cs="GIUOHC+ËÎÌå"/>
          <w:color w:val="000000"/>
          <w:spacing w:val="-1"/>
          <w:highlight w:val="none"/>
        </w:rPr>
      </w:pPr>
      <w:r>
        <w:rPr>
          <w:rFonts w:hint="eastAsia" w:ascii="GIUOHC+ËÎÌå" w:hAnsi="GIUOHC+ËÎÌå" w:cs="GIUOHC+ËÎÌå"/>
          <w:color w:val="000000"/>
          <w:spacing w:val="-1"/>
          <w:highlight w:val="none"/>
        </w:rPr>
        <w:t xml:space="preserve">5.3 支付酬金 </w:t>
      </w:r>
    </w:p>
    <w:p w14:paraId="55AB29AF">
      <w:pPr>
        <w:spacing w:line="440" w:lineRule="exact"/>
        <w:ind w:firstLine="420" w:firstLineChars="200"/>
        <w:rPr>
          <w:rFonts w:hint="eastAsia" w:ascii="GIUOHC+ËÎÌå" w:hAnsi="GIUOHC+ËÎÌå" w:cs="GIUOHC+ËÎÌå"/>
          <w:color w:val="000000"/>
          <w:spacing w:val="-1"/>
          <w:highlight w:val="none"/>
          <w:u w:val="single"/>
        </w:rPr>
      </w:pPr>
      <w:r>
        <w:rPr>
          <w:rFonts w:hint="eastAsia" w:ascii="GIUOHC+ËÎÌå" w:hAnsi="GIUOHC+ËÎÌå" w:cs="GIUOHC+ËÎÌå"/>
          <w:color w:val="000000"/>
          <w:spacing w:val="-1"/>
          <w:highlight w:val="none"/>
        </w:rPr>
        <w:t>正常工作酬金的支付：</w:t>
      </w:r>
      <w:r>
        <w:rPr>
          <w:rFonts w:hint="eastAsia" w:ascii="GIUOHC+ËÎÌå" w:hAnsi="GIUOHC+ËÎÌå" w:cs="GIUOHC+ËÎÌå"/>
          <w:color w:val="000000"/>
          <w:spacing w:val="-1"/>
          <w:highlight w:val="none"/>
          <w:u w:val="single"/>
        </w:rPr>
        <w:t>最终以中标后合同约定为准</w:t>
      </w:r>
    </w:p>
    <w:p w14:paraId="20AD8648">
      <w:pPr>
        <w:spacing w:line="440" w:lineRule="exact"/>
        <w:rPr>
          <w:rFonts w:hint="eastAsia" w:ascii="GIUOHC+ËÎÌå" w:hAnsi="GIUOHC+ËÎÌå" w:cs="GIUOHC+ËÎÌå"/>
          <w:b/>
          <w:bCs/>
          <w:color w:val="000000"/>
          <w:spacing w:val="-1"/>
          <w:highlight w:val="none"/>
        </w:rPr>
      </w:pPr>
      <w:r>
        <w:rPr>
          <w:rFonts w:hint="eastAsia" w:ascii="GIUOHC+ËÎÌå" w:hAnsi="GIUOHC+ËÎÌå" w:cs="GIUOHC+ËÎÌå"/>
          <w:b/>
          <w:bCs/>
          <w:color w:val="000000"/>
          <w:spacing w:val="-1"/>
          <w:highlight w:val="none"/>
        </w:rPr>
        <w:t xml:space="preserve">6. 合同生效、变更、暂停、解除与终止 </w:t>
      </w:r>
    </w:p>
    <w:p w14:paraId="737A9ED1">
      <w:pPr>
        <w:spacing w:line="440" w:lineRule="exact"/>
        <w:ind w:firstLine="420" w:firstLineChars="200"/>
        <w:rPr>
          <w:rFonts w:hint="eastAsia" w:ascii="GIUOHC+ËÎÌå" w:hAnsi="GIUOHC+ËÎÌå" w:cs="GIUOHC+ËÎÌå"/>
          <w:color w:val="000000"/>
          <w:spacing w:val="-1"/>
          <w:highlight w:val="none"/>
        </w:rPr>
      </w:pPr>
      <w:r>
        <w:rPr>
          <w:rFonts w:hint="eastAsia" w:ascii="GIUOHC+ËÎÌå" w:hAnsi="GIUOHC+ËÎÌå" w:cs="GIUOHC+ËÎÌå"/>
          <w:color w:val="000000"/>
          <w:spacing w:val="-1"/>
          <w:highlight w:val="none"/>
        </w:rPr>
        <w:t xml:space="preserve">6.1 生效本合同生效条件：执行通用条款。 </w:t>
      </w:r>
    </w:p>
    <w:p w14:paraId="293A210B">
      <w:pPr>
        <w:spacing w:line="440" w:lineRule="exact"/>
        <w:ind w:firstLine="420" w:firstLineChars="200"/>
        <w:rPr>
          <w:rFonts w:hint="eastAsia" w:ascii="GIUOHC+ËÎÌå" w:hAnsi="GIUOHC+ËÎÌå" w:cs="GIUOHC+ËÎÌå"/>
          <w:color w:val="000000"/>
          <w:spacing w:val="-1"/>
          <w:highlight w:val="none"/>
        </w:rPr>
      </w:pPr>
      <w:r>
        <w:rPr>
          <w:rFonts w:hint="eastAsia" w:ascii="GIUOHC+ËÎÌå" w:hAnsi="GIUOHC+ËÎÌå" w:cs="GIUOHC+ËÎÌå"/>
          <w:color w:val="000000"/>
          <w:spacing w:val="-1"/>
          <w:highlight w:val="none"/>
        </w:rPr>
        <w:t xml:space="preserve">6.2 变更 </w:t>
      </w:r>
    </w:p>
    <w:p w14:paraId="2FBAD226">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highlight w:val="none"/>
        </w:rPr>
        <w:t>6.2.2 除不可抗力外</w:t>
      </w:r>
      <w:r>
        <w:rPr>
          <w:rFonts w:hint="eastAsia" w:ascii="GIUOHC+ËÎÌå" w:hAnsi="GIUOHC+ËÎÌå" w:cs="GIUOHC+ËÎÌå"/>
          <w:color w:val="000000"/>
          <w:spacing w:val="-1"/>
        </w:rPr>
        <w:t xml:space="preserve">， 因非监理人原因导致本合同期限延长时，附加工作酬金按下列方法确定： </w:t>
      </w:r>
    </w:p>
    <w:p w14:paraId="5290D54C">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附加工作酬金=本合同期限延长时间（天）×正常工作酬金 ÷协议书约定的监理与相关服务期限（天） </w:t>
      </w:r>
    </w:p>
    <w:p w14:paraId="65E992D7">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6.2.3 附加工作酬金按下列方法确定： </w:t>
      </w:r>
    </w:p>
    <w:p w14:paraId="16A3CEC8">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附加工作酬金=善后工作及恢复服务的准备工作时间（天） ×正常工作酬金÷协议书约定的监理与相关服务期限（天） </w:t>
      </w:r>
    </w:p>
    <w:p w14:paraId="750D7524">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6.2.5 正常工作酬金增加额按下列方法确定： </w:t>
      </w:r>
    </w:p>
    <w:p w14:paraId="134FA68F">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正常工作酬金增加额=工程投资额或建筑安装工程费增加额 ×正常工作酬金÷工程概算投资额（或建筑安装工程费） </w:t>
      </w:r>
    </w:p>
    <w:p w14:paraId="358095F6">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6.2.6 因工程规模、监理范围的变化导致监理人的正常工作量减少时，按减少工作量的比例从协议书约定的正常工作酬金中扣减相同比例的酬金</w:t>
      </w:r>
    </w:p>
    <w:p w14:paraId="7D43849C">
      <w:pPr>
        <w:spacing w:line="440" w:lineRule="exac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7. 争议解决 </w:t>
      </w:r>
    </w:p>
    <w:p w14:paraId="21CFFCF3">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7.2 调解 </w:t>
      </w:r>
    </w:p>
    <w:p w14:paraId="6F177EF1">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本合同争议进行调解时，可提交</w:t>
      </w:r>
      <w:r>
        <w:rPr>
          <w:rFonts w:hint="eastAsia" w:ascii="GIUOHC+ËÎÌå" w:hAnsi="GIUOHC+ËÎÌå" w:cs="GIUOHC+ËÎÌå"/>
          <w:color w:val="000000"/>
          <w:spacing w:val="-1"/>
          <w:u w:val="single"/>
        </w:rPr>
        <w:t xml:space="preserve"> / 进</w:t>
      </w:r>
      <w:r>
        <w:rPr>
          <w:rFonts w:hint="eastAsia" w:ascii="GIUOHC+ËÎÌå" w:hAnsi="GIUOHC+ËÎÌå" w:cs="GIUOHC+ËÎÌå"/>
          <w:color w:val="000000"/>
          <w:spacing w:val="-1"/>
        </w:rPr>
        <w:t xml:space="preserve">行调解。 </w:t>
      </w:r>
    </w:p>
    <w:p w14:paraId="225C2F8A">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7.3 仲裁或诉讼 </w:t>
      </w:r>
    </w:p>
    <w:p w14:paraId="4324CC4D">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合同争议的最终解决方式为下列第</w:t>
      </w:r>
      <w:r>
        <w:rPr>
          <w:rFonts w:hint="eastAsia" w:ascii="GIUOHC+ËÎÌå" w:hAnsi="GIUOHC+ËÎÌå" w:cs="GIUOHC+ËÎÌå"/>
          <w:color w:val="000000"/>
          <w:spacing w:val="-1"/>
          <w:u w:val="single"/>
        </w:rPr>
        <w:t xml:space="preserve"> 2 </w:t>
      </w:r>
      <w:r>
        <w:rPr>
          <w:rFonts w:hint="eastAsia" w:ascii="GIUOHC+ËÎÌå" w:hAnsi="GIUOHC+ËÎÌå" w:cs="GIUOHC+ËÎÌå"/>
          <w:color w:val="000000"/>
          <w:spacing w:val="-1"/>
        </w:rPr>
        <w:t xml:space="preserve">种方式： </w:t>
      </w:r>
    </w:p>
    <w:p w14:paraId="081509F5">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（1）提请</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仲裁委员会进行仲裁。 </w:t>
      </w:r>
    </w:p>
    <w:p w14:paraId="73DD8B3A">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w:t>
      </w:r>
      <w:r>
        <w:rPr>
          <w:rFonts w:hint="eastAsia" w:ascii="GIUOHC+ËÎÌå" w:hAnsi="GIUOHC+ËÎÌå" w:cs="GIUOHC+ËÎÌå"/>
          <w:color w:val="000000"/>
          <w:spacing w:val="-1"/>
          <w:u w:val="single"/>
        </w:rPr>
        <w:t>工程所在地</w:t>
      </w:r>
      <w:r>
        <w:rPr>
          <w:rFonts w:hint="eastAsia" w:ascii="GIUOHC+ËÎÌå" w:hAnsi="GIUOHC+ËÎÌå" w:cs="GIUOHC+ËÎÌå"/>
          <w:color w:val="000000"/>
          <w:spacing w:val="-1"/>
        </w:rPr>
        <w:t xml:space="preserve">人民法院提起诉讼。 </w:t>
      </w:r>
    </w:p>
    <w:p w14:paraId="74CA5A10">
      <w:pPr>
        <w:spacing w:line="440" w:lineRule="exac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8. 其他 </w:t>
      </w:r>
    </w:p>
    <w:p w14:paraId="7745AF91">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8.2 检测费用 委托人应在检测工作完成后按中标后合同约定天内支付检测费用。 </w:t>
      </w:r>
    </w:p>
    <w:p w14:paraId="4860BAA2">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8.3 咨询费用 </w:t>
      </w:r>
    </w:p>
    <w:p w14:paraId="46727B70">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委托人应在咨询工作完成后按中标后合同约定天内支付咨询费用。 </w:t>
      </w:r>
    </w:p>
    <w:p w14:paraId="6886D1D0">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8.4 奖励 </w:t>
      </w:r>
    </w:p>
    <w:p w14:paraId="322D907F">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合理化建议的奖励金额按下列方法确定为： </w:t>
      </w:r>
    </w:p>
    <w:p w14:paraId="12D5F09B">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奖励金额＝工程投资节省额×奖励金额的比率； 奖励金额的比率为</w:t>
      </w:r>
      <w:r>
        <w:rPr>
          <w:rFonts w:hint="eastAsia" w:ascii="GIUOHC+ËÎÌå" w:hAnsi="GIUOHC+ËÎÌå" w:cs="GIUOHC+ËÎÌå"/>
          <w:color w:val="000000"/>
          <w:spacing w:val="-1"/>
          <w:u w:val="single"/>
        </w:rPr>
        <w:t xml:space="preserve"> %。 </w:t>
      </w:r>
    </w:p>
    <w:p w14:paraId="24346C66">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8.6 保密 </w:t>
      </w:r>
    </w:p>
    <w:p w14:paraId="0F564825">
      <w:pPr>
        <w:spacing w:line="440" w:lineRule="exact"/>
        <w:ind w:firstLine="420"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委托人申明的保密事项和期限：</w:t>
      </w:r>
      <w:r>
        <w:rPr>
          <w:rFonts w:hint="eastAsia" w:ascii="GIUOHC+ËÎÌå" w:hAnsi="GIUOHC+ËÎÌå" w:cs="GIUOHC+ËÎÌå"/>
          <w:color w:val="000000"/>
          <w:spacing w:val="-1"/>
          <w:u w:val="single"/>
        </w:rPr>
        <w:t xml:space="preserve">双方另行约定。 </w:t>
      </w:r>
    </w:p>
    <w:p w14:paraId="309F85F2">
      <w:pPr>
        <w:spacing w:line="440" w:lineRule="exact"/>
        <w:ind w:firstLine="420"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监理人申明的保密事项和期限：</w:t>
      </w:r>
      <w:r>
        <w:rPr>
          <w:rFonts w:hint="eastAsia" w:ascii="GIUOHC+ËÎÌå" w:hAnsi="GIUOHC+ËÎÌå" w:cs="GIUOHC+ËÎÌå"/>
          <w:color w:val="000000"/>
          <w:spacing w:val="-1"/>
          <w:u w:val="single"/>
        </w:rPr>
        <w:t xml:space="preserve">双方另行约定。 </w:t>
      </w:r>
    </w:p>
    <w:p w14:paraId="17D49165">
      <w:pPr>
        <w:spacing w:line="440" w:lineRule="exact"/>
        <w:ind w:firstLine="420"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第三方申明的保密事项和期限：</w:t>
      </w:r>
      <w:r>
        <w:rPr>
          <w:rFonts w:hint="eastAsia" w:ascii="GIUOHC+ËÎÌå" w:hAnsi="GIUOHC+ËÎÌå" w:cs="GIUOHC+ËÎÌå"/>
          <w:color w:val="000000"/>
          <w:spacing w:val="-1"/>
          <w:u w:val="single"/>
        </w:rPr>
        <w:t xml:space="preserve">双方另行约定。 </w:t>
      </w:r>
    </w:p>
    <w:p w14:paraId="3AED7BCD">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8.8 著作权 </w:t>
      </w:r>
    </w:p>
    <w:p w14:paraId="1B1F7012">
      <w:pPr>
        <w:spacing w:line="440" w:lineRule="exact"/>
        <w:ind w:firstLine="420"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 xml:space="preserve">监理人在本合同履行期间及本合同终止后两年内出版涉及本工程的有关监理与相关服务的资料的限制条件： </w:t>
      </w:r>
      <w:r>
        <w:rPr>
          <w:rFonts w:hint="eastAsia" w:ascii="GIUOHC+ËÎÌå" w:hAnsi="GIUOHC+ËÎÌå" w:cs="GIUOHC+ËÎÌå"/>
          <w:color w:val="000000"/>
          <w:spacing w:val="-1"/>
          <w:u w:val="single"/>
        </w:rPr>
        <w:t>双方另行约定。</w:t>
      </w:r>
    </w:p>
    <w:p w14:paraId="5AA53CB4">
      <w:pPr>
        <w:spacing w:line="440" w:lineRule="exac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9. 补充条款 </w:t>
      </w:r>
    </w:p>
    <w:p w14:paraId="4F453449">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1、项目总监必须驻点工程现场，每月在岗不少于</w:t>
      </w:r>
      <w:r>
        <w:rPr>
          <w:rFonts w:hint="eastAsia" w:ascii="GIUOHC+ËÎÌå" w:hAnsi="GIUOHC+ËÎÌå" w:cs="GIUOHC+ËÎÌå"/>
          <w:color w:val="000000"/>
          <w:spacing w:val="-1"/>
          <w:lang w:val="en-US" w:eastAsia="zh-CN"/>
        </w:rPr>
        <w:t>15</w:t>
      </w:r>
      <w:r>
        <w:rPr>
          <w:rFonts w:hint="eastAsia" w:ascii="GIUOHC+ËÎÌå" w:hAnsi="GIUOHC+ËÎÌå" w:cs="GIUOHC+ËÎÌå"/>
          <w:color w:val="000000"/>
          <w:spacing w:val="-1"/>
        </w:rPr>
        <w:t xml:space="preserve">日，关键工序必须在现场，除因不可抗力影响外，不得更换总监理工程师。 </w:t>
      </w:r>
    </w:p>
    <w:p w14:paraId="4BCBD3D7">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2、监理机构的监理人员专业配备数量须满足项目监理工作的需要，各专业监理工程师不得随意更换，如确实需要调整监理人应征得委托人同意。 </w:t>
      </w:r>
    </w:p>
    <w:p w14:paraId="13016065">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委托人将采取定期和不定期相结合的形式对总监理工程师、各专业监理工程师及有关人员的在岗情况进行检查，如果在检查时发现总监理工程师未经批准，擅自离开施工现场，不能达到承诺的到位时间，每天罚款人民币 2000 元，各专业监理工程师或有关人员未经批准，擅自离开施工现场，每人每次罚款人民 币 1000 元。 </w:t>
      </w:r>
    </w:p>
    <w:p w14:paraId="39B11BED">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4、监理机构的所有人员均不得与任何被监理单位产生或建立与监理工作无关的联系和关系，以确保监理工作的公正性，维护委托人和其他相关单位的合法权益。 </w:t>
      </w:r>
    </w:p>
    <w:p w14:paraId="09690891">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5、监理人需对关键程序进行旁站监理，对隐蔽工程进行巡视、 平行检查，并做好记录。 </w:t>
      </w:r>
    </w:p>
    <w:p w14:paraId="0FD604E9">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6、委托人将实时对总监理工程师、专业监理工程师等履行职责的情况进行检查，总监理工程师应能及时提供反映这些情况的全套的书面被查材料。 </w:t>
      </w:r>
    </w:p>
    <w:p w14:paraId="634E9540">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7、对专项系统及各分系统的重要部位，监理工程师要加强双控制检查。巡视和旁站相结合，确保工程质量。监理工程师在巡视和检查中发现工程质量问题，可视质量问题的大小和轻重，以 “监理工作联系单”和“监理通知单”的形式通知承包人、委托人，并监督解决。 </w:t>
      </w:r>
    </w:p>
    <w:p w14:paraId="1A9D6CCC">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对承包人报来的各项工程报验单，隐蔽单，监理工程师都要以施工图纸和规范及施工工艺设计要求认真审查，工程质量不符合要求未经监理工程师签字，不得进行下道工序施工。9、工程质量保修期内监理人根据监理合同约定，当委托人在使用中对工程质量提出异议或本监理人在回访中发现影响使用的质量缺陷时，将派专人进行现场查验。其结果在保修范围内，则通知承包方进行保修。 </w:t>
      </w:r>
    </w:p>
    <w:p w14:paraId="655DDFCD">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10、监理人未履行本合同义务，给委托人造成损失的应承担相应的责任，赔偿委托人损失，赔偿金额按专用条款 4.1.1 条的方法确定。</w:t>
      </w:r>
    </w:p>
    <w:p w14:paraId="61875E29">
      <w:pPr>
        <w:spacing w:line="440" w:lineRule="exact"/>
        <w:ind w:firstLine="420" w:firstLineChars="200"/>
        <w:rPr>
          <w:rFonts w:hint="eastAsia" w:ascii="GIUOHC+ËÎÌå" w:hAnsi="GIUOHC+ËÎÌå" w:cs="GIUOHC+ËÎÌå"/>
          <w:color w:val="000000"/>
          <w:spacing w:val="-1"/>
        </w:rPr>
      </w:pPr>
    </w:p>
    <w:p w14:paraId="11557C84">
      <w:pPr>
        <w:spacing w:line="440" w:lineRule="exact"/>
        <w:ind w:firstLine="420" w:firstLineChars="200"/>
        <w:rPr>
          <w:rFonts w:hint="eastAsia" w:ascii="GIUOHC+ËÎÌå" w:hAnsi="GIUOHC+ËÎÌå" w:cs="GIUOHC+ËÎÌå"/>
          <w:color w:val="000000"/>
          <w:spacing w:val="-1"/>
          <w:u w:val="single"/>
        </w:rPr>
      </w:pPr>
    </w:p>
    <w:p w14:paraId="67891801">
      <w:pPr>
        <w:spacing w:line="440" w:lineRule="exact"/>
        <w:ind w:firstLine="420" w:firstLineChars="200"/>
        <w:rPr>
          <w:rFonts w:hint="eastAsia" w:ascii="GIUOHC+ËÎÌå" w:hAnsi="GIUOHC+ËÎÌå" w:cs="GIUOHC+ËÎÌå"/>
          <w:color w:val="000000"/>
          <w:spacing w:val="-1"/>
          <w:u w:val="single"/>
        </w:rPr>
      </w:pPr>
    </w:p>
    <w:p w14:paraId="465810C4">
      <w:pPr>
        <w:spacing w:line="440" w:lineRule="exact"/>
        <w:rPr>
          <w:rFonts w:hint="eastAsia" w:ascii="GIUOHC+ËÎÌå" w:hAnsi="GIUOHC+ËÎÌå" w:cs="GIUOHC+ËÎÌå"/>
          <w:color w:val="000000"/>
          <w:spacing w:val="-1"/>
          <w:u w:val="single"/>
        </w:rPr>
      </w:pPr>
    </w:p>
    <w:p w14:paraId="246E0810">
      <w:pPr>
        <w:pStyle w:val="7"/>
        <w:rPr>
          <w:rFonts w:hint="eastAsia" w:ascii="GIUOHC+ËÎÌå" w:hAnsi="GIUOHC+ËÎÌå" w:cs="GIUOHC+ËÎÌå"/>
          <w:color w:val="000000"/>
          <w:spacing w:val="-1"/>
          <w:u w:val="single"/>
        </w:rPr>
      </w:pPr>
    </w:p>
    <w:p w14:paraId="241630F7">
      <w:pPr>
        <w:pStyle w:val="7"/>
        <w:rPr>
          <w:rFonts w:hint="eastAsia" w:ascii="GIUOHC+ËÎÌå" w:hAnsi="GIUOHC+ËÎÌå" w:cs="GIUOHC+ËÎÌå"/>
          <w:color w:val="000000"/>
          <w:spacing w:val="-1"/>
          <w:u w:val="single"/>
        </w:rPr>
      </w:pPr>
    </w:p>
    <w:p w14:paraId="15348977">
      <w:pPr>
        <w:pStyle w:val="7"/>
        <w:rPr>
          <w:rFonts w:hint="eastAsia" w:ascii="GIUOHC+ËÎÌå" w:hAnsi="GIUOHC+ËÎÌå" w:cs="GIUOHC+ËÎÌå"/>
          <w:color w:val="000000"/>
          <w:spacing w:val="-1"/>
          <w:u w:val="single"/>
        </w:rPr>
      </w:pPr>
    </w:p>
    <w:p w14:paraId="3E82768A">
      <w:pPr>
        <w:pStyle w:val="7"/>
        <w:rPr>
          <w:rFonts w:hint="eastAsia" w:ascii="GIUOHC+ËÎÌå" w:hAnsi="GIUOHC+ËÎÌå" w:cs="GIUOHC+ËÎÌå"/>
          <w:color w:val="000000"/>
          <w:spacing w:val="-1"/>
          <w:u w:val="single"/>
        </w:rPr>
      </w:pPr>
    </w:p>
    <w:p w14:paraId="149A465C">
      <w:pPr>
        <w:pStyle w:val="7"/>
        <w:rPr>
          <w:rFonts w:hint="eastAsia" w:ascii="GIUOHC+ËÎÌå" w:hAnsi="GIUOHC+ËÎÌå" w:cs="GIUOHC+ËÎÌå"/>
          <w:color w:val="000000"/>
          <w:spacing w:val="-1"/>
          <w:u w:val="single"/>
        </w:rPr>
      </w:pPr>
    </w:p>
    <w:p w14:paraId="6F47B34B">
      <w:pPr>
        <w:pStyle w:val="7"/>
        <w:rPr>
          <w:rFonts w:hint="eastAsia" w:ascii="GIUOHC+ËÎÌå" w:hAnsi="GIUOHC+ËÎÌå" w:cs="GIUOHC+ËÎÌå"/>
          <w:color w:val="000000"/>
          <w:spacing w:val="-1"/>
          <w:u w:val="single"/>
        </w:rPr>
      </w:pPr>
    </w:p>
    <w:p w14:paraId="3F451255">
      <w:pPr>
        <w:pStyle w:val="7"/>
        <w:rPr>
          <w:rFonts w:hint="eastAsia" w:ascii="GIUOHC+ËÎÌå" w:hAnsi="GIUOHC+ËÎÌå" w:cs="GIUOHC+ËÎÌå"/>
          <w:color w:val="000000"/>
          <w:spacing w:val="-1"/>
          <w:u w:val="single"/>
        </w:rPr>
      </w:pPr>
    </w:p>
    <w:p w14:paraId="53DB55AE">
      <w:pPr>
        <w:pStyle w:val="7"/>
        <w:rPr>
          <w:rFonts w:hint="eastAsia" w:ascii="GIUOHC+ËÎÌå" w:hAnsi="GIUOHC+ËÎÌå" w:cs="GIUOHC+ËÎÌå"/>
          <w:color w:val="000000"/>
          <w:spacing w:val="-1"/>
          <w:u w:val="single"/>
        </w:rPr>
      </w:pPr>
    </w:p>
    <w:p w14:paraId="3A8F40B4">
      <w:pPr>
        <w:pStyle w:val="7"/>
        <w:rPr>
          <w:rFonts w:hint="eastAsia" w:ascii="GIUOHC+ËÎÌå" w:hAnsi="GIUOHC+ËÎÌå" w:cs="GIUOHC+ËÎÌå"/>
          <w:color w:val="000000"/>
          <w:spacing w:val="-1"/>
          <w:u w:val="single"/>
        </w:rPr>
      </w:pPr>
    </w:p>
    <w:p w14:paraId="11536558">
      <w:pPr>
        <w:pStyle w:val="7"/>
        <w:rPr>
          <w:rFonts w:hint="eastAsia" w:ascii="GIUOHC+ËÎÌå" w:hAnsi="GIUOHC+ËÎÌå" w:cs="GIUOHC+ËÎÌå"/>
          <w:color w:val="000000"/>
          <w:spacing w:val="-1"/>
          <w:u w:val="single"/>
        </w:rPr>
      </w:pPr>
    </w:p>
    <w:p w14:paraId="07B2A532">
      <w:pPr>
        <w:pStyle w:val="7"/>
        <w:rPr>
          <w:rFonts w:hint="eastAsia" w:ascii="GIUOHC+ËÎÌå" w:hAnsi="GIUOHC+ËÎÌå" w:cs="GIUOHC+ËÎÌå"/>
          <w:color w:val="000000"/>
          <w:spacing w:val="-1"/>
          <w:u w:val="single"/>
        </w:rPr>
      </w:pPr>
    </w:p>
    <w:p w14:paraId="5D25DAD5">
      <w:pPr>
        <w:pStyle w:val="7"/>
        <w:rPr>
          <w:rFonts w:hint="eastAsia" w:ascii="GIUOHC+ËÎÌå" w:hAnsi="GIUOHC+ËÎÌå" w:cs="GIUOHC+ËÎÌå"/>
          <w:color w:val="000000"/>
          <w:spacing w:val="-1"/>
          <w:u w:val="single"/>
        </w:rPr>
      </w:pPr>
    </w:p>
    <w:p w14:paraId="5C7A2EFE">
      <w:pPr>
        <w:pStyle w:val="7"/>
        <w:rPr>
          <w:rFonts w:hint="eastAsia" w:ascii="GIUOHC+ËÎÌå" w:hAnsi="GIUOHC+ËÎÌå" w:cs="GIUOHC+ËÎÌå"/>
          <w:color w:val="000000"/>
          <w:spacing w:val="-1"/>
          <w:u w:val="single"/>
        </w:rPr>
      </w:pPr>
    </w:p>
    <w:p w14:paraId="29D89DD5">
      <w:pPr>
        <w:pStyle w:val="7"/>
        <w:rPr>
          <w:rFonts w:hint="eastAsia" w:ascii="GIUOHC+ËÎÌå" w:hAnsi="GIUOHC+ËÎÌå" w:cs="GIUOHC+ËÎÌå"/>
          <w:color w:val="000000"/>
          <w:spacing w:val="-1"/>
          <w:u w:val="single"/>
        </w:rPr>
      </w:pPr>
    </w:p>
    <w:p w14:paraId="4F756F75">
      <w:pPr>
        <w:pStyle w:val="7"/>
        <w:rPr>
          <w:rFonts w:hint="eastAsia" w:ascii="GIUOHC+ËÎÌå" w:hAnsi="GIUOHC+ËÎÌå" w:cs="GIUOHC+ËÎÌå"/>
          <w:color w:val="000000"/>
          <w:spacing w:val="-1"/>
          <w:u w:val="single"/>
        </w:rPr>
      </w:pPr>
    </w:p>
    <w:p w14:paraId="52645D45">
      <w:pPr>
        <w:pStyle w:val="7"/>
        <w:rPr>
          <w:rFonts w:hint="eastAsia" w:ascii="GIUOHC+ËÎÌå" w:hAnsi="GIUOHC+ËÎÌå" w:cs="GIUOHC+ËÎÌå"/>
          <w:color w:val="000000"/>
          <w:spacing w:val="-1"/>
          <w:u w:val="single"/>
        </w:rPr>
      </w:pPr>
    </w:p>
    <w:p w14:paraId="18AA2494">
      <w:pPr>
        <w:pStyle w:val="7"/>
        <w:rPr>
          <w:rFonts w:hint="eastAsia" w:ascii="GIUOHC+ËÎÌå" w:hAnsi="GIUOHC+ËÎÌå" w:cs="GIUOHC+ËÎÌå"/>
          <w:color w:val="000000"/>
          <w:spacing w:val="-1"/>
          <w:u w:val="single"/>
        </w:rPr>
      </w:pPr>
    </w:p>
    <w:p w14:paraId="16488D8D">
      <w:pPr>
        <w:pStyle w:val="7"/>
        <w:rPr>
          <w:rFonts w:hint="eastAsia" w:ascii="GIUOHC+ËÎÌå" w:hAnsi="GIUOHC+ËÎÌå" w:cs="GIUOHC+ËÎÌå"/>
          <w:color w:val="000000"/>
          <w:spacing w:val="-1"/>
          <w:u w:val="single"/>
        </w:rPr>
      </w:pPr>
    </w:p>
    <w:p w14:paraId="64AFFE8D">
      <w:pPr>
        <w:pStyle w:val="7"/>
        <w:rPr>
          <w:rFonts w:hint="eastAsia" w:ascii="GIUOHC+ËÎÌå" w:hAnsi="GIUOHC+ËÎÌå" w:cs="GIUOHC+ËÎÌå"/>
          <w:color w:val="000000"/>
          <w:spacing w:val="-1"/>
          <w:u w:val="single"/>
        </w:rPr>
      </w:pPr>
    </w:p>
    <w:p w14:paraId="552AFB39">
      <w:pPr>
        <w:pStyle w:val="7"/>
        <w:rPr>
          <w:rFonts w:hint="eastAsia" w:ascii="GIUOHC+ËÎÌå" w:hAnsi="GIUOHC+ËÎÌå" w:cs="GIUOHC+ËÎÌå"/>
          <w:color w:val="000000"/>
          <w:spacing w:val="-1"/>
          <w:u w:val="single"/>
        </w:rPr>
      </w:pPr>
    </w:p>
    <w:p w14:paraId="277B6697">
      <w:pPr>
        <w:pStyle w:val="7"/>
        <w:rPr>
          <w:rFonts w:hint="eastAsia" w:ascii="GIUOHC+ËÎÌå" w:hAnsi="GIUOHC+ËÎÌå" w:cs="GIUOHC+ËÎÌå"/>
          <w:color w:val="000000"/>
          <w:spacing w:val="-1"/>
          <w:u w:val="single"/>
        </w:rPr>
      </w:pPr>
    </w:p>
    <w:p w14:paraId="54AA6C99">
      <w:pPr>
        <w:spacing w:line="440" w:lineRule="exact"/>
        <w:jc w:val="center"/>
        <w:rPr>
          <w:rFonts w:hint="eastAsia" w:ascii="GIUOHC+ËÎÌå" w:hAnsi="GIUOHC+ËÎÌå" w:cs="GIUOHC+ËÎÌå"/>
          <w:b/>
          <w:bCs/>
          <w:color w:val="000000"/>
          <w:spacing w:val="-1"/>
        </w:rPr>
      </w:pPr>
      <w:r>
        <w:rPr>
          <w:rFonts w:hint="eastAsia" w:ascii="GIUOHC+ËÎÌå" w:hAnsi="GIUOHC+ËÎÌå" w:cs="GIUOHC+ËÎÌå"/>
          <w:b/>
          <w:bCs/>
          <w:color w:val="000000"/>
          <w:spacing w:val="-1"/>
        </w:rPr>
        <w:t>附录 A 相关服务的范围和内容</w:t>
      </w:r>
    </w:p>
    <w:p w14:paraId="38395A61">
      <w:pPr>
        <w:spacing w:line="440" w:lineRule="exact"/>
        <w:jc w:val="center"/>
        <w:rPr>
          <w:rFonts w:hint="eastAsia" w:ascii="GIUOHC+ËÎÌå" w:hAnsi="GIUOHC+ËÎÌå" w:cs="GIUOHC+ËÎÌå"/>
          <w:b/>
          <w:bCs/>
          <w:color w:val="000000"/>
          <w:spacing w:val="-1"/>
        </w:rPr>
      </w:pPr>
    </w:p>
    <w:p w14:paraId="084400B8">
      <w:pPr>
        <w:spacing w:line="480" w:lineRule="auto"/>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A-1 勘察阶段</w:t>
      </w:r>
      <w:r>
        <w:rPr>
          <w:rFonts w:hint="eastAsia" w:ascii="GIUOHC+ËÎÌå" w:hAnsi="GIUOHC+ËÎÌå" w:cs="GIUOHC+ËÎÌå"/>
          <w:color w:val="000000"/>
          <w:spacing w:val="-1"/>
          <w:u w:val="single"/>
        </w:rPr>
        <w:t>：                         。</w:t>
      </w:r>
      <w:r>
        <w:rPr>
          <w:rFonts w:hint="eastAsia" w:ascii="GIUOHC+ËÎÌå" w:hAnsi="GIUOHC+ËÎÌå" w:cs="GIUOHC+ËÎÌå"/>
          <w:color w:val="000000"/>
          <w:spacing w:val="-1"/>
        </w:rPr>
        <w:t xml:space="preserve"> </w:t>
      </w:r>
    </w:p>
    <w:p w14:paraId="3D4F1FA6">
      <w:pPr>
        <w:spacing w:line="480" w:lineRule="auto"/>
        <w:ind w:firstLine="420"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A-2 设计阶段</w:t>
      </w:r>
      <w:r>
        <w:rPr>
          <w:rFonts w:hint="eastAsia" w:ascii="GIUOHC+ËÎÌå" w:hAnsi="GIUOHC+ËÎÌå" w:cs="GIUOHC+ËÎÌå"/>
          <w:color w:val="000000"/>
          <w:spacing w:val="-1"/>
          <w:u w:val="single"/>
        </w:rPr>
        <w:t xml:space="preserve">：                         。 </w:t>
      </w:r>
    </w:p>
    <w:p w14:paraId="689E432D">
      <w:pPr>
        <w:spacing w:line="480" w:lineRule="auto"/>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A-3 保修阶段</w:t>
      </w:r>
      <w:r>
        <w:rPr>
          <w:rFonts w:hint="eastAsia" w:ascii="GIUOHC+ËÎÌå" w:hAnsi="GIUOHC+ËÎÌå" w:cs="GIUOHC+ËÎÌå"/>
          <w:color w:val="000000"/>
          <w:spacing w:val="-1"/>
          <w:u w:val="single"/>
        </w:rPr>
        <w:t>：                           。</w:t>
      </w:r>
      <w:r>
        <w:rPr>
          <w:rFonts w:hint="eastAsia" w:ascii="GIUOHC+ËÎÌå" w:hAnsi="GIUOHC+ËÎÌå" w:cs="GIUOHC+ËÎÌå"/>
          <w:color w:val="000000"/>
          <w:spacing w:val="-1"/>
        </w:rPr>
        <w:t xml:space="preserve"> </w:t>
      </w:r>
    </w:p>
    <w:p w14:paraId="7FEECDCC">
      <w:pPr>
        <w:spacing w:line="480" w:lineRule="auto"/>
        <w:ind w:firstLine="420" w:firstLineChars="200"/>
        <w:rPr>
          <w:color w:val="000000"/>
        </w:rPr>
      </w:pPr>
      <w:r>
        <w:rPr>
          <w:rFonts w:hint="eastAsia" w:ascii="GIUOHC+ËÎÌå" w:hAnsi="GIUOHC+ËÎÌå" w:cs="GIUOHC+ËÎÌå"/>
          <w:color w:val="000000"/>
          <w:spacing w:val="-1"/>
        </w:rPr>
        <w:t>A-4 其他（专业技术咨询、外部协调工作等）</w:t>
      </w:r>
      <w:r>
        <w:rPr>
          <w:rFonts w:hint="eastAsia" w:ascii="GIUOHC+ËÎÌå" w:hAnsi="GIUOHC+ËÎÌå" w:cs="GIUOHC+ËÎÌå"/>
          <w:color w:val="000000"/>
          <w:spacing w:val="-1"/>
          <w:u w:val="single"/>
        </w:rPr>
        <w:t xml:space="preserve">：                            </w:t>
      </w:r>
      <w:r>
        <w:rPr>
          <w:rFonts w:hint="eastAsia" w:ascii="宋体" w:hAnsi="宋体" w:cs="宋体"/>
          <w:color w:val="000000"/>
          <w:kern w:val="0"/>
          <w:sz w:val="30"/>
          <w:szCs w:val="30"/>
          <w:u w:val="single"/>
          <w:lang w:bidi="ar"/>
        </w:rPr>
        <w:t>。</w:t>
      </w:r>
    </w:p>
    <w:p w14:paraId="4D7B7C5D">
      <w:pPr>
        <w:spacing w:line="480" w:lineRule="auto"/>
        <w:ind w:firstLine="420" w:firstLineChars="200"/>
        <w:rPr>
          <w:rFonts w:hint="eastAsia" w:ascii="GIUOHC+ËÎÌå" w:hAnsi="GIUOHC+ËÎÌå" w:cs="GIUOHC+ËÎÌå"/>
          <w:color w:val="000000"/>
          <w:spacing w:val="-1"/>
        </w:rPr>
      </w:pPr>
    </w:p>
    <w:p w14:paraId="4B769FA3">
      <w:pPr>
        <w:spacing w:line="440" w:lineRule="exact"/>
        <w:ind w:firstLine="420" w:firstLineChars="200"/>
        <w:rPr>
          <w:rFonts w:hint="eastAsia" w:ascii="GIUOHC+ËÎÌå" w:hAnsi="GIUOHC+ËÎÌå" w:cs="GIUOHC+ËÎÌå"/>
          <w:color w:val="000000"/>
          <w:spacing w:val="-1"/>
        </w:rPr>
      </w:pPr>
    </w:p>
    <w:p w14:paraId="6415F03E">
      <w:pPr>
        <w:spacing w:line="440" w:lineRule="exact"/>
        <w:ind w:firstLine="420" w:firstLineChars="200"/>
        <w:rPr>
          <w:rFonts w:hint="eastAsia" w:ascii="GIUOHC+ËÎÌå" w:hAnsi="GIUOHC+ËÎÌå" w:cs="GIUOHC+ËÎÌå"/>
          <w:color w:val="000000"/>
          <w:spacing w:val="-1"/>
        </w:rPr>
      </w:pPr>
    </w:p>
    <w:p w14:paraId="0C77FC79">
      <w:pPr>
        <w:spacing w:line="440" w:lineRule="exact"/>
        <w:ind w:firstLine="420" w:firstLineChars="200"/>
        <w:rPr>
          <w:rFonts w:hint="eastAsia" w:ascii="GIUOHC+ËÎÌå" w:hAnsi="GIUOHC+ËÎÌå" w:cs="GIUOHC+ËÎÌå"/>
          <w:color w:val="000000"/>
          <w:spacing w:val="-1"/>
        </w:rPr>
      </w:pPr>
    </w:p>
    <w:p w14:paraId="09AB3A41">
      <w:pPr>
        <w:spacing w:line="440" w:lineRule="exact"/>
        <w:ind w:firstLine="420" w:firstLineChars="200"/>
        <w:rPr>
          <w:rFonts w:hint="eastAsia" w:ascii="GIUOHC+ËÎÌå" w:hAnsi="GIUOHC+ËÎÌå" w:cs="GIUOHC+ËÎÌå"/>
          <w:color w:val="000000"/>
          <w:spacing w:val="-1"/>
        </w:rPr>
      </w:pPr>
    </w:p>
    <w:p w14:paraId="76A8A217">
      <w:pPr>
        <w:spacing w:line="440" w:lineRule="exact"/>
        <w:ind w:firstLine="420" w:firstLineChars="200"/>
        <w:rPr>
          <w:rFonts w:hint="eastAsia" w:ascii="GIUOHC+ËÎÌå" w:hAnsi="GIUOHC+ËÎÌå" w:cs="GIUOHC+ËÎÌå"/>
          <w:color w:val="000000"/>
          <w:spacing w:val="-1"/>
        </w:rPr>
      </w:pPr>
    </w:p>
    <w:p w14:paraId="15A10F66">
      <w:pPr>
        <w:spacing w:line="440" w:lineRule="exact"/>
        <w:ind w:firstLine="420" w:firstLineChars="200"/>
        <w:rPr>
          <w:rFonts w:hint="eastAsia" w:ascii="GIUOHC+ËÎÌå" w:hAnsi="GIUOHC+ËÎÌå" w:cs="GIUOHC+ËÎÌå"/>
          <w:color w:val="000000"/>
          <w:spacing w:val="-1"/>
        </w:rPr>
      </w:pPr>
    </w:p>
    <w:p w14:paraId="2F3CD8E4">
      <w:pPr>
        <w:spacing w:line="440" w:lineRule="exact"/>
        <w:ind w:firstLine="420" w:firstLineChars="200"/>
        <w:rPr>
          <w:rFonts w:hint="eastAsia" w:ascii="GIUOHC+ËÎÌå" w:hAnsi="GIUOHC+ËÎÌå" w:cs="GIUOHC+ËÎÌå"/>
          <w:color w:val="000000"/>
          <w:spacing w:val="-1"/>
        </w:rPr>
      </w:pPr>
    </w:p>
    <w:p w14:paraId="2DD3D84A">
      <w:pPr>
        <w:spacing w:line="440" w:lineRule="exact"/>
        <w:ind w:firstLine="420" w:firstLineChars="200"/>
        <w:rPr>
          <w:rFonts w:hint="eastAsia" w:ascii="GIUOHC+ËÎÌå" w:hAnsi="GIUOHC+ËÎÌå" w:cs="GIUOHC+ËÎÌå"/>
          <w:color w:val="000000"/>
          <w:spacing w:val="-1"/>
        </w:rPr>
      </w:pPr>
    </w:p>
    <w:p w14:paraId="128435A4">
      <w:pPr>
        <w:spacing w:line="440" w:lineRule="exact"/>
        <w:ind w:firstLine="420" w:firstLineChars="200"/>
        <w:rPr>
          <w:rFonts w:hint="eastAsia" w:ascii="GIUOHC+ËÎÌå" w:hAnsi="GIUOHC+ËÎÌå" w:cs="GIUOHC+ËÎÌå"/>
          <w:color w:val="000000"/>
          <w:spacing w:val="-1"/>
        </w:rPr>
      </w:pPr>
    </w:p>
    <w:p w14:paraId="3E111A51">
      <w:pPr>
        <w:spacing w:line="440" w:lineRule="exact"/>
        <w:ind w:firstLine="420" w:firstLineChars="200"/>
        <w:rPr>
          <w:rFonts w:hint="eastAsia" w:ascii="GIUOHC+ËÎÌå" w:hAnsi="GIUOHC+ËÎÌå" w:cs="GIUOHC+ËÎÌå"/>
          <w:color w:val="000000"/>
          <w:spacing w:val="-1"/>
        </w:rPr>
      </w:pPr>
    </w:p>
    <w:p w14:paraId="7922E903">
      <w:pPr>
        <w:spacing w:line="440" w:lineRule="exact"/>
        <w:ind w:firstLine="420" w:firstLineChars="200"/>
        <w:rPr>
          <w:rFonts w:hint="eastAsia" w:ascii="GIUOHC+ËÎÌå" w:hAnsi="GIUOHC+ËÎÌå" w:cs="GIUOHC+ËÎÌå"/>
          <w:color w:val="000000"/>
          <w:spacing w:val="-1"/>
        </w:rPr>
      </w:pPr>
    </w:p>
    <w:p w14:paraId="68F6EC9B">
      <w:pPr>
        <w:spacing w:line="440" w:lineRule="exact"/>
        <w:ind w:firstLine="420" w:firstLineChars="200"/>
        <w:rPr>
          <w:rFonts w:hint="eastAsia" w:ascii="GIUOHC+ËÎÌå" w:hAnsi="GIUOHC+ËÎÌå" w:cs="GIUOHC+ËÎÌå"/>
          <w:color w:val="000000"/>
          <w:spacing w:val="-1"/>
        </w:rPr>
      </w:pPr>
    </w:p>
    <w:p w14:paraId="1CF083CB">
      <w:pPr>
        <w:spacing w:line="440" w:lineRule="exact"/>
        <w:ind w:firstLine="420" w:firstLineChars="200"/>
        <w:rPr>
          <w:rFonts w:hint="eastAsia" w:ascii="GIUOHC+ËÎÌå" w:hAnsi="GIUOHC+ËÎÌå" w:cs="GIUOHC+ËÎÌå"/>
          <w:color w:val="000000"/>
          <w:spacing w:val="-1"/>
        </w:rPr>
      </w:pPr>
    </w:p>
    <w:p w14:paraId="2AE21A26">
      <w:pPr>
        <w:spacing w:line="440" w:lineRule="exact"/>
        <w:ind w:firstLine="420" w:firstLineChars="200"/>
        <w:rPr>
          <w:rFonts w:hint="eastAsia" w:ascii="GIUOHC+ËÎÌå" w:hAnsi="GIUOHC+ËÎÌå" w:cs="GIUOHC+ËÎÌå"/>
          <w:color w:val="000000"/>
          <w:spacing w:val="-1"/>
        </w:rPr>
      </w:pPr>
    </w:p>
    <w:p w14:paraId="122211B9">
      <w:pPr>
        <w:spacing w:line="440" w:lineRule="exact"/>
        <w:ind w:firstLine="420" w:firstLineChars="200"/>
        <w:rPr>
          <w:rFonts w:hint="eastAsia" w:ascii="GIUOHC+ËÎÌå" w:hAnsi="GIUOHC+ËÎÌå" w:cs="GIUOHC+ËÎÌå"/>
          <w:color w:val="000000"/>
          <w:spacing w:val="-1"/>
        </w:rPr>
      </w:pPr>
    </w:p>
    <w:p w14:paraId="0BBD95A6">
      <w:pPr>
        <w:spacing w:line="440" w:lineRule="exact"/>
        <w:ind w:firstLine="420" w:firstLineChars="200"/>
        <w:rPr>
          <w:rFonts w:hint="eastAsia" w:ascii="GIUOHC+ËÎÌå" w:hAnsi="GIUOHC+ËÎÌå" w:cs="GIUOHC+ËÎÌå"/>
          <w:color w:val="000000"/>
          <w:spacing w:val="-1"/>
        </w:rPr>
      </w:pPr>
    </w:p>
    <w:p w14:paraId="121AB47C">
      <w:pPr>
        <w:pStyle w:val="23"/>
        <w:tabs>
          <w:tab w:val="left" w:pos="615"/>
        </w:tabs>
        <w:ind w:firstLine="556"/>
        <w:rPr>
          <w:rFonts w:hint="eastAsia" w:ascii="GIUOHC+ËÎÌå" w:hAnsi="GIUOHC+ËÎÌå" w:cs="GIUOHC+ËÎÌå"/>
          <w:color w:val="000000"/>
          <w:spacing w:val="-1"/>
          <w:lang w:val="en-US" w:eastAsia="zh-CN"/>
        </w:rPr>
      </w:pPr>
    </w:p>
    <w:p w14:paraId="46884037">
      <w:pPr>
        <w:pStyle w:val="23"/>
        <w:tabs>
          <w:tab w:val="left" w:pos="615"/>
        </w:tabs>
        <w:ind w:firstLine="556"/>
        <w:rPr>
          <w:rFonts w:hint="eastAsia" w:ascii="GIUOHC+ËÎÌå" w:hAnsi="GIUOHC+ËÎÌå" w:cs="GIUOHC+ËÎÌå"/>
          <w:color w:val="000000"/>
          <w:spacing w:val="-1"/>
          <w:lang w:val="en-US" w:eastAsia="zh-CN"/>
        </w:rPr>
      </w:pPr>
    </w:p>
    <w:p w14:paraId="4EB57E45">
      <w:pPr>
        <w:spacing w:line="440" w:lineRule="exact"/>
        <w:ind w:firstLine="420" w:firstLineChars="200"/>
        <w:rPr>
          <w:rFonts w:hint="eastAsia" w:ascii="GIUOHC+ËÎÌå" w:hAnsi="GIUOHC+ËÎÌå" w:cs="GIUOHC+ËÎÌå"/>
          <w:color w:val="000000"/>
          <w:spacing w:val="-1"/>
        </w:rPr>
      </w:pPr>
    </w:p>
    <w:p w14:paraId="3EA7CDD6">
      <w:pPr>
        <w:spacing w:line="440" w:lineRule="exact"/>
        <w:jc w:val="center"/>
        <w:rPr>
          <w:rFonts w:hint="eastAsia" w:ascii="GIUOHC+ËÎÌå" w:hAnsi="GIUOHC+ËÎÌå" w:cs="GIUOHC+ËÎÌå"/>
          <w:b/>
          <w:bCs/>
          <w:color w:val="000000"/>
          <w:spacing w:val="-1"/>
        </w:rPr>
      </w:pPr>
    </w:p>
    <w:p w14:paraId="221AD667">
      <w:pPr>
        <w:spacing w:line="440" w:lineRule="exact"/>
        <w:jc w:val="center"/>
        <w:rPr>
          <w:rFonts w:hint="eastAsia" w:ascii="GIUOHC+ËÎÌå" w:hAnsi="GIUOHC+ËÎÌå" w:cs="GIUOHC+ËÎÌå"/>
          <w:b/>
          <w:bCs/>
          <w:color w:val="000000"/>
          <w:spacing w:val="-1"/>
        </w:rPr>
      </w:pPr>
    </w:p>
    <w:p w14:paraId="656037AA">
      <w:pPr>
        <w:spacing w:line="440" w:lineRule="exact"/>
        <w:jc w:val="center"/>
        <w:rPr>
          <w:rFonts w:hint="eastAsia" w:ascii="GIUOHC+ËÎÌå" w:hAnsi="GIUOHC+ËÎÌå" w:cs="GIUOHC+ËÎÌå"/>
          <w:b/>
          <w:bCs/>
          <w:color w:val="000000"/>
          <w:spacing w:val="-1"/>
        </w:rPr>
      </w:pPr>
      <w:r>
        <w:rPr>
          <w:rFonts w:hint="eastAsia" w:ascii="GIUOHC+ËÎÌå" w:hAnsi="GIUOHC+ËÎÌå" w:cs="GIUOHC+ËÎÌå"/>
          <w:b/>
          <w:bCs/>
          <w:color w:val="000000"/>
          <w:spacing w:val="-1"/>
        </w:rPr>
        <w:t>附录 B 委托人派遣的人员和提供的房屋、资料、设备</w:t>
      </w:r>
    </w:p>
    <w:p w14:paraId="4D5BC473">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B-1 委托人派遣的人员 </w:t>
      </w:r>
    </w:p>
    <w:tbl>
      <w:tblPr>
        <w:tblStyle w:val="2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5"/>
      </w:tblGrid>
      <w:tr w14:paraId="13D7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6C281AA5">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名称 </w:t>
            </w:r>
          </w:p>
          <w:p w14:paraId="32E7CC91">
            <w:pPr>
              <w:spacing w:line="440" w:lineRule="exact"/>
              <w:ind w:firstLine="420" w:firstLineChars="200"/>
              <w:rPr>
                <w:rFonts w:hint="eastAsia" w:ascii="GIUOHC+ËÎÌå" w:hAnsi="GIUOHC+ËÎÌå" w:cs="GIUOHC+ËÎÌå"/>
                <w:color w:val="000000"/>
                <w:spacing w:val="-1"/>
              </w:rPr>
            </w:pPr>
          </w:p>
        </w:tc>
        <w:tc>
          <w:tcPr>
            <w:tcW w:w="2265" w:type="dxa"/>
            <w:vAlign w:val="top"/>
          </w:tcPr>
          <w:p w14:paraId="5AB5759D">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数量 </w:t>
            </w:r>
          </w:p>
          <w:p w14:paraId="78212449">
            <w:pPr>
              <w:spacing w:line="440" w:lineRule="exact"/>
              <w:ind w:firstLine="420" w:firstLineChars="200"/>
              <w:rPr>
                <w:rFonts w:hint="eastAsia" w:ascii="GIUOHC+ËÎÌå" w:hAnsi="GIUOHC+ËÎÌå" w:cs="GIUOHC+ËÎÌå"/>
                <w:color w:val="000000"/>
                <w:spacing w:val="-1"/>
              </w:rPr>
            </w:pPr>
          </w:p>
        </w:tc>
        <w:tc>
          <w:tcPr>
            <w:tcW w:w="2265" w:type="dxa"/>
            <w:vAlign w:val="top"/>
          </w:tcPr>
          <w:p w14:paraId="30FB920D">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工作要求 </w:t>
            </w:r>
          </w:p>
          <w:p w14:paraId="061EA47A">
            <w:pPr>
              <w:spacing w:line="440" w:lineRule="exact"/>
              <w:ind w:firstLine="420" w:firstLineChars="200"/>
              <w:rPr>
                <w:rFonts w:hint="eastAsia" w:ascii="GIUOHC+ËÎÌå" w:hAnsi="GIUOHC+ËÎÌå" w:cs="GIUOHC+ËÎÌå"/>
                <w:color w:val="000000"/>
                <w:spacing w:val="-1"/>
              </w:rPr>
            </w:pPr>
          </w:p>
        </w:tc>
        <w:tc>
          <w:tcPr>
            <w:tcW w:w="2265" w:type="dxa"/>
            <w:vAlign w:val="top"/>
          </w:tcPr>
          <w:p w14:paraId="47DD770E">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提供时间 </w:t>
            </w:r>
          </w:p>
          <w:p w14:paraId="780F9D27">
            <w:pPr>
              <w:spacing w:line="440" w:lineRule="exact"/>
              <w:ind w:firstLine="420" w:firstLineChars="200"/>
              <w:rPr>
                <w:rFonts w:hint="eastAsia" w:ascii="GIUOHC+ËÎÌå" w:hAnsi="GIUOHC+ËÎÌå" w:cs="GIUOHC+ËÎÌå"/>
                <w:color w:val="000000"/>
                <w:spacing w:val="-1"/>
              </w:rPr>
            </w:pPr>
          </w:p>
        </w:tc>
      </w:tr>
      <w:tr w14:paraId="7E74A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27CD40F6">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 xml:space="preserve">1.工程技术人员 </w:t>
            </w:r>
          </w:p>
          <w:p w14:paraId="128B53EF">
            <w:pPr>
              <w:spacing w:line="440" w:lineRule="exact"/>
              <w:ind w:firstLine="420" w:firstLineChars="200"/>
              <w:jc w:val="left"/>
              <w:rPr>
                <w:rFonts w:hint="eastAsia" w:ascii="GIUOHC+ËÎÌå" w:hAnsi="GIUOHC+ËÎÌå" w:cs="GIUOHC+ËÎÌå"/>
                <w:color w:val="000000"/>
                <w:spacing w:val="-1"/>
              </w:rPr>
            </w:pPr>
          </w:p>
        </w:tc>
        <w:tc>
          <w:tcPr>
            <w:tcW w:w="2265" w:type="dxa"/>
            <w:vAlign w:val="top"/>
          </w:tcPr>
          <w:p w14:paraId="1FFF6017">
            <w:pPr>
              <w:spacing w:line="440" w:lineRule="exact"/>
              <w:ind w:firstLine="420" w:firstLineChars="200"/>
              <w:rPr>
                <w:rFonts w:hint="eastAsia" w:ascii="GIUOHC+ËÎÌå" w:hAnsi="GIUOHC+ËÎÌå" w:cs="GIUOHC+ËÎÌå"/>
                <w:color w:val="000000"/>
                <w:spacing w:val="-1"/>
              </w:rPr>
            </w:pPr>
          </w:p>
        </w:tc>
        <w:tc>
          <w:tcPr>
            <w:tcW w:w="2265" w:type="dxa"/>
            <w:vAlign w:val="top"/>
          </w:tcPr>
          <w:p w14:paraId="4A413471">
            <w:pPr>
              <w:widowControl/>
              <w:jc w:val="left"/>
              <w:rPr>
                <w:rFonts w:hint="eastAsia" w:ascii="宋体" w:hAnsi="宋体" w:cs="宋体"/>
                <w:b/>
                <w:bCs/>
                <w:color w:val="000000"/>
                <w:kern w:val="0"/>
                <w:sz w:val="30"/>
                <w:szCs w:val="30"/>
                <w:lang w:bidi="ar"/>
              </w:rPr>
            </w:pPr>
          </w:p>
        </w:tc>
        <w:tc>
          <w:tcPr>
            <w:tcW w:w="2265" w:type="dxa"/>
            <w:vAlign w:val="top"/>
          </w:tcPr>
          <w:p w14:paraId="1C7494C9">
            <w:pPr>
              <w:widowControl/>
              <w:jc w:val="left"/>
              <w:rPr>
                <w:rFonts w:hint="eastAsia" w:ascii="宋体" w:hAnsi="宋体" w:cs="宋体"/>
                <w:b/>
                <w:bCs/>
                <w:color w:val="000000"/>
                <w:kern w:val="0"/>
                <w:sz w:val="30"/>
                <w:szCs w:val="30"/>
                <w:lang w:bidi="ar"/>
              </w:rPr>
            </w:pPr>
          </w:p>
        </w:tc>
      </w:tr>
      <w:tr w14:paraId="67AB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633486EF">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 xml:space="preserve">2.辅助工作人员 </w:t>
            </w:r>
          </w:p>
          <w:p w14:paraId="7EC508CD">
            <w:pPr>
              <w:spacing w:line="440" w:lineRule="exact"/>
              <w:ind w:firstLine="420" w:firstLineChars="200"/>
              <w:jc w:val="left"/>
              <w:rPr>
                <w:rFonts w:hint="eastAsia" w:ascii="GIUOHC+ËÎÌå" w:hAnsi="GIUOHC+ËÎÌå" w:cs="GIUOHC+ËÎÌå"/>
                <w:color w:val="000000"/>
                <w:spacing w:val="-1"/>
              </w:rPr>
            </w:pPr>
          </w:p>
        </w:tc>
        <w:tc>
          <w:tcPr>
            <w:tcW w:w="2265" w:type="dxa"/>
            <w:vAlign w:val="top"/>
          </w:tcPr>
          <w:p w14:paraId="5326FE09">
            <w:pPr>
              <w:spacing w:line="440" w:lineRule="exact"/>
              <w:ind w:firstLine="420" w:firstLineChars="200"/>
              <w:rPr>
                <w:rFonts w:hint="eastAsia" w:ascii="GIUOHC+ËÎÌå" w:hAnsi="GIUOHC+ËÎÌå" w:cs="GIUOHC+ËÎÌå"/>
                <w:color w:val="000000"/>
                <w:spacing w:val="-1"/>
              </w:rPr>
            </w:pPr>
          </w:p>
        </w:tc>
        <w:tc>
          <w:tcPr>
            <w:tcW w:w="2265" w:type="dxa"/>
            <w:vAlign w:val="top"/>
          </w:tcPr>
          <w:p w14:paraId="69151CB2">
            <w:pPr>
              <w:widowControl/>
              <w:jc w:val="left"/>
              <w:rPr>
                <w:rFonts w:hint="eastAsia" w:ascii="宋体" w:hAnsi="宋体" w:cs="宋体"/>
                <w:b/>
                <w:bCs/>
                <w:color w:val="000000"/>
                <w:kern w:val="0"/>
                <w:sz w:val="30"/>
                <w:szCs w:val="30"/>
                <w:lang w:bidi="ar"/>
              </w:rPr>
            </w:pPr>
          </w:p>
        </w:tc>
        <w:tc>
          <w:tcPr>
            <w:tcW w:w="2265" w:type="dxa"/>
            <w:vAlign w:val="top"/>
          </w:tcPr>
          <w:p w14:paraId="7837CFA3">
            <w:pPr>
              <w:widowControl/>
              <w:jc w:val="left"/>
              <w:rPr>
                <w:rFonts w:hint="eastAsia" w:ascii="宋体" w:hAnsi="宋体" w:cs="宋体"/>
                <w:b/>
                <w:bCs/>
                <w:color w:val="000000"/>
                <w:kern w:val="0"/>
                <w:sz w:val="30"/>
                <w:szCs w:val="30"/>
                <w:lang w:bidi="ar"/>
              </w:rPr>
            </w:pPr>
          </w:p>
        </w:tc>
      </w:tr>
      <w:tr w14:paraId="1EB6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7C87967B">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 xml:space="preserve">3.其他人员 </w:t>
            </w:r>
          </w:p>
          <w:p w14:paraId="3D271024">
            <w:pPr>
              <w:spacing w:line="440" w:lineRule="exact"/>
              <w:ind w:firstLine="420" w:firstLineChars="200"/>
              <w:jc w:val="left"/>
              <w:rPr>
                <w:rFonts w:hint="eastAsia" w:ascii="GIUOHC+ËÎÌå" w:hAnsi="GIUOHC+ËÎÌå" w:cs="GIUOHC+ËÎÌå"/>
                <w:color w:val="000000"/>
                <w:spacing w:val="-1"/>
              </w:rPr>
            </w:pPr>
          </w:p>
        </w:tc>
        <w:tc>
          <w:tcPr>
            <w:tcW w:w="2265" w:type="dxa"/>
            <w:vAlign w:val="top"/>
          </w:tcPr>
          <w:p w14:paraId="40FF44DA">
            <w:pPr>
              <w:spacing w:line="440" w:lineRule="exact"/>
              <w:ind w:firstLine="420" w:firstLineChars="200"/>
              <w:rPr>
                <w:rFonts w:hint="eastAsia" w:ascii="GIUOHC+ËÎÌå" w:hAnsi="GIUOHC+ËÎÌå" w:cs="GIUOHC+ËÎÌå"/>
                <w:color w:val="000000"/>
                <w:spacing w:val="-1"/>
              </w:rPr>
            </w:pPr>
          </w:p>
        </w:tc>
        <w:tc>
          <w:tcPr>
            <w:tcW w:w="2265" w:type="dxa"/>
            <w:vAlign w:val="top"/>
          </w:tcPr>
          <w:p w14:paraId="062D6EAE">
            <w:pPr>
              <w:widowControl/>
              <w:jc w:val="left"/>
              <w:rPr>
                <w:rFonts w:hint="eastAsia" w:ascii="宋体" w:hAnsi="宋体" w:cs="宋体"/>
                <w:b/>
                <w:bCs/>
                <w:color w:val="000000"/>
                <w:kern w:val="0"/>
                <w:sz w:val="30"/>
                <w:szCs w:val="30"/>
                <w:lang w:bidi="ar"/>
              </w:rPr>
            </w:pPr>
          </w:p>
        </w:tc>
        <w:tc>
          <w:tcPr>
            <w:tcW w:w="2265" w:type="dxa"/>
            <w:vAlign w:val="top"/>
          </w:tcPr>
          <w:p w14:paraId="3AE01684">
            <w:pPr>
              <w:widowControl/>
              <w:jc w:val="left"/>
              <w:rPr>
                <w:rFonts w:hint="eastAsia" w:ascii="宋体" w:hAnsi="宋体" w:cs="宋体"/>
                <w:b/>
                <w:bCs/>
                <w:color w:val="000000"/>
                <w:kern w:val="0"/>
                <w:sz w:val="30"/>
                <w:szCs w:val="30"/>
                <w:lang w:bidi="ar"/>
              </w:rPr>
            </w:pPr>
          </w:p>
        </w:tc>
      </w:tr>
      <w:tr w14:paraId="0ACC5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502E0728">
            <w:pPr>
              <w:widowControl/>
              <w:jc w:val="left"/>
              <w:rPr>
                <w:rFonts w:hint="eastAsia" w:ascii="宋体" w:hAnsi="宋体" w:cs="宋体"/>
                <w:b/>
                <w:bCs/>
                <w:color w:val="000000"/>
                <w:kern w:val="0"/>
                <w:sz w:val="30"/>
                <w:szCs w:val="30"/>
                <w:lang w:bidi="ar"/>
              </w:rPr>
            </w:pPr>
          </w:p>
        </w:tc>
        <w:tc>
          <w:tcPr>
            <w:tcW w:w="2265" w:type="dxa"/>
            <w:vAlign w:val="top"/>
          </w:tcPr>
          <w:p w14:paraId="2D8BC314">
            <w:pPr>
              <w:widowControl/>
              <w:jc w:val="left"/>
              <w:rPr>
                <w:rFonts w:hint="eastAsia" w:ascii="宋体" w:hAnsi="宋体" w:cs="宋体"/>
                <w:b/>
                <w:bCs/>
                <w:color w:val="000000"/>
                <w:kern w:val="0"/>
                <w:sz w:val="30"/>
                <w:szCs w:val="30"/>
                <w:lang w:bidi="ar"/>
              </w:rPr>
            </w:pPr>
          </w:p>
        </w:tc>
        <w:tc>
          <w:tcPr>
            <w:tcW w:w="2265" w:type="dxa"/>
            <w:vAlign w:val="top"/>
          </w:tcPr>
          <w:p w14:paraId="4E8827E9">
            <w:pPr>
              <w:widowControl/>
              <w:jc w:val="left"/>
              <w:rPr>
                <w:rFonts w:hint="eastAsia" w:ascii="宋体" w:hAnsi="宋体" w:cs="宋体"/>
                <w:b/>
                <w:bCs/>
                <w:color w:val="000000"/>
                <w:kern w:val="0"/>
                <w:sz w:val="30"/>
                <w:szCs w:val="30"/>
                <w:lang w:bidi="ar"/>
              </w:rPr>
            </w:pPr>
          </w:p>
        </w:tc>
        <w:tc>
          <w:tcPr>
            <w:tcW w:w="2265" w:type="dxa"/>
            <w:vAlign w:val="top"/>
          </w:tcPr>
          <w:p w14:paraId="0F5324DB">
            <w:pPr>
              <w:widowControl/>
              <w:jc w:val="left"/>
              <w:rPr>
                <w:rFonts w:hint="eastAsia" w:ascii="宋体" w:hAnsi="宋体" w:cs="宋体"/>
                <w:b/>
                <w:bCs/>
                <w:color w:val="000000"/>
                <w:kern w:val="0"/>
                <w:sz w:val="30"/>
                <w:szCs w:val="30"/>
                <w:lang w:bidi="ar"/>
              </w:rPr>
            </w:pPr>
          </w:p>
        </w:tc>
      </w:tr>
    </w:tbl>
    <w:p w14:paraId="41C537FE">
      <w:pPr>
        <w:widowControl/>
        <w:jc w:val="left"/>
        <w:rPr>
          <w:rFonts w:hint="eastAsia" w:ascii="宋体" w:hAnsi="宋体" w:cs="宋体"/>
          <w:b/>
          <w:bCs/>
          <w:color w:val="000000"/>
          <w:kern w:val="0"/>
          <w:sz w:val="30"/>
          <w:szCs w:val="30"/>
          <w:lang w:bidi="ar"/>
        </w:rPr>
      </w:pPr>
    </w:p>
    <w:p w14:paraId="7500EC4A">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b/>
          <w:bCs/>
          <w:color w:val="000000"/>
          <w:spacing w:val="-1"/>
        </w:rPr>
        <w:t>B-2 委托人提供的房屋</w:t>
      </w:r>
    </w:p>
    <w:tbl>
      <w:tblPr>
        <w:tblStyle w:val="2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5"/>
      </w:tblGrid>
      <w:tr w14:paraId="6424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630DA137">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名称 </w:t>
            </w:r>
          </w:p>
          <w:p w14:paraId="079B3094">
            <w:pPr>
              <w:spacing w:line="440" w:lineRule="exact"/>
              <w:ind w:firstLine="420" w:firstLineChars="200"/>
              <w:rPr>
                <w:rFonts w:hint="eastAsia" w:ascii="GIUOHC+ËÎÌå" w:hAnsi="GIUOHC+ËÎÌå" w:cs="GIUOHC+ËÎÌå"/>
                <w:color w:val="000000"/>
                <w:spacing w:val="-1"/>
              </w:rPr>
            </w:pPr>
          </w:p>
        </w:tc>
        <w:tc>
          <w:tcPr>
            <w:tcW w:w="2265" w:type="dxa"/>
            <w:vAlign w:val="top"/>
          </w:tcPr>
          <w:p w14:paraId="57E8E673">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数量 </w:t>
            </w:r>
          </w:p>
          <w:p w14:paraId="755988AE">
            <w:pPr>
              <w:spacing w:line="440" w:lineRule="exact"/>
              <w:ind w:firstLine="420" w:firstLineChars="200"/>
              <w:rPr>
                <w:rFonts w:hint="eastAsia" w:ascii="GIUOHC+ËÎÌå" w:hAnsi="GIUOHC+ËÎÌå" w:cs="GIUOHC+ËÎÌå"/>
                <w:color w:val="000000"/>
                <w:spacing w:val="-1"/>
              </w:rPr>
            </w:pPr>
          </w:p>
        </w:tc>
        <w:tc>
          <w:tcPr>
            <w:tcW w:w="2265" w:type="dxa"/>
            <w:vAlign w:val="top"/>
          </w:tcPr>
          <w:p w14:paraId="465B844A">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面积 </w:t>
            </w:r>
          </w:p>
          <w:p w14:paraId="0284C88D">
            <w:pPr>
              <w:spacing w:line="440" w:lineRule="exact"/>
              <w:ind w:firstLine="420" w:firstLineChars="200"/>
              <w:rPr>
                <w:rFonts w:hint="eastAsia" w:ascii="GIUOHC+ËÎÌå" w:hAnsi="GIUOHC+ËÎÌå" w:cs="GIUOHC+ËÎÌå"/>
                <w:color w:val="000000"/>
                <w:spacing w:val="-1"/>
              </w:rPr>
            </w:pPr>
          </w:p>
        </w:tc>
        <w:tc>
          <w:tcPr>
            <w:tcW w:w="2265" w:type="dxa"/>
            <w:vAlign w:val="top"/>
          </w:tcPr>
          <w:p w14:paraId="62FD388C">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提供时间 </w:t>
            </w:r>
          </w:p>
          <w:p w14:paraId="45B75EFF">
            <w:pPr>
              <w:spacing w:line="440" w:lineRule="exact"/>
              <w:ind w:firstLine="420" w:firstLineChars="200"/>
              <w:rPr>
                <w:rFonts w:hint="eastAsia" w:ascii="GIUOHC+ËÎÌå" w:hAnsi="GIUOHC+ËÎÌå" w:cs="GIUOHC+ËÎÌå"/>
                <w:color w:val="000000"/>
                <w:spacing w:val="-1"/>
              </w:rPr>
            </w:pPr>
          </w:p>
        </w:tc>
      </w:tr>
      <w:tr w14:paraId="6044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00A763FC">
            <w:pPr>
              <w:spacing w:line="440" w:lineRule="exact"/>
              <w:rPr>
                <w:rFonts w:hint="eastAsia" w:ascii="GIUOHC+ËÎÌå" w:hAnsi="GIUOHC+ËÎÌå" w:cs="GIUOHC+ËÎÌå"/>
                <w:color w:val="000000"/>
                <w:spacing w:val="-1"/>
              </w:rPr>
            </w:pPr>
            <w:r>
              <w:rPr>
                <w:rFonts w:hint="eastAsia" w:ascii="GIUOHC+ËÎÌå" w:hAnsi="GIUOHC+ËÎÌå" w:cs="GIUOHC+ËÎÌå"/>
                <w:color w:val="000000"/>
                <w:spacing w:val="-1"/>
              </w:rPr>
              <w:t xml:space="preserve">1.办公用房 </w:t>
            </w:r>
          </w:p>
          <w:p w14:paraId="6447680A">
            <w:pPr>
              <w:spacing w:line="440" w:lineRule="exact"/>
              <w:ind w:firstLine="420" w:firstLineChars="200"/>
              <w:rPr>
                <w:rFonts w:hint="eastAsia" w:ascii="GIUOHC+ËÎÌå" w:hAnsi="GIUOHC+ËÎÌå" w:cs="GIUOHC+ËÎÌå"/>
                <w:color w:val="000000"/>
                <w:spacing w:val="-1"/>
              </w:rPr>
            </w:pPr>
          </w:p>
        </w:tc>
        <w:tc>
          <w:tcPr>
            <w:tcW w:w="2265" w:type="dxa"/>
            <w:vAlign w:val="top"/>
          </w:tcPr>
          <w:p w14:paraId="0492BC16">
            <w:pPr>
              <w:widowControl/>
              <w:jc w:val="left"/>
              <w:rPr>
                <w:rFonts w:hint="eastAsia" w:ascii="宋体" w:hAnsi="宋体" w:cs="宋体"/>
                <w:color w:val="000000"/>
                <w:kern w:val="0"/>
                <w:sz w:val="30"/>
                <w:szCs w:val="30"/>
                <w:lang w:bidi="ar"/>
              </w:rPr>
            </w:pPr>
          </w:p>
        </w:tc>
        <w:tc>
          <w:tcPr>
            <w:tcW w:w="2265" w:type="dxa"/>
            <w:vAlign w:val="top"/>
          </w:tcPr>
          <w:p w14:paraId="3E3C45A5">
            <w:pPr>
              <w:widowControl/>
              <w:jc w:val="left"/>
              <w:rPr>
                <w:rFonts w:hint="eastAsia" w:ascii="宋体" w:hAnsi="宋体" w:cs="宋体"/>
                <w:color w:val="000000"/>
                <w:kern w:val="0"/>
                <w:sz w:val="30"/>
                <w:szCs w:val="30"/>
                <w:lang w:bidi="ar"/>
              </w:rPr>
            </w:pPr>
          </w:p>
        </w:tc>
        <w:tc>
          <w:tcPr>
            <w:tcW w:w="2265" w:type="dxa"/>
            <w:vAlign w:val="top"/>
          </w:tcPr>
          <w:p w14:paraId="3528C278">
            <w:pPr>
              <w:widowControl/>
              <w:jc w:val="left"/>
              <w:rPr>
                <w:rFonts w:hint="eastAsia" w:ascii="宋体" w:hAnsi="宋体" w:cs="宋体"/>
                <w:color w:val="000000"/>
                <w:kern w:val="0"/>
                <w:sz w:val="30"/>
                <w:szCs w:val="30"/>
                <w:lang w:bidi="ar"/>
              </w:rPr>
            </w:pPr>
          </w:p>
        </w:tc>
      </w:tr>
      <w:tr w14:paraId="35EEE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32B2D205">
            <w:pPr>
              <w:spacing w:line="440" w:lineRule="exact"/>
              <w:rPr>
                <w:rFonts w:hint="eastAsia" w:ascii="GIUOHC+ËÎÌå" w:hAnsi="GIUOHC+ËÎÌå" w:cs="GIUOHC+ËÎÌå"/>
                <w:color w:val="000000"/>
                <w:spacing w:val="-1"/>
              </w:rPr>
            </w:pPr>
            <w:r>
              <w:rPr>
                <w:rFonts w:hint="eastAsia" w:ascii="GIUOHC+ËÎÌå" w:hAnsi="GIUOHC+ËÎÌå" w:cs="GIUOHC+ËÎÌå"/>
                <w:color w:val="000000"/>
                <w:spacing w:val="-1"/>
              </w:rPr>
              <w:t xml:space="preserve">2.生活用房 </w:t>
            </w:r>
          </w:p>
          <w:p w14:paraId="0E1CB80E">
            <w:pPr>
              <w:spacing w:line="440" w:lineRule="exact"/>
              <w:ind w:firstLine="420" w:firstLineChars="200"/>
              <w:rPr>
                <w:rFonts w:hint="eastAsia" w:ascii="GIUOHC+ËÎÌå" w:hAnsi="GIUOHC+ËÎÌå" w:cs="GIUOHC+ËÎÌå"/>
                <w:color w:val="000000"/>
                <w:spacing w:val="-1"/>
              </w:rPr>
            </w:pPr>
          </w:p>
        </w:tc>
        <w:tc>
          <w:tcPr>
            <w:tcW w:w="2265" w:type="dxa"/>
            <w:vAlign w:val="top"/>
          </w:tcPr>
          <w:p w14:paraId="4B4D34F1">
            <w:pPr>
              <w:widowControl/>
              <w:jc w:val="left"/>
              <w:rPr>
                <w:rFonts w:hint="eastAsia" w:ascii="宋体" w:hAnsi="宋体" w:cs="宋体"/>
                <w:color w:val="000000"/>
                <w:kern w:val="0"/>
                <w:sz w:val="30"/>
                <w:szCs w:val="30"/>
                <w:lang w:bidi="ar"/>
              </w:rPr>
            </w:pPr>
          </w:p>
        </w:tc>
        <w:tc>
          <w:tcPr>
            <w:tcW w:w="2265" w:type="dxa"/>
            <w:vAlign w:val="top"/>
          </w:tcPr>
          <w:p w14:paraId="45160E6A">
            <w:pPr>
              <w:widowControl/>
              <w:jc w:val="left"/>
              <w:rPr>
                <w:rFonts w:hint="eastAsia" w:ascii="宋体" w:hAnsi="宋体" w:cs="宋体"/>
                <w:color w:val="000000"/>
                <w:kern w:val="0"/>
                <w:sz w:val="30"/>
                <w:szCs w:val="30"/>
                <w:lang w:bidi="ar"/>
              </w:rPr>
            </w:pPr>
          </w:p>
        </w:tc>
        <w:tc>
          <w:tcPr>
            <w:tcW w:w="2265" w:type="dxa"/>
            <w:vAlign w:val="top"/>
          </w:tcPr>
          <w:p w14:paraId="39FE9D8F">
            <w:pPr>
              <w:widowControl/>
              <w:jc w:val="left"/>
              <w:rPr>
                <w:rFonts w:hint="eastAsia" w:ascii="宋体" w:hAnsi="宋体" w:cs="宋体"/>
                <w:color w:val="000000"/>
                <w:kern w:val="0"/>
                <w:sz w:val="30"/>
                <w:szCs w:val="30"/>
                <w:lang w:bidi="ar"/>
              </w:rPr>
            </w:pPr>
          </w:p>
        </w:tc>
      </w:tr>
      <w:tr w14:paraId="4C5C3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0F6D5B2B">
            <w:pPr>
              <w:spacing w:line="440" w:lineRule="exact"/>
              <w:rPr>
                <w:rFonts w:hint="eastAsia" w:ascii="GIUOHC+ËÎÌå" w:hAnsi="GIUOHC+ËÎÌå" w:cs="GIUOHC+ËÎÌå"/>
                <w:color w:val="000000"/>
                <w:spacing w:val="-1"/>
              </w:rPr>
            </w:pPr>
            <w:r>
              <w:rPr>
                <w:rFonts w:hint="eastAsia" w:ascii="GIUOHC+ËÎÌå" w:hAnsi="GIUOHC+ËÎÌå" w:cs="GIUOHC+ËÎÌå"/>
                <w:color w:val="000000"/>
                <w:spacing w:val="-1"/>
              </w:rPr>
              <w:t xml:space="preserve">3.试验用房 </w:t>
            </w:r>
          </w:p>
          <w:p w14:paraId="7EA878E0">
            <w:pPr>
              <w:spacing w:line="440" w:lineRule="exact"/>
              <w:ind w:firstLine="420" w:firstLineChars="200"/>
              <w:rPr>
                <w:rFonts w:hint="eastAsia" w:ascii="GIUOHC+ËÎÌå" w:hAnsi="GIUOHC+ËÎÌå" w:cs="GIUOHC+ËÎÌå"/>
                <w:color w:val="000000"/>
                <w:spacing w:val="-1"/>
              </w:rPr>
            </w:pPr>
          </w:p>
        </w:tc>
        <w:tc>
          <w:tcPr>
            <w:tcW w:w="2265" w:type="dxa"/>
            <w:vAlign w:val="top"/>
          </w:tcPr>
          <w:p w14:paraId="662C1D49">
            <w:pPr>
              <w:widowControl/>
              <w:jc w:val="left"/>
              <w:rPr>
                <w:rFonts w:hint="eastAsia" w:ascii="宋体" w:hAnsi="宋体" w:cs="宋体"/>
                <w:color w:val="000000"/>
                <w:kern w:val="0"/>
                <w:sz w:val="30"/>
                <w:szCs w:val="30"/>
                <w:lang w:bidi="ar"/>
              </w:rPr>
            </w:pPr>
          </w:p>
        </w:tc>
        <w:tc>
          <w:tcPr>
            <w:tcW w:w="2265" w:type="dxa"/>
            <w:vAlign w:val="top"/>
          </w:tcPr>
          <w:p w14:paraId="1771BB08">
            <w:pPr>
              <w:widowControl/>
              <w:jc w:val="left"/>
              <w:rPr>
                <w:rFonts w:hint="eastAsia" w:ascii="宋体" w:hAnsi="宋体" w:cs="宋体"/>
                <w:color w:val="000000"/>
                <w:kern w:val="0"/>
                <w:sz w:val="30"/>
                <w:szCs w:val="30"/>
                <w:lang w:bidi="ar"/>
              </w:rPr>
            </w:pPr>
          </w:p>
        </w:tc>
        <w:tc>
          <w:tcPr>
            <w:tcW w:w="2265" w:type="dxa"/>
            <w:vAlign w:val="top"/>
          </w:tcPr>
          <w:p w14:paraId="1642BC8D">
            <w:pPr>
              <w:widowControl/>
              <w:jc w:val="left"/>
              <w:rPr>
                <w:rFonts w:hint="eastAsia" w:ascii="宋体" w:hAnsi="宋体" w:cs="宋体"/>
                <w:color w:val="000000"/>
                <w:kern w:val="0"/>
                <w:sz w:val="30"/>
                <w:szCs w:val="30"/>
                <w:lang w:bidi="ar"/>
              </w:rPr>
            </w:pPr>
          </w:p>
        </w:tc>
      </w:tr>
      <w:tr w14:paraId="1F419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29E1B4DA">
            <w:pPr>
              <w:spacing w:line="440" w:lineRule="exact"/>
              <w:rPr>
                <w:rFonts w:hint="eastAsia" w:ascii="GIUOHC+ËÎÌå" w:hAnsi="GIUOHC+ËÎÌå" w:cs="GIUOHC+ËÎÌå"/>
                <w:color w:val="000000"/>
                <w:spacing w:val="-1"/>
              </w:rPr>
            </w:pPr>
            <w:r>
              <w:rPr>
                <w:rFonts w:hint="eastAsia" w:ascii="GIUOHC+ËÎÌå" w:hAnsi="GIUOHC+ËÎÌå" w:cs="GIUOHC+ËÎÌå"/>
                <w:color w:val="000000"/>
                <w:spacing w:val="-1"/>
              </w:rPr>
              <w:t xml:space="preserve">4.样品用房 </w:t>
            </w:r>
          </w:p>
          <w:p w14:paraId="039BE01C">
            <w:pPr>
              <w:spacing w:line="440" w:lineRule="exact"/>
              <w:ind w:firstLine="420" w:firstLineChars="200"/>
              <w:rPr>
                <w:rFonts w:hint="eastAsia" w:ascii="GIUOHC+ËÎÌå" w:hAnsi="GIUOHC+ËÎÌå" w:cs="GIUOHC+ËÎÌå"/>
                <w:color w:val="000000"/>
                <w:spacing w:val="-1"/>
              </w:rPr>
            </w:pPr>
          </w:p>
        </w:tc>
        <w:tc>
          <w:tcPr>
            <w:tcW w:w="2265" w:type="dxa"/>
            <w:vAlign w:val="top"/>
          </w:tcPr>
          <w:p w14:paraId="5AAF4C8F">
            <w:pPr>
              <w:widowControl/>
              <w:jc w:val="left"/>
              <w:rPr>
                <w:rFonts w:hint="eastAsia" w:ascii="宋体" w:hAnsi="宋体" w:cs="宋体"/>
                <w:color w:val="000000"/>
                <w:kern w:val="0"/>
                <w:sz w:val="30"/>
                <w:szCs w:val="30"/>
                <w:lang w:bidi="ar"/>
              </w:rPr>
            </w:pPr>
          </w:p>
        </w:tc>
        <w:tc>
          <w:tcPr>
            <w:tcW w:w="2265" w:type="dxa"/>
            <w:vAlign w:val="top"/>
          </w:tcPr>
          <w:p w14:paraId="268B136F">
            <w:pPr>
              <w:widowControl/>
              <w:jc w:val="left"/>
              <w:rPr>
                <w:rFonts w:hint="eastAsia" w:ascii="宋体" w:hAnsi="宋体" w:cs="宋体"/>
                <w:color w:val="000000"/>
                <w:kern w:val="0"/>
                <w:sz w:val="30"/>
                <w:szCs w:val="30"/>
                <w:lang w:bidi="ar"/>
              </w:rPr>
            </w:pPr>
          </w:p>
        </w:tc>
        <w:tc>
          <w:tcPr>
            <w:tcW w:w="2265" w:type="dxa"/>
            <w:vAlign w:val="top"/>
          </w:tcPr>
          <w:p w14:paraId="6E0E75A1">
            <w:pPr>
              <w:widowControl/>
              <w:jc w:val="left"/>
              <w:rPr>
                <w:rFonts w:hint="eastAsia" w:ascii="宋体" w:hAnsi="宋体" w:cs="宋体"/>
                <w:color w:val="000000"/>
                <w:kern w:val="0"/>
                <w:sz w:val="30"/>
                <w:szCs w:val="30"/>
                <w:lang w:bidi="ar"/>
              </w:rPr>
            </w:pPr>
          </w:p>
        </w:tc>
      </w:tr>
      <w:tr w14:paraId="5545A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61D8345C">
            <w:pPr>
              <w:spacing w:line="440" w:lineRule="exact"/>
              <w:rPr>
                <w:rFonts w:hint="eastAsia" w:ascii="GIUOHC+ËÎÌå" w:hAnsi="GIUOHC+ËÎÌå" w:cs="GIUOHC+ËÎÌå"/>
                <w:color w:val="000000"/>
                <w:spacing w:val="-1"/>
              </w:rPr>
            </w:pPr>
            <w:r>
              <w:rPr>
                <w:rFonts w:hint="eastAsia" w:ascii="GIUOHC+ËÎÌå" w:hAnsi="GIUOHC+ËÎÌå" w:cs="GIUOHC+ËÎÌå"/>
                <w:color w:val="000000"/>
                <w:spacing w:val="-1"/>
              </w:rPr>
              <w:t>用餐及其他生活条件</w:t>
            </w:r>
          </w:p>
          <w:p w14:paraId="14F94437">
            <w:pPr>
              <w:spacing w:line="440" w:lineRule="exact"/>
              <w:ind w:firstLine="420" w:firstLineChars="200"/>
              <w:rPr>
                <w:rFonts w:hint="eastAsia" w:ascii="GIUOHC+ËÎÌå" w:hAnsi="GIUOHC+ËÎÌå" w:cs="GIUOHC+ËÎÌå"/>
                <w:color w:val="000000"/>
                <w:spacing w:val="-1"/>
              </w:rPr>
            </w:pPr>
          </w:p>
        </w:tc>
        <w:tc>
          <w:tcPr>
            <w:tcW w:w="2265" w:type="dxa"/>
            <w:vAlign w:val="top"/>
          </w:tcPr>
          <w:p w14:paraId="5C5D5FAD">
            <w:pPr>
              <w:widowControl/>
              <w:jc w:val="left"/>
              <w:rPr>
                <w:rFonts w:hint="eastAsia" w:ascii="宋体" w:hAnsi="宋体" w:cs="宋体"/>
                <w:color w:val="000000"/>
                <w:kern w:val="0"/>
                <w:sz w:val="30"/>
                <w:szCs w:val="30"/>
                <w:lang w:bidi="ar"/>
              </w:rPr>
            </w:pPr>
          </w:p>
        </w:tc>
        <w:tc>
          <w:tcPr>
            <w:tcW w:w="2265" w:type="dxa"/>
            <w:vAlign w:val="top"/>
          </w:tcPr>
          <w:p w14:paraId="1877B81F">
            <w:pPr>
              <w:widowControl/>
              <w:jc w:val="left"/>
              <w:rPr>
                <w:rFonts w:hint="eastAsia" w:ascii="宋体" w:hAnsi="宋体" w:cs="宋体"/>
                <w:color w:val="000000"/>
                <w:kern w:val="0"/>
                <w:sz w:val="30"/>
                <w:szCs w:val="30"/>
                <w:lang w:bidi="ar"/>
              </w:rPr>
            </w:pPr>
          </w:p>
        </w:tc>
        <w:tc>
          <w:tcPr>
            <w:tcW w:w="2265" w:type="dxa"/>
            <w:vAlign w:val="top"/>
          </w:tcPr>
          <w:p w14:paraId="779664F1">
            <w:pPr>
              <w:widowControl/>
              <w:jc w:val="left"/>
              <w:rPr>
                <w:rFonts w:hint="eastAsia" w:ascii="宋体" w:hAnsi="宋体" w:cs="宋体"/>
                <w:color w:val="000000"/>
                <w:kern w:val="0"/>
                <w:sz w:val="30"/>
                <w:szCs w:val="30"/>
                <w:lang w:bidi="ar"/>
              </w:rPr>
            </w:pPr>
          </w:p>
        </w:tc>
      </w:tr>
    </w:tbl>
    <w:p w14:paraId="3E25FF4A">
      <w:pPr>
        <w:widowControl/>
        <w:jc w:val="left"/>
        <w:rPr>
          <w:rFonts w:hint="eastAsia" w:ascii="宋体" w:hAnsi="宋体" w:cs="宋体"/>
          <w:color w:val="000000"/>
          <w:kern w:val="0"/>
          <w:sz w:val="30"/>
          <w:szCs w:val="30"/>
          <w:lang w:bidi="ar"/>
        </w:rPr>
      </w:pPr>
    </w:p>
    <w:p w14:paraId="4926CDFB">
      <w:pPr>
        <w:widowControl/>
        <w:jc w:val="left"/>
        <w:rPr>
          <w:rFonts w:hint="eastAsia" w:ascii="宋体" w:hAnsi="宋体" w:cs="宋体"/>
          <w:color w:val="000000"/>
          <w:kern w:val="0"/>
          <w:sz w:val="30"/>
          <w:szCs w:val="30"/>
          <w:lang w:bidi="ar"/>
        </w:rPr>
      </w:pPr>
    </w:p>
    <w:p w14:paraId="2BF1CC46">
      <w:pPr>
        <w:widowControl/>
        <w:jc w:val="left"/>
        <w:rPr>
          <w:rFonts w:hint="eastAsia" w:ascii="宋体" w:hAnsi="宋体" w:cs="宋体"/>
          <w:color w:val="000000"/>
          <w:kern w:val="0"/>
          <w:sz w:val="30"/>
          <w:szCs w:val="30"/>
          <w:lang w:bidi="ar"/>
        </w:rPr>
      </w:pPr>
    </w:p>
    <w:p w14:paraId="27C6734F">
      <w:pPr>
        <w:widowControl/>
        <w:jc w:val="left"/>
        <w:rPr>
          <w:rFonts w:hint="eastAsia" w:ascii="宋体" w:hAnsi="宋体" w:cs="宋体"/>
          <w:color w:val="000000"/>
          <w:kern w:val="0"/>
          <w:sz w:val="30"/>
          <w:szCs w:val="30"/>
          <w:lang w:bidi="ar"/>
        </w:rPr>
      </w:pPr>
    </w:p>
    <w:p w14:paraId="64540A7D">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B-3 委托人提供的资料 </w:t>
      </w:r>
    </w:p>
    <w:tbl>
      <w:tblPr>
        <w:tblStyle w:val="2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4"/>
        <w:gridCol w:w="1976"/>
        <w:gridCol w:w="2265"/>
        <w:gridCol w:w="2265"/>
      </w:tblGrid>
      <w:tr w14:paraId="1146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130AA842">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名称 </w:t>
            </w:r>
          </w:p>
          <w:p w14:paraId="1AD6CB35">
            <w:pPr>
              <w:spacing w:line="440" w:lineRule="exact"/>
              <w:jc w:val="left"/>
              <w:rPr>
                <w:rFonts w:hint="eastAsia" w:ascii="GIUOHC+ËÎÌå" w:hAnsi="GIUOHC+ËÎÌå" w:cs="GIUOHC+ËÎÌå"/>
                <w:b/>
                <w:bCs/>
                <w:color w:val="000000"/>
                <w:spacing w:val="-1"/>
              </w:rPr>
            </w:pPr>
          </w:p>
        </w:tc>
        <w:tc>
          <w:tcPr>
            <w:tcW w:w="1976" w:type="dxa"/>
            <w:vAlign w:val="top"/>
          </w:tcPr>
          <w:p w14:paraId="307444A4">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份数 </w:t>
            </w:r>
          </w:p>
          <w:p w14:paraId="12729DB9">
            <w:pPr>
              <w:spacing w:line="440" w:lineRule="exact"/>
              <w:jc w:val="left"/>
              <w:rPr>
                <w:rFonts w:hint="eastAsia" w:ascii="GIUOHC+ËÎÌå" w:hAnsi="GIUOHC+ËÎÌå" w:cs="GIUOHC+ËÎÌå"/>
                <w:b/>
                <w:bCs/>
                <w:color w:val="000000"/>
                <w:spacing w:val="-1"/>
              </w:rPr>
            </w:pPr>
          </w:p>
        </w:tc>
        <w:tc>
          <w:tcPr>
            <w:tcW w:w="2265" w:type="dxa"/>
            <w:vAlign w:val="top"/>
          </w:tcPr>
          <w:p w14:paraId="500D66C5">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提供时间 </w:t>
            </w:r>
          </w:p>
          <w:p w14:paraId="50FC4ACC">
            <w:pPr>
              <w:spacing w:line="440" w:lineRule="exact"/>
              <w:jc w:val="left"/>
              <w:rPr>
                <w:rFonts w:hint="eastAsia" w:ascii="GIUOHC+ËÎÌå" w:hAnsi="GIUOHC+ËÎÌå" w:cs="GIUOHC+ËÎÌå"/>
                <w:b/>
                <w:bCs/>
                <w:color w:val="000000"/>
                <w:spacing w:val="-1"/>
              </w:rPr>
            </w:pPr>
          </w:p>
        </w:tc>
        <w:tc>
          <w:tcPr>
            <w:tcW w:w="2265" w:type="dxa"/>
            <w:vAlign w:val="top"/>
          </w:tcPr>
          <w:p w14:paraId="43B1F8B5">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备注 </w:t>
            </w:r>
          </w:p>
          <w:p w14:paraId="1B4040BE">
            <w:pPr>
              <w:spacing w:line="440" w:lineRule="exact"/>
              <w:jc w:val="left"/>
              <w:rPr>
                <w:rFonts w:hint="eastAsia" w:ascii="GIUOHC+ËÎÌå" w:hAnsi="GIUOHC+ËÎÌå" w:cs="GIUOHC+ËÎÌå"/>
                <w:b/>
                <w:bCs/>
                <w:color w:val="000000"/>
                <w:spacing w:val="-1"/>
              </w:rPr>
            </w:pPr>
          </w:p>
        </w:tc>
      </w:tr>
      <w:tr w14:paraId="1B2B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319F3F3E">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color w:val="000000"/>
                <w:spacing w:val="-1"/>
              </w:rPr>
              <w:t xml:space="preserve">1.工程立项文件 </w:t>
            </w:r>
          </w:p>
        </w:tc>
        <w:tc>
          <w:tcPr>
            <w:tcW w:w="1976" w:type="dxa"/>
            <w:vAlign w:val="top"/>
          </w:tcPr>
          <w:p w14:paraId="3B0F108A">
            <w:pPr>
              <w:spacing w:line="440" w:lineRule="exact"/>
              <w:jc w:val="left"/>
              <w:rPr>
                <w:rFonts w:hint="eastAsia" w:ascii="GIUOHC+ËÎÌå" w:hAnsi="GIUOHC+ËÎÌå" w:cs="GIUOHC+ËÎÌå"/>
                <w:b/>
                <w:bCs/>
                <w:color w:val="000000"/>
                <w:spacing w:val="-1"/>
              </w:rPr>
            </w:pPr>
          </w:p>
        </w:tc>
        <w:tc>
          <w:tcPr>
            <w:tcW w:w="2265" w:type="dxa"/>
            <w:vAlign w:val="top"/>
          </w:tcPr>
          <w:p w14:paraId="00013B71">
            <w:pPr>
              <w:spacing w:line="440" w:lineRule="exact"/>
              <w:jc w:val="left"/>
              <w:rPr>
                <w:rFonts w:hint="eastAsia" w:ascii="GIUOHC+ËÎÌå" w:hAnsi="GIUOHC+ËÎÌå" w:cs="GIUOHC+ËÎÌå"/>
                <w:b/>
                <w:bCs/>
                <w:color w:val="000000"/>
                <w:spacing w:val="-1"/>
              </w:rPr>
            </w:pPr>
          </w:p>
        </w:tc>
        <w:tc>
          <w:tcPr>
            <w:tcW w:w="2265" w:type="dxa"/>
            <w:vAlign w:val="top"/>
          </w:tcPr>
          <w:p w14:paraId="69F3D0E2">
            <w:pPr>
              <w:spacing w:line="440" w:lineRule="exact"/>
              <w:jc w:val="left"/>
              <w:rPr>
                <w:rFonts w:hint="eastAsia" w:ascii="GIUOHC+ËÎÌå" w:hAnsi="GIUOHC+ËÎÌå" w:cs="GIUOHC+ËÎÌå"/>
                <w:b/>
                <w:bCs/>
                <w:color w:val="000000"/>
                <w:spacing w:val="-1"/>
              </w:rPr>
            </w:pPr>
          </w:p>
        </w:tc>
      </w:tr>
      <w:tr w14:paraId="45768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3A6C3BD5">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color w:val="000000"/>
                <w:spacing w:val="-1"/>
              </w:rPr>
              <w:t xml:space="preserve">2.工程勘察文件 </w:t>
            </w:r>
          </w:p>
        </w:tc>
        <w:tc>
          <w:tcPr>
            <w:tcW w:w="1976" w:type="dxa"/>
            <w:vAlign w:val="top"/>
          </w:tcPr>
          <w:p w14:paraId="30839B8C">
            <w:pPr>
              <w:spacing w:line="440" w:lineRule="exact"/>
              <w:jc w:val="left"/>
              <w:rPr>
                <w:rFonts w:hint="eastAsia" w:ascii="GIUOHC+ËÎÌå" w:hAnsi="GIUOHC+ËÎÌå" w:cs="GIUOHC+ËÎÌå"/>
                <w:b/>
                <w:bCs/>
                <w:color w:val="000000"/>
                <w:spacing w:val="-1"/>
              </w:rPr>
            </w:pPr>
          </w:p>
        </w:tc>
        <w:tc>
          <w:tcPr>
            <w:tcW w:w="2265" w:type="dxa"/>
            <w:vAlign w:val="top"/>
          </w:tcPr>
          <w:p w14:paraId="4D18A3E1">
            <w:pPr>
              <w:spacing w:line="440" w:lineRule="exact"/>
              <w:jc w:val="left"/>
              <w:rPr>
                <w:rFonts w:hint="eastAsia" w:ascii="GIUOHC+ËÎÌå" w:hAnsi="GIUOHC+ËÎÌå" w:cs="GIUOHC+ËÎÌå"/>
                <w:b/>
                <w:bCs/>
                <w:color w:val="000000"/>
                <w:spacing w:val="-1"/>
              </w:rPr>
            </w:pPr>
          </w:p>
        </w:tc>
        <w:tc>
          <w:tcPr>
            <w:tcW w:w="2265" w:type="dxa"/>
            <w:vAlign w:val="top"/>
          </w:tcPr>
          <w:p w14:paraId="01CCB267">
            <w:pPr>
              <w:spacing w:line="440" w:lineRule="exact"/>
              <w:jc w:val="left"/>
              <w:rPr>
                <w:rFonts w:hint="eastAsia" w:ascii="GIUOHC+ËÎÌå" w:hAnsi="GIUOHC+ËÎÌå" w:cs="GIUOHC+ËÎÌå"/>
                <w:b/>
                <w:bCs/>
                <w:color w:val="000000"/>
                <w:spacing w:val="-1"/>
              </w:rPr>
            </w:pPr>
          </w:p>
        </w:tc>
      </w:tr>
      <w:tr w14:paraId="18391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554" w:type="dxa"/>
            <w:vAlign w:val="top"/>
          </w:tcPr>
          <w:p w14:paraId="73CC26FA">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color w:val="000000"/>
                <w:spacing w:val="-1"/>
              </w:rPr>
              <w:t xml:space="preserve">3.工程设计及施工图纸 </w:t>
            </w:r>
          </w:p>
        </w:tc>
        <w:tc>
          <w:tcPr>
            <w:tcW w:w="1976" w:type="dxa"/>
            <w:vAlign w:val="top"/>
          </w:tcPr>
          <w:p w14:paraId="458E6D6F">
            <w:pPr>
              <w:spacing w:line="440" w:lineRule="exact"/>
              <w:jc w:val="left"/>
              <w:rPr>
                <w:rFonts w:hint="eastAsia" w:ascii="GIUOHC+ËÎÌå" w:hAnsi="GIUOHC+ËÎÌå" w:cs="GIUOHC+ËÎÌå"/>
                <w:b/>
                <w:bCs/>
                <w:color w:val="000000"/>
                <w:spacing w:val="-1"/>
              </w:rPr>
            </w:pPr>
          </w:p>
        </w:tc>
        <w:tc>
          <w:tcPr>
            <w:tcW w:w="2265" w:type="dxa"/>
            <w:vAlign w:val="top"/>
          </w:tcPr>
          <w:p w14:paraId="43AA466E">
            <w:pPr>
              <w:spacing w:line="440" w:lineRule="exact"/>
              <w:jc w:val="left"/>
              <w:rPr>
                <w:rFonts w:hint="eastAsia" w:ascii="GIUOHC+ËÎÌå" w:hAnsi="GIUOHC+ËÎÌå" w:cs="GIUOHC+ËÎÌå"/>
                <w:b/>
                <w:bCs/>
                <w:color w:val="000000"/>
                <w:spacing w:val="-1"/>
              </w:rPr>
            </w:pPr>
          </w:p>
        </w:tc>
        <w:tc>
          <w:tcPr>
            <w:tcW w:w="2265" w:type="dxa"/>
            <w:vAlign w:val="top"/>
          </w:tcPr>
          <w:p w14:paraId="307B6530">
            <w:pPr>
              <w:spacing w:line="440" w:lineRule="exact"/>
              <w:jc w:val="left"/>
              <w:rPr>
                <w:rFonts w:hint="eastAsia" w:ascii="GIUOHC+ËÎÌå" w:hAnsi="GIUOHC+ËÎÌå" w:cs="GIUOHC+ËÎÌå"/>
                <w:b/>
                <w:bCs/>
                <w:color w:val="000000"/>
                <w:spacing w:val="-1"/>
              </w:rPr>
            </w:pPr>
          </w:p>
        </w:tc>
      </w:tr>
      <w:tr w14:paraId="6CEF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17E002D7">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color w:val="000000"/>
                <w:spacing w:val="-1"/>
              </w:rPr>
              <w:t xml:space="preserve">4.工程承包合同及其他相关合同 </w:t>
            </w:r>
          </w:p>
        </w:tc>
        <w:tc>
          <w:tcPr>
            <w:tcW w:w="1976" w:type="dxa"/>
            <w:vAlign w:val="top"/>
          </w:tcPr>
          <w:p w14:paraId="653EFBAB">
            <w:pPr>
              <w:spacing w:line="440" w:lineRule="exact"/>
              <w:jc w:val="left"/>
              <w:rPr>
                <w:rFonts w:hint="eastAsia" w:ascii="GIUOHC+ËÎÌå" w:hAnsi="GIUOHC+ËÎÌå" w:cs="GIUOHC+ËÎÌå"/>
                <w:b/>
                <w:bCs/>
                <w:color w:val="000000"/>
                <w:spacing w:val="-1"/>
              </w:rPr>
            </w:pPr>
          </w:p>
        </w:tc>
        <w:tc>
          <w:tcPr>
            <w:tcW w:w="2265" w:type="dxa"/>
            <w:vAlign w:val="top"/>
          </w:tcPr>
          <w:p w14:paraId="54442844">
            <w:pPr>
              <w:spacing w:line="440" w:lineRule="exact"/>
              <w:jc w:val="left"/>
              <w:rPr>
                <w:rFonts w:hint="eastAsia" w:ascii="GIUOHC+ËÎÌå" w:hAnsi="GIUOHC+ËÎÌå" w:cs="GIUOHC+ËÎÌå"/>
                <w:b/>
                <w:bCs/>
                <w:color w:val="000000"/>
                <w:spacing w:val="-1"/>
              </w:rPr>
            </w:pPr>
          </w:p>
        </w:tc>
        <w:tc>
          <w:tcPr>
            <w:tcW w:w="2265" w:type="dxa"/>
            <w:vAlign w:val="top"/>
          </w:tcPr>
          <w:p w14:paraId="5A8717C1">
            <w:pPr>
              <w:spacing w:line="440" w:lineRule="exact"/>
              <w:jc w:val="left"/>
              <w:rPr>
                <w:rFonts w:hint="eastAsia" w:ascii="GIUOHC+ËÎÌå" w:hAnsi="GIUOHC+ËÎÌå" w:cs="GIUOHC+ËÎÌå"/>
                <w:b/>
                <w:bCs/>
                <w:color w:val="000000"/>
                <w:spacing w:val="-1"/>
              </w:rPr>
            </w:pPr>
          </w:p>
        </w:tc>
      </w:tr>
      <w:tr w14:paraId="3CA31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3F76F2EA">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color w:val="000000"/>
                <w:spacing w:val="-1"/>
              </w:rPr>
              <w:t xml:space="preserve">5.施工许可文件 </w:t>
            </w:r>
          </w:p>
        </w:tc>
        <w:tc>
          <w:tcPr>
            <w:tcW w:w="1976" w:type="dxa"/>
            <w:vAlign w:val="top"/>
          </w:tcPr>
          <w:p w14:paraId="063B466B">
            <w:pPr>
              <w:spacing w:line="440" w:lineRule="exact"/>
              <w:jc w:val="left"/>
              <w:rPr>
                <w:rFonts w:hint="eastAsia" w:ascii="GIUOHC+ËÎÌå" w:hAnsi="GIUOHC+ËÎÌå" w:cs="GIUOHC+ËÎÌå"/>
                <w:b/>
                <w:bCs/>
                <w:color w:val="000000"/>
                <w:spacing w:val="-1"/>
              </w:rPr>
            </w:pPr>
          </w:p>
        </w:tc>
        <w:tc>
          <w:tcPr>
            <w:tcW w:w="2265" w:type="dxa"/>
            <w:vAlign w:val="top"/>
          </w:tcPr>
          <w:p w14:paraId="7CE3C9A9">
            <w:pPr>
              <w:spacing w:line="440" w:lineRule="exact"/>
              <w:jc w:val="left"/>
              <w:rPr>
                <w:rFonts w:hint="eastAsia" w:ascii="GIUOHC+ËÎÌå" w:hAnsi="GIUOHC+ËÎÌå" w:cs="GIUOHC+ËÎÌå"/>
                <w:b/>
                <w:bCs/>
                <w:color w:val="000000"/>
                <w:spacing w:val="-1"/>
              </w:rPr>
            </w:pPr>
          </w:p>
        </w:tc>
        <w:tc>
          <w:tcPr>
            <w:tcW w:w="2265" w:type="dxa"/>
            <w:vAlign w:val="top"/>
          </w:tcPr>
          <w:p w14:paraId="5326411F">
            <w:pPr>
              <w:spacing w:line="440" w:lineRule="exact"/>
              <w:jc w:val="left"/>
              <w:rPr>
                <w:rFonts w:hint="eastAsia" w:ascii="GIUOHC+ËÎÌå" w:hAnsi="GIUOHC+ËÎÌå" w:cs="GIUOHC+ËÎÌå"/>
                <w:b/>
                <w:bCs/>
                <w:color w:val="000000"/>
                <w:spacing w:val="-1"/>
              </w:rPr>
            </w:pPr>
          </w:p>
        </w:tc>
      </w:tr>
      <w:tr w14:paraId="45670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70B6E7FC">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color w:val="000000"/>
                <w:spacing w:val="-1"/>
              </w:rPr>
              <w:t xml:space="preserve">6.其他文件 </w:t>
            </w:r>
          </w:p>
        </w:tc>
        <w:tc>
          <w:tcPr>
            <w:tcW w:w="1976" w:type="dxa"/>
            <w:vAlign w:val="top"/>
          </w:tcPr>
          <w:p w14:paraId="4E084DE9">
            <w:pPr>
              <w:spacing w:line="440" w:lineRule="exact"/>
              <w:jc w:val="left"/>
              <w:rPr>
                <w:rFonts w:hint="eastAsia" w:ascii="GIUOHC+ËÎÌå" w:hAnsi="GIUOHC+ËÎÌå" w:cs="GIUOHC+ËÎÌå"/>
                <w:b/>
                <w:bCs/>
                <w:color w:val="000000"/>
                <w:spacing w:val="-1"/>
              </w:rPr>
            </w:pPr>
          </w:p>
        </w:tc>
        <w:tc>
          <w:tcPr>
            <w:tcW w:w="2265" w:type="dxa"/>
            <w:vAlign w:val="top"/>
          </w:tcPr>
          <w:p w14:paraId="49DC4A6C">
            <w:pPr>
              <w:spacing w:line="440" w:lineRule="exact"/>
              <w:jc w:val="left"/>
              <w:rPr>
                <w:rFonts w:hint="eastAsia" w:ascii="GIUOHC+ËÎÌå" w:hAnsi="GIUOHC+ËÎÌå" w:cs="GIUOHC+ËÎÌå"/>
                <w:b/>
                <w:bCs/>
                <w:color w:val="000000"/>
                <w:spacing w:val="-1"/>
              </w:rPr>
            </w:pPr>
          </w:p>
        </w:tc>
        <w:tc>
          <w:tcPr>
            <w:tcW w:w="2265" w:type="dxa"/>
            <w:vAlign w:val="top"/>
          </w:tcPr>
          <w:p w14:paraId="1EF3CFE6">
            <w:pPr>
              <w:spacing w:line="440" w:lineRule="exact"/>
              <w:jc w:val="left"/>
              <w:rPr>
                <w:rFonts w:hint="eastAsia" w:ascii="GIUOHC+ËÎÌå" w:hAnsi="GIUOHC+ËÎÌå" w:cs="GIUOHC+ËÎÌå"/>
                <w:b/>
                <w:bCs/>
                <w:color w:val="000000"/>
                <w:spacing w:val="-1"/>
              </w:rPr>
            </w:pPr>
          </w:p>
        </w:tc>
      </w:tr>
      <w:tr w14:paraId="674D4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68DE901C">
            <w:pPr>
              <w:spacing w:line="440" w:lineRule="exact"/>
              <w:jc w:val="left"/>
              <w:rPr>
                <w:rFonts w:hint="eastAsia" w:ascii="GIUOHC+ËÎÌå" w:hAnsi="GIUOHC+ËÎÌå" w:cs="GIUOHC+ËÎÌå"/>
                <w:b/>
                <w:bCs/>
                <w:color w:val="000000"/>
                <w:spacing w:val="-1"/>
              </w:rPr>
            </w:pPr>
          </w:p>
        </w:tc>
        <w:tc>
          <w:tcPr>
            <w:tcW w:w="1976" w:type="dxa"/>
            <w:vAlign w:val="top"/>
          </w:tcPr>
          <w:p w14:paraId="59BC1681">
            <w:pPr>
              <w:spacing w:line="440" w:lineRule="exact"/>
              <w:jc w:val="left"/>
              <w:rPr>
                <w:rFonts w:hint="eastAsia" w:ascii="GIUOHC+ËÎÌå" w:hAnsi="GIUOHC+ËÎÌå" w:cs="GIUOHC+ËÎÌå"/>
                <w:b/>
                <w:bCs/>
                <w:color w:val="000000"/>
                <w:spacing w:val="-1"/>
              </w:rPr>
            </w:pPr>
          </w:p>
        </w:tc>
        <w:tc>
          <w:tcPr>
            <w:tcW w:w="2265" w:type="dxa"/>
            <w:vAlign w:val="top"/>
          </w:tcPr>
          <w:p w14:paraId="652C219F">
            <w:pPr>
              <w:spacing w:line="440" w:lineRule="exact"/>
              <w:jc w:val="left"/>
              <w:rPr>
                <w:rFonts w:hint="eastAsia" w:ascii="GIUOHC+ËÎÌå" w:hAnsi="GIUOHC+ËÎÌå" w:cs="GIUOHC+ËÎÌå"/>
                <w:b/>
                <w:bCs/>
                <w:color w:val="000000"/>
                <w:spacing w:val="-1"/>
              </w:rPr>
            </w:pPr>
          </w:p>
        </w:tc>
        <w:tc>
          <w:tcPr>
            <w:tcW w:w="2265" w:type="dxa"/>
            <w:vAlign w:val="top"/>
          </w:tcPr>
          <w:p w14:paraId="443FD37A">
            <w:pPr>
              <w:spacing w:line="440" w:lineRule="exact"/>
              <w:jc w:val="left"/>
              <w:rPr>
                <w:rFonts w:hint="eastAsia" w:ascii="GIUOHC+ËÎÌå" w:hAnsi="GIUOHC+ËÎÌå" w:cs="GIUOHC+ËÎÌå"/>
                <w:b/>
                <w:bCs/>
                <w:color w:val="000000"/>
                <w:spacing w:val="-1"/>
              </w:rPr>
            </w:pPr>
          </w:p>
        </w:tc>
      </w:tr>
    </w:tbl>
    <w:p w14:paraId="28E0CFCD">
      <w:pPr>
        <w:spacing w:line="440" w:lineRule="exact"/>
        <w:jc w:val="left"/>
        <w:rPr>
          <w:rFonts w:hint="eastAsia" w:ascii="GIUOHC+ËÎÌå" w:hAnsi="GIUOHC+ËÎÌå" w:cs="GIUOHC+ËÎÌå"/>
          <w:b/>
          <w:bCs/>
          <w:color w:val="000000"/>
          <w:spacing w:val="-1"/>
        </w:rPr>
      </w:pPr>
    </w:p>
    <w:p w14:paraId="40489321">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B-4 委托人提供的设备 </w:t>
      </w:r>
    </w:p>
    <w:tbl>
      <w:tblPr>
        <w:tblStyle w:val="2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5"/>
      </w:tblGrid>
      <w:tr w14:paraId="6D898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270CC2C9">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名称 </w:t>
            </w:r>
          </w:p>
          <w:p w14:paraId="66AD9D30">
            <w:pPr>
              <w:spacing w:line="440" w:lineRule="exact"/>
              <w:ind w:firstLine="420" w:firstLineChars="200"/>
              <w:rPr>
                <w:rFonts w:hint="eastAsia" w:ascii="GIUOHC+ËÎÌå" w:hAnsi="GIUOHC+ËÎÌå" w:cs="GIUOHC+ËÎÌå"/>
                <w:color w:val="000000"/>
                <w:spacing w:val="-1"/>
              </w:rPr>
            </w:pPr>
          </w:p>
        </w:tc>
        <w:tc>
          <w:tcPr>
            <w:tcW w:w="2265" w:type="dxa"/>
            <w:vAlign w:val="top"/>
          </w:tcPr>
          <w:p w14:paraId="749C2890">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数量 </w:t>
            </w:r>
          </w:p>
          <w:p w14:paraId="57AE81E7">
            <w:pPr>
              <w:spacing w:line="440" w:lineRule="exact"/>
              <w:ind w:firstLine="420" w:firstLineChars="200"/>
              <w:rPr>
                <w:rFonts w:hint="eastAsia" w:ascii="GIUOHC+ËÎÌå" w:hAnsi="GIUOHC+ËÎÌå" w:cs="GIUOHC+ËÎÌå"/>
                <w:color w:val="000000"/>
                <w:spacing w:val="-1"/>
              </w:rPr>
            </w:pPr>
          </w:p>
        </w:tc>
        <w:tc>
          <w:tcPr>
            <w:tcW w:w="2265" w:type="dxa"/>
            <w:vAlign w:val="top"/>
          </w:tcPr>
          <w:p w14:paraId="57034111">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型号与规格 </w:t>
            </w:r>
          </w:p>
          <w:p w14:paraId="79C7108C">
            <w:pPr>
              <w:spacing w:line="440" w:lineRule="exact"/>
              <w:ind w:firstLine="420" w:firstLineChars="200"/>
              <w:rPr>
                <w:rFonts w:hint="eastAsia" w:ascii="GIUOHC+ËÎÌå" w:hAnsi="GIUOHC+ËÎÌå" w:cs="GIUOHC+ËÎÌå"/>
                <w:color w:val="000000"/>
                <w:spacing w:val="-1"/>
              </w:rPr>
            </w:pPr>
          </w:p>
        </w:tc>
        <w:tc>
          <w:tcPr>
            <w:tcW w:w="2265" w:type="dxa"/>
            <w:vAlign w:val="top"/>
          </w:tcPr>
          <w:p w14:paraId="33BAFEB8">
            <w:pPr>
              <w:spacing w:line="440" w:lineRule="exact"/>
              <w:ind w:firstLine="420"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提供时间</w:t>
            </w:r>
          </w:p>
        </w:tc>
      </w:tr>
      <w:tr w14:paraId="62290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2D45C74F">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 xml:space="preserve">1.通讯设备 </w:t>
            </w:r>
          </w:p>
        </w:tc>
        <w:tc>
          <w:tcPr>
            <w:tcW w:w="2265" w:type="dxa"/>
            <w:vAlign w:val="top"/>
          </w:tcPr>
          <w:p w14:paraId="587F305A">
            <w:pPr>
              <w:spacing w:line="440" w:lineRule="exact"/>
              <w:jc w:val="left"/>
              <w:rPr>
                <w:rFonts w:hint="eastAsia" w:ascii="GIUOHC+ËÎÌå" w:hAnsi="GIUOHC+ËÎÌå" w:cs="GIUOHC+ËÎÌå"/>
                <w:b/>
                <w:bCs/>
                <w:color w:val="000000"/>
                <w:spacing w:val="-1"/>
              </w:rPr>
            </w:pPr>
          </w:p>
        </w:tc>
        <w:tc>
          <w:tcPr>
            <w:tcW w:w="2265" w:type="dxa"/>
            <w:vAlign w:val="top"/>
          </w:tcPr>
          <w:p w14:paraId="52A144A9">
            <w:pPr>
              <w:spacing w:line="440" w:lineRule="exact"/>
              <w:jc w:val="left"/>
              <w:rPr>
                <w:rFonts w:hint="eastAsia" w:ascii="GIUOHC+ËÎÌå" w:hAnsi="GIUOHC+ËÎÌå" w:cs="GIUOHC+ËÎÌå"/>
                <w:b/>
                <w:bCs/>
                <w:color w:val="000000"/>
                <w:spacing w:val="-1"/>
              </w:rPr>
            </w:pPr>
          </w:p>
        </w:tc>
        <w:tc>
          <w:tcPr>
            <w:tcW w:w="2265" w:type="dxa"/>
            <w:vAlign w:val="top"/>
          </w:tcPr>
          <w:p w14:paraId="2A8C5375">
            <w:pPr>
              <w:spacing w:line="440" w:lineRule="exact"/>
              <w:jc w:val="left"/>
              <w:rPr>
                <w:rFonts w:hint="eastAsia" w:ascii="GIUOHC+ËÎÌå" w:hAnsi="GIUOHC+ËÎÌå" w:cs="GIUOHC+ËÎÌå"/>
                <w:b/>
                <w:bCs/>
                <w:color w:val="000000"/>
                <w:spacing w:val="-1"/>
              </w:rPr>
            </w:pPr>
          </w:p>
        </w:tc>
      </w:tr>
      <w:tr w14:paraId="4685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5AD4A62D">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 xml:space="preserve">2.办公设备 </w:t>
            </w:r>
          </w:p>
        </w:tc>
        <w:tc>
          <w:tcPr>
            <w:tcW w:w="2265" w:type="dxa"/>
            <w:vAlign w:val="top"/>
          </w:tcPr>
          <w:p w14:paraId="5C0DBC1D">
            <w:pPr>
              <w:spacing w:line="440" w:lineRule="exact"/>
              <w:jc w:val="left"/>
              <w:rPr>
                <w:rFonts w:hint="eastAsia" w:ascii="GIUOHC+ËÎÌå" w:hAnsi="GIUOHC+ËÎÌå" w:cs="GIUOHC+ËÎÌå"/>
                <w:b/>
                <w:bCs/>
                <w:color w:val="000000"/>
                <w:spacing w:val="-1"/>
              </w:rPr>
            </w:pPr>
          </w:p>
        </w:tc>
        <w:tc>
          <w:tcPr>
            <w:tcW w:w="2265" w:type="dxa"/>
            <w:vAlign w:val="top"/>
          </w:tcPr>
          <w:p w14:paraId="4B5CD042">
            <w:pPr>
              <w:spacing w:line="440" w:lineRule="exact"/>
              <w:jc w:val="left"/>
              <w:rPr>
                <w:rFonts w:hint="eastAsia" w:ascii="GIUOHC+ËÎÌå" w:hAnsi="GIUOHC+ËÎÌå" w:cs="GIUOHC+ËÎÌå"/>
                <w:b/>
                <w:bCs/>
                <w:color w:val="000000"/>
                <w:spacing w:val="-1"/>
              </w:rPr>
            </w:pPr>
          </w:p>
        </w:tc>
        <w:tc>
          <w:tcPr>
            <w:tcW w:w="2265" w:type="dxa"/>
            <w:vAlign w:val="top"/>
          </w:tcPr>
          <w:p w14:paraId="3A381208">
            <w:pPr>
              <w:spacing w:line="440" w:lineRule="exact"/>
              <w:jc w:val="left"/>
              <w:rPr>
                <w:rFonts w:hint="eastAsia" w:ascii="GIUOHC+ËÎÌå" w:hAnsi="GIUOHC+ËÎÌå" w:cs="GIUOHC+ËÎÌå"/>
                <w:b/>
                <w:bCs/>
                <w:color w:val="000000"/>
                <w:spacing w:val="-1"/>
              </w:rPr>
            </w:pPr>
          </w:p>
        </w:tc>
      </w:tr>
      <w:tr w14:paraId="031F4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117BA7CE">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 xml:space="preserve">3.交通工具 </w:t>
            </w:r>
          </w:p>
        </w:tc>
        <w:tc>
          <w:tcPr>
            <w:tcW w:w="2265" w:type="dxa"/>
            <w:vAlign w:val="top"/>
          </w:tcPr>
          <w:p w14:paraId="21C94693">
            <w:pPr>
              <w:spacing w:line="440" w:lineRule="exact"/>
              <w:jc w:val="left"/>
              <w:rPr>
                <w:rFonts w:hint="eastAsia" w:ascii="GIUOHC+ËÎÌå" w:hAnsi="GIUOHC+ËÎÌå" w:cs="GIUOHC+ËÎÌå"/>
                <w:b/>
                <w:bCs/>
                <w:color w:val="000000"/>
                <w:spacing w:val="-1"/>
              </w:rPr>
            </w:pPr>
          </w:p>
        </w:tc>
        <w:tc>
          <w:tcPr>
            <w:tcW w:w="2265" w:type="dxa"/>
            <w:vAlign w:val="top"/>
          </w:tcPr>
          <w:p w14:paraId="22FB71F9">
            <w:pPr>
              <w:spacing w:line="440" w:lineRule="exact"/>
              <w:jc w:val="left"/>
              <w:rPr>
                <w:rFonts w:hint="eastAsia" w:ascii="GIUOHC+ËÎÌå" w:hAnsi="GIUOHC+ËÎÌå" w:cs="GIUOHC+ËÎÌå"/>
                <w:b/>
                <w:bCs/>
                <w:color w:val="000000"/>
                <w:spacing w:val="-1"/>
              </w:rPr>
            </w:pPr>
          </w:p>
        </w:tc>
        <w:tc>
          <w:tcPr>
            <w:tcW w:w="2265" w:type="dxa"/>
            <w:vAlign w:val="top"/>
          </w:tcPr>
          <w:p w14:paraId="3BB74E89">
            <w:pPr>
              <w:spacing w:line="440" w:lineRule="exact"/>
              <w:jc w:val="left"/>
              <w:rPr>
                <w:rFonts w:hint="eastAsia" w:ascii="GIUOHC+ËÎÌå" w:hAnsi="GIUOHC+ËÎÌå" w:cs="GIUOHC+ËÎÌå"/>
                <w:b/>
                <w:bCs/>
                <w:color w:val="000000"/>
                <w:spacing w:val="-1"/>
              </w:rPr>
            </w:pPr>
          </w:p>
        </w:tc>
      </w:tr>
      <w:tr w14:paraId="0EFB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18AA2E2C">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4.检测和试验设备</w:t>
            </w:r>
          </w:p>
        </w:tc>
        <w:tc>
          <w:tcPr>
            <w:tcW w:w="2265" w:type="dxa"/>
            <w:vAlign w:val="top"/>
          </w:tcPr>
          <w:p w14:paraId="37B06610">
            <w:pPr>
              <w:spacing w:line="440" w:lineRule="exact"/>
              <w:jc w:val="left"/>
              <w:rPr>
                <w:rFonts w:hint="eastAsia" w:ascii="GIUOHC+ËÎÌå" w:hAnsi="GIUOHC+ËÎÌå" w:cs="GIUOHC+ËÎÌå"/>
                <w:b/>
                <w:bCs/>
                <w:color w:val="000000"/>
                <w:spacing w:val="-1"/>
              </w:rPr>
            </w:pPr>
          </w:p>
        </w:tc>
        <w:tc>
          <w:tcPr>
            <w:tcW w:w="2265" w:type="dxa"/>
            <w:vAlign w:val="top"/>
          </w:tcPr>
          <w:p w14:paraId="4227250A">
            <w:pPr>
              <w:spacing w:line="440" w:lineRule="exact"/>
              <w:jc w:val="left"/>
              <w:rPr>
                <w:rFonts w:hint="eastAsia" w:ascii="GIUOHC+ËÎÌå" w:hAnsi="GIUOHC+ËÎÌå" w:cs="GIUOHC+ËÎÌå"/>
                <w:b/>
                <w:bCs/>
                <w:color w:val="000000"/>
                <w:spacing w:val="-1"/>
              </w:rPr>
            </w:pPr>
          </w:p>
        </w:tc>
        <w:tc>
          <w:tcPr>
            <w:tcW w:w="2265" w:type="dxa"/>
            <w:vAlign w:val="top"/>
          </w:tcPr>
          <w:p w14:paraId="06D51FCD">
            <w:pPr>
              <w:spacing w:line="440" w:lineRule="exact"/>
              <w:jc w:val="left"/>
              <w:rPr>
                <w:rFonts w:hint="eastAsia" w:ascii="GIUOHC+ËÎÌå" w:hAnsi="GIUOHC+ËÎÌå" w:cs="GIUOHC+ËÎÌå"/>
                <w:b/>
                <w:bCs/>
                <w:color w:val="000000"/>
                <w:spacing w:val="-1"/>
              </w:rPr>
            </w:pPr>
          </w:p>
        </w:tc>
      </w:tr>
      <w:tr w14:paraId="6436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6694D4EB">
            <w:pPr>
              <w:spacing w:line="440" w:lineRule="exact"/>
              <w:jc w:val="left"/>
              <w:rPr>
                <w:rFonts w:hint="eastAsia" w:ascii="GIUOHC+ËÎÌå" w:hAnsi="GIUOHC+ËÎÌå" w:cs="GIUOHC+ËÎÌå"/>
                <w:b/>
                <w:bCs/>
                <w:color w:val="000000"/>
                <w:spacing w:val="-1"/>
              </w:rPr>
            </w:pPr>
          </w:p>
        </w:tc>
        <w:tc>
          <w:tcPr>
            <w:tcW w:w="2265" w:type="dxa"/>
            <w:vAlign w:val="top"/>
          </w:tcPr>
          <w:p w14:paraId="4832EC50">
            <w:pPr>
              <w:spacing w:line="440" w:lineRule="exact"/>
              <w:jc w:val="left"/>
              <w:rPr>
                <w:rFonts w:hint="eastAsia" w:ascii="GIUOHC+ËÎÌå" w:hAnsi="GIUOHC+ËÎÌå" w:cs="GIUOHC+ËÎÌå"/>
                <w:b/>
                <w:bCs/>
                <w:color w:val="000000"/>
                <w:spacing w:val="-1"/>
              </w:rPr>
            </w:pPr>
          </w:p>
        </w:tc>
        <w:tc>
          <w:tcPr>
            <w:tcW w:w="2265" w:type="dxa"/>
            <w:vAlign w:val="top"/>
          </w:tcPr>
          <w:p w14:paraId="6F798481">
            <w:pPr>
              <w:spacing w:line="440" w:lineRule="exact"/>
              <w:jc w:val="left"/>
              <w:rPr>
                <w:rFonts w:hint="eastAsia" w:ascii="GIUOHC+ËÎÌå" w:hAnsi="GIUOHC+ËÎÌå" w:cs="GIUOHC+ËÎÌå"/>
                <w:b/>
                <w:bCs/>
                <w:color w:val="000000"/>
                <w:spacing w:val="-1"/>
              </w:rPr>
            </w:pPr>
          </w:p>
        </w:tc>
        <w:tc>
          <w:tcPr>
            <w:tcW w:w="2265" w:type="dxa"/>
            <w:vAlign w:val="top"/>
          </w:tcPr>
          <w:p w14:paraId="2D2E3CA8">
            <w:pPr>
              <w:spacing w:line="440" w:lineRule="exact"/>
              <w:jc w:val="left"/>
              <w:rPr>
                <w:rFonts w:hint="eastAsia" w:ascii="GIUOHC+ËÎÌå" w:hAnsi="GIUOHC+ËÎÌå" w:cs="GIUOHC+ËÎÌå"/>
                <w:b/>
                <w:bCs/>
                <w:color w:val="000000"/>
                <w:spacing w:val="-1"/>
              </w:rPr>
            </w:pPr>
          </w:p>
        </w:tc>
      </w:tr>
    </w:tbl>
    <w:p w14:paraId="7674B91C">
      <w:pPr>
        <w:spacing w:line="440" w:lineRule="exact"/>
        <w:jc w:val="left"/>
        <w:rPr>
          <w:rFonts w:hint="eastAsia" w:ascii="GIUOHC+ËÎÌå" w:hAnsi="GIUOHC+ËÎÌå" w:cs="GIUOHC+ËÎÌå"/>
          <w:b/>
          <w:bCs/>
          <w:color w:val="000000"/>
          <w:spacing w:val="-1"/>
        </w:rPr>
      </w:pPr>
    </w:p>
    <w:p w14:paraId="5A116B08">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附加协议条款： </w:t>
      </w:r>
    </w:p>
    <w:p w14:paraId="1018995A">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b/>
          <w:bCs/>
          <w:color w:val="000000"/>
          <w:spacing w:val="-1"/>
        </w:rPr>
        <w:t>说明：除招标文件中已经约定的内容，专用条件中的其他条款有中标人与业主另行协商确定。</w:t>
      </w:r>
    </w:p>
    <w:p w14:paraId="6073B8BC">
      <w:pPr>
        <w:pStyle w:val="23"/>
        <w:tabs>
          <w:tab w:val="left" w:pos="615"/>
        </w:tabs>
        <w:ind w:firstLine="0" w:firstLineChars="0"/>
        <w:rPr>
          <w:color w:val="000000"/>
        </w:rPr>
      </w:pPr>
    </w:p>
    <w:p w14:paraId="44595529">
      <w:pPr>
        <w:pStyle w:val="23"/>
        <w:tabs>
          <w:tab w:val="left" w:pos="615"/>
        </w:tabs>
        <w:ind w:firstLine="0" w:firstLineChars="0"/>
        <w:rPr>
          <w:color w:val="000000"/>
        </w:rPr>
      </w:pPr>
    </w:p>
    <w:p w14:paraId="1F86D346">
      <w:pPr>
        <w:pStyle w:val="19"/>
        <w:snapToGrid/>
        <w:spacing w:before="0" w:beforeAutospacing="0" w:after="0" w:afterAutospacing="0" w:line="360" w:lineRule="auto"/>
        <w:ind w:left="200" w:right="0" w:hanging="200"/>
        <w:jc w:val="center"/>
        <w:textAlignment w:val="baseline"/>
        <w:outlineLvl w:val="0"/>
        <w:rPr>
          <w:rStyle w:val="39"/>
          <w:rFonts w:ascii="宋体" w:hAnsi="宋体" w:eastAsia="宋体" w:cs="宋体"/>
          <w:b/>
          <w:bCs/>
          <w:i w:val="0"/>
          <w:caps w:val="0"/>
          <w:spacing w:val="0"/>
          <w:w w:val="100"/>
          <w:kern w:val="2"/>
          <w:sz w:val="32"/>
          <w:szCs w:val="32"/>
          <w:lang w:val="en-US" w:eastAsia="zh-CN"/>
        </w:rPr>
      </w:pPr>
    </w:p>
    <w:p w14:paraId="1D6331E7">
      <w:pPr>
        <w:pStyle w:val="19"/>
        <w:snapToGrid/>
        <w:spacing w:before="0" w:beforeAutospacing="0" w:after="0" w:afterAutospacing="0" w:line="360" w:lineRule="auto"/>
        <w:ind w:left="200" w:right="0" w:hanging="200"/>
        <w:jc w:val="center"/>
        <w:textAlignment w:val="baseline"/>
        <w:outlineLvl w:val="0"/>
        <w:rPr>
          <w:rStyle w:val="39"/>
          <w:rFonts w:ascii="宋体" w:hAnsi="宋体" w:eastAsia="宋体" w:cs="宋体"/>
          <w:b/>
          <w:bCs/>
          <w:i w:val="0"/>
          <w:caps w:val="0"/>
          <w:spacing w:val="0"/>
          <w:w w:val="100"/>
          <w:kern w:val="2"/>
          <w:sz w:val="32"/>
          <w:szCs w:val="32"/>
          <w:lang w:val="en-US" w:eastAsia="zh-CN"/>
        </w:rPr>
      </w:pPr>
    </w:p>
    <w:p w14:paraId="3B85B5F0">
      <w:pPr>
        <w:pStyle w:val="19"/>
        <w:snapToGrid/>
        <w:spacing w:before="0" w:beforeAutospacing="0" w:after="0" w:afterAutospacing="0" w:line="360" w:lineRule="auto"/>
        <w:ind w:left="200" w:right="0" w:hanging="200"/>
        <w:jc w:val="center"/>
        <w:textAlignment w:val="baseline"/>
        <w:outlineLvl w:val="0"/>
        <w:rPr>
          <w:rStyle w:val="39"/>
          <w:rFonts w:ascii="宋体" w:hAnsi="宋体" w:eastAsia="宋体" w:cs="宋体"/>
          <w:b/>
          <w:bCs/>
          <w:i w:val="0"/>
          <w:caps w:val="0"/>
          <w:spacing w:val="0"/>
          <w:w w:val="100"/>
          <w:kern w:val="2"/>
          <w:sz w:val="32"/>
          <w:szCs w:val="32"/>
          <w:lang w:val="en-US" w:eastAsia="zh-CN"/>
        </w:rPr>
      </w:pPr>
    </w:p>
    <w:p w14:paraId="42C9CDFA">
      <w:pPr>
        <w:pStyle w:val="19"/>
        <w:snapToGrid/>
        <w:spacing w:before="0" w:beforeAutospacing="0" w:after="0" w:afterAutospacing="0" w:line="360" w:lineRule="auto"/>
        <w:ind w:left="200" w:right="0" w:hanging="200"/>
        <w:jc w:val="center"/>
        <w:textAlignment w:val="baseline"/>
        <w:outlineLvl w:val="0"/>
        <w:rPr>
          <w:rStyle w:val="39"/>
          <w:rFonts w:ascii="宋体" w:hAnsi="宋体" w:eastAsia="宋体" w:cs="宋体"/>
          <w:b/>
          <w:bCs/>
          <w:i w:val="0"/>
          <w:caps w:val="0"/>
          <w:spacing w:val="0"/>
          <w:w w:val="100"/>
          <w:kern w:val="2"/>
          <w:sz w:val="32"/>
          <w:szCs w:val="32"/>
          <w:lang w:val="en-US" w:eastAsia="zh-CN"/>
        </w:rPr>
      </w:pPr>
      <w:r>
        <w:rPr>
          <w:rStyle w:val="39"/>
          <w:rFonts w:ascii="宋体" w:hAnsi="宋体" w:eastAsia="宋体" w:cs="宋体"/>
          <w:b/>
          <w:bCs/>
          <w:i w:val="0"/>
          <w:caps w:val="0"/>
          <w:spacing w:val="0"/>
          <w:w w:val="100"/>
          <w:kern w:val="2"/>
          <w:sz w:val="32"/>
          <w:szCs w:val="32"/>
          <w:lang w:val="en-US" w:eastAsia="zh-CN"/>
        </w:rPr>
        <w:t>第五章 主要响应文件的格式及其内容</w:t>
      </w:r>
      <w:bookmarkEnd w:id="26"/>
    </w:p>
    <w:p w14:paraId="33C72538">
      <w:pPr>
        <w:pStyle w:val="105"/>
        <w:snapToGrid/>
        <w:spacing w:before="0" w:beforeAutospacing="0" w:after="0" w:afterAutospacing="0" w:line="480" w:lineRule="exact"/>
        <w:ind w:hanging="23"/>
        <w:jc w:val="center"/>
        <w:textAlignment w:val="baseline"/>
        <w:rPr>
          <w:rStyle w:val="27"/>
          <w:rFonts w:ascii="宋体" w:hAnsi="宋体" w:eastAsia="宋体"/>
          <w:b/>
          <w:i w:val="0"/>
          <w:caps w:val="0"/>
          <w:color w:val="000000"/>
          <w:spacing w:val="0"/>
          <w:w w:val="100"/>
          <w:sz w:val="28"/>
          <w:szCs w:val="28"/>
          <w:lang w:val="en-US" w:eastAsia="zh-CN" w:bidi="ar-SA"/>
        </w:rPr>
      </w:pPr>
    </w:p>
    <w:p w14:paraId="4FBEAE78">
      <w:pPr>
        <w:pStyle w:val="105"/>
        <w:snapToGrid/>
        <w:spacing w:before="0" w:beforeAutospacing="0" w:after="0" w:afterAutospacing="0" w:line="480" w:lineRule="exact"/>
        <w:jc w:val="center"/>
        <w:textAlignment w:val="baseline"/>
        <w:rPr>
          <w:rStyle w:val="27"/>
          <w:rFonts w:ascii="宋体" w:hAnsi="宋体" w:eastAsia="宋体"/>
          <w:b/>
          <w:i w:val="0"/>
          <w:caps w:val="0"/>
          <w:color w:val="000000"/>
          <w:spacing w:val="0"/>
          <w:w w:val="100"/>
          <w:sz w:val="28"/>
          <w:szCs w:val="28"/>
          <w:lang w:val="en-US" w:eastAsia="zh-CN" w:bidi="ar-SA"/>
        </w:rPr>
      </w:pPr>
    </w:p>
    <w:p w14:paraId="46F10EE3">
      <w:pPr>
        <w:pStyle w:val="105"/>
        <w:snapToGrid/>
        <w:spacing w:before="0" w:beforeAutospacing="0" w:after="0" w:afterAutospacing="0" w:line="480" w:lineRule="exact"/>
        <w:jc w:val="center"/>
        <w:textAlignment w:val="baseline"/>
        <w:rPr>
          <w:rStyle w:val="27"/>
          <w:rFonts w:ascii="宋体" w:hAnsi="宋体" w:eastAsia="宋体"/>
          <w:b/>
          <w:i w:val="0"/>
          <w:caps w:val="0"/>
          <w:color w:val="000000"/>
          <w:spacing w:val="0"/>
          <w:w w:val="100"/>
          <w:sz w:val="28"/>
          <w:szCs w:val="28"/>
          <w:lang w:val="en-US" w:eastAsia="zh-CN" w:bidi="ar-SA"/>
        </w:rPr>
      </w:pPr>
    </w:p>
    <w:p w14:paraId="412C81E0">
      <w:pPr>
        <w:snapToGrid/>
        <w:spacing w:before="0" w:beforeAutospacing="0" w:after="0" w:afterAutospacing="0" w:line="240" w:lineRule="auto"/>
        <w:jc w:val="center"/>
        <w:textAlignment w:val="baseline"/>
        <w:outlineLvl w:val="1"/>
        <w:rPr>
          <w:rStyle w:val="27"/>
          <w:rFonts w:ascii="宋体" w:hAnsi="宋体" w:eastAsia="宋体" w:cs="宋体"/>
          <w:b/>
          <w:bCs/>
          <w:i w:val="0"/>
          <w:caps w:val="0"/>
          <w:color w:val="000000"/>
          <w:spacing w:val="0"/>
          <w:w w:val="100"/>
          <w:kern w:val="2"/>
          <w:sz w:val="21"/>
          <w:szCs w:val="72"/>
          <w:lang w:val="en-US" w:eastAsia="zh-CN" w:bidi="ar-SA"/>
        </w:rPr>
      </w:pPr>
      <w:bookmarkStart w:id="27" w:name="_Toc10259"/>
      <w:r>
        <w:rPr>
          <w:rStyle w:val="27"/>
          <w:rFonts w:ascii="宋体" w:hAnsi="宋体" w:eastAsia="宋体" w:cs="宋体"/>
          <w:b/>
          <w:bCs/>
          <w:i w:val="0"/>
          <w:caps w:val="0"/>
          <w:spacing w:val="0"/>
          <w:w w:val="100"/>
          <w:kern w:val="2"/>
          <w:sz w:val="72"/>
          <w:szCs w:val="72"/>
          <w:lang w:val="en-US" w:eastAsia="zh-CN" w:bidi="ar-SA"/>
        </w:rPr>
        <w:t>（项目名称）</w:t>
      </w:r>
      <w:bookmarkEnd w:id="27"/>
    </w:p>
    <w:p w14:paraId="073A2497">
      <w:pPr>
        <w:pStyle w:val="105"/>
        <w:snapToGrid/>
        <w:spacing w:before="0" w:beforeAutospacing="0" w:after="0" w:afterAutospacing="0" w:line="480" w:lineRule="exact"/>
        <w:jc w:val="center"/>
        <w:textAlignment w:val="baseline"/>
        <w:rPr>
          <w:rStyle w:val="27"/>
          <w:rFonts w:ascii="宋体" w:hAnsi="宋体" w:eastAsia="宋体"/>
          <w:b/>
          <w:i w:val="0"/>
          <w:caps w:val="0"/>
          <w:color w:val="000000"/>
          <w:spacing w:val="0"/>
          <w:w w:val="100"/>
          <w:sz w:val="44"/>
          <w:szCs w:val="44"/>
          <w:lang w:val="en-US" w:eastAsia="zh-CN" w:bidi="ar-SA"/>
        </w:rPr>
      </w:pPr>
    </w:p>
    <w:p w14:paraId="52CF56DA">
      <w:pPr>
        <w:pStyle w:val="105"/>
        <w:snapToGrid/>
        <w:spacing w:before="0" w:beforeAutospacing="0" w:after="0" w:afterAutospacing="0" w:line="480" w:lineRule="exact"/>
        <w:jc w:val="both"/>
        <w:textAlignment w:val="baseline"/>
        <w:rPr>
          <w:rStyle w:val="27"/>
          <w:rFonts w:ascii="宋体" w:hAnsi="宋体" w:eastAsia="宋体"/>
          <w:b/>
          <w:i w:val="0"/>
          <w:caps w:val="0"/>
          <w:color w:val="000000"/>
          <w:spacing w:val="0"/>
          <w:w w:val="100"/>
          <w:sz w:val="44"/>
          <w:szCs w:val="44"/>
          <w:lang w:val="en-US" w:eastAsia="zh-CN" w:bidi="ar-SA"/>
        </w:rPr>
      </w:pPr>
    </w:p>
    <w:p w14:paraId="22219E3C">
      <w:pPr>
        <w:pStyle w:val="105"/>
        <w:snapToGrid/>
        <w:spacing w:before="0" w:beforeAutospacing="0" w:after="0" w:afterAutospacing="0" w:line="480" w:lineRule="exact"/>
        <w:jc w:val="center"/>
        <w:textAlignment w:val="baseline"/>
        <w:rPr>
          <w:rStyle w:val="27"/>
          <w:rFonts w:ascii="宋体" w:hAnsi="宋体" w:eastAsia="宋体"/>
          <w:b/>
          <w:i w:val="0"/>
          <w:caps w:val="0"/>
          <w:color w:val="000000"/>
          <w:spacing w:val="0"/>
          <w:w w:val="100"/>
          <w:sz w:val="44"/>
          <w:szCs w:val="44"/>
          <w:lang w:val="en-US" w:eastAsia="zh-CN" w:bidi="ar-SA"/>
        </w:rPr>
      </w:pPr>
    </w:p>
    <w:p w14:paraId="4C014E06">
      <w:pPr>
        <w:pStyle w:val="105"/>
        <w:snapToGrid/>
        <w:spacing w:before="0" w:beforeAutospacing="0" w:after="0" w:afterAutospacing="0" w:line="360" w:lineRule="auto"/>
        <w:jc w:val="center"/>
        <w:textAlignment w:val="baseline"/>
        <w:rPr>
          <w:rStyle w:val="27"/>
          <w:rFonts w:ascii="宋体" w:hAnsi="宋体" w:eastAsia="宋体" w:cs="宋体"/>
          <w:b/>
          <w:bCs/>
          <w:i w:val="0"/>
          <w:caps w:val="0"/>
          <w:color w:val="000000"/>
          <w:spacing w:val="0"/>
          <w:w w:val="100"/>
          <w:kern w:val="2"/>
          <w:sz w:val="32"/>
          <w:szCs w:val="32"/>
          <w:lang w:val="en-US" w:eastAsia="zh-CN" w:bidi="ar-SA"/>
        </w:rPr>
      </w:pPr>
      <w:r>
        <w:rPr>
          <w:rStyle w:val="27"/>
          <w:rFonts w:ascii="宋体" w:hAnsi="宋体" w:eastAsia="宋体" w:cs="宋体"/>
          <w:b/>
          <w:bCs/>
          <w:i w:val="0"/>
          <w:caps w:val="0"/>
          <w:color w:val="000000"/>
          <w:spacing w:val="0"/>
          <w:w w:val="100"/>
          <w:sz w:val="32"/>
          <w:szCs w:val="32"/>
          <w:lang w:val="en-US" w:eastAsia="zh-CN" w:bidi="ar-SA"/>
        </w:rPr>
        <w:t>项目编号</w:t>
      </w:r>
      <w:r>
        <w:rPr>
          <w:rStyle w:val="27"/>
          <w:rFonts w:ascii="宋体" w:hAnsi="宋体" w:eastAsia="宋体" w:cs="宋体"/>
          <w:b/>
          <w:bCs/>
          <w:i w:val="0"/>
          <w:caps w:val="0"/>
          <w:color w:val="000000"/>
          <w:spacing w:val="0"/>
          <w:w w:val="100"/>
          <w:kern w:val="2"/>
          <w:sz w:val="32"/>
          <w:szCs w:val="32"/>
          <w:lang w:val="en-US" w:eastAsia="zh-CN" w:bidi="ar-SA"/>
        </w:rPr>
        <w:t>：</w:t>
      </w:r>
    </w:p>
    <w:p w14:paraId="5318F372">
      <w:pPr>
        <w:pStyle w:val="105"/>
        <w:snapToGrid/>
        <w:spacing w:before="0" w:beforeAutospacing="0" w:after="0" w:afterAutospacing="0" w:line="360" w:lineRule="auto"/>
        <w:jc w:val="center"/>
        <w:textAlignment w:val="baseline"/>
        <w:rPr>
          <w:rStyle w:val="27"/>
          <w:rFonts w:ascii="宋体" w:hAnsi="宋体" w:eastAsia="宋体" w:cs="宋体"/>
          <w:b/>
          <w:bCs/>
          <w:i w:val="0"/>
          <w:caps w:val="0"/>
          <w:color w:val="000000"/>
          <w:spacing w:val="0"/>
          <w:w w:val="100"/>
          <w:sz w:val="32"/>
          <w:szCs w:val="32"/>
          <w:lang w:val="en-US" w:eastAsia="zh-CN" w:bidi="ar-SA"/>
        </w:rPr>
      </w:pPr>
    </w:p>
    <w:p w14:paraId="01D35A92">
      <w:pPr>
        <w:pStyle w:val="105"/>
        <w:snapToGrid/>
        <w:spacing w:before="0" w:beforeAutospacing="0" w:after="0" w:afterAutospacing="0" w:line="360" w:lineRule="auto"/>
        <w:jc w:val="center"/>
        <w:textAlignment w:val="baseline"/>
        <w:rPr>
          <w:rStyle w:val="27"/>
          <w:rFonts w:ascii="宋体" w:hAnsi="宋体" w:eastAsia="宋体" w:cs="宋体"/>
          <w:b/>
          <w:bCs/>
          <w:i w:val="0"/>
          <w:caps w:val="0"/>
          <w:color w:val="000000"/>
          <w:spacing w:val="0"/>
          <w:w w:val="100"/>
          <w:sz w:val="32"/>
          <w:szCs w:val="32"/>
          <w:lang w:val="en-US" w:eastAsia="zh-CN" w:bidi="ar-SA"/>
        </w:rPr>
      </w:pPr>
    </w:p>
    <w:p w14:paraId="699BCC77">
      <w:pPr>
        <w:pStyle w:val="105"/>
        <w:snapToGrid/>
        <w:spacing w:before="0" w:beforeAutospacing="0" w:after="0" w:afterAutospacing="0" w:line="720" w:lineRule="auto"/>
        <w:jc w:val="center"/>
        <w:textAlignment w:val="baseline"/>
        <w:rPr>
          <w:rStyle w:val="27"/>
          <w:rFonts w:ascii="宋体" w:hAnsi="宋体" w:eastAsia="宋体"/>
          <w:b w:val="0"/>
          <w:i w:val="0"/>
          <w:caps w:val="0"/>
          <w:color w:val="000000"/>
          <w:spacing w:val="0"/>
          <w:w w:val="100"/>
          <w:sz w:val="72"/>
          <w:szCs w:val="72"/>
          <w:lang w:val="en-US" w:eastAsia="zh-CN" w:bidi="ar-SA"/>
        </w:rPr>
      </w:pPr>
      <w:r>
        <w:rPr>
          <w:rStyle w:val="27"/>
          <w:rFonts w:ascii="宋体" w:hAnsi="宋体" w:eastAsia="宋体"/>
          <w:b/>
          <w:i w:val="0"/>
          <w:caps w:val="0"/>
          <w:color w:val="000000"/>
          <w:spacing w:val="0"/>
          <w:w w:val="100"/>
          <w:sz w:val="72"/>
          <w:szCs w:val="72"/>
          <w:lang w:val="en-US" w:eastAsia="zh-CN" w:bidi="ar-SA"/>
        </w:rPr>
        <w:t>响 应 文 件</w:t>
      </w:r>
    </w:p>
    <w:p w14:paraId="786C1A50">
      <w:pPr>
        <w:pStyle w:val="105"/>
        <w:snapToGrid/>
        <w:spacing w:before="0" w:beforeAutospacing="0" w:after="0" w:afterAutospacing="0" w:line="480" w:lineRule="exact"/>
        <w:jc w:val="both"/>
        <w:textAlignment w:val="baseline"/>
        <w:rPr>
          <w:rStyle w:val="27"/>
          <w:rFonts w:ascii="宋体" w:hAnsi="宋体" w:eastAsia="宋体"/>
          <w:b w:val="0"/>
          <w:i w:val="0"/>
          <w:caps w:val="0"/>
          <w:color w:val="000000"/>
          <w:spacing w:val="0"/>
          <w:w w:val="100"/>
          <w:sz w:val="28"/>
          <w:szCs w:val="28"/>
          <w:lang w:val="en-US" w:eastAsia="zh-CN" w:bidi="ar-SA"/>
        </w:rPr>
      </w:pPr>
    </w:p>
    <w:p w14:paraId="7F13153A">
      <w:pPr>
        <w:pStyle w:val="105"/>
        <w:snapToGrid/>
        <w:spacing w:before="0" w:beforeAutospacing="0" w:after="0" w:afterAutospacing="0" w:line="480" w:lineRule="exact"/>
        <w:ind w:firstLine="567"/>
        <w:jc w:val="both"/>
        <w:textAlignment w:val="baseline"/>
        <w:rPr>
          <w:rStyle w:val="27"/>
          <w:rFonts w:ascii="宋体" w:hAnsi="宋体" w:eastAsia="宋体"/>
          <w:b w:val="0"/>
          <w:i w:val="0"/>
          <w:caps w:val="0"/>
          <w:color w:val="000000"/>
          <w:spacing w:val="0"/>
          <w:w w:val="100"/>
          <w:sz w:val="28"/>
          <w:szCs w:val="28"/>
          <w:lang w:val="en-US" w:eastAsia="zh-CN" w:bidi="ar-SA"/>
        </w:rPr>
      </w:pPr>
    </w:p>
    <w:p w14:paraId="074B7D79">
      <w:pPr>
        <w:pStyle w:val="105"/>
        <w:snapToGrid/>
        <w:spacing w:before="0" w:beforeAutospacing="0" w:after="0" w:afterAutospacing="0" w:line="480" w:lineRule="exact"/>
        <w:ind w:firstLine="567"/>
        <w:jc w:val="both"/>
        <w:textAlignment w:val="baseline"/>
        <w:rPr>
          <w:rStyle w:val="27"/>
          <w:rFonts w:ascii="宋体" w:hAnsi="宋体" w:eastAsia="宋体"/>
          <w:b w:val="0"/>
          <w:i w:val="0"/>
          <w:caps w:val="0"/>
          <w:color w:val="000000"/>
          <w:spacing w:val="0"/>
          <w:w w:val="100"/>
          <w:sz w:val="28"/>
          <w:szCs w:val="28"/>
          <w:lang w:val="en-US" w:eastAsia="zh-CN" w:bidi="ar-SA"/>
        </w:rPr>
      </w:pPr>
    </w:p>
    <w:p w14:paraId="4A30A05A">
      <w:pPr>
        <w:pStyle w:val="105"/>
        <w:snapToGrid/>
        <w:spacing w:before="0" w:beforeAutospacing="0" w:after="0" w:afterAutospacing="0" w:line="480" w:lineRule="exact"/>
        <w:ind w:firstLine="567"/>
        <w:jc w:val="both"/>
        <w:textAlignment w:val="baseline"/>
        <w:rPr>
          <w:rStyle w:val="27"/>
          <w:rFonts w:ascii="宋体" w:hAnsi="宋体" w:eastAsia="宋体"/>
          <w:b w:val="0"/>
          <w:i w:val="0"/>
          <w:caps w:val="0"/>
          <w:color w:val="000000"/>
          <w:spacing w:val="0"/>
          <w:w w:val="100"/>
          <w:sz w:val="28"/>
          <w:szCs w:val="28"/>
          <w:lang w:val="en-US" w:eastAsia="zh-CN" w:bidi="ar-SA"/>
        </w:rPr>
      </w:pPr>
    </w:p>
    <w:p w14:paraId="3D7CC750">
      <w:pPr>
        <w:pStyle w:val="105"/>
        <w:snapToGrid/>
        <w:spacing w:before="0" w:beforeAutospacing="0" w:after="0" w:afterAutospacing="0" w:line="480" w:lineRule="exact"/>
        <w:jc w:val="both"/>
        <w:textAlignment w:val="baseline"/>
        <w:rPr>
          <w:rStyle w:val="27"/>
          <w:rFonts w:ascii="宋体" w:hAnsi="宋体" w:eastAsia="宋体"/>
          <w:b w:val="0"/>
          <w:i w:val="0"/>
          <w:caps w:val="0"/>
          <w:color w:val="000000"/>
          <w:spacing w:val="0"/>
          <w:w w:val="100"/>
          <w:sz w:val="28"/>
          <w:szCs w:val="28"/>
          <w:lang w:val="en-US" w:eastAsia="zh-CN" w:bidi="ar-SA"/>
        </w:rPr>
      </w:pPr>
    </w:p>
    <w:p w14:paraId="36054110">
      <w:pPr>
        <w:pStyle w:val="105"/>
        <w:snapToGrid/>
        <w:spacing w:before="0" w:beforeAutospacing="0" w:after="0" w:afterAutospacing="0" w:line="360" w:lineRule="auto"/>
        <w:jc w:val="both"/>
        <w:textAlignment w:val="baseline"/>
        <w:rPr>
          <w:rStyle w:val="27"/>
          <w:rFonts w:ascii="宋体" w:hAnsi="宋体" w:eastAsia="宋体" w:cs="宋体"/>
          <w:b/>
          <w:bCs/>
          <w:i w:val="0"/>
          <w:caps w:val="0"/>
          <w:color w:val="000000"/>
          <w:spacing w:val="0"/>
          <w:w w:val="100"/>
          <w:sz w:val="32"/>
          <w:szCs w:val="32"/>
          <w:lang w:val="en-US" w:eastAsia="zh-CN" w:bidi="ar-SA"/>
        </w:rPr>
      </w:pPr>
      <w:r>
        <w:rPr>
          <w:rStyle w:val="27"/>
          <w:rFonts w:ascii="宋体" w:hAnsi="宋体" w:eastAsia="宋体" w:cs="宋体"/>
          <w:b/>
          <w:bCs/>
          <w:i w:val="0"/>
          <w:caps w:val="0"/>
          <w:color w:val="000000"/>
          <w:spacing w:val="0"/>
          <w:w w:val="100"/>
          <w:sz w:val="32"/>
          <w:szCs w:val="32"/>
          <w:lang w:val="en-US" w:eastAsia="zh-CN" w:bidi="ar-SA"/>
        </w:rPr>
        <w:t>供应商名称（盖章）：</w:t>
      </w:r>
    </w:p>
    <w:p w14:paraId="0DADE21A">
      <w:pPr>
        <w:pStyle w:val="105"/>
        <w:snapToGrid/>
        <w:spacing w:before="0" w:beforeAutospacing="0" w:after="0" w:afterAutospacing="0" w:line="360" w:lineRule="auto"/>
        <w:ind w:firstLine="567"/>
        <w:jc w:val="both"/>
        <w:textAlignment w:val="baseline"/>
        <w:rPr>
          <w:rStyle w:val="27"/>
          <w:rFonts w:ascii="宋体" w:hAnsi="宋体" w:eastAsia="宋体" w:cs="宋体"/>
          <w:b/>
          <w:bCs/>
          <w:i w:val="0"/>
          <w:caps w:val="0"/>
          <w:color w:val="000000"/>
          <w:spacing w:val="0"/>
          <w:w w:val="100"/>
          <w:sz w:val="32"/>
          <w:szCs w:val="32"/>
          <w:lang w:val="en-US" w:eastAsia="zh-CN" w:bidi="ar-SA"/>
        </w:rPr>
      </w:pPr>
    </w:p>
    <w:p w14:paraId="7957C26F">
      <w:pPr>
        <w:pStyle w:val="105"/>
        <w:snapToGrid/>
        <w:spacing w:before="0" w:beforeAutospacing="0" w:after="0" w:afterAutospacing="0" w:line="360" w:lineRule="auto"/>
        <w:jc w:val="both"/>
        <w:textAlignment w:val="baseline"/>
        <w:rPr>
          <w:rStyle w:val="27"/>
          <w:rFonts w:ascii="宋体" w:hAnsi="宋体" w:eastAsia="宋体" w:cs="宋体"/>
          <w:b/>
          <w:bCs/>
          <w:i w:val="0"/>
          <w:caps w:val="0"/>
          <w:color w:val="000000"/>
          <w:spacing w:val="0"/>
          <w:w w:val="100"/>
          <w:sz w:val="32"/>
          <w:szCs w:val="32"/>
          <w:lang w:val="en-US" w:eastAsia="zh-CN" w:bidi="ar-SA"/>
        </w:rPr>
      </w:pPr>
      <w:r>
        <w:rPr>
          <w:rStyle w:val="27"/>
          <w:rFonts w:ascii="宋体" w:hAnsi="宋体" w:eastAsia="宋体" w:cs="宋体"/>
          <w:b/>
          <w:bCs/>
          <w:i w:val="0"/>
          <w:caps w:val="0"/>
          <w:color w:val="000000"/>
          <w:spacing w:val="0"/>
          <w:w w:val="100"/>
          <w:sz w:val="32"/>
          <w:szCs w:val="32"/>
          <w:lang w:val="en-US" w:eastAsia="zh-CN" w:bidi="ar-SA"/>
        </w:rPr>
        <w:t>法定代表人或委托代理人（签字或盖章）：</w:t>
      </w:r>
    </w:p>
    <w:p w14:paraId="281B18C5">
      <w:pPr>
        <w:pStyle w:val="105"/>
        <w:snapToGrid/>
        <w:spacing w:before="0" w:beforeAutospacing="0" w:after="0" w:afterAutospacing="0" w:line="360" w:lineRule="auto"/>
        <w:ind w:firstLine="567"/>
        <w:jc w:val="both"/>
        <w:textAlignment w:val="baseline"/>
        <w:rPr>
          <w:rStyle w:val="27"/>
          <w:rFonts w:ascii="宋体" w:hAnsi="宋体" w:eastAsia="宋体" w:cs="宋体"/>
          <w:b/>
          <w:bCs/>
          <w:i w:val="0"/>
          <w:caps w:val="0"/>
          <w:color w:val="000000"/>
          <w:spacing w:val="0"/>
          <w:w w:val="100"/>
          <w:sz w:val="32"/>
          <w:szCs w:val="32"/>
          <w:lang w:val="en-US" w:eastAsia="zh-CN" w:bidi="ar-SA"/>
        </w:rPr>
      </w:pPr>
      <w:r>
        <w:rPr>
          <w:rStyle w:val="27"/>
          <w:rFonts w:ascii="宋体" w:hAnsi="宋体" w:eastAsia="宋体" w:cs="宋体"/>
          <w:b/>
          <w:bCs/>
          <w:i w:val="0"/>
          <w:caps w:val="0"/>
          <w:color w:val="000000"/>
          <w:spacing w:val="0"/>
          <w:w w:val="100"/>
          <w:sz w:val="32"/>
          <w:szCs w:val="32"/>
          <w:lang w:val="en-US" w:eastAsia="zh-CN" w:bidi="ar-SA"/>
        </w:rPr>
        <w:t xml:space="preserve">                                </w:t>
      </w:r>
    </w:p>
    <w:p w14:paraId="2F57B6FC">
      <w:pPr>
        <w:pStyle w:val="105"/>
        <w:snapToGrid/>
        <w:spacing w:before="0" w:beforeAutospacing="0" w:after="0" w:afterAutospacing="0" w:line="360" w:lineRule="auto"/>
        <w:jc w:val="center"/>
        <w:textAlignment w:val="baseline"/>
        <w:rPr>
          <w:rStyle w:val="27"/>
          <w:rFonts w:ascii="宋体" w:hAnsi="宋体" w:eastAsia="宋体" w:cs="宋体"/>
          <w:b/>
          <w:bCs/>
          <w:i w:val="0"/>
          <w:caps w:val="0"/>
          <w:color w:val="000000"/>
          <w:spacing w:val="0"/>
          <w:w w:val="100"/>
          <w:sz w:val="32"/>
          <w:szCs w:val="32"/>
          <w:lang w:val="en-US" w:eastAsia="zh-CN" w:bidi="ar-SA"/>
        </w:rPr>
      </w:pPr>
      <w:r>
        <w:rPr>
          <w:rStyle w:val="27"/>
          <w:rFonts w:ascii="宋体" w:hAnsi="宋体" w:eastAsia="宋体" w:cs="宋体"/>
          <w:b/>
          <w:bCs/>
          <w:i w:val="0"/>
          <w:caps w:val="0"/>
          <w:color w:val="000000"/>
          <w:spacing w:val="0"/>
          <w:w w:val="100"/>
          <w:sz w:val="32"/>
          <w:szCs w:val="32"/>
          <w:lang w:val="en-US" w:eastAsia="zh-CN" w:bidi="ar-SA"/>
        </w:rPr>
        <w:t>日期：     年   月   日</w:t>
      </w:r>
    </w:p>
    <w:p w14:paraId="1EFAB39A">
      <w:pPr>
        <w:pStyle w:val="30"/>
        <w:widowControl/>
        <w:snapToGrid/>
        <w:spacing w:before="0" w:beforeAutospacing="0" w:after="0" w:afterAutospacing="0" w:line="240" w:lineRule="auto"/>
        <w:jc w:val="left"/>
        <w:textAlignment w:val="baseline"/>
        <w:rPr>
          <w:rStyle w:val="27"/>
          <w:rFonts w:ascii="宋体" w:hAnsi="宋体" w:eastAsia="宋体" w:cs="宋体"/>
          <w:b/>
          <w:bCs/>
          <w:i w:val="0"/>
          <w:caps w:val="0"/>
          <w:spacing w:val="0"/>
          <w:w w:val="100"/>
          <w:kern w:val="2"/>
          <w:sz w:val="32"/>
          <w:szCs w:val="21"/>
          <w:lang w:val="en-US" w:eastAsia="zh-CN" w:bidi="ar-SA"/>
        </w:rPr>
        <w:sectPr>
          <w:pgSz w:w="11906" w:h="16838"/>
          <w:pgMar w:top="1417" w:right="1417" w:bottom="1417" w:left="1417" w:header="851" w:footer="850" w:gutter="0"/>
          <w:lnNumType w:countBy="0"/>
          <w:pgNumType w:fmt="decimal"/>
          <w:cols w:space="425" w:num="1"/>
          <w:titlePg/>
          <w:vAlign w:val="top"/>
          <w:docGrid w:type="linesAndChars" w:linePitch="312" w:charSpace="530"/>
        </w:sectPr>
      </w:pPr>
    </w:p>
    <w:p w14:paraId="34B3C5BA">
      <w:pPr>
        <w:spacing w:before="78" w:line="219" w:lineRule="auto"/>
        <w:ind w:left="472"/>
        <w:rPr>
          <w:rFonts w:ascii="宋体" w:hAnsi="宋体" w:eastAsia="宋体" w:cs="宋体"/>
          <w:sz w:val="24"/>
          <w:szCs w:val="24"/>
        </w:rPr>
      </w:pPr>
      <w:r>
        <w:rPr>
          <w:rFonts w:ascii="宋体" w:hAnsi="宋体" w:eastAsia="宋体" w:cs="宋体"/>
          <w:spacing w:val="-4"/>
          <w:sz w:val="24"/>
          <w:szCs w:val="24"/>
        </w:rPr>
        <w:t>A</w:t>
      </w:r>
      <w:r>
        <w:rPr>
          <w:rFonts w:ascii="宋体" w:hAnsi="宋体" w:eastAsia="宋体" w:cs="宋体"/>
          <w:spacing w:val="25"/>
          <w:sz w:val="24"/>
          <w:szCs w:val="24"/>
        </w:rPr>
        <w:t xml:space="preserve"> </w:t>
      </w:r>
      <w:r>
        <w:rPr>
          <w:rFonts w:ascii="宋体" w:hAnsi="宋体" w:eastAsia="宋体" w:cs="宋体"/>
          <w:spacing w:val="-4"/>
          <w:sz w:val="24"/>
          <w:szCs w:val="24"/>
        </w:rPr>
        <w:t>资格证明文件</w:t>
      </w:r>
    </w:p>
    <w:p w14:paraId="6A0B7022">
      <w:pPr>
        <w:spacing w:before="155" w:line="219" w:lineRule="auto"/>
        <w:ind w:left="491"/>
        <w:rPr>
          <w:rFonts w:ascii="宋体" w:hAnsi="宋体" w:eastAsia="宋体" w:cs="宋体"/>
          <w:sz w:val="24"/>
          <w:szCs w:val="24"/>
        </w:rPr>
      </w:pPr>
      <w:r>
        <w:rPr>
          <w:rFonts w:ascii="宋体" w:hAnsi="宋体" w:eastAsia="宋体" w:cs="宋体"/>
          <w:spacing w:val="-1"/>
          <w:sz w:val="24"/>
          <w:szCs w:val="24"/>
        </w:rPr>
        <w:t>（1）法定代表人身份证明及法定代表人授权委托书；</w:t>
      </w:r>
    </w:p>
    <w:p w14:paraId="7A6B9234">
      <w:pPr>
        <w:spacing w:before="156" w:line="219" w:lineRule="auto"/>
        <w:ind w:left="491"/>
        <w:rPr>
          <w:rFonts w:ascii="宋体" w:hAnsi="宋体" w:eastAsia="宋体" w:cs="宋体"/>
          <w:sz w:val="24"/>
          <w:szCs w:val="24"/>
        </w:rPr>
      </w:pPr>
      <w:r>
        <w:rPr>
          <w:rFonts w:ascii="宋体" w:hAnsi="宋体" w:eastAsia="宋体" w:cs="宋体"/>
          <w:spacing w:val="-2"/>
          <w:sz w:val="24"/>
          <w:szCs w:val="24"/>
        </w:rPr>
        <w:t>（2）投标人资格、资信证明文件。</w:t>
      </w:r>
    </w:p>
    <w:p w14:paraId="4D6F1C58">
      <w:pPr>
        <w:spacing w:before="154" w:line="219" w:lineRule="auto"/>
        <w:ind w:left="474"/>
        <w:rPr>
          <w:rFonts w:ascii="宋体" w:hAnsi="宋体" w:eastAsia="宋体" w:cs="宋体"/>
          <w:sz w:val="24"/>
          <w:szCs w:val="24"/>
        </w:rPr>
      </w:pPr>
      <w:r>
        <w:rPr>
          <w:rFonts w:ascii="宋体" w:hAnsi="宋体" w:eastAsia="宋体" w:cs="宋体"/>
          <w:spacing w:val="-1"/>
          <w:sz w:val="24"/>
          <w:szCs w:val="24"/>
        </w:rPr>
        <w:t>B 商务文件、技术文件</w:t>
      </w:r>
    </w:p>
    <w:p w14:paraId="0C12B70E">
      <w:pPr>
        <w:spacing w:before="157" w:line="220" w:lineRule="auto"/>
        <w:ind w:left="491"/>
        <w:rPr>
          <w:rFonts w:ascii="宋体" w:hAnsi="宋体" w:eastAsia="宋体" w:cs="宋体"/>
          <w:sz w:val="24"/>
          <w:szCs w:val="24"/>
        </w:rPr>
      </w:pPr>
      <w:r>
        <w:rPr>
          <w:rFonts w:ascii="宋体" w:hAnsi="宋体" w:eastAsia="宋体" w:cs="宋体"/>
          <w:spacing w:val="-3"/>
          <w:sz w:val="24"/>
          <w:szCs w:val="24"/>
        </w:rPr>
        <w:t>（3）投标函；</w:t>
      </w:r>
    </w:p>
    <w:p w14:paraId="4843981A">
      <w:pPr>
        <w:spacing w:before="153" w:line="220" w:lineRule="auto"/>
        <w:ind w:left="491"/>
        <w:rPr>
          <w:rFonts w:ascii="宋体" w:hAnsi="宋体" w:eastAsia="宋体" w:cs="宋体"/>
          <w:sz w:val="24"/>
          <w:szCs w:val="24"/>
        </w:rPr>
      </w:pPr>
      <w:r>
        <w:rPr>
          <w:rFonts w:ascii="宋体" w:hAnsi="宋体" w:eastAsia="宋体" w:cs="宋体"/>
          <w:spacing w:val="-3"/>
          <w:sz w:val="24"/>
          <w:szCs w:val="24"/>
        </w:rPr>
        <w:t>（4）开标一览表；</w:t>
      </w:r>
    </w:p>
    <w:p w14:paraId="77B0B409">
      <w:pPr>
        <w:spacing w:before="153" w:line="219" w:lineRule="auto"/>
        <w:ind w:left="491"/>
        <w:rPr>
          <w:rFonts w:ascii="宋体" w:hAnsi="宋体" w:eastAsia="宋体" w:cs="宋体"/>
          <w:sz w:val="24"/>
          <w:szCs w:val="24"/>
        </w:rPr>
      </w:pPr>
      <w:r>
        <w:rPr>
          <w:rFonts w:ascii="宋体" w:hAnsi="宋体" w:eastAsia="宋体" w:cs="宋体"/>
          <w:spacing w:val="-2"/>
          <w:sz w:val="24"/>
          <w:szCs w:val="24"/>
        </w:rPr>
        <w:t>（5）投标保证金提交证明材料；</w:t>
      </w:r>
    </w:p>
    <w:p w14:paraId="25F2C009">
      <w:pPr>
        <w:spacing w:before="158" w:line="219" w:lineRule="auto"/>
        <w:ind w:left="491"/>
        <w:rPr>
          <w:rFonts w:ascii="宋体" w:hAnsi="宋体" w:eastAsia="宋体" w:cs="宋体"/>
          <w:sz w:val="24"/>
          <w:szCs w:val="24"/>
        </w:rPr>
      </w:pPr>
      <w:r>
        <w:rPr>
          <w:rFonts w:ascii="宋体" w:hAnsi="宋体" w:eastAsia="宋体" w:cs="宋体"/>
          <w:spacing w:val="-2"/>
          <w:sz w:val="24"/>
          <w:szCs w:val="24"/>
        </w:rPr>
        <w:t>（6）近三年已完成的类似项目业绩；</w:t>
      </w:r>
    </w:p>
    <w:p w14:paraId="3C611302">
      <w:pPr>
        <w:spacing w:before="154" w:line="220" w:lineRule="auto"/>
        <w:ind w:left="491"/>
        <w:rPr>
          <w:rFonts w:ascii="宋体" w:hAnsi="宋体" w:eastAsia="宋体" w:cs="宋体"/>
          <w:sz w:val="24"/>
          <w:szCs w:val="24"/>
        </w:rPr>
      </w:pPr>
      <w:r>
        <w:rPr>
          <w:rFonts w:ascii="宋体" w:hAnsi="宋体" w:eastAsia="宋体" w:cs="宋体"/>
          <w:spacing w:val="-3"/>
          <w:sz w:val="24"/>
          <w:szCs w:val="24"/>
        </w:rPr>
        <w:t>（7）监理大纲；</w:t>
      </w:r>
    </w:p>
    <w:p w14:paraId="13089840">
      <w:pPr>
        <w:spacing w:before="152" w:line="219" w:lineRule="auto"/>
        <w:ind w:left="491"/>
        <w:rPr>
          <w:rFonts w:ascii="宋体" w:hAnsi="宋体" w:eastAsia="宋体" w:cs="宋体"/>
          <w:sz w:val="24"/>
          <w:szCs w:val="24"/>
        </w:rPr>
      </w:pPr>
      <w:r>
        <w:rPr>
          <w:rFonts w:ascii="宋体" w:hAnsi="宋体" w:eastAsia="宋体" w:cs="宋体"/>
          <w:spacing w:val="-2"/>
          <w:sz w:val="24"/>
          <w:szCs w:val="24"/>
        </w:rPr>
        <w:t>（8）拟委任的项目总监理工程师；</w:t>
      </w:r>
    </w:p>
    <w:p w14:paraId="088C43A6">
      <w:pPr>
        <w:spacing w:before="158" w:line="220" w:lineRule="auto"/>
        <w:ind w:left="491"/>
        <w:rPr>
          <w:rFonts w:ascii="宋体" w:hAnsi="宋体" w:eastAsia="宋体" w:cs="宋体"/>
          <w:sz w:val="24"/>
          <w:szCs w:val="24"/>
        </w:rPr>
      </w:pPr>
      <w:r>
        <w:rPr>
          <w:rFonts w:ascii="宋体" w:hAnsi="宋体" w:eastAsia="宋体" w:cs="宋体"/>
          <w:spacing w:val="-3"/>
          <w:sz w:val="24"/>
          <w:szCs w:val="24"/>
        </w:rPr>
        <w:t>（9）现场监理人员</w:t>
      </w:r>
    </w:p>
    <w:p w14:paraId="668EBBF1">
      <w:pPr>
        <w:spacing w:before="153" w:line="219" w:lineRule="auto"/>
        <w:ind w:left="491"/>
        <w:rPr>
          <w:rFonts w:ascii="宋体" w:hAnsi="宋体" w:eastAsia="宋体" w:cs="宋体"/>
          <w:sz w:val="24"/>
          <w:szCs w:val="24"/>
        </w:rPr>
      </w:pPr>
      <w:r>
        <w:rPr>
          <w:rFonts w:ascii="宋体" w:hAnsi="宋体" w:eastAsia="宋体" w:cs="宋体"/>
          <w:spacing w:val="-2"/>
          <w:sz w:val="24"/>
          <w:szCs w:val="24"/>
        </w:rPr>
        <w:t>（10）现场主要检测设备；</w:t>
      </w:r>
    </w:p>
    <w:p w14:paraId="739515EC">
      <w:pPr>
        <w:spacing w:before="155" w:line="219" w:lineRule="auto"/>
        <w:ind w:left="491"/>
        <w:rPr>
          <w:rFonts w:ascii="宋体" w:hAnsi="宋体" w:eastAsia="宋体" w:cs="宋体"/>
          <w:sz w:val="24"/>
          <w:szCs w:val="24"/>
        </w:rPr>
      </w:pPr>
      <w:r>
        <w:rPr>
          <w:rFonts w:ascii="宋体" w:hAnsi="宋体" w:eastAsia="宋体" w:cs="宋体"/>
          <w:spacing w:val="-3"/>
          <w:sz w:val="24"/>
          <w:szCs w:val="24"/>
        </w:rPr>
        <w:t>（11）偏离表；</w:t>
      </w:r>
    </w:p>
    <w:p w14:paraId="5CEA2A8A">
      <w:pPr>
        <w:spacing w:before="156" w:line="219" w:lineRule="auto"/>
        <w:ind w:left="491"/>
        <w:rPr>
          <w:rFonts w:ascii="宋体" w:hAnsi="宋体" w:eastAsia="宋体" w:cs="宋体"/>
          <w:sz w:val="24"/>
          <w:szCs w:val="24"/>
        </w:rPr>
      </w:pPr>
      <w:r>
        <w:rPr>
          <w:rFonts w:ascii="宋体" w:hAnsi="宋体" w:eastAsia="宋体" w:cs="宋体"/>
          <w:spacing w:val="-1"/>
          <w:sz w:val="24"/>
          <w:szCs w:val="24"/>
        </w:rPr>
        <w:t>（12）投标人（供应商）反商业贿赂承诺书。</w:t>
      </w:r>
    </w:p>
    <w:p w14:paraId="22016123">
      <w:pPr>
        <w:pStyle w:val="30"/>
        <w:widowControl/>
        <w:snapToGrid/>
        <w:spacing w:before="0" w:beforeAutospacing="0" w:after="0" w:afterAutospacing="0" w:line="240" w:lineRule="auto"/>
        <w:jc w:val="left"/>
        <w:textAlignment w:val="baseline"/>
        <w:rPr>
          <w:rStyle w:val="27"/>
          <w:rFonts w:ascii="宋体" w:hAnsi="宋体" w:eastAsia="宋体" w:cs="宋体"/>
          <w:b/>
          <w:bCs/>
          <w:i w:val="0"/>
          <w:caps w:val="0"/>
          <w:spacing w:val="0"/>
          <w:w w:val="100"/>
          <w:kern w:val="2"/>
          <w:sz w:val="32"/>
          <w:szCs w:val="21"/>
          <w:lang w:val="en-US" w:eastAsia="zh-CN" w:bidi="ar-SA"/>
        </w:rPr>
      </w:pPr>
    </w:p>
    <w:p w14:paraId="6350C035">
      <w:pPr>
        <w:spacing w:before="65" w:line="227" w:lineRule="auto"/>
        <w:ind w:left="512"/>
        <w:rPr>
          <w:rFonts w:ascii="宋体" w:hAnsi="宋体" w:eastAsia="宋体" w:cs="宋体"/>
          <w:sz w:val="20"/>
          <w:szCs w:val="20"/>
        </w:rPr>
      </w:pPr>
      <w:r>
        <w:rPr>
          <w:rFonts w:ascii="宋体" w:hAnsi="宋体" w:eastAsia="宋体" w:cs="宋体"/>
          <w:spacing w:val="8"/>
          <w:sz w:val="20"/>
          <w:szCs w:val="20"/>
        </w:rPr>
        <w:t>注：1.响应文件包括但不仅限于上述内容，</w:t>
      </w:r>
      <w:r>
        <w:rPr>
          <w:rFonts w:ascii="宋体" w:hAnsi="宋体" w:eastAsia="宋体" w:cs="宋体"/>
          <w:b/>
          <w:bCs/>
          <w:spacing w:val="8"/>
          <w:sz w:val="20"/>
          <w:szCs w:val="20"/>
        </w:rPr>
        <w:t>如有不足，请自行补充提供。</w:t>
      </w:r>
    </w:p>
    <w:p w14:paraId="41D055C0">
      <w:pPr>
        <w:spacing w:before="162" w:line="381" w:lineRule="auto"/>
        <w:ind w:firstLine="935"/>
        <w:rPr>
          <w:rFonts w:ascii="宋体" w:hAnsi="宋体" w:eastAsia="宋体" w:cs="宋体"/>
          <w:sz w:val="20"/>
          <w:szCs w:val="20"/>
        </w:rPr>
      </w:pPr>
      <w:r>
        <w:rPr>
          <w:rFonts w:ascii="宋体" w:hAnsi="宋体" w:eastAsia="宋体" w:cs="宋体"/>
          <w:spacing w:val="10"/>
          <w:sz w:val="20"/>
          <w:szCs w:val="20"/>
        </w:rPr>
        <w:t>2.为了便于查找，请按上述顺序编排响应文件内容，</w:t>
      </w:r>
      <w:r>
        <w:rPr>
          <w:rFonts w:ascii="宋体" w:hAnsi="宋体" w:eastAsia="宋体" w:cs="宋体"/>
          <w:spacing w:val="9"/>
          <w:sz w:val="20"/>
          <w:szCs w:val="20"/>
        </w:rPr>
        <w:t>并在目录中标明每项内容的起</w:t>
      </w:r>
      <w:r>
        <w:rPr>
          <w:rFonts w:ascii="宋体" w:hAnsi="宋体" w:eastAsia="宋体" w:cs="宋体"/>
          <w:sz w:val="20"/>
          <w:szCs w:val="20"/>
        </w:rPr>
        <w:t xml:space="preserve"> </w:t>
      </w:r>
      <w:r>
        <w:rPr>
          <w:rFonts w:ascii="宋体" w:hAnsi="宋体" w:eastAsia="宋体" w:cs="宋体"/>
          <w:spacing w:val="4"/>
          <w:sz w:val="20"/>
          <w:szCs w:val="20"/>
        </w:rPr>
        <w:t>始页码。</w:t>
      </w:r>
    </w:p>
    <w:p w14:paraId="1373D062">
      <w:pPr>
        <w:spacing w:line="381" w:lineRule="auto"/>
        <w:rPr>
          <w:rFonts w:ascii="宋体" w:hAnsi="宋体" w:eastAsia="宋体" w:cs="宋体"/>
          <w:sz w:val="20"/>
          <w:szCs w:val="20"/>
        </w:rPr>
        <w:sectPr>
          <w:footerReference r:id="rId9" w:type="default"/>
          <w:pgSz w:w="11906" w:h="16839"/>
          <w:pgMar w:top="400" w:right="1701" w:bottom="1847" w:left="1710" w:header="0" w:footer="1614" w:gutter="0"/>
          <w:cols w:space="720" w:num="1"/>
        </w:sectPr>
      </w:pPr>
    </w:p>
    <w:p w14:paraId="248409B8">
      <w:pPr>
        <w:pStyle w:val="30"/>
        <w:widowControl/>
        <w:snapToGrid/>
        <w:spacing w:before="0" w:beforeAutospacing="0" w:after="0" w:afterAutospacing="0" w:line="240" w:lineRule="auto"/>
        <w:jc w:val="left"/>
        <w:textAlignment w:val="baseline"/>
        <w:rPr>
          <w:rFonts w:ascii="宋体" w:hAnsi="宋体" w:eastAsia="宋体" w:cs="宋体"/>
          <w:b/>
          <w:bCs/>
          <w:spacing w:val="-6"/>
          <w:sz w:val="30"/>
          <w:szCs w:val="30"/>
        </w:rPr>
      </w:pPr>
      <w:r>
        <w:rPr>
          <w:rFonts w:ascii="宋体" w:hAnsi="宋体" w:eastAsia="宋体" w:cs="宋体"/>
          <w:b/>
          <w:bCs/>
          <w:spacing w:val="-6"/>
          <w:sz w:val="30"/>
          <w:szCs w:val="30"/>
        </w:rPr>
        <w:t>A</w:t>
      </w:r>
      <w:r>
        <w:rPr>
          <w:rFonts w:ascii="宋体" w:hAnsi="宋体" w:eastAsia="宋体" w:cs="宋体"/>
          <w:spacing w:val="-50"/>
          <w:sz w:val="30"/>
          <w:szCs w:val="30"/>
        </w:rPr>
        <w:t xml:space="preserve"> </w:t>
      </w:r>
      <w:r>
        <w:rPr>
          <w:rFonts w:ascii="宋体" w:hAnsi="宋体" w:eastAsia="宋体" w:cs="宋体"/>
          <w:b/>
          <w:bCs/>
          <w:spacing w:val="-6"/>
          <w:sz w:val="30"/>
          <w:szCs w:val="30"/>
        </w:rPr>
        <w:t>资格证明文件：</w:t>
      </w:r>
    </w:p>
    <w:p w14:paraId="064EFF4F">
      <w:pPr>
        <w:spacing w:before="97" w:line="219" w:lineRule="auto"/>
        <w:ind w:left="809"/>
        <w:rPr>
          <w:rFonts w:ascii="宋体" w:hAnsi="宋体" w:eastAsia="宋体" w:cs="宋体"/>
          <w:sz w:val="30"/>
          <w:szCs w:val="30"/>
        </w:rPr>
      </w:pPr>
      <w:r>
        <w:rPr>
          <w:rFonts w:ascii="宋体" w:hAnsi="宋体" w:eastAsia="宋体" w:cs="宋体"/>
          <w:b/>
          <w:bCs/>
          <w:spacing w:val="-3"/>
          <w:sz w:val="30"/>
          <w:szCs w:val="30"/>
        </w:rPr>
        <w:t>（一）法定代表人身份证明及法定代表人授权</w:t>
      </w:r>
      <w:r>
        <w:rPr>
          <w:rFonts w:ascii="宋体" w:hAnsi="宋体" w:eastAsia="宋体" w:cs="宋体"/>
          <w:b/>
          <w:bCs/>
          <w:spacing w:val="-4"/>
          <w:sz w:val="30"/>
          <w:szCs w:val="30"/>
        </w:rPr>
        <w:t>委托书</w:t>
      </w:r>
    </w:p>
    <w:p w14:paraId="175612C8">
      <w:pPr>
        <w:rPr>
          <w:rFonts w:ascii="宋体" w:hAnsi="宋体" w:eastAsia="宋体" w:cs="宋体"/>
          <w:b/>
          <w:bCs/>
          <w:spacing w:val="-6"/>
          <w:sz w:val="30"/>
          <w:szCs w:val="30"/>
        </w:rPr>
      </w:pPr>
    </w:p>
    <w:p w14:paraId="22CEA27D">
      <w:pPr>
        <w:pStyle w:val="30"/>
        <w:widowControl/>
        <w:snapToGrid/>
        <w:spacing w:before="0" w:beforeAutospacing="0" w:after="0" w:afterAutospacing="0" w:line="240" w:lineRule="auto"/>
        <w:jc w:val="center"/>
        <w:textAlignment w:val="baseline"/>
        <w:rPr>
          <w:rStyle w:val="27"/>
          <w:rFonts w:ascii="宋体" w:hAnsi="宋体" w:eastAsia="宋体" w:cs="宋体"/>
          <w:b/>
          <w:bCs/>
          <w:i w:val="0"/>
          <w:caps w:val="0"/>
          <w:spacing w:val="0"/>
          <w:w w:val="100"/>
          <w:kern w:val="2"/>
          <w:sz w:val="32"/>
          <w:szCs w:val="21"/>
          <w:lang w:val="en-US" w:eastAsia="zh-CN" w:bidi="ar-SA"/>
        </w:rPr>
      </w:pPr>
      <w:r>
        <w:rPr>
          <w:rStyle w:val="27"/>
          <w:rFonts w:hint="eastAsia" w:ascii="宋体" w:hAnsi="宋体" w:eastAsia="宋体" w:cs="宋体"/>
          <w:b/>
          <w:bCs/>
          <w:i w:val="0"/>
          <w:caps w:val="0"/>
          <w:spacing w:val="0"/>
          <w:w w:val="100"/>
          <w:kern w:val="2"/>
          <w:sz w:val="32"/>
          <w:szCs w:val="21"/>
          <w:lang w:val="en-US" w:eastAsia="zh-CN" w:bidi="ar-SA"/>
        </w:rPr>
        <w:t>1、</w:t>
      </w:r>
      <w:r>
        <w:rPr>
          <w:rStyle w:val="27"/>
          <w:rFonts w:ascii="宋体" w:hAnsi="宋体" w:eastAsia="宋体" w:cs="宋体"/>
          <w:b/>
          <w:bCs/>
          <w:i w:val="0"/>
          <w:caps w:val="0"/>
          <w:spacing w:val="0"/>
          <w:w w:val="100"/>
          <w:kern w:val="2"/>
          <w:sz w:val="32"/>
          <w:szCs w:val="21"/>
          <w:lang w:val="en-US" w:eastAsia="zh-CN" w:bidi="ar-SA"/>
        </w:rPr>
        <w:t>法定代表人</w:t>
      </w:r>
      <w:r>
        <w:rPr>
          <w:rStyle w:val="27"/>
          <w:rFonts w:ascii="宋体" w:hAnsi="宋体" w:eastAsia="宋体" w:cs="宋体"/>
          <w:b/>
          <w:bCs/>
          <w:i w:val="0"/>
          <w:caps w:val="0"/>
          <w:spacing w:val="0"/>
          <w:w w:val="100"/>
          <w:kern w:val="0"/>
          <w:sz w:val="30"/>
          <w:szCs w:val="30"/>
          <w:lang w:val="en-US" w:eastAsia="zh-CN" w:bidi="ar-SA"/>
        </w:rPr>
        <w:t>身份证明书</w:t>
      </w:r>
    </w:p>
    <w:p w14:paraId="78B4442B">
      <w:pPr>
        <w:snapToGrid/>
        <w:spacing w:before="0" w:beforeAutospacing="0" w:after="0" w:afterAutospacing="0" w:line="360" w:lineRule="auto"/>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 xml:space="preserve">单位名称：                                            </w:t>
      </w:r>
    </w:p>
    <w:p w14:paraId="65657063">
      <w:pPr>
        <w:snapToGrid/>
        <w:spacing w:before="0" w:beforeAutospacing="0" w:after="0" w:afterAutospacing="0" w:line="360" w:lineRule="auto"/>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 xml:space="preserve">地    址：            </w:t>
      </w:r>
    </w:p>
    <w:p w14:paraId="7B3A6677">
      <w:pPr>
        <w:snapToGrid/>
        <w:spacing w:before="0" w:beforeAutospacing="0" w:after="0" w:afterAutospacing="0" w:line="360" w:lineRule="auto"/>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 xml:space="preserve">姓    名：        性别：      年龄：       职务：                            </w:t>
      </w:r>
    </w:p>
    <w:p w14:paraId="3C411F7C">
      <w:pPr>
        <w:snapToGrid/>
        <w:spacing w:before="0" w:beforeAutospacing="0" w:after="0" w:afterAutospacing="0" w:line="360" w:lineRule="auto"/>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 xml:space="preserve">      系</w:t>
      </w:r>
      <w:r>
        <w:rPr>
          <w:rStyle w:val="27"/>
          <w:rFonts w:ascii="宋体" w:hAnsi="宋体" w:eastAsia="宋体"/>
          <w:b w:val="0"/>
          <w:i w:val="0"/>
          <w:caps w:val="0"/>
          <w:spacing w:val="0"/>
          <w:w w:val="100"/>
          <w:kern w:val="2"/>
          <w:sz w:val="24"/>
          <w:szCs w:val="24"/>
          <w:u w:val="single" w:color="000000"/>
          <w:lang w:val="en-US" w:eastAsia="zh-CN" w:bidi="ar-SA"/>
        </w:rPr>
        <w:t xml:space="preserve">                     </w:t>
      </w:r>
      <w:r>
        <w:rPr>
          <w:rStyle w:val="27"/>
          <w:rFonts w:ascii="宋体" w:hAnsi="宋体" w:eastAsia="宋体"/>
          <w:b w:val="0"/>
          <w:i w:val="0"/>
          <w:caps w:val="0"/>
          <w:spacing w:val="0"/>
          <w:w w:val="100"/>
          <w:kern w:val="2"/>
          <w:sz w:val="24"/>
          <w:szCs w:val="24"/>
          <w:lang w:val="en-US" w:eastAsia="zh-CN" w:bidi="ar-SA"/>
        </w:rPr>
        <w:t>的法定代表人。</w:t>
      </w:r>
    </w:p>
    <w:p w14:paraId="7EBBCED5">
      <w:pPr>
        <w:snapToGrid/>
        <w:spacing w:before="0" w:beforeAutospacing="0" w:after="0" w:afterAutospacing="0" w:line="360" w:lineRule="auto"/>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特此证明。</w:t>
      </w:r>
    </w:p>
    <w:tbl>
      <w:tblPr>
        <w:tblStyle w:val="24"/>
        <w:tblW w:w="68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02"/>
        <w:gridCol w:w="3439"/>
      </w:tblGrid>
      <w:tr w14:paraId="1C129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jc w:val="center"/>
        </w:trPr>
        <w:tc>
          <w:tcPr>
            <w:tcW w:w="3402" w:type="dxa"/>
            <w:tcBorders>
              <w:top w:val="single" w:color="000000" w:sz="4" w:space="0"/>
              <w:left w:val="single" w:color="000000" w:sz="4" w:space="0"/>
              <w:bottom w:val="single" w:color="000000" w:sz="4" w:space="0"/>
              <w:right w:val="single" w:color="000000" w:sz="4" w:space="0"/>
            </w:tcBorders>
            <w:vAlign w:val="center"/>
          </w:tcPr>
          <w:p w14:paraId="51B39D15">
            <w:pPr>
              <w:snapToGrid w:val="0"/>
              <w:spacing w:before="0" w:beforeAutospacing="0" w:after="0" w:afterAutospacing="0" w:line="360" w:lineRule="auto"/>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法定代表人身份证（正面）</w:t>
            </w:r>
          </w:p>
        </w:tc>
        <w:tc>
          <w:tcPr>
            <w:tcW w:w="3439" w:type="dxa"/>
            <w:tcBorders>
              <w:top w:val="single" w:color="000000" w:sz="4" w:space="0"/>
              <w:left w:val="single" w:color="000000" w:sz="4" w:space="0"/>
              <w:bottom w:val="single" w:color="000000" w:sz="4" w:space="0"/>
              <w:right w:val="single" w:color="000000" w:sz="4" w:space="0"/>
            </w:tcBorders>
            <w:vAlign w:val="center"/>
          </w:tcPr>
          <w:p w14:paraId="02AA8493">
            <w:pPr>
              <w:snapToGrid w:val="0"/>
              <w:spacing w:before="0" w:beforeAutospacing="0" w:after="0" w:afterAutospacing="0" w:line="360" w:lineRule="auto"/>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法定代表人身份证（背面）</w:t>
            </w:r>
          </w:p>
        </w:tc>
      </w:tr>
    </w:tbl>
    <w:p w14:paraId="0872292D">
      <w:pPr>
        <w:spacing w:before="65" w:line="251" w:lineRule="auto"/>
        <w:ind w:left="4"/>
        <w:rPr>
          <w:rFonts w:ascii="宋体" w:hAnsi="宋体" w:eastAsia="宋体" w:cs="宋体"/>
          <w:sz w:val="20"/>
          <w:szCs w:val="20"/>
        </w:rPr>
      </w:pPr>
      <w:r>
        <w:rPr>
          <w:rFonts w:ascii="宋体" w:hAnsi="宋体" w:eastAsia="宋体" w:cs="宋体"/>
          <w:spacing w:val="12"/>
          <w:sz w:val="20"/>
          <w:szCs w:val="20"/>
        </w:rPr>
        <w:t>注：1.法定代表人签字或盖章可以是法定代表人亲笔签名（或相关主管行政部门备案的法定</w:t>
      </w:r>
      <w:r>
        <w:rPr>
          <w:rFonts w:ascii="宋体" w:hAnsi="宋体" w:eastAsia="宋体" w:cs="宋体"/>
          <w:spacing w:val="7"/>
          <w:sz w:val="20"/>
          <w:szCs w:val="20"/>
        </w:rPr>
        <w:t>代表人电子版签名或印章）。</w:t>
      </w:r>
    </w:p>
    <w:p w14:paraId="3A5A3CC4">
      <w:pPr>
        <w:spacing w:before="1" w:line="227" w:lineRule="auto"/>
        <w:ind w:left="8"/>
        <w:rPr>
          <w:rFonts w:ascii="宋体" w:hAnsi="宋体" w:eastAsia="宋体" w:cs="宋体"/>
          <w:sz w:val="20"/>
          <w:szCs w:val="20"/>
        </w:rPr>
      </w:pPr>
      <w:r>
        <w:rPr>
          <w:rFonts w:ascii="宋体" w:hAnsi="宋体" w:eastAsia="宋体" w:cs="宋体"/>
          <w:spacing w:val="8"/>
          <w:sz w:val="20"/>
          <w:szCs w:val="20"/>
        </w:rPr>
        <w:t>2.响应文件中须放置法定代表人身份证明。</w:t>
      </w:r>
    </w:p>
    <w:p w14:paraId="5AC5E54B">
      <w:pPr>
        <w:pStyle w:val="19"/>
        <w:snapToGrid/>
        <w:spacing w:before="0" w:beforeAutospacing="0" w:after="0" w:afterAutospacing="0" w:line="360" w:lineRule="auto"/>
        <w:ind w:left="200" w:right="0" w:hanging="200"/>
        <w:jc w:val="both"/>
        <w:textAlignment w:val="baseline"/>
        <w:rPr>
          <w:rStyle w:val="27"/>
          <w:rFonts w:ascii="宋体" w:hAnsi="宋体" w:eastAsia="宋体"/>
          <w:b w:val="0"/>
          <w:i w:val="0"/>
          <w:caps w:val="0"/>
          <w:spacing w:val="0"/>
          <w:w w:val="100"/>
          <w:kern w:val="2"/>
          <w:sz w:val="24"/>
          <w:szCs w:val="24"/>
          <w:lang w:val="en-US" w:eastAsia="zh-CN"/>
        </w:rPr>
      </w:pPr>
    </w:p>
    <w:p w14:paraId="1BAFDD1C">
      <w:pPr>
        <w:pStyle w:val="49"/>
        <w:widowControl/>
        <w:snapToGrid/>
        <w:spacing w:before="0" w:beforeAutospacing="0" w:after="0" w:afterAutospacing="0" w:line="360" w:lineRule="auto"/>
        <w:ind w:left="838" w:firstLine="484" w:firstLineChars="200"/>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 xml:space="preserve">            </w:t>
      </w:r>
    </w:p>
    <w:p w14:paraId="0D3AA7A0">
      <w:pPr>
        <w:pStyle w:val="49"/>
        <w:widowControl/>
        <w:snapToGrid/>
        <w:spacing w:before="0" w:beforeAutospacing="0" w:after="0" w:afterAutospacing="0" w:line="360" w:lineRule="auto"/>
        <w:ind w:left="838" w:firstLine="484" w:firstLineChars="200"/>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 xml:space="preserve">            供应商名称（盖章）：</w:t>
      </w:r>
    </w:p>
    <w:p w14:paraId="296E3162">
      <w:pPr>
        <w:pStyle w:val="105"/>
        <w:snapToGrid/>
        <w:spacing w:before="0" w:beforeAutospacing="0" w:after="0" w:afterAutospacing="0" w:line="360" w:lineRule="auto"/>
        <w:jc w:val="both"/>
        <w:textAlignment w:val="baseline"/>
        <w:rPr>
          <w:rStyle w:val="27"/>
          <w:rFonts w:ascii="宋体" w:hAnsi="宋体" w:eastAsia="宋体"/>
          <w:b w:val="0"/>
          <w:i w:val="0"/>
          <w:caps w:val="0"/>
          <w:color w:val="000000"/>
          <w:spacing w:val="0"/>
          <w:w w:val="100"/>
          <w:sz w:val="24"/>
          <w:szCs w:val="24"/>
          <w:lang w:val="en-US" w:eastAsia="zh-CN" w:bidi="ar-SA"/>
        </w:rPr>
      </w:pPr>
      <w:r>
        <w:rPr>
          <w:rStyle w:val="27"/>
          <w:rFonts w:ascii="宋体" w:hAnsi="宋体" w:eastAsia="宋体"/>
          <w:b w:val="0"/>
          <w:i w:val="0"/>
          <w:caps w:val="0"/>
          <w:color w:val="000000"/>
          <w:spacing w:val="0"/>
          <w:w w:val="100"/>
          <w:sz w:val="24"/>
          <w:szCs w:val="24"/>
          <w:lang w:val="en-US" w:eastAsia="zh-CN" w:bidi="ar-SA"/>
        </w:rPr>
        <w:t xml:space="preserve">                     </w:t>
      </w:r>
    </w:p>
    <w:p w14:paraId="6F71C77D">
      <w:pPr>
        <w:pStyle w:val="105"/>
        <w:snapToGrid/>
        <w:spacing w:before="0" w:beforeAutospacing="0" w:after="0" w:afterAutospacing="0" w:line="360" w:lineRule="auto"/>
        <w:ind w:firstLine="567"/>
        <w:jc w:val="right"/>
        <w:textAlignment w:val="baseline"/>
        <w:rPr>
          <w:rStyle w:val="27"/>
          <w:rFonts w:ascii="宋体" w:hAnsi="宋体" w:eastAsia="宋体" w:cs="宋体"/>
          <w:b/>
          <w:bCs/>
          <w:i w:val="0"/>
          <w:caps w:val="0"/>
          <w:color w:val="000000"/>
          <w:spacing w:val="0"/>
          <w:w w:val="100"/>
          <w:sz w:val="24"/>
          <w:szCs w:val="24"/>
          <w:lang w:val="en-US" w:eastAsia="zh-CN" w:bidi="ar-SA"/>
        </w:rPr>
      </w:pPr>
      <w:r>
        <w:rPr>
          <w:rStyle w:val="27"/>
          <w:rFonts w:ascii="宋体" w:hAnsi="宋体" w:eastAsia="宋体"/>
          <w:b w:val="0"/>
          <w:i w:val="0"/>
          <w:caps w:val="0"/>
          <w:color w:val="000000"/>
          <w:spacing w:val="0"/>
          <w:w w:val="100"/>
          <w:sz w:val="24"/>
          <w:szCs w:val="24"/>
          <w:lang w:val="en-US" w:eastAsia="zh-CN" w:bidi="ar-SA"/>
        </w:rPr>
        <w:t xml:space="preserve"> 日期：     年   月   日</w:t>
      </w:r>
    </w:p>
    <w:p w14:paraId="17357F43">
      <w:pPr>
        <w:pStyle w:val="186"/>
        <w:snapToGrid/>
        <w:spacing w:before="0" w:beforeAutospacing="0" w:after="0" w:afterAutospacing="0" w:line="312" w:lineRule="auto"/>
        <w:jc w:val="right"/>
        <w:textAlignment w:val="baseline"/>
        <w:rPr>
          <w:rStyle w:val="27"/>
          <w:rFonts w:ascii="宋体" w:hAnsi="宋体" w:eastAsia="宋体"/>
          <w:b w:val="0"/>
          <w:i w:val="0"/>
          <w:caps w:val="0"/>
          <w:color w:val="000000"/>
          <w:spacing w:val="0"/>
          <w:w w:val="100"/>
          <w:sz w:val="24"/>
          <w:szCs w:val="24"/>
          <w:lang w:val="en-US" w:eastAsia="zh-CN" w:bidi="ar-SA"/>
        </w:rPr>
      </w:pPr>
    </w:p>
    <w:p w14:paraId="75F9CDAB">
      <w:pPr>
        <w:pStyle w:val="31"/>
        <w:widowControl/>
        <w:numPr>
          <w:ilvl w:val="0"/>
          <w:numId w:val="0"/>
        </w:numPr>
        <w:tabs>
          <w:tab w:val="clear" w:pos="330"/>
        </w:tabs>
        <w:snapToGrid/>
        <w:spacing w:before="0" w:beforeAutospacing="0" w:after="0" w:afterAutospacing="0" w:line="360" w:lineRule="auto"/>
        <w:ind w:leftChars="0"/>
        <w:jc w:val="center"/>
        <w:textAlignment w:val="baseline"/>
        <w:rPr>
          <w:rStyle w:val="27"/>
          <w:rFonts w:ascii="宋体" w:hAnsi="宋体" w:eastAsia="宋体"/>
          <w:b/>
          <w:i w:val="0"/>
          <w:caps w:val="0"/>
          <w:spacing w:val="0"/>
          <w:w w:val="100"/>
          <w:kern w:val="2"/>
          <w:sz w:val="30"/>
          <w:szCs w:val="30"/>
          <w:lang w:val="en-US" w:eastAsia="zh-CN" w:bidi="ar-SA"/>
        </w:rPr>
      </w:pPr>
      <w:r>
        <w:rPr>
          <w:rStyle w:val="39"/>
          <w:rFonts w:ascii="宋体" w:hAnsi="宋体" w:eastAsia="宋体"/>
          <w:b/>
          <w:i w:val="0"/>
          <w:caps w:val="0"/>
          <w:spacing w:val="0"/>
          <w:w w:val="100"/>
          <w:kern w:val="2"/>
          <w:sz w:val="32"/>
          <w:szCs w:val="28"/>
          <w:lang w:val="en-US" w:eastAsia="zh-CN" w:bidi="ar-SA"/>
        </w:rPr>
        <w:br w:type="page"/>
      </w:r>
      <w:r>
        <w:rPr>
          <w:rStyle w:val="39"/>
          <w:rFonts w:hint="eastAsia" w:ascii="宋体" w:hAnsi="宋体"/>
          <w:b/>
          <w:i w:val="0"/>
          <w:caps w:val="0"/>
          <w:spacing w:val="0"/>
          <w:w w:val="100"/>
          <w:kern w:val="2"/>
          <w:sz w:val="32"/>
          <w:szCs w:val="28"/>
          <w:lang w:val="en-US" w:eastAsia="zh-CN" w:bidi="ar-SA"/>
        </w:rPr>
        <w:t>2、</w:t>
      </w:r>
      <w:r>
        <w:rPr>
          <w:rFonts w:ascii="宋体" w:hAnsi="宋体" w:eastAsia="宋体" w:cs="宋体"/>
          <w:b/>
          <w:bCs/>
          <w:spacing w:val="-4"/>
          <w:sz w:val="28"/>
          <w:szCs w:val="28"/>
        </w:rPr>
        <w:t>法定代表人</w:t>
      </w:r>
      <w:r>
        <w:rPr>
          <w:rStyle w:val="39"/>
          <w:rFonts w:ascii="宋体" w:hAnsi="宋体" w:eastAsia="宋体"/>
          <w:b/>
          <w:i w:val="0"/>
          <w:caps w:val="0"/>
          <w:spacing w:val="0"/>
          <w:w w:val="100"/>
          <w:kern w:val="2"/>
          <w:sz w:val="32"/>
          <w:szCs w:val="28"/>
          <w:lang w:val="en-US" w:eastAsia="zh-CN" w:bidi="ar-SA"/>
        </w:rPr>
        <w:t>授权委托书</w:t>
      </w:r>
    </w:p>
    <w:p w14:paraId="399760D0">
      <w:pPr>
        <w:snapToGrid/>
        <w:spacing w:before="0" w:beforeAutospacing="0" w:after="0" w:afterAutospacing="0" w:line="360" w:lineRule="auto"/>
        <w:ind w:firstLine="484" w:firstLineChars="200"/>
        <w:jc w:val="both"/>
        <w:textAlignment w:val="baseline"/>
        <w:rPr>
          <w:rStyle w:val="27"/>
          <w:rFonts w:ascii="宋体" w:hAnsi="宋体" w:eastAsia="宋体"/>
          <w:b w:val="0"/>
          <w:i w:val="0"/>
          <w:caps w:val="0"/>
          <w:spacing w:val="0"/>
          <w:w w:val="100"/>
          <w:kern w:val="2"/>
          <w:sz w:val="24"/>
          <w:szCs w:val="22"/>
          <w:lang w:val="en-US" w:eastAsia="zh-CN" w:bidi="ar-SA"/>
        </w:rPr>
      </w:pPr>
      <w:r>
        <w:rPr>
          <w:rStyle w:val="27"/>
          <w:rFonts w:ascii="宋体" w:hAnsi="宋体" w:eastAsia="宋体"/>
          <w:b w:val="0"/>
          <w:i w:val="0"/>
          <w:caps w:val="0"/>
          <w:spacing w:val="0"/>
          <w:w w:val="100"/>
          <w:kern w:val="2"/>
          <w:sz w:val="24"/>
          <w:szCs w:val="22"/>
          <w:lang w:val="en-US" w:eastAsia="zh-CN" w:bidi="ar-SA"/>
        </w:rPr>
        <w:t>本授权委托书声明：我</w:t>
      </w:r>
      <w:r>
        <w:rPr>
          <w:rStyle w:val="27"/>
          <w:rFonts w:ascii="宋体" w:hAnsi="宋体" w:eastAsia="宋体"/>
          <w:b w:val="0"/>
          <w:i w:val="0"/>
          <w:caps w:val="0"/>
          <w:spacing w:val="0"/>
          <w:w w:val="100"/>
          <w:kern w:val="2"/>
          <w:sz w:val="24"/>
          <w:szCs w:val="22"/>
          <w:u w:val="single" w:color="000000"/>
          <w:lang w:val="en-US" w:eastAsia="zh-CN" w:bidi="ar-SA"/>
        </w:rPr>
        <w:t xml:space="preserve"> （姓名） </w:t>
      </w:r>
      <w:r>
        <w:rPr>
          <w:rStyle w:val="27"/>
          <w:rFonts w:ascii="宋体" w:hAnsi="宋体" w:eastAsia="宋体"/>
          <w:b w:val="0"/>
          <w:i w:val="0"/>
          <w:caps w:val="0"/>
          <w:spacing w:val="0"/>
          <w:w w:val="100"/>
          <w:kern w:val="2"/>
          <w:sz w:val="24"/>
          <w:szCs w:val="22"/>
          <w:lang w:val="en-US" w:eastAsia="zh-CN" w:bidi="ar-SA"/>
        </w:rPr>
        <w:t>系</w:t>
      </w:r>
      <w:r>
        <w:rPr>
          <w:rStyle w:val="27"/>
          <w:rFonts w:ascii="宋体" w:hAnsi="宋体" w:eastAsia="宋体"/>
          <w:b w:val="0"/>
          <w:i w:val="0"/>
          <w:caps w:val="0"/>
          <w:spacing w:val="0"/>
          <w:w w:val="100"/>
          <w:kern w:val="2"/>
          <w:sz w:val="24"/>
          <w:szCs w:val="22"/>
          <w:u w:val="single" w:color="000000"/>
          <w:lang w:val="en-US" w:eastAsia="zh-CN" w:bidi="ar-SA"/>
        </w:rPr>
        <w:t xml:space="preserve"> （供应商名称） </w:t>
      </w:r>
      <w:r>
        <w:rPr>
          <w:rStyle w:val="27"/>
          <w:rFonts w:ascii="宋体" w:hAnsi="宋体" w:eastAsia="宋体"/>
          <w:b w:val="0"/>
          <w:i w:val="0"/>
          <w:caps w:val="0"/>
          <w:spacing w:val="0"/>
          <w:w w:val="100"/>
          <w:kern w:val="2"/>
          <w:sz w:val="24"/>
          <w:szCs w:val="22"/>
          <w:lang w:val="en-US" w:eastAsia="zh-CN" w:bidi="ar-SA"/>
        </w:rPr>
        <w:t>的法定代表人，现授权委托</w:t>
      </w:r>
      <w:r>
        <w:rPr>
          <w:rStyle w:val="27"/>
          <w:rFonts w:ascii="宋体" w:hAnsi="宋体" w:eastAsia="宋体"/>
          <w:b w:val="0"/>
          <w:i w:val="0"/>
          <w:caps w:val="0"/>
          <w:spacing w:val="0"/>
          <w:w w:val="100"/>
          <w:kern w:val="2"/>
          <w:sz w:val="24"/>
          <w:szCs w:val="22"/>
          <w:u w:val="single" w:color="000000"/>
          <w:lang w:val="en-US" w:eastAsia="zh-CN" w:bidi="ar-SA"/>
        </w:rPr>
        <w:t xml:space="preserve"> （供应商名称） </w:t>
      </w:r>
      <w:r>
        <w:rPr>
          <w:rStyle w:val="27"/>
          <w:rFonts w:ascii="宋体" w:hAnsi="宋体" w:eastAsia="宋体"/>
          <w:b w:val="0"/>
          <w:i w:val="0"/>
          <w:caps w:val="0"/>
          <w:spacing w:val="0"/>
          <w:w w:val="100"/>
          <w:kern w:val="2"/>
          <w:sz w:val="24"/>
          <w:szCs w:val="22"/>
          <w:lang w:val="en-US" w:eastAsia="zh-CN" w:bidi="ar-SA"/>
        </w:rPr>
        <w:t xml:space="preserve">的 </w:t>
      </w:r>
      <w:r>
        <w:rPr>
          <w:rStyle w:val="27"/>
          <w:rFonts w:ascii="宋体" w:hAnsi="宋体" w:eastAsia="宋体"/>
          <w:b w:val="0"/>
          <w:i w:val="0"/>
          <w:caps w:val="0"/>
          <w:spacing w:val="0"/>
          <w:w w:val="100"/>
          <w:kern w:val="2"/>
          <w:sz w:val="24"/>
          <w:szCs w:val="22"/>
          <w:u w:val="single" w:color="000000"/>
          <w:lang w:val="en-US" w:eastAsia="zh-CN" w:bidi="ar-SA"/>
        </w:rPr>
        <w:t xml:space="preserve"> （姓名、身份证号） </w:t>
      </w:r>
      <w:r>
        <w:rPr>
          <w:rStyle w:val="27"/>
          <w:rFonts w:ascii="宋体" w:hAnsi="宋体" w:eastAsia="宋体"/>
          <w:b w:val="0"/>
          <w:i w:val="0"/>
          <w:caps w:val="0"/>
          <w:spacing w:val="0"/>
          <w:w w:val="100"/>
          <w:kern w:val="2"/>
          <w:sz w:val="24"/>
          <w:szCs w:val="22"/>
          <w:lang w:val="en-US" w:eastAsia="zh-CN" w:bidi="ar-SA"/>
        </w:rPr>
        <w:t>我公司代理人，以本公司的名义参加</w:t>
      </w:r>
      <w:r>
        <w:rPr>
          <w:rStyle w:val="27"/>
          <w:rFonts w:ascii="宋体" w:hAnsi="宋体" w:eastAsia="宋体"/>
          <w:b w:val="0"/>
          <w:i w:val="0"/>
          <w:caps w:val="0"/>
          <w:spacing w:val="0"/>
          <w:w w:val="100"/>
          <w:kern w:val="2"/>
          <w:sz w:val="24"/>
          <w:szCs w:val="22"/>
          <w:u w:val="single" w:color="000000"/>
          <w:lang w:val="en-US" w:eastAsia="zh-CN" w:bidi="ar-SA"/>
        </w:rPr>
        <w:t xml:space="preserve"> （项目名称） </w:t>
      </w:r>
      <w:r>
        <w:rPr>
          <w:rStyle w:val="27"/>
          <w:rFonts w:ascii="宋体" w:hAnsi="宋体" w:eastAsia="宋体"/>
          <w:b w:val="0"/>
          <w:i w:val="0"/>
          <w:caps w:val="0"/>
          <w:spacing w:val="0"/>
          <w:w w:val="100"/>
          <w:kern w:val="2"/>
          <w:sz w:val="24"/>
          <w:szCs w:val="22"/>
          <w:lang w:val="en-US" w:eastAsia="zh-CN" w:bidi="ar-SA"/>
        </w:rPr>
        <w:t>的投标活动。</w:t>
      </w:r>
    </w:p>
    <w:p w14:paraId="7BC02C92">
      <w:pPr>
        <w:snapToGrid/>
        <w:spacing w:before="0" w:beforeAutospacing="0" w:after="0" w:afterAutospacing="0" w:line="360" w:lineRule="auto"/>
        <w:ind w:firstLine="484" w:firstLineChars="200"/>
        <w:jc w:val="both"/>
        <w:textAlignment w:val="baseline"/>
        <w:rPr>
          <w:rStyle w:val="27"/>
          <w:rFonts w:ascii="宋体" w:hAnsi="宋体" w:eastAsia="宋体"/>
          <w:b w:val="0"/>
          <w:i w:val="0"/>
          <w:caps w:val="0"/>
          <w:spacing w:val="0"/>
          <w:w w:val="100"/>
          <w:kern w:val="2"/>
          <w:sz w:val="24"/>
          <w:szCs w:val="22"/>
          <w:lang w:val="en-US" w:eastAsia="zh-CN" w:bidi="ar-SA"/>
        </w:rPr>
      </w:pPr>
      <w:r>
        <w:rPr>
          <w:rStyle w:val="27"/>
          <w:rFonts w:ascii="宋体" w:hAnsi="宋体" w:eastAsia="宋体"/>
          <w:b w:val="0"/>
          <w:i w:val="0"/>
          <w:caps w:val="0"/>
          <w:spacing w:val="0"/>
          <w:w w:val="100"/>
          <w:kern w:val="2"/>
          <w:sz w:val="24"/>
          <w:szCs w:val="22"/>
          <w:lang w:val="en-US" w:eastAsia="zh-CN" w:bidi="ar-SA"/>
        </w:rPr>
        <w:t>代理人在处理投标的过程中所签署的一切文件和处理与之有关的一切事务，我均予以承认。</w:t>
      </w:r>
    </w:p>
    <w:p w14:paraId="24B3B113">
      <w:pPr>
        <w:snapToGrid/>
        <w:spacing w:before="0" w:beforeAutospacing="0" w:after="0" w:afterAutospacing="0" w:line="360" w:lineRule="auto"/>
        <w:ind w:firstLine="484" w:firstLineChars="200"/>
        <w:jc w:val="both"/>
        <w:textAlignment w:val="baseline"/>
        <w:rPr>
          <w:rStyle w:val="27"/>
          <w:rFonts w:ascii="宋体" w:hAnsi="宋体" w:eastAsia="宋体"/>
          <w:b w:val="0"/>
          <w:i w:val="0"/>
          <w:caps w:val="0"/>
          <w:spacing w:val="0"/>
          <w:w w:val="100"/>
          <w:kern w:val="2"/>
          <w:sz w:val="24"/>
          <w:szCs w:val="22"/>
          <w:lang w:val="en-US" w:eastAsia="zh-CN" w:bidi="ar-SA"/>
        </w:rPr>
      </w:pPr>
      <w:r>
        <w:rPr>
          <w:rStyle w:val="27"/>
          <w:rFonts w:ascii="宋体" w:hAnsi="宋体" w:eastAsia="宋体"/>
          <w:b w:val="0"/>
          <w:i w:val="0"/>
          <w:caps w:val="0"/>
          <w:spacing w:val="0"/>
          <w:w w:val="100"/>
          <w:kern w:val="2"/>
          <w:sz w:val="24"/>
          <w:szCs w:val="22"/>
          <w:lang w:val="en-US" w:eastAsia="zh-CN" w:bidi="ar-SA"/>
        </w:rPr>
        <w:t>授权期限:</w:t>
      </w:r>
      <w:r>
        <w:rPr>
          <w:rStyle w:val="27"/>
          <w:rFonts w:ascii="宋体" w:hAnsi="宋体" w:eastAsia="宋体"/>
          <w:b w:val="0"/>
          <w:i w:val="0"/>
          <w:caps w:val="0"/>
          <w:spacing w:val="0"/>
          <w:w w:val="100"/>
          <w:kern w:val="2"/>
          <w:sz w:val="24"/>
          <w:szCs w:val="22"/>
          <w:u w:val="single" w:color="000000"/>
          <w:lang w:val="en-US" w:eastAsia="zh-CN" w:bidi="ar-SA"/>
        </w:rPr>
        <w:t xml:space="preserve">     </w:t>
      </w:r>
      <w:r>
        <w:rPr>
          <w:rStyle w:val="27"/>
          <w:rFonts w:ascii="宋体" w:hAnsi="宋体" w:eastAsia="宋体"/>
          <w:b w:val="0"/>
          <w:i w:val="0"/>
          <w:caps w:val="0"/>
          <w:spacing w:val="0"/>
          <w:w w:val="100"/>
          <w:kern w:val="2"/>
          <w:sz w:val="24"/>
          <w:szCs w:val="22"/>
          <w:lang w:val="en-US" w:eastAsia="zh-CN" w:bidi="ar-SA"/>
        </w:rPr>
        <w:t>年</w:t>
      </w:r>
      <w:r>
        <w:rPr>
          <w:rStyle w:val="27"/>
          <w:rFonts w:ascii="宋体" w:hAnsi="宋体" w:eastAsia="宋体"/>
          <w:b w:val="0"/>
          <w:i w:val="0"/>
          <w:caps w:val="0"/>
          <w:spacing w:val="0"/>
          <w:w w:val="100"/>
          <w:kern w:val="2"/>
          <w:sz w:val="24"/>
          <w:szCs w:val="22"/>
          <w:u w:val="single" w:color="000000"/>
          <w:lang w:val="en-US" w:eastAsia="zh-CN" w:bidi="ar-SA"/>
        </w:rPr>
        <w:t xml:space="preserve">   </w:t>
      </w:r>
      <w:r>
        <w:rPr>
          <w:rStyle w:val="27"/>
          <w:rFonts w:ascii="宋体" w:hAnsi="宋体" w:eastAsia="宋体"/>
          <w:b w:val="0"/>
          <w:i w:val="0"/>
          <w:caps w:val="0"/>
          <w:spacing w:val="0"/>
          <w:w w:val="100"/>
          <w:kern w:val="2"/>
          <w:sz w:val="24"/>
          <w:szCs w:val="22"/>
          <w:lang w:val="en-US" w:eastAsia="zh-CN" w:bidi="ar-SA"/>
        </w:rPr>
        <w:t>月</w:t>
      </w:r>
      <w:r>
        <w:rPr>
          <w:rStyle w:val="27"/>
          <w:rFonts w:ascii="宋体" w:hAnsi="宋体" w:eastAsia="宋体"/>
          <w:b w:val="0"/>
          <w:i w:val="0"/>
          <w:caps w:val="0"/>
          <w:spacing w:val="0"/>
          <w:w w:val="100"/>
          <w:kern w:val="2"/>
          <w:sz w:val="24"/>
          <w:szCs w:val="22"/>
          <w:u w:val="single" w:color="000000"/>
          <w:lang w:val="en-US" w:eastAsia="zh-CN" w:bidi="ar-SA"/>
        </w:rPr>
        <w:t xml:space="preserve">   </w:t>
      </w:r>
      <w:r>
        <w:rPr>
          <w:rStyle w:val="27"/>
          <w:rFonts w:ascii="宋体" w:hAnsi="宋体" w:eastAsia="宋体"/>
          <w:b w:val="0"/>
          <w:i w:val="0"/>
          <w:caps w:val="0"/>
          <w:spacing w:val="0"/>
          <w:w w:val="100"/>
          <w:kern w:val="2"/>
          <w:sz w:val="24"/>
          <w:szCs w:val="22"/>
          <w:lang w:val="en-US" w:eastAsia="zh-CN" w:bidi="ar-SA"/>
        </w:rPr>
        <w:t>日至</w:t>
      </w:r>
      <w:r>
        <w:rPr>
          <w:rStyle w:val="27"/>
          <w:rFonts w:ascii="宋体" w:hAnsi="宋体" w:eastAsia="宋体"/>
          <w:b w:val="0"/>
          <w:i w:val="0"/>
          <w:caps w:val="0"/>
          <w:spacing w:val="0"/>
          <w:w w:val="100"/>
          <w:kern w:val="2"/>
          <w:sz w:val="24"/>
          <w:szCs w:val="22"/>
          <w:u w:val="single" w:color="000000"/>
          <w:lang w:val="en-US" w:eastAsia="zh-CN" w:bidi="ar-SA"/>
        </w:rPr>
        <w:t xml:space="preserve">     </w:t>
      </w:r>
      <w:r>
        <w:rPr>
          <w:rStyle w:val="27"/>
          <w:rFonts w:ascii="宋体" w:hAnsi="宋体" w:eastAsia="宋体"/>
          <w:b w:val="0"/>
          <w:i w:val="0"/>
          <w:caps w:val="0"/>
          <w:spacing w:val="0"/>
          <w:w w:val="100"/>
          <w:kern w:val="2"/>
          <w:sz w:val="24"/>
          <w:szCs w:val="22"/>
          <w:lang w:val="en-US" w:eastAsia="zh-CN" w:bidi="ar-SA"/>
        </w:rPr>
        <w:t>年</w:t>
      </w:r>
      <w:r>
        <w:rPr>
          <w:rStyle w:val="27"/>
          <w:rFonts w:ascii="宋体" w:hAnsi="宋体" w:eastAsia="宋体"/>
          <w:b w:val="0"/>
          <w:i w:val="0"/>
          <w:caps w:val="0"/>
          <w:spacing w:val="0"/>
          <w:w w:val="100"/>
          <w:kern w:val="2"/>
          <w:sz w:val="24"/>
          <w:szCs w:val="22"/>
          <w:u w:val="single" w:color="000000"/>
          <w:lang w:val="en-US" w:eastAsia="zh-CN" w:bidi="ar-SA"/>
        </w:rPr>
        <w:t xml:space="preserve">   </w:t>
      </w:r>
      <w:r>
        <w:rPr>
          <w:rStyle w:val="27"/>
          <w:rFonts w:ascii="宋体" w:hAnsi="宋体" w:eastAsia="宋体"/>
          <w:b w:val="0"/>
          <w:i w:val="0"/>
          <w:caps w:val="0"/>
          <w:spacing w:val="0"/>
          <w:w w:val="100"/>
          <w:kern w:val="2"/>
          <w:sz w:val="24"/>
          <w:szCs w:val="22"/>
          <w:lang w:val="en-US" w:eastAsia="zh-CN" w:bidi="ar-SA"/>
        </w:rPr>
        <w:t>月</w:t>
      </w:r>
      <w:r>
        <w:rPr>
          <w:rStyle w:val="27"/>
          <w:rFonts w:ascii="宋体" w:hAnsi="宋体" w:eastAsia="宋体"/>
          <w:b w:val="0"/>
          <w:i w:val="0"/>
          <w:caps w:val="0"/>
          <w:spacing w:val="0"/>
          <w:w w:val="100"/>
          <w:kern w:val="2"/>
          <w:sz w:val="24"/>
          <w:szCs w:val="22"/>
          <w:u w:val="single" w:color="000000"/>
          <w:lang w:val="en-US" w:eastAsia="zh-CN" w:bidi="ar-SA"/>
        </w:rPr>
        <w:t xml:space="preserve">   </w:t>
      </w:r>
      <w:r>
        <w:rPr>
          <w:rStyle w:val="27"/>
          <w:rFonts w:ascii="宋体" w:hAnsi="宋体" w:eastAsia="宋体"/>
          <w:b w:val="0"/>
          <w:i w:val="0"/>
          <w:caps w:val="0"/>
          <w:spacing w:val="0"/>
          <w:w w:val="100"/>
          <w:kern w:val="2"/>
          <w:sz w:val="24"/>
          <w:szCs w:val="22"/>
          <w:lang w:val="en-US" w:eastAsia="zh-CN" w:bidi="ar-SA"/>
        </w:rPr>
        <w:t>日</w:t>
      </w:r>
    </w:p>
    <w:p w14:paraId="23C61C40">
      <w:pPr>
        <w:snapToGrid/>
        <w:spacing w:before="0" w:beforeAutospacing="0" w:after="0" w:afterAutospacing="0" w:line="360" w:lineRule="auto"/>
        <w:ind w:firstLine="484" w:firstLineChars="200"/>
        <w:jc w:val="both"/>
        <w:textAlignment w:val="baseline"/>
        <w:rPr>
          <w:rStyle w:val="27"/>
          <w:rFonts w:ascii="宋体" w:hAnsi="宋体" w:eastAsia="宋体"/>
          <w:b w:val="0"/>
          <w:i w:val="0"/>
          <w:caps w:val="0"/>
          <w:spacing w:val="0"/>
          <w:w w:val="100"/>
          <w:kern w:val="2"/>
          <w:sz w:val="24"/>
          <w:szCs w:val="22"/>
          <w:lang w:val="en-US" w:eastAsia="zh-CN" w:bidi="ar-SA"/>
        </w:rPr>
      </w:pPr>
      <w:r>
        <w:rPr>
          <w:rStyle w:val="27"/>
          <w:rFonts w:ascii="宋体" w:hAnsi="宋体" w:eastAsia="宋体"/>
          <w:b w:val="0"/>
          <w:i w:val="0"/>
          <w:caps w:val="0"/>
          <w:spacing w:val="0"/>
          <w:w w:val="100"/>
          <w:kern w:val="2"/>
          <w:sz w:val="24"/>
          <w:szCs w:val="22"/>
          <w:lang w:val="en-US" w:eastAsia="zh-CN" w:bidi="ar-SA"/>
        </w:rPr>
        <w:t>委托代理人无转委权。特此委托。</w:t>
      </w:r>
    </w:p>
    <w:p w14:paraId="15F3ED22">
      <w:pPr>
        <w:snapToGrid/>
        <w:spacing w:before="0" w:beforeAutospacing="0" w:after="0" w:afterAutospacing="0" w:line="360" w:lineRule="auto"/>
        <w:ind w:firstLine="484" w:firstLineChars="200"/>
        <w:jc w:val="both"/>
        <w:textAlignment w:val="baseline"/>
        <w:rPr>
          <w:rStyle w:val="27"/>
          <w:rFonts w:ascii="宋体" w:hAnsi="宋体" w:eastAsia="宋体"/>
          <w:b w:val="0"/>
          <w:i w:val="0"/>
          <w:caps w:val="0"/>
          <w:spacing w:val="0"/>
          <w:w w:val="100"/>
          <w:kern w:val="2"/>
          <w:sz w:val="24"/>
          <w:szCs w:val="22"/>
          <w:lang w:val="en-US" w:eastAsia="zh-CN" w:bidi="ar-SA"/>
        </w:rPr>
      </w:pPr>
      <w:r>
        <w:rPr>
          <w:rStyle w:val="27"/>
          <w:rFonts w:ascii="宋体" w:hAnsi="宋体" w:eastAsia="宋体"/>
          <w:b w:val="0"/>
          <w:i w:val="0"/>
          <w:caps w:val="0"/>
          <w:spacing w:val="0"/>
          <w:w w:val="100"/>
          <w:kern w:val="2"/>
          <w:sz w:val="24"/>
          <w:szCs w:val="22"/>
          <w:lang w:val="en-US" w:eastAsia="zh-CN" w:bidi="ar-SA"/>
        </w:rPr>
        <w:t>委托代理人：            性  别：</w:t>
      </w:r>
    </w:p>
    <w:p w14:paraId="644FE621">
      <w:pPr>
        <w:snapToGrid/>
        <w:spacing w:before="0" w:beforeAutospacing="0" w:after="0" w:afterAutospacing="0" w:line="360" w:lineRule="auto"/>
        <w:ind w:firstLine="484" w:firstLineChars="200"/>
        <w:jc w:val="both"/>
        <w:textAlignment w:val="baseline"/>
        <w:rPr>
          <w:rStyle w:val="27"/>
          <w:rFonts w:ascii="宋体" w:hAnsi="宋体" w:eastAsia="宋体"/>
          <w:b w:val="0"/>
          <w:i w:val="0"/>
          <w:caps w:val="0"/>
          <w:spacing w:val="0"/>
          <w:w w:val="100"/>
          <w:kern w:val="2"/>
          <w:sz w:val="24"/>
          <w:szCs w:val="22"/>
          <w:lang w:val="en-US" w:eastAsia="zh-CN" w:bidi="ar-SA"/>
        </w:rPr>
      </w:pPr>
      <w:r>
        <w:rPr>
          <w:rStyle w:val="27"/>
          <w:rFonts w:ascii="宋体" w:hAnsi="宋体" w:eastAsia="宋体"/>
          <w:b w:val="0"/>
          <w:i w:val="0"/>
          <w:caps w:val="0"/>
          <w:spacing w:val="0"/>
          <w:w w:val="100"/>
          <w:kern w:val="2"/>
          <w:sz w:val="24"/>
          <w:szCs w:val="22"/>
          <w:lang w:val="en-US" w:eastAsia="zh-CN" w:bidi="ar-SA"/>
        </w:rPr>
        <w:t>身份证号码：            电  话：</w:t>
      </w:r>
    </w:p>
    <w:p w14:paraId="4D2DECA3">
      <w:pPr>
        <w:snapToGrid/>
        <w:spacing w:before="0" w:beforeAutospacing="0" w:after="0" w:afterAutospacing="0" w:line="360" w:lineRule="auto"/>
        <w:ind w:firstLine="484" w:firstLineChars="200"/>
        <w:jc w:val="both"/>
        <w:textAlignment w:val="baseline"/>
        <w:rPr>
          <w:rStyle w:val="27"/>
          <w:rFonts w:ascii="宋体" w:hAnsi="宋体" w:eastAsia="宋体"/>
          <w:b w:val="0"/>
          <w:i w:val="0"/>
          <w:caps w:val="0"/>
          <w:spacing w:val="0"/>
          <w:w w:val="100"/>
          <w:kern w:val="2"/>
          <w:sz w:val="24"/>
          <w:szCs w:val="22"/>
          <w:lang w:val="en-US" w:eastAsia="zh-CN" w:bidi="ar-SA"/>
        </w:rPr>
      </w:pPr>
      <w:r>
        <w:rPr>
          <w:rStyle w:val="27"/>
          <w:rFonts w:ascii="宋体" w:hAnsi="宋体" w:eastAsia="宋体"/>
          <w:b w:val="0"/>
          <w:i w:val="0"/>
          <w:caps w:val="0"/>
          <w:spacing w:val="0"/>
          <w:w w:val="100"/>
          <w:kern w:val="2"/>
          <w:sz w:val="24"/>
          <w:szCs w:val="22"/>
          <w:lang w:val="en-US" w:eastAsia="zh-CN" w:bidi="ar-SA"/>
        </w:rPr>
        <w:t xml:space="preserve">部  门：                职  务： </w:t>
      </w:r>
    </w:p>
    <w:tbl>
      <w:tblPr>
        <w:tblStyle w:val="24"/>
        <w:tblW w:w="68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02"/>
        <w:gridCol w:w="3402"/>
      </w:tblGrid>
      <w:tr w14:paraId="660A5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jc w:val="center"/>
        </w:trPr>
        <w:tc>
          <w:tcPr>
            <w:tcW w:w="3402" w:type="dxa"/>
            <w:tcBorders>
              <w:top w:val="single" w:color="000000" w:sz="4" w:space="0"/>
              <w:left w:val="single" w:color="000000" w:sz="4" w:space="0"/>
              <w:bottom w:val="single" w:color="000000" w:sz="4" w:space="0"/>
              <w:right w:val="single" w:color="000000" w:sz="4" w:space="0"/>
            </w:tcBorders>
            <w:vAlign w:val="center"/>
          </w:tcPr>
          <w:p w14:paraId="674E34C4">
            <w:pPr>
              <w:snapToGrid w:val="0"/>
              <w:spacing w:before="0" w:beforeAutospacing="0" w:after="0" w:afterAutospacing="0" w:line="360" w:lineRule="auto"/>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法定代表人身份证（正面）</w:t>
            </w:r>
          </w:p>
        </w:tc>
        <w:tc>
          <w:tcPr>
            <w:tcW w:w="3402" w:type="dxa"/>
            <w:tcBorders>
              <w:top w:val="single" w:color="000000" w:sz="4" w:space="0"/>
              <w:left w:val="single" w:color="000000" w:sz="4" w:space="0"/>
              <w:bottom w:val="single" w:color="000000" w:sz="4" w:space="0"/>
              <w:right w:val="single" w:color="000000" w:sz="4" w:space="0"/>
            </w:tcBorders>
            <w:vAlign w:val="center"/>
          </w:tcPr>
          <w:p w14:paraId="342A5309">
            <w:pPr>
              <w:snapToGrid w:val="0"/>
              <w:spacing w:before="0" w:beforeAutospacing="0" w:after="0" w:afterAutospacing="0" w:line="360" w:lineRule="auto"/>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法定代表人身份证（背面）</w:t>
            </w:r>
          </w:p>
        </w:tc>
      </w:tr>
      <w:tr w14:paraId="772C4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jc w:val="center"/>
        </w:trPr>
        <w:tc>
          <w:tcPr>
            <w:tcW w:w="3402" w:type="dxa"/>
            <w:tcBorders>
              <w:top w:val="single" w:color="000000" w:sz="4" w:space="0"/>
              <w:left w:val="single" w:color="000000" w:sz="4" w:space="0"/>
              <w:bottom w:val="single" w:color="000000" w:sz="4" w:space="0"/>
              <w:right w:val="single" w:color="000000" w:sz="4" w:space="0"/>
            </w:tcBorders>
            <w:vAlign w:val="center"/>
          </w:tcPr>
          <w:p w14:paraId="31AD444E">
            <w:pPr>
              <w:snapToGrid w:val="0"/>
              <w:spacing w:before="0" w:beforeAutospacing="0" w:after="0" w:afterAutospacing="0" w:line="360" w:lineRule="auto"/>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委托代理人身份证（正面）</w:t>
            </w:r>
          </w:p>
        </w:tc>
        <w:tc>
          <w:tcPr>
            <w:tcW w:w="3402" w:type="dxa"/>
            <w:tcBorders>
              <w:top w:val="single" w:color="000000" w:sz="4" w:space="0"/>
              <w:left w:val="single" w:color="000000" w:sz="4" w:space="0"/>
              <w:bottom w:val="single" w:color="000000" w:sz="4" w:space="0"/>
              <w:right w:val="single" w:color="000000" w:sz="4" w:space="0"/>
            </w:tcBorders>
            <w:vAlign w:val="center"/>
          </w:tcPr>
          <w:p w14:paraId="7069A41C">
            <w:pPr>
              <w:snapToGrid w:val="0"/>
              <w:spacing w:before="0" w:beforeAutospacing="0" w:after="0" w:afterAutospacing="0" w:line="360" w:lineRule="auto"/>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委托代理人身份证（背面）</w:t>
            </w:r>
          </w:p>
        </w:tc>
      </w:tr>
    </w:tbl>
    <w:p w14:paraId="639CA7C8">
      <w:pPr>
        <w:spacing w:before="66" w:line="313" w:lineRule="auto"/>
        <w:ind w:right="101"/>
        <w:rPr>
          <w:rFonts w:ascii="宋体" w:hAnsi="宋体" w:eastAsia="宋体" w:cs="宋体"/>
          <w:sz w:val="20"/>
          <w:szCs w:val="20"/>
        </w:rPr>
      </w:pPr>
      <w:r>
        <w:rPr>
          <w:rFonts w:ascii="宋体" w:hAnsi="宋体" w:eastAsia="宋体" w:cs="宋体"/>
          <w:spacing w:val="9"/>
          <w:sz w:val="20"/>
          <w:szCs w:val="20"/>
        </w:rPr>
        <w:t>注：1. 法定代表人签字或盖章可以是法定代表人亲笔签名（或相关主管行政部门备案的法定</w:t>
      </w:r>
      <w:r>
        <w:rPr>
          <w:rFonts w:ascii="宋体" w:hAnsi="宋体" w:eastAsia="宋体" w:cs="宋体"/>
          <w:spacing w:val="13"/>
          <w:sz w:val="20"/>
          <w:szCs w:val="20"/>
        </w:rPr>
        <w:t xml:space="preserve"> </w:t>
      </w:r>
      <w:r>
        <w:rPr>
          <w:rFonts w:ascii="宋体" w:hAnsi="宋体" w:eastAsia="宋体" w:cs="宋体"/>
          <w:spacing w:val="7"/>
          <w:sz w:val="20"/>
          <w:szCs w:val="20"/>
        </w:rPr>
        <w:t>代表人电子版签名或印章）。</w:t>
      </w:r>
    </w:p>
    <w:p w14:paraId="356DE085">
      <w:pPr>
        <w:spacing w:line="227" w:lineRule="auto"/>
        <w:ind w:left="3"/>
        <w:rPr>
          <w:rFonts w:ascii="宋体" w:hAnsi="宋体" w:eastAsia="宋体" w:cs="宋体"/>
          <w:sz w:val="20"/>
          <w:szCs w:val="20"/>
        </w:rPr>
      </w:pPr>
      <w:r>
        <w:rPr>
          <w:rFonts w:ascii="宋体" w:hAnsi="宋体" w:eastAsia="宋体" w:cs="宋体"/>
          <w:spacing w:val="8"/>
          <w:sz w:val="20"/>
          <w:szCs w:val="20"/>
        </w:rPr>
        <w:t>2.如是法定代表人本人参加投标的，则无须放置此项文件。</w:t>
      </w:r>
    </w:p>
    <w:p w14:paraId="41A8CDF9">
      <w:pPr>
        <w:snapToGrid/>
        <w:spacing w:before="0" w:beforeAutospacing="0" w:after="0" w:afterAutospacing="0" w:line="360"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 xml:space="preserve">                            </w:t>
      </w:r>
    </w:p>
    <w:p w14:paraId="0384EA1F">
      <w:pPr>
        <w:snapToGrid/>
        <w:spacing w:before="0" w:beforeAutospacing="0" w:after="0" w:afterAutospacing="0" w:line="360"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 xml:space="preserve">                            供应商名称（盖章）：</w:t>
      </w:r>
    </w:p>
    <w:p w14:paraId="185616BE">
      <w:pPr>
        <w:pStyle w:val="19"/>
        <w:snapToGrid/>
        <w:spacing w:before="0" w:beforeAutospacing="0" w:after="0" w:afterAutospacing="0" w:line="240" w:lineRule="auto"/>
        <w:ind w:left="200" w:right="0" w:hanging="200"/>
        <w:jc w:val="both"/>
        <w:textAlignment w:val="baseline"/>
        <w:rPr>
          <w:rStyle w:val="27"/>
          <w:rFonts w:ascii="Calibri" w:hAnsi="Calibri" w:eastAsia="宋体"/>
          <w:b w:val="0"/>
          <w:i w:val="0"/>
          <w:caps w:val="0"/>
          <w:spacing w:val="0"/>
          <w:w w:val="100"/>
          <w:kern w:val="2"/>
          <w:sz w:val="21"/>
          <w:szCs w:val="24"/>
          <w:lang w:val="en-US" w:eastAsia="zh-CN"/>
        </w:rPr>
      </w:pPr>
    </w:p>
    <w:p w14:paraId="0897EC13">
      <w:pPr>
        <w:snapToGrid/>
        <w:spacing w:before="0" w:beforeAutospacing="0" w:after="0" w:afterAutospacing="0" w:line="360"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 xml:space="preserve">                                  法定代表人（签字或盖章）：</w:t>
      </w:r>
    </w:p>
    <w:p w14:paraId="61978139">
      <w:pPr>
        <w:pStyle w:val="19"/>
        <w:snapToGrid/>
        <w:spacing w:before="0" w:beforeAutospacing="0" w:after="0" w:afterAutospacing="0" w:line="240" w:lineRule="auto"/>
        <w:ind w:left="200" w:right="0" w:hanging="200"/>
        <w:jc w:val="both"/>
        <w:textAlignment w:val="baseline"/>
        <w:rPr>
          <w:rStyle w:val="27"/>
          <w:rFonts w:ascii="Calibri" w:hAnsi="Calibri" w:eastAsia="宋体"/>
          <w:b w:val="0"/>
          <w:i w:val="0"/>
          <w:caps w:val="0"/>
          <w:spacing w:val="0"/>
          <w:w w:val="100"/>
          <w:kern w:val="2"/>
          <w:sz w:val="21"/>
          <w:szCs w:val="24"/>
          <w:lang w:val="en-US" w:eastAsia="zh-CN"/>
        </w:rPr>
      </w:pPr>
    </w:p>
    <w:p w14:paraId="4550E0C0">
      <w:pPr>
        <w:snapToGrid/>
        <w:spacing w:before="0" w:beforeAutospacing="0" w:after="0" w:afterAutospacing="0" w:line="360"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 xml:space="preserve">                                  委托代理人（签字或盖章）：</w:t>
      </w:r>
    </w:p>
    <w:p w14:paraId="0FBDD675">
      <w:pPr>
        <w:pStyle w:val="19"/>
        <w:snapToGrid/>
        <w:spacing w:before="0" w:beforeAutospacing="0" w:after="0" w:afterAutospacing="0" w:line="240" w:lineRule="auto"/>
        <w:ind w:left="200" w:right="0" w:hanging="200"/>
        <w:jc w:val="both"/>
        <w:textAlignment w:val="baseline"/>
        <w:rPr>
          <w:rStyle w:val="27"/>
          <w:rFonts w:ascii="Calibri" w:hAnsi="Calibri" w:eastAsia="宋体"/>
          <w:b w:val="0"/>
          <w:i w:val="0"/>
          <w:caps w:val="0"/>
          <w:spacing w:val="0"/>
          <w:w w:val="100"/>
          <w:kern w:val="2"/>
          <w:sz w:val="21"/>
          <w:szCs w:val="24"/>
          <w:lang w:val="en-US" w:eastAsia="zh-CN"/>
        </w:rPr>
      </w:pPr>
    </w:p>
    <w:p w14:paraId="4F4EF278">
      <w:pPr>
        <w:snapToGrid/>
        <w:spacing w:before="0" w:beforeAutospacing="0" w:after="0" w:afterAutospacing="0" w:line="360" w:lineRule="auto"/>
        <w:jc w:val="right"/>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日期：     年   月   日</w:t>
      </w:r>
    </w:p>
    <w:p w14:paraId="62CA3120">
      <w:pPr>
        <w:rPr>
          <w:rStyle w:val="27"/>
          <w:rFonts w:ascii="宋体" w:hAnsi="宋体" w:eastAsia="宋体"/>
          <w:b w:val="0"/>
          <w:i w:val="0"/>
          <w:caps w:val="0"/>
          <w:spacing w:val="0"/>
          <w:w w:val="100"/>
          <w:kern w:val="2"/>
          <w:sz w:val="28"/>
          <w:szCs w:val="28"/>
          <w:lang w:val="en-US" w:eastAsia="zh-CN" w:bidi="ar-SA"/>
        </w:rPr>
        <w:sectPr>
          <w:footerReference r:id="rId10" w:type="default"/>
          <w:pgSz w:w="11906" w:h="16838"/>
          <w:pgMar w:top="1417" w:right="1417" w:bottom="1417" w:left="1417" w:header="851" w:footer="850" w:gutter="0"/>
          <w:lnNumType w:countBy="0"/>
          <w:pgNumType w:fmt="decimal"/>
          <w:cols w:space="425" w:num="1"/>
          <w:titlePg/>
          <w:vAlign w:val="top"/>
          <w:docGrid w:type="linesAndChars" w:linePitch="312" w:charSpace="530"/>
        </w:sectPr>
      </w:pPr>
      <w:r>
        <w:rPr>
          <w:rStyle w:val="27"/>
          <w:rFonts w:ascii="宋体" w:hAnsi="宋体" w:eastAsia="宋体"/>
          <w:b w:val="0"/>
          <w:i w:val="0"/>
          <w:caps w:val="0"/>
          <w:spacing w:val="0"/>
          <w:w w:val="100"/>
          <w:kern w:val="2"/>
          <w:sz w:val="28"/>
          <w:szCs w:val="28"/>
          <w:lang w:val="en-US" w:eastAsia="zh-CN" w:bidi="ar-SA"/>
        </w:rPr>
        <w:br w:type="page"/>
      </w:r>
    </w:p>
    <w:p w14:paraId="035777EA">
      <w:pPr>
        <w:spacing w:before="98" w:line="219" w:lineRule="auto"/>
        <w:ind w:left="2017"/>
        <w:rPr>
          <w:rFonts w:ascii="宋体" w:hAnsi="宋体" w:eastAsia="宋体" w:cs="宋体"/>
          <w:sz w:val="30"/>
          <w:szCs w:val="30"/>
        </w:rPr>
      </w:pPr>
      <w:r>
        <w:rPr>
          <w:rFonts w:ascii="宋体" w:hAnsi="宋体" w:eastAsia="宋体" w:cs="宋体"/>
          <w:b/>
          <w:bCs/>
          <w:spacing w:val="-4"/>
          <w:sz w:val="30"/>
          <w:szCs w:val="30"/>
        </w:rPr>
        <w:t>（二）投标人资格、资信证明文件</w:t>
      </w:r>
    </w:p>
    <w:p w14:paraId="771EBB9D">
      <w:pPr>
        <w:rPr>
          <w:rStyle w:val="27"/>
          <w:rFonts w:ascii="宋体" w:hAnsi="宋体" w:eastAsia="宋体"/>
          <w:b w:val="0"/>
          <w:i w:val="0"/>
          <w:caps w:val="0"/>
          <w:spacing w:val="0"/>
          <w:w w:val="100"/>
          <w:kern w:val="2"/>
          <w:sz w:val="28"/>
          <w:szCs w:val="28"/>
          <w:lang w:val="en-US" w:eastAsia="zh-CN" w:bidi="ar-SA"/>
        </w:rPr>
      </w:pPr>
    </w:p>
    <w:p w14:paraId="192CB4FB">
      <w:pPr>
        <w:spacing w:before="78" w:line="219" w:lineRule="auto"/>
        <w:ind w:left="20"/>
        <w:rPr>
          <w:rFonts w:ascii="宋体" w:hAnsi="宋体" w:eastAsia="宋体" w:cs="宋体"/>
          <w:sz w:val="24"/>
          <w:szCs w:val="24"/>
        </w:rPr>
      </w:pPr>
      <w:r>
        <w:rPr>
          <w:rFonts w:ascii="宋体" w:hAnsi="宋体" w:eastAsia="宋体" w:cs="宋体"/>
          <w:b/>
          <w:bCs/>
          <w:spacing w:val="-5"/>
          <w:sz w:val="24"/>
          <w:szCs w:val="24"/>
        </w:rPr>
        <w:t>资格证明文件目录</w:t>
      </w:r>
    </w:p>
    <w:p w14:paraId="4F090C1E">
      <w:pPr>
        <w:spacing w:before="187" w:line="219" w:lineRule="auto"/>
        <w:ind w:left="491"/>
        <w:rPr>
          <w:rFonts w:ascii="宋体" w:hAnsi="宋体" w:eastAsia="宋体" w:cs="宋体"/>
          <w:sz w:val="24"/>
          <w:szCs w:val="24"/>
        </w:rPr>
      </w:pPr>
      <w:r>
        <w:rPr>
          <w:rFonts w:ascii="宋体" w:hAnsi="宋体" w:eastAsia="宋体" w:cs="宋体"/>
          <w:b/>
          <w:bCs/>
          <w:spacing w:val="-4"/>
          <w:sz w:val="24"/>
          <w:szCs w:val="24"/>
          <w:u w:val="single" w:color="auto"/>
        </w:rPr>
        <w:t>文件</w:t>
      </w:r>
      <w:r>
        <w:rPr>
          <w:rFonts w:ascii="宋体" w:hAnsi="宋体" w:eastAsia="宋体" w:cs="宋体"/>
          <w:spacing w:val="-33"/>
          <w:sz w:val="24"/>
          <w:szCs w:val="24"/>
          <w:u w:val="single" w:color="auto"/>
        </w:rPr>
        <w:t xml:space="preserve"> </w:t>
      </w:r>
      <w:r>
        <w:rPr>
          <w:rFonts w:ascii="宋体" w:hAnsi="宋体" w:eastAsia="宋体" w:cs="宋体"/>
          <w:b/>
          <w:bCs/>
          <w:spacing w:val="-4"/>
          <w:sz w:val="24"/>
          <w:szCs w:val="24"/>
          <w:u w:val="single" w:color="auto"/>
        </w:rPr>
        <w:t>1</w:t>
      </w:r>
      <w:r>
        <w:rPr>
          <w:rFonts w:ascii="宋体" w:hAnsi="宋体" w:eastAsia="宋体" w:cs="宋体"/>
          <w:spacing w:val="-4"/>
          <w:sz w:val="24"/>
          <w:szCs w:val="24"/>
          <w:u w:val="single" w:color="auto"/>
        </w:rPr>
        <w:t xml:space="preserve"> 投标人基本情况</w:t>
      </w:r>
    </w:p>
    <w:p w14:paraId="7AA52D50">
      <w:pPr>
        <w:tabs>
          <w:tab w:val="left" w:pos="136"/>
        </w:tabs>
        <w:spacing w:before="274" w:line="342" w:lineRule="auto"/>
        <w:ind w:firstLine="491"/>
        <w:rPr>
          <w:rFonts w:ascii="宋体" w:hAnsi="宋体" w:eastAsia="宋体" w:cs="宋体"/>
          <w:sz w:val="24"/>
          <w:szCs w:val="24"/>
        </w:rPr>
      </w:pPr>
      <w:r>
        <w:rPr>
          <w:rFonts w:ascii="宋体" w:hAnsi="宋体" w:eastAsia="宋体" w:cs="宋体"/>
          <w:b/>
          <w:bCs/>
          <w:sz w:val="24"/>
          <w:szCs w:val="24"/>
          <w:u w:val="single" w:color="auto"/>
        </w:rPr>
        <w:t>文件</w:t>
      </w:r>
      <w:r>
        <w:rPr>
          <w:rFonts w:ascii="宋体" w:hAnsi="宋体" w:eastAsia="宋体" w:cs="宋体"/>
          <w:spacing w:val="-37"/>
          <w:sz w:val="24"/>
          <w:szCs w:val="24"/>
          <w:u w:val="single" w:color="auto"/>
        </w:rPr>
        <w:t xml:space="preserve"> </w:t>
      </w:r>
      <w:r>
        <w:rPr>
          <w:rFonts w:ascii="宋体" w:hAnsi="宋体" w:eastAsia="宋体" w:cs="宋体"/>
          <w:b/>
          <w:bCs/>
          <w:sz w:val="24"/>
          <w:szCs w:val="24"/>
          <w:u w:val="single" w:color="auto"/>
        </w:rPr>
        <w:t>2</w:t>
      </w:r>
      <w:r>
        <w:rPr>
          <w:rFonts w:ascii="宋体" w:hAnsi="宋体" w:eastAsia="宋体" w:cs="宋体"/>
          <w:sz w:val="24"/>
          <w:szCs w:val="24"/>
          <w:u w:val="single" w:color="auto"/>
        </w:rPr>
        <w:t xml:space="preserve"> 法人或者其他组织的营业执照（或事业单位法人证书）等、资质证书</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8"/>
          <w:sz w:val="24"/>
          <w:szCs w:val="24"/>
          <w:u w:val="single" w:color="auto"/>
        </w:rPr>
        <w:t>（如有）、许可证（如有）等证明文件</w:t>
      </w:r>
      <w:r>
        <w:rPr>
          <w:rFonts w:ascii="宋体" w:hAnsi="宋体" w:eastAsia="宋体" w:cs="宋体"/>
          <w:sz w:val="24"/>
          <w:szCs w:val="24"/>
          <w:u w:val="single" w:color="auto"/>
        </w:rPr>
        <w:t xml:space="preserve"> </w:t>
      </w:r>
    </w:p>
    <w:p w14:paraId="1D8F1FA2">
      <w:pPr>
        <w:spacing w:before="42" w:line="219" w:lineRule="auto"/>
        <w:ind w:left="491"/>
        <w:rPr>
          <w:rFonts w:ascii="宋体" w:hAnsi="宋体" w:eastAsia="宋体" w:cs="宋体"/>
          <w:sz w:val="24"/>
          <w:szCs w:val="24"/>
        </w:rPr>
      </w:pPr>
      <w:r>
        <w:rPr>
          <w:rFonts w:ascii="宋体" w:hAnsi="宋体" w:eastAsia="宋体" w:cs="宋体"/>
          <w:b/>
          <w:bCs/>
          <w:spacing w:val="-2"/>
          <w:sz w:val="24"/>
          <w:szCs w:val="24"/>
          <w:u w:val="single" w:color="auto"/>
        </w:rPr>
        <w:t>文件</w:t>
      </w:r>
      <w:r>
        <w:rPr>
          <w:rFonts w:ascii="宋体" w:hAnsi="宋体" w:eastAsia="宋体" w:cs="宋体"/>
          <w:spacing w:val="-41"/>
          <w:sz w:val="24"/>
          <w:szCs w:val="24"/>
          <w:u w:val="single" w:color="auto"/>
        </w:rPr>
        <w:t xml:space="preserve"> </w:t>
      </w:r>
      <w:r>
        <w:rPr>
          <w:rFonts w:ascii="宋体" w:hAnsi="宋体" w:eastAsia="宋体" w:cs="宋体"/>
          <w:b/>
          <w:bCs/>
          <w:spacing w:val="-2"/>
          <w:sz w:val="24"/>
          <w:szCs w:val="24"/>
          <w:u w:val="single" w:color="auto"/>
        </w:rPr>
        <w:t>3</w:t>
      </w:r>
      <w:r>
        <w:rPr>
          <w:rFonts w:ascii="宋体" w:hAnsi="宋体" w:eastAsia="宋体" w:cs="宋体"/>
          <w:spacing w:val="-43"/>
          <w:sz w:val="24"/>
          <w:szCs w:val="24"/>
          <w:u w:val="single" w:color="auto"/>
        </w:rPr>
        <w:t xml:space="preserve"> </w:t>
      </w:r>
      <w:r>
        <w:rPr>
          <w:rFonts w:ascii="宋体" w:hAnsi="宋体" w:eastAsia="宋体" w:cs="宋体"/>
          <w:spacing w:val="-2"/>
          <w:sz w:val="24"/>
          <w:szCs w:val="24"/>
          <w:u w:val="single" w:color="auto"/>
        </w:rPr>
        <w:t>具有良好的商业信誉和健全的财务会计制度的证明材料</w:t>
      </w:r>
    </w:p>
    <w:p w14:paraId="30A6DEAD">
      <w:pPr>
        <w:spacing w:before="274" w:line="219" w:lineRule="auto"/>
        <w:ind w:left="491"/>
        <w:rPr>
          <w:rFonts w:ascii="宋体" w:hAnsi="宋体" w:eastAsia="宋体" w:cs="宋体"/>
          <w:sz w:val="24"/>
          <w:szCs w:val="24"/>
        </w:rPr>
      </w:pPr>
      <w:r>
        <w:rPr>
          <w:rFonts w:ascii="宋体" w:hAnsi="宋体" w:eastAsia="宋体" w:cs="宋体"/>
          <w:b/>
          <w:bCs/>
          <w:spacing w:val="2"/>
          <w:sz w:val="24"/>
          <w:szCs w:val="24"/>
          <w:u w:val="single" w:color="auto"/>
        </w:rPr>
        <w:t>文件4</w:t>
      </w:r>
      <w:r>
        <w:rPr>
          <w:rFonts w:ascii="宋体" w:hAnsi="宋体" w:eastAsia="宋体" w:cs="宋体"/>
          <w:spacing w:val="2"/>
          <w:sz w:val="24"/>
          <w:szCs w:val="24"/>
          <w:u w:val="single" w:color="auto"/>
        </w:rPr>
        <w:t xml:space="preserve"> 依法缴纳税收和社会保障资金的相关</w:t>
      </w:r>
      <w:r>
        <w:rPr>
          <w:rFonts w:ascii="宋体" w:hAnsi="宋体" w:eastAsia="宋体" w:cs="宋体"/>
          <w:spacing w:val="1"/>
          <w:sz w:val="24"/>
          <w:szCs w:val="24"/>
          <w:u w:val="single" w:color="auto"/>
        </w:rPr>
        <w:t>材料</w:t>
      </w:r>
    </w:p>
    <w:p w14:paraId="18F05E7C">
      <w:pPr>
        <w:spacing w:before="204" w:line="219" w:lineRule="auto"/>
        <w:ind w:left="491"/>
        <w:rPr>
          <w:rFonts w:ascii="宋体" w:hAnsi="宋体" w:eastAsia="宋体" w:cs="宋体"/>
          <w:sz w:val="24"/>
          <w:szCs w:val="24"/>
        </w:rPr>
      </w:pPr>
      <w:r>
        <w:rPr>
          <w:rFonts w:ascii="宋体" w:hAnsi="宋体" w:eastAsia="宋体" w:cs="宋体"/>
          <w:b/>
          <w:bCs/>
          <w:spacing w:val="-1"/>
          <w:sz w:val="24"/>
          <w:szCs w:val="24"/>
          <w:u w:val="single" w:color="auto"/>
        </w:rPr>
        <w:t>文件</w:t>
      </w:r>
      <w:r>
        <w:rPr>
          <w:rFonts w:ascii="宋体" w:hAnsi="宋体" w:eastAsia="宋体" w:cs="宋体"/>
          <w:spacing w:val="-46"/>
          <w:sz w:val="24"/>
          <w:szCs w:val="24"/>
          <w:u w:val="single" w:color="auto"/>
        </w:rPr>
        <w:t xml:space="preserve"> </w:t>
      </w:r>
      <w:r>
        <w:rPr>
          <w:rFonts w:ascii="宋体" w:hAnsi="宋体" w:eastAsia="宋体" w:cs="宋体"/>
          <w:b/>
          <w:bCs/>
          <w:spacing w:val="-1"/>
          <w:sz w:val="24"/>
          <w:szCs w:val="24"/>
          <w:u w:val="single" w:color="auto"/>
        </w:rPr>
        <w:t>5</w:t>
      </w:r>
      <w:r>
        <w:rPr>
          <w:rFonts w:ascii="宋体" w:hAnsi="宋体" w:eastAsia="宋体" w:cs="宋体"/>
          <w:spacing w:val="-1"/>
          <w:sz w:val="24"/>
          <w:szCs w:val="24"/>
          <w:u w:val="single" w:color="auto"/>
        </w:rPr>
        <w:t xml:space="preserve"> 具备履行合同所必需的设备和专业技术能力的</w:t>
      </w:r>
      <w:r>
        <w:rPr>
          <w:rFonts w:ascii="宋体" w:hAnsi="宋体" w:eastAsia="宋体" w:cs="宋体"/>
          <w:spacing w:val="-2"/>
          <w:sz w:val="24"/>
          <w:szCs w:val="24"/>
          <w:u w:val="single" w:color="auto"/>
        </w:rPr>
        <w:t>书面声明</w:t>
      </w:r>
    </w:p>
    <w:p w14:paraId="5BAED5E4">
      <w:pPr>
        <w:spacing w:before="277" w:line="338" w:lineRule="auto"/>
        <w:ind w:left="32" w:right="40" w:firstLine="459"/>
        <w:rPr>
          <w:rFonts w:ascii="宋体" w:hAnsi="宋体" w:eastAsia="宋体" w:cs="宋体"/>
          <w:sz w:val="24"/>
          <w:szCs w:val="24"/>
        </w:rPr>
      </w:pPr>
      <w:r>
        <w:rPr>
          <w:rFonts w:ascii="宋体" w:hAnsi="宋体" w:eastAsia="宋体" w:cs="宋体"/>
          <w:b/>
          <w:bCs/>
          <w:spacing w:val="1"/>
          <w:sz w:val="24"/>
          <w:szCs w:val="24"/>
          <w:u w:val="single" w:color="auto"/>
        </w:rPr>
        <w:t>文件6</w:t>
      </w:r>
      <w:r>
        <w:rPr>
          <w:rFonts w:ascii="宋体" w:hAnsi="宋体" w:eastAsia="宋体" w:cs="宋体"/>
          <w:spacing w:val="1"/>
          <w:sz w:val="24"/>
          <w:szCs w:val="24"/>
          <w:u w:val="single" w:color="auto"/>
        </w:rPr>
        <w:t xml:space="preserve"> 参加政府采购活动前三年内在经营活动中没有重大违法记录的书面声</w:t>
      </w:r>
      <w:r>
        <w:rPr>
          <w:rFonts w:ascii="宋体" w:hAnsi="宋体" w:eastAsia="宋体" w:cs="宋体"/>
          <w:spacing w:val="8"/>
          <w:sz w:val="24"/>
          <w:szCs w:val="24"/>
        </w:rPr>
        <w:t xml:space="preserve"> </w:t>
      </w:r>
      <w:r>
        <w:rPr>
          <w:rFonts w:ascii="宋体" w:hAnsi="宋体" w:eastAsia="宋体" w:cs="宋体"/>
          <w:sz w:val="24"/>
          <w:szCs w:val="24"/>
          <w:u w:val="single" w:color="auto"/>
        </w:rPr>
        <w:t>明</w:t>
      </w:r>
    </w:p>
    <w:p w14:paraId="7E62E1AD">
      <w:pPr>
        <w:spacing w:before="1" w:line="219" w:lineRule="auto"/>
        <w:ind w:left="491"/>
        <w:rPr>
          <w:rFonts w:ascii="宋体" w:hAnsi="宋体" w:eastAsia="宋体" w:cs="宋体"/>
          <w:sz w:val="24"/>
          <w:szCs w:val="24"/>
        </w:rPr>
      </w:pPr>
      <w:r>
        <w:rPr>
          <w:rFonts w:ascii="宋体" w:hAnsi="宋体" w:eastAsia="宋体" w:cs="宋体"/>
          <w:b/>
          <w:bCs/>
          <w:spacing w:val="-4"/>
          <w:sz w:val="24"/>
          <w:szCs w:val="24"/>
          <w:u w:val="single" w:color="auto"/>
        </w:rPr>
        <w:t>文件</w:t>
      </w:r>
      <w:r>
        <w:rPr>
          <w:rFonts w:ascii="宋体" w:hAnsi="宋体" w:eastAsia="宋体" w:cs="宋体"/>
          <w:spacing w:val="-38"/>
          <w:sz w:val="24"/>
          <w:szCs w:val="24"/>
          <w:u w:val="single" w:color="auto"/>
        </w:rPr>
        <w:t xml:space="preserve"> </w:t>
      </w:r>
      <w:r>
        <w:rPr>
          <w:rFonts w:ascii="宋体" w:hAnsi="宋体" w:eastAsia="宋体" w:cs="宋体"/>
          <w:b/>
          <w:bCs/>
          <w:spacing w:val="-4"/>
          <w:sz w:val="24"/>
          <w:szCs w:val="24"/>
          <w:u w:val="single" w:color="auto"/>
        </w:rPr>
        <w:t>7</w:t>
      </w:r>
      <w:r>
        <w:rPr>
          <w:rFonts w:ascii="宋体" w:hAnsi="宋体" w:eastAsia="宋体" w:cs="宋体"/>
          <w:spacing w:val="-4"/>
          <w:sz w:val="24"/>
          <w:szCs w:val="24"/>
          <w:u w:val="single" w:color="auto"/>
        </w:rPr>
        <w:t xml:space="preserve"> 信用查询记录</w:t>
      </w:r>
    </w:p>
    <w:p w14:paraId="07B24045">
      <w:pPr>
        <w:spacing w:before="204" w:line="219" w:lineRule="auto"/>
        <w:ind w:left="491"/>
        <w:rPr>
          <w:rFonts w:ascii="宋体" w:hAnsi="宋体" w:eastAsia="宋体" w:cs="宋体"/>
          <w:sz w:val="24"/>
          <w:szCs w:val="24"/>
        </w:rPr>
      </w:pPr>
      <w:r>
        <w:rPr>
          <w:rFonts w:ascii="宋体" w:hAnsi="宋体" w:eastAsia="宋体" w:cs="宋体"/>
          <w:b/>
          <w:bCs/>
          <w:spacing w:val="3"/>
          <w:sz w:val="24"/>
          <w:szCs w:val="24"/>
          <w:u w:val="single" w:color="auto"/>
        </w:rPr>
        <w:t>文件8</w:t>
      </w:r>
      <w:r>
        <w:rPr>
          <w:rFonts w:ascii="宋体" w:hAnsi="宋体" w:eastAsia="宋体" w:cs="宋体"/>
          <w:spacing w:val="3"/>
          <w:sz w:val="24"/>
          <w:szCs w:val="24"/>
          <w:u w:val="single" w:color="auto"/>
        </w:rPr>
        <w:t xml:space="preserve"> 诚信投标承诺书</w:t>
      </w:r>
    </w:p>
    <w:p w14:paraId="7C6B8AF8">
      <w:pPr>
        <w:spacing w:before="277" w:line="219" w:lineRule="auto"/>
        <w:ind w:left="491"/>
        <w:rPr>
          <w:rFonts w:ascii="宋体" w:hAnsi="宋体" w:eastAsia="宋体" w:cs="宋体"/>
          <w:sz w:val="24"/>
          <w:szCs w:val="24"/>
        </w:rPr>
      </w:pPr>
      <w:r>
        <w:rPr>
          <w:rFonts w:ascii="宋体" w:hAnsi="宋体" w:eastAsia="宋体" w:cs="宋体"/>
          <w:b/>
          <w:bCs/>
          <w:sz w:val="24"/>
          <w:szCs w:val="24"/>
          <w:u w:val="single" w:color="auto"/>
        </w:rPr>
        <w:t>文件9</w:t>
      </w:r>
      <w:r>
        <w:rPr>
          <w:rFonts w:ascii="宋体" w:hAnsi="宋体" w:eastAsia="宋体" w:cs="宋体"/>
          <w:spacing w:val="42"/>
          <w:sz w:val="24"/>
          <w:szCs w:val="24"/>
          <w:u w:val="single" w:color="auto"/>
        </w:rPr>
        <w:t xml:space="preserve"> </w:t>
      </w:r>
      <w:r>
        <w:rPr>
          <w:rFonts w:ascii="宋体" w:hAnsi="宋体" w:eastAsia="宋体" w:cs="宋体"/>
          <w:sz w:val="24"/>
          <w:szCs w:val="24"/>
          <w:u w:val="single" w:color="auto"/>
        </w:rPr>
        <w:t>中小企业及残疾人福利性单位等证明文件等</w:t>
      </w:r>
    </w:p>
    <w:p w14:paraId="6F300671">
      <w:pPr>
        <w:spacing w:before="155" w:line="219" w:lineRule="auto"/>
        <w:ind w:left="491"/>
        <w:rPr>
          <w:rFonts w:ascii="宋体" w:hAnsi="宋体" w:eastAsia="宋体" w:cs="宋体"/>
          <w:sz w:val="24"/>
          <w:szCs w:val="24"/>
        </w:rPr>
      </w:pPr>
      <w:r>
        <w:rPr>
          <w:rFonts w:ascii="宋体" w:hAnsi="宋体" w:eastAsia="宋体" w:cs="宋体"/>
          <w:b/>
          <w:bCs/>
          <w:spacing w:val="-4"/>
          <w:sz w:val="24"/>
          <w:szCs w:val="24"/>
          <w:u w:val="single" w:color="auto"/>
        </w:rPr>
        <w:t>文件</w:t>
      </w:r>
      <w:r>
        <w:rPr>
          <w:rFonts w:ascii="宋体" w:hAnsi="宋体" w:eastAsia="宋体" w:cs="宋体"/>
          <w:spacing w:val="-20"/>
          <w:sz w:val="24"/>
          <w:szCs w:val="24"/>
          <w:u w:val="single" w:color="auto"/>
        </w:rPr>
        <w:t xml:space="preserve"> </w:t>
      </w:r>
      <w:r>
        <w:rPr>
          <w:rFonts w:ascii="宋体" w:hAnsi="宋体" w:eastAsia="宋体" w:cs="宋体"/>
          <w:b/>
          <w:bCs/>
          <w:spacing w:val="-4"/>
          <w:sz w:val="24"/>
          <w:szCs w:val="24"/>
          <w:u w:val="single" w:color="auto"/>
        </w:rPr>
        <w:t>10</w:t>
      </w:r>
      <w:r>
        <w:rPr>
          <w:rFonts w:ascii="宋体" w:hAnsi="宋体" w:eastAsia="宋体" w:cs="宋体"/>
          <w:spacing w:val="-4"/>
          <w:sz w:val="24"/>
          <w:szCs w:val="24"/>
          <w:u w:val="single" w:color="auto"/>
        </w:rPr>
        <w:t xml:space="preserve"> 投标人关联企业情况表</w:t>
      </w:r>
    </w:p>
    <w:p w14:paraId="724F7D52">
      <w:pPr>
        <w:spacing w:before="153" w:line="219" w:lineRule="auto"/>
        <w:ind w:left="491"/>
        <w:rPr>
          <w:rFonts w:ascii="宋体" w:hAnsi="宋体" w:eastAsia="宋体" w:cs="宋体"/>
          <w:sz w:val="24"/>
          <w:szCs w:val="24"/>
        </w:rPr>
      </w:pPr>
      <w:r>
        <w:rPr>
          <w:rFonts w:ascii="宋体" w:hAnsi="宋体" w:eastAsia="宋体" w:cs="宋体"/>
          <w:b/>
          <w:bCs/>
          <w:sz w:val="24"/>
          <w:szCs w:val="24"/>
          <w:u w:val="single" w:color="auto"/>
        </w:rPr>
        <w:t>文件</w:t>
      </w:r>
      <w:r>
        <w:rPr>
          <w:rFonts w:ascii="宋体" w:hAnsi="宋体" w:eastAsia="宋体" w:cs="宋体"/>
          <w:spacing w:val="-20"/>
          <w:sz w:val="24"/>
          <w:szCs w:val="24"/>
          <w:u w:val="single" w:color="auto"/>
        </w:rPr>
        <w:t xml:space="preserve"> </w:t>
      </w:r>
      <w:r>
        <w:rPr>
          <w:rFonts w:ascii="宋体" w:hAnsi="宋体" w:eastAsia="宋体" w:cs="宋体"/>
          <w:b/>
          <w:bCs/>
          <w:sz w:val="24"/>
          <w:szCs w:val="24"/>
          <w:u w:val="single" w:color="auto"/>
        </w:rPr>
        <w:t>11</w:t>
      </w:r>
      <w:r>
        <w:rPr>
          <w:rFonts w:ascii="宋体" w:hAnsi="宋体" w:eastAsia="宋体" w:cs="宋体"/>
          <w:sz w:val="24"/>
          <w:szCs w:val="24"/>
          <w:u w:val="single" w:color="auto"/>
        </w:rPr>
        <w:t>本项目采购文件中要求的其它相关证明文件（如有，可自行补充）</w:t>
      </w:r>
    </w:p>
    <w:p w14:paraId="715A4E94">
      <w:pPr>
        <w:spacing w:line="257" w:lineRule="auto"/>
        <w:rPr>
          <w:rFonts w:ascii="Arial"/>
          <w:sz w:val="21"/>
        </w:rPr>
      </w:pPr>
    </w:p>
    <w:p w14:paraId="1416B080">
      <w:pPr>
        <w:spacing w:line="257" w:lineRule="auto"/>
        <w:rPr>
          <w:rFonts w:ascii="Arial"/>
          <w:sz w:val="21"/>
        </w:rPr>
      </w:pPr>
    </w:p>
    <w:p w14:paraId="321A1F7C">
      <w:pPr>
        <w:spacing w:before="79" w:line="219" w:lineRule="auto"/>
        <w:ind w:left="320"/>
        <w:rPr>
          <w:rFonts w:ascii="宋体" w:hAnsi="宋体" w:eastAsia="宋体" w:cs="宋体"/>
          <w:sz w:val="24"/>
          <w:szCs w:val="24"/>
        </w:rPr>
      </w:pPr>
      <w:r>
        <w:rPr>
          <w:rFonts w:ascii="宋体" w:hAnsi="宋体" w:eastAsia="宋体" w:cs="宋体"/>
          <w:spacing w:val="-1"/>
          <w:sz w:val="24"/>
          <w:szCs w:val="24"/>
          <w:u w:val="single" w:color="auto"/>
        </w:rPr>
        <w:t>以上资格证明文件中要求加盖公章的，</w:t>
      </w:r>
      <w:r>
        <w:rPr>
          <w:rFonts w:ascii="宋体" w:hAnsi="宋体" w:eastAsia="宋体" w:cs="宋体"/>
          <w:b/>
          <w:bCs/>
          <w:spacing w:val="-1"/>
          <w:sz w:val="24"/>
          <w:szCs w:val="24"/>
          <w:u w:val="single" w:color="auto"/>
        </w:rPr>
        <w:t>必须加盖公章，否则视为无效投标。</w:t>
      </w:r>
    </w:p>
    <w:p w14:paraId="5764FD50">
      <w:pPr>
        <w:rPr>
          <w:rStyle w:val="27"/>
          <w:rFonts w:ascii="宋体" w:hAnsi="宋体" w:eastAsia="宋体"/>
          <w:b w:val="0"/>
          <w:i w:val="0"/>
          <w:caps w:val="0"/>
          <w:spacing w:val="0"/>
          <w:w w:val="100"/>
          <w:kern w:val="2"/>
          <w:sz w:val="28"/>
          <w:szCs w:val="28"/>
          <w:lang w:val="en-US" w:eastAsia="zh-CN" w:bidi="ar-SA"/>
        </w:rPr>
      </w:pPr>
    </w:p>
    <w:p w14:paraId="605EF143">
      <w:pPr>
        <w:pStyle w:val="10"/>
        <w:spacing w:before="65" w:line="229" w:lineRule="auto"/>
        <w:ind w:left="440"/>
        <w:rPr>
          <w:sz w:val="20"/>
          <w:szCs w:val="20"/>
        </w:rPr>
      </w:pPr>
      <w:r>
        <w:rPr>
          <w:spacing w:val="7"/>
          <w:sz w:val="20"/>
          <w:szCs w:val="20"/>
        </w:rPr>
        <w:t>注</w:t>
      </w:r>
      <w:r>
        <w:rPr>
          <w:spacing w:val="-18"/>
          <w:sz w:val="20"/>
          <w:szCs w:val="20"/>
        </w:rPr>
        <w:t xml:space="preserve"> </w:t>
      </w:r>
      <w:r>
        <w:rPr>
          <w:spacing w:val="7"/>
          <w:sz w:val="20"/>
          <w:szCs w:val="20"/>
        </w:rPr>
        <w:t>1：如因有关主管部门政策调整，部分证明材料有所增减，以最新政策要求为准；</w:t>
      </w:r>
    </w:p>
    <w:p w14:paraId="604FB0C5">
      <w:pPr>
        <w:pStyle w:val="10"/>
        <w:spacing w:before="65" w:line="250" w:lineRule="auto"/>
        <w:ind w:left="15" w:right="518" w:firstLine="425"/>
        <w:rPr>
          <w:sz w:val="20"/>
          <w:szCs w:val="20"/>
        </w:rPr>
      </w:pPr>
      <w:r>
        <w:rPr>
          <w:spacing w:val="9"/>
          <w:sz w:val="20"/>
          <w:szCs w:val="20"/>
        </w:rPr>
        <w:t>注</w:t>
      </w:r>
      <w:r>
        <w:rPr>
          <w:spacing w:val="-27"/>
          <w:sz w:val="20"/>
          <w:szCs w:val="20"/>
        </w:rPr>
        <w:t xml:space="preserve"> </w:t>
      </w:r>
      <w:r>
        <w:rPr>
          <w:spacing w:val="9"/>
          <w:sz w:val="20"/>
          <w:szCs w:val="20"/>
        </w:rPr>
        <w:t>2：如投标人所在地有关主管部门反馈的证明材料与本文中要求不一致时，</w:t>
      </w:r>
      <w:r>
        <w:rPr>
          <w:spacing w:val="-53"/>
          <w:sz w:val="20"/>
          <w:szCs w:val="20"/>
        </w:rPr>
        <w:t xml:space="preserve"> </w:t>
      </w:r>
      <w:r>
        <w:rPr>
          <w:spacing w:val="9"/>
          <w:sz w:val="20"/>
          <w:szCs w:val="20"/>
        </w:rPr>
        <w:t>以当</w:t>
      </w:r>
      <w:r>
        <w:rPr>
          <w:sz w:val="20"/>
          <w:szCs w:val="20"/>
        </w:rPr>
        <w:t xml:space="preserve"> </w:t>
      </w:r>
      <w:r>
        <w:rPr>
          <w:spacing w:val="8"/>
          <w:sz w:val="20"/>
          <w:szCs w:val="20"/>
        </w:rPr>
        <w:t>地要求为准，但须投标人提供文字说明。</w:t>
      </w:r>
    </w:p>
    <w:p w14:paraId="6F051905">
      <w:pPr>
        <w:spacing w:line="250" w:lineRule="auto"/>
        <w:rPr>
          <w:sz w:val="20"/>
          <w:szCs w:val="20"/>
        </w:rPr>
        <w:sectPr>
          <w:footerReference r:id="rId11" w:type="default"/>
          <w:pgSz w:w="11906" w:h="16839"/>
          <w:pgMar w:top="400" w:right="1701" w:bottom="1847" w:left="1701" w:header="0" w:footer="1614" w:gutter="0"/>
          <w:cols w:space="720" w:num="1"/>
        </w:sectPr>
      </w:pPr>
    </w:p>
    <w:p w14:paraId="0D1583E5">
      <w:pPr>
        <w:spacing w:before="91" w:line="220" w:lineRule="auto"/>
        <w:ind w:left="7"/>
        <w:rPr>
          <w:rFonts w:ascii="宋体" w:hAnsi="宋体" w:eastAsia="宋体" w:cs="宋体"/>
          <w:sz w:val="28"/>
          <w:szCs w:val="28"/>
        </w:rPr>
      </w:pPr>
      <w:r>
        <w:rPr>
          <w:rFonts w:ascii="宋体" w:hAnsi="宋体" w:eastAsia="宋体" w:cs="宋体"/>
          <w:b/>
          <w:bCs/>
          <w:spacing w:val="-4"/>
          <w:sz w:val="28"/>
          <w:szCs w:val="28"/>
        </w:rPr>
        <w:t>部分参考格式：</w:t>
      </w:r>
    </w:p>
    <w:p w14:paraId="115F0BB8">
      <w:pPr>
        <w:spacing w:before="101" w:line="219" w:lineRule="auto"/>
        <w:ind w:left="7"/>
        <w:rPr>
          <w:rFonts w:ascii="宋体" w:hAnsi="宋体" w:eastAsia="宋体" w:cs="宋体"/>
          <w:sz w:val="28"/>
          <w:szCs w:val="28"/>
        </w:rPr>
      </w:pPr>
      <w:r>
        <w:rPr>
          <w:rFonts w:ascii="宋体" w:hAnsi="宋体" w:eastAsia="宋体" w:cs="宋体"/>
          <w:b/>
          <w:bCs/>
          <w:spacing w:val="-5"/>
          <w:sz w:val="28"/>
          <w:szCs w:val="28"/>
        </w:rPr>
        <w:t>2-1</w:t>
      </w:r>
      <w:r>
        <w:rPr>
          <w:rFonts w:ascii="宋体" w:hAnsi="宋体" w:eastAsia="宋体" w:cs="宋体"/>
          <w:spacing w:val="-52"/>
          <w:sz w:val="28"/>
          <w:szCs w:val="28"/>
        </w:rPr>
        <w:t xml:space="preserve"> </w:t>
      </w:r>
      <w:r>
        <w:rPr>
          <w:rFonts w:ascii="宋体" w:hAnsi="宋体" w:eastAsia="宋体" w:cs="宋体"/>
          <w:b/>
          <w:bCs/>
          <w:spacing w:val="-5"/>
          <w:sz w:val="28"/>
          <w:szCs w:val="28"/>
        </w:rPr>
        <w:t>投标人基本情况表</w:t>
      </w:r>
    </w:p>
    <w:p w14:paraId="527AA89C">
      <w:pPr>
        <w:spacing w:before="56" w:line="260" w:lineRule="auto"/>
        <w:ind w:left="3" w:right="118" w:hanging="1"/>
        <w:rPr>
          <w:rFonts w:ascii="宋体" w:hAnsi="宋体" w:eastAsia="宋体" w:cs="宋体"/>
          <w:spacing w:val="1"/>
          <w:sz w:val="24"/>
          <w:szCs w:val="24"/>
        </w:rPr>
      </w:pPr>
      <w:r>
        <w:rPr>
          <w:rFonts w:ascii="宋体" w:hAnsi="宋体" w:eastAsia="宋体" w:cs="宋体"/>
          <w:spacing w:val="1"/>
          <w:sz w:val="24"/>
          <w:szCs w:val="24"/>
        </w:rPr>
        <w:t>供应商综合实力说明（企业简介、从业人员、资产总额、营业收入、技术实力、 经济实力等）（自行编制）</w:t>
      </w:r>
    </w:p>
    <w:p w14:paraId="323F86F9">
      <w:pPr>
        <w:spacing w:line="378" w:lineRule="auto"/>
        <w:rPr>
          <w:rFonts w:ascii="Arial"/>
          <w:sz w:val="21"/>
        </w:rPr>
      </w:pPr>
    </w:p>
    <w:p w14:paraId="44615E3B">
      <w:pPr>
        <w:spacing w:before="91" w:line="271" w:lineRule="auto"/>
        <w:ind w:left="9" w:right="80" w:hanging="2"/>
        <w:rPr>
          <w:rFonts w:ascii="宋体" w:hAnsi="宋体" w:eastAsia="宋体" w:cs="宋体"/>
          <w:sz w:val="28"/>
          <w:szCs w:val="28"/>
        </w:rPr>
      </w:pPr>
      <w:r>
        <w:rPr>
          <w:rFonts w:ascii="宋体" w:hAnsi="宋体" w:eastAsia="宋体" w:cs="宋体"/>
          <w:b/>
          <w:bCs/>
          <w:spacing w:val="-7"/>
          <w:sz w:val="28"/>
          <w:szCs w:val="28"/>
        </w:rPr>
        <w:t>2-2</w:t>
      </w:r>
      <w:r>
        <w:rPr>
          <w:rFonts w:ascii="宋体" w:hAnsi="宋体" w:eastAsia="宋体" w:cs="宋体"/>
          <w:spacing w:val="-60"/>
          <w:sz w:val="28"/>
          <w:szCs w:val="28"/>
        </w:rPr>
        <w:t xml:space="preserve"> </w:t>
      </w:r>
      <w:r>
        <w:rPr>
          <w:rFonts w:ascii="宋体" w:hAnsi="宋体" w:eastAsia="宋体" w:cs="宋体"/>
          <w:b/>
          <w:bCs/>
          <w:spacing w:val="-7"/>
          <w:sz w:val="28"/>
          <w:szCs w:val="28"/>
        </w:rPr>
        <w:t>法人或者其他组织的营业执照（或事业单位法人证书）</w:t>
      </w:r>
      <w:r>
        <w:rPr>
          <w:rFonts w:ascii="宋体" w:hAnsi="宋体" w:eastAsia="宋体" w:cs="宋体"/>
          <w:b/>
          <w:bCs/>
          <w:spacing w:val="-8"/>
          <w:sz w:val="28"/>
          <w:szCs w:val="28"/>
        </w:rPr>
        <w:t>等、资质证</w:t>
      </w:r>
      <w:r>
        <w:rPr>
          <w:rFonts w:ascii="宋体" w:hAnsi="宋体" w:eastAsia="宋体" w:cs="宋体"/>
          <w:sz w:val="28"/>
          <w:szCs w:val="28"/>
        </w:rPr>
        <w:t xml:space="preserve"> </w:t>
      </w:r>
      <w:r>
        <w:rPr>
          <w:rFonts w:ascii="宋体" w:hAnsi="宋体" w:eastAsia="宋体" w:cs="宋体"/>
          <w:b/>
          <w:bCs/>
          <w:spacing w:val="-3"/>
          <w:sz w:val="28"/>
          <w:szCs w:val="28"/>
        </w:rPr>
        <w:t>书（如有）、许可证（如有）等证明文件（复印件）</w:t>
      </w:r>
    </w:p>
    <w:p w14:paraId="285226B7">
      <w:pPr>
        <w:spacing w:before="1" w:line="226" w:lineRule="auto"/>
        <w:ind w:left="17"/>
        <w:rPr>
          <w:rFonts w:ascii="宋体" w:hAnsi="宋体" w:eastAsia="宋体" w:cs="宋体"/>
          <w:sz w:val="20"/>
          <w:szCs w:val="20"/>
        </w:rPr>
      </w:pPr>
      <w:r>
        <w:rPr>
          <w:rFonts w:ascii="宋体" w:hAnsi="宋体" w:eastAsia="宋体" w:cs="宋体"/>
          <w:spacing w:val="8"/>
          <w:sz w:val="20"/>
          <w:szCs w:val="20"/>
        </w:rPr>
        <w:t>1、如投标人是企业（包括合伙企业)，应提供有效“企业法人营业执照</w:t>
      </w:r>
      <w:r>
        <w:rPr>
          <w:rFonts w:ascii="宋体" w:hAnsi="宋体" w:eastAsia="宋体" w:cs="宋体"/>
          <w:spacing w:val="-68"/>
          <w:sz w:val="20"/>
          <w:szCs w:val="20"/>
        </w:rPr>
        <w:t xml:space="preserve"> </w:t>
      </w:r>
      <w:r>
        <w:rPr>
          <w:rFonts w:ascii="宋体" w:hAnsi="宋体" w:eastAsia="宋体" w:cs="宋体"/>
          <w:spacing w:val="8"/>
          <w:sz w:val="20"/>
          <w:szCs w:val="20"/>
        </w:rPr>
        <w:t>”或“营业执照</w:t>
      </w:r>
      <w:r>
        <w:rPr>
          <w:rFonts w:ascii="宋体" w:hAnsi="宋体" w:eastAsia="宋体" w:cs="宋体"/>
          <w:spacing w:val="-70"/>
          <w:sz w:val="20"/>
          <w:szCs w:val="20"/>
        </w:rPr>
        <w:t xml:space="preserve"> </w:t>
      </w:r>
      <w:r>
        <w:rPr>
          <w:rFonts w:ascii="宋体" w:hAnsi="宋体" w:eastAsia="宋体" w:cs="宋体"/>
          <w:spacing w:val="8"/>
          <w:sz w:val="20"/>
          <w:szCs w:val="20"/>
        </w:rPr>
        <w:t>”；</w:t>
      </w:r>
    </w:p>
    <w:p w14:paraId="6D55362B">
      <w:pPr>
        <w:spacing w:before="27" w:line="227" w:lineRule="auto"/>
        <w:ind w:left="4"/>
        <w:rPr>
          <w:rFonts w:ascii="宋体" w:hAnsi="宋体" w:eastAsia="宋体" w:cs="宋体"/>
          <w:sz w:val="20"/>
          <w:szCs w:val="20"/>
        </w:rPr>
      </w:pPr>
      <w:r>
        <w:rPr>
          <w:rFonts w:ascii="宋体" w:hAnsi="宋体" w:eastAsia="宋体" w:cs="宋体"/>
          <w:spacing w:val="9"/>
          <w:sz w:val="20"/>
          <w:szCs w:val="20"/>
        </w:rPr>
        <w:t>2、如投标人是事业单位，应提供有效的“事业单位法人证</w:t>
      </w:r>
      <w:r>
        <w:rPr>
          <w:rFonts w:ascii="宋体" w:hAnsi="宋体" w:eastAsia="宋体" w:cs="宋体"/>
          <w:spacing w:val="8"/>
          <w:sz w:val="20"/>
          <w:szCs w:val="20"/>
        </w:rPr>
        <w:t>书</w:t>
      </w:r>
      <w:r>
        <w:rPr>
          <w:rFonts w:ascii="宋体" w:hAnsi="宋体" w:eastAsia="宋体" w:cs="宋体"/>
          <w:spacing w:val="-70"/>
          <w:sz w:val="20"/>
          <w:szCs w:val="20"/>
        </w:rPr>
        <w:t xml:space="preserve"> </w:t>
      </w:r>
      <w:r>
        <w:rPr>
          <w:rFonts w:ascii="宋体" w:hAnsi="宋体" w:eastAsia="宋体" w:cs="宋体"/>
          <w:spacing w:val="8"/>
          <w:sz w:val="20"/>
          <w:szCs w:val="20"/>
        </w:rPr>
        <w:t>”；</w:t>
      </w:r>
    </w:p>
    <w:p w14:paraId="1675E162">
      <w:pPr>
        <w:spacing w:before="26" w:line="227" w:lineRule="auto"/>
        <w:ind w:left="5"/>
        <w:rPr>
          <w:rFonts w:ascii="宋体" w:hAnsi="宋体" w:eastAsia="宋体" w:cs="宋体"/>
          <w:sz w:val="20"/>
          <w:szCs w:val="20"/>
        </w:rPr>
      </w:pPr>
      <w:r>
        <w:rPr>
          <w:rFonts w:ascii="宋体" w:hAnsi="宋体" w:eastAsia="宋体" w:cs="宋体"/>
          <w:spacing w:val="9"/>
          <w:sz w:val="20"/>
          <w:szCs w:val="20"/>
        </w:rPr>
        <w:t>3、投标人是非企业专业服务机构的，应提供执业许可证等证明文件；</w:t>
      </w:r>
    </w:p>
    <w:p w14:paraId="63D1C579">
      <w:pPr>
        <w:spacing w:before="27" w:line="227" w:lineRule="auto"/>
        <w:rPr>
          <w:rFonts w:ascii="宋体" w:hAnsi="宋体" w:eastAsia="宋体" w:cs="宋体"/>
          <w:sz w:val="20"/>
          <w:szCs w:val="20"/>
        </w:rPr>
      </w:pPr>
      <w:r>
        <w:rPr>
          <w:rFonts w:ascii="宋体" w:hAnsi="宋体" w:eastAsia="宋体" w:cs="宋体"/>
          <w:spacing w:val="9"/>
          <w:sz w:val="20"/>
          <w:szCs w:val="20"/>
        </w:rPr>
        <w:t>4、如投标人是个体工商户，应提供有效的“个体工商户营业执照</w:t>
      </w:r>
      <w:r>
        <w:rPr>
          <w:rFonts w:ascii="宋体" w:hAnsi="宋体" w:eastAsia="宋体" w:cs="宋体"/>
          <w:spacing w:val="-67"/>
          <w:sz w:val="20"/>
          <w:szCs w:val="20"/>
        </w:rPr>
        <w:t xml:space="preserve"> </w:t>
      </w:r>
      <w:r>
        <w:rPr>
          <w:rFonts w:ascii="宋体" w:hAnsi="宋体" w:eastAsia="宋体" w:cs="宋体"/>
          <w:spacing w:val="9"/>
          <w:sz w:val="20"/>
          <w:szCs w:val="20"/>
        </w:rPr>
        <w:t>”；</w:t>
      </w:r>
    </w:p>
    <w:p w14:paraId="4147CC13">
      <w:pPr>
        <w:spacing w:before="26" w:line="227" w:lineRule="auto"/>
        <w:ind w:left="5"/>
        <w:rPr>
          <w:rFonts w:ascii="宋体" w:hAnsi="宋体" w:eastAsia="宋体" w:cs="宋体"/>
          <w:sz w:val="20"/>
          <w:szCs w:val="20"/>
        </w:rPr>
      </w:pPr>
      <w:r>
        <w:rPr>
          <w:rFonts w:ascii="宋体" w:hAnsi="宋体" w:eastAsia="宋体" w:cs="宋体"/>
          <w:spacing w:val="8"/>
          <w:sz w:val="20"/>
          <w:szCs w:val="20"/>
        </w:rPr>
        <w:t>5、如投标人是自然人，应提供有效的自然人身份证明。</w:t>
      </w:r>
    </w:p>
    <w:p w14:paraId="7242D413">
      <w:pPr>
        <w:spacing w:line="339" w:lineRule="auto"/>
        <w:rPr>
          <w:rFonts w:ascii="Arial"/>
          <w:sz w:val="21"/>
        </w:rPr>
      </w:pPr>
    </w:p>
    <w:p w14:paraId="191B9A0C">
      <w:pPr>
        <w:spacing w:line="340" w:lineRule="auto"/>
        <w:rPr>
          <w:rFonts w:ascii="Arial"/>
          <w:sz w:val="21"/>
        </w:rPr>
      </w:pPr>
    </w:p>
    <w:p w14:paraId="25A3CAB6">
      <w:pPr>
        <w:spacing w:before="91" w:line="219" w:lineRule="auto"/>
        <w:ind w:left="7"/>
        <w:rPr>
          <w:rFonts w:ascii="宋体" w:hAnsi="宋体" w:eastAsia="宋体" w:cs="宋体"/>
          <w:sz w:val="28"/>
          <w:szCs w:val="28"/>
        </w:rPr>
      </w:pPr>
      <w:r>
        <w:rPr>
          <w:rFonts w:ascii="宋体" w:hAnsi="宋体" w:eastAsia="宋体" w:cs="宋体"/>
          <w:b/>
          <w:bCs/>
          <w:spacing w:val="-3"/>
          <w:sz w:val="28"/>
          <w:szCs w:val="28"/>
        </w:rPr>
        <w:t>2-3</w:t>
      </w:r>
      <w:r>
        <w:rPr>
          <w:rFonts w:ascii="宋体" w:hAnsi="宋体" w:eastAsia="宋体" w:cs="宋体"/>
          <w:spacing w:val="-53"/>
          <w:sz w:val="28"/>
          <w:szCs w:val="28"/>
        </w:rPr>
        <w:t xml:space="preserve"> </w:t>
      </w:r>
      <w:r>
        <w:rPr>
          <w:rFonts w:ascii="宋体" w:hAnsi="宋体" w:eastAsia="宋体" w:cs="宋体"/>
          <w:b/>
          <w:bCs/>
          <w:spacing w:val="-3"/>
          <w:sz w:val="28"/>
          <w:szCs w:val="28"/>
        </w:rPr>
        <w:t>具有良好的商业信誉和健全的财务会计制度的证</w:t>
      </w:r>
      <w:r>
        <w:rPr>
          <w:rFonts w:ascii="宋体" w:hAnsi="宋体" w:eastAsia="宋体" w:cs="宋体"/>
          <w:b/>
          <w:bCs/>
          <w:spacing w:val="-4"/>
          <w:sz w:val="28"/>
          <w:szCs w:val="28"/>
        </w:rPr>
        <w:t>明材料</w:t>
      </w:r>
    </w:p>
    <w:p w14:paraId="4D61A7C2">
      <w:pPr>
        <w:spacing w:before="133" w:line="335" w:lineRule="auto"/>
        <w:ind w:left="223" w:leftChars="106" w:right="77" w:firstLine="211" w:firstLineChars="98"/>
        <w:rPr>
          <w:rFonts w:ascii="宋体" w:hAnsi="宋体" w:eastAsia="宋体" w:cs="宋体"/>
          <w:sz w:val="22"/>
          <w:szCs w:val="22"/>
        </w:rPr>
      </w:pPr>
      <w:r>
        <w:rPr>
          <w:rFonts w:ascii="宋体" w:hAnsi="宋体" w:eastAsia="宋体" w:cs="宋体"/>
          <w:spacing w:val="-2"/>
          <w:sz w:val="22"/>
          <w:szCs w:val="22"/>
        </w:rPr>
        <w:t>按采购文件的要求（评审内容）提供，如文件中未做要求的，请</w:t>
      </w:r>
      <w:r>
        <w:rPr>
          <w:rFonts w:ascii="宋体" w:hAnsi="宋体" w:eastAsia="宋体" w:cs="宋体"/>
          <w:spacing w:val="-3"/>
          <w:sz w:val="22"/>
          <w:szCs w:val="22"/>
        </w:rPr>
        <w:t>提供最近</w:t>
      </w:r>
      <w:r>
        <w:rPr>
          <w:rFonts w:hint="eastAsia" w:ascii="宋体" w:hAnsi="宋体" w:cs="宋体"/>
          <w:spacing w:val="-3"/>
          <w:sz w:val="22"/>
          <w:szCs w:val="22"/>
          <w:lang w:val="en-US" w:eastAsia="zh-CN"/>
        </w:rPr>
        <w:t>一个</w:t>
      </w:r>
      <w:r>
        <w:rPr>
          <w:rFonts w:hint="eastAsia" w:ascii="宋体" w:hAnsi="宋体" w:eastAsia="宋体" w:cs="宋体"/>
          <w:spacing w:val="-3"/>
          <w:sz w:val="22"/>
          <w:szCs w:val="22"/>
          <w:lang w:val="en-US" w:eastAsia="zh-CN"/>
        </w:rPr>
        <w:t>年度</w:t>
      </w:r>
      <w:r>
        <w:rPr>
          <w:rFonts w:hint="eastAsia" w:ascii="宋体" w:hAnsi="宋体" w:cs="宋体"/>
          <w:spacing w:val="-3"/>
          <w:sz w:val="22"/>
          <w:szCs w:val="22"/>
          <w:lang w:val="en-US" w:eastAsia="zh-CN"/>
        </w:rPr>
        <w:t>（2023年度或2024年度）</w:t>
      </w:r>
      <w:r>
        <w:rPr>
          <w:rFonts w:ascii="宋体" w:hAnsi="宋体" w:eastAsia="宋体" w:cs="宋体"/>
          <w:spacing w:val="-3"/>
          <w:sz w:val="22"/>
          <w:szCs w:val="22"/>
        </w:rPr>
        <w:t>的审计报</w:t>
      </w:r>
      <w:r>
        <w:rPr>
          <w:rFonts w:ascii="宋体" w:hAnsi="宋体" w:eastAsia="宋体" w:cs="宋体"/>
          <w:spacing w:val="-1"/>
          <w:sz w:val="22"/>
          <w:szCs w:val="22"/>
        </w:rPr>
        <w:t>告（或银行出具的相关资信证明材料）等；复印件加盖单位公章。</w:t>
      </w:r>
    </w:p>
    <w:p w14:paraId="2D2B0157">
      <w:pPr>
        <w:spacing w:before="1" w:line="335" w:lineRule="auto"/>
        <w:ind w:left="1" w:right="77" w:firstLine="1"/>
        <w:rPr>
          <w:rFonts w:ascii="宋体" w:hAnsi="宋体" w:eastAsia="宋体" w:cs="宋体"/>
          <w:sz w:val="22"/>
          <w:szCs w:val="22"/>
        </w:rPr>
      </w:pPr>
      <w:r>
        <w:rPr>
          <w:rFonts w:ascii="宋体" w:hAnsi="宋体" w:eastAsia="宋体" w:cs="宋体"/>
          <w:spacing w:val="-2"/>
          <w:sz w:val="22"/>
          <w:szCs w:val="22"/>
        </w:rPr>
        <w:t>银行出具的相关资信证明材料：在开标日前三个月内银行出具的相</w:t>
      </w:r>
      <w:r>
        <w:rPr>
          <w:rFonts w:ascii="宋体" w:hAnsi="宋体" w:eastAsia="宋体" w:cs="宋体"/>
          <w:spacing w:val="-3"/>
          <w:sz w:val="22"/>
          <w:szCs w:val="22"/>
        </w:rPr>
        <w:t>关资信证明的材料复印</w:t>
      </w:r>
      <w:r>
        <w:rPr>
          <w:rFonts w:ascii="宋体" w:hAnsi="宋体" w:eastAsia="宋体" w:cs="宋体"/>
          <w:sz w:val="22"/>
          <w:szCs w:val="22"/>
        </w:rPr>
        <w:t xml:space="preserve"> </w:t>
      </w:r>
      <w:r>
        <w:rPr>
          <w:rFonts w:ascii="宋体" w:hAnsi="宋体" w:eastAsia="宋体" w:cs="宋体"/>
          <w:spacing w:val="-2"/>
          <w:sz w:val="22"/>
          <w:szCs w:val="22"/>
        </w:rPr>
        <w:t>件，对于资信证明文件中写明“复印无效</w:t>
      </w:r>
      <w:r>
        <w:rPr>
          <w:rFonts w:ascii="宋体" w:hAnsi="宋体" w:eastAsia="宋体" w:cs="宋体"/>
          <w:spacing w:val="-69"/>
          <w:sz w:val="22"/>
          <w:szCs w:val="22"/>
        </w:rPr>
        <w:t xml:space="preserve"> </w:t>
      </w:r>
      <w:r>
        <w:rPr>
          <w:rFonts w:ascii="宋体" w:hAnsi="宋体" w:eastAsia="宋体" w:cs="宋体"/>
          <w:spacing w:val="-2"/>
          <w:sz w:val="22"/>
          <w:szCs w:val="22"/>
        </w:rPr>
        <w:t>”的应提供原件。</w:t>
      </w:r>
    </w:p>
    <w:p w14:paraId="25244334">
      <w:pPr>
        <w:spacing w:line="294" w:lineRule="auto"/>
        <w:ind w:left="3" w:firstLine="8"/>
        <w:rPr>
          <w:rFonts w:ascii="宋体" w:hAnsi="宋体" w:eastAsia="宋体" w:cs="宋体"/>
          <w:sz w:val="22"/>
          <w:szCs w:val="22"/>
        </w:rPr>
      </w:pPr>
      <w:r>
        <w:rPr>
          <w:rFonts w:ascii="宋体" w:hAnsi="宋体" w:eastAsia="宋体" w:cs="宋体"/>
          <w:spacing w:val="-6"/>
          <w:sz w:val="22"/>
          <w:szCs w:val="22"/>
        </w:rPr>
        <w:t>资信证明材料应能说明该供应商与银行之间业务往来正常，无不良记录，企业信誉良好等。</w:t>
      </w:r>
      <w:r>
        <w:rPr>
          <w:rFonts w:ascii="宋体" w:hAnsi="宋体" w:eastAsia="宋体" w:cs="宋体"/>
          <w:spacing w:val="2"/>
          <w:sz w:val="22"/>
          <w:szCs w:val="22"/>
        </w:rPr>
        <w:t xml:space="preserve"> </w:t>
      </w:r>
      <w:r>
        <w:rPr>
          <w:rFonts w:ascii="宋体" w:hAnsi="宋体" w:eastAsia="宋体" w:cs="宋体"/>
          <w:spacing w:val="-1"/>
          <w:sz w:val="22"/>
          <w:szCs w:val="22"/>
        </w:rPr>
        <w:t>银行出具的存款证明不能作为银行资信证明。</w:t>
      </w:r>
    </w:p>
    <w:p w14:paraId="423613D8">
      <w:pPr>
        <w:spacing w:line="294" w:lineRule="auto"/>
        <w:ind w:left="3" w:firstLine="8"/>
        <w:rPr>
          <w:rFonts w:ascii="宋体" w:hAnsi="宋体" w:eastAsia="宋体" w:cs="宋体"/>
          <w:spacing w:val="-6"/>
          <w:sz w:val="22"/>
          <w:szCs w:val="22"/>
        </w:rPr>
      </w:pPr>
      <w:r>
        <w:rPr>
          <w:rFonts w:ascii="宋体" w:hAnsi="宋体" w:eastAsia="宋体" w:cs="宋体"/>
          <w:spacing w:val="-6"/>
          <w:sz w:val="22"/>
          <w:szCs w:val="22"/>
        </w:rPr>
        <w:t>成立不足</w:t>
      </w:r>
      <w:r>
        <w:rPr>
          <w:rFonts w:hint="eastAsia" w:ascii="宋体" w:hAnsi="宋体" w:cs="宋体"/>
          <w:spacing w:val="-6"/>
          <w:sz w:val="22"/>
          <w:szCs w:val="22"/>
          <w:lang w:val="en-US" w:eastAsia="zh-CN"/>
        </w:rPr>
        <w:t>三</w:t>
      </w:r>
      <w:r>
        <w:rPr>
          <w:rFonts w:ascii="宋体" w:hAnsi="宋体" w:eastAsia="宋体" w:cs="宋体"/>
          <w:spacing w:val="-6"/>
          <w:sz w:val="22"/>
          <w:szCs w:val="22"/>
        </w:rPr>
        <w:t>个月（以投标文件递交截止之日为期限）的投标人无需提供。</w:t>
      </w:r>
    </w:p>
    <w:p w14:paraId="043A7C01">
      <w:pPr>
        <w:spacing w:line="310" w:lineRule="auto"/>
        <w:rPr>
          <w:rFonts w:ascii="Arial"/>
          <w:sz w:val="21"/>
        </w:rPr>
      </w:pPr>
    </w:p>
    <w:p w14:paraId="4F2C80F5">
      <w:pPr>
        <w:spacing w:line="310" w:lineRule="auto"/>
        <w:rPr>
          <w:rFonts w:ascii="Arial"/>
          <w:sz w:val="21"/>
        </w:rPr>
      </w:pPr>
    </w:p>
    <w:p w14:paraId="7F893C73">
      <w:pPr>
        <w:spacing w:before="92" w:line="219" w:lineRule="auto"/>
        <w:ind w:left="7"/>
        <w:rPr>
          <w:rFonts w:ascii="宋体" w:hAnsi="宋体" w:eastAsia="宋体" w:cs="宋体"/>
          <w:sz w:val="28"/>
          <w:szCs w:val="28"/>
        </w:rPr>
      </w:pPr>
      <w:r>
        <w:rPr>
          <w:rFonts w:ascii="宋体" w:hAnsi="宋体" w:eastAsia="宋体" w:cs="宋体"/>
          <w:b/>
          <w:bCs/>
          <w:spacing w:val="-4"/>
          <w:sz w:val="28"/>
          <w:szCs w:val="28"/>
        </w:rPr>
        <w:t>2-4</w:t>
      </w:r>
      <w:r>
        <w:rPr>
          <w:rFonts w:ascii="宋体" w:hAnsi="宋体" w:eastAsia="宋体" w:cs="宋体"/>
          <w:spacing w:val="-42"/>
          <w:sz w:val="28"/>
          <w:szCs w:val="28"/>
        </w:rPr>
        <w:t xml:space="preserve"> </w:t>
      </w:r>
      <w:r>
        <w:rPr>
          <w:rFonts w:ascii="宋体" w:hAnsi="宋体" w:eastAsia="宋体" w:cs="宋体"/>
          <w:b/>
          <w:bCs/>
          <w:spacing w:val="-4"/>
          <w:sz w:val="28"/>
          <w:szCs w:val="28"/>
        </w:rPr>
        <w:t>依法缴纳税收和社会保障资金的相关材料</w:t>
      </w:r>
    </w:p>
    <w:p w14:paraId="76EE874A">
      <w:pPr>
        <w:spacing w:before="146" w:line="219" w:lineRule="auto"/>
        <w:ind w:left="4"/>
        <w:rPr>
          <w:rFonts w:ascii="宋体" w:hAnsi="宋体" w:eastAsia="宋体" w:cs="宋体"/>
          <w:sz w:val="24"/>
          <w:szCs w:val="24"/>
        </w:rPr>
      </w:pPr>
      <w:r>
        <w:rPr>
          <w:rFonts w:ascii="宋体" w:hAnsi="宋体" w:eastAsia="宋体" w:cs="宋体"/>
          <w:spacing w:val="-1"/>
          <w:sz w:val="24"/>
          <w:szCs w:val="24"/>
        </w:rPr>
        <w:t>按采购文件的要求（评审内容）提供。</w:t>
      </w:r>
    </w:p>
    <w:p w14:paraId="07FA9B7B">
      <w:pPr>
        <w:spacing w:before="40" w:line="227" w:lineRule="auto"/>
        <w:ind w:left="431"/>
        <w:rPr>
          <w:rFonts w:ascii="宋体" w:hAnsi="宋体" w:eastAsia="宋体" w:cs="宋体"/>
          <w:sz w:val="20"/>
          <w:szCs w:val="20"/>
        </w:rPr>
      </w:pPr>
      <w:r>
        <w:rPr>
          <w:rFonts w:ascii="宋体" w:hAnsi="宋体" w:eastAsia="宋体" w:cs="宋体"/>
          <w:spacing w:val="7"/>
          <w:sz w:val="20"/>
          <w:szCs w:val="20"/>
        </w:rPr>
        <w:t>（1）依法缴纳税收的证明材料：</w:t>
      </w:r>
    </w:p>
    <w:p w14:paraId="36E1BA4F">
      <w:pPr>
        <w:spacing w:before="67" w:line="252" w:lineRule="auto"/>
        <w:ind w:right="78" w:firstLine="424"/>
        <w:jc w:val="both"/>
        <w:rPr>
          <w:rFonts w:ascii="宋体" w:hAnsi="宋体" w:eastAsia="宋体" w:cs="宋体"/>
          <w:sz w:val="20"/>
          <w:szCs w:val="20"/>
        </w:rPr>
      </w:pPr>
      <w:r>
        <w:rPr>
          <w:rFonts w:ascii="宋体" w:hAnsi="宋体" w:eastAsia="宋体" w:cs="宋体"/>
          <w:spacing w:val="11"/>
          <w:sz w:val="20"/>
          <w:szCs w:val="20"/>
        </w:rPr>
        <w:t>投标人参加政府采购活动前一段时间（投标文件递交截止之日前六个月内任一个月）</w:t>
      </w:r>
      <w:r>
        <w:rPr>
          <w:rFonts w:ascii="宋体" w:hAnsi="宋体" w:eastAsia="宋体" w:cs="宋体"/>
          <w:spacing w:val="-47"/>
          <w:sz w:val="20"/>
          <w:szCs w:val="20"/>
        </w:rPr>
        <w:t xml:space="preserve"> </w:t>
      </w:r>
      <w:r>
        <w:rPr>
          <w:rFonts w:ascii="宋体" w:hAnsi="宋体" w:eastAsia="宋体" w:cs="宋体"/>
          <w:spacing w:val="11"/>
          <w:sz w:val="20"/>
          <w:szCs w:val="20"/>
        </w:rPr>
        <w:t>内</w:t>
      </w:r>
      <w:r>
        <w:rPr>
          <w:rFonts w:ascii="宋体" w:hAnsi="宋体" w:eastAsia="宋体" w:cs="宋体"/>
          <w:sz w:val="20"/>
          <w:szCs w:val="20"/>
        </w:rPr>
        <w:t xml:space="preserve"> </w:t>
      </w:r>
      <w:r>
        <w:rPr>
          <w:rFonts w:ascii="宋体" w:hAnsi="宋体" w:eastAsia="宋体" w:cs="宋体"/>
          <w:spacing w:val="12"/>
          <w:sz w:val="20"/>
          <w:szCs w:val="20"/>
        </w:rPr>
        <w:t>缴纳税收的完税凭证（指各种完税证、缴款书、印花税票、扣（收）税凭证以及其他完税证</w:t>
      </w:r>
      <w:r>
        <w:rPr>
          <w:rFonts w:ascii="宋体" w:hAnsi="宋体" w:eastAsia="宋体" w:cs="宋体"/>
          <w:spacing w:val="15"/>
          <w:sz w:val="20"/>
          <w:szCs w:val="20"/>
        </w:rPr>
        <w:t xml:space="preserve"> </w:t>
      </w:r>
      <w:r>
        <w:rPr>
          <w:rFonts w:ascii="宋体" w:hAnsi="宋体" w:eastAsia="宋体" w:cs="宋体"/>
          <w:sz w:val="20"/>
          <w:szCs w:val="20"/>
        </w:rPr>
        <w:t>明）。</w:t>
      </w:r>
    </w:p>
    <w:p w14:paraId="1B5ABE4D">
      <w:pPr>
        <w:spacing w:before="37" w:line="227" w:lineRule="auto"/>
        <w:ind w:left="431"/>
        <w:rPr>
          <w:rFonts w:ascii="宋体" w:hAnsi="宋体" w:eastAsia="宋体" w:cs="宋体"/>
          <w:sz w:val="20"/>
          <w:szCs w:val="20"/>
        </w:rPr>
      </w:pPr>
      <w:r>
        <w:rPr>
          <w:rFonts w:ascii="宋体" w:hAnsi="宋体" w:eastAsia="宋体" w:cs="宋体"/>
          <w:spacing w:val="8"/>
          <w:sz w:val="20"/>
          <w:szCs w:val="20"/>
        </w:rPr>
        <w:t>（2）依法缴纳社会保障资金的证明材料：</w:t>
      </w:r>
    </w:p>
    <w:p w14:paraId="5D628EF9">
      <w:pPr>
        <w:spacing w:before="67" w:line="253" w:lineRule="auto"/>
        <w:ind w:left="18" w:right="508" w:firstLine="405"/>
        <w:jc w:val="both"/>
        <w:rPr>
          <w:rFonts w:ascii="宋体" w:hAnsi="宋体" w:eastAsia="宋体" w:cs="宋体"/>
          <w:sz w:val="20"/>
          <w:szCs w:val="20"/>
        </w:rPr>
      </w:pPr>
      <w:r>
        <w:rPr>
          <w:rFonts w:ascii="宋体" w:hAnsi="宋体" w:eastAsia="宋体" w:cs="宋体"/>
          <w:spacing w:val="6"/>
          <w:sz w:val="20"/>
          <w:szCs w:val="20"/>
        </w:rPr>
        <w:t>投标人参加政府采购活动前一段时间（投标文件递交截止之日前六个月内任一个月）</w:t>
      </w:r>
      <w:r>
        <w:rPr>
          <w:rFonts w:ascii="宋体" w:hAnsi="宋体" w:eastAsia="宋体" w:cs="宋体"/>
          <w:spacing w:val="18"/>
          <w:sz w:val="20"/>
          <w:szCs w:val="20"/>
        </w:rPr>
        <w:t xml:space="preserve"> </w:t>
      </w:r>
      <w:r>
        <w:rPr>
          <w:rFonts w:ascii="宋体" w:hAnsi="宋体" w:eastAsia="宋体" w:cs="宋体"/>
          <w:spacing w:val="9"/>
          <w:sz w:val="20"/>
          <w:szCs w:val="20"/>
        </w:rPr>
        <w:t xml:space="preserve">内缴纳社会保险的凭据，其他组织和自然人也需要提供缴纳税收的凭据和缴纳社会保险  </w:t>
      </w:r>
      <w:r>
        <w:rPr>
          <w:rFonts w:ascii="宋体" w:hAnsi="宋体" w:eastAsia="宋体" w:cs="宋体"/>
          <w:sz w:val="20"/>
          <w:szCs w:val="20"/>
        </w:rPr>
        <w:t>的凭据。</w:t>
      </w:r>
    </w:p>
    <w:p w14:paraId="09BEDD18">
      <w:pPr>
        <w:spacing w:before="37" w:line="251" w:lineRule="auto"/>
        <w:ind w:right="593" w:firstLine="430"/>
        <w:rPr>
          <w:rFonts w:ascii="宋体" w:hAnsi="宋体" w:eastAsia="宋体" w:cs="宋体"/>
          <w:sz w:val="20"/>
          <w:szCs w:val="20"/>
        </w:rPr>
      </w:pPr>
      <w:r>
        <w:rPr>
          <w:rFonts w:ascii="宋体" w:hAnsi="宋体" w:eastAsia="宋体" w:cs="宋体"/>
          <w:spacing w:val="7"/>
          <w:sz w:val="20"/>
          <w:szCs w:val="20"/>
        </w:rPr>
        <w:t>（3）依法免税或不需要缴纳社会保障资金的投标人，应提</w:t>
      </w:r>
      <w:r>
        <w:rPr>
          <w:rFonts w:ascii="宋体" w:hAnsi="宋体" w:eastAsia="宋体" w:cs="宋体"/>
          <w:spacing w:val="6"/>
          <w:sz w:val="20"/>
          <w:szCs w:val="20"/>
        </w:rPr>
        <w:t>供相应文件证明其依法免</w:t>
      </w:r>
      <w:r>
        <w:rPr>
          <w:rFonts w:ascii="宋体" w:hAnsi="宋体" w:eastAsia="宋体" w:cs="宋体"/>
          <w:sz w:val="20"/>
          <w:szCs w:val="20"/>
        </w:rPr>
        <w:t xml:space="preserve"> </w:t>
      </w:r>
      <w:r>
        <w:rPr>
          <w:rFonts w:ascii="宋体" w:hAnsi="宋体" w:eastAsia="宋体" w:cs="宋体"/>
          <w:spacing w:val="8"/>
          <w:sz w:val="20"/>
          <w:szCs w:val="20"/>
        </w:rPr>
        <w:t>税或不需要缴纳社会保障资金。</w:t>
      </w:r>
    </w:p>
    <w:p w14:paraId="01505E77">
      <w:pPr>
        <w:spacing w:line="251" w:lineRule="auto"/>
        <w:rPr>
          <w:rFonts w:ascii="宋体" w:hAnsi="宋体" w:eastAsia="宋体" w:cs="宋体"/>
          <w:sz w:val="20"/>
          <w:szCs w:val="20"/>
        </w:rPr>
        <w:sectPr>
          <w:footerReference r:id="rId12" w:type="default"/>
          <w:pgSz w:w="11906" w:h="16839"/>
          <w:pgMar w:top="400" w:right="1623" w:bottom="1847" w:left="1708" w:header="0" w:footer="1614" w:gutter="0"/>
          <w:cols w:space="720" w:num="1"/>
        </w:sectPr>
      </w:pPr>
    </w:p>
    <w:p w14:paraId="56C7D0BE">
      <w:pPr>
        <w:spacing w:line="243" w:lineRule="auto"/>
        <w:rPr>
          <w:rFonts w:ascii="Arial"/>
          <w:sz w:val="21"/>
        </w:rPr>
      </w:pPr>
    </w:p>
    <w:p w14:paraId="62708A4C">
      <w:pPr>
        <w:spacing w:line="243" w:lineRule="auto"/>
        <w:rPr>
          <w:rFonts w:ascii="Arial"/>
          <w:sz w:val="21"/>
        </w:rPr>
      </w:pPr>
    </w:p>
    <w:p w14:paraId="0F429CB7">
      <w:pPr>
        <w:spacing w:line="243" w:lineRule="auto"/>
        <w:rPr>
          <w:rFonts w:ascii="Arial"/>
          <w:sz w:val="21"/>
        </w:rPr>
      </w:pPr>
    </w:p>
    <w:p w14:paraId="551944C7">
      <w:pPr>
        <w:spacing w:line="243" w:lineRule="auto"/>
        <w:rPr>
          <w:rFonts w:ascii="Arial"/>
          <w:sz w:val="21"/>
        </w:rPr>
      </w:pPr>
    </w:p>
    <w:p w14:paraId="6E7FFEF5">
      <w:pPr>
        <w:spacing w:line="244" w:lineRule="auto"/>
        <w:rPr>
          <w:rFonts w:ascii="Arial"/>
          <w:sz w:val="21"/>
        </w:rPr>
      </w:pPr>
    </w:p>
    <w:p w14:paraId="7CFDF625">
      <w:pPr>
        <w:spacing w:line="244" w:lineRule="auto"/>
        <w:rPr>
          <w:rFonts w:ascii="Arial"/>
          <w:sz w:val="21"/>
        </w:rPr>
      </w:pPr>
    </w:p>
    <w:p w14:paraId="66C53764">
      <w:pPr>
        <w:spacing w:before="91" w:line="219" w:lineRule="auto"/>
        <w:ind w:left="566"/>
        <w:rPr>
          <w:rFonts w:ascii="宋体" w:hAnsi="宋体" w:eastAsia="宋体" w:cs="宋体"/>
          <w:sz w:val="28"/>
          <w:szCs w:val="28"/>
        </w:rPr>
      </w:pPr>
      <w:bookmarkStart w:id="28" w:name="bookmark18"/>
      <w:bookmarkEnd w:id="28"/>
      <w:r>
        <w:rPr>
          <w:rFonts w:ascii="宋体" w:hAnsi="宋体" w:eastAsia="宋体" w:cs="宋体"/>
          <w:b/>
          <w:bCs/>
          <w:spacing w:val="-3"/>
          <w:sz w:val="28"/>
          <w:szCs w:val="28"/>
        </w:rPr>
        <w:t>2-5</w:t>
      </w:r>
      <w:r>
        <w:rPr>
          <w:rFonts w:ascii="宋体" w:hAnsi="宋体" w:eastAsia="宋体" w:cs="宋体"/>
          <w:spacing w:val="-53"/>
          <w:sz w:val="28"/>
          <w:szCs w:val="28"/>
        </w:rPr>
        <w:t xml:space="preserve"> </w:t>
      </w:r>
      <w:r>
        <w:rPr>
          <w:rFonts w:ascii="宋体" w:hAnsi="宋体" w:eastAsia="宋体" w:cs="宋体"/>
          <w:b/>
          <w:bCs/>
          <w:spacing w:val="-3"/>
          <w:sz w:val="28"/>
          <w:szCs w:val="28"/>
        </w:rPr>
        <w:t>具备履行合同所必需的设备和专业技术能力的书</w:t>
      </w:r>
      <w:r>
        <w:rPr>
          <w:rFonts w:ascii="宋体" w:hAnsi="宋体" w:eastAsia="宋体" w:cs="宋体"/>
          <w:b/>
          <w:bCs/>
          <w:spacing w:val="-4"/>
          <w:sz w:val="28"/>
          <w:szCs w:val="28"/>
        </w:rPr>
        <w:t>面声明</w:t>
      </w:r>
    </w:p>
    <w:p w14:paraId="28046DBE">
      <w:pPr>
        <w:spacing w:line="287" w:lineRule="auto"/>
        <w:rPr>
          <w:rFonts w:ascii="Arial"/>
          <w:sz w:val="21"/>
        </w:rPr>
      </w:pPr>
    </w:p>
    <w:p w14:paraId="0EE631C5">
      <w:pPr>
        <w:spacing w:line="288" w:lineRule="auto"/>
        <w:rPr>
          <w:rFonts w:ascii="Arial"/>
          <w:sz w:val="21"/>
        </w:rPr>
      </w:pPr>
    </w:p>
    <w:p w14:paraId="651B3784">
      <w:pPr>
        <w:spacing w:before="78" w:line="219" w:lineRule="auto"/>
        <w:rPr>
          <w:rFonts w:ascii="宋体" w:hAnsi="宋体" w:eastAsia="宋体" w:cs="宋体"/>
          <w:sz w:val="24"/>
          <w:szCs w:val="24"/>
        </w:rPr>
      </w:pPr>
      <w:r>
        <w:rPr>
          <w:rFonts w:ascii="宋体" w:hAnsi="宋体" w:eastAsia="宋体" w:cs="宋体"/>
          <w:spacing w:val="7"/>
          <w:sz w:val="24"/>
          <w:szCs w:val="24"/>
        </w:rPr>
        <w:t>致</w:t>
      </w:r>
      <w:r>
        <w:rPr>
          <w:rFonts w:ascii="宋体" w:hAnsi="宋体" w:eastAsia="宋体" w:cs="宋体"/>
          <w:spacing w:val="-30"/>
          <w:sz w:val="24"/>
          <w:szCs w:val="24"/>
        </w:rPr>
        <w:t>：</w:t>
      </w:r>
      <w:r>
        <w:rPr>
          <w:rFonts w:ascii="宋体" w:hAnsi="宋体" w:eastAsia="宋体" w:cs="宋体"/>
          <w:sz w:val="24"/>
          <w:szCs w:val="24"/>
          <w:u w:val="single" w:color="auto"/>
        </w:rPr>
        <w:t xml:space="preserve">        </w:t>
      </w:r>
      <w:r>
        <w:rPr>
          <w:rFonts w:ascii="宋体" w:hAnsi="宋体" w:eastAsia="宋体" w:cs="宋体"/>
          <w:spacing w:val="-30"/>
          <w:sz w:val="24"/>
          <w:szCs w:val="24"/>
        </w:rPr>
        <w:t>（</w:t>
      </w:r>
      <w:r>
        <w:rPr>
          <w:rFonts w:ascii="宋体" w:hAnsi="宋体" w:eastAsia="宋体" w:cs="宋体"/>
          <w:spacing w:val="7"/>
          <w:sz w:val="24"/>
          <w:szCs w:val="24"/>
        </w:rPr>
        <w:t>采购人名称）</w:t>
      </w:r>
    </w:p>
    <w:p w14:paraId="14707B53">
      <w:pPr>
        <w:spacing w:before="196" w:line="219" w:lineRule="auto"/>
        <w:ind w:left="481"/>
        <w:rPr>
          <w:rFonts w:ascii="宋体" w:hAnsi="宋体" w:eastAsia="宋体" w:cs="宋体"/>
          <w:sz w:val="24"/>
          <w:szCs w:val="24"/>
        </w:rPr>
      </w:pPr>
      <w:r>
        <w:rPr>
          <w:rFonts w:ascii="宋体" w:hAnsi="宋体" w:eastAsia="宋体" w:cs="宋体"/>
          <w:spacing w:val="-2"/>
          <w:sz w:val="24"/>
          <w:szCs w:val="24"/>
        </w:rPr>
        <w:t>我单位郑重声明：</w:t>
      </w:r>
    </w:p>
    <w:p w14:paraId="4895ED46">
      <w:pPr>
        <w:spacing w:before="195" w:line="369" w:lineRule="auto"/>
        <w:ind w:left="3" w:firstLine="478"/>
        <w:rPr>
          <w:rFonts w:ascii="宋体" w:hAnsi="宋体" w:eastAsia="宋体" w:cs="宋体"/>
          <w:sz w:val="24"/>
          <w:szCs w:val="24"/>
        </w:rPr>
      </w:pPr>
      <w:r>
        <w:rPr>
          <w:rFonts w:ascii="宋体" w:hAnsi="宋体" w:eastAsia="宋体" w:cs="宋体"/>
          <w:spacing w:val="2"/>
          <w:sz w:val="24"/>
          <w:szCs w:val="24"/>
        </w:rPr>
        <w:t>我单位具备履行</w:t>
      </w:r>
      <w:r>
        <w:rPr>
          <w:rFonts w:ascii="宋体" w:hAnsi="宋体" w:eastAsia="宋体" w:cs="宋体"/>
          <w:spacing w:val="-108"/>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（项目名称）合同所必需的设备和专业技术能</w:t>
      </w:r>
      <w:r>
        <w:rPr>
          <w:rFonts w:ascii="宋体" w:hAnsi="宋体" w:eastAsia="宋体" w:cs="宋体"/>
          <w:sz w:val="24"/>
          <w:szCs w:val="24"/>
        </w:rPr>
        <w:t xml:space="preserve"> </w:t>
      </w:r>
      <w:r>
        <w:rPr>
          <w:rFonts w:ascii="宋体" w:hAnsi="宋体" w:eastAsia="宋体" w:cs="宋体"/>
          <w:spacing w:val="-7"/>
          <w:sz w:val="24"/>
          <w:szCs w:val="24"/>
        </w:rPr>
        <w:t>力。</w:t>
      </w:r>
    </w:p>
    <w:p w14:paraId="2B3A1CC8">
      <w:pPr>
        <w:spacing w:line="219" w:lineRule="auto"/>
        <w:ind w:left="480"/>
        <w:rPr>
          <w:rFonts w:ascii="宋体" w:hAnsi="宋体" w:eastAsia="宋体" w:cs="宋体"/>
          <w:sz w:val="24"/>
          <w:szCs w:val="24"/>
        </w:rPr>
      </w:pPr>
      <w:r>
        <w:rPr>
          <w:rFonts w:ascii="宋体" w:hAnsi="宋体" w:eastAsia="宋体" w:cs="宋体"/>
          <w:spacing w:val="-2"/>
          <w:sz w:val="24"/>
          <w:szCs w:val="24"/>
        </w:rPr>
        <w:t>特此承诺！</w:t>
      </w:r>
    </w:p>
    <w:p w14:paraId="48B9F903">
      <w:pPr>
        <w:spacing w:line="339" w:lineRule="auto"/>
        <w:rPr>
          <w:rFonts w:ascii="Arial"/>
          <w:sz w:val="21"/>
        </w:rPr>
      </w:pPr>
    </w:p>
    <w:p w14:paraId="675D5049">
      <w:pPr>
        <w:spacing w:line="339" w:lineRule="auto"/>
        <w:rPr>
          <w:rFonts w:ascii="Arial"/>
          <w:sz w:val="21"/>
        </w:rPr>
      </w:pPr>
    </w:p>
    <w:p w14:paraId="0F85B2E7">
      <w:pPr>
        <w:spacing w:before="79" w:line="219" w:lineRule="auto"/>
        <w:ind w:left="1442"/>
        <w:rPr>
          <w:rFonts w:ascii="宋体" w:hAnsi="宋体" w:eastAsia="宋体" w:cs="宋体"/>
          <w:sz w:val="24"/>
          <w:szCs w:val="24"/>
        </w:rPr>
      </w:pPr>
      <w:r>
        <w:rPr>
          <w:rFonts w:ascii="宋体" w:hAnsi="宋体" w:eastAsia="宋体" w:cs="宋体"/>
          <w:spacing w:val="7"/>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7"/>
          <w:sz w:val="24"/>
          <w:szCs w:val="24"/>
          <w:u w:val="single" w:color="auto"/>
        </w:rPr>
        <w:t>全称</w:t>
      </w:r>
      <w:r>
        <w:rPr>
          <w:rFonts w:ascii="宋体" w:hAnsi="宋体" w:eastAsia="宋体" w:cs="宋体"/>
          <w:spacing w:val="-18"/>
          <w:sz w:val="24"/>
          <w:szCs w:val="24"/>
          <w:u w:val="single" w:color="auto"/>
        </w:rPr>
        <w:t>）（</w:t>
      </w:r>
      <w:r>
        <w:rPr>
          <w:rFonts w:ascii="宋体" w:hAnsi="宋体" w:eastAsia="宋体" w:cs="宋体"/>
          <w:spacing w:val="7"/>
          <w:sz w:val="24"/>
          <w:szCs w:val="24"/>
          <w:u w:val="single" w:color="auto"/>
        </w:rPr>
        <w:t>盖章）</w:t>
      </w:r>
      <w:r>
        <w:rPr>
          <w:rFonts w:ascii="宋体" w:hAnsi="宋体" w:eastAsia="宋体" w:cs="宋体"/>
          <w:sz w:val="24"/>
          <w:szCs w:val="24"/>
          <w:u w:val="single" w:color="auto"/>
        </w:rPr>
        <w:t xml:space="preserve">   </w:t>
      </w:r>
    </w:p>
    <w:p w14:paraId="36D690C4">
      <w:pPr>
        <w:spacing w:before="114" w:line="219" w:lineRule="auto"/>
        <w:ind w:left="1440"/>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15"/>
          <w:sz w:val="24"/>
          <w:szCs w:val="24"/>
          <w:u w:val="single" w:color="auto"/>
        </w:rPr>
        <w:t>（</w:t>
      </w:r>
      <w:r>
        <w:rPr>
          <w:rFonts w:ascii="宋体" w:hAnsi="宋体" w:eastAsia="宋体" w:cs="宋体"/>
          <w:spacing w:val="1"/>
          <w:sz w:val="24"/>
          <w:szCs w:val="24"/>
          <w:u w:val="single" w:color="auto"/>
        </w:rPr>
        <w:t>签字或盖章）</w:t>
      </w:r>
    </w:p>
    <w:p w14:paraId="2BB59B4C">
      <w:pPr>
        <w:spacing w:before="117" w:line="219" w:lineRule="auto"/>
        <w:ind w:left="1481"/>
        <w:rPr>
          <w:rFonts w:ascii="宋体" w:hAnsi="宋体" w:eastAsia="宋体" w:cs="宋体"/>
          <w:sz w:val="24"/>
          <w:szCs w:val="24"/>
        </w:rPr>
      </w:pPr>
      <w:r>
        <w:rPr>
          <w:rFonts w:ascii="宋体" w:hAnsi="宋体" w:eastAsia="宋体" w:cs="宋体"/>
          <w:spacing w:val="-9"/>
          <w:sz w:val="24"/>
          <w:szCs w:val="24"/>
        </w:rPr>
        <w:t>日</w:t>
      </w:r>
      <w:r>
        <w:rPr>
          <w:rFonts w:ascii="宋体" w:hAnsi="宋体" w:eastAsia="宋体" w:cs="宋体"/>
          <w:spacing w:val="12"/>
          <w:sz w:val="24"/>
          <w:szCs w:val="24"/>
        </w:rPr>
        <w:t xml:space="preserve"> </w:t>
      </w:r>
      <w:r>
        <w:rPr>
          <w:rFonts w:ascii="宋体" w:hAnsi="宋体" w:eastAsia="宋体" w:cs="宋体"/>
          <w:spacing w:val="-9"/>
          <w:sz w:val="24"/>
          <w:szCs w:val="24"/>
        </w:rPr>
        <w:t>期：20</w:t>
      </w:r>
      <w:r>
        <w:rPr>
          <w:rFonts w:ascii="宋体" w:hAnsi="宋体" w:eastAsia="宋体" w:cs="宋体"/>
          <w:spacing w:val="39"/>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9"/>
          <w:sz w:val="24"/>
          <w:szCs w:val="24"/>
        </w:rPr>
        <w:t>年</w:t>
      </w:r>
      <w:r>
        <w:rPr>
          <w:rFonts w:ascii="宋体" w:hAnsi="宋体" w:eastAsia="宋体" w:cs="宋体"/>
          <w:spacing w:val="-9"/>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9"/>
          <w:sz w:val="24"/>
          <w:szCs w:val="24"/>
        </w:rPr>
        <w:t>月</w:t>
      </w:r>
      <w:r>
        <w:rPr>
          <w:rFonts w:ascii="宋体" w:hAnsi="宋体" w:eastAsia="宋体" w:cs="宋体"/>
          <w:spacing w:val="119"/>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9"/>
          <w:sz w:val="24"/>
          <w:szCs w:val="24"/>
        </w:rPr>
        <w:t>日</w:t>
      </w:r>
    </w:p>
    <w:p w14:paraId="27F33E9C">
      <w:pPr>
        <w:spacing w:line="219" w:lineRule="auto"/>
        <w:rPr>
          <w:rFonts w:ascii="宋体" w:hAnsi="宋体" w:eastAsia="宋体" w:cs="宋体"/>
          <w:sz w:val="24"/>
          <w:szCs w:val="24"/>
        </w:rPr>
        <w:sectPr>
          <w:footerReference r:id="rId13" w:type="default"/>
          <w:pgSz w:w="11906" w:h="16839"/>
          <w:pgMar w:top="400" w:right="1701" w:bottom="1847" w:left="1710" w:header="0" w:footer="1614" w:gutter="0"/>
          <w:cols w:space="720" w:num="1"/>
        </w:sectPr>
      </w:pPr>
    </w:p>
    <w:p w14:paraId="681C01E4">
      <w:pPr>
        <w:spacing w:line="245" w:lineRule="auto"/>
        <w:rPr>
          <w:rFonts w:ascii="Arial"/>
          <w:sz w:val="21"/>
        </w:rPr>
      </w:pPr>
    </w:p>
    <w:p w14:paraId="42153026">
      <w:pPr>
        <w:spacing w:line="245" w:lineRule="auto"/>
        <w:rPr>
          <w:rFonts w:ascii="Arial"/>
          <w:sz w:val="21"/>
        </w:rPr>
      </w:pPr>
    </w:p>
    <w:p w14:paraId="2429A37A">
      <w:pPr>
        <w:spacing w:line="245" w:lineRule="auto"/>
        <w:rPr>
          <w:rFonts w:ascii="Arial"/>
          <w:sz w:val="21"/>
        </w:rPr>
      </w:pPr>
    </w:p>
    <w:p w14:paraId="258E5E6E">
      <w:pPr>
        <w:spacing w:line="245" w:lineRule="auto"/>
        <w:rPr>
          <w:rFonts w:ascii="Arial"/>
          <w:sz w:val="21"/>
        </w:rPr>
      </w:pPr>
    </w:p>
    <w:p w14:paraId="7D41BE0B">
      <w:pPr>
        <w:spacing w:line="245" w:lineRule="auto"/>
        <w:rPr>
          <w:rFonts w:ascii="Arial"/>
          <w:sz w:val="21"/>
        </w:rPr>
      </w:pPr>
    </w:p>
    <w:p w14:paraId="54C1D8DE">
      <w:pPr>
        <w:spacing w:line="245" w:lineRule="auto"/>
        <w:rPr>
          <w:rFonts w:ascii="Arial"/>
          <w:sz w:val="21"/>
        </w:rPr>
      </w:pPr>
    </w:p>
    <w:p w14:paraId="5DF38364">
      <w:pPr>
        <w:spacing w:before="97" w:line="310" w:lineRule="auto"/>
        <w:ind w:left="3498" w:right="254" w:hanging="3074"/>
        <w:rPr>
          <w:rFonts w:ascii="宋体" w:hAnsi="宋体" w:eastAsia="宋体" w:cs="宋体"/>
          <w:sz w:val="30"/>
          <w:szCs w:val="30"/>
        </w:rPr>
      </w:pPr>
      <w:r>
        <w:rPr>
          <w:rFonts w:ascii="宋体" w:hAnsi="宋体" w:eastAsia="宋体" w:cs="宋体"/>
          <w:b/>
          <w:bCs/>
          <w:spacing w:val="-3"/>
          <w:sz w:val="30"/>
          <w:szCs w:val="30"/>
        </w:rPr>
        <w:t>2-6</w:t>
      </w:r>
      <w:r>
        <w:rPr>
          <w:rFonts w:ascii="宋体" w:hAnsi="宋体" w:eastAsia="宋体" w:cs="宋体"/>
          <w:spacing w:val="-3"/>
          <w:sz w:val="30"/>
          <w:szCs w:val="30"/>
        </w:rPr>
        <w:t xml:space="preserve"> </w:t>
      </w:r>
      <w:r>
        <w:rPr>
          <w:rFonts w:ascii="宋体" w:hAnsi="宋体" w:eastAsia="宋体" w:cs="宋体"/>
          <w:b/>
          <w:bCs/>
          <w:spacing w:val="-3"/>
          <w:sz w:val="30"/>
          <w:szCs w:val="30"/>
        </w:rPr>
        <w:t>参加政府采购活动前三年内在经营活动中没有重大违法</w:t>
      </w:r>
      <w:r>
        <w:rPr>
          <w:rFonts w:ascii="宋体" w:hAnsi="宋体" w:eastAsia="宋体" w:cs="宋体"/>
          <w:spacing w:val="11"/>
          <w:sz w:val="30"/>
          <w:szCs w:val="30"/>
        </w:rPr>
        <w:t xml:space="preserve"> </w:t>
      </w:r>
      <w:r>
        <w:rPr>
          <w:rFonts w:ascii="宋体" w:hAnsi="宋体" w:eastAsia="宋体" w:cs="宋体"/>
          <w:b/>
          <w:bCs/>
          <w:spacing w:val="-4"/>
          <w:sz w:val="30"/>
          <w:szCs w:val="30"/>
        </w:rPr>
        <w:t>记录的书面声明</w:t>
      </w:r>
    </w:p>
    <w:p w14:paraId="7BAE3CCB">
      <w:pPr>
        <w:spacing w:line="280" w:lineRule="auto"/>
        <w:rPr>
          <w:rFonts w:ascii="Arial"/>
          <w:sz w:val="21"/>
        </w:rPr>
      </w:pPr>
    </w:p>
    <w:p w14:paraId="516D5072">
      <w:pPr>
        <w:spacing w:line="280" w:lineRule="auto"/>
        <w:rPr>
          <w:rFonts w:ascii="Arial"/>
          <w:sz w:val="21"/>
        </w:rPr>
      </w:pPr>
    </w:p>
    <w:p w14:paraId="763C7477">
      <w:pPr>
        <w:spacing w:before="78" w:line="300" w:lineRule="auto"/>
        <w:ind w:firstLine="480"/>
        <w:jc w:val="both"/>
        <w:rPr>
          <w:rFonts w:ascii="宋体" w:hAnsi="宋体" w:eastAsia="宋体" w:cs="宋体"/>
          <w:sz w:val="24"/>
          <w:szCs w:val="24"/>
        </w:rPr>
      </w:pPr>
      <w:r>
        <w:rPr>
          <w:rFonts w:ascii="宋体" w:hAnsi="宋体" w:eastAsia="宋体" w:cs="宋体"/>
          <w:spacing w:val="-1"/>
          <w:sz w:val="24"/>
          <w:szCs w:val="24"/>
        </w:rPr>
        <w:t>我单位郑重声明：参加本次政府采购活动前 3 年内，我单位在经营活动中没</w:t>
      </w:r>
      <w:r>
        <w:rPr>
          <w:rFonts w:ascii="宋体" w:hAnsi="宋体" w:eastAsia="宋体" w:cs="宋体"/>
          <w:spacing w:val="5"/>
          <w:sz w:val="24"/>
          <w:szCs w:val="24"/>
        </w:rPr>
        <w:t xml:space="preserve"> </w:t>
      </w:r>
      <w:r>
        <w:rPr>
          <w:rFonts w:ascii="宋体" w:hAnsi="宋体" w:eastAsia="宋体" w:cs="宋体"/>
          <w:spacing w:val="3"/>
          <w:sz w:val="24"/>
          <w:szCs w:val="24"/>
        </w:rPr>
        <w:t>有因违法经营受到刑事处罚或者责令停产停业、</w:t>
      </w:r>
      <w:r>
        <w:rPr>
          <w:rFonts w:ascii="宋体" w:hAnsi="宋体" w:eastAsia="宋体" w:cs="宋体"/>
          <w:spacing w:val="2"/>
          <w:sz w:val="24"/>
          <w:szCs w:val="24"/>
        </w:rPr>
        <w:t>吊销许可证或者执照、较大数额</w:t>
      </w:r>
      <w:r>
        <w:rPr>
          <w:rFonts w:ascii="宋体" w:hAnsi="宋体" w:eastAsia="宋体" w:cs="宋体"/>
          <w:sz w:val="24"/>
          <w:szCs w:val="24"/>
        </w:rPr>
        <w:t xml:space="preserve"> </w:t>
      </w:r>
      <w:r>
        <w:rPr>
          <w:rFonts w:ascii="宋体" w:hAnsi="宋体" w:eastAsia="宋体" w:cs="宋体"/>
          <w:spacing w:val="3"/>
          <w:sz w:val="24"/>
          <w:szCs w:val="24"/>
        </w:rPr>
        <w:t>罚款等行政处罚。符合《中华人民共和国政府采</w:t>
      </w:r>
      <w:r>
        <w:rPr>
          <w:rFonts w:ascii="宋体" w:hAnsi="宋体" w:eastAsia="宋体" w:cs="宋体"/>
          <w:spacing w:val="2"/>
          <w:sz w:val="24"/>
          <w:szCs w:val="24"/>
        </w:rPr>
        <w:t>购法》规定的供应商条件。若贵</w:t>
      </w:r>
      <w:r>
        <w:rPr>
          <w:rFonts w:ascii="宋体" w:hAnsi="宋体" w:eastAsia="宋体" w:cs="宋体"/>
          <w:sz w:val="24"/>
          <w:szCs w:val="24"/>
        </w:rPr>
        <w:t xml:space="preserve"> </w:t>
      </w:r>
      <w:r>
        <w:rPr>
          <w:rFonts w:ascii="宋体" w:hAnsi="宋体" w:eastAsia="宋体" w:cs="宋体"/>
          <w:spacing w:val="3"/>
          <w:sz w:val="24"/>
          <w:szCs w:val="24"/>
        </w:rPr>
        <w:t>方在本项目采购活动过程中发现我方在采购活动</w:t>
      </w:r>
      <w:r>
        <w:rPr>
          <w:rFonts w:ascii="宋体" w:hAnsi="宋体" w:eastAsia="宋体" w:cs="宋体"/>
          <w:spacing w:val="2"/>
          <w:sz w:val="24"/>
          <w:szCs w:val="24"/>
        </w:rPr>
        <w:t>前三年内有重大违法记录，我公</w:t>
      </w:r>
      <w:r>
        <w:rPr>
          <w:rFonts w:ascii="宋体" w:hAnsi="宋体" w:eastAsia="宋体" w:cs="宋体"/>
          <w:sz w:val="24"/>
          <w:szCs w:val="24"/>
        </w:rPr>
        <w:t xml:space="preserve"> </w:t>
      </w:r>
      <w:r>
        <w:rPr>
          <w:rFonts w:ascii="宋体" w:hAnsi="宋体" w:eastAsia="宋体" w:cs="宋体"/>
          <w:spacing w:val="3"/>
          <w:sz w:val="24"/>
          <w:szCs w:val="24"/>
        </w:rPr>
        <w:t>司将无条件退出本项目，并承担因此引起的一切</w:t>
      </w:r>
      <w:r>
        <w:rPr>
          <w:rFonts w:ascii="宋体" w:hAnsi="宋体" w:eastAsia="宋体" w:cs="宋体"/>
          <w:spacing w:val="2"/>
          <w:sz w:val="24"/>
          <w:szCs w:val="24"/>
        </w:rPr>
        <w:t>后果。我方对此声明负全部法律</w:t>
      </w:r>
      <w:r>
        <w:rPr>
          <w:rFonts w:ascii="宋体" w:hAnsi="宋体" w:eastAsia="宋体" w:cs="宋体"/>
          <w:sz w:val="24"/>
          <w:szCs w:val="24"/>
        </w:rPr>
        <w:t xml:space="preserve"> </w:t>
      </w:r>
      <w:r>
        <w:rPr>
          <w:rFonts w:ascii="宋体" w:hAnsi="宋体" w:eastAsia="宋体" w:cs="宋体"/>
          <w:spacing w:val="-4"/>
          <w:sz w:val="24"/>
          <w:szCs w:val="24"/>
        </w:rPr>
        <w:t>责任。</w:t>
      </w:r>
    </w:p>
    <w:p w14:paraId="1B88BDF2">
      <w:pPr>
        <w:spacing w:line="311" w:lineRule="auto"/>
        <w:rPr>
          <w:rFonts w:ascii="Arial"/>
          <w:sz w:val="21"/>
        </w:rPr>
      </w:pPr>
    </w:p>
    <w:p w14:paraId="67CE3EF4">
      <w:pPr>
        <w:spacing w:line="311" w:lineRule="auto"/>
        <w:rPr>
          <w:rFonts w:ascii="Arial"/>
          <w:sz w:val="21"/>
        </w:rPr>
      </w:pPr>
    </w:p>
    <w:p w14:paraId="3C833101">
      <w:pPr>
        <w:spacing w:before="78" w:line="219" w:lineRule="auto"/>
        <w:ind w:left="1"/>
        <w:rPr>
          <w:rFonts w:ascii="宋体" w:hAnsi="宋体" w:eastAsia="宋体" w:cs="宋体"/>
          <w:sz w:val="24"/>
          <w:szCs w:val="24"/>
        </w:rPr>
      </w:pPr>
      <w:r>
        <w:rPr>
          <w:rFonts w:ascii="宋体" w:hAnsi="宋体" w:eastAsia="宋体" w:cs="宋体"/>
          <w:spacing w:val="7"/>
          <w:sz w:val="24"/>
          <w:szCs w:val="24"/>
        </w:rPr>
        <w:t>投标人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7"/>
          <w:sz w:val="24"/>
          <w:szCs w:val="24"/>
          <w:u w:val="single" w:color="auto"/>
        </w:rPr>
        <w:t>全称</w:t>
      </w:r>
      <w:r>
        <w:rPr>
          <w:rFonts w:ascii="宋体" w:hAnsi="宋体" w:eastAsia="宋体" w:cs="宋体"/>
          <w:spacing w:val="-18"/>
          <w:sz w:val="24"/>
          <w:szCs w:val="24"/>
          <w:u w:val="single" w:color="auto"/>
        </w:rPr>
        <w:t>）（</w:t>
      </w:r>
      <w:r>
        <w:rPr>
          <w:rFonts w:ascii="宋体" w:hAnsi="宋体" w:eastAsia="宋体" w:cs="宋体"/>
          <w:spacing w:val="7"/>
          <w:sz w:val="24"/>
          <w:szCs w:val="24"/>
          <w:u w:val="single" w:color="auto"/>
        </w:rPr>
        <w:t>盖章）</w:t>
      </w:r>
      <w:r>
        <w:rPr>
          <w:rFonts w:ascii="宋体" w:hAnsi="宋体" w:eastAsia="宋体" w:cs="宋体"/>
          <w:sz w:val="24"/>
          <w:szCs w:val="24"/>
          <w:u w:val="single" w:color="auto"/>
        </w:rPr>
        <w:t xml:space="preserve">   </w:t>
      </w:r>
    </w:p>
    <w:p w14:paraId="6230D21E">
      <w:pPr>
        <w:spacing w:before="113" w:line="219" w:lineRule="auto"/>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15"/>
          <w:sz w:val="24"/>
          <w:szCs w:val="24"/>
          <w:u w:val="single" w:color="auto"/>
        </w:rPr>
        <w:t>（</w:t>
      </w:r>
      <w:r>
        <w:rPr>
          <w:rFonts w:ascii="宋体" w:hAnsi="宋体" w:eastAsia="宋体" w:cs="宋体"/>
          <w:spacing w:val="1"/>
          <w:sz w:val="24"/>
          <w:szCs w:val="24"/>
          <w:u w:val="single" w:color="auto"/>
        </w:rPr>
        <w:t>签字或盖章）</w:t>
      </w:r>
    </w:p>
    <w:p w14:paraId="73AE7DAD">
      <w:pPr>
        <w:spacing w:before="117" w:line="219" w:lineRule="auto"/>
        <w:ind w:left="40"/>
        <w:rPr>
          <w:rFonts w:ascii="宋体" w:hAnsi="宋体" w:eastAsia="宋体" w:cs="宋体"/>
          <w:sz w:val="24"/>
          <w:szCs w:val="24"/>
        </w:rPr>
      </w:pPr>
      <w:r>
        <w:rPr>
          <w:rFonts w:ascii="宋体" w:hAnsi="宋体" w:eastAsia="宋体" w:cs="宋体"/>
          <w:spacing w:val="-9"/>
          <w:sz w:val="24"/>
          <w:szCs w:val="24"/>
        </w:rPr>
        <w:t>日</w:t>
      </w:r>
      <w:r>
        <w:rPr>
          <w:rFonts w:ascii="宋体" w:hAnsi="宋体" w:eastAsia="宋体" w:cs="宋体"/>
          <w:spacing w:val="12"/>
          <w:sz w:val="24"/>
          <w:szCs w:val="24"/>
        </w:rPr>
        <w:t xml:space="preserve"> </w:t>
      </w:r>
      <w:r>
        <w:rPr>
          <w:rFonts w:ascii="宋体" w:hAnsi="宋体" w:eastAsia="宋体" w:cs="宋体"/>
          <w:spacing w:val="-9"/>
          <w:sz w:val="24"/>
          <w:szCs w:val="24"/>
        </w:rPr>
        <w:t>期：20</w:t>
      </w:r>
      <w:r>
        <w:rPr>
          <w:rFonts w:ascii="宋体" w:hAnsi="宋体" w:eastAsia="宋体" w:cs="宋体"/>
          <w:spacing w:val="39"/>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9"/>
          <w:sz w:val="24"/>
          <w:szCs w:val="24"/>
        </w:rPr>
        <w:t>年</w:t>
      </w:r>
      <w:r>
        <w:rPr>
          <w:rFonts w:ascii="宋体" w:hAnsi="宋体" w:eastAsia="宋体" w:cs="宋体"/>
          <w:spacing w:val="-9"/>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9"/>
          <w:sz w:val="24"/>
          <w:szCs w:val="24"/>
        </w:rPr>
        <w:t>月</w:t>
      </w:r>
      <w:r>
        <w:rPr>
          <w:rFonts w:ascii="宋体" w:hAnsi="宋体" w:eastAsia="宋体" w:cs="宋体"/>
          <w:spacing w:val="119"/>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9"/>
          <w:sz w:val="24"/>
          <w:szCs w:val="24"/>
        </w:rPr>
        <w:t>日</w:t>
      </w:r>
    </w:p>
    <w:p w14:paraId="4944D7C8">
      <w:pPr>
        <w:spacing w:line="264" w:lineRule="auto"/>
        <w:rPr>
          <w:rFonts w:ascii="Arial"/>
          <w:sz w:val="21"/>
        </w:rPr>
      </w:pPr>
    </w:p>
    <w:p w14:paraId="7B3AD0E2">
      <w:pPr>
        <w:spacing w:line="264" w:lineRule="auto"/>
        <w:rPr>
          <w:rFonts w:ascii="Arial"/>
          <w:sz w:val="21"/>
        </w:rPr>
      </w:pPr>
    </w:p>
    <w:p w14:paraId="1B9B6C20">
      <w:pPr>
        <w:spacing w:line="264" w:lineRule="auto"/>
        <w:rPr>
          <w:rFonts w:ascii="Arial"/>
          <w:sz w:val="21"/>
        </w:rPr>
      </w:pPr>
    </w:p>
    <w:p w14:paraId="03BB8542">
      <w:pPr>
        <w:spacing w:line="265" w:lineRule="auto"/>
        <w:rPr>
          <w:rFonts w:ascii="Arial"/>
          <w:sz w:val="21"/>
        </w:rPr>
      </w:pPr>
    </w:p>
    <w:p w14:paraId="7D7C757B">
      <w:pPr>
        <w:spacing w:line="265" w:lineRule="auto"/>
        <w:rPr>
          <w:rFonts w:ascii="Arial"/>
          <w:sz w:val="21"/>
        </w:rPr>
      </w:pPr>
    </w:p>
    <w:p w14:paraId="21035576">
      <w:pPr>
        <w:spacing w:line="265" w:lineRule="auto"/>
        <w:rPr>
          <w:rFonts w:ascii="Arial"/>
          <w:sz w:val="21"/>
        </w:rPr>
      </w:pPr>
    </w:p>
    <w:p w14:paraId="72880882">
      <w:pPr>
        <w:spacing w:before="91" w:line="220" w:lineRule="auto"/>
        <w:ind w:left="565"/>
        <w:rPr>
          <w:rFonts w:ascii="宋体" w:hAnsi="宋体" w:eastAsia="宋体" w:cs="宋体"/>
          <w:sz w:val="28"/>
          <w:szCs w:val="28"/>
        </w:rPr>
      </w:pPr>
      <w:r>
        <w:rPr>
          <w:rFonts w:ascii="宋体" w:hAnsi="宋体" w:eastAsia="宋体" w:cs="宋体"/>
          <w:b/>
          <w:bCs/>
          <w:spacing w:val="-4"/>
          <w:sz w:val="28"/>
          <w:szCs w:val="28"/>
        </w:rPr>
        <w:t>2-7</w:t>
      </w:r>
      <w:r>
        <w:rPr>
          <w:rFonts w:ascii="宋体" w:hAnsi="宋体" w:eastAsia="宋体" w:cs="宋体"/>
          <w:spacing w:val="-4"/>
          <w:sz w:val="28"/>
          <w:szCs w:val="28"/>
        </w:rPr>
        <w:t xml:space="preserve"> </w:t>
      </w:r>
      <w:r>
        <w:rPr>
          <w:rFonts w:ascii="宋体" w:hAnsi="宋体" w:eastAsia="宋体" w:cs="宋体"/>
          <w:b/>
          <w:bCs/>
          <w:spacing w:val="-4"/>
          <w:sz w:val="28"/>
          <w:szCs w:val="28"/>
        </w:rPr>
        <w:t>信用查询记录</w:t>
      </w:r>
    </w:p>
    <w:p w14:paraId="7612E3B1">
      <w:pPr>
        <w:spacing w:line="422" w:lineRule="auto"/>
        <w:rPr>
          <w:rFonts w:ascii="Arial"/>
          <w:sz w:val="21"/>
        </w:rPr>
      </w:pPr>
    </w:p>
    <w:p w14:paraId="61081F64">
      <w:pPr>
        <w:spacing w:before="78" w:line="219" w:lineRule="auto"/>
        <w:ind w:left="484"/>
        <w:rPr>
          <w:rFonts w:ascii="宋体" w:hAnsi="宋体" w:eastAsia="宋体" w:cs="宋体"/>
          <w:sz w:val="24"/>
          <w:szCs w:val="24"/>
        </w:rPr>
      </w:pPr>
      <w:r>
        <w:rPr>
          <w:rFonts w:ascii="宋体" w:hAnsi="宋体" w:eastAsia="宋体" w:cs="宋体"/>
          <w:b/>
          <w:bCs/>
          <w:spacing w:val="-2"/>
          <w:sz w:val="24"/>
          <w:szCs w:val="24"/>
        </w:rPr>
        <w:t>查询渠道和查询时间：</w:t>
      </w:r>
      <w:r>
        <w:rPr>
          <w:rFonts w:ascii="宋体" w:hAnsi="宋体" w:eastAsia="宋体" w:cs="宋体"/>
          <w:spacing w:val="-2"/>
          <w:sz w:val="24"/>
          <w:szCs w:val="24"/>
        </w:rPr>
        <w:t>详见投标人须知前附表 。</w:t>
      </w:r>
    </w:p>
    <w:p w14:paraId="667EF7C4">
      <w:pPr>
        <w:spacing w:before="115" w:line="219" w:lineRule="auto"/>
        <w:ind w:left="484"/>
        <w:rPr>
          <w:rFonts w:ascii="宋体" w:hAnsi="宋体" w:eastAsia="宋体" w:cs="宋体"/>
          <w:sz w:val="24"/>
          <w:szCs w:val="24"/>
        </w:rPr>
      </w:pPr>
      <w:r>
        <w:rPr>
          <w:rFonts w:ascii="宋体" w:hAnsi="宋体" w:eastAsia="宋体" w:cs="宋体"/>
          <w:b/>
          <w:bCs/>
          <w:spacing w:val="-2"/>
          <w:sz w:val="24"/>
          <w:szCs w:val="24"/>
        </w:rPr>
        <w:t>查询内容：</w:t>
      </w:r>
      <w:r>
        <w:rPr>
          <w:rFonts w:ascii="宋体" w:hAnsi="宋体" w:eastAsia="宋体" w:cs="宋体"/>
          <w:spacing w:val="-2"/>
          <w:sz w:val="24"/>
          <w:szCs w:val="24"/>
        </w:rPr>
        <w:t>查询信息包含（但不限于</w:t>
      </w:r>
      <w:r>
        <w:rPr>
          <w:rFonts w:ascii="宋体" w:hAnsi="宋体" w:eastAsia="宋体" w:cs="宋体"/>
          <w:spacing w:val="4"/>
          <w:sz w:val="24"/>
          <w:szCs w:val="24"/>
        </w:rPr>
        <w:t>）：</w:t>
      </w:r>
    </w:p>
    <w:p w14:paraId="71244BA0">
      <w:pPr>
        <w:spacing w:before="116" w:line="219" w:lineRule="auto"/>
        <w:ind w:left="492"/>
        <w:rPr>
          <w:rFonts w:ascii="宋体" w:hAnsi="宋体" w:eastAsia="宋体" w:cs="宋体"/>
          <w:sz w:val="24"/>
          <w:szCs w:val="24"/>
        </w:rPr>
      </w:pPr>
      <w:r>
        <w:rPr>
          <w:rFonts w:ascii="宋体" w:hAnsi="宋体" w:eastAsia="宋体" w:cs="宋体"/>
          <w:spacing w:val="-2"/>
          <w:sz w:val="24"/>
          <w:szCs w:val="24"/>
        </w:rPr>
        <w:t>（1）被列入失信被执行人；</w:t>
      </w:r>
    </w:p>
    <w:p w14:paraId="621F5CCF">
      <w:pPr>
        <w:spacing w:before="116" w:line="219" w:lineRule="auto"/>
        <w:ind w:left="492"/>
        <w:rPr>
          <w:rFonts w:ascii="宋体" w:hAnsi="宋体" w:eastAsia="宋体" w:cs="宋体"/>
          <w:sz w:val="24"/>
          <w:szCs w:val="24"/>
        </w:rPr>
      </w:pPr>
      <w:r>
        <w:rPr>
          <w:rFonts w:ascii="宋体" w:hAnsi="宋体" w:eastAsia="宋体" w:cs="宋体"/>
          <w:spacing w:val="-2"/>
          <w:sz w:val="24"/>
          <w:szCs w:val="24"/>
        </w:rPr>
        <w:t>（2）税收违法黑名单；</w:t>
      </w:r>
    </w:p>
    <w:p w14:paraId="60BB5F95">
      <w:pPr>
        <w:spacing w:before="113" w:line="219" w:lineRule="auto"/>
        <w:ind w:left="492"/>
        <w:rPr>
          <w:rFonts w:ascii="宋体" w:hAnsi="宋体" w:eastAsia="宋体" w:cs="宋体"/>
          <w:sz w:val="24"/>
          <w:szCs w:val="24"/>
        </w:rPr>
      </w:pPr>
      <w:r>
        <w:rPr>
          <w:rFonts w:ascii="宋体" w:hAnsi="宋体" w:eastAsia="宋体" w:cs="宋体"/>
          <w:spacing w:val="-2"/>
          <w:sz w:val="24"/>
          <w:szCs w:val="24"/>
        </w:rPr>
        <w:t>（3）政府采购严重违法失信行为记录名单。</w:t>
      </w:r>
    </w:p>
    <w:p w14:paraId="2D0BFA63">
      <w:pPr>
        <w:spacing w:before="165" w:line="219" w:lineRule="auto"/>
        <w:ind w:left="478"/>
        <w:rPr>
          <w:rFonts w:ascii="宋体" w:hAnsi="宋体" w:eastAsia="宋体" w:cs="宋体"/>
          <w:sz w:val="22"/>
          <w:szCs w:val="22"/>
        </w:rPr>
      </w:pPr>
      <w:r>
        <w:rPr>
          <w:rFonts w:ascii="宋体" w:hAnsi="宋体" w:eastAsia="宋体" w:cs="宋体"/>
          <w:b/>
          <w:bCs/>
          <w:spacing w:val="-2"/>
          <w:sz w:val="22"/>
          <w:szCs w:val="22"/>
        </w:rPr>
        <w:t>注：此项内容可自行提供，但最终查询结果以采购人或代理机构现场查询为准。</w:t>
      </w:r>
    </w:p>
    <w:p w14:paraId="4DEF68B3">
      <w:pPr>
        <w:spacing w:line="219" w:lineRule="auto"/>
        <w:rPr>
          <w:rFonts w:ascii="宋体" w:hAnsi="宋体" w:eastAsia="宋体" w:cs="宋体"/>
          <w:sz w:val="22"/>
          <w:szCs w:val="22"/>
        </w:rPr>
        <w:sectPr>
          <w:footerReference r:id="rId14" w:type="default"/>
          <w:pgSz w:w="11906" w:h="16839"/>
          <w:pgMar w:top="400" w:right="1701" w:bottom="1847" w:left="1711" w:header="0" w:footer="1614" w:gutter="0"/>
          <w:cols w:space="720" w:num="1"/>
        </w:sectPr>
      </w:pPr>
    </w:p>
    <w:p w14:paraId="21AC35CB">
      <w:pPr>
        <w:spacing w:line="245" w:lineRule="auto"/>
        <w:rPr>
          <w:rFonts w:ascii="Arial"/>
          <w:sz w:val="21"/>
        </w:rPr>
      </w:pPr>
    </w:p>
    <w:p w14:paraId="55995DA2">
      <w:pPr>
        <w:spacing w:before="91" w:line="219" w:lineRule="auto"/>
        <w:ind w:left="2990"/>
        <w:rPr>
          <w:rFonts w:ascii="宋体" w:hAnsi="宋体" w:eastAsia="宋体" w:cs="宋体"/>
          <w:sz w:val="28"/>
          <w:szCs w:val="28"/>
        </w:rPr>
      </w:pPr>
      <w:r>
        <w:rPr>
          <w:rFonts w:ascii="宋体" w:hAnsi="宋体" w:eastAsia="宋体" w:cs="宋体"/>
          <w:b/>
          <w:bCs/>
          <w:spacing w:val="-4"/>
          <w:sz w:val="28"/>
          <w:szCs w:val="28"/>
        </w:rPr>
        <w:t>2-8</w:t>
      </w:r>
      <w:r>
        <w:rPr>
          <w:rFonts w:ascii="宋体" w:hAnsi="宋体" w:eastAsia="宋体" w:cs="宋体"/>
          <w:spacing w:val="-4"/>
          <w:sz w:val="28"/>
          <w:szCs w:val="28"/>
        </w:rPr>
        <w:t xml:space="preserve"> </w:t>
      </w:r>
      <w:r>
        <w:rPr>
          <w:rFonts w:ascii="宋体" w:hAnsi="宋体" w:eastAsia="宋体" w:cs="宋体"/>
          <w:b/>
          <w:bCs/>
          <w:spacing w:val="-4"/>
          <w:sz w:val="28"/>
          <w:szCs w:val="28"/>
        </w:rPr>
        <w:t>诚信投标承诺书</w:t>
      </w:r>
    </w:p>
    <w:p w14:paraId="14E843E0">
      <w:pPr>
        <w:spacing w:line="468" w:lineRule="auto"/>
        <w:rPr>
          <w:rFonts w:ascii="Arial"/>
          <w:sz w:val="21"/>
        </w:rPr>
      </w:pPr>
    </w:p>
    <w:p w14:paraId="4F66D6B6">
      <w:pPr>
        <w:spacing w:before="78" w:line="219" w:lineRule="auto"/>
        <w:ind w:left="480"/>
        <w:rPr>
          <w:rFonts w:ascii="宋体" w:hAnsi="宋体" w:eastAsia="宋体" w:cs="宋体"/>
          <w:sz w:val="24"/>
          <w:szCs w:val="24"/>
        </w:rPr>
      </w:pPr>
      <w:r>
        <w:rPr>
          <w:rFonts w:ascii="宋体" w:hAnsi="宋体" w:eastAsia="宋体" w:cs="宋体"/>
          <w:spacing w:val="-1"/>
          <w:sz w:val="24"/>
          <w:szCs w:val="24"/>
        </w:rPr>
        <w:t>本人以企业法定代表人的身份郑重承诺：</w:t>
      </w:r>
    </w:p>
    <w:p w14:paraId="3186EF99">
      <w:pPr>
        <w:spacing w:before="116" w:line="219" w:lineRule="auto"/>
        <w:ind w:left="497"/>
        <w:rPr>
          <w:rFonts w:ascii="宋体" w:hAnsi="宋体" w:eastAsia="宋体" w:cs="宋体"/>
          <w:sz w:val="24"/>
          <w:szCs w:val="24"/>
        </w:rPr>
      </w:pPr>
      <w:r>
        <w:rPr>
          <w:rFonts w:ascii="宋体" w:hAnsi="宋体" w:eastAsia="宋体" w:cs="宋体"/>
          <w:spacing w:val="-1"/>
          <w:sz w:val="24"/>
          <w:szCs w:val="24"/>
        </w:rPr>
        <w:t>1、投标文件中所提供的一切材料都是真实、有效、合法</w:t>
      </w:r>
      <w:r>
        <w:rPr>
          <w:rFonts w:ascii="宋体" w:hAnsi="宋体" w:eastAsia="宋体" w:cs="宋体"/>
          <w:spacing w:val="-2"/>
          <w:sz w:val="24"/>
          <w:szCs w:val="24"/>
        </w:rPr>
        <w:t>的。</w:t>
      </w:r>
    </w:p>
    <w:p w14:paraId="7D480ED7">
      <w:pPr>
        <w:spacing w:before="113" w:line="219" w:lineRule="auto"/>
        <w:ind w:left="482"/>
        <w:rPr>
          <w:rFonts w:ascii="宋体" w:hAnsi="宋体" w:eastAsia="宋体" w:cs="宋体"/>
          <w:sz w:val="24"/>
          <w:szCs w:val="24"/>
        </w:rPr>
      </w:pPr>
      <w:r>
        <w:rPr>
          <w:rFonts w:ascii="宋体" w:hAnsi="宋体" w:eastAsia="宋体" w:cs="宋体"/>
          <w:spacing w:val="-1"/>
          <w:sz w:val="24"/>
          <w:szCs w:val="24"/>
        </w:rPr>
        <w:t>2、未以他人名义投标或者以其他方式弄虚作假，骗取中标。</w:t>
      </w:r>
    </w:p>
    <w:p w14:paraId="454AFB9D">
      <w:pPr>
        <w:spacing w:before="117" w:line="263" w:lineRule="auto"/>
        <w:ind w:right="2" w:firstLine="484"/>
        <w:rPr>
          <w:rFonts w:ascii="宋体" w:hAnsi="宋体" w:eastAsia="宋体" w:cs="宋体"/>
          <w:sz w:val="24"/>
          <w:szCs w:val="24"/>
        </w:rPr>
      </w:pPr>
      <w:r>
        <w:rPr>
          <w:rFonts w:ascii="宋体" w:hAnsi="宋体" w:eastAsia="宋体" w:cs="宋体"/>
          <w:spacing w:val="-1"/>
          <w:sz w:val="24"/>
          <w:szCs w:val="24"/>
        </w:rPr>
        <w:t>3、本单位未与其他供应商互相串通投标，不排挤其他供应商的公平竞争，不</w:t>
      </w:r>
      <w:r>
        <w:rPr>
          <w:rFonts w:ascii="宋体" w:hAnsi="宋体" w:eastAsia="宋体" w:cs="宋体"/>
          <w:spacing w:val="2"/>
          <w:sz w:val="24"/>
          <w:szCs w:val="24"/>
        </w:rPr>
        <w:t xml:space="preserve"> </w:t>
      </w:r>
      <w:r>
        <w:rPr>
          <w:rFonts w:ascii="宋体" w:hAnsi="宋体" w:eastAsia="宋体" w:cs="宋体"/>
          <w:spacing w:val="-1"/>
          <w:sz w:val="24"/>
          <w:szCs w:val="24"/>
        </w:rPr>
        <w:t>损害采购人的合法权益。</w:t>
      </w:r>
    </w:p>
    <w:p w14:paraId="04C5773C">
      <w:pPr>
        <w:spacing w:before="115" w:line="263" w:lineRule="auto"/>
        <w:ind w:right="4" w:firstLine="479"/>
        <w:rPr>
          <w:rFonts w:ascii="宋体" w:hAnsi="宋体" w:eastAsia="宋体" w:cs="宋体"/>
          <w:sz w:val="24"/>
          <w:szCs w:val="24"/>
        </w:rPr>
      </w:pPr>
      <w:r>
        <w:rPr>
          <w:rFonts w:ascii="宋体" w:hAnsi="宋体" w:eastAsia="宋体" w:cs="宋体"/>
          <w:spacing w:val="-3"/>
          <w:sz w:val="24"/>
          <w:szCs w:val="24"/>
        </w:rPr>
        <w:t>4、</w:t>
      </w:r>
      <w:r>
        <w:rPr>
          <w:rFonts w:ascii="宋体" w:hAnsi="宋体" w:eastAsia="宋体" w:cs="宋体"/>
          <w:b/>
          <w:bCs/>
          <w:spacing w:val="-3"/>
          <w:sz w:val="24"/>
          <w:szCs w:val="24"/>
        </w:rPr>
        <w:t>我单位负责人为同一人或者存在直接控股、管理关系的</w:t>
      </w:r>
      <w:r>
        <w:rPr>
          <w:rFonts w:ascii="宋体" w:hAnsi="宋体" w:eastAsia="宋体" w:cs="宋体"/>
          <w:b/>
          <w:bCs/>
          <w:spacing w:val="-4"/>
          <w:sz w:val="24"/>
          <w:szCs w:val="24"/>
        </w:rPr>
        <w:t>不同供应商，未参</w:t>
      </w:r>
      <w:r>
        <w:rPr>
          <w:rFonts w:ascii="宋体" w:hAnsi="宋体" w:eastAsia="宋体" w:cs="宋体"/>
          <w:sz w:val="24"/>
          <w:szCs w:val="24"/>
        </w:rPr>
        <w:t xml:space="preserve"> </w:t>
      </w:r>
      <w:r>
        <w:rPr>
          <w:rFonts w:ascii="宋体" w:hAnsi="宋体" w:eastAsia="宋体" w:cs="宋体"/>
          <w:b/>
          <w:bCs/>
          <w:spacing w:val="-3"/>
          <w:sz w:val="24"/>
          <w:szCs w:val="24"/>
        </w:rPr>
        <w:t>加同一合同项下的政府采购活动。</w:t>
      </w:r>
    </w:p>
    <w:p w14:paraId="20277B28">
      <w:pPr>
        <w:spacing w:before="117" w:line="263" w:lineRule="auto"/>
        <w:ind w:left="1" w:right="2" w:firstLine="482"/>
        <w:rPr>
          <w:rFonts w:ascii="宋体" w:hAnsi="宋体" w:eastAsia="宋体" w:cs="宋体"/>
          <w:sz w:val="24"/>
          <w:szCs w:val="24"/>
        </w:rPr>
      </w:pPr>
      <w:r>
        <w:rPr>
          <w:rFonts w:ascii="宋体" w:hAnsi="宋体" w:eastAsia="宋体" w:cs="宋体"/>
          <w:spacing w:val="-1"/>
          <w:sz w:val="24"/>
          <w:szCs w:val="24"/>
        </w:rPr>
        <w:t>5、未与采购人或者招标代理机构串通投标，损害国家利益、社会公共利益或</w:t>
      </w:r>
      <w:r>
        <w:rPr>
          <w:rFonts w:ascii="宋体" w:hAnsi="宋体" w:eastAsia="宋体" w:cs="宋体"/>
          <w:spacing w:val="2"/>
          <w:sz w:val="24"/>
          <w:szCs w:val="24"/>
        </w:rPr>
        <w:t xml:space="preserve"> </w:t>
      </w:r>
      <w:r>
        <w:rPr>
          <w:rFonts w:ascii="宋体" w:hAnsi="宋体" w:eastAsia="宋体" w:cs="宋体"/>
          <w:spacing w:val="-2"/>
          <w:sz w:val="24"/>
          <w:szCs w:val="24"/>
        </w:rPr>
        <w:t>者他人的合法权益。</w:t>
      </w:r>
    </w:p>
    <w:p w14:paraId="0A7B6D3A">
      <w:pPr>
        <w:spacing w:before="115" w:line="219" w:lineRule="auto"/>
        <w:ind w:left="481"/>
        <w:rPr>
          <w:rFonts w:ascii="宋体" w:hAnsi="宋体" w:eastAsia="宋体" w:cs="宋体"/>
          <w:sz w:val="24"/>
          <w:szCs w:val="24"/>
        </w:rPr>
      </w:pPr>
      <w:r>
        <w:rPr>
          <w:rFonts w:ascii="宋体" w:hAnsi="宋体" w:eastAsia="宋体" w:cs="宋体"/>
          <w:spacing w:val="-1"/>
          <w:sz w:val="24"/>
          <w:szCs w:val="24"/>
        </w:rPr>
        <w:t>6、不向采购人或者评审小组成员行贿以牟取中标。</w:t>
      </w:r>
    </w:p>
    <w:p w14:paraId="54D399B8">
      <w:pPr>
        <w:spacing w:before="115" w:line="263" w:lineRule="auto"/>
        <w:ind w:left="19" w:right="2" w:firstLine="466"/>
        <w:rPr>
          <w:rFonts w:ascii="宋体" w:hAnsi="宋体" w:eastAsia="宋体" w:cs="宋体"/>
          <w:sz w:val="24"/>
          <w:szCs w:val="24"/>
        </w:rPr>
      </w:pPr>
      <w:r>
        <w:rPr>
          <w:rFonts w:ascii="宋体" w:hAnsi="宋体" w:eastAsia="宋体" w:cs="宋体"/>
          <w:spacing w:val="-1"/>
          <w:sz w:val="24"/>
          <w:szCs w:val="24"/>
        </w:rPr>
        <w:t>7、同意采购人的验收、计量、支付办法；投标文件中未提出超出采购人要求</w:t>
      </w:r>
      <w:r>
        <w:rPr>
          <w:rFonts w:ascii="宋体" w:hAnsi="宋体" w:eastAsia="宋体" w:cs="宋体"/>
          <w:spacing w:val="1"/>
          <w:sz w:val="24"/>
          <w:szCs w:val="24"/>
        </w:rPr>
        <w:t xml:space="preserve"> </w:t>
      </w:r>
      <w:r>
        <w:rPr>
          <w:rFonts w:ascii="宋体" w:hAnsi="宋体" w:eastAsia="宋体" w:cs="宋体"/>
          <w:spacing w:val="-5"/>
          <w:sz w:val="24"/>
          <w:szCs w:val="24"/>
        </w:rPr>
        <w:t>的附加条件。</w:t>
      </w:r>
    </w:p>
    <w:p w14:paraId="59F8BE0F">
      <w:pPr>
        <w:spacing w:before="118" w:line="263" w:lineRule="auto"/>
        <w:ind w:left="2" w:right="2" w:firstLine="478"/>
        <w:rPr>
          <w:rFonts w:ascii="宋体" w:hAnsi="宋体" w:eastAsia="宋体" w:cs="宋体"/>
          <w:sz w:val="24"/>
          <w:szCs w:val="24"/>
        </w:rPr>
      </w:pPr>
      <w:r>
        <w:rPr>
          <w:rFonts w:ascii="宋体" w:hAnsi="宋体" w:eastAsia="宋体" w:cs="宋体"/>
          <w:spacing w:val="-1"/>
          <w:sz w:val="24"/>
          <w:szCs w:val="24"/>
        </w:rPr>
        <w:t>8、遵守《中华人民共和国政府采购法》、《政府采购货物和服务招标投标管</w:t>
      </w:r>
      <w:r>
        <w:rPr>
          <w:rFonts w:ascii="宋体" w:hAnsi="宋体" w:eastAsia="宋体" w:cs="宋体"/>
          <w:spacing w:val="5"/>
          <w:sz w:val="24"/>
          <w:szCs w:val="24"/>
        </w:rPr>
        <w:t xml:space="preserve"> </w:t>
      </w:r>
      <w:r>
        <w:rPr>
          <w:rFonts w:ascii="宋体" w:hAnsi="宋体" w:eastAsia="宋体" w:cs="宋体"/>
          <w:spacing w:val="1"/>
          <w:sz w:val="24"/>
          <w:szCs w:val="24"/>
        </w:rPr>
        <w:t>理办法》（财政部87</w:t>
      </w:r>
      <w:r>
        <w:rPr>
          <w:rFonts w:ascii="宋体" w:hAnsi="宋体" w:eastAsia="宋体" w:cs="宋体"/>
          <w:spacing w:val="-45"/>
          <w:sz w:val="24"/>
          <w:szCs w:val="24"/>
        </w:rPr>
        <w:t xml:space="preserve"> </w:t>
      </w:r>
      <w:r>
        <w:rPr>
          <w:rFonts w:ascii="宋体" w:hAnsi="宋体" w:eastAsia="宋体" w:cs="宋体"/>
          <w:spacing w:val="1"/>
          <w:sz w:val="24"/>
          <w:szCs w:val="24"/>
        </w:rPr>
        <w:t>号令）等相关法律法规的规定，保证不进行恶意</w:t>
      </w:r>
      <w:r>
        <w:rPr>
          <w:rFonts w:ascii="宋体" w:hAnsi="宋体" w:eastAsia="宋体" w:cs="宋体"/>
          <w:sz w:val="24"/>
          <w:szCs w:val="24"/>
        </w:rPr>
        <w:t>投诉。</w:t>
      </w:r>
    </w:p>
    <w:p w14:paraId="77617DDA">
      <w:pPr>
        <w:spacing w:before="115" w:line="235" w:lineRule="auto"/>
        <w:ind w:left="480"/>
        <w:rPr>
          <w:rFonts w:ascii="宋体" w:hAnsi="宋体" w:eastAsia="宋体" w:cs="宋体"/>
          <w:sz w:val="24"/>
          <w:szCs w:val="24"/>
        </w:rPr>
      </w:pPr>
      <w:r>
        <w:rPr>
          <w:rFonts w:ascii="宋体" w:hAnsi="宋体" w:eastAsia="宋体" w:cs="宋体"/>
          <w:spacing w:val="-3"/>
          <w:sz w:val="24"/>
          <w:szCs w:val="24"/>
        </w:rPr>
        <w:t>9、……</w:t>
      </w:r>
    </w:p>
    <w:p w14:paraId="59278C69">
      <w:pPr>
        <w:spacing w:before="142" w:line="371" w:lineRule="auto"/>
        <w:ind w:left="1" w:firstLine="464"/>
        <w:jc w:val="both"/>
        <w:rPr>
          <w:rFonts w:ascii="宋体" w:hAnsi="宋体" w:eastAsia="宋体" w:cs="宋体"/>
          <w:sz w:val="22"/>
          <w:szCs w:val="22"/>
        </w:rPr>
      </w:pPr>
      <w:r>
        <w:rPr>
          <w:rFonts w:ascii="宋体" w:hAnsi="宋体" w:eastAsia="宋体" w:cs="宋体"/>
          <w:spacing w:val="-3"/>
          <w:sz w:val="22"/>
          <w:szCs w:val="22"/>
        </w:rPr>
        <w:t>以上内容我已仔细阅读。如若违反上述承诺或形成恶意投诉，我们自愿接受以下</w:t>
      </w:r>
      <w:r>
        <w:rPr>
          <w:rFonts w:ascii="宋体" w:hAnsi="宋体" w:eastAsia="宋体" w:cs="宋体"/>
          <w:spacing w:val="-4"/>
          <w:sz w:val="22"/>
          <w:szCs w:val="22"/>
        </w:rPr>
        <w:t>一种</w:t>
      </w:r>
      <w:r>
        <w:rPr>
          <w:rFonts w:ascii="宋体" w:hAnsi="宋体" w:eastAsia="宋体" w:cs="宋体"/>
          <w:sz w:val="22"/>
          <w:szCs w:val="22"/>
        </w:rPr>
        <w:t xml:space="preserve"> </w:t>
      </w:r>
      <w:r>
        <w:rPr>
          <w:rFonts w:ascii="宋体" w:hAnsi="宋体" w:eastAsia="宋体" w:cs="宋体"/>
          <w:spacing w:val="-2"/>
          <w:sz w:val="22"/>
          <w:szCs w:val="22"/>
        </w:rPr>
        <w:t>或几种处罚：自动放弃中标资格、限制以后投标、记入不良信用档案、</w:t>
      </w:r>
      <w:r>
        <w:rPr>
          <w:rFonts w:ascii="宋体" w:hAnsi="宋体" w:eastAsia="宋体" w:cs="宋体"/>
          <w:spacing w:val="-3"/>
          <w:sz w:val="22"/>
          <w:szCs w:val="22"/>
        </w:rPr>
        <w:t>没收本次投标保证</w:t>
      </w:r>
      <w:r>
        <w:rPr>
          <w:rFonts w:ascii="宋体" w:hAnsi="宋体" w:eastAsia="宋体" w:cs="宋体"/>
          <w:sz w:val="22"/>
          <w:szCs w:val="22"/>
        </w:rPr>
        <w:t xml:space="preserve"> </w:t>
      </w:r>
      <w:r>
        <w:rPr>
          <w:rFonts w:ascii="宋体" w:hAnsi="宋体" w:eastAsia="宋体" w:cs="宋体"/>
          <w:spacing w:val="-1"/>
          <w:sz w:val="22"/>
          <w:szCs w:val="22"/>
        </w:rPr>
        <w:t>金，并愿意承担由此引起的其他法律责任。</w:t>
      </w:r>
    </w:p>
    <w:p w14:paraId="7F2A09BB">
      <w:pPr>
        <w:spacing w:line="353" w:lineRule="auto"/>
        <w:rPr>
          <w:rFonts w:ascii="Arial"/>
          <w:sz w:val="21"/>
        </w:rPr>
      </w:pPr>
    </w:p>
    <w:p w14:paraId="26EB8192">
      <w:pPr>
        <w:spacing w:before="78" w:line="219" w:lineRule="auto"/>
        <w:ind w:left="3842"/>
        <w:rPr>
          <w:rFonts w:ascii="宋体" w:hAnsi="宋体" w:eastAsia="宋体" w:cs="宋体"/>
          <w:sz w:val="24"/>
          <w:szCs w:val="24"/>
        </w:rPr>
      </w:pPr>
      <w:r>
        <w:rPr>
          <w:rFonts w:ascii="宋体" w:hAnsi="宋体" w:eastAsia="宋体" w:cs="宋体"/>
          <w:spacing w:val="7"/>
          <w:sz w:val="24"/>
          <w:szCs w:val="24"/>
        </w:rPr>
        <w:t>投标人</w:t>
      </w:r>
      <w:r>
        <w:rPr>
          <w:rFonts w:ascii="宋体" w:hAnsi="宋体" w:eastAsia="宋体" w:cs="宋体"/>
          <w:spacing w:val="-18"/>
          <w:sz w:val="24"/>
          <w:szCs w:val="24"/>
        </w:rPr>
        <w:t>：</w:t>
      </w:r>
      <w:r>
        <w:rPr>
          <w:rFonts w:ascii="宋体" w:hAnsi="宋体" w:eastAsia="宋体" w:cs="宋体"/>
          <w:spacing w:val="-18"/>
          <w:sz w:val="24"/>
          <w:szCs w:val="24"/>
          <w:u w:val="single" w:color="auto"/>
        </w:rPr>
        <w:t>（</w:t>
      </w:r>
      <w:r>
        <w:rPr>
          <w:rFonts w:ascii="宋体" w:hAnsi="宋体" w:eastAsia="宋体" w:cs="宋体"/>
          <w:spacing w:val="7"/>
          <w:sz w:val="24"/>
          <w:szCs w:val="24"/>
          <w:u w:val="single" w:color="auto"/>
        </w:rPr>
        <w:t>全称</w:t>
      </w:r>
      <w:r>
        <w:rPr>
          <w:rFonts w:ascii="宋体" w:hAnsi="宋体" w:eastAsia="宋体" w:cs="宋体"/>
          <w:spacing w:val="-18"/>
          <w:sz w:val="24"/>
          <w:szCs w:val="24"/>
          <w:u w:val="single" w:color="auto"/>
        </w:rPr>
        <w:t>）（</w:t>
      </w:r>
      <w:r>
        <w:rPr>
          <w:rFonts w:ascii="宋体" w:hAnsi="宋体" w:eastAsia="宋体" w:cs="宋体"/>
          <w:spacing w:val="7"/>
          <w:sz w:val="24"/>
          <w:szCs w:val="24"/>
          <w:u w:val="single" w:color="auto"/>
        </w:rPr>
        <w:t>公章）</w:t>
      </w:r>
    </w:p>
    <w:p w14:paraId="41C64E99">
      <w:pPr>
        <w:spacing w:before="176" w:line="219" w:lineRule="auto"/>
        <w:ind w:left="3840"/>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15"/>
          <w:sz w:val="24"/>
          <w:szCs w:val="24"/>
          <w:u w:val="single" w:color="auto"/>
        </w:rPr>
        <w:t>（</w:t>
      </w:r>
      <w:r>
        <w:rPr>
          <w:rFonts w:ascii="宋体" w:hAnsi="宋体" w:eastAsia="宋体" w:cs="宋体"/>
          <w:spacing w:val="1"/>
          <w:sz w:val="24"/>
          <w:szCs w:val="24"/>
          <w:u w:val="single" w:color="auto"/>
        </w:rPr>
        <w:t>签字或盖章）</w:t>
      </w:r>
    </w:p>
    <w:p w14:paraId="5F82FCDB">
      <w:pPr>
        <w:spacing w:before="177" w:line="219" w:lineRule="auto"/>
        <w:ind w:left="3881"/>
        <w:rPr>
          <w:rFonts w:ascii="宋体" w:hAnsi="宋体" w:eastAsia="宋体" w:cs="宋体"/>
          <w:sz w:val="24"/>
          <w:szCs w:val="24"/>
        </w:rPr>
      </w:pPr>
      <w:r>
        <w:rPr>
          <w:rFonts w:ascii="宋体" w:hAnsi="宋体" w:eastAsia="宋体" w:cs="宋体"/>
          <w:spacing w:val="-8"/>
          <w:sz w:val="24"/>
          <w:szCs w:val="24"/>
        </w:rPr>
        <w:t>日期：20</w:t>
      </w:r>
      <w:r>
        <w:rPr>
          <w:rFonts w:ascii="宋体" w:hAnsi="宋体" w:eastAsia="宋体" w:cs="宋体"/>
          <w:spacing w:val="40"/>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8"/>
          <w:sz w:val="24"/>
          <w:szCs w:val="24"/>
        </w:rPr>
        <w:t>年</w:t>
      </w:r>
      <w:r>
        <w:rPr>
          <w:rFonts w:ascii="宋体" w:hAnsi="宋体" w:eastAsia="宋体" w:cs="宋体"/>
          <w:spacing w:val="-8"/>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8"/>
          <w:sz w:val="24"/>
          <w:szCs w:val="24"/>
        </w:rPr>
        <w:t>月</w:t>
      </w:r>
      <w:r>
        <w:rPr>
          <w:rFonts w:ascii="宋体" w:hAnsi="宋体" w:eastAsia="宋体" w:cs="宋体"/>
          <w:spacing w:val="59"/>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8"/>
          <w:sz w:val="24"/>
          <w:szCs w:val="24"/>
        </w:rPr>
        <w:t>日</w:t>
      </w:r>
    </w:p>
    <w:p w14:paraId="1A4CA926">
      <w:pPr>
        <w:spacing w:line="219" w:lineRule="auto"/>
        <w:rPr>
          <w:rFonts w:ascii="宋体" w:hAnsi="宋体" w:eastAsia="宋体" w:cs="宋体"/>
          <w:sz w:val="24"/>
          <w:szCs w:val="24"/>
        </w:rPr>
        <w:sectPr>
          <w:footerReference r:id="rId15" w:type="default"/>
          <w:pgSz w:w="11906" w:h="16839"/>
          <w:pgMar w:top="400" w:right="1698" w:bottom="1847" w:left="1710" w:header="0" w:footer="1614" w:gutter="0"/>
          <w:cols w:space="720" w:num="1"/>
        </w:sectPr>
      </w:pPr>
    </w:p>
    <w:p w14:paraId="13838F08">
      <w:pPr>
        <w:spacing w:line="244" w:lineRule="auto"/>
        <w:rPr>
          <w:rFonts w:ascii="Arial"/>
          <w:sz w:val="21"/>
        </w:rPr>
      </w:pPr>
    </w:p>
    <w:p w14:paraId="019D516B">
      <w:pPr>
        <w:spacing w:line="245" w:lineRule="auto"/>
        <w:rPr>
          <w:rFonts w:ascii="Arial"/>
          <w:sz w:val="21"/>
        </w:rPr>
      </w:pPr>
    </w:p>
    <w:p w14:paraId="5D8274EE">
      <w:pPr>
        <w:spacing w:before="65" w:line="229" w:lineRule="auto"/>
        <w:ind w:left="11"/>
        <w:rPr>
          <w:rFonts w:ascii="宋体" w:hAnsi="宋体" w:eastAsia="宋体" w:cs="宋体"/>
          <w:sz w:val="20"/>
          <w:szCs w:val="20"/>
        </w:rPr>
      </w:pPr>
      <w:r>
        <w:rPr>
          <w:rFonts w:ascii="宋体" w:hAnsi="宋体" w:eastAsia="宋体" w:cs="宋体"/>
          <w:b/>
          <w:bCs/>
          <w:spacing w:val="1"/>
          <w:sz w:val="20"/>
          <w:szCs w:val="20"/>
        </w:rPr>
        <w:t>备注：</w:t>
      </w:r>
    </w:p>
    <w:p w14:paraId="3C0F8DD0">
      <w:pPr>
        <w:spacing w:before="54" w:line="252" w:lineRule="auto"/>
        <w:ind w:left="10" w:right="63" w:firstLine="13"/>
        <w:rPr>
          <w:rFonts w:ascii="宋体" w:hAnsi="宋体" w:eastAsia="宋体" w:cs="宋体"/>
          <w:sz w:val="20"/>
          <w:szCs w:val="20"/>
        </w:rPr>
      </w:pPr>
      <w:r>
        <w:rPr>
          <w:rFonts w:ascii="宋体" w:hAnsi="宋体" w:eastAsia="宋体" w:cs="宋体"/>
          <w:b/>
          <w:bCs/>
          <w:spacing w:val="7"/>
          <w:sz w:val="20"/>
          <w:szCs w:val="20"/>
        </w:rPr>
        <w:t>1、以下《中小企业声明函》、《监狱企业的证明文件》及《残疾人福利性单位声明函》投标</w:t>
      </w:r>
      <w:r>
        <w:rPr>
          <w:rFonts w:ascii="宋体" w:hAnsi="宋体" w:eastAsia="宋体" w:cs="宋体"/>
          <w:spacing w:val="3"/>
          <w:sz w:val="20"/>
          <w:szCs w:val="20"/>
        </w:rPr>
        <w:t xml:space="preserve"> </w:t>
      </w:r>
      <w:r>
        <w:rPr>
          <w:rFonts w:ascii="宋体" w:hAnsi="宋体" w:eastAsia="宋体" w:cs="宋体"/>
          <w:b/>
          <w:bCs/>
          <w:spacing w:val="6"/>
          <w:sz w:val="20"/>
          <w:szCs w:val="20"/>
        </w:rPr>
        <w:t>人根据自身的实际情况选用。</w:t>
      </w:r>
    </w:p>
    <w:p w14:paraId="5B184E5F">
      <w:pPr>
        <w:spacing w:before="53" w:line="227" w:lineRule="auto"/>
        <w:ind w:left="11"/>
        <w:rPr>
          <w:rFonts w:ascii="宋体" w:hAnsi="宋体" w:eastAsia="宋体" w:cs="宋体"/>
          <w:sz w:val="20"/>
          <w:szCs w:val="20"/>
        </w:rPr>
      </w:pPr>
      <w:r>
        <w:rPr>
          <w:rFonts w:ascii="宋体" w:hAnsi="宋体" w:eastAsia="宋体" w:cs="宋体"/>
          <w:b/>
          <w:bCs/>
          <w:spacing w:val="7"/>
          <w:sz w:val="20"/>
          <w:szCs w:val="20"/>
        </w:rPr>
        <w:t>2、本项目所属行业为：</w:t>
      </w:r>
      <w:r>
        <w:rPr>
          <w:rFonts w:ascii="宋体" w:hAnsi="宋体" w:eastAsia="宋体" w:cs="宋体"/>
          <w:b/>
          <w:bCs/>
          <w:spacing w:val="7"/>
          <w:sz w:val="20"/>
          <w:szCs w:val="20"/>
          <w:u w:val="single" w:color="auto"/>
        </w:rPr>
        <w:t>其他未列明行业</w:t>
      </w:r>
      <w:r>
        <w:rPr>
          <w:rFonts w:ascii="宋体" w:hAnsi="宋体" w:eastAsia="宋体" w:cs="宋体"/>
          <w:b/>
          <w:bCs/>
          <w:spacing w:val="7"/>
          <w:sz w:val="20"/>
          <w:szCs w:val="20"/>
        </w:rPr>
        <w:t>。</w:t>
      </w:r>
    </w:p>
    <w:p w14:paraId="189D53E9">
      <w:pPr>
        <w:spacing w:line="258" w:lineRule="auto"/>
        <w:rPr>
          <w:rFonts w:ascii="Arial"/>
          <w:sz w:val="21"/>
        </w:rPr>
      </w:pPr>
    </w:p>
    <w:p w14:paraId="5C0F6DFF">
      <w:pPr>
        <w:spacing w:line="258" w:lineRule="auto"/>
        <w:rPr>
          <w:rFonts w:ascii="Arial"/>
          <w:sz w:val="21"/>
        </w:rPr>
      </w:pPr>
    </w:p>
    <w:p w14:paraId="552A72A3">
      <w:pPr>
        <w:spacing w:before="98" w:line="219" w:lineRule="auto"/>
        <w:ind w:left="803"/>
        <w:rPr>
          <w:rFonts w:ascii="宋体" w:hAnsi="宋体" w:eastAsia="宋体" w:cs="宋体"/>
          <w:sz w:val="30"/>
          <w:szCs w:val="30"/>
        </w:rPr>
      </w:pPr>
      <w:r>
        <w:rPr>
          <w:rFonts w:ascii="宋体" w:hAnsi="宋体" w:eastAsia="宋体" w:cs="宋体"/>
          <w:b/>
          <w:bCs/>
          <w:spacing w:val="-5"/>
          <w:sz w:val="30"/>
          <w:szCs w:val="30"/>
        </w:rPr>
        <w:t>2-9</w:t>
      </w:r>
      <w:r>
        <w:rPr>
          <w:rFonts w:ascii="宋体" w:hAnsi="宋体" w:eastAsia="宋体" w:cs="宋体"/>
          <w:spacing w:val="58"/>
          <w:sz w:val="30"/>
          <w:szCs w:val="30"/>
        </w:rPr>
        <w:t xml:space="preserve"> </w:t>
      </w:r>
      <w:r>
        <w:rPr>
          <w:rFonts w:ascii="宋体" w:hAnsi="宋体" w:eastAsia="宋体" w:cs="宋体"/>
          <w:b/>
          <w:bCs/>
          <w:spacing w:val="-5"/>
          <w:sz w:val="30"/>
          <w:szCs w:val="30"/>
        </w:rPr>
        <w:t>中小企业及残疾人福利性单位等证明文件等（如有）</w:t>
      </w:r>
    </w:p>
    <w:p w14:paraId="3E2850C3">
      <w:pPr>
        <w:spacing w:before="42" w:line="219" w:lineRule="auto"/>
        <w:ind w:left="1940"/>
        <w:rPr>
          <w:rFonts w:ascii="宋体" w:hAnsi="宋体" w:eastAsia="宋体" w:cs="宋体"/>
          <w:sz w:val="30"/>
          <w:szCs w:val="30"/>
        </w:rPr>
      </w:pPr>
      <w:r>
        <w:rPr>
          <w:rFonts w:ascii="宋体" w:hAnsi="宋体" w:eastAsia="宋体" w:cs="宋体"/>
          <w:b/>
          <w:bCs/>
          <w:spacing w:val="-4"/>
          <w:sz w:val="30"/>
          <w:szCs w:val="30"/>
        </w:rPr>
        <w:t>（1）中小企业声明函（工程、服务类）</w:t>
      </w:r>
    </w:p>
    <w:p w14:paraId="5E0B1FF7">
      <w:pPr>
        <w:spacing w:line="272" w:lineRule="auto"/>
        <w:rPr>
          <w:rFonts w:ascii="Arial"/>
          <w:sz w:val="21"/>
        </w:rPr>
      </w:pPr>
    </w:p>
    <w:p w14:paraId="49AB59A6">
      <w:pPr>
        <w:spacing w:line="273" w:lineRule="auto"/>
        <w:rPr>
          <w:rFonts w:ascii="Arial"/>
          <w:sz w:val="21"/>
        </w:rPr>
      </w:pPr>
    </w:p>
    <w:p w14:paraId="5A1C43D6">
      <w:pPr>
        <w:spacing w:before="78" w:line="272" w:lineRule="auto"/>
        <w:ind w:left="9" w:right="31" w:firstLine="600"/>
        <w:jc w:val="both"/>
        <w:rPr>
          <w:rFonts w:ascii="宋体" w:hAnsi="宋体" w:eastAsia="宋体" w:cs="宋体"/>
          <w:sz w:val="24"/>
          <w:szCs w:val="24"/>
        </w:rPr>
      </w:pPr>
      <w:r>
        <w:rPr>
          <w:rFonts w:ascii="宋体" w:hAnsi="宋体" w:eastAsia="宋体" w:cs="宋体"/>
          <w:spacing w:val="-1"/>
          <w:sz w:val="24"/>
          <w:szCs w:val="24"/>
        </w:rPr>
        <w:t>本公司（联合体）郑重声明，根据《政府采购促进中小企业发展管理办法》</w:t>
      </w:r>
      <w:r>
        <w:rPr>
          <w:rFonts w:ascii="宋体" w:hAnsi="宋体" w:eastAsia="宋体" w:cs="宋体"/>
          <w:spacing w:val="12"/>
          <w:sz w:val="24"/>
          <w:szCs w:val="24"/>
        </w:rPr>
        <w:t xml:space="preserve"> </w:t>
      </w:r>
      <w:r>
        <w:rPr>
          <w:rFonts w:ascii="宋体" w:hAnsi="宋体" w:eastAsia="宋体" w:cs="宋体"/>
          <w:spacing w:val="-1"/>
          <w:sz w:val="24"/>
          <w:szCs w:val="24"/>
        </w:rPr>
        <w:t>（财库〔2020〕46</w:t>
      </w:r>
      <w:r>
        <w:rPr>
          <w:rFonts w:ascii="宋体" w:hAnsi="宋体" w:eastAsia="宋体" w:cs="宋体"/>
          <w:spacing w:val="-45"/>
          <w:sz w:val="24"/>
          <w:szCs w:val="24"/>
        </w:rPr>
        <w:t xml:space="preserve"> </w:t>
      </w:r>
      <w:r>
        <w:rPr>
          <w:rFonts w:ascii="宋体" w:hAnsi="宋体" w:eastAsia="宋体" w:cs="宋体"/>
          <w:spacing w:val="-1"/>
          <w:sz w:val="24"/>
          <w:szCs w:val="24"/>
        </w:rPr>
        <w:t>号）的规定，本公司（联合</w:t>
      </w:r>
      <w:r>
        <w:rPr>
          <w:rFonts w:ascii="宋体" w:hAnsi="宋体" w:eastAsia="宋体" w:cs="宋体"/>
          <w:spacing w:val="-2"/>
          <w:sz w:val="24"/>
          <w:szCs w:val="24"/>
        </w:rPr>
        <w:t>体）参加</w:t>
      </w:r>
      <w:r>
        <w:rPr>
          <w:rFonts w:ascii="宋体" w:hAnsi="宋体" w:eastAsia="宋体" w:cs="宋体"/>
          <w:i/>
          <w:iCs/>
          <w:spacing w:val="-2"/>
          <w:sz w:val="25"/>
          <w:szCs w:val="25"/>
          <w:u w:val="single" w:color="auto"/>
        </w:rPr>
        <w:t>（单位名称）</w:t>
      </w:r>
      <w:r>
        <w:rPr>
          <w:rFonts w:ascii="宋体" w:hAnsi="宋体" w:eastAsia="宋体" w:cs="宋体"/>
          <w:spacing w:val="-2"/>
          <w:sz w:val="24"/>
          <w:szCs w:val="24"/>
          <w:u w:val="single" w:color="auto"/>
        </w:rPr>
        <w:t>的</w:t>
      </w:r>
      <w:r>
        <w:rPr>
          <w:rFonts w:ascii="宋体" w:hAnsi="宋体" w:eastAsia="宋体" w:cs="宋体"/>
          <w:i/>
          <w:iCs/>
          <w:spacing w:val="-2"/>
          <w:sz w:val="25"/>
          <w:szCs w:val="25"/>
          <w:u w:val="single" w:color="auto"/>
        </w:rPr>
        <w:t>（项目名</w:t>
      </w:r>
      <w:r>
        <w:rPr>
          <w:rFonts w:ascii="宋体" w:hAnsi="宋体" w:eastAsia="宋体" w:cs="宋体"/>
          <w:sz w:val="25"/>
          <w:szCs w:val="25"/>
        </w:rPr>
        <w:t xml:space="preserve"> </w:t>
      </w:r>
      <w:r>
        <w:rPr>
          <w:rFonts w:ascii="宋体" w:hAnsi="宋体" w:eastAsia="宋体" w:cs="宋体"/>
          <w:i/>
          <w:iCs/>
          <w:spacing w:val="2"/>
          <w:sz w:val="25"/>
          <w:szCs w:val="25"/>
          <w:u w:val="single" w:color="auto"/>
        </w:rPr>
        <w:t>称）</w:t>
      </w:r>
      <w:r>
        <w:rPr>
          <w:rFonts w:ascii="宋体" w:hAnsi="宋体" w:eastAsia="宋体" w:cs="宋体"/>
          <w:spacing w:val="2"/>
          <w:sz w:val="24"/>
          <w:szCs w:val="24"/>
        </w:rPr>
        <w:t xml:space="preserve">的采购活动，工程的施工单位全部为符合政策要求的中小企业（或者：服务 </w:t>
      </w:r>
      <w:r>
        <w:rPr>
          <w:rFonts w:ascii="宋体" w:hAnsi="宋体" w:eastAsia="宋体" w:cs="宋体"/>
          <w:spacing w:val="-2"/>
          <w:sz w:val="24"/>
          <w:szCs w:val="24"/>
        </w:rPr>
        <w:t>全部由符合政策要求的中小企业承接</w:t>
      </w:r>
      <w:r>
        <w:rPr>
          <w:rFonts w:ascii="宋体" w:hAnsi="宋体" w:eastAsia="宋体" w:cs="宋体"/>
          <w:spacing w:val="42"/>
          <w:sz w:val="24"/>
          <w:szCs w:val="24"/>
        </w:rPr>
        <w:t xml:space="preserve"> </w:t>
      </w:r>
      <w:r>
        <w:rPr>
          <w:rFonts w:ascii="宋体" w:hAnsi="宋体" w:eastAsia="宋体" w:cs="宋体"/>
          <w:spacing w:val="-2"/>
          <w:sz w:val="24"/>
          <w:szCs w:val="24"/>
        </w:rPr>
        <w:t>）。相关企业（含联合体中的中小企业、签</w:t>
      </w:r>
      <w:r>
        <w:rPr>
          <w:rFonts w:ascii="宋体" w:hAnsi="宋体" w:eastAsia="宋体" w:cs="宋体"/>
          <w:sz w:val="24"/>
          <w:szCs w:val="24"/>
        </w:rPr>
        <w:t xml:space="preserve"> </w:t>
      </w:r>
      <w:r>
        <w:rPr>
          <w:rFonts w:ascii="宋体" w:hAnsi="宋体" w:eastAsia="宋体" w:cs="宋体"/>
          <w:spacing w:val="-1"/>
          <w:sz w:val="24"/>
          <w:szCs w:val="24"/>
        </w:rPr>
        <w:t>订分包意向协议的中小企业）的具体情况如下：</w:t>
      </w:r>
    </w:p>
    <w:p w14:paraId="31492ED7">
      <w:pPr>
        <w:tabs>
          <w:tab w:val="left" w:pos="158"/>
        </w:tabs>
        <w:spacing w:before="4" w:line="247" w:lineRule="auto"/>
        <w:ind w:firstLine="507"/>
        <w:rPr>
          <w:rFonts w:ascii="宋体" w:hAnsi="宋体" w:eastAsia="宋体" w:cs="宋体"/>
          <w:sz w:val="24"/>
          <w:szCs w:val="24"/>
        </w:rPr>
      </w:pPr>
      <w:r>
        <w:rPr>
          <w:rFonts w:ascii="宋体" w:hAnsi="宋体" w:eastAsia="宋体" w:cs="宋体"/>
          <w:spacing w:val="-8"/>
          <w:sz w:val="24"/>
          <w:szCs w:val="24"/>
        </w:rPr>
        <w:t xml:space="preserve">1. </w:t>
      </w:r>
      <w:r>
        <w:rPr>
          <w:rFonts w:ascii="宋体" w:hAnsi="宋体" w:eastAsia="宋体" w:cs="宋体"/>
          <w:spacing w:val="-49"/>
          <w:sz w:val="25"/>
          <w:szCs w:val="25"/>
          <w:u w:val="single" w:color="auto"/>
        </w:rPr>
        <w:t xml:space="preserve"> </w:t>
      </w:r>
      <w:r>
        <w:rPr>
          <w:rFonts w:ascii="宋体" w:hAnsi="宋体" w:eastAsia="宋体" w:cs="宋体"/>
          <w:i/>
          <w:iCs/>
          <w:spacing w:val="-8"/>
          <w:sz w:val="25"/>
          <w:szCs w:val="25"/>
          <w:u w:val="single" w:color="auto"/>
        </w:rPr>
        <w:t>(标的名称</w:t>
      </w:r>
      <w:r>
        <w:rPr>
          <w:rFonts w:ascii="宋体" w:hAnsi="宋体" w:eastAsia="宋体" w:cs="宋体"/>
          <w:i/>
          <w:iCs/>
          <w:spacing w:val="-18"/>
          <w:sz w:val="25"/>
          <w:szCs w:val="25"/>
          <w:u w:val="single" w:color="auto"/>
        </w:rPr>
        <w:t>）</w:t>
      </w:r>
      <w:r>
        <w:rPr>
          <w:rFonts w:ascii="宋体" w:hAnsi="宋体" w:eastAsia="宋体" w:cs="宋体"/>
          <w:spacing w:val="-18"/>
          <w:sz w:val="24"/>
          <w:szCs w:val="24"/>
        </w:rPr>
        <w:t>，</w:t>
      </w:r>
      <w:r>
        <w:rPr>
          <w:rFonts w:ascii="宋体" w:hAnsi="宋体" w:eastAsia="宋体" w:cs="宋体"/>
          <w:spacing w:val="-8"/>
          <w:sz w:val="24"/>
          <w:szCs w:val="24"/>
        </w:rPr>
        <w:t>属于</w:t>
      </w:r>
      <w:r>
        <w:rPr>
          <w:rFonts w:ascii="宋体" w:hAnsi="宋体" w:eastAsia="宋体" w:cs="宋体"/>
          <w:i/>
          <w:iCs/>
          <w:spacing w:val="-8"/>
          <w:sz w:val="25"/>
          <w:szCs w:val="25"/>
          <w:u w:val="single" w:color="auto"/>
        </w:rPr>
        <w:t>（采购文件中明确的所属</w:t>
      </w:r>
      <w:r>
        <w:rPr>
          <w:rFonts w:ascii="宋体" w:hAnsi="宋体" w:eastAsia="宋体" w:cs="宋体"/>
          <w:i/>
          <w:iCs/>
          <w:spacing w:val="-9"/>
          <w:sz w:val="25"/>
          <w:szCs w:val="25"/>
          <w:u w:val="single" w:color="auto"/>
        </w:rPr>
        <w:t>行业）</w:t>
      </w:r>
      <w:r>
        <w:rPr>
          <w:rFonts w:ascii="宋体" w:hAnsi="宋体" w:eastAsia="宋体" w:cs="宋体"/>
          <w:spacing w:val="-9"/>
          <w:sz w:val="25"/>
          <w:szCs w:val="25"/>
        </w:rPr>
        <w:t xml:space="preserve"> </w:t>
      </w:r>
      <w:r>
        <w:rPr>
          <w:rFonts w:ascii="宋体" w:hAnsi="宋体" w:eastAsia="宋体" w:cs="宋体"/>
          <w:spacing w:val="-9"/>
          <w:sz w:val="24"/>
          <w:szCs w:val="24"/>
        </w:rPr>
        <w:t>承建（承接）企业为</w:t>
      </w:r>
      <w:r>
        <w:rPr>
          <w:rFonts w:ascii="宋体" w:hAnsi="宋体" w:eastAsia="宋体" w:cs="宋体"/>
          <w:sz w:val="24"/>
          <w:szCs w:val="24"/>
        </w:rPr>
        <w:t xml:space="preserve"> </w:t>
      </w:r>
      <w:r>
        <w:rPr>
          <w:rFonts w:ascii="宋体" w:hAnsi="宋体" w:eastAsia="宋体" w:cs="宋体"/>
          <w:sz w:val="25"/>
          <w:szCs w:val="25"/>
          <w:u w:val="single" w:color="auto"/>
        </w:rPr>
        <w:tab/>
      </w:r>
      <w:r>
        <w:rPr>
          <w:rFonts w:ascii="宋体" w:hAnsi="宋体" w:eastAsia="宋体" w:cs="宋体"/>
          <w:i/>
          <w:iCs/>
          <w:spacing w:val="-8"/>
          <w:sz w:val="25"/>
          <w:szCs w:val="25"/>
          <w:u w:val="single" w:color="auto"/>
        </w:rPr>
        <w:t>（企业名称</w:t>
      </w:r>
      <w:r>
        <w:rPr>
          <w:rFonts w:ascii="宋体" w:hAnsi="宋体" w:eastAsia="宋体" w:cs="宋体"/>
          <w:i/>
          <w:iCs/>
          <w:spacing w:val="-19"/>
          <w:sz w:val="25"/>
          <w:szCs w:val="25"/>
          <w:u w:val="single" w:color="auto"/>
        </w:rPr>
        <w:t>）</w:t>
      </w:r>
      <w:r>
        <w:rPr>
          <w:rFonts w:ascii="宋体" w:hAnsi="宋体" w:eastAsia="宋体" w:cs="宋体"/>
          <w:spacing w:val="-19"/>
          <w:sz w:val="24"/>
          <w:szCs w:val="24"/>
        </w:rPr>
        <w:t>，</w:t>
      </w:r>
      <w:r>
        <w:rPr>
          <w:rFonts w:ascii="宋体" w:hAnsi="宋体" w:eastAsia="宋体" w:cs="宋体"/>
          <w:spacing w:val="-8"/>
          <w:sz w:val="24"/>
          <w:szCs w:val="24"/>
        </w:rPr>
        <w:t>从业人员</w:t>
      </w:r>
      <w:r>
        <w:rPr>
          <w:rFonts w:ascii="宋体" w:hAnsi="宋体" w:eastAsia="宋体" w:cs="宋体"/>
          <w:spacing w:val="-8"/>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8"/>
          <w:sz w:val="24"/>
          <w:szCs w:val="24"/>
        </w:rPr>
        <w:t>人，营业收入为</w:t>
      </w:r>
      <w:r>
        <w:rPr>
          <w:rFonts w:ascii="宋体" w:hAnsi="宋体" w:eastAsia="宋体" w:cs="宋体"/>
          <w:spacing w:val="-8"/>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9"/>
          <w:sz w:val="24"/>
          <w:szCs w:val="24"/>
        </w:rPr>
        <w:t>万元， 资产总额为</w:t>
      </w:r>
      <w:r>
        <w:rPr>
          <w:rFonts w:ascii="宋体" w:hAnsi="宋体" w:eastAsia="宋体" w:cs="宋体"/>
          <w:spacing w:val="29"/>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9"/>
          <w:sz w:val="24"/>
          <w:szCs w:val="24"/>
        </w:rPr>
        <w:t>万元，</w:t>
      </w:r>
      <w:r>
        <w:rPr>
          <w:rFonts w:ascii="宋体" w:hAnsi="宋体" w:eastAsia="宋体" w:cs="宋体"/>
          <w:sz w:val="24"/>
          <w:szCs w:val="24"/>
        </w:rPr>
        <w:t xml:space="preserve"> </w:t>
      </w:r>
      <w:r>
        <w:rPr>
          <w:rFonts w:ascii="宋体" w:hAnsi="宋体" w:eastAsia="宋体" w:cs="宋体"/>
          <w:spacing w:val="-10"/>
          <w:sz w:val="24"/>
          <w:szCs w:val="24"/>
        </w:rPr>
        <w:t>属于</w:t>
      </w:r>
      <w:r>
        <w:rPr>
          <w:rFonts w:ascii="宋体" w:hAnsi="宋体" w:eastAsia="宋体" w:cs="宋体"/>
          <w:spacing w:val="-10"/>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pacing w:val="-10"/>
          <w:sz w:val="24"/>
          <w:szCs w:val="24"/>
        </w:rPr>
        <w:t>企业（</w:t>
      </w:r>
      <w:r>
        <w:rPr>
          <w:rFonts w:ascii="宋体" w:hAnsi="宋体" w:eastAsia="宋体" w:cs="宋体"/>
          <w:spacing w:val="34"/>
          <w:sz w:val="24"/>
          <w:szCs w:val="24"/>
        </w:rPr>
        <w:t xml:space="preserve"> </w:t>
      </w:r>
      <w:r>
        <w:rPr>
          <w:rFonts w:ascii="宋体" w:hAnsi="宋体" w:eastAsia="宋体" w:cs="宋体"/>
          <w:spacing w:val="-67"/>
          <w:sz w:val="25"/>
          <w:szCs w:val="25"/>
          <w:u w:val="single" w:color="auto"/>
        </w:rPr>
        <w:t xml:space="preserve"> </w:t>
      </w:r>
      <w:r>
        <w:rPr>
          <w:rFonts w:ascii="宋体" w:hAnsi="宋体" w:eastAsia="宋体" w:cs="宋体"/>
          <w:i/>
          <w:iCs/>
          <w:spacing w:val="-10"/>
          <w:sz w:val="25"/>
          <w:szCs w:val="25"/>
          <w:u w:val="single" w:color="auto"/>
        </w:rPr>
        <w:t>中型企业</w:t>
      </w:r>
      <w:r>
        <w:rPr>
          <w:rFonts w:ascii="宋体" w:hAnsi="宋体" w:eastAsia="宋体" w:cs="宋体"/>
          <w:i/>
          <w:iCs/>
          <w:spacing w:val="-10"/>
          <w:sz w:val="25"/>
          <w:szCs w:val="25"/>
        </w:rPr>
        <w:t>、</w:t>
      </w:r>
      <w:r>
        <w:rPr>
          <w:rFonts w:ascii="宋体" w:hAnsi="宋体" w:eastAsia="宋体" w:cs="宋体"/>
          <w:i/>
          <w:iCs/>
          <w:spacing w:val="-10"/>
          <w:sz w:val="25"/>
          <w:szCs w:val="25"/>
          <w:u w:val="single" w:color="auto"/>
        </w:rPr>
        <w:t>小型企业</w:t>
      </w:r>
      <w:r>
        <w:rPr>
          <w:rFonts w:ascii="宋体" w:hAnsi="宋体" w:eastAsia="宋体" w:cs="宋体"/>
          <w:i/>
          <w:iCs/>
          <w:spacing w:val="-10"/>
          <w:sz w:val="25"/>
          <w:szCs w:val="25"/>
        </w:rPr>
        <w:t>、</w:t>
      </w:r>
      <w:r>
        <w:rPr>
          <w:rFonts w:ascii="宋体" w:hAnsi="宋体" w:eastAsia="宋体" w:cs="宋体"/>
          <w:i/>
          <w:iCs/>
          <w:spacing w:val="-10"/>
          <w:sz w:val="25"/>
          <w:szCs w:val="25"/>
          <w:u w:val="single" w:color="auto"/>
        </w:rPr>
        <w:t>微型企业</w:t>
      </w:r>
      <w:r>
        <w:rPr>
          <w:rFonts w:ascii="宋体" w:hAnsi="宋体" w:eastAsia="宋体" w:cs="宋体"/>
          <w:spacing w:val="-10"/>
          <w:sz w:val="25"/>
          <w:szCs w:val="25"/>
          <w:u w:val="single" w:color="auto"/>
        </w:rPr>
        <w:t xml:space="preserve"> </w:t>
      </w:r>
      <w:r>
        <w:rPr>
          <w:rFonts w:ascii="宋体" w:hAnsi="宋体" w:eastAsia="宋体" w:cs="宋体"/>
          <w:spacing w:val="-10"/>
          <w:sz w:val="24"/>
          <w:szCs w:val="24"/>
        </w:rPr>
        <w:t>)；</w:t>
      </w:r>
    </w:p>
    <w:p w14:paraId="32674740">
      <w:pPr>
        <w:tabs>
          <w:tab w:val="left" w:pos="158"/>
        </w:tabs>
        <w:spacing w:before="72" w:line="248" w:lineRule="auto"/>
        <w:ind w:firstLine="492"/>
        <w:rPr>
          <w:rFonts w:ascii="宋体" w:hAnsi="宋体" w:eastAsia="宋体" w:cs="宋体"/>
          <w:sz w:val="24"/>
          <w:szCs w:val="24"/>
        </w:rPr>
      </w:pPr>
      <w:r>
        <w:rPr>
          <w:rFonts w:ascii="宋体" w:hAnsi="宋体" w:eastAsia="宋体" w:cs="宋体"/>
          <w:spacing w:val="-8"/>
          <w:sz w:val="24"/>
          <w:szCs w:val="24"/>
        </w:rPr>
        <w:t>2.</w:t>
      </w:r>
      <w:r>
        <w:rPr>
          <w:rFonts w:ascii="宋体" w:hAnsi="宋体" w:eastAsia="宋体" w:cs="宋体"/>
          <w:spacing w:val="-51"/>
          <w:sz w:val="25"/>
          <w:szCs w:val="25"/>
          <w:u w:val="single" w:color="auto"/>
        </w:rPr>
        <w:t xml:space="preserve"> </w:t>
      </w:r>
      <w:r>
        <w:rPr>
          <w:rFonts w:ascii="宋体" w:hAnsi="宋体" w:eastAsia="宋体" w:cs="宋体"/>
          <w:i/>
          <w:iCs/>
          <w:spacing w:val="-8"/>
          <w:sz w:val="25"/>
          <w:szCs w:val="25"/>
          <w:u w:val="single" w:color="auto"/>
        </w:rPr>
        <w:t>(标的名称</w:t>
      </w:r>
      <w:r>
        <w:rPr>
          <w:rFonts w:ascii="宋体" w:hAnsi="宋体" w:eastAsia="宋体" w:cs="宋体"/>
          <w:i/>
          <w:iCs/>
          <w:spacing w:val="-12"/>
          <w:sz w:val="25"/>
          <w:szCs w:val="25"/>
          <w:u w:val="single" w:color="auto"/>
        </w:rPr>
        <w:t>）</w:t>
      </w:r>
      <w:r>
        <w:rPr>
          <w:rFonts w:ascii="宋体" w:hAnsi="宋体" w:eastAsia="宋体" w:cs="宋体"/>
          <w:spacing w:val="-12"/>
          <w:sz w:val="24"/>
          <w:szCs w:val="24"/>
        </w:rPr>
        <w:t>，</w:t>
      </w:r>
      <w:r>
        <w:rPr>
          <w:rFonts w:ascii="宋体" w:hAnsi="宋体" w:eastAsia="宋体" w:cs="宋体"/>
          <w:spacing w:val="-8"/>
          <w:sz w:val="24"/>
          <w:szCs w:val="24"/>
        </w:rPr>
        <w:t>属于</w:t>
      </w:r>
      <w:r>
        <w:rPr>
          <w:rFonts w:ascii="宋体" w:hAnsi="宋体" w:eastAsia="宋体" w:cs="宋体"/>
          <w:i/>
          <w:iCs/>
          <w:spacing w:val="-8"/>
          <w:sz w:val="25"/>
          <w:szCs w:val="25"/>
          <w:u w:val="single" w:color="auto"/>
        </w:rPr>
        <w:t>（采购文件中明确的所属行业）</w:t>
      </w:r>
      <w:r>
        <w:rPr>
          <w:rFonts w:ascii="宋体" w:hAnsi="宋体" w:eastAsia="宋体" w:cs="宋体"/>
          <w:spacing w:val="-8"/>
          <w:sz w:val="25"/>
          <w:szCs w:val="25"/>
        </w:rPr>
        <w:t xml:space="preserve"> </w:t>
      </w:r>
      <w:r>
        <w:rPr>
          <w:rFonts w:ascii="宋体" w:hAnsi="宋体" w:eastAsia="宋体" w:cs="宋体"/>
          <w:spacing w:val="-8"/>
          <w:sz w:val="24"/>
          <w:szCs w:val="24"/>
        </w:rPr>
        <w:t>承建（承接）企业为</w:t>
      </w:r>
      <w:r>
        <w:rPr>
          <w:rFonts w:ascii="宋体" w:hAnsi="宋体" w:eastAsia="宋体" w:cs="宋体"/>
          <w:sz w:val="24"/>
          <w:szCs w:val="24"/>
        </w:rPr>
        <w:t xml:space="preserve">  </w:t>
      </w:r>
      <w:r>
        <w:rPr>
          <w:rFonts w:ascii="宋体" w:hAnsi="宋体" w:eastAsia="宋体" w:cs="宋体"/>
          <w:sz w:val="25"/>
          <w:szCs w:val="25"/>
          <w:u w:val="single" w:color="auto"/>
        </w:rPr>
        <w:tab/>
      </w:r>
      <w:r>
        <w:rPr>
          <w:rFonts w:ascii="宋体" w:hAnsi="宋体" w:eastAsia="宋体" w:cs="宋体"/>
          <w:i/>
          <w:iCs/>
          <w:spacing w:val="-8"/>
          <w:sz w:val="25"/>
          <w:szCs w:val="25"/>
          <w:u w:val="single" w:color="auto"/>
        </w:rPr>
        <w:t>（企业名称</w:t>
      </w:r>
      <w:r>
        <w:rPr>
          <w:rFonts w:ascii="宋体" w:hAnsi="宋体" w:eastAsia="宋体" w:cs="宋体"/>
          <w:i/>
          <w:iCs/>
          <w:spacing w:val="-19"/>
          <w:sz w:val="25"/>
          <w:szCs w:val="25"/>
          <w:u w:val="single" w:color="auto"/>
        </w:rPr>
        <w:t>）</w:t>
      </w:r>
      <w:r>
        <w:rPr>
          <w:rFonts w:ascii="宋体" w:hAnsi="宋体" w:eastAsia="宋体" w:cs="宋体"/>
          <w:spacing w:val="-19"/>
          <w:sz w:val="24"/>
          <w:szCs w:val="24"/>
        </w:rPr>
        <w:t>，</w:t>
      </w:r>
      <w:r>
        <w:rPr>
          <w:rFonts w:ascii="宋体" w:hAnsi="宋体" w:eastAsia="宋体" w:cs="宋体"/>
          <w:spacing w:val="-8"/>
          <w:sz w:val="24"/>
          <w:szCs w:val="24"/>
        </w:rPr>
        <w:t>从业人员</w:t>
      </w:r>
      <w:r>
        <w:rPr>
          <w:rFonts w:ascii="宋体" w:hAnsi="宋体" w:eastAsia="宋体" w:cs="宋体"/>
          <w:spacing w:val="-8"/>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8"/>
          <w:sz w:val="24"/>
          <w:szCs w:val="24"/>
        </w:rPr>
        <w:t>人，营业收入为</w:t>
      </w:r>
      <w:r>
        <w:rPr>
          <w:rFonts w:ascii="宋体" w:hAnsi="宋体" w:eastAsia="宋体" w:cs="宋体"/>
          <w:spacing w:val="-8"/>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9"/>
          <w:sz w:val="24"/>
          <w:szCs w:val="24"/>
        </w:rPr>
        <w:t>万元， 资产总额为</w:t>
      </w:r>
      <w:r>
        <w:rPr>
          <w:rFonts w:ascii="宋体" w:hAnsi="宋体" w:eastAsia="宋体" w:cs="宋体"/>
          <w:spacing w:val="29"/>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9"/>
          <w:sz w:val="24"/>
          <w:szCs w:val="24"/>
        </w:rPr>
        <w:t>万元，</w:t>
      </w:r>
      <w:r>
        <w:rPr>
          <w:rFonts w:ascii="宋体" w:hAnsi="宋体" w:eastAsia="宋体" w:cs="宋体"/>
          <w:sz w:val="24"/>
          <w:szCs w:val="24"/>
        </w:rPr>
        <w:t xml:space="preserve"> </w:t>
      </w:r>
      <w:r>
        <w:rPr>
          <w:rFonts w:ascii="宋体" w:hAnsi="宋体" w:eastAsia="宋体" w:cs="宋体"/>
          <w:spacing w:val="-10"/>
          <w:sz w:val="24"/>
          <w:szCs w:val="24"/>
        </w:rPr>
        <w:t>属于</w:t>
      </w:r>
      <w:r>
        <w:rPr>
          <w:rFonts w:ascii="宋体" w:hAnsi="宋体" w:eastAsia="宋体" w:cs="宋体"/>
          <w:spacing w:val="-10"/>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pacing w:val="-10"/>
          <w:sz w:val="24"/>
          <w:szCs w:val="24"/>
        </w:rPr>
        <w:t>企业（</w:t>
      </w:r>
      <w:r>
        <w:rPr>
          <w:rFonts w:ascii="宋体" w:hAnsi="宋体" w:eastAsia="宋体" w:cs="宋体"/>
          <w:spacing w:val="34"/>
          <w:sz w:val="24"/>
          <w:szCs w:val="24"/>
        </w:rPr>
        <w:t xml:space="preserve"> </w:t>
      </w:r>
      <w:r>
        <w:rPr>
          <w:rFonts w:ascii="宋体" w:hAnsi="宋体" w:eastAsia="宋体" w:cs="宋体"/>
          <w:spacing w:val="-67"/>
          <w:sz w:val="25"/>
          <w:szCs w:val="25"/>
          <w:u w:val="single" w:color="auto"/>
        </w:rPr>
        <w:t xml:space="preserve"> </w:t>
      </w:r>
      <w:r>
        <w:rPr>
          <w:rFonts w:ascii="宋体" w:hAnsi="宋体" w:eastAsia="宋体" w:cs="宋体"/>
          <w:i/>
          <w:iCs/>
          <w:spacing w:val="-10"/>
          <w:sz w:val="25"/>
          <w:szCs w:val="25"/>
          <w:u w:val="single" w:color="auto"/>
        </w:rPr>
        <w:t>中型企业</w:t>
      </w:r>
      <w:r>
        <w:rPr>
          <w:rFonts w:ascii="宋体" w:hAnsi="宋体" w:eastAsia="宋体" w:cs="宋体"/>
          <w:i/>
          <w:iCs/>
          <w:spacing w:val="-10"/>
          <w:sz w:val="25"/>
          <w:szCs w:val="25"/>
        </w:rPr>
        <w:t>、</w:t>
      </w:r>
      <w:r>
        <w:rPr>
          <w:rFonts w:ascii="宋体" w:hAnsi="宋体" w:eastAsia="宋体" w:cs="宋体"/>
          <w:i/>
          <w:iCs/>
          <w:spacing w:val="-10"/>
          <w:sz w:val="25"/>
          <w:szCs w:val="25"/>
          <w:u w:val="single" w:color="auto"/>
        </w:rPr>
        <w:t>小型企业</w:t>
      </w:r>
      <w:r>
        <w:rPr>
          <w:rFonts w:ascii="宋体" w:hAnsi="宋体" w:eastAsia="宋体" w:cs="宋体"/>
          <w:i/>
          <w:iCs/>
          <w:spacing w:val="-10"/>
          <w:sz w:val="25"/>
          <w:szCs w:val="25"/>
        </w:rPr>
        <w:t>、</w:t>
      </w:r>
      <w:r>
        <w:rPr>
          <w:rFonts w:ascii="宋体" w:hAnsi="宋体" w:eastAsia="宋体" w:cs="宋体"/>
          <w:i/>
          <w:iCs/>
          <w:spacing w:val="-10"/>
          <w:sz w:val="25"/>
          <w:szCs w:val="25"/>
          <w:u w:val="single" w:color="auto"/>
        </w:rPr>
        <w:t>微型企业</w:t>
      </w:r>
      <w:r>
        <w:rPr>
          <w:rFonts w:ascii="宋体" w:hAnsi="宋体" w:eastAsia="宋体" w:cs="宋体"/>
          <w:spacing w:val="-10"/>
          <w:sz w:val="25"/>
          <w:szCs w:val="25"/>
          <w:u w:val="single" w:color="auto"/>
        </w:rPr>
        <w:t xml:space="preserve"> </w:t>
      </w:r>
      <w:r>
        <w:rPr>
          <w:rFonts w:ascii="宋体" w:hAnsi="宋体" w:eastAsia="宋体" w:cs="宋体"/>
          <w:spacing w:val="-10"/>
          <w:sz w:val="24"/>
          <w:szCs w:val="24"/>
        </w:rPr>
        <w:t>)；</w:t>
      </w:r>
    </w:p>
    <w:p w14:paraId="2D49E085">
      <w:pPr>
        <w:spacing w:before="73" w:line="360" w:lineRule="exact"/>
        <w:ind w:left="505"/>
        <w:rPr>
          <w:rFonts w:ascii="宋体" w:hAnsi="宋体" w:eastAsia="宋体" w:cs="宋体"/>
          <w:sz w:val="24"/>
          <w:szCs w:val="24"/>
        </w:rPr>
      </w:pPr>
      <w:r>
        <w:rPr>
          <w:rFonts w:ascii="宋体" w:hAnsi="宋体" w:eastAsia="宋体" w:cs="宋体"/>
          <w:spacing w:val="-13"/>
          <w:position w:val="2"/>
          <w:sz w:val="24"/>
          <w:szCs w:val="24"/>
        </w:rPr>
        <w:t>……</w:t>
      </w:r>
    </w:p>
    <w:p w14:paraId="10907376">
      <w:pPr>
        <w:spacing w:before="3" w:line="276" w:lineRule="auto"/>
        <w:ind w:left="13" w:right="164" w:firstLine="503"/>
        <w:rPr>
          <w:rFonts w:ascii="宋体" w:hAnsi="宋体" w:eastAsia="宋体" w:cs="宋体"/>
          <w:sz w:val="24"/>
          <w:szCs w:val="24"/>
        </w:rPr>
      </w:pPr>
      <w:r>
        <w:rPr>
          <w:rFonts w:ascii="宋体" w:hAnsi="宋体" w:eastAsia="宋体" w:cs="宋体"/>
          <w:spacing w:val="-1"/>
          <w:sz w:val="24"/>
          <w:szCs w:val="24"/>
        </w:rPr>
        <w:t>以上企业，不属于大企业的分支机构，不存在控股股东为大企业</w:t>
      </w:r>
      <w:r>
        <w:rPr>
          <w:rFonts w:ascii="宋体" w:hAnsi="宋体" w:eastAsia="宋体" w:cs="宋体"/>
          <w:spacing w:val="-2"/>
          <w:sz w:val="24"/>
          <w:szCs w:val="24"/>
        </w:rPr>
        <w:t>的情形，也</w:t>
      </w:r>
      <w:r>
        <w:rPr>
          <w:rFonts w:ascii="宋体" w:hAnsi="宋体" w:eastAsia="宋体" w:cs="宋体"/>
          <w:sz w:val="24"/>
          <w:szCs w:val="24"/>
        </w:rPr>
        <w:t xml:space="preserve"> </w:t>
      </w:r>
      <w:r>
        <w:rPr>
          <w:rFonts w:ascii="宋体" w:hAnsi="宋体" w:eastAsia="宋体" w:cs="宋体"/>
          <w:spacing w:val="-1"/>
          <w:sz w:val="24"/>
          <w:szCs w:val="24"/>
        </w:rPr>
        <w:t>不存在与大企业的负责人为同一人的情形。</w:t>
      </w:r>
    </w:p>
    <w:p w14:paraId="2B625CC3">
      <w:pPr>
        <w:spacing w:line="218" w:lineRule="auto"/>
        <w:ind w:left="490"/>
        <w:rPr>
          <w:rFonts w:ascii="宋体" w:hAnsi="宋体" w:eastAsia="宋体" w:cs="宋体"/>
          <w:sz w:val="24"/>
          <w:szCs w:val="24"/>
        </w:rPr>
      </w:pPr>
      <w:r>
        <w:rPr>
          <w:rFonts w:ascii="宋体" w:hAnsi="宋体" w:eastAsia="宋体" w:cs="宋体"/>
          <w:sz w:val="24"/>
          <w:szCs w:val="24"/>
        </w:rPr>
        <w:t>本公司对上述声明内容的真实性负责。如有虚</w:t>
      </w:r>
      <w:r>
        <w:rPr>
          <w:rFonts w:ascii="宋体" w:hAnsi="宋体" w:eastAsia="宋体" w:cs="宋体"/>
          <w:spacing w:val="-1"/>
          <w:sz w:val="24"/>
          <w:szCs w:val="24"/>
        </w:rPr>
        <w:t>假，将依法承担相应责任。</w:t>
      </w:r>
    </w:p>
    <w:p w14:paraId="6B1DE275">
      <w:pPr>
        <w:spacing w:line="414" w:lineRule="auto"/>
        <w:rPr>
          <w:rFonts w:ascii="Arial"/>
          <w:sz w:val="21"/>
        </w:rPr>
      </w:pPr>
    </w:p>
    <w:p w14:paraId="5F2FC740">
      <w:pPr>
        <w:spacing w:before="79" w:line="219" w:lineRule="auto"/>
        <w:ind w:left="3613"/>
        <w:rPr>
          <w:rFonts w:ascii="宋体" w:hAnsi="宋体" w:eastAsia="宋体" w:cs="宋体"/>
          <w:sz w:val="24"/>
          <w:szCs w:val="24"/>
        </w:rPr>
      </w:pPr>
      <w:r>
        <w:rPr>
          <w:rFonts w:ascii="宋体" w:hAnsi="宋体" w:eastAsia="宋体" w:cs="宋体"/>
          <w:spacing w:val="6"/>
          <w:sz w:val="24"/>
          <w:szCs w:val="24"/>
        </w:rPr>
        <w:t>企业名称</w:t>
      </w:r>
      <w:r>
        <w:rPr>
          <w:rFonts w:ascii="宋体" w:hAnsi="宋体" w:eastAsia="宋体" w:cs="宋体"/>
          <w:spacing w:val="-18"/>
          <w:sz w:val="24"/>
          <w:szCs w:val="24"/>
        </w:rPr>
        <w:t>：</w:t>
      </w:r>
      <w:r>
        <w:rPr>
          <w:rFonts w:ascii="宋体" w:hAnsi="宋体" w:eastAsia="宋体" w:cs="宋体"/>
          <w:spacing w:val="-18"/>
          <w:sz w:val="24"/>
          <w:szCs w:val="24"/>
          <w:u w:val="single" w:color="auto"/>
        </w:rPr>
        <w:t>（</w:t>
      </w:r>
      <w:r>
        <w:rPr>
          <w:rFonts w:ascii="宋体" w:hAnsi="宋体" w:eastAsia="宋体" w:cs="宋体"/>
          <w:spacing w:val="6"/>
          <w:sz w:val="24"/>
          <w:szCs w:val="24"/>
          <w:u w:val="single" w:color="auto"/>
        </w:rPr>
        <w:t>全称</w:t>
      </w:r>
      <w:r>
        <w:rPr>
          <w:rFonts w:ascii="宋体" w:hAnsi="宋体" w:eastAsia="宋体" w:cs="宋体"/>
          <w:spacing w:val="-18"/>
          <w:sz w:val="24"/>
          <w:szCs w:val="24"/>
          <w:u w:val="single" w:color="auto"/>
        </w:rPr>
        <w:t>）（</w:t>
      </w:r>
      <w:r>
        <w:rPr>
          <w:rFonts w:ascii="宋体" w:hAnsi="宋体" w:eastAsia="宋体" w:cs="宋体"/>
          <w:spacing w:val="6"/>
          <w:sz w:val="24"/>
          <w:szCs w:val="24"/>
          <w:u w:val="single" w:color="auto"/>
        </w:rPr>
        <w:t>公章）</w:t>
      </w:r>
    </w:p>
    <w:p w14:paraId="70F8F822">
      <w:pPr>
        <w:spacing w:before="76" w:line="219" w:lineRule="auto"/>
        <w:ind w:left="3651"/>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4"/>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14:paraId="6B70B8E0">
      <w:pPr>
        <w:rPr>
          <w:rFonts w:ascii="Arial"/>
          <w:sz w:val="21"/>
        </w:rPr>
      </w:pPr>
    </w:p>
    <w:p w14:paraId="581C2610">
      <w:pPr>
        <w:rPr>
          <w:rFonts w:ascii="Arial"/>
          <w:sz w:val="21"/>
        </w:rPr>
      </w:pPr>
    </w:p>
    <w:p w14:paraId="33287C9B">
      <w:pPr>
        <w:rPr>
          <w:rFonts w:ascii="Arial"/>
          <w:sz w:val="21"/>
        </w:rPr>
      </w:pPr>
    </w:p>
    <w:p w14:paraId="652B2934">
      <w:pPr>
        <w:spacing w:line="241" w:lineRule="auto"/>
        <w:rPr>
          <w:rFonts w:ascii="Arial"/>
          <w:sz w:val="21"/>
        </w:rPr>
      </w:pPr>
    </w:p>
    <w:p w14:paraId="174A881A">
      <w:pPr>
        <w:spacing w:line="241" w:lineRule="auto"/>
        <w:rPr>
          <w:rFonts w:ascii="Arial"/>
          <w:sz w:val="21"/>
        </w:rPr>
      </w:pPr>
    </w:p>
    <w:p w14:paraId="2078F15F">
      <w:pPr>
        <w:spacing w:line="241" w:lineRule="auto"/>
        <w:rPr>
          <w:rFonts w:ascii="Arial"/>
          <w:sz w:val="21"/>
        </w:rPr>
      </w:pPr>
    </w:p>
    <w:p w14:paraId="41B09901">
      <w:pPr>
        <w:spacing w:line="241" w:lineRule="auto"/>
        <w:rPr>
          <w:rFonts w:ascii="Arial"/>
          <w:sz w:val="21"/>
        </w:rPr>
      </w:pPr>
    </w:p>
    <w:p w14:paraId="0A1AC542">
      <w:pPr>
        <w:spacing w:line="241" w:lineRule="auto"/>
        <w:rPr>
          <w:rFonts w:ascii="Arial"/>
          <w:sz w:val="21"/>
        </w:rPr>
      </w:pPr>
    </w:p>
    <w:p w14:paraId="2A378B4A">
      <w:pPr>
        <w:spacing w:before="66" w:line="229" w:lineRule="auto"/>
        <w:ind w:left="11"/>
        <w:rPr>
          <w:rFonts w:ascii="宋体" w:hAnsi="宋体" w:eastAsia="宋体" w:cs="宋体"/>
          <w:sz w:val="20"/>
          <w:szCs w:val="20"/>
        </w:rPr>
      </w:pPr>
      <w:r>
        <w:rPr>
          <w:rFonts w:ascii="宋体" w:hAnsi="宋体" w:eastAsia="宋体" w:cs="宋体"/>
          <w:spacing w:val="2"/>
          <w:sz w:val="20"/>
          <w:szCs w:val="20"/>
        </w:rPr>
        <w:t>备注：</w:t>
      </w:r>
    </w:p>
    <w:p w14:paraId="726A5AA3">
      <w:pPr>
        <w:spacing w:before="52" w:line="252" w:lineRule="auto"/>
        <w:ind w:left="7" w:right="63" w:firstLine="16"/>
        <w:rPr>
          <w:rFonts w:ascii="宋体" w:hAnsi="宋体" w:eastAsia="宋体" w:cs="宋体"/>
          <w:sz w:val="20"/>
          <w:szCs w:val="20"/>
        </w:rPr>
      </w:pPr>
      <w:r>
        <w:rPr>
          <w:rFonts w:ascii="宋体" w:hAnsi="宋体" w:eastAsia="宋体" w:cs="宋体"/>
          <w:spacing w:val="9"/>
          <w:sz w:val="20"/>
          <w:szCs w:val="20"/>
        </w:rPr>
        <w:t>1.填写前请认真阅读《中小企业划型标准规定》和《财政部 工业和信息化部关于印发《</w:t>
      </w:r>
      <w:r>
        <w:rPr>
          <w:rFonts w:ascii="宋体" w:hAnsi="宋体" w:eastAsia="宋体" w:cs="宋体"/>
          <w:spacing w:val="8"/>
          <w:sz w:val="20"/>
          <w:szCs w:val="20"/>
        </w:rPr>
        <w:t>政府</w:t>
      </w:r>
      <w:r>
        <w:rPr>
          <w:rFonts w:ascii="宋体" w:hAnsi="宋体" w:eastAsia="宋体" w:cs="宋体"/>
          <w:sz w:val="20"/>
          <w:szCs w:val="20"/>
        </w:rPr>
        <w:t xml:space="preserve"> </w:t>
      </w:r>
      <w:r>
        <w:rPr>
          <w:rFonts w:ascii="宋体" w:hAnsi="宋体" w:eastAsia="宋体" w:cs="宋体"/>
          <w:spacing w:val="6"/>
          <w:sz w:val="20"/>
          <w:szCs w:val="20"/>
        </w:rPr>
        <w:t>采购促进中小企业发展管理办法》的通知》</w:t>
      </w:r>
      <w:r>
        <w:rPr>
          <w:rFonts w:ascii="宋体" w:hAnsi="宋体" w:eastAsia="宋体" w:cs="宋体"/>
          <w:spacing w:val="-27"/>
          <w:sz w:val="20"/>
          <w:szCs w:val="20"/>
        </w:rPr>
        <w:t xml:space="preserve"> </w:t>
      </w:r>
      <w:r>
        <w:rPr>
          <w:rFonts w:ascii="宋体" w:hAnsi="宋体" w:eastAsia="宋体" w:cs="宋体"/>
          <w:spacing w:val="6"/>
          <w:sz w:val="20"/>
          <w:szCs w:val="20"/>
        </w:rPr>
        <w:t>(财库〔2020〕46</w:t>
      </w:r>
      <w:r>
        <w:rPr>
          <w:rFonts w:ascii="宋体" w:hAnsi="宋体" w:eastAsia="宋体" w:cs="宋体"/>
          <w:spacing w:val="-36"/>
          <w:sz w:val="20"/>
          <w:szCs w:val="20"/>
        </w:rPr>
        <w:t xml:space="preserve"> </w:t>
      </w:r>
      <w:r>
        <w:rPr>
          <w:rFonts w:ascii="宋体" w:hAnsi="宋体" w:eastAsia="宋体" w:cs="宋体"/>
          <w:spacing w:val="6"/>
          <w:sz w:val="20"/>
          <w:szCs w:val="20"/>
        </w:rPr>
        <w:t>号)相关规定。</w:t>
      </w:r>
    </w:p>
    <w:p w14:paraId="4F75916B">
      <w:pPr>
        <w:spacing w:before="25" w:line="239" w:lineRule="auto"/>
        <w:ind w:left="7" w:right="63" w:firstLine="4"/>
        <w:rPr>
          <w:rFonts w:ascii="宋体" w:hAnsi="宋体" w:eastAsia="宋体" w:cs="宋体"/>
          <w:sz w:val="20"/>
          <w:szCs w:val="20"/>
        </w:rPr>
      </w:pPr>
      <w:r>
        <w:rPr>
          <w:rFonts w:ascii="宋体" w:hAnsi="宋体" w:eastAsia="宋体" w:cs="宋体"/>
          <w:spacing w:val="9"/>
          <w:sz w:val="20"/>
          <w:szCs w:val="20"/>
        </w:rPr>
        <w:t>2.从业人员、营业收入、资产总额填报上一年度数据， 无上一年度数据的新成立企业可不填</w:t>
      </w:r>
      <w:r>
        <w:rPr>
          <w:rFonts w:ascii="宋体" w:hAnsi="宋体" w:eastAsia="宋体" w:cs="宋体"/>
          <w:spacing w:val="11"/>
          <w:sz w:val="20"/>
          <w:szCs w:val="20"/>
        </w:rPr>
        <w:t xml:space="preserve"> </w:t>
      </w:r>
      <w:r>
        <w:rPr>
          <w:rFonts w:ascii="宋体" w:hAnsi="宋体" w:eastAsia="宋体" w:cs="宋体"/>
          <w:spacing w:val="1"/>
          <w:sz w:val="20"/>
          <w:szCs w:val="20"/>
        </w:rPr>
        <w:t>报。</w:t>
      </w:r>
    </w:p>
    <w:p w14:paraId="500E27B0">
      <w:pPr>
        <w:spacing w:line="239" w:lineRule="auto"/>
        <w:rPr>
          <w:rFonts w:ascii="宋体" w:hAnsi="宋体" w:eastAsia="宋体" w:cs="宋体"/>
          <w:sz w:val="20"/>
          <w:szCs w:val="20"/>
        </w:rPr>
        <w:sectPr>
          <w:footerReference r:id="rId16" w:type="default"/>
          <w:pgSz w:w="11906" w:h="16839"/>
          <w:pgMar w:top="400" w:right="1639" w:bottom="1847" w:left="1701" w:header="0" w:footer="1614" w:gutter="0"/>
          <w:cols w:space="720" w:num="1"/>
        </w:sectPr>
      </w:pPr>
    </w:p>
    <w:p w14:paraId="7950B312">
      <w:pPr>
        <w:spacing w:line="276" w:lineRule="auto"/>
        <w:rPr>
          <w:rFonts w:ascii="Arial"/>
          <w:sz w:val="21"/>
        </w:rPr>
      </w:pPr>
    </w:p>
    <w:p w14:paraId="51E65048">
      <w:pPr>
        <w:spacing w:line="276" w:lineRule="auto"/>
        <w:rPr>
          <w:rFonts w:ascii="Arial"/>
          <w:sz w:val="21"/>
        </w:rPr>
      </w:pPr>
    </w:p>
    <w:p w14:paraId="231DE9CA">
      <w:pPr>
        <w:spacing w:before="97" w:line="219" w:lineRule="auto"/>
        <w:ind w:left="1930"/>
        <w:rPr>
          <w:rFonts w:ascii="宋体" w:hAnsi="宋体" w:eastAsia="宋体" w:cs="宋体"/>
          <w:sz w:val="30"/>
          <w:szCs w:val="30"/>
        </w:rPr>
      </w:pPr>
      <w:r>
        <w:rPr>
          <w:rFonts w:ascii="宋体" w:hAnsi="宋体" w:eastAsia="宋体" w:cs="宋体"/>
          <w:b/>
          <w:bCs/>
          <w:spacing w:val="-4"/>
          <w:sz w:val="30"/>
          <w:szCs w:val="30"/>
        </w:rPr>
        <w:t>（2）残疾人福利性单位声明函（如有）</w:t>
      </w:r>
    </w:p>
    <w:p w14:paraId="47DFA5CC">
      <w:pPr>
        <w:spacing w:line="312" w:lineRule="auto"/>
        <w:rPr>
          <w:rFonts w:ascii="Arial"/>
          <w:sz w:val="21"/>
        </w:rPr>
      </w:pPr>
    </w:p>
    <w:p w14:paraId="256C3235">
      <w:pPr>
        <w:spacing w:line="312" w:lineRule="auto"/>
        <w:rPr>
          <w:rFonts w:ascii="Arial"/>
          <w:sz w:val="21"/>
        </w:rPr>
      </w:pPr>
    </w:p>
    <w:p w14:paraId="5B711624">
      <w:pPr>
        <w:spacing w:before="78" w:line="385" w:lineRule="auto"/>
        <w:ind w:firstLine="480"/>
        <w:jc w:val="both"/>
        <w:rPr>
          <w:rFonts w:ascii="宋体" w:hAnsi="宋体" w:eastAsia="宋体" w:cs="宋体"/>
          <w:sz w:val="24"/>
          <w:szCs w:val="24"/>
        </w:rPr>
      </w:pPr>
      <w:r>
        <w:rPr>
          <w:rFonts w:ascii="宋体" w:hAnsi="宋体" w:eastAsia="宋体" w:cs="宋体"/>
          <w:sz w:val="24"/>
          <w:szCs w:val="24"/>
        </w:rPr>
        <w:t>本单位郑重声明，根据《财政部</w:t>
      </w:r>
      <w:r>
        <w:rPr>
          <w:rFonts w:ascii="宋体" w:hAnsi="宋体" w:eastAsia="宋体" w:cs="宋体"/>
          <w:spacing w:val="52"/>
          <w:sz w:val="24"/>
          <w:szCs w:val="24"/>
        </w:rPr>
        <w:t xml:space="preserve"> </w:t>
      </w:r>
      <w:r>
        <w:rPr>
          <w:rFonts w:ascii="宋体" w:hAnsi="宋体" w:eastAsia="宋体" w:cs="宋体"/>
          <w:sz w:val="24"/>
          <w:szCs w:val="24"/>
        </w:rPr>
        <w:t>民政部</w:t>
      </w:r>
      <w:r>
        <w:rPr>
          <w:rFonts w:ascii="宋体" w:hAnsi="宋体" w:eastAsia="宋体" w:cs="宋体"/>
          <w:spacing w:val="37"/>
          <w:sz w:val="24"/>
          <w:szCs w:val="24"/>
        </w:rPr>
        <w:t xml:space="preserve"> </w:t>
      </w:r>
      <w:r>
        <w:rPr>
          <w:rFonts w:ascii="宋体" w:hAnsi="宋体" w:eastAsia="宋体" w:cs="宋体"/>
          <w:sz w:val="24"/>
          <w:szCs w:val="24"/>
        </w:rPr>
        <w:t>中国残疾人联合会关于促进残疾人 就业政府采购政策的通知》（财库〔2017〕</w:t>
      </w:r>
      <w:r>
        <w:rPr>
          <w:rFonts w:ascii="宋体" w:hAnsi="宋体" w:eastAsia="宋体" w:cs="宋体"/>
          <w:spacing w:val="32"/>
          <w:sz w:val="24"/>
          <w:szCs w:val="24"/>
        </w:rPr>
        <w:t xml:space="preserve"> </w:t>
      </w:r>
      <w:r>
        <w:rPr>
          <w:rFonts w:ascii="宋体" w:hAnsi="宋体" w:eastAsia="宋体" w:cs="宋体"/>
          <w:spacing w:val="-1"/>
          <w:sz w:val="24"/>
          <w:szCs w:val="24"/>
        </w:rPr>
        <w:t>141</w:t>
      </w:r>
      <w:r>
        <w:rPr>
          <w:rFonts w:ascii="宋体" w:hAnsi="宋体" w:eastAsia="宋体" w:cs="宋体"/>
          <w:spacing w:val="-43"/>
          <w:sz w:val="24"/>
          <w:szCs w:val="24"/>
        </w:rPr>
        <w:t xml:space="preserve"> </w:t>
      </w:r>
      <w:r>
        <w:rPr>
          <w:rFonts w:ascii="宋体" w:hAnsi="宋体" w:eastAsia="宋体" w:cs="宋体"/>
          <w:spacing w:val="-1"/>
          <w:sz w:val="24"/>
          <w:szCs w:val="24"/>
        </w:rPr>
        <w:t>号）的规定，本单位为符合条件</w:t>
      </w:r>
      <w:r>
        <w:rPr>
          <w:rFonts w:ascii="宋体" w:hAnsi="宋体" w:eastAsia="宋体" w:cs="宋体"/>
          <w:sz w:val="24"/>
          <w:szCs w:val="24"/>
        </w:rPr>
        <w:t xml:space="preserve"> </w:t>
      </w:r>
      <w:r>
        <w:rPr>
          <w:rFonts w:ascii="宋体" w:hAnsi="宋体" w:eastAsia="宋体" w:cs="宋体"/>
          <w:spacing w:val="-1"/>
          <w:sz w:val="24"/>
          <w:szCs w:val="24"/>
        </w:rPr>
        <w:t>的残疾人福利性单位，且本单位参加</w:t>
      </w:r>
      <w:r>
        <w:rPr>
          <w:rFonts w:ascii="宋体" w:hAnsi="宋体" w:eastAsia="宋体" w:cs="宋体"/>
          <w:spacing w:val="-1"/>
          <w:sz w:val="24"/>
          <w:szCs w:val="24"/>
          <w:u w:val="single" w:color="auto"/>
        </w:rPr>
        <w:t>_（采购人）单位</w:t>
      </w:r>
      <w:r>
        <w:rPr>
          <w:rFonts w:ascii="宋体" w:hAnsi="宋体" w:eastAsia="宋体" w:cs="宋体"/>
          <w:spacing w:val="-1"/>
          <w:sz w:val="24"/>
          <w:szCs w:val="24"/>
        </w:rPr>
        <w:t>的______项目采购活动，提</w:t>
      </w:r>
      <w:r>
        <w:rPr>
          <w:rFonts w:ascii="宋体" w:hAnsi="宋体" w:eastAsia="宋体" w:cs="宋体"/>
          <w:spacing w:val="11"/>
          <w:sz w:val="24"/>
          <w:szCs w:val="24"/>
        </w:rPr>
        <w:t xml:space="preserve"> </w:t>
      </w:r>
      <w:r>
        <w:rPr>
          <w:rFonts w:ascii="宋体" w:hAnsi="宋体" w:eastAsia="宋体" w:cs="宋体"/>
          <w:spacing w:val="-1"/>
          <w:sz w:val="24"/>
          <w:szCs w:val="24"/>
        </w:rPr>
        <w:t>供本单位制造的货物</w:t>
      </w:r>
      <w:r>
        <w:rPr>
          <w:rFonts w:ascii="宋体" w:hAnsi="宋体" w:eastAsia="宋体" w:cs="宋体"/>
          <w:spacing w:val="-1"/>
          <w:sz w:val="24"/>
          <w:szCs w:val="24"/>
          <w:u w:val="single" w:color="auto"/>
        </w:rPr>
        <w:t>（由本单位承担工程/提供服务</w:t>
      </w:r>
      <w:r>
        <w:rPr>
          <w:rFonts w:ascii="宋体" w:hAnsi="宋体" w:eastAsia="宋体" w:cs="宋体"/>
          <w:spacing w:val="3"/>
          <w:sz w:val="24"/>
          <w:szCs w:val="24"/>
          <w:u w:val="single" w:color="auto"/>
        </w:rPr>
        <w:t>）</w:t>
      </w:r>
      <w:r>
        <w:rPr>
          <w:rFonts w:ascii="宋体" w:hAnsi="宋体" w:eastAsia="宋体" w:cs="宋体"/>
          <w:spacing w:val="3"/>
          <w:sz w:val="24"/>
          <w:szCs w:val="24"/>
        </w:rPr>
        <w:t>，</w:t>
      </w:r>
      <w:r>
        <w:rPr>
          <w:rFonts w:ascii="宋体" w:hAnsi="宋体" w:eastAsia="宋体" w:cs="宋体"/>
          <w:spacing w:val="-1"/>
          <w:sz w:val="24"/>
          <w:szCs w:val="24"/>
        </w:rPr>
        <w:t>或者提供其他残疾人福利</w:t>
      </w:r>
      <w:r>
        <w:rPr>
          <w:rFonts w:ascii="宋体" w:hAnsi="宋体" w:eastAsia="宋体" w:cs="宋体"/>
          <w:sz w:val="24"/>
          <w:szCs w:val="24"/>
        </w:rPr>
        <w:t xml:space="preserve"> 性单位制造的货物（不包括使用非残疾人福利性</w:t>
      </w:r>
      <w:r>
        <w:rPr>
          <w:rFonts w:ascii="宋体" w:hAnsi="宋体" w:eastAsia="宋体" w:cs="宋体"/>
          <w:spacing w:val="-1"/>
          <w:sz w:val="24"/>
          <w:szCs w:val="24"/>
        </w:rPr>
        <w:t>单位注册商标的货物）。</w:t>
      </w:r>
    </w:p>
    <w:p w14:paraId="0B57C136">
      <w:pPr>
        <w:spacing w:line="218" w:lineRule="auto"/>
        <w:ind w:left="480"/>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14:paraId="1732591E">
      <w:pPr>
        <w:spacing w:line="261" w:lineRule="auto"/>
        <w:rPr>
          <w:rFonts w:ascii="Arial"/>
          <w:sz w:val="21"/>
        </w:rPr>
      </w:pPr>
    </w:p>
    <w:p w14:paraId="7FDF81EB">
      <w:pPr>
        <w:spacing w:line="261" w:lineRule="auto"/>
        <w:rPr>
          <w:rFonts w:ascii="Arial"/>
          <w:sz w:val="21"/>
        </w:rPr>
      </w:pPr>
    </w:p>
    <w:p w14:paraId="09698639">
      <w:pPr>
        <w:spacing w:before="78" w:line="219" w:lineRule="auto"/>
        <w:ind w:left="483"/>
        <w:rPr>
          <w:rFonts w:ascii="宋体" w:hAnsi="宋体" w:eastAsia="宋体" w:cs="宋体"/>
          <w:sz w:val="24"/>
          <w:szCs w:val="24"/>
        </w:rPr>
      </w:pPr>
      <w:r>
        <w:rPr>
          <w:rFonts w:ascii="宋体" w:hAnsi="宋体" w:eastAsia="宋体" w:cs="宋体"/>
          <w:spacing w:val="6"/>
          <w:sz w:val="24"/>
          <w:szCs w:val="24"/>
        </w:rPr>
        <w:t>企业名称</w:t>
      </w:r>
      <w:r>
        <w:rPr>
          <w:rFonts w:ascii="宋体" w:hAnsi="宋体" w:eastAsia="宋体" w:cs="宋体"/>
          <w:spacing w:val="-18"/>
          <w:sz w:val="24"/>
          <w:szCs w:val="24"/>
        </w:rPr>
        <w:t>：</w:t>
      </w:r>
      <w:r>
        <w:rPr>
          <w:rFonts w:ascii="宋体" w:hAnsi="宋体" w:eastAsia="宋体" w:cs="宋体"/>
          <w:spacing w:val="-18"/>
          <w:sz w:val="24"/>
          <w:szCs w:val="24"/>
          <w:u w:val="single" w:color="auto"/>
        </w:rPr>
        <w:t>（</w:t>
      </w:r>
      <w:r>
        <w:rPr>
          <w:rFonts w:ascii="宋体" w:hAnsi="宋体" w:eastAsia="宋体" w:cs="宋体"/>
          <w:spacing w:val="6"/>
          <w:sz w:val="24"/>
          <w:szCs w:val="24"/>
          <w:u w:val="single" w:color="auto"/>
        </w:rPr>
        <w:t>全称</w:t>
      </w:r>
      <w:r>
        <w:rPr>
          <w:rFonts w:ascii="宋体" w:hAnsi="宋体" w:eastAsia="宋体" w:cs="宋体"/>
          <w:spacing w:val="-18"/>
          <w:sz w:val="24"/>
          <w:szCs w:val="24"/>
          <w:u w:val="single" w:color="auto"/>
        </w:rPr>
        <w:t>）（</w:t>
      </w:r>
      <w:r>
        <w:rPr>
          <w:rFonts w:ascii="宋体" w:hAnsi="宋体" w:eastAsia="宋体" w:cs="宋体"/>
          <w:spacing w:val="6"/>
          <w:sz w:val="24"/>
          <w:szCs w:val="24"/>
          <w:u w:val="single" w:color="auto"/>
        </w:rPr>
        <w:t>公章）</w:t>
      </w:r>
    </w:p>
    <w:p w14:paraId="71745FFD">
      <w:pPr>
        <w:spacing w:before="76" w:line="219" w:lineRule="auto"/>
        <w:ind w:left="521"/>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4"/>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14:paraId="0AB0E351">
      <w:pPr>
        <w:spacing w:line="261" w:lineRule="auto"/>
        <w:rPr>
          <w:rFonts w:ascii="Arial"/>
          <w:sz w:val="21"/>
        </w:rPr>
      </w:pPr>
    </w:p>
    <w:p w14:paraId="5B009494">
      <w:pPr>
        <w:spacing w:line="261" w:lineRule="auto"/>
        <w:rPr>
          <w:rFonts w:ascii="Arial"/>
          <w:sz w:val="21"/>
        </w:rPr>
      </w:pPr>
    </w:p>
    <w:p w14:paraId="4B28A8E6">
      <w:pPr>
        <w:spacing w:line="262" w:lineRule="auto"/>
        <w:rPr>
          <w:rFonts w:ascii="Arial"/>
          <w:sz w:val="21"/>
        </w:rPr>
      </w:pPr>
    </w:p>
    <w:p w14:paraId="1EA4EECD">
      <w:pPr>
        <w:spacing w:line="262" w:lineRule="auto"/>
        <w:rPr>
          <w:rFonts w:ascii="Arial"/>
          <w:sz w:val="21"/>
        </w:rPr>
      </w:pPr>
    </w:p>
    <w:p w14:paraId="0730471D">
      <w:pPr>
        <w:spacing w:before="101" w:line="225" w:lineRule="auto"/>
        <w:ind w:left="2260"/>
        <w:rPr>
          <w:rFonts w:ascii="宋体" w:hAnsi="宋体" w:eastAsia="宋体" w:cs="宋体"/>
          <w:sz w:val="31"/>
          <w:szCs w:val="31"/>
        </w:rPr>
      </w:pPr>
      <w:r>
        <w:rPr>
          <w:rFonts w:ascii="宋体" w:hAnsi="宋体" w:eastAsia="宋体" w:cs="宋体"/>
          <w:b/>
          <w:bCs/>
          <w:spacing w:val="4"/>
          <w:sz w:val="31"/>
          <w:szCs w:val="31"/>
        </w:rPr>
        <w:t>（3）监狱企业证明文件（如有）</w:t>
      </w:r>
    </w:p>
    <w:p w14:paraId="5C3D58FE">
      <w:pPr>
        <w:spacing w:line="441" w:lineRule="auto"/>
        <w:rPr>
          <w:rFonts w:ascii="Arial"/>
          <w:sz w:val="21"/>
        </w:rPr>
      </w:pPr>
    </w:p>
    <w:p w14:paraId="64DDEA7F">
      <w:pPr>
        <w:spacing w:before="78" w:line="308" w:lineRule="auto"/>
        <w:ind w:firstLine="481"/>
        <w:rPr>
          <w:rFonts w:ascii="宋体" w:hAnsi="宋体" w:eastAsia="宋体" w:cs="宋体"/>
          <w:sz w:val="24"/>
          <w:szCs w:val="24"/>
        </w:rPr>
      </w:pPr>
      <w:r>
        <w:rPr>
          <w:rFonts w:ascii="宋体" w:hAnsi="宋体" w:eastAsia="宋体" w:cs="宋体"/>
          <w:spacing w:val="-1"/>
          <w:sz w:val="24"/>
          <w:szCs w:val="24"/>
        </w:rPr>
        <w:t>单位郑重声明，根据《财政部 司法部关于政府采购支持监狱企业发展有关问</w:t>
      </w:r>
      <w:r>
        <w:rPr>
          <w:rFonts w:ascii="宋体" w:hAnsi="宋体" w:eastAsia="宋体" w:cs="宋体"/>
          <w:spacing w:val="4"/>
          <w:sz w:val="24"/>
          <w:szCs w:val="24"/>
        </w:rPr>
        <w:t xml:space="preserve"> </w:t>
      </w:r>
      <w:r>
        <w:rPr>
          <w:rFonts w:ascii="宋体" w:hAnsi="宋体" w:eastAsia="宋体" w:cs="宋体"/>
          <w:spacing w:val="-1"/>
          <w:sz w:val="24"/>
          <w:szCs w:val="24"/>
        </w:rPr>
        <w:t>题的通知》（财库〔2014〕68</w:t>
      </w:r>
      <w:r>
        <w:rPr>
          <w:rFonts w:ascii="宋体" w:hAnsi="宋体" w:eastAsia="宋体" w:cs="宋体"/>
          <w:spacing w:val="-35"/>
          <w:sz w:val="24"/>
          <w:szCs w:val="24"/>
        </w:rPr>
        <w:t xml:space="preserve"> </w:t>
      </w:r>
      <w:r>
        <w:rPr>
          <w:rFonts w:ascii="宋体" w:hAnsi="宋体" w:eastAsia="宋体" w:cs="宋体"/>
          <w:spacing w:val="-1"/>
          <w:sz w:val="24"/>
          <w:szCs w:val="24"/>
        </w:rPr>
        <w:t>号）的规定，本单位为符合条件的监狱企业。</w:t>
      </w:r>
    </w:p>
    <w:p w14:paraId="50A9C49E">
      <w:pPr>
        <w:spacing w:before="1" w:line="218" w:lineRule="auto"/>
        <w:ind w:left="480"/>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14:paraId="2AF1E8D5">
      <w:pPr>
        <w:spacing w:line="462" w:lineRule="auto"/>
        <w:rPr>
          <w:rFonts w:ascii="Arial"/>
          <w:sz w:val="21"/>
        </w:rPr>
      </w:pPr>
    </w:p>
    <w:p w14:paraId="527F2DA0">
      <w:pPr>
        <w:spacing w:before="78" w:line="219" w:lineRule="auto"/>
        <w:ind w:left="483"/>
        <w:rPr>
          <w:rFonts w:ascii="宋体" w:hAnsi="宋体" w:eastAsia="宋体" w:cs="宋体"/>
          <w:sz w:val="24"/>
          <w:szCs w:val="24"/>
        </w:rPr>
      </w:pPr>
      <w:r>
        <w:rPr>
          <w:rFonts w:ascii="宋体" w:hAnsi="宋体" w:eastAsia="宋体" w:cs="宋体"/>
          <w:spacing w:val="6"/>
          <w:sz w:val="24"/>
          <w:szCs w:val="24"/>
        </w:rPr>
        <w:t>企业名称</w:t>
      </w:r>
      <w:r>
        <w:rPr>
          <w:rFonts w:ascii="宋体" w:hAnsi="宋体" w:eastAsia="宋体" w:cs="宋体"/>
          <w:spacing w:val="-18"/>
          <w:sz w:val="24"/>
          <w:szCs w:val="24"/>
        </w:rPr>
        <w:t>：</w:t>
      </w:r>
      <w:r>
        <w:rPr>
          <w:rFonts w:ascii="宋体" w:hAnsi="宋体" w:eastAsia="宋体" w:cs="宋体"/>
          <w:spacing w:val="-18"/>
          <w:sz w:val="24"/>
          <w:szCs w:val="24"/>
          <w:u w:val="single" w:color="auto"/>
        </w:rPr>
        <w:t>（</w:t>
      </w:r>
      <w:r>
        <w:rPr>
          <w:rFonts w:ascii="宋体" w:hAnsi="宋体" w:eastAsia="宋体" w:cs="宋体"/>
          <w:spacing w:val="6"/>
          <w:sz w:val="24"/>
          <w:szCs w:val="24"/>
          <w:u w:val="single" w:color="auto"/>
        </w:rPr>
        <w:t>全称</w:t>
      </w:r>
      <w:r>
        <w:rPr>
          <w:rFonts w:ascii="宋体" w:hAnsi="宋体" w:eastAsia="宋体" w:cs="宋体"/>
          <w:spacing w:val="-18"/>
          <w:sz w:val="24"/>
          <w:szCs w:val="24"/>
          <w:u w:val="single" w:color="auto"/>
        </w:rPr>
        <w:t>）（</w:t>
      </w:r>
      <w:r>
        <w:rPr>
          <w:rFonts w:ascii="宋体" w:hAnsi="宋体" w:eastAsia="宋体" w:cs="宋体"/>
          <w:spacing w:val="6"/>
          <w:sz w:val="24"/>
          <w:szCs w:val="24"/>
          <w:u w:val="single" w:color="auto"/>
        </w:rPr>
        <w:t>公章）</w:t>
      </w:r>
    </w:p>
    <w:p w14:paraId="5F2A3037">
      <w:pPr>
        <w:spacing w:before="77" w:line="219" w:lineRule="auto"/>
        <w:ind w:left="521"/>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4"/>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14:paraId="5CB3CA61">
      <w:pPr>
        <w:spacing w:line="256" w:lineRule="auto"/>
        <w:rPr>
          <w:rFonts w:ascii="Arial"/>
          <w:sz w:val="21"/>
        </w:rPr>
      </w:pPr>
    </w:p>
    <w:p w14:paraId="5E38D81B">
      <w:pPr>
        <w:spacing w:line="256" w:lineRule="auto"/>
        <w:rPr>
          <w:rFonts w:ascii="Arial"/>
          <w:sz w:val="21"/>
        </w:rPr>
      </w:pPr>
    </w:p>
    <w:p w14:paraId="02EC7BE1">
      <w:pPr>
        <w:spacing w:line="256" w:lineRule="auto"/>
        <w:rPr>
          <w:rFonts w:ascii="Arial"/>
          <w:sz w:val="21"/>
        </w:rPr>
      </w:pPr>
    </w:p>
    <w:p w14:paraId="1D001FAE">
      <w:pPr>
        <w:spacing w:line="257" w:lineRule="auto"/>
        <w:rPr>
          <w:rFonts w:ascii="Arial"/>
          <w:sz w:val="21"/>
        </w:rPr>
      </w:pPr>
    </w:p>
    <w:p w14:paraId="129AC1D8">
      <w:pPr>
        <w:spacing w:before="78" w:line="362" w:lineRule="auto"/>
        <w:ind w:left="3" w:firstLine="494"/>
        <w:rPr>
          <w:rFonts w:ascii="宋体" w:hAnsi="宋体" w:eastAsia="宋体" w:cs="宋体"/>
          <w:sz w:val="24"/>
          <w:szCs w:val="24"/>
        </w:rPr>
      </w:pPr>
      <w:r>
        <w:rPr>
          <w:rFonts w:ascii="宋体" w:hAnsi="宋体" w:eastAsia="宋体" w:cs="宋体"/>
          <w:b/>
          <w:bCs/>
          <w:sz w:val="24"/>
          <w:szCs w:val="24"/>
        </w:rPr>
        <w:t>附：省级以上监狱管理局、戒毒管理局（含新疆生产</w:t>
      </w:r>
      <w:r>
        <w:rPr>
          <w:rFonts w:ascii="宋体" w:hAnsi="宋体" w:eastAsia="宋体" w:cs="宋体"/>
          <w:b/>
          <w:bCs/>
          <w:spacing w:val="-1"/>
          <w:sz w:val="24"/>
          <w:szCs w:val="24"/>
        </w:rPr>
        <w:t>建设兵团）出具的监狱</w:t>
      </w:r>
      <w:r>
        <w:rPr>
          <w:rFonts w:ascii="宋体" w:hAnsi="宋体" w:eastAsia="宋体" w:cs="宋体"/>
          <w:sz w:val="24"/>
          <w:szCs w:val="24"/>
        </w:rPr>
        <w:t xml:space="preserve"> </w:t>
      </w:r>
      <w:r>
        <w:rPr>
          <w:rFonts w:ascii="宋体" w:hAnsi="宋体" w:eastAsia="宋体" w:cs="宋体"/>
          <w:b/>
          <w:bCs/>
          <w:spacing w:val="-4"/>
          <w:sz w:val="24"/>
          <w:szCs w:val="24"/>
        </w:rPr>
        <w:t>企业证明文件。</w:t>
      </w:r>
    </w:p>
    <w:p w14:paraId="0E5591C7">
      <w:pPr>
        <w:spacing w:line="362" w:lineRule="auto"/>
        <w:rPr>
          <w:rFonts w:ascii="宋体" w:hAnsi="宋体" w:eastAsia="宋体" w:cs="宋体"/>
          <w:sz w:val="24"/>
          <w:szCs w:val="24"/>
        </w:rPr>
        <w:sectPr>
          <w:footerReference r:id="rId17" w:type="default"/>
          <w:pgSz w:w="11906" w:h="16839"/>
          <w:pgMar w:top="400" w:right="1701" w:bottom="1847" w:left="1710" w:header="0" w:footer="1614" w:gutter="0"/>
          <w:cols w:space="720" w:num="1"/>
        </w:sectPr>
      </w:pPr>
    </w:p>
    <w:p w14:paraId="271EEDF7">
      <w:pPr>
        <w:spacing w:line="279" w:lineRule="auto"/>
        <w:rPr>
          <w:rFonts w:ascii="Arial"/>
          <w:sz w:val="21"/>
        </w:rPr>
      </w:pPr>
      <w:bookmarkStart w:id="32" w:name="_GoBack"/>
      <w:bookmarkEnd w:id="32"/>
    </w:p>
    <w:p w14:paraId="24B57145">
      <w:pPr>
        <w:spacing w:before="100" w:line="225" w:lineRule="auto"/>
        <w:ind w:left="2613"/>
        <w:rPr>
          <w:rFonts w:ascii="宋体" w:hAnsi="宋体" w:eastAsia="宋体" w:cs="宋体"/>
          <w:sz w:val="31"/>
          <w:szCs w:val="31"/>
        </w:rPr>
      </w:pPr>
      <w:r>
        <w:rPr>
          <w:rFonts w:ascii="宋体" w:hAnsi="宋体" w:eastAsia="宋体" w:cs="宋体"/>
          <w:b/>
          <w:bCs/>
          <w:spacing w:val="5"/>
          <w:sz w:val="31"/>
          <w:szCs w:val="31"/>
        </w:rPr>
        <w:t>2-10</w:t>
      </w:r>
      <w:r>
        <w:rPr>
          <w:rFonts w:ascii="宋体" w:hAnsi="宋体" w:eastAsia="宋体" w:cs="宋体"/>
          <w:spacing w:val="5"/>
          <w:sz w:val="31"/>
          <w:szCs w:val="31"/>
        </w:rPr>
        <w:t xml:space="preserve">  </w:t>
      </w:r>
      <w:r>
        <w:rPr>
          <w:rFonts w:ascii="宋体" w:hAnsi="宋体" w:eastAsia="宋体" w:cs="宋体"/>
          <w:b/>
          <w:bCs/>
          <w:spacing w:val="5"/>
          <w:sz w:val="31"/>
          <w:szCs w:val="31"/>
        </w:rPr>
        <w:t>投标人关联企业情况表</w:t>
      </w:r>
    </w:p>
    <w:p w14:paraId="34A0764C">
      <w:pPr>
        <w:spacing w:line="394" w:lineRule="auto"/>
        <w:rPr>
          <w:rFonts w:ascii="Arial"/>
          <w:sz w:val="21"/>
        </w:rPr>
      </w:pPr>
    </w:p>
    <w:p w14:paraId="035FE9C0">
      <w:pPr>
        <w:spacing w:before="78" w:line="219" w:lineRule="auto"/>
        <w:ind w:left="1256"/>
        <w:rPr>
          <w:rFonts w:ascii="宋体" w:hAnsi="宋体" w:eastAsia="宋体" w:cs="宋体"/>
          <w:sz w:val="24"/>
          <w:szCs w:val="24"/>
        </w:rPr>
      </w:pPr>
      <w:r>
        <w:rPr>
          <w:rFonts w:ascii="宋体" w:hAnsi="宋体" w:eastAsia="宋体" w:cs="宋体"/>
          <w:spacing w:val="-1"/>
          <w:sz w:val="24"/>
          <w:szCs w:val="24"/>
        </w:rPr>
        <w:t>投标人的母公司、子公司（含控股公司）关联企业等情况表</w:t>
      </w:r>
    </w:p>
    <w:p w14:paraId="66941BFC">
      <w:pPr>
        <w:spacing w:before="149"/>
      </w:pPr>
    </w:p>
    <w:tbl>
      <w:tblPr>
        <w:tblStyle w:val="204"/>
        <w:tblW w:w="89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2833"/>
        <w:gridCol w:w="5105"/>
      </w:tblGrid>
      <w:tr w14:paraId="392E2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963" w:type="dxa"/>
            <w:vAlign w:val="top"/>
          </w:tcPr>
          <w:p w14:paraId="305ED07F">
            <w:pPr>
              <w:pStyle w:val="205"/>
              <w:spacing w:before="252" w:line="221" w:lineRule="auto"/>
              <w:ind w:left="246"/>
              <w:rPr>
                <w:sz w:val="24"/>
                <w:szCs w:val="24"/>
              </w:rPr>
            </w:pPr>
            <w:r>
              <w:rPr>
                <w:b/>
                <w:bCs/>
                <w:spacing w:val="-7"/>
                <w:sz w:val="24"/>
                <w:szCs w:val="24"/>
              </w:rPr>
              <w:t>序号</w:t>
            </w:r>
          </w:p>
        </w:tc>
        <w:tc>
          <w:tcPr>
            <w:tcW w:w="7938" w:type="dxa"/>
            <w:gridSpan w:val="2"/>
            <w:vAlign w:val="top"/>
          </w:tcPr>
          <w:p w14:paraId="2A4B1298">
            <w:pPr>
              <w:pStyle w:val="205"/>
              <w:spacing w:before="252" w:line="220" w:lineRule="auto"/>
              <w:ind w:left="3376"/>
              <w:rPr>
                <w:sz w:val="24"/>
                <w:szCs w:val="24"/>
              </w:rPr>
            </w:pPr>
            <w:r>
              <w:rPr>
                <w:spacing w:val="-3"/>
                <w:sz w:val="24"/>
                <w:szCs w:val="24"/>
              </w:rPr>
              <w:t>投标人填写</w:t>
            </w:r>
          </w:p>
        </w:tc>
      </w:tr>
      <w:tr w14:paraId="1B11B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trPr>
        <w:tc>
          <w:tcPr>
            <w:tcW w:w="963" w:type="dxa"/>
            <w:vAlign w:val="top"/>
          </w:tcPr>
          <w:p w14:paraId="0EF038A1">
            <w:pPr>
              <w:spacing w:line="452" w:lineRule="auto"/>
              <w:rPr>
                <w:rFonts w:ascii="Arial"/>
                <w:sz w:val="21"/>
              </w:rPr>
            </w:pPr>
          </w:p>
          <w:p w14:paraId="07387B78">
            <w:pPr>
              <w:pStyle w:val="205"/>
              <w:spacing w:before="78" w:line="241" w:lineRule="auto"/>
              <w:ind w:left="445"/>
              <w:rPr>
                <w:sz w:val="24"/>
                <w:szCs w:val="24"/>
              </w:rPr>
            </w:pPr>
            <w:r>
              <w:rPr>
                <w:sz w:val="24"/>
                <w:szCs w:val="24"/>
              </w:rPr>
              <w:t>1</w:t>
            </w:r>
          </w:p>
        </w:tc>
        <w:tc>
          <w:tcPr>
            <w:tcW w:w="2833" w:type="dxa"/>
            <w:vAlign w:val="top"/>
          </w:tcPr>
          <w:p w14:paraId="6937C2C4">
            <w:pPr>
              <w:pStyle w:val="205"/>
              <w:spacing w:before="78" w:line="219" w:lineRule="auto"/>
              <w:ind w:left="156"/>
              <w:rPr>
                <w:spacing w:val="-1"/>
                <w:sz w:val="24"/>
                <w:szCs w:val="24"/>
              </w:rPr>
            </w:pPr>
            <w:r>
              <w:rPr>
                <w:spacing w:val="-1"/>
                <w:sz w:val="24"/>
                <w:szCs w:val="24"/>
              </w:rPr>
              <w:t>投标人的母公司及其母公司的子公司（含控股公司）的情况</w:t>
            </w:r>
          </w:p>
        </w:tc>
        <w:tc>
          <w:tcPr>
            <w:tcW w:w="5105" w:type="dxa"/>
            <w:vAlign w:val="top"/>
          </w:tcPr>
          <w:p w14:paraId="21AF2435">
            <w:pPr>
              <w:pStyle w:val="205"/>
              <w:spacing w:before="78" w:line="219" w:lineRule="auto"/>
              <w:ind w:left="156"/>
              <w:jc w:val="left"/>
              <w:rPr>
                <w:rFonts w:ascii="宋体" w:hAnsi="宋体" w:eastAsia="宋体" w:cs="宋体"/>
                <w:spacing w:val="-1"/>
                <w:kern w:val="2"/>
                <w:sz w:val="24"/>
                <w:szCs w:val="24"/>
                <w:lang w:val="en-US" w:eastAsia="en-US" w:bidi="ar-SA"/>
              </w:rPr>
            </w:pPr>
            <w:r>
              <w:rPr>
                <w:rFonts w:ascii="宋体" w:hAnsi="宋体" w:eastAsia="宋体" w:cs="宋体"/>
                <w:spacing w:val="-1"/>
                <w:kern w:val="2"/>
                <w:sz w:val="24"/>
                <w:szCs w:val="24"/>
                <w:lang w:val="en-US" w:eastAsia="en-US" w:bidi="ar-SA"/>
              </w:rPr>
              <w:t>叙述或附图表示投标人的母公司及其母公司的</w:t>
            </w:r>
          </w:p>
          <w:p w14:paraId="7971B018">
            <w:pPr>
              <w:pStyle w:val="205"/>
              <w:spacing w:before="76" w:line="219" w:lineRule="auto"/>
              <w:jc w:val="both"/>
              <w:rPr>
                <w:rFonts w:ascii="宋体" w:hAnsi="宋体" w:eastAsia="宋体" w:cs="宋体"/>
                <w:spacing w:val="-1"/>
                <w:kern w:val="2"/>
                <w:sz w:val="24"/>
                <w:szCs w:val="24"/>
                <w:lang w:val="en-US" w:eastAsia="en-US" w:bidi="ar-SA"/>
              </w:rPr>
            </w:pPr>
            <w:r>
              <w:rPr>
                <w:rFonts w:ascii="宋体" w:hAnsi="宋体" w:eastAsia="宋体" w:cs="宋体"/>
                <w:spacing w:val="-1"/>
                <w:kern w:val="2"/>
                <w:sz w:val="24"/>
                <w:szCs w:val="24"/>
                <w:lang w:val="en-US" w:eastAsia="en-US" w:bidi="ar-SA"/>
              </w:rPr>
              <w:t>子公司（含控股公司）的情况</w:t>
            </w:r>
          </w:p>
        </w:tc>
      </w:tr>
      <w:tr w14:paraId="6F707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963" w:type="dxa"/>
            <w:vAlign w:val="top"/>
          </w:tcPr>
          <w:p w14:paraId="6375A501">
            <w:pPr>
              <w:spacing w:line="329" w:lineRule="auto"/>
              <w:rPr>
                <w:rFonts w:ascii="Arial"/>
                <w:sz w:val="21"/>
              </w:rPr>
            </w:pPr>
          </w:p>
          <w:p w14:paraId="50D10FF0">
            <w:pPr>
              <w:pStyle w:val="205"/>
              <w:spacing w:before="78" w:line="241" w:lineRule="auto"/>
              <w:ind w:left="430"/>
              <w:rPr>
                <w:sz w:val="24"/>
                <w:szCs w:val="24"/>
              </w:rPr>
            </w:pPr>
            <w:r>
              <w:rPr>
                <w:sz w:val="24"/>
                <w:szCs w:val="24"/>
              </w:rPr>
              <w:t>2</w:t>
            </w:r>
          </w:p>
        </w:tc>
        <w:tc>
          <w:tcPr>
            <w:tcW w:w="2833" w:type="dxa"/>
            <w:vAlign w:val="top"/>
          </w:tcPr>
          <w:p w14:paraId="3221261D">
            <w:pPr>
              <w:pStyle w:val="205"/>
              <w:spacing w:before="78" w:line="219" w:lineRule="auto"/>
              <w:ind w:left="156"/>
              <w:rPr>
                <w:spacing w:val="-1"/>
                <w:sz w:val="24"/>
                <w:szCs w:val="24"/>
              </w:rPr>
            </w:pPr>
            <w:r>
              <w:rPr>
                <w:spacing w:val="-1"/>
                <w:sz w:val="24"/>
                <w:szCs w:val="24"/>
              </w:rPr>
              <w:t>投标人的子公司（含控股 公司）的情况</w:t>
            </w:r>
          </w:p>
        </w:tc>
        <w:tc>
          <w:tcPr>
            <w:tcW w:w="5105" w:type="dxa"/>
            <w:vAlign w:val="top"/>
          </w:tcPr>
          <w:p w14:paraId="3F80E41A">
            <w:pPr>
              <w:pStyle w:val="205"/>
              <w:spacing w:before="78" w:line="219" w:lineRule="auto"/>
              <w:ind w:left="156"/>
              <w:rPr>
                <w:rFonts w:ascii="宋体" w:hAnsi="宋体" w:eastAsia="宋体" w:cs="宋体"/>
                <w:spacing w:val="-1"/>
                <w:kern w:val="2"/>
                <w:sz w:val="24"/>
                <w:szCs w:val="24"/>
                <w:lang w:val="en-US" w:eastAsia="en-US" w:bidi="ar-SA"/>
              </w:rPr>
            </w:pPr>
            <w:r>
              <w:rPr>
                <w:rFonts w:ascii="宋体" w:hAnsi="宋体" w:eastAsia="宋体" w:cs="宋体"/>
                <w:spacing w:val="-1"/>
                <w:kern w:val="2"/>
                <w:sz w:val="24"/>
                <w:szCs w:val="24"/>
                <w:lang w:val="en-US" w:eastAsia="en-US" w:bidi="ar-SA"/>
              </w:rPr>
              <w:t>叙述或附图表示投标人子公司（含控股公司）</w:t>
            </w:r>
          </w:p>
          <w:p w14:paraId="4190CC80">
            <w:pPr>
              <w:pStyle w:val="205"/>
              <w:spacing w:before="78" w:line="219" w:lineRule="auto"/>
              <w:ind w:left="156"/>
              <w:rPr>
                <w:rFonts w:ascii="宋体" w:hAnsi="宋体" w:eastAsia="宋体" w:cs="宋体"/>
                <w:spacing w:val="-1"/>
                <w:kern w:val="2"/>
                <w:sz w:val="24"/>
                <w:szCs w:val="24"/>
                <w:lang w:val="en-US" w:eastAsia="en-US" w:bidi="ar-SA"/>
              </w:rPr>
            </w:pPr>
            <w:r>
              <w:rPr>
                <w:rFonts w:ascii="宋体" w:hAnsi="宋体" w:eastAsia="宋体" w:cs="宋体"/>
                <w:spacing w:val="-1"/>
                <w:kern w:val="2"/>
                <w:sz w:val="24"/>
                <w:szCs w:val="24"/>
                <w:lang w:val="en-US" w:eastAsia="en-US" w:bidi="ar-SA"/>
              </w:rPr>
              <w:t>的情况</w:t>
            </w:r>
          </w:p>
        </w:tc>
      </w:tr>
      <w:tr w14:paraId="11A6A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963" w:type="dxa"/>
            <w:vAlign w:val="top"/>
          </w:tcPr>
          <w:p w14:paraId="162C733A">
            <w:pPr>
              <w:spacing w:line="303" w:lineRule="auto"/>
              <w:rPr>
                <w:rFonts w:ascii="Arial"/>
                <w:sz w:val="21"/>
              </w:rPr>
            </w:pPr>
          </w:p>
          <w:p w14:paraId="04F5C527">
            <w:pPr>
              <w:pStyle w:val="205"/>
              <w:spacing w:before="78"/>
              <w:ind w:left="432"/>
              <w:rPr>
                <w:sz w:val="24"/>
                <w:szCs w:val="24"/>
              </w:rPr>
            </w:pPr>
            <w:r>
              <w:rPr>
                <w:sz w:val="24"/>
                <w:szCs w:val="24"/>
              </w:rPr>
              <w:t>3</w:t>
            </w:r>
          </w:p>
        </w:tc>
        <w:tc>
          <w:tcPr>
            <w:tcW w:w="2833" w:type="dxa"/>
            <w:vAlign w:val="top"/>
          </w:tcPr>
          <w:p w14:paraId="68708A66">
            <w:pPr>
              <w:pStyle w:val="205"/>
              <w:spacing w:before="78" w:line="219" w:lineRule="auto"/>
              <w:ind w:left="156"/>
              <w:rPr>
                <w:spacing w:val="-1"/>
                <w:sz w:val="24"/>
                <w:szCs w:val="24"/>
              </w:rPr>
            </w:pPr>
            <w:r>
              <w:rPr>
                <w:spacing w:val="-1"/>
                <w:sz w:val="24"/>
                <w:szCs w:val="24"/>
              </w:rPr>
              <w:t>投标人的投资参股关系的关联企业的情况</w:t>
            </w:r>
          </w:p>
        </w:tc>
        <w:tc>
          <w:tcPr>
            <w:tcW w:w="5105" w:type="dxa"/>
            <w:vAlign w:val="top"/>
          </w:tcPr>
          <w:p w14:paraId="378C4AF3">
            <w:pPr>
              <w:rPr>
                <w:rFonts w:ascii="Arial"/>
                <w:sz w:val="21"/>
              </w:rPr>
            </w:pPr>
          </w:p>
        </w:tc>
      </w:tr>
      <w:tr w14:paraId="37F08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6" w:hRule="atLeast"/>
        </w:trPr>
        <w:tc>
          <w:tcPr>
            <w:tcW w:w="963" w:type="dxa"/>
            <w:vAlign w:val="top"/>
          </w:tcPr>
          <w:p w14:paraId="1A578325">
            <w:pPr>
              <w:spacing w:line="436" w:lineRule="auto"/>
              <w:rPr>
                <w:rFonts w:ascii="Arial"/>
                <w:sz w:val="21"/>
              </w:rPr>
            </w:pPr>
          </w:p>
          <w:p w14:paraId="7ABE50F9">
            <w:pPr>
              <w:pStyle w:val="205"/>
              <w:spacing w:before="78" w:line="241" w:lineRule="auto"/>
              <w:ind w:left="426"/>
              <w:rPr>
                <w:sz w:val="24"/>
                <w:szCs w:val="24"/>
              </w:rPr>
            </w:pPr>
            <w:r>
              <w:rPr>
                <w:sz w:val="24"/>
                <w:szCs w:val="24"/>
              </w:rPr>
              <w:t>4</w:t>
            </w:r>
          </w:p>
        </w:tc>
        <w:tc>
          <w:tcPr>
            <w:tcW w:w="2833" w:type="dxa"/>
            <w:vAlign w:val="top"/>
          </w:tcPr>
          <w:p w14:paraId="1E71726F">
            <w:pPr>
              <w:pStyle w:val="205"/>
              <w:spacing w:before="78" w:line="219" w:lineRule="auto"/>
              <w:ind w:left="156"/>
              <w:rPr>
                <w:spacing w:val="-1"/>
                <w:sz w:val="24"/>
                <w:szCs w:val="24"/>
              </w:rPr>
            </w:pPr>
            <w:r>
              <w:rPr>
                <w:spacing w:val="-1"/>
                <w:sz w:val="24"/>
                <w:szCs w:val="24"/>
              </w:rPr>
              <w:t>投标人的法定代表人为同一人的两个及两个以上法人的情况</w:t>
            </w:r>
          </w:p>
        </w:tc>
        <w:tc>
          <w:tcPr>
            <w:tcW w:w="5105" w:type="dxa"/>
            <w:vAlign w:val="top"/>
          </w:tcPr>
          <w:p w14:paraId="7ECAF1A6">
            <w:pPr>
              <w:rPr>
                <w:rFonts w:ascii="Arial"/>
                <w:sz w:val="21"/>
              </w:rPr>
            </w:pPr>
          </w:p>
        </w:tc>
      </w:tr>
      <w:tr w14:paraId="2978B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963" w:type="dxa"/>
            <w:vAlign w:val="top"/>
          </w:tcPr>
          <w:p w14:paraId="61FEF045">
            <w:pPr>
              <w:rPr>
                <w:rFonts w:ascii="Arial"/>
                <w:sz w:val="21"/>
              </w:rPr>
            </w:pPr>
          </w:p>
          <w:p w14:paraId="31CFF564">
            <w:pPr>
              <w:pStyle w:val="205"/>
              <w:spacing w:before="78"/>
              <w:ind w:left="432"/>
              <w:rPr>
                <w:sz w:val="24"/>
                <w:szCs w:val="24"/>
              </w:rPr>
            </w:pPr>
            <w:r>
              <w:rPr>
                <w:sz w:val="24"/>
                <w:szCs w:val="24"/>
              </w:rPr>
              <w:t>5</w:t>
            </w:r>
          </w:p>
        </w:tc>
        <w:tc>
          <w:tcPr>
            <w:tcW w:w="2833" w:type="dxa"/>
            <w:vAlign w:val="top"/>
          </w:tcPr>
          <w:p w14:paraId="1D443EEF">
            <w:pPr>
              <w:pStyle w:val="205"/>
              <w:spacing w:before="78" w:line="219" w:lineRule="auto"/>
              <w:ind w:left="156"/>
              <w:rPr>
                <w:spacing w:val="-1"/>
                <w:sz w:val="24"/>
                <w:szCs w:val="24"/>
              </w:rPr>
            </w:pPr>
            <w:r>
              <w:rPr>
                <w:spacing w:val="-1"/>
                <w:sz w:val="24"/>
                <w:szCs w:val="24"/>
              </w:rPr>
              <w:t>单位的主要人员在其他企业任职情况</w:t>
            </w:r>
          </w:p>
        </w:tc>
        <w:tc>
          <w:tcPr>
            <w:tcW w:w="5105" w:type="dxa"/>
            <w:vAlign w:val="top"/>
          </w:tcPr>
          <w:p w14:paraId="38599483">
            <w:pPr>
              <w:rPr>
                <w:rFonts w:ascii="Arial"/>
                <w:sz w:val="21"/>
              </w:rPr>
            </w:pPr>
          </w:p>
        </w:tc>
      </w:tr>
    </w:tbl>
    <w:p w14:paraId="46BD7797">
      <w:pPr>
        <w:rPr>
          <w:rFonts w:ascii="Arial"/>
          <w:sz w:val="21"/>
        </w:rPr>
      </w:pPr>
    </w:p>
    <w:p w14:paraId="79BBAA0F">
      <w:pPr>
        <w:rPr>
          <w:rFonts w:ascii="Arial"/>
          <w:sz w:val="21"/>
        </w:rPr>
      </w:pPr>
    </w:p>
    <w:p w14:paraId="72B6AF91">
      <w:pPr>
        <w:spacing w:before="78" w:line="219" w:lineRule="auto"/>
        <w:ind w:left="3965"/>
        <w:rPr>
          <w:rFonts w:ascii="宋体" w:hAnsi="宋体" w:eastAsia="宋体" w:cs="宋体"/>
          <w:sz w:val="24"/>
          <w:szCs w:val="24"/>
        </w:rPr>
      </w:pPr>
      <w:r>
        <w:rPr>
          <w:rFonts w:ascii="宋体" w:hAnsi="宋体" w:eastAsia="宋体" w:cs="宋体"/>
          <w:spacing w:val="7"/>
          <w:sz w:val="24"/>
          <w:szCs w:val="24"/>
        </w:rPr>
        <w:t>投标人</w:t>
      </w:r>
      <w:r>
        <w:rPr>
          <w:rFonts w:ascii="宋体" w:hAnsi="宋体" w:eastAsia="宋体" w:cs="宋体"/>
          <w:spacing w:val="-18"/>
          <w:sz w:val="24"/>
          <w:szCs w:val="24"/>
        </w:rPr>
        <w:t>：</w:t>
      </w:r>
      <w:r>
        <w:rPr>
          <w:rFonts w:ascii="宋体" w:hAnsi="宋体" w:eastAsia="宋体" w:cs="宋体"/>
          <w:spacing w:val="-18"/>
          <w:sz w:val="24"/>
          <w:szCs w:val="24"/>
          <w:u w:val="single" w:color="auto"/>
        </w:rPr>
        <w:t>（</w:t>
      </w:r>
      <w:r>
        <w:rPr>
          <w:rFonts w:ascii="宋体" w:hAnsi="宋体" w:eastAsia="宋体" w:cs="宋体"/>
          <w:spacing w:val="7"/>
          <w:sz w:val="24"/>
          <w:szCs w:val="24"/>
          <w:u w:val="single" w:color="auto"/>
        </w:rPr>
        <w:t>全称</w:t>
      </w:r>
      <w:r>
        <w:rPr>
          <w:rFonts w:ascii="宋体" w:hAnsi="宋体" w:eastAsia="宋体" w:cs="宋体"/>
          <w:spacing w:val="-18"/>
          <w:sz w:val="24"/>
          <w:szCs w:val="24"/>
          <w:u w:val="single" w:color="auto"/>
        </w:rPr>
        <w:t>）（</w:t>
      </w:r>
      <w:r>
        <w:rPr>
          <w:rFonts w:ascii="宋体" w:hAnsi="宋体" w:eastAsia="宋体" w:cs="宋体"/>
          <w:spacing w:val="7"/>
          <w:sz w:val="24"/>
          <w:szCs w:val="24"/>
          <w:u w:val="single" w:color="auto"/>
        </w:rPr>
        <w:t>公章）</w:t>
      </w:r>
    </w:p>
    <w:p w14:paraId="02B2E2C1">
      <w:pPr>
        <w:spacing w:before="176" w:line="219" w:lineRule="auto"/>
        <w:ind w:left="3963"/>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15"/>
          <w:sz w:val="24"/>
          <w:szCs w:val="24"/>
          <w:u w:val="single" w:color="auto"/>
        </w:rPr>
        <w:t>（</w:t>
      </w:r>
      <w:r>
        <w:rPr>
          <w:rFonts w:ascii="宋体" w:hAnsi="宋体" w:eastAsia="宋体" w:cs="宋体"/>
          <w:spacing w:val="1"/>
          <w:sz w:val="24"/>
          <w:szCs w:val="24"/>
          <w:u w:val="single" w:color="auto"/>
        </w:rPr>
        <w:t>签字或盖章）</w:t>
      </w:r>
    </w:p>
    <w:p w14:paraId="6088452D">
      <w:pPr>
        <w:spacing w:before="177" w:line="219" w:lineRule="auto"/>
        <w:ind w:left="4004"/>
        <w:rPr>
          <w:rFonts w:ascii="宋体" w:hAnsi="宋体" w:eastAsia="宋体" w:cs="宋体"/>
          <w:sz w:val="24"/>
          <w:szCs w:val="24"/>
        </w:rPr>
      </w:pPr>
      <w:r>
        <w:rPr>
          <w:rFonts w:ascii="宋体" w:hAnsi="宋体" w:eastAsia="宋体" w:cs="宋体"/>
          <w:spacing w:val="-8"/>
          <w:sz w:val="24"/>
          <w:szCs w:val="24"/>
        </w:rPr>
        <w:t>日期：20</w:t>
      </w:r>
      <w:r>
        <w:rPr>
          <w:rFonts w:ascii="宋体" w:hAnsi="宋体" w:eastAsia="宋体" w:cs="宋体"/>
          <w:spacing w:val="40"/>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8"/>
          <w:sz w:val="24"/>
          <w:szCs w:val="24"/>
        </w:rPr>
        <w:t>年</w:t>
      </w:r>
      <w:r>
        <w:rPr>
          <w:rFonts w:ascii="宋体" w:hAnsi="宋体" w:eastAsia="宋体" w:cs="宋体"/>
          <w:spacing w:val="-8"/>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8"/>
          <w:sz w:val="24"/>
          <w:szCs w:val="24"/>
        </w:rPr>
        <w:t>月</w:t>
      </w:r>
      <w:r>
        <w:rPr>
          <w:rFonts w:ascii="宋体" w:hAnsi="宋体" w:eastAsia="宋体" w:cs="宋体"/>
          <w:spacing w:val="59"/>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8"/>
          <w:sz w:val="24"/>
          <w:szCs w:val="24"/>
        </w:rPr>
        <w:t>日</w:t>
      </w:r>
    </w:p>
    <w:p w14:paraId="38A17831">
      <w:pPr>
        <w:spacing w:line="284" w:lineRule="auto"/>
        <w:rPr>
          <w:rFonts w:ascii="Arial"/>
          <w:sz w:val="21"/>
        </w:rPr>
      </w:pPr>
    </w:p>
    <w:p w14:paraId="25ED85EF">
      <w:pPr>
        <w:spacing w:line="284" w:lineRule="auto"/>
        <w:rPr>
          <w:rFonts w:ascii="Arial"/>
          <w:sz w:val="21"/>
        </w:rPr>
      </w:pPr>
    </w:p>
    <w:p w14:paraId="6551AA02">
      <w:pPr>
        <w:spacing w:line="285" w:lineRule="auto"/>
        <w:rPr>
          <w:rFonts w:ascii="Arial"/>
          <w:sz w:val="21"/>
        </w:rPr>
      </w:pPr>
    </w:p>
    <w:p w14:paraId="47826AF1">
      <w:pPr>
        <w:spacing w:line="285" w:lineRule="auto"/>
        <w:rPr>
          <w:rFonts w:ascii="Arial"/>
          <w:sz w:val="21"/>
        </w:rPr>
      </w:pPr>
    </w:p>
    <w:p w14:paraId="4370388A">
      <w:pPr>
        <w:spacing w:line="285" w:lineRule="auto"/>
        <w:rPr>
          <w:rFonts w:ascii="Arial"/>
          <w:sz w:val="21"/>
        </w:rPr>
      </w:pPr>
    </w:p>
    <w:p w14:paraId="2474A2B9">
      <w:pPr>
        <w:spacing w:before="65" w:line="313" w:lineRule="auto"/>
        <w:ind w:left="123" w:right="221" w:hanging="2"/>
        <w:rPr>
          <w:rFonts w:ascii="宋体" w:hAnsi="宋体" w:eastAsia="宋体" w:cs="宋体"/>
          <w:sz w:val="20"/>
          <w:szCs w:val="20"/>
        </w:rPr>
      </w:pPr>
      <w:r>
        <w:rPr>
          <w:rFonts w:ascii="宋体" w:hAnsi="宋体" w:eastAsia="宋体" w:cs="宋体"/>
          <w:spacing w:val="9"/>
          <w:sz w:val="20"/>
          <w:szCs w:val="20"/>
        </w:rPr>
        <w:t>注：1. 投标人应如实、全面地填写“投标人关联企业情况表</w:t>
      </w:r>
      <w:r>
        <w:rPr>
          <w:rFonts w:ascii="宋体" w:hAnsi="宋体" w:eastAsia="宋体" w:cs="宋体"/>
          <w:spacing w:val="-73"/>
          <w:sz w:val="20"/>
          <w:szCs w:val="20"/>
        </w:rPr>
        <w:t xml:space="preserve"> </w:t>
      </w:r>
      <w:r>
        <w:rPr>
          <w:rFonts w:ascii="宋体" w:hAnsi="宋体" w:eastAsia="宋体" w:cs="宋体"/>
          <w:spacing w:val="8"/>
          <w:sz w:val="20"/>
          <w:szCs w:val="20"/>
        </w:rPr>
        <w:t>”。若因投标人故意隐瞒，一经</w:t>
      </w:r>
      <w:r>
        <w:rPr>
          <w:rFonts w:ascii="宋体" w:hAnsi="宋体" w:eastAsia="宋体" w:cs="宋体"/>
          <w:sz w:val="20"/>
          <w:szCs w:val="20"/>
        </w:rPr>
        <w:t xml:space="preserve"> </w:t>
      </w:r>
      <w:r>
        <w:rPr>
          <w:rFonts w:ascii="宋体" w:hAnsi="宋体" w:eastAsia="宋体" w:cs="宋体"/>
          <w:spacing w:val="9"/>
          <w:sz w:val="20"/>
          <w:szCs w:val="20"/>
        </w:rPr>
        <w:t>查实，将视为投标人弄虚作假，提供了虚假资料，采购人将按相关规定以</w:t>
      </w:r>
      <w:r>
        <w:rPr>
          <w:rFonts w:ascii="宋体" w:hAnsi="宋体" w:eastAsia="宋体" w:cs="宋体"/>
          <w:spacing w:val="8"/>
          <w:sz w:val="20"/>
          <w:szCs w:val="20"/>
        </w:rPr>
        <w:t>弄虚作假行为处理。</w:t>
      </w:r>
    </w:p>
    <w:p w14:paraId="5BF0C122">
      <w:pPr>
        <w:spacing w:line="228" w:lineRule="auto"/>
        <w:ind w:left="544"/>
        <w:rPr>
          <w:rFonts w:ascii="宋体" w:hAnsi="宋体" w:eastAsia="宋体" w:cs="宋体"/>
          <w:sz w:val="20"/>
          <w:szCs w:val="20"/>
        </w:rPr>
      </w:pPr>
      <w:r>
        <w:rPr>
          <w:rFonts w:ascii="宋体" w:hAnsi="宋体" w:eastAsia="宋体" w:cs="宋体"/>
          <w:spacing w:val="9"/>
          <w:sz w:val="20"/>
          <w:szCs w:val="20"/>
        </w:rPr>
        <w:t>2.如投标人无上表中所述的相关情况，则投标人可在相应表栏中填写“无</w:t>
      </w:r>
      <w:r>
        <w:rPr>
          <w:rFonts w:ascii="宋体" w:hAnsi="宋体" w:eastAsia="宋体" w:cs="宋体"/>
          <w:spacing w:val="-70"/>
          <w:sz w:val="20"/>
          <w:szCs w:val="20"/>
        </w:rPr>
        <w:t xml:space="preserve"> </w:t>
      </w:r>
      <w:r>
        <w:rPr>
          <w:rFonts w:ascii="宋体" w:hAnsi="宋体" w:eastAsia="宋体" w:cs="宋体"/>
          <w:spacing w:val="9"/>
          <w:sz w:val="20"/>
          <w:szCs w:val="20"/>
        </w:rPr>
        <w:t>”。</w:t>
      </w:r>
    </w:p>
    <w:p w14:paraId="5CCE6DBB">
      <w:pPr>
        <w:spacing w:before="93"/>
        <w:ind w:left="122" w:right="292" w:firstLine="423"/>
        <w:rPr>
          <w:rFonts w:ascii="宋体" w:hAnsi="宋体" w:eastAsia="宋体" w:cs="宋体"/>
          <w:sz w:val="20"/>
          <w:szCs w:val="20"/>
        </w:rPr>
      </w:pPr>
      <w:r>
        <w:rPr>
          <w:rFonts w:ascii="宋体" w:hAnsi="宋体" w:eastAsia="宋体" w:cs="宋体"/>
          <w:spacing w:val="12"/>
          <w:sz w:val="20"/>
          <w:szCs w:val="20"/>
        </w:rPr>
        <w:t>3.单位负责人为同一人或者存在直接控股、管理关系的不同投标人，不得同时参加本招</w:t>
      </w:r>
      <w:r>
        <w:rPr>
          <w:rFonts w:ascii="宋体" w:hAnsi="宋体" w:eastAsia="宋体" w:cs="宋体"/>
          <w:sz w:val="20"/>
          <w:szCs w:val="20"/>
        </w:rPr>
        <w:t xml:space="preserve"> </w:t>
      </w:r>
      <w:r>
        <w:rPr>
          <w:rFonts w:ascii="宋体" w:hAnsi="宋体" w:eastAsia="宋体" w:cs="宋体"/>
          <w:spacing w:val="8"/>
          <w:sz w:val="20"/>
          <w:szCs w:val="20"/>
        </w:rPr>
        <w:t>标项目的政府采购活动。</w:t>
      </w:r>
    </w:p>
    <w:p w14:paraId="5B8A4F86">
      <w:pPr>
        <w:rPr>
          <w:rFonts w:ascii="宋体" w:hAnsi="宋体" w:eastAsia="宋体" w:cs="宋体"/>
          <w:sz w:val="20"/>
          <w:szCs w:val="20"/>
        </w:rPr>
        <w:sectPr>
          <w:footerReference r:id="rId18" w:type="default"/>
          <w:pgSz w:w="11906" w:h="16839"/>
          <w:pgMar w:top="400" w:right="1411" w:bottom="1847" w:left="1588" w:header="0" w:footer="1614" w:gutter="0"/>
          <w:cols w:space="720" w:num="1"/>
        </w:sectPr>
      </w:pPr>
    </w:p>
    <w:p w14:paraId="14F8835E">
      <w:pPr>
        <w:spacing w:line="283" w:lineRule="auto"/>
        <w:rPr>
          <w:rFonts w:ascii="Arial"/>
          <w:sz w:val="21"/>
        </w:rPr>
      </w:pPr>
    </w:p>
    <w:p w14:paraId="395B8361">
      <w:pPr>
        <w:spacing w:line="283" w:lineRule="auto"/>
        <w:rPr>
          <w:rFonts w:ascii="Arial"/>
          <w:sz w:val="21"/>
        </w:rPr>
      </w:pPr>
    </w:p>
    <w:p w14:paraId="36B1F8E0">
      <w:pPr>
        <w:spacing w:line="284" w:lineRule="auto"/>
        <w:rPr>
          <w:rFonts w:ascii="Arial"/>
          <w:sz w:val="21"/>
        </w:rPr>
      </w:pPr>
    </w:p>
    <w:p w14:paraId="7775EE8A">
      <w:pPr>
        <w:spacing w:line="284" w:lineRule="auto"/>
        <w:rPr>
          <w:rFonts w:ascii="Arial"/>
          <w:sz w:val="21"/>
        </w:rPr>
      </w:pPr>
    </w:p>
    <w:p w14:paraId="3EAC42FD">
      <w:pPr>
        <w:spacing w:line="284" w:lineRule="auto"/>
        <w:rPr>
          <w:rFonts w:ascii="Arial"/>
          <w:sz w:val="21"/>
        </w:rPr>
      </w:pPr>
    </w:p>
    <w:p w14:paraId="7D4A193E">
      <w:pPr>
        <w:spacing w:before="100" w:line="224" w:lineRule="auto"/>
        <w:ind w:left="767"/>
        <w:rPr>
          <w:rFonts w:ascii="宋体" w:hAnsi="宋体" w:eastAsia="宋体" w:cs="宋体"/>
          <w:sz w:val="31"/>
          <w:szCs w:val="31"/>
        </w:rPr>
      </w:pPr>
      <w:r>
        <w:rPr>
          <w:rFonts w:ascii="宋体" w:hAnsi="宋体" w:eastAsia="宋体" w:cs="宋体"/>
          <w:b/>
          <w:bCs/>
          <w:spacing w:val="5"/>
          <w:sz w:val="31"/>
          <w:szCs w:val="31"/>
        </w:rPr>
        <w:t>2-11</w:t>
      </w:r>
      <w:r>
        <w:rPr>
          <w:rFonts w:ascii="宋体" w:hAnsi="宋体" w:eastAsia="宋体" w:cs="宋体"/>
          <w:spacing w:val="-45"/>
          <w:sz w:val="31"/>
          <w:szCs w:val="31"/>
        </w:rPr>
        <w:t xml:space="preserve"> </w:t>
      </w:r>
      <w:r>
        <w:rPr>
          <w:rFonts w:ascii="宋体" w:hAnsi="宋体" w:eastAsia="宋体" w:cs="宋体"/>
          <w:b/>
          <w:bCs/>
          <w:spacing w:val="5"/>
          <w:sz w:val="31"/>
          <w:szCs w:val="31"/>
        </w:rPr>
        <w:t>本项目采购文件中要求的其它相关证明文件</w:t>
      </w:r>
    </w:p>
    <w:p w14:paraId="59FB71CB">
      <w:pPr>
        <w:spacing w:line="381" w:lineRule="auto"/>
        <w:rPr>
          <w:rFonts w:ascii="Arial"/>
          <w:sz w:val="21"/>
        </w:rPr>
      </w:pPr>
    </w:p>
    <w:p w14:paraId="221D8EA1">
      <w:pPr>
        <w:spacing w:before="78" w:line="218" w:lineRule="auto"/>
        <w:ind w:left="924"/>
        <w:rPr>
          <w:rFonts w:ascii="宋体" w:hAnsi="宋体" w:eastAsia="宋体" w:cs="宋体"/>
          <w:sz w:val="24"/>
          <w:szCs w:val="24"/>
        </w:rPr>
      </w:pPr>
      <w:r>
        <w:rPr>
          <w:rFonts w:ascii="宋体" w:hAnsi="宋体" w:eastAsia="宋体" w:cs="宋体"/>
          <w:b/>
          <w:bCs/>
          <w:spacing w:val="-5"/>
          <w:sz w:val="24"/>
          <w:szCs w:val="24"/>
        </w:rPr>
        <w:t>本项目公告中“</w:t>
      </w:r>
      <w:r>
        <w:rPr>
          <w:rFonts w:ascii="宋体" w:hAnsi="宋体" w:eastAsia="宋体" w:cs="宋体"/>
          <w:spacing w:val="-75"/>
          <w:sz w:val="24"/>
          <w:szCs w:val="24"/>
        </w:rPr>
        <w:t xml:space="preserve"> </w:t>
      </w:r>
      <w:r>
        <w:rPr>
          <w:rFonts w:ascii="宋体" w:hAnsi="宋体" w:eastAsia="宋体" w:cs="宋体"/>
          <w:b/>
          <w:bCs/>
          <w:spacing w:val="-5"/>
          <w:sz w:val="24"/>
          <w:szCs w:val="24"/>
        </w:rPr>
        <w:t>申请人的资格要求</w:t>
      </w:r>
      <w:r>
        <w:rPr>
          <w:rFonts w:ascii="宋体" w:hAnsi="宋体" w:eastAsia="宋体" w:cs="宋体"/>
          <w:spacing w:val="-86"/>
          <w:sz w:val="24"/>
          <w:szCs w:val="24"/>
        </w:rPr>
        <w:t xml:space="preserve"> </w:t>
      </w:r>
      <w:r>
        <w:rPr>
          <w:rFonts w:ascii="宋体" w:hAnsi="宋体" w:eastAsia="宋体" w:cs="宋体"/>
          <w:b/>
          <w:bCs/>
          <w:spacing w:val="-5"/>
          <w:sz w:val="24"/>
          <w:szCs w:val="24"/>
        </w:rPr>
        <w:t>”要求的其它资格证明文件</w:t>
      </w:r>
    </w:p>
    <w:p w14:paraId="7CDB74C2">
      <w:pPr>
        <w:spacing w:line="218" w:lineRule="auto"/>
        <w:rPr>
          <w:rFonts w:ascii="宋体" w:hAnsi="宋体" w:eastAsia="宋体" w:cs="宋体"/>
          <w:sz w:val="24"/>
          <w:szCs w:val="24"/>
        </w:rPr>
        <w:sectPr>
          <w:footerReference r:id="rId19" w:type="default"/>
          <w:pgSz w:w="11906" w:h="16839"/>
          <w:pgMar w:top="400" w:right="1785" w:bottom="1847" w:left="1785" w:header="0" w:footer="1614" w:gutter="0"/>
          <w:cols w:space="720" w:num="1"/>
        </w:sectPr>
      </w:pPr>
    </w:p>
    <w:p w14:paraId="2A0F91F5">
      <w:pPr>
        <w:spacing w:before="91" w:line="220" w:lineRule="auto"/>
        <w:rPr>
          <w:rFonts w:ascii="宋体" w:hAnsi="宋体" w:eastAsia="宋体" w:cs="宋体"/>
          <w:sz w:val="28"/>
          <w:szCs w:val="28"/>
        </w:rPr>
      </w:pPr>
      <w:r>
        <w:rPr>
          <w:rFonts w:ascii="宋体" w:hAnsi="宋体" w:eastAsia="宋体" w:cs="宋体"/>
          <w:b/>
          <w:bCs/>
          <w:spacing w:val="-7"/>
          <w:sz w:val="28"/>
          <w:szCs w:val="28"/>
        </w:rPr>
        <w:t>B</w:t>
      </w:r>
      <w:r>
        <w:rPr>
          <w:rFonts w:ascii="宋体" w:hAnsi="宋体" w:eastAsia="宋体" w:cs="宋体"/>
          <w:spacing w:val="-51"/>
          <w:sz w:val="28"/>
          <w:szCs w:val="28"/>
        </w:rPr>
        <w:t xml:space="preserve"> </w:t>
      </w:r>
      <w:r>
        <w:rPr>
          <w:rFonts w:ascii="宋体" w:hAnsi="宋体" w:eastAsia="宋体" w:cs="宋体"/>
          <w:b/>
          <w:bCs/>
          <w:spacing w:val="-7"/>
          <w:sz w:val="28"/>
          <w:szCs w:val="28"/>
        </w:rPr>
        <w:t>商务文件</w:t>
      </w:r>
    </w:p>
    <w:p w14:paraId="75438E9A">
      <w:pPr>
        <w:spacing w:before="34" w:line="220" w:lineRule="auto"/>
        <w:ind w:left="3457"/>
        <w:rPr>
          <w:rFonts w:ascii="宋体" w:hAnsi="宋体" w:eastAsia="宋体" w:cs="宋体"/>
          <w:sz w:val="30"/>
          <w:szCs w:val="30"/>
        </w:rPr>
      </w:pPr>
      <w:r>
        <w:rPr>
          <w:rFonts w:ascii="宋体" w:hAnsi="宋体" w:eastAsia="宋体" w:cs="宋体"/>
          <w:b/>
          <w:bCs/>
          <w:spacing w:val="-7"/>
          <w:sz w:val="30"/>
          <w:szCs w:val="30"/>
        </w:rPr>
        <w:t>（三）投标函</w:t>
      </w:r>
    </w:p>
    <w:p w14:paraId="1A6FB765">
      <w:pPr>
        <w:keepLines w:val="0"/>
        <w:pageBreakBefore w:val="0"/>
        <w:widowControl/>
        <w:kinsoku/>
        <w:wordWrap/>
        <w:overflowPunct/>
        <w:topLinePunct w:val="0"/>
        <w:autoSpaceDE/>
        <w:autoSpaceDN/>
        <w:bidi w:val="0"/>
        <w:adjustRightInd/>
        <w:snapToGrid/>
        <w:spacing w:before="0" w:beforeAutospacing="0" w:after="0" w:afterAutospacing="0" w:line="312" w:lineRule="auto"/>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u w:val="single" w:color="000000"/>
          <w:lang w:val="en-US" w:eastAsia="zh-CN" w:bidi="ar-SA"/>
        </w:rPr>
        <w:t xml:space="preserve"> </w:t>
      </w:r>
      <w:r>
        <w:rPr>
          <w:rStyle w:val="27"/>
          <w:rFonts w:ascii="宋体" w:hAnsi="宋体" w:eastAsia="宋体"/>
          <w:b w:val="0"/>
          <w:i w:val="0"/>
          <w:caps w:val="0"/>
          <w:spacing w:val="0"/>
          <w:w w:val="100"/>
          <w:kern w:val="2"/>
          <w:sz w:val="24"/>
          <w:szCs w:val="24"/>
          <w:u w:val="single" w:color="000000"/>
          <w:lang w:val="zh-CN" w:eastAsia="zh-CN" w:bidi="ar-SA"/>
        </w:rPr>
        <w:t>（采购人名称）</w:t>
      </w:r>
      <w:r>
        <w:rPr>
          <w:rStyle w:val="27"/>
          <w:rFonts w:ascii="宋体" w:hAnsi="宋体" w:eastAsia="宋体"/>
          <w:b w:val="0"/>
          <w:i w:val="0"/>
          <w:caps w:val="0"/>
          <w:spacing w:val="0"/>
          <w:w w:val="100"/>
          <w:kern w:val="2"/>
          <w:sz w:val="24"/>
          <w:szCs w:val="24"/>
          <w:u w:val="single" w:color="000000"/>
          <w:lang w:val="en-US" w:eastAsia="zh-CN" w:bidi="ar-SA"/>
        </w:rPr>
        <w:t xml:space="preserve"> </w:t>
      </w:r>
      <w:r>
        <w:rPr>
          <w:rStyle w:val="27"/>
          <w:rFonts w:ascii="宋体" w:hAnsi="宋体" w:eastAsia="宋体"/>
          <w:b w:val="0"/>
          <w:i w:val="0"/>
          <w:caps w:val="0"/>
          <w:spacing w:val="0"/>
          <w:w w:val="100"/>
          <w:kern w:val="2"/>
          <w:sz w:val="24"/>
          <w:szCs w:val="24"/>
          <w:lang w:val="en-US" w:eastAsia="zh-CN" w:bidi="ar-SA"/>
        </w:rPr>
        <w:t>：</w:t>
      </w:r>
    </w:p>
    <w:p w14:paraId="308FFC0D">
      <w:pPr>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我公司收到贵单位</w:t>
      </w:r>
      <w:r>
        <w:rPr>
          <w:rStyle w:val="27"/>
          <w:rFonts w:ascii="宋体" w:hAnsi="宋体" w:eastAsia="宋体"/>
          <w:b w:val="0"/>
          <w:i w:val="0"/>
          <w:caps w:val="0"/>
          <w:spacing w:val="0"/>
          <w:w w:val="100"/>
          <w:kern w:val="2"/>
          <w:sz w:val="24"/>
          <w:szCs w:val="24"/>
          <w:u w:val="single" w:color="000000"/>
          <w:lang w:val="en-US" w:eastAsia="zh-CN" w:bidi="ar-SA"/>
        </w:rPr>
        <w:t xml:space="preserve">   （项目名称）  </w:t>
      </w:r>
      <w:r>
        <w:rPr>
          <w:rStyle w:val="27"/>
          <w:rFonts w:ascii="宋体" w:hAnsi="宋体" w:eastAsia="宋体"/>
          <w:b w:val="0"/>
          <w:i w:val="0"/>
          <w:caps w:val="0"/>
          <w:spacing w:val="0"/>
          <w:w w:val="100"/>
          <w:kern w:val="2"/>
          <w:sz w:val="24"/>
          <w:szCs w:val="24"/>
          <w:lang w:val="en-US" w:eastAsia="zh-CN" w:bidi="ar-SA"/>
        </w:rPr>
        <w:t>竞争性磋商文件，经认真研究，我们决定参加本项目投标。</w:t>
      </w:r>
    </w:p>
    <w:p w14:paraId="4315C24C">
      <w:pPr>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1.按照竞争性磋商文件中的一切要求，我方完全接受竞争性磋商文件的规定和要求</w:t>
      </w:r>
      <w:r>
        <w:rPr>
          <w:rStyle w:val="27"/>
          <w:rFonts w:hint="eastAsia" w:ascii="宋体" w:hAnsi="宋体"/>
          <w:b w:val="0"/>
          <w:i w:val="0"/>
          <w:caps w:val="0"/>
          <w:spacing w:val="0"/>
          <w:w w:val="100"/>
          <w:kern w:val="2"/>
          <w:sz w:val="24"/>
          <w:szCs w:val="24"/>
          <w:lang w:val="en-US" w:eastAsia="zh-CN" w:bidi="ar-SA"/>
        </w:rPr>
        <w:t>，</w:t>
      </w:r>
      <w:r>
        <w:rPr>
          <w:rStyle w:val="27"/>
          <w:rFonts w:ascii="宋体" w:hAnsi="宋体" w:eastAsia="宋体"/>
          <w:b w:val="0"/>
          <w:i w:val="0"/>
          <w:caps w:val="0"/>
          <w:spacing w:val="0"/>
          <w:w w:val="100"/>
          <w:kern w:val="2"/>
          <w:sz w:val="24"/>
          <w:szCs w:val="24"/>
          <w:lang w:val="en-US" w:eastAsia="zh-CN" w:bidi="ar-SA"/>
        </w:rPr>
        <w:t>愿以</w:t>
      </w:r>
      <w:r>
        <w:rPr>
          <w:rStyle w:val="27"/>
          <w:rFonts w:ascii="宋体" w:hAnsi="宋体" w:eastAsia="宋体"/>
          <w:b w:val="0"/>
          <w:i w:val="0"/>
          <w:caps w:val="0"/>
          <w:spacing w:val="0"/>
          <w:w w:val="100"/>
          <w:kern w:val="2"/>
          <w:sz w:val="24"/>
          <w:szCs w:val="24"/>
          <w:u w:val="single" w:color="000000"/>
          <w:lang w:val="en-US" w:eastAsia="zh-CN" w:bidi="ar-SA"/>
        </w:rPr>
        <w:t xml:space="preserve">      </w:t>
      </w:r>
      <w:r>
        <w:rPr>
          <w:rStyle w:val="27"/>
          <w:rFonts w:ascii="宋体" w:hAnsi="宋体" w:eastAsia="宋体"/>
          <w:b w:val="0"/>
          <w:i w:val="0"/>
          <w:caps w:val="0"/>
          <w:spacing w:val="0"/>
          <w:w w:val="100"/>
          <w:kern w:val="2"/>
          <w:sz w:val="24"/>
          <w:szCs w:val="24"/>
          <w:lang w:val="en-US" w:eastAsia="zh-CN" w:bidi="ar-SA"/>
        </w:rPr>
        <w:t>元（大写：</w:t>
      </w:r>
      <w:r>
        <w:rPr>
          <w:rStyle w:val="27"/>
          <w:rFonts w:ascii="宋体" w:hAnsi="宋体" w:eastAsia="宋体"/>
          <w:b w:val="0"/>
          <w:i w:val="0"/>
          <w:caps w:val="0"/>
          <w:spacing w:val="0"/>
          <w:w w:val="100"/>
          <w:kern w:val="2"/>
          <w:sz w:val="24"/>
          <w:szCs w:val="24"/>
          <w:u w:val="single" w:color="000000"/>
          <w:lang w:val="en-US" w:eastAsia="zh-CN" w:bidi="ar-SA"/>
        </w:rPr>
        <w:t xml:space="preserve">       </w:t>
      </w:r>
      <w:r>
        <w:rPr>
          <w:rStyle w:val="27"/>
          <w:rFonts w:ascii="宋体" w:hAnsi="宋体" w:eastAsia="宋体"/>
          <w:b w:val="0"/>
          <w:i w:val="0"/>
          <w:caps w:val="0"/>
          <w:spacing w:val="0"/>
          <w:w w:val="100"/>
          <w:kern w:val="2"/>
          <w:sz w:val="24"/>
          <w:szCs w:val="24"/>
          <w:lang w:val="en-US" w:eastAsia="zh-CN" w:bidi="ar-SA"/>
        </w:rPr>
        <w:t>），工期：</w:t>
      </w:r>
      <w:r>
        <w:rPr>
          <w:rStyle w:val="27"/>
          <w:rFonts w:ascii="宋体" w:hAnsi="宋体" w:eastAsia="宋体"/>
          <w:b w:val="0"/>
          <w:i w:val="0"/>
          <w:caps w:val="0"/>
          <w:spacing w:val="0"/>
          <w:w w:val="100"/>
          <w:kern w:val="2"/>
          <w:sz w:val="24"/>
          <w:szCs w:val="24"/>
          <w:u w:val="single" w:color="000000"/>
          <w:lang w:val="en-US" w:eastAsia="zh-CN" w:bidi="ar-SA"/>
        </w:rPr>
        <w:t xml:space="preserve">           </w:t>
      </w:r>
      <w:r>
        <w:rPr>
          <w:rStyle w:val="27"/>
          <w:rFonts w:ascii="宋体" w:hAnsi="宋体" w:eastAsia="宋体"/>
          <w:b w:val="0"/>
          <w:i w:val="0"/>
          <w:caps w:val="0"/>
          <w:spacing w:val="0"/>
          <w:w w:val="100"/>
          <w:kern w:val="2"/>
          <w:sz w:val="24"/>
          <w:szCs w:val="24"/>
          <w:lang w:val="en-US" w:eastAsia="zh-CN" w:bidi="ar-SA"/>
        </w:rPr>
        <w:t>，完成上述项目的所有工作。</w:t>
      </w:r>
    </w:p>
    <w:p w14:paraId="1639C212">
      <w:pPr>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2.如果我们的响应文件被接受，我们将履行竞争性磋商文件中规定的每一项要求，按期、按质、按量完成交货和完工任务。</w:t>
      </w:r>
    </w:p>
    <w:p w14:paraId="4422A34A">
      <w:pPr>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3.我们同意按竞争性磋商文件的规定，本响应文件的有效期为投标截止时间后</w:t>
      </w:r>
      <w:r>
        <w:rPr>
          <w:rStyle w:val="27"/>
          <w:rFonts w:ascii="宋体" w:hAnsi="宋体" w:eastAsia="宋体"/>
          <w:b w:val="0"/>
          <w:i w:val="0"/>
          <w:caps w:val="0"/>
          <w:spacing w:val="0"/>
          <w:w w:val="100"/>
          <w:kern w:val="2"/>
          <w:sz w:val="24"/>
          <w:szCs w:val="24"/>
          <w:u w:val="single" w:color="000000"/>
          <w:lang w:val="en-US" w:eastAsia="zh-CN" w:bidi="ar-SA"/>
        </w:rPr>
        <w:t xml:space="preserve"> 90 </w:t>
      </w:r>
      <w:r>
        <w:rPr>
          <w:rStyle w:val="27"/>
          <w:rFonts w:ascii="宋体" w:hAnsi="宋体" w:eastAsia="宋体"/>
          <w:b w:val="0"/>
          <w:i w:val="0"/>
          <w:caps w:val="0"/>
          <w:spacing w:val="0"/>
          <w:w w:val="100"/>
          <w:kern w:val="2"/>
          <w:sz w:val="24"/>
          <w:szCs w:val="24"/>
          <w:lang w:val="en-US" w:eastAsia="zh-CN" w:bidi="ar-SA"/>
        </w:rPr>
        <w:t>天。</w:t>
      </w:r>
    </w:p>
    <w:p w14:paraId="72DACDBC">
      <w:pPr>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outlineLvl w:val="1"/>
        <w:rPr>
          <w:rStyle w:val="27"/>
          <w:rFonts w:ascii="宋体" w:hAnsi="宋体" w:eastAsia="宋体"/>
          <w:b w:val="0"/>
          <w:i w:val="0"/>
          <w:caps w:val="0"/>
          <w:spacing w:val="0"/>
          <w:w w:val="100"/>
          <w:kern w:val="2"/>
          <w:sz w:val="24"/>
          <w:szCs w:val="24"/>
          <w:lang w:val="en-US" w:eastAsia="zh-CN" w:bidi="ar-SA"/>
        </w:rPr>
      </w:pPr>
      <w:bookmarkStart w:id="29" w:name="_Toc1065"/>
      <w:r>
        <w:rPr>
          <w:rStyle w:val="27"/>
          <w:rFonts w:ascii="宋体" w:hAnsi="宋体" w:eastAsia="宋体"/>
          <w:b w:val="0"/>
          <w:i w:val="0"/>
          <w:caps w:val="0"/>
          <w:spacing w:val="0"/>
          <w:w w:val="100"/>
          <w:kern w:val="2"/>
          <w:sz w:val="24"/>
          <w:szCs w:val="24"/>
          <w:lang w:val="en-US" w:eastAsia="zh-CN" w:bidi="ar-SA"/>
        </w:rPr>
        <w:t>4.我们愿意提供采购人在竞争性磋商文件中要求的所有资料。</w:t>
      </w:r>
      <w:bookmarkEnd w:id="29"/>
    </w:p>
    <w:p w14:paraId="7AA6559D">
      <w:pPr>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5.我们认为采购人有选择或拒绝任何供应商中标的权力。我们理解，最低报价不是中标的唯一条件。</w:t>
      </w:r>
    </w:p>
    <w:p w14:paraId="16BCE6B8">
      <w:pPr>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outlineLvl w:val="1"/>
        <w:rPr>
          <w:rStyle w:val="27"/>
          <w:rFonts w:ascii="宋体" w:hAnsi="宋体" w:eastAsia="宋体"/>
          <w:b w:val="0"/>
          <w:i w:val="0"/>
          <w:caps w:val="0"/>
          <w:spacing w:val="0"/>
          <w:w w:val="100"/>
          <w:kern w:val="2"/>
          <w:sz w:val="24"/>
          <w:szCs w:val="24"/>
          <w:lang w:val="en-US" w:eastAsia="zh-CN" w:bidi="ar-SA"/>
        </w:rPr>
      </w:pPr>
      <w:bookmarkStart w:id="30" w:name="_Toc10137"/>
      <w:r>
        <w:rPr>
          <w:rStyle w:val="27"/>
          <w:rFonts w:ascii="宋体" w:hAnsi="宋体" w:eastAsia="宋体"/>
          <w:b w:val="0"/>
          <w:i w:val="0"/>
          <w:caps w:val="0"/>
          <w:spacing w:val="0"/>
          <w:w w:val="100"/>
          <w:kern w:val="2"/>
          <w:sz w:val="24"/>
          <w:szCs w:val="24"/>
          <w:lang w:val="en-US" w:eastAsia="zh-CN" w:bidi="ar-SA"/>
        </w:rPr>
        <w:t>6.我们愿按合同法履行自己的全部责任。</w:t>
      </w:r>
      <w:bookmarkEnd w:id="30"/>
    </w:p>
    <w:p w14:paraId="194C4FD1">
      <w:pPr>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7.我方愿意遵守竞争性磋商文件中规定的收费标准，承付采购代理服务费。</w:t>
      </w:r>
    </w:p>
    <w:p w14:paraId="6BB56B3D">
      <w:pPr>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8.该项投标在投标截止时间后的投标有效期内保持有效，不作任何更改和变动。</w:t>
      </w:r>
    </w:p>
    <w:p w14:paraId="659469E5">
      <w:pPr>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9.我们同意按竞争性磋商文件规定，交纳</w:t>
      </w:r>
      <w:r>
        <w:rPr>
          <w:rStyle w:val="27"/>
          <w:rFonts w:ascii="宋体" w:hAnsi="宋体" w:eastAsia="宋体"/>
          <w:b w:val="0"/>
          <w:i w:val="0"/>
          <w:caps w:val="0"/>
          <w:spacing w:val="0"/>
          <w:w w:val="100"/>
          <w:kern w:val="2"/>
          <w:sz w:val="24"/>
          <w:szCs w:val="24"/>
          <w:u w:val="single" w:color="000000"/>
          <w:lang w:val="en-US" w:eastAsia="zh-CN" w:bidi="ar-SA"/>
        </w:rPr>
        <w:t xml:space="preserve">     </w:t>
      </w:r>
      <w:r>
        <w:rPr>
          <w:rStyle w:val="27"/>
          <w:rFonts w:ascii="宋体" w:hAnsi="宋体" w:eastAsia="宋体"/>
          <w:b w:val="0"/>
          <w:i w:val="0"/>
          <w:caps w:val="0"/>
          <w:spacing w:val="0"/>
          <w:w w:val="100"/>
          <w:kern w:val="2"/>
          <w:sz w:val="24"/>
          <w:szCs w:val="24"/>
          <w:lang w:val="en-US" w:eastAsia="zh-CN" w:bidi="ar-SA"/>
        </w:rPr>
        <w:t>元（大写：</w:t>
      </w:r>
      <w:r>
        <w:rPr>
          <w:rStyle w:val="27"/>
          <w:rFonts w:ascii="宋体" w:hAnsi="宋体" w:eastAsia="宋体"/>
          <w:b w:val="0"/>
          <w:i w:val="0"/>
          <w:caps w:val="0"/>
          <w:spacing w:val="0"/>
          <w:w w:val="100"/>
          <w:kern w:val="2"/>
          <w:sz w:val="24"/>
          <w:szCs w:val="24"/>
          <w:u w:val="single" w:color="000000"/>
          <w:lang w:val="en-US" w:eastAsia="zh-CN" w:bidi="ar-SA"/>
        </w:rPr>
        <w:t xml:space="preserve">    </w:t>
      </w:r>
      <w:r>
        <w:rPr>
          <w:rStyle w:val="27"/>
          <w:rFonts w:ascii="宋体" w:hAnsi="宋体" w:eastAsia="宋体"/>
          <w:b w:val="0"/>
          <w:i w:val="0"/>
          <w:caps w:val="0"/>
          <w:spacing w:val="0"/>
          <w:w w:val="100"/>
          <w:kern w:val="2"/>
          <w:sz w:val="24"/>
          <w:szCs w:val="24"/>
          <w:lang w:val="en-US" w:eastAsia="zh-CN" w:bidi="ar-SA"/>
        </w:rPr>
        <w:t>）的投标保证金。</w:t>
      </w:r>
    </w:p>
    <w:p w14:paraId="50A0B201">
      <w:pPr>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outlineLvl w:val="1"/>
        <w:rPr>
          <w:rStyle w:val="27"/>
          <w:rFonts w:ascii="宋体" w:hAnsi="宋体" w:eastAsia="宋体"/>
          <w:b w:val="0"/>
          <w:i w:val="0"/>
          <w:caps w:val="0"/>
          <w:spacing w:val="0"/>
          <w:w w:val="100"/>
          <w:kern w:val="2"/>
          <w:sz w:val="24"/>
          <w:szCs w:val="24"/>
          <w:lang w:val="en-US" w:eastAsia="zh-CN" w:bidi="ar-SA"/>
        </w:rPr>
      </w:pPr>
      <w:bookmarkStart w:id="31" w:name="_Toc6050"/>
      <w:r>
        <w:rPr>
          <w:rStyle w:val="27"/>
          <w:rFonts w:ascii="宋体" w:hAnsi="宋体" w:eastAsia="宋体"/>
          <w:b w:val="0"/>
          <w:i w:val="0"/>
          <w:caps w:val="0"/>
          <w:spacing w:val="0"/>
          <w:w w:val="100"/>
          <w:kern w:val="2"/>
          <w:sz w:val="24"/>
          <w:szCs w:val="24"/>
          <w:lang w:val="en-US" w:eastAsia="zh-CN" w:bidi="ar-SA"/>
        </w:rPr>
        <w:t>10.所有有关本响应文件的函电，请按下列地址联系：</w:t>
      </w:r>
      <w:bookmarkEnd w:id="31"/>
    </w:p>
    <w:p w14:paraId="3A4E05AA">
      <w:pPr>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单位名称：</w:t>
      </w:r>
    </w:p>
    <w:p w14:paraId="22799C67">
      <w:pPr>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地    址：</w:t>
      </w:r>
    </w:p>
    <w:p w14:paraId="74A5AA42">
      <w:pPr>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邮政编码：</w:t>
      </w:r>
    </w:p>
    <w:p w14:paraId="038F7ED6">
      <w:pPr>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联 系 人：</w:t>
      </w:r>
    </w:p>
    <w:p w14:paraId="48790055">
      <w:pPr>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 xml:space="preserve">电    话：                 </w:t>
      </w:r>
    </w:p>
    <w:p w14:paraId="7DAB1E48">
      <w:pPr>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传    真：</w:t>
      </w:r>
    </w:p>
    <w:p w14:paraId="3D867CF5">
      <w:pPr>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4" w:firstLineChars="200"/>
        <w:jc w:val="both"/>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电子邮箱：</w:t>
      </w:r>
    </w:p>
    <w:p w14:paraId="7AF8AA64">
      <w:pPr>
        <w:keepLines w:val="0"/>
        <w:pageBreakBefore w:val="0"/>
        <w:widowControl/>
        <w:kinsoku/>
        <w:wordWrap/>
        <w:overflowPunct/>
        <w:topLinePunct w:val="0"/>
        <w:autoSpaceDE/>
        <w:autoSpaceDN/>
        <w:bidi w:val="0"/>
        <w:adjustRightInd/>
        <w:snapToGrid/>
        <w:spacing w:before="0" w:beforeAutospacing="0" w:after="0" w:afterAutospacing="0" w:line="312" w:lineRule="auto"/>
        <w:jc w:val="center"/>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 xml:space="preserve">                  供应商名称（盖章）：</w:t>
      </w:r>
    </w:p>
    <w:p w14:paraId="75605E88">
      <w:pPr>
        <w:keepLines w:val="0"/>
        <w:pageBreakBefore w:val="0"/>
        <w:widowControl/>
        <w:kinsoku/>
        <w:wordWrap/>
        <w:overflowPunct/>
        <w:topLinePunct w:val="0"/>
        <w:autoSpaceDE/>
        <w:autoSpaceDN/>
        <w:bidi w:val="0"/>
        <w:adjustRightInd/>
        <w:snapToGrid/>
        <w:spacing w:before="0" w:beforeAutospacing="0" w:after="0" w:afterAutospacing="0" w:line="312" w:lineRule="auto"/>
        <w:jc w:val="right"/>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法定代表人或委托代理人（签字或盖章）：</w:t>
      </w:r>
    </w:p>
    <w:p w14:paraId="1E8E7EAD">
      <w:pPr>
        <w:keepLines w:val="0"/>
        <w:pageBreakBefore w:val="0"/>
        <w:widowControl/>
        <w:kinsoku/>
        <w:wordWrap/>
        <w:overflowPunct/>
        <w:topLinePunct w:val="0"/>
        <w:autoSpaceDE/>
        <w:autoSpaceDN/>
        <w:bidi w:val="0"/>
        <w:adjustRightInd/>
        <w:snapToGrid/>
        <w:spacing w:before="0" w:beforeAutospacing="0" w:after="0" w:afterAutospacing="0" w:line="312" w:lineRule="auto"/>
        <w:jc w:val="right"/>
        <w:textAlignment w:val="baseline"/>
        <w:rPr>
          <w:rStyle w:val="27"/>
          <w:rFonts w:ascii="宋体" w:hAnsi="宋体" w:eastAsia="宋体" w:cs="宋体"/>
          <w:b/>
          <w:bCs/>
          <w:i w:val="0"/>
          <w:caps w:val="0"/>
          <w:color w:val="00000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 xml:space="preserve"> 日期：     年   月   日</w:t>
      </w:r>
    </w:p>
    <w:p w14:paraId="1A60B4F2">
      <w:pPr>
        <w:pStyle w:val="30"/>
        <w:widowControl/>
        <w:snapToGrid/>
        <w:spacing w:before="0" w:beforeAutospacing="0" w:after="0" w:afterAutospacing="0" w:line="240" w:lineRule="auto"/>
        <w:jc w:val="both"/>
        <w:textAlignment w:val="baseline"/>
        <w:rPr>
          <w:rStyle w:val="27"/>
          <w:rFonts w:ascii="宋体" w:hAnsi="宋体" w:eastAsia="宋体" w:cs="宋体"/>
          <w:b/>
          <w:bCs/>
          <w:i w:val="0"/>
          <w:caps w:val="0"/>
          <w:spacing w:val="0"/>
          <w:w w:val="100"/>
          <w:kern w:val="2"/>
          <w:sz w:val="32"/>
          <w:szCs w:val="21"/>
          <w:lang w:val="en-US" w:eastAsia="zh-CN" w:bidi="ar-SA"/>
        </w:rPr>
      </w:pPr>
      <w:r>
        <w:rPr>
          <w:rStyle w:val="27"/>
          <w:rFonts w:ascii="宋体" w:hAnsi="宋体" w:eastAsia="宋体" w:cs="宋体"/>
          <w:b/>
          <w:bCs/>
          <w:i w:val="0"/>
          <w:caps w:val="0"/>
          <w:spacing w:val="0"/>
          <w:w w:val="100"/>
          <w:kern w:val="2"/>
          <w:sz w:val="32"/>
          <w:szCs w:val="21"/>
          <w:lang w:val="en-US" w:eastAsia="zh-CN" w:bidi="ar-SA"/>
        </w:rPr>
        <w:br w:type="page"/>
      </w:r>
    </w:p>
    <w:p w14:paraId="49F79C5F">
      <w:pPr>
        <w:spacing w:line="440" w:lineRule="exact"/>
        <w:jc w:val="center"/>
        <w:rPr>
          <w:rFonts w:hint="eastAsia" w:ascii="SCOJMQ+ËÎÌå" w:hAnsi="SCOJMQ+ËÎÌå" w:cs="SCOJMQ+ËÎÌå"/>
          <w:b/>
          <w:color w:val="000000"/>
          <w:sz w:val="28"/>
        </w:rPr>
      </w:pPr>
      <w:r>
        <w:rPr>
          <w:rFonts w:hint="eastAsia" w:ascii="SCOJMQ+ËÎÌå" w:hAnsi="SCOJMQ+ËÎÌå" w:cs="SCOJMQ+ËÎÌå"/>
          <w:b/>
          <w:color w:val="000000"/>
          <w:sz w:val="28"/>
          <w:lang w:eastAsia="zh-CN"/>
        </w:rPr>
        <w:t>（</w:t>
      </w:r>
      <w:r>
        <w:rPr>
          <w:rFonts w:hint="eastAsia" w:ascii="SCOJMQ+ËÎÌå" w:hAnsi="SCOJMQ+ËÎÌå" w:cs="SCOJMQ+ËÎÌå"/>
          <w:b/>
          <w:color w:val="000000"/>
          <w:sz w:val="28"/>
          <w:lang w:val="en-US" w:eastAsia="zh-CN"/>
        </w:rPr>
        <w:t>四</w:t>
      </w:r>
      <w:r>
        <w:rPr>
          <w:rFonts w:hint="eastAsia" w:ascii="SCOJMQ+ËÎÌå" w:hAnsi="SCOJMQ+ËÎÌå" w:cs="SCOJMQ+ËÎÌå"/>
          <w:b/>
          <w:color w:val="000000"/>
          <w:sz w:val="28"/>
          <w:lang w:eastAsia="zh-CN"/>
        </w:rPr>
        <w:t>）</w:t>
      </w:r>
      <w:r>
        <w:rPr>
          <w:rFonts w:hint="eastAsia" w:ascii="SCOJMQ+ËÎÌå" w:hAnsi="SCOJMQ+ËÎÌå" w:cs="SCOJMQ+ËÎÌå"/>
          <w:b/>
          <w:color w:val="000000"/>
          <w:sz w:val="28"/>
          <w:lang w:val="en-US" w:eastAsia="zh-CN"/>
        </w:rPr>
        <w:t>开标</w:t>
      </w:r>
      <w:r>
        <w:rPr>
          <w:rFonts w:ascii="SCOJMQ+ËÎÌå" w:hAnsi="SCOJMQ+ËÎÌå" w:cs="SCOJMQ+ËÎÌå"/>
          <w:b/>
          <w:color w:val="000000"/>
          <w:sz w:val="28"/>
        </w:rPr>
        <w:t>一览表</w:t>
      </w:r>
    </w:p>
    <w:p w14:paraId="21ED84A4">
      <w:pPr>
        <w:spacing w:line="440" w:lineRule="exact"/>
        <w:jc w:val="center"/>
        <w:rPr>
          <w:rFonts w:hint="eastAsia" w:ascii="SCOJMQ+ËÎÌå" w:hAnsi="SCOJMQ+ËÎÌå" w:cs="SCOJMQ+ËÎÌå"/>
          <w:b/>
          <w:color w:val="000000"/>
          <w:sz w:val="28"/>
        </w:rPr>
      </w:pPr>
    </w:p>
    <w:tbl>
      <w:tblPr>
        <w:tblStyle w:val="2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000"/>
        <w:gridCol w:w="2172"/>
        <w:gridCol w:w="2242"/>
        <w:gridCol w:w="2095"/>
      </w:tblGrid>
      <w:tr w14:paraId="2450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551" w:type="dxa"/>
            <w:vAlign w:val="center"/>
          </w:tcPr>
          <w:p w14:paraId="20BDF7D4">
            <w:pPr>
              <w:spacing w:line="440" w:lineRule="exact"/>
              <w:rPr>
                <w:rFonts w:hint="eastAsia" w:ascii="TMBCOU+ËÎÌå" w:hAnsi="TMBCOU+ËÎÌå" w:cs="TMBCOU+ËÎÌå"/>
                <w:color w:val="000000"/>
                <w:spacing w:val="-1"/>
              </w:rPr>
            </w:pPr>
            <w:r>
              <w:rPr>
                <w:rFonts w:ascii="PQPMNW+ËÎÌå" w:hAnsi="PQPMNW+ËÎÌå" w:cs="PQPMNW+ËÎÌå"/>
                <w:color w:val="000000"/>
                <w:spacing w:val="-1"/>
              </w:rPr>
              <w:t>项目名称</w:t>
            </w:r>
          </w:p>
        </w:tc>
        <w:tc>
          <w:tcPr>
            <w:tcW w:w="7509" w:type="dxa"/>
            <w:gridSpan w:val="4"/>
            <w:vAlign w:val="top"/>
          </w:tcPr>
          <w:p w14:paraId="3B89EE18">
            <w:pPr>
              <w:spacing w:line="440" w:lineRule="exact"/>
              <w:rPr>
                <w:rFonts w:hint="eastAsia" w:ascii="TMBCOU+ËÎÌå" w:hAnsi="TMBCOU+ËÎÌå" w:cs="TMBCOU+ËÎÌå"/>
                <w:color w:val="000000"/>
                <w:spacing w:val="-1"/>
              </w:rPr>
            </w:pPr>
          </w:p>
        </w:tc>
      </w:tr>
      <w:tr w14:paraId="085BC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51" w:type="dxa"/>
            <w:vAlign w:val="center"/>
          </w:tcPr>
          <w:p w14:paraId="602E742C">
            <w:pPr>
              <w:spacing w:line="440" w:lineRule="exact"/>
              <w:rPr>
                <w:rFonts w:hint="eastAsia" w:ascii="TMBCOU+ËÎÌå" w:hAnsi="TMBCOU+ËÎÌå" w:cs="TMBCOU+ËÎÌå"/>
                <w:color w:val="000000"/>
                <w:spacing w:val="-1"/>
              </w:rPr>
            </w:pPr>
            <w:r>
              <w:rPr>
                <w:rFonts w:ascii="PQPMNW+ËÎÌå" w:hAnsi="PQPMNW+ËÎÌå" w:cs="PQPMNW+ËÎÌå"/>
                <w:color w:val="000000"/>
              </w:rPr>
              <w:t>供应商名称</w:t>
            </w:r>
          </w:p>
        </w:tc>
        <w:tc>
          <w:tcPr>
            <w:tcW w:w="7509" w:type="dxa"/>
            <w:gridSpan w:val="4"/>
            <w:vAlign w:val="top"/>
          </w:tcPr>
          <w:p w14:paraId="59FA9A5E">
            <w:pPr>
              <w:spacing w:line="440" w:lineRule="exact"/>
              <w:rPr>
                <w:rFonts w:hint="eastAsia" w:ascii="TMBCOU+ËÎÌå" w:hAnsi="TMBCOU+ËÎÌå" w:cs="TMBCOU+ËÎÌå"/>
                <w:color w:val="000000"/>
                <w:spacing w:val="-1"/>
              </w:rPr>
            </w:pPr>
          </w:p>
        </w:tc>
      </w:tr>
      <w:tr w14:paraId="28DE9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551" w:type="dxa"/>
            <w:vAlign w:val="center"/>
          </w:tcPr>
          <w:p w14:paraId="15E29FA9">
            <w:pPr>
              <w:spacing w:line="440" w:lineRule="exact"/>
              <w:rPr>
                <w:rFonts w:hint="eastAsia" w:ascii="TMBCOU+ËÎÌå" w:hAnsi="TMBCOU+ËÎÌå" w:cs="TMBCOU+ËÎÌå"/>
                <w:color w:val="000000"/>
                <w:spacing w:val="-1"/>
              </w:rPr>
            </w:pPr>
            <w:r>
              <w:rPr>
                <w:rFonts w:hint="eastAsia" w:ascii="PQPMNW+ËÎÌå" w:hAnsi="PQPMNW+ËÎÌå" w:cs="PQPMNW+ËÎÌå"/>
                <w:color w:val="000000"/>
                <w:spacing w:val="-1"/>
              </w:rPr>
              <w:t>投标</w:t>
            </w:r>
            <w:r>
              <w:rPr>
                <w:rFonts w:ascii="PQPMNW+ËÎÌå" w:hAnsi="PQPMNW+ËÎÌå" w:cs="PQPMNW+ËÎÌå"/>
                <w:color w:val="000000"/>
                <w:spacing w:val="-1"/>
              </w:rPr>
              <w:t>报价</w:t>
            </w:r>
          </w:p>
        </w:tc>
        <w:tc>
          <w:tcPr>
            <w:tcW w:w="5414" w:type="dxa"/>
            <w:gridSpan w:val="3"/>
            <w:vAlign w:val="center"/>
          </w:tcPr>
          <w:p w14:paraId="04DD5CF0">
            <w:pPr>
              <w:pStyle w:val="206"/>
              <w:autoSpaceDE w:val="0"/>
              <w:autoSpaceDN w:val="0"/>
              <w:spacing w:before="0" w:after="0"/>
              <w:rPr>
                <w:rFonts w:hint="eastAsia" w:ascii="PQPMNW+ËÎÌå" w:eastAsia="宋体"/>
                <w:color w:val="000000"/>
                <w:sz w:val="21"/>
                <w:lang w:eastAsia="zh-CN"/>
              </w:rPr>
            </w:pPr>
            <w:r>
              <w:rPr>
                <w:color w:val="000000"/>
              </w:rPr>
              <w:t>大写：</w:t>
            </w:r>
          </w:p>
        </w:tc>
        <w:tc>
          <w:tcPr>
            <w:tcW w:w="2095" w:type="dxa"/>
            <w:vAlign w:val="top"/>
          </w:tcPr>
          <w:p w14:paraId="2C43AA01">
            <w:pPr>
              <w:spacing w:line="440" w:lineRule="exact"/>
              <w:rPr>
                <w:rFonts w:hint="eastAsia" w:ascii="TMBCOU+ËÎÌå" w:hAnsi="TMBCOU+ËÎÌå" w:cs="TMBCOU+ËÎÌå"/>
                <w:color w:val="000000"/>
                <w:spacing w:val="-1"/>
              </w:rPr>
            </w:pPr>
            <w:r>
              <w:rPr>
                <w:rFonts w:hint="eastAsia" w:ascii="TMBCOU+ËÎÌå" w:hAnsi="TMBCOU+ËÎÌå" w:cs="TMBCOU+ËÎÌå"/>
                <w:color w:val="000000"/>
                <w:spacing w:val="-1"/>
              </w:rPr>
              <w:t>￥：       元</w:t>
            </w:r>
          </w:p>
        </w:tc>
      </w:tr>
      <w:tr w14:paraId="1203E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551" w:type="dxa"/>
            <w:vMerge w:val="restart"/>
            <w:vAlign w:val="center"/>
          </w:tcPr>
          <w:p w14:paraId="43367640">
            <w:pPr>
              <w:spacing w:line="440" w:lineRule="exact"/>
              <w:rPr>
                <w:rFonts w:hint="eastAsia" w:ascii="TMBCOU+ËÎÌå" w:hAnsi="TMBCOU+ËÎÌå" w:cs="TMBCOU+ËÎÌå"/>
                <w:color w:val="000000"/>
                <w:spacing w:val="-1"/>
              </w:rPr>
            </w:pPr>
            <w:r>
              <w:rPr>
                <w:rFonts w:hint="eastAsia" w:ascii="TMBCOU+ËÎÌå" w:hAnsi="TMBCOU+ËÎÌå" w:cs="TMBCOU+ËÎÌå"/>
                <w:color w:val="000000"/>
                <w:spacing w:val="-1"/>
              </w:rPr>
              <w:t>项目总监理工程师</w:t>
            </w:r>
          </w:p>
        </w:tc>
        <w:tc>
          <w:tcPr>
            <w:tcW w:w="1000" w:type="dxa"/>
            <w:vMerge w:val="restart"/>
            <w:vAlign w:val="center"/>
          </w:tcPr>
          <w:p w14:paraId="73ACACD8">
            <w:pPr>
              <w:spacing w:line="440" w:lineRule="exact"/>
              <w:jc w:val="center"/>
              <w:rPr>
                <w:rFonts w:hint="eastAsia" w:ascii="TMBCOU+ËÎÌå" w:hAnsi="TMBCOU+ËÎÌå" w:cs="TMBCOU+ËÎÌå"/>
                <w:color w:val="000000"/>
                <w:spacing w:val="-1"/>
              </w:rPr>
            </w:pPr>
            <w:r>
              <w:rPr>
                <w:rFonts w:ascii="PQPMNW+ËÎÌå" w:hAnsi="PQPMNW+ËÎÌå" w:cs="PQPMNW+ËÎÌå"/>
                <w:color w:val="000000"/>
              </w:rPr>
              <w:t>姓名</w:t>
            </w:r>
          </w:p>
        </w:tc>
        <w:tc>
          <w:tcPr>
            <w:tcW w:w="2172" w:type="dxa"/>
            <w:vMerge w:val="restart"/>
            <w:vAlign w:val="center"/>
          </w:tcPr>
          <w:p w14:paraId="2209C669">
            <w:pPr>
              <w:spacing w:line="440" w:lineRule="exact"/>
              <w:rPr>
                <w:rFonts w:hint="eastAsia" w:ascii="TMBCOU+ËÎÌå" w:hAnsi="TMBCOU+ËÎÌå" w:cs="TMBCOU+ËÎÌå"/>
                <w:color w:val="000000"/>
                <w:spacing w:val="-1"/>
              </w:rPr>
            </w:pPr>
          </w:p>
        </w:tc>
        <w:tc>
          <w:tcPr>
            <w:tcW w:w="2242" w:type="dxa"/>
            <w:vAlign w:val="center"/>
          </w:tcPr>
          <w:p w14:paraId="73D6B914">
            <w:pPr>
              <w:spacing w:line="440" w:lineRule="exact"/>
              <w:rPr>
                <w:rFonts w:hint="eastAsia" w:ascii="TMBCOU+ËÎÌå" w:hAnsi="TMBCOU+ËÎÌå" w:cs="TMBCOU+ËÎÌå"/>
                <w:color w:val="000000"/>
                <w:spacing w:val="-1"/>
              </w:rPr>
            </w:pPr>
            <w:r>
              <w:rPr>
                <w:rFonts w:hint="eastAsia" w:ascii="TMBCOU+ËÎÌå" w:hAnsi="TMBCOU+ËÎÌå" w:cs="TMBCOU+ËÎÌå"/>
                <w:color w:val="000000"/>
                <w:spacing w:val="-1"/>
              </w:rPr>
              <w:t>监理注册证书注册号</w:t>
            </w:r>
          </w:p>
        </w:tc>
        <w:tc>
          <w:tcPr>
            <w:tcW w:w="2095" w:type="dxa"/>
            <w:vAlign w:val="top"/>
          </w:tcPr>
          <w:p w14:paraId="5DFCF2A0">
            <w:pPr>
              <w:spacing w:line="440" w:lineRule="exact"/>
              <w:rPr>
                <w:rFonts w:hint="eastAsia" w:ascii="TMBCOU+ËÎÌå" w:hAnsi="TMBCOU+ËÎÌå" w:cs="TMBCOU+ËÎÌå"/>
                <w:color w:val="000000"/>
                <w:spacing w:val="-1"/>
              </w:rPr>
            </w:pPr>
          </w:p>
        </w:tc>
      </w:tr>
      <w:tr w14:paraId="09AE0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551" w:type="dxa"/>
            <w:vMerge w:val="continue"/>
            <w:vAlign w:val="center"/>
          </w:tcPr>
          <w:p w14:paraId="3686EFD7">
            <w:pPr>
              <w:spacing w:line="440" w:lineRule="exact"/>
              <w:rPr>
                <w:rFonts w:hint="eastAsia" w:ascii="TMBCOU+ËÎÌå" w:hAnsi="TMBCOU+ËÎÌå" w:cs="TMBCOU+ËÎÌå"/>
                <w:color w:val="000000"/>
                <w:spacing w:val="-1"/>
              </w:rPr>
            </w:pPr>
          </w:p>
        </w:tc>
        <w:tc>
          <w:tcPr>
            <w:tcW w:w="1000" w:type="dxa"/>
            <w:vMerge w:val="continue"/>
            <w:vAlign w:val="center"/>
          </w:tcPr>
          <w:p w14:paraId="5E94BA64">
            <w:pPr>
              <w:spacing w:line="440" w:lineRule="exact"/>
              <w:rPr>
                <w:rFonts w:hint="eastAsia" w:ascii="TMBCOU+ËÎÌå" w:hAnsi="TMBCOU+ËÎÌå" w:cs="TMBCOU+ËÎÌå"/>
                <w:color w:val="000000"/>
                <w:spacing w:val="-1"/>
              </w:rPr>
            </w:pPr>
          </w:p>
        </w:tc>
        <w:tc>
          <w:tcPr>
            <w:tcW w:w="2172" w:type="dxa"/>
            <w:vMerge w:val="continue"/>
            <w:vAlign w:val="center"/>
          </w:tcPr>
          <w:p w14:paraId="0A2A1E54">
            <w:pPr>
              <w:spacing w:line="440" w:lineRule="exact"/>
              <w:rPr>
                <w:rFonts w:hint="eastAsia" w:ascii="TMBCOU+ËÎÌå" w:hAnsi="TMBCOU+ËÎÌå" w:cs="TMBCOU+ËÎÌå"/>
                <w:color w:val="000000"/>
                <w:spacing w:val="-1"/>
              </w:rPr>
            </w:pPr>
          </w:p>
        </w:tc>
        <w:tc>
          <w:tcPr>
            <w:tcW w:w="2242" w:type="dxa"/>
            <w:vAlign w:val="center"/>
          </w:tcPr>
          <w:p w14:paraId="2175ED74">
            <w:pPr>
              <w:spacing w:line="440" w:lineRule="exact"/>
              <w:rPr>
                <w:rFonts w:hint="eastAsia" w:ascii="TMBCOU+ËÎÌå" w:hAnsi="TMBCOU+ËÎÌå" w:cs="TMBCOU+ËÎÌå"/>
                <w:color w:val="000000"/>
                <w:spacing w:val="-1"/>
              </w:rPr>
            </w:pPr>
            <w:r>
              <w:rPr>
                <w:rFonts w:hint="eastAsia" w:ascii="TMBCOU+ËÎÌå" w:hAnsi="TMBCOU+ËÎÌå" w:cs="TMBCOU+ËÎÌå"/>
                <w:color w:val="000000"/>
                <w:spacing w:val="-1"/>
              </w:rPr>
              <w:t>注册专业</w:t>
            </w:r>
          </w:p>
        </w:tc>
        <w:tc>
          <w:tcPr>
            <w:tcW w:w="2095" w:type="dxa"/>
            <w:vAlign w:val="top"/>
          </w:tcPr>
          <w:p w14:paraId="694C73BD">
            <w:pPr>
              <w:spacing w:line="440" w:lineRule="exact"/>
              <w:rPr>
                <w:rFonts w:hint="eastAsia" w:ascii="TMBCOU+ËÎÌå" w:hAnsi="TMBCOU+ËÎÌå" w:cs="TMBCOU+ËÎÌå"/>
                <w:color w:val="000000"/>
                <w:spacing w:val="-1"/>
              </w:rPr>
            </w:pPr>
          </w:p>
        </w:tc>
      </w:tr>
      <w:tr w14:paraId="3D5AE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551" w:type="dxa"/>
            <w:vAlign w:val="center"/>
          </w:tcPr>
          <w:p w14:paraId="60E4B49C">
            <w:pPr>
              <w:spacing w:line="440" w:lineRule="exact"/>
              <w:rPr>
                <w:rFonts w:hint="eastAsia" w:ascii="TMBCOU+ËÎÌå" w:hAnsi="TMBCOU+ËÎÌå" w:cs="TMBCOU+ËÎÌå"/>
                <w:color w:val="000000"/>
                <w:spacing w:val="-1"/>
              </w:rPr>
            </w:pPr>
            <w:r>
              <w:rPr>
                <w:rFonts w:hint="eastAsia" w:ascii="PQPMNW+ËÎÌå" w:hAnsi="PQPMNW+ËÎÌå" w:cs="PQPMNW+ËÎÌå"/>
                <w:color w:val="000000"/>
                <w:spacing w:val="-1"/>
              </w:rPr>
              <w:t>服务</w:t>
            </w:r>
            <w:r>
              <w:rPr>
                <w:rFonts w:ascii="PQPMNW+ËÎÌå" w:hAnsi="PQPMNW+ËÎÌå" w:cs="PQPMNW+ËÎÌå"/>
                <w:color w:val="000000"/>
                <w:spacing w:val="-1"/>
              </w:rPr>
              <w:t>期限</w:t>
            </w:r>
          </w:p>
        </w:tc>
        <w:tc>
          <w:tcPr>
            <w:tcW w:w="7509" w:type="dxa"/>
            <w:gridSpan w:val="4"/>
            <w:vAlign w:val="top"/>
          </w:tcPr>
          <w:p w14:paraId="553438BE">
            <w:pPr>
              <w:spacing w:line="440" w:lineRule="exact"/>
              <w:rPr>
                <w:rFonts w:hint="eastAsia" w:ascii="TMBCOU+ËÎÌå" w:hAnsi="TMBCOU+ËÎÌå" w:cs="TMBCOU+ËÎÌå"/>
                <w:color w:val="000000"/>
                <w:spacing w:val="-1"/>
              </w:rPr>
            </w:pPr>
          </w:p>
        </w:tc>
      </w:tr>
      <w:tr w14:paraId="7BD0B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551" w:type="dxa"/>
            <w:vAlign w:val="center"/>
          </w:tcPr>
          <w:p w14:paraId="4E6234A9">
            <w:pPr>
              <w:spacing w:line="440" w:lineRule="exact"/>
              <w:rPr>
                <w:rFonts w:hint="eastAsia" w:ascii="TMBCOU+ËÎÌå" w:hAnsi="TMBCOU+ËÎÌå" w:cs="TMBCOU+ËÎÌå"/>
                <w:color w:val="000000"/>
                <w:spacing w:val="-1"/>
              </w:rPr>
            </w:pPr>
            <w:r>
              <w:rPr>
                <w:rFonts w:hint="eastAsia" w:ascii="TMBCOU+ËÎÌå" w:hAnsi="TMBCOU+ËÎÌå" w:cs="TMBCOU+ËÎÌå"/>
                <w:color w:val="000000"/>
                <w:spacing w:val="-1"/>
              </w:rPr>
              <w:t>备注</w:t>
            </w:r>
          </w:p>
        </w:tc>
        <w:tc>
          <w:tcPr>
            <w:tcW w:w="7509" w:type="dxa"/>
            <w:gridSpan w:val="4"/>
            <w:vAlign w:val="top"/>
          </w:tcPr>
          <w:p w14:paraId="0DAA886E">
            <w:pPr>
              <w:pStyle w:val="206"/>
              <w:widowControl w:val="0"/>
              <w:autoSpaceDE w:val="0"/>
              <w:autoSpaceDN w:val="0"/>
              <w:spacing w:before="0" w:after="0"/>
              <w:jc w:val="left"/>
              <w:rPr>
                <w:rFonts w:hint="eastAsia" w:ascii="PQPMNW+ËÎÌå" w:hAnsi="PQPMNW+ËÎÌå" w:cs="PQPMNW+ËÎÌå"/>
                <w:color w:val="000000"/>
                <w:spacing w:val="-1"/>
                <w:sz w:val="21"/>
                <w:lang w:eastAsia="zh-CN"/>
              </w:rPr>
            </w:pPr>
            <w:r>
              <w:rPr>
                <w:rFonts w:hint="eastAsia" w:ascii="宋体" w:hAnsi="宋体" w:eastAsia="宋体" w:cs="宋体"/>
                <w:color w:val="000000"/>
                <w:spacing w:val="-1"/>
                <w:sz w:val="21"/>
                <w:lang w:eastAsia="zh-CN"/>
              </w:rPr>
              <w:t>报价包含</w:t>
            </w:r>
            <w:r>
              <w:rPr>
                <w:rFonts w:hint="eastAsia"/>
                <w:color w:val="000000"/>
                <w:sz w:val="21"/>
                <w:lang w:eastAsia="zh-CN"/>
              </w:rPr>
              <w:t>监理人员费用（包括监理人员的工资总额及一切辅助工资、奖金等）、电讯费、现场办公费交通、差旅、住宿费、试验检测费、现场临时设施费、企业管理费、税费、利润等</w:t>
            </w:r>
            <w:r>
              <w:rPr>
                <w:rFonts w:hint="eastAsia" w:ascii="宋体" w:hAnsi="宋体" w:eastAsia="宋体" w:cs="宋体"/>
                <w:color w:val="000000"/>
                <w:spacing w:val="-1"/>
                <w:sz w:val="21"/>
                <w:lang w:eastAsia="zh-CN"/>
              </w:rPr>
              <w:t>相关服务费用的总合计。</w:t>
            </w:r>
          </w:p>
        </w:tc>
      </w:tr>
    </w:tbl>
    <w:p w14:paraId="18668A31">
      <w:pPr>
        <w:spacing w:line="440" w:lineRule="exact"/>
        <w:rPr>
          <w:rFonts w:hint="eastAsia" w:ascii="TMBCOU+ËÎÌå" w:hAnsi="TMBCOU+ËÎÌå" w:cs="TMBCOU+ËÎÌå"/>
          <w:color w:val="000000"/>
          <w:spacing w:val="-1"/>
        </w:rPr>
      </w:pPr>
    </w:p>
    <w:p w14:paraId="546BBD4F">
      <w:pPr>
        <w:pStyle w:val="206"/>
        <w:widowControl w:val="0"/>
        <w:autoSpaceDE w:val="0"/>
        <w:autoSpaceDN w:val="0"/>
        <w:spacing w:before="0" w:after="0"/>
        <w:jc w:val="left"/>
        <w:rPr>
          <w:rFonts w:ascii="PQPMNW+ËÎÌå"/>
          <w:color w:val="000000"/>
          <w:sz w:val="21"/>
          <w:lang w:eastAsia="zh-CN"/>
        </w:rPr>
      </w:pPr>
      <w:r>
        <w:rPr>
          <w:rFonts w:ascii="PQPMNW+ËÎÌå" w:hAnsi="PQPMNW+ËÎÌå" w:cs="PQPMNW+ËÎÌå"/>
          <w:color w:val="000000"/>
          <w:spacing w:val="-1"/>
          <w:sz w:val="21"/>
          <w:lang w:eastAsia="zh-CN"/>
        </w:rPr>
        <w:t>注：以上费用须含本项目所造成的所有费用，采购人不另行支付任何费用。</w:t>
      </w:r>
    </w:p>
    <w:p w14:paraId="157C9F44">
      <w:pPr>
        <w:spacing w:line="440" w:lineRule="exact"/>
        <w:rPr>
          <w:rFonts w:hint="eastAsia" w:ascii="TMBCOU+ËÎÌå" w:hAnsi="TMBCOU+ËÎÌå" w:cs="TMBCOU+ËÎÌå"/>
          <w:color w:val="000000"/>
          <w:spacing w:val="-1"/>
        </w:rPr>
      </w:pPr>
    </w:p>
    <w:p w14:paraId="715631DD">
      <w:pPr>
        <w:spacing w:line="440" w:lineRule="exact"/>
        <w:jc w:val="right"/>
        <w:rPr>
          <w:rFonts w:hint="eastAsia" w:ascii="PQPMNW+ËÎÌå" w:hAnsi="PQPMNW+ËÎÌå" w:cs="PQPMNW+ËÎÌå"/>
          <w:color w:val="000000"/>
          <w:spacing w:val="-1"/>
        </w:rPr>
      </w:pPr>
      <w:r>
        <w:rPr>
          <w:rFonts w:hint="eastAsia" w:ascii="PQPMNW+ËÎÌå" w:hAnsi="PQPMNW+ËÎÌå" w:cs="PQPMNW+ËÎÌå"/>
          <w:color w:val="000000"/>
          <w:spacing w:val="-1"/>
        </w:rPr>
        <w:t>竞争性磋商响应人</w:t>
      </w:r>
      <w:r>
        <w:rPr>
          <w:rFonts w:ascii="PQPMNW+ËÎÌå" w:hAnsi="PQPMNW+ËÎÌå" w:cs="PQPMNW+ËÎÌå"/>
          <w:color w:val="000000"/>
          <w:spacing w:val="-1"/>
        </w:rPr>
        <w:t>：（盖章）</w:t>
      </w:r>
    </w:p>
    <w:p w14:paraId="7C545734">
      <w:pPr>
        <w:spacing w:line="440" w:lineRule="exact"/>
        <w:jc w:val="right"/>
        <w:rPr>
          <w:rFonts w:hint="eastAsia" w:ascii="TMBCOU+ËÎÌå" w:hAnsi="TMBCOU+ËÎÌå" w:cs="TMBCOU+ËÎÌå"/>
          <w:color w:val="000000"/>
          <w:spacing w:val="-1"/>
        </w:rPr>
      </w:pPr>
      <w:r>
        <w:rPr>
          <w:rFonts w:ascii="PQPMNW+ËÎÌå" w:hAnsi="PQPMNW+ËÎÌå" w:cs="PQPMNW+ËÎÌå"/>
          <w:color w:val="000000"/>
          <w:spacing w:val="-1"/>
        </w:rPr>
        <w:t>法定代表人或授权委托人：（签字或盖章）</w:t>
      </w:r>
    </w:p>
    <w:p w14:paraId="32D9F62D">
      <w:pPr>
        <w:spacing w:line="440" w:lineRule="exact"/>
        <w:jc w:val="right"/>
        <w:rPr>
          <w:rFonts w:hint="eastAsia" w:ascii="TMBCOU+ËÎÌå" w:hAnsi="TMBCOU+ËÎÌå" w:cs="TMBCOU+ËÎÌå"/>
          <w:color w:val="000000"/>
          <w:spacing w:val="-1"/>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002585BB">
      <w:pPr>
        <w:spacing w:line="440" w:lineRule="exact"/>
        <w:rPr>
          <w:rFonts w:hint="eastAsia" w:ascii="TMBCOU+ËÎÌå" w:hAnsi="TMBCOU+ËÎÌå" w:cs="TMBCOU+ËÎÌå"/>
          <w:color w:val="000000"/>
          <w:spacing w:val="-1"/>
        </w:rPr>
      </w:pPr>
    </w:p>
    <w:p w14:paraId="29E9A860">
      <w:pPr>
        <w:snapToGrid/>
        <w:spacing w:before="0" w:beforeAutospacing="0" w:after="0" w:afterAutospacing="0" w:line="360" w:lineRule="auto"/>
        <w:jc w:val="right"/>
        <w:textAlignment w:val="baseline"/>
        <w:rPr>
          <w:rStyle w:val="27"/>
          <w:rFonts w:ascii="宋体" w:hAnsi="宋体" w:eastAsia="宋体"/>
          <w:b w:val="0"/>
          <w:i w:val="0"/>
          <w:caps w:val="0"/>
          <w:spacing w:val="0"/>
          <w:w w:val="100"/>
          <w:kern w:val="2"/>
          <w:sz w:val="28"/>
          <w:szCs w:val="28"/>
          <w:lang w:val="en-US" w:eastAsia="zh-CN" w:bidi="ar-SA"/>
        </w:rPr>
      </w:pPr>
    </w:p>
    <w:p w14:paraId="101385DC">
      <w:pPr>
        <w:pStyle w:val="41"/>
        <w:widowControl/>
        <w:snapToGrid/>
        <w:spacing w:before="0" w:beforeAutospacing="0" w:after="0" w:afterAutospacing="0" w:line="240" w:lineRule="auto"/>
        <w:ind w:firstLine="0"/>
        <w:jc w:val="right"/>
        <w:textAlignment w:val="baseline"/>
        <w:rPr>
          <w:rStyle w:val="27"/>
          <w:rFonts w:ascii="宋体" w:hAnsi="宋体" w:eastAsia="宋体"/>
          <w:b w:val="0"/>
          <w:i w:val="0"/>
          <w:caps w:val="0"/>
          <w:spacing w:val="0"/>
          <w:w w:val="100"/>
          <w:sz w:val="21"/>
        </w:rPr>
      </w:pPr>
    </w:p>
    <w:p w14:paraId="7562CC34">
      <w:pPr>
        <w:pStyle w:val="31"/>
        <w:widowControl/>
        <w:numPr>
          <w:ilvl w:val="0"/>
          <w:numId w:val="0"/>
        </w:numPr>
        <w:tabs>
          <w:tab w:val="clear" w:pos="330"/>
        </w:tabs>
        <w:snapToGrid/>
        <w:spacing w:before="0" w:beforeAutospacing="0" w:after="0" w:afterAutospacing="0" w:line="360" w:lineRule="auto"/>
        <w:ind w:leftChars="0"/>
        <w:jc w:val="left"/>
        <w:textAlignment w:val="baseline"/>
        <w:rPr>
          <w:rStyle w:val="39"/>
          <w:rFonts w:ascii="宋体" w:hAnsi="宋体" w:eastAsia="宋体"/>
          <w:b/>
          <w:i w:val="0"/>
          <w:caps w:val="0"/>
          <w:spacing w:val="0"/>
          <w:w w:val="100"/>
          <w:kern w:val="2"/>
          <w:sz w:val="32"/>
          <w:szCs w:val="28"/>
          <w:lang w:val="en-US" w:eastAsia="zh-CN" w:bidi="ar-SA"/>
        </w:rPr>
        <w:sectPr>
          <w:footerReference r:id="rId20" w:type="default"/>
          <w:pgSz w:w="11906" w:h="16838"/>
          <w:pgMar w:top="1417" w:right="1417" w:bottom="1417" w:left="1417" w:header="851" w:footer="850" w:gutter="0"/>
          <w:lnNumType w:countBy="0"/>
          <w:pgNumType w:fmt="decimal"/>
          <w:cols w:space="425" w:num="1"/>
          <w:titlePg/>
          <w:vAlign w:val="top"/>
          <w:docGrid w:type="linesAndChars" w:linePitch="312" w:charSpace="530"/>
        </w:sectPr>
      </w:pPr>
      <w:r>
        <w:rPr>
          <w:rStyle w:val="39"/>
          <w:rFonts w:ascii="宋体" w:hAnsi="宋体" w:eastAsia="宋体"/>
          <w:b/>
          <w:i w:val="0"/>
          <w:caps w:val="0"/>
          <w:spacing w:val="0"/>
          <w:w w:val="100"/>
          <w:kern w:val="2"/>
          <w:sz w:val="32"/>
          <w:szCs w:val="28"/>
          <w:lang w:val="en-US" w:eastAsia="zh-CN" w:bidi="ar-SA"/>
        </w:rPr>
        <w:br w:type="page"/>
      </w:r>
    </w:p>
    <w:p w14:paraId="7676C0A1">
      <w:pPr>
        <w:spacing w:before="97" w:line="218" w:lineRule="auto"/>
        <w:ind w:left="3260"/>
        <w:rPr>
          <w:rFonts w:ascii="宋体" w:hAnsi="宋体" w:eastAsia="宋体" w:cs="宋体"/>
          <w:sz w:val="30"/>
          <w:szCs w:val="30"/>
        </w:rPr>
      </w:pPr>
      <w:r>
        <w:rPr>
          <w:rFonts w:ascii="宋体" w:hAnsi="宋体" w:eastAsia="宋体" w:cs="宋体"/>
          <w:b/>
          <w:bCs/>
          <w:spacing w:val="1"/>
          <w:sz w:val="30"/>
          <w:szCs w:val="30"/>
        </w:rPr>
        <w:t>附表4-1</w:t>
      </w:r>
      <w:r>
        <w:rPr>
          <w:rFonts w:ascii="宋体" w:hAnsi="宋体" w:eastAsia="宋体" w:cs="宋体"/>
          <w:spacing w:val="1"/>
          <w:sz w:val="30"/>
          <w:szCs w:val="30"/>
        </w:rPr>
        <w:t xml:space="preserve">  </w:t>
      </w:r>
      <w:r>
        <w:rPr>
          <w:rFonts w:ascii="宋体" w:hAnsi="宋体" w:eastAsia="宋体" w:cs="宋体"/>
          <w:b/>
          <w:bCs/>
          <w:spacing w:val="1"/>
          <w:sz w:val="30"/>
          <w:szCs w:val="30"/>
        </w:rPr>
        <w:t>报价明细表</w:t>
      </w:r>
    </w:p>
    <w:p w14:paraId="31175C96">
      <w:pPr>
        <w:spacing w:before="39" w:line="225" w:lineRule="auto"/>
        <w:ind w:left="2619"/>
        <w:rPr>
          <w:rFonts w:ascii="宋体" w:hAnsi="宋体" w:eastAsia="宋体" w:cs="宋体"/>
          <w:sz w:val="31"/>
          <w:szCs w:val="31"/>
        </w:rPr>
      </w:pPr>
      <w:r>
        <w:rPr>
          <w:rFonts w:ascii="宋体" w:hAnsi="宋体" w:eastAsia="宋体" w:cs="宋体"/>
          <w:b/>
          <w:bCs/>
          <w:spacing w:val="-10"/>
          <w:sz w:val="31"/>
          <w:szCs w:val="31"/>
        </w:rPr>
        <w:t>监</w:t>
      </w:r>
      <w:r>
        <w:rPr>
          <w:rFonts w:ascii="宋体" w:hAnsi="宋体" w:eastAsia="宋体" w:cs="宋体"/>
          <w:spacing w:val="24"/>
          <w:sz w:val="31"/>
          <w:szCs w:val="31"/>
        </w:rPr>
        <w:t xml:space="preserve"> </w:t>
      </w:r>
      <w:r>
        <w:rPr>
          <w:rFonts w:ascii="宋体" w:hAnsi="宋体" w:eastAsia="宋体" w:cs="宋体"/>
          <w:b/>
          <w:bCs/>
          <w:spacing w:val="-10"/>
          <w:sz w:val="31"/>
          <w:szCs w:val="31"/>
        </w:rPr>
        <w:t>理</w:t>
      </w:r>
      <w:r>
        <w:rPr>
          <w:rFonts w:ascii="宋体" w:hAnsi="宋体" w:eastAsia="宋体" w:cs="宋体"/>
          <w:spacing w:val="39"/>
          <w:sz w:val="31"/>
          <w:szCs w:val="31"/>
        </w:rPr>
        <w:t xml:space="preserve"> </w:t>
      </w:r>
      <w:r>
        <w:rPr>
          <w:rFonts w:ascii="宋体" w:hAnsi="宋体" w:eastAsia="宋体" w:cs="宋体"/>
          <w:b/>
          <w:bCs/>
          <w:spacing w:val="-10"/>
          <w:sz w:val="31"/>
          <w:szCs w:val="31"/>
        </w:rPr>
        <w:t>费</w:t>
      </w:r>
      <w:r>
        <w:rPr>
          <w:rFonts w:ascii="宋体" w:hAnsi="宋体" w:eastAsia="宋体" w:cs="宋体"/>
          <w:spacing w:val="-10"/>
          <w:sz w:val="31"/>
          <w:szCs w:val="31"/>
        </w:rPr>
        <w:t xml:space="preserve"> </w:t>
      </w:r>
      <w:r>
        <w:rPr>
          <w:rFonts w:ascii="宋体" w:hAnsi="宋体" w:eastAsia="宋体" w:cs="宋体"/>
          <w:b/>
          <w:bCs/>
          <w:spacing w:val="-10"/>
          <w:sz w:val="31"/>
          <w:szCs w:val="31"/>
        </w:rPr>
        <w:t>用</w:t>
      </w:r>
      <w:r>
        <w:rPr>
          <w:rFonts w:ascii="宋体" w:hAnsi="宋体" w:eastAsia="宋体" w:cs="宋体"/>
          <w:spacing w:val="25"/>
          <w:sz w:val="31"/>
          <w:szCs w:val="31"/>
        </w:rPr>
        <w:t xml:space="preserve"> </w:t>
      </w:r>
      <w:r>
        <w:rPr>
          <w:rFonts w:ascii="宋体" w:hAnsi="宋体" w:eastAsia="宋体" w:cs="宋体"/>
          <w:b/>
          <w:bCs/>
          <w:spacing w:val="-10"/>
          <w:sz w:val="31"/>
          <w:szCs w:val="31"/>
        </w:rPr>
        <w:t>构</w:t>
      </w:r>
      <w:r>
        <w:rPr>
          <w:rFonts w:ascii="宋体" w:hAnsi="宋体" w:eastAsia="宋体" w:cs="宋体"/>
          <w:spacing w:val="23"/>
          <w:sz w:val="31"/>
          <w:szCs w:val="31"/>
        </w:rPr>
        <w:t xml:space="preserve"> </w:t>
      </w:r>
      <w:r>
        <w:rPr>
          <w:rFonts w:ascii="宋体" w:hAnsi="宋体" w:eastAsia="宋体" w:cs="宋体"/>
          <w:b/>
          <w:bCs/>
          <w:spacing w:val="-10"/>
          <w:sz w:val="31"/>
          <w:szCs w:val="31"/>
        </w:rPr>
        <w:t>成</w:t>
      </w:r>
      <w:r>
        <w:rPr>
          <w:rFonts w:ascii="宋体" w:hAnsi="宋体" w:eastAsia="宋体" w:cs="宋体"/>
          <w:spacing w:val="51"/>
          <w:sz w:val="31"/>
          <w:szCs w:val="31"/>
        </w:rPr>
        <w:t xml:space="preserve"> </w:t>
      </w:r>
      <w:r>
        <w:rPr>
          <w:rFonts w:ascii="宋体" w:hAnsi="宋体" w:eastAsia="宋体" w:cs="宋体"/>
          <w:b/>
          <w:bCs/>
          <w:spacing w:val="-10"/>
          <w:sz w:val="31"/>
          <w:szCs w:val="31"/>
        </w:rPr>
        <w:t>明</w:t>
      </w:r>
      <w:r>
        <w:rPr>
          <w:rFonts w:ascii="宋体" w:hAnsi="宋体" w:eastAsia="宋体" w:cs="宋体"/>
          <w:spacing w:val="22"/>
          <w:sz w:val="31"/>
          <w:szCs w:val="31"/>
        </w:rPr>
        <w:t xml:space="preserve"> </w:t>
      </w:r>
      <w:r>
        <w:rPr>
          <w:rFonts w:ascii="宋体" w:hAnsi="宋体" w:eastAsia="宋体" w:cs="宋体"/>
          <w:b/>
          <w:bCs/>
          <w:spacing w:val="-10"/>
          <w:sz w:val="31"/>
          <w:szCs w:val="31"/>
        </w:rPr>
        <w:t>细</w:t>
      </w:r>
      <w:r>
        <w:rPr>
          <w:rFonts w:ascii="宋体" w:hAnsi="宋体" w:eastAsia="宋体" w:cs="宋体"/>
          <w:spacing w:val="19"/>
          <w:sz w:val="31"/>
          <w:szCs w:val="31"/>
        </w:rPr>
        <w:t xml:space="preserve"> </w:t>
      </w:r>
      <w:r>
        <w:rPr>
          <w:rFonts w:ascii="宋体" w:hAnsi="宋体" w:eastAsia="宋体" w:cs="宋体"/>
          <w:b/>
          <w:bCs/>
          <w:spacing w:val="-10"/>
          <w:sz w:val="31"/>
          <w:szCs w:val="31"/>
        </w:rPr>
        <w:t>表</w:t>
      </w:r>
    </w:p>
    <w:p w14:paraId="10227054">
      <w:pPr>
        <w:spacing w:line="136" w:lineRule="exact"/>
      </w:pPr>
    </w:p>
    <w:tbl>
      <w:tblPr>
        <w:tblStyle w:val="204"/>
        <w:tblW w:w="95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590"/>
        <w:gridCol w:w="1630"/>
        <w:gridCol w:w="1532"/>
        <w:gridCol w:w="964"/>
        <w:gridCol w:w="1394"/>
        <w:gridCol w:w="1252"/>
        <w:gridCol w:w="1523"/>
      </w:tblGrid>
      <w:tr w14:paraId="34237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639" w:type="dxa"/>
            <w:vMerge w:val="restart"/>
            <w:tcBorders>
              <w:bottom w:val="nil"/>
            </w:tcBorders>
            <w:textDirection w:val="tbRlV"/>
            <w:vAlign w:val="top"/>
          </w:tcPr>
          <w:p w14:paraId="1F5E5D00">
            <w:pPr>
              <w:pStyle w:val="205"/>
              <w:spacing w:before="197" w:line="210" w:lineRule="auto"/>
              <w:ind w:left="429"/>
              <w:rPr>
                <w:sz w:val="24"/>
                <w:szCs w:val="24"/>
              </w:rPr>
            </w:pPr>
            <w:r>
              <w:rPr>
                <w:spacing w:val="34"/>
                <w:sz w:val="24"/>
                <w:szCs w:val="24"/>
              </w:rPr>
              <w:t>序号</w:t>
            </w:r>
          </w:p>
        </w:tc>
        <w:tc>
          <w:tcPr>
            <w:tcW w:w="3752" w:type="dxa"/>
            <w:gridSpan w:val="3"/>
            <w:vMerge w:val="restart"/>
            <w:tcBorders>
              <w:bottom w:val="nil"/>
            </w:tcBorders>
            <w:vAlign w:val="top"/>
          </w:tcPr>
          <w:p w14:paraId="413883C0">
            <w:pPr>
              <w:spacing w:line="251" w:lineRule="auto"/>
              <w:rPr>
                <w:rFonts w:ascii="Arial"/>
                <w:sz w:val="21"/>
              </w:rPr>
            </w:pPr>
          </w:p>
          <w:p w14:paraId="60BC1FBF">
            <w:pPr>
              <w:spacing w:line="251" w:lineRule="auto"/>
              <w:rPr>
                <w:rFonts w:ascii="Arial"/>
                <w:sz w:val="21"/>
              </w:rPr>
            </w:pPr>
          </w:p>
          <w:p w14:paraId="6986762C">
            <w:pPr>
              <w:pStyle w:val="205"/>
              <w:spacing w:before="78" w:line="220" w:lineRule="auto"/>
              <w:ind w:left="865"/>
              <w:rPr>
                <w:sz w:val="24"/>
                <w:szCs w:val="24"/>
              </w:rPr>
            </w:pPr>
            <w:r>
              <w:rPr>
                <w:spacing w:val="-12"/>
                <w:sz w:val="24"/>
                <w:szCs w:val="24"/>
              </w:rPr>
              <w:t>分</w:t>
            </w:r>
            <w:r>
              <w:rPr>
                <w:spacing w:val="13"/>
                <w:sz w:val="24"/>
                <w:szCs w:val="24"/>
              </w:rPr>
              <w:t xml:space="preserve"> </w:t>
            </w:r>
            <w:r>
              <w:rPr>
                <w:spacing w:val="-12"/>
                <w:sz w:val="24"/>
                <w:szCs w:val="24"/>
              </w:rPr>
              <w:t>项</w:t>
            </w:r>
            <w:r>
              <w:rPr>
                <w:spacing w:val="22"/>
                <w:sz w:val="24"/>
                <w:szCs w:val="24"/>
              </w:rPr>
              <w:t xml:space="preserve"> </w:t>
            </w:r>
            <w:r>
              <w:rPr>
                <w:spacing w:val="-12"/>
                <w:sz w:val="24"/>
                <w:szCs w:val="24"/>
              </w:rPr>
              <w:t>费</w:t>
            </w:r>
            <w:r>
              <w:rPr>
                <w:spacing w:val="11"/>
                <w:sz w:val="24"/>
                <w:szCs w:val="24"/>
              </w:rPr>
              <w:t xml:space="preserve"> </w:t>
            </w:r>
            <w:r>
              <w:rPr>
                <w:spacing w:val="-12"/>
                <w:sz w:val="24"/>
                <w:szCs w:val="24"/>
              </w:rPr>
              <w:t>用</w:t>
            </w:r>
            <w:r>
              <w:rPr>
                <w:spacing w:val="12"/>
                <w:sz w:val="24"/>
                <w:szCs w:val="24"/>
              </w:rPr>
              <w:t xml:space="preserve"> </w:t>
            </w:r>
            <w:r>
              <w:rPr>
                <w:spacing w:val="-12"/>
                <w:sz w:val="24"/>
                <w:szCs w:val="24"/>
              </w:rPr>
              <w:t>名</w:t>
            </w:r>
            <w:r>
              <w:rPr>
                <w:spacing w:val="9"/>
                <w:sz w:val="24"/>
                <w:szCs w:val="24"/>
              </w:rPr>
              <w:t xml:space="preserve"> </w:t>
            </w:r>
            <w:r>
              <w:rPr>
                <w:spacing w:val="-12"/>
                <w:sz w:val="24"/>
                <w:szCs w:val="24"/>
              </w:rPr>
              <w:t>称</w:t>
            </w:r>
          </w:p>
        </w:tc>
        <w:tc>
          <w:tcPr>
            <w:tcW w:w="5133" w:type="dxa"/>
            <w:gridSpan w:val="4"/>
            <w:vAlign w:val="top"/>
          </w:tcPr>
          <w:p w14:paraId="2FA21534">
            <w:pPr>
              <w:pStyle w:val="205"/>
              <w:spacing w:before="113" w:line="219" w:lineRule="auto"/>
              <w:ind w:left="1914"/>
              <w:rPr>
                <w:sz w:val="24"/>
                <w:szCs w:val="24"/>
              </w:rPr>
            </w:pPr>
            <w:r>
              <w:rPr>
                <w:spacing w:val="-6"/>
                <w:sz w:val="24"/>
                <w:szCs w:val="24"/>
              </w:rPr>
              <w:t>金</w:t>
            </w:r>
            <w:r>
              <w:rPr>
                <w:spacing w:val="1"/>
                <w:sz w:val="24"/>
                <w:szCs w:val="24"/>
              </w:rPr>
              <w:t xml:space="preserve">       </w:t>
            </w:r>
            <w:r>
              <w:rPr>
                <w:spacing w:val="-6"/>
                <w:sz w:val="24"/>
                <w:szCs w:val="24"/>
              </w:rPr>
              <w:t>额</w:t>
            </w:r>
          </w:p>
        </w:tc>
      </w:tr>
      <w:tr w14:paraId="6B3E0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39" w:type="dxa"/>
            <w:vMerge w:val="continue"/>
            <w:tcBorders>
              <w:top w:val="nil"/>
            </w:tcBorders>
            <w:textDirection w:val="tbRlV"/>
            <w:vAlign w:val="top"/>
          </w:tcPr>
          <w:p w14:paraId="58D1EB8E">
            <w:pPr>
              <w:rPr>
                <w:rFonts w:ascii="Arial"/>
                <w:sz w:val="21"/>
              </w:rPr>
            </w:pPr>
          </w:p>
        </w:tc>
        <w:tc>
          <w:tcPr>
            <w:tcW w:w="3752" w:type="dxa"/>
            <w:gridSpan w:val="3"/>
            <w:vMerge w:val="continue"/>
            <w:tcBorders>
              <w:top w:val="nil"/>
            </w:tcBorders>
            <w:vAlign w:val="top"/>
          </w:tcPr>
          <w:p w14:paraId="50FADF72">
            <w:pPr>
              <w:rPr>
                <w:rFonts w:ascii="Arial"/>
                <w:sz w:val="21"/>
              </w:rPr>
            </w:pPr>
          </w:p>
        </w:tc>
        <w:tc>
          <w:tcPr>
            <w:tcW w:w="964" w:type="dxa"/>
            <w:vAlign w:val="top"/>
          </w:tcPr>
          <w:p w14:paraId="4AD4B5CD">
            <w:pPr>
              <w:pStyle w:val="205"/>
              <w:spacing w:before="193" w:line="219" w:lineRule="auto"/>
              <w:ind w:left="160"/>
              <w:rPr>
                <w:sz w:val="24"/>
                <w:szCs w:val="24"/>
              </w:rPr>
            </w:pPr>
            <w:r>
              <w:rPr>
                <w:spacing w:val="-4"/>
                <w:sz w:val="24"/>
                <w:szCs w:val="24"/>
              </w:rPr>
              <w:t>人数</w:t>
            </w:r>
            <w:r>
              <w:rPr>
                <w:spacing w:val="-59"/>
                <w:sz w:val="24"/>
                <w:szCs w:val="24"/>
              </w:rPr>
              <w:t xml:space="preserve"> </w:t>
            </w:r>
            <w:r>
              <w:rPr>
                <w:spacing w:val="-4"/>
                <w:sz w:val="24"/>
                <w:szCs w:val="24"/>
              </w:rPr>
              <w:t>A</w:t>
            </w:r>
          </w:p>
          <w:p w14:paraId="75E850D1">
            <w:pPr>
              <w:pStyle w:val="205"/>
              <w:spacing w:before="24" w:line="222" w:lineRule="auto"/>
              <w:ind w:left="141"/>
              <w:rPr>
                <w:sz w:val="24"/>
                <w:szCs w:val="24"/>
              </w:rPr>
            </w:pPr>
            <w:r>
              <w:rPr>
                <w:spacing w:val="-7"/>
                <w:sz w:val="24"/>
                <w:szCs w:val="24"/>
              </w:rPr>
              <w:t>（人）</w:t>
            </w:r>
          </w:p>
        </w:tc>
        <w:tc>
          <w:tcPr>
            <w:tcW w:w="1394" w:type="dxa"/>
            <w:vAlign w:val="top"/>
          </w:tcPr>
          <w:p w14:paraId="3C3BABF1">
            <w:pPr>
              <w:pStyle w:val="205"/>
              <w:spacing w:before="192" w:line="221" w:lineRule="auto"/>
              <w:ind w:left="137"/>
              <w:rPr>
                <w:sz w:val="24"/>
                <w:szCs w:val="24"/>
              </w:rPr>
            </w:pPr>
            <w:r>
              <w:rPr>
                <w:spacing w:val="-3"/>
                <w:sz w:val="24"/>
                <w:szCs w:val="24"/>
              </w:rPr>
              <w:t>人员工资</w:t>
            </w:r>
            <w:r>
              <w:rPr>
                <w:spacing w:val="-54"/>
                <w:sz w:val="24"/>
                <w:szCs w:val="24"/>
              </w:rPr>
              <w:t xml:space="preserve"> </w:t>
            </w:r>
            <w:r>
              <w:rPr>
                <w:spacing w:val="-3"/>
                <w:sz w:val="24"/>
                <w:szCs w:val="24"/>
              </w:rPr>
              <w:t>B</w:t>
            </w:r>
          </w:p>
          <w:p w14:paraId="34E463D5">
            <w:pPr>
              <w:pStyle w:val="205"/>
              <w:spacing w:before="22" w:line="220" w:lineRule="auto"/>
              <w:ind w:left="175"/>
              <w:rPr>
                <w:sz w:val="24"/>
                <w:szCs w:val="24"/>
              </w:rPr>
            </w:pPr>
            <w:r>
              <w:rPr>
                <w:spacing w:val="-5"/>
                <w:sz w:val="24"/>
                <w:szCs w:val="24"/>
              </w:rPr>
              <w:t>（元/人）</w:t>
            </w:r>
          </w:p>
        </w:tc>
        <w:tc>
          <w:tcPr>
            <w:tcW w:w="1252" w:type="dxa"/>
            <w:vAlign w:val="top"/>
          </w:tcPr>
          <w:p w14:paraId="1DBB519B">
            <w:pPr>
              <w:pStyle w:val="205"/>
              <w:spacing w:before="36" w:line="239" w:lineRule="auto"/>
              <w:ind w:left="152" w:right="4" w:hanging="30"/>
              <w:rPr>
                <w:sz w:val="24"/>
                <w:szCs w:val="24"/>
              </w:rPr>
            </w:pPr>
            <w:r>
              <w:rPr>
                <w:spacing w:val="-16"/>
                <w:sz w:val="24"/>
                <w:szCs w:val="24"/>
              </w:rPr>
              <w:t>小计（元）</w:t>
            </w:r>
            <w:r>
              <w:rPr>
                <w:sz w:val="24"/>
                <w:szCs w:val="24"/>
              </w:rPr>
              <w:t xml:space="preserve"> </w:t>
            </w:r>
            <w:r>
              <w:rPr>
                <w:spacing w:val="-2"/>
                <w:sz w:val="24"/>
                <w:szCs w:val="24"/>
              </w:rPr>
              <w:t>C（C=A×</w:t>
            </w:r>
          </w:p>
          <w:p w14:paraId="09D4664A">
            <w:pPr>
              <w:pStyle w:val="205"/>
              <w:spacing w:line="207" w:lineRule="auto"/>
              <w:ind w:left="449"/>
              <w:rPr>
                <w:sz w:val="24"/>
                <w:szCs w:val="24"/>
              </w:rPr>
            </w:pPr>
            <w:r>
              <w:rPr>
                <w:spacing w:val="-2"/>
                <w:sz w:val="24"/>
                <w:szCs w:val="24"/>
              </w:rPr>
              <w:t>B）</w:t>
            </w:r>
          </w:p>
        </w:tc>
        <w:tc>
          <w:tcPr>
            <w:tcW w:w="1523" w:type="dxa"/>
            <w:vAlign w:val="top"/>
          </w:tcPr>
          <w:p w14:paraId="71435ACF">
            <w:pPr>
              <w:pStyle w:val="205"/>
              <w:spacing w:before="192" w:line="221" w:lineRule="auto"/>
              <w:ind w:left="528"/>
              <w:rPr>
                <w:sz w:val="24"/>
                <w:szCs w:val="24"/>
              </w:rPr>
            </w:pPr>
            <w:r>
              <w:rPr>
                <w:spacing w:val="-6"/>
                <w:sz w:val="24"/>
                <w:szCs w:val="24"/>
              </w:rPr>
              <w:t>合计</w:t>
            </w:r>
          </w:p>
          <w:p w14:paraId="04554780">
            <w:pPr>
              <w:pStyle w:val="205"/>
              <w:spacing w:before="22" w:line="220" w:lineRule="auto"/>
              <w:ind w:left="419"/>
              <w:rPr>
                <w:sz w:val="24"/>
                <w:szCs w:val="24"/>
              </w:rPr>
            </w:pPr>
            <w:r>
              <w:rPr>
                <w:spacing w:val="-7"/>
                <w:sz w:val="24"/>
                <w:szCs w:val="24"/>
              </w:rPr>
              <w:t>（元）</w:t>
            </w:r>
          </w:p>
        </w:tc>
      </w:tr>
      <w:tr w14:paraId="470B9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639" w:type="dxa"/>
            <w:vMerge w:val="restart"/>
            <w:tcBorders>
              <w:bottom w:val="nil"/>
            </w:tcBorders>
            <w:vAlign w:val="top"/>
          </w:tcPr>
          <w:p w14:paraId="2D800A99">
            <w:pPr>
              <w:spacing w:line="255" w:lineRule="auto"/>
              <w:rPr>
                <w:rFonts w:ascii="Arial"/>
                <w:sz w:val="21"/>
              </w:rPr>
            </w:pPr>
          </w:p>
          <w:p w14:paraId="69D43926">
            <w:pPr>
              <w:spacing w:line="255" w:lineRule="auto"/>
              <w:rPr>
                <w:rFonts w:ascii="Arial"/>
                <w:sz w:val="21"/>
              </w:rPr>
            </w:pPr>
          </w:p>
          <w:p w14:paraId="2892B3BE">
            <w:pPr>
              <w:spacing w:line="255" w:lineRule="auto"/>
              <w:rPr>
                <w:rFonts w:ascii="Arial"/>
                <w:sz w:val="21"/>
              </w:rPr>
            </w:pPr>
          </w:p>
          <w:p w14:paraId="45869BAB">
            <w:pPr>
              <w:spacing w:line="255" w:lineRule="auto"/>
              <w:rPr>
                <w:rFonts w:ascii="Arial"/>
                <w:sz w:val="21"/>
              </w:rPr>
            </w:pPr>
          </w:p>
          <w:p w14:paraId="02ED41F6">
            <w:pPr>
              <w:spacing w:line="255" w:lineRule="auto"/>
              <w:rPr>
                <w:rFonts w:ascii="Arial"/>
                <w:sz w:val="21"/>
              </w:rPr>
            </w:pPr>
          </w:p>
          <w:p w14:paraId="115C7454">
            <w:pPr>
              <w:spacing w:line="255" w:lineRule="auto"/>
              <w:rPr>
                <w:rFonts w:ascii="Arial"/>
                <w:sz w:val="21"/>
              </w:rPr>
            </w:pPr>
          </w:p>
          <w:p w14:paraId="7CEE1AC9">
            <w:pPr>
              <w:spacing w:line="255" w:lineRule="auto"/>
              <w:rPr>
                <w:rFonts w:ascii="Arial"/>
                <w:sz w:val="21"/>
              </w:rPr>
            </w:pPr>
          </w:p>
          <w:p w14:paraId="08FF659B">
            <w:pPr>
              <w:spacing w:line="256" w:lineRule="auto"/>
              <w:rPr>
                <w:rFonts w:ascii="Arial"/>
                <w:sz w:val="21"/>
              </w:rPr>
            </w:pPr>
          </w:p>
          <w:p w14:paraId="404479A8">
            <w:pPr>
              <w:spacing w:line="256" w:lineRule="auto"/>
              <w:rPr>
                <w:rFonts w:ascii="Arial"/>
                <w:sz w:val="21"/>
              </w:rPr>
            </w:pPr>
          </w:p>
          <w:p w14:paraId="4374CDA8">
            <w:pPr>
              <w:spacing w:line="256" w:lineRule="auto"/>
              <w:rPr>
                <w:rFonts w:ascii="Arial"/>
                <w:sz w:val="21"/>
              </w:rPr>
            </w:pPr>
          </w:p>
          <w:p w14:paraId="5EEAD586">
            <w:pPr>
              <w:spacing w:line="256" w:lineRule="auto"/>
              <w:rPr>
                <w:rFonts w:ascii="Arial"/>
                <w:sz w:val="21"/>
              </w:rPr>
            </w:pPr>
          </w:p>
          <w:p w14:paraId="69D8DE24">
            <w:pPr>
              <w:pStyle w:val="205"/>
              <w:spacing w:before="78" w:line="241" w:lineRule="auto"/>
              <w:ind w:left="283"/>
              <w:rPr>
                <w:sz w:val="24"/>
                <w:szCs w:val="24"/>
              </w:rPr>
            </w:pPr>
            <w:r>
              <w:rPr>
                <w:sz w:val="24"/>
                <w:szCs w:val="24"/>
              </w:rPr>
              <w:t>1</w:t>
            </w:r>
          </w:p>
        </w:tc>
        <w:tc>
          <w:tcPr>
            <w:tcW w:w="590" w:type="dxa"/>
            <w:vMerge w:val="restart"/>
            <w:tcBorders>
              <w:bottom w:val="nil"/>
            </w:tcBorders>
            <w:textDirection w:val="tbRlV"/>
            <w:vAlign w:val="top"/>
          </w:tcPr>
          <w:p w14:paraId="6B2B9BC9">
            <w:pPr>
              <w:pStyle w:val="205"/>
              <w:spacing w:before="173" w:line="208" w:lineRule="auto"/>
              <w:ind w:left="2439"/>
              <w:rPr>
                <w:sz w:val="24"/>
                <w:szCs w:val="24"/>
              </w:rPr>
            </w:pPr>
            <w:r>
              <w:rPr>
                <w:spacing w:val="53"/>
                <w:sz w:val="24"/>
                <w:szCs w:val="24"/>
              </w:rPr>
              <w:t>直接成本</w:t>
            </w:r>
          </w:p>
        </w:tc>
        <w:tc>
          <w:tcPr>
            <w:tcW w:w="1630" w:type="dxa"/>
            <w:vMerge w:val="restart"/>
            <w:tcBorders>
              <w:bottom w:val="nil"/>
            </w:tcBorders>
            <w:vAlign w:val="top"/>
          </w:tcPr>
          <w:p w14:paraId="13D387F9">
            <w:pPr>
              <w:spacing w:line="285" w:lineRule="auto"/>
              <w:rPr>
                <w:rFonts w:ascii="Arial"/>
                <w:sz w:val="21"/>
              </w:rPr>
            </w:pPr>
          </w:p>
          <w:p w14:paraId="57069E1B">
            <w:pPr>
              <w:pStyle w:val="205"/>
              <w:spacing w:before="78" w:line="220" w:lineRule="auto"/>
              <w:ind w:left="220"/>
              <w:rPr>
                <w:sz w:val="24"/>
                <w:szCs w:val="24"/>
              </w:rPr>
            </w:pPr>
            <w:r>
              <w:rPr>
                <w:spacing w:val="-3"/>
                <w:sz w:val="24"/>
                <w:szCs w:val="24"/>
              </w:rPr>
              <w:t>监理人员费</w:t>
            </w:r>
          </w:p>
          <w:p w14:paraId="13D5B9F9">
            <w:pPr>
              <w:pStyle w:val="205"/>
              <w:spacing w:before="25" w:line="221" w:lineRule="auto"/>
              <w:ind w:left="115"/>
              <w:rPr>
                <w:sz w:val="24"/>
                <w:szCs w:val="24"/>
              </w:rPr>
            </w:pPr>
            <w:r>
              <w:rPr>
                <w:spacing w:val="-7"/>
                <w:sz w:val="24"/>
                <w:szCs w:val="24"/>
              </w:rPr>
              <w:t>用（包括监理</w:t>
            </w:r>
          </w:p>
          <w:p w14:paraId="6EF79642">
            <w:pPr>
              <w:pStyle w:val="205"/>
              <w:spacing w:before="22" w:line="221" w:lineRule="auto"/>
              <w:ind w:left="221"/>
              <w:rPr>
                <w:sz w:val="24"/>
                <w:szCs w:val="24"/>
              </w:rPr>
            </w:pPr>
            <w:r>
              <w:rPr>
                <w:spacing w:val="-3"/>
                <w:sz w:val="24"/>
                <w:szCs w:val="24"/>
              </w:rPr>
              <w:t>人员的工资</w:t>
            </w:r>
          </w:p>
          <w:p w14:paraId="68D2A9A4">
            <w:pPr>
              <w:pStyle w:val="205"/>
              <w:spacing w:before="25" w:line="219" w:lineRule="auto"/>
              <w:ind w:left="226"/>
              <w:rPr>
                <w:sz w:val="24"/>
                <w:szCs w:val="24"/>
              </w:rPr>
            </w:pPr>
            <w:r>
              <w:rPr>
                <w:spacing w:val="-4"/>
                <w:sz w:val="24"/>
                <w:szCs w:val="24"/>
              </w:rPr>
              <w:t>总额及一切</w:t>
            </w:r>
          </w:p>
          <w:p w14:paraId="73135ACF">
            <w:pPr>
              <w:pStyle w:val="205"/>
              <w:spacing w:before="27" w:line="220" w:lineRule="auto"/>
              <w:ind w:left="115"/>
              <w:rPr>
                <w:sz w:val="24"/>
                <w:szCs w:val="24"/>
              </w:rPr>
            </w:pPr>
            <w:r>
              <w:rPr>
                <w:spacing w:val="-5"/>
                <w:sz w:val="24"/>
                <w:szCs w:val="24"/>
              </w:rPr>
              <w:t>辅助工资、奖</w:t>
            </w:r>
          </w:p>
          <w:p w14:paraId="61B2E505">
            <w:pPr>
              <w:pStyle w:val="205"/>
              <w:spacing w:before="24" w:line="219" w:lineRule="auto"/>
              <w:ind w:left="461"/>
              <w:rPr>
                <w:sz w:val="24"/>
                <w:szCs w:val="24"/>
              </w:rPr>
            </w:pPr>
            <w:r>
              <w:rPr>
                <w:spacing w:val="-4"/>
                <w:sz w:val="24"/>
                <w:szCs w:val="24"/>
              </w:rPr>
              <w:t>金等）</w:t>
            </w:r>
          </w:p>
        </w:tc>
        <w:tc>
          <w:tcPr>
            <w:tcW w:w="1532" w:type="dxa"/>
            <w:vAlign w:val="top"/>
          </w:tcPr>
          <w:p w14:paraId="0F04E24E">
            <w:pPr>
              <w:pStyle w:val="205"/>
              <w:spacing w:before="58" w:line="220" w:lineRule="auto"/>
              <w:ind w:left="177"/>
              <w:rPr>
                <w:sz w:val="24"/>
                <w:szCs w:val="24"/>
              </w:rPr>
            </w:pPr>
            <w:r>
              <w:rPr>
                <w:spacing w:val="-4"/>
                <w:sz w:val="24"/>
                <w:szCs w:val="24"/>
              </w:rPr>
              <w:t>总监理工程</w:t>
            </w:r>
          </w:p>
          <w:p w14:paraId="7A7B5354">
            <w:pPr>
              <w:pStyle w:val="205"/>
              <w:spacing w:before="23" w:line="219" w:lineRule="auto"/>
              <w:ind w:left="655"/>
              <w:rPr>
                <w:sz w:val="24"/>
                <w:szCs w:val="24"/>
              </w:rPr>
            </w:pPr>
            <w:r>
              <w:rPr>
                <w:sz w:val="24"/>
                <w:szCs w:val="24"/>
              </w:rPr>
              <w:t>师</w:t>
            </w:r>
          </w:p>
        </w:tc>
        <w:tc>
          <w:tcPr>
            <w:tcW w:w="964" w:type="dxa"/>
            <w:vAlign w:val="top"/>
          </w:tcPr>
          <w:p w14:paraId="25926688">
            <w:pPr>
              <w:pStyle w:val="205"/>
              <w:spacing w:before="211" w:line="241" w:lineRule="auto"/>
              <w:ind w:left="447"/>
              <w:rPr>
                <w:sz w:val="24"/>
                <w:szCs w:val="24"/>
              </w:rPr>
            </w:pPr>
            <w:r>
              <w:rPr>
                <w:sz w:val="24"/>
                <w:szCs w:val="24"/>
              </w:rPr>
              <w:t>1</w:t>
            </w:r>
          </w:p>
        </w:tc>
        <w:tc>
          <w:tcPr>
            <w:tcW w:w="1394" w:type="dxa"/>
            <w:vAlign w:val="top"/>
          </w:tcPr>
          <w:p w14:paraId="60E14E95">
            <w:pPr>
              <w:rPr>
                <w:rFonts w:ascii="Arial"/>
                <w:sz w:val="21"/>
              </w:rPr>
            </w:pPr>
          </w:p>
        </w:tc>
        <w:tc>
          <w:tcPr>
            <w:tcW w:w="1252" w:type="dxa"/>
            <w:vAlign w:val="top"/>
          </w:tcPr>
          <w:p w14:paraId="0C53FF8F">
            <w:pPr>
              <w:rPr>
                <w:rFonts w:ascii="Arial"/>
                <w:sz w:val="21"/>
              </w:rPr>
            </w:pPr>
          </w:p>
        </w:tc>
        <w:tc>
          <w:tcPr>
            <w:tcW w:w="1523" w:type="dxa"/>
            <w:vMerge w:val="restart"/>
            <w:tcBorders>
              <w:bottom w:val="nil"/>
            </w:tcBorders>
            <w:vAlign w:val="top"/>
          </w:tcPr>
          <w:p w14:paraId="5A664B35">
            <w:pPr>
              <w:rPr>
                <w:rFonts w:ascii="Arial"/>
                <w:sz w:val="21"/>
              </w:rPr>
            </w:pPr>
          </w:p>
        </w:tc>
      </w:tr>
      <w:tr w14:paraId="10160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639" w:type="dxa"/>
            <w:vMerge w:val="continue"/>
            <w:tcBorders>
              <w:top w:val="nil"/>
              <w:bottom w:val="nil"/>
            </w:tcBorders>
            <w:vAlign w:val="top"/>
          </w:tcPr>
          <w:p w14:paraId="29921B9B">
            <w:pPr>
              <w:rPr>
                <w:rFonts w:ascii="Arial"/>
                <w:sz w:val="21"/>
              </w:rPr>
            </w:pPr>
          </w:p>
        </w:tc>
        <w:tc>
          <w:tcPr>
            <w:tcW w:w="590" w:type="dxa"/>
            <w:vMerge w:val="continue"/>
            <w:tcBorders>
              <w:top w:val="nil"/>
              <w:bottom w:val="nil"/>
            </w:tcBorders>
            <w:textDirection w:val="tbRlV"/>
            <w:vAlign w:val="top"/>
          </w:tcPr>
          <w:p w14:paraId="002E3BB2">
            <w:pPr>
              <w:rPr>
                <w:rFonts w:ascii="Arial"/>
                <w:sz w:val="21"/>
              </w:rPr>
            </w:pPr>
          </w:p>
        </w:tc>
        <w:tc>
          <w:tcPr>
            <w:tcW w:w="1630" w:type="dxa"/>
            <w:vMerge w:val="continue"/>
            <w:tcBorders>
              <w:top w:val="nil"/>
              <w:bottom w:val="nil"/>
            </w:tcBorders>
            <w:vAlign w:val="top"/>
          </w:tcPr>
          <w:p w14:paraId="2BBC173D">
            <w:pPr>
              <w:rPr>
                <w:rFonts w:ascii="Arial"/>
                <w:sz w:val="21"/>
              </w:rPr>
            </w:pPr>
          </w:p>
        </w:tc>
        <w:tc>
          <w:tcPr>
            <w:tcW w:w="1532" w:type="dxa"/>
            <w:vAlign w:val="top"/>
          </w:tcPr>
          <w:p w14:paraId="257B4A52">
            <w:pPr>
              <w:pStyle w:val="205"/>
              <w:spacing w:before="56" w:line="232" w:lineRule="auto"/>
              <w:ind w:left="413" w:right="285" w:hanging="121"/>
              <w:rPr>
                <w:sz w:val="24"/>
                <w:szCs w:val="24"/>
              </w:rPr>
            </w:pPr>
            <w:r>
              <w:rPr>
                <w:spacing w:val="-3"/>
                <w:sz w:val="24"/>
                <w:szCs w:val="24"/>
              </w:rPr>
              <w:t>专业监理</w:t>
            </w:r>
            <w:r>
              <w:rPr>
                <w:sz w:val="24"/>
                <w:szCs w:val="24"/>
              </w:rPr>
              <w:t xml:space="preserve"> </w:t>
            </w:r>
            <w:r>
              <w:rPr>
                <w:spacing w:val="-5"/>
                <w:sz w:val="24"/>
                <w:szCs w:val="24"/>
              </w:rPr>
              <w:t>工程师</w:t>
            </w:r>
          </w:p>
        </w:tc>
        <w:tc>
          <w:tcPr>
            <w:tcW w:w="964" w:type="dxa"/>
            <w:vAlign w:val="top"/>
          </w:tcPr>
          <w:p w14:paraId="154A95AC">
            <w:pPr>
              <w:pStyle w:val="205"/>
              <w:spacing w:before="213" w:line="241" w:lineRule="auto"/>
              <w:ind w:left="432"/>
              <w:rPr>
                <w:sz w:val="24"/>
                <w:szCs w:val="24"/>
              </w:rPr>
            </w:pPr>
            <w:r>
              <w:rPr>
                <w:sz w:val="24"/>
                <w:szCs w:val="24"/>
              </w:rPr>
              <w:t>2</w:t>
            </w:r>
          </w:p>
        </w:tc>
        <w:tc>
          <w:tcPr>
            <w:tcW w:w="1394" w:type="dxa"/>
            <w:vAlign w:val="top"/>
          </w:tcPr>
          <w:p w14:paraId="0E94E00C">
            <w:pPr>
              <w:rPr>
                <w:rFonts w:ascii="Arial"/>
                <w:sz w:val="21"/>
              </w:rPr>
            </w:pPr>
          </w:p>
        </w:tc>
        <w:tc>
          <w:tcPr>
            <w:tcW w:w="1252" w:type="dxa"/>
            <w:vAlign w:val="top"/>
          </w:tcPr>
          <w:p w14:paraId="300BCD4D">
            <w:pPr>
              <w:rPr>
                <w:rFonts w:ascii="Arial"/>
                <w:sz w:val="21"/>
              </w:rPr>
            </w:pPr>
          </w:p>
        </w:tc>
        <w:tc>
          <w:tcPr>
            <w:tcW w:w="1523" w:type="dxa"/>
            <w:vMerge w:val="continue"/>
            <w:tcBorders>
              <w:top w:val="nil"/>
              <w:bottom w:val="nil"/>
            </w:tcBorders>
            <w:vAlign w:val="top"/>
          </w:tcPr>
          <w:p w14:paraId="509482ED">
            <w:pPr>
              <w:rPr>
                <w:rFonts w:ascii="Arial"/>
                <w:sz w:val="21"/>
              </w:rPr>
            </w:pPr>
          </w:p>
        </w:tc>
      </w:tr>
      <w:tr w14:paraId="768C8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639" w:type="dxa"/>
            <w:vMerge w:val="continue"/>
            <w:tcBorders>
              <w:top w:val="nil"/>
              <w:bottom w:val="nil"/>
            </w:tcBorders>
            <w:vAlign w:val="top"/>
          </w:tcPr>
          <w:p w14:paraId="3D5CE54D">
            <w:pPr>
              <w:rPr>
                <w:rFonts w:ascii="Arial"/>
                <w:sz w:val="21"/>
              </w:rPr>
            </w:pPr>
          </w:p>
        </w:tc>
        <w:tc>
          <w:tcPr>
            <w:tcW w:w="590" w:type="dxa"/>
            <w:vMerge w:val="continue"/>
            <w:tcBorders>
              <w:top w:val="nil"/>
              <w:bottom w:val="nil"/>
            </w:tcBorders>
            <w:textDirection w:val="tbRlV"/>
            <w:vAlign w:val="top"/>
          </w:tcPr>
          <w:p w14:paraId="5ADCF960">
            <w:pPr>
              <w:rPr>
                <w:rFonts w:ascii="Arial"/>
                <w:sz w:val="21"/>
              </w:rPr>
            </w:pPr>
          </w:p>
        </w:tc>
        <w:tc>
          <w:tcPr>
            <w:tcW w:w="1630" w:type="dxa"/>
            <w:vMerge w:val="continue"/>
            <w:tcBorders>
              <w:top w:val="nil"/>
              <w:bottom w:val="nil"/>
            </w:tcBorders>
            <w:vAlign w:val="top"/>
          </w:tcPr>
          <w:p w14:paraId="2AC566C3">
            <w:pPr>
              <w:rPr>
                <w:rFonts w:ascii="Arial"/>
                <w:sz w:val="21"/>
              </w:rPr>
            </w:pPr>
          </w:p>
        </w:tc>
        <w:tc>
          <w:tcPr>
            <w:tcW w:w="1532" w:type="dxa"/>
            <w:vAlign w:val="top"/>
          </w:tcPr>
          <w:p w14:paraId="3408BCE8">
            <w:pPr>
              <w:pStyle w:val="205"/>
              <w:spacing w:before="236" w:line="221" w:lineRule="auto"/>
              <w:ind w:left="412"/>
              <w:rPr>
                <w:sz w:val="24"/>
                <w:szCs w:val="24"/>
              </w:rPr>
            </w:pPr>
            <w:r>
              <w:rPr>
                <w:spacing w:val="-4"/>
                <w:sz w:val="24"/>
                <w:szCs w:val="24"/>
              </w:rPr>
              <w:t>监理员</w:t>
            </w:r>
          </w:p>
        </w:tc>
        <w:tc>
          <w:tcPr>
            <w:tcW w:w="964" w:type="dxa"/>
            <w:vAlign w:val="top"/>
          </w:tcPr>
          <w:p w14:paraId="01F83F61">
            <w:pPr>
              <w:rPr>
                <w:rFonts w:ascii="Arial"/>
                <w:sz w:val="21"/>
              </w:rPr>
            </w:pPr>
          </w:p>
        </w:tc>
        <w:tc>
          <w:tcPr>
            <w:tcW w:w="1394" w:type="dxa"/>
            <w:vAlign w:val="top"/>
          </w:tcPr>
          <w:p w14:paraId="40B7B0AF">
            <w:pPr>
              <w:rPr>
                <w:rFonts w:ascii="Arial"/>
                <w:sz w:val="21"/>
              </w:rPr>
            </w:pPr>
          </w:p>
        </w:tc>
        <w:tc>
          <w:tcPr>
            <w:tcW w:w="1252" w:type="dxa"/>
            <w:vAlign w:val="top"/>
          </w:tcPr>
          <w:p w14:paraId="149D659A">
            <w:pPr>
              <w:rPr>
                <w:rFonts w:ascii="Arial"/>
                <w:sz w:val="21"/>
              </w:rPr>
            </w:pPr>
          </w:p>
        </w:tc>
        <w:tc>
          <w:tcPr>
            <w:tcW w:w="1523" w:type="dxa"/>
            <w:vMerge w:val="continue"/>
            <w:tcBorders>
              <w:top w:val="nil"/>
              <w:bottom w:val="nil"/>
            </w:tcBorders>
            <w:vAlign w:val="top"/>
          </w:tcPr>
          <w:p w14:paraId="593F6A1D">
            <w:pPr>
              <w:rPr>
                <w:rFonts w:ascii="Arial"/>
                <w:sz w:val="21"/>
              </w:rPr>
            </w:pPr>
          </w:p>
        </w:tc>
      </w:tr>
      <w:tr w14:paraId="5C9AF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39" w:type="dxa"/>
            <w:vMerge w:val="continue"/>
            <w:tcBorders>
              <w:top w:val="nil"/>
              <w:bottom w:val="nil"/>
            </w:tcBorders>
            <w:vAlign w:val="top"/>
          </w:tcPr>
          <w:p w14:paraId="244278D6">
            <w:pPr>
              <w:rPr>
                <w:rFonts w:ascii="Arial"/>
                <w:sz w:val="21"/>
              </w:rPr>
            </w:pPr>
          </w:p>
        </w:tc>
        <w:tc>
          <w:tcPr>
            <w:tcW w:w="590" w:type="dxa"/>
            <w:vMerge w:val="continue"/>
            <w:tcBorders>
              <w:top w:val="nil"/>
              <w:bottom w:val="nil"/>
            </w:tcBorders>
            <w:textDirection w:val="tbRlV"/>
            <w:vAlign w:val="top"/>
          </w:tcPr>
          <w:p w14:paraId="542A1705">
            <w:pPr>
              <w:rPr>
                <w:rFonts w:ascii="Arial"/>
                <w:sz w:val="21"/>
              </w:rPr>
            </w:pPr>
          </w:p>
        </w:tc>
        <w:tc>
          <w:tcPr>
            <w:tcW w:w="1630" w:type="dxa"/>
            <w:vMerge w:val="continue"/>
            <w:tcBorders>
              <w:top w:val="nil"/>
            </w:tcBorders>
            <w:vAlign w:val="top"/>
          </w:tcPr>
          <w:p w14:paraId="25F23ED8">
            <w:pPr>
              <w:rPr>
                <w:rFonts w:ascii="Arial"/>
                <w:sz w:val="21"/>
              </w:rPr>
            </w:pPr>
          </w:p>
        </w:tc>
        <w:tc>
          <w:tcPr>
            <w:tcW w:w="1532" w:type="dxa"/>
            <w:vAlign w:val="top"/>
          </w:tcPr>
          <w:p w14:paraId="0DFB65FB">
            <w:pPr>
              <w:pStyle w:val="205"/>
              <w:spacing w:before="109" w:line="340" w:lineRule="exact"/>
              <w:ind w:left="666"/>
              <w:rPr>
                <w:sz w:val="24"/>
                <w:szCs w:val="24"/>
              </w:rPr>
            </w:pPr>
            <w:r>
              <w:rPr>
                <w:position w:val="2"/>
                <w:sz w:val="24"/>
                <w:szCs w:val="24"/>
              </w:rPr>
              <w:t>…</w:t>
            </w:r>
          </w:p>
        </w:tc>
        <w:tc>
          <w:tcPr>
            <w:tcW w:w="964" w:type="dxa"/>
            <w:vAlign w:val="top"/>
          </w:tcPr>
          <w:p w14:paraId="4E44F026">
            <w:pPr>
              <w:rPr>
                <w:rFonts w:ascii="Arial"/>
                <w:sz w:val="21"/>
              </w:rPr>
            </w:pPr>
          </w:p>
        </w:tc>
        <w:tc>
          <w:tcPr>
            <w:tcW w:w="1394" w:type="dxa"/>
            <w:vAlign w:val="top"/>
          </w:tcPr>
          <w:p w14:paraId="7B75759F">
            <w:pPr>
              <w:rPr>
                <w:rFonts w:ascii="Arial"/>
                <w:sz w:val="21"/>
              </w:rPr>
            </w:pPr>
          </w:p>
        </w:tc>
        <w:tc>
          <w:tcPr>
            <w:tcW w:w="1252" w:type="dxa"/>
            <w:vAlign w:val="top"/>
          </w:tcPr>
          <w:p w14:paraId="2BAA1D5E">
            <w:pPr>
              <w:rPr>
                <w:rFonts w:ascii="Arial"/>
                <w:sz w:val="21"/>
              </w:rPr>
            </w:pPr>
          </w:p>
        </w:tc>
        <w:tc>
          <w:tcPr>
            <w:tcW w:w="1523" w:type="dxa"/>
            <w:vMerge w:val="continue"/>
            <w:tcBorders>
              <w:top w:val="nil"/>
              <w:bottom w:val="nil"/>
            </w:tcBorders>
            <w:vAlign w:val="top"/>
          </w:tcPr>
          <w:p w14:paraId="6BA32468">
            <w:pPr>
              <w:rPr>
                <w:rFonts w:ascii="Arial"/>
                <w:sz w:val="21"/>
              </w:rPr>
            </w:pPr>
          </w:p>
        </w:tc>
      </w:tr>
      <w:tr w14:paraId="48064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639" w:type="dxa"/>
            <w:vMerge w:val="continue"/>
            <w:tcBorders>
              <w:top w:val="nil"/>
              <w:bottom w:val="nil"/>
            </w:tcBorders>
            <w:vAlign w:val="top"/>
          </w:tcPr>
          <w:p w14:paraId="51D8B720">
            <w:pPr>
              <w:rPr>
                <w:rFonts w:ascii="Arial"/>
                <w:sz w:val="21"/>
              </w:rPr>
            </w:pPr>
          </w:p>
        </w:tc>
        <w:tc>
          <w:tcPr>
            <w:tcW w:w="590" w:type="dxa"/>
            <w:vMerge w:val="continue"/>
            <w:tcBorders>
              <w:top w:val="nil"/>
              <w:bottom w:val="nil"/>
            </w:tcBorders>
            <w:textDirection w:val="tbRlV"/>
            <w:vAlign w:val="top"/>
          </w:tcPr>
          <w:p w14:paraId="0C400D35">
            <w:pPr>
              <w:rPr>
                <w:rFonts w:ascii="Arial"/>
                <w:sz w:val="21"/>
              </w:rPr>
            </w:pPr>
          </w:p>
        </w:tc>
        <w:tc>
          <w:tcPr>
            <w:tcW w:w="1630" w:type="dxa"/>
            <w:vMerge w:val="restart"/>
            <w:tcBorders>
              <w:bottom w:val="nil"/>
            </w:tcBorders>
            <w:vAlign w:val="top"/>
          </w:tcPr>
          <w:p w14:paraId="27B1AB5B">
            <w:pPr>
              <w:spacing w:line="279" w:lineRule="auto"/>
              <w:rPr>
                <w:rFonts w:ascii="Arial"/>
                <w:sz w:val="21"/>
              </w:rPr>
            </w:pPr>
          </w:p>
          <w:p w14:paraId="64158465">
            <w:pPr>
              <w:spacing w:line="279" w:lineRule="auto"/>
              <w:rPr>
                <w:rFonts w:ascii="Arial"/>
                <w:sz w:val="21"/>
              </w:rPr>
            </w:pPr>
          </w:p>
          <w:p w14:paraId="3D1660A2">
            <w:pPr>
              <w:spacing w:line="279" w:lineRule="auto"/>
              <w:rPr>
                <w:rFonts w:ascii="Arial"/>
                <w:sz w:val="21"/>
              </w:rPr>
            </w:pPr>
          </w:p>
          <w:p w14:paraId="292607B8">
            <w:pPr>
              <w:spacing w:line="279" w:lineRule="auto"/>
              <w:rPr>
                <w:rFonts w:ascii="Arial"/>
                <w:sz w:val="21"/>
              </w:rPr>
            </w:pPr>
          </w:p>
          <w:p w14:paraId="5F9337A6">
            <w:pPr>
              <w:spacing w:line="280" w:lineRule="auto"/>
              <w:rPr>
                <w:rFonts w:ascii="Arial"/>
                <w:sz w:val="21"/>
              </w:rPr>
            </w:pPr>
          </w:p>
          <w:p w14:paraId="2BBDE3E6">
            <w:pPr>
              <w:pStyle w:val="205"/>
              <w:spacing w:before="78" w:line="220" w:lineRule="auto"/>
              <w:ind w:left="220"/>
              <w:rPr>
                <w:sz w:val="24"/>
                <w:szCs w:val="24"/>
              </w:rPr>
            </w:pPr>
            <w:r>
              <w:rPr>
                <w:spacing w:val="-3"/>
                <w:sz w:val="24"/>
                <w:szCs w:val="24"/>
              </w:rPr>
              <w:t>专项费用开</w:t>
            </w:r>
          </w:p>
          <w:p w14:paraId="1B6CDC51">
            <w:pPr>
              <w:pStyle w:val="205"/>
              <w:spacing w:before="23" w:line="220" w:lineRule="auto"/>
              <w:ind w:left="700"/>
              <w:rPr>
                <w:sz w:val="24"/>
                <w:szCs w:val="24"/>
              </w:rPr>
            </w:pPr>
            <w:r>
              <w:rPr>
                <w:sz w:val="24"/>
                <w:szCs w:val="24"/>
              </w:rPr>
              <w:t>支</w:t>
            </w:r>
          </w:p>
        </w:tc>
        <w:tc>
          <w:tcPr>
            <w:tcW w:w="1532" w:type="dxa"/>
            <w:vAlign w:val="top"/>
          </w:tcPr>
          <w:p w14:paraId="48F12FE4">
            <w:pPr>
              <w:pStyle w:val="205"/>
              <w:spacing w:before="154" w:line="219" w:lineRule="auto"/>
              <w:ind w:left="173"/>
              <w:rPr>
                <w:sz w:val="24"/>
                <w:szCs w:val="24"/>
              </w:rPr>
            </w:pPr>
            <w:r>
              <w:rPr>
                <w:spacing w:val="-3"/>
                <w:sz w:val="24"/>
                <w:szCs w:val="24"/>
              </w:rPr>
              <w:t>现场办公费</w:t>
            </w:r>
          </w:p>
        </w:tc>
        <w:tc>
          <w:tcPr>
            <w:tcW w:w="3610" w:type="dxa"/>
            <w:gridSpan w:val="3"/>
            <w:vAlign w:val="top"/>
          </w:tcPr>
          <w:p w14:paraId="7802AC6E">
            <w:pPr>
              <w:rPr>
                <w:rFonts w:ascii="Arial"/>
                <w:sz w:val="21"/>
              </w:rPr>
            </w:pPr>
          </w:p>
        </w:tc>
        <w:tc>
          <w:tcPr>
            <w:tcW w:w="1523" w:type="dxa"/>
            <w:vMerge w:val="continue"/>
            <w:tcBorders>
              <w:top w:val="nil"/>
              <w:bottom w:val="nil"/>
            </w:tcBorders>
            <w:vAlign w:val="top"/>
          </w:tcPr>
          <w:p w14:paraId="40B3D8CE">
            <w:pPr>
              <w:rPr>
                <w:rFonts w:ascii="Arial"/>
                <w:sz w:val="21"/>
              </w:rPr>
            </w:pPr>
          </w:p>
        </w:tc>
      </w:tr>
      <w:tr w14:paraId="7803C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639" w:type="dxa"/>
            <w:vMerge w:val="continue"/>
            <w:tcBorders>
              <w:top w:val="nil"/>
              <w:bottom w:val="nil"/>
            </w:tcBorders>
            <w:vAlign w:val="top"/>
          </w:tcPr>
          <w:p w14:paraId="623F0742">
            <w:pPr>
              <w:rPr>
                <w:rFonts w:ascii="Arial"/>
                <w:sz w:val="21"/>
              </w:rPr>
            </w:pPr>
          </w:p>
        </w:tc>
        <w:tc>
          <w:tcPr>
            <w:tcW w:w="590" w:type="dxa"/>
            <w:vMerge w:val="continue"/>
            <w:tcBorders>
              <w:top w:val="nil"/>
              <w:bottom w:val="nil"/>
            </w:tcBorders>
            <w:textDirection w:val="tbRlV"/>
            <w:vAlign w:val="top"/>
          </w:tcPr>
          <w:p w14:paraId="1288CF69">
            <w:pPr>
              <w:rPr>
                <w:rFonts w:ascii="Arial"/>
                <w:sz w:val="21"/>
              </w:rPr>
            </w:pPr>
          </w:p>
        </w:tc>
        <w:tc>
          <w:tcPr>
            <w:tcW w:w="1630" w:type="dxa"/>
            <w:vMerge w:val="continue"/>
            <w:tcBorders>
              <w:top w:val="nil"/>
              <w:bottom w:val="nil"/>
            </w:tcBorders>
            <w:vAlign w:val="top"/>
          </w:tcPr>
          <w:p w14:paraId="047BACD2">
            <w:pPr>
              <w:rPr>
                <w:rFonts w:ascii="Arial"/>
                <w:sz w:val="21"/>
              </w:rPr>
            </w:pPr>
          </w:p>
        </w:tc>
        <w:tc>
          <w:tcPr>
            <w:tcW w:w="1532" w:type="dxa"/>
            <w:vAlign w:val="top"/>
          </w:tcPr>
          <w:p w14:paraId="387EBDCB">
            <w:pPr>
              <w:pStyle w:val="205"/>
              <w:spacing w:before="149" w:line="220" w:lineRule="auto"/>
              <w:ind w:left="439"/>
              <w:rPr>
                <w:sz w:val="24"/>
                <w:szCs w:val="24"/>
              </w:rPr>
            </w:pPr>
            <w:r>
              <w:rPr>
                <w:spacing w:val="-13"/>
                <w:sz w:val="24"/>
                <w:szCs w:val="24"/>
              </w:rPr>
              <w:t>电讯费</w:t>
            </w:r>
          </w:p>
        </w:tc>
        <w:tc>
          <w:tcPr>
            <w:tcW w:w="3610" w:type="dxa"/>
            <w:gridSpan w:val="3"/>
            <w:vAlign w:val="top"/>
          </w:tcPr>
          <w:p w14:paraId="6BA3A613">
            <w:pPr>
              <w:rPr>
                <w:rFonts w:ascii="Arial"/>
                <w:sz w:val="21"/>
              </w:rPr>
            </w:pPr>
          </w:p>
        </w:tc>
        <w:tc>
          <w:tcPr>
            <w:tcW w:w="1523" w:type="dxa"/>
            <w:vMerge w:val="continue"/>
            <w:tcBorders>
              <w:top w:val="nil"/>
              <w:bottom w:val="nil"/>
            </w:tcBorders>
            <w:vAlign w:val="top"/>
          </w:tcPr>
          <w:p w14:paraId="77202D5C">
            <w:pPr>
              <w:rPr>
                <w:rFonts w:ascii="Arial"/>
                <w:sz w:val="21"/>
              </w:rPr>
            </w:pPr>
          </w:p>
        </w:tc>
      </w:tr>
      <w:tr w14:paraId="70F44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639" w:type="dxa"/>
            <w:vMerge w:val="continue"/>
            <w:tcBorders>
              <w:top w:val="nil"/>
              <w:bottom w:val="nil"/>
            </w:tcBorders>
            <w:vAlign w:val="top"/>
          </w:tcPr>
          <w:p w14:paraId="27307E59">
            <w:pPr>
              <w:rPr>
                <w:rFonts w:ascii="Arial"/>
                <w:sz w:val="21"/>
              </w:rPr>
            </w:pPr>
          </w:p>
        </w:tc>
        <w:tc>
          <w:tcPr>
            <w:tcW w:w="590" w:type="dxa"/>
            <w:vMerge w:val="continue"/>
            <w:tcBorders>
              <w:top w:val="nil"/>
              <w:bottom w:val="nil"/>
            </w:tcBorders>
            <w:textDirection w:val="tbRlV"/>
            <w:vAlign w:val="top"/>
          </w:tcPr>
          <w:p w14:paraId="18989E91">
            <w:pPr>
              <w:rPr>
                <w:rFonts w:ascii="Arial"/>
                <w:sz w:val="21"/>
              </w:rPr>
            </w:pPr>
          </w:p>
        </w:tc>
        <w:tc>
          <w:tcPr>
            <w:tcW w:w="1630" w:type="dxa"/>
            <w:vMerge w:val="continue"/>
            <w:tcBorders>
              <w:top w:val="nil"/>
              <w:bottom w:val="nil"/>
            </w:tcBorders>
            <w:vAlign w:val="top"/>
          </w:tcPr>
          <w:p w14:paraId="434A6653">
            <w:pPr>
              <w:rPr>
                <w:rFonts w:ascii="Arial"/>
                <w:sz w:val="21"/>
              </w:rPr>
            </w:pPr>
          </w:p>
        </w:tc>
        <w:tc>
          <w:tcPr>
            <w:tcW w:w="1532" w:type="dxa"/>
            <w:vAlign w:val="top"/>
          </w:tcPr>
          <w:p w14:paraId="75727F07">
            <w:pPr>
              <w:pStyle w:val="205"/>
              <w:spacing w:before="88" w:line="221" w:lineRule="auto"/>
              <w:jc w:val="right"/>
              <w:rPr>
                <w:sz w:val="24"/>
                <w:szCs w:val="24"/>
              </w:rPr>
            </w:pPr>
            <w:r>
              <w:rPr>
                <w:spacing w:val="-10"/>
                <w:sz w:val="24"/>
                <w:szCs w:val="24"/>
              </w:rPr>
              <w:t>交通、差旅、</w:t>
            </w:r>
          </w:p>
          <w:p w14:paraId="12696880">
            <w:pPr>
              <w:pStyle w:val="205"/>
              <w:spacing w:before="25" w:line="219" w:lineRule="auto"/>
              <w:ind w:left="410"/>
              <w:rPr>
                <w:sz w:val="24"/>
                <w:szCs w:val="24"/>
              </w:rPr>
            </w:pPr>
            <w:r>
              <w:rPr>
                <w:spacing w:val="-3"/>
                <w:sz w:val="24"/>
                <w:szCs w:val="24"/>
              </w:rPr>
              <w:t>住宿费</w:t>
            </w:r>
          </w:p>
        </w:tc>
        <w:tc>
          <w:tcPr>
            <w:tcW w:w="3610" w:type="dxa"/>
            <w:gridSpan w:val="3"/>
            <w:vAlign w:val="top"/>
          </w:tcPr>
          <w:p w14:paraId="02E3C65E">
            <w:pPr>
              <w:rPr>
                <w:rFonts w:ascii="Arial"/>
                <w:sz w:val="21"/>
              </w:rPr>
            </w:pPr>
          </w:p>
        </w:tc>
        <w:tc>
          <w:tcPr>
            <w:tcW w:w="1523" w:type="dxa"/>
            <w:vMerge w:val="continue"/>
            <w:tcBorders>
              <w:top w:val="nil"/>
              <w:bottom w:val="nil"/>
            </w:tcBorders>
            <w:vAlign w:val="top"/>
          </w:tcPr>
          <w:p w14:paraId="7D54DEA1">
            <w:pPr>
              <w:rPr>
                <w:rFonts w:ascii="Arial"/>
                <w:sz w:val="21"/>
              </w:rPr>
            </w:pPr>
          </w:p>
        </w:tc>
      </w:tr>
      <w:tr w14:paraId="69B32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639" w:type="dxa"/>
            <w:vMerge w:val="continue"/>
            <w:tcBorders>
              <w:top w:val="nil"/>
              <w:bottom w:val="nil"/>
            </w:tcBorders>
            <w:vAlign w:val="top"/>
          </w:tcPr>
          <w:p w14:paraId="5CFCB8C1">
            <w:pPr>
              <w:rPr>
                <w:rFonts w:ascii="Arial"/>
                <w:sz w:val="21"/>
              </w:rPr>
            </w:pPr>
          </w:p>
        </w:tc>
        <w:tc>
          <w:tcPr>
            <w:tcW w:w="590" w:type="dxa"/>
            <w:vMerge w:val="continue"/>
            <w:tcBorders>
              <w:top w:val="nil"/>
              <w:bottom w:val="nil"/>
            </w:tcBorders>
            <w:textDirection w:val="tbRlV"/>
            <w:vAlign w:val="top"/>
          </w:tcPr>
          <w:p w14:paraId="30447105">
            <w:pPr>
              <w:rPr>
                <w:rFonts w:ascii="Arial"/>
                <w:sz w:val="21"/>
              </w:rPr>
            </w:pPr>
          </w:p>
        </w:tc>
        <w:tc>
          <w:tcPr>
            <w:tcW w:w="1630" w:type="dxa"/>
            <w:vMerge w:val="continue"/>
            <w:tcBorders>
              <w:top w:val="nil"/>
              <w:bottom w:val="nil"/>
            </w:tcBorders>
            <w:vAlign w:val="top"/>
          </w:tcPr>
          <w:p w14:paraId="63D64BB8">
            <w:pPr>
              <w:rPr>
                <w:rFonts w:ascii="Arial"/>
                <w:sz w:val="21"/>
              </w:rPr>
            </w:pPr>
          </w:p>
        </w:tc>
        <w:tc>
          <w:tcPr>
            <w:tcW w:w="1532" w:type="dxa"/>
            <w:vAlign w:val="top"/>
          </w:tcPr>
          <w:p w14:paraId="3E0B89CA">
            <w:pPr>
              <w:pStyle w:val="205"/>
              <w:spacing w:before="151" w:line="219" w:lineRule="auto"/>
              <w:ind w:left="171"/>
              <w:rPr>
                <w:sz w:val="24"/>
                <w:szCs w:val="24"/>
              </w:rPr>
            </w:pPr>
            <w:r>
              <w:rPr>
                <w:spacing w:val="-2"/>
                <w:sz w:val="24"/>
                <w:szCs w:val="24"/>
              </w:rPr>
              <w:t>试验检测费</w:t>
            </w:r>
          </w:p>
        </w:tc>
        <w:tc>
          <w:tcPr>
            <w:tcW w:w="3610" w:type="dxa"/>
            <w:gridSpan w:val="3"/>
            <w:vAlign w:val="top"/>
          </w:tcPr>
          <w:p w14:paraId="6632FDF1">
            <w:pPr>
              <w:rPr>
                <w:rFonts w:ascii="Arial"/>
                <w:sz w:val="21"/>
              </w:rPr>
            </w:pPr>
          </w:p>
        </w:tc>
        <w:tc>
          <w:tcPr>
            <w:tcW w:w="1523" w:type="dxa"/>
            <w:vMerge w:val="continue"/>
            <w:tcBorders>
              <w:top w:val="nil"/>
              <w:bottom w:val="nil"/>
            </w:tcBorders>
            <w:vAlign w:val="top"/>
          </w:tcPr>
          <w:p w14:paraId="13EF675E">
            <w:pPr>
              <w:rPr>
                <w:rFonts w:ascii="Arial"/>
                <w:sz w:val="21"/>
              </w:rPr>
            </w:pPr>
          </w:p>
        </w:tc>
      </w:tr>
      <w:tr w14:paraId="70832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639" w:type="dxa"/>
            <w:vMerge w:val="continue"/>
            <w:tcBorders>
              <w:top w:val="nil"/>
              <w:bottom w:val="nil"/>
            </w:tcBorders>
            <w:vAlign w:val="top"/>
          </w:tcPr>
          <w:p w14:paraId="61E34259">
            <w:pPr>
              <w:rPr>
                <w:rFonts w:ascii="Arial"/>
                <w:sz w:val="21"/>
              </w:rPr>
            </w:pPr>
          </w:p>
        </w:tc>
        <w:tc>
          <w:tcPr>
            <w:tcW w:w="590" w:type="dxa"/>
            <w:vMerge w:val="continue"/>
            <w:tcBorders>
              <w:top w:val="nil"/>
              <w:bottom w:val="nil"/>
            </w:tcBorders>
            <w:textDirection w:val="tbRlV"/>
            <w:vAlign w:val="top"/>
          </w:tcPr>
          <w:p w14:paraId="63EC05A9">
            <w:pPr>
              <w:rPr>
                <w:rFonts w:ascii="Arial"/>
                <w:sz w:val="21"/>
              </w:rPr>
            </w:pPr>
          </w:p>
        </w:tc>
        <w:tc>
          <w:tcPr>
            <w:tcW w:w="1630" w:type="dxa"/>
            <w:vMerge w:val="continue"/>
            <w:tcBorders>
              <w:top w:val="nil"/>
              <w:bottom w:val="nil"/>
            </w:tcBorders>
            <w:vAlign w:val="top"/>
          </w:tcPr>
          <w:p w14:paraId="26C17FCD">
            <w:pPr>
              <w:rPr>
                <w:rFonts w:ascii="Arial"/>
                <w:sz w:val="21"/>
              </w:rPr>
            </w:pPr>
          </w:p>
        </w:tc>
        <w:tc>
          <w:tcPr>
            <w:tcW w:w="1532" w:type="dxa"/>
            <w:vAlign w:val="top"/>
          </w:tcPr>
          <w:p w14:paraId="00290ACD">
            <w:pPr>
              <w:pStyle w:val="205"/>
              <w:spacing w:before="95" w:line="219" w:lineRule="auto"/>
              <w:ind w:left="173"/>
              <w:rPr>
                <w:sz w:val="24"/>
                <w:szCs w:val="24"/>
              </w:rPr>
            </w:pPr>
            <w:r>
              <w:rPr>
                <w:spacing w:val="-3"/>
                <w:sz w:val="24"/>
                <w:szCs w:val="24"/>
              </w:rPr>
              <w:t>现场临时设</w:t>
            </w:r>
          </w:p>
          <w:p w14:paraId="51A27D1C">
            <w:pPr>
              <w:pStyle w:val="205"/>
              <w:spacing w:before="26" w:line="220" w:lineRule="auto"/>
              <w:ind w:left="530"/>
              <w:rPr>
                <w:sz w:val="24"/>
                <w:szCs w:val="24"/>
              </w:rPr>
            </w:pPr>
            <w:r>
              <w:rPr>
                <w:spacing w:val="-5"/>
                <w:sz w:val="24"/>
                <w:szCs w:val="24"/>
              </w:rPr>
              <w:t>施费</w:t>
            </w:r>
          </w:p>
        </w:tc>
        <w:tc>
          <w:tcPr>
            <w:tcW w:w="3610" w:type="dxa"/>
            <w:gridSpan w:val="3"/>
            <w:vAlign w:val="top"/>
          </w:tcPr>
          <w:p w14:paraId="675DCFE4">
            <w:pPr>
              <w:rPr>
                <w:rFonts w:ascii="Arial"/>
                <w:sz w:val="21"/>
              </w:rPr>
            </w:pPr>
          </w:p>
        </w:tc>
        <w:tc>
          <w:tcPr>
            <w:tcW w:w="1523" w:type="dxa"/>
            <w:vMerge w:val="continue"/>
            <w:tcBorders>
              <w:top w:val="nil"/>
              <w:bottom w:val="nil"/>
            </w:tcBorders>
            <w:vAlign w:val="top"/>
          </w:tcPr>
          <w:p w14:paraId="12FA3773">
            <w:pPr>
              <w:rPr>
                <w:rFonts w:ascii="Arial"/>
                <w:sz w:val="21"/>
              </w:rPr>
            </w:pPr>
          </w:p>
        </w:tc>
      </w:tr>
      <w:tr w14:paraId="663D9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639" w:type="dxa"/>
            <w:vMerge w:val="continue"/>
            <w:tcBorders>
              <w:top w:val="nil"/>
            </w:tcBorders>
            <w:vAlign w:val="top"/>
          </w:tcPr>
          <w:p w14:paraId="011DEAC0">
            <w:pPr>
              <w:rPr>
                <w:rFonts w:ascii="Arial"/>
                <w:sz w:val="21"/>
              </w:rPr>
            </w:pPr>
          </w:p>
        </w:tc>
        <w:tc>
          <w:tcPr>
            <w:tcW w:w="590" w:type="dxa"/>
            <w:vMerge w:val="continue"/>
            <w:tcBorders>
              <w:top w:val="nil"/>
            </w:tcBorders>
            <w:textDirection w:val="tbRlV"/>
            <w:vAlign w:val="top"/>
          </w:tcPr>
          <w:p w14:paraId="15824668">
            <w:pPr>
              <w:rPr>
                <w:rFonts w:ascii="Arial"/>
                <w:sz w:val="21"/>
              </w:rPr>
            </w:pPr>
          </w:p>
        </w:tc>
        <w:tc>
          <w:tcPr>
            <w:tcW w:w="1630" w:type="dxa"/>
            <w:vMerge w:val="continue"/>
            <w:tcBorders>
              <w:top w:val="nil"/>
            </w:tcBorders>
            <w:vAlign w:val="top"/>
          </w:tcPr>
          <w:p w14:paraId="47218370">
            <w:pPr>
              <w:rPr>
                <w:rFonts w:ascii="Arial"/>
                <w:sz w:val="21"/>
              </w:rPr>
            </w:pPr>
          </w:p>
        </w:tc>
        <w:tc>
          <w:tcPr>
            <w:tcW w:w="1532" w:type="dxa"/>
            <w:vAlign w:val="top"/>
          </w:tcPr>
          <w:p w14:paraId="1ACEEF2C">
            <w:pPr>
              <w:pStyle w:val="205"/>
              <w:spacing w:before="74" w:line="231" w:lineRule="auto"/>
              <w:ind w:left="666"/>
              <w:rPr>
                <w:sz w:val="24"/>
                <w:szCs w:val="24"/>
              </w:rPr>
            </w:pPr>
            <w:r>
              <w:rPr>
                <w:sz w:val="24"/>
                <w:szCs w:val="24"/>
              </w:rPr>
              <w:t>…</w:t>
            </w:r>
          </w:p>
        </w:tc>
        <w:tc>
          <w:tcPr>
            <w:tcW w:w="3610" w:type="dxa"/>
            <w:gridSpan w:val="3"/>
            <w:vAlign w:val="top"/>
          </w:tcPr>
          <w:p w14:paraId="70D821AA">
            <w:pPr>
              <w:rPr>
                <w:rFonts w:ascii="Arial"/>
                <w:sz w:val="21"/>
              </w:rPr>
            </w:pPr>
          </w:p>
        </w:tc>
        <w:tc>
          <w:tcPr>
            <w:tcW w:w="1523" w:type="dxa"/>
            <w:vMerge w:val="continue"/>
            <w:tcBorders>
              <w:top w:val="nil"/>
            </w:tcBorders>
            <w:vAlign w:val="top"/>
          </w:tcPr>
          <w:p w14:paraId="7BDCA711">
            <w:pPr>
              <w:rPr>
                <w:rFonts w:ascii="Arial"/>
                <w:sz w:val="21"/>
              </w:rPr>
            </w:pPr>
          </w:p>
        </w:tc>
      </w:tr>
      <w:tr w14:paraId="41840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639" w:type="dxa"/>
            <w:vAlign w:val="top"/>
          </w:tcPr>
          <w:p w14:paraId="14EDAD7B">
            <w:pPr>
              <w:pStyle w:val="205"/>
              <w:spacing w:before="135" w:line="241" w:lineRule="auto"/>
              <w:ind w:left="268"/>
              <w:rPr>
                <w:sz w:val="24"/>
                <w:szCs w:val="24"/>
              </w:rPr>
            </w:pPr>
            <w:r>
              <w:rPr>
                <w:sz w:val="24"/>
                <w:szCs w:val="24"/>
              </w:rPr>
              <w:t>2</w:t>
            </w:r>
          </w:p>
        </w:tc>
        <w:tc>
          <w:tcPr>
            <w:tcW w:w="7362" w:type="dxa"/>
            <w:gridSpan w:val="6"/>
            <w:vAlign w:val="top"/>
          </w:tcPr>
          <w:p w14:paraId="677454FB">
            <w:pPr>
              <w:pStyle w:val="205"/>
              <w:spacing w:before="136" w:line="219" w:lineRule="auto"/>
              <w:ind w:left="3091"/>
              <w:rPr>
                <w:sz w:val="24"/>
                <w:szCs w:val="24"/>
              </w:rPr>
            </w:pPr>
            <w:r>
              <w:rPr>
                <w:spacing w:val="-3"/>
                <w:sz w:val="24"/>
                <w:szCs w:val="24"/>
              </w:rPr>
              <w:t>企业管理费</w:t>
            </w:r>
          </w:p>
        </w:tc>
        <w:tc>
          <w:tcPr>
            <w:tcW w:w="1523" w:type="dxa"/>
            <w:vAlign w:val="top"/>
          </w:tcPr>
          <w:p w14:paraId="5A8ED4D0">
            <w:pPr>
              <w:rPr>
                <w:rFonts w:ascii="Arial"/>
                <w:sz w:val="21"/>
              </w:rPr>
            </w:pPr>
          </w:p>
        </w:tc>
      </w:tr>
      <w:tr w14:paraId="505D6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39" w:type="dxa"/>
            <w:vAlign w:val="top"/>
          </w:tcPr>
          <w:p w14:paraId="12094A8D">
            <w:pPr>
              <w:pStyle w:val="205"/>
              <w:spacing w:before="132"/>
              <w:ind w:left="270"/>
              <w:rPr>
                <w:sz w:val="24"/>
                <w:szCs w:val="24"/>
              </w:rPr>
            </w:pPr>
            <w:r>
              <w:rPr>
                <w:sz w:val="24"/>
                <w:szCs w:val="24"/>
              </w:rPr>
              <w:t>3</w:t>
            </w:r>
          </w:p>
        </w:tc>
        <w:tc>
          <w:tcPr>
            <w:tcW w:w="7362" w:type="dxa"/>
            <w:gridSpan w:val="6"/>
            <w:vAlign w:val="top"/>
          </w:tcPr>
          <w:p w14:paraId="704D121F">
            <w:pPr>
              <w:pStyle w:val="205"/>
              <w:spacing w:before="133" w:line="220" w:lineRule="auto"/>
              <w:ind w:left="3148"/>
              <w:rPr>
                <w:sz w:val="24"/>
                <w:szCs w:val="24"/>
              </w:rPr>
            </w:pPr>
            <w:r>
              <w:rPr>
                <w:spacing w:val="-6"/>
                <w:sz w:val="24"/>
                <w:szCs w:val="24"/>
              </w:rPr>
              <w:t>利</w:t>
            </w:r>
            <w:r>
              <w:rPr>
                <w:spacing w:val="2"/>
                <w:sz w:val="24"/>
                <w:szCs w:val="24"/>
              </w:rPr>
              <w:t xml:space="preserve">     </w:t>
            </w:r>
            <w:r>
              <w:rPr>
                <w:spacing w:val="-6"/>
                <w:sz w:val="24"/>
                <w:szCs w:val="24"/>
              </w:rPr>
              <w:t>润</w:t>
            </w:r>
          </w:p>
        </w:tc>
        <w:tc>
          <w:tcPr>
            <w:tcW w:w="1523" w:type="dxa"/>
            <w:vAlign w:val="top"/>
          </w:tcPr>
          <w:p w14:paraId="54AD9F22">
            <w:pPr>
              <w:rPr>
                <w:rFonts w:ascii="Arial"/>
                <w:sz w:val="21"/>
              </w:rPr>
            </w:pPr>
          </w:p>
        </w:tc>
      </w:tr>
      <w:tr w14:paraId="6F8A1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639" w:type="dxa"/>
            <w:vAlign w:val="top"/>
          </w:tcPr>
          <w:p w14:paraId="00D9E596">
            <w:pPr>
              <w:pStyle w:val="205"/>
              <w:spacing w:before="154" w:line="241" w:lineRule="auto"/>
              <w:ind w:left="264"/>
              <w:rPr>
                <w:sz w:val="24"/>
                <w:szCs w:val="24"/>
              </w:rPr>
            </w:pPr>
            <w:r>
              <w:rPr>
                <w:sz w:val="24"/>
                <w:szCs w:val="24"/>
              </w:rPr>
              <w:t>4</w:t>
            </w:r>
          </w:p>
        </w:tc>
        <w:tc>
          <w:tcPr>
            <w:tcW w:w="7362" w:type="dxa"/>
            <w:gridSpan w:val="6"/>
            <w:vAlign w:val="top"/>
          </w:tcPr>
          <w:p w14:paraId="6F57F97B">
            <w:pPr>
              <w:pStyle w:val="205"/>
              <w:spacing w:before="154" w:line="219" w:lineRule="auto"/>
              <w:ind w:left="1766"/>
              <w:rPr>
                <w:sz w:val="24"/>
                <w:szCs w:val="24"/>
              </w:rPr>
            </w:pPr>
            <w:r>
              <w:rPr>
                <w:spacing w:val="-1"/>
                <w:sz w:val="24"/>
                <w:szCs w:val="24"/>
              </w:rPr>
              <w:t>税金（包含企业所得税、增值税等）</w:t>
            </w:r>
          </w:p>
        </w:tc>
        <w:tc>
          <w:tcPr>
            <w:tcW w:w="1523" w:type="dxa"/>
            <w:vAlign w:val="top"/>
          </w:tcPr>
          <w:p w14:paraId="215AB8E5">
            <w:pPr>
              <w:rPr>
                <w:rFonts w:ascii="Arial"/>
                <w:sz w:val="21"/>
              </w:rPr>
            </w:pPr>
          </w:p>
        </w:tc>
      </w:tr>
      <w:tr w14:paraId="3C7B8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639" w:type="dxa"/>
            <w:vAlign w:val="top"/>
          </w:tcPr>
          <w:p w14:paraId="49848016">
            <w:pPr>
              <w:pStyle w:val="205"/>
              <w:spacing w:before="119"/>
              <w:ind w:left="270"/>
              <w:rPr>
                <w:sz w:val="24"/>
                <w:szCs w:val="24"/>
              </w:rPr>
            </w:pPr>
            <w:r>
              <w:rPr>
                <w:sz w:val="24"/>
                <w:szCs w:val="24"/>
              </w:rPr>
              <w:t>5</w:t>
            </w:r>
          </w:p>
        </w:tc>
        <w:tc>
          <w:tcPr>
            <w:tcW w:w="7362" w:type="dxa"/>
            <w:gridSpan w:val="6"/>
            <w:vAlign w:val="top"/>
          </w:tcPr>
          <w:p w14:paraId="751485C4">
            <w:pPr>
              <w:pStyle w:val="205"/>
              <w:spacing w:before="119" w:line="220" w:lineRule="auto"/>
              <w:ind w:left="2668"/>
              <w:rPr>
                <w:sz w:val="24"/>
                <w:szCs w:val="24"/>
              </w:rPr>
            </w:pPr>
            <w:r>
              <w:rPr>
                <w:spacing w:val="-12"/>
                <w:sz w:val="24"/>
                <w:szCs w:val="24"/>
              </w:rPr>
              <w:t>监</w:t>
            </w:r>
            <w:r>
              <w:rPr>
                <w:spacing w:val="16"/>
                <w:sz w:val="24"/>
                <w:szCs w:val="24"/>
              </w:rPr>
              <w:t xml:space="preserve"> </w:t>
            </w:r>
            <w:r>
              <w:rPr>
                <w:spacing w:val="-12"/>
                <w:sz w:val="24"/>
                <w:szCs w:val="24"/>
              </w:rPr>
              <w:t>理</w:t>
            </w:r>
            <w:r>
              <w:rPr>
                <w:spacing w:val="23"/>
                <w:sz w:val="24"/>
                <w:szCs w:val="24"/>
              </w:rPr>
              <w:t xml:space="preserve"> </w:t>
            </w:r>
            <w:r>
              <w:rPr>
                <w:spacing w:val="-12"/>
                <w:sz w:val="24"/>
                <w:szCs w:val="24"/>
              </w:rPr>
              <w:t>费</w:t>
            </w:r>
            <w:r>
              <w:rPr>
                <w:spacing w:val="11"/>
                <w:sz w:val="24"/>
                <w:szCs w:val="24"/>
              </w:rPr>
              <w:t xml:space="preserve"> </w:t>
            </w:r>
            <w:r>
              <w:rPr>
                <w:spacing w:val="-12"/>
                <w:sz w:val="24"/>
                <w:szCs w:val="24"/>
              </w:rPr>
              <w:t>用</w:t>
            </w:r>
            <w:r>
              <w:rPr>
                <w:spacing w:val="10"/>
                <w:sz w:val="24"/>
                <w:szCs w:val="24"/>
              </w:rPr>
              <w:t xml:space="preserve"> </w:t>
            </w:r>
            <w:r>
              <w:rPr>
                <w:spacing w:val="-12"/>
                <w:sz w:val="24"/>
                <w:szCs w:val="24"/>
              </w:rPr>
              <w:t>合</w:t>
            </w:r>
            <w:r>
              <w:rPr>
                <w:spacing w:val="10"/>
                <w:sz w:val="24"/>
                <w:szCs w:val="24"/>
              </w:rPr>
              <w:t xml:space="preserve"> </w:t>
            </w:r>
            <w:r>
              <w:rPr>
                <w:spacing w:val="-12"/>
                <w:sz w:val="24"/>
                <w:szCs w:val="24"/>
              </w:rPr>
              <w:t>计</w:t>
            </w:r>
          </w:p>
        </w:tc>
        <w:tc>
          <w:tcPr>
            <w:tcW w:w="1523" w:type="dxa"/>
            <w:vAlign w:val="top"/>
          </w:tcPr>
          <w:p w14:paraId="3E14A85B">
            <w:pPr>
              <w:rPr>
                <w:rFonts w:ascii="Arial"/>
                <w:sz w:val="21"/>
              </w:rPr>
            </w:pPr>
          </w:p>
        </w:tc>
      </w:tr>
    </w:tbl>
    <w:p w14:paraId="70813D3B">
      <w:pPr>
        <w:spacing w:before="39" w:line="239" w:lineRule="auto"/>
        <w:ind w:left="453" w:right="686" w:firstLine="481"/>
        <w:rPr>
          <w:rFonts w:ascii="宋体" w:hAnsi="宋体" w:eastAsia="宋体" w:cs="宋体"/>
          <w:sz w:val="24"/>
          <w:szCs w:val="24"/>
        </w:rPr>
      </w:pPr>
      <w:r>
        <w:rPr>
          <w:rFonts w:ascii="宋体" w:hAnsi="宋体" w:eastAsia="宋体" w:cs="宋体"/>
          <w:sz w:val="24"/>
          <w:szCs w:val="24"/>
        </w:rPr>
        <w:t>备注：若监理费用构成明细表中监理费用合计</w:t>
      </w:r>
      <w:r>
        <w:rPr>
          <w:rFonts w:ascii="宋体" w:hAnsi="宋体" w:eastAsia="宋体" w:cs="宋体"/>
          <w:spacing w:val="-1"/>
          <w:sz w:val="24"/>
          <w:szCs w:val="24"/>
        </w:rPr>
        <w:t>与投标承诺书(一)所报投标报</w:t>
      </w:r>
      <w:r>
        <w:rPr>
          <w:rFonts w:ascii="宋体" w:hAnsi="宋体" w:eastAsia="宋体" w:cs="宋体"/>
          <w:sz w:val="24"/>
          <w:szCs w:val="24"/>
        </w:rPr>
        <w:t xml:space="preserve"> </w:t>
      </w:r>
      <w:r>
        <w:rPr>
          <w:rFonts w:ascii="宋体" w:hAnsi="宋体" w:eastAsia="宋体" w:cs="宋体"/>
          <w:spacing w:val="-1"/>
          <w:sz w:val="24"/>
          <w:szCs w:val="24"/>
        </w:rPr>
        <w:t>价不一致，以投标承诺书(一)投标报价为准。</w:t>
      </w:r>
    </w:p>
    <w:p w14:paraId="6ED029FD">
      <w:pPr>
        <w:spacing w:line="251" w:lineRule="auto"/>
        <w:rPr>
          <w:rFonts w:ascii="Arial"/>
          <w:sz w:val="21"/>
        </w:rPr>
      </w:pPr>
    </w:p>
    <w:p w14:paraId="4645C2FD">
      <w:pPr>
        <w:spacing w:line="251" w:lineRule="auto"/>
        <w:rPr>
          <w:rFonts w:ascii="Arial"/>
          <w:sz w:val="21"/>
        </w:rPr>
      </w:pPr>
    </w:p>
    <w:p w14:paraId="11BA1541">
      <w:pPr>
        <w:spacing w:before="78" w:line="219" w:lineRule="auto"/>
        <w:ind w:left="3335"/>
        <w:rPr>
          <w:rFonts w:ascii="宋体" w:hAnsi="宋体" w:eastAsia="宋体" w:cs="宋体"/>
          <w:sz w:val="24"/>
          <w:szCs w:val="24"/>
        </w:rPr>
      </w:pPr>
      <w:r>
        <w:rPr>
          <w:rFonts w:ascii="宋体" w:hAnsi="宋体" w:eastAsia="宋体" w:cs="宋体"/>
          <w:spacing w:val="7"/>
          <w:sz w:val="24"/>
          <w:szCs w:val="24"/>
        </w:rPr>
        <w:t>投标人</w:t>
      </w:r>
      <w:r>
        <w:rPr>
          <w:rFonts w:ascii="宋体" w:hAnsi="宋体" w:eastAsia="宋体" w:cs="宋体"/>
          <w:spacing w:val="-18"/>
          <w:sz w:val="24"/>
          <w:szCs w:val="24"/>
        </w:rPr>
        <w:t>：</w:t>
      </w:r>
      <w:r>
        <w:rPr>
          <w:rFonts w:ascii="宋体" w:hAnsi="宋体" w:eastAsia="宋体" w:cs="宋体"/>
          <w:spacing w:val="-18"/>
          <w:sz w:val="24"/>
          <w:szCs w:val="24"/>
          <w:u w:val="single" w:color="auto"/>
        </w:rPr>
        <w:t>（</w:t>
      </w:r>
      <w:r>
        <w:rPr>
          <w:rFonts w:ascii="宋体" w:hAnsi="宋体" w:eastAsia="宋体" w:cs="宋体"/>
          <w:spacing w:val="7"/>
          <w:sz w:val="24"/>
          <w:szCs w:val="24"/>
          <w:u w:val="single" w:color="auto"/>
        </w:rPr>
        <w:t>全称</w:t>
      </w:r>
      <w:r>
        <w:rPr>
          <w:rFonts w:ascii="宋体" w:hAnsi="宋体" w:eastAsia="宋体" w:cs="宋体"/>
          <w:spacing w:val="-18"/>
          <w:sz w:val="24"/>
          <w:szCs w:val="24"/>
          <w:u w:val="single" w:color="auto"/>
        </w:rPr>
        <w:t>）（</w:t>
      </w:r>
      <w:r>
        <w:rPr>
          <w:rFonts w:ascii="宋体" w:hAnsi="宋体" w:eastAsia="宋体" w:cs="宋体"/>
          <w:spacing w:val="7"/>
          <w:sz w:val="24"/>
          <w:szCs w:val="24"/>
          <w:u w:val="single" w:color="auto"/>
        </w:rPr>
        <w:t>盖章）</w:t>
      </w:r>
    </w:p>
    <w:p w14:paraId="5E92FBB4">
      <w:pPr>
        <w:spacing w:before="176" w:line="219" w:lineRule="auto"/>
        <w:ind w:left="3333"/>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15"/>
          <w:sz w:val="24"/>
          <w:szCs w:val="24"/>
          <w:u w:val="single" w:color="auto"/>
        </w:rPr>
        <w:t>（</w:t>
      </w:r>
      <w:r>
        <w:rPr>
          <w:rFonts w:ascii="宋体" w:hAnsi="宋体" w:eastAsia="宋体" w:cs="宋体"/>
          <w:spacing w:val="1"/>
          <w:sz w:val="24"/>
          <w:szCs w:val="24"/>
          <w:u w:val="single" w:color="auto"/>
        </w:rPr>
        <w:t>签字或盖章）</w:t>
      </w:r>
    </w:p>
    <w:p w14:paraId="770B29C8">
      <w:pPr>
        <w:spacing w:before="177" w:line="219" w:lineRule="auto"/>
        <w:ind w:left="3374"/>
        <w:rPr>
          <w:rFonts w:ascii="宋体" w:hAnsi="宋体" w:eastAsia="宋体" w:cs="宋体"/>
          <w:sz w:val="24"/>
          <w:szCs w:val="24"/>
        </w:rPr>
      </w:pPr>
      <w:r>
        <w:rPr>
          <w:rFonts w:ascii="宋体" w:hAnsi="宋体" w:eastAsia="宋体" w:cs="宋体"/>
          <w:spacing w:val="-8"/>
          <w:sz w:val="24"/>
          <w:szCs w:val="24"/>
        </w:rPr>
        <w:t>日期：20</w:t>
      </w:r>
      <w:r>
        <w:rPr>
          <w:rFonts w:ascii="宋体" w:hAnsi="宋体" w:eastAsia="宋体" w:cs="宋体"/>
          <w:spacing w:val="40"/>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8"/>
          <w:sz w:val="24"/>
          <w:szCs w:val="24"/>
        </w:rPr>
        <w:t>年</w:t>
      </w:r>
      <w:r>
        <w:rPr>
          <w:rFonts w:ascii="宋体" w:hAnsi="宋体" w:eastAsia="宋体" w:cs="宋体"/>
          <w:spacing w:val="-8"/>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8"/>
          <w:sz w:val="24"/>
          <w:szCs w:val="24"/>
        </w:rPr>
        <w:t>月</w:t>
      </w:r>
      <w:r>
        <w:rPr>
          <w:rFonts w:ascii="宋体" w:hAnsi="宋体" w:eastAsia="宋体" w:cs="宋体"/>
          <w:spacing w:val="119"/>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8"/>
          <w:sz w:val="24"/>
          <w:szCs w:val="24"/>
        </w:rPr>
        <w:t>日</w:t>
      </w:r>
    </w:p>
    <w:p w14:paraId="79E349BF">
      <w:pPr>
        <w:spacing w:line="219" w:lineRule="auto"/>
        <w:rPr>
          <w:rFonts w:ascii="宋体" w:hAnsi="宋体" w:eastAsia="宋体" w:cs="宋体"/>
          <w:sz w:val="24"/>
          <w:szCs w:val="24"/>
        </w:rPr>
        <w:sectPr>
          <w:footerReference r:id="rId21" w:type="default"/>
          <w:pgSz w:w="11906" w:h="16839"/>
          <w:pgMar w:top="400" w:right="1118" w:bottom="1847" w:left="1258" w:header="0" w:footer="1614" w:gutter="0"/>
          <w:cols w:space="720" w:num="1"/>
        </w:sectPr>
      </w:pPr>
    </w:p>
    <w:p w14:paraId="12A73159">
      <w:pPr>
        <w:spacing w:before="101" w:line="224" w:lineRule="auto"/>
        <w:ind w:left="2018"/>
        <w:rPr>
          <w:rFonts w:ascii="宋体" w:hAnsi="宋体" w:eastAsia="宋体" w:cs="宋体"/>
          <w:sz w:val="31"/>
          <w:szCs w:val="31"/>
        </w:rPr>
      </w:pPr>
      <w:r>
        <w:rPr>
          <w:rFonts w:ascii="宋体" w:hAnsi="宋体" w:eastAsia="宋体" w:cs="宋体"/>
          <w:b/>
          <w:bCs/>
          <w:spacing w:val="5"/>
          <w:sz w:val="31"/>
          <w:szCs w:val="31"/>
        </w:rPr>
        <w:t>（五）投标保证金提交证明材料</w:t>
      </w:r>
    </w:p>
    <w:p w14:paraId="4C00E52C">
      <w:pPr>
        <w:spacing w:line="264" w:lineRule="auto"/>
        <w:rPr>
          <w:rFonts w:ascii="Arial"/>
          <w:sz w:val="21"/>
        </w:rPr>
      </w:pPr>
    </w:p>
    <w:p w14:paraId="121C6F96">
      <w:pPr>
        <w:spacing w:line="265" w:lineRule="auto"/>
        <w:rPr>
          <w:rFonts w:ascii="Arial"/>
          <w:sz w:val="21"/>
        </w:rPr>
      </w:pPr>
    </w:p>
    <w:p w14:paraId="20F8D1F0">
      <w:pPr>
        <w:spacing w:before="78" w:line="360" w:lineRule="auto"/>
        <w:ind w:left="10" w:right="109" w:hanging="6"/>
        <w:jc w:val="both"/>
        <w:rPr>
          <w:rFonts w:ascii="宋体" w:hAnsi="宋体" w:eastAsia="宋体" w:cs="宋体"/>
          <w:sz w:val="24"/>
          <w:szCs w:val="24"/>
        </w:rPr>
      </w:pPr>
      <w:r>
        <w:rPr>
          <w:rFonts w:ascii="宋体" w:hAnsi="宋体" w:eastAsia="宋体" w:cs="宋体"/>
          <w:sz w:val="24"/>
          <w:szCs w:val="24"/>
        </w:rPr>
        <w:t>投标人的投标保证金须确保到账，在制作投标文</w:t>
      </w:r>
      <w:r>
        <w:rPr>
          <w:rFonts w:ascii="宋体" w:hAnsi="宋体" w:eastAsia="宋体" w:cs="宋体"/>
          <w:spacing w:val="-1"/>
          <w:sz w:val="24"/>
          <w:szCs w:val="24"/>
        </w:rPr>
        <w:t>件时，可将有效的保证金缴纳证</w:t>
      </w:r>
      <w:r>
        <w:rPr>
          <w:rFonts w:ascii="宋体" w:hAnsi="宋体" w:eastAsia="宋体" w:cs="宋体"/>
          <w:sz w:val="24"/>
          <w:szCs w:val="24"/>
        </w:rPr>
        <w:t xml:space="preserve"> </w:t>
      </w:r>
      <w:r>
        <w:rPr>
          <w:rFonts w:ascii="宋体" w:hAnsi="宋体" w:eastAsia="宋体" w:cs="宋体"/>
          <w:spacing w:val="-1"/>
          <w:sz w:val="24"/>
          <w:szCs w:val="24"/>
        </w:rPr>
        <w:t>明（汇款凭证或投标保证金收据复印件或保函等）粘贴在此处</w:t>
      </w:r>
      <w:r>
        <w:rPr>
          <w:rFonts w:ascii="宋体" w:hAnsi="宋体" w:eastAsia="宋体" w:cs="宋体"/>
          <w:spacing w:val="-10"/>
          <w:sz w:val="24"/>
          <w:szCs w:val="24"/>
        </w:rPr>
        <w:t>。</w:t>
      </w:r>
    </w:p>
    <w:p w14:paraId="586F907D">
      <w:pPr>
        <w:spacing w:line="286" w:lineRule="auto"/>
        <w:rPr>
          <w:rFonts w:ascii="Arial"/>
          <w:sz w:val="21"/>
        </w:rPr>
      </w:pPr>
    </w:p>
    <w:p w14:paraId="75A3C944">
      <w:pPr>
        <w:rPr>
          <w:rStyle w:val="39"/>
          <w:rFonts w:ascii="宋体" w:hAnsi="宋体" w:eastAsia="宋体" w:cs="宋体"/>
          <w:b/>
          <w:bCs/>
          <w:i w:val="0"/>
          <w:caps w:val="0"/>
          <w:spacing w:val="0"/>
          <w:w w:val="100"/>
          <w:sz w:val="32"/>
          <w:szCs w:val="28"/>
          <w:lang w:val="en-US" w:eastAsia="zh-CN"/>
        </w:rPr>
      </w:pPr>
    </w:p>
    <w:p w14:paraId="67553F2E">
      <w:pPr>
        <w:spacing w:before="101" w:line="225" w:lineRule="auto"/>
        <w:ind w:left="1699"/>
        <w:rPr>
          <w:rFonts w:ascii="宋体" w:hAnsi="宋体" w:eastAsia="宋体" w:cs="宋体"/>
          <w:sz w:val="31"/>
          <w:szCs w:val="31"/>
        </w:rPr>
      </w:pPr>
      <w:r>
        <w:rPr>
          <w:rFonts w:hint="eastAsia" w:ascii="宋体" w:hAnsi="宋体" w:eastAsia="宋体" w:cs="宋体"/>
          <w:b/>
          <w:bCs/>
          <w:spacing w:val="6"/>
          <w:sz w:val="31"/>
          <w:szCs w:val="31"/>
          <w:lang w:eastAsia="zh-CN"/>
        </w:rPr>
        <w:t>（</w:t>
      </w:r>
      <w:r>
        <w:rPr>
          <w:rFonts w:hint="eastAsia" w:ascii="宋体" w:hAnsi="宋体" w:eastAsia="宋体" w:cs="宋体"/>
          <w:b/>
          <w:bCs/>
          <w:spacing w:val="6"/>
          <w:sz w:val="31"/>
          <w:szCs w:val="31"/>
          <w:lang w:val="en-US" w:eastAsia="zh-CN"/>
        </w:rPr>
        <w:t>六</w:t>
      </w:r>
      <w:r>
        <w:rPr>
          <w:rFonts w:hint="eastAsia" w:ascii="宋体" w:hAnsi="宋体" w:eastAsia="宋体" w:cs="宋体"/>
          <w:b/>
          <w:bCs/>
          <w:spacing w:val="6"/>
          <w:sz w:val="31"/>
          <w:szCs w:val="31"/>
          <w:lang w:eastAsia="zh-CN"/>
        </w:rPr>
        <w:t>）</w:t>
      </w:r>
      <w:r>
        <w:rPr>
          <w:rFonts w:ascii="宋体" w:hAnsi="宋体" w:eastAsia="宋体" w:cs="宋体"/>
          <w:b/>
          <w:bCs/>
          <w:spacing w:val="6"/>
          <w:sz w:val="31"/>
          <w:szCs w:val="31"/>
        </w:rPr>
        <w:t>近三年已完成的类似项目业绩</w:t>
      </w:r>
    </w:p>
    <w:p w14:paraId="45B52BA5">
      <w:pPr>
        <w:spacing w:line="247" w:lineRule="auto"/>
        <w:rPr>
          <w:rFonts w:ascii="Arial"/>
          <w:sz w:val="21"/>
        </w:rPr>
      </w:pPr>
    </w:p>
    <w:p w14:paraId="38F5477F">
      <w:pPr>
        <w:spacing w:line="247" w:lineRule="auto"/>
        <w:rPr>
          <w:rFonts w:ascii="Arial"/>
          <w:sz w:val="21"/>
        </w:rPr>
      </w:pPr>
    </w:p>
    <w:p w14:paraId="1EF76ADB">
      <w:pPr>
        <w:spacing w:before="78" w:line="219" w:lineRule="auto"/>
        <w:ind w:left="124"/>
        <w:rPr>
          <w:rFonts w:ascii="宋体" w:hAnsi="宋体" w:eastAsia="宋体" w:cs="宋体"/>
          <w:sz w:val="24"/>
          <w:szCs w:val="24"/>
        </w:rPr>
      </w:pPr>
      <w:r>
        <w:rPr>
          <w:rFonts w:ascii="宋体" w:hAnsi="宋体" w:eastAsia="宋体" w:cs="宋体"/>
          <w:spacing w:val="-2"/>
          <w:sz w:val="24"/>
          <w:szCs w:val="24"/>
        </w:rPr>
        <w:t>投标人名称（公章</w:t>
      </w:r>
      <w:r>
        <w:rPr>
          <w:rFonts w:ascii="宋体" w:hAnsi="宋体" w:eastAsia="宋体" w:cs="宋体"/>
          <w:spacing w:val="3"/>
          <w:sz w:val="24"/>
          <w:szCs w:val="24"/>
        </w:rPr>
        <w:t>）：</w:t>
      </w:r>
      <w:r>
        <w:rPr>
          <w:rFonts w:ascii="宋体" w:hAnsi="宋体" w:eastAsia="宋体" w:cs="宋体"/>
          <w:spacing w:val="13"/>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2"/>
          <w:sz w:val="24"/>
          <w:szCs w:val="24"/>
        </w:rPr>
        <w:t>项目编号/标项号：</w:t>
      </w:r>
      <w:r>
        <w:rPr>
          <w:rFonts w:ascii="宋体" w:hAnsi="宋体" w:eastAsia="宋体" w:cs="宋体"/>
          <w:sz w:val="24"/>
          <w:szCs w:val="24"/>
          <w:u w:val="single" w:color="auto"/>
        </w:rPr>
        <w:t xml:space="preserve">                      </w:t>
      </w:r>
    </w:p>
    <w:p w14:paraId="735B7435">
      <w:pPr>
        <w:spacing w:line="99" w:lineRule="auto"/>
        <w:rPr>
          <w:rFonts w:ascii="Arial"/>
          <w:sz w:val="2"/>
        </w:rPr>
      </w:pPr>
    </w:p>
    <w:tbl>
      <w:tblPr>
        <w:tblStyle w:val="204"/>
        <w:tblW w:w="8367" w:type="dxa"/>
        <w:tblInd w:w="1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7"/>
        <w:gridCol w:w="1863"/>
        <w:gridCol w:w="1289"/>
        <w:gridCol w:w="1512"/>
        <w:gridCol w:w="1637"/>
        <w:gridCol w:w="1059"/>
      </w:tblGrid>
      <w:tr w14:paraId="5F552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007" w:type="dxa"/>
            <w:shd w:val="clear" w:color="auto" w:fill="E6E6E6"/>
            <w:vAlign w:val="top"/>
          </w:tcPr>
          <w:p w14:paraId="5C46071E">
            <w:pPr>
              <w:pStyle w:val="205"/>
              <w:spacing w:before="152" w:line="221" w:lineRule="auto"/>
              <w:ind w:left="269"/>
              <w:rPr>
                <w:sz w:val="24"/>
                <w:szCs w:val="24"/>
              </w:rPr>
            </w:pPr>
            <w:r>
              <w:rPr>
                <w:spacing w:val="-5"/>
                <w:sz w:val="24"/>
                <w:szCs w:val="24"/>
              </w:rPr>
              <w:t>序号</w:t>
            </w:r>
          </w:p>
        </w:tc>
        <w:tc>
          <w:tcPr>
            <w:tcW w:w="1863" w:type="dxa"/>
            <w:shd w:val="clear" w:color="auto" w:fill="E6E6E6"/>
            <w:vAlign w:val="top"/>
          </w:tcPr>
          <w:p w14:paraId="414F7549">
            <w:pPr>
              <w:pStyle w:val="205"/>
              <w:spacing w:before="152" w:line="220" w:lineRule="auto"/>
              <w:ind w:left="542"/>
              <w:rPr>
                <w:sz w:val="24"/>
                <w:szCs w:val="24"/>
              </w:rPr>
            </w:pPr>
            <w:r>
              <w:rPr>
                <w:spacing w:val="-4"/>
                <w:sz w:val="24"/>
                <w:szCs w:val="24"/>
              </w:rPr>
              <w:t>项目名称</w:t>
            </w:r>
          </w:p>
        </w:tc>
        <w:tc>
          <w:tcPr>
            <w:tcW w:w="1289" w:type="dxa"/>
            <w:shd w:val="clear" w:color="auto" w:fill="E6E6E6"/>
            <w:vAlign w:val="top"/>
          </w:tcPr>
          <w:p w14:paraId="3817DE30">
            <w:pPr>
              <w:pStyle w:val="205"/>
              <w:spacing w:before="152" w:line="221" w:lineRule="auto"/>
              <w:ind w:left="371"/>
              <w:rPr>
                <w:sz w:val="24"/>
                <w:szCs w:val="24"/>
              </w:rPr>
            </w:pPr>
            <w:r>
              <w:rPr>
                <w:spacing w:val="-3"/>
                <w:sz w:val="24"/>
                <w:szCs w:val="24"/>
              </w:rPr>
              <w:t>委托人</w:t>
            </w:r>
          </w:p>
        </w:tc>
        <w:tc>
          <w:tcPr>
            <w:tcW w:w="1512" w:type="dxa"/>
            <w:shd w:val="clear" w:color="auto" w:fill="E6E6E6"/>
            <w:vAlign w:val="top"/>
          </w:tcPr>
          <w:p w14:paraId="0BC2220B">
            <w:pPr>
              <w:pStyle w:val="205"/>
              <w:spacing w:before="152" w:line="219" w:lineRule="auto"/>
              <w:ind w:left="148"/>
              <w:rPr>
                <w:sz w:val="24"/>
                <w:szCs w:val="24"/>
              </w:rPr>
            </w:pPr>
            <w:r>
              <w:rPr>
                <w:spacing w:val="-3"/>
                <w:sz w:val="24"/>
                <w:szCs w:val="24"/>
              </w:rPr>
              <w:t>主要内容</w:t>
            </w:r>
          </w:p>
        </w:tc>
        <w:tc>
          <w:tcPr>
            <w:tcW w:w="1637" w:type="dxa"/>
            <w:shd w:val="clear" w:color="auto" w:fill="E6E6E6"/>
            <w:vAlign w:val="top"/>
          </w:tcPr>
          <w:p w14:paraId="1F713658">
            <w:pPr>
              <w:pStyle w:val="205"/>
              <w:spacing w:before="152" w:line="219" w:lineRule="auto"/>
              <w:ind w:left="347"/>
              <w:rPr>
                <w:sz w:val="24"/>
                <w:szCs w:val="24"/>
              </w:rPr>
            </w:pPr>
            <w:r>
              <w:rPr>
                <w:spacing w:val="-3"/>
                <w:sz w:val="24"/>
                <w:szCs w:val="24"/>
              </w:rPr>
              <w:t>服务时间</w:t>
            </w:r>
          </w:p>
        </w:tc>
        <w:tc>
          <w:tcPr>
            <w:tcW w:w="1059" w:type="dxa"/>
            <w:shd w:val="clear" w:color="auto" w:fill="E6E6E6"/>
            <w:vAlign w:val="top"/>
          </w:tcPr>
          <w:p w14:paraId="7133B004">
            <w:pPr>
              <w:pStyle w:val="205"/>
              <w:spacing w:before="152" w:line="221" w:lineRule="auto"/>
              <w:ind w:left="297"/>
              <w:rPr>
                <w:sz w:val="24"/>
                <w:szCs w:val="24"/>
              </w:rPr>
            </w:pPr>
            <w:r>
              <w:rPr>
                <w:spacing w:val="-7"/>
                <w:sz w:val="24"/>
                <w:szCs w:val="24"/>
              </w:rPr>
              <w:t>备注</w:t>
            </w:r>
          </w:p>
        </w:tc>
      </w:tr>
      <w:tr w14:paraId="708AC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007" w:type="dxa"/>
            <w:vAlign w:val="top"/>
          </w:tcPr>
          <w:p w14:paraId="27773CD3">
            <w:pPr>
              <w:rPr>
                <w:rFonts w:ascii="Arial"/>
                <w:sz w:val="21"/>
              </w:rPr>
            </w:pPr>
          </w:p>
        </w:tc>
        <w:tc>
          <w:tcPr>
            <w:tcW w:w="1863" w:type="dxa"/>
            <w:vAlign w:val="top"/>
          </w:tcPr>
          <w:p w14:paraId="5A1F272A">
            <w:pPr>
              <w:rPr>
                <w:rFonts w:ascii="Arial"/>
                <w:sz w:val="21"/>
              </w:rPr>
            </w:pPr>
          </w:p>
        </w:tc>
        <w:tc>
          <w:tcPr>
            <w:tcW w:w="1289" w:type="dxa"/>
            <w:vAlign w:val="top"/>
          </w:tcPr>
          <w:p w14:paraId="632A52FC">
            <w:pPr>
              <w:rPr>
                <w:rFonts w:ascii="Arial"/>
                <w:sz w:val="21"/>
              </w:rPr>
            </w:pPr>
          </w:p>
        </w:tc>
        <w:tc>
          <w:tcPr>
            <w:tcW w:w="1512" w:type="dxa"/>
            <w:vAlign w:val="top"/>
          </w:tcPr>
          <w:p w14:paraId="06D4DA16">
            <w:pPr>
              <w:rPr>
                <w:rFonts w:ascii="Arial"/>
                <w:sz w:val="21"/>
              </w:rPr>
            </w:pPr>
          </w:p>
        </w:tc>
        <w:tc>
          <w:tcPr>
            <w:tcW w:w="1637" w:type="dxa"/>
            <w:vAlign w:val="top"/>
          </w:tcPr>
          <w:p w14:paraId="7A2EEEAF">
            <w:pPr>
              <w:rPr>
                <w:rFonts w:ascii="Arial"/>
                <w:sz w:val="21"/>
              </w:rPr>
            </w:pPr>
          </w:p>
        </w:tc>
        <w:tc>
          <w:tcPr>
            <w:tcW w:w="1059" w:type="dxa"/>
            <w:vAlign w:val="top"/>
          </w:tcPr>
          <w:p w14:paraId="31FC59B1">
            <w:pPr>
              <w:rPr>
                <w:rFonts w:ascii="Arial"/>
                <w:sz w:val="21"/>
              </w:rPr>
            </w:pPr>
          </w:p>
        </w:tc>
      </w:tr>
      <w:tr w14:paraId="6031B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007" w:type="dxa"/>
            <w:vAlign w:val="top"/>
          </w:tcPr>
          <w:p w14:paraId="6AFE3A4A">
            <w:pPr>
              <w:rPr>
                <w:rFonts w:ascii="Arial"/>
                <w:sz w:val="21"/>
              </w:rPr>
            </w:pPr>
          </w:p>
        </w:tc>
        <w:tc>
          <w:tcPr>
            <w:tcW w:w="1863" w:type="dxa"/>
            <w:vAlign w:val="top"/>
          </w:tcPr>
          <w:p w14:paraId="2D6186F0">
            <w:pPr>
              <w:rPr>
                <w:rFonts w:ascii="Arial"/>
                <w:sz w:val="21"/>
              </w:rPr>
            </w:pPr>
          </w:p>
        </w:tc>
        <w:tc>
          <w:tcPr>
            <w:tcW w:w="1289" w:type="dxa"/>
            <w:vAlign w:val="top"/>
          </w:tcPr>
          <w:p w14:paraId="4525A888">
            <w:pPr>
              <w:rPr>
                <w:rFonts w:ascii="Arial"/>
                <w:sz w:val="21"/>
              </w:rPr>
            </w:pPr>
          </w:p>
        </w:tc>
        <w:tc>
          <w:tcPr>
            <w:tcW w:w="1512" w:type="dxa"/>
            <w:vAlign w:val="top"/>
          </w:tcPr>
          <w:p w14:paraId="3C4E227A">
            <w:pPr>
              <w:rPr>
                <w:rFonts w:ascii="Arial"/>
                <w:sz w:val="21"/>
              </w:rPr>
            </w:pPr>
          </w:p>
        </w:tc>
        <w:tc>
          <w:tcPr>
            <w:tcW w:w="1637" w:type="dxa"/>
            <w:vAlign w:val="top"/>
          </w:tcPr>
          <w:p w14:paraId="6676130F">
            <w:pPr>
              <w:rPr>
                <w:rFonts w:ascii="Arial"/>
                <w:sz w:val="21"/>
              </w:rPr>
            </w:pPr>
          </w:p>
        </w:tc>
        <w:tc>
          <w:tcPr>
            <w:tcW w:w="1059" w:type="dxa"/>
            <w:vAlign w:val="top"/>
          </w:tcPr>
          <w:p w14:paraId="01CEB0F2">
            <w:pPr>
              <w:rPr>
                <w:rFonts w:ascii="Arial"/>
                <w:sz w:val="21"/>
              </w:rPr>
            </w:pPr>
          </w:p>
        </w:tc>
      </w:tr>
      <w:tr w14:paraId="38A25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007" w:type="dxa"/>
            <w:vAlign w:val="top"/>
          </w:tcPr>
          <w:p w14:paraId="4B87F5FB">
            <w:pPr>
              <w:pStyle w:val="205"/>
              <w:spacing w:before="151" w:line="378" w:lineRule="exact"/>
              <w:ind w:left="132"/>
              <w:rPr>
                <w:sz w:val="24"/>
                <w:szCs w:val="24"/>
              </w:rPr>
            </w:pPr>
            <w:r>
              <w:rPr>
                <w:position w:val="3"/>
                <w:sz w:val="24"/>
                <w:szCs w:val="24"/>
              </w:rPr>
              <w:t>…</w:t>
            </w:r>
          </w:p>
        </w:tc>
        <w:tc>
          <w:tcPr>
            <w:tcW w:w="1863" w:type="dxa"/>
            <w:vAlign w:val="top"/>
          </w:tcPr>
          <w:p w14:paraId="14C1BBFE">
            <w:pPr>
              <w:rPr>
                <w:rFonts w:ascii="Arial"/>
                <w:sz w:val="21"/>
              </w:rPr>
            </w:pPr>
          </w:p>
        </w:tc>
        <w:tc>
          <w:tcPr>
            <w:tcW w:w="1289" w:type="dxa"/>
            <w:vAlign w:val="top"/>
          </w:tcPr>
          <w:p w14:paraId="44E786CC">
            <w:pPr>
              <w:pStyle w:val="205"/>
              <w:spacing w:before="151" w:line="378" w:lineRule="exact"/>
              <w:ind w:left="128"/>
              <w:rPr>
                <w:sz w:val="24"/>
                <w:szCs w:val="24"/>
              </w:rPr>
            </w:pPr>
            <w:r>
              <w:rPr>
                <w:position w:val="3"/>
                <w:sz w:val="24"/>
                <w:szCs w:val="24"/>
              </w:rPr>
              <w:t>…</w:t>
            </w:r>
          </w:p>
        </w:tc>
        <w:tc>
          <w:tcPr>
            <w:tcW w:w="1512" w:type="dxa"/>
            <w:vAlign w:val="top"/>
          </w:tcPr>
          <w:p w14:paraId="626FBA90">
            <w:pPr>
              <w:pStyle w:val="205"/>
              <w:spacing w:before="151" w:line="378" w:lineRule="exact"/>
              <w:ind w:left="130"/>
              <w:rPr>
                <w:sz w:val="24"/>
                <w:szCs w:val="24"/>
              </w:rPr>
            </w:pPr>
            <w:r>
              <w:rPr>
                <w:position w:val="3"/>
                <w:sz w:val="24"/>
                <w:szCs w:val="24"/>
              </w:rPr>
              <w:t>…</w:t>
            </w:r>
          </w:p>
        </w:tc>
        <w:tc>
          <w:tcPr>
            <w:tcW w:w="1637" w:type="dxa"/>
            <w:vAlign w:val="top"/>
          </w:tcPr>
          <w:p w14:paraId="2B2B3C70">
            <w:pPr>
              <w:pStyle w:val="205"/>
              <w:spacing w:before="151" w:line="378" w:lineRule="exact"/>
              <w:ind w:left="130"/>
              <w:rPr>
                <w:sz w:val="24"/>
                <w:szCs w:val="24"/>
              </w:rPr>
            </w:pPr>
            <w:r>
              <w:rPr>
                <w:position w:val="3"/>
                <w:sz w:val="24"/>
                <w:szCs w:val="24"/>
              </w:rPr>
              <w:t>…</w:t>
            </w:r>
          </w:p>
        </w:tc>
        <w:tc>
          <w:tcPr>
            <w:tcW w:w="1059" w:type="dxa"/>
            <w:vAlign w:val="top"/>
          </w:tcPr>
          <w:p w14:paraId="3CADF978">
            <w:pPr>
              <w:rPr>
                <w:rFonts w:ascii="Arial"/>
                <w:sz w:val="21"/>
              </w:rPr>
            </w:pPr>
          </w:p>
        </w:tc>
      </w:tr>
    </w:tbl>
    <w:p w14:paraId="628F79D6">
      <w:pPr>
        <w:spacing w:before="173" w:line="306" w:lineRule="auto"/>
        <w:ind w:right="1615" w:firstLine="421"/>
        <w:rPr>
          <w:rFonts w:ascii="宋体" w:hAnsi="宋体" w:eastAsia="宋体" w:cs="宋体"/>
          <w:sz w:val="20"/>
          <w:szCs w:val="20"/>
        </w:rPr>
      </w:pPr>
      <w:r>
        <w:rPr>
          <w:rFonts w:ascii="宋体" w:hAnsi="宋体" w:eastAsia="宋体" w:cs="宋体"/>
          <w:spacing w:val="8"/>
          <w:sz w:val="20"/>
          <w:szCs w:val="20"/>
        </w:rPr>
        <w:t>我单位承诺以上填报内容真实。如不真实，将按照有关规定接受处理。</w:t>
      </w:r>
      <w:r>
        <w:rPr>
          <w:rFonts w:ascii="宋体" w:hAnsi="宋体" w:eastAsia="宋体" w:cs="宋体"/>
          <w:spacing w:val="15"/>
          <w:sz w:val="20"/>
          <w:szCs w:val="20"/>
        </w:rPr>
        <w:t xml:space="preserve"> </w:t>
      </w:r>
      <w:r>
        <w:rPr>
          <w:rFonts w:ascii="宋体" w:hAnsi="宋体" w:eastAsia="宋体" w:cs="宋体"/>
          <w:spacing w:val="9"/>
          <w:sz w:val="20"/>
          <w:szCs w:val="20"/>
        </w:rPr>
        <w:t>注：1.按采购人要求的内容及范围提供相关类型的业绩，且已经完成。</w:t>
      </w:r>
    </w:p>
    <w:p w14:paraId="4844428B">
      <w:pPr>
        <w:spacing w:before="1" w:line="261" w:lineRule="auto"/>
        <w:ind w:left="2" w:right="8" w:firstLine="420"/>
        <w:rPr>
          <w:rFonts w:ascii="宋体" w:hAnsi="宋体" w:eastAsia="宋体" w:cs="宋体"/>
          <w:sz w:val="20"/>
          <w:szCs w:val="20"/>
        </w:rPr>
      </w:pPr>
      <w:r>
        <w:rPr>
          <w:rFonts w:ascii="宋体" w:hAnsi="宋体" w:eastAsia="宋体" w:cs="宋体"/>
          <w:spacing w:val="12"/>
          <w:sz w:val="20"/>
          <w:szCs w:val="20"/>
        </w:rPr>
        <w:t>2.本表后须附(证明材料:中标通知书或发包通知书+监理合同(第一部分)清晰可辨的、真实的业绩证明材料；如未附证明材料或工作内容模糊不清</w:t>
      </w:r>
      <w:r>
        <w:rPr>
          <w:rFonts w:ascii="宋体" w:hAnsi="宋体" w:eastAsia="宋体" w:cs="宋体"/>
          <w:spacing w:val="1"/>
          <w:sz w:val="20"/>
          <w:szCs w:val="20"/>
        </w:rPr>
        <w:t xml:space="preserve"> </w:t>
      </w:r>
      <w:r>
        <w:rPr>
          <w:rFonts w:ascii="宋体" w:hAnsi="宋体" w:eastAsia="宋体" w:cs="宋体"/>
          <w:spacing w:val="9"/>
          <w:sz w:val="20"/>
          <w:szCs w:val="20"/>
        </w:rPr>
        <w:t>或证明材料不齐全的，其业绩将不予认定。有效业绩的认定详见投标供应商须知前附表。</w:t>
      </w:r>
    </w:p>
    <w:p w14:paraId="159E52D2">
      <w:pPr>
        <w:spacing w:before="74" w:line="226" w:lineRule="auto"/>
        <w:ind w:left="424"/>
        <w:rPr>
          <w:rFonts w:ascii="宋体" w:hAnsi="宋体" w:eastAsia="宋体" w:cs="宋体"/>
          <w:sz w:val="20"/>
          <w:szCs w:val="20"/>
        </w:rPr>
      </w:pPr>
      <w:r>
        <w:rPr>
          <w:rFonts w:ascii="宋体" w:hAnsi="宋体" w:eastAsia="宋体" w:cs="宋体"/>
          <w:spacing w:val="6"/>
          <w:sz w:val="20"/>
          <w:szCs w:val="20"/>
        </w:rPr>
        <w:t>3.业主评价表（如有）。</w:t>
      </w:r>
    </w:p>
    <w:p w14:paraId="2E701917">
      <w:pPr>
        <w:spacing w:before="74" w:line="262" w:lineRule="auto"/>
        <w:ind w:left="17" w:right="8" w:firstLine="402"/>
        <w:rPr>
          <w:rFonts w:ascii="宋体" w:hAnsi="宋体" w:eastAsia="宋体" w:cs="宋体"/>
          <w:sz w:val="20"/>
          <w:szCs w:val="20"/>
        </w:rPr>
      </w:pPr>
      <w:r>
        <w:rPr>
          <w:rFonts w:ascii="宋体" w:hAnsi="宋体" w:eastAsia="宋体" w:cs="宋体"/>
          <w:spacing w:val="12"/>
          <w:sz w:val="20"/>
          <w:szCs w:val="20"/>
        </w:rPr>
        <w:t>4.如近年来，投标人法人机构发生合法变更或重组或法人名称变更时，应提供相关部门</w:t>
      </w:r>
      <w:r>
        <w:rPr>
          <w:rFonts w:ascii="宋体" w:hAnsi="宋体" w:eastAsia="宋体" w:cs="宋体"/>
          <w:spacing w:val="4"/>
          <w:sz w:val="20"/>
          <w:szCs w:val="20"/>
        </w:rPr>
        <w:t xml:space="preserve"> </w:t>
      </w:r>
      <w:r>
        <w:rPr>
          <w:rFonts w:ascii="宋体" w:hAnsi="宋体" w:eastAsia="宋体" w:cs="宋体"/>
          <w:spacing w:val="8"/>
          <w:sz w:val="20"/>
          <w:szCs w:val="20"/>
        </w:rPr>
        <w:t>的合法批件或其他相关证明材料来证明其所附业绩的继承性。</w:t>
      </w:r>
    </w:p>
    <w:p w14:paraId="120616CB">
      <w:pPr>
        <w:spacing w:line="262" w:lineRule="auto"/>
        <w:rPr>
          <w:rFonts w:ascii="宋体" w:hAnsi="宋体" w:eastAsia="宋体" w:cs="宋体"/>
          <w:sz w:val="20"/>
          <w:szCs w:val="20"/>
        </w:rPr>
        <w:sectPr>
          <w:footerReference r:id="rId22" w:type="default"/>
          <w:pgSz w:w="11906" w:h="16839"/>
          <w:pgMar w:top="400" w:right="1695" w:bottom="1847" w:left="1709" w:header="0" w:footer="1614" w:gutter="0"/>
          <w:cols w:space="720" w:num="1"/>
        </w:sectPr>
      </w:pPr>
    </w:p>
    <w:p w14:paraId="73BC7661">
      <w:pPr>
        <w:rPr>
          <w:rStyle w:val="39"/>
          <w:rFonts w:ascii="宋体" w:hAnsi="宋体" w:eastAsia="宋体" w:cs="宋体"/>
          <w:b/>
          <w:bCs/>
          <w:i w:val="0"/>
          <w:caps w:val="0"/>
          <w:spacing w:val="0"/>
          <w:w w:val="100"/>
          <w:sz w:val="32"/>
          <w:szCs w:val="28"/>
          <w:lang w:val="en-US" w:eastAsia="zh-CN"/>
        </w:rPr>
      </w:pPr>
    </w:p>
    <w:p w14:paraId="27E2E2D2">
      <w:pPr>
        <w:spacing w:before="97" w:line="220" w:lineRule="auto"/>
        <w:ind w:left="3137"/>
        <w:rPr>
          <w:rFonts w:ascii="宋体" w:hAnsi="宋体" w:eastAsia="宋体" w:cs="宋体"/>
          <w:sz w:val="30"/>
          <w:szCs w:val="30"/>
        </w:rPr>
      </w:pPr>
      <w:r>
        <w:rPr>
          <w:rFonts w:ascii="宋体" w:hAnsi="宋体" w:eastAsia="宋体" w:cs="宋体"/>
          <w:b/>
          <w:bCs/>
          <w:spacing w:val="-7"/>
          <w:sz w:val="30"/>
          <w:szCs w:val="30"/>
        </w:rPr>
        <w:t>（七）监理大纲</w:t>
      </w:r>
    </w:p>
    <w:p w14:paraId="0E62AE74">
      <w:pPr>
        <w:spacing w:before="226" w:line="219" w:lineRule="auto"/>
        <w:ind w:left="2234"/>
        <w:rPr>
          <w:rFonts w:ascii="宋体" w:hAnsi="宋体" w:eastAsia="宋体" w:cs="宋体"/>
          <w:sz w:val="30"/>
          <w:szCs w:val="30"/>
        </w:rPr>
      </w:pPr>
      <w:r>
        <w:rPr>
          <w:rFonts w:ascii="宋体" w:hAnsi="宋体" w:eastAsia="宋体" w:cs="宋体"/>
          <w:b/>
          <w:bCs/>
          <w:spacing w:val="-5"/>
          <w:sz w:val="30"/>
          <w:szCs w:val="30"/>
        </w:rPr>
        <w:t>（根据需要编写，格式自制）</w:t>
      </w:r>
    </w:p>
    <w:p w14:paraId="09A21DE0">
      <w:pPr>
        <w:spacing w:line="353" w:lineRule="auto"/>
        <w:rPr>
          <w:rFonts w:ascii="Arial"/>
          <w:sz w:val="21"/>
        </w:rPr>
      </w:pPr>
    </w:p>
    <w:p w14:paraId="09B63171">
      <w:pPr>
        <w:spacing w:line="353" w:lineRule="auto"/>
        <w:rPr>
          <w:rFonts w:ascii="Arial"/>
          <w:sz w:val="21"/>
        </w:rPr>
      </w:pPr>
    </w:p>
    <w:p w14:paraId="76FF90C9">
      <w:pPr>
        <w:spacing w:before="97" w:line="219" w:lineRule="auto"/>
        <w:jc w:val="right"/>
        <w:rPr>
          <w:rFonts w:ascii="宋体" w:hAnsi="宋体" w:eastAsia="宋体" w:cs="宋体"/>
          <w:sz w:val="30"/>
          <w:szCs w:val="30"/>
        </w:rPr>
      </w:pPr>
      <w:r>
        <w:rPr>
          <w:rFonts w:ascii="宋体" w:hAnsi="宋体" w:eastAsia="宋体" w:cs="宋体"/>
          <w:b/>
          <w:bCs/>
          <w:spacing w:val="-4"/>
          <w:sz w:val="30"/>
          <w:szCs w:val="30"/>
        </w:rPr>
        <w:t>投标人应根据招标工程的具体情况，编织相应</w:t>
      </w:r>
      <w:r>
        <w:rPr>
          <w:rFonts w:ascii="宋体" w:hAnsi="宋体" w:eastAsia="宋体" w:cs="宋体"/>
          <w:b/>
          <w:bCs/>
          <w:spacing w:val="-5"/>
          <w:sz w:val="30"/>
          <w:szCs w:val="30"/>
        </w:rPr>
        <w:t>的施工监理大纲。</w:t>
      </w:r>
    </w:p>
    <w:p w14:paraId="66E36A8B">
      <w:pPr>
        <w:spacing w:line="253" w:lineRule="auto"/>
        <w:rPr>
          <w:rFonts w:ascii="Arial"/>
          <w:sz w:val="21"/>
        </w:rPr>
      </w:pPr>
    </w:p>
    <w:p w14:paraId="0987C61E">
      <w:pPr>
        <w:spacing w:line="253" w:lineRule="auto"/>
        <w:rPr>
          <w:rFonts w:ascii="Arial"/>
          <w:sz w:val="21"/>
        </w:rPr>
      </w:pPr>
    </w:p>
    <w:p w14:paraId="2CCE2A10">
      <w:pPr>
        <w:spacing w:line="253" w:lineRule="auto"/>
        <w:rPr>
          <w:rFonts w:ascii="Arial"/>
          <w:sz w:val="21"/>
        </w:rPr>
      </w:pPr>
    </w:p>
    <w:p w14:paraId="39B1B3B2">
      <w:pPr>
        <w:spacing w:line="253" w:lineRule="auto"/>
        <w:rPr>
          <w:rFonts w:ascii="Arial"/>
          <w:sz w:val="21"/>
        </w:rPr>
      </w:pPr>
    </w:p>
    <w:p w14:paraId="3DC8E325">
      <w:pPr>
        <w:spacing w:line="254" w:lineRule="auto"/>
        <w:rPr>
          <w:rFonts w:ascii="Arial"/>
          <w:sz w:val="21"/>
        </w:rPr>
      </w:pPr>
    </w:p>
    <w:p w14:paraId="22E93FDE">
      <w:pPr>
        <w:spacing w:line="254" w:lineRule="auto"/>
        <w:rPr>
          <w:rFonts w:ascii="Arial"/>
          <w:sz w:val="21"/>
        </w:rPr>
      </w:pPr>
    </w:p>
    <w:p w14:paraId="5C678FF1">
      <w:pPr>
        <w:spacing w:line="254" w:lineRule="auto"/>
        <w:rPr>
          <w:rFonts w:ascii="Arial"/>
          <w:sz w:val="21"/>
        </w:rPr>
      </w:pPr>
    </w:p>
    <w:p w14:paraId="3E1D8DC7">
      <w:pPr>
        <w:spacing w:before="65" w:line="227" w:lineRule="auto"/>
        <w:ind w:left="3286"/>
        <w:rPr>
          <w:rFonts w:ascii="宋体" w:hAnsi="宋体" w:eastAsia="宋体" w:cs="宋体"/>
          <w:sz w:val="20"/>
          <w:szCs w:val="20"/>
        </w:rPr>
      </w:pPr>
      <w:r>
        <w:rPr>
          <w:rFonts w:ascii="宋体" w:hAnsi="宋体" w:eastAsia="宋体" w:cs="宋体"/>
          <w:spacing w:val="16"/>
          <w:sz w:val="20"/>
          <w:szCs w:val="20"/>
        </w:rPr>
        <w:t>投标人</w:t>
      </w:r>
      <w:r>
        <w:rPr>
          <w:rFonts w:ascii="宋体" w:hAnsi="宋体" w:eastAsia="宋体" w:cs="宋体"/>
          <w:spacing w:val="-6"/>
          <w:sz w:val="20"/>
          <w:szCs w:val="20"/>
        </w:rPr>
        <w:t>：</w:t>
      </w:r>
      <w:r>
        <w:rPr>
          <w:rFonts w:ascii="宋体" w:hAnsi="宋体" w:eastAsia="宋体" w:cs="宋体"/>
          <w:spacing w:val="-6"/>
          <w:sz w:val="20"/>
          <w:szCs w:val="20"/>
          <w:u w:val="single" w:color="auto"/>
        </w:rPr>
        <w:t>（</w:t>
      </w:r>
      <w:r>
        <w:rPr>
          <w:rFonts w:ascii="宋体" w:hAnsi="宋体" w:eastAsia="宋体" w:cs="宋体"/>
          <w:spacing w:val="16"/>
          <w:sz w:val="20"/>
          <w:szCs w:val="20"/>
          <w:u w:val="single" w:color="auto"/>
        </w:rPr>
        <w:t>全称</w:t>
      </w:r>
      <w:r>
        <w:rPr>
          <w:rFonts w:ascii="宋体" w:hAnsi="宋体" w:eastAsia="宋体" w:cs="宋体"/>
          <w:spacing w:val="-6"/>
          <w:sz w:val="20"/>
          <w:szCs w:val="20"/>
          <w:u w:val="single" w:color="auto"/>
        </w:rPr>
        <w:t>）（</w:t>
      </w:r>
      <w:r>
        <w:rPr>
          <w:rFonts w:ascii="宋体" w:hAnsi="宋体" w:eastAsia="宋体" w:cs="宋体"/>
          <w:spacing w:val="16"/>
          <w:sz w:val="20"/>
          <w:szCs w:val="20"/>
          <w:u w:val="single" w:color="auto"/>
        </w:rPr>
        <w:t>盖章）</w:t>
      </w:r>
    </w:p>
    <w:p w14:paraId="1DB70BA8">
      <w:pPr>
        <w:spacing w:before="294" w:line="227" w:lineRule="auto"/>
        <w:ind w:left="3284"/>
        <w:rPr>
          <w:rFonts w:ascii="宋体" w:hAnsi="宋体" w:eastAsia="宋体" w:cs="宋体"/>
          <w:sz w:val="20"/>
          <w:szCs w:val="20"/>
        </w:rPr>
      </w:pPr>
      <w:r>
        <w:rPr>
          <w:rFonts w:ascii="宋体" w:hAnsi="宋体" w:eastAsia="宋体" w:cs="宋体"/>
          <w:spacing w:val="11"/>
          <w:sz w:val="20"/>
          <w:szCs w:val="20"/>
        </w:rPr>
        <w:t>法定代表人或委托代理人</w:t>
      </w:r>
      <w:r>
        <w:rPr>
          <w:rFonts w:ascii="宋体" w:hAnsi="宋体" w:eastAsia="宋体" w:cs="宋体"/>
          <w:spacing w:val="-5"/>
          <w:sz w:val="20"/>
          <w:szCs w:val="20"/>
        </w:rPr>
        <w:t>：</w:t>
      </w:r>
      <w:r>
        <w:rPr>
          <w:rFonts w:ascii="宋体" w:hAnsi="宋体" w:eastAsia="宋体" w:cs="宋体"/>
          <w:spacing w:val="-5"/>
          <w:sz w:val="20"/>
          <w:szCs w:val="20"/>
          <w:u w:val="single" w:color="auto"/>
        </w:rPr>
        <w:t>（</w:t>
      </w:r>
      <w:r>
        <w:rPr>
          <w:rFonts w:ascii="宋体" w:hAnsi="宋体" w:eastAsia="宋体" w:cs="宋体"/>
          <w:spacing w:val="11"/>
          <w:sz w:val="20"/>
          <w:szCs w:val="20"/>
          <w:u w:val="single" w:color="auto"/>
        </w:rPr>
        <w:t>签字或盖章）</w:t>
      </w:r>
    </w:p>
    <w:p w14:paraId="519A480D">
      <w:pPr>
        <w:spacing w:before="293" w:line="228" w:lineRule="auto"/>
        <w:ind w:left="3319"/>
        <w:rPr>
          <w:rFonts w:ascii="宋体" w:hAnsi="宋体" w:eastAsia="宋体" w:cs="宋体"/>
          <w:sz w:val="20"/>
          <w:szCs w:val="20"/>
        </w:rPr>
      </w:pPr>
      <w:r>
        <w:rPr>
          <w:rFonts w:ascii="宋体" w:hAnsi="宋体" w:eastAsia="宋体" w:cs="宋体"/>
          <w:sz w:val="20"/>
          <w:szCs w:val="20"/>
        </w:rPr>
        <w:t>日期：20</w:t>
      </w:r>
      <w:r>
        <w:rPr>
          <w:rFonts w:ascii="宋体" w:hAnsi="宋体" w:eastAsia="宋体" w:cs="宋体"/>
          <w:spacing w:val="-100"/>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z w:val="20"/>
          <w:szCs w:val="20"/>
        </w:rPr>
        <w:t>年</w:t>
      </w:r>
      <w:r>
        <w:rPr>
          <w:rFonts w:ascii="宋体" w:hAnsi="宋体" w:eastAsia="宋体" w:cs="宋体"/>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z w:val="20"/>
          <w:szCs w:val="20"/>
        </w:rPr>
        <w:t>日</w:t>
      </w:r>
    </w:p>
    <w:p w14:paraId="1E9BD0E1">
      <w:pPr>
        <w:spacing w:line="228" w:lineRule="auto"/>
        <w:rPr>
          <w:rFonts w:ascii="宋体" w:hAnsi="宋体" w:eastAsia="宋体" w:cs="宋体"/>
          <w:sz w:val="20"/>
          <w:szCs w:val="20"/>
        </w:rPr>
      </w:pPr>
    </w:p>
    <w:p w14:paraId="7E21CB5B">
      <w:pPr>
        <w:spacing w:before="91" w:line="219" w:lineRule="auto"/>
        <w:ind w:left="2442"/>
        <w:rPr>
          <w:rFonts w:ascii="宋体" w:hAnsi="宋体" w:eastAsia="宋体" w:cs="宋体"/>
          <w:b/>
          <w:bCs/>
          <w:spacing w:val="-4"/>
          <w:sz w:val="28"/>
          <w:szCs w:val="28"/>
        </w:rPr>
      </w:pPr>
    </w:p>
    <w:p w14:paraId="49BD9D8D">
      <w:pPr>
        <w:spacing w:before="91" w:line="219" w:lineRule="auto"/>
        <w:ind w:left="2442"/>
        <w:rPr>
          <w:rFonts w:ascii="宋体" w:hAnsi="宋体" w:eastAsia="宋体" w:cs="宋体"/>
          <w:b/>
          <w:bCs/>
          <w:spacing w:val="-4"/>
          <w:sz w:val="28"/>
          <w:szCs w:val="28"/>
        </w:rPr>
      </w:pPr>
    </w:p>
    <w:p w14:paraId="185BB361">
      <w:pPr>
        <w:spacing w:before="91" w:line="219" w:lineRule="auto"/>
        <w:ind w:left="2442"/>
        <w:rPr>
          <w:rFonts w:ascii="宋体" w:hAnsi="宋体" w:eastAsia="宋体" w:cs="宋体"/>
          <w:b/>
          <w:bCs/>
          <w:spacing w:val="-4"/>
          <w:sz w:val="28"/>
          <w:szCs w:val="28"/>
        </w:rPr>
      </w:pPr>
    </w:p>
    <w:p w14:paraId="5C60198E">
      <w:pPr>
        <w:spacing w:before="91" w:line="219" w:lineRule="auto"/>
        <w:ind w:left="2442"/>
        <w:rPr>
          <w:rFonts w:ascii="宋体" w:hAnsi="宋体" w:eastAsia="宋体" w:cs="宋体"/>
          <w:b/>
          <w:bCs/>
          <w:spacing w:val="-4"/>
          <w:sz w:val="28"/>
          <w:szCs w:val="28"/>
        </w:rPr>
      </w:pPr>
    </w:p>
    <w:p w14:paraId="5BE5EDFB">
      <w:pPr>
        <w:spacing w:before="91" w:line="219" w:lineRule="auto"/>
        <w:ind w:left="2442"/>
        <w:rPr>
          <w:rFonts w:ascii="宋体" w:hAnsi="宋体" w:eastAsia="宋体" w:cs="宋体"/>
          <w:b/>
          <w:bCs/>
          <w:spacing w:val="-4"/>
          <w:sz w:val="28"/>
          <w:szCs w:val="28"/>
        </w:rPr>
      </w:pPr>
    </w:p>
    <w:p w14:paraId="069A4909">
      <w:pPr>
        <w:spacing w:before="91" w:line="219" w:lineRule="auto"/>
        <w:ind w:left="2442"/>
        <w:rPr>
          <w:rFonts w:ascii="宋体" w:hAnsi="宋体" w:eastAsia="宋体" w:cs="宋体"/>
          <w:b/>
          <w:bCs/>
          <w:spacing w:val="-4"/>
          <w:sz w:val="28"/>
          <w:szCs w:val="28"/>
        </w:rPr>
      </w:pPr>
    </w:p>
    <w:p w14:paraId="76C18493">
      <w:pPr>
        <w:spacing w:before="91" w:line="219" w:lineRule="auto"/>
        <w:ind w:left="2442"/>
        <w:rPr>
          <w:rFonts w:ascii="宋体" w:hAnsi="宋体" w:eastAsia="宋体" w:cs="宋体"/>
          <w:b/>
          <w:bCs/>
          <w:spacing w:val="-4"/>
          <w:sz w:val="28"/>
          <w:szCs w:val="28"/>
        </w:rPr>
      </w:pPr>
    </w:p>
    <w:p w14:paraId="3E821A9A">
      <w:pPr>
        <w:spacing w:before="91" w:line="219" w:lineRule="auto"/>
        <w:ind w:left="2442"/>
        <w:rPr>
          <w:rFonts w:ascii="宋体" w:hAnsi="宋体" w:eastAsia="宋体" w:cs="宋体"/>
          <w:b/>
          <w:bCs/>
          <w:spacing w:val="-4"/>
          <w:sz w:val="28"/>
          <w:szCs w:val="28"/>
        </w:rPr>
      </w:pPr>
    </w:p>
    <w:p w14:paraId="7914A7EB">
      <w:pPr>
        <w:spacing w:before="91" w:line="219" w:lineRule="auto"/>
        <w:ind w:left="2442"/>
        <w:rPr>
          <w:rFonts w:ascii="宋体" w:hAnsi="宋体" w:eastAsia="宋体" w:cs="宋体"/>
          <w:b/>
          <w:bCs/>
          <w:spacing w:val="-4"/>
          <w:sz w:val="28"/>
          <w:szCs w:val="28"/>
        </w:rPr>
      </w:pPr>
    </w:p>
    <w:p w14:paraId="48E89BD1">
      <w:pPr>
        <w:spacing w:before="91" w:line="219" w:lineRule="auto"/>
        <w:ind w:left="2442"/>
        <w:rPr>
          <w:rFonts w:ascii="宋体" w:hAnsi="宋体" w:eastAsia="宋体" w:cs="宋体"/>
          <w:b/>
          <w:bCs/>
          <w:spacing w:val="-4"/>
          <w:sz w:val="28"/>
          <w:szCs w:val="28"/>
        </w:rPr>
      </w:pPr>
    </w:p>
    <w:p w14:paraId="14D24F28">
      <w:pPr>
        <w:spacing w:before="91" w:line="219" w:lineRule="auto"/>
        <w:ind w:left="2442"/>
        <w:rPr>
          <w:rFonts w:ascii="宋体" w:hAnsi="宋体" w:eastAsia="宋体" w:cs="宋体"/>
          <w:b/>
          <w:bCs/>
          <w:spacing w:val="-4"/>
          <w:sz w:val="28"/>
          <w:szCs w:val="28"/>
        </w:rPr>
      </w:pPr>
    </w:p>
    <w:p w14:paraId="5384E225">
      <w:pPr>
        <w:spacing w:before="91" w:line="219" w:lineRule="auto"/>
        <w:ind w:left="2442"/>
        <w:rPr>
          <w:rFonts w:ascii="宋体" w:hAnsi="宋体" w:eastAsia="宋体" w:cs="宋体"/>
          <w:b/>
          <w:bCs/>
          <w:spacing w:val="-4"/>
          <w:sz w:val="28"/>
          <w:szCs w:val="28"/>
        </w:rPr>
      </w:pPr>
    </w:p>
    <w:p w14:paraId="5C4EFB91">
      <w:pPr>
        <w:spacing w:before="91" w:line="219" w:lineRule="auto"/>
        <w:ind w:left="2442"/>
        <w:rPr>
          <w:rFonts w:ascii="宋体" w:hAnsi="宋体" w:eastAsia="宋体" w:cs="宋体"/>
          <w:b/>
          <w:bCs/>
          <w:spacing w:val="-4"/>
          <w:sz w:val="28"/>
          <w:szCs w:val="28"/>
        </w:rPr>
      </w:pPr>
    </w:p>
    <w:p w14:paraId="1B1E5694">
      <w:pPr>
        <w:spacing w:before="91" w:line="219" w:lineRule="auto"/>
        <w:ind w:left="2442"/>
        <w:rPr>
          <w:rFonts w:ascii="宋体" w:hAnsi="宋体" w:eastAsia="宋体" w:cs="宋体"/>
          <w:b/>
          <w:bCs/>
          <w:spacing w:val="-4"/>
          <w:sz w:val="28"/>
          <w:szCs w:val="28"/>
        </w:rPr>
      </w:pPr>
    </w:p>
    <w:p w14:paraId="1412C18B">
      <w:pPr>
        <w:spacing w:before="91" w:line="219" w:lineRule="auto"/>
        <w:ind w:left="2442"/>
        <w:rPr>
          <w:rFonts w:ascii="宋体" w:hAnsi="宋体" w:eastAsia="宋体" w:cs="宋体"/>
          <w:b/>
          <w:bCs/>
          <w:spacing w:val="-4"/>
          <w:sz w:val="28"/>
          <w:szCs w:val="28"/>
        </w:rPr>
      </w:pPr>
    </w:p>
    <w:p w14:paraId="1BD605FD">
      <w:pPr>
        <w:spacing w:before="91" w:line="219" w:lineRule="auto"/>
        <w:ind w:left="2442"/>
        <w:rPr>
          <w:rFonts w:ascii="宋体" w:hAnsi="宋体" w:eastAsia="宋体" w:cs="宋体"/>
          <w:b/>
          <w:bCs/>
          <w:spacing w:val="-4"/>
          <w:sz w:val="28"/>
          <w:szCs w:val="28"/>
        </w:rPr>
      </w:pPr>
    </w:p>
    <w:p w14:paraId="3A18679A">
      <w:pPr>
        <w:spacing w:before="91" w:line="219" w:lineRule="auto"/>
        <w:ind w:left="2442"/>
        <w:rPr>
          <w:rFonts w:ascii="宋体" w:hAnsi="宋体" w:eastAsia="宋体" w:cs="宋体"/>
          <w:b/>
          <w:bCs/>
          <w:spacing w:val="-4"/>
          <w:sz w:val="28"/>
          <w:szCs w:val="28"/>
        </w:rPr>
      </w:pPr>
    </w:p>
    <w:p w14:paraId="78548C2E">
      <w:pPr>
        <w:spacing w:before="91" w:line="219" w:lineRule="auto"/>
        <w:ind w:left="2442"/>
        <w:rPr>
          <w:rFonts w:ascii="宋体" w:hAnsi="宋体" w:eastAsia="宋体" w:cs="宋体"/>
          <w:b/>
          <w:bCs/>
          <w:spacing w:val="-4"/>
          <w:sz w:val="28"/>
          <w:szCs w:val="28"/>
        </w:rPr>
      </w:pPr>
    </w:p>
    <w:p w14:paraId="07AD9984">
      <w:pPr>
        <w:spacing w:before="91" w:line="219" w:lineRule="auto"/>
        <w:ind w:left="2442"/>
        <w:rPr>
          <w:rFonts w:ascii="宋体" w:hAnsi="宋体" w:eastAsia="宋体" w:cs="宋体"/>
          <w:b/>
          <w:bCs/>
          <w:spacing w:val="-4"/>
          <w:sz w:val="28"/>
          <w:szCs w:val="28"/>
        </w:rPr>
      </w:pPr>
    </w:p>
    <w:p w14:paraId="2CAF4678">
      <w:pPr>
        <w:spacing w:before="91" w:line="219" w:lineRule="auto"/>
        <w:ind w:left="2442"/>
        <w:rPr>
          <w:rFonts w:ascii="宋体" w:hAnsi="宋体" w:eastAsia="宋体" w:cs="宋体"/>
          <w:b/>
          <w:bCs/>
          <w:spacing w:val="-4"/>
          <w:sz w:val="28"/>
          <w:szCs w:val="28"/>
        </w:rPr>
      </w:pPr>
    </w:p>
    <w:p w14:paraId="7B987222">
      <w:pPr>
        <w:spacing w:before="91" w:line="219" w:lineRule="auto"/>
        <w:ind w:left="2442"/>
        <w:rPr>
          <w:rFonts w:ascii="宋体" w:hAnsi="宋体" w:eastAsia="宋体" w:cs="宋体"/>
          <w:b/>
          <w:bCs/>
          <w:spacing w:val="-4"/>
          <w:sz w:val="28"/>
          <w:szCs w:val="28"/>
        </w:rPr>
      </w:pPr>
    </w:p>
    <w:p w14:paraId="6A096164">
      <w:pPr>
        <w:spacing w:before="91" w:line="219" w:lineRule="auto"/>
        <w:ind w:left="2442"/>
        <w:rPr>
          <w:rFonts w:ascii="宋体" w:hAnsi="宋体" w:eastAsia="宋体" w:cs="宋体"/>
          <w:sz w:val="28"/>
          <w:szCs w:val="28"/>
        </w:rPr>
      </w:pPr>
      <w:r>
        <w:rPr>
          <w:rFonts w:ascii="宋体" w:hAnsi="宋体" w:eastAsia="宋体" w:cs="宋体"/>
          <w:b/>
          <w:bCs/>
          <w:spacing w:val="-4"/>
          <w:sz w:val="28"/>
          <w:szCs w:val="28"/>
        </w:rPr>
        <w:t>（八）拟委任的项目总监理工程师</w:t>
      </w:r>
    </w:p>
    <w:p w14:paraId="5CC85270">
      <w:pPr>
        <w:spacing w:line="309" w:lineRule="auto"/>
        <w:rPr>
          <w:rFonts w:ascii="Arial"/>
          <w:sz w:val="21"/>
        </w:rPr>
      </w:pPr>
    </w:p>
    <w:p w14:paraId="3E8F3D17">
      <w:pPr>
        <w:spacing w:before="78" w:line="212" w:lineRule="auto"/>
        <w:ind w:left="293"/>
        <w:rPr>
          <w:rFonts w:ascii="宋体" w:hAnsi="宋体" w:eastAsia="宋体" w:cs="宋体"/>
          <w:sz w:val="24"/>
          <w:szCs w:val="24"/>
        </w:rPr>
      </w:pPr>
      <w:r>
        <w:rPr>
          <w:rFonts w:ascii="宋体" w:hAnsi="宋体" w:eastAsia="宋体" w:cs="宋体"/>
          <w:spacing w:val="-1"/>
          <w:sz w:val="24"/>
          <w:szCs w:val="24"/>
        </w:rPr>
        <w:t>项目总监简历（本表格式仅供参考，也可根据项目情况自行编制本表）</w:t>
      </w:r>
    </w:p>
    <w:tbl>
      <w:tblPr>
        <w:tblStyle w:val="204"/>
        <w:tblW w:w="905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4"/>
        <w:gridCol w:w="1967"/>
        <w:gridCol w:w="224"/>
        <w:gridCol w:w="958"/>
        <w:gridCol w:w="786"/>
        <w:gridCol w:w="1636"/>
        <w:gridCol w:w="2246"/>
      </w:tblGrid>
      <w:tr w14:paraId="11908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234" w:type="dxa"/>
            <w:vAlign w:val="top"/>
          </w:tcPr>
          <w:p w14:paraId="6BF28038">
            <w:pPr>
              <w:pStyle w:val="205"/>
              <w:spacing w:before="151" w:line="219" w:lineRule="auto"/>
              <w:ind w:left="379"/>
              <w:rPr>
                <w:sz w:val="24"/>
                <w:szCs w:val="24"/>
              </w:rPr>
            </w:pPr>
            <w:r>
              <w:rPr>
                <w:spacing w:val="-5"/>
                <w:sz w:val="24"/>
                <w:szCs w:val="24"/>
              </w:rPr>
              <w:t>姓名</w:t>
            </w:r>
          </w:p>
        </w:tc>
        <w:tc>
          <w:tcPr>
            <w:tcW w:w="2191" w:type="dxa"/>
            <w:gridSpan w:val="2"/>
            <w:vAlign w:val="top"/>
          </w:tcPr>
          <w:p w14:paraId="6CAFDA86">
            <w:pPr>
              <w:rPr>
                <w:rFonts w:ascii="Arial"/>
                <w:sz w:val="21"/>
              </w:rPr>
            </w:pPr>
          </w:p>
        </w:tc>
        <w:tc>
          <w:tcPr>
            <w:tcW w:w="958" w:type="dxa"/>
            <w:vAlign w:val="top"/>
          </w:tcPr>
          <w:p w14:paraId="01FE0594">
            <w:pPr>
              <w:pStyle w:val="205"/>
              <w:spacing w:before="151" w:line="219" w:lineRule="auto"/>
              <w:ind w:left="241"/>
              <w:rPr>
                <w:sz w:val="24"/>
                <w:szCs w:val="24"/>
              </w:rPr>
            </w:pPr>
            <w:r>
              <w:rPr>
                <w:spacing w:val="-6"/>
                <w:sz w:val="24"/>
                <w:szCs w:val="24"/>
              </w:rPr>
              <w:t>年龄</w:t>
            </w:r>
          </w:p>
        </w:tc>
        <w:tc>
          <w:tcPr>
            <w:tcW w:w="786" w:type="dxa"/>
            <w:vAlign w:val="top"/>
          </w:tcPr>
          <w:p w14:paraId="745C1630">
            <w:pPr>
              <w:rPr>
                <w:rFonts w:ascii="Arial"/>
                <w:sz w:val="21"/>
              </w:rPr>
            </w:pPr>
          </w:p>
        </w:tc>
        <w:tc>
          <w:tcPr>
            <w:tcW w:w="1636" w:type="dxa"/>
            <w:vAlign w:val="top"/>
          </w:tcPr>
          <w:p w14:paraId="6A13C6EB">
            <w:pPr>
              <w:pStyle w:val="205"/>
              <w:spacing w:before="151" w:line="219" w:lineRule="auto"/>
              <w:ind w:left="231"/>
              <w:rPr>
                <w:sz w:val="24"/>
                <w:szCs w:val="24"/>
              </w:rPr>
            </w:pPr>
            <w:r>
              <w:rPr>
                <w:spacing w:val="-4"/>
                <w:sz w:val="24"/>
                <w:szCs w:val="24"/>
              </w:rPr>
              <w:t>身份证号码</w:t>
            </w:r>
          </w:p>
        </w:tc>
        <w:tc>
          <w:tcPr>
            <w:tcW w:w="2246" w:type="dxa"/>
            <w:vAlign w:val="top"/>
          </w:tcPr>
          <w:p w14:paraId="40572874">
            <w:pPr>
              <w:rPr>
                <w:rFonts w:ascii="Arial"/>
                <w:sz w:val="21"/>
              </w:rPr>
            </w:pPr>
          </w:p>
        </w:tc>
      </w:tr>
      <w:tr w14:paraId="71D6D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234" w:type="dxa"/>
            <w:vAlign w:val="top"/>
          </w:tcPr>
          <w:p w14:paraId="003C63BE">
            <w:pPr>
              <w:pStyle w:val="205"/>
              <w:spacing w:before="143" w:line="219" w:lineRule="auto"/>
              <w:ind w:left="144"/>
              <w:rPr>
                <w:sz w:val="24"/>
                <w:szCs w:val="24"/>
              </w:rPr>
            </w:pPr>
            <w:r>
              <w:rPr>
                <w:spacing w:val="-4"/>
                <w:sz w:val="24"/>
                <w:szCs w:val="24"/>
              </w:rPr>
              <w:t>毕业学校</w:t>
            </w:r>
          </w:p>
        </w:tc>
        <w:tc>
          <w:tcPr>
            <w:tcW w:w="3935" w:type="dxa"/>
            <w:gridSpan w:val="4"/>
            <w:vAlign w:val="top"/>
          </w:tcPr>
          <w:p w14:paraId="432DA346">
            <w:pPr>
              <w:rPr>
                <w:rFonts w:ascii="Arial"/>
                <w:sz w:val="21"/>
              </w:rPr>
            </w:pPr>
          </w:p>
        </w:tc>
        <w:tc>
          <w:tcPr>
            <w:tcW w:w="1636" w:type="dxa"/>
            <w:vAlign w:val="top"/>
          </w:tcPr>
          <w:p w14:paraId="1811AE28">
            <w:pPr>
              <w:pStyle w:val="205"/>
              <w:spacing w:before="142" w:line="220" w:lineRule="auto"/>
              <w:ind w:left="585"/>
              <w:rPr>
                <w:sz w:val="24"/>
                <w:szCs w:val="24"/>
              </w:rPr>
            </w:pPr>
            <w:r>
              <w:rPr>
                <w:spacing w:val="-6"/>
                <w:sz w:val="24"/>
                <w:szCs w:val="24"/>
              </w:rPr>
              <w:t>专业</w:t>
            </w:r>
          </w:p>
        </w:tc>
        <w:tc>
          <w:tcPr>
            <w:tcW w:w="2246" w:type="dxa"/>
            <w:vAlign w:val="top"/>
          </w:tcPr>
          <w:p w14:paraId="705FC63F">
            <w:pPr>
              <w:rPr>
                <w:rFonts w:ascii="Arial"/>
                <w:sz w:val="21"/>
              </w:rPr>
            </w:pPr>
          </w:p>
        </w:tc>
      </w:tr>
      <w:tr w14:paraId="0D6DB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34" w:type="dxa"/>
            <w:vAlign w:val="top"/>
          </w:tcPr>
          <w:p w14:paraId="498B91E6">
            <w:pPr>
              <w:pStyle w:val="205"/>
              <w:spacing w:before="144" w:line="221" w:lineRule="auto"/>
              <w:ind w:left="384"/>
              <w:rPr>
                <w:sz w:val="24"/>
                <w:szCs w:val="24"/>
              </w:rPr>
            </w:pPr>
            <w:r>
              <w:rPr>
                <w:spacing w:val="-8"/>
                <w:sz w:val="24"/>
                <w:szCs w:val="24"/>
              </w:rPr>
              <w:t>学位</w:t>
            </w:r>
          </w:p>
        </w:tc>
        <w:tc>
          <w:tcPr>
            <w:tcW w:w="2191" w:type="dxa"/>
            <w:gridSpan w:val="2"/>
            <w:vAlign w:val="top"/>
          </w:tcPr>
          <w:p w14:paraId="3FB66DFD">
            <w:pPr>
              <w:rPr>
                <w:rFonts w:ascii="Arial"/>
                <w:sz w:val="21"/>
              </w:rPr>
            </w:pPr>
          </w:p>
        </w:tc>
        <w:tc>
          <w:tcPr>
            <w:tcW w:w="958" w:type="dxa"/>
            <w:vAlign w:val="top"/>
          </w:tcPr>
          <w:p w14:paraId="49202CB1">
            <w:pPr>
              <w:pStyle w:val="205"/>
              <w:spacing w:before="145" w:line="221" w:lineRule="auto"/>
              <w:ind w:left="241"/>
              <w:rPr>
                <w:sz w:val="24"/>
                <w:szCs w:val="24"/>
              </w:rPr>
            </w:pPr>
            <w:r>
              <w:rPr>
                <w:spacing w:val="-6"/>
                <w:sz w:val="24"/>
                <w:szCs w:val="24"/>
              </w:rPr>
              <w:t>职称</w:t>
            </w:r>
          </w:p>
        </w:tc>
        <w:tc>
          <w:tcPr>
            <w:tcW w:w="786" w:type="dxa"/>
            <w:vAlign w:val="top"/>
          </w:tcPr>
          <w:p w14:paraId="31D004E2">
            <w:pPr>
              <w:rPr>
                <w:rFonts w:ascii="Arial"/>
                <w:sz w:val="21"/>
              </w:rPr>
            </w:pPr>
          </w:p>
        </w:tc>
        <w:tc>
          <w:tcPr>
            <w:tcW w:w="1636" w:type="dxa"/>
            <w:vAlign w:val="top"/>
          </w:tcPr>
          <w:p w14:paraId="1EF8393A">
            <w:pPr>
              <w:pStyle w:val="205"/>
              <w:spacing w:before="145" w:line="219" w:lineRule="auto"/>
              <w:ind w:left="585"/>
              <w:rPr>
                <w:sz w:val="24"/>
                <w:szCs w:val="24"/>
              </w:rPr>
            </w:pPr>
            <w:r>
              <w:rPr>
                <w:spacing w:val="-6"/>
                <w:sz w:val="24"/>
                <w:szCs w:val="24"/>
              </w:rPr>
              <w:t>职务</w:t>
            </w:r>
          </w:p>
        </w:tc>
        <w:tc>
          <w:tcPr>
            <w:tcW w:w="2246" w:type="dxa"/>
            <w:vAlign w:val="top"/>
          </w:tcPr>
          <w:p w14:paraId="46EDD4AF">
            <w:pPr>
              <w:rPr>
                <w:rFonts w:ascii="Arial"/>
                <w:sz w:val="21"/>
              </w:rPr>
            </w:pPr>
          </w:p>
        </w:tc>
      </w:tr>
      <w:tr w14:paraId="4B860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trPr>
        <w:tc>
          <w:tcPr>
            <w:tcW w:w="1234" w:type="dxa"/>
            <w:vAlign w:val="top"/>
          </w:tcPr>
          <w:p w14:paraId="7A6D6BD5">
            <w:pPr>
              <w:pStyle w:val="205"/>
              <w:spacing w:before="144" w:line="219" w:lineRule="auto"/>
              <w:ind w:left="141"/>
              <w:rPr>
                <w:sz w:val="24"/>
                <w:szCs w:val="24"/>
              </w:rPr>
            </w:pPr>
            <w:r>
              <w:rPr>
                <w:spacing w:val="-3"/>
                <w:sz w:val="24"/>
                <w:szCs w:val="24"/>
              </w:rPr>
              <w:t>现所在机</w:t>
            </w:r>
          </w:p>
          <w:p w14:paraId="3EFB4D93">
            <w:pPr>
              <w:pStyle w:val="205"/>
              <w:spacing w:before="157" w:line="219" w:lineRule="auto"/>
              <w:ind w:left="142"/>
              <w:rPr>
                <w:sz w:val="24"/>
                <w:szCs w:val="24"/>
              </w:rPr>
            </w:pPr>
            <w:r>
              <w:rPr>
                <w:spacing w:val="-4"/>
                <w:sz w:val="24"/>
                <w:szCs w:val="24"/>
              </w:rPr>
              <w:t>构或部门</w:t>
            </w:r>
          </w:p>
        </w:tc>
        <w:tc>
          <w:tcPr>
            <w:tcW w:w="3935" w:type="dxa"/>
            <w:gridSpan w:val="4"/>
            <w:vAlign w:val="top"/>
          </w:tcPr>
          <w:p w14:paraId="32A7CA4D">
            <w:pPr>
              <w:rPr>
                <w:rFonts w:ascii="Arial"/>
                <w:sz w:val="21"/>
              </w:rPr>
            </w:pPr>
          </w:p>
        </w:tc>
        <w:tc>
          <w:tcPr>
            <w:tcW w:w="1636" w:type="dxa"/>
            <w:vAlign w:val="top"/>
          </w:tcPr>
          <w:p w14:paraId="7123CFD3">
            <w:pPr>
              <w:spacing w:line="293" w:lineRule="auto"/>
              <w:rPr>
                <w:rFonts w:ascii="Arial"/>
                <w:sz w:val="21"/>
              </w:rPr>
            </w:pPr>
          </w:p>
          <w:p w14:paraId="34805C4C">
            <w:pPr>
              <w:pStyle w:val="205"/>
              <w:spacing w:before="78" w:line="219" w:lineRule="auto"/>
              <w:ind w:left="344"/>
              <w:rPr>
                <w:sz w:val="24"/>
                <w:szCs w:val="24"/>
              </w:rPr>
            </w:pPr>
            <w:r>
              <w:rPr>
                <w:spacing w:val="-3"/>
                <w:sz w:val="24"/>
                <w:szCs w:val="24"/>
              </w:rPr>
              <w:t>服务时间</w:t>
            </w:r>
          </w:p>
        </w:tc>
        <w:tc>
          <w:tcPr>
            <w:tcW w:w="2246" w:type="dxa"/>
            <w:vAlign w:val="top"/>
          </w:tcPr>
          <w:p w14:paraId="5DE3A8FB">
            <w:pPr>
              <w:rPr>
                <w:rFonts w:ascii="Arial"/>
                <w:sz w:val="21"/>
              </w:rPr>
            </w:pPr>
          </w:p>
        </w:tc>
      </w:tr>
      <w:tr w14:paraId="1FD0E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234" w:type="dxa"/>
            <w:vMerge w:val="restart"/>
            <w:tcBorders>
              <w:bottom w:val="nil"/>
            </w:tcBorders>
            <w:vAlign w:val="top"/>
          </w:tcPr>
          <w:p w14:paraId="2311C258">
            <w:pPr>
              <w:pStyle w:val="205"/>
              <w:spacing w:before="145" w:line="219" w:lineRule="auto"/>
              <w:ind w:left="139"/>
              <w:rPr>
                <w:sz w:val="24"/>
                <w:szCs w:val="24"/>
              </w:rPr>
            </w:pPr>
            <w:r>
              <w:rPr>
                <w:spacing w:val="-3"/>
                <w:sz w:val="24"/>
                <w:szCs w:val="24"/>
              </w:rPr>
              <w:t>注册证书</w:t>
            </w:r>
          </w:p>
          <w:p w14:paraId="222DA339">
            <w:pPr>
              <w:pStyle w:val="205"/>
              <w:spacing w:before="157" w:line="221" w:lineRule="auto"/>
              <w:ind w:left="138"/>
              <w:rPr>
                <w:sz w:val="24"/>
                <w:szCs w:val="24"/>
              </w:rPr>
            </w:pPr>
            <w:r>
              <w:rPr>
                <w:spacing w:val="-3"/>
                <w:sz w:val="24"/>
                <w:szCs w:val="24"/>
              </w:rPr>
              <w:t>及注册号</w:t>
            </w:r>
          </w:p>
          <w:p w14:paraId="0887025F">
            <w:pPr>
              <w:pStyle w:val="205"/>
              <w:spacing w:before="152" w:line="220" w:lineRule="auto"/>
              <w:ind w:left="151"/>
              <w:rPr>
                <w:sz w:val="24"/>
                <w:szCs w:val="24"/>
              </w:rPr>
            </w:pPr>
            <w:r>
              <w:rPr>
                <w:spacing w:val="-6"/>
                <w:sz w:val="24"/>
                <w:szCs w:val="24"/>
              </w:rPr>
              <w:t>（如有）</w:t>
            </w:r>
          </w:p>
        </w:tc>
        <w:tc>
          <w:tcPr>
            <w:tcW w:w="1967" w:type="dxa"/>
            <w:vAlign w:val="top"/>
          </w:tcPr>
          <w:p w14:paraId="5DA151D6">
            <w:pPr>
              <w:pStyle w:val="205"/>
              <w:spacing w:before="145" w:line="221" w:lineRule="auto"/>
              <w:ind w:left="743"/>
              <w:rPr>
                <w:sz w:val="24"/>
                <w:szCs w:val="24"/>
              </w:rPr>
            </w:pPr>
            <w:r>
              <w:rPr>
                <w:spacing w:val="-5"/>
                <w:sz w:val="24"/>
                <w:szCs w:val="24"/>
              </w:rPr>
              <w:t>序号</w:t>
            </w:r>
          </w:p>
        </w:tc>
        <w:tc>
          <w:tcPr>
            <w:tcW w:w="1968" w:type="dxa"/>
            <w:gridSpan w:val="3"/>
            <w:vAlign w:val="top"/>
          </w:tcPr>
          <w:p w14:paraId="7DE3FCBF">
            <w:pPr>
              <w:pStyle w:val="205"/>
              <w:spacing w:before="145" w:line="219" w:lineRule="auto"/>
              <w:ind w:left="627"/>
              <w:rPr>
                <w:sz w:val="24"/>
                <w:szCs w:val="24"/>
              </w:rPr>
            </w:pPr>
            <w:r>
              <w:rPr>
                <w:spacing w:val="-4"/>
                <w:sz w:val="24"/>
                <w:szCs w:val="24"/>
              </w:rPr>
              <w:t>证书名</w:t>
            </w:r>
          </w:p>
        </w:tc>
        <w:tc>
          <w:tcPr>
            <w:tcW w:w="1636" w:type="dxa"/>
            <w:vAlign w:val="top"/>
          </w:tcPr>
          <w:p w14:paraId="383D3EF0">
            <w:pPr>
              <w:pStyle w:val="205"/>
              <w:spacing w:before="145" w:line="219" w:lineRule="auto"/>
              <w:ind w:left="464"/>
              <w:rPr>
                <w:sz w:val="24"/>
                <w:szCs w:val="24"/>
              </w:rPr>
            </w:pPr>
            <w:r>
              <w:rPr>
                <w:spacing w:val="-4"/>
                <w:sz w:val="24"/>
                <w:szCs w:val="24"/>
              </w:rPr>
              <w:t>证书号</w:t>
            </w:r>
          </w:p>
        </w:tc>
        <w:tc>
          <w:tcPr>
            <w:tcW w:w="2246" w:type="dxa"/>
            <w:vAlign w:val="top"/>
          </w:tcPr>
          <w:p w14:paraId="4472A7FA">
            <w:pPr>
              <w:rPr>
                <w:rFonts w:ascii="Arial"/>
                <w:sz w:val="21"/>
              </w:rPr>
            </w:pPr>
          </w:p>
        </w:tc>
      </w:tr>
      <w:tr w14:paraId="23118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34" w:type="dxa"/>
            <w:vMerge w:val="continue"/>
            <w:tcBorders>
              <w:top w:val="nil"/>
              <w:bottom w:val="nil"/>
            </w:tcBorders>
            <w:vAlign w:val="top"/>
          </w:tcPr>
          <w:p w14:paraId="7F5C5021">
            <w:pPr>
              <w:rPr>
                <w:rFonts w:ascii="Arial"/>
                <w:sz w:val="21"/>
              </w:rPr>
            </w:pPr>
          </w:p>
        </w:tc>
        <w:tc>
          <w:tcPr>
            <w:tcW w:w="1967" w:type="dxa"/>
            <w:vAlign w:val="top"/>
          </w:tcPr>
          <w:p w14:paraId="4C7F9D8F">
            <w:pPr>
              <w:rPr>
                <w:rFonts w:ascii="Arial"/>
                <w:sz w:val="21"/>
              </w:rPr>
            </w:pPr>
          </w:p>
        </w:tc>
        <w:tc>
          <w:tcPr>
            <w:tcW w:w="1968" w:type="dxa"/>
            <w:gridSpan w:val="3"/>
            <w:vAlign w:val="top"/>
          </w:tcPr>
          <w:p w14:paraId="0FBA5FA9">
            <w:pPr>
              <w:rPr>
                <w:rFonts w:ascii="Arial"/>
                <w:sz w:val="21"/>
              </w:rPr>
            </w:pPr>
          </w:p>
        </w:tc>
        <w:tc>
          <w:tcPr>
            <w:tcW w:w="1636" w:type="dxa"/>
            <w:vAlign w:val="top"/>
          </w:tcPr>
          <w:p w14:paraId="0321D057">
            <w:pPr>
              <w:rPr>
                <w:rFonts w:ascii="Arial"/>
                <w:sz w:val="21"/>
              </w:rPr>
            </w:pPr>
          </w:p>
        </w:tc>
        <w:tc>
          <w:tcPr>
            <w:tcW w:w="2246" w:type="dxa"/>
            <w:vAlign w:val="top"/>
          </w:tcPr>
          <w:p w14:paraId="17350BB4">
            <w:pPr>
              <w:rPr>
                <w:rFonts w:ascii="Arial"/>
                <w:sz w:val="21"/>
              </w:rPr>
            </w:pPr>
          </w:p>
        </w:tc>
      </w:tr>
      <w:tr w14:paraId="61FD9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234" w:type="dxa"/>
            <w:vMerge w:val="continue"/>
            <w:tcBorders>
              <w:top w:val="nil"/>
            </w:tcBorders>
            <w:vAlign w:val="top"/>
          </w:tcPr>
          <w:p w14:paraId="016B7567">
            <w:pPr>
              <w:rPr>
                <w:rFonts w:ascii="Arial"/>
                <w:sz w:val="21"/>
              </w:rPr>
            </w:pPr>
          </w:p>
        </w:tc>
        <w:tc>
          <w:tcPr>
            <w:tcW w:w="1967" w:type="dxa"/>
            <w:vAlign w:val="top"/>
          </w:tcPr>
          <w:p w14:paraId="25472084">
            <w:pPr>
              <w:rPr>
                <w:rFonts w:ascii="Arial"/>
                <w:sz w:val="21"/>
              </w:rPr>
            </w:pPr>
          </w:p>
        </w:tc>
        <w:tc>
          <w:tcPr>
            <w:tcW w:w="1968" w:type="dxa"/>
            <w:gridSpan w:val="3"/>
            <w:vAlign w:val="top"/>
          </w:tcPr>
          <w:p w14:paraId="0BA370B5">
            <w:pPr>
              <w:rPr>
                <w:rFonts w:ascii="Arial"/>
                <w:sz w:val="21"/>
              </w:rPr>
            </w:pPr>
          </w:p>
        </w:tc>
        <w:tc>
          <w:tcPr>
            <w:tcW w:w="1636" w:type="dxa"/>
            <w:vAlign w:val="top"/>
          </w:tcPr>
          <w:p w14:paraId="0BB90919">
            <w:pPr>
              <w:rPr>
                <w:rFonts w:ascii="Arial"/>
                <w:sz w:val="21"/>
              </w:rPr>
            </w:pPr>
          </w:p>
        </w:tc>
        <w:tc>
          <w:tcPr>
            <w:tcW w:w="2246" w:type="dxa"/>
            <w:vAlign w:val="top"/>
          </w:tcPr>
          <w:p w14:paraId="079B7FD8">
            <w:pPr>
              <w:rPr>
                <w:rFonts w:ascii="Arial"/>
                <w:sz w:val="21"/>
              </w:rPr>
            </w:pPr>
          </w:p>
        </w:tc>
      </w:tr>
      <w:tr w14:paraId="6339B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234" w:type="dxa"/>
            <w:vAlign w:val="top"/>
          </w:tcPr>
          <w:p w14:paraId="5AAE8DAA">
            <w:pPr>
              <w:spacing w:line="260" w:lineRule="auto"/>
              <w:rPr>
                <w:rFonts w:ascii="Arial"/>
                <w:sz w:val="21"/>
              </w:rPr>
            </w:pPr>
          </w:p>
          <w:p w14:paraId="07273E31">
            <w:pPr>
              <w:pStyle w:val="205"/>
              <w:spacing w:before="78" w:line="222" w:lineRule="auto"/>
              <w:ind w:left="141"/>
              <w:rPr>
                <w:sz w:val="24"/>
                <w:szCs w:val="24"/>
              </w:rPr>
            </w:pPr>
            <w:r>
              <w:rPr>
                <w:spacing w:val="-3"/>
                <w:sz w:val="24"/>
                <w:szCs w:val="24"/>
              </w:rPr>
              <w:t>主要经历</w:t>
            </w:r>
          </w:p>
        </w:tc>
        <w:tc>
          <w:tcPr>
            <w:tcW w:w="7817" w:type="dxa"/>
            <w:gridSpan w:val="6"/>
            <w:vAlign w:val="top"/>
          </w:tcPr>
          <w:p w14:paraId="4E4C3988">
            <w:pPr>
              <w:rPr>
                <w:rFonts w:ascii="Arial"/>
                <w:sz w:val="21"/>
              </w:rPr>
            </w:pPr>
          </w:p>
        </w:tc>
      </w:tr>
      <w:tr w14:paraId="62ECC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34" w:type="dxa"/>
            <w:vAlign w:val="top"/>
          </w:tcPr>
          <w:p w14:paraId="5F318547">
            <w:pPr>
              <w:pStyle w:val="205"/>
              <w:spacing w:before="148" w:line="220" w:lineRule="auto"/>
              <w:ind w:left="421"/>
              <w:rPr>
                <w:sz w:val="24"/>
                <w:szCs w:val="24"/>
              </w:rPr>
            </w:pPr>
            <w:r>
              <w:rPr>
                <w:spacing w:val="-26"/>
                <w:sz w:val="24"/>
                <w:szCs w:val="24"/>
              </w:rPr>
              <w:t>日期</w:t>
            </w:r>
          </w:p>
        </w:tc>
        <w:tc>
          <w:tcPr>
            <w:tcW w:w="3149" w:type="dxa"/>
            <w:gridSpan w:val="3"/>
            <w:vAlign w:val="top"/>
          </w:tcPr>
          <w:p w14:paraId="1D1765A1">
            <w:pPr>
              <w:pStyle w:val="205"/>
              <w:spacing w:before="148" w:line="220" w:lineRule="auto"/>
              <w:ind w:left="619"/>
              <w:rPr>
                <w:sz w:val="24"/>
                <w:szCs w:val="24"/>
              </w:rPr>
            </w:pPr>
            <w:r>
              <w:rPr>
                <w:spacing w:val="-2"/>
                <w:sz w:val="24"/>
                <w:szCs w:val="24"/>
              </w:rPr>
              <w:t>参加过的项目名称</w:t>
            </w:r>
          </w:p>
        </w:tc>
        <w:tc>
          <w:tcPr>
            <w:tcW w:w="2422" w:type="dxa"/>
            <w:gridSpan w:val="2"/>
            <w:vAlign w:val="top"/>
          </w:tcPr>
          <w:p w14:paraId="039C7500">
            <w:pPr>
              <w:pStyle w:val="205"/>
              <w:spacing w:before="149" w:line="219" w:lineRule="auto"/>
              <w:ind w:left="615"/>
              <w:rPr>
                <w:sz w:val="24"/>
                <w:szCs w:val="24"/>
              </w:rPr>
            </w:pPr>
            <w:r>
              <w:rPr>
                <w:spacing w:val="-3"/>
                <w:sz w:val="24"/>
                <w:szCs w:val="24"/>
              </w:rPr>
              <w:t>担任何职务</w:t>
            </w:r>
          </w:p>
        </w:tc>
        <w:tc>
          <w:tcPr>
            <w:tcW w:w="2246" w:type="dxa"/>
            <w:vAlign w:val="top"/>
          </w:tcPr>
          <w:p w14:paraId="15849E10">
            <w:pPr>
              <w:pStyle w:val="205"/>
              <w:spacing w:before="148" w:line="220" w:lineRule="auto"/>
              <w:ind w:left="890"/>
              <w:rPr>
                <w:sz w:val="24"/>
                <w:szCs w:val="24"/>
              </w:rPr>
            </w:pPr>
            <w:r>
              <w:rPr>
                <w:spacing w:val="-7"/>
                <w:sz w:val="24"/>
                <w:szCs w:val="24"/>
              </w:rPr>
              <w:t>备注</w:t>
            </w:r>
          </w:p>
        </w:tc>
      </w:tr>
      <w:tr w14:paraId="27977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34" w:type="dxa"/>
            <w:vAlign w:val="top"/>
          </w:tcPr>
          <w:p w14:paraId="3B9EFB01">
            <w:pPr>
              <w:rPr>
                <w:rFonts w:ascii="Arial"/>
                <w:sz w:val="21"/>
              </w:rPr>
            </w:pPr>
          </w:p>
        </w:tc>
        <w:tc>
          <w:tcPr>
            <w:tcW w:w="3149" w:type="dxa"/>
            <w:gridSpan w:val="3"/>
            <w:vAlign w:val="top"/>
          </w:tcPr>
          <w:p w14:paraId="1C4C26CE">
            <w:pPr>
              <w:rPr>
                <w:rFonts w:ascii="Arial"/>
                <w:sz w:val="21"/>
              </w:rPr>
            </w:pPr>
          </w:p>
        </w:tc>
        <w:tc>
          <w:tcPr>
            <w:tcW w:w="2422" w:type="dxa"/>
            <w:gridSpan w:val="2"/>
            <w:vAlign w:val="top"/>
          </w:tcPr>
          <w:p w14:paraId="2650C6B5">
            <w:pPr>
              <w:rPr>
                <w:rFonts w:ascii="Arial"/>
                <w:sz w:val="21"/>
              </w:rPr>
            </w:pPr>
          </w:p>
        </w:tc>
        <w:tc>
          <w:tcPr>
            <w:tcW w:w="2246" w:type="dxa"/>
            <w:vAlign w:val="top"/>
          </w:tcPr>
          <w:p w14:paraId="0603BE95">
            <w:pPr>
              <w:rPr>
                <w:rFonts w:ascii="Arial"/>
                <w:sz w:val="21"/>
              </w:rPr>
            </w:pPr>
          </w:p>
        </w:tc>
      </w:tr>
      <w:tr w14:paraId="2D31E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34" w:type="dxa"/>
            <w:vAlign w:val="top"/>
          </w:tcPr>
          <w:p w14:paraId="753F1881">
            <w:pPr>
              <w:rPr>
                <w:rFonts w:ascii="Arial"/>
                <w:sz w:val="21"/>
              </w:rPr>
            </w:pPr>
          </w:p>
        </w:tc>
        <w:tc>
          <w:tcPr>
            <w:tcW w:w="3149" w:type="dxa"/>
            <w:gridSpan w:val="3"/>
            <w:vAlign w:val="top"/>
          </w:tcPr>
          <w:p w14:paraId="760919FF">
            <w:pPr>
              <w:rPr>
                <w:rFonts w:ascii="Arial"/>
                <w:sz w:val="21"/>
              </w:rPr>
            </w:pPr>
          </w:p>
        </w:tc>
        <w:tc>
          <w:tcPr>
            <w:tcW w:w="2422" w:type="dxa"/>
            <w:gridSpan w:val="2"/>
            <w:vAlign w:val="top"/>
          </w:tcPr>
          <w:p w14:paraId="51C37BDD">
            <w:pPr>
              <w:rPr>
                <w:rFonts w:ascii="Arial"/>
                <w:sz w:val="21"/>
              </w:rPr>
            </w:pPr>
          </w:p>
        </w:tc>
        <w:tc>
          <w:tcPr>
            <w:tcW w:w="2246" w:type="dxa"/>
            <w:vAlign w:val="top"/>
          </w:tcPr>
          <w:p w14:paraId="0A423F48">
            <w:pPr>
              <w:rPr>
                <w:rFonts w:ascii="Arial"/>
                <w:sz w:val="21"/>
              </w:rPr>
            </w:pPr>
          </w:p>
        </w:tc>
      </w:tr>
      <w:tr w14:paraId="640C4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34" w:type="dxa"/>
            <w:vAlign w:val="top"/>
          </w:tcPr>
          <w:p w14:paraId="1B2C000F">
            <w:pPr>
              <w:rPr>
                <w:rFonts w:ascii="Arial"/>
                <w:sz w:val="21"/>
              </w:rPr>
            </w:pPr>
          </w:p>
        </w:tc>
        <w:tc>
          <w:tcPr>
            <w:tcW w:w="3149" w:type="dxa"/>
            <w:gridSpan w:val="3"/>
            <w:vAlign w:val="top"/>
          </w:tcPr>
          <w:p w14:paraId="527069EA">
            <w:pPr>
              <w:rPr>
                <w:rFonts w:ascii="Arial"/>
                <w:sz w:val="21"/>
              </w:rPr>
            </w:pPr>
          </w:p>
        </w:tc>
        <w:tc>
          <w:tcPr>
            <w:tcW w:w="2422" w:type="dxa"/>
            <w:gridSpan w:val="2"/>
            <w:vAlign w:val="top"/>
          </w:tcPr>
          <w:p w14:paraId="40998C0B">
            <w:pPr>
              <w:rPr>
                <w:rFonts w:ascii="Arial"/>
                <w:sz w:val="21"/>
              </w:rPr>
            </w:pPr>
          </w:p>
        </w:tc>
        <w:tc>
          <w:tcPr>
            <w:tcW w:w="2246" w:type="dxa"/>
            <w:vAlign w:val="top"/>
          </w:tcPr>
          <w:p w14:paraId="4DB2602C">
            <w:pPr>
              <w:rPr>
                <w:rFonts w:ascii="Arial"/>
                <w:sz w:val="21"/>
              </w:rPr>
            </w:pPr>
          </w:p>
        </w:tc>
      </w:tr>
      <w:tr w14:paraId="34711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34" w:type="dxa"/>
            <w:vAlign w:val="top"/>
          </w:tcPr>
          <w:p w14:paraId="2442471B">
            <w:pPr>
              <w:rPr>
                <w:rFonts w:ascii="Arial"/>
                <w:sz w:val="21"/>
              </w:rPr>
            </w:pPr>
          </w:p>
        </w:tc>
        <w:tc>
          <w:tcPr>
            <w:tcW w:w="3149" w:type="dxa"/>
            <w:gridSpan w:val="3"/>
            <w:vAlign w:val="top"/>
          </w:tcPr>
          <w:p w14:paraId="3408D480">
            <w:pPr>
              <w:rPr>
                <w:rFonts w:ascii="Arial"/>
                <w:sz w:val="21"/>
              </w:rPr>
            </w:pPr>
          </w:p>
        </w:tc>
        <w:tc>
          <w:tcPr>
            <w:tcW w:w="2422" w:type="dxa"/>
            <w:gridSpan w:val="2"/>
            <w:vAlign w:val="top"/>
          </w:tcPr>
          <w:p w14:paraId="71521A1F">
            <w:pPr>
              <w:rPr>
                <w:rFonts w:ascii="Arial"/>
                <w:sz w:val="21"/>
              </w:rPr>
            </w:pPr>
          </w:p>
        </w:tc>
        <w:tc>
          <w:tcPr>
            <w:tcW w:w="2246" w:type="dxa"/>
            <w:vAlign w:val="top"/>
          </w:tcPr>
          <w:p w14:paraId="3DD83D56">
            <w:pPr>
              <w:rPr>
                <w:rFonts w:ascii="Arial"/>
                <w:sz w:val="21"/>
              </w:rPr>
            </w:pPr>
          </w:p>
        </w:tc>
      </w:tr>
      <w:tr w14:paraId="36EC4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234" w:type="dxa"/>
            <w:vAlign w:val="top"/>
          </w:tcPr>
          <w:p w14:paraId="01B742BC">
            <w:pPr>
              <w:rPr>
                <w:rFonts w:ascii="Arial"/>
                <w:sz w:val="21"/>
              </w:rPr>
            </w:pPr>
          </w:p>
        </w:tc>
        <w:tc>
          <w:tcPr>
            <w:tcW w:w="3149" w:type="dxa"/>
            <w:gridSpan w:val="3"/>
            <w:vAlign w:val="top"/>
          </w:tcPr>
          <w:p w14:paraId="47D52E76">
            <w:pPr>
              <w:rPr>
                <w:rFonts w:ascii="Arial"/>
                <w:sz w:val="21"/>
              </w:rPr>
            </w:pPr>
          </w:p>
        </w:tc>
        <w:tc>
          <w:tcPr>
            <w:tcW w:w="2422" w:type="dxa"/>
            <w:gridSpan w:val="2"/>
            <w:vAlign w:val="top"/>
          </w:tcPr>
          <w:p w14:paraId="4E2F53BC">
            <w:pPr>
              <w:rPr>
                <w:rFonts w:ascii="Arial"/>
                <w:sz w:val="21"/>
              </w:rPr>
            </w:pPr>
          </w:p>
        </w:tc>
        <w:tc>
          <w:tcPr>
            <w:tcW w:w="2246" w:type="dxa"/>
            <w:vAlign w:val="top"/>
          </w:tcPr>
          <w:p w14:paraId="7D91DAF7">
            <w:pPr>
              <w:rPr>
                <w:rFonts w:ascii="Arial"/>
                <w:sz w:val="21"/>
              </w:rPr>
            </w:pPr>
          </w:p>
        </w:tc>
      </w:tr>
    </w:tbl>
    <w:p w14:paraId="674C0DD8">
      <w:pPr>
        <w:spacing w:before="29" w:line="227" w:lineRule="auto"/>
        <w:ind w:left="287"/>
        <w:rPr>
          <w:rFonts w:ascii="宋体" w:hAnsi="宋体" w:eastAsia="宋体" w:cs="宋体"/>
          <w:sz w:val="20"/>
          <w:szCs w:val="20"/>
        </w:rPr>
      </w:pPr>
      <w:r>
        <w:rPr>
          <w:rFonts w:ascii="宋体" w:hAnsi="宋体" w:eastAsia="宋体" w:cs="宋体"/>
          <w:spacing w:val="10"/>
          <w:sz w:val="20"/>
          <w:szCs w:val="20"/>
        </w:rPr>
        <w:t>注:上述表后应附（复印件并加盖单位公章</w:t>
      </w:r>
      <w:r>
        <w:rPr>
          <w:rFonts w:ascii="宋体" w:hAnsi="宋体" w:eastAsia="宋体" w:cs="宋体"/>
          <w:spacing w:val="9"/>
          <w:sz w:val="20"/>
          <w:szCs w:val="20"/>
        </w:rPr>
        <w:t>）的</w:t>
      </w:r>
    </w:p>
    <w:p w14:paraId="42E1464C">
      <w:pPr>
        <w:spacing w:before="27" w:line="227" w:lineRule="auto"/>
        <w:ind w:left="303"/>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23"/>
          <w:sz w:val="20"/>
          <w:szCs w:val="20"/>
        </w:rPr>
        <w:t xml:space="preserve"> </w:t>
      </w:r>
      <w:r>
        <w:rPr>
          <w:rFonts w:ascii="宋体" w:hAnsi="宋体" w:eastAsia="宋体" w:cs="宋体"/>
          <w:spacing w:val="8"/>
          <w:sz w:val="20"/>
          <w:szCs w:val="20"/>
        </w:rPr>
        <w:t>身份证、技术职称证书、毕业证书、监理工程师注册证书的复印件或扫描件等。</w:t>
      </w:r>
    </w:p>
    <w:p w14:paraId="05F83117">
      <w:pPr>
        <w:spacing w:before="25" w:line="227" w:lineRule="auto"/>
        <w:ind w:left="290"/>
        <w:rPr>
          <w:rFonts w:ascii="宋体" w:hAnsi="宋体" w:eastAsia="宋体" w:cs="宋体"/>
          <w:sz w:val="20"/>
          <w:szCs w:val="20"/>
        </w:rPr>
      </w:pPr>
      <w:r>
        <w:rPr>
          <w:rFonts w:ascii="宋体" w:hAnsi="宋体" w:eastAsia="宋体" w:cs="宋体"/>
          <w:spacing w:val="8"/>
          <w:sz w:val="20"/>
          <w:szCs w:val="20"/>
        </w:rPr>
        <w:t>2、</w:t>
      </w:r>
      <w:r>
        <w:rPr>
          <w:rFonts w:ascii="宋体" w:hAnsi="宋体" w:eastAsia="宋体" w:cs="宋体"/>
          <w:spacing w:val="-19"/>
          <w:sz w:val="20"/>
          <w:szCs w:val="20"/>
        </w:rPr>
        <w:t xml:space="preserve"> </w:t>
      </w:r>
      <w:r>
        <w:rPr>
          <w:rFonts w:ascii="宋体" w:hAnsi="宋体" w:eastAsia="宋体" w:cs="宋体"/>
          <w:spacing w:val="8"/>
          <w:sz w:val="20"/>
          <w:szCs w:val="20"/>
        </w:rPr>
        <w:t>项目总监未在其他在施建设工程项目中任职的承诺书或证明材料等。</w:t>
      </w:r>
    </w:p>
    <w:p w14:paraId="46C11B30">
      <w:pPr>
        <w:spacing w:line="359" w:lineRule="auto"/>
        <w:rPr>
          <w:rFonts w:ascii="Arial"/>
          <w:sz w:val="21"/>
        </w:rPr>
      </w:pPr>
    </w:p>
    <w:p w14:paraId="3523F97C">
      <w:pPr>
        <w:spacing w:line="360" w:lineRule="auto"/>
        <w:rPr>
          <w:rFonts w:ascii="Arial"/>
          <w:sz w:val="21"/>
        </w:rPr>
      </w:pPr>
    </w:p>
    <w:p w14:paraId="66325FBB">
      <w:pPr>
        <w:spacing w:before="92" w:line="221" w:lineRule="auto"/>
        <w:ind w:left="3284"/>
        <w:rPr>
          <w:rFonts w:ascii="宋体" w:hAnsi="宋体" w:eastAsia="宋体" w:cs="宋体"/>
          <w:sz w:val="28"/>
          <w:szCs w:val="28"/>
        </w:rPr>
      </w:pPr>
      <w:r>
        <w:rPr>
          <w:rFonts w:ascii="宋体" w:hAnsi="宋体" w:eastAsia="宋体" w:cs="宋体"/>
          <w:b/>
          <w:bCs/>
          <w:spacing w:val="-4"/>
          <w:sz w:val="28"/>
          <w:szCs w:val="28"/>
        </w:rPr>
        <w:t>（九）现场监理人员</w:t>
      </w:r>
    </w:p>
    <w:p w14:paraId="0C4BF740">
      <w:pPr>
        <w:spacing w:before="132" w:line="280" w:lineRule="auto"/>
        <w:ind w:left="292" w:right="301" w:firstLine="14"/>
        <w:rPr>
          <w:rFonts w:ascii="宋体" w:hAnsi="宋体" w:eastAsia="宋体" w:cs="宋体"/>
          <w:sz w:val="24"/>
          <w:szCs w:val="24"/>
        </w:rPr>
      </w:pPr>
      <w:r>
        <w:rPr>
          <w:rFonts w:ascii="宋体" w:hAnsi="宋体" w:eastAsia="宋体" w:cs="宋体"/>
          <w:spacing w:val="-2"/>
          <w:sz w:val="24"/>
          <w:szCs w:val="24"/>
        </w:rPr>
        <w:t>1、现场监理人员应包括：</w:t>
      </w:r>
      <w:r>
        <w:rPr>
          <w:rFonts w:hint="eastAsia" w:ascii="宋体" w:hAnsi="宋体" w:eastAsia="宋体" w:cs="宋体"/>
          <w:spacing w:val="-2"/>
          <w:sz w:val="24"/>
          <w:szCs w:val="24"/>
          <w:lang w:val="en-US" w:eastAsia="zh-CN"/>
        </w:rPr>
        <w:t>市政公共工程</w:t>
      </w:r>
      <w:r>
        <w:rPr>
          <w:rFonts w:ascii="宋体" w:hAnsi="宋体" w:eastAsia="宋体" w:cs="宋体"/>
          <w:spacing w:val="-2"/>
          <w:sz w:val="24"/>
          <w:szCs w:val="24"/>
        </w:rPr>
        <w:t>监理工程师、</w:t>
      </w:r>
      <w:r>
        <w:rPr>
          <w:rFonts w:ascii="宋体" w:hAnsi="宋体" w:eastAsia="宋体" w:cs="宋体"/>
          <w:spacing w:val="4"/>
          <w:sz w:val="24"/>
          <w:szCs w:val="24"/>
        </w:rPr>
        <w:t xml:space="preserve"> </w:t>
      </w:r>
      <w:r>
        <w:rPr>
          <w:rFonts w:ascii="宋体" w:hAnsi="宋体" w:eastAsia="宋体" w:cs="宋体"/>
          <w:spacing w:val="-1"/>
          <w:sz w:val="24"/>
          <w:szCs w:val="24"/>
        </w:rPr>
        <w:t>投资控制人员及项目总监认为需要配备的其他人员。</w:t>
      </w:r>
    </w:p>
    <w:p w14:paraId="48DF30CD">
      <w:pPr>
        <w:spacing w:before="152" w:line="219" w:lineRule="auto"/>
        <w:ind w:left="292"/>
        <w:rPr>
          <w:rFonts w:ascii="宋体" w:hAnsi="宋体" w:eastAsia="宋体" w:cs="宋体"/>
          <w:sz w:val="24"/>
          <w:szCs w:val="24"/>
        </w:rPr>
      </w:pPr>
      <w:r>
        <w:rPr>
          <w:rFonts w:ascii="宋体" w:hAnsi="宋体" w:eastAsia="宋体" w:cs="宋体"/>
          <w:spacing w:val="-1"/>
          <w:sz w:val="24"/>
          <w:szCs w:val="24"/>
        </w:rPr>
        <w:t>2、上述人员介绍应包括姓名、职称、主要资历等基本信息。</w:t>
      </w:r>
    </w:p>
    <w:p w14:paraId="1CF5C047">
      <w:pPr>
        <w:spacing w:before="155" w:line="219" w:lineRule="auto"/>
        <w:ind w:left="293"/>
        <w:rPr>
          <w:rFonts w:ascii="宋体" w:hAnsi="宋体" w:eastAsia="宋体" w:cs="宋体"/>
          <w:sz w:val="24"/>
          <w:szCs w:val="24"/>
        </w:rPr>
      </w:pPr>
      <w:r>
        <w:rPr>
          <w:rFonts w:ascii="宋体" w:hAnsi="宋体" w:eastAsia="宋体" w:cs="宋体"/>
          <w:spacing w:val="-1"/>
          <w:sz w:val="24"/>
          <w:szCs w:val="24"/>
        </w:rPr>
        <w:t>3、现场监理人员应付职称证书或注册证书上岗证书复印件。</w:t>
      </w:r>
    </w:p>
    <w:p w14:paraId="50C0873C">
      <w:pPr>
        <w:spacing w:line="219" w:lineRule="auto"/>
        <w:rPr>
          <w:rFonts w:ascii="宋体" w:hAnsi="宋体" w:eastAsia="宋体" w:cs="宋体"/>
          <w:sz w:val="24"/>
          <w:szCs w:val="24"/>
        </w:rPr>
        <w:sectPr>
          <w:footerReference r:id="rId23" w:type="default"/>
          <w:pgSz w:w="11906" w:h="16839"/>
          <w:pgMar w:top="400" w:right="1422" w:bottom="1847" w:left="1421" w:header="0" w:footer="1614" w:gutter="0"/>
          <w:cols w:space="720" w:num="1"/>
        </w:sectPr>
      </w:pPr>
    </w:p>
    <w:p w14:paraId="511B19A0">
      <w:pPr>
        <w:spacing w:before="98" w:line="219" w:lineRule="auto"/>
        <w:ind w:left="2878"/>
        <w:rPr>
          <w:rFonts w:ascii="宋体" w:hAnsi="宋体" w:eastAsia="宋体" w:cs="宋体"/>
          <w:sz w:val="30"/>
          <w:szCs w:val="30"/>
        </w:rPr>
      </w:pPr>
      <w:r>
        <w:rPr>
          <w:rFonts w:ascii="宋体" w:hAnsi="宋体" w:eastAsia="宋体" w:cs="宋体"/>
          <w:b/>
          <w:bCs/>
          <w:spacing w:val="-5"/>
          <w:sz w:val="30"/>
          <w:szCs w:val="30"/>
        </w:rPr>
        <w:t>（十）现场主要检测设备</w:t>
      </w:r>
    </w:p>
    <w:p w14:paraId="6EB1C45F">
      <w:pPr>
        <w:spacing w:before="186"/>
      </w:pPr>
    </w:p>
    <w:tbl>
      <w:tblPr>
        <w:tblStyle w:val="204"/>
        <w:tblW w:w="899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4"/>
        <w:gridCol w:w="1792"/>
        <w:gridCol w:w="2079"/>
        <w:gridCol w:w="2078"/>
        <w:gridCol w:w="2122"/>
      </w:tblGrid>
      <w:tr w14:paraId="67C1C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24" w:type="dxa"/>
            <w:tcBorders>
              <w:top w:val="single" w:color="000000" w:sz="10" w:space="0"/>
              <w:left w:val="single" w:color="000000" w:sz="10" w:space="0"/>
            </w:tcBorders>
            <w:vAlign w:val="top"/>
          </w:tcPr>
          <w:p w14:paraId="2ADDA40A">
            <w:pPr>
              <w:pStyle w:val="205"/>
              <w:spacing w:before="84" w:line="209" w:lineRule="auto"/>
              <w:ind w:left="143"/>
              <w:rPr>
                <w:sz w:val="31"/>
                <w:szCs w:val="31"/>
              </w:rPr>
            </w:pPr>
            <w:r>
              <w:rPr>
                <w:sz w:val="31"/>
                <w:szCs w:val="31"/>
              </w:rPr>
              <w:t>项号</w:t>
            </w:r>
          </w:p>
        </w:tc>
        <w:tc>
          <w:tcPr>
            <w:tcW w:w="1792" w:type="dxa"/>
            <w:tcBorders>
              <w:top w:val="single" w:color="000000" w:sz="10" w:space="0"/>
            </w:tcBorders>
            <w:vAlign w:val="top"/>
          </w:tcPr>
          <w:p w14:paraId="6A87540C">
            <w:pPr>
              <w:pStyle w:val="205"/>
              <w:spacing w:before="84" w:line="209" w:lineRule="auto"/>
              <w:ind w:left="263"/>
              <w:rPr>
                <w:sz w:val="31"/>
                <w:szCs w:val="31"/>
              </w:rPr>
            </w:pPr>
            <w:r>
              <w:rPr>
                <w:spacing w:val="5"/>
                <w:sz w:val="31"/>
                <w:szCs w:val="31"/>
              </w:rPr>
              <w:t>设备名称</w:t>
            </w:r>
          </w:p>
        </w:tc>
        <w:tc>
          <w:tcPr>
            <w:tcW w:w="2079" w:type="dxa"/>
            <w:tcBorders>
              <w:top w:val="single" w:color="000000" w:sz="10" w:space="0"/>
            </w:tcBorders>
            <w:vAlign w:val="top"/>
          </w:tcPr>
          <w:p w14:paraId="3EB832E3">
            <w:pPr>
              <w:pStyle w:val="205"/>
              <w:spacing w:before="84" w:line="209" w:lineRule="auto"/>
              <w:ind w:left="737"/>
              <w:rPr>
                <w:sz w:val="31"/>
                <w:szCs w:val="31"/>
              </w:rPr>
            </w:pPr>
            <w:r>
              <w:rPr>
                <w:spacing w:val="-3"/>
                <w:sz w:val="31"/>
                <w:szCs w:val="31"/>
              </w:rPr>
              <w:t>型号</w:t>
            </w:r>
          </w:p>
        </w:tc>
        <w:tc>
          <w:tcPr>
            <w:tcW w:w="2078" w:type="dxa"/>
            <w:tcBorders>
              <w:top w:val="single" w:color="000000" w:sz="10" w:space="0"/>
            </w:tcBorders>
            <w:vAlign w:val="top"/>
          </w:tcPr>
          <w:p w14:paraId="7220DB61">
            <w:pPr>
              <w:pStyle w:val="205"/>
              <w:spacing w:before="84" w:line="209" w:lineRule="auto"/>
              <w:ind w:left="734"/>
              <w:rPr>
                <w:sz w:val="31"/>
                <w:szCs w:val="31"/>
              </w:rPr>
            </w:pPr>
            <w:r>
              <w:rPr>
                <w:spacing w:val="1"/>
                <w:sz w:val="31"/>
                <w:szCs w:val="31"/>
              </w:rPr>
              <w:t>数量</w:t>
            </w:r>
          </w:p>
        </w:tc>
        <w:tc>
          <w:tcPr>
            <w:tcW w:w="2122" w:type="dxa"/>
            <w:tcBorders>
              <w:top w:val="single" w:color="000000" w:sz="10" w:space="0"/>
              <w:right w:val="single" w:color="000000" w:sz="10" w:space="0"/>
            </w:tcBorders>
            <w:vAlign w:val="top"/>
          </w:tcPr>
          <w:p w14:paraId="194B6243">
            <w:pPr>
              <w:pStyle w:val="205"/>
              <w:spacing w:before="84" w:line="209" w:lineRule="auto"/>
              <w:ind w:left="756"/>
              <w:rPr>
                <w:sz w:val="31"/>
                <w:szCs w:val="31"/>
              </w:rPr>
            </w:pPr>
            <w:r>
              <w:rPr>
                <w:spacing w:val="1"/>
                <w:sz w:val="31"/>
                <w:szCs w:val="31"/>
              </w:rPr>
              <w:t>用途</w:t>
            </w:r>
          </w:p>
        </w:tc>
      </w:tr>
      <w:tr w14:paraId="6AF26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924" w:type="dxa"/>
            <w:tcBorders>
              <w:left w:val="single" w:color="000000" w:sz="10" w:space="0"/>
            </w:tcBorders>
            <w:vAlign w:val="top"/>
          </w:tcPr>
          <w:p w14:paraId="1C36C0C8">
            <w:pPr>
              <w:rPr>
                <w:rFonts w:ascii="Arial"/>
                <w:sz w:val="21"/>
              </w:rPr>
            </w:pPr>
          </w:p>
        </w:tc>
        <w:tc>
          <w:tcPr>
            <w:tcW w:w="1792" w:type="dxa"/>
            <w:vAlign w:val="top"/>
          </w:tcPr>
          <w:p w14:paraId="778D920F">
            <w:pPr>
              <w:rPr>
                <w:rFonts w:ascii="Arial"/>
                <w:sz w:val="21"/>
              </w:rPr>
            </w:pPr>
          </w:p>
        </w:tc>
        <w:tc>
          <w:tcPr>
            <w:tcW w:w="2079" w:type="dxa"/>
            <w:vAlign w:val="top"/>
          </w:tcPr>
          <w:p w14:paraId="080FE8DA">
            <w:pPr>
              <w:rPr>
                <w:rFonts w:ascii="Arial"/>
                <w:sz w:val="21"/>
              </w:rPr>
            </w:pPr>
          </w:p>
        </w:tc>
        <w:tc>
          <w:tcPr>
            <w:tcW w:w="2078" w:type="dxa"/>
            <w:vAlign w:val="top"/>
          </w:tcPr>
          <w:p w14:paraId="515D2B21">
            <w:pPr>
              <w:rPr>
                <w:rFonts w:ascii="Arial"/>
                <w:sz w:val="21"/>
              </w:rPr>
            </w:pPr>
          </w:p>
        </w:tc>
        <w:tc>
          <w:tcPr>
            <w:tcW w:w="2122" w:type="dxa"/>
            <w:tcBorders>
              <w:right w:val="single" w:color="000000" w:sz="10" w:space="0"/>
            </w:tcBorders>
            <w:vAlign w:val="top"/>
          </w:tcPr>
          <w:p w14:paraId="1EEB5305">
            <w:pPr>
              <w:rPr>
                <w:rFonts w:ascii="Arial"/>
                <w:sz w:val="21"/>
              </w:rPr>
            </w:pPr>
          </w:p>
        </w:tc>
      </w:tr>
      <w:tr w14:paraId="1340C8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924" w:type="dxa"/>
            <w:tcBorders>
              <w:left w:val="single" w:color="000000" w:sz="10" w:space="0"/>
            </w:tcBorders>
            <w:vAlign w:val="top"/>
          </w:tcPr>
          <w:p w14:paraId="7911F27E">
            <w:pPr>
              <w:rPr>
                <w:rFonts w:ascii="Arial"/>
                <w:sz w:val="21"/>
              </w:rPr>
            </w:pPr>
          </w:p>
        </w:tc>
        <w:tc>
          <w:tcPr>
            <w:tcW w:w="1792" w:type="dxa"/>
            <w:vAlign w:val="top"/>
          </w:tcPr>
          <w:p w14:paraId="65E84F7C">
            <w:pPr>
              <w:rPr>
                <w:rFonts w:ascii="Arial"/>
                <w:sz w:val="21"/>
              </w:rPr>
            </w:pPr>
          </w:p>
        </w:tc>
        <w:tc>
          <w:tcPr>
            <w:tcW w:w="2079" w:type="dxa"/>
            <w:vAlign w:val="top"/>
          </w:tcPr>
          <w:p w14:paraId="1D54E1FC">
            <w:pPr>
              <w:rPr>
                <w:rFonts w:ascii="Arial"/>
                <w:sz w:val="21"/>
              </w:rPr>
            </w:pPr>
          </w:p>
        </w:tc>
        <w:tc>
          <w:tcPr>
            <w:tcW w:w="2078" w:type="dxa"/>
            <w:vAlign w:val="top"/>
          </w:tcPr>
          <w:p w14:paraId="32BF295A">
            <w:pPr>
              <w:rPr>
                <w:rFonts w:ascii="Arial"/>
                <w:sz w:val="21"/>
              </w:rPr>
            </w:pPr>
          </w:p>
        </w:tc>
        <w:tc>
          <w:tcPr>
            <w:tcW w:w="2122" w:type="dxa"/>
            <w:tcBorders>
              <w:right w:val="single" w:color="000000" w:sz="10" w:space="0"/>
            </w:tcBorders>
            <w:vAlign w:val="top"/>
          </w:tcPr>
          <w:p w14:paraId="32ED9BD0">
            <w:pPr>
              <w:rPr>
                <w:rFonts w:ascii="Arial"/>
                <w:sz w:val="21"/>
              </w:rPr>
            </w:pPr>
          </w:p>
        </w:tc>
      </w:tr>
      <w:tr w14:paraId="1D5D4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924" w:type="dxa"/>
            <w:tcBorders>
              <w:left w:val="single" w:color="000000" w:sz="10" w:space="0"/>
            </w:tcBorders>
            <w:vAlign w:val="top"/>
          </w:tcPr>
          <w:p w14:paraId="76CB7353">
            <w:pPr>
              <w:rPr>
                <w:rFonts w:ascii="Arial"/>
                <w:sz w:val="21"/>
              </w:rPr>
            </w:pPr>
          </w:p>
        </w:tc>
        <w:tc>
          <w:tcPr>
            <w:tcW w:w="1792" w:type="dxa"/>
            <w:vAlign w:val="top"/>
          </w:tcPr>
          <w:p w14:paraId="55E4735D">
            <w:pPr>
              <w:rPr>
                <w:rFonts w:ascii="Arial"/>
                <w:sz w:val="21"/>
              </w:rPr>
            </w:pPr>
          </w:p>
        </w:tc>
        <w:tc>
          <w:tcPr>
            <w:tcW w:w="2079" w:type="dxa"/>
            <w:vAlign w:val="top"/>
          </w:tcPr>
          <w:p w14:paraId="469F99AA">
            <w:pPr>
              <w:rPr>
                <w:rFonts w:ascii="Arial"/>
                <w:sz w:val="21"/>
              </w:rPr>
            </w:pPr>
          </w:p>
        </w:tc>
        <w:tc>
          <w:tcPr>
            <w:tcW w:w="2078" w:type="dxa"/>
            <w:vAlign w:val="top"/>
          </w:tcPr>
          <w:p w14:paraId="70F2543B">
            <w:pPr>
              <w:rPr>
                <w:rFonts w:ascii="Arial"/>
                <w:sz w:val="21"/>
              </w:rPr>
            </w:pPr>
          </w:p>
        </w:tc>
        <w:tc>
          <w:tcPr>
            <w:tcW w:w="2122" w:type="dxa"/>
            <w:tcBorders>
              <w:right w:val="single" w:color="000000" w:sz="10" w:space="0"/>
            </w:tcBorders>
            <w:vAlign w:val="top"/>
          </w:tcPr>
          <w:p w14:paraId="600255B3">
            <w:pPr>
              <w:rPr>
                <w:rFonts w:ascii="Arial"/>
                <w:sz w:val="21"/>
              </w:rPr>
            </w:pPr>
          </w:p>
        </w:tc>
      </w:tr>
      <w:tr w14:paraId="5A723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924" w:type="dxa"/>
            <w:tcBorders>
              <w:left w:val="single" w:color="000000" w:sz="10" w:space="0"/>
            </w:tcBorders>
            <w:vAlign w:val="top"/>
          </w:tcPr>
          <w:p w14:paraId="1F7D14BE">
            <w:pPr>
              <w:rPr>
                <w:rFonts w:ascii="Arial"/>
                <w:sz w:val="21"/>
              </w:rPr>
            </w:pPr>
          </w:p>
        </w:tc>
        <w:tc>
          <w:tcPr>
            <w:tcW w:w="1792" w:type="dxa"/>
            <w:vAlign w:val="top"/>
          </w:tcPr>
          <w:p w14:paraId="3262C671">
            <w:pPr>
              <w:rPr>
                <w:rFonts w:ascii="Arial"/>
                <w:sz w:val="21"/>
              </w:rPr>
            </w:pPr>
          </w:p>
        </w:tc>
        <w:tc>
          <w:tcPr>
            <w:tcW w:w="2079" w:type="dxa"/>
            <w:vAlign w:val="top"/>
          </w:tcPr>
          <w:p w14:paraId="75F10632">
            <w:pPr>
              <w:rPr>
                <w:rFonts w:ascii="Arial"/>
                <w:sz w:val="21"/>
              </w:rPr>
            </w:pPr>
          </w:p>
        </w:tc>
        <w:tc>
          <w:tcPr>
            <w:tcW w:w="2078" w:type="dxa"/>
            <w:vAlign w:val="top"/>
          </w:tcPr>
          <w:p w14:paraId="7232328B">
            <w:pPr>
              <w:rPr>
                <w:rFonts w:ascii="Arial"/>
                <w:sz w:val="21"/>
              </w:rPr>
            </w:pPr>
          </w:p>
        </w:tc>
        <w:tc>
          <w:tcPr>
            <w:tcW w:w="2122" w:type="dxa"/>
            <w:tcBorders>
              <w:right w:val="single" w:color="000000" w:sz="10" w:space="0"/>
            </w:tcBorders>
            <w:vAlign w:val="top"/>
          </w:tcPr>
          <w:p w14:paraId="317D7630">
            <w:pPr>
              <w:rPr>
                <w:rFonts w:ascii="Arial"/>
                <w:sz w:val="21"/>
              </w:rPr>
            </w:pPr>
          </w:p>
        </w:tc>
      </w:tr>
      <w:tr w14:paraId="7315F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924" w:type="dxa"/>
            <w:tcBorders>
              <w:left w:val="single" w:color="000000" w:sz="10" w:space="0"/>
              <w:bottom w:val="single" w:color="000000" w:sz="10" w:space="0"/>
            </w:tcBorders>
            <w:vAlign w:val="top"/>
          </w:tcPr>
          <w:p w14:paraId="0F421E34">
            <w:pPr>
              <w:rPr>
                <w:rFonts w:ascii="Arial"/>
                <w:sz w:val="21"/>
              </w:rPr>
            </w:pPr>
          </w:p>
        </w:tc>
        <w:tc>
          <w:tcPr>
            <w:tcW w:w="1792" w:type="dxa"/>
            <w:tcBorders>
              <w:bottom w:val="single" w:color="000000" w:sz="10" w:space="0"/>
            </w:tcBorders>
            <w:vAlign w:val="top"/>
          </w:tcPr>
          <w:p w14:paraId="72204879">
            <w:pPr>
              <w:rPr>
                <w:rFonts w:ascii="Arial"/>
                <w:sz w:val="21"/>
              </w:rPr>
            </w:pPr>
          </w:p>
        </w:tc>
        <w:tc>
          <w:tcPr>
            <w:tcW w:w="2079" w:type="dxa"/>
            <w:tcBorders>
              <w:bottom w:val="single" w:color="000000" w:sz="10" w:space="0"/>
            </w:tcBorders>
            <w:vAlign w:val="top"/>
          </w:tcPr>
          <w:p w14:paraId="205E6EC0">
            <w:pPr>
              <w:rPr>
                <w:rFonts w:ascii="Arial"/>
                <w:sz w:val="21"/>
              </w:rPr>
            </w:pPr>
          </w:p>
        </w:tc>
        <w:tc>
          <w:tcPr>
            <w:tcW w:w="2078" w:type="dxa"/>
            <w:tcBorders>
              <w:bottom w:val="single" w:color="000000" w:sz="10" w:space="0"/>
            </w:tcBorders>
            <w:vAlign w:val="top"/>
          </w:tcPr>
          <w:p w14:paraId="1B05821B">
            <w:pPr>
              <w:rPr>
                <w:rFonts w:ascii="Arial"/>
                <w:sz w:val="21"/>
              </w:rPr>
            </w:pPr>
          </w:p>
        </w:tc>
        <w:tc>
          <w:tcPr>
            <w:tcW w:w="2122" w:type="dxa"/>
            <w:tcBorders>
              <w:bottom w:val="single" w:color="000000" w:sz="10" w:space="0"/>
              <w:right w:val="single" w:color="000000" w:sz="10" w:space="0"/>
            </w:tcBorders>
            <w:vAlign w:val="top"/>
          </w:tcPr>
          <w:p w14:paraId="20F367B3">
            <w:pPr>
              <w:rPr>
                <w:rFonts w:ascii="Arial"/>
                <w:sz w:val="21"/>
              </w:rPr>
            </w:pPr>
          </w:p>
        </w:tc>
      </w:tr>
    </w:tbl>
    <w:p w14:paraId="7C17ADB9">
      <w:pPr>
        <w:spacing w:line="261" w:lineRule="auto"/>
        <w:rPr>
          <w:rFonts w:ascii="Arial"/>
          <w:sz w:val="21"/>
        </w:rPr>
      </w:pPr>
    </w:p>
    <w:p w14:paraId="0A578263">
      <w:pPr>
        <w:spacing w:line="261" w:lineRule="auto"/>
        <w:rPr>
          <w:rFonts w:ascii="Arial"/>
          <w:sz w:val="21"/>
        </w:rPr>
      </w:pPr>
    </w:p>
    <w:p w14:paraId="313D9691">
      <w:pPr>
        <w:spacing w:line="261" w:lineRule="auto"/>
        <w:rPr>
          <w:rFonts w:ascii="Arial"/>
          <w:sz w:val="21"/>
        </w:rPr>
      </w:pPr>
    </w:p>
    <w:p w14:paraId="17BDAEA6">
      <w:pPr>
        <w:spacing w:before="98" w:line="219" w:lineRule="auto"/>
        <w:ind w:left="3480"/>
        <w:rPr>
          <w:rFonts w:ascii="宋体" w:hAnsi="宋体" w:eastAsia="宋体" w:cs="宋体"/>
          <w:sz w:val="30"/>
          <w:szCs w:val="30"/>
        </w:rPr>
      </w:pPr>
      <w:r>
        <w:rPr>
          <w:rFonts w:ascii="宋体" w:hAnsi="宋体" w:eastAsia="宋体" w:cs="宋体"/>
          <w:b/>
          <w:bCs/>
          <w:spacing w:val="-7"/>
          <w:sz w:val="30"/>
          <w:szCs w:val="30"/>
        </w:rPr>
        <w:t>（十一）偏离表</w:t>
      </w:r>
    </w:p>
    <w:p w14:paraId="6BDD2557">
      <w:pPr>
        <w:spacing w:line="333" w:lineRule="auto"/>
        <w:rPr>
          <w:rFonts w:ascii="Arial"/>
          <w:sz w:val="21"/>
        </w:rPr>
      </w:pPr>
    </w:p>
    <w:p w14:paraId="6A77624F">
      <w:pPr>
        <w:spacing w:before="78" w:line="219" w:lineRule="auto"/>
        <w:ind w:left="271"/>
        <w:rPr>
          <w:rFonts w:ascii="宋体" w:hAnsi="宋体" w:eastAsia="宋体" w:cs="宋体"/>
          <w:sz w:val="24"/>
          <w:szCs w:val="24"/>
        </w:rPr>
      </w:pPr>
      <w:r>
        <w:rPr>
          <w:rFonts w:ascii="宋体" w:hAnsi="宋体" w:eastAsia="宋体" w:cs="宋体"/>
          <w:spacing w:val="-1"/>
          <w:sz w:val="24"/>
          <w:szCs w:val="24"/>
        </w:rPr>
        <w:t>投标人名称：</w:t>
      </w:r>
      <w:r>
        <w:rPr>
          <w:rFonts w:ascii="宋体" w:hAnsi="宋体" w:eastAsia="宋体" w:cs="宋体"/>
          <w:spacing w:val="-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
          <w:sz w:val="24"/>
          <w:szCs w:val="24"/>
        </w:rPr>
        <w:t>项目编号/标项号：</w:t>
      </w:r>
      <w:r>
        <w:rPr>
          <w:rFonts w:ascii="宋体" w:hAnsi="宋体" w:eastAsia="宋体" w:cs="宋体"/>
          <w:sz w:val="24"/>
          <w:szCs w:val="24"/>
          <w:u w:val="single" w:color="auto"/>
        </w:rPr>
        <w:t xml:space="preserve">                    </w:t>
      </w:r>
    </w:p>
    <w:p w14:paraId="149B1318">
      <w:pPr>
        <w:spacing w:before="61"/>
      </w:pPr>
    </w:p>
    <w:tbl>
      <w:tblPr>
        <w:tblStyle w:val="204"/>
        <w:tblW w:w="8733" w:type="dxa"/>
        <w:tblInd w:w="3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7"/>
        <w:gridCol w:w="2078"/>
        <w:gridCol w:w="2284"/>
        <w:gridCol w:w="2042"/>
        <w:gridCol w:w="1282"/>
      </w:tblGrid>
      <w:tr w14:paraId="66CF9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047" w:type="dxa"/>
            <w:vAlign w:val="top"/>
          </w:tcPr>
          <w:p w14:paraId="7A6824CA">
            <w:pPr>
              <w:pStyle w:val="205"/>
              <w:spacing w:before="194" w:line="221" w:lineRule="auto"/>
              <w:ind w:left="290"/>
              <w:rPr>
                <w:sz w:val="24"/>
                <w:szCs w:val="24"/>
              </w:rPr>
            </w:pPr>
            <w:r>
              <w:rPr>
                <w:spacing w:val="-5"/>
                <w:sz w:val="24"/>
                <w:szCs w:val="24"/>
              </w:rPr>
              <w:t>序号</w:t>
            </w:r>
          </w:p>
        </w:tc>
        <w:tc>
          <w:tcPr>
            <w:tcW w:w="2078" w:type="dxa"/>
            <w:vAlign w:val="top"/>
          </w:tcPr>
          <w:p w14:paraId="56CBD547">
            <w:pPr>
              <w:pStyle w:val="205"/>
              <w:spacing w:before="40" w:line="223" w:lineRule="auto"/>
              <w:ind w:left="686" w:right="198" w:hanging="479"/>
              <w:rPr>
                <w:sz w:val="24"/>
                <w:szCs w:val="24"/>
              </w:rPr>
            </w:pPr>
            <w:r>
              <w:rPr>
                <w:spacing w:val="-2"/>
                <w:sz w:val="24"/>
                <w:szCs w:val="24"/>
              </w:rPr>
              <w:t>竞争性磋商文件</w:t>
            </w:r>
            <w:r>
              <w:rPr>
                <w:sz w:val="24"/>
                <w:szCs w:val="24"/>
              </w:rPr>
              <w:t xml:space="preserve"> </w:t>
            </w:r>
            <w:r>
              <w:rPr>
                <w:spacing w:val="-4"/>
                <w:sz w:val="24"/>
                <w:szCs w:val="24"/>
              </w:rPr>
              <w:t>条目号</w:t>
            </w:r>
          </w:p>
        </w:tc>
        <w:tc>
          <w:tcPr>
            <w:tcW w:w="2284" w:type="dxa"/>
            <w:vAlign w:val="top"/>
          </w:tcPr>
          <w:p w14:paraId="132CA744">
            <w:pPr>
              <w:pStyle w:val="205"/>
              <w:spacing w:before="40" w:line="223" w:lineRule="auto"/>
              <w:ind w:left="912" w:right="178" w:hanging="719"/>
              <w:rPr>
                <w:sz w:val="24"/>
                <w:szCs w:val="24"/>
              </w:rPr>
            </w:pPr>
            <w:r>
              <w:rPr>
                <w:spacing w:val="-2"/>
                <w:sz w:val="24"/>
                <w:szCs w:val="24"/>
              </w:rPr>
              <w:t>竞争性磋商文件的</w:t>
            </w:r>
            <w:r>
              <w:rPr>
                <w:spacing w:val="2"/>
                <w:sz w:val="24"/>
                <w:szCs w:val="24"/>
              </w:rPr>
              <w:t xml:space="preserve"> </w:t>
            </w:r>
            <w:r>
              <w:rPr>
                <w:spacing w:val="-6"/>
                <w:sz w:val="24"/>
                <w:szCs w:val="24"/>
              </w:rPr>
              <w:t>条款</w:t>
            </w:r>
          </w:p>
        </w:tc>
        <w:tc>
          <w:tcPr>
            <w:tcW w:w="2042" w:type="dxa"/>
            <w:vAlign w:val="top"/>
          </w:tcPr>
          <w:p w14:paraId="2D76B2EE">
            <w:pPr>
              <w:pStyle w:val="205"/>
              <w:spacing w:before="194" w:line="219" w:lineRule="auto"/>
              <w:ind w:left="200"/>
              <w:rPr>
                <w:sz w:val="24"/>
                <w:szCs w:val="24"/>
              </w:rPr>
            </w:pPr>
            <w:r>
              <w:rPr>
                <w:spacing w:val="-4"/>
                <w:sz w:val="24"/>
                <w:szCs w:val="24"/>
              </w:rPr>
              <w:t>响应文件的条款</w:t>
            </w:r>
          </w:p>
        </w:tc>
        <w:tc>
          <w:tcPr>
            <w:tcW w:w="1282" w:type="dxa"/>
            <w:vAlign w:val="top"/>
          </w:tcPr>
          <w:p w14:paraId="575BF79B">
            <w:pPr>
              <w:pStyle w:val="205"/>
              <w:spacing w:before="194" w:line="219" w:lineRule="auto"/>
              <w:ind w:left="410"/>
              <w:rPr>
                <w:sz w:val="24"/>
                <w:szCs w:val="24"/>
              </w:rPr>
            </w:pPr>
            <w:r>
              <w:rPr>
                <w:spacing w:val="-7"/>
                <w:sz w:val="24"/>
                <w:szCs w:val="24"/>
              </w:rPr>
              <w:t>说明</w:t>
            </w:r>
          </w:p>
        </w:tc>
      </w:tr>
      <w:tr w14:paraId="7129D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47" w:type="dxa"/>
            <w:vAlign w:val="top"/>
          </w:tcPr>
          <w:p w14:paraId="117155E4">
            <w:pPr>
              <w:pStyle w:val="205"/>
              <w:spacing w:before="36" w:line="241" w:lineRule="auto"/>
              <w:ind w:left="133"/>
              <w:rPr>
                <w:sz w:val="24"/>
                <w:szCs w:val="24"/>
              </w:rPr>
            </w:pPr>
            <w:r>
              <w:rPr>
                <w:sz w:val="24"/>
                <w:szCs w:val="24"/>
              </w:rPr>
              <w:t>1</w:t>
            </w:r>
          </w:p>
        </w:tc>
        <w:tc>
          <w:tcPr>
            <w:tcW w:w="2078" w:type="dxa"/>
            <w:vAlign w:val="top"/>
          </w:tcPr>
          <w:p w14:paraId="088FE99C">
            <w:pPr>
              <w:pStyle w:val="205"/>
              <w:spacing w:before="37" w:line="223" w:lineRule="auto"/>
              <w:ind w:left="123" w:right="529" w:hanging="10"/>
              <w:rPr>
                <w:sz w:val="24"/>
                <w:szCs w:val="24"/>
              </w:rPr>
            </w:pPr>
            <w:r>
              <w:rPr>
                <w:spacing w:val="-2"/>
                <w:sz w:val="24"/>
                <w:szCs w:val="24"/>
              </w:rPr>
              <w:t>合同履约期限</w:t>
            </w:r>
            <w:r>
              <w:rPr>
                <w:sz w:val="24"/>
                <w:szCs w:val="24"/>
              </w:rPr>
              <w:t xml:space="preserve"> </w:t>
            </w:r>
            <w:r>
              <w:rPr>
                <w:spacing w:val="-6"/>
                <w:sz w:val="24"/>
                <w:szCs w:val="24"/>
              </w:rPr>
              <w:t>（工期）</w:t>
            </w:r>
          </w:p>
        </w:tc>
        <w:tc>
          <w:tcPr>
            <w:tcW w:w="2284" w:type="dxa"/>
            <w:vAlign w:val="top"/>
          </w:tcPr>
          <w:p w14:paraId="5BAF6F24">
            <w:pPr>
              <w:rPr>
                <w:rFonts w:ascii="Arial"/>
                <w:sz w:val="21"/>
              </w:rPr>
            </w:pPr>
          </w:p>
        </w:tc>
        <w:tc>
          <w:tcPr>
            <w:tcW w:w="2042" w:type="dxa"/>
            <w:vAlign w:val="top"/>
          </w:tcPr>
          <w:p w14:paraId="426C2DD9">
            <w:pPr>
              <w:rPr>
                <w:rFonts w:ascii="Arial"/>
                <w:sz w:val="21"/>
              </w:rPr>
            </w:pPr>
          </w:p>
        </w:tc>
        <w:tc>
          <w:tcPr>
            <w:tcW w:w="1282" w:type="dxa"/>
            <w:vAlign w:val="top"/>
          </w:tcPr>
          <w:p w14:paraId="71F2B581">
            <w:pPr>
              <w:rPr>
                <w:rFonts w:ascii="Arial"/>
                <w:sz w:val="21"/>
              </w:rPr>
            </w:pPr>
          </w:p>
        </w:tc>
      </w:tr>
      <w:tr w14:paraId="2FF56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047" w:type="dxa"/>
            <w:vAlign w:val="top"/>
          </w:tcPr>
          <w:p w14:paraId="423F55F2">
            <w:pPr>
              <w:pStyle w:val="205"/>
              <w:spacing w:before="38" w:line="241" w:lineRule="auto"/>
              <w:ind w:left="118"/>
              <w:rPr>
                <w:sz w:val="24"/>
                <w:szCs w:val="24"/>
              </w:rPr>
            </w:pPr>
            <w:r>
              <w:rPr>
                <w:sz w:val="24"/>
                <w:szCs w:val="24"/>
              </w:rPr>
              <w:t>2</w:t>
            </w:r>
          </w:p>
        </w:tc>
        <w:tc>
          <w:tcPr>
            <w:tcW w:w="2078" w:type="dxa"/>
            <w:vAlign w:val="top"/>
          </w:tcPr>
          <w:p w14:paraId="14FF54BA">
            <w:pPr>
              <w:pStyle w:val="205"/>
              <w:spacing w:before="39" w:line="219" w:lineRule="auto"/>
              <w:ind w:left="112"/>
              <w:rPr>
                <w:sz w:val="24"/>
                <w:szCs w:val="24"/>
              </w:rPr>
            </w:pPr>
            <w:r>
              <w:rPr>
                <w:spacing w:val="-3"/>
                <w:sz w:val="24"/>
                <w:szCs w:val="24"/>
              </w:rPr>
              <w:t>付款方式</w:t>
            </w:r>
          </w:p>
        </w:tc>
        <w:tc>
          <w:tcPr>
            <w:tcW w:w="2284" w:type="dxa"/>
            <w:vAlign w:val="top"/>
          </w:tcPr>
          <w:p w14:paraId="3912B37D">
            <w:pPr>
              <w:rPr>
                <w:rFonts w:ascii="Arial"/>
                <w:sz w:val="21"/>
              </w:rPr>
            </w:pPr>
          </w:p>
        </w:tc>
        <w:tc>
          <w:tcPr>
            <w:tcW w:w="2042" w:type="dxa"/>
            <w:vAlign w:val="top"/>
          </w:tcPr>
          <w:p w14:paraId="156F41E8">
            <w:pPr>
              <w:rPr>
                <w:rFonts w:ascii="Arial"/>
                <w:sz w:val="21"/>
              </w:rPr>
            </w:pPr>
          </w:p>
        </w:tc>
        <w:tc>
          <w:tcPr>
            <w:tcW w:w="1282" w:type="dxa"/>
            <w:vAlign w:val="top"/>
          </w:tcPr>
          <w:p w14:paraId="6FE52D36">
            <w:pPr>
              <w:rPr>
                <w:rFonts w:ascii="Arial"/>
                <w:sz w:val="21"/>
              </w:rPr>
            </w:pPr>
          </w:p>
        </w:tc>
      </w:tr>
      <w:tr w14:paraId="41D15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047" w:type="dxa"/>
            <w:vAlign w:val="top"/>
          </w:tcPr>
          <w:p w14:paraId="72781106">
            <w:pPr>
              <w:pStyle w:val="205"/>
              <w:spacing w:before="38"/>
              <w:ind w:left="120"/>
              <w:rPr>
                <w:sz w:val="24"/>
                <w:szCs w:val="24"/>
              </w:rPr>
            </w:pPr>
            <w:r>
              <w:rPr>
                <w:sz w:val="24"/>
                <w:szCs w:val="24"/>
              </w:rPr>
              <w:t>3</w:t>
            </w:r>
          </w:p>
        </w:tc>
        <w:tc>
          <w:tcPr>
            <w:tcW w:w="2078" w:type="dxa"/>
            <w:vAlign w:val="top"/>
          </w:tcPr>
          <w:p w14:paraId="7D7CA7C4">
            <w:pPr>
              <w:pStyle w:val="205"/>
              <w:spacing w:before="38" w:line="220" w:lineRule="auto"/>
              <w:ind w:left="113"/>
              <w:rPr>
                <w:sz w:val="24"/>
                <w:szCs w:val="24"/>
              </w:rPr>
            </w:pPr>
            <w:r>
              <w:rPr>
                <w:spacing w:val="-4"/>
                <w:sz w:val="24"/>
                <w:szCs w:val="24"/>
              </w:rPr>
              <w:t>质保期</w:t>
            </w:r>
          </w:p>
        </w:tc>
        <w:tc>
          <w:tcPr>
            <w:tcW w:w="2284" w:type="dxa"/>
            <w:vAlign w:val="top"/>
          </w:tcPr>
          <w:p w14:paraId="013CD147">
            <w:pPr>
              <w:rPr>
                <w:rFonts w:ascii="Arial"/>
                <w:sz w:val="21"/>
              </w:rPr>
            </w:pPr>
          </w:p>
        </w:tc>
        <w:tc>
          <w:tcPr>
            <w:tcW w:w="2042" w:type="dxa"/>
            <w:vAlign w:val="top"/>
          </w:tcPr>
          <w:p w14:paraId="3A6A59DF">
            <w:pPr>
              <w:rPr>
                <w:rFonts w:ascii="Arial"/>
                <w:sz w:val="21"/>
              </w:rPr>
            </w:pPr>
          </w:p>
        </w:tc>
        <w:tc>
          <w:tcPr>
            <w:tcW w:w="1282" w:type="dxa"/>
            <w:vAlign w:val="top"/>
          </w:tcPr>
          <w:p w14:paraId="23DD96A6">
            <w:pPr>
              <w:rPr>
                <w:rFonts w:ascii="Arial"/>
                <w:sz w:val="21"/>
              </w:rPr>
            </w:pPr>
          </w:p>
        </w:tc>
      </w:tr>
      <w:tr w14:paraId="522B0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047" w:type="dxa"/>
            <w:vAlign w:val="top"/>
          </w:tcPr>
          <w:p w14:paraId="2C1C6C01">
            <w:pPr>
              <w:rPr>
                <w:rFonts w:ascii="Arial"/>
                <w:sz w:val="21"/>
              </w:rPr>
            </w:pPr>
          </w:p>
        </w:tc>
        <w:tc>
          <w:tcPr>
            <w:tcW w:w="2078" w:type="dxa"/>
            <w:vAlign w:val="top"/>
          </w:tcPr>
          <w:p w14:paraId="49F493B6">
            <w:pPr>
              <w:pStyle w:val="205"/>
              <w:spacing w:before="38" w:line="351" w:lineRule="exact"/>
              <w:ind w:left="128"/>
              <w:rPr>
                <w:sz w:val="24"/>
                <w:szCs w:val="24"/>
              </w:rPr>
            </w:pPr>
            <w:r>
              <w:rPr>
                <w:spacing w:val="-13"/>
                <w:position w:val="2"/>
                <w:sz w:val="24"/>
                <w:szCs w:val="24"/>
              </w:rPr>
              <w:t>……</w:t>
            </w:r>
          </w:p>
        </w:tc>
        <w:tc>
          <w:tcPr>
            <w:tcW w:w="2284" w:type="dxa"/>
            <w:vAlign w:val="top"/>
          </w:tcPr>
          <w:p w14:paraId="5677895E">
            <w:pPr>
              <w:rPr>
                <w:rFonts w:ascii="Arial"/>
                <w:sz w:val="21"/>
              </w:rPr>
            </w:pPr>
          </w:p>
        </w:tc>
        <w:tc>
          <w:tcPr>
            <w:tcW w:w="2042" w:type="dxa"/>
            <w:vAlign w:val="top"/>
          </w:tcPr>
          <w:p w14:paraId="06C00722">
            <w:pPr>
              <w:rPr>
                <w:rFonts w:ascii="Arial"/>
                <w:sz w:val="21"/>
              </w:rPr>
            </w:pPr>
          </w:p>
        </w:tc>
        <w:tc>
          <w:tcPr>
            <w:tcW w:w="1282" w:type="dxa"/>
            <w:vAlign w:val="top"/>
          </w:tcPr>
          <w:p w14:paraId="7D241FD5">
            <w:pPr>
              <w:rPr>
                <w:rFonts w:ascii="Arial"/>
                <w:sz w:val="21"/>
              </w:rPr>
            </w:pPr>
          </w:p>
        </w:tc>
      </w:tr>
    </w:tbl>
    <w:p w14:paraId="19567C03">
      <w:pPr>
        <w:spacing w:before="45" w:line="258" w:lineRule="auto"/>
        <w:ind w:left="267" w:right="275"/>
        <w:rPr>
          <w:rFonts w:ascii="宋体" w:hAnsi="宋体" w:eastAsia="宋体" w:cs="宋体"/>
          <w:sz w:val="20"/>
          <w:szCs w:val="20"/>
        </w:rPr>
      </w:pPr>
      <w:r>
        <w:rPr>
          <w:rFonts w:ascii="宋体" w:hAnsi="宋体" w:eastAsia="宋体" w:cs="宋体"/>
          <w:spacing w:val="12"/>
          <w:sz w:val="20"/>
          <w:szCs w:val="20"/>
        </w:rPr>
        <w:t>注：投标供应商要将响应文件与竞争性磋商文件在商务部分的差异之处汇集成此表。投标供</w:t>
      </w:r>
      <w:r>
        <w:rPr>
          <w:rFonts w:ascii="宋体" w:hAnsi="宋体" w:eastAsia="宋体" w:cs="宋体"/>
          <w:spacing w:val="13"/>
          <w:sz w:val="20"/>
          <w:szCs w:val="20"/>
        </w:rPr>
        <w:t xml:space="preserve"> </w:t>
      </w:r>
      <w:r>
        <w:rPr>
          <w:rFonts w:ascii="宋体" w:hAnsi="宋体" w:eastAsia="宋体" w:cs="宋体"/>
          <w:spacing w:val="9"/>
          <w:sz w:val="20"/>
          <w:szCs w:val="20"/>
        </w:rPr>
        <w:t>应商必须详细填写偏离表，偏离表未声明事项视为认同竞争性磋商文件标准。</w:t>
      </w:r>
    </w:p>
    <w:p w14:paraId="5EDD4F0E">
      <w:pPr>
        <w:spacing w:line="332" w:lineRule="auto"/>
        <w:rPr>
          <w:rFonts w:ascii="Arial"/>
          <w:sz w:val="21"/>
        </w:rPr>
      </w:pPr>
    </w:p>
    <w:p w14:paraId="2E3C70C3">
      <w:pPr>
        <w:spacing w:line="332" w:lineRule="auto"/>
        <w:rPr>
          <w:rFonts w:ascii="Arial"/>
          <w:sz w:val="21"/>
        </w:rPr>
      </w:pPr>
    </w:p>
    <w:p w14:paraId="381AD6C1">
      <w:pPr>
        <w:spacing w:before="65" w:line="227" w:lineRule="auto"/>
        <w:ind w:left="3629"/>
        <w:rPr>
          <w:rFonts w:ascii="宋体" w:hAnsi="宋体" w:eastAsia="宋体" w:cs="宋体"/>
          <w:sz w:val="20"/>
          <w:szCs w:val="20"/>
        </w:rPr>
      </w:pPr>
      <w:r>
        <w:rPr>
          <w:rFonts w:ascii="宋体" w:hAnsi="宋体" w:eastAsia="宋体" w:cs="宋体"/>
          <w:spacing w:val="16"/>
          <w:sz w:val="20"/>
          <w:szCs w:val="20"/>
        </w:rPr>
        <w:t>投标人</w:t>
      </w:r>
      <w:r>
        <w:rPr>
          <w:rFonts w:ascii="宋体" w:hAnsi="宋体" w:eastAsia="宋体" w:cs="宋体"/>
          <w:spacing w:val="-6"/>
          <w:sz w:val="20"/>
          <w:szCs w:val="20"/>
        </w:rPr>
        <w:t>：</w:t>
      </w:r>
      <w:r>
        <w:rPr>
          <w:rFonts w:ascii="宋体" w:hAnsi="宋体" w:eastAsia="宋体" w:cs="宋体"/>
          <w:spacing w:val="-6"/>
          <w:sz w:val="20"/>
          <w:szCs w:val="20"/>
          <w:u w:val="single" w:color="auto"/>
        </w:rPr>
        <w:t>（</w:t>
      </w:r>
      <w:r>
        <w:rPr>
          <w:rFonts w:ascii="宋体" w:hAnsi="宋体" w:eastAsia="宋体" w:cs="宋体"/>
          <w:spacing w:val="16"/>
          <w:sz w:val="20"/>
          <w:szCs w:val="20"/>
          <w:u w:val="single" w:color="auto"/>
        </w:rPr>
        <w:t>全称</w:t>
      </w:r>
      <w:r>
        <w:rPr>
          <w:rFonts w:ascii="宋体" w:hAnsi="宋体" w:eastAsia="宋体" w:cs="宋体"/>
          <w:spacing w:val="-6"/>
          <w:sz w:val="20"/>
          <w:szCs w:val="20"/>
          <w:u w:val="single" w:color="auto"/>
        </w:rPr>
        <w:t>）（</w:t>
      </w:r>
      <w:r>
        <w:rPr>
          <w:rFonts w:ascii="宋体" w:hAnsi="宋体" w:eastAsia="宋体" w:cs="宋体"/>
          <w:spacing w:val="16"/>
          <w:sz w:val="20"/>
          <w:szCs w:val="20"/>
          <w:u w:val="single" w:color="auto"/>
        </w:rPr>
        <w:t>盖章）</w:t>
      </w:r>
    </w:p>
    <w:p w14:paraId="5EAF20DE">
      <w:pPr>
        <w:spacing w:before="294" w:line="227" w:lineRule="auto"/>
        <w:ind w:left="3627"/>
        <w:rPr>
          <w:rFonts w:ascii="宋体" w:hAnsi="宋体" w:eastAsia="宋体" w:cs="宋体"/>
          <w:sz w:val="20"/>
          <w:szCs w:val="20"/>
        </w:rPr>
      </w:pPr>
      <w:r>
        <w:rPr>
          <w:rFonts w:ascii="宋体" w:hAnsi="宋体" w:eastAsia="宋体" w:cs="宋体"/>
          <w:spacing w:val="11"/>
          <w:sz w:val="20"/>
          <w:szCs w:val="20"/>
        </w:rPr>
        <w:t>法定代表人或委托代理人</w:t>
      </w:r>
      <w:r>
        <w:rPr>
          <w:rFonts w:ascii="宋体" w:hAnsi="宋体" w:eastAsia="宋体" w:cs="宋体"/>
          <w:spacing w:val="-5"/>
          <w:sz w:val="20"/>
          <w:szCs w:val="20"/>
        </w:rPr>
        <w:t>：</w:t>
      </w:r>
      <w:r>
        <w:rPr>
          <w:rFonts w:ascii="宋体" w:hAnsi="宋体" w:eastAsia="宋体" w:cs="宋体"/>
          <w:spacing w:val="-5"/>
          <w:sz w:val="20"/>
          <w:szCs w:val="20"/>
          <w:u w:val="single" w:color="auto"/>
        </w:rPr>
        <w:t>（</w:t>
      </w:r>
      <w:r>
        <w:rPr>
          <w:rFonts w:ascii="宋体" w:hAnsi="宋体" w:eastAsia="宋体" w:cs="宋体"/>
          <w:spacing w:val="11"/>
          <w:sz w:val="20"/>
          <w:szCs w:val="20"/>
          <w:u w:val="single" w:color="auto"/>
        </w:rPr>
        <w:t>签字或盖章）</w:t>
      </w:r>
    </w:p>
    <w:p w14:paraId="2D1CE5F4">
      <w:pPr>
        <w:spacing w:before="294" w:line="228" w:lineRule="auto"/>
        <w:ind w:left="3663"/>
        <w:rPr>
          <w:rFonts w:ascii="宋体" w:hAnsi="宋体" w:eastAsia="宋体" w:cs="宋体"/>
          <w:sz w:val="20"/>
          <w:szCs w:val="20"/>
        </w:rPr>
      </w:pPr>
      <w:r>
        <w:rPr>
          <w:rFonts w:ascii="宋体" w:hAnsi="宋体" w:eastAsia="宋体" w:cs="宋体"/>
          <w:sz w:val="20"/>
          <w:szCs w:val="20"/>
        </w:rPr>
        <w:t>日期：20</w:t>
      </w:r>
      <w:r>
        <w:rPr>
          <w:rFonts w:ascii="宋体" w:hAnsi="宋体" w:eastAsia="宋体" w:cs="宋体"/>
          <w:spacing w:val="-100"/>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z w:val="20"/>
          <w:szCs w:val="20"/>
        </w:rPr>
        <w:t>年</w:t>
      </w:r>
      <w:r>
        <w:rPr>
          <w:rFonts w:ascii="宋体" w:hAnsi="宋体" w:eastAsia="宋体" w:cs="宋体"/>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z w:val="20"/>
          <w:szCs w:val="20"/>
        </w:rPr>
        <w:t>日</w:t>
      </w:r>
    </w:p>
    <w:p w14:paraId="11E7AD1E">
      <w:pPr>
        <w:spacing w:line="291" w:lineRule="auto"/>
        <w:rPr>
          <w:rFonts w:ascii="Arial"/>
          <w:sz w:val="21"/>
        </w:rPr>
      </w:pPr>
    </w:p>
    <w:p w14:paraId="6613DBF6">
      <w:pPr>
        <w:spacing w:line="291" w:lineRule="auto"/>
        <w:rPr>
          <w:rFonts w:ascii="Arial"/>
          <w:sz w:val="21"/>
        </w:rPr>
      </w:pPr>
    </w:p>
    <w:p w14:paraId="73CBE899">
      <w:pPr>
        <w:spacing w:line="291" w:lineRule="auto"/>
        <w:rPr>
          <w:rFonts w:ascii="Arial"/>
          <w:sz w:val="21"/>
        </w:rPr>
      </w:pPr>
    </w:p>
    <w:p w14:paraId="374A0862">
      <w:pPr>
        <w:spacing w:line="292" w:lineRule="auto"/>
        <w:rPr>
          <w:rFonts w:ascii="Arial"/>
          <w:sz w:val="21"/>
        </w:rPr>
      </w:pPr>
    </w:p>
    <w:p w14:paraId="2EA61CC4">
      <w:pPr>
        <w:spacing w:before="98" w:line="219" w:lineRule="auto"/>
        <w:ind w:left="619"/>
        <w:rPr>
          <w:rFonts w:ascii="宋体" w:hAnsi="宋体" w:eastAsia="宋体" w:cs="宋体"/>
          <w:sz w:val="30"/>
          <w:szCs w:val="30"/>
        </w:rPr>
      </w:pPr>
      <w:r>
        <w:rPr>
          <w:rFonts w:ascii="宋体" w:hAnsi="宋体" w:eastAsia="宋体" w:cs="宋体"/>
          <w:b/>
          <w:bCs/>
          <w:spacing w:val="-3"/>
          <w:sz w:val="30"/>
          <w:szCs w:val="30"/>
        </w:rPr>
        <w:t>（十二）提供其它有利于投标的资料及证明文件等</w:t>
      </w:r>
      <w:r>
        <w:rPr>
          <w:rFonts w:ascii="宋体" w:hAnsi="宋体" w:eastAsia="宋体" w:cs="宋体"/>
          <w:b/>
          <w:bCs/>
          <w:spacing w:val="-4"/>
          <w:sz w:val="30"/>
          <w:szCs w:val="30"/>
        </w:rPr>
        <w:t>（如有）</w:t>
      </w:r>
    </w:p>
    <w:p w14:paraId="712E624C">
      <w:pPr>
        <w:spacing w:line="219" w:lineRule="auto"/>
        <w:rPr>
          <w:rFonts w:ascii="宋体" w:hAnsi="宋体" w:eastAsia="宋体" w:cs="宋体"/>
          <w:sz w:val="30"/>
          <w:szCs w:val="30"/>
        </w:rPr>
        <w:sectPr>
          <w:footerReference r:id="rId24" w:type="default"/>
          <w:pgSz w:w="11906" w:h="16839"/>
          <w:pgMar w:top="400" w:right="1426" w:bottom="1847" w:left="1442" w:header="0" w:footer="1614" w:gutter="0"/>
          <w:cols w:space="720" w:num="1"/>
        </w:sectPr>
      </w:pPr>
    </w:p>
    <w:p w14:paraId="6B9E9515">
      <w:pPr>
        <w:spacing w:before="101" w:line="224" w:lineRule="auto"/>
        <w:ind w:left="1856"/>
        <w:rPr>
          <w:rFonts w:ascii="宋体" w:hAnsi="宋体" w:eastAsia="宋体" w:cs="宋体"/>
          <w:sz w:val="31"/>
          <w:szCs w:val="31"/>
        </w:rPr>
      </w:pPr>
      <w:r>
        <w:rPr>
          <w:rFonts w:ascii="宋体" w:hAnsi="宋体" w:eastAsia="宋体" w:cs="宋体"/>
          <w:b/>
          <w:bCs/>
          <w:spacing w:val="6"/>
          <w:sz w:val="31"/>
          <w:szCs w:val="31"/>
        </w:rPr>
        <w:t>（十三）投标人反商业贿赂承诺书</w:t>
      </w:r>
    </w:p>
    <w:p w14:paraId="6E15640D">
      <w:pPr>
        <w:spacing w:line="320" w:lineRule="auto"/>
        <w:rPr>
          <w:rFonts w:ascii="Arial"/>
          <w:sz w:val="21"/>
        </w:rPr>
      </w:pPr>
    </w:p>
    <w:p w14:paraId="2CDE7E0F">
      <w:pPr>
        <w:spacing w:before="91" w:line="219" w:lineRule="auto"/>
        <w:ind w:left="3478"/>
        <w:rPr>
          <w:rFonts w:ascii="宋体" w:hAnsi="宋体" w:eastAsia="宋体" w:cs="宋体"/>
          <w:sz w:val="28"/>
          <w:szCs w:val="28"/>
        </w:rPr>
      </w:pPr>
      <w:r>
        <w:rPr>
          <w:rFonts w:ascii="宋体" w:hAnsi="宋体" w:eastAsia="宋体" w:cs="宋体"/>
          <w:b/>
          <w:bCs/>
          <w:spacing w:val="-5"/>
          <w:sz w:val="28"/>
          <w:szCs w:val="28"/>
        </w:rPr>
        <w:t>承诺书（1）</w:t>
      </w:r>
    </w:p>
    <w:p w14:paraId="639F7AED">
      <w:pPr>
        <w:spacing w:line="334" w:lineRule="auto"/>
        <w:rPr>
          <w:rFonts w:ascii="Arial"/>
          <w:sz w:val="21"/>
        </w:rPr>
      </w:pPr>
    </w:p>
    <w:p w14:paraId="66BF6B51">
      <w:pPr>
        <w:spacing w:before="78" w:line="324" w:lineRule="auto"/>
        <w:ind w:right="164" w:firstLine="480"/>
        <w:rPr>
          <w:rFonts w:ascii="宋体" w:hAnsi="宋体" w:eastAsia="宋体" w:cs="宋体"/>
          <w:sz w:val="24"/>
          <w:szCs w:val="24"/>
        </w:rPr>
      </w:pPr>
      <w:r>
        <w:rPr>
          <w:rFonts w:ascii="宋体" w:hAnsi="宋体" w:eastAsia="宋体" w:cs="宋体"/>
          <w:sz w:val="24"/>
          <w:szCs w:val="24"/>
        </w:rPr>
        <w:t>我公司承诺在</w:t>
      </w:r>
      <w:r>
        <w:rPr>
          <w:rFonts w:ascii="宋体" w:hAnsi="宋体" w:eastAsia="宋体" w:cs="宋体"/>
          <w:sz w:val="24"/>
          <w:szCs w:val="24"/>
          <w:u w:val="single" w:color="auto"/>
        </w:rPr>
        <w:t>（项目编号、项目名称、标项号</w:t>
      </w:r>
      <w:r>
        <w:rPr>
          <w:rFonts w:ascii="宋体" w:hAnsi="宋体" w:eastAsia="宋体" w:cs="宋体"/>
          <w:spacing w:val="-1"/>
          <w:sz w:val="24"/>
          <w:szCs w:val="24"/>
          <w:u w:val="single" w:color="auto"/>
        </w:rPr>
        <w:t>）</w:t>
      </w:r>
      <w:r>
        <w:rPr>
          <w:rFonts w:ascii="宋体" w:hAnsi="宋体" w:eastAsia="宋体" w:cs="宋体"/>
          <w:spacing w:val="-1"/>
          <w:sz w:val="24"/>
          <w:szCs w:val="24"/>
        </w:rPr>
        <w:t>招标活动中，不给予国家工</w:t>
      </w:r>
      <w:r>
        <w:rPr>
          <w:rFonts w:ascii="宋体" w:hAnsi="宋体" w:eastAsia="宋体" w:cs="宋体"/>
          <w:sz w:val="24"/>
          <w:szCs w:val="24"/>
        </w:rPr>
        <w:t xml:space="preserve"> 作人员以及中介机构工作人员及其亲属各种形式的商</w:t>
      </w:r>
      <w:r>
        <w:rPr>
          <w:rFonts w:ascii="宋体" w:hAnsi="宋体" w:eastAsia="宋体" w:cs="宋体"/>
          <w:spacing w:val="-1"/>
          <w:sz w:val="24"/>
          <w:szCs w:val="24"/>
        </w:rPr>
        <w:t>业贿赂（包括送礼金礼品、</w:t>
      </w:r>
      <w:r>
        <w:rPr>
          <w:rFonts w:ascii="宋体" w:hAnsi="宋体" w:eastAsia="宋体" w:cs="宋体"/>
          <w:sz w:val="24"/>
          <w:szCs w:val="24"/>
        </w:rPr>
        <w:t xml:space="preserve"> 有价证券、购物券、回扣、佣金、咨询费、劳务费、</w:t>
      </w:r>
      <w:r>
        <w:rPr>
          <w:rFonts w:ascii="宋体" w:hAnsi="宋体" w:eastAsia="宋体" w:cs="宋体"/>
          <w:spacing w:val="-1"/>
          <w:sz w:val="24"/>
          <w:szCs w:val="24"/>
        </w:rPr>
        <w:t>赞助费、宣传费、支付旅游</w:t>
      </w:r>
      <w:r>
        <w:rPr>
          <w:rFonts w:ascii="宋体" w:hAnsi="宋体" w:eastAsia="宋体" w:cs="宋体"/>
          <w:sz w:val="24"/>
          <w:szCs w:val="24"/>
        </w:rPr>
        <w:t xml:space="preserve"> </w:t>
      </w:r>
      <w:r>
        <w:rPr>
          <w:rFonts w:ascii="宋体" w:hAnsi="宋体" w:eastAsia="宋体" w:cs="宋体"/>
          <w:spacing w:val="-1"/>
          <w:sz w:val="24"/>
          <w:szCs w:val="24"/>
        </w:rPr>
        <w:t>费用、报销各种消费凭证、宴请、娱乐等</w:t>
      </w:r>
      <w:r>
        <w:rPr>
          <w:rFonts w:ascii="宋体" w:hAnsi="宋体" w:eastAsia="宋体" w:cs="宋体"/>
          <w:spacing w:val="10"/>
          <w:sz w:val="24"/>
          <w:szCs w:val="24"/>
        </w:rPr>
        <w:t>），</w:t>
      </w:r>
      <w:r>
        <w:rPr>
          <w:rFonts w:ascii="宋体" w:hAnsi="宋体" w:eastAsia="宋体" w:cs="宋体"/>
          <w:spacing w:val="-1"/>
          <w:sz w:val="24"/>
          <w:szCs w:val="24"/>
        </w:rPr>
        <w:t>如有上述行为，我公司及项目参与</w:t>
      </w:r>
      <w:r>
        <w:rPr>
          <w:rFonts w:ascii="宋体" w:hAnsi="宋体" w:eastAsia="宋体" w:cs="宋体"/>
          <w:spacing w:val="1"/>
          <w:sz w:val="24"/>
          <w:szCs w:val="24"/>
        </w:rPr>
        <w:t xml:space="preserve"> </w:t>
      </w:r>
      <w:r>
        <w:rPr>
          <w:rFonts w:ascii="宋体" w:hAnsi="宋体" w:eastAsia="宋体" w:cs="宋体"/>
          <w:spacing w:val="-1"/>
          <w:sz w:val="24"/>
          <w:szCs w:val="24"/>
        </w:rPr>
        <w:t>人员愿意按照《反不正当竞争法》的有关规定接受处罚。</w:t>
      </w:r>
    </w:p>
    <w:p w14:paraId="13881178">
      <w:pPr>
        <w:spacing w:before="21" w:line="227" w:lineRule="auto"/>
        <w:ind w:left="3360"/>
        <w:rPr>
          <w:rFonts w:ascii="宋体" w:hAnsi="宋体" w:eastAsia="宋体" w:cs="宋体"/>
          <w:sz w:val="20"/>
          <w:szCs w:val="20"/>
        </w:rPr>
      </w:pPr>
      <w:r>
        <w:rPr>
          <w:rFonts w:ascii="宋体" w:hAnsi="宋体" w:eastAsia="宋体" w:cs="宋体"/>
          <w:spacing w:val="16"/>
          <w:sz w:val="20"/>
          <w:szCs w:val="20"/>
        </w:rPr>
        <w:t>投标人</w:t>
      </w:r>
      <w:r>
        <w:rPr>
          <w:rFonts w:ascii="宋体" w:hAnsi="宋体" w:eastAsia="宋体" w:cs="宋体"/>
          <w:spacing w:val="-6"/>
          <w:sz w:val="20"/>
          <w:szCs w:val="20"/>
        </w:rPr>
        <w:t>：</w:t>
      </w:r>
      <w:r>
        <w:rPr>
          <w:rFonts w:ascii="宋体" w:hAnsi="宋体" w:eastAsia="宋体" w:cs="宋体"/>
          <w:spacing w:val="-6"/>
          <w:sz w:val="20"/>
          <w:szCs w:val="20"/>
          <w:u w:val="single" w:color="auto"/>
        </w:rPr>
        <w:t>（</w:t>
      </w:r>
      <w:r>
        <w:rPr>
          <w:rFonts w:ascii="宋体" w:hAnsi="宋体" w:eastAsia="宋体" w:cs="宋体"/>
          <w:spacing w:val="16"/>
          <w:sz w:val="20"/>
          <w:szCs w:val="20"/>
          <w:u w:val="single" w:color="auto"/>
        </w:rPr>
        <w:t>全称</w:t>
      </w:r>
      <w:r>
        <w:rPr>
          <w:rFonts w:ascii="宋体" w:hAnsi="宋体" w:eastAsia="宋体" w:cs="宋体"/>
          <w:spacing w:val="-6"/>
          <w:sz w:val="20"/>
          <w:szCs w:val="20"/>
          <w:u w:val="single" w:color="auto"/>
        </w:rPr>
        <w:t>）（</w:t>
      </w:r>
      <w:r>
        <w:rPr>
          <w:rFonts w:ascii="宋体" w:hAnsi="宋体" w:eastAsia="宋体" w:cs="宋体"/>
          <w:spacing w:val="16"/>
          <w:sz w:val="20"/>
          <w:szCs w:val="20"/>
          <w:u w:val="single" w:color="auto"/>
        </w:rPr>
        <w:t>盖章）</w:t>
      </w:r>
    </w:p>
    <w:p w14:paraId="117AB410">
      <w:pPr>
        <w:spacing w:before="294" w:line="227" w:lineRule="auto"/>
        <w:ind w:left="3358"/>
        <w:rPr>
          <w:rFonts w:ascii="宋体" w:hAnsi="宋体" w:eastAsia="宋体" w:cs="宋体"/>
          <w:sz w:val="20"/>
          <w:szCs w:val="20"/>
        </w:rPr>
      </w:pPr>
      <w:r>
        <w:rPr>
          <w:rFonts w:ascii="宋体" w:hAnsi="宋体" w:eastAsia="宋体" w:cs="宋体"/>
          <w:spacing w:val="11"/>
          <w:sz w:val="20"/>
          <w:szCs w:val="20"/>
        </w:rPr>
        <w:t>法定代表人或委托代理人</w:t>
      </w:r>
      <w:r>
        <w:rPr>
          <w:rFonts w:ascii="宋体" w:hAnsi="宋体" w:eastAsia="宋体" w:cs="宋体"/>
          <w:spacing w:val="-5"/>
          <w:sz w:val="20"/>
          <w:szCs w:val="20"/>
        </w:rPr>
        <w:t>：</w:t>
      </w:r>
      <w:r>
        <w:rPr>
          <w:rFonts w:ascii="宋体" w:hAnsi="宋体" w:eastAsia="宋体" w:cs="宋体"/>
          <w:spacing w:val="-5"/>
          <w:sz w:val="20"/>
          <w:szCs w:val="20"/>
          <w:u w:val="single" w:color="auto"/>
        </w:rPr>
        <w:t>（</w:t>
      </w:r>
      <w:r>
        <w:rPr>
          <w:rFonts w:ascii="宋体" w:hAnsi="宋体" w:eastAsia="宋体" w:cs="宋体"/>
          <w:spacing w:val="11"/>
          <w:sz w:val="20"/>
          <w:szCs w:val="20"/>
          <w:u w:val="single" w:color="auto"/>
        </w:rPr>
        <w:t>签字或盖章）</w:t>
      </w:r>
    </w:p>
    <w:p w14:paraId="5C5C3BF1">
      <w:pPr>
        <w:spacing w:before="293" w:line="228" w:lineRule="auto"/>
        <w:ind w:left="3393"/>
        <w:rPr>
          <w:rFonts w:ascii="宋体" w:hAnsi="宋体" w:eastAsia="宋体" w:cs="宋体"/>
          <w:sz w:val="20"/>
          <w:szCs w:val="20"/>
        </w:rPr>
      </w:pPr>
      <w:r>
        <w:rPr>
          <w:rFonts w:ascii="宋体" w:hAnsi="宋体" w:eastAsia="宋体" w:cs="宋体"/>
          <w:sz w:val="20"/>
          <w:szCs w:val="20"/>
        </w:rPr>
        <w:t>日期：20</w:t>
      </w:r>
      <w:r>
        <w:rPr>
          <w:rFonts w:ascii="宋体" w:hAnsi="宋体" w:eastAsia="宋体" w:cs="宋体"/>
          <w:spacing w:val="-100"/>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z w:val="20"/>
          <w:szCs w:val="20"/>
        </w:rPr>
        <w:t>年</w:t>
      </w:r>
      <w:r>
        <w:rPr>
          <w:rFonts w:ascii="宋体" w:hAnsi="宋体" w:eastAsia="宋体" w:cs="宋体"/>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z w:val="20"/>
          <w:szCs w:val="20"/>
        </w:rPr>
        <w:t>日</w:t>
      </w:r>
    </w:p>
    <w:p w14:paraId="67051424">
      <w:pPr>
        <w:spacing w:line="296" w:lineRule="auto"/>
        <w:rPr>
          <w:rFonts w:ascii="Arial"/>
          <w:sz w:val="21"/>
        </w:rPr>
      </w:pPr>
    </w:p>
    <w:p w14:paraId="6743B865">
      <w:pPr>
        <w:spacing w:line="297" w:lineRule="auto"/>
        <w:rPr>
          <w:rFonts w:ascii="Arial"/>
          <w:sz w:val="21"/>
        </w:rPr>
      </w:pPr>
    </w:p>
    <w:p w14:paraId="2406643B">
      <w:pPr>
        <w:spacing w:before="91" w:line="219" w:lineRule="auto"/>
        <w:ind w:left="3478"/>
        <w:rPr>
          <w:rFonts w:ascii="宋体" w:hAnsi="宋体" w:eastAsia="宋体" w:cs="宋体"/>
          <w:sz w:val="28"/>
          <w:szCs w:val="28"/>
        </w:rPr>
      </w:pPr>
      <w:r>
        <w:rPr>
          <w:rFonts w:ascii="宋体" w:hAnsi="宋体" w:eastAsia="宋体" w:cs="宋体"/>
          <w:b/>
          <w:bCs/>
          <w:spacing w:val="-5"/>
          <w:sz w:val="28"/>
          <w:szCs w:val="28"/>
        </w:rPr>
        <w:t>承诺书（2）</w:t>
      </w:r>
    </w:p>
    <w:p w14:paraId="19A293C4">
      <w:pPr>
        <w:spacing w:line="242" w:lineRule="auto"/>
        <w:rPr>
          <w:rFonts w:ascii="Arial"/>
          <w:sz w:val="21"/>
        </w:rPr>
      </w:pPr>
    </w:p>
    <w:p w14:paraId="70F17CB5">
      <w:pPr>
        <w:spacing w:line="243" w:lineRule="auto"/>
        <w:rPr>
          <w:rFonts w:ascii="Arial"/>
          <w:sz w:val="21"/>
        </w:rPr>
      </w:pPr>
    </w:p>
    <w:p w14:paraId="7F3C77CA">
      <w:pPr>
        <w:spacing w:before="79" w:line="323" w:lineRule="auto"/>
        <w:ind w:left="26" w:right="61" w:firstLine="574"/>
        <w:rPr>
          <w:rFonts w:ascii="宋体" w:hAnsi="宋体" w:eastAsia="宋体" w:cs="宋体"/>
          <w:sz w:val="24"/>
          <w:szCs w:val="24"/>
        </w:rPr>
      </w:pPr>
      <w:r>
        <w:rPr>
          <w:rFonts w:ascii="宋体" w:hAnsi="宋体" w:eastAsia="宋体" w:cs="宋体"/>
          <w:spacing w:val="-1"/>
          <w:sz w:val="24"/>
          <w:szCs w:val="24"/>
        </w:rPr>
        <w:t>我公司承诺在参加本次</w:t>
      </w:r>
      <w:r>
        <w:rPr>
          <w:rFonts w:ascii="宋体" w:hAnsi="宋体" w:eastAsia="宋体" w:cs="宋体"/>
          <w:spacing w:val="-1"/>
          <w:sz w:val="24"/>
          <w:szCs w:val="24"/>
          <w:u w:val="single" w:color="auto"/>
        </w:rPr>
        <w:t>（项目编号、项目名称、标项号）</w:t>
      </w:r>
      <w:r>
        <w:rPr>
          <w:rFonts w:ascii="宋体" w:hAnsi="宋体" w:eastAsia="宋体" w:cs="宋体"/>
          <w:spacing w:val="-1"/>
          <w:sz w:val="24"/>
          <w:szCs w:val="24"/>
        </w:rPr>
        <w:t>投标前三年内，无</w:t>
      </w:r>
      <w:r>
        <w:rPr>
          <w:rFonts w:ascii="宋体" w:hAnsi="宋体" w:eastAsia="宋体" w:cs="宋体"/>
          <w:spacing w:val="3"/>
          <w:sz w:val="24"/>
          <w:szCs w:val="24"/>
        </w:rPr>
        <w:t xml:space="preserve"> </w:t>
      </w:r>
      <w:r>
        <w:rPr>
          <w:rFonts w:ascii="宋体" w:hAnsi="宋体" w:eastAsia="宋体" w:cs="宋体"/>
          <w:spacing w:val="-8"/>
          <w:sz w:val="24"/>
          <w:szCs w:val="24"/>
        </w:rPr>
        <w:t>以下行为：</w:t>
      </w:r>
    </w:p>
    <w:p w14:paraId="680F39B3">
      <w:pPr>
        <w:spacing w:line="220" w:lineRule="auto"/>
        <w:ind w:left="480"/>
        <w:rPr>
          <w:rFonts w:ascii="宋体" w:hAnsi="宋体" w:eastAsia="宋体" w:cs="宋体"/>
          <w:sz w:val="24"/>
          <w:szCs w:val="24"/>
        </w:rPr>
      </w:pPr>
      <w:r>
        <w:rPr>
          <w:rFonts w:ascii="宋体" w:hAnsi="宋体" w:eastAsia="宋体" w:cs="宋体"/>
          <w:spacing w:val="-2"/>
          <w:sz w:val="24"/>
          <w:szCs w:val="24"/>
        </w:rPr>
        <w:t>重大违法行为；</w:t>
      </w:r>
    </w:p>
    <w:p w14:paraId="35D66C0E">
      <w:pPr>
        <w:spacing w:before="134" w:line="220" w:lineRule="auto"/>
        <w:ind w:left="483"/>
        <w:rPr>
          <w:rFonts w:ascii="宋体" w:hAnsi="宋体" w:eastAsia="宋体" w:cs="宋体"/>
          <w:sz w:val="24"/>
          <w:szCs w:val="24"/>
        </w:rPr>
      </w:pPr>
      <w:r>
        <w:rPr>
          <w:rFonts w:ascii="宋体" w:hAnsi="宋体" w:eastAsia="宋体" w:cs="宋体"/>
          <w:spacing w:val="-3"/>
          <w:sz w:val="24"/>
          <w:szCs w:val="24"/>
        </w:rPr>
        <w:t>商业贿赂行为；</w:t>
      </w:r>
    </w:p>
    <w:p w14:paraId="7D97F536">
      <w:pPr>
        <w:spacing w:before="134" w:line="219" w:lineRule="auto"/>
        <w:ind w:left="478"/>
        <w:rPr>
          <w:rFonts w:ascii="宋体" w:hAnsi="宋体" w:eastAsia="宋体" w:cs="宋体"/>
          <w:sz w:val="24"/>
          <w:szCs w:val="24"/>
        </w:rPr>
      </w:pPr>
      <w:r>
        <w:rPr>
          <w:rFonts w:ascii="宋体" w:hAnsi="宋体" w:eastAsia="宋体" w:cs="宋体"/>
          <w:sz w:val="24"/>
          <w:szCs w:val="24"/>
        </w:rPr>
        <w:t>政府采购法《第七十七条》，列入不良行为</w:t>
      </w:r>
      <w:r>
        <w:rPr>
          <w:rFonts w:ascii="宋体" w:hAnsi="宋体" w:eastAsia="宋体" w:cs="宋体"/>
          <w:spacing w:val="-1"/>
          <w:sz w:val="24"/>
          <w:szCs w:val="24"/>
        </w:rPr>
        <w:t>记录名单的各种行为；</w:t>
      </w:r>
    </w:p>
    <w:p w14:paraId="7CA0DE2E">
      <w:pPr>
        <w:spacing w:before="136" w:line="325" w:lineRule="auto"/>
        <w:ind w:firstLine="482"/>
        <w:rPr>
          <w:rFonts w:ascii="宋体" w:hAnsi="宋体" w:eastAsia="宋体" w:cs="宋体"/>
          <w:sz w:val="24"/>
          <w:szCs w:val="24"/>
        </w:rPr>
      </w:pPr>
      <w:r>
        <w:rPr>
          <w:rFonts w:ascii="宋体" w:hAnsi="宋体" w:eastAsia="宋体" w:cs="宋体"/>
          <w:spacing w:val="-3"/>
          <w:sz w:val="24"/>
          <w:szCs w:val="24"/>
        </w:rPr>
        <w:t>如有上述行为，我公司及项目参与人员自愿放弃本次项目的投标、报价资格，</w:t>
      </w:r>
      <w:r>
        <w:rPr>
          <w:rFonts w:ascii="宋体" w:hAnsi="宋体" w:eastAsia="宋体" w:cs="宋体"/>
          <w:spacing w:val="12"/>
          <w:sz w:val="24"/>
          <w:szCs w:val="24"/>
        </w:rPr>
        <w:t xml:space="preserve"> </w:t>
      </w:r>
      <w:r>
        <w:rPr>
          <w:rFonts w:ascii="宋体" w:hAnsi="宋体" w:eastAsia="宋体" w:cs="宋体"/>
          <w:spacing w:val="-1"/>
          <w:sz w:val="24"/>
          <w:szCs w:val="24"/>
        </w:rPr>
        <w:t>若为预中标、成交人，也自愿放弃中标、成交资格。</w:t>
      </w:r>
    </w:p>
    <w:p w14:paraId="06874DAA">
      <w:pPr>
        <w:spacing w:line="373" w:lineRule="auto"/>
        <w:rPr>
          <w:rFonts w:ascii="Arial"/>
          <w:sz w:val="21"/>
        </w:rPr>
      </w:pPr>
    </w:p>
    <w:p w14:paraId="31CD6995">
      <w:pPr>
        <w:spacing w:before="66" w:line="227" w:lineRule="auto"/>
        <w:ind w:left="3360"/>
        <w:rPr>
          <w:rFonts w:ascii="宋体" w:hAnsi="宋体" w:eastAsia="宋体" w:cs="宋体"/>
          <w:sz w:val="20"/>
          <w:szCs w:val="20"/>
        </w:rPr>
      </w:pPr>
      <w:r>
        <w:rPr>
          <w:rFonts w:ascii="宋体" w:hAnsi="宋体" w:eastAsia="宋体" w:cs="宋体"/>
          <w:spacing w:val="16"/>
          <w:sz w:val="20"/>
          <w:szCs w:val="20"/>
        </w:rPr>
        <w:t>投标人</w:t>
      </w:r>
      <w:r>
        <w:rPr>
          <w:rFonts w:ascii="宋体" w:hAnsi="宋体" w:eastAsia="宋体" w:cs="宋体"/>
          <w:spacing w:val="-6"/>
          <w:sz w:val="20"/>
          <w:szCs w:val="20"/>
        </w:rPr>
        <w:t>：</w:t>
      </w:r>
      <w:r>
        <w:rPr>
          <w:rFonts w:ascii="宋体" w:hAnsi="宋体" w:eastAsia="宋体" w:cs="宋体"/>
          <w:spacing w:val="-6"/>
          <w:sz w:val="20"/>
          <w:szCs w:val="20"/>
          <w:u w:val="single" w:color="auto"/>
        </w:rPr>
        <w:t>（</w:t>
      </w:r>
      <w:r>
        <w:rPr>
          <w:rFonts w:ascii="宋体" w:hAnsi="宋体" w:eastAsia="宋体" w:cs="宋体"/>
          <w:spacing w:val="16"/>
          <w:sz w:val="20"/>
          <w:szCs w:val="20"/>
          <w:u w:val="single" w:color="auto"/>
        </w:rPr>
        <w:t>全称</w:t>
      </w:r>
      <w:r>
        <w:rPr>
          <w:rFonts w:ascii="宋体" w:hAnsi="宋体" w:eastAsia="宋体" w:cs="宋体"/>
          <w:spacing w:val="-6"/>
          <w:sz w:val="20"/>
          <w:szCs w:val="20"/>
          <w:u w:val="single" w:color="auto"/>
        </w:rPr>
        <w:t>）（</w:t>
      </w:r>
      <w:r>
        <w:rPr>
          <w:rFonts w:ascii="宋体" w:hAnsi="宋体" w:eastAsia="宋体" w:cs="宋体"/>
          <w:spacing w:val="16"/>
          <w:sz w:val="20"/>
          <w:szCs w:val="20"/>
          <w:u w:val="single" w:color="auto"/>
        </w:rPr>
        <w:t>盖章）</w:t>
      </w:r>
    </w:p>
    <w:p w14:paraId="1A269B15">
      <w:pPr>
        <w:spacing w:before="294" w:line="227" w:lineRule="auto"/>
        <w:ind w:left="3358"/>
        <w:rPr>
          <w:rFonts w:ascii="宋体" w:hAnsi="宋体" w:eastAsia="宋体" w:cs="宋体"/>
          <w:sz w:val="20"/>
          <w:szCs w:val="20"/>
        </w:rPr>
      </w:pPr>
      <w:r>
        <w:rPr>
          <w:rFonts w:ascii="宋体" w:hAnsi="宋体" w:eastAsia="宋体" w:cs="宋体"/>
          <w:spacing w:val="11"/>
          <w:sz w:val="20"/>
          <w:szCs w:val="20"/>
        </w:rPr>
        <w:t>法定代表人或委托代理人</w:t>
      </w:r>
      <w:r>
        <w:rPr>
          <w:rFonts w:ascii="宋体" w:hAnsi="宋体" w:eastAsia="宋体" w:cs="宋体"/>
          <w:spacing w:val="-5"/>
          <w:sz w:val="20"/>
          <w:szCs w:val="20"/>
        </w:rPr>
        <w:t>：</w:t>
      </w:r>
      <w:r>
        <w:rPr>
          <w:rFonts w:ascii="宋体" w:hAnsi="宋体" w:eastAsia="宋体" w:cs="宋体"/>
          <w:spacing w:val="-5"/>
          <w:sz w:val="20"/>
          <w:szCs w:val="20"/>
          <w:u w:val="single" w:color="auto"/>
        </w:rPr>
        <w:t>（</w:t>
      </w:r>
      <w:r>
        <w:rPr>
          <w:rFonts w:ascii="宋体" w:hAnsi="宋体" w:eastAsia="宋体" w:cs="宋体"/>
          <w:spacing w:val="11"/>
          <w:sz w:val="20"/>
          <w:szCs w:val="20"/>
          <w:u w:val="single" w:color="auto"/>
        </w:rPr>
        <w:t>签字或盖章）</w:t>
      </w:r>
    </w:p>
    <w:p w14:paraId="538BE364">
      <w:pPr>
        <w:spacing w:before="294" w:line="228" w:lineRule="auto"/>
        <w:ind w:left="3393"/>
        <w:rPr>
          <w:rFonts w:ascii="宋体" w:hAnsi="宋体" w:eastAsia="宋体" w:cs="宋体"/>
          <w:sz w:val="20"/>
          <w:szCs w:val="20"/>
        </w:rPr>
      </w:pPr>
      <w:r>
        <w:rPr>
          <w:rFonts w:ascii="宋体" w:hAnsi="宋体" w:eastAsia="宋体" w:cs="宋体"/>
          <w:sz w:val="20"/>
          <w:szCs w:val="20"/>
        </w:rPr>
        <w:t>日期：20</w:t>
      </w:r>
      <w:r>
        <w:rPr>
          <w:rFonts w:ascii="宋体" w:hAnsi="宋体" w:eastAsia="宋体" w:cs="宋体"/>
          <w:spacing w:val="-100"/>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z w:val="20"/>
          <w:szCs w:val="20"/>
        </w:rPr>
        <w:t>年</w:t>
      </w:r>
      <w:r>
        <w:rPr>
          <w:rFonts w:ascii="宋体" w:hAnsi="宋体" w:eastAsia="宋体" w:cs="宋体"/>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z w:val="20"/>
          <w:szCs w:val="20"/>
        </w:rPr>
        <w:t>日</w:t>
      </w:r>
    </w:p>
    <w:p w14:paraId="5C2408D0">
      <w:pPr>
        <w:pStyle w:val="31"/>
        <w:widowControl/>
        <w:numPr>
          <w:ilvl w:val="0"/>
          <w:numId w:val="0"/>
        </w:numPr>
        <w:snapToGrid/>
        <w:spacing w:before="0" w:beforeAutospacing="0" w:after="0" w:afterAutospacing="0" w:line="360" w:lineRule="auto"/>
        <w:jc w:val="both"/>
        <w:textAlignment w:val="baseline"/>
        <w:rPr>
          <w:rStyle w:val="39"/>
          <w:rFonts w:ascii="宋体" w:hAnsi="宋体" w:eastAsia="宋体"/>
          <w:b/>
          <w:i w:val="0"/>
          <w:caps w:val="0"/>
          <w:spacing w:val="0"/>
          <w:w w:val="100"/>
          <w:kern w:val="2"/>
          <w:sz w:val="32"/>
          <w:szCs w:val="28"/>
          <w:lang w:val="en-US" w:eastAsia="zh-CN" w:bidi="ar-SA"/>
        </w:rPr>
      </w:pPr>
    </w:p>
    <w:sectPr>
      <w:headerReference r:id="rId26" w:type="first"/>
      <w:footerReference r:id="rId28" w:type="first"/>
      <w:headerReference r:id="rId25" w:type="default"/>
      <w:footerReference r:id="rId27" w:type="default"/>
      <w:pgSz w:w="11906" w:h="16838"/>
      <w:pgMar w:top="1417" w:right="1418" w:bottom="1417" w:left="1134" w:header="851" w:footer="850" w:gutter="0"/>
      <w:lnNumType w:countBy="0"/>
      <w:pgNumType w:fmt="decimal"/>
      <w:cols w:space="425" w:num="1"/>
      <w:titlePg/>
      <w:docGrid w:type="linesAndChars" w:linePitch="312" w:charSpace="5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宋?">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_x000b_x000c_">
    <w:altName w:val="Times New Roman"/>
    <w:panose1 w:val="00000000000000000000"/>
    <w:charset w:val="00"/>
    <w:family w:val="roman"/>
    <w:pitch w:val="default"/>
    <w:sig w:usb0="00000000" w:usb1="00000000" w:usb2="00000000"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GIUOHC+ËÎÌå">
    <w:altName w:val="宋体"/>
    <w:panose1 w:val="00000000000000000000"/>
    <w:charset w:val="01"/>
    <w:family w:val="auto"/>
    <w:pitch w:val="default"/>
    <w:sig w:usb0="00000000" w:usb1="00000000" w:usb2="01010101" w:usb3="01010101" w:csb0="01010101" w:csb1="01010101"/>
  </w:font>
  <w:font w:name="SCOJMQ+ËÎÌå">
    <w:altName w:val="宋体"/>
    <w:panose1 w:val="00000000000000000000"/>
    <w:charset w:val="01"/>
    <w:family w:val="auto"/>
    <w:pitch w:val="default"/>
    <w:sig w:usb0="00000000" w:usb1="00000000" w:usb2="01010101" w:usb3="01010101" w:csb0="01010101" w:csb1="01010101"/>
  </w:font>
  <w:font w:name="TMBCOU+ËÎÌå">
    <w:altName w:val="宋体"/>
    <w:panose1 w:val="00000000000000000000"/>
    <w:charset w:val="01"/>
    <w:family w:val="auto"/>
    <w:pitch w:val="default"/>
    <w:sig w:usb0="00000000" w:usb1="00000000" w:usb2="01010101" w:usb3="01010101" w:csb0="01010101" w:csb1="01010101"/>
  </w:font>
  <w:font w:name="PQPMNW+ËÎÌå">
    <w:altName w:val="宋体"/>
    <w:panose1 w:val="00000000000000000000"/>
    <w:charset w:val="01"/>
    <w:family w:val="auto"/>
    <w:pitch w:val="default"/>
    <w:sig w:usb0="00000000" w:usb1="00000000" w:usb2="01010101" w:usb3="01010101" w:csb0="01010101" w:csb1="010101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D7305">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9920D3">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19920D3">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D6073">
    <w:pPr>
      <w:spacing w:line="229" w:lineRule="auto"/>
      <w:ind w:left="4159"/>
      <w:rPr>
        <w:rFonts w:ascii="宋体" w:hAnsi="宋体" w:eastAsia="宋体" w:cs="宋体"/>
        <w:sz w:val="18"/>
        <w:szCs w:val="18"/>
      </w:rPr>
    </w:pPr>
    <w:r>
      <w:rPr>
        <w:rFonts w:ascii="宋体" w:hAnsi="宋体" w:eastAsia="宋体" w:cs="宋体"/>
        <w:spacing w:val="-4"/>
        <w:sz w:val="18"/>
        <w:szCs w:val="18"/>
      </w:rPr>
      <w:t>65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5B5D6">
    <w:pPr>
      <w:spacing w:line="229" w:lineRule="auto"/>
      <w:ind w:left="4160"/>
      <w:rPr>
        <w:rFonts w:ascii="宋体" w:hAnsi="宋体" w:eastAsia="宋体" w:cs="宋体"/>
        <w:sz w:val="18"/>
        <w:szCs w:val="18"/>
      </w:rPr>
    </w:pPr>
    <w:r>
      <w:rPr>
        <w:rFonts w:ascii="宋体" w:hAnsi="宋体" w:eastAsia="宋体" w:cs="宋体"/>
        <w:spacing w:val="-4"/>
        <w:sz w:val="18"/>
        <w:szCs w:val="18"/>
      </w:rPr>
      <w:t>66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8814C">
    <w:pPr>
      <w:spacing w:line="229" w:lineRule="auto"/>
      <w:ind w:left="4170"/>
      <w:rPr>
        <w:rFonts w:ascii="宋体" w:hAnsi="宋体" w:eastAsia="宋体" w:cs="宋体"/>
        <w:sz w:val="18"/>
        <w:szCs w:val="18"/>
      </w:rPr>
    </w:pPr>
    <w:r>
      <w:rPr>
        <w:rFonts w:ascii="宋体" w:hAnsi="宋体" w:eastAsia="宋体" w:cs="宋体"/>
        <w:spacing w:val="-4"/>
        <w:sz w:val="18"/>
        <w:szCs w:val="18"/>
      </w:rPr>
      <w:t>67</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C3427">
    <w:pPr>
      <w:spacing w:line="229" w:lineRule="auto"/>
      <w:ind w:left="4160"/>
      <w:rPr>
        <w:rFonts w:ascii="宋体" w:hAnsi="宋体" w:eastAsia="宋体" w:cs="宋体"/>
        <w:sz w:val="18"/>
        <w:szCs w:val="18"/>
      </w:rPr>
    </w:pPr>
    <w:r>
      <w:rPr>
        <w:rFonts w:ascii="宋体" w:hAnsi="宋体" w:eastAsia="宋体" w:cs="宋体"/>
        <w:spacing w:val="-4"/>
        <w:sz w:val="18"/>
        <w:szCs w:val="18"/>
      </w:rPr>
      <w:t>68</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59AE1">
    <w:pPr>
      <w:spacing w:line="229" w:lineRule="auto"/>
      <w:ind w:left="4283"/>
      <w:rPr>
        <w:rFonts w:ascii="宋体" w:hAnsi="宋体" w:eastAsia="宋体" w:cs="宋体"/>
        <w:sz w:val="18"/>
        <w:szCs w:val="18"/>
      </w:rPr>
    </w:pPr>
    <w:r>
      <w:rPr>
        <w:rFonts w:ascii="宋体" w:hAnsi="宋体" w:eastAsia="宋体" w:cs="宋体"/>
        <w:spacing w:val="-4"/>
        <w:sz w:val="18"/>
        <w:szCs w:val="18"/>
      </w:rPr>
      <w:t>69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6AD11">
    <w:pPr>
      <w:spacing w:line="229" w:lineRule="auto"/>
      <w:ind w:left="4088"/>
      <w:rPr>
        <w:rFonts w:ascii="宋体" w:hAnsi="宋体" w:eastAsia="宋体" w:cs="宋体"/>
        <w:sz w:val="18"/>
        <w:szCs w:val="18"/>
      </w:rPr>
    </w:pPr>
    <w:r>
      <w:rPr>
        <w:rFonts w:ascii="宋体" w:hAnsi="宋体" w:eastAsia="宋体" w:cs="宋体"/>
        <w:spacing w:val="-6"/>
        <w:sz w:val="18"/>
        <w:szCs w:val="18"/>
      </w:rPr>
      <w:t>70</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04200">
    <w:pPr>
      <w:spacing w:line="229" w:lineRule="auto"/>
      <w:ind w:left="4170"/>
      <w:rPr>
        <w:rFonts w:ascii="宋体" w:hAnsi="宋体" w:eastAsia="宋体" w:cs="宋体"/>
        <w:sz w:val="18"/>
        <w:szCs w:val="18"/>
      </w:rPr>
    </w:pPr>
    <w:r>
      <w:rPr>
        <w:rFonts w:ascii="宋体" w:hAnsi="宋体" w:eastAsia="宋体" w:cs="宋体"/>
        <w:spacing w:val="-4"/>
        <w:sz w:val="18"/>
        <w:szCs w:val="18"/>
      </w:rPr>
      <w:t>62</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D6D3B">
    <w:pPr>
      <w:spacing w:line="229" w:lineRule="auto"/>
      <w:ind w:left="4616"/>
      <w:rPr>
        <w:rFonts w:ascii="宋体" w:hAnsi="宋体" w:eastAsia="宋体" w:cs="宋体"/>
        <w:sz w:val="18"/>
        <w:szCs w:val="18"/>
      </w:rPr>
    </w:pPr>
    <w:r>
      <w:rPr>
        <w:rFonts w:ascii="宋体" w:hAnsi="宋体" w:eastAsia="宋体" w:cs="宋体"/>
        <w:spacing w:val="-6"/>
        <w:sz w:val="18"/>
        <w:szCs w:val="18"/>
      </w:rPr>
      <w:t>73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EE8B4">
    <w:pPr>
      <w:spacing w:line="229" w:lineRule="auto"/>
      <w:ind w:left="4164"/>
      <w:rPr>
        <w:rFonts w:ascii="宋体" w:hAnsi="宋体" w:eastAsia="宋体" w:cs="宋体"/>
        <w:sz w:val="18"/>
        <w:szCs w:val="18"/>
      </w:rPr>
    </w:pPr>
    <w:r>
      <w:rPr>
        <w:rFonts w:ascii="宋体" w:hAnsi="宋体" w:eastAsia="宋体" w:cs="宋体"/>
        <w:spacing w:val="-6"/>
        <w:sz w:val="18"/>
        <w:szCs w:val="18"/>
      </w:rPr>
      <w:t>74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9F998">
    <w:pPr>
      <w:spacing w:line="229" w:lineRule="auto"/>
      <w:ind w:left="4452"/>
      <w:rPr>
        <w:rFonts w:ascii="宋体" w:hAnsi="宋体" w:eastAsia="宋体" w:cs="宋体"/>
        <w:sz w:val="18"/>
        <w:szCs w:val="18"/>
      </w:rPr>
    </w:pPr>
    <w:r>
      <w:rPr>
        <w:rFonts w:ascii="宋体" w:hAnsi="宋体" w:eastAsia="宋体" w:cs="宋体"/>
        <w:spacing w:val="-6"/>
        <w:sz w:val="18"/>
        <w:szCs w:val="18"/>
      </w:rPr>
      <w:t>76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A1280">
    <w:pPr>
      <w:pStyle w:val="16"/>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36833">
    <w:pPr>
      <w:spacing w:line="229" w:lineRule="auto"/>
      <w:ind w:left="4431"/>
      <w:rPr>
        <w:rFonts w:ascii="宋体" w:hAnsi="宋体" w:eastAsia="宋体" w:cs="宋体"/>
        <w:sz w:val="18"/>
        <w:szCs w:val="18"/>
      </w:rPr>
    </w:pPr>
    <w:r>
      <w:rPr>
        <w:rFonts w:ascii="宋体" w:hAnsi="宋体" w:eastAsia="宋体" w:cs="宋体"/>
        <w:spacing w:val="-6"/>
        <w:sz w:val="18"/>
        <w:szCs w:val="18"/>
      </w:rPr>
      <w:t>77</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E4FEF">
    <w:pPr>
      <w:pStyle w:val="16"/>
      <w:rPr>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BFE034">
                          <w:pPr>
                            <w:pStyle w:val="16"/>
                          </w:pPr>
                          <w:r>
                            <w:fldChar w:fldCharType="begin"/>
                          </w:r>
                          <w:r>
                            <w:instrText xml:space="preserve"> PAGE  \* MERGEFORMAT </w:instrText>
                          </w:r>
                          <w:r>
                            <w:fldChar w:fldCharType="separate"/>
                          </w:r>
                          <w:r>
                            <w:t>171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5BFE034">
                    <w:pPr>
                      <w:pStyle w:val="16"/>
                    </w:pPr>
                    <w:r>
                      <w:fldChar w:fldCharType="begin"/>
                    </w:r>
                    <w:r>
                      <w:instrText xml:space="preserve"> PAGE  \* MERGEFORMAT </w:instrText>
                    </w:r>
                    <w:r>
                      <w:fldChar w:fldCharType="separate"/>
                    </w:r>
                    <w:r>
                      <w:t>171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7E0B0">
    <w:pPr>
      <w:pStyle w:val="16"/>
      <w:rPr>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0F6AE">
                          <w:pPr>
                            <w:pStyle w:val="16"/>
                          </w:pPr>
                          <w:r>
                            <w:fldChar w:fldCharType="begin"/>
                          </w:r>
                          <w:r>
                            <w:instrText xml:space="preserve"> PAGE  \* MERGEFORMAT </w:instrText>
                          </w:r>
                          <w:r>
                            <w:fldChar w:fldCharType="separate"/>
                          </w:r>
                          <w:r>
                            <w:t>170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9E0F6AE">
                    <w:pPr>
                      <w:pStyle w:val="16"/>
                    </w:pPr>
                    <w:r>
                      <w:fldChar w:fldCharType="begin"/>
                    </w:r>
                    <w:r>
                      <w:instrText xml:space="preserve"> PAGE  \* MERGEFORMAT </w:instrText>
                    </w:r>
                    <w:r>
                      <w:fldChar w:fldCharType="separate"/>
                    </w:r>
                    <w:r>
                      <w:t>170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F0628">
    <w:pPr>
      <w:pStyle w:val="16"/>
      <w:jc w:val="center"/>
      <w:rPr>
        <w:rFonts w:eastAsia="仿宋_GB2312"/>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CA830">
                          <w:pPr>
                            <w:pStyle w:val="1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04CA830">
                    <w:pPr>
                      <w:pStyle w:val="1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4E359">
    <w:pPr>
      <w:jc w:val="center"/>
      <w:rPr>
        <w:rFonts w:hint="eastAsia"/>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0F044D">
                          <w:pPr>
                            <w:pStyle w:val="1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30F044D">
                    <w:pPr>
                      <w:pStyle w:val="1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E3575">
    <w:pPr>
      <w:spacing w:line="229" w:lineRule="auto"/>
      <w:ind w:left="4163"/>
      <w:rPr>
        <w:rFonts w:ascii="宋体" w:hAnsi="宋体" w:eastAsia="宋体" w:cs="宋体"/>
        <w:sz w:val="18"/>
        <w:szCs w:val="18"/>
      </w:rPr>
    </w:pPr>
    <w:r>
      <w:rPr>
        <w:rFonts w:ascii="宋体" w:hAnsi="宋体" w:eastAsia="宋体" w:cs="宋体"/>
        <w:spacing w:val="-5"/>
        <w:sz w:val="18"/>
        <w:szCs w:val="18"/>
      </w:rPr>
      <w:t>59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BF328">
    <w:pPr>
      <w:spacing w:line="229" w:lineRule="auto"/>
      <w:ind w:left="4167"/>
      <w:rPr>
        <w:rFonts w:ascii="宋体" w:hAnsi="宋体" w:eastAsia="宋体" w:cs="宋体"/>
        <w:sz w:val="18"/>
        <w:szCs w:val="18"/>
      </w:rPr>
    </w:pPr>
    <w:r>
      <w:rPr>
        <w:rFonts w:ascii="宋体" w:hAnsi="宋体" w:eastAsia="宋体" w:cs="宋体"/>
        <w:spacing w:val="-4"/>
        <w:sz w:val="18"/>
        <w:szCs w:val="18"/>
      </w:rPr>
      <w:t>60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10E7F">
    <w:pPr>
      <w:spacing w:line="229" w:lineRule="auto"/>
      <w:ind w:left="4170"/>
      <w:rPr>
        <w:rFonts w:ascii="宋体" w:hAnsi="宋体" w:eastAsia="宋体" w:cs="宋体"/>
        <w:sz w:val="18"/>
        <w:szCs w:val="18"/>
      </w:rPr>
    </w:pPr>
    <w:r>
      <w:rPr>
        <w:rFonts w:ascii="宋体" w:hAnsi="宋体" w:eastAsia="宋体" w:cs="宋体"/>
        <w:spacing w:val="-4"/>
        <w:sz w:val="18"/>
        <w:szCs w:val="18"/>
      </w:rPr>
      <w:t>62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A575E">
    <w:pPr>
      <w:spacing w:line="229" w:lineRule="auto"/>
      <w:ind w:left="4163"/>
      <w:rPr>
        <w:rFonts w:ascii="宋体" w:hAnsi="宋体" w:eastAsia="宋体" w:cs="宋体"/>
        <w:sz w:val="18"/>
        <w:szCs w:val="18"/>
      </w:rPr>
    </w:pPr>
    <w:r>
      <w:rPr>
        <w:rFonts w:ascii="宋体" w:hAnsi="宋体" w:eastAsia="宋体" w:cs="宋体"/>
        <w:spacing w:val="-4"/>
        <w:sz w:val="18"/>
        <w:szCs w:val="18"/>
      </w:rPr>
      <w:t>63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71532">
    <w:pPr>
      <w:spacing w:line="229" w:lineRule="auto"/>
      <w:ind w:left="4160"/>
      <w:rPr>
        <w:rFonts w:ascii="宋体" w:hAnsi="宋体" w:eastAsia="宋体" w:cs="宋体"/>
        <w:sz w:val="18"/>
        <w:szCs w:val="18"/>
      </w:rPr>
    </w:pPr>
    <w:r>
      <w:rPr>
        <w:rFonts w:ascii="宋体" w:hAnsi="宋体" w:eastAsia="宋体" w:cs="宋体"/>
        <w:spacing w:val="-4"/>
        <w:sz w:val="18"/>
        <w:szCs w:val="18"/>
      </w:rPr>
      <w:t>64</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9766B">
    <w:pPr>
      <w:pStyle w:val="17"/>
      <w:widowControl/>
      <w:pBdr>
        <w:bottom w:val="thinThickSmallGap" w:color="000000" w:sz="12" w:space="1"/>
      </w:pBdr>
      <w:snapToGrid w:val="0"/>
      <w:ind w:firstLine="843" w:firstLineChars="400"/>
      <w:jc w:val="both"/>
      <w:textAlignment w:val="baseline"/>
      <w:rPr>
        <w:rStyle w:val="27"/>
        <w:rFonts w:eastAsia="宋体"/>
        <w:kern w:val="2"/>
        <w:sz w:val="21"/>
        <w:szCs w:val="22"/>
        <w:lang w:val="en-US" w:eastAsia="zh-CN" w:bidi="ar-SA"/>
      </w:rPr>
    </w:pPr>
    <w:r>
      <w:rPr>
        <w:rStyle w:val="27"/>
        <w:rFonts w:hint="eastAsia" w:cs="Times New Roman"/>
        <w:b/>
        <w:bCs/>
        <w:kern w:val="2"/>
        <w:sz w:val="21"/>
        <w:szCs w:val="22"/>
        <w:lang w:val="en-US" w:eastAsia="zh-CN" w:bidi="ar-SA"/>
      </w:rPr>
      <w:t xml:space="preserve">新疆川衡工程造价咨询有限公司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83C03">
    <w:pPr>
      <w:pStyle w:val="17"/>
      <w:widowControl/>
      <w:pBdr>
        <w:bottom w:val="thinThickSmallGap" w:color="000000" w:sz="12" w:space="1"/>
      </w:pBdr>
      <w:snapToGrid w:val="0"/>
      <w:ind w:firstLine="843" w:firstLineChars="400"/>
      <w:jc w:val="both"/>
      <w:textAlignment w:val="baseline"/>
      <w:rPr>
        <w:rStyle w:val="27"/>
        <w:rFonts w:eastAsia="宋体"/>
        <w:kern w:val="2"/>
        <w:sz w:val="21"/>
        <w:szCs w:val="22"/>
        <w:lang w:val="en-US" w:eastAsia="zh-CN" w:bidi="ar-SA"/>
      </w:rPr>
    </w:pPr>
    <w:r>
      <w:rPr>
        <w:rStyle w:val="27"/>
        <w:rFonts w:hint="eastAsia" w:cs="Times New Roman"/>
        <w:b/>
        <w:bCs/>
        <w:kern w:val="2"/>
        <w:sz w:val="21"/>
        <w:szCs w:val="22"/>
        <w:lang w:val="en-US" w:eastAsia="zh-CN" w:bidi="ar-SA"/>
      </w:rPr>
      <w:t xml:space="preserve">新疆川衡工程造价咨询有限公司                             </w:t>
    </w:r>
  </w:p>
  <w:p w14:paraId="57AE48DC">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464AE">
    <w:pPr>
      <w:pStyle w:val="17"/>
      <w:widowControl/>
      <w:pBdr>
        <w:bottom w:val="thinThickSmallGap" w:color="000000" w:sz="12" w:space="1"/>
      </w:pBdr>
      <w:snapToGrid w:val="0"/>
      <w:ind w:firstLine="843" w:firstLineChars="400"/>
      <w:jc w:val="both"/>
      <w:textAlignment w:val="baseline"/>
      <w:rPr>
        <w:rStyle w:val="27"/>
        <w:rFonts w:hint="default" w:eastAsia="宋体"/>
        <w:kern w:val="2"/>
        <w:sz w:val="21"/>
        <w:szCs w:val="22"/>
        <w:lang w:val="en-US" w:eastAsia="zh-CN" w:bidi="ar-SA"/>
      </w:rPr>
    </w:pPr>
    <w:r>
      <w:rPr>
        <w:rStyle w:val="27"/>
        <w:rFonts w:hint="eastAsia" w:ascii="Times New Roman" w:hAnsi="Times New Roman" w:eastAsia="宋体" w:cs="Times New Roman"/>
        <w:b/>
        <w:bCs/>
        <w:kern w:val="2"/>
        <w:sz w:val="21"/>
        <w:szCs w:val="22"/>
        <w:lang w:val="en-US" w:eastAsia="zh-CN" w:bidi="ar-SA"/>
      </w:rPr>
      <w:t xml:space="preserve">新疆川衡工程造价咨询有限公司   </w:t>
    </w:r>
    <w:r>
      <w:rPr>
        <w:rStyle w:val="27"/>
        <w:rFonts w:cs="Times New Roman"/>
        <w:b/>
        <w:bCs/>
        <w:kern w:val="2"/>
        <w:sz w:val="21"/>
        <w:szCs w:val="22"/>
        <w:lang w:val="en-US" w:eastAsia="zh-CN" w:bidi="ar-SA"/>
      </w:rPr>
      <w:t xml:space="preserve">           </w:t>
    </w:r>
    <w:r>
      <w:rPr>
        <w:rStyle w:val="27"/>
        <w:rFonts w:hint="eastAsia" w:cs="Times New Roman"/>
        <w:b/>
        <w:bCs/>
        <w:kern w:val="2"/>
        <w:sz w:val="21"/>
        <w:szCs w:val="22"/>
        <w:lang w:val="en-US" w:eastAsia="zh-CN" w:bidi="ar-SA"/>
      </w:rPr>
      <w:t xml:space="preserve">         </w:t>
    </w:r>
    <w:r>
      <w:rPr>
        <w:rStyle w:val="27"/>
        <w:rFonts w:cs="Times New Roman"/>
        <w:b/>
        <w:bCs/>
        <w:kern w:val="2"/>
        <w:sz w:val="21"/>
        <w:szCs w:val="22"/>
        <w:lang w:val="en-US" w:eastAsia="zh-CN" w:bidi="ar-SA"/>
      </w:rPr>
      <w:t xml:space="preserve">       </w:t>
    </w:r>
  </w:p>
  <w:p w14:paraId="11AE98FF">
    <w:pPr>
      <w:pStyle w:val="23"/>
      <w:tabs>
        <w:tab w:val="left" w:pos="7233"/>
      </w:tabs>
      <w:ind w:left="0" w:leftChars="0" w:firstLine="0" w:firstLineChars="0"/>
      <w:jc w:val="left"/>
      <w:rPr>
        <w:rStyle w:val="27"/>
        <w:kern w:val="2"/>
        <w:sz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4C14B">
    <w:pPr>
      <w:pStyle w:val="17"/>
      <w:widowControl/>
      <w:pBdr>
        <w:bottom w:val="thinThickSmallGap" w:color="000000" w:sz="12" w:space="1"/>
      </w:pBdr>
      <w:snapToGrid w:val="0"/>
      <w:ind w:firstLine="843" w:firstLineChars="400"/>
      <w:jc w:val="both"/>
      <w:textAlignment w:val="baseline"/>
      <w:rPr>
        <w:rStyle w:val="27"/>
        <w:rFonts w:hint="default" w:eastAsia="宋体"/>
        <w:kern w:val="2"/>
        <w:sz w:val="21"/>
        <w:szCs w:val="22"/>
        <w:lang w:val="en-US" w:eastAsia="zh-CN" w:bidi="ar-SA"/>
      </w:rPr>
    </w:pPr>
    <w:r>
      <w:rPr>
        <w:rStyle w:val="27"/>
        <w:rFonts w:hint="eastAsia" w:ascii="Times New Roman" w:hAnsi="Times New Roman" w:eastAsia="宋体" w:cs="Times New Roman"/>
        <w:b/>
        <w:bCs/>
        <w:kern w:val="2"/>
        <w:sz w:val="21"/>
        <w:szCs w:val="22"/>
        <w:lang w:val="en-US" w:eastAsia="zh-CN" w:bidi="ar-SA"/>
      </w:rPr>
      <w:t>新疆川衡工程造价咨询有限公司</w:t>
    </w:r>
    <w:r>
      <w:rPr>
        <w:rStyle w:val="27"/>
        <w:rFonts w:cs="Times New Roman"/>
        <w:b/>
        <w:bCs/>
        <w:kern w:val="2"/>
        <w:sz w:val="21"/>
        <w:szCs w:val="22"/>
        <w:lang w:val="en-US" w:eastAsia="zh-CN" w:bidi="ar-SA"/>
      </w:rPr>
      <w:t xml:space="preserve">                                  </w:t>
    </w:r>
  </w:p>
  <w:p w14:paraId="17AF4582">
    <w:pPr>
      <w:pStyle w:val="17"/>
      <w:widowControl/>
      <w:pBdr>
        <w:bottom w:val="none" w:color="000000" w:sz="0" w:space="1"/>
      </w:pBdr>
      <w:snapToGrid w:val="0"/>
      <w:jc w:val="center"/>
      <w:textAlignment w:val="baseline"/>
      <w:rPr>
        <w:rStyle w:val="27"/>
        <w:kern w:val="2"/>
        <w:sz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76E517"/>
    <w:multiLevelType w:val="singleLevel"/>
    <w:tmpl w:val="9276E517"/>
    <w:lvl w:ilvl="0" w:tentative="0">
      <w:start w:val="3"/>
      <w:numFmt w:val="chineseCounting"/>
      <w:suff w:val="space"/>
      <w:lvlText w:val="第%1章"/>
      <w:lvlJc w:val="left"/>
      <w:rPr>
        <w:rFonts w:hint="eastAsia"/>
      </w:rPr>
    </w:lvl>
  </w:abstractNum>
  <w:abstractNum w:abstractNumId="1">
    <w:nsid w:val="9469C6A3"/>
    <w:multiLevelType w:val="singleLevel"/>
    <w:tmpl w:val="9469C6A3"/>
    <w:lvl w:ilvl="0" w:tentative="0">
      <w:start w:val="1"/>
      <w:numFmt w:val="chineseCounting"/>
      <w:suff w:val="space"/>
      <w:lvlText w:val="%1、"/>
      <w:lvlJc w:val="left"/>
      <w:pPr>
        <w:widowControl/>
        <w:textAlignment w:val="baseline"/>
      </w:pPr>
      <w:rPr>
        <w:rStyle w:val="27"/>
      </w:rPr>
    </w:lvl>
  </w:abstractNum>
  <w:abstractNum w:abstractNumId="2">
    <w:nsid w:val="AEFAFFAC"/>
    <w:multiLevelType w:val="singleLevel"/>
    <w:tmpl w:val="AEFAFFAC"/>
    <w:lvl w:ilvl="0" w:tentative="0">
      <w:start w:val="23"/>
      <w:numFmt w:val="decimal"/>
      <w:suff w:val="space"/>
      <w:lvlText w:val="(%1)"/>
      <w:lvlJc w:val="left"/>
    </w:lvl>
  </w:abstractNum>
  <w:abstractNum w:abstractNumId="3">
    <w:nsid w:val="B6C17A11"/>
    <w:multiLevelType w:val="singleLevel"/>
    <w:tmpl w:val="B6C17A11"/>
    <w:lvl w:ilvl="0" w:tentative="0">
      <w:start w:val="1"/>
      <w:numFmt w:val="chineseCounting"/>
      <w:suff w:val="nothing"/>
      <w:lvlText w:val="%1、"/>
      <w:lvlJc w:val="left"/>
      <w:pPr>
        <w:widowControl/>
        <w:textAlignment w:val="baseline"/>
      </w:pPr>
      <w:rPr>
        <w:rStyle w:val="27"/>
      </w:rPr>
    </w:lvl>
  </w:abstractNum>
  <w:abstractNum w:abstractNumId="4">
    <w:nsid w:val="00000003"/>
    <w:multiLevelType w:val="singleLevel"/>
    <w:tmpl w:val="00000003"/>
    <w:lvl w:ilvl="0" w:tentative="0">
      <w:start w:val="1"/>
      <w:numFmt w:val="upperLetter"/>
      <w:pStyle w:val="93"/>
      <w:lvlText w:val="%1."/>
      <w:lvlJc w:val="left"/>
      <w:pPr>
        <w:widowControl/>
        <w:tabs>
          <w:tab w:val="left" w:pos="330"/>
        </w:tabs>
        <w:ind w:left="330" w:hanging="330"/>
        <w:textAlignment w:val="baseline"/>
      </w:pPr>
    </w:lvl>
  </w:abstractNum>
  <w:abstractNum w:abstractNumId="5">
    <w:nsid w:val="00000005"/>
    <w:multiLevelType w:val="multilevel"/>
    <w:tmpl w:val="00000005"/>
    <w:lvl w:ilvl="0" w:tentative="0">
      <w:start w:val="22"/>
      <w:numFmt w:val="decimal"/>
      <w:pStyle w:val="113"/>
      <w:lvlText w:val="%1."/>
      <w:lvlJc w:val="left"/>
      <w:pPr>
        <w:widowControl/>
        <w:tabs>
          <w:tab w:val="left" w:pos="1272"/>
        </w:tabs>
        <w:ind w:left="1272" w:hanging="705"/>
        <w:textAlignment w:val="baseline"/>
      </w:pPr>
    </w:lvl>
    <w:lvl w:ilvl="1" w:tentative="0">
      <w:start w:val="1"/>
      <w:numFmt w:val="lowerLetter"/>
      <w:lvlText w:val="%1)"/>
      <w:lvlJc w:val="left"/>
      <w:pPr>
        <w:widowControl/>
        <w:tabs>
          <w:tab w:val="left" w:pos="1407"/>
        </w:tabs>
        <w:ind w:left="1407" w:hanging="420"/>
        <w:textAlignment w:val="baseline"/>
      </w:pPr>
    </w:lvl>
    <w:lvl w:ilvl="2" w:tentative="0">
      <w:start w:val="1"/>
      <w:numFmt w:val="lowerRoman"/>
      <w:lvlText w:val="%1."/>
      <w:lvlJc w:val="right"/>
      <w:pPr>
        <w:widowControl/>
        <w:tabs>
          <w:tab w:val="left" w:pos="1827"/>
        </w:tabs>
        <w:ind w:left="1827" w:hanging="420"/>
        <w:textAlignment w:val="baseline"/>
      </w:pPr>
    </w:lvl>
    <w:lvl w:ilvl="3" w:tentative="0">
      <w:start w:val="1"/>
      <w:numFmt w:val="decimal"/>
      <w:lvlText w:val="%1."/>
      <w:lvlJc w:val="left"/>
      <w:pPr>
        <w:widowControl/>
        <w:tabs>
          <w:tab w:val="left" w:pos="2247"/>
        </w:tabs>
        <w:ind w:left="2247" w:hanging="420"/>
        <w:textAlignment w:val="baseline"/>
      </w:pPr>
    </w:lvl>
    <w:lvl w:ilvl="4" w:tentative="0">
      <w:start w:val="1"/>
      <w:numFmt w:val="lowerLetter"/>
      <w:lvlText w:val="%1)"/>
      <w:lvlJc w:val="left"/>
      <w:pPr>
        <w:widowControl/>
        <w:tabs>
          <w:tab w:val="left" w:pos="2667"/>
        </w:tabs>
        <w:ind w:left="2667" w:hanging="420"/>
        <w:textAlignment w:val="baseline"/>
      </w:pPr>
    </w:lvl>
    <w:lvl w:ilvl="5" w:tentative="0">
      <w:start w:val="1"/>
      <w:numFmt w:val="lowerRoman"/>
      <w:lvlText w:val="%1."/>
      <w:lvlJc w:val="right"/>
      <w:pPr>
        <w:widowControl/>
        <w:tabs>
          <w:tab w:val="left" w:pos="3087"/>
        </w:tabs>
        <w:ind w:left="3087" w:hanging="420"/>
        <w:textAlignment w:val="baseline"/>
      </w:pPr>
    </w:lvl>
    <w:lvl w:ilvl="6" w:tentative="0">
      <w:start w:val="1"/>
      <w:numFmt w:val="decimal"/>
      <w:lvlText w:val="%1."/>
      <w:lvlJc w:val="left"/>
      <w:pPr>
        <w:widowControl/>
        <w:tabs>
          <w:tab w:val="left" w:pos="3507"/>
        </w:tabs>
        <w:ind w:left="3507" w:hanging="420"/>
        <w:textAlignment w:val="baseline"/>
      </w:pPr>
    </w:lvl>
    <w:lvl w:ilvl="7" w:tentative="0">
      <w:start w:val="1"/>
      <w:numFmt w:val="lowerLetter"/>
      <w:lvlText w:val="%1)"/>
      <w:lvlJc w:val="left"/>
      <w:pPr>
        <w:widowControl/>
        <w:tabs>
          <w:tab w:val="left" w:pos="3927"/>
        </w:tabs>
        <w:ind w:left="3927" w:hanging="420"/>
        <w:textAlignment w:val="baseline"/>
      </w:pPr>
    </w:lvl>
    <w:lvl w:ilvl="8" w:tentative="0">
      <w:start w:val="1"/>
      <w:numFmt w:val="lowerRoman"/>
      <w:lvlText w:val="%1."/>
      <w:lvlJc w:val="right"/>
      <w:pPr>
        <w:widowControl/>
        <w:tabs>
          <w:tab w:val="left" w:pos="4347"/>
        </w:tabs>
        <w:ind w:left="4347" w:hanging="420"/>
        <w:textAlignment w:val="baseline"/>
      </w:pPr>
    </w:lvl>
  </w:abstractNum>
  <w:abstractNum w:abstractNumId="6">
    <w:nsid w:val="00000007"/>
    <w:multiLevelType w:val="multilevel"/>
    <w:tmpl w:val="00000007"/>
    <w:lvl w:ilvl="0" w:tentative="0">
      <w:start w:val="8"/>
      <w:numFmt w:val="upperLetter"/>
      <w:pStyle w:val="37"/>
      <w:lvlText w:val="%1)"/>
      <w:lvlJc w:val="left"/>
      <w:pPr>
        <w:widowControl/>
        <w:tabs>
          <w:tab w:val="left" w:pos="600"/>
        </w:tabs>
        <w:ind w:left="600" w:hanging="600"/>
        <w:textAlignment w:val="baseline"/>
      </w:pPr>
      <w:rPr>
        <w:rFonts w:ascii="Times New Roman" w:eastAsia="黑体"/>
        <w:b/>
        <w:u w:val="single"/>
      </w:rPr>
    </w:lvl>
    <w:lvl w:ilvl="1" w:tentative="0">
      <w:start w:val="1"/>
      <w:numFmt w:val="decimal"/>
      <w:lvlText w:val="%1."/>
      <w:lvlJc w:val="left"/>
      <w:pPr>
        <w:widowControl/>
        <w:tabs>
          <w:tab w:val="left" w:pos="1440"/>
        </w:tabs>
        <w:ind w:left="1440" w:hanging="360"/>
        <w:textAlignment w:val="baseline"/>
      </w:pPr>
    </w:lvl>
    <w:lvl w:ilvl="2" w:tentative="0">
      <w:start w:val="1"/>
      <w:numFmt w:val="decimal"/>
      <w:lvlText w:val="%1."/>
      <w:lvlJc w:val="left"/>
      <w:pPr>
        <w:widowControl/>
        <w:tabs>
          <w:tab w:val="left" w:pos="2160"/>
        </w:tabs>
        <w:ind w:left="2160" w:hanging="360"/>
        <w:textAlignment w:val="baseline"/>
      </w:pPr>
    </w:lvl>
    <w:lvl w:ilvl="3" w:tentative="0">
      <w:start w:val="1"/>
      <w:numFmt w:val="decimal"/>
      <w:lvlText w:val="%1."/>
      <w:lvlJc w:val="left"/>
      <w:pPr>
        <w:widowControl/>
        <w:tabs>
          <w:tab w:val="left" w:pos="2880"/>
        </w:tabs>
        <w:ind w:left="2880" w:hanging="360"/>
        <w:textAlignment w:val="baseline"/>
      </w:pPr>
    </w:lvl>
    <w:lvl w:ilvl="4" w:tentative="0">
      <w:start w:val="1"/>
      <w:numFmt w:val="decimal"/>
      <w:lvlText w:val="%1."/>
      <w:lvlJc w:val="left"/>
      <w:pPr>
        <w:widowControl/>
        <w:tabs>
          <w:tab w:val="left" w:pos="3600"/>
        </w:tabs>
        <w:ind w:left="3600" w:hanging="360"/>
        <w:textAlignment w:val="baseline"/>
      </w:pPr>
    </w:lvl>
    <w:lvl w:ilvl="5" w:tentative="0">
      <w:start w:val="1"/>
      <w:numFmt w:val="decimal"/>
      <w:lvlText w:val="%1."/>
      <w:lvlJc w:val="left"/>
      <w:pPr>
        <w:widowControl/>
        <w:tabs>
          <w:tab w:val="left" w:pos="4320"/>
        </w:tabs>
        <w:ind w:left="4320" w:hanging="360"/>
        <w:textAlignment w:val="baseline"/>
      </w:pPr>
    </w:lvl>
    <w:lvl w:ilvl="6" w:tentative="0">
      <w:start w:val="1"/>
      <w:numFmt w:val="decimal"/>
      <w:lvlText w:val="%1."/>
      <w:lvlJc w:val="left"/>
      <w:pPr>
        <w:widowControl/>
        <w:tabs>
          <w:tab w:val="left" w:pos="5040"/>
        </w:tabs>
        <w:ind w:left="5040" w:hanging="360"/>
        <w:textAlignment w:val="baseline"/>
      </w:pPr>
    </w:lvl>
    <w:lvl w:ilvl="7" w:tentative="0">
      <w:start w:val="1"/>
      <w:numFmt w:val="decimal"/>
      <w:lvlText w:val="%1."/>
      <w:lvlJc w:val="left"/>
      <w:pPr>
        <w:widowControl/>
        <w:tabs>
          <w:tab w:val="left" w:pos="5760"/>
        </w:tabs>
        <w:ind w:left="5760" w:hanging="360"/>
        <w:textAlignment w:val="baseline"/>
      </w:pPr>
    </w:lvl>
    <w:lvl w:ilvl="8" w:tentative="0">
      <w:start w:val="1"/>
      <w:numFmt w:val="decimal"/>
      <w:lvlText w:val="%1."/>
      <w:lvlJc w:val="left"/>
      <w:pPr>
        <w:widowControl/>
        <w:tabs>
          <w:tab w:val="left" w:pos="6480"/>
        </w:tabs>
        <w:ind w:left="6480" w:hanging="360"/>
        <w:textAlignment w:val="baseline"/>
      </w:pPr>
    </w:lvl>
  </w:abstractNum>
  <w:abstractNum w:abstractNumId="7">
    <w:nsid w:val="00000009"/>
    <w:multiLevelType w:val="multilevel"/>
    <w:tmpl w:val="00000009"/>
    <w:lvl w:ilvl="0" w:tentative="0">
      <w:start w:val="1"/>
      <w:numFmt w:val="upperLetter"/>
      <w:pStyle w:val="32"/>
      <w:lvlText w:val="%1."/>
      <w:lvlJc w:val="left"/>
      <w:pPr>
        <w:widowControl/>
        <w:tabs>
          <w:tab w:val="left" w:pos="752"/>
        </w:tabs>
        <w:ind w:left="752" w:hanging="468"/>
        <w:textAlignment w:val="baseline"/>
      </w:pPr>
    </w:lvl>
    <w:lvl w:ilvl="1" w:tentative="0">
      <w:start w:val="1"/>
      <w:numFmt w:val="decimal"/>
      <w:lvlText w:val="%1."/>
      <w:lvlJc w:val="left"/>
      <w:pPr>
        <w:widowControl/>
        <w:tabs>
          <w:tab w:val="left" w:pos="1724"/>
        </w:tabs>
        <w:ind w:left="1724" w:hanging="360"/>
        <w:textAlignment w:val="baseline"/>
      </w:pPr>
    </w:lvl>
    <w:lvl w:ilvl="2" w:tentative="0">
      <w:start w:val="1"/>
      <w:numFmt w:val="decimal"/>
      <w:lvlText w:val="%1."/>
      <w:lvlJc w:val="left"/>
      <w:pPr>
        <w:widowControl/>
        <w:tabs>
          <w:tab w:val="left" w:pos="644"/>
        </w:tabs>
        <w:ind w:left="644" w:hanging="360"/>
        <w:textAlignment w:val="baseline"/>
      </w:pPr>
    </w:lvl>
    <w:lvl w:ilvl="3" w:tentative="0">
      <w:start w:val="1"/>
      <w:numFmt w:val="decimal"/>
      <w:lvlText w:val="%1."/>
      <w:lvlJc w:val="left"/>
      <w:pPr>
        <w:widowControl/>
        <w:tabs>
          <w:tab w:val="left" w:pos="3164"/>
        </w:tabs>
        <w:ind w:left="3164" w:hanging="360"/>
        <w:textAlignment w:val="baseline"/>
      </w:pPr>
    </w:lvl>
    <w:lvl w:ilvl="4" w:tentative="0">
      <w:start w:val="1"/>
      <w:numFmt w:val="decimal"/>
      <w:lvlText w:val="%1."/>
      <w:lvlJc w:val="left"/>
      <w:pPr>
        <w:widowControl/>
        <w:tabs>
          <w:tab w:val="left" w:pos="3884"/>
        </w:tabs>
        <w:ind w:left="3884" w:hanging="360"/>
        <w:textAlignment w:val="baseline"/>
      </w:pPr>
    </w:lvl>
    <w:lvl w:ilvl="5" w:tentative="0">
      <w:start w:val="1"/>
      <w:numFmt w:val="decimal"/>
      <w:lvlText w:val="%1."/>
      <w:lvlJc w:val="left"/>
      <w:pPr>
        <w:widowControl/>
        <w:tabs>
          <w:tab w:val="left" w:pos="4604"/>
        </w:tabs>
        <w:ind w:left="4604" w:hanging="360"/>
        <w:textAlignment w:val="baseline"/>
      </w:pPr>
    </w:lvl>
    <w:lvl w:ilvl="6" w:tentative="0">
      <w:start w:val="1"/>
      <w:numFmt w:val="decimal"/>
      <w:lvlText w:val="%1."/>
      <w:lvlJc w:val="left"/>
      <w:pPr>
        <w:widowControl/>
        <w:tabs>
          <w:tab w:val="left" w:pos="5324"/>
        </w:tabs>
        <w:ind w:left="5324" w:hanging="360"/>
        <w:textAlignment w:val="baseline"/>
      </w:pPr>
    </w:lvl>
    <w:lvl w:ilvl="7" w:tentative="0">
      <w:start w:val="1"/>
      <w:numFmt w:val="decimal"/>
      <w:lvlText w:val="%1."/>
      <w:lvlJc w:val="left"/>
      <w:pPr>
        <w:widowControl/>
        <w:tabs>
          <w:tab w:val="left" w:pos="6044"/>
        </w:tabs>
        <w:ind w:left="6044" w:hanging="360"/>
        <w:textAlignment w:val="baseline"/>
      </w:pPr>
    </w:lvl>
    <w:lvl w:ilvl="8" w:tentative="0">
      <w:start w:val="1"/>
      <w:numFmt w:val="decimal"/>
      <w:lvlText w:val="%1."/>
      <w:lvlJc w:val="left"/>
      <w:pPr>
        <w:widowControl/>
        <w:tabs>
          <w:tab w:val="left" w:pos="6764"/>
        </w:tabs>
        <w:ind w:left="6764" w:hanging="360"/>
        <w:textAlignment w:val="baseline"/>
      </w:pPr>
    </w:lvl>
  </w:abstractNum>
  <w:abstractNum w:abstractNumId="8">
    <w:nsid w:val="0000000C"/>
    <w:multiLevelType w:val="singleLevel"/>
    <w:tmpl w:val="0000000C"/>
    <w:lvl w:ilvl="0" w:tentative="0">
      <w:start w:val="1"/>
      <w:numFmt w:val="upperRoman"/>
      <w:pStyle w:val="36"/>
      <w:lvlText w:val="%1."/>
      <w:lvlJc w:val="left"/>
      <w:pPr>
        <w:widowControl/>
        <w:tabs>
          <w:tab w:val="left" w:pos="900"/>
        </w:tabs>
        <w:ind w:left="900" w:hanging="300"/>
        <w:textAlignment w:val="baseline"/>
      </w:pPr>
    </w:lvl>
  </w:abstractNum>
  <w:abstractNum w:abstractNumId="9">
    <w:nsid w:val="0000000D"/>
    <w:multiLevelType w:val="multilevel"/>
    <w:tmpl w:val="0000000D"/>
    <w:lvl w:ilvl="0" w:tentative="0">
      <w:start w:val="1"/>
      <w:numFmt w:val="upperLetter"/>
      <w:pStyle w:val="33"/>
      <w:lvlText w:val="%1."/>
      <w:lvlJc w:val="left"/>
      <w:pPr>
        <w:widowControl/>
        <w:tabs>
          <w:tab w:val="left" w:pos="435"/>
        </w:tabs>
        <w:ind w:left="435" w:hanging="435"/>
        <w:textAlignment w:val="baseline"/>
      </w:pPr>
      <w:rPr>
        <w:b w:val="0"/>
      </w:rPr>
    </w:lvl>
    <w:lvl w:ilvl="1" w:tentative="0">
      <w:start w:val="1"/>
      <w:numFmt w:val="decimal"/>
      <w:lvlText w:val="%1."/>
      <w:lvlJc w:val="left"/>
      <w:pPr>
        <w:widowControl/>
        <w:tabs>
          <w:tab w:val="left" w:pos="1440"/>
        </w:tabs>
        <w:ind w:left="1440" w:hanging="360"/>
        <w:textAlignment w:val="baseline"/>
      </w:pPr>
    </w:lvl>
    <w:lvl w:ilvl="2" w:tentative="0">
      <w:start w:val="1"/>
      <w:numFmt w:val="decimal"/>
      <w:lvlText w:val="%1."/>
      <w:lvlJc w:val="left"/>
      <w:pPr>
        <w:widowControl/>
        <w:tabs>
          <w:tab w:val="left" w:pos="2160"/>
        </w:tabs>
        <w:ind w:left="2160" w:hanging="360"/>
        <w:textAlignment w:val="baseline"/>
      </w:pPr>
    </w:lvl>
    <w:lvl w:ilvl="3" w:tentative="0">
      <w:start w:val="1"/>
      <w:numFmt w:val="decimal"/>
      <w:lvlText w:val="%1."/>
      <w:lvlJc w:val="left"/>
      <w:pPr>
        <w:widowControl/>
        <w:tabs>
          <w:tab w:val="left" w:pos="2880"/>
        </w:tabs>
        <w:ind w:left="2880" w:hanging="360"/>
        <w:textAlignment w:val="baseline"/>
      </w:pPr>
    </w:lvl>
    <w:lvl w:ilvl="4" w:tentative="0">
      <w:start w:val="1"/>
      <w:numFmt w:val="decimal"/>
      <w:lvlText w:val="%1."/>
      <w:lvlJc w:val="left"/>
      <w:pPr>
        <w:widowControl/>
        <w:tabs>
          <w:tab w:val="left" w:pos="3600"/>
        </w:tabs>
        <w:ind w:left="3600" w:hanging="360"/>
        <w:textAlignment w:val="baseline"/>
      </w:pPr>
    </w:lvl>
    <w:lvl w:ilvl="5" w:tentative="0">
      <w:start w:val="1"/>
      <w:numFmt w:val="decimal"/>
      <w:lvlText w:val="%1."/>
      <w:lvlJc w:val="left"/>
      <w:pPr>
        <w:widowControl/>
        <w:tabs>
          <w:tab w:val="left" w:pos="4320"/>
        </w:tabs>
        <w:ind w:left="4320" w:hanging="360"/>
        <w:textAlignment w:val="baseline"/>
      </w:pPr>
    </w:lvl>
    <w:lvl w:ilvl="6" w:tentative="0">
      <w:start w:val="1"/>
      <w:numFmt w:val="decimal"/>
      <w:lvlText w:val="%1."/>
      <w:lvlJc w:val="left"/>
      <w:pPr>
        <w:widowControl/>
        <w:tabs>
          <w:tab w:val="left" w:pos="5040"/>
        </w:tabs>
        <w:ind w:left="5040" w:hanging="360"/>
        <w:textAlignment w:val="baseline"/>
      </w:pPr>
    </w:lvl>
    <w:lvl w:ilvl="7" w:tentative="0">
      <w:start w:val="1"/>
      <w:numFmt w:val="decimal"/>
      <w:lvlText w:val="%1."/>
      <w:lvlJc w:val="left"/>
      <w:pPr>
        <w:widowControl/>
        <w:tabs>
          <w:tab w:val="left" w:pos="5760"/>
        </w:tabs>
        <w:ind w:left="5760" w:hanging="360"/>
        <w:textAlignment w:val="baseline"/>
      </w:pPr>
    </w:lvl>
    <w:lvl w:ilvl="8" w:tentative="0">
      <w:start w:val="1"/>
      <w:numFmt w:val="decimal"/>
      <w:lvlText w:val="%1."/>
      <w:lvlJc w:val="left"/>
      <w:pPr>
        <w:widowControl/>
        <w:tabs>
          <w:tab w:val="left" w:pos="6480"/>
        </w:tabs>
        <w:ind w:left="6480" w:hanging="360"/>
        <w:textAlignment w:val="baseline"/>
      </w:pPr>
    </w:lvl>
  </w:abstractNum>
  <w:abstractNum w:abstractNumId="10">
    <w:nsid w:val="0000000F"/>
    <w:multiLevelType w:val="multilevel"/>
    <w:tmpl w:val="0000000F"/>
    <w:lvl w:ilvl="0" w:tentative="0">
      <w:start w:val="1"/>
      <w:numFmt w:val="decimal"/>
      <w:pStyle w:val="130"/>
      <w:lvlText w:val="%1、"/>
      <w:lvlJc w:val="left"/>
      <w:pPr>
        <w:widowControl/>
        <w:ind w:left="900" w:hanging="420"/>
        <w:textAlignment w:val="baseline"/>
      </w:pPr>
      <w:rPr>
        <w:color w:val="000000"/>
      </w:rPr>
    </w:lvl>
    <w:lvl w:ilvl="1" w:tentative="0">
      <w:start w:val="1"/>
      <w:numFmt w:val="decimal"/>
      <w:lvlText w:val="%1."/>
      <w:lvlJc w:val="left"/>
      <w:pPr>
        <w:widowControl/>
        <w:tabs>
          <w:tab w:val="left" w:pos="1440"/>
        </w:tabs>
        <w:ind w:left="1440" w:hanging="360"/>
        <w:textAlignment w:val="baseline"/>
      </w:pPr>
    </w:lvl>
    <w:lvl w:ilvl="2" w:tentative="0">
      <w:start w:val="1"/>
      <w:numFmt w:val="decimal"/>
      <w:lvlText w:val="%1."/>
      <w:lvlJc w:val="left"/>
      <w:pPr>
        <w:widowControl/>
        <w:tabs>
          <w:tab w:val="left" w:pos="2160"/>
        </w:tabs>
        <w:ind w:left="2160" w:hanging="360"/>
        <w:textAlignment w:val="baseline"/>
      </w:pPr>
    </w:lvl>
    <w:lvl w:ilvl="3" w:tentative="0">
      <w:start w:val="1"/>
      <w:numFmt w:val="decimal"/>
      <w:lvlText w:val="%1."/>
      <w:lvlJc w:val="left"/>
      <w:pPr>
        <w:widowControl/>
        <w:tabs>
          <w:tab w:val="left" w:pos="2880"/>
        </w:tabs>
        <w:ind w:left="2880" w:hanging="360"/>
        <w:textAlignment w:val="baseline"/>
      </w:pPr>
    </w:lvl>
    <w:lvl w:ilvl="4" w:tentative="0">
      <w:start w:val="1"/>
      <w:numFmt w:val="decimal"/>
      <w:lvlText w:val="%1."/>
      <w:lvlJc w:val="left"/>
      <w:pPr>
        <w:widowControl/>
        <w:tabs>
          <w:tab w:val="left" w:pos="3600"/>
        </w:tabs>
        <w:ind w:left="3600" w:hanging="360"/>
        <w:textAlignment w:val="baseline"/>
      </w:pPr>
    </w:lvl>
    <w:lvl w:ilvl="5" w:tentative="0">
      <w:start w:val="1"/>
      <w:numFmt w:val="decimal"/>
      <w:lvlText w:val="%1."/>
      <w:lvlJc w:val="left"/>
      <w:pPr>
        <w:widowControl/>
        <w:tabs>
          <w:tab w:val="left" w:pos="4320"/>
        </w:tabs>
        <w:ind w:left="4320" w:hanging="360"/>
        <w:textAlignment w:val="baseline"/>
      </w:pPr>
    </w:lvl>
    <w:lvl w:ilvl="6" w:tentative="0">
      <w:start w:val="1"/>
      <w:numFmt w:val="decimal"/>
      <w:lvlText w:val="%1."/>
      <w:lvlJc w:val="left"/>
      <w:pPr>
        <w:widowControl/>
        <w:tabs>
          <w:tab w:val="left" w:pos="5040"/>
        </w:tabs>
        <w:ind w:left="5040" w:hanging="360"/>
        <w:textAlignment w:val="baseline"/>
      </w:pPr>
    </w:lvl>
    <w:lvl w:ilvl="7" w:tentative="0">
      <w:start w:val="1"/>
      <w:numFmt w:val="decimal"/>
      <w:lvlText w:val="%1."/>
      <w:lvlJc w:val="left"/>
      <w:pPr>
        <w:widowControl/>
        <w:tabs>
          <w:tab w:val="left" w:pos="5760"/>
        </w:tabs>
        <w:ind w:left="5760" w:hanging="360"/>
        <w:textAlignment w:val="baseline"/>
      </w:pPr>
    </w:lvl>
    <w:lvl w:ilvl="8" w:tentative="0">
      <w:start w:val="1"/>
      <w:numFmt w:val="decimal"/>
      <w:lvlText w:val="%1."/>
      <w:lvlJc w:val="left"/>
      <w:pPr>
        <w:widowControl/>
        <w:tabs>
          <w:tab w:val="left" w:pos="6480"/>
        </w:tabs>
        <w:ind w:left="6480" w:hanging="360"/>
        <w:textAlignment w:val="baseline"/>
      </w:pPr>
    </w:lvl>
  </w:abstractNum>
  <w:abstractNum w:abstractNumId="11">
    <w:nsid w:val="00000010"/>
    <w:multiLevelType w:val="multilevel"/>
    <w:tmpl w:val="00000010"/>
    <w:lvl w:ilvl="0" w:tentative="0">
      <w:start w:val="1"/>
      <w:numFmt w:val="decimal"/>
      <w:pStyle w:val="139"/>
      <w:lvlText w:val="%1."/>
      <w:lvlJc w:val="left"/>
      <w:pPr>
        <w:widowControl/>
        <w:ind w:left="425" w:hanging="425"/>
        <w:textAlignment w:val="baseline"/>
      </w:pPr>
    </w:lvl>
    <w:lvl w:ilvl="1" w:tentative="0">
      <w:start w:val="1"/>
      <w:numFmt w:val="decimal"/>
      <w:pStyle w:val="77"/>
      <w:lvlText w:val="%1.%2."/>
      <w:lvlJc w:val="left"/>
      <w:pPr>
        <w:widowControl/>
        <w:ind w:left="747" w:hanging="567"/>
        <w:textAlignment w:val="baseline"/>
      </w:pPr>
    </w:lvl>
    <w:lvl w:ilvl="2" w:tentative="0">
      <w:start w:val="1"/>
      <w:numFmt w:val="decimal"/>
      <w:pStyle w:val="89"/>
      <w:lvlText w:val="%1.%2.%3."/>
      <w:lvlJc w:val="left"/>
      <w:pPr>
        <w:widowControl/>
        <w:ind w:left="709" w:hanging="709"/>
        <w:textAlignment w:val="baseline"/>
      </w:pPr>
    </w:lvl>
    <w:lvl w:ilvl="3" w:tentative="0">
      <w:start w:val="1"/>
      <w:numFmt w:val="decimal"/>
      <w:lvlText w:val="%1.%2.%3.%4."/>
      <w:lvlJc w:val="left"/>
      <w:pPr>
        <w:widowControl/>
        <w:ind w:left="851" w:hanging="851"/>
        <w:textAlignment w:val="baseline"/>
      </w:pPr>
    </w:lvl>
    <w:lvl w:ilvl="4" w:tentative="0">
      <w:start w:val="1"/>
      <w:numFmt w:val="decimal"/>
      <w:lvlText w:val="%1.%2.%3.%4.%5."/>
      <w:lvlJc w:val="left"/>
      <w:pPr>
        <w:widowControl/>
        <w:ind w:left="992" w:hanging="992"/>
        <w:textAlignment w:val="baseline"/>
      </w:pPr>
    </w:lvl>
    <w:lvl w:ilvl="5" w:tentative="0">
      <w:start w:val="1"/>
      <w:numFmt w:val="decimal"/>
      <w:lvlText w:val="%1.%2.%3.%4.%5.%6."/>
      <w:lvlJc w:val="left"/>
      <w:pPr>
        <w:widowControl/>
        <w:ind w:left="1134" w:hanging="1134"/>
        <w:textAlignment w:val="baseline"/>
      </w:pPr>
    </w:lvl>
    <w:lvl w:ilvl="6" w:tentative="0">
      <w:start w:val="1"/>
      <w:numFmt w:val="decimal"/>
      <w:lvlText w:val="%1.%2.%3.%4.%5.%6.%7."/>
      <w:lvlJc w:val="left"/>
      <w:pPr>
        <w:widowControl/>
        <w:ind w:left="1276" w:hanging="1276"/>
        <w:textAlignment w:val="baseline"/>
      </w:pPr>
    </w:lvl>
    <w:lvl w:ilvl="7" w:tentative="0">
      <w:start w:val="1"/>
      <w:numFmt w:val="decimal"/>
      <w:lvlText w:val="%1.%2.%3.%4.%5.%6.%7.%8."/>
      <w:lvlJc w:val="left"/>
      <w:pPr>
        <w:widowControl/>
        <w:ind w:left="1418" w:hanging="1418"/>
        <w:textAlignment w:val="baseline"/>
      </w:pPr>
    </w:lvl>
    <w:lvl w:ilvl="8" w:tentative="0">
      <w:start w:val="1"/>
      <w:numFmt w:val="decimal"/>
      <w:lvlText w:val="%1.%2.%3.%4.%5.%6.%7.%8.%9."/>
      <w:lvlJc w:val="left"/>
      <w:pPr>
        <w:widowControl/>
        <w:ind w:left="1559" w:hanging="1559"/>
        <w:textAlignment w:val="baseline"/>
      </w:pPr>
    </w:lvl>
  </w:abstractNum>
  <w:abstractNum w:abstractNumId="12">
    <w:nsid w:val="00000012"/>
    <w:multiLevelType w:val="multilevel"/>
    <w:tmpl w:val="00000012"/>
    <w:lvl w:ilvl="0" w:tentative="0">
      <w:start w:val="1"/>
      <w:numFmt w:val="decimal"/>
      <w:pStyle w:val="83"/>
      <w:suff w:val="space"/>
      <w:lvlText w:val="%1、"/>
      <w:lvlJc w:val="left"/>
      <w:pPr>
        <w:widowControl/>
        <w:ind w:left="0" w:firstLine="0"/>
        <w:textAlignment w:val="baseline"/>
      </w:pPr>
    </w:lvl>
    <w:lvl w:ilvl="1" w:tentative="0">
      <w:start w:val="1"/>
      <w:numFmt w:val="decimal"/>
      <w:suff w:val="space"/>
      <w:lvlText w:val="%1.%2、"/>
      <w:lvlJc w:val="left"/>
      <w:pPr>
        <w:widowControl/>
        <w:ind w:left="0" w:firstLine="0"/>
        <w:textAlignment w:val="baseline"/>
      </w:pPr>
    </w:lvl>
    <w:lvl w:ilvl="2" w:tentative="0">
      <w:start w:val="1"/>
      <w:numFmt w:val="decimal"/>
      <w:pStyle w:val="118"/>
      <w:suff w:val="space"/>
      <w:lvlText w:val="%1.%2.%3、"/>
      <w:lvlJc w:val="left"/>
      <w:pPr>
        <w:widowControl/>
        <w:ind w:left="0" w:firstLine="0"/>
        <w:textAlignment w:val="baseline"/>
      </w:pPr>
    </w:lvl>
    <w:lvl w:ilvl="3" w:tentative="0">
      <w:start w:val="1"/>
      <w:numFmt w:val="bullet"/>
      <w:lvlText w:val=""/>
      <w:lvlJc w:val="left"/>
      <w:pPr>
        <w:widowControl/>
        <w:ind w:left="0" w:firstLine="0"/>
        <w:textAlignment w:val="baseline"/>
      </w:pPr>
      <w:rPr>
        <w:rFonts w:ascii="Wingdings" w:hAnsi="Wingdings"/>
      </w:rPr>
    </w:lvl>
    <w:lvl w:ilvl="4" w:tentative="0">
      <w:start w:val="1"/>
      <w:numFmt w:val="decimal"/>
      <w:pStyle w:val="128"/>
      <w:suff w:val="space"/>
      <w:lvlText w:val="%1.%2.%3.%4.%5、"/>
      <w:lvlJc w:val="left"/>
      <w:pPr>
        <w:widowControl/>
        <w:ind w:left="0" w:firstLine="0"/>
        <w:textAlignment w:val="baseline"/>
      </w:pPr>
    </w:lvl>
    <w:lvl w:ilvl="5" w:tentative="0">
      <w:start w:val="1"/>
      <w:numFmt w:val="decimal"/>
      <w:lvlText w:val="%1.%2.%3.%4.%5.%6."/>
      <w:lvlJc w:val="left"/>
      <w:pPr>
        <w:widowControl/>
        <w:tabs>
          <w:tab w:val="left" w:pos="1134"/>
        </w:tabs>
        <w:ind w:left="1134" w:hanging="1134"/>
        <w:textAlignment w:val="baseline"/>
      </w:pPr>
    </w:lvl>
    <w:lvl w:ilvl="6" w:tentative="0">
      <w:start w:val="1"/>
      <w:numFmt w:val="decimal"/>
      <w:lvlText w:val="%1.%2.%3.%4.%5.%6.%7."/>
      <w:lvlJc w:val="left"/>
      <w:pPr>
        <w:widowControl/>
        <w:tabs>
          <w:tab w:val="left" w:pos="1276"/>
        </w:tabs>
        <w:ind w:left="1276" w:hanging="1276"/>
        <w:textAlignment w:val="baseline"/>
      </w:pPr>
    </w:lvl>
    <w:lvl w:ilvl="7" w:tentative="0">
      <w:start w:val="1"/>
      <w:numFmt w:val="decimal"/>
      <w:lvlText w:val="%1.%2.%3.%4.%5.%6.%7.%8."/>
      <w:lvlJc w:val="left"/>
      <w:pPr>
        <w:widowControl/>
        <w:tabs>
          <w:tab w:val="left" w:pos="1418"/>
        </w:tabs>
        <w:ind w:left="1418" w:hanging="1418"/>
        <w:textAlignment w:val="baseline"/>
      </w:pPr>
    </w:lvl>
    <w:lvl w:ilvl="8" w:tentative="0">
      <w:start w:val="1"/>
      <w:numFmt w:val="decimal"/>
      <w:lvlText w:val="%1.%2.%3.%4.%5.%6.%7.%8.%9."/>
      <w:lvlJc w:val="left"/>
      <w:pPr>
        <w:widowControl/>
        <w:tabs>
          <w:tab w:val="left" w:pos="1559"/>
        </w:tabs>
        <w:ind w:left="1559" w:hanging="1559"/>
        <w:textAlignment w:val="baseline"/>
      </w:pPr>
    </w:lvl>
  </w:abstractNum>
  <w:abstractNum w:abstractNumId="13">
    <w:nsid w:val="00000013"/>
    <w:multiLevelType w:val="multilevel"/>
    <w:tmpl w:val="00000013"/>
    <w:lvl w:ilvl="0" w:tentative="0">
      <w:start w:val="1"/>
      <w:numFmt w:val="decimal"/>
      <w:lvlText w:val="（%1）"/>
      <w:lvlJc w:val="left"/>
      <w:pPr>
        <w:widowControl/>
        <w:tabs>
          <w:tab w:val="left" w:pos="1080"/>
        </w:tabs>
        <w:ind w:left="1080" w:hanging="1080"/>
        <w:textAlignment w:val="baseline"/>
      </w:pPr>
      <w:rPr>
        <w:rStyle w:val="27"/>
      </w:rPr>
    </w:lvl>
    <w:lvl w:ilvl="1" w:tentative="0">
      <w:start w:val="1"/>
      <w:numFmt w:val="bullet"/>
      <w:lvlText w:val=""/>
      <w:lvlJc w:val="left"/>
      <w:pPr>
        <w:widowControl/>
        <w:tabs>
          <w:tab w:val="left" w:pos="600"/>
        </w:tabs>
        <w:ind w:left="600" w:hanging="420"/>
        <w:textAlignment w:val="baseline"/>
      </w:pPr>
      <w:rPr>
        <w:rStyle w:val="27"/>
        <w:rFonts w:ascii="Wingdings" w:hAnsi="Wingdings"/>
      </w:rPr>
    </w:lvl>
    <w:lvl w:ilvl="2" w:tentative="0">
      <w:start w:val="1"/>
      <w:numFmt w:val="decimal"/>
      <w:lvlText w:val="%1."/>
      <w:lvlJc w:val="left"/>
      <w:pPr>
        <w:widowControl/>
        <w:tabs>
          <w:tab w:val="left" w:pos="2160"/>
        </w:tabs>
        <w:ind w:left="2160" w:hanging="360"/>
        <w:textAlignment w:val="baseline"/>
      </w:pPr>
      <w:rPr>
        <w:rStyle w:val="27"/>
      </w:rPr>
    </w:lvl>
    <w:lvl w:ilvl="3" w:tentative="0">
      <w:start w:val="1"/>
      <w:numFmt w:val="decimal"/>
      <w:lvlText w:val="%1."/>
      <w:lvlJc w:val="left"/>
      <w:pPr>
        <w:widowControl/>
        <w:tabs>
          <w:tab w:val="left" w:pos="2880"/>
        </w:tabs>
        <w:ind w:left="2880" w:hanging="360"/>
        <w:textAlignment w:val="baseline"/>
      </w:pPr>
      <w:rPr>
        <w:rStyle w:val="27"/>
      </w:rPr>
    </w:lvl>
    <w:lvl w:ilvl="4" w:tentative="0">
      <w:start w:val="1"/>
      <w:numFmt w:val="decimal"/>
      <w:lvlText w:val="%1."/>
      <w:lvlJc w:val="left"/>
      <w:pPr>
        <w:widowControl/>
        <w:tabs>
          <w:tab w:val="left" w:pos="3600"/>
        </w:tabs>
        <w:ind w:left="3600" w:hanging="360"/>
        <w:textAlignment w:val="baseline"/>
      </w:pPr>
      <w:rPr>
        <w:rStyle w:val="27"/>
      </w:rPr>
    </w:lvl>
    <w:lvl w:ilvl="5" w:tentative="0">
      <w:start w:val="1"/>
      <w:numFmt w:val="decimal"/>
      <w:lvlText w:val="%1."/>
      <w:lvlJc w:val="left"/>
      <w:pPr>
        <w:widowControl/>
        <w:tabs>
          <w:tab w:val="left" w:pos="4320"/>
        </w:tabs>
        <w:ind w:left="4320" w:hanging="360"/>
        <w:textAlignment w:val="baseline"/>
      </w:pPr>
      <w:rPr>
        <w:rStyle w:val="27"/>
      </w:rPr>
    </w:lvl>
    <w:lvl w:ilvl="6" w:tentative="0">
      <w:start w:val="1"/>
      <w:numFmt w:val="decimal"/>
      <w:lvlText w:val="%1."/>
      <w:lvlJc w:val="left"/>
      <w:pPr>
        <w:widowControl/>
        <w:tabs>
          <w:tab w:val="left" w:pos="5040"/>
        </w:tabs>
        <w:ind w:left="5040" w:hanging="360"/>
        <w:textAlignment w:val="baseline"/>
      </w:pPr>
      <w:rPr>
        <w:rStyle w:val="27"/>
      </w:rPr>
    </w:lvl>
    <w:lvl w:ilvl="7" w:tentative="0">
      <w:start w:val="1"/>
      <w:numFmt w:val="decimal"/>
      <w:lvlText w:val="%1."/>
      <w:lvlJc w:val="left"/>
      <w:pPr>
        <w:widowControl/>
        <w:tabs>
          <w:tab w:val="left" w:pos="5760"/>
        </w:tabs>
        <w:ind w:left="5760" w:hanging="360"/>
        <w:textAlignment w:val="baseline"/>
      </w:pPr>
      <w:rPr>
        <w:rStyle w:val="27"/>
      </w:rPr>
    </w:lvl>
    <w:lvl w:ilvl="8" w:tentative="0">
      <w:start w:val="1"/>
      <w:numFmt w:val="decimal"/>
      <w:lvlText w:val="%1."/>
      <w:lvlJc w:val="left"/>
      <w:pPr>
        <w:widowControl/>
        <w:tabs>
          <w:tab w:val="left" w:pos="6480"/>
        </w:tabs>
        <w:ind w:left="6480" w:hanging="360"/>
        <w:textAlignment w:val="baseline"/>
      </w:pPr>
      <w:rPr>
        <w:rStyle w:val="27"/>
      </w:rPr>
    </w:lvl>
  </w:abstractNum>
  <w:abstractNum w:abstractNumId="14">
    <w:nsid w:val="00000014"/>
    <w:multiLevelType w:val="multilevel"/>
    <w:tmpl w:val="00000014"/>
    <w:lvl w:ilvl="0" w:tentative="0">
      <w:start w:val="1"/>
      <w:numFmt w:val="bullet"/>
      <w:pStyle w:val="96"/>
      <w:lvlText w:val=""/>
      <w:lvlJc w:val="left"/>
      <w:pPr>
        <w:widowControl/>
        <w:tabs>
          <w:tab w:val="left" w:pos="720"/>
        </w:tabs>
        <w:ind w:left="970" w:hanging="250"/>
        <w:textAlignment w:val="baseline"/>
      </w:pPr>
      <w:rPr>
        <w:rFonts w:ascii="Wingdings" w:hAnsi="Wingdings"/>
      </w:rPr>
    </w:lvl>
    <w:lvl w:ilvl="1" w:tentative="0">
      <w:start w:val="1"/>
      <w:numFmt w:val="bullet"/>
      <w:lvlText w:val=""/>
      <w:lvlJc w:val="left"/>
      <w:pPr>
        <w:widowControl/>
        <w:tabs>
          <w:tab w:val="left" w:pos="789"/>
        </w:tabs>
        <w:ind w:left="789" w:hanging="420"/>
        <w:textAlignment w:val="baseline"/>
      </w:pPr>
      <w:rPr>
        <w:rFonts w:ascii="Wingdings" w:hAnsi="Wingdings"/>
      </w:rPr>
    </w:lvl>
    <w:lvl w:ilvl="2" w:tentative="0">
      <w:start w:val="1"/>
      <w:numFmt w:val="bullet"/>
      <w:lvlText w:val=""/>
      <w:lvlJc w:val="left"/>
      <w:pPr>
        <w:widowControl/>
        <w:tabs>
          <w:tab w:val="left" w:pos="1209"/>
        </w:tabs>
        <w:ind w:left="1209" w:hanging="420"/>
        <w:textAlignment w:val="baseline"/>
      </w:pPr>
      <w:rPr>
        <w:rFonts w:ascii="Wingdings" w:hAnsi="Wingdings"/>
      </w:rPr>
    </w:lvl>
    <w:lvl w:ilvl="3" w:tentative="0">
      <w:start w:val="1"/>
      <w:numFmt w:val="bullet"/>
      <w:lvlText w:val=""/>
      <w:lvlJc w:val="left"/>
      <w:pPr>
        <w:widowControl/>
        <w:tabs>
          <w:tab w:val="left" w:pos="1629"/>
        </w:tabs>
        <w:ind w:left="1629" w:hanging="420"/>
        <w:textAlignment w:val="baseline"/>
      </w:pPr>
      <w:rPr>
        <w:rFonts w:ascii="Wingdings" w:hAnsi="Wingdings"/>
      </w:rPr>
    </w:lvl>
    <w:lvl w:ilvl="4" w:tentative="0">
      <w:start w:val="1"/>
      <w:numFmt w:val="bullet"/>
      <w:lvlText w:val=""/>
      <w:lvlJc w:val="left"/>
      <w:pPr>
        <w:widowControl/>
        <w:tabs>
          <w:tab w:val="left" w:pos="2049"/>
        </w:tabs>
        <w:ind w:left="2049" w:hanging="420"/>
        <w:textAlignment w:val="baseline"/>
      </w:pPr>
      <w:rPr>
        <w:rFonts w:ascii="Wingdings" w:hAnsi="Wingdings"/>
      </w:rPr>
    </w:lvl>
    <w:lvl w:ilvl="5" w:tentative="0">
      <w:start w:val="1"/>
      <w:numFmt w:val="bullet"/>
      <w:lvlText w:val=""/>
      <w:lvlJc w:val="left"/>
      <w:pPr>
        <w:widowControl/>
        <w:tabs>
          <w:tab w:val="left" w:pos="2469"/>
        </w:tabs>
        <w:ind w:left="2469" w:hanging="420"/>
        <w:textAlignment w:val="baseline"/>
      </w:pPr>
      <w:rPr>
        <w:rFonts w:ascii="Wingdings" w:hAnsi="Wingdings"/>
      </w:rPr>
    </w:lvl>
    <w:lvl w:ilvl="6" w:tentative="0">
      <w:start w:val="1"/>
      <w:numFmt w:val="bullet"/>
      <w:lvlText w:val=""/>
      <w:lvlJc w:val="left"/>
      <w:pPr>
        <w:widowControl/>
        <w:tabs>
          <w:tab w:val="left" w:pos="2889"/>
        </w:tabs>
        <w:ind w:left="2889" w:hanging="420"/>
        <w:textAlignment w:val="baseline"/>
      </w:pPr>
      <w:rPr>
        <w:rFonts w:ascii="Wingdings" w:hAnsi="Wingdings"/>
      </w:rPr>
    </w:lvl>
    <w:lvl w:ilvl="7" w:tentative="0">
      <w:start w:val="1"/>
      <w:numFmt w:val="bullet"/>
      <w:lvlText w:val=""/>
      <w:lvlJc w:val="left"/>
      <w:pPr>
        <w:widowControl/>
        <w:tabs>
          <w:tab w:val="left" w:pos="3309"/>
        </w:tabs>
        <w:ind w:left="3309" w:hanging="420"/>
        <w:textAlignment w:val="baseline"/>
      </w:pPr>
      <w:rPr>
        <w:rFonts w:ascii="Wingdings" w:hAnsi="Wingdings"/>
      </w:rPr>
    </w:lvl>
    <w:lvl w:ilvl="8" w:tentative="0">
      <w:start w:val="1"/>
      <w:numFmt w:val="bullet"/>
      <w:lvlText w:val=""/>
      <w:lvlJc w:val="left"/>
      <w:pPr>
        <w:widowControl/>
        <w:tabs>
          <w:tab w:val="left" w:pos="3729"/>
        </w:tabs>
        <w:ind w:left="3729" w:hanging="420"/>
        <w:textAlignment w:val="baseline"/>
      </w:pPr>
      <w:rPr>
        <w:rFonts w:ascii="Wingdings" w:hAnsi="Wingdings"/>
      </w:rPr>
    </w:lvl>
  </w:abstractNum>
  <w:abstractNum w:abstractNumId="15">
    <w:nsid w:val="1B128F29"/>
    <w:multiLevelType w:val="singleLevel"/>
    <w:tmpl w:val="1B128F29"/>
    <w:lvl w:ilvl="0" w:tentative="0">
      <w:start w:val="4"/>
      <w:numFmt w:val="decimal"/>
      <w:suff w:val="space"/>
      <w:lvlText w:val="（%1）"/>
      <w:lvlJc w:val="left"/>
    </w:lvl>
  </w:abstractNum>
  <w:abstractNum w:abstractNumId="16">
    <w:nsid w:val="24BC293F"/>
    <w:multiLevelType w:val="singleLevel"/>
    <w:tmpl w:val="24BC293F"/>
    <w:lvl w:ilvl="0" w:tentative="0">
      <w:start w:val="4"/>
      <w:numFmt w:val="chineseCounting"/>
      <w:suff w:val="space"/>
      <w:lvlText w:val="第%1章"/>
      <w:lvlJc w:val="left"/>
      <w:rPr>
        <w:rFonts w:hint="eastAsia"/>
      </w:rPr>
    </w:lvl>
  </w:abstractNum>
  <w:abstractNum w:abstractNumId="17">
    <w:nsid w:val="634C03CD"/>
    <w:multiLevelType w:val="singleLevel"/>
    <w:tmpl w:val="634C03CD"/>
    <w:lvl w:ilvl="0" w:tentative="0">
      <w:start w:val="1"/>
      <w:numFmt w:val="decimal"/>
      <w:lvlText w:val="%1."/>
      <w:lvlJc w:val="left"/>
      <w:pPr>
        <w:tabs>
          <w:tab w:val="left" w:pos="312"/>
        </w:tabs>
      </w:pPr>
    </w:lvl>
  </w:abstractNum>
  <w:abstractNum w:abstractNumId="18">
    <w:nsid w:val="755EC146"/>
    <w:multiLevelType w:val="singleLevel"/>
    <w:tmpl w:val="755EC146"/>
    <w:lvl w:ilvl="0" w:tentative="0">
      <w:start w:val="1"/>
      <w:numFmt w:val="bullet"/>
      <w:pStyle w:val="8"/>
      <w:lvlText w:val=""/>
      <w:lvlJc w:val="left"/>
      <w:pPr>
        <w:tabs>
          <w:tab w:val="left" w:pos="360"/>
        </w:tabs>
        <w:ind w:left="360" w:hanging="360"/>
      </w:pPr>
      <w:rPr>
        <w:rFonts w:hint="default" w:ascii="Wingdings" w:hAnsi="Wingdings"/>
      </w:rPr>
    </w:lvl>
  </w:abstractNum>
  <w:num w:numId="1">
    <w:abstractNumId w:val="4"/>
  </w:num>
  <w:num w:numId="2">
    <w:abstractNumId w:val="18"/>
  </w:num>
  <w:num w:numId="3">
    <w:abstractNumId w:val="7"/>
  </w:num>
  <w:num w:numId="4">
    <w:abstractNumId w:val="9"/>
  </w:num>
  <w:num w:numId="5">
    <w:abstractNumId w:val="8"/>
  </w:num>
  <w:num w:numId="6">
    <w:abstractNumId w:val="6"/>
  </w:num>
  <w:num w:numId="7">
    <w:abstractNumId w:val="11"/>
  </w:num>
  <w:num w:numId="8">
    <w:abstractNumId w:val="12"/>
  </w:num>
  <w:num w:numId="9">
    <w:abstractNumId w:val="14"/>
  </w:num>
  <w:num w:numId="10">
    <w:abstractNumId w:val="5"/>
  </w:num>
  <w:num w:numId="11">
    <w:abstractNumId w:val="10"/>
  </w:num>
  <w:num w:numId="12">
    <w:abstractNumId w:val="3"/>
  </w:num>
  <w:num w:numId="13">
    <w:abstractNumId w:val="17"/>
  </w:num>
  <w:num w:numId="14">
    <w:abstractNumId w:val="1"/>
  </w:num>
  <w:num w:numId="15">
    <w:abstractNumId w:val="0"/>
  </w:num>
  <w:num w:numId="16">
    <w:abstractNumId w:val="13"/>
  </w:num>
  <w:num w:numId="17">
    <w:abstractNumId w:val="16"/>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5"/>
  <w:displayHorizontalDrawingGridEvery w:val="1"/>
  <w:displayVerticalDrawingGridEvery w:val="1"/>
  <w:doNotUseMarginsForDrawingGridOrigin w:val="1"/>
  <w:drawingGridHorizontalOrigin w:val="1800"/>
  <w:drawingGridVerticalOrigin w:val="1440"/>
  <w:noPunctuationKerning w:val="1"/>
  <w:hdrShapeDefaults>
    <o:shapelayout v:ext="edit">
      <o:idmap v:ext="edit" data="3,4"/>
    </o:shapelayout>
  </w:hdrShapeDefaults>
  <w:compat>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2Mzk2Mjc3NGExYjU5MzUzODg4MWNiYjc1NGU4NzUifQ=="/>
  </w:docVars>
  <w:rsids>
    <w:rsidRoot w:val="00000000"/>
    <w:rsid w:val="005466E2"/>
    <w:rsid w:val="00E15234"/>
    <w:rsid w:val="011F6454"/>
    <w:rsid w:val="01487061"/>
    <w:rsid w:val="039C3694"/>
    <w:rsid w:val="03C84489"/>
    <w:rsid w:val="04394B34"/>
    <w:rsid w:val="047168CE"/>
    <w:rsid w:val="04EF2C95"/>
    <w:rsid w:val="058368B9"/>
    <w:rsid w:val="05A50F26"/>
    <w:rsid w:val="06B10AFB"/>
    <w:rsid w:val="06E36CFA"/>
    <w:rsid w:val="07061C75"/>
    <w:rsid w:val="070C3D81"/>
    <w:rsid w:val="07876FB4"/>
    <w:rsid w:val="07C05BA3"/>
    <w:rsid w:val="08114650"/>
    <w:rsid w:val="08443522"/>
    <w:rsid w:val="09075CB6"/>
    <w:rsid w:val="09B94F9F"/>
    <w:rsid w:val="09BA21AC"/>
    <w:rsid w:val="09BC4A90"/>
    <w:rsid w:val="09D41DD9"/>
    <w:rsid w:val="09EB0ED1"/>
    <w:rsid w:val="0A391C3C"/>
    <w:rsid w:val="0A8B3952"/>
    <w:rsid w:val="0BD51943"/>
    <w:rsid w:val="0BDE6F3F"/>
    <w:rsid w:val="0C234952"/>
    <w:rsid w:val="0CB97065"/>
    <w:rsid w:val="0CD30126"/>
    <w:rsid w:val="0D351ECE"/>
    <w:rsid w:val="0E2E667A"/>
    <w:rsid w:val="0EB45D35"/>
    <w:rsid w:val="10E27B33"/>
    <w:rsid w:val="113B44EC"/>
    <w:rsid w:val="11551A52"/>
    <w:rsid w:val="11603F53"/>
    <w:rsid w:val="124473D0"/>
    <w:rsid w:val="14164659"/>
    <w:rsid w:val="148C4A79"/>
    <w:rsid w:val="149E54BE"/>
    <w:rsid w:val="15B50D11"/>
    <w:rsid w:val="15C6423D"/>
    <w:rsid w:val="165A18B8"/>
    <w:rsid w:val="16CB4564"/>
    <w:rsid w:val="17E44177"/>
    <w:rsid w:val="18427B5C"/>
    <w:rsid w:val="189A5F9C"/>
    <w:rsid w:val="199926F8"/>
    <w:rsid w:val="1AEB6993"/>
    <w:rsid w:val="1B8F5B60"/>
    <w:rsid w:val="1B910E5E"/>
    <w:rsid w:val="1BD727DA"/>
    <w:rsid w:val="1CB82E95"/>
    <w:rsid w:val="1F490D36"/>
    <w:rsid w:val="1FFD42B4"/>
    <w:rsid w:val="202E0D71"/>
    <w:rsid w:val="20B12F66"/>
    <w:rsid w:val="214178FD"/>
    <w:rsid w:val="2245341D"/>
    <w:rsid w:val="22AC349C"/>
    <w:rsid w:val="234D3F12"/>
    <w:rsid w:val="23BA5744"/>
    <w:rsid w:val="243E0123"/>
    <w:rsid w:val="25592D3B"/>
    <w:rsid w:val="25611F03"/>
    <w:rsid w:val="257A3F6F"/>
    <w:rsid w:val="25B414D4"/>
    <w:rsid w:val="25E604AB"/>
    <w:rsid w:val="25FF2C18"/>
    <w:rsid w:val="26E10E10"/>
    <w:rsid w:val="27165388"/>
    <w:rsid w:val="27686D13"/>
    <w:rsid w:val="27D25752"/>
    <w:rsid w:val="286E6AFD"/>
    <w:rsid w:val="28B1348C"/>
    <w:rsid w:val="291D65B2"/>
    <w:rsid w:val="29712D49"/>
    <w:rsid w:val="2A5D507B"/>
    <w:rsid w:val="2B7176DF"/>
    <w:rsid w:val="2BB84C5F"/>
    <w:rsid w:val="2BD75651"/>
    <w:rsid w:val="2E9A064C"/>
    <w:rsid w:val="2F2E0EF3"/>
    <w:rsid w:val="2FAF7EA5"/>
    <w:rsid w:val="2FCD67FF"/>
    <w:rsid w:val="30201025"/>
    <w:rsid w:val="30B404D5"/>
    <w:rsid w:val="30D37E45"/>
    <w:rsid w:val="323808A8"/>
    <w:rsid w:val="32955ADC"/>
    <w:rsid w:val="33065F6E"/>
    <w:rsid w:val="352B0250"/>
    <w:rsid w:val="373320E4"/>
    <w:rsid w:val="37523F9E"/>
    <w:rsid w:val="37734130"/>
    <w:rsid w:val="37E1553E"/>
    <w:rsid w:val="38261E3B"/>
    <w:rsid w:val="39D23390"/>
    <w:rsid w:val="39FA6443"/>
    <w:rsid w:val="3A3E548A"/>
    <w:rsid w:val="3B8A64AD"/>
    <w:rsid w:val="3BB523CE"/>
    <w:rsid w:val="3BFE1409"/>
    <w:rsid w:val="3C836106"/>
    <w:rsid w:val="3CAA7809"/>
    <w:rsid w:val="3D3879AE"/>
    <w:rsid w:val="3D3A0F72"/>
    <w:rsid w:val="3D6267D9"/>
    <w:rsid w:val="3DC10EEB"/>
    <w:rsid w:val="3F073ADC"/>
    <w:rsid w:val="3F312907"/>
    <w:rsid w:val="3F8A0269"/>
    <w:rsid w:val="3F8B3280"/>
    <w:rsid w:val="41285F8B"/>
    <w:rsid w:val="4151103E"/>
    <w:rsid w:val="41ED3168"/>
    <w:rsid w:val="42402890"/>
    <w:rsid w:val="4251797B"/>
    <w:rsid w:val="43615785"/>
    <w:rsid w:val="438E43C7"/>
    <w:rsid w:val="44C63AF1"/>
    <w:rsid w:val="45C96880"/>
    <w:rsid w:val="47174AD8"/>
    <w:rsid w:val="47C93032"/>
    <w:rsid w:val="484A6384"/>
    <w:rsid w:val="488175D2"/>
    <w:rsid w:val="48B545A9"/>
    <w:rsid w:val="48E21116"/>
    <w:rsid w:val="48E73191"/>
    <w:rsid w:val="4981448B"/>
    <w:rsid w:val="4A1C41B3"/>
    <w:rsid w:val="4A5B4CDC"/>
    <w:rsid w:val="4BED3B10"/>
    <w:rsid w:val="4BEF6A4F"/>
    <w:rsid w:val="4C6F4951"/>
    <w:rsid w:val="4CB3490E"/>
    <w:rsid w:val="4D636FA4"/>
    <w:rsid w:val="4E07740D"/>
    <w:rsid w:val="4E3F4FEF"/>
    <w:rsid w:val="4EF6401C"/>
    <w:rsid w:val="4F2C7C7F"/>
    <w:rsid w:val="4FF92147"/>
    <w:rsid w:val="50DA4688"/>
    <w:rsid w:val="513533BA"/>
    <w:rsid w:val="51586419"/>
    <w:rsid w:val="515B7CB7"/>
    <w:rsid w:val="518F170F"/>
    <w:rsid w:val="522C10D0"/>
    <w:rsid w:val="52D34A61"/>
    <w:rsid w:val="52E3093B"/>
    <w:rsid w:val="533E3672"/>
    <w:rsid w:val="53CB1124"/>
    <w:rsid w:val="54F226E1"/>
    <w:rsid w:val="5503044A"/>
    <w:rsid w:val="55034184"/>
    <w:rsid w:val="55A23960"/>
    <w:rsid w:val="560B1615"/>
    <w:rsid w:val="564D4072"/>
    <w:rsid w:val="5697231E"/>
    <w:rsid w:val="56AB4856"/>
    <w:rsid w:val="57784841"/>
    <w:rsid w:val="57E36310"/>
    <w:rsid w:val="58CA7BFC"/>
    <w:rsid w:val="58E32ADB"/>
    <w:rsid w:val="5999137D"/>
    <w:rsid w:val="5AEA6003"/>
    <w:rsid w:val="5B4A5024"/>
    <w:rsid w:val="5B566C27"/>
    <w:rsid w:val="5B6D2AC1"/>
    <w:rsid w:val="5D5977A1"/>
    <w:rsid w:val="5DD85BB6"/>
    <w:rsid w:val="5E7B3747"/>
    <w:rsid w:val="5E9345EC"/>
    <w:rsid w:val="5EE938EC"/>
    <w:rsid w:val="5F141C16"/>
    <w:rsid w:val="5F993E84"/>
    <w:rsid w:val="5FD2383A"/>
    <w:rsid w:val="6142679E"/>
    <w:rsid w:val="61B9596E"/>
    <w:rsid w:val="621E2D67"/>
    <w:rsid w:val="62806079"/>
    <w:rsid w:val="638C3421"/>
    <w:rsid w:val="63913C3B"/>
    <w:rsid w:val="646E3C98"/>
    <w:rsid w:val="64852C29"/>
    <w:rsid w:val="64963088"/>
    <w:rsid w:val="649D5029"/>
    <w:rsid w:val="650F7E60"/>
    <w:rsid w:val="65163020"/>
    <w:rsid w:val="653B778C"/>
    <w:rsid w:val="658A6097"/>
    <w:rsid w:val="66AD54BA"/>
    <w:rsid w:val="66AF0431"/>
    <w:rsid w:val="6B2A277C"/>
    <w:rsid w:val="6BC04E8F"/>
    <w:rsid w:val="6C0A7EB8"/>
    <w:rsid w:val="6C8561B1"/>
    <w:rsid w:val="6E211AD2"/>
    <w:rsid w:val="6FE54EC4"/>
    <w:rsid w:val="6FE8485E"/>
    <w:rsid w:val="6FFC006B"/>
    <w:rsid w:val="70AF133A"/>
    <w:rsid w:val="71011C5B"/>
    <w:rsid w:val="716562BC"/>
    <w:rsid w:val="71E34ECB"/>
    <w:rsid w:val="72704435"/>
    <w:rsid w:val="72951FD1"/>
    <w:rsid w:val="72E01973"/>
    <w:rsid w:val="73133AF6"/>
    <w:rsid w:val="7315174B"/>
    <w:rsid w:val="737E60EF"/>
    <w:rsid w:val="73F36523"/>
    <w:rsid w:val="742C14EF"/>
    <w:rsid w:val="745E6FF3"/>
    <w:rsid w:val="7563145C"/>
    <w:rsid w:val="75742F72"/>
    <w:rsid w:val="762D3121"/>
    <w:rsid w:val="76650B0D"/>
    <w:rsid w:val="76F854DD"/>
    <w:rsid w:val="789B480F"/>
    <w:rsid w:val="791365FE"/>
    <w:rsid w:val="792E201E"/>
    <w:rsid w:val="79A100AE"/>
    <w:rsid w:val="79C87D18"/>
    <w:rsid w:val="7A3773C2"/>
    <w:rsid w:val="7A55779F"/>
    <w:rsid w:val="7AEA203F"/>
    <w:rsid w:val="7BE14791"/>
    <w:rsid w:val="7BEB5610"/>
    <w:rsid w:val="7C4A4A2C"/>
    <w:rsid w:val="7C4E61E6"/>
    <w:rsid w:val="7C8B669F"/>
    <w:rsid w:val="7CE0713F"/>
    <w:rsid w:val="7D5B0573"/>
    <w:rsid w:val="7D5D42EC"/>
    <w:rsid w:val="7D943A85"/>
    <w:rsid w:val="7DD345AE"/>
    <w:rsid w:val="7E253843"/>
    <w:rsid w:val="7ECA3C03"/>
    <w:rsid w:val="7F154B6E"/>
    <w:rsid w:val="7F3948E4"/>
    <w:rsid w:val="7F4339B5"/>
    <w:rsid w:val="7F4C7368"/>
    <w:rsid w:val="7FC578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1"/>
    <w:qFormat/>
    <w:uiPriority w:val="0"/>
    <w:pPr>
      <w:jc w:val="both"/>
      <w:textAlignment w:val="baseline"/>
    </w:pPr>
    <w:rPr>
      <w:rFonts w:ascii="Times New Roman" w:hAnsi="Times New Roman" w:eastAsia="宋体" w:cstheme="minorBidi"/>
      <w:kern w:val="2"/>
      <w:sz w:val="21"/>
      <w:lang w:val="en-US" w:eastAsia="zh-CN" w:bidi="ar-SA"/>
    </w:rPr>
  </w:style>
  <w:style w:type="paragraph" w:styleId="2">
    <w:name w:val="heading 1"/>
    <w:basedOn w:val="1"/>
    <w:next w:val="1"/>
    <w:link w:val="200"/>
    <w:qFormat/>
    <w:uiPriority w:val="0"/>
    <w:pPr>
      <w:keepNext/>
      <w:jc w:val="center"/>
      <w:outlineLvl w:val="0"/>
    </w:pPr>
    <w:rPr>
      <w:rFonts w:ascii="仿宋_GB2312" w:eastAsia="仿宋_GB2312"/>
      <w:kern w:val="0"/>
      <w:sz w:val="28"/>
    </w:rPr>
  </w:style>
  <w:style w:type="paragraph" w:styleId="3">
    <w:name w:val="heading 2"/>
    <w:basedOn w:val="1"/>
    <w:next w:val="1"/>
    <w:semiHidden/>
    <w:unhideWhenUsed/>
    <w:qFormat/>
    <w:uiPriority w:val="0"/>
    <w:pPr>
      <w:keepNext/>
      <w:numPr>
        <w:ilvl w:val="0"/>
        <w:numId w:val="1"/>
      </w:numPr>
      <w:tabs>
        <w:tab w:val="left" w:pos="420"/>
      </w:tabs>
      <w:spacing w:line="360" w:lineRule="auto"/>
      <w:outlineLvl w:val="1"/>
    </w:pPr>
    <w:rPr>
      <w:b/>
      <w:kern w:val="0"/>
      <w:sz w:val="24"/>
      <w:szCs w:val="24"/>
    </w:rPr>
  </w:style>
  <w:style w:type="paragraph" w:styleId="4">
    <w:name w:val="heading 3"/>
    <w:basedOn w:val="1"/>
    <w:next w:val="1"/>
    <w:qFormat/>
    <w:uiPriority w:val="0"/>
    <w:pPr>
      <w:keepNext/>
      <w:keepLines/>
      <w:spacing w:before="260" w:beforeLines="0" w:after="260" w:afterLines="0" w:line="413" w:lineRule="auto"/>
      <w:outlineLvl w:val="2"/>
    </w:pPr>
    <w:rPr>
      <w:b/>
      <w:bCs/>
      <w:sz w:val="32"/>
      <w:szCs w:val="32"/>
    </w:rPr>
  </w:style>
  <w:style w:type="paragraph" w:styleId="5">
    <w:name w:val="heading 4"/>
    <w:basedOn w:val="1"/>
    <w:next w:val="1"/>
    <w:qFormat/>
    <w:uiPriority w:val="0"/>
    <w:pPr>
      <w:keepNext/>
      <w:keepLines/>
      <w:spacing w:before="280" w:beforeLines="0" w:after="290" w:afterLines="0" w:line="372" w:lineRule="auto"/>
      <w:outlineLvl w:val="3"/>
    </w:pPr>
    <w:rPr>
      <w:rFonts w:ascii="Cambria" w:hAnsi="Cambria"/>
      <w:b/>
      <w:bCs/>
      <w:sz w:val="28"/>
      <w:szCs w:val="28"/>
    </w:rPr>
  </w:style>
  <w:style w:type="paragraph" w:styleId="6">
    <w:name w:val="heading 5"/>
    <w:basedOn w:val="1"/>
    <w:next w:val="1"/>
    <w:qFormat/>
    <w:uiPriority w:val="0"/>
    <w:pPr>
      <w:keepNext/>
      <w:keepLines/>
      <w:spacing w:before="280" w:beforeLines="0" w:after="290" w:afterLines="0" w:line="372" w:lineRule="auto"/>
      <w:outlineLvl w:val="4"/>
    </w:pPr>
    <w:rPr>
      <w:b/>
      <w:bCs/>
      <w:sz w:val="28"/>
      <w:szCs w:val="28"/>
    </w:rPr>
  </w:style>
  <w:style w:type="character" w:default="1" w:styleId="25">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pPr>
  </w:style>
  <w:style w:type="paragraph" w:styleId="8">
    <w:name w:val="List Bullet"/>
    <w:basedOn w:val="1"/>
    <w:next w:val="9"/>
    <w:qFormat/>
    <w:uiPriority w:val="0"/>
    <w:pPr>
      <w:numPr>
        <w:ilvl w:val="0"/>
        <w:numId w:val="2"/>
      </w:numPr>
    </w:pPr>
  </w:style>
  <w:style w:type="paragraph" w:styleId="9">
    <w:name w:val="Normal (Web)"/>
    <w:basedOn w:val="1"/>
    <w:next w:val="1"/>
    <w:qFormat/>
    <w:uiPriority w:val="0"/>
    <w:pPr>
      <w:widowControl/>
      <w:jc w:val="left"/>
    </w:pPr>
    <w:rPr>
      <w:rFonts w:ascii="宋体" w:hAnsi="宋体" w:cs="宋体"/>
      <w:kern w:val="0"/>
      <w:sz w:val="24"/>
      <w:szCs w:val="24"/>
    </w:rPr>
  </w:style>
  <w:style w:type="paragraph" w:styleId="10">
    <w:name w:val="Body Text"/>
    <w:basedOn w:val="1"/>
    <w:qFormat/>
    <w:uiPriority w:val="0"/>
    <w:pPr>
      <w:adjustRightInd w:val="0"/>
      <w:spacing w:after="60" w:afterLines="0" w:line="360" w:lineRule="atLeast"/>
      <w:ind w:left="72" w:leftChars="30" w:right="30" w:rightChars="30"/>
      <w:jc w:val="center"/>
      <w:textAlignment w:val="baseline"/>
    </w:pPr>
    <w:rPr>
      <w:rFonts w:ascii="Times New Roman" w:hAnsi="Times New Roman"/>
      <w:kern w:val="0"/>
      <w:sz w:val="20"/>
      <w:szCs w:val="20"/>
    </w:rPr>
  </w:style>
  <w:style w:type="paragraph" w:styleId="11">
    <w:name w:val="Body Text Indent"/>
    <w:basedOn w:val="1"/>
    <w:next w:val="1"/>
    <w:qFormat/>
    <w:uiPriority w:val="0"/>
    <w:pPr>
      <w:spacing w:after="120"/>
      <w:ind w:left="420" w:leftChars="200"/>
    </w:pPr>
  </w:style>
  <w:style w:type="paragraph" w:styleId="12">
    <w:name w:val="toc 5"/>
    <w:basedOn w:val="1"/>
    <w:next w:val="1"/>
    <w:qFormat/>
    <w:uiPriority w:val="0"/>
    <w:pPr>
      <w:tabs>
        <w:tab w:val="right" w:leader="dot" w:pos="8296"/>
      </w:tabs>
      <w:ind w:left="1050" w:leftChars="500"/>
    </w:pPr>
  </w:style>
  <w:style w:type="paragraph" w:styleId="13">
    <w:name w:val="toc 3"/>
    <w:basedOn w:val="1"/>
    <w:next w:val="1"/>
    <w:qFormat/>
    <w:uiPriority w:val="0"/>
    <w:pPr>
      <w:ind w:left="840" w:leftChars="400"/>
    </w:pPr>
  </w:style>
  <w:style w:type="paragraph" w:styleId="14">
    <w:name w:val="Date"/>
    <w:basedOn w:val="1"/>
    <w:next w:val="1"/>
    <w:qFormat/>
    <w:uiPriority w:val="0"/>
    <w:pPr>
      <w:jc w:val="both"/>
      <w:textAlignment w:val="baseline"/>
    </w:pPr>
    <w:rPr>
      <w:color w:val="000000"/>
      <w:kern w:val="0"/>
      <w:sz w:val="30"/>
      <w:lang w:val="en-US" w:eastAsia="zh-CN" w:bidi="ar-SA"/>
    </w:rPr>
  </w:style>
  <w:style w:type="paragraph" w:styleId="15">
    <w:name w:val="Body Text Indent 2"/>
    <w:basedOn w:val="1"/>
    <w:qFormat/>
    <w:uiPriority w:val="0"/>
    <w:pPr>
      <w:spacing w:line="360" w:lineRule="auto"/>
      <w:ind w:firstLine="555"/>
    </w:pPr>
    <w:rPr>
      <w:rFonts w:ascii="仿宋_GB2312" w:eastAsia="仿宋_GB2312"/>
      <w:sz w:val="28"/>
    </w:rPr>
  </w:style>
  <w:style w:type="paragraph" w:styleId="16">
    <w:name w:val="footer"/>
    <w:basedOn w:val="1"/>
    <w:link w:val="5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17">
    <w:name w:val="header"/>
    <w:basedOn w:val="1"/>
    <w:link w:val="52"/>
    <w:qFormat/>
    <w:uiPriority w:val="0"/>
    <w:pPr>
      <w:pBdr>
        <w:bottom w:val="single" w:color="000000" w:sz="6" w:space="1"/>
      </w:pBdr>
      <w:tabs>
        <w:tab w:val="center" w:pos="4153"/>
        <w:tab w:val="right" w:pos="8306"/>
      </w:tabs>
      <w:snapToGrid w:val="0"/>
      <w:jc w:val="center"/>
      <w:textAlignment w:val="baseline"/>
    </w:pPr>
    <w:rPr>
      <w:kern w:val="2"/>
      <w:sz w:val="18"/>
      <w:lang w:val="en-US" w:eastAsia="zh-CN" w:bidi="ar-SA"/>
    </w:rPr>
  </w:style>
  <w:style w:type="paragraph" w:styleId="18">
    <w:name w:val="toc 4"/>
    <w:basedOn w:val="1"/>
    <w:next w:val="1"/>
    <w:qFormat/>
    <w:uiPriority w:val="0"/>
    <w:pPr>
      <w:tabs>
        <w:tab w:val="left" w:pos="1890"/>
        <w:tab w:val="right" w:leader="dot" w:pos="8296"/>
      </w:tabs>
      <w:ind w:left="630" w:leftChars="300"/>
    </w:pPr>
  </w:style>
  <w:style w:type="paragraph" w:styleId="19">
    <w:name w:val="List"/>
    <w:basedOn w:val="1"/>
    <w:qFormat/>
    <w:uiPriority w:val="0"/>
    <w:pPr>
      <w:spacing w:before="0" w:after="0"/>
      <w:ind w:left="200" w:right="0" w:hanging="200" w:hangingChars="200"/>
      <w:contextualSpacing/>
      <w:jc w:val="both"/>
      <w:textAlignment w:val="baseline"/>
    </w:pPr>
    <w:rPr>
      <w:rFonts w:ascii="Calibri" w:hAnsi="Calibri" w:eastAsia="宋体"/>
      <w:kern w:val="2"/>
      <w:sz w:val="21"/>
      <w:szCs w:val="24"/>
      <w:lang w:val="en-US" w:eastAsia="zh-CN"/>
    </w:rPr>
  </w:style>
  <w:style w:type="paragraph" w:styleId="20">
    <w:name w:val="Body Text Indent 3"/>
    <w:basedOn w:val="1"/>
    <w:next w:val="8"/>
    <w:qFormat/>
    <w:uiPriority w:val="0"/>
    <w:pPr>
      <w:spacing w:after="120"/>
      <w:ind w:left="420" w:leftChars="200"/>
    </w:pPr>
    <w:rPr>
      <w:rFonts w:ascii="Times New Roman" w:hAnsi="Times New Roman" w:eastAsia="宋体" w:cs="Times New Roman"/>
      <w:sz w:val="16"/>
      <w:szCs w:val="16"/>
    </w:rPr>
  </w:style>
  <w:style w:type="paragraph" w:styleId="21">
    <w:name w:val="HTML Preformatted"/>
    <w:basedOn w:val="1"/>
    <w:qFormat/>
    <w:uiPriority w:val="0"/>
    <w:rPr>
      <w:rFonts w:ascii="Courier New" w:hAnsi="Courier New"/>
      <w:sz w:val="20"/>
    </w:rPr>
  </w:style>
  <w:style w:type="paragraph" w:styleId="22">
    <w:name w:val="Title"/>
    <w:basedOn w:val="1"/>
    <w:next w:val="1"/>
    <w:qFormat/>
    <w:uiPriority w:val="0"/>
    <w:pPr>
      <w:spacing w:before="240" w:after="60" w:line="360" w:lineRule="atLeast"/>
      <w:jc w:val="center"/>
      <w:textAlignment w:val="baseline"/>
    </w:pPr>
    <w:rPr>
      <w:rFonts w:ascii="Arial" w:hAnsi="Arial" w:eastAsia="宋体"/>
      <w:b/>
      <w:kern w:val="0"/>
      <w:sz w:val="32"/>
      <w:szCs w:val="20"/>
      <w:lang w:val="en-US" w:eastAsia="zh-CN" w:bidi="ar-SA"/>
    </w:rPr>
  </w:style>
  <w:style w:type="paragraph" w:styleId="23">
    <w:name w:val="Body Text First Indent 2"/>
    <w:basedOn w:val="11"/>
    <w:qFormat/>
    <w:uiPriority w:val="0"/>
    <w:pPr>
      <w:ind w:firstLine="420" w:firstLineChars="200"/>
    </w:pPr>
    <w:rPr>
      <w:rFonts w:ascii="Times New Roman" w:hAnsi="Times New Roman" w:eastAsia="宋?"/>
      <w:sz w:val="32"/>
      <w:szCs w:val="32"/>
    </w:rPr>
  </w:style>
  <w:style w:type="character" w:styleId="26">
    <w:name w:val="Strong"/>
    <w:basedOn w:val="27"/>
    <w:link w:val="1"/>
    <w:qFormat/>
    <w:uiPriority w:val="0"/>
    <w:rPr>
      <w:rFonts w:cs="Times New Roman"/>
      <w:b/>
      <w:bCs/>
    </w:rPr>
  </w:style>
  <w:style w:type="character" w:customStyle="1" w:styleId="27">
    <w:name w:val="NormalCharacter"/>
    <w:link w:val="1"/>
    <w:qFormat/>
    <w:uiPriority w:val="0"/>
  </w:style>
  <w:style w:type="character" w:styleId="28">
    <w:name w:val="FollowedHyperlink"/>
    <w:basedOn w:val="27"/>
    <w:link w:val="1"/>
    <w:qFormat/>
    <w:uiPriority w:val="0"/>
    <w:rPr>
      <w:rFonts w:ascii="微软雅黑" w:hAnsi="微软雅黑" w:eastAsia="微软雅黑"/>
      <w:color w:val="02396F"/>
      <w:u w:val="single"/>
    </w:rPr>
  </w:style>
  <w:style w:type="character" w:styleId="29">
    <w:name w:val="Hyperlink"/>
    <w:basedOn w:val="27"/>
    <w:link w:val="1"/>
    <w:qFormat/>
    <w:uiPriority w:val="0"/>
    <w:rPr>
      <w:rFonts w:ascii="微软雅黑" w:hAnsi="微软雅黑" w:eastAsia="微软雅黑"/>
      <w:color w:val="02396F"/>
      <w:u w:val="single"/>
    </w:rPr>
  </w:style>
  <w:style w:type="paragraph" w:customStyle="1" w:styleId="30">
    <w:name w:val="Heading1"/>
    <w:basedOn w:val="1"/>
    <w:next w:val="1"/>
    <w:link w:val="63"/>
    <w:qFormat/>
    <w:uiPriority w:val="0"/>
    <w:pPr>
      <w:keepNext/>
      <w:jc w:val="center"/>
      <w:textAlignment w:val="baseline"/>
    </w:pPr>
    <w:rPr>
      <w:rFonts w:ascii="仿宋_GB2312" w:eastAsia="仿宋_GB2312"/>
      <w:kern w:val="0"/>
      <w:sz w:val="28"/>
      <w:lang w:val="en-US" w:eastAsia="zh-CN" w:bidi="ar-SA"/>
    </w:rPr>
  </w:style>
  <w:style w:type="paragraph" w:customStyle="1" w:styleId="31">
    <w:name w:val="Heading2"/>
    <w:basedOn w:val="1"/>
    <w:next w:val="1"/>
    <w:link w:val="40"/>
    <w:qFormat/>
    <w:uiPriority w:val="0"/>
    <w:pPr>
      <w:keepNext/>
      <w:numPr>
        <w:ilvl w:val="0"/>
        <w:numId w:val="1"/>
      </w:numPr>
      <w:tabs>
        <w:tab w:val="left" w:pos="420"/>
      </w:tabs>
      <w:spacing w:line="360" w:lineRule="auto"/>
      <w:jc w:val="both"/>
      <w:textAlignment w:val="baseline"/>
    </w:pPr>
    <w:rPr>
      <w:b/>
      <w:kern w:val="2"/>
      <w:sz w:val="24"/>
      <w:szCs w:val="24"/>
      <w:lang w:val="en-US" w:eastAsia="zh-CN" w:bidi="ar-SA"/>
    </w:rPr>
  </w:style>
  <w:style w:type="paragraph" w:customStyle="1" w:styleId="32">
    <w:name w:val="Heading3"/>
    <w:basedOn w:val="1"/>
    <w:next w:val="1"/>
    <w:qFormat/>
    <w:uiPriority w:val="0"/>
    <w:pPr>
      <w:keepNext/>
      <w:numPr>
        <w:ilvl w:val="0"/>
        <w:numId w:val="3"/>
      </w:numPr>
      <w:tabs>
        <w:tab w:val="left" w:pos="468"/>
      </w:tabs>
      <w:jc w:val="both"/>
      <w:textAlignment w:val="baseline"/>
    </w:pPr>
    <w:rPr>
      <w:rFonts w:cs="Times New Roman"/>
      <w:b/>
      <w:bCs/>
      <w:kern w:val="2"/>
      <w:sz w:val="28"/>
      <w:szCs w:val="24"/>
      <w:lang w:val="en-US" w:eastAsia="zh-CN" w:bidi="ar-SA"/>
    </w:rPr>
  </w:style>
  <w:style w:type="paragraph" w:customStyle="1" w:styleId="33">
    <w:name w:val="Heading4"/>
    <w:basedOn w:val="1"/>
    <w:next w:val="1"/>
    <w:qFormat/>
    <w:uiPriority w:val="0"/>
    <w:pPr>
      <w:keepNext/>
      <w:numPr>
        <w:ilvl w:val="0"/>
        <w:numId w:val="4"/>
      </w:numPr>
      <w:jc w:val="both"/>
      <w:textAlignment w:val="baseline"/>
    </w:pPr>
    <w:rPr>
      <w:b/>
      <w:color w:val="000000"/>
      <w:kern w:val="2"/>
      <w:sz w:val="28"/>
      <w:szCs w:val="24"/>
      <w:u w:val="single"/>
      <w:lang w:val="en-US" w:eastAsia="zh-CN" w:bidi="ar-SA"/>
    </w:rPr>
  </w:style>
  <w:style w:type="paragraph" w:customStyle="1" w:styleId="34">
    <w:name w:val="Heading5"/>
    <w:basedOn w:val="1"/>
    <w:next w:val="1"/>
    <w:qFormat/>
    <w:uiPriority w:val="0"/>
    <w:pPr>
      <w:keepNext/>
      <w:keepLines/>
      <w:spacing w:before="280" w:after="290" w:line="376" w:lineRule="auto"/>
      <w:jc w:val="both"/>
      <w:textAlignment w:val="baseline"/>
    </w:pPr>
    <w:rPr>
      <w:rFonts w:cs="Times New Roman"/>
      <w:b/>
      <w:bCs/>
      <w:kern w:val="2"/>
      <w:sz w:val="28"/>
      <w:szCs w:val="28"/>
      <w:lang w:val="en-US" w:eastAsia="zh-CN" w:bidi="ar-SA"/>
    </w:rPr>
  </w:style>
  <w:style w:type="paragraph" w:customStyle="1" w:styleId="35">
    <w:name w:val="Heading6"/>
    <w:basedOn w:val="1"/>
    <w:next w:val="1"/>
    <w:qFormat/>
    <w:uiPriority w:val="0"/>
    <w:pPr>
      <w:keepNext/>
      <w:keepLines/>
      <w:spacing w:before="240" w:after="64" w:line="320" w:lineRule="auto"/>
      <w:jc w:val="both"/>
      <w:textAlignment w:val="baseline"/>
    </w:pPr>
    <w:rPr>
      <w:rFonts w:ascii="Arial" w:hAnsi="Arial" w:eastAsia="黑体" w:cs="Times New Roman"/>
      <w:b/>
      <w:bCs/>
      <w:kern w:val="2"/>
      <w:sz w:val="24"/>
      <w:szCs w:val="24"/>
      <w:lang w:val="en-US" w:eastAsia="zh-CN" w:bidi="ar-SA"/>
    </w:rPr>
  </w:style>
  <w:style w:type="paragraph" w:customStyle="1" w:styleId="36">
    <w:name w:val="Heading7"/>
    <w:basedOn w:val="1"/>
    <w:next w:val="1"/>
    <w:qFormat/>
    <w:uiPriority w:val="0"/>
    <w:pPr>
      <w:keepNext/>
      <w:numPr>
        <w:ilvl w:val="0"/>
        <w:numId w:val="5"/>
      </w:numPr>
      <w:jc w:val="both"/>
      <w:textAlignment w:val="baseline"/>
    </w:pPr>
    <w:rPr>
      <w:rFonts w:ascii="宋体" w:hAnsi="宋体"/>
      <w:b/>
      <w:kern w:val="2"/>
      <w:sz w:val="28"/>
      <w:szCs w:val="24"/>
      <w:lang w:val="en-US" w:eastAsia="zh-CN" w:bidi="ar-SA"/>
    </w:rPr>
  </w:style>
  <w:style w:type="paragraph" w:customStyle="1" w:styleId="37">
    <w:name w:val="Heading8"/>
    <w:basedOn w:val="1"/>
    <w:next w:val="1"/>
    <w:qFormat/>
    <w:uiPriority w:val="0"/>
    <w:pPr>
      <w:keepNext/>
      <w:widowControl/>
      <w:numPr>
        <w:ilvl w:val="0"/>
        <w:numId w:val="6"/>
      </w:numPr>
      <w:tabs>
        <w:tab w:val="left" w:pos="1260"/>
        <w:tab w:val="left" w:pos="1995"/>
        <w:tab w:val="left" w:pos="2520"/>
        <w:tab w:val="left" w:pos="2730"/>
      </w:tabs>
      <w:spacing w:before="100" w:after="100" w:line="400" w:lineRule="exact"/>
      <w:jc w:val="left"/>
      <w:textAlignment w:val="baseline"/>
    </w:pPr>
    <w:rPr>
      <w:b/>
      <w:kern w:val="2"/>
      <w:sz w:val="28"/>
      <w:szCs w:val="24"/>
      <w:u w:val="single"/>
      <w:lang w:val="en-US" w:eastAsia="zh-CN" w:bidi="ar-SA"/>
    </w:rPr>
  </w:style>
  <w:style w:type="table" w:customStyle="1" w:styleId="38">
    <w:name w:val="TableNormal"/>
    <w:semiHidden/>
    <w:qFormat/>
    <w:uiPriority w:val="0"/>
  </w:style>
  <w:style w:type="character" w:customStyle="1" w:styleId="39">
    <w:name w:val="UserStyle_0"/>
    <w:link w:val="30"/>
    <w:qFormat/>
    <w:uiPriority w:val="0"/>
    <w:rPr>
      <w:rFonts w:ascii="仿宋_GB2312" w:eastAsia="仿宋_GB2312"/>
      <w:sz w:val="28"/>
    </w:rPr>
  </w:style>
  <w:style w:type="character" w:customStyle="1" w:styleId="40">
    <w:name w:val="UserStyle_1"/>
    <w:link w:val="31"/>
    <w:qFormat/>
    <w:uiPriority w:val="0"/>
    <w:rPr>
      <w:b/>
      <w:sz w:val="24"/>
      <w:szCs w:val="24"/>
    </w:rPr>
  </w:style>
  <w:style w:type="paragraph" w:customStyle="1" w:styleId="41">
    <w:name w:val="NormalIndent"/>
    <w:basedOn w:val="1"/>
    <w:next w:val="1"/>
    <w:link w:val="42"/>
    <w:qFormat/>
    <w:uiPriority w:val="0"/>
    <w:pPr>
      <w:ind w:firstLine="420"/>
      <w:jc w:val="both"/>
      <w:textAlignment w:val="baseline"/>
    </w:pPr>
  </w:style>
  <w:style w:type="character" w:customStyle="1" w:styleId="42">
    <w:name w:val="UserStyle_2"/>
    <w:link w:val="41"/>
    <w:qFormat/>
    <w:uiPriority w:val="0"/>
    <w:rPr>
      <w:rFonts w:eastAsia="宋体"/>
      <w:kern w:val="2"/>
      <w:sz w:val="21"/>
      <w:lang w:val="en-US" w:eastAsia="zh-CN" w:bidi="ar-SA"/>
    </w:rPr>
  </w:style>
  <w:style w:type="paragraph" w:customStyle="1" w:styleId="43">
    <w:name w:val="NavPane"/>
    <w:basedOn w:val="1"/>
    <w:qFormat/>
    <w:uiPriority w:val="0"/>
    <w:pPr>
      <w:shd w:val="clear" w:color="auto" w:fill="000080"/>
      <w:jc w:val="both"/>
      <w:textAlignment w:val="baseline"/>
    </w:pPr>
  </w:style>
  <w:style w:type="paragraph" w:customStyle="1" w:styleId="44">
    <w:name w:val="AnnotationText"/>
    <w:basedOn w:val="1"/>
    <w:qFormat/>
    <w:uiPriority w:val="0"/>
    <w:pPr>
      <w:jc w:val="left"/>
      <w:textAlignment w:val="baseline"/>
    </w:pPr>
  </w:style>
  <w:style w:type="paragraph" w:customStyle="1" w:styleId="45">
    <w:name w:val="BodyText3"/>
    <w:basedOn w:val="1"/>
    <w:qFormat/>
    <w:uiPriority w:val="0"/>
    <w:pPr>
      <w:spacing w:after="120"/>
      <w:jc w:val="both"/>
      <w:textAlignment w:val="baseline"/>
    </w:pPr>
    <w:rPr>
      <w:kern w:val="2"/>
      <w:sz w:val="16"/>
      <w:szCs w:val="16"/>
      <w:lang w:val="en-US" w:eastAsia="zh-CN" w:bidi="ar-SA"/>
    </w:rPr>
  </w:style>
  <w:style w:type="paragraph" w:customStyle="1" w:styleId="46">
    <w:name w:val="BodyText"/>
    <w:basedOn w:val="1"/>
    <w:qFormat/>
    <w:uiPriority w:val="0"/>
    <w:pPr>
      <w:spacing w:after="120"/>
      <w:jc w:val="both"/>
      <w:textAlignment w:val="baseline"/>
    </w:pPr>
  </w:style>
  <w:style w:type="paragraph" w:customStyle="1" w:styleId="47">
    <w:name w:val="BodyTextIndent"/>
    <w:basedOn w:val="1"/>
    <w:qFormat/>
    <w:uiPriority w:val="0"/>
    <w:pPr>
      <w:spacing w:line="800" w:lineRule="exact"/>
      <w:ind w:left="315" w:leftChars="150" w:firstLine="664" w:firstLineChars="237"/>
      <w:jc w:val="both"/>
      <w:textAlignment w:val="baseline"/>
    </w:pPr>
    <w:rPr>
      <w:rFonts w:ascii="仿宋_GB2312" w:eastAsia="仿宋_GB2312"/>
      <w:kern w:val="2"/>
      <w:sz w:val="28"/>
      <w:lang w:val="en-US" w:eastAsia="zh-CN" w:bidi="ar-SA"/>
    </w:rPr>
  </w:style>
  <w:style w:type="paragraph" w:customStyle="1" w:styleId="48">
    <w:name w:val="PlainText"/>
    <w:basedOn w:val="1"/>
    <w:qFormat/>
    <w:uiPriority w:val="0"/>
    <w:pPr>
      <w:jc w:val="both"/>
      <w:textAlignment w:val="baseline"/>
    </w:pPr>
    <w:rPr>
      <w:rFonts w:ascii="宋体" w:hAnsi="宋体"/>
      <w:kern w:val="2"/>
      <w:sz w:val="21"/>
      <w:lang w:val="en-US" w:eastAsia="zh-CN" w:bidi="ar-SA"/>
    </w:rPr>
  </w:style>
  <w:style w:type="paragraph" w:customStyle="1" w:styleId="49">
    <w:name w:val="BodyTextIndent2"/>
    <w:basedOn w:val="1"/>
    <w:qFormat/>
    <w:uiPriority w:val="0"/>
    <w:pPr>
      <w:spacing w:line="360" w:lineRule="auto"/>
      <w:ind w:firstLine="555"/>
      <w:jc w:val="both"/>
      <w:textAlignment w:val="baseline"/>
    </w:pPr>
    <w:rPr>
      <w:rFonts w:ascii="仿宋_GB2312" w:eastAsia="仿宋_GB2312"/>
      <w:kern w:val="2"/>
      <w:sz w:val="28"/>
      <w:lang w:val="en-US" w:eastAsia="zh-CN" w:bidi="ar-SA"/>
    </w:rPr>
  </w:style>
  <w:style w:type="paragraph" w:customStyle="1" w:styleId="50">
    <w:name w:val="Acetate"/>
    <w:basedOn w:val="1"/>
    <w:qFormat/>
    <w:uiPriority w:val="0"/>
    <w:pPr>
      <w:jc w:val="both"/>
      <w:textAlignment w:val="baseline"/>
    </w:pPr>
    <w:rPr>
      <w:kern w:val="2"/>
      <w:sz w:val="18"/>
      <w:szCs w:val="18"/>
      <w:lang w:val="en-US" w:eastAsia="zh-CN" w:bidi="ar-SA"/>
    </w:rPr>
  </w:style>
  <w:style w:type="character" w:customStyle="1" w:styleId="51">
    <w:name w:val="UserStyle_3"/>
    <w:link w:val="16"/>
    <w:qFormat/>
    <w:uiPriority w:val="0"/>
    <w:rPr>
      <w:kern w:val="2"/>
      <w:sz w:val="18"/>
      <w:szCs w:val="18"/>
    </w:rPr>
  </w:style>
  <w:style w:type="character" w:customStyle="1" w:styleId="52">
    <w:name w:val="UserStyle_4"/>
    <w:link w:val="17"/>
    <w:qFormat/>
    <w:uiPriority w:val="0"/>
    <w:rPr>
      <w:rFonts w:eastAsia="宋体"/>
      <w:kern w:val="2"/>
      <w:sz w:val="18"/>
      <w:lang w:val="en-US" w:eastAsia="zh-CN" w:bidi="ar-SA"/>
    </w:rPr>
  </w:style>
  <w:style w:type="paragraph" w:customStyle="1" w:styleId="53">
    <w:name w:val="TOC1"/>
    <w:basedOn w:val="1"/>
    <w:next w:val="1"/>
    <w:qFormat/>
    <w:uiPriority w:val="0"/>
    <w:pPr>
      <w:jc w:val="both"/>
      <w:textAlignment w:val="baseline"/>
    </w:pPr>
  </w:style>
  <w:style w:type="paragraph" w:customStyle="1" w:styleId="54">
    <w:name w:val="FootnoteText"/>
    <w:basedOn w:val="1"/>
    <w:qFormat/>
    <w:uiPriority w:val="0"/>
    <w:pPr>
      <w:snapToGrid w:val="0"/>
      <w:jc w:val="left"/>
      <w:textAlignment w:val="baseline"/>
    </w:pPr>
    <w:rPr>
      <w:rFonts w:eastAsia="楷体_GB2312"/>
      <w:kern w:val="2"/>
      <w:sz w:val="18"/>
      <w:szCs w:val="18"/>
      <w:lang w:val="en-US" w:eastAsia="zh-CN" w:bidi="ar-SA"/>
    </w:rPr>
  </w:style>
  <w:style w:type="paragraph" w:customStyle="1" w:styleId="55">
    <w:name w:val="TOC2"/>
    <w:basedOn w:val="1"/>
    <w:next w:val="1"/>
    <w:qFormat/>
    <w:uiPriority w:val="0"/>
    <w:pPr>
      <w:ind w:left="420" w:leftChars="200"/>
      <w:jc w:val="both"/>
      <w:textAlignment w:val="baseline"/>
    </w:pPr>
  </w:style>
  <w:style w:type="paragraph" w:customStyle="1" w:styleId="56">
    <w:name w:val="TOC9"/>
    <w:basedOn w:val="1"/>
    <w:next w:val="1"/>
    <w:qFormat/>
    <w:uiPriority w:val="0"/>
    <w:pPr>
      <w:autoSpaceDE/>
      <w:autoSpaceDN/>
      <w:spacing w:before="0" w:after="0" w:line="312" w:lineRule="atLeast"/>
      <w:ind w:left="3360" w:firstLine="3584"/>
      <w:jc w:val="both"/>
      <w:textAlignment w:val="baseline"/>
    </w:pPr>
  </w:style>
  <w:style w:type="paragraph" w:customStyle="1" w:styleId="57">
    <w:name w:val="HtmlNormal"/>
    <w:basedOn w:val="1"/>
    <w:qFormat/>
    <w:uiPriority w:val="0"/>
    <w:pPr>
      <w:widowControl/>
      <w:jc w:val="left"/>
      <w:textAlignment w:val="baseline"/>
    </w:pPr>
    <w:rPr>
      <w:rFonts w:ascii="宋体" w:hAnsi="宋体"/>
      <w:kern w:val="0"/>
      <w:sz w:val="24"/>
      <w:szCs w:val="24"/>
      <w:lang w:val="en-US" w:eastAsia="zh-CN" w:bidi="ar-SA"/>
    </w:rPr>
  </w:style>
  <w:style w:type="paragraph" w:customStyle="1" w:styleId="58">
    <w:name w:val="AnnotationSubject"/>
    <w:basedOn w:val="44"/>
    <w:next w:val="44"/>
    <w:qFormat/>
    <w:uiPriority w:val="0"/>
    <w:pPr>
      <w:jc w:val="left"/>
      <w:textAlignment w:val="baseline"/>
    </w:pPr>
    <w:rPr>
      <w:rFonts w:cs="Times New Roman"/>
      <w:b/>
      <w:bCs/>
    </w:rPr>
  </w:style>
  <w:style w:type="paragraph" w:customStyle="1" w:styleId="59">
    <w:name w:val="BodyText1I2"/>
    <w:basedOn w:val="47"/>
    <w:qFormat/>
    <w:uiPriority w:val="0"/>
    <w:pPr>
      <w:spacing w:after="0" w:line="360" w:lineRule="auto"/>
      <w:ind w:left="315" w:leftChars="150" w:firstLine="200" w:firstLineChars="200"/>
      <w:jc w:val="both"/>
      <w:textAlignment w:val="baseline"/>
    </w:pPr>
  </w:style>
  <w:style w:type="table" w:customStyle="1" w:styleId="60">
    <w:name w:val="TableGrid"/>
    <w:basedOn w:val="38"/>
    <w:qFormat/>
    <w:uiPriority w:val="0"/>
  </w:style>
  <w:style w:type="character" w:customStyle="1" w:styleId="61">
    <w:name w:val="PageNumber"/>
    <w:basedOn w:val="27"/>
    <w:link w:val="1"/>
    <w:qFormat/>
    <w:uiPriority w:val="0"/>
  </w:style>
  <w:style w:type="character" w:customStyle="1" w:styleId="62">
    <w:name w:val="AnnotationReference"/>
    <w:link w:val="1"/>
    <w:qFormat/>
    <w:uiPriority w:val="0"/>
    <w:rPr>
      <w:sz w:val="21"/>
      <w:szCs w:val="21"/>
    </w:rPr>
  </w:style>
  <w:style w:type="character" w:customStyle="1" w:styleId="63">
    <w:name w:val="UserStyle_5"/>
    <w:link w:val="30"/>
    <w:qFormat/>
    <w:uiPriority w:val="0"/>
    <w:rPr>
      <w:rFonts w:ascii="仿宋_GB2312" w:eastAsia="仿宋_GB2312"/>
      <w:sz w:val="28"/>
    </w:rPr>
  </w:style>
  <w:style w:type="character" w:customStyle="1" w:styleId="64">
    <w:name w:val="UserStyle_6"/>
    <w:basedOn w:val="27"/>
    <w:link w:val="1"/>
    <w:qFormat/>
    <w:uiPriority w:val="0"/>
    <w:rPr>
      <w:color w:val="333333"/>
      <w:sz w:val="18"/>
      <w:szCs w:val="18"/>
    </w:rPr>
  </w:style>
  <w:style w:type="character" w:customStyle="1" w:styleId="65">
    <w:name w:val="UserStyle_7"/>
    <w:link w:val="1"/>
    <w:qFormat/>
    <w:uiPriority w:val="0"/>
    <w:rPr>
      <w:color w:val="000000"/>
      <w:sz w:val="22"/>
      <w:szCs w:val="22"/>
    </w:rPr>
  </w:style>
  <w:style w:type="character" w:customStyle="1" w:styleId="66">
    <w:name w:val="UserStyle_8"/>
    <w:basedOn w:val="27"/>
    <w:link w:val="1"/>
    <w:qFormat/>
    <w:uiPriority w:val="0"/>
    <w:rPr>
      <w:color w:val="BA2636"/>
      <w:sz w:val="18"/>
      <w:szCs w:val="18"/>
    </w:rPr>
  </w:style>
  <w:style w:type="character" w:customStyle="1" w:styleId="67">
    <w:name w:val="UserStyle_9"/>
    <w:link w:val="68"/>
    <w:qFormat/>
    <w:uiPriority w:val="0"/>
    <w:rPr>
      <w:rFonts w:ascii="Century Gothic" w:hAnsi="Century Gothic" w:eastAsia="宋体"/>
      <w:kern w:val="2"/>
      <w:sz w:val="24"/>
      <w:szCs w:val="24"/>
      <w:lang w:val="en-US" w:eastAsia="zh-CN" w:bidi="ar-SA"/>
    </w:rPr>
  </w:style>
  <w:style w:type="paragraph" w:customStyle="1" w:styleId="68">
    <w:name w:val="UserStyle_10"/>
    <w:basedOn w:val="1"/>
    <w:link w:val="67"/>
    <w:qFormat/>
    <w:uiPriority w:val="0"/>
    <w:pPr>
      <w:spacing w:line="460" w:lineRule="exact"/>
      <w:ind w:firstLine="200" w:firstLineChars="200"/>
      <w:jc w:val="both"/>
      <w:textAlignment w:val="baseline"/>
    </w:pPr>
    <w:rPr>
      <w:rFonts w:ascii="Century Gothic" w:hAnsi="Century Gothic"/>
      <w:kern w:val="2"/>
      <w:sz w:val="24"/>
      <w:szCs w:val="24"/>
      <w:lang w:val="en-US" w:eastAsia="zh-CN" w:bidi="ar-SA"/>
    </w:rPr>
  </w:style>
  <w:style w:type="character" w:customStyle="1" w:styleId="69">
    <w:name w:val="UserStyle_11"/>
    <w:basedOn w:val="27"/>
    <w:link w:val="1"/>
    <w:qFormat/>
    <w:uiPriority w:val="0"/>
    <w:rPr>
      <w:rFonts w:ascii="微软雅黑" w:hAnsi="微软雅黑" w:eastAsia="微软雅黑"/>
      <w:sz w:val="21"/>
      <w:szCs w:val="21"/>
    </w:rPr>
  </w:style>
  <w:style w:type="character" w:customStyle="1" w:styleId="70">
    <w:name w:val="UserStyle_12"/>
    <w:basedOn w:val="27"/>
    <w:link w:val="1"/>
    <w:qFormat/>
    <w:uiPriority w:val="0"/>
  </w:style>
  <w:style w:type="character" w:customStyle="1" w:styleId="71">
    <w:name w:val="UserStyle_13"/>
    <w:basedOn w:val="27"/>
    <w:link w:val="1"/>
    <w:qFormat/>
    <w:uiPriority w:val="0"/>
    <w:rPr>
      <w:rFonts w:ascii="Times New Roman" w:hAnsi="Times New Roman"/>
      <w:color w:val="000000"/>
      <w:sz w:val="21"/>
      <w:szCs w:val="21"/>
    </w:rPr>
  </w:style>
  <w:style w:type="character" w:customStyle="1" w:styleId="72">
    <w:name w:val="UserStyle_14"/>
    <w:basedOn w:val="27"/>
    <w:link w:val="1"/>
    <w:qFormat/>
    <w:uiPriority w:val="0"/>
    <w:rPr>
      <w:rFonts w:ascii="宋体" w:hAnsi="宋体" w:eastAsia="宋体"/>
      <w:color w:val="000000"/>
      <w:sz w:val="24"/>
      <w:szCs w:val="24"/>
    </w:rPr>
  </w:style>
  <w:style w:type="character" w:customStyle="1" w:styleId="73">
    <w:name w:val="UserStyle_15"/>
    <w:basedOn w:val="27"/>
    <w:link w:val="1"/>
    <w:qFormat/>
    <w:uiPriority w:val="0"/>
    <w:rPr>
      <w:rFonts w:ascii="宋体" w:hAnsi="宋体" w:eastAsia="宋体"/>
      <w:color w:val="000000"/>
      <w:sz w:val="28"/>
      <w:szCs w:val="28"/>
    </w:rPr>
  </w:style>
  <w:style w:type="character" w:customStyle="1" w:styleId="74">
    <w:name w:val="UserStyle_16"/>
    <w:basedOn w:val="27"/>
    <w:link w:val="1"/>
    <w:qFormat/>
    <w:uiPriority w:val="0"/>
    <w:rPr>
      <w:color w:val="888888"/>
    </w:rPr>
  </w:style>
  <w:style w:type="character" w:customStyle="1" w:styleId="75">
    <w:name w:val="UserStyle_17"/>
    <w:link w:val="1"/>
    <w:qFormat/>
    <w:uiPriority w:val="0"/>
    <w:rPr>
      <w:rFonts w:cs="Times New Roman"/>
      <w:b/>
      <w:bCs/>
      <w:smallCaps/>
      <w:spacing w:val="5"/>
    </w:rPr>
  </w:style>
  <w:style w:type="character" w:customStyle="1" w:styleId="76">
    <w:name w:val="UserStyle_18"/>
    <w:link w:val="77"/>
    <w:qFormat/>
    <w:uiPriority w:val="0"/>
    <w:rPr>
      <w:rFonts w:ascii="黑体" w:hAnsi="黑体" w:eastAsia="黑体" w:cs="Times New Roman"/>
      <w:b/>
      <w:bCs/>
      <w:sz w:val="30"/>
      <w:szCs w:val="30"/>
      <w:lang w:bidi="ar-SA"/>
    </w:rPr>
  </w:style>
  <w:style w:type="paragraph" w:customStyle="1" w:styleId="77">
    <w:name w:val="UserStyle_19"/>
    <w:basedOn w:val="31"/>
    <w:link w:val="76"/>
    <w:qFormat/>
    <w:uiPriority w:val="0"/>
    <w:pPr>
      <w:keepNext/>
      <w:keepLines/>
      <w:numPr>
        <w:ilvl w:val="1"/>
        <w:numId w:val="7"/>
      </w:numPr>
      <w:spacing w:before="260" w:after="260" w:line="416" w:lineRule="auto"/>
      <w:jc w:val="both"/>
      <w:textAlignment w:val="baseline"/>
    </w:pPr>
    <w:rPr>
      <w:rFonts w:ascii="黑体" w:hAnsi="黑体" w:eastAsia="黑体" w:cs="Times New Roman"/>
      <w:bCs/>
      <w:kern w:val="0"/>
      <w:sz w:val="30"/>
      <w:szCs w:val="30"/>
      <w:lang w:val="en-US" w:eastAsia="zh-CN" w:bidi="ar-SA"/>
    </w:rPr>
  </w:style>
  <w:style w:type="character" w:customStyle="1" w:styleId="78">
    <w:name w:val="UserStyle_20"/>
    <w:basedOn w:val="27"/>
    <w:link w:val="1"/>
    <w:qFormat/>
    <w:uiPriority w:val="0"/>
  </w:style>
  <w:style w:type="character" w:customStyle="1" w:styleId="79">
    <w:name w:val="UserStyle_21"/>
    <w:basedOn w:val="27"/>
    <w:link w:val="1"/>
    <w:qFormat/>
    <w:uiPriority w:val="0"/>
    <w:rPr>
      <w:color w:val="888888"/>
    </w:rPr>
  </w:style>
  <w:style w:type="character" w:customStyle="1" w:styleId="80">
    <w:name w:val="UserStyle_22"/>
    <w:link w:val="1"/>
    <w:qFormat/>
    <w:uiPriority w:val="0"/>
    <w:rPr>
      <w:rFonts w:ascii="黑体" w:hAnsi="Arial" w:eastAsia="黑体"/>
      <w:b/>
      <w:kern w:val="2"/>
      <w:sz w:val="28"/>
      <w:lang w:val="en-US" w:eastAsia="zh-CN"/>
    </w:rPr>
  </w:style>
  <w:style w:type="character" w:customStyle="1" w:styleId="81">
    <w:name w:val="UserStyle_23"/>
    <w:link w:val="1"/>
    <w:qFormat/>
    <w:uiPriority w:val="0"/>
    <w:rPr>
      <w:rFonts w:ascii="_x000b_x000c_" w:hAnsi="_x000b_x000c_"/>
      <w:color w:val="000000"/>
      <w:sz w:val="23"/>
      <w:szCs w:val="23"/>
      <w:shd w:val="clear" w:color="auto" w:fill="EC0101"/>
    </w:rPr>
  </w:style>
  <w:style w:type="character" w:customStyle="1" w:styleId="82">
    <w:name w:val="UserStyle_24"/>
    <w:link w:val="83"/>
    <w:qFormat/>
    <w:uiPriority w:val="0"/>
    <w:rPr>
      <w:rFonts w:ascii="宋体" w:eastAsia="宋体"/>
      <w:kern w:val="2"/>
      <w:sz w:val="24"/>
      <w:szCs w:val="24"/>
      <w:lang w:val="en-US" w:eastAsia="zh-CN" w:bidi="ar-SA"/>
    </w:rPr>
  </w:style>
  <w:style w:type="paragraph" w:customStyle="1" w:styleId="83">
    <w:name w:val="UserStyle_25"/>
    <w:basedOn w:val="1"/>
    <w:link w:val="82"/>
    <w:qFormat/>
    <w:uiPriority w:val="0"/>
    <w:pPr>
      <w:numPr>
        <w:ilvl w:val="0"/>
        <w:numId w:val="8"/>
      </w:numPr>
      <w:topLinePunct/>
      <w:spacing w:line="360" w:lineRule="auto"/>
      <w:jc w:val="left"/>
      <w:textAlignment w:val="baseline"/>
    </w:pPr>
    <w:rPr>
      <w:rFonts w:ascii="宋体"/>
      <w:kern w:val="2"/>
      <w:sz w:val="24"/>
      <w:szCs w:val="24"/>
      <w:lang w:val="en-US" w:eastAsia="zh-CN" w:bidi="ar-SA"/>
    </w:rPr>
  </w:style>
  <w:style w:type="character" w:customStyle="1" w:styleId="84">
    <w:name w:val="UserStyle_26"/>
    <w:basedOn w:val="27"/>
    <w:link w:val="1"/>
    <w:qFormat/>
    <w:uiPriority w:val="0"/>
    <w:rPr>
      <w:rFonts w:ascii="微软雅黑" w:hAnsi="微软雅黑" w:eastAsia="微软雅黑"/>
      <w:sz w:val="21"/>
      <w:szCs w:val="21"/>
    </w:rPr>
  </w:style>
  <w:style w:type="character" w:customStyle="1" w:styleId="85">
    <w:name w:val="UserStyle_27"/>
    <w:basedOn w:val="27"/>
    <w:link w:val="1"/>
    <w:qFormat/>
    <w:uiPriority w:val="0"/>
    <w:rPr>
      <w:color w:val="333333"/>
      <w:sz w:val="18"/>
      <w:szCs w:val="18"/>
    </w:rPr>
  </w:style>
  <w:style w:type="character" w:customStyle="1" w:styleId="86">
    <w:name w:val="UserStyle_28"/>
    <w:link w:val="87"/>
    <w:qFormat/>
    <w:uiPriority w:val="0"/>
    <w:rPr>
      <w:rFonts w:eastAsia="宋体"/>
      <w:kern w:val="2"/>
      <w:sz w:val="21"/>
      <w:szCs w:val="24"/>
      <w:lang w:val="en-US" w:eastAsia="zh-CN" w:bidi="ar-SA"/>
    </w:rPr>
  </w:style>
  <w:style w:type="paragraph" w:customStyle="1" w:styleId="87">
    <w:name w:val="179"/>
    <w:basedOn w:val="1"/>
    <w:link w:val="86"/>
    <w:qFormat/>
    <w:uiPriority w:val="0"/>
    <w:pPr>
      <w:ind w:firstLine="420" w:firstLineChars="200"/>
      <w:jc w:val="both"/>
      <w:textAlignment w:val="baseline"/>
    </w:pPr>
    <w:rPr>
      <w:kern w:val="2"/>
      <w:sz w:val="21"/>
      <w:szCs w:val="24"/>
      <w:lang w:val="en-US" w:eastAsia="zh-CN" w:bidi="ar-SA"/>
    </w:rPr>
  </w:style>
  <w:style w:type="character" w:customStyle="1" w:styleId="88">
    <w:name w:val="UserStyle_29"/>
    <w:link w:val="89"/>
    <w:qFormat/>
    <w:uiPriority w:val="0"/>
    <w:rPr>
      <w:rFonts w:ascii="黑体" w:hAnsi="黑体" w:eastAsia="黑体" w:cs="Times New Roman"/>
      <w:b/>
      <w:bCs/>
      <w:sz w:val="28"/>
      <w:szCs w:val="28"/>
      <w:lang w:bidi="ar-SA"/>
    </w:rPr>
  </w:style>
  <w:style w:type="paragraph" w:customStyle="1" w:styleId="89">
    <w:name w:val="UserStyle_30"/>
    <w:basedOn w:val="32"/>
    <w:link w:val="88"/>
    <w:qFormat/>
    <w:uiPriority w:val="0"/>
    <w:pPr>
      <w:keepNext/>
      <w:keepLines/>
      <w:numPr>
        <w:ilvl w:val="2"/>
        <w:numId w:val="7"/>
      </w:numPr>
      <w:spacing w:before="260" w:after="260" w:line="416" w:lineRule="auto"/>
      <w:jc w:val="both"/>
      <w:textAlignment w:val="baseline"/>
    </w:pPr>
    <w:rPr>
      <w:rFonts w:ascii="黑体" w:hAnsi="黑体" w:eastAsia="黑体" w:cs="Times New Roman"/>
      <w:kern w:val="0"/>
      <w:sz w:val="28"/>
      <w:szCs w:val="28"/>
      <w:lang w:val="en-US" w:eastAsia="zh-CN" w:bidi="ar-SA"/>
    </w:rPr>
  </w:style>
  <w:style w:type="character" w:customStyle="1" w:styleId="90">
    <w:name w:val="UserStyle_31"/>
    <w:basedOn w:val="27"/>
    <w:link w:val="1"/>
    <w:qFormat/>
    <w:uiPriority w:val="0"/>
    <w:rPr>
      <w:rFonts w:ascii="微软雅黑" w:hAnsi="微软雅黑" w:eastAsia="微软雅黑"/>
      <w:sz w:val="21"/>
      <w:szCs w:val="21"/>
    </w:rPr>
  </w:style>
  <w:style w:type="character" w:customStyle="1" w:styleId="91">
    <w:name w:val="UserStyle_32"/>
    <w:basedOn w:val="27"/>
    <w:link w:val="1"/>
    <w:qFormat/>
    <w:uiPriority w:val="0"/>
  </w:style>
  <w:style w:type="character" w:customStyle="1" w:styleId="92">
    <w:name w:val="UserStyle_33"/>
    <w:link w:val="93"/>
    <w:qFormat/>
    <w:uiPriority w:val="0"/>
    <w:rPr>
      <w:rFonts w:ascii="宋体" w:eastAsia="宋体"/>
      <w:b/>
      <w:color w:val="0000FF"/>
      <w:spacing w:val="4"/>
      <w:sz w:val="24"/>
      <w:lang w:bidi="ar-SA"/>
    </w:rPr>
  </w:style>
  <w:style w:type="paragraph" w:customStyle="1" w:styleId="93">
    <w:name w:val="UserStyle_34"/>
    <w:basedOn w:val="1"/>
    <w:link w:val="92"/>
    <w:qFormat/>
    <w:uiPriority w:val="0"/>
    <w:pPr>
      <w:numPr>
        <w:ilvl w:val="0"/>
        <w:numId w:val="1"/>
      </w:numPr>
      <w:tabs>
        <w:tab w:val="left" w:pos="425"/>
      </w:tabs>
      <w:spacing w:line="480" w:lineRule="exact"/>
      <w:jc w:val="both"/>
      <w:textAlignment w:val="baseline"/>
    </w:pPr>
    <w:rPr>
      <w:rFonts w:ascii="宋体"/>
      <w:b/>
      <w:color w:val="0000FF"/>
      <w:spacing w:val="4"/>
      <w:kern w:val="0"/>
      <w:sz w:val="24"/>
      <w:lang w:val="en-US" w:eastAsia="zh-CN" w:bidi="ar-SA"/>
    </w:rPr>
  </w:style>
  <w:style w:type="character" w:customStyle="1" w:styleId="94">
    <w:name w:val="UserStyle_35"/>
    <w:basedOn w:val="27"/>
    <w:link w:val="1"/>
    <w:qFormat/>
    <w:uiPriority w:val="0"/>
  </w:style>
  <w:style w:type="character" w:customStyle="1" w:styleId="95">
    <w:name w:val="UserStyle_36"/>
    <w:link w:val="96"/>
    <w:qFormat/>
    <w:uiPriority w:val="0"/>
    <w:rPr>
      <w:rFonts w:eastAsia="仿宋_GB2312"/>
      <w:kern w:val="2"/>
      <w:sz w:val="24"/>
      <w:szCs w:val="24"/>
      <w:lang w:val="en-US" w:eastAsia="zh-CN" w:bidi="ar-SA"/>
    </w:rPr>
  </w:style>
  <w:style w:type="paragraph" w:customStyle="1" w:styleId="96">
    <w:name w:val="UserStyle_37"/>
    <w:link w:val="95"/>
    <w:qFormat/>
    <w:uiPriority w:val="0"/>
    <w:pPr>
      <w:widowControl/>
      <w:numPr>
        <w:ilvl w:val="0"/>
        <w:numId w:val="9"/>
      </w:numPr>
      <w:snapToGrid w:val="0"/>
      <w:spacing w:before="120" w:after="120" w:line="360" w:lineRule="auto"/>
      <w:jc w:val="both"/>
      <w:textAlignment w:val="baseline"/>
    </w:pPr>
    <w:rPr>
      <w:rFonts w:ascii="Times New Roman" w:hAnsi="Times New Roman" w:eastAsia="仿宋_GB2312" w:cstheme="minorBidi"/>
      <w:kern w:val="2"/>
      <w:sz w:val="24"/>
      <w:szCs w:val="24"/>
      <w:lang w:val="en-US" w:eastAsia="zh-CN" w:bidi="ar-SA"/>
    </w:rPr>
  </w:style>
  <w:style w:type="character" w:customStyle="1" w:styleId="97">
    <w:name w:val="UserStyle_38"/>
    <w:basedOn w:val="27"/>
    <w:link w:val="1"/>
    <w:qFormat/>
    <w:uiPriority w:val="0"/>
    <w:rPr>
      <w:rFonts w:ascii="微软雅黑" w:hAnsi="微软雅黑" w:eastAsia="微软雅黑"/>
      <w:sz w:val="21"/>
      <w:szCs w:val="21"/>
    </w:rPr>
  </w:style>
  <w:style w:type="character" w:customStyle="1" w:styleId="98">
    <w:name w:val="UserStyle_39"/>
    <w:link w:val="99"/>
    <w:qFormat/>
    <w:uiPriority w:val="0"/>
    <w:rPr>
      <w:rFonts w:ascii="Calibri" w:hAnsi="Calibri"/>
      <w:sz w:val="22"/>
      <w:szCs w:val="22"/>
      <w:lang w:val="en-US" w:eastAsia="zh-CN" w:bidi="ar-SA"/>
    </w:rPr>
  </w:style>
  <w:style w:type="paragraph" w:customStyle="1" w:styleId="99">
    <w:name w:val="Null"/>
    <w:link w:val="98"/>
    <w:qFormat/>
    <w:uiPriority w:val="0"/>
    <w:pPr>
      <w:widowControl/>
      <w:textAlignment w:val="baseline"/>
    </w:pPr>
    <w:rPr>
      <w:rFonts w:ascii="Calibri" w:hAnsi="Calibri" w:eastAsia="宋体" w:cstheme="minorBidi"/>
      <w:sz w:val="22"/>
      <w:szCs w:val="22"/>
      <w:lang w:val="en-US" w:eastAsia="zh-CN" w:bidi="ar-SA"/>
    </w:rPr>
  </w:style>
  <w:style w:type="character" w:customStyle="1" w:styleId="100">
    <w:name w:val="UserStyle_40"/>
    <w:basedOn w:val="27"/>
    <w:link w:val="1"/>
    <w:qFormat/>
    <w:uiPriority w:val="0"/>
    <w:rPr>
      <w:rFonts w:ascii="宋体" w:hAnsi="宋体" w:eastAsia="宋体"/>
      <w:color w:val="000000"/>
      <w:sz w:val="21"/>
      <w:szCs w:val="21"/>
    </w:rPr>
  </w:style>
  <w:style w:type="character" w:customStyle="1" w:styleId="101">
    <w:name w:val="UserStyle_41"/>
    <w:link w:val="1"/>
    <w:qFormat/>
    <w:uiPriority w:val="0"/>
    <w:rPr>
      <w:rFonts w:ascii="仿宋" w:hAnsi="仿宋" w:eastAsia="仿宋"/>
      <w:color w:val="000000"/>
      <w:sz w:val="28"/>
      <w:szCs w:val="28"/>
    </w:rPr>
  </w:style>
  <w:style w:type="character" w:customStyle="1" w:styleId="102">
    <w:name w:val="UserStyle_42"/>
    <w:basedOn w:val="27"/>
    <w:link w:val="1"/>
    <w:qFormat/>
    <w:uiPriority w:val="0"/>
    <w:rPr>
      <w:color w:val="BA2636"/>
      <w:sz w:val="18"/>
      <w:szCs w:val="18"/>
    </w:rPr>
  </w:style>
  <w:style w:type="character" w:customStyle="1" w:styleId="103">
    <w:name w:val="UserStyle_43"/>
    <w:link w:val="1"/>
    <w:qFormat/>
    <w:uiPriority w:val="0"/>
  </w:style>
  <w:style w:type="character" w:customStyle="1" w:styleId="104">
    <w:name w:val="UserStyle_44"/>
    <w:link w:val="105"/>
    <w:qFormat/>
    <w:uiPriority w:val="0"/>
    <w:rPr>
      <w:color w:val="000000"/>
      <w:sz w:val="24"/>
      <w:szCs w:val="24"/>
      <w:lang w:val="en-US" w:eastAsia="zh-CN" w:bidi="ar-SA"/>
    </w:rPr>
  </w:style>
  <w:style w:type="paragraph" w:customStyle="1" w:styleId="105">
    <w:name w:val="UserStyle_45"/>
    <w:link w:val="104"/>
    <w:qFormat/>
    <w:uiPriority w:val="0"/>
    <w:pPr>
      <w:textAlignment w:val="baseline"/>
    </w:pPr>
    <w:rPr>
      <w:rFonts w:ascii="Times New Roman" w:hAnsi="Times New Roman" w:eastAsia="宋体" w:cstheme="minorBidi"/>
      <w:color w:val="000000"/>
      <w:sz w:val="24"/>
      <w:szCs w:val="24"/>
      <w:lang w:val="en-US" w:eastAsia="zh-CN" w:bidi="ar-SA"/>
    </w:rPr>
  </w:style>
  <w:style w:type="character" w:customStyle="1" w:styleId="106">
    <w:name w:val="UserStyle_46"/>
    <w:basedOn w:val="27"/>
    <w:link w:val="1"/>
    <w:qFormat/>
    <w:uiPriority w:val="0"/>
  </w:style>
  <w:style w:type="character" w:customStyle="1" w:styleId="107">
    <w:name w:val="UserStyle_47"/>
    <w:basedOn w:val="27"/>
    <w:link w:val="1"/>
    <w:qFormat/>
    <w:uiPriority w:val="0"/>
    <w:rPr>
      <w:color w:val="FFFFFF"/>
      <w:shd w:val="clear" w:color="auto" w:fill="A00000"/>
    </w:rPr>
  </w:style>
  <w:style w:type="character" w:customStyle="1" w:styleId="108">
    <w:name w:val="UserStyle_48"/>
    <w:link w:val="1"/>
    <w:qFormat/>
    <w:uiPriority w:val="0"/>
    <w:rPr>
      <w:rFonts w:ascii="Times New Roman" w:eastAsia="宋体"/>
      <w:color w:val="0000FF"/>
      <w:sz w:val="21"/>
      <w:u w:val="single"/>
      <w:lang w:val="en-US" w:eastAsia="zh-CN"/>
    </w:rPr>
  </w:style>
  <w:style w:type="character" w:customStyle="1" w:styleId="109">
    <w:name w:val="UserStyle_49"/>
    <w:link w:val="1"/>
    <w:qFormat/>
    <w:uiPriority w:val="0"/>
    <w:rPr>
      <w:b/>
      <w:kern w:val="2"/>
      <w:sz w:val="24"/>
      <w:szCs w:val="24"/>
    </w:rPr>
  </w:style>
  <w:style w:type="character" w:customStyle="1" w:styleId="110">
    <w:name w:val="UserStyle_50"/>
    <w:basedOn w:val="27"/>
    <w:link w:val="1"/>
    <w:qFormat/>
    <w:uiPriority w:val="0"/>
    <w:rPr>
      <w:color w:val="888888"/>
    </w:rPr>
  </w:style>
  <w:style w:type="character" w:customStyle="1" w:styleId="111">
    <w:name w:val="UserStyle_51"/>
    <w:basedOn w:val="27"/>
    <w:link w:val="1"/>
    <w:qFormat/>
    <w:uiPriority w:val="0"/>
    <w:rPr>
      <w:color w:val="888888"/>
    </w:rPr>
  </w:style>
  <w:style w:type="paragraph" w:customStyle="1" w:styleId="112">
    <w:name w:val="UserStyle_52"/>
    <w:basedOn w:val="1"/>
    <w:qFormat/>
    <w:uiPriority w:val="0"/>
    <w:pPr>
      <w:ind w:firstLine="420" w:firstLineChars="200"/>
      <w:jc w:val="both"/>
      <w:textAlignment w:val="baseline"/>
    </w:pPr>
    <w:rPr>
      <w:rFonts w:ascii="Calibri" w:hAnsi="Calibri"/>
      <w:kern w:val="2"/>
      <w:sz w:val="21"/>
      <w:lang w:val="en-US" w:eastAsia="zh-CN" w:bidi="ar-SA"/>
    </w:rPr>
  </w:style>
  <w:style w:type="paragraph" w:customStyle="1" w:styleId="113">
    <w:name w:val="UserStyle_53"/>
    <w:basedOn w:val="1"/>
    <w:qFormat/>
    <w:uiPriority w:val="0"/>
    <w:pPr>
      <w:numPr>
        <w:ilvl w:val="0"/>
        <w:numId w:val="10"/>
      </w:numPr>
      <w:tabs>
        <w:tab w:val="left" w:pos="1077"/>
      </w:tabs>
      <w:spacing w:line="360" w:lineRule="auto"/>
      <w:jc w:val="left"/>
      <w:textAlignment w:val="baseline"/>
    </w:pPr>
    <w:rPr>
      <w:rFonts w:ascii="宋体"/>
      <w:color w:val="0000FF"/>
      <w:kern w:val="0"/>
      <w:sz w:val="24"/>
      <w:lang w:bidi="ar-SA"/>
    </w:rPr>
  </w:style>
  <w:style w:type="paragraph" w:customStyle="1" w:styleId="114">
    <w:name w:val="UserStyle_54"/>
    <w:basedOn w:val="1"/>
    <w:qFormat/>
    <w:uiPriority w:val="0"/>
    <w:pPr>
      <w:spacing w:line="360" w:lineRule="auto"/>
      <w:ind w:firstLine="480" w:firstLineChars="200"/>
      <w:jc w:val="both"/>
      <w:textAlignment w:val="baseline"/>
    </w:pPr>
    <w:rPr>
      <w:rFonts w:ascii="宋体" w:hAnsi="宋体"/>
      <w:kern w:val="2"/>
      <w:sz w:val="24"/>
      <w:lang w:val="zh-CN" w:eastAsia="zh-CN" w:bidi="ar-SA"/>
    </w:rPr>
  </w:style>
  <w:style w:type="paragraph" w:customStyle="1" w:styleId="115">
    <w:name w:val="UserStyle_55"/>
    <w:basedOn w:val="1"/>
    <w:qFormat/>
    <w:uiPriority w:val="0"/>
    <w:pPr>
      <w:widowControl/>
      <w:spacing w:before="100" w:beforeAutospacing="1" w:after="100" w:afterAutospacing="1"/>
      <w:jc w:val="left"/>
      <w:textAlignment w:val="baseline"/>
    </w:pPr>
    <w:rPr>
      <w:rFonts w:ascii="宋体" w:hAnsi="宋体" w:cs="Times New Roman"/>
      <w:b/>
      <w:bCs/>
      <w:color w:val="FF0000"/>
      <w:kern w:val="0"/>
      <w:sz w:val="20"/>
      <w:lang w:val="en-US" w:eastAsia="zh-CN" w:bidi="ar-SA"/>
    </w:rPr>
  </w:style>
  <w:style w:type="paragraph" w:customStyle="1" w:styleId="116">
    <w:name w:val="UserStyle_56"/>
    <w:basedOn w:val="1"/>
    <w:qFormat/>
    <w:uiPriority w:val="0"/>
    <w:pPr>
      <w:jc w:val="both"/>
      <w:textAlignment w:val="baseline"/>
    </w:pPr>
    <w:rPr>
      <w:kern w:val="2"/>
      <w:sz w:val="21"/>
      <w:szCs w:val="24"/>
      <w:lang w:val="en-US" w:eastAsia="zh-CN" w:bidi="ar-SA"/>
    </w:rPr>
  </w:style>
  <w:style w:type="paragraph" w:customStyle="1" w:styleId="117">
    <w:name w:val="UserStyle_57"/>
    <w:qFormat/>
    <w:uiPriority w:val="0"/>
    <w:pPr>
      <w:widowControl/>
      <w:tabs>
        <w:tab w:val="left" w:pos="1134"/>
      </w:tabs>
      <w:spacing w:line="360" w:lineRule="exact"/>
      <w:ind w:left="540" w:leftChars="540"/>
      <w:textAlignment w:val="baseline"/>
    </w:pPr>
    <w:rPr>
      <w:rFonts w:ascii="Arial" w:hAnsi="Arial" w:eastAsia="宋体" w:cstheme="minorBidi"/>
      <w:spacing w:val="10"/>
      <w:sz w:val="24"/>
      <w:lang w:val="en-US" w:eastAsia="zh-CN" w:bidi="ar-SA"/>
    </w:rPr>
  </w:style>
  <w:style w:type="paragraph" w:customStyle="1" w:styleId="118">
    <w:name w:val="UserStyle_58"/>
    <w:next w:val="83"/>
    <w:qFormat/>
    <w:uiPriority w:val="0"/>
    <w:pPr>
      <w:numPr>
        <w:ilvl w:val="2"/>
        <w:numId w:val="8"/>
      </w:numPr>
      <w:spacing w:line="360" w:lineRule="auto"/>
      <w:textAlignment w:val="baseline"/>
    </w:pPr>
    <w:rPr>
      <w:rFonts w:ascii="宋体" w:hAnsi="Times New Roman" w:eastAsia="宋体" w:cstheme="minorBidi"/>
      <w:b/>
      <w:kern w:val="2"/>
      <w:sz w:val="32"/>
      <w:szCs w:val="32"/>
      <w:lang w:val="en-US" w:eastAsia="zh-CN" w:bidi="ar-SA"/>
    </w:rPr>
  </w:style>
  <w:style w:type="paragraph" w:customStyle="1" w:styleId="119">
    <w:name w:val="UserStyle_59"/>
    <w:basedOn w:val="1"/>
    <w:qFormat/>
    <w:uiPriority w:val="0"/>
    <w:pPr>
      <w:widowControl/>
      <w:spacing w:before="100" w:beforeAutospacing="1" w:after="100" w:afterAutospacing="1"/>
      <w:jc w:val="left"/>
      <w:textAlignment w:val="center"/>
    </w:pPr>
    <w:rPr>
      <w:rFonts w:ascii="宋体" w:hAnsi="宋体" w:cs="Times New Roman"/>
      <w:b/>
      <w:bCs/>
      <w:color w:val="0000FF"/>
      <w:kern w:val="0"/>
      <w:sz w:val="32"/>
      <w:szCs w:val="32"/>
      <w:lang w:val="en-US" w:eastAsia="zh-CN" w:bidi="ar-SA"/>
    </w:rPr>
  </w:style>
  <w:style w:type="paragraph" w:customStyle="1" w:styleId="120">
    <w:name w:val="UserStyle_60"/>
    <w:basedOn w:val="1"/>
    <w:qFormat/>
    <w:uiPriority w:val="0"/>
    <w:pPr>
      <w:widowControl/>
      <w:spacing w:before="100" w:beforeAutospacing="1" w:after="100" w:afterAutospacing="1"/>
      <w:jc w:val="left"/>
      <w:textAlignment w:val="baseline"/>
    </w:pPr>
    <w:rPr>
      <w:rFonts w:ascii="楷体_GB2312" w:hAnsi="宋体" w:eastAsia="楷体_GB2312" w:cs="Times New Roman"/>
      <w:b/>
      <w:bCs/>
      <w:color w:val="FF0000"/>
      <w:kern w:val="0"/>
      <w:sz w:val="22"/>
      <w:szCs w:val="22"/>
      <w:lang w:val="en-US" w:eastAsia="zh-CN" w:bidi="ar-SA"/>
    </w:rPr>
  </w:style>
  <w:style w:type="paragraph" w:customStyle="1" w:styleId="121">
    <w:name w:val="UserStyle_61"/>
    <w:basedOn w:val="1"/>
    <w:qFormat/>
    <w:uiPriority w:val="0"/>
    <w:pPr>
      <w:widowControl/>
      <w:spacing w:before="100" w:beforeAutospacing="1" w:after="100" w:afterAutospacing="1"/>
      <w:jc w:val="left"/>
      <w:textAlignment w:val="baseline"/>
    </w:pPr>
    <w:rPr>
      <w:rFonts w:cs="Times New Roman"/>
      <w:b/>
      <w:bCs/>
      <w:color w:val="FF0000"/>
      <w:kern w:val="0"/>
      <w:sz w:val="22"/>
      <w:szCs w:val="22"/>
      <w:lang w:val="en-US" w:eastAsia="zh-CN" w:bidi="ar-SA"/>
    </w:rPr>
  </w:style>
  <w:style w:type="paragraph" w:customStyle="1" w:styleId="122">
    <w:name w:val="UserStyle_62"/>
    <w:basedOn w:val="1"/>
    <w:qFormat/>
    <w:uiPriority w:val="0"/>
    <w:pPr>
      <w:tabs>
        <w:tab w:val="left" w:pos="480"/>
      </w:tabs>
      <w:jc w:val="center"/>
      <w:textAlignment w:val="baseline"/>
    </w:pPr>
    <w:rPr>
      <w:rFonts w:ascii="宋体" w:hAnsi="Tms Rmn"/>
      <w:color w:val="000000"/>
      <w:kern w:val="0"/>
      <w:sz w:val="21"/>
      <w:lang w:val="en-US" w:eastAsia="zh-CN" w:bidi="ar-SA"/>
    </w:rPr>
  </w:style>
  <w:style w:type="paragraph" w:customStyle="1" w:styleId="123">
    <w:name w:val="UserStyle_63"/>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124">
    <w:name w:val="UserStyle_6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Times New Roman"/>
      <w:b/>
      <w:bCs/>
      <w:color w:val="800000"/>
      <w:kern w:val="0"/>
      <w:sz w:val="20"/>
      <w:lang w:val="en-US" w:eastAsia="zh-CN" w:bidi="ar-SA"/>
    </w:rPr>
  </w:style>
  <w:style w:type="paragraph" w:customStyle="1" w:styleId="125">
    <w:name w:val="UserStyle_65"/>
    <w:basedOn w:val="1"/>
    <w:qFormat/>
    <w:uiPriority w:val="0"/>
    <w:pPr>
      <w:ind w:firstLine="420" w:firstLineChars="200"/>
      <w:jc w:val="both"/>
      <w:textAlignment w:val="baseline"/>
    </w:pPr>
    <w:rPr>
      <w:kern w:val="2"/>
      <w:sz w:val="28"/>
      <w:szCs w:val="24"/>
      <w:lang w:val="en-US" w:eastAsia="zh-CN" w:bidi="ar-SA"/>
    </w:rPr>
  </w:style>
  <w:style w:type="paragraph" w:customStyle="1" w:styleId="126">
    <w:name w:val="UserStyle_66"/>
    <w:qFormat/>
    <w:uiPriority w:val="0"/>
    <w:pPr>
      <w:widowControl/>
      <w:textAlignment w:val="baseline"/>
    </w:pPr>
    <w:rPr>
      <w:rFonts w:ascii="Times New Roman" w:hAnsi="Times New Roman" w:eastAsia="宋体" w:cstheme="minorBidi"/>
      <w:lang w:val="en-US" w:eastAsia="zh-CN" w:bidi="ar-SA"/>
    </w:rPr>
  </w:style>
  <w:style w:type="paragraph" w:customStyle="1" w:styleId="127">
    <w:name w:val="UserStyle_67"/>
    <w:basedOn w:val="1"/>
    <w:qFormat/>
    <w:uiPriority w:val="0"/>
    <w:pPr>
      <w:widowControl/>
      <w:jc w:val="left"/>
      <w:textAlignment w:val="baseline"/>
    </w:pPr>
    <w:rPr>
      <w:kern w:val="0"/>
      <w:sz w:val="24"/>
      <w:lang w:val="en-US" w:eastAsia="zh-CN" w:bidi="ar-SA"/>
    </w:rPr>
  </w:style>
  <w:style w:type="paragraph" w:customStyle="1" w:styleId="128">
    <w:name w:val="UserStyle_68"/>
    <w:basedOn w:val="1"/>
    <w:next w:val="83"/>
    <w:qFormat/>
    <w:uiPriority w:val="0"/>
    <w:pPr>
      <w:numPr>
        <w:ilvl w:val="4"/>
        <w:numId w:val="8"/>
      </w:numPr>
      <w:spacing w:line="360" w:lineRule="auto"/>
      <w:jc w:val="both"/>
      <w:textAlignment w:val="baseline"/>
    </w:pPr>
    <w:rPr>
      <w:rFonts w:ascii="宋体"/>
      <w:b/>
      <w:kern w:val="2"/>
      <w:sz w:val="30"/>
      <w:szCs w:val="30"/>
      <w:lang w:val="en-US" w:eastAsia="zh-CN" w:bidi="ar-SA"/>
    </w:rPr>
  </w:style>
  <w:style w:type="paragraph" w:customStyle="1" w:styleId="129">
    <w:name w:val="UserStyle_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0"/>
      <w:lang w:val="en-US" w:eastAsia="zh-CN" w:bidi="ar-SA"/>
    </w:rPr>
  </w:style>
  <w:style w:type="paragraph" w:customStyle="1" w:styleId="130">
    <w:name w:val="UserStyle_70"/>
    <w:basedOn w:val="1"/>
    <w:qFormat/>
    <w:uiPriority w:val="0"/>
    <w:pPr>
      <w:numPr>
        <w:ilvl w:val="0"/>
        <w:numId w:val="11"/>
      </w:numPr>
      <w:spacing w:line="360" w:lineRule="auto"/>
      <w:ind w:left="0" w:firstLine="0"/>
      <w:jc w:val="both"/>
      <w:textAlignment w:val="baseline"/>
    </w:pPr>
    <w:rPr>
      <w:rFonts w:ascii="新宋体" w:hAnsi="新宋体" w:eastAsia="新宋体"/>
      <w:b/>
      <w:kern w:val="2"/>
      <w:sz w:val="24"/>
      <w:szCs w:val="24"/>
      <w:lang w:val="en-US" w:eastAsia="zh-CN" w:bidi="ar-SA"/>
    </w:rPr>
  </w:style>
  <w:style w:type="paragraph" w:customStyle="1" w:styleId="131">
    <w:name w:val="UserStyle_71"/>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132">
    <w:name w:val="UserStyle_72"/>
    <w:basedOn w:val="1"/>
    <w:qFormat/>
    <w:uiPriority w:val="0"/>
    <w:pPr>
      <w:widowControl/>
      <w:spacing w:before="100" w:beforeAutospacing="1" w:after="100" w:afterAutospacing="1"/>
      <w:jc w:val="left"/>
      <w:textAlignment w:val="baseline"/>
    </w:pPr>
    <w:rPr>
      <w:kern w:val="0"/>
      <w:sz w:val="22"/>
      <w:szCs w:val="22"/>
      <w:lang w:val="en-US" w:eastAsia="zh-CN" w:bidi="ar-SA"/>
    </w:rPr>
  </w:style>
  <w:style w:type="paragraph" w:customStyle="1" w:styleId="133">
    <w:name w:val="UserStyle_73"/>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34">
    <w:name w:val="UserStyle_74"/>
    <w:qFormat/>
    <w:uiPriority w:val="0"/>
    <w:pPr>
      <w:widowControl/>
      <w:textAlignment w:val="baseline"/>
    </w:pPr>
    <w:rPr>
      <w:rFonts w:ascii="Times New Roman" w:hAnsi="Times New Roman" w:eastAsia="宋体" w:cstheme="minorBidi"/>
      <w:lang w:val="en-US" w:eastAsia="zh-CN" w:bidi="ar-SA"/>
    </w:rPr>
  </w:style>
  <w:style w:type="paragraph" w:customStyle="1" w:styleId="135">
    <w:name w:val="UserStyle_75"/>
    <w:next w:val="1"/>
    <w:qFormat/>
    <w:uiPriority w:val="0"/>
    <w:pPr>
      <w:widowControl/>
      <w:ind w:firstLine="200" w:firstLineChars="200"/>
      <w:jc w:val="both"/>
      <w:textAlignment w:val="baseline"/>
    </w:pPr>
    <w:rPr>
      <w:rFonts w:ascii="宋体" w:hAnsi="Times New Roman" w:eastAsia="宋体" w:cstheme="minorBidi"/>
      <w:sz w:val="21"/>
      <w:lang w:val="en-US" w:eastAsia="zh-CN" w:bidi="ar-SA"/>
    </w:rPr>
  </w:style>
  <w:style w:type="paragraph" w:customStyle="1" w:styleId="136">
    <w:name w:val="UserStyle_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宋体" w:hAnsi="宋体"/>
      <w:kern w:val="0"/>
      <w:sz w:val="20"/>
      <w:lang w:val="en-US" w:eastAsia="zh-CN" w:bidi="ar-SA"/>
    </w:rPr>
  </w:style>
  <w:style w:type="paragraph" w:customStyle="1" w:styleId="137">
    <w:name w:val="UserStyle_77"/>
    <w:qFormat/>
    <w:uiPriority w:val="0"/>
    <w:pPr>
      <w:textAlignment w:val="baseline"/>
    </w:pPr>
    <w:rPr>
      <w:rFonts w:ascii="楷体_GB2312" w:hAnsi="Times New Roman" w:eastAsia="楷体_GB2312" w:cstheme="minorBidi"/>
      <w:color w:val="000000"/>
      <w:sz w:val="24"/>
      <w:lang w:val="en-US" w:eastAsia="zh-CN" w:bidi="ar-SA"/>
    </w:rPr>
  </w:style>
  <w:style w:type="paragraph" w:customStyle="1" w:styleId="138">
    <w:name w:val="UserStyle_78"/>
    <w:basedOn w:val="1"/>
    <w:qFormat/>
    <w:uiPriority w:val="0"/>
    <w:pPr>
      <w:widowControl/>
      <w:spacing w:before="100" w:beforeAutospacing="1" w:after="100" w:afterAutospacing="1"/>
      <w:jc w:val="center"/>
      <w:textAlignment w:val="center"/>
    </w:pPr>
    <w:rPr>
      <w:rFonts w:ascii="宋体" w:hAnsi="宋体" w:cs="Times New Roman"/>
      <w:b/>
      <w:bCs/>
      <w:color w:val="0000FF"/>
      <w:kern w:val="0"/>
      <w:sz w:val="20"/>
      <w:lang w:val="en-US" w:eastAsia="zh-CN" w:bidi="ar-SA"/>
    </w:rPr>
  </w:style>
  <w:style w:type="paragraph" w:customStyle="1" w:styleId="139">
    <w:name w:val="UserStyle_79"/>
    <w:basedOn w:val="30"/>
    <w:qFormat/>
    <w:uiPriority w:val="0"/>
    <w:pPr>
      <w:keepNext/>
      <w:keepLines/>
      <w:numPr>
        <w:ilvl w:val="0"/>
        <w:numId w:val="7"/>
      </w:numPr>
      <w:spacing w:before="340" w:after="330" w:line="578" w:lineRule="auto"/>
      <w:jc w:val="both"/>
      <w:textAlignment w:val="baseline"/>
    </w:pPr>
    <w:rPr>
      <w:rFonts w:ascii="黑体" w:hAnsi="黑体" w:eastAsia="黑体"/>
      <w:b/>
      <w:kern w:val="44"/>
      <w:sz w:val="32"/>
      <w:lang w:val="en-US" w:eastAsia="zh-CN" w:bidi="ar-SA"/>
    </w:rPr>
  </w:style>
  <w:style w:type="paragraph" w:customStyle="1" w:styleId="140">
    <w:name w:val="UserStyle_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olor w:val="0000FF"/>
      <w:kern w:val="0"/>
      <w:sz w:val="20"/>
      <w:lang w:val="en-US" w:eastAsia="zh-CN" w:bidi="ar-SA"/>
    </w:rPr>
  </w:style>
  <w:style w:type="paragraph" w:customStyle="1" w:styleId="141">
    <w:name w:val="UserStyle_81"/>
    <w:basedOn w:val="1"/>
    <w:qFormat/>
    <w:uiPriority w:val="0"/>
    <w:pPr>
      <w:widowControl/>
      <w:spacing w:before="100" w:beforeAutospacing="1" w:after="100" w:afterAutospacing="1"/>
      <w:jc w:val="left"/>
      <w:textAlignment w:val="baseline"/>
    </w:pPr>
    <w:rPr>
      <w:rFonts w:ascii="宋体" w:hAnsi="宋体"/>
      <w:color w:val="000000"/>
      <w:kern w:val="0"/>
      <w:sz w:val="20"/>
      <w:lang w:val="en-US" w:eastAsia="zh-CN" w:bidi="ar-SA"/>
    </w:rPr>
  </w:style>
  <w:style w:type="paragraph" w:customStyle="1" w:styleId="142">
    <w:name w:val="UserStyle_82"/>
    <w:basedOn w:val="122"/>
    <w:next w:val="1"/>
    <w:qFormat/>
    <w:uiPriority w:val="0"/>
    <w:pPr>
      <w:jc w:val="center"/>
      <w:textAlignment w:val="baseline"/>
    </w:pPr>
    <w:rPr>
      <w:rFonts w:ascii="Calibri" w:hAnsi="Calibri"/>
      <w:b/>
      <w:color w:val="000000"/>
      <w:kern w:val="0"/>
      <w:sz w:val="21"/>
      <w:lang w:val="en-US" w:eastAsia="zh-CN" w:bidi="ar-SA"/>
    </w:rPr>
  </w:style>
  <w:style w:type="paragraph" w:customStyle="1" w:styleId="143">
    <w:name w:val="UserStyle_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kern w:val="0"/>
      <w:sz w:val="20"/>
      <w:lang w:val="en-US" w:eastAsia="zh-CN" w:bidi="ar-SA"/>
    </w:rPr>
  </w:style>
  <w:style w:type="paragraph" w:customStyle="1" w:styleId="144">
    <w:name w:val="UserStyle_8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Times New Roman"/>
      <w:b/>
      <w:bCs/>
      <w:color w:val="0000FF"/>
      <w:kern w:val="0"/>
      <w:sz w:val="20"/>
      <w:lang w:val="en-US" w:eastAsia="zh-CN" w:bidi="ar-SA"/>
    </w:rPr>
  </w:style>
  <w:style w:type="paragraph" w:customStyle="1" w:styleId="145">
    <w:name w:val="UserStyle_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宋体" w:hAnsi="宋体"/>
      <w:color w:val="000000"/>
      <w:kern w:val="0"/>
      <w:sz w:val="20"/>
      <w:lang w:val="en-US" w:eastAsia="zh-CN" w:bidi="ar-SA"/>
    </w:rPr>
  </w:style>
  <w:style w:type="paragraph" w:customStyle="1" w:styleId="146">
    <w:name w:val="UserStyle_8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宋体" w:hAnsi="宋体"/>
      <w:kern w:val="0"/>
      <w:sz w:val="20"/>
      <w:lang w:val="en-US" w:eastAsia="zh-CN" w:bidi="ar-SA"/>
    </w:rPr>
  </w:style>
  <w:style w:type="paragraph" w:customStyle="1" w:styleId="147">
    <w:name w:val="UserStyle_87"/>
    <w:basedOn w:val="1"/>
    <w:qFormat/>
    <w:uiPriority w:val="0"/>
    <w:pPr>
      <w:spacing w:line="360" w:lineRule="auto"/>
      <w:ind w:firstLine="560" w:firstLineChars="200"/>
      <w:jc w:val="both"/>
      <w:textAlignment w:val="baseline"/>
    </w:pPr>
    <w:rPr>
      <w:kern w:val="2"/>
      <w:sz w:val="28"/>
      <w:szCs w:val="28"/>
      <w:lang w:val="en-US" w:eastAsia="zh-CN" w:bidi="ar-SA"/>
    </w:rPr>
  </w:style>
  <w:style w:type="paragraph" w:customStyle="1" w:styleId="148">
    <w:name w:val="UserStyle_88"/>
    <w:basedOn w:val="1"/>
    <w:qFormat/>
    <w:uiPriority w:val="0"/>
    <w:pPr>
      <w:widowControl/>
      <w:spacing w:before="100" w:beforeAutospacing="1" w:after="100" w:afterAutospacing="1"/>
      <w:jc w:val="left"/>
      <w:textAlignment w:val="baseline"/>
    </w:pPr>
    <w:rPr>
      <w:rFonts w:ascii="宋体" w:hAnsi="宋体"/>
      <w:kern w:val="0"/>
      <w:sz w:val="22"/>
      <w:szCs w:val="22"/>
      <w:lang w:val="en-US" w:eastAsia="zh-CN" w:bidi="ar-SA"/>
    </w:rPr>
  </w:style>
  <w:style w:type="paragraph" w:customStyle="1" w:styleId="149">
    <w:name w:val="UserStyle_8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Times New Roman"/>
      <w:b/>
      <w:bCs/>
      <w:color w:val="800000"/>
      <w:kern w:val="0"/>
      <w:sz w:val="20"/>
      <w:lang w:val="en-US" w:eastAsia="zh-CN" w:bidi="ar-SA"/>
    </w:rPr>
  </w:style>
  <w:style w:type="paragraph" w:customStyle="1" w:styleId="150">
    <w:name w:val="UserStyle_90"/>
    <w:basedOn w:val="1"/>
    <w:next w:val="1"/>
    <w:qFormat/>
    <w:uiPriority w:val="0"/>
    <w:pPr>
      <w:jc w:val="both"/>
      <w:textAlignment w:val="baseline"/>
    </w:pPr>
    <w:rPr>
      <w:rFonts w:ascii="宋体"/>
      <w:kern w:val="0"/>
      <w:sz w:val="24"/>
      <w:lang w:val="en-US" w:eastAsia="zh-CN" w:bidi="ar-SA"/>
    </w:rPr>
  </w:style>
  <w:style w:type="paragraph" w:customStyle="1" w:styleId="151">
    <w:name w:val="UserStyle_91"/>
    <w:basedOn w:val="1"/>
    <w:qFormat/>
    <w:uiPriority w:val="0"/>
    <w:pPr>
      <w:spacing w:before="0" w:after="0" w:line="360" w:lineRule="auto"/>
      <w:ind w:firstLine="480"/>
      <w:contextualSpacing/>
      <w:jc w:val="both"/>
      <w:textAlignment w:val="baseline"/>
    </w:pPr>
  </w:style>
  <w:style w:type="paragraph" w:customStyle="1" w:styleId="152">
    <w:name w:val="UserStyle_92"/>
    <w:basedOn w:val="153"/>
    <w:next w:val="153"/>
    <w:semiHidden/>
    <w:qFormat/>
    <w:uiPriority w:val="0"/>
    <w:pPr>
      <w:keepNext/>
      <w:keepLines/>
      <w:spacing w:before="260" w:after="260" w:line="410" w:lineRule="auto"/>
      <w:jc w:val="both"/>
      <w:textAlignment w:val="baseline"/>
    </w:pPr>
    <w:rPr>
      <w:rFonts w:ascii="Arial" w:hAnsi="Arial" w:eastAsia="黑体" w:cs="Times New Roman"/>
      <w:b/>
      <w:bCs/>
      <w:kern w:val="2"/>
      <w:sz w:val="32"/>
      <w:szCs w:val="32"/>
      <w:lang w:val="en-US" w:eastAsia="zh-CN" w:bidi="ar-SA"/>
    </w:rPr>
  </w:style>
  <w:style w:type="paragraph" w:customStyle="1" w:styleId="153">
    <w:name w:val="UserStyle_93"/>
    <w:semiHidden/>
    <w:qFormat/>
    <w:uiPriority w:val="0"/>
    <w:pPr>
      <w:jc w:val="both"/>
      <w:textAlignment w:val="baseline"/>
    </w:pPr>
    <w:rPr>
      <w:rFonts w:ascii="Calibri" w:hAnsi="Calibri" w:eastAsia="宋体" w:cstheme="minorBidi"/>
      <w:kern w:val="2"/>
      <w:sz w:val="21"/>
      <w:szCs w:val="24"/>
      <w:lang w:val="en-US" w:eastAsia="zh-CN" w:bidi="ar-SA"/>
    </w:rPr>
  </w:style>
  <w:style w:type="paragraph" w:customStyle="1" w:styleId="154">
    <w:name w:val="UserStyle_9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Times New Roman"/>
      <w:b/>
      <w:bCs/>
      <w:color w:val="0000FF"/>
      <w:kern w:val="0"/>
      <w:sz w:val="20"/>
      <w:lang w:val="en-US" w:eastAsia="zh-CN" w:bidi="ar-SA"/>
    </w:rPr>
  </w:style>
  <w:style w:type="paragraph" w:customStyle="1" w:styleId="155">
    <w:name w:val="UserStyle_95"/>
    <w:basedOn w:val="1"/>
    <w:qFormat/>
    <w:uiPriority w:val="0"/>
    <w:pPr>
      <w:widowControl/>
      <w:spacing w:before="100" w:beforeAutospacing="1" w:after="100" w:afterAutospacing="1"/>
      <w:jc w:val="left"/>
      <w:textAlignment w:val="baseline"/>
    </w:pPr>
    <w:rPr>
      <w:rFonts w:ascii="宋体" w:hAnsi="宋体" w:cs="Times New Roman"/>
      <w:b/>
      <w:bCs/>
      <w:color w:val="0000FF"/>
      <w:kern w:val="0"/>
      <w:sz w:val="20"/>
      <w:lang w:val="en-US" w:eastAsia="zh-CN" w:bidi="ar-SA"/>
    </w:rPr>
  </w:style>
  <w:style w:type="paragraph" w:customStyle="1" w:styleId="156">
    <w:name w:val="UserStyle_96"/>
    <w:basedOn w:val="30"/>
    <w:next w:val="1"/>
    <w:qFormat/>
    <w:uiPriority w:val="0"/>
    <w:pPr>
      <w:keepNext/>
      <w:jc w:val="center"/>
      <w:textAlignment w:val="baseline"/>
    </w:pPr>
  </w:style>
  <w:style w:type="paragraph" w:customStyle="1" w:styleId="157">
    <w:name w:val="UserStyle_9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olor w:val="000000"/>
      <w:kern w:val="0"/>
      <w:sz w:val="20"/>
      <w:lang w:val="en-US" w:eastAsia="zh-CN" w:bidi="ar-SA"/>
    </w:rPr>
  </w:style>
  <w:style w:type="paragraph" w:customStyle="1" w:styleId="158">
    <w:name w:val="UserStyle_98"/>
    <w:basedOn w:val="1"/>
    <w:qFormat/>
    <w:uiPriority w:val="0"/>
    <w:pPr>
      <w:widowControl/>
      <w:jc w:val="left"/>
      <w:textAlignment w:val="baseline"/>
    </w:pPr>
    <w:rPr>
      <w:rFonts w:ascii="Arial" w:hAnsi="Arial"/>
      <w:kern w:val="0"/>
      <w:sz w:val="21"/>
      <w:szCs w:val="21"/>
      <w:lang w:val="en-US" w:eastAsia="zh-CN" w:bidi="ar-SA"/>
    </w:rPr>
  </w:style>
  <w:style w:type="paragraph" w:customStyle="1" w:styleId="159">
    <w:name w:val="UserStyle_9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宋体" w:hAnsi="宋体" w:cs="Times New Roman"/>
      <w:b/>
      <w:bCs/>
      <w:color w:val="0000FF"/>
      <w:kern w:val="0"/>
      <w:sz w:val="20"/>
      <w:lang w:val="en-US" w:eastAsia="zh-CN" w:bidi="ar-SA"/>
    </w:rPr>
  </w:style>
  <w:style w:type="paragraph" w:customStyle="1" w:styleId="160">
    <w:name w:val="UserStyle_100"/>
    <w:qFormat/>
    <w:uiPriority w:val="0"/>
    <w:pPr>
      <w:jc w:val="both"/>
      <w:textAlignment w:val="baseline"/>
    </w:pPr>
    <w:rPr>
      <w:rFonts w:ascii="Times New Roman" w:hAnsi="Times New Roman" w:eastAsia="宋体" w:cstheme="minorBidi"/>
      <w:kern w:val="2"/>
      <w:sz w:val="21"/>
      <w:lang w:val="en-US" w:eastAsia="zh-CN" w:bidi="ar-SA"/>
    </w:rPr>
  </w:style>
  <w:style w:type="paragraph" w:customStyle="1" w:styleId="161">
    <w:name w:val="UserStyle_101"/>
    <w:basedOn w:val="1"/>
    <w:qFormat/>
    <w:uiPriority w:val="0"/>
    <w:pPr>
      <w:spacing w:line="360" w:lineRule="auto"/>
      <w:ind w:firstLine="420" w:firstLineChars="200"/>
      <w:jc w:val="left"/>
      <w:textAlignment w:val="baseline"/>
    </w:pPr>
    <w:rPr>
      <w:color w:val="000000"/>
      <w:kern w:val="0"/>
      <w:sz w:val="24"/>
      <w:szCs w:val="21"/>
      <w:lang w:val="zh-CN" w:eastAsia="zh-CN" w:bidi="ar-SA"/>
    </w:rPr>
  </w:style>
  <w:style w:type="paragraph" w:customStyle="1" w:styleId="162">
    <w:name w:val="UserStyle_102"/>
    <w:basedOn w:val="1"/>
    <w:qFormat/>
    <w:uiPriority w:val="0"/>
    <w:pPr>
      <w:suppressAutoHyphens/>
      <w:jc w:val="both"/>
      <w:textAlignment w:val="baseline"/>
    </w:pPr>
    <w:rPr>
      <w:rFonts w:ascii="宋体"/>
      <w:kern w:val="2"/>
      <w:sz w:val="21"/>
      <w:szCs w:val="20"/>
      <w:lang w:val="en-US" w:eastAsia="ar-SA" w:bidi="ar-SA"/>
    </w:rPr>
  </w:style>
  <w:style w:type="paragraph" w:customStyle="1" w:styleId="163">
    <w:name w:val="UserStyle_103"/>
    <w:basedOn w:val="1"/>
    <w:qFormat/>
    <w:uiPriority w:val="0"/>
    <w:pPr>
      <w:snapToGrid w:val="0"/>
      <w:ind w:firstLine="480" w:firstLineChars="200"/>
      <w:jc w:val="both"/>
      <w:textAlignment w:val="baseline"/>
    </w:pPr>
    <w:rPr>
      <w:kern w:val="2"/>
      <w:sz w:val="21"/>
      <w:szCs w:val="21"/>
      <w:lang w:val="en-US" w:eastAsia="zh-CN" w:bidi="ar-SA"/>
    </w:rPr>
  </w:style>
  <w:style w:type="paragraph" w:customStyle="1" w:styleId="164">
    <w:name w:val="UserStyle_10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Times New Roman"/>
      <w:b/>
      <w:bCs/>
      <w:color w:val="800000"/>
      <w:kern w:val="0"/>
      <w:sz w:val="20"/>
      <w:lang w:val="en-US" w:eastAsia="zh-CN" w:bidi="ar-SA"/>
    </w:rPr>
  </w:style>
  <w:style w:type="paragraph" w:customStyle="1" w:styleId="165">
    <w:name w:val="UserStyle_10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宋体" w:hAnsi="宋体"/>
      <w:color w:val="FF0000"/>
      <w:kern w:val="0"/>
      <w:sz w:val="20"/>
      <w:lang w:val="en-US" w:eastAsia="zh-CN" w:bidi="ar-SA"/>
    </w:rPr>
  </w:style>
  <w:style w:type="paragraph" w:customStyle="1" w:styleId="166">
    <w:name w:val="UserStyle_106"/>
    <w:basedOn w:val="1"/>
    <w:qFormat/>
    <w:uiPriority w:val="0"/>
    <w:pPr>
      <w:widowControl/>
      <w:jc w:val="left"/>
      <w:textAlignment w:val="baseline"/>
    </w:pPr>
    <w:rPr>
      <w:kern w:val="0"/>
      <w:sz w:val="24"/>
      <w:lang w:val="en-US" w:eastAsia="zh-CN" w:bidi="ar-SA"/>
    </w:rPr>
  </w:style>
  <w:style w:type="paragraph" w:customStyle="1" w:styleId="167">
    <w:name w:val="UserStyle_107"/>
    <w:basedOn w:val="1"/>
    <w:qFormat/>
    <w:uiPriority w:val="0"/>
    <w:pPr>
      <w:widowControl/>
      <w:tabs>
        <w:tab w:val="left" w:pos="1980"/>
      </w:tabs>
      <w:spacing w:before="60" w:after="60" w:line="360" w:lineRule="auto"/>
      <w:ind w:left="1845" w:hanging="360"/>
      <w:jc w:val="left"/>
      <w:textAlignment w:val="baseline"/>
    </w:pPr>
    <w:rPr>
      <w:kern w:val="0"/>
      <w:sz w:val="21"/>
      <w:szCs w:val="21"/>
      <w:lang w:val="en-US" w:eastAsia="zh-CN" w:bidi="ar-SA"/>
    </w:rPr>
  </w:style>
  <w:style w:type="paragraph" w:customStyle="1" w:styleId="168">
    <w:name w:val="UserStyle_108"/>
    <w:basedOn w:val="1"/>
    <w:qFormat/>
    <w:uiPriority w:val="0"/>
    <w:pPr>
      <w:widowControl/>
      <w:spacing w:line="360" w:lineRule="auto"/>
      <w:jc w:val="left"/>
      <w:textAlignment w:val="baseline"/>
    </w:pPr>
    <w:rPr>
      <w:rFonts w:ascii="仿宋_GB2312" w:eastAsia="仿宋_GB2312"/>
      <w:kern w:val="2"/>
      <w:sz w:val="24"/>
      <w:szCs w:val="28"/>
      <w:lang w:val="en-US" w:eastAsia="zh-CN" w:bidi="ar-SA"/>
    </w:rPr>
  </w:style>
  <w:style w:type="paragraph" w:customStyle="1" w:styleId="169">
    <w:name w:val="UserStyle_10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kern w:val="0"/>
      <w:sz w:val="20"/>
      <w:lang w:val="en-US" w:eastAsia="zh-CN" w:bidi="ar-SA"/>
    </w:rPr>
  </w:style>
  <w:style w:type="paragraph" w:customStyle="1" w:styleId="170">
    <w:name w:val="UserStyle_1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kern w:val="0"/>
      <w:sz w:val="20"/>
      <w:lang w:val="en-US" w:eastAsia="zh-CN" w:bidi="ar-SA"/>
    </w:rPr>
  </w:style>
  <w:style w:type="paragraph" w:customStyle="1" w:styleId="171">
    <w:name w:val="UserStyle_1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0"/>
      <w:lang w:val="en-US" w:eastAsia="zh-CN" w:bidi="ar-SA"/>
    </w:rPr>
  </w:style>
  <w:style w:type="paragraph" w:customStyle="1" w:styleId="172">
    <w:name w:val="UserStyle_1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kern w:val="0"/>
      <w:sz w:val="20"/>
      <w:lang w:val="en-US" w:eastAsia="zh-CN" w:bidi="ar-SA"/>
    </w:rPr>
  </w:style>
  <w:style w:type="paragraph" w:customStyle="1" w:styleId="173">
    <w:name w:val="UserStyle_113"/>
    <w:basedOn w:val="1"/>
    <w:qFormat/>
    <w:uiPriority w:val="0"/>
    <w:pPr>
      <w:widowControl/>
      <w:spacing w:before="100" w:beforeAutospacing="1" w:after="100" w:afterAutospacing="1"/>
      <w:jc w:val="left"/>
      <w:textAlignment w:val="center"/>
    </w:pPr>
    <w:rPr>
      <w:rFonts w:ascii="宋体" w:hAnsi="宋体"/>
      <w:kern w:val="0"/>
      <w:sz w:val="22"/>
      <w:szCs w:val="22"/>
      <w:lang w:val="en-US" w:eastAsia="zh-CN" w:bidi="ar-SA"/>
    </w:rPr>
  </w:style>
  <w:style w:type="paragraph" w:customStyle="1" w:styleId="174">
    <w:name w:val="UserStyle_114"/>
    <w:basedOn w:val="1"/>
    <w:qFormat/>
    <w:uiPriority w:val="0"/>
    <w:pPr>
      <w:ind w:firstLine="420" w:firstLineChars="200"/>
      <w:jc w:val="both"/>
      <w:textAlignment w:val="baseline"/>
    </w:pPr>
    <w:rPr>
      <w:rFonts w:ascii="Calibri" w:hAnsi="Calibri"/>
      <w:kern w:val="2"/>
      <w:sz w:val="21"/>
      <w:szCs w:val="21"/>
      <w:lang w:val="en-US" w:eastAsia="zh-CN" w:bidi="ar-SA"/>
    </w:rPr>
  </w:style>
  <w:style w:type="paragraph" w:customStyle="1" w:styleId="175">
    <w:name w:val="UserStyle_115"/>
    <w:qFormat/>
    <w:uiPriority w:val="0"/>
    <w:pPr>
      <w:widowControl/>
      <w:spacing w:before="120" w:after="240"/>
      <w:jc w:val="both"/>
      <w:textAlignment w:val="baseline"/>
    </w:pPr>
    <w:rPr>
      <w:rFonts w:ascii="Times New Roman" w:hAnsi="Times New Roman" w:eastAsia="Calibri" w:cstheme="minorBidi"/>
      <w:sz w:val="22"/>
      <w:szCs w:val="22"/>
      <w:lang w:val="ru-RU" w:eastAsia="en-US" w:bidi="ar-SA"/>
    </w:rPr>
  </w:style>
  <w:style w:type="paragraph" w:customStyle="1" w:styleId="176">
    <w:name w:val="UserStyle_116"/>
    <w:basedOn w:val="1"/>
    <w:qFormat/>
    <w:uiPriority w:val="0"/>
    <w:pPr>
      <w:widowControl/>
      <w:spacing w:before="100" w:beforeAutospacing="1" w:after="100" w:afterAutospacing="1"/>
      <w:jc w:val="left"/>
      <w:textAlignment w:val="center"/>
    </w:pPr>
    <w:rPr>
      <w:rFonts w:ascii="宋体" w:hAnsi="宋体"/>
      <w:kern w:val="0"/>
      <w:sz w:val="20"/>
      <w:lang w:val="en-US" w:eastAsia="zh-CN" w:bidi="ar-SA"/>
    </w:rPr>
  </w:style>
  <w:style w:type="paragraph" w:customStyle="1" w:styleId="177">
    <w:name w:val="UserStyle_117"/>
    <w:basedOn w:val="1"/>
    <w:qFormat/>
    <w:uiPriority w:val="0"/>
    <w:pPr>
      <w:widowControl/>
      <w:spacing w:before="100" w:beforeAutospacing="1" w:after="100" w:afterAutospacing="1"/>
      <w:jc w:val="left"/>
      <w:textAlignment w:val="baseline"/>
    </w:pPr>
    <w:rPr>
      <w:rFonts w:ascii="宋体" w:hAnsi="宋体"/>
      <w:kern w:val="0"/>
      <w:sz w:val="18"/>
      <w:szCs w:val="18"/>
      <w:lang w:val="en-US" w:eastAsia="zh-CN" w:bidi="ar-SA"/>
    </w:rPr>
  </w:style>
  <w:style w:type="paragraph" w:customStyle="1" w:styleId="178">
    <w:name w:val="UserStyle_118"/>
    <w:qFormat/>
    <w:uiPriority w:val="0"/>
    <w:pPr>
      <w:suppressAutoHyphens/>
      <w:jc w:val="both"/>
      <w:textAlignment w:val="baseline"/>
    </w:pPr>
    <w:rPr>
      <w:rFonts w:ascii="Times New Roman" w:hAnsi="Times New Roman" w:eastAsia="宋体" w:cstheme="minorBidi"/>
      <w:kern w:val="2"/>
      <w:sz w:val="21"/>
      <w:szCs w:val="22"/>
      <w:lang w:val="en-US" w:eastAsia="ar-SA" w:bidi="ar-SA"/>
    </w:rPr>
  </w:style>
  <w:style w:type="paragraph" w:customStyle="1" w:styleId="179">
    <w:name w:val="UserStyle_119"/>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80">
    <w:name w:val="UserStyle_1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aseline"/>
    </w:pPr>
    <w:rPr>
      <w:rFonts w:ascii="宋体" w:hAnsi="宋体"/>
      <w:kern w:val="0"/>
      <w:sz w:val="20"/>
      <w:lang w:val="en-US" w:eastAsia="zh-CN" w:bidi="ar-SA"/>
    </w:rPr>
  </w:style>
  <w:style w:type="paragraph" w:customStyle="1" w:styleId="181">
    <w:name w:val="UserStyle_121"/>
    <w:basedOn w:val="1"/>
    <w:qFormat/>
    <w:uiPriority w:val="0"/>
    <w:pPr>
      <w:spacing w:line="318" w:lineRule="atLeast"/>
      <w:ind w:left="369" w:firstLine="369"/>
      <w:jc w:val="both"/>
      <w:textAlignment w:val="baseline"/>
    </w:pPr>
    <w:rPr>
      <w:rFonts w:ascii="宋体" w:hAnsi="Calibri" w:eastAsia="宋体"/>
      <w:kern w:val="2"/>
      <w:sz w:val="21"/>
      <w:szCs w:val="20"/>
      <w:lang w:val="en-US" w:eastAsia="zh-CN" w:bidi="ar-SA"/>
    </w:rPr>
  </w:style>
  <w:style w:type="paragraph" w:customStyle="1" w:styleId="182">
    <w:name w:val="UserStyle_1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宋体" w:hAnsi="宋体"/>
      <w:color w:val="000000"/>
      <w:kern w:val="0"/>
      <w:sz w:val="20"/>
      <w:lang w:val="en-US" w:eastAsia="zh-CN" w:bidi="ar-SA"/>
    </w:rPr>
  </w:style>
  <w:style w:type="paragraph" w:customStyle="1" w:styleId="183">
    <w:name w:val="UserStyle_123"/>
    <w:basedOn w:val="1"/>
    <w:qFormat/>
    <w:uiPriority w:val="0"/>
    <w:pPr>
      <w:jc w:val="both"/>
      <w:textAlignment w:val="baseline"/>
    </w:pPr>
  </w:style>
  <w:style w:type="paragraph" w:customStyle="1" w:styleId="184">
    <w:name w:val="UserStyle_124"/>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85">
    <w:name w:val="UserStyle_125"/>
    <w:basedOn w:val="1"/>
    <w:qFormat/>
    <w:uiPriority w:val="0"/>
    <w:pPr>
      <w:widowControl/>
      <w:jc w:val="left"/>
      <w:textAlignment w:val="baseline"/>
    </w:pPr>
    <w:rPr>
      <w:kern w:val="0"/>
      <w:sz w:val="22"/>
      <w:lang w:val="en-US" w:eastAsia="zh-CN" w:bidi="ar-SA"/>
    </w:rPr>
  </w:style>
  <w:style w:type="paragraph" w:customStyle="1" w:styleId="186">
    <w:name w:val="UserStyle_126"/>
    <w:qFormat/>
    <w:uiPriority w:val="0"/>
    <w:pPr>
      <w:textAlignment w:val="baseline"/>
    </w:pPr>
    <w:rPr>
      <w:rFonts w:ascii="Times New Roman" w:hAnsi="Times New Roman" w:eastAsia="宋体" w:cstheme="minorBidi"/>
      <w:color w:val="000000"/>
      <w:szCs w:val="24"/>
      <w:lang w:val="en-US" w:eastAsia="zh-CN" w:bidi="ar-SA"/>
    </w:rPr>
  </w:style>
  <w:style w:type="paragraph" w:customStyle="1" w:styleId="187">
    <w:name w:val="UserStyle_127"/>
    <w:basedOn w:val="1"/>
    <w:qFormat/>
    <w:uiPriority w:val="0"/>
    <w:pPr>
      <w:widowControl/>
      <w:snapToGrid w:val="0"/>
      <w:spacing w:line="520" w:lineRule="exact"/>
      <w:jc w:val="left"/>
      <w:textAlignment w:val="baseline"/>
    </w:pPr>
    <w:rPr>
      <w:kern w:val="2"/>
      <w:sz w:val="24"/>
      <w:szCs w:val="24"/>
      <w:lang w:val="en-US" w:eastAsia="zh-CN" w:bidi="ar-SA"/>
    </w:rPr>
  </w:style>
  <w:style w:type="paragraph" w:customStyle="1" w:styleId="188">
    <w:name w:val="UserStyle_128"/>
    <w:basedOn w:val="1"/>
    <w:qFormat/>
    <w:uiPriority w:val="0"/>
    <w:pPr>
      <w:widowControl/>
      <w:spacing w:before="100" w:beforeAutospacing="1" w:after="100" w:afterAutospacing="1"/>
      <w:jc w:val="left"/>
      <w:textAlignment w:val="baseline"/>
    </w:pPr>
    <w:rPr>
      <w:rFonts w:ascii="宋体" w:hAnsi="宋体"/>
      <w:kern w:val="0"/>
      <w:sz w:val="20"/>
      <w:lang w:val="en-US" w:eastAsia="zh-CN" w:bidi="ar-SA"/>
    </w:rPr>
  </w:style>
  <w:style w:type="paragraph" w:customStyle="1" w:styleId="189">
    <w:name w:val="UserStyle_129"/>
    <w:basedOn w:val="1"/>
    <w:qFormat/>
    <w:uiPriority w:val="0"/>
    <w:pPr>
      <w:widowControl/>
      <w:spacing w:before="100" w:beforeAutospacing="1" w:after="100" w:afterAutospacing="1"/>
      <w:jc w:val="left"/>
      <w:textAlignment w:val="baseline"/>
    </w:pPr>
    <w:rPr>
      <w:rFonts w:ascii="宋体" w:hAnsi="宋体"/>
      <w:kern w:val="0"/>
      <w:sz w:val="20"/>
      <w:lang w:val="en-US" w:eastAsia="zh-CN" w:bidi="ar-SA"/>
    </w:rPr>
  </w:style>
  <w:style w:type="paragraph" w:customStyle="1" w:styleId="190">
    <w:name w:val="UserStyle_1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宋体" w:hAnsi="宋体" w:cs="Times New Roman"/>
      <w:b/>
      <w:bCs/>
      <w:color w:val="0000FF"/>
      <w:kern w:val="0"/>
      <w:sz w:val="20"/>
      <w:lang w:val="en-US" w:eastAsia="zh-CN" w:bidi="ar-SA"/>
    </w:rPr>
  </w:style>
  <w:style w:type="paragraph" w:customStyle="1" w:styleId="191">
    <w:name w:val="UserStyle_131"/>
    <w:basedOn w:val="1"/>
    <w:qFormat/>
    <w:uiPriority w:val="0"/>
    <w:pPr>
      <w:jc w:val="both"/>
      <w:textAlignment w:val="baseline"/>
    </w:pPr>
    <w:rPr>
      <w:rFonts w:ascii="Tahoma" w:hAnsi="Tahoma"/>
      <w:kern w:val="2"/>
      <w:sz w:val="24"/>
      <w:lang w:val="en-US" w:eastAsia="zh-CN" w:bidi="ar-SA"/>
    </w:rPr>
  </w:style>
  <w:style w:type="paragraph" w:customStyle="1" w:styleId="192">
    <w:name w:val="UserStyle_1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Times New Roman"/>
      <w:b/>
      <w:bCs/>
      <w:color w:val="008000"/>
      <w:kern w:val="0"/>
      <w:sz w:val="20"/>
      <w:lang w:val="en-US" w:eastAsia="zh-CN" w:bidi="ar-SA"/>
    </w:rPr>
  </w:style>
  <w:style w:type="paragraph" w:customStyle="1" w:styleId="193">
    <w:name w:val="UserStyle_1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Times New Roman"/>
      <w:b/>
      <w:bCs/>
      <w:color w:val="0000FF"/>
      <w:kern w:val="0"/>
      <w:sz w:val="20"/>
      <w:lang w:val="en-US" w:eastAsia="zh-CN" w:bidi="ar-SA"/>
    </w:rPr>
  </w:style>
  <w:style w:type="paragraph" w:customStyle="1" w:styleId="194">
    <w:name w:val="UserStyle_134"/>
    <w:qFormat/>
    <w:uiPriority w:val="0"/>
    <w:pPr>
      <w:widowControl/>
      <w:ind w:leftChars="200"/>
      <w:textAlignment w:val="baseline"/>
    </w:pPr>
    <w:rPr>
      <w:rFonts w:ascii="Times New Roman" w:hAnsi="Times New Roman" w:eastAsia="宋体" w:cstheme="minorBidi"/>
      <w:lang w:val="en-US" w:eastAsia="zh-CN" w:bidi="ar-SA"/>
    </w:rPr>
  </w:style>
  <w:style w:type="paragraph" w:customStyle="1" w:styleId="195">
    <w:name w:val="UserStyle_135"/>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96">
    <w:name w:val="WPSOffice手动目录 1"/>
    <w:qFormat/>
    <w:uiPriority w:val="0"/>
    <w:pPr>
      <w:ind w:leftChars="0"/>
    </w:pPr>
    <w:rPr>
      <w:rFonts w:ascii="Times New Roman" w:hAnsi="Times New Roman" w:eastAsia="宋体" w:cstheme="minorBidi"/>
      <w:sz w:val="20"/>
      <w:szCs w:val="20"/>
    </w:rPr>
  </w:style>
  <w:style w:type="paragraph" w:customStyle="1" w:styleId="197">
    <w:name w:val="WPSOffice手动目录 2"/>
    <w:qFormat/>
    <w:uiPriority w:val="0"/>
    <w:pPr>
      <w:ind w:leftChars="200"/>
    </w:pPr>
    <w:rPr>
      <w:rFonts w:ascii="Times New Roman" w:hAnsi="Times New Roman" w:eastAsia="宋体" w:cstheme="minorBidi"/>
      <w:sz w:val="20"/>
      <w:szCs w:val="20"/>
    </w:rPr>
  </w:style>
  <w:style w:type="character" w:customStyle="1" w:styleId="198">
    <w:name w:val="font51"/>
    <w:basedOn w:val="25"/>
    <w:qFormat/>
    <w:uiPriority w:val="0"/>
    <w:rPr>
      <w:rFonts w:hint="eastAsia" w:ascii="宋体" w:hAnsi="宋体" w:eastAsia="宋体" w:cs="宋体"/>
      <w:color w:val="000000"/>
      <w:sz w:val="24"/>
      <w:szCs w:val="24"/>
      <w:u w:val="single"/>
    </w:rPr>
  </w:style>
  <w:style w:type="character" w:customStyle="1" w:styleId="199">
    <w:name w:val="font41"/>
    <w:basedOn w:val="25"/>
    <w:qFormat/>
    <w:uiPriority w:val="0"/>
    <w:rPr>
      <w:rFonts w:hint="eastAsia" w:ascii="宋体" w:hAnsi="宋体" w:eastAsia="宋体" w:cs="宋体"/>
      <w:color w:val="000000"/>
      <w:sz w:val="24"/>
      <w:szCs w:val="24"/>
      <w:u w:val="none"/>
    </w:rPr>
  </w:style>
  <w:style w:type="character" w:customStyle="1" w:styleId="200">
    <w:name w:val="标题 1 字符"/>
    <w:link w:val="2"/>
    <w:qFormat/>
    <w:uiPriority w:val="0"/>
    <w:rPr>
      <w:rFonts w:ascii="仿宋_GB2312" w:eastAsia="仿宋_GB2312"/>
      <w:kern w:val="0"/>
      <w:sz w:val="28"/>
    </w:rPr>
  </w:style>
  <w:style w:type="paragraph" w:customStyle="1" w:styleId="201">
    <w:name w:val="样式1"/>
    <w:basedOn w:val="202"/>
    <w:next w:val="1"/>
    <w:qFormat/>
    <w:uiPriority w:val="0"/>
  </w:style>
  <w:style w:type="paragraph" w:customStyle="1" w:styleId="202">
    <w:name w:val="标题一 黑体2号加粗"/>
    <w:basedOn w:val="2"/>
    <w:qFormat/>
    <w:uiPriority w:val="0"/>
    <w:pPr>
      <w:ind w:firstLine="0" w:firstLineChars="0"/>
      <w:jc w:val="center"/>
    </w:pPr>
    <w:rPr>
      <w:sz w:val="36"/>
    </w:rPr>
  </w:style>
  <w:style w:type="paragraph" w:customStyle="1" w:styleId="203">
    <w:name w:val="_Style 10"/>
    <w:basedOn w:val="2"/>
    <w:next w:val="1"/>
    <w:qFormat/>
    <w:uiPriority w:val="0"/>
    <w:pPr>
      <w:outlineLvl w:val="9"/>
    </w:pPr>
  </w:style>
  <w:style w:type="table" w:customStyle="1" w:styleId="204">
    <w:name w:val="Table Normal"/>
    <w:autoRedefine/>
    <w:semiHidden/>
    <w:unhideWhenUsed/>
    <w:qFormat/>
    <w:uiPriority w:val="0"/>
    <w:tblPr>
      <w:tblCellMar>
        <w:top w:w="0" w:type="dxa"/>
        <w:left w:w="0" w:type="dxa"/>
        <w:bottom w:w="0" w:type="dxa"/>
        <w:right w:w="0" w:type="dxa"/>
      </w:tblCellMar>
    </w:tblPr>
  </w:style>
  <w:style w:type="paragraph" w:customStyle="1" w:styleId="205">
    <w:name w:val="Table Text"/>
    <w:basedOn w:val="1"/>
    <w:autoRedefine/>
    <w:semiHidden/>
    <w:qFormat/>
    <w:uiPriority w:val="0"/>
    <w:rPr>
      <w:rFonts w:ascii="宋体" w:hAnsi="宋体" w:eastAsia="宋体" w:cs="宋体"/>
      <w:sz w:val="20"/>
      <w:szCs w:val="20"/>
      <w:lang w:val="en-US" w:eastAsia="en-US" w:bidi="ar-SA"/>
    </w:rPr>
  </w:style>
  <w:style w:type="paragraph" w:customStyle="1" w:styleId="206">
    <w:name w:val="Normal_3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207">
    <w:name w:val="Normal_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208">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header" Target="header4.xml"/><Relationship Id="rId25" Type="http://schemas.openxmlformats.org/officeDocument/2006/relationships/header" Target="header3.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74</Pages>
  <Words>12499</Words>
  <Characters>13394</Characters>
  <TotalTime>4</TotalTime>
  <ScaleCrop>false</ScaleCrop>
  <LinksUpToDate>false</LinksUpToDate>
  <CharactersWithSpaces>13659</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2022-06-26T06:52:00Z</dcterms:created>
  <dc:creator>王金玲</dc:creator>
  <cp:lastModifiedBy>筱 。枫。。</cp:lastModifiedBy>
  <cp:lastPrinted>2025-04-18T09:25:00Z</cp:lastPrinted>
  <dcterms:modified xsi:type="dcterms:W3CDTF">2025-07-02T03:50:37Z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516222F46C1B4118AADCBAB11E2C0F60_13</vt:lpwstr>
  </property>
  <property fmtid="{D5CDD505-2E9C-101B-9397-08002B2CF9AE}" pid="4" name="KSOTemplateDocerSaveRecord">
    <vt:lpwstr>eyJoZGlkIjoiMjRhMTkwYjk5MmM3YzkwNzg0YzVmMGIxY2FiYjBhNDQiLCJ1c2VySWQiOiI3MTAxNDgxNTMifQ==</vt:lpwstr>
  </property>
</Properties>
</file>