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94288">
      <w:pPr>
        <w:spacing w:line="277" w:lineRule="auto"/>
        <w:rPr>
          <w:rFonts w:ascii="Arial"/>
          <w:sz w:val="21"/>
        </w:rPr>
      </w:pPr>
    </w:p>
    <w:p w14:paraId="1893BBE2">
      <w:pPr>
        <w:spacing w:line="278" w:lineRule="auto"/>
        <w:rPr>
          <w:rFonts w:ascii="Arial"/>
          <w:sz w:val="21"/>
        </w:rPr>
      </w:pPr>
    </w:p>
    <w:p w14:paraId="000AEE69">
      <w:pPr>
        <w:spacing w:line="278" w:lineRule="auto"/>
        <w:rPr>
          <w:rFonts w:ascii="Arial"/>
          <w:sz w:val="21"/>
        </w:rPr>
      </w:pPr>
    </w:p>
    <w:p w14:paraId="1E15130D">
      <w:pPr>
        <w:spacing w:line="278" w:lineRule="auto"/>
        <w:rPr>
          <w:rFonts w:ascii="Arial"/>
          <w:sz w:val="21"/>
        </w:rPr>
      </w:pPr>
    </w:p>
    <w:p w14:paraId="0973F6C8">
      <w:pPr>
        <w:spacing w:line="278" w:lineRule="auto"/>
        <w:rPr>
          <w:rFonts w:ascii="Arial"/>
          <w:sz w:val="21"/>
        </w:rPr>
      </w:pPr>
    </w:p>
    <w:p w14:paraId="03845080">
      <w:pPr>
        <w:spacing w:line="278" w:lineRule="auto"/>
        <w:rPr>
          <w:rFonts w:ascii="Arial"/>
          <w:sz w:val="21"/>
        </w:rPr>
      </w:pPr>
    </w:p>
    <w:p w14:paraId="078D4678">
      <w:pPr>
        <w:spacing w:line="526" w:lineRule="exact"/>
        <w:textAlignment w:val="center"/>
      </w:pPr>
    </w:p>
    <w:p w14:paraId="22090F94">
      <w:pPr>
        <w:spacing w:before="114" w:line="524" w:lineRule="exact"/>
        <w:jc w:val="center"/>
        <w:textAlignment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val="en-US" w:eastAsia="zh-CN"/>
        </w:rPr>
        <w:t>且末县2025年农村公路日常养护工程</w:t>
      </w:r>
    </w:p>
    <w:p w14:paraId="020EECC2">
      <w:pPr>
        <w:spacing w:line="254" w:lineRule="auto"/>
        <w:rPr>
          <w:rFonts w:ascii="Arial"/>
          <w:sz w:val="21"/>
        </w:rPr>
      </w:pPr>
    </w:p>
    <w:p w14:paraId="6044AFEA">
      <w:pPr>
        <w:spacing w:line="254" w:lineRule="auto"/>
        <w:rPr>
          <w:rFonts w:ascii="Arial"/>
          <w:sz w:val="21"/>
        </w:rPr>
      </w:pPr>
    </w:p>
    <w:p w14:paraId="6D96DBBD">
      <w:pPr>
        <w:spacing w:line="254" w:lineRule="auto"/>
        <w:rPr>
          <w:rFonts w:ascii="Arial"/>
          <w:sz w:val="21"/>
        </w:rPr>
      </w:pPr>
    </w:p>
    <w:p w14:paraId="6085AE2F">
      <w:pPr>
        <w:spacing w:line="254" w:lineRule="auto"/>
        <w:rPr>
          <w:rFonts w:ascii="Arial"/>
          <w:sz w:val="21"/>
        </w:rPr>
      </w:pPr>
    </w:p>
    <w:p w14:paraId="5F585C02">
      <w:pPr>
        <w:spacing w:line="254" w:lineRule="auto"/>
        <w:rPr>
          <w:rFonts w:ascii="Arial"/>
          <w:sz w:val="21"/>
        </w:rPr>
      </w:pPr>
    </w:p>
    <w:p w14:paraId="47DC3032">
      <w:pPr>
        <w:spacing w:line="254" w:lineRule="auto"/>
        <w:rPr>
          <w:rFonts w:ascii="Arial"/>
          <w:sz w:val="21"/>
        </w:rPr>
      </w:pPr>
    </w:p>
    <w:p w14:paraId="7B6FCE44">
      <w:pPr>
        <w:spacing w:line="254" w:lineRule="auto"/>
        <w:rPr>
          <w:rFonts w:ascii="Arial"/>
          <w:sz w:val="21"/>
        </w:rPr>
      </w:pPr>
    </w:p>
    <w:p w14:paraId="2C6F47DA">
      <w:pPr>
        <w:spacing w:line="255" w:lineRule="auto"/>
        <w:rPr>
          <w:rFonts w:ascii="Arial"/>
          <w:sz w:val="21"/>
        </w:rPr>
      </w:pPr>
    </w:p>
    <w:p w14:paraId="40D3B935">
      <w:pPr>
        <w:spacing w:line="255" w:lineRule="auto"/>
        <w:rPr>
          <w:rFonts w:ascii="Arial"/>
          <w:sz w:val="21"/>
        </w:rPr>
      </w:pPr>
    </w:p>
    <w:p w14:paraId="116E70AA">
      <w:pPr>
        <w:spacing w:line="255" w:lineRule="auto"/>
        <w:rPr>
          <w:rFonts w:ascii="Arial"/>
          <w:sz w:val="21"/>
        </w:rPr>
      </w:pPr>
    </w:p>
    <w:p w14:paraId="78642CB3">
      <w:pPr>
        <w:spacing w:line="484" w:lineRule="exact"/>
        <w:jc w:val="center"/>
        <w:textAlignment w:val="center"/>
        <w:rPr>
          <w:rFonts w:hint="default" w:eastAsia="宋体"/>
          <w:sz w:val="18"/>
          <w:szCs w:val="18"/>
          <w:lang w:val="en-US" w:eastAsia="zh-CN"/>
        </w:rPr>
      </w:pPr>
      <w:r>
        <w:rPr>
          <w:rFonts w:hint="eastAsia" w:eastAsia="宋体"/>
          <w:sz w:val="52"/>
          <w:szCs w:val="52"/>
          <w:lang w:val="en-US" w:eastAsia="zh-CN"/>
        </w:rPr>
        <w:t>竞争性磋商文件</w:t>
      </w:r>
    </w:p>
    <w:p w14:paraId="25B01230">
      <w:pPr>
        <w:spacing w:line="477" w:lineRule="auto"/>
        <w:rPr>
          <w:rFonts w:ascii="Arial"/>
          <w:sz w:val="21"/>
        </w:rPr>
      </w:pPr>
    </w:p>
    <w:p w14:paraId="3D35272A">
      <w:pPr>
        <w:spacing w:line="477" w:lineRule="auto"/>
        <w:rPr>
          <w:rFonts w:ascii="Arial"/>
          <w:sz w:val="21"/>
        </w:rPr>
      </w:pPr>
    </w:p>
    <w:p w14:paraId="12E5A15E">
      <w:pPr>
        <w:spacing w:before="100" w:line="225" w:lineRule="auto"/>
        <w:ind w:left="2320"/>
        <w:rPr>
          <w:rFonts w:hint="eastAsia" w:ascii="宋体" w:hAnsi="宋体" w:eastAsia="宋体" w:cs="宋体"/>
          <w:sz w:val="31"/>
          <w:szCs w:val="31"/>
          <w:lang w:eastAsia="zh-CN"/>
        </w:rPr>
      </w:pPr>
      <w:r>
        <w:rPr>
          <w:rFonts w:ascii="宋体" w:hAnsi="宋体" w:eastAsia="宋体" w:cs="宋体"/>
          <w:spacing w:val="-16"/>
          <w:sz w:val="31"/>
          <w:szCs w:val="31"/>
          <w14:textOutline w14:w="5793" w14:cap="sq" w14:cmpd="sng">
            <w14:solidFill>
              <w14:srgbClr w14:val="000000"/>
            </w14:solidFill>
            <w14:prstDash w14:val="solid"/>
            <w14:bevel/>
          </w14:textOutline>
        </w:rPr>
        <w:t>项</w:t>
      </w:r>
      <w:r>
        <w:rPr>
          <w:rFonts w:ascii="宋体" w:hAnsi="宋体" w:eastAsia="宋体" w:cs="宋体"/>
          <w:spacing w:val="-14"/>
          <w:sz w:val="31"/>
          <w:szCs w:val="31"/>
          <w14:textOutline w14:w="5793" w14:cap="sq" w14:cmpd="sng">
            <w14:solidFill>
              <w14:srgbClr w14:val="000000"/>
            </w14:solidFill>
            <w14:prstDash w14:val="solid"/>
            <w14:bevel/>
          </w14:textOutline>
        </w:rPr>
        <w:t>目</w:t>
      </w:r>
      <w:r>
        <w:rPr>
          <w:rFonts w:ascii="宋体" w:hAnsi="宋体" w:eastAsia="宋体" w:cs="宋体"/>
          <w:spacing w:val="-8"/>
          <w:sz w:val="31"/>
          <w:szCs w:val="31"/>
          <w14:textOutline w14:w="5793" w14:cap="sq" w14:cmpd="sng">
            <w14:solidFill>
              <w14:srgbClr w14:val="000000"/>
            </w14:solidFill>
            <w14:prstDash w14:val="solid"/>
            <w14:bevel/>
          </w14:textOutline>
        </w:rPr>
        <w:t>编号：</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BZQMXNCGLSG2025-02号</w:t>
      </w:r>
    </w:p>
    <w:p w14:paraId="706CD2DC">
      <w:pPr>
        <w:spacing w:line="246" w:lineRule="auto"/>
        <w:rPr>
          <w:rFonts w:ascii="Arial"/>
          <w:sz w:val="21"/>
        </w:rPr>
      </w:pPr>
    </w:p>
    <w:p w14:paraId="35C47BE8">
      <w:pPr>
        <w:spacing w:line="246" w:lineRule="auto"/>
        <w:rPr>
          <w:rFonts w:ascii="Arial"/>
          <w:sz w:val="21"/>
        </w:rPr>
      </w:pPr>
    </w:p>
    <w:p w14:paraId="0AF224CA">
      <w:pPr>
        <w:spacing w:line="246" w:lineRule="auto"/>
        <w:rPr>
          <w:rFonts w:ascii="Arial"/>
          <w:sz w:val="21"/>
        </w:rPr>
      </w:pPr>
    </w:p>
    <w:p w14:paraId="6FA5C94A">
      <w:pPr>
        <w:spacing w:line="247" w:lineRule="auto"/>
        <w:rPr>
          <w:rFonts w:ascii="Arial"/>
          <w:sz w:val="21"/>
        </w:rPr>
      </w:pPr>
    </w:p>
    <w:p w14:paraId="25F74AC0">
      <w:pPr>
        <w:spacing w:line="247" w:lineRule="auto"/>
        <w:rPr>
          <w:rFonts w:ascii="Arial"/>
          <w:sz w:val="21"/>
        </w:rPr>
      </w:pPr>
    </w:p>
    <w:p w14:paraId="67F04A82">
      <w:pPr>
        <w:spacing w:line="247" w:lineRule="auto"/>
        <w:rPr>
          <w:rFonts w:ascii="Arial"/>
          <w:sz w:val="21"/>
        </w:rPr>
      </w:pPr>
    </w:p>
    <w:p w14:paraId="0DB9315E">
      <w:pPr>
        <w:spacing w:line="247" w:lineRule="auto"/>
        <w:rPr>
          <w:rFonts w:ascii="Arial"/>
          <w:sz w:val="21"/>
        </w:rPr>
      </w:pPr>
    </w:p>
    <w:p w14:paraId="0236088A">
      <w:pPr>
        <w:spacing w:line="247" w:lineRule="auto"/>
        <w:rPr>
          <w:rFonts w:ascii="Arial"/>
          <w:sz w:val="21"/>
        </w:rPr>
      </w:pPr>
    </w:p>
    <w:p w14:paraId="6A3CF4E1">
      <w:pPr>
        <w:spacing w:line="247" w:lineRule="auto"/>
        <w:rPr>
          <w:rFonts w:ascii="Arial"/>
          <w:sz w:val="21"/>
        </w:rPr>
      </w:pPr>
    </w:p>
    <w:p w14:paraId="6A7B6E74">
      <w:pPr>
        <w:spacing w:line="540" w:lineRule="exact"/>
        <w:rPr>
          <w:rFonts w:ascii="宋体"/>
        </w:rPr>
      </w:pPr>
    </w:p>
    <w:p w14:paraId="3092A9A5">
      <w:pPr>
        <w:spacing w:line="400" w:lineRule="exact"/>
        <w:ind w:firstLine="420" w:firstLineChars="150"/>
        <w:jc w:val="left"/>
        <w:rPr>
          <w:rFonts w:hint="eastAsia" w:ascii="黑体" w:eastAsia="黑体"/>
          <w:sz w:val="28"/>
          <w:szCs w:val="28"/>
        </w:rPr>
      </w:pPr>
      <w:r>
        <w:rPr>
          <w:rFonts w:hint="eastAsia" w:ascii="黑体" w:eastAsia="黑体"/>
          <w:sz w:val="28"/>
          <w:szCs w:val="28"/>
          <w:lang w:val="en-US" w:eastAsia="zh-CN"/>
        </w:rPr>
        <w:t>采购</w:t>
      </w:r>
      <w:r>
        <w:rPr>
          <w:rFonts w:hint="eastAsia" w:ascii="黑体" w:eastAsia="黑体"/>
          <w:sz w:val="28"/>
          <w:szCs w:val="28"/>
        </w:rPr>
        <w:t>单位（招标人）：</w:t>
      </w:r>
      <w:r>
        <w:rPr>
          <w:rFonts w:hint="eastAsia" w:ascii="黑体" w:eastAsia="黑体"/>
          <w:sz w:val="28"/>
          <w:szCs w:val="28"/>
          <w:u w:val="single"/>
        </w:rPr>
        <w:t xml:space="preserve">    </w:t>
      </w:r>
      <w:r>
        <w:rPr>
          <w:rFonts w:hint="eastAsia" w:ascii="黑体" w:eastAsia="黑体"/>
          <w:sz w:val="28"/>
          <w:szCs w:val="28"/>
          <w:u w:val="single"/>
          <w:lang w:val="en-US" w:eastAsia="zh-CN"/>
        </w:rPr>
        <w:t>且末县交通局</w:t>
      </w:r>
      <w:r>
        <w:rPr>
          <w:rFonts w:hint="eastAsia" w:ascii="黑体" w:eastAsia="黑体"/>
          <w:sz w:val="28"/>
          <w:szCs w:val="28"/>
          <w:u w:val="single"/>
        </w:rPr>
        <w:t xml:space="preserve">      </w:t>
      </w:r>
      <w:r>
        <w:rPr>
          <w:rFonts w:hint="eastAsia" w:ascii="黑体" w:eastAsia="黑体"/>
          <w:sz w:val="28"/>
          <w:szCs w:val="28"/>
        </w:rPr>
        <w:t>（盖单位章）</w:t>
      </w:r>
    </w:p>
    <w:p w14:paraId="3A9461DC">
      <w:pPr>
        <w:spacing w:line="360" w:lineRule="auto"/>
        <w:ind w:firstLine="437"/>
        <w:rPr>
          <w:rFonts w:hint="eastAsia" w:ascii="黑体" w:hAnsi="宋体" w:eastAsia="黑体" w:cs="黑体"/>
          <w:sz w:val="28"/>
          <w:szCs w:val="28"/>
        </w:rPr>
      </w:pPr>
    </w:p>
    <w:p w14:paraId="56E924FC">
      <w:pPr>
        <w:spacing w:line="360" w:lineRule="auto"/>
        <w:ind w:firstLine="280" w:firstLineChars="100"/>
        <w:rPr>
          <w:rFonts w:ascii="黑体" w:hAnsi="宋体" w:eastAsia="黑体" w:cs="黑体"/>
          <w:sz w:val="28"/>
          <w:szCs w:val="28"/>
        </w:rPr>
      </w:pPr>
      <w:r>
        <w:rPr>
          <w:rFonts w:hint="eastAsia" w:ascii="黑体" w:hAnsi="宋体" w:eastAsia="黑体" w:cs="黑体"/>
          <w:sz w:val="28"/>
          <w:szCs w:val="28"/>
        </w:rPr>
        <w:t>招标代理机构：</w:t>
      </w:r>
      <w:r>
        <w:rPr>
          <w:rFonts w:hint="eastAsia" w:ascii="黑体" w:hAnsi="宋体" w:eastAsia="黑体" w:cs="黑体"/>
          <w:sz w:val="28"/>
          <w:szCs w:val="28"/>
          <w:u w:val="single"/>
          <w:lang w:val="en-US" w:eastAsia="zh-CN"/>
        </w:rPr>
        <w:t>新疆中工建辉工程咨询有限公司</w:t>
      </w:r>
      <w:r>
        <w:rPr>
          <w:rFonts w:ascii="黑体" w:hAnsi="宋体" w:eastAsia="黑体" w:cs="黑体"/>
          <w:sz w:val="28"/>
          <w:szCs w:val="28"/>
        </w:rPr>
        <w:t>（</w:t>
      </w:r>
      <w:r>
        <w:rPr>
          <w:rFonts w:hint="eastAsia" w:ascii="黑体" w:hAnsi="宋体" w:eastAsia="黑体" w:cs="黑体"/>
          <w:sz w:val="28"/>
          <w:szCs w:val="28"/>
        </w:rPr>
        <w:t>盖单位章</w:t>
      </w:r>
      <w:r>
        <w:rPr>
          <w:rFonts w:ascii="黑体" w:hAnsi="宋体" w:eastAsia="黑体" w:cs="黑体"/>
          <w:sz w:val="28"/>
          <w:szCs w:val="28"/>
        </w:rPr>
        <w:t>）</w:t>
      </w:r>
    </w:p>
    <w:p w14:paraId="3A898783">
      <w:pPr>
        <w:spacing w:before="1" w:line="222" w:lineRule="auto"/>
        <w:ind w:left="371"/>
        <w:rPr>
          <w:rFonts w:ascii="宋体" w:hAnsi="宋体" w:eastAsia="宋体" w:cs="宋体"/>
          <w:spacing w:val="-7"/>
          <w:sz w:val="28"/>
          <w:szCs w:val="28"/>
          <w14:textOutline w14:w="5103" w14:cap="sq" w14:cmpd="sng">
            <w14:solidFill>
              <w14:srgbClr w14:val="000000"/>
            </w14:solidFill>
            <w14:prstDash w14:val="solid"/>
            <w14:bevel/>
          </w14:textOutline>
        </w:rPr>
      </w:pPr>
    </w:p>
    <w:p w14:paraId="617890D1">
      <w:pPr>
        <w:spacing w:before="207" w:line="221" w:lineRule="auto"/>
        <w:ind w:left="3223"/>
        <w:rPr>
          <w:rFonts w:ascii="宋体" w:hAnsi="宋体" w:eastAsia="宋体" w:cs="宋体"/>
          <w:sz w:val="28"/>
          <w:szCs w:val="28"/>
        </w:rPr>
      </w:pP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2025</w:t>
      </w:r>
      <w:r>
        <w:rPr>
          <w:rFonts w:ascii="宋体" w:hAnsi="宋体" w:eastAsia="宋体" w:cs="宋体"/>
          <w:spacing w:val="-1"/>
          <w:sz w:val="28"/>
          <w:szCs w:val="28"/>
          <w14:textOutline w14:w="5103" w14:cap="sq" w14:cmpd="sng">
            <w14:solidFill>
              <w14:srgbClr w14:val="000000"/>
            </w14:solidFill>
            <w14:prstDash w14:val="solid"/>
            <w14:bevel/>
          </w14:textOutline>
        </w:rPr>
        <w:t>年</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6</w:t>
      </w:r>
      <w:r>
        <w:rPr>
          <w:rFonts w:ascii="宋体" w:hAnsi="宋体" w:eastAsia="宋体" w:cs="宋体"/>
          <w:sz w:val="28"/>
          <w:szCs w:val="28"/>
          <w14:textOutline w14:w="5103" w14:cap="sq" w14:cmpd="sng">
            <w14:solidFill>
              <w14:srgbClr w14:val="000000"/>
            </w14:solidFill>
            <w14:prstDash w14:val="solid"/>
            <w14:bevel/>
          </w14:textOutline>
        </w:rPr>
        <w:t>月</w:t>
      </w:r>
    </w:p>
    <w:p w14:paraId="719BAFA2">
      <w:pPr>
        <w:sectPr>
          <w:pgSz w:w="11910" w:h="16840"/>
          <w:pgMar w:top="1431" w:right="1418" w:bottom="0" w:left="1692" w:header="0" w:footer="0" w:gutter="0"/>
          <w:cols w:space="720" w:num="1"/>
        </w:sectPr>
      </w:pPr>
    </w:p>
    <w:p w14:paraId="210A7718">
      <w:pPr>
        <w:spacing w:before="63" w:line="228" w:lineRule="auto"/>
        <w:ind w:left="4015"/>
        <w:rPr>
          <w:rFonts w:ascii="宋体" w:hAnsi="宋体" w:eastAsia="宋体" w:cs="宋体"/>
          <w:sz w:val="31"/>
          <w:szCs w:val="31"/>
        </w:rPr>
      </w:pPr>
      <w:r>
        <w:rPr>
          <w:rFonts w:ascii="宋体" w:hAnsi="宋体" w:eastAsia="宋体" w:cs="宋体"/>
          <w:spacing w:val="-16"/>
          <w:sz w:val="31"/>
          <w:szCs w:val="31"/>
          <w14:textOutline w14:w="5648" w14:cap="sq" w14:cmpd="sng">
            <w14:solidFill>
              <w14:srgbClr w14:val="000000"/>
            </w14:solidFill>
            <w14:prstDash w14:val="solid"/>
            <w14:bevel/>
          </w14:textOutline>
        </w:rPr>
        <w:t>目</w:t>
      </w:r>
      <w:r>
        <w:rPr>
          <w:rFonts w:ascii="宋体" w:hAnsi="宋体" w:eastAsia="宋体" w:cs="宋体"/>
          <w:spacing w:val="-16"/>
          <w:sz w:val="31"/>
          <w:szCs w:val="31"/>
        </w:rPr>
        <w:t xml:space="preserve">  </w:t>
      </w:r>
      <w:r>
        <w:rPr>
          <w:rFonts w:ascii="宋体" w:hAnsi="宋体" w:eastAsia="宋体" w:cs="宋体"/>
          <w:spacing w:val="-16"/>
          <w:sz w:val="31"/>
          <w:szCs w:val="31"/>
          <w14:textOutline w14:w="5793" w14:cap="sq" w14:cmpd="sng">
            <w14:solidFill>
              <w14:srgbClr w14:val="000000"/>
            </w14:solidFill>
            <w14:prstDash w14:val="solid"/>
            <w14:bevel/>
          </w14:textOutline>
        </w:rPr>
        <w:t>录</w:t>
      </w:r>
    </w:p>
    <w:p w14:paraId="5DDC1B22">
      <w:pPr>
        <w:spacing w:line="286" w:lineRule="auto"/>
        <w:rPr>
          <w:rFonts w:ascii="Arial"/>
          <w:sz w:val="21"/>
        </w:rPr>
      </w:pPr>
    </w:p>
    <w:p w14:paraId="58C5BFD6">
      <w:pPr>
        <w:spacing w:line="286" w:lineRule="auto"/>
        <w:rPr>
          <w:rFonts w:ascii="Arial"/>
          <w:sz w:val="21"/>
        </w:rPr>
      </w:pPr>
    </w:p>
    <w:p w14:paraId="72381A06">
      <w:pPr>
        <w:spacing w:before="91" w:line="219" w:lineRule="auto"/>
        <w:rPr>
          <w:rFonts w:ascii="宋体" w:hAnsi="宋体" w:eastAsia="宋体" w:cs="宋体"/>
          <w:sz w:val="28"/>
          <w:szCs w:val="28"/>
        </w:rPr>
      </w:pPr>
      <w:r>
        <w:rPr>
          <w:rFonts w:ascii="宋体" w:hAnsi="宋体" w:eastAsia="宋体" w:cs="宋体"/>
          <w:spacing w:val="-2"/>
          <w:sz w:val="28"/>
          <w:szCs w:val="28"/>
        </w:rPr>
        <w:t>竞争性磋商公告</w:t>
      </w:r>
    </w:p>
    <w:p w14:paraId="43C8A66D"/>
    <w:p w14:paraId="1291EAFA">
      <w:pPr>
        <w:spacing w:line="155" w:lineRule="exact"/>
      </w:pPr>
    </w:p>
    <w:tbl>
      <w:tblPr>
        <w:tblStyle w:val="16"/>
        <w:tblW w:w="501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246"/>
        <w:gridCol w:w="3768"/>
      </w:tblGrid>
      <w:tr w14:paraId="12F3011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1" w:hRule="atLeast"/>
        </w:trPr>
        <w:tc>
          <w:tcPr>
            <w:tcW w:w="1246" w:type="dxa"/>
            <w:vAlign w:val="top"/>
          </w:tcPr>
          <w:p w14:paraId="00677BA6">
            <w:pPr>
              <w:spacing w:before="1" w:line="220" w:lineRule="auto"/>
              <w:rPr>
                <w:rFonts w:ascii="宋体" w:hAnsi="宋体" w:eastAsia="宋体" w:cs="宋体"/>
                <w:sz w:val="28"/>
                <w:szCs w:val="28"/>
              </w:rPr>
            </w:pPr>
            <w:r>
              <w:rPr>
                <w:rFonts w:ascii="宋体" w:hAnsi="宋体" w:eastAsia="宋体" w:cs="宋体"/>
                <w:spacing w:val="3"/>
                <w:sz w:val="28"/>
                <w:szCs w:val="28"/>
              </w:rPr>
              <w:t>第一章</w:t>
            </w:r>
          </w:p>
        </w:tc>
        <w:tc>
          <w:tcPr>
            <w:tcW w:w="3768" w:type="dxa"/>
            <w:vAlign w:val="top"/>
          </w:tcPr>
          <w:p w14:paraId="6AA0D443">
            <w:pPr>
              <w:spacing w:line="220" w:lineRule="auto"/>
              <w:ind w:left="418"/>
              <w:rPr>
                <w:rFonts w:ascii="宋体" w:hAnsi="宋体" w:eastAsia="宋体" w:cs="宋体"/>
                <w:sz w:val="28"/>
                <w:szCs w:val="28"/>
              </w:rPr>
            </w:pPr>
            <w:r>
              <w:rPr>
                <w:rFonts w:ascii="宋体" w:hAnsi="宋体" w:eastAsia="宋体" w:cs="宋体"/>
                <w:spacing w:val="-1"/>
                <w:sz w:val="28"/>
                <w:szCs w:val="28"/>
              </w:rPr>
              <w:t>磋商须知前附表及磋商须</w:t>
            </w:r>
            <w:r>
              <w:rPr>
                <w:rFonts w:ascii="宋体" w:hAnsi="宋体" w:eastAsia="宋体" w:cs="宋体"/>
                <w:sz w:val="28"/>
                <w:szCs w:val="28"/>
              </w:rPr>
              <w:t>知</w:t>
            </w:r>
          </w:p>
        </w:tc>
      </w:tr>
      <w:tr w14:paraId="086B678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87" w:hRule="atLeast"/>
        </w:trPr>
        <w:tc>
          <w:tcPr>
            <w:tcW w:w="1246" w:type="dxa"/>
            <w:vAlign w:val="top"/>
          </w:tcPr>
          <w:p w14:paraId="0F151C17">
            <w:pPr>
              <w:spacing w:before="228" w:line="220"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二章</w:t>
            </w:r>
          </w:p>
        </w:tc>
        <w:tc>
          <w:tcPr>
            <w:tcW w:w="3768" w:type="dxa"/>
            <w:vAlign w:val="top"/>
          </w:tcPr>
          <w:p w14:paraId="43F750DD">
            <w:pPr>
              <w:spacing w:before="227" w:line="221" w:lineRule="auto"/>
              <w:ind w:left="420"/>
              <w:rPr>
                <w:rFonts w:ascii="宋体" w:hAnsi="宋体" w:eastAsia="宋体" w:cs="宋体"/>
                <w:sz w:val="28"/>
                <w:szCs w:val="28"/>
              </w:rPr>
            </w:pPr>
            <w:r>
              <w:rPr>
                <w:rFonts w:ascii="宋体" w:hAnsi="宋体" w:eastAsia="宋体" w:cs="宋体"/>
                <w:spacing w:val="-2"/>
                <w:sz w:val="28"/>
                <w:szCs w:val="28"/>
              </w:rPr>
              <w:t>合同条款及</w:t>
            </w:r>
            <w:r>
              <w:rPr>
                <w:rFonts w:ascii="宋体" w:hAnsi="宋体" w:eastAsia="宋体" w:cs="宋体"/>
                <w:spacing w:val="-1"/>
                <w:sz w:val="28"/>
                <w:szCs w:val="28"/>
              </w:rPr>
              <w:t>格式</w:t>
            </w:r>
          </w:p>
        </w:tc>
      </w:tr>
      <w:tr w14:paraId="04365E2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35" w:hRule="atLeast"/>
        </w:trPr>
        <w:tc>
          <w:tcPr>
            <w:tcW w:w="1246" w:type="dxa"/>
            <w:vAlign w:val="top"/>
          </w:tcPr>
          <w:p w14:paraId="76EE86BD">
            <w:pPr>
              <w:spacing w:before="276" w:line="220"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三章</w:t>
            </w:r>
          </w:p>
        </w:tc>
        <w:tc>
          <w:tcPr>
            <w:tcW w:w="3768" w:type="dxa"/>
            <w:vAlign w:val="top"/>
          </w:tcPr>
          <w:p w14:paraId="128A591A">
            <w:pPr>
              <w:spacing w:before="277" w:line="221" w:lineRule="auto"/>
              <w:ind w:left="422"/>
              <w:rPr>
                <w:rFonts w:ascii="宋体" w:hAnsi="宋体" w:eastAsia="宋体" w:cs="宋体"/>
                <w:sz w:val="28"/>
                <w:szCs w:val="28"/>
              </w:rPr>
            </w:pPr>
            <w:r>
              <w:rPr>
                <w:rFonts w:ascii="宋体" w:hAnsi="宋体" w:eastAsia="宋体" w:cs="宋体"/>
                <w:spacing w:val="-4"/>
                <w:sz w:val="28"/>
                <w:szCs w:val="28"/>
              </w:rPr>
              <w:t>工</w:t>
            </w:r>
            <w:r>
              <w:rPr>
                <w:rFonts w:ascii="宋体" w:hAnsi="宋体" w:eastAsia="宋体" w:cs="宋体"/>
                <w:spacing w:val="-3"/>
                <w:sz w:val="28"/>
                <w:szCs w:val="28"/>
              </w:rPr>
              <w:t>程</w:t>
            </w:r>
            <w:r>
              <w:rPr>
                <w:rFonts w:ascii="宋体" w:hAnsi="宋体" w:eastAsia="宋体" w:cs="宋体"/>
                <w:spacing w:val="-2"/>
                <w:sz w:val="28"/>
                <w:szCs w:val="28"/>
              </w:rPr>
              <w:t>量清单</w:t>
            </w:r>
          </w:p>
        </w:tc>
      </w:tr>
      <w:tr w14:paraId="5EBDAF2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35" w:hRule="atLeast"/>
        </w:trPr>
        <w:tc>
          <w:tcPr>
            <w:tcW w:w="1246" w:type="dxa"/>
            <w:vAlign w:val="top"/>
          </w:tcPr>
          <w:p w14:paraId="4C82BB5C">
            <w:pPr>
              <w:spacing w:before="276" w:line="220"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四章</w:t>
            </w:r>
          </w:p>
        </w:tc>
        <w:tc>
          <w:tcPr>
            <w:tcW w:w="3768" w:type="dxa"/>
            <w:vAlign w:val="top"/>
          </w:tcPr>
          <w:p w14:paraId="1D04E586">
            <w:pPr>
              <w:spacing w:before="276" w:line="222" w:lineRule="auto"/>
              <w:ind w:left="447"/>
              <w:rPr>
                <w:rFonts w:ascii="宋体" w:hAnsi="宋体" w:eastAsia="宋体" w:cs="宋体"/>
                <w:sz w:val="28"/>
                <w:szCs w:val="28"/>
              </w:rPr>
            </w:pPr>
            <w:r>
              <w:rPr>
                <w:rFonts w:ascii="宋体" w:hAnsi="宋体" w:eastAsia="宋体" w:cs="宋体"/>
                <w:spacing w:val="-7"/>
                <w:sz w:val="28"/>
                <w:szCs w:val="28"/>
              </w:rPr>
              <w:t>图</w:t>
            </w:r>
            <w:r>
              <w:rPr>
                <w:rFonts w:ascii="宋体" w:hAnsi="宋体" w:eastAsia="宋体" w:cs="宋体"/>
                <w:spacing w:val="-5"/>
                <w:sz w:val="28"/>
                <w:szCs w:val="28"/>
              </w:rPr>
              <w:t>纸 (另卷)</w:t>
            </w:r>
          </w:p>
        </w:tc>
      </w:tr>
      <w:tr w14:paraId="52CD894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36" w:hRule="atLeast"/>
        </w:trPr>
        <w:tc>
          <w:tcPr>
            <w:tcW w:w="1246" w:type="dxa"/>
            <w:vAlign w:val="top"/>
          </w:tcPr>
          <w:p w14:paraId="2C35C724">
            <w:pPr>
              <w:spacing w:before="276" w:line="220"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五章</w:t>
            </w:r>
          </w:p>
        </w:tc>
        <w:tc>
          <w:tcPr>
            <w:tcW w:w="3768" w:type="dxa"/>
            <w:vAlign w:val="top"/>
          </w:tcPr>
          <w:p w14:paraId="6E2FAF88">
            <w:pPr>
              <w:spacing w:before="276" w:line="221" w:lineRule="auto"/>
              <w:ind w:left="420"/>
              <w:rPr>
                <w:rFonts w:ascii="宋体" w:hAnsi="宋体" w:eastAsia="宋体" w:cs="宋体"/>
                <w:sz w:val="28"/>
                <w:szCs w:val="28"/>
              </w:rPr>
            </w:pPr>
            <w:r>
              <w:rPr>
                <w:rFonts w:ascii="宋体" w:hAnsi="宋体" w:eastAsia="宋体" w:cs="宋体"/>
                <w:spacing w:val="-4"/>
                <w:sz w:val="28"/>
                <w:szCs w:val="28"/>
              </w:rPr>
              <w:t>技术</w:t>
            </w:r>
            <w:r>
              <w:rPr>
                <w:rFonts w:ascii="宋体" w:hAnsi="宋体" w:eastAsia="宋体" w:cs="宋体"/>
                <w:spacing w:val="-2"/>
                <w:sz w:val="28"/>
                <w:szCs w:val="28"/>
              </w:rPr>
              <w:t>规范</w:t>
            </w:r>
          </w:p>
        </w:tc>
      </w:tr>
      <w:tr w14:paraId="17E342C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35" w:hRule="atLeast"/>
        </w:trPr>
        <w:tc>
          <w:tcPr>
            <w:tcW w:w="1246" w:type="dxa"/>
            <w:vAlign w:val="top"/>
          </w:tcPr>
          <w:p w14:paraId="29B1EDCE">
            <w:pPr>
              <w:spacing w:before="278" w:line="220"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六章</w:t>
            </w:r>
          </w:p>
        </w:tc>
        <w:tc>
          <w:tcPr>
            <w:tcW w:w="3768" w:type="dxa"/>
            <w:vAlign w:val="top"/>
          </w:tcPr>
          <w:p w14:paraId="728A4CC2">
            <w:pPr>
              <w:spacing w:before="279" w:line="221" w:lineRule="auto"/>
              <w:ind w:left="422"/>
              <w:rPr>
                <w:rFonts w:ascii="宋体" w:hAnsi="宋体" w:eastAsia="宋体" w:cs="宋体"/>
                <w:sz w:val="28"/>
                <w:szCs w:val="28"/>
              </w:rPr>
            </w:pPr>
            <w:r>
              <w:rPr>
                <w:rFonts w:ascii="宋体" w:hAnsi="宋体" w:eastAsia="宋体" w:cs="宋体"/>
                <w:spacing w:val="-2"/>
                <w:sz w:val="28"/>
                <w:szCs w:val="28"/>
              </w:rPr>
              <w:t>工程量清</w:t>
            </w:r>
            <w:r>
              <w:rPr>
                <w:rFonts w:ascii="宋体" w:hAnsi="宋体" w:eastAsia="宋体" w:cs="宋体"/>
                <w:spacing w:val="-1"/>
                <w:sz w:val="28"/>
                <w:szCs w:val="28"/>
              </w:rPr>
              <w:t>单计量规则</w:t>
            </w:r>
          </w:p>
        </w:tc>
      </w:tr>
      <w:tr w14:paraId="4CEE029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35" w:hRule="atLeast"/>
        </w:trPr>
        <w:tc>
          <w:tcPr>
            <w:tcW w:w="1246" w:type="dxa"/>
            <w:vAlign w:val="top"/>
          </w:tcPr>
          <w:p w14:paraId="212CE0DF">
            <w:pPr>
              <w:spacing w:before="276" w:line="220"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七章</w:t>
            </w:r>
          </w:p>
        </w:tc>
        <w:tc>
          <w:tcPr>
            <w:tcW w:w="3768" w:type="dxa"/>
            <w:vAlign w:val="top"/>
          </w:tcPr>
          <w:p w14:paraId="12871F78">
            <w:pPr>
              <w:spacing w:before="275" w:line="221" w:lineRule="auto"/>
              <w:ind w:left="433"/>
              <w:rPr>
                <w:rFonts w:ascii="宋体" w:hAnsi="宋体" w:eastAsia="宋体" w:cs="宋体"/>
                <w:sz w:val="28"/>
                <w:szCs w:val="28"/>
              </w:rPr>
            </w:pPr>
            <w:r>
              <w:rPr>
                <w:rFonts w:ascii="宋体" w:hAnsi="宋体" w:eastAsia="宋体" w:cs="宋体"/>
                <w:spacing w:val="-4"/>
                <w:sz w:val="28"/>
                <w:szCs w:val="28"/>
              </w:rPr>
              <w:t>响应文件格式</w:t>
            </w:r>
          </w:p>
        </w:tc>
      </w:tr>
      <w:tr w14:paraId="746815B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1246" w:type="dxa"/>
            <w:vAlign w:val="top"/>
          </w:tcPr>
          <w:p w14:paraId="6C0862B5">
            <w:pPr>
              <w:spacing w:before="279" w:line="185" w:lineRule="auto"/>
              <w:rPr>
                <w:rFonts w:ascii="宋体" w:hAnsi="宋体" w:eastAsia="宋体" w:cs="宋体"/>
                <w:sz w:val="28"/>
                <w:szCs w:val="28"/>
              </w:rPr>
            </w:pPr>
            <w:r>
              <w:rPr>
                <w:rFonts w:ascii="宋体" w:hAnsi="宋体" w:eastAsia="宋体" w:cs="宋体"/>
                <w:spacing w:val="-4"/>
                <w:sz w:val="28"/>
                <w:szCs w:val="28"/>
              </w:rPr>
              <w:t>第</w:t>
            </w:r>
            <w:r>
              <w:rPr>
                <w:rFonts w:ascii="宋体" w:hAnsi="宋体" w:eastAsia="宋体" w:cs="宋体"/>
                <w:spacing w:val="-3"/>
                <w:sz w:val="28"/>
                <w:szCs w:val="28"/>
              </w:rPr>
              <w:t>八章</w:t>
            </w:r>
          </w:p>
        </w:tc>
        <w:tc>
          <w:tcPr>
            <w:tcW w:w="3768" w:type="dxa"/>
            <w:vAlign w:val="top"/>
          </w:tcPr>
          <w:p w14:paraId="435F81F5">
            <w:pPr>
              <w:spacing w:before="279" w:line="185" w:lineRule="auto"/>
              <w:ind w:left="432"/>
              <w:rPr>
                <w:rFonts w:ascii="宋体" w:hAnsi="宋体" w:eastAsia="宋体" w:cs="宋体"/>
                <w:sz w:val="28"/>
                <w:szCs w:val="28"/>
              </w:rPr>
            </w:pPr>
            <w:r>
              <w:rPr>
                <w:rFonts w:ascii="宋体" w:hAnsi="宋体" w:eastAsia="宋体" w:cs="宋体"/>
                <w:spacing w:val="-2"/>
                <w:sz w:val="28"/>
                <w:szCs w:val="28"/>
              </w:rPr>
              <w:t>评审</w:t>
            </w:r>
            <w:r>
              <w:rPr>
                <w:rFonts w:ascii="宋体" w:hAnsi="宋体" w:eastAsia="宋体" w:cs="宋体"/>
                <w:spacing w:val="-1"/>
                <w:sz w:val="28"/>
                <w:szCs w:val="28"/>
              </w:rPr>
              <w:t>方法及标准</w:t>
            </w:r>
          </w:p>
        </w:tc>
      </w:tr>
    </w:tbl>
    <w:p w14:paraId="1174907E">
      <w:pPr>
        <w:rPr>
          <w:rFonts w:ascii="Arial"/>
          <w:sz w:val="21"/>
        </w:rPr>
      </w:pPr>
    </w:p>
    <w:p w14:paraId="7CEE2E74">
      <w:pPr>
        <w:sectPr>
          <w:pgSz w:w="11910" w:h="16840"/>
          <w:pgMar w:top="1261" w:right="1786" w:bottom="0" w:left="1542" w:header="0" w:footer="0" w:gutter="0"/>
          <w:cols w:space="720" w:num="1"/>
        </w:sectPr>
      </w:pPr>
    </w:p>
    <w:p w14:paraId="7A993DD6">
      <w:pPr>
        <w:jc w:val="center"/>
        <w:rPr>
          <w:rFonts w:hint="eastAsia"/>
          <w:b/>
          <w:sz w:val="32"/>
          <w:szCs w:val="20"/>
          <w:lang w:val="en-US" w:eastAsia="zh-CN"/>
        </w:rPr>
      </w:pPr>
      <w:r>
        <w:rPr>
          <w:rFonts w:hint="eastAsia"/>
          <w:b/>
          <w:sz w:val="32"/>
          <w:szCs w:val="20"/>
          <w:lang w:val="en-US" w:eastAsia="zh-CN"/>
        </w:rPr>
        <w:t>且末县2025年农村公路日常养护工程</w:t>
      </w:r>
    </w:p>
    <w:p w14:paraId="5948993C">
      <w:pPr>
        <w:ind w:right="185" w:rightChars="88"/>
        <w:jc w:val="center"/>
        <w:rPr>
          <w:b/>
          <w:sz w:val="32"/>
          <w:szCs w:val="20"/>
          <w:lang w:val="en-US"/>
        </w:rPr>
      </w:pPr>
      <w:r>
        <w:rPr>
          <w:rFonts w:hint="eastAsia"/>
          <w:b/>
          <w:sz w:val="32"/>
          <w:szCs w:val="20"/>
          <w:lang w:val="en-US" w:eastAsia="zh-CN"/>
        </w:rPr>
        <w:t>竞争性磋商</w:t>
      </w:r>
      <w:r>
        <w:rPr>
          <w:rFonts w:hint="eastAsia"/>
          <w:b/>
          <w:sz w:val="32"/>
          <w:szCs w:val="20"/>
          <w:lang w:val="en-US"/>
        </w:rPr>
        <w:t>公告</w:t>
      </w:r>
    </w:p>
    <w:p w14:paraId="3F2A7846">
      <w:pPr>
        <w:pStyle w:val="10"/>
        <w:keepNext w:val="0"/>
        <w:keepLines w:val="0"/>
        <w:widowControl/>
        <w:suppressLineNumbers w:val="0"/>
        <w:spacing w:before="204" w:beforeAutospacing="0" w:after="204" w:afterAutospacing="0" w:line="240" w:lineRule="auto"/>
        <w:ind w:left="0" w:right="0"/>
        <w:jc w:val="both"/>
        <w:rPr>
          <w:rFonts w:hint="eastAsia" w:ascii="仿宋" w:hAnsi="仿宋" w:eastAsia="黑体" w:cs="仿宋"/>
          <w:sz w:val="24"/>
          <w:szCs w:val="24"/>
          <w:lang w:val="en-US" w:eastAsia="zh-CN"/>
        </w:rPr>
      </w:pPr>
      <w:bookmarkStart w:id="0" w:name="_GoBack"/>
      <w:bookmarkEnd w:id="0"/>
      <w:r>
        <w:rPr>
          <w:sz w:val="24"/>
          <w:szCs w:val="24"/>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172720</wp:posOffset>
                </wp:positionV>
                <wp:extent cx="6252210" cy="1224915"/>
                <wp:effectExtent l="10795" t="10795" r="23495" b="21590"/>
                <wp:wrapSquare wrapText="bothSides"/>
                <wp:docPr id="1" name="文本框 1"/>
                <wp:cNvGraphicFramePr/>
                <a:graphic xmlns:a="http://schemas.openxmlformats.org/drawingml/2006/main">
                  <a:graphicData uri="http://schemas.microsoft.com/office/word/2010/wordprocessingShape">
                    <wps:wsp>
                      <wps:cNvSpPr txBox="1"/>
                      <wps:spPr>
                        <a:xfrm>
                          <a:off x="0" y="0"/>
                          <a:ext cx="6252210" cy="1224915"/>
                        </a:xfrm>
                        <a:prstGeom prst="rect">
                          <a:avLst/>
                        </a:prstGeom>
                        <a:solidFill>
                          <a:schemeClr val="lt1"/>
                        </a:solidFill>
                        <a:ln w="22225" cmpd="sng">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92B4F52">
                            <w:pPr>
                              <w:pStyle w:val="10"/>
                              <w:keepNext w:val="0"/>
                              <w:keepLines w:val="0"/>
                              <w:widowControl/>
                              <w:suppressLineNumbers w:val="0"/>
                              <w:spacing w:after="120" w:afterAutospacing="0"/>
                              <w:rPr>
                                <w:rFonts w:hint="eastAsia" w:eastAsia="仿宋"/>
                                <w:sz w:val="36"/>
                                <w:szCs w:val="28"/>
                                <w:lang w:eastAsia="zh-CN"/>
                              </w:rPr>
                            </w:pPr>
                            <w:r>
                              <w:rPr>
                                <w:rFonts w:ascii="仿宋" w:hAnsi="仿宋" w:eastAsia="仿宋" w:cs="仿宋"/>
                                <w:sz w:val="28"/>
                                <w:szCs w:val="28"/>
                              </w:rPr>
                              <w:t>项目概况</w:t>
                            </w:r>
                          </w:p>
                          <w:p w14:paraId="1953F2DA">
                            <w:pPr>
                              <w:pStyle w:val="10"/>
                              <w:keepNext w:val="0"/>
                              <w:keepLines w:val="0"/>
                              <w:widowControl/>
                              <w:suppressLineNumbers w:val="0"/>
                              <w:spacing w:after="120" w:afterAutospacing="0"/>
                              <w:rPr>
                                <w:sz w:val="36"/>
                                <w:szCs w:val="28"/>
                              </w:rPr>
                            </w:pPr>
                            <w:r>
                              <w:rPr>
                                <w:rFonts w:hint="eastAsia" w:ascii="仿宋" w:hAnsi="仿宋" w:eastAsia="仿宋" w:cs="仿宋"/>
                                <w:sz w:val="28"/>
                                <w:szCs w:val="28"/>
                                <w:lang w:eastAsia="zh-CN"/>
                              </w:rPr>
                              <w:t>且末县2025年农村公路日常养护工程</w:t>
                            </w:r>
                            <w:r>
                              <w:rPr>
                                <w:rFonts w:hint="eastAsia" w:ascii="仿宋" w:hAnsi="仿宋" w:eastAsia="仿宋" w:cs="仿宋"/>
                                <w:sz w:val="28"/>
                                <w:szCs w:val="28"/>
                              </w:rPr>
                              <w:t>的潜在供应商应在政采云平台线上获取获取采购文件，并于</w:t>
                            </w:r>
                            <w:r>
                              <w:rPr>
                                <w:rFonts w:hint="eastAsia" w:ascii="仿宋" w:hAnsi="仿宋" w:eastAsia="仿宋" w:cs="仿宋"/>
                                <w:sz w:val="28"/>
                                <w:szCs w:val="28"/>
                                <w:lang w:eastAsia="zh-CN"/>
                              </w:rPr>
                              <w:t>2025年06月30日 10:30</w:t>
                            </w:r>
                            <w:r>
                              <w:rPr>
                                <w:rFonts w:hint="eastAsia" w:ascii="仿宋" w:hAnsi="仿宋" w:eastAsia="仿宋" w:cs="仿宋"/>
                                <w:sz w:val="28"/>
                                <w:szCs w:val="28"/>
                              </w:rPr>
                              <w:t>（北京时间）前提交响应文件。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3.6pt;height:96.45pt;width:492.3pt;mso-wrap-distance-bottom:0pt;mso-wrap-distance-left:9pt;mso-wrap-distance-right:9pt;mso-wrap-distance-top:0pt;z-index:251665408;mso-width-relative:page;mso-height-relative:page;" fillcolor="#FFFFFF [3201]" filled="t" stroked="t" coordsize="21600,21600" o:gfxdata="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tAn++&#10;1wAAAAgBAAAPAAAAAAAAAAEAIAAAACIAAABkcnMvZG93bnJldi54bWxQSwECFAAUAAAACACHTuJA&#10;7CeABlsCAADFBAAADgAAAAAAAAABACAAAAAmAQAAZHJzL2Uyb0RvYy54bWxQSwUGAAAAAAYABgBZ&#10;AQAA8wUAAAAA&#10;">
                <v:fill on="t" focussize="0,0"/>
                <v:stroke weight="1.75pt" color="#000000 [3213]" joinstyle="round"/>
                <v:imagedata o:title=""/>
                <o:lock v:ext="edit" aspectratio="f"/>
                <v:textbox>
                  <w:txbxContent>
                    <w:p w14:paraId="592B4F52">
                      <w:pPr>
                        <w:pStyle w:val="10"/>
                        <w:keepNext w:val="0"/>
                        <w:keepLines w:val="0"/>
                        <w:widowControl/>
                        <w:suppressLineNumbers w:val="0"/>
                        <w:spacing w:after="120" w:afterAutospacing="0"/>
                        <w:rPr>
                          <w:rFonts w:hint="eastAsia" w:eastAsia="仿宋"/>
                          <w:sz w:val="36"/>
                          <w:szCs w:val="28"/>
                          <w:lang w:eastAsia="zh-CN"/>
                        </w:rPr>
                      </w:pPr>
                      <w:r>
                        <w:rPr>
                          <w:rFonts w:ascii="仿宋" w:hAnsi="仿宋" w:eastAsia="仿宋" w:cs="仿宋"/>
                          <w:sz w:val="28"/>
                          <w:szCs w:val="28"/>
                        </w:rPr>
                        <w:t>项目概况</w:t>
                      </w:r>
                    </w:p>
                    <w:p w14:paraId="1953F2DA">
                      <w:pPr>
                        <w:pStyle w:val="10"/>
                        <w:keepNext w:val="0"/>
                        <w:keepLines w:val="0"/>
                        <w:widowControl/>
                        <w:suppressLineNumbers w:val="0"/>
                        <w:spacing w:after="120" w:afterAutospacing="0"/>
                        <w:rPr>
                          <w:sz w:val="36"/>
                          <w:szCs w:val="28"/>
                        </w:rPr>
                      </w:pPr>
                      <w:r>
                        <w:rPr>
                          <w:rFonts w:hint="eastAsia" w:ascii="仿宋" w:hAnsi="仿宋" w:eastAsia="仿宋" w:cs="仿宋"/>
                          <w:sz w:val="28"/>
                          <w:szCs w:val="28"/>
                          <w:lang w:eastAsia="zh-CN"/>
                        </w:rPr>
                        <w:t>且末县2025年农村公路日常养护工程</w:t>
                      </w:r>
                      <w:r>
                        <w:rPr>
                          <w:rFonts w:hint="eastAsia" w:ascii="仿宋" w:hAnsi="仿宋" w:eastAsia="仿宋" w:cs="仿宋"/>
                          <w:sz w:val="28"/>
                          <w:szCs w:val="28"/>
                        </w:rPr>
                        <w:t>的潜在供应商应在政采云平台线上获取获取采购文件，并于</w:t>
                      </w:r>
                      <w:r>
                        <w:rPr>
                          <w:rFonts w:hint="eastAsia" w:ascii="仿宋" w:hAnsi="仿宋" w:eastAsia="仿宋" w:cs="仿宋"/>
                          <w:sz w:val="28"/>
                          <w:szCs w:val="28"/>
                          <w:lang w:eastAsia="zh-CN"/>
                        </w:rPr>
                        <w:t>2025年06月30日 10:30</w:t>
                      </w:r>
                      <w:r>
                        <w:rPr>
                          <w:rFonts w:hint="eastAsia" w:ascii="仿宋" w:hAnsi="仿宋" w:eastAsia="仿宋" w:cs="仿宋"/>
                          <w:sz w:val="28"/>
                          <w:szCs w:val="28"/>
                        </w:rPr>
                        <w:t>（北京时间）前提交响应文件。</w:t>
                      </w:r>
                    </w:p>
                  </w:txbxContent>
                </v:textbox>
                <w10:wrap type="square"/>
              </v:shape>
            </w:pict>
          </mc:Fallback>
        </mc:AlternateContent>
      </w:r>
      <w:r>
        <w:rPr>
          <w:rStyle w:val="14"/>
          <w:rFonts w:ascii="黑体" w:hAnsi="宋体" w:eastAsia="黑体" w:cs="黑体"/>
          <w:sz w:val="24"/>
          <w:szCs w:val="24"/>
        </w:rPr>
        <w:t>一、项目基本情</w:t>
      </w:r>
      <w:r>
        <w:rPr>
          <w:rStyle w:val="14"/>
          <w:rFonts w:hint="eastAsia" w:ascii="黑体" w:hAnsi="宋体" w:eastAsia="黑体" w:cs="黑体"/>
          <w:sz w:val="24"/>
          <w:szCs w:val="24"/>
          <w:lang w:val="en-US" w:eastAsia="zh-CN"/>
        </w:rPr>
        <w:t>况</w:t>
      </w:r>
    </w:p>
    <w:p w14:paraId="4698D5DB">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项目编号：</w:t>
      </w:r>
      <w:r>
        <w:rPr>
          <w:rFonts w:hint="eastAsia" w:ascii="仿宋" w:hAnsi="仿宋" w:eastAsia="仿宋" w:cs="仿宋"/>
          <w:i w:val="0"/>
          <w:iCs w:val="0"/>
          <w:caps w:val="0"/>
          <w:spacing w:val="0"/>
          <w:sz w:val="24"/>
          <w:szCs w:val="24"/>
          <w:shd w:val="clear" w:fill="FFFFFF"/>
          <w:lang w:eastAsia="zh-CN"/>
        </w:rPr>
        <w:t>BZQMXNCGLSG2025-02号</w:t>
      </w:r>
    </w:p>
    <w:p w14:paraId="5346F947">
      <w:pPr>
        <w:pStyle w:val="10"/>
        <w:keepNext w:val="0"/>
        <w:keepLines w:val="0"/>
        <w:widowControl/>
        <w:suppressLineNumbers w:val="0"/>
        <w:spacing w:line="240" w:lineRule="atLeast"/>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且末县2025年农村公路日常养护工程</w:t>
      </w:r>
    </w:p>
    <w:p w14:paraId="2F6CBFAF">
      <w:pPr>
        <w:pStyle w:val="10"/>
        <w:keepNext w:val="0"/>
        <w:keepLines w:val="0"/>
        <w:widowControl/>
        <w:suppressLineNumbers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竞争性磋商</w:t>
      </w:r>
    </w:p>
    <w:p w14:paraId="52E91DC0">
      <w:pPr>
        <w:pStyle w:val="10"/>
        <w:keepNext w:val="0"/>
        <w:keepLines w:val="0"/>
        <w:widowControl/>
        <w:suppressLineNumbers w:val="0"/>
        <w:spacing w:line="240" w:lineRule="atLeast"/>
        <w:rPr>
          <w:rFonts w:hint="eastAsia" w:ascii="仿宋" w:hAnsi="仿宋" w:eastAsia="仿宋" w:cs="仿宋"/>
          <w:sz w:val="24"/>
          <w:szCs w:val="24"/>
          <w:lang w:val="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2201580.00元</w:t>
      </w:r>
      <w:r>
        <w:rPr>
          <w:rFonts w:hint="eastAsia" w:ascii="仿宋" w:hAnsi="仿宋" w:eastAsia="仿宋" w:cs="仿宋"/>
          <w:sz w:val="24"/>
          <w:szCs w:val="24"/>
          <w:lang w:val="zh-CN"/>
        </w:rPr>
        <w:t>；</w:t>
      </w:r>
    </w:p>
    <w:p w14:paraId="00DB5F89">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2201580.00元</w:t>
      </w:r>
      <w:r>
        <w:rPr>
          <w:rFonts w:hint="eastAsia" w:ascii="仿宋" w:hAnsi="仿宋" w:eastAsia="仿宋" w:cs="仿宋"/>
          <w:sz w:val="24"/>
          <w:szCs w:val="24"/>
          <w:lang w:val="zh-CN"/>
        </w:rPr>
        <w:t>；</w:t>
      </w:r>
    </w:p>
    <w:p w14:paraId="1F1BDCCB">
      <w:pPr>
        <w:pStyle w:val="10"/>
        <w:keepNext w:val="0"/>
        <w:keepLines w:val="0"/>
        <w:widowControl/>
        <w:suppressLineNumbers w:val="0"/>
        <w:spacing w:line="240" w:lineRule="atLeast"/>
        <w:rPr>
          <w:rFonts w:hint="eastAsia" w:ascii="仿宋" w:hAnsi="仿宋" w:eastAsia="仿宋" w:cs="仿宋"/>
          <w:sz w:val="24"/>
          <w:szCs w:val="24"/>
          <w:shd w:val="clear" w:fill="F7F7F7"/>
          <w:lang w:val="en-US" w:eastAsia="zh-CN"/>
        </w:rPr>
      </w:pPr>
      <w:r>
        <w:rPr>
          <w:rFonts w:hint="eastAsia" w:ascii="仿宋" w:hAnsi="仿宋" w:eastAsia="仿宋" w:cs="仿宋"/>
          <w:sz w:val="24"/>
          <w:szCs w:val="24"/>
        </w:rPr>
        <w:t>采购需求：对县域内农村公路进行小修养护及安全隐患整治。</w:t>
      </w:r>
    </w:p>
    <w:p w14:paraId="2F79FD7F">
      <w:pPr>
        <w:pStyle w:val="10"/>
        <w:keepNext w:val="0"/>
        <w:keepLines w:val="0"/>
        <w:widowControl/>
        <w:suppressLineNumbers w:val="0"/>
        <w:spacing w:line="240" w:lineRule="atLeast"/>
        <w:rPr>
          <w:rFonts w:hint="eastAsia" w:eastAsia="仿宋"/>
          <w:sz w:val="32"/>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2201580.00元</w:t>
      </w:r>
    </w:p>
    <w:p w14:paraId="1CBD2310">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简要规格描述：对县域内农村公路进行小修养护及安全隐患整治。</w:t>
      </w:r>
    </w:p>
    <w:p w14:paraId="5C3BB9E9">
      <w:pPr>
        <w:pStyle w:val="10"/>
        <w:keepNext w:val="0"/>
        <w:keepLines w:val="0"/>
        <w:widowControl/>
        <w:suppressLineNumbers w:val="0"/>
        <w:spacing w:line="240" w:lineRule="atLeast"/>
        <w:rPr>
          <w:rFonts w:hint="eastAsia" w:ascii="仿宋" w:hAnsi="仿宋" w:eastAsia="仿宋" w:cs="仿宋"/>
          <w:sz w:val="24"/>
          <w:szCs w:val="24"/>
        </w:rPr>
      </w:pPr>
      <w:r>
        <w:rPr>
          <w:rFonts w:hint="eastAsia" w:ascii="仿宋" w:hAnsi="仿宋" w:eastAsia="仿宋" w:cs="仿宋"/>
          <w:sz w:val="24"/>
          <w:szCs w:val="24"/>
        </w:rPr>
        <w:t>合同履约期限：</w:t>
      </w:r>
      <w:r>
        <w:rPr>
          <w:rFonts w:hint="eastAsia" w:ascii="仿宋" w:hAnsi="仿宋" w:eastAsia="仿宋" w:cs="仿宋"/>
          <w:sz w:val="24"/>
          <w:szCs w:val="24"/>
          <w:lang w:val="en-US" w:eastAsia="zh-CN"/>
        </w:rPr>
        <w:t>自</w:t>
      </w:r>
      <w:r>
        <w:rPr>
          <w:rFonts w:hint="eastAsia" w:ascii="仿宋" w:hAnsi="仿宋" w:eastAsia="仿宋" w:cs="仿宋"/>
          <w:sz w:val="24"/>
          <w:szCs w:val="24"/>
        </w:rPr>
        <w:t>合同签订之日起</w:t>
      </w:r>
      <w:r>
        <w:rPr>
          <w:rFonts w:hint="eastAsia" w:ascii="仿宋" w:hAnsi="仿宋" w:eastAsia="仿宋" w:cs="仿宋"/>
          <w:sz w:val="24"/>
          <w:szCs w:val="24"/>
          <w:lang w:val="en-US" w:eastAsia="zh-CN"/>
        </w:rPr>
        <w:t>至本项目竣工。</w:t>
      </w:r>
      <w:r>
        <w:rPr>
          <w:rFonts w:hint="eastAsia" w:ascii="仿宋" w:hAnsi="仿宋" w:eastAsia="仿宋" w:cs="仿宋"/>
          <w:sz w:val="24"/>
          <w:szCs w:val="24"/>
        </w:rPr>
        <w:t>（具体以双方签订合同为准）</w:t>
      </w:r>
    </w:p>
    <w:p w14:paraId="02BC9C20">
      <w:pPr>
        <w:pStyle w:val="10"/>
        <w:keepNext w:val="0"/>
        <w:keepLines w:val="0"/>
        <w:widowControl/>
        <w:suppressLineNumbers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计划工期：施工工期90天。</w:t>
      </w:r>
    </w:p>
    <w:p w14:paraId="0127205E">
      <w:pPr>
        <w:pStyle w:val="10"/>
        <w:keepNext w:val="0"/>
        <w:keepLines w:val="0"/>
        <w:widowControl/>
        <w:suppressLineNumbers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计划开工日期：2025年07月05日；</w:t>
      </w:r>
    </w:p>
    <w:p w14:paraId="587568C2">
      <w:pPr>
        <w:pStyle w:val="10"/>
        <w:keepNext w:val="0"/>
        <w:keepLines w:val="0"/>
        <w:widowControl/>
        <w:suppressLineNumbers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计划交工日期：2025年10月02日；</w:t>
      </w:r>
    </w:p>
    <w:p w14:paraId="5B2F92D2">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本项目（否）接受联合体投标。</w:t>
      </w:r>
    </w:p>
    <w:p w14:paraId="7EAE0B8B">
      <w:pPr>
        <w:pStyle w:val="10"/>
        <w:keepNext w:val="0"/>
        <w:keepLines w:val="0"/>
        <w:widowControl/>
        <w:suppressLineNumbers w:val="0"/>
        <w:spacing w:before="204" w:beforeAutospacing="0" w:after="204" w:afterAutospacing="0" w:line="360" w:lineRule="atLeast"/>
        <w:ind w:left="0" w:right="0"/>
        <w:jc w:val="both"/>
        <w:rPr>
          <w:rFonts w:ascii="黑体" w:hAnsi="宋体" w:eastAsia="黑体" w:cs="黑体"/>
          <w:sz w:val="24"/>
          <w:szCs w:val="24"/>
        </w:rPr>
      </w:pPr>
      <w:r>
        <w:rPr>
          <w:rStyle w:val="14"/>
          <w:rFonts w:ascii="黑体" w:hAnsi="宋体" w:eastAsia="黑体" w:cs="黑体"/>
          <w:sz w:val="24"/>
          <w:szCs w:val="24"/>
        </w:rPr>
        <w:t>二、申请人的资格要求：</w:t>
      </w:r>
    </w:p>
    <w:p w14:paraId="1221C939">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1.满足《中华人民共和国政府采购法》第二十二条规定；</w:t>
      </w:r>
    </w:p>
    <w:p w14:paraId="39547D61">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2.落实政府采购政策需满足的资格要求：</w:t>
      </w:r>
    </w:p>
    <w:p w14:paraId="6FA54357">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（1）、符合《中华人民共和国政府采购法》第二十二条的规定；</w:t>
      </w:r>
    </w:p>
    <w:p w14:paraId="215C15E2">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 xml:space="preserve">（2）法定代表人身份证明书和法定代表人身份证或者法定代表人授权委托书及被授权人身份证明；  </w:t>
      </w:r>
    </w:p>
    <w:p w14:paraId="56A3D01D">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3）、投标单位在“信用中国”网站（www.creditchina.gov.cn）、“中国政府采购网”网站（www.ccgp.gov.cn）未被列入失信被执行人名单、重大税收违法案件当事人名单、政府采购严重违法失信行为记录名单（尚在处罚期内的）、经营异常名录，须提供证明材料（信用中国网、中国政府采购网网页打印页）（网页打印件须自招标文件发布之日起至投标文件递交截止时间从上述网站中打印）；</w:t>
      </w:r>
    </w:p>
    <w:p w14:paraId="0CA1B904">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（4）、有依法缴纳税收和社会保障资金的良好纪录，提供近半年任意三个月单位缴纳税收证明和社保证明；</w:t>
      </w:r>
    </w:p>
    <w:p w14:paraId="5BA6EE96">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5</w:t>
      </w:r>
      <w:r>
        <w:rPr>
          <w:rFonts w:hint="eastAsia" w:ascii="仿宋" w:hAnsi="仿宋" w:eastAsia="仿宋" w:cs="仿宋"/>
          <w:sz w:val="24"/>
          <w:szCs w:val="24"/>
          <w:u w:val="none"/>
        </w:rPr>
        <w:t>）、需提供中小微企业声明函；</w:t>
      </w:r>
    </w:p>
    <w:p w14:paraId="57474B95">
      <w:pPr>
        <w:pStyle w:val="10"/>
        <w:keepNext w:val="0"/>
        <w:keepLines w:val="0"/>
        <w:widowControl/>
        <w:suppressLineNumbers w:val="0"/>
        <w:spacing w:line="240" w:lineRule="atLeast"/>
        <w:rPr>
          <w:rFonts w:hint="eastAsia" w:ascii="仿宋" w:hAnsi="仿宋" w:eastAsia="仿宋" w:cs="仿宋"/>
          <w:sz w:val="24"/>
          <w:szCs w:val="24"/>
          <w:u w:val="none"/>
        </w:rPr>
      </w:pPr>
      <w:r>
        <w:rPr>
          <w:rFonts w:hint="eastAsia" w:ascii="仿宋" w:hAnsi="仿宋" w:eastAsia="仿宋" w:cs="仿宋"/>
          <w:b/>
          <w:bCs/>
          <w:sz w:val="24"/>
          <w:szCs w:val="24"/>
          <w:u w:val="none"/>
        </w:rPr>
        <w:t>本项目的特定资格要求：</w:t>
      </w:r>
      <w:r>
        <w:rPr>
          <w:rFonts w:hint="eastAsia" w:ascii="仿宋" w:hAnsi="仿宋" w:eastAsia="仿宋" w:cs="仿宋"/>
          <w:sz w:val="24"/>
          <w:szCs w:val="24"/>
          <w:u w:val="none"/>
          <w:lang w:val="zh-CN"/>
        </w:rPr>
        <w:t>施工投标人须具备公路工程施工总承包叁级及以上资质；项目负责人须具备公路工程专业二级（含二级）及以上注册建造师执业资格，且均已录入“新疆维吾尔自治区公路建设市场信用信息管理系统”名录中，具有类似相关的公路工程业绩，并在人员、设备、资金等方面具有相应的施工能力。</w:t>
      </w:r>
    </w:p>
    <w:p w14:paraId="576F2997">
      <w:pPr>
        <w:pStyle w:val="10"/>
        <w:keepNext w:val="0"/>
        <w:keepLines w:val="0"/>
        <w:widowControl/>
        <w:suppressLineNumbers w:val="0"/>
        <w:spacing w:before="204" w:beforeAutospacing="0" w:after="204" w:afterAutospacing="0" w:line="360" w:lineRule="atLeast"/>
        <w:ind w:left="0" w:right="0"/>
        <w:jc w:val="both"/>
        <w:rPr>
          <w:rFonts w:ascii="黑体" w:hAnsi="宋体" w:eastAsia="黑体" w:cs="黑体"/>
          <w:sz w:val="24"/>
          <w:szCs w:val="24"/>
        </w:rPr>
      </w:pPr>
      <w:r>
        <w:rPr>
          <w:rStyle w:val="14"/>
          <w:rFonts w:ascii="黑体" w:hAnsi="宋体" w:eastAsia="黑体" w:cs="黑体"/>
          <w:sz w:val="24"/>
          <w:szCs w:val="24"/>
        </w:rPr>
        <w:t>三、获取采购文件</w:t>
      </w:r>
    </w:p>
    <w:p w14:paraId="6335017C">
      <w:pPr>
        <w:pStyle w:val="10"/>
        <w:keepNext w:val="0"/>
        <w:keepLines w:val="0"/>
        <w:widowControl/>
        <w:suppressLineNumbers w:val="0"/>
        <w:spacing w:line="240" w:lineRule="atLeast"/>
        <w:rPr>
          <w:sz w:val="32"/>
          <w:szCs w:val="24"/>
        </w:rPr>
      </w:pPr>
      <w:r>
        <w:rPr>
          <w:rFonts w:hint="eastAsia" w:ascii="仿宋" w:hAnsi="仿宋" w:eastAsia="仿宋" w:cs="仿宋"/>
          <w:sz w:val="24"/>
          <w:szCs w:val="24"/>
          <w:u w:val="none"/>
        </w:rPr>
        <w:t>时间：202</w:t>
      </w:r>
      <w:r>
        <w:rPr>
          <w:rFonts w:hint="eastAsia" w:ascii="仿宋" w:hAnsi="仿宋" w:eastAsia="仿宋" w:cs="仿宋"/>
          <w:sz w:val="24"/>
          <w:szCs w:val="24"/>
          <w:u w:val="none"/>
          <w:lang w:val="en-US" w:eastAsia="zh-CN"/>
        </w:rPr>
        <w:t>5</w:t>
      </w:r>
      <w:r>
        <w:rPr>
          <w:rFonts w:hint="eastAsia" w:ascii="仿宋" w:hAnsi="仿宋" w:eastAsia="仿宋" w:cs="仿宋"/>
          <w:sz w:val="24"/>
          <w:szCs w:val="24"/>
          <w:u w:val="none"/>
        </w:rPr>
        <w:t>年0</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20</w:t>
      </w:r>
      <w:r>
        <w:rPr>
          <w:rFonts w:hint="eastAsia" w:ascii="仿宋" w:hAnsi="仿宋" w:eastAsia="仿宋" w:cs="仿宋"/>
          <w:sz w:val="24"/>
          <w:szCs w:val="24"/>
          <w:u w:val="none"/>
        </w:rPr>
        <w:t>日至202</w:t>
      </w:r>
      <w:r>
        <w:rPr>
          <w:rFonts w:hint="eastAsia" w:ascii="仿宋" w:hAnsi="仿宋" w:eastAsia="仿宋" w:cs="仿宋"/>
          <w:sz w:val="24"/>
          <w:szCs w:val="24"/>
          <w:u w:val="none"/>
          <w:lang w:val="en-US" w:eastAsia="zh-CN"/>
        </w:rPr>
        <w:t>5</w:t>
      </w:r>
      <w:r>
        <w:rPr>
          <w:rFonts w:hint="eastAsia" w:ascii="仿宋" w:hAnsi="仿宋" w:eastAsia="仿宋" w:cs="仿宋"/>
          <w:sz w:val="24"/>
          <w:szCs w:val="24"/>
          <w:u w:val="none"/>
        </w:rPr>
        <w:t>年0</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27</w:t>
      </w:r>
      <w:r>
        <w:rPr>
          <w:rFonts w:hint="eastAsia" w:ascii="仿宋" w:hAnsi="仿宋" w:eastAsia="仿宋" w:cs="仿宋"/>
          <w:sz w:val="24"/>
          <w:szCs w:val="24"/>
          <w:u w:val="none"/>
        </w:rPr>
        <w:t>日，每天上午</w:t>
      </w:r>
      <w:r>
        <w:rPr>
          <w:rFonts w:hint="eastAsia" w:ascii="仿宋" w:hAnsi="仿宋" w:eastAsia="仿宋" w:cs="仿宋"/>
          <w:sz w:val="24"/>
          <w:szCs w:val="24"/>
          <w:u w:val="none"/>
          <w:lang w:val="en-US" w:eastAsia="zh-CN"/>
        </w:rPr>
        <w:t>00</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0</w:t>
      </w:r>
      <w:r>
        <w:rPr>
          <w:rFonts w:hint="eastAsia" w:ascii="仿宋" w:hAnsi="仿宋" w:eastAsia="仿宋" w:cs="仿宋"/>
          <w:sz w:val="24"/>
          <w:szCs w:val="24"/>
          <w:u w:val="none"/>
        </w:rPr>
        <w:t>0至1</w:t>
      </w:r>
      <w:r>
        <w:rPr>
          <w:rFonts w:hint="eastAsia" w:ascii="仿宋" w:hAnsi="仿宋" w:eastAsia="仿宋" w:cs="仿宋"/>
          <w:sz w:val="24"/>
          <w:szCs w:val="24"/>
          <w:u w:val="none"/>
          <w:lang w:val="en-US" w:eastAsia="zh-CN"/>
        </w:rPr>
        <w:t>4</w:t>
      </w:r>
      <w:r>
        <w:rPr>
          <w:rFonts w:hint="eastAsia" w:ascii="仿宋" w:hAnsi="仿宋" w:eastAsia="仿宋" w:cs="仿宋"/>
          <w:sz w:val="24"/>
          <w:szCs w:val="24"/>
          <w:u w:val="none"/>
        </w:rPr>
        <w:t>:00，下午1</w:t>
      </w:r>
      <w:r>
        <w:rPr>
          <w:rFonts w:hint="eastAsia" w:ascii="仿宋" w:hAnsi="仿宋" w:eastAsia="仿宋" w:cs="仿宋"/>
          <w:sz w:val="24"/>
          <w:szCs w:val="24"/>
          <w:u w:val="none"/>
          <w:lang w:val="en-US" w:eastAsia="zh-CN"/>
        </w:rPr>
        <w:t>4</w:t>
      </w:r>
      <w:r>
        <w:rPr>
          <w:rFonts w:hint="eastAsia" w:ascii="仿宋" w:hAnsi="仿宋" w:eastAsia="仿宋" w:cs="仿宋"/>
          <w:sz w:val="24"/>
          <w:szCs w:val="24"/>
          <w:u w:val="none"/>
        </w:rPr>
        <w:t>:00至</w:t>
      </w:r>
      <w:r>
        <w:rPr>
          <w:rFonts w:hint="eastAsia" w:ascii="仿宋" w:hAnsi="仿宋" w:eastAsia="仿宋" w:cs="仿宋"/>
          <w:sz w:val="24"/>
          <w:szCs w:val="24"/>
          <w:u w:val="none"/>
          <w:lang w:val="en-US" w:eastAsia="zh-CN"/>
        </w:rPr>
        <w:t>23：59</w:t>
      </w:r>
      <w:r>
        <w:rPr>
          <w:rFonts w:hint="eastAsia" w:ascii="仿宋" w:hAnsi="仿宋" w:eastAsia="仿宋" w:cs="仿宋"/>
          <w:sz w:val="24"/>
          <w:szCs w:val="24"/>
          <w:u w:val="none"/>
        </w:rPr>
        <w:t>（北京时间，法定节假日除外）</w:t>
      </w:r>
    </w:p>
    <w:p w14:paraId="4B1DBD0B">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地点：政采云平台线上获取</w:t>
      </w:r>
    </w:p>
    <w:p w14:paraId="7C8A4B06">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方式：供应商登录政采云平台https://www.zcygov.cn/在线申请获取采购文件（进入“项目采购”应用，在获取采购文件菜单中选择项目，申请获取采购文件）</w:t>
      </w:r>
    </w:p>
    <w:p w14:paraId="57282873">
      <w:pPr>
        <w:pStyle w:val="10"/>
        <w:keepNext w:val="0"/>
        <w:keepLines w:val="0"/>
        <w:widowControl/>
        <w:suppressLineNumbers w:val="0"/>
        <w:spacing w:line="240" w:lineRule="atLeast"/>
        <w:rPr>
          <w:rFonts w:hint="default" w:eastAsia="仿宋"/>
          <w:sz w:val="32"/>
          <w:szCs w:val="24"/>
          <w:lang w:val="en-US" w:eastAsia="zh-CN"/>
        </w:rPr>
      </w:pPr>
      <w:r>
        <w:rPr>
          <w:rFonts w:hint="eastAsia" w:ascii="仿宋" w:hAnsi="仿宋" w:eastAsia="仿宋" w:cs="仿宋"/>
          <w:sz w:val="24"/>
          <w:szCs w:val="24"/>
        </w:rPr>
        <w:t>售价（元）：</w:t>
      </w:r>
      <w:r>
        <w:rPr>
          <w:rFonts w:hint="eastAsia" w:ascii="仿宋" w:hAnsi="仿宋" w:eastAsia="仿宋" w:cs="仿宋"/>
          <w:sz w:val="24"/>
          <w:szCs w:val="24"/>
          <w:lang w:val="en-US" w:eastAsia="zh-CN"/>
        </w:rPr>
        <w:t>0元</w:t>
      </w:r>
    </w:p>
    <w:p w14:paraId="5BE79438">
      <w:pPr>
        <w:pStyle w:val="10"/>
        <w:keepNext w:val="0"/>
        <w:keepLines w:val="0"/>
        <w:widowControl/>
        <w:suppressLineNumbers w:val="0"/>
        <w:spacing w:before="204" w:beforeAutospacing="0" w:after="204" w:afterAutospacing="0" w:line="360" w:lineRule="atLeast"/>
        <w:ind w:left="0" w:right="0"/>
        <w:jc w:val="both"/>
        <w:rPr>
          <w:rFonts w:ascii="黑体" w:hAnsi="宋体" w:eastAsia="黑体" w:cs="黑体"/>
          <w:sz w:val="24"/>
          <w:szCs w:val="24"/>
        </w:rPr>
      </w:pPr>
      <w:r>
        <w:rPr>
          <w:rStyle w:val="14"/>
          <w:rFonts w:ascii="黑体" w:hAnsi="宋体" w:eastAsia="黑体" w:cs="黑体"/>
          <w:sz w:val="24"/>
          <w:szCs w:val="24"/>
        </w:rPr>
        <w:t>四、响应文件提交</w:t>
      </w:r>
    </w:p>
    <w:p w14:paraId="39CD7AC8">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截止时间：</w:t>
      </w:r>
      <w:r>
        <w:rPr>
          <w:rFonts w:hint="eastAsia" w:ascii="仿宋" w:hAnsi="仿宋" w:eastAsia="仿宋" w:cs="仿宋"/>
          <w:sz w:val="24"/>
          <w:szCs w:val="24"/>
          <w:lang w:eastAsia="zh-CN"/>
        </w:rPr>
        <w:t>2025年06月30日</w:t>
      </w: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w:t>
      </w:r>
    </w:p>
    <w:p w14:paraId="1E3DA44E">
      <w:pPr>
        <w:pStyle w:val="10"/>
        <w:keepNext w:val="0"/>
        <w:keepLines w:val="0"/>
        <w:widowControl/>
        <w:suppressLineNumbers w:val="0"/>
        <w:spacing w:line="240" w:lineRule="atLeast"/>
        <w:rPr>
          <w:rFonts w:hint="eastAsia" w:eastAsia="仿宋"/>
          <w:sz w:val="32"/>
          <w:szCs w:val="24"/>
          <w:lang w:eastAsia="zh-CN"/>
        </w:rPr>
      </w:pPr>
      <w:r>
        <w:rPr>
          <w:rFonts w:hint="eastAsia" w:ascii="仿宋" w:hAnsi="仿宋" w:eastAsia="仿宋" w:cs="仿宋"/>
          <w:sz w:val="24"/>
          <w:szCs w:val="24"/>
        </w:rPr>
        <w:t>地点：请登录政采云投标客户端投标</w:t>
      </w:r>
      <w:r>
        <w:rPr>
          <w:rFonts w:hint="eastAsia" w:ascii="仿宋" w:hAnsi="仿宋" w:eastAsia="仿宋" w:cs="仿宋"/>
          <w:sz w:val="24"/>
          <w:szCs w:val="24"/>
          <w:lang w:eastAsia="zh-CN"/>
        </w:rPr>
        <w:t>。</w:t>
      </w:r>
    </w:p>
    <w:p w14:paraId="25D5B082">
      <w:pPr>
        <w:pStyle w:val="10"/>
        <w:keepNext w:val="0"/>
        <w:keepLines w:val="0"/>
        <w:widowControl/>
        <w:suppressLineNumbers w:val="0"/>
        <w:spacing w:before="204" w:beforeAutospacing="0" w:after="204" w:afterAutospacing="0" w:line="360" w:lineRule="atLeast"/>
        <w:ind w:left="0" w:right="0"/>
        <w:jc w:val="both"/>
        <w:rPr>
          <w:rFonts w:ascii="黑体" w:hAnsi="宋体" w:eastAsia="黑体" w:cs="黑体"/>
          <w:sz w:val="24"/>
          <w:szCs w:val="24"/>
        </w:rPr>
      </w:pPr>
      <w:r>
        <w:rPr>
          <w:rStyle w:val="14"/>
          <w:rFonts w:ascii="黑体" w:hAnsi="宋体" w:eastAsia="黑体" w:cs="黑体"/>
          <w:sz w:val="24"/>
          <w:szCs w:val="24"/>
        </w:rPr>
        <w:t>五、响应文件开启</w:t>
      </w:r>
    </w:p>
    <w:p w14:paraId="5852C7B3">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开启时间：</w:t>
      </w:r>
      <w:r>
        <w:rPr>
          <w:rFonts w:hint="eastAsia" w:ascii="仿宋" w:hAnsi="仿宋" w:eastAsia="仿宋" w:cs="仿宋"/>
          <w:sz w:val="24"/>
          <w:szCs w:val="24"/>
          <w:lang w:eastAsia="zh-CN"/>
        </w:rPr>
        <w:t>2025年06月30日</w:t>
      </w: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w:t>
      </w:r>
    </w:p>
    <w:p w14:paraId="6C79CE76">
      <w:pPr>
        <w:pStyle w:val="10"/>
        <w:keepNext w:val="0"/>
        <w:keepLines w:val="0"/>
        <w:widowControl/>
        <w:suppressLineNumbers w:val="0"/>
        <w:spacing w:line="240" w:lineRule="atLeast"/>
        <w:rPr>
          <w:sz w:val="32"/>
          <w:szCs w:val="24"/>
        </w:rPr>
      </w:pPr>
      <w:r>
        <w:rPr>
          <w:rFonts w:hint="eastAsia" w:ascii="仿宋" w:hAnsi="仿宋" w:eastAsia="仿宋" w:cs="仿宋"/>
          <w:sz w:val="24"/>
          <w:szCs w:val="24"/>
        </w:rPr>
        <w:t>地点：https://www.zcygov.cn/</w:t>
      </w:r>
    </w:p>
    <w:p w14:paraId="1564BF47">
      <w:pPr>
        <w:pStyle w:val="10"/>
        <w:keepNext w:val="0"/>
        <w:keepLines w:val="0"/>
        <w:widowControl/>
        <w:suppressLineNumbers w:val="0"/>
        <w:spacing w:before="204" w:beforeAutospacing="0" w:after="204" w:afterAutospacing="0" w:line="360" w:lineRule="atLeast"/>
        <w:ind w:left="0" w:right="0"/>
        <w:jc w:val="both"/>
        <w:rPr>
          <w:rFonts w:ascii="黑体" w:hAnsi="宋体" w:eastAsia="黑体" w:cs="黑体"/>
          <w:sz w:val="32"/>
          <w:szCs w:val="32"/>
        </w:rPr>
      </w:pPr>
      <w:r>
        <w:rPr>
          <w:rStyle w:val="14"/>
          <w:rFonts w:ascii="黑体" w:hAnsi="宋体" w:eastAsia="黑体" w:cs="黑体"/>
          <w:sz w:val="24"/>
          <w:szCs w:val="24"/>
        </w:rPr>
        <w:t>六、公告期限</w:t>
      </w:r>
    </w:p>
    <w:p w14:paraId="6CE3C9F6">
      <w:pPr>
        <w:pStyle w:val="10"/>
        <w:keepNext w:val="0"/>
        <w:keepLines w:val="0"/>
        <w:widowControl/>
        <w:suppressLineNumbers w:val="0"/>
        <w:rPr>
          <w:sz w:val="32"/>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w:t>
      </w:r>
    </w:p>
    <w:p w14:paraId="363420BB">
      <w:pPr>
        <w:pStyle w:val="10"/>
        <w:keepNext w:val="0"/>
        <w:keepLines w:val="0"/>
        <w:widowControl/>
        <w:numPr>
          <w:ilvl w:val="0"/>
          <w:numId w:val="2"/>
        </w:numPr>
        <w:suppressLineNumbers w:val="0"/>
        <w:spacing w:before="204" w:beforeAutospacing="0" w:after="204" w:afterAutospacing="0" w:line="360" w:lineRule="atLeast"/>
        <w:ind w:left="0" w:right="0"/>
        <w:jc w:val="both"/>
        <w:rPr>
          <w:rStyle w:val="14"/>
          <w:rFonts w:ascii="黑体" w:hAnsi="宋体" w:eastAsia="黑体" w:cs="黑体"/>
          <w:sz w:val="24"/>
          <w:szCs w:val="24"/>
        </w:rPr>
      </w:pPr>
      <w:r>
        <w:rPr>
          <w:rStyle w:val="14"/>
          <w:rFonts w:ascii="黑体" w:hAnsi="宋体" w:eastAsia="黑体" w:cs="黑体"/>
          <w:sz w:val="24"/>
          <w:szCs w:val="24"/>
        </w:rPr>
        <w:t>其他补充事宜</w:t>
      </w:r>
    </w:p>
    <w:p w14:paraId="481E17FD">
      <w:pPr>
        <w:pStyle w:val="10"/>
        <w:keepNext w:val="0"/>
        <w:keepLines w:val="0"/>
        <w:widowControl/>
        <w:numPr>
          <w:ilvl w:val="0"/>
          <w:numId w:val="0"/>
        </w:numPr>
        <w:suppressLineNumbers w:val="0"/>
        <w:spacing w:before="204" w:beforeAutospacing="0" w:after="204" w:afterAutospacing="0" w:line="360" w:lineRule="atLeast"/>
        <w:ind w:right="0" w:rightChars="0"/>
        <w:jc w:val="both"/>
        <w:rPr>
          <w:rStyle w:val="14"/>
          <w:rFonts w:hint="eastAsia" w:ascii="黑体" w:hAnsi="宋体" w:eastAsia="黑体" w:cs="黑体"/>
          <w:sz w:val="24"/>
          <w:szCs w:val="24"/>
          <w:lang w:val="en-US" w:eastAsia="zh-CN"/>
        </w:rPr>
      </w:pPr>
      <w:r>
        <w:rPr>
          <w:rStyle w:val="14"/>
          <w:rFonts w:hint="eastAsia" w:ascii="黑体" w:hAnsi="宋体" w:eastAsia="黑体" w:cs="黑体"/>
          <w:sz w:val="24"/>
          <w:szCs w:val="24"/>
          <w:lang w:val="en-US" w:eastAsia="zh-CN"/>
        </w:rPr>
        <w:t>/</w:t>
      </w:r>
    </w:p>
    <w:p w14:paraId="14A074E4">
      <w:pPr>
        <w:pStyle w:val="10"/>
        <w:keepNext w:val="0"/>
        <w:keepLines w:val="0"/>
        <w:widowControl/>
        <w:suppressLineNumbers w:val="0"/>
        <w:spacing w:before="204" w:beforeAutospacing="0" w:after="204" w:afterAutospacing="0" w:line="384" w:lineRule="atLeast"/>
        <w:ind w:left="0" w:right="0"/>
        <w:jc w:val="both"/>
        <w:rPr>
          <w:rFonts w:ascii="黑体" w:hAnsi="宋体" w:eastAsia="黑体" w:cs="黑体"/>
          <w:sz w:val="32"/>
          <w:szCs w:val="32"/>
        </w:rPr>
      </w:pPr>
      <w:r>
        <w:rPr>
          <w:rStyle w:val="14"/>
          <w:rFonts w:ascii="黑体" w:hAnsi="宋体" w:eastAsia="黑体" w:cs="黑体"/>
          <w:sz w:val="24"/>
          <w:szCs w:val="24"/>
        </w:rPr>
        <w:t>八、凡对本次招标提出询问，请按以下方式联系</w:t>
      </w:r>
    </w:p>
    <w:p w14:paraId="59358537">
      <w:pPr>
        <w:bidi w:val="0"/>
        <w:rPr>
          <w:rFonts w:hint="eastAsia"/>
        </w:rPr>
      </w:pPr>
      <w:r>
        <w:rPr>
          <w:rFonts w:hint="eastAsia"/>
        </w:rPr>
        <w:t>1.采购人信息</w:t>
      </w:r>
    </w:p>
    <w:p w14:paraId="33C8FC7E">
      <w:pPr>
        <w:pStyle w:val="10"/>
        <w:keepNext w:val="0"/>
        <w:keepLines w:val="0"/>
        <w:widowControl/>
        <w:suppressLineNumbers w:val="0"/>
        <w:ind w:left="0" w:firstLine="420"/>
        <w:rPr>
          <w:rFonts w:hint="eastAsia" w:ascii="仿宋" w:hAnsi="仿宋" w:eastAsia="仿宋" w:cs="仿宋"/>
          <w:sz w:val="24"/>
          <w:szCs w:val="24"/>
          <w:lang w:val="en-US"/>
        </w:rPr>
      </w:pPr>
      <w:r>
        <w:rPr>
          <w:rFonts w:hint="eastAsia" w:ascii="仿宋" w:hAnsi="仿宋" w:eastAsia="仿宋" w:cs="仿宋"/>
          <w:sz w:val="24"/>
          <w:szCs w:val="24"/>
        </w:rPr>
        <w:t>名 称：</w:t>
      </w:r>
      <w:r>
        <w:rPr>
          <w:rFonts w:hint="eastAsia" w:ascii="仿宋" w:hAnsi="仿宋" w:eastAsia="仿宋" w:cs="仿宋"/>
          <w:sz w:val="24"/>
          <w:szCs w:val="24"/>
          <w:lang w:val="en-US"/>
        </w:rPr>
        <w:t>且末县交通运输局</w:t>
      </w:r>
    </w:p>
    <w:p w14:paraId="1DDE5BBF">
      <w:pPr>
        <w:pStyle w:val="10"/>
        <w:keepNext w:val="0"/>
        <w:keepLines w:val="0"/>
        <w:widowControl/>
        <w:suppressLineNumbers w:val="0"/>
        <w:ind w:left="0" w:firstLine="420"/>
        <w:rPr>
          <w:rFonts w:hint="eastAsia" w:ascii="仿宋" w:hAnsi="仿宋" w:eastAsia="仿宋" w:cs="仿宋"/>
          <w:sz w:val="32"/>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且末县</w:t>
      </w:r>
    </w:p>
    <w:p w14:paraId="243E37C3">
      <w:pPr>
        <w:pStyle w:val="10"/>
        <w:keepNext w:val="0"/>
        <w:keepLines w:val="0"/>
        <w:widowControl/>
        <w:suppressLineNumbers w:val="0"/>
        <w:ind w:left="0" w:firstLine="420"/>
        <w:rPr>
          <w:rFonts w:hint="eastAsia" w:ascii="仿宋" w:hAnsi="仿宋" w:eastAsia="仿宋" w:cs="仿宋"/>
          <w:sz w:val="32"/>
          <w:szCs w:val="24"/>
        </w:rPr>
      </w:pPr>
      <w:r>
        <w:rPr>
          <w:rFonts w:hint="eastAsia" w:ascii="仿宋" w:hAnsi="仿宋" w:eastAsia="仿宋" w:cs="仿宋"/>
          <w:sz w:val="24"/>
          <w:szCs w:val="24"/>
        </w:rPr>
        <w:t>联系方式：0996—7629181</w:t>
      </w:r>
    </w:p>
    <w:p w14:paraId="747C75AE">
      <w:pPr>
        <w:pStyle w:val="10"/>
        <w:keepNext w:val="0"/>
        <w:keepLines w:val="0"/>
        <w:widowControl/>
        <w:suppressLineNumbers w:val="0"/>
        <w:ind w:left="0" w:firstLine="420"/>
        <w:rPr>
          <w:rFonts w:hint="eastAsia" w:ascii="仿宋" w:hAnsi="仿宋" w:eastAsia="仿宋" w:cs="仿宋"/>
          <w:sz w:val="32"/>
          <w:szCs w:val="24"/>
        </w:rPr>
      </w:pPr>
      <w:r>
        <w:rPr>
          <w:rFonts w:hint="eastAsia" w:ascii="仿宋" w:hAnsi="仿宋" w:eastAsia="仿宋" w:cs="仿宋"/>
          <w:sz w:val="24"/>
          <w:szCs w:val="24"/>
        </w:rPr>
        <w:t>2.采购代理机构信息</w:t>
      </w:r>
    </w:p>
    <w:p w14:paraId="5013DABB">
      <w:pPr>
        <w:pStyle w:val="10"/>
        <w:keepNext w:val="0"/>
        <w:keepLines w:val="0"/>
        <w:widowControl/>
        <w:suppressLineNumbers w:val="0"/>
        <w:ind w:left="0" w:firstLine="420"/>
        <w:rPr>
          <w:rFonts w:hint="eastAsia" w:ascii="仿宋" w:hAnsi="仿宋" w:eastAsia="仿宋" w:cs="仿宋"/>
          <w:sz w:val="32"/>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val="en-US" w:eastAsia="zh-CN"/>
        </w:rPr>
        <w:t>新疆中工建辉工程咨询有限公司</w:t>
      </w:r>
    </w:p>
    <w:p w14:paraId="71D529D1">
      <w:pPr>
        <w:pStyle w:val="10"/>
        <w:keepNext w:val="0"/>
        <w:keepLines w:val="0"/>
        <w:widowControl/>
        <w:suppressLineNumbers w:val="0"/>
        <w:ind w:left="0" w:firstLine="420"/>
        <w:rPr>
          <w:rFonts w:hint="eastAsia" w:ascii="仿宋" w:hAnsi="仿宋" w:eastAsia="仿宋" w:cs="仿宋"/>
          <w:sz w:val="32"/>
          <w:szCs w:val="24"/>
        </w:rPr>
      </w:pPr>
      <w:r>
        <w:rPr>
          <w:rFonts w:hint="eastAsia" w:ascii="仿宋" w:hAnsi="仿宋" w:eastAsia="仿宋" w:cs="仿宋"/>
          <w:sz w:val="24"/>
          <w:szCs w:val="24"/>
        </w:rPr>
        <w:t>地 址：</w:t>
      </w:r>
      <w:r>
        <w:rPr>
          <w:rFonts w:hint="eastAsia" w:ascii="仿宋" w:hAnsi="仿宋" w:eastAsia="仿宋" w:cs="仿宋"/>
          <w:sz w:val="24"/>
          <w:szCs w:val="24"/>
          <w:lang w:val="en-US"/>
        </w:rPr>
        <w:t>库尔勒市欢乐海岸3号楼16楼</w:t>
      </w:r>
    </w:p>
    <w:p w14:paraId="4887B698">
      <w:pPr>
        <w:pStyle w:val="10"/>
        <w:keepNext w:val="0"/>
        <w:keepLines w:val="0"/>
        <w:widowControl/>
        <w:suppressLineNumbers w:val="0"/>
        <w:ind w:left="0" w:firstLine="420"/>
        <w:rPr>
          <w:rFonts w:hint="default" w:ascii="仿宋" w:hAnsi="仿宋" w:eastAsia="仿宋" w:cs="仿宋"/>
          <w:sz w:val="32"/>
          <w:szCs w:val="24"/>
          <w:lang w:val="en-US"/>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0996-2042005</w:t>
      </w:r>
    </w:p>
    <w:p w14:paraId="0F050B04">
      <w:pPr>
        <w:pStyle w:val="10"/>
        <w:keepNext w:val="0"/>
        <w:keepLines w:val="0"/>
        <w:widowControl/>
        <w:suppressLineNumbers w:val="0"/>
        <w:ind w:left="0" w:firstLine="420"/>
        <w:rPr>
          <w:rFonts w:hint="eastAsia" w:ascii="仿宋" w:hAnsi="仿宋" w:eastAsia="仿宋" w:cs="仿宋"/>
          <w:sz w:val="32"/>
          <w:szCs w:val="24"/>
        </w:rPr>
      </w:pPr>
      <w:r>
        <w:rPr>
          <w:rFonts w:hint="eastAsia" w:ascii="仿宋" w:hAnsi="仿宋" w:eastAsia="仿宋" w:cs="仿宋"/>
          <w:sz w:val="24"/>
          <w:szCs w:val="24"/>
        </w:rPr>
        <w:t>3.项目联系方式</w:t>
      </w:r>
    </w:p>
    <w:p w14:paraId="47FD7EF1">
      <w:pPr>
        <w:pStyle w:val="10"/>
        <w:keepNext w:val="0"/>
        <w:keepLines w:val="0"/>
        <w:widowControl/>
        <w:suppressLineNumbers w:val="0"/>
        <w:ind w:left="0" w:firstLine="420"/>
        <w:rPr>
          <w:rFonts w:hint="eastAsia" w:ascii="仿宋" w:hAnsi="仿宋" w:eastAsia="仿宋" w:cs="仿宋"/>
          <w:sz w:val="32"/>
          <w:szCs w:val="24"/>
          <w:lang w:eastAsia="zh-CN"/>
        </w:rPr>
      </w:pPr>
      <w:r>
        <w:rPr>
          <w:rFonts w:hint="eastAsia" w:ascii="仿宋" w:hAnsi="仿宋" w:eastAsia="仿宋" w:cs="仿宋"/>
          <w:sz w:val="24"/>
          <w:szCs w:val="24"/>
        </w:rPr>
        <w:t>项目联系人：</w:t>
      </w:r>
      <w:r>
        <w:rPr>
          <w:rStyle w:val="15"/>
          <w:rFonts w:hint="eastAsia" w:ascii="仿宋" w:hAnsi="仿宋" w:eastAsia="仿宋" w:cs="仿宋"/>
          <w:sz w:val="24"/>
          <w:szCs w:val="24"/>
          <w:lang w:val="en-US" w:eastAsia="zh-CN"/>
        </w:rPr>
        <w:t>邵远洋</w:t>
      </w:r>
    </w:p>
    <w:p w14:paraId="043231AA">
      <w:pPr>
        <w:pStyle w:val="10"/>
        <w:keepNext w:val="0"/>
        <w:keepLines w:val="0"/>
        <w:widowControl/>
        <w:suppressLineNumbers w:val="0"/>
        <w:ind w:left="0" w:firstLine="420"/>
        <w:rPr>
          <w:rFonts w:hint="eastAsia" w:ascii="仿宋" w:hAnsi="仿宋" w:eastAsia="仿宋" w:cs="仿宋"/>
          <w:sz w:val="24"/>
          <w:szCs w:val="24"/>
          <w:lang w:val="en-US"/>
        </w:rPr>
      </w:pPr>
      <w:r>
        <w:rPr>
          <w:rFonts w:hint="eastAsia" w:ascii="仿宋" w:hAnsi="仿宋" w:eastAsia="仿宋" w:cs="仿宋"/>
          <w:sz w:val="24"/>
          <w:szCs w:val="24"/>
        </w:rPr>
        <w:t>电 话：</w:t>
      </w:r>
      <w:r>
        <w:rPr>
          <w:rFonts w:hint="eastAsia" w:ascii="仿宋" w:hAnsi="仿宋" w:eastAsia="仿宋" w:cs="仿宋"/>
          <w:sz w:val="24"/>
          <w:szCs w:val="24"/>
          <w:lang w:val="en-US" w:eastAsia="zh-CN"/>
        </w:rPr>
        <w:t>0996-2042005</w:t>
      </w:r>
    </w:p>
    <w:p w14:paraId="36993DC7"/>
    <w:p w14:paraId="0F600E89"/>
    <w:p w14:paraId="2E8685B5"/>
    <w:p w14:paraId="5607A8CD"/>
    <w:p w14:paraId="7F344849"/>
    <w:p w14:paraId="7E0FA907"/>
    <w:p w14:paraId="1FB990A5"/>
    <w:p w14:paraId="48F70F13"/>
    <w:p w14:paraId="267A817E"/>
    <w:p w14:paraId="147C9536"/>
    <w:p w14:paraId="59010F71"/>
    <w:p w14:paraId="571B333E"/>
    <w:p w14:paraId="09B860EE"/>
    <w:p w14:paraId="781D4CD2"/>
    <w:p w14:paraId="16510BBF"/>
    <w:p w14:paraId="71EFAAB3"/>
    <w:p w14:paraId="53722071"/>
    <w:p w14:paraId="43305827"/>
    <w:p w14:paraId="043C6D2C"/>
    <w:p w14:paraId="5FEBCE5A"/>
    <w:p w14:paraId="43779FD7"/>
    <w:p w14:paraId="4DDD8FD1"/>
    <w:p w14:paraId="060CDCDE"/>
    <w:p w14:paraId="112EC0AF"/>
    <w:p w14:paraId="7D2593D4"/>
    <w:p w14:paraId="2D601BA4">
      <w:pPr>
        <w:spacing w:before="59" w:line="226" w:lineRule="auto"/>
        <w:ind w:left="2213"/>
        <w:rPr>
          <w:rFonts w:ascii="宋体" w:hAnsi="宋体" w:eastAsia="宋体" w:cs="宋体"/>
          <w:sz w:val="29"/>
          <w:szCs w:val="29"/>
        </w:rPr>
      </w:pPr>
      <w:r>
        <w:rPr>
          <w:rFonts w:ascii="宋体" w:hAnsi="宋体" w:eastAsia="宋体" w:cs="宋体"/>
          <w:spacing w:val="20"/>
          <w:sz w:val="29"/>
          <w:szCs w:val="29"/>
          <w14:textOutline w14:w="5448" w14:cap="sq" w14:cmpd="sng">
            <w14:solidFill>
              <w14:srgbClr w14:val="000000"/>
            </w14:solidFill>
            <w14:prstDash w14:val="solid"/>
            <w14:bevel/>
          </w14:textOutline>
        </w:rPr>
        <w:t>第</w:t>
      </w:r>
      <w:r>
        <w:rPr>
          <w:rFonts w:ascii="宋体" w:hAnsi="宋体" w:eastAsia="宋体" w:cs="宋体"/>
          <w:spacing w:val="14"/>
          <w:sz w:val="29"/>
          <w:szCs w:val="29"/>
          <w14:textOutline w14:w="5448" w14:cap="sq" w14:cmpd="sng">
            <w14:solidFill>
              <w14:srgbClr w14:val="000000"/>
            </w14:solidFill>
            <w14:prstDash w14:val="solid"/>
            <w14:bevel/>
          </w14:textOutline>
        </w:rPr>
        <w:t>一章</w:t>
      </w:r>
      <w:r>
        <w:rPr>
          <w:rFonts w:ascii="宋体" w:hAnsi="宋体" w:eastAsia="宋体" w:cs="宋体"/>
          <w:spacing w:val="14"/>
          <w:sz w:val="29"/>
          <w:szCs w:val="29"/>
        </w:rPr>
        <w:t xml:space="preserve">  </w:t>
      </w:r>
      <w:r>
        <w:rPr>
          <w:rFonts w:ascii="宋体" w:hAnsi="宋体" w:eastAsia="宋体" w:cs="宋体"/>
          <w:spacing w:val="14"/>
          <w:sz w:val="29"/>
          <w:szCs w:val="29"/>
          <w14:textOutline w14:w="5448" w14:cap="sq" w14:cmpd="sng">
            <w14:solidFill>
              <w14:srgbClr w14:val="000000"/>
            </w14:solidFill>
            <w14:prstDash w14:val="solid"/>
            <w14:bevel/>
          </w14:textOutline>
        </w:rPr>
        <w:t>磋商须知前附表及磋商须知</w:t>
      </w:r>
    </w:p>
    <w:p w14:paraId="43E0C626">
      <w:pPr>
        <w:spacing w:line="398" w:lineRule="auto"/>
        <w:rPr>
          <w:rFonts w:ascii="Arial"/>
          <w:sz w:val="21"/>
        </w:rPr>
      </w:pPr>
    </w:p>
    <w:p w14:paraId="04A6C228">
      <w:pPr>
        <w:spacing w:before="95" w:line="219" w:lineRule="auto"/>
        <w:ind w:left="3512"/>
        <w:outlineLvl w:val="0"/>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一、磋商须知前附</w:t>
      </w:r>
      <w:r>
        <w:rPr>
          <w:rFonts w:ascii="宋体" w:hAnsi="宋体" w:eastAsia="宋体" w:cs="宋体"/>
          <w:spacing w:val="8"/>
          <w:sz w:val="29"/>
          <w:szCs w:val="29"/>
          <w14:textOutline w14:w="5448" w14:cap="sq" w14:cmpd="sng">
            <w14:solidFill>
              <w14:srgbClr w14:val="000000"/>
            </w14:solidFill>
            <w14:prstDash w14:val="solid"/>
            <w14:bevel/>
          </w14:textOutline>
        </w:rPr>
        <w:t>表</w:t>
      </w:r>
    </w:p>
    <w:tbl>
      <w:tblPr>
        <w:tblStyle w:val="16"/>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019"/>
        <w:gridCol w:w="6480"/>
      </w:tblGrid>
      <w:tr w14:paraId="5E058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141" w:type="dxa"/>
            <w:vAlign w:val="top"/>
          </w:tcPr>
          <w:p w14:paraId="42DEFA90">
            <w:pPr>
              <w:spacing w:before="119" w:line="228" w:lineRule="auto"/>
              <w:ind w:left="21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条款号</w:t>
            </w:r>
          </w:p>
        </w:tc>
        <w:tc>
          <w:tcPr>
            <w:tcW w:w="2019" w:type="dxa"/>
            <w:vAlign w:val="top"/>
          </w:tcPr>
          <w:p w14:paraId="19051560">
            <w:pPr>
              <w:spacing w:before="119" w:line="228" w:lineRule="auto"/>
              <w:ind w:left="59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条</w:t>
            </w:r>
            <w:r>
              <w:rPr>
                <w:rFonts w:ascii="宋体" w:hAnsi="宋体" w:eastAsia="宋体" w:cs="宋体"/>
                <w:spacing w:val="7"/>
                <w:sz w:val="23"/>
                <w:szCs w:val="23"/>
                <w14:textOutline w14:w="4358" w14:cap="sq" w14:cmpd="sng">
                  <w14:solidFill>
                    <w14:srgbClr w14:val="000000"/>
                  </w14:solidFill>
                  <w14:prstDash w14:val="solid"/>
                  <w14:bevel/>
                </w14:textOutline>
              </w:rPr>
              <w:t>款名称</w:t>
            </w:r>
          </w:p>
        </w:tc>
        <w:tc>
          <w:tcPr>
            <w:tcW w:w="6480" w:type="dxa"/>
            <w:vAlign w:val="top"/>
          </w:tcPr>
          <w:p w14:paraId="2D31C4ED">
            <w:pPr>
              <w:spacing w:before="119" w:line="228" w:lineRule="auto"/>
              <w:ind w:left="270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编</w:t>
            </w:r>
            <w:r>
              <w:rPr>
                <w:rFonts w:ascii="宋体" w:hAnsi="宋体" w:eastAsia="宋体" w:cs="宋体"/>
                <w:spacing w:val="7"/>
                <w:sz w:val="23"/>
                <w:szCs w:val="23"/>
                <w14:textOutline w14:w="4358" w14:cap="sq" w14:cmpd="sng">
                  <w14:solidFill>
                    <w14:srgbClr w14:val="000000"/>
                  </w14:solidFill>
                  <w14:prstDash w14:val="solid"/>
                  <w14:bevel/>
                </w14:textOutline>
              </w:rPr>
              <w:t>列内容</w:t>
            </w:r>
          </w:p>
        </w:tc>
      </w:tr>
      <w:tr w14:paraId="09DAE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41" w:type="dxa"/>
            <w:vAlign w:val="top"/>
          </w:tcPr>
          <w:p w14:paraId="24D60820">
            <w:pPr>
              <w:spacing w:line="337" w:lineRule="auto"/>
              <w:rPr>
                <w:rFonts w:ascii="Arial"/>
                <w:sz w:val="21"/>
              </w:rPr>
            </w:pPr>
          </w:p>
          <w:p w14:paraId="54F84311">
            <w:pPr>
              <w:spacing w:line="337" w:lineRule="auto"/>
              <w:rPr>
                <w:rFonts w:ascii="Arial"/>
                <w:sz w:val="21"/>
              </w:rPr>
            </w:pPr>
          </w:p>
          <w:p w14:paraId="65EA891C">
            <w:pPr>
              <w:spacing w:before="75" w:line="192" w:lineRule="auto"/>
              <w:ind w:left="534"/>
              <w:rPr>
                <w:rFonts w:ascii="宋体" w:hAnsi="宋体" w:eastAsia="宋体" w:cs="宋体"/>
                <w:sz w:val="23"/>
                <w:szCs w:val="23"/>
              </w:rPr>
            </w:pPr>
            <w:r>
              <w:rPr>
                <w:rFonts w:ascii="宋体" w:hAnsi="宋体" w:eastAsia="宋体" w:cs="宋体"/>
                <w:sz w:val="23"/>
                <w:szCs w:val="23"/>
              </w:rPr>
              <w:t>1</w:t>
            </w:r>
          </w:p>
        </w:tc>
        <w:tc>
          <w:tcPr>
            <w:tcW w:w="2019" w:type="dxa"/>
            <w:vAlign w:val="top"/>
          </w:tcPr>
          <w:p w14:paraId="29873314">
            <w:pPr>
              <w:spacing w:line="318" w:lineRule="auto"/>
              <w:rPr>
                <w:rFonts w:ascii="Arial"/>
                <w:sz w:val="21"/>
              </w:rPr>
            </w:pPr>
          </w:p>
          <w:p w14:paraId="1522EFD4">
            <w:pPr>
              <w:spacing w:line="319" w:lineRule="auto"/>
              <w:rPr>
                <w:rFonts w:ascii="Arial"/>
                <w:sz w:val="21"/>
              </w:rPr>
            </w:pPr>
          </w:p>
          <w:p w14:paraId="28F86A80">
            <w:pPr>
              <w:spacing w:before="75" w:line="227" w:lineRule="auto"/>
              <w:ind w:left="714"/>
              <w:rPr>
                <w:rFonts w:ascii="宋体" w:hAnsi="宋体" w:eastAsia="宋体" w:cs="宋体"/>
                <w:sz w:val="23"/>
                <w:szCs w:val="23"/>
              </w:rPr>
            </w:pPr>
            <w:r>
              <w:rPr>
                <w:rFonts w:ascii="宋体" w:hAnsi="宋体" w:eastAsia="宋体" w:cs="宋体"/>
                <w:spacing w:val="7"/>
                <w:sz w:val="23"/>
                <w:szCs w:val="23"/>
              </w:rPr>
              <w:t>采购人</w:t>
            </w:r>
          </w:p>
        </w:tc>
        <w:tc>
          <w:tcPr>
            <w:tcW w:w="6480" w:type="dxa"/>
            <w:vAlign w:val="top"/>
          </w:tcPr>
          <w:p w14:paraId="714C1A16">
            <w:pPr>
              <w:spacing w:before="116" w:line="230" w:lineRule="auto"/>
              <w:ind w:left="117"/>
              <w:rPr>
                <w:rFonts w:hint="eastAsia" w:ascii="宋体" w:hAnsi="宋体" w:eastAsia="宋体" w:cs="宋体"/>
                <w:sz w:val="23"/>
                <w:szCs w:val="23"/>
                <w:lang w:eastAsia="zh-CN"/>
              </w:rPr>
            </w:pPr>
            <w:r>
              <w:rPr>
                <w:rFonts w:ascii="宋体" w:hAnsi="宋体" w:eastAsia="宋体" w:cs="宋体"/>
                <w:spacing w:val="9"/>
                <w:sz w:val="23"/>
                <w:szCs w:val="23"/>
              </w:rPr>
              <w:t>名称：</w:t>
            </w:r>
            <w:r>
              <w:rPr>
                <w:rFonts w:hint="eastAsia" w:ascii="宋体" w:hAnsi="宋体" w:eastAsia="宋体" w:cs="宋体"/>
                <w:spacing w:val="9"/>
                <w:sz w:val="23"/>
                <w:szCs w:val="23"/>
                <w:lang w:eastAsia="zh-CN"/>
              </w:rPr>
              <w:t>且末县交通运输局</w:t>
            </w:r>
          </w:p>
          <w:p w14:paraId="374CA957">
            <w:pPr>
              <w:spacing w:before="114" w:line="237" w:lineRule="auto"/>
              <w:ind w:left="114"/>
              <w:rPr>
                <w:rFonts w:hint="eastAsia" w:ascii="宋体" w:hAnsi="宋体" w:eastAsia="宋体" w:cs="宋体"/>
                <w:sz w:val="23"/>
                <w:szCs w:val="23"/>
                <w:lang w:eastAsia="zh-CN"/>
              </w:rPr>
            </w:pPr>
            <w:r>
              <w:rPr>
                <w:rFonts w:ascii="宋体" w:hAnsi="宋体" w:eastAsia="宋体" w:cs="宋体"/>
                <w:spacing w:val="10"/>
                <w:sz w:val="23"/>
                <w:szCs w:val="23"/>
              </w:rPr>
              <w:t>地</w:t>
            </w:r>
            <w:r>
              <w:rPr>
                <w:rFonts w:ascii="宋体" w:hAnsi="宋体" w:eastAsia="宋体" w:cs="宋体"/>
                <w:spacing w:val="8"/>
                <w:sz w:val="23"/>
                <w:szCs w:val="23"/>
              </w:rPr>
              <w:t>址：</w:t>
            </w:r>
            <w:r>
              <w:rPr>
                <w:rFonts w:hint="eastAsia" w:ascii="宋体" w:hAnsi="宋体" w:eastAsia="宋体" w:cs="宋体"/>
                <w:spacing w:val="8"/>
                <w:sz w:val="23"/>
                <w:szCs w:val="23"/>
                <w:lang w:eastAsia="zh-CN"/>
              </w:rPr>
              <w:t>且末县</w:t>
            </w:r>
          </w:p>
          <w:p w14:paraId="6F4B212A">
            <w:pPr>
              <w:spacing w:before="102" w:line="230" w:lineRule="auto"/>
              <w:ind w:left="115"/>
              <w:rPr>
                <w:rFonts w:hint="eastAsia" w:ascii="宋体" w:hAnsi="宋体" w:eastAsia="宋体" w:cs="宋体"/>
                <w:sz w:val="23"/>
                <w:szCs w:val="23"/>
                <w:lang w:eastAsia="zh-CN"/>
              </w:rPr>
            </w:pPr>
            <w:r>
              <w:rPr>
                <w:rFonts w:ascii="宋体" w:hAnsi="宋体" w:eastAsia="宋体" w:cs="宋体"/>
                <w:spacing w:val="11"/>
                <w:sz w:val="23"/>
                <w:szCs w:val="23"/>
              </w:rPr>
              <w:t>联</w:t>
            </w:r>
            <w:r>
              <w:rPr>
                <w:rFonts w:ascii="宋体" w:hAnsi="宋体" w:eastAsia="宋体" w:cs="宋体"/>
                <w:spacing w:val="8"/>
                <w:sz w:val="23"/>
                <w:szCs w:val="23"/>
              </w:rPr>
              <w:t>系人：</w:t>
            </w:r>
            <w:r>
              <w:rPr>
                <w:rFonts w:hint="eastAsia" w:ascii="宋体" w:hAnsi="宋体" w:eastAsia="宋体" w:cs="宋体"/>
                <w:spacing w:val="8"/>
                <w:sz w:val="23"/>
                <w:szCs w:val="23"/>
                <w:lang w:val="en-US" w:eastAsia="zh-CN"/>
              </w:rPr>
              <w:t>/</w:t>
            </w:r>
          </w:p>
          <w:p w14:paraId="2E9D0ADC">
            <w:pPr>
              <w:spacing w:before="114" w:line="230" w:lineRule="auto"/>
              <w:ind w:left="143"/>
              <w:rPr>
                <w:rFonts w:hint="eastAsia" w:ascii="宋体" w:hAnsi="宋体" w:eastAsia="宋体" w:cs="宋体"/>
                <w:sz w:val="23"/>
                <w:szCs w:val="23"/>
                <w:lang w:eastAsia="zh-CN"/>
              </w:rPr>
            </w:pPr>
            <w:r>
              <w:rPr>
                <w:rFonts w:ascii="宋体" w:hAnsi="宋体" w:eastAsia="宋体" w:cs="宋体"/>
                <w:spacing w:val="6"/>
                <w:sz w:val="23"/>
                <w:szCs w:val="23"/>
              </w:rPr>
              <w:t>电</w:t>
            </w:r>
            <w:r>
              <w:rPr>
                <w:rFonts w:ascii="宋体" w:hAnsi="宋体" w:eastAsia="宋体" w:cs="宋体"/>
                <w:spacing w:val="5"/>
                <w:sz w:val="23"/>
                <w:szCs w:val="23"/>
              </w:rPr>
              <w:t>话</w:t>
            </w:r>
            <w:r>
              <w:rPr>
                <w:rFonts w:ascii="宋体" w:hAnsi="宋体" w:eastAsia="宋体" w:cs="宋体"/>
                <w:spacing w:val="3"/>
                <w:sz w:val="23"/>
                <w:szCs w:val="23"/>
              </w:rPr>
              <w:t>：</w:t>
            </w:r>
            <w:r>
              <w:rPr>
                <w:rFonts w:hint="eastAsia" w:ascii="宋体" w:hAnsi="宋体" w:eastAsia="宋体" w:cs="宋体"/>
                <w:spacing w:val="3"/>
                <w:sz w:val="23"/>
                <w:szCs w:val="23"/>
                <w:lang w:eastAsia="zh-CN"/>
              </w:rPr>
              <w:t>0996—7629181</w:t>
            </w:r>
          </w:p>
        </w:tc>
      </w:tr>
      <w:tr w14:paraId="4F8EF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41" w:type="dxa"/>
            <w:vAlign w:val="top"/>
          </w:tcPr>
          <w:p w14:paraId="2B46E55E">
            <w:pPr>
              <w:spacing w:line="337" w:lineRule="auto"/>
              <w:rPr>
                <w:rFonts w:ascii="Arial"/>
                <w:sz w:val="21"/>
              </w:rPr>
            </w:pPr>
          </w:p>
          <w:p w14:paraId="5B329C61">
            <w:pPr>
              <w:spacing w:line="338" w:lineRule="auto"/>
              <w:rPr>
                <w:rFonts w:ascii="Arial"/>
                <w:sz w:val="21"/>
              </w:rPr>
            </w:pPr>
          </w:p>
          <w:p w14:paraId="3E55B615">
            <w:pPr>
              <w:spacing w:before="75" w:line="192" w:lineRule="auto"/>
              <w:ind w:left="519"/>
              <w:rPr>
                <w:rFonts w:ascii="宋体" w:hAnsi="宋体" w:eastAsia="宋体" w:cs="宋体"/>
                <w:sz w:val="23"/>
                <w:szCs w:val="23"/>
              </w:rPr>
            </w:pPr>
            <w:r>
              <w:rPr>
                <w:rFonts w:ascii="宋体" w:hAnsi="宋体" w:eastAsia="宋体" w:cs="宋体"/>
                <w:sz w:val="23"/>
                <w:szCs w:val="23"/>
              </w:rPr>
              <w:t>2</w:t>
            </w:r>
          </w:p>
        </w:tc>
        <w:tc>
          <w:tcPr>
            <w:tcW w:w="2019" w:type="dxa"/>
            <w:vAlign w:val="top"/>
          </w:tcPr>
          <w:p w14:paraId="67BF3019">
            <w:pPr>
              <w:spacing w:line="319" w:lineRule="auto"/>
              <w:rPr>
                <w:rFonts w:ascii="Arial"/>
                <w:sz w:val="21"/>
              </w:rPr>
            </w:pPr>
          </w:p>
          <w:p w14:paraId="32B042C1">
            <w:pPr>
              <w:spacing w:line="320" w:lineRule="auto"/>
              <w:rPr>
                <w:rFonts w:ascii="Arial"/>
                <w:sz w:val="21"/>
              </w:rPr>
            </w:pPr>
          </w:p>
          <w:p w14:paraId="39C9CEFA">
            <w:pPr>
              <w:spacing w:before="75" w:line="227" w:lineRule="auto"/>
              <w:ind w:left="356"/>
              <w:rPr>
                <w:rFonts w:ascii="宋体" w:hAnsi="宋体" w:eastAsia="宋体" w:cs="宋体"/>
                <w:sz w:val="23"/>
                <w:szCs w:val="23"/>
              </w:rPr>
            </w:pPr>
            <w:r>
              <w:rPr>
                <w:rFonts w:ascii="宋体" w:hAnsi="宋体" w:eastAsia="宋体" w:cs="宋体"/>
                <w:spacing w:val="9"/>
                <w:sz w:val="23"/>
                <w:szCs w:val="23"/>
              </w:rPr>
              <w:t>招</w:t>
            </w:r>
            <w:r>
              <w:rPr>
                <w:rFonts w:ascii="宋体" w:hAnsi="宋体" w:eastAsia="宋体" w:cs="宋体"/>
                <w:spacing w:val="8"/>
                <w:sz w:val="23"/>
                <w:szCs w:val="23"/>
              </w:rPr>
              <w:t>标代理机构</w:t>
            </w:r>
          </w:p>
        </w:tc>
        <w:tc>
          <w:tcPr>
            <w:tcW w:w="6480" w:type="dxa"/>
            <w:vAlign w:val="top"/>
          </w:tcPr>
          <w:p w14:paraId="109B2904">
            <w:pPr>
              <w:spacing w:before="117" w:line="230" w:lineRule="auto"/>
              <w:ind w:left="117"/>
              <w:rPr>
                <w:rFonts w:hint="eastAsia" w:ascii="宋体" w:hAnsi="宋体" w:eastAsia="宋体" w:cs="宋体"/>
                <w:sz w:val="23"/>
                <w:szCs w:val="23"/>
                <w:lang w:eastAsia="zh-CN"/>
              </w:rPr>
            </w:pPr>
            <w:r>
              <w:rPr>
                <w:rFonts w:ascii="宋体" w:hAnsi="宋体" w:eastAsia="宋体" w:cs="宋体"/>
                <w:spacing w:val="17"/>
                <w:sz w:val="23"/>
                <w:szCs w:val="23"/>
              </w:rPr>
              <w:t>名</w:t>
            </w:r>
            <w:r>
              <w:rPr>
                <w:rFonts w:ascii="宋体" w:hAnsi="宋体" w:eastAsia="宋体" w:cs="宋体"/>
                <w:spacing w:val="9"/>
                <w:sz w:val="23"/>
                <w:szCs w:val="23"/>
              </w:rPr>
              <w:t>称：</w:t>
            </w:r>
            <w:r>
              <w:rPr>
                <w:rFonts w:hint="eastAsia" w:ascii="宋体" w:hAnsi="宋体" w:eastAsia="宋体" w:cs="宋体"/>
                <w:spacing w:val="9"/>
                <w:sz w:val="23"/>
                <w:szCs w:val="23"/>
                <w:lang w:eastAsia="zh-CN"/>
              </w:rPr>
              <w:t>新疆中工建辉工程咨询有限公司</w:t>
            </w:r>
          </w:p>
          <w:p w14:paraId="0265065C">
            <w:pPr>
              <w:spacing w:before="112" w:line="237" w:lineRule="auto"/>
              <w:ind w:left="114"/>
              <w:rPr>
                <w:rFonts w:hint="eastAsia" w:ascii="宋体" w:hAnsi="宋体" w:eastAsia="宋体" w:cs="宋体"/>
                <w:sz w:val="23"/>
                <w:szCs w:val="23"/>
                <w:lang w:eastAsia="zh-CN"/>
              </w:rPr>
            </w:pPr>
            <w:r>
              <w:rPr>
                <w:rFonts w:ascii="宋体" w:hAnsi="宋体" w:eastAsia="宋体" w:cs="宋体"/>
                <w:spacing w:val="9"/>
                <w:sz w:val="23"/>
                <w:szCs w:val="23"/>
              </w:rPr>
              <w:t>地址：</w:t>
            </w:r>
            <w:r>
              <w:rPr>
                <w:rFonts w:hint="eastAsia" w:ascii="宋体" w:hAnsi="宋体" w:eastAsia="宋体" w:cs="宋体"/>
                <w:spacing w:val="9"/>
                <w:sz w:val="23"/>
                <w:szCs w:val="23"/>
                <w:lang w:eastAsia="zh-CN"/>
              </w:rPr>
              <w:t>库尔勒市欢乐海岸3号楼16层</w:t>
            </w:r>
          </w:p>
          <w:p w14:paraId="40A5732D">
            <w:pPr>
              <w:spacing w:before="105" w:line="230" w:lineRule="auto"/>
              <w:ind w:left="115"/>
              <w:rPr>
                <w:rFonts w:hint="eastAsia" w:ascii="宋体" w:hAnsi="宋体" w:eastAsia="宋体" w:cs="宋体"/>
                <w:sz w:val="23"/>
                <w:szCs w:val="23"/>
                <w:lang w:eastAsia="zh-CN"/>
              </w:rPr>
            </w:pPr>
            <w:r>
              <w:rPr>
                <w:rFonts w:ascii="宋体" w:hAnsi="宋体" w:eastAsia="宋体" w:cs="宋体"/>
                <w:spacing w:val="11"/>
                <w:sz w:val="23"/>
                <w:szCs w:val="23"/>
              </w:rPr>
              <w:t>联</w:t>
            </w:r>
            <w:r>
              <w:rPr>
                <w:rFonts w:ascii="宋体" w:hAnsi="宋体" w:eastAsia="宋体" w:cs="宋体"/>
                <w:spacing w:val="8"/>
                <w:sz w:val="23"/>
                <w:szCs w:val="23"/>
              </w:rPr>
              <w:t>系人：</w:t>
            </w:r>
            <w:r>
              <w:rPr>
                <w:rFonts w:hint="eastAsia" w:ascii="宋体" w:hAnsi="宋体" w:eastAsia="宋体" w:cs="宋体"/>
                <w:spacing w:val="8"/>
                <w:sz w:val="23"/>
                <w:szCs w:val="23"/>
                <w:lang w:eastAsia="zh-CN"/>
              </w:rPr>
              <w:t>邵远洋</w:t>
            </w:r>
          </w:p>
          <w:p w14:paraId="0A362B4D">
            <w:pPr>
              <w:spacing w:before="113" w:line="230" w:lineRule="auto"/>
              <w:ind w:left="143"/>
              <w:rPr>
                <w:rFonts w:hint="eastAsia" w:ascii="宋体" w:hAnsi="宋体" w:eastAsia="宋体" w:cs="宋体"/>
                <w:sz w:val="23"/>
                <w:szCs w:val="23"/>
                <w:lang w:eastAsia="zh-CN"/>
              </w:rPr>
            </w:pPr>
            <w:r>
              <w:rPr>
                <w:rFonts w:ascii="宋体" w:hAnsi="宋体" w:eastAsia="宋体" w:cs="宋体"/>
                <w:spacing w:val="6"/>
                <w:sz w:val="23"/>
                <w:szCs w:val="23"/>
              </w:rPr>
              <w:t>电</w:t>
            </w:r>
            <w:r>
              <w:rPr>
                <w:rFonts w:ascii="宋体" w:hAnsi="宋体" w:eastAsia="宋体" w:cs="宋体"/>
                <w:spacing w:val="5"/>
                <w:sz w:val="23"/>
                <w:szCs w:val="23"/>
              </w:rPr>
              <w:t>话</w:t>
            </w:r>
            <w:r>
              <w:rPr>
                <w:rFonts w:ascii="宋体" w:hAnsi="宋体" w:eastAsia="宋体" w:cs="宋体"/>
                <w:spacing w:val="3"/>
                <w:sz w:val="23"/>
                <w:szCs w:val="23"/>
              </w:rPr>
              <w:t>：</w:t>
            </w:r>
            <w:r>
              <w:rPr>
                <w:rFonts w:hint="eastAsia" w:ascii="宋体" w:hAnsi="宋体" w:eastAsia="宋体" w:cs="宋体"/>
                <w:spacing w:val="3"/>
                <w:sz w:val="23"/>
                <w:szCs w:val="23"/>
                <w:lang w:eastAsia="zh-CN"/>
              </w:rPr>
              <w:t>0996-2042005</w:t>
            </w:r>
          </w:p>
        </w:tc>
      </w:tr>
      <w:tr w14:paraId="4EAC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1" w:type="dxa"/>
            <w:vAlign w:val="top"/>
          </w:tcPr>
          <w:p w14:paraId="5BEDEC2B">
            <w:pPr>
              <w:spacing w:before="156" w:line="190" w:lineRule="auto"/>
              <w:ind w:left="521"/>
              <w:rPr>
                <w:rFonts w:ascii="宋体" w:hAnsi="宋体" w:eastAsia="宋体" w:cs="宋体"/>
                <w:sz w:val="23"/>
                <w:szCs w:val="23"/>
              </w:rPr>
            </w:pPr>
            <w:r>
              <w:rPr>
                <w:rFonts w:ascii="宋体" w:hAnsi="宋体" w:eastAsia="宋体" w:cs="宋体"/>
                <w:sz w:val="23"/>
                <w:szCs w:val="23"/>
              </w:rPr>
              <w:t>3</w:t>
            </w:r>
          </w:p>
        </w:tc>
        <w:tc>
          <w:tcPr>
            <w:tcW w:w="2019" w:type="dxa"/>
            <w:vAlign w:val="top"/>
          </w:tcPr>
          <w:p w14:paraId="4C8F0124">
            <w:pPr>
              <w:spacing w:before="118" w:line="229" w:lineRule="auto"/>
              <w:ind w:left="59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6480" w:type="dxa"/>
            <w:vAlign w:val="top"/>
          </w:tcPr>
          <w:p w14:paraId="18E27B58">
            <w:pPr>
              <w:spacing w:before="119" w:line="227" w:lineRule="auto"/>
              <w:ind w:firstLine="230" w:firstLineChars="100"/>
              <w:rPr>
                <w:rFonts w:ascii="宋体" w:hAnsi="宋体" w:eastAsia="宋体" w:cs="宋体"/>
                <w:sz w:val="23"/>
                <w:szCs w:val="23"/>
              </w:rPr>
            </w:pPr>
            <w:r>
              <w:rPr>
                <w:rFonts w:hint="eastAsia" w:ascii="宋体" w:hAnsi="宋体" w:eastAsia="宋体" w:cs="宋体"/>
                <w:sz w:val="23"/>
                <w:szCs w:val="23"/>
                <w:lang w:val="en-US" w:eastAsia="zh-CN"/>
              </w:rPr>
              <w:t>且末县2025年农村公路日常养护工程</w:t>
            </w:r>
          </w:p>
        </w:tc>
      </w:tr>
      <w:tr w14:paraId="3D00B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141" w:type="dxa"/>
            <w:vAlign w:val="top"/>
          </w:tcPr>
          <w:p w14:paraId="328ABE7E">
            <w:pPr>
              <w:spacing w:before="214" w:line="192" w:lineRule="auto"/>
              <w:ind w:left="516"/>
              <w:rPr>
                <w:rFonts w:ascii="宋体" w:hAnsi="宋体" w:eastAsia="宋体" w:cs="宋体"/>
                <w:sz w:val="23"/>
                <w:szCs w:val="23"/>
              </w:rPr>
            </w:pPr>
            <w:r>
              <w:rPr>
                <w:rFonts w:ascii="宋体" w:hAnsi="宋体" w:eastAsia="宋体" w:cs="宋体"/>
                <w:sz w:val="23"/>
                <w:szCs w:val="23"/>
              </w:rPr>
              <w:t>4</w:t>
            </w:r>
          </w:p>
        </w:tc>
        <w:tc>
          <w:tcPr>
            <w:tcW w:w="2019" w:type="dxa"/>
            <w:vAlign w:val="top"/>
          </w:tcPr>
          <w:p w14:paraId="22E38D3E">
            <w:pPr>
              <w:spacing w:before="176" w:line="230" w:lineRule="auto"/>
              <w:ind w:left="598"/>
              <w:rPr>
                <w:rFonts w:ascii="宋体" w:hAnsi="宋体" w:eastAsia="宋体" w:cs="宋体"/>
                <w:sz w:val="23"/>
                <w:szCs w:val="23"/>
              </w:rPr>
            </w:pPr>
            <w:r>
              <w:rPr>
                <w:rFonts w:ascii="宋体" w:hAnsi="宋体" w:eastAsia="宋体" w:cs="宋体"/>
                <w:spacing w:val="7"/>
                <w:sz w:val="23"/>
                <w:szCs w:val="23"/>
              </w:rPr>
              <w:t>建设地</w:t>
            </w:r>
            <w:r>
              <w:rPr>
                <w:rFonts w:ascii="宋体" w:hAnsi="宋体" w:eastAsia="宋体" w:cs="宋体"/>
                <w:spacing w:val="6"/>
                <w:sz w:val="23"/>
                <w:szCs w:val="23"/>
              </w:rPr>
              <w:t>点</w:t>
            </w:r>
          </w:p>
        </w:tc>
        <w:tc>
          <w:tcPr>
            <w:tcW w:w="6480" w:type="dxa"/>
            <w:vAlign w:val="top"/>
          </w:tcPr>
          <w:p w14:paraId="2F176EB3">
            <w:pPr>
              <w:spacing w:before="176" w:line="228" w:lineRule="auto"/>
              <w:ind w:firstLine="244" w:firstLineChars="100"/>
              <w:rPr>
                <w:rFonts w:hint="eastAsia" w:ascii="宋体" w:hAnsi="宋体" w:eastAsia="宋体" w:cs="宋体"/>
                <w:sz w:val="23"/>
                <w:szCs w:val="23"/>
                <w:lang w:eastAsia="zh-CN"/>
              </w:rPr>
            </w:pPr>
            <w:r>
              <w:rPr>
                <w:rFonts w:hint="eastAsia" w:ascii="宋体" w:hAnsi="宋体" w:eastAsia="宋体" w:cs="宋体"/>
                <w:spacing w:val="7"/>
                <w:sz w:val="23"/>
                <w:szCs w:val="23"/>
                <w:lang w:eastAsia="zh-CN"/>
              </w:rPr>
              <w:t>且末县</w:t>
            </w:r>
          </w:p>
        </w:tc>
      </w:tr>
      <w:tr w14:paraId="11634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1" w:type="dxa"/>
            <w:vAlign w:val="top"/>
          </w:tcPr>
          <w:p w14:paraId="429EFCEA">
            <w:pPr>
              <w:spacing w:before="158" w:line="189" w:lineRule="auto"/>
              <w:ind w:left="521"/>
              <w:rPr>
                <w:rFonts w:ascii="宋体" w:hAnsi="宋体" w:eastAsia="宋体" w:cs="宋体"/>
                <w:sz w:val="23"/>
                <w:szCs w:val="23"/>
              </w:rPr>
            </w:pPr>
            <w:r>
              <w:rPr>
                <w:rFonts w:ascii="宋体" w:hAnsi="宋体" w:eastAsia="宋体" w:cs="宋体"/>
                <w:sz w:val="23"/>
                <w:szCs w:val="23"/>
              </w:rPr>
              <w:t>5</w:t>
            </w:r>
          </w:p>
        </w:tc>
        <w:tc>
          <w:tcPr>
            <w:tcW w:w="2019" w:type="dxa"/>
            <w:vAlign w:val="top"/>
          </w:tcPr>
          <w:p w14:paraId="6EA44BEB">
            <w:pPr>
              <w:spacing w:before="118" w:line="228" w:lineRule="auto"/>
              <w:ind w:left="605"/>
              <w:rPr>
                <w:rFonts w:ascii="宋体" w:hAnsi="宋体" w:eastAsia="宋体" w:cs="宋体"/>
                <w:sz w:val="23"/>
                <w:szCs w:val="23"/>
              </w:rPr>
            </w:pPr>
            <w:r>
              <w:rPr>
                <w:rFonts w:ascii="宋体" w:hAnsi="宋体" w:eastAsia="宋体" w:cs="宋体"/>
                <w:spacing w:val="5"/>
                <w:sz w:val="23"/>
                <w:szCs w:val="23"/>
              </w:rPr>
              <w:t>资金来源</w:t>
            </w:r>
          </w:p>
        </w:tc>
        <w:tc>
          <w:tcPr>
            <w:tcW w:w="6480" w:type="dxa"/>
            <w:vAlign w:val="top"/>
          </w:tcPr>
          <w:p w14:paraId="5D1435A4">
            <w:pPr>
              <w:spacing w:before="119" w:line="227" w:lineRule="auto"/>
              <w:rPr>
                <w:rFonts w:hint="default" w:ascii="宋体" w:hAnsi="宋体" w:eastAsia="宋体" w:cs="宋体"/>
                <w:sz w:val="23"/>
                <w:szCs w:val="23"/>
                <w:lang w:val="en-US" w:eastAsia="zh-CN"/>
              </w:rPr>
            </w:pPr>
            <w:r>
              <w:rPr>
                <w:rFonts w:hint="eastAsia" w:ascii="宋体" w:hAnsi="宋体" w:eastAsia="宋体" w:cs="宋体"/>
                <w:sz w:val="23"/>
                <w:szCs w:val="23"/>
                <w:highlight w:val="yellow"/>
                <w:lang w:val="en-US" w:eastAsia="zh-CN"/>
              </w:rPr>
              <w:t>财政资金</w:t>
            </w:r>
          </w:p>
        </w:tc>
      </w:tr>
      <w:tr w14:paraId="456EC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1" w:type="dxa"/>
            <w:vAlign w:val="top"/>
          </w:tcPr>
          <w:p w14:paraId="0D7B0395">
            <w:pPr>
              <w:spacing w:before="154" w:line="190" w:lineRule="auto"/>
              <w:ind w:left="518"/>
              <w:rPr>
                <w:rFonts w:ascii="宋体" w:hAnsi="宋体" w:eastAsia="宋体" w:cs="宋体"/>
                <w:sz w:val="23"/>
                <w:szCs w:val="23"/>
              </w:rPr>
            </w:pPr>
            <w:r>
              <w:rPr>
                <w:rFonts w:ascii="宋体" w:hAnsi="宋体" w:eastAsia="宋体" w:cs="宋体"/>
                <w:sz w:val="23"/>
                <w:szCs w:val="23"/>
              </w:rPr>
              <w:t>6</w:t>
            </w:r>
          </w:p>
        </w:tc>
        <w:tc>
          <w:tcPr>
            <w:tcW w:w="2019" w:type="dxa"/>
            <w:vAlign w:val="top"/>
          </w:tcPr>
          <w:p w14:paraId="41C27720">
            <w:pPr>
              <w:spacing w:before="116" w:line="230" w:lineRule="auto"/>
              <w:ind w:left="615"/>
              <w:rPr>
                <w:rFonts w:ascii="宋体" w:hAnsi="宋体" w:eastAsia="宋体" w:cs="宋体"/>
                <w:sz w:val="23"/>
                <w:szCs w:val="23"/>
              </w:rPr>
            </w:pPr>
            <w:r>
              <w:rPr>
                <w:rFonts w:ascii="宋体" w:hAnsi="宋体" w:eastAsia="宋体" w:cs="宋体"/>
                <w:spacing w:val="4"/>
                <w:sz w:val="23"/>
                <w:szCs w:val="23"/>
              </w:rPr>
              <w:t>出</w:t>
            </w:r>
            <w:r>
              <w:rPr>
                <w:rFonts w:ascii="宋体" w:hAnsi="宋体" w:eastAsia="宋体" w:cs="宋体"/>
                <w:spacing w:val="2"/>
                <w:sz w:val="23"/>
                <w:szCs w:val="23"/>
              </w:rPr>
              <w:t>资比例</w:t>
            </w:r>
          </w:p>
        </w:tc>
        <w:tc>
          <w:tcPr>
            <w:tcW w:w="6480" w:type="dxa"/>
            <w:vAlign w:val="top"/>
          </w:tcPr>
          <w:p w14:paraId="4D76768D">
            <w:pPr>
              <w:spacing w:before="117" w:line="231" w:lineRule="auto"/>
              <w:ind w:left="132"/>
              <w:rPr>
                <w:rFonts w:ascii="宋体" w:hAnsi="宋体" w:eastAsia="宋体" w:cs="宋体"/>
                <w:sz w:val="23"/>
                <w:szCs w:val="23"/>
              </w:rPr>
            </w:pPr>
            <w:r>
              <w:rPr>
                <w:rFonts w:ascii="宋体" w:hAnsi="宋体" w:eastAsia="宋体" w:cs="宋体"/>
                <w:spacing w:val="-2"/>
                <w:sz w:val="23"/>
                <w:szCs w:val="23"/>
              </w:rPr>
              <w:t>100%</w:t>
            </w:r>
          </w:p>
        </w:tc>
      </w:tr>
      <w:tr w14:paraId="65323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1" w:type="dxa"/>
            <w:vAlign w:val="top"/>
          </w:tcPr>
          <w:p w14:paraId="110C5245">
            <w:pPr>
              <w:spacing w:before="156" w:line="189" w:lineRule="auto"/>
              <w:ind w:left="522"/>
              <w:rPr>
                <w:rFonts w:ascii="宋体" w:hAnsi="宋体" w:eastAsia="宋体" w:cs="宋体"/>
                <w:sz w:val="23"/>
                <w:szCs w:val="23"/>
              </w:rPr>
            </w:pPr>
            <w:r>
              <w:rPr>
                <w:rFonts w:ascii="宋体" w:hAnsi="宋体" w:eastAsia="宋体" w:cs="宋体"/>
                <w:sz w:val="23"/>
                <w:szCs w:val="23"/>
              </w:rPr>
              <w:t>7</w:t>
            </w:r>
          </w:p>
        </w:tc>
        <w:tc>
          <w:tcPr>
            <w:tcW w:w="2019" w:type="dxa"/>
            <w:vAlign w:val="top"/>
          </w:tcPr>
          <w:p w14:paraId="1985AEF3">
            <w:pPr>
              <w:spacing w:before="117" w:line="229" w:lineRule="auto"/>
              <w:ind w:left="365"/>
              <w:rPr>
                <w:rFonts w:ascii="宋体" w:hAnsi="宋体" w:eastAsia="宋体" w:cs="宋体"/>
                <w:sz w:val="23"/>
                <w:szCs w:val="23"/>
              </w:rPr>
            </w:pPr>
            <w:r>
              <w:rPr>
                <w:rFonts w:ascii="宋体" w:hAnsi="宋体" w:eastAsia="宋体" w:cs="宋体"/>
                <w:spacing w:val="10"/>
                <w:sz w:val="23"/>
                <w:szCs w:val="23"/>
              </w:rPr>
              <w:t>资</w:t>
            </w:r>
            <w:r>
              <w:rPr>
                <w:rFonts w:ascii="宋体" w:hAnsi="宋体" w:eastAsia="宋体" w:cs="宋体"/>
                <w:spacing w:val="6"/>
                <w:sz w:val="23"/>
                <w:szCs w:val="23"/>
              </w:rPr>
              <w:t>金落实情况</w:t>
            </w:r>
          </w:p>
        </w:tc>
        <w:tc>
          <w:tcPr>
            <w:tcW w:w="6480" w:type="dxa"/>
            <w:vAlign w:val="top"/>
          </w:tcPr>
          <w:p w14:paraId="6E8FA5DA">
            <w:pPr>
              <w:spacing w:before="117" w:line="229" w:lineRule="auto"/>
              <w:ind w:left="141"/>
              <w:rPr>
                <w:rFonts w:ascii="宋体" w:hAnsi="宋体" w:eastAsia="宋体" w:cs="宋体"/>
                <w:sz w:val="23"/>
                <w:szCs w:val="23"/>
              </w:rPr>
            </w:pPr>
            <w:r>
              <w:rPr>
                <w:rFonts w:ascii="宋体" w:hAnsi="宋体" w:eastAsia="宋体" w:cs="宋体"/>
                <w:spacing w:val="-2"/>
                <w:sz w:val="23"/>
                <w:szCs w:val="23"/>
              </w:rPr>
              <w:t>已落实</w:t>
            </w:r>
          </w:p>
        </w:tc>
      </w:tr>
      <w:tr w14:paraId="013FC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41" w:type="dxa"/>
            <w:vAlign w:val="top"/>
          </w:tcPr>
          <w:p w14:paraId="52003F92">
            <w:pPr>
              <w:spacing w:line="242" w:lineRule="auto"/>
              <w:rPr>
                <w:rFonts w:ascii="Arial"/>
                <w:sz w:val="21"/>
              </w:rPr>
            </w:pPr>
          </w:p>
          <w:p w14:paraId="5299F65E">
            <w:pPr>
              <w:spacing w:line="242" w:lineRule="auto"/>
              <w:rPr>
                <w:rFonts w:ascii="Arial"/>
                <w:sz w:val="21"/>
              </w:rPr>
            </w:pPr>
          </w:p>
          <w:p w14:paraId="574CD113">
            <w:pPr>
              <w:spacing w:line="242" w:lineRule="auto"/>
              <w:rPr>
                <w:rFonts w:ascii="Arial"/>
                <w:sz w:val="21"/>
              </w:rPr>
            </w:pPr>
          </w:p>
          <w:p w14:paraId="30E69F16">
            <w:pPr>
              <w:spacing w:line="242" w:lineRule="auto"/>
              <w:rPr>
                <w:rFonts w:ascii="Arial"/>
                <w:sz w:val="21"/>
              </w:rPr>
            </w:pPr>
          </w:p>
          <w:p w14:paraId="658C827C">
            <w:pPr>
              <w:spacing w:line="242" w:lineRule="auto"/>
              <w:rPr>
                <w:rFonts w:ascii="Arial"/>
                <w:sz w:val="21"/>
              </w:rPr>
            </w:pPr>
          </w:p>
          <w:p w14:paraId="72E988CB">
            <w:pPr>
              <w:spacing w:line="242" w:lineRule="auto"/>
              <w:rPr>
                <w:rFonts w:ascii="Arial"/>
                <w:sz w:val="21"/>
              </w:rPr>
            </w:pPr>
          </w:p>
          <w:p w14:paraId="719DFB6C">
            <w:pPr>
              <w:spacing w:before="74" w:line="190" w:lineRule="auto"/>
              <w:ind w:left="517"/>
              <w:rPr>
                <w:rFonts w:ascii="宋体" w:hAnsi="宋体" w:eastAsia="宋体" w:cs="宋体"/>
                <w:sz w:val="23"/>
                <w:szCs w:val="23"/>
              </w:rPr>
            </w:pPr>
            <w:r>
              <w:rPr>
                <w:rFonts w:ascii="宋体" w:hAnsi="宋体" w:eastAsia="宋体" w:cs="宋体"/>
                <w:sz w:val="23"/>
                <w:szCs w:val="23"/>
              </w:rPr>
              <w:t>8</w:t>
            </w:r>
          </w:p>
        </w:tc>
        <w:tc>
          <w:tcPr>
            <w:tcW w:w="2019" w:type="dxa"/>
            <w:vAlign w:val="top"/>
          </w:tcPr>
          <w:p w14:paraId="6F3B7A45">
            <w:pPr>
              <w:spacing w:line="243" w:lineRule="auto"/>
              <w:rPr>
                <w:rFonts w:ascii="Arial"/>
                <w:sz w:val="21"/>
              </w:rPr>
            </w:pPr>
          </w:p>
          <w:p w14:paraId="1E209C7B">
            <w:pPr>
              <w:spacing w:line="243" w:lineRule="auto"/>
              <w:rPr>
                <w:rFonts w:ascii="Arial"/>
                <w:sz w:val="21"/>
              </w:rPr>
            </w:pPr>
          </w:p>
          <w:p w14:paraId="4CF4AFDB">
            <w:pPr>
              <w:spacing w:line="243" w:lineRule="auto"/>
              <w:rPr>
                <w:rFonts w:ascii="Arial"/>
                <w:sz w:val="21"/>
              </w:rPr>
            </w:pPr>
          </w:p>
          <w:p w14:paraId="57058976">
            <w:pPr>
              <w:spacing w:line="243" w:lineRule="auto"/>
              <w:rPr>
                <w:rFonts w:ascii="Arial"/>
                <w:sz w:val="21"/>
              </w:rPr>
            </w:pPr>
          </w:p>
          <w:p w14:paraId="2899F894">
            <w:pPr>
              <w:spacing w:line="244" w:lineRule="auto"/>
              <w:rPr>
                <w:rFonts w:ascii="Arial"/>
                <w:sz w:val="21"/>
              </w:rPr>
            </w:pPr>
          </w:p>
          <w:p w14:paraId="238C3393">
            <w:pPr>
              <w:spacing w:before="75" w:line="331" w:lineRule="auto"/>
              <w:ind w:left="714" w:right="230" w:hanging="480"/>
              <w:rPr>
                <w:rFonts w:ascii="宋体" w:hAnsi="宋体" w:eastAsia="宋体" w:cs="宋体"/>
                <w:sz w:val="23"/>
                <w:szCs w:val="23"/>
              </w:rPr>
            </w:pPr>
            <w:r>
              <w:rPr>
                <w:rFonts w:ascii="宋体" w:hAnsi="宋体" w:eastAsia="宋体" w:cs="宋体"/>
                <w:spacing w:val="9"/>
                <w:sz w:val="23"/>
                <w:szCs w:val="23"/>
              </w:rPr>
              <w:t>采购预算、内</w:t>
            </w:r>
            <w:r>
              <w:rPr>
                <w:rFonts w:ascii="宋体" w:hAnsi="宋体" w:eastAsia="宋体" w:cs="宋体"/>
                <w:spacing w:val="7"/>
                <w:sz w:val="23"/>
                <w:szCs w:val="23"/>
              </w:rPr>
              <w:t>容及范围</w:t>
            </w:r>
          </w:p>
        </w:tc>
        <w:tc>
          <w:tcPr>
            <w:tcW w:w="6480" w:type="dxa"/>
            <w:vAlign w:val="top"/>
          </w:tcPr>
          <w:p w14:paraId="1628DE10">
            <w:pPr>
              <w:spacing w:before="118" w:line="227" w:lineRule="auto"/>
              <w:ind w:left="113"/>
              <w:rPr>
                <w:rFonts w:hint="eastAsia" w:ascii="宋体" w:hAnsi="宋体" w:eastAsia="宋体" w:cs="宋体"/>
                <w:spacing w:val="6"/>
                <w:sz w:val="23"/>
                <w:szCs w:val="23"/>
                <w:lang w:val="en-US" w:eastAsia="zh-CN"/>
              </w:rPr>
            </w:pPr>
            <w:r>
              <w:rPr>
                <w:rFonts w:ascii="宋体" w:hAnsi="宋体" w:eastAsia="宋体" w:cs="宋体"/>
                <w:spacing w:val="6"/>
                <w:sz w:val="23"/>
                <w:szCs w:val="23"/>
              </w:rPr>
              <w:t>采购预算：</w:t>
            </w:r>
            <w:r>
              <w:rPr>
                <w:rFonts w:hint="eastAsia" w:ascii="宋体" w:hAnsi="宋体" w:eastAsia="宋体" w:cs="宋体"/>
                <w:spacing w:val="6"/>
                <w:sz w:val="23"/>
                <w:szCs w:val="23"/>
                <w:lang w:val="en-US" w:eastAsia="zh-CN"/>
              </w:rPr>
              <w:t>2201580.00元</w:t>
            </w:r>
          </w:p>
          <w:p w14:paraId="7762A2EB">
            <w:pPr>
              <w:spacing w:before="118" w:line="227" w:lineRule="auto"/>
              <w:ind w:left="113"/>
              <w:rPr>
                <w:rFonts w:ascii="宋体" w:hAnsi="宋体" w:eastAsia="宋体" w:cs="宋体"/>
                <w:sz w:val="23"/>
                <w:szCs w:val="23"/>
              </w:rPr>
            </w:pPr>
            <w:r>
              <w:rPr>
                <w:rFonts w:ascii="宋体" w:hAnsi="宋体" w:eastAsia="宋体" w:cs="宋体"/>
                <w:spacing w:val="6"/>
                <w:sz w:val="23"/>
                <w:szCs w:val="23"/>
              </w:rPr>
              <w:t>最高投标限价：</w:t>
            </w:r>
            <w:r>
              <w:rPr>
                <w:rFonts w:hint="eastAsia" w:ascii="宋体" w:hAnsi="宋体" w:eastAsia="宋体" w:cs="宋体"/>
                <w:spacing w:val="6"/>
                <w:sz w:val="23"/>
                <w:szCs w:val="23"/>
                <w:lang w:val="en-US" w:eastAsia="zh-CN"/>
              </w:rPr>
              <w:t>2201580.00元</w:t>
            </w:r>
            <w:r>
              <w:rPr>
                <w:rFonts w:ascii="宋体" w:hAnsi="宋体" w:eastAsia="宋体" w:cs="宋体"/>
                <w:spacing w:val="6"/>
                <w:sz w:val="23"/>
                <w:szCs w:val="23"/>
              </w:rPr>
              <w:t>，投标报价不得高于最高</w:t>
            </w:r>
            <w:r>
              <w:rPr>
                <w:rFonts w:ascii="宋体" w:hAnsi="宋体" w:eastAsia="宋体" w:cs="宋体"/>
                <w:spacing w:val="2"/>
                <w:sz w:val="23"/>
                <w:szCs w:val="23"/>
              </w:rPr>
              <w:t>投</w:t>
            </w:r>
            <w:r>
              <w:rPr>
                <w:rFonts w:ascii="宋体" w:hAnsi="宋体" w:eastAsia="宋体" w:cs="宋体"/>
                <w:spacing w:val="16"/>
                <w:sz w:val="23"/>
                <w:szCs w:val="23"/>
              </w:rPr>
              <w:t>标</w:t>
            </w:r>
            <w:r>
              <w:rPr>
                <w:rFonts w:ascii="宋体" w:hAnsi="宋体" w:eastAsia="宋体" w:cs="宋体"/>
                <w:spacing w:val="9"/>
                <w:sz w:val="23"/>
                <w:szCs w:val="23"/>
              </w:rPr>
              <w:t>限</w:t>
            </w:r>
            <w:r>
              <w:rPr>
                <w:rFonts w:ascii="宋体" w:hAnsi="宋体" w:eastAsia="宋体" w:cs="宋体"/>
                <w:spacing w:val="8"/>
                <w:sz w:val="23"/>
                <w:szCs w:val="23"/>
              </w:rPr>
              <w:t>价，否则响应文件将被拒绝。</w:t>
            </w:r>
          </w:p>
          <w:p w14:paraId="58B63AD2">
            <w:pPr>
              <w:spacing w:line="400" w:lineRule="exact"/>
              <w:ind w:left="113"/>
              <w:rPr>
                <w:rFonts w:hint="eastAsia" w:ascii="宋体" w:hAnsi="宋体" w:eastAsia="宋体" w:cs="宋体"/>
                <w:spacing w:val="8"/>
                <w:sz w:val="23"/>
                <w:szCs w:val="23"/>
                <w:lang w:eastAsia="zh-CN"/>
              </w:rPr>
            </w:pPr>
            <w:r>
              <w:rPr>
                <w:rFonts w:ascii="宋体" w:hAnsi="宋体" w:eastAsia="宋体" w:cs="宋体"/>
                <w:spacing w:val="8"/>
                <w:sz w:val="23"/>
                <w:szCs w:val="23"/>
              </w:rPr>
              <w:t>建设规模</w:t>
            </w:r>
            <w:r>
              <w:rPr>
                <w:rFonts w:hint="eastAsia" w:ascii="宋体" w:hAnsi="宋体" w:eastAsia="宋体" w:cs="宋体"/>
                <w:spacing w:val="8"/>
                <w:sz w:val="23"/>
                <w:szCs w:val="23"/>
                <w:lang w:eastAsia="zh-CN"/>
              </w:rPr>
              <w:t>：对县域内农村公路进行小修养护及安全隐患整治。</w:t>
            </w:r>
          </w:p>
          <w:p w14:paraId="5867C39E">
            <w:pPr>
              <w:spacing w:line="400" w:lineRule="exact"/>
              <w:ind w:left="113"/>
              <w:rPr>
                <w:rFonts w:ascii="宋体" w:hAnsi="宋体" w:eastAsia="宋体" w:cs="宋体"/>
                <w:sz w:val="23"/>
                <w:szCs w:val="23"/>
              </w:rPr>
            </w:pPr>
            <w:r>
              <w:rPr>
                <w:rFonts w:hint="eastAsia" w:ascii="宋体" w:hAnsi="宋体" w:eastAsia="宋体" w:cs="宋体"/>
                <w:spacing w:val="8"/>
                <w:sz w:val="23"/>
                <w:szCs w:val="23"/>
                <w:lang w:val="zh-CN" w:eastAsia="zh-CN"/>
              </w:rPr>
              <w:t>采购范围：本工程工程量清单及施工图图纸内全部工作内容</w:t>
            </w:r>
          </w:p>
        </w:tc>
      </w:tr>
      <w:tr w14:paraId="403F0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141" w:type="dxa"/>
            <w:vAlign w:val="top"/>
          </w:tcPr>
          <w:p w14:paraId="52144F34">
            <w:pPr>
              <w:spacing w:line="293" w:lineRule="auto"/>
              <w:rPr>
                <w:rFonts w:ascii="Arial"/>
                <w:sz w:val="21"/>
              </w:rPr>
            </w:pPr>
          </w:p>
          <w:p w14:paraId="0B0F385E">
            <w:pPr>
              <w:spacing w:line="294" w:lineRule="auto"/>
              <w:rPr>
                <w:rFonts w:ascii="Arial"/>
                <w:sz w:val="21"/>
              </w:rPr>
            </w:pPr>
          </w:p>
          <w:p w14:paraId="2BE6EEC9">
            <w:pPr>
              <w:spacing w:before="75" w:line="190" w:lineRule="auto"/>
              <w:ind w:left="517"/>
              <w:rPr>
                <w:rFonts w:ascii="宋体" w:hAnsi="宋体" w:eastAsia="宋体" w:cs="宋体"/>
                <w:sz w:val="23"/>
                <w:szCs w:val="23"/>
              </w:rPr>
            </w:pPr>
            <w:r>
              <w:rPr>
                <w:rFonts w:ascii="宋体" w:hAnsi="宋体" w:eastAsia="宋体" w:cs="宋体"/>
                <w:sz w:val="23"/>
                <w:szCs w:val="23"/>
              </w:rPr>
              <w:t>9</w:t>
            </w:r>
          </w:p>
        </w:tc>
        <w:tc>
          <w:tcPr>
            <w:tcW w:w="2019" w:type="dxa"/>
            <w:vAlign w:val="top"/>
          </w:tcPr>
          <w:p w14:paraId="1C635674">
            <w:pPr>
              <w:spacing w:line="274" w:lineRule="auto"/>
              <w:rPr>
                <w:rFonts w:ascii="Arial"/>
                <w:sz w:val="21"/>
              </w:rPr>
            </w:pPr>
          </w:p>
          <w:p w14:paraId="30E52387">
            <w:pPr>
              <w:spacing w:line="275" w:lineRule="auto"/>
              <w:rPr>
                <w:rFonts w:ascii="Arial"/>
                <w:sz w:val="21"/>
              </w:rPr>
            </w:pPr>
          </w:p>
          <w:p w14:paraId="3484D70C">
            <w:pPr>
              <w:spacing w:before="75" w:line="229" w:lineRule="auto"/>
              <w:ind w:left="835"/>
              <w:rPr>
                <w:rFonts w:ascii="宋体" w:hAnsi="宋体" w:eastAsia="宋体" w:cs="宋体"/>
                <w:sz w:val="23"/>
                <w:szCs w:val="23"/>
              </w:rPr>
            </w:pPr>
            <w:r>
              <w:rPr>
                <w:rFonts w:ascii="宋体" w:hAnsi="宋体" w:eastAsia="宋体" w:cs="宋体"/>
                <w:spacing w:val="4"/>
                <w:sz w:val="23"/>
                <w:szCs w:val="23"/>
                <w:highlight w:val="none"/>
              </w:rPr>
              <w:t>工</w:t>
            </w:r>
            <w:r>
              <w:rPr>
                <w:rFonts w:ascii="宋体" w:hAnsi="宋体" w:eastAsia="宋体" w:cs="宋体"/>
                <w:spacing w:val="3"/>
                <w:sz w:val="23"/>
                <w:szCs w:val="23"/>
                <w:highlight w:val="none"/>
              </w:rPr>
              <w:t>期</w:t>
            </w:r>
          </w:p>
        </w:tc>
        <w:tc>
          <w:tcPr>
            <w:tcW w:w="6480" w:type="dxa"/>
            <w:vAlign w:val="top"/>
          </w:tcPr>
          <w:p w14:paraId="37FDBB28">
            <w:pPr>
              <w:spacing w:before="226" w:line="240" w:lineRule="auto"/>
              <w:ind w:left="114"/>
              <w:rPr>
                <w:rFonts w:hint="eastAsia"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计划工期：施工工期90天。</w:t>
            </w:r>
          </w:p>
          <w:p w14:paraId="66BE13BB">
            <w:pPr>
              <w:spacing w:before="226" w:line="240" w:lineRule="auto"/>
              <w:ind w:left="114"/>
              <w:rPr>
                <w:rFonts w:hint="eastAsia"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计划开工日期：2025年07月05日；</w:t>
            </w:r>
          </w:p>
          <w:p w14:paraId="53E7D6CF">
            <w:pPr>
              <w:spacing w:before="226" w:line="240" w:lineRule="auto"/>
              <w:ind w:left="114"/>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计划交工日期：2025年10月02日；</w:t>
            </w:r>
          </w:p>
        </w:tc>
      </w:tr>
      <w:tr w14:paraId="1EA83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141" w:type="dxa"/>
            <w:vAlign w:val="top"/>
          </w:tcPr>
          <w:p w14:paraId="44617611">
            <w:pPr>
              <w:spacing w:line="334" w:lineRule="auto"/>
              <w:rPr>
                <w:rFonts w:ascii="Arial"/>
                <w:sz w:val="21"/>
              </w:rPr>
            </w:pPr>
          </w:p>
          <w:p w14:paraId="293059E5">
            <w:pPr>
              <w:spacing w:before="75"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2019" w:type="dxa"/>
            <w:vAlign w:val="top"/>
          </w:tcPr>
          <w:p w14:paraId="3651EF93">
            <w:pPr>
              <w:spacing w:line="297" w:lineRule="auto"/>
              <w:rPr>
                <w:rFonts w:ascii="Arial"/>
                <w:sz w:val="21"/>
              </w:rPr>
            </w:pPr>
          </w:p>
          <w:p w14:paraId="0B9E2E38">
            <w:pPr>
              <w:spacing w:before="75" w:line="229" w:lineRule="auto"/>
              <w:ind w:left="596"/>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量要求</w:t>
            </w:r>
          </w:p>
        </w:tc>
        <w:tc>
          <w:tcPr>
            <w:tcW w:w="6480" w:type="dxa"/>
            <w:vAlign w:val="top"/>
          </w:tcPr>
          <w:p w14:paraId="19B860D0">
            <w:pPr>
              <w:spacing w:before="230" w:line="228" w:lineRule="auto"/>
              <w:ind w:left="115"/>
              <w:rPr>
                <w:rFonts w:ascii="宋体" w:hAnsi="宋体" w:eastAsia="宋体" w:cs="宋体"/>
                <w:sz w:val="23"/>
                <w:szCs w:val="23"/>
              </w:rPr>
            </w:pPr>
            <w:r>
              <w:rPr>
                <w:rFonts w:ascii="宋体" w:hAnsi="宋体" w:eastAsia="宋体" w:cs="宋体"/>
                <w:spacing w:val="17"/>
                <w:sz w:val="23"/>
                <w:szCs w:val="23"/>
              </w:rPr>
              <w:t>标</w:t>
            </w:r>
            <w:r>
              <w:rPr>
                <w:rFonts w:ascii="宋体" w:hAnsi="宋体" w:eastAsia="宋体" w:cs="宋体"/>
                <w:spacing w:val="10"/>
                <w:sz w:val="23"/>
                <w:szCs w:val="23"/>
              </w:rPr>
              <w:t>段工程交工验收的质量评定：</w:t>
            </w:r>
            <w:r>
              <w:rPr>
                <w:rFonts w:ascii="宋体" w:hAnsi="宋体" w:eastAsia="宋体" w:cs="宋体"/>
                <w:spacing w:val="10"/>
                <w:sz w:val="23"/>
                <w:szCs w:val="23"/>
                <w:u w:val="single" w:color="auto"/>
              </w:rPr>
              <w:t xml:space="preserve"> 合格。</w:t>
            </w:r>
          </w:p>
          <w:p w14:paraId="0B816A3B">
            <w:pPr>
              <w:spacing w:before="114" w:line="228" w:lineRule="auto"/>
              <w:ind w:left="115"/>
              <w:rPr>
                <w:rFonts w:ascii="宋体" w:hAnsi="宋体" w:eastAsia="宋体" w:cs="宋体"/>
                <w:sz w:val="23"/>
                <w:szCs w:val="23"/>
              </w:rPr>
            </w:pPr>
            <w:r>
              <w:rPr>
                <w:rFonts w:ascii="宋体" w:hAnsi="宋体" w:eastAsia="宋体" w:cs="宋体"/>
                <w:spacing w:val="13"/>
                <w:sz w:val="23"/>
                <w:szCs w:val="23"/>
              </w:rPr>
              <w:t>竣</w:t>
            </w:r>
            <w:r>
              <w:rPr>
                <w:rFonts w:ascii="宋体" w:hAnsi="宋体" w:eastAsia="宋体" w:cs="宋体"/>
                <w:spacing w:val="8"/>
                <w:sz w:val="23"/>
                <w:szCs w:val="23"/>
              </w:rPr>
              <w:t>工验收的质量评定：</w:t>
            </w:r>
            <w:r>
              <w:rPr>
                <w:rFonts w:ascii="宋体" w:hAnsi="宋体" w:eastAsia="宋体" w:cs="宋体"/>
                <w:spacing w:val="8"/>
                <w:sz w:val="23"/>
                <w:szCs w:val="23"/>
                <w:u w:val="single" w:color="auto"/>
              </w:rPr>
              <w:t>合格</w:t>
            </w:r>
            <w:r>
              <w:rPr>
                <w:rFonts w:ascii="宋体" w:hAnsi="宋体" w:eastAsia="宋体" w:cs="宋体"/>
                <w:spacing w:val="8"/>
                <w:sz w:val="23"/>
                <w:szCs w:val="23"/>
              </w:rPr>
              <w:t>。</w:t>
            </w:r>
          </w:p>
        </w:tc>
      </w:tr>
      <w:tr w14:paraId="5702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41" w:type="dxa"/>
            <w:vAlign w:val="top"/>
          </w:tcPr>
          <w:p w14:paraId="00DF066F">
            <w:pPr>
              <w:spacing w:line="279" w:lineRule="auto"/>
              <w:rPr>
                <w:rFonts w:ascii="Arial"/>
                <w:sz w:val="21"/>
              </w:rPr>
            </w:pPr>
          </w:p>
          <w:p w14:paraId="0D98F97E">
            <w:pPr>
              <w:spacing w:before="75" w:line="192"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2019" w:type="dxa"/>
            <w:vAlign w:val="top"/>
          </w:tcPr>
          <w:p w14:paraId="3ECA6BBF">
            <w:pPr>
              <w:spacing w:before="284" w:line="229" w:lineRule="auto"/>
              <w:ind w:left="597"/>
              <w:rPr>
                <w:rFonts w:ascii="宋体" w:hAnsi="宋体" w:eastAsia="宋体" w:cs="宋体"/>
                <w:sz w:val="23"/>
                <w:szCs w:val="23"/>
              </w:rPr>
            </w:pPr>
            <w:r>
              <w:rPr>
                <w:rFonts w:ascii="宋体" w:hAnsi="宋体" w:eastAsia="宋体" w:cs="宋体"/>
                <w:spacing w:val="7"/>
                <w:sz w:val="23"/>
                <w:szCs w:val="23"/>
              </w:rPr>
              <w:t>安</w:t>
            </w:r>
            <w:r>
              <w:rPr>
                <w:rFonts w:ascii="宋体" w:hAnsi="宋体" w:eastAsia="宋体" w:cs="宋体"/>
                <w:spacing w:val="6"/>
                <w:sz w:val="23"/>
                <w:szCs w:val="23"/>
              </w:rPr>
              <w:t>全目标</w:t>
            </w:r>
          </w:p>
        </w:tc>
        <w:tc>
          <w:tcPr>
            <w:tcW w:w="6480" w:type="dxa"/>
            <w:vAlign w:val="top"/>
          </w:tcPr>
          <w:p w14:paraId="0C40CD9A">
            <w:pPr>
              <w:spacing w:before="121" w:line="274" w:lineRule="auto"/>
              <w:ind w:left="117" w:right="204"/>
              <w:rPr>
                <w:rFonts w:ascii="宋体" w:hAnsi="宋体" w:eastAsia="宋体" w:cs="宋体"/>
                <w:sz w:val="23"/>
                <w:szCs w:val="23"/>
              </w:rPr>
            </w:pPr>
            <w:r>
              <w:rPr>
                <w:rFonts w:ascii="宋体" w:hAnsi="宋体" w:eastAsia="宋体" w:cs="宋体"/>
                <w:spacing w:val="16"/>
                <w:sz w:val="23"/>
                <w:szCs w:val="23"/>
              </w:rPr>
              <w:t>各</w:t>
            </w:r>
            <w:r>
              <w:rPr>
                <w:rFonts w:ascii="宋体" w:hAnsi="宋体" w:eastAsia="宋体" w:cs="宋体"/>
                <w:spacing w:val="11"/>
                <w:sz w:val="23"/>
                <w:szCs w:val="23"/>
              </w:rPr>
              <w:t>类生产安全责任事故死亡人数为零，不发生一般火灾事</w:t>
            </w:r>
            <w:r>
              <w:rPr>
                <w:rFonts w:ascii="宋体" w:hAnsi="宋体" w:eastAsia="宋体" w:cs="宋体"/>
                <w:spacing w:val="-2"/>
                <w:sz w:val="23"/>
                <w:szCs w:val="23"/>
              </w:rPr>
              <w:t>故。</w:t>
            </w:r>
          </w:p>
        </w:tc>
      </w:tr>
      <w:tr w14:paraId="74BB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41" w:type="dxa"/>
            <w:vAlign w:val="top"/>
          </w:tcPr>
          <w:p w14:paraId="5E1831D9">
            <w:pPr>
              <w:spacing w:before="75" w:line="192"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2019" w:type="dxa"/>
            <w:vAlign w:val="top"/>
          </w:tcPr>
          <w:p w14:paraId="0B93327C">
            <w:pPr>
              <w:spacing w:before="75" w:line="228" w:lineRule="auto"/>
              <w:ind w:left="595"/>
              <w:rPr>
                <w:rFonts w:ascii="宋体" w:hAnsi="宋体" w:eastAsia="宋体" w:cs="宋体"/>
                <w:sz w:val="23"/>
                <w:szCs w:val="23"/>
                <w:highlight w:val="none"/>
              </w:rPr>
            </w:pPr>
            <w:r>
              <w:rPr>
                <w:rFonts w:ascii="宋体" w:hAnsi="宋体" w:eastAsia="宋体" w:cs="宋体"/>
                <w:spacing w:val="9"/>
                <w:sz w:val="23"/>
                <w:szCs w:val="23"/>
                <w:highlight w:val="none"/>
              </w:rPr>
              <w:t>付</w:t>
            </w:r>
            <w:r>
              <w:rPr>
                <w:rFonts w:ascii="宋体" w:hAnsi="宋体" w:eastAsia="宋体" w:cs="宋体"/>
                <w:spacing w:val="7"/>
                <w:sz w:val="23"/>
                <w:szCs w:val="23"/>
                <w:highlight w:val="none"/>
              </w:rPr>
              <w:t>款方式</w:t>
            </w:r>
          </w:p>
        </w:tc>
        <w:tc>
          <w:tcPr>
            <w:tcW w:w="6480" w:type="dxa"/>
            <w:vAlign w:val="top"/>
          </w:tcPr>
          <w:p w14:paraId="785C9011">
            <w:pPr>
              <w:spacing w:before="121" w:line="274" w:lineRule="auto"/>
              <w:ind w:left="117" w:right="204"/>
              <w:rPr>
                <w:highlight w:val="none"/>
              </w:rPr>
            </w:pPr>
            <w:r>
              <w:rPr>
                <w:rFonts w:ascii="宋体" w:hAnsi="宋体" w:eastAsia="宋体" w:cs="宋体"/>
                <w:spacing w:val="11"/>
                <w:sz w:val="23"/>
                <w:szCs w:val="23"/>
              </w:rPr>
              <w:t>质量保证金限额：3%合同价格。最终付款方式按中标后合同约定。</w:t>
            </w:r>
          </w:p>
        </w:tc>
      </w:tr>
      <w:tr w14:paraId="6DBE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2" w:hRule="atLeast"/>
        </w:trPr>
        <w:tc>
          <w:tcPr>
            <w:tcW w:w="1141" w:type="dxa"/>
            <w:vAlign w:val="top"/>
          </w:tcPr>
          <w:p w14:paraId="59978420">
            <w:pPr>
              <w:spacing w:line="244" w:lineRule="auto"/>
              <w:rPr>
                <w:rFonts w:ascii="Arial"/>
                <w:sz w:val="21"/>
              </w:rPr>
            </w:pPr>
          </w:p>
          <w:p w14:paraId="341B83A1">
            <w:pPr>
              <w:spacing w:line="244" w:lineRule="auto"/>
              <w:rPr>
                <w:rFonts w:ascii="Arial"/>
                <w:sz w:val="21"/>
              </w:rPr>
            </w:pPr>
          </w:p>
          <w:p w14:paraId="7FF00F2A">
            <w:pPr>
              <w:spacing w:line="245" w:lineRule="auto"/>
              <w:rPr>
                <w:rFonts w:ascii="Arial"/>
                <w:sz w:val="21"/>
              </w:rPr>
            </w:pPr>
          </w:p>
          <w:p w14:paraId="0D25523F">
            <w:pPr>
              <w:spacing w:line="245" w:lineRule="auto"/>
              <w:rPr>
                <w:rFonts w:ascii="Arial"/>
                <w:sz w:val="21"/>
              </w:rPr>
            </w:pPr>
          </w:p>
          <w:p w14:paraId="380120BF">
            <w:pPr>
              <w:spacing w:line="245" w:lineRule="auto"/>
              <w:rPr>
                <w:rFonts w:ascii="Arial"/>
                <w:sz w:val="21"/>
              </w:rPr>
            </w:pPr>
          </w:p>
          <w:p w14:paraId="1AF39746">
            <w:pPr>
              <w:spacing w:line="245" w:lineRule="auto"/>
              <w:rPr>
                <w:rFonts w:ascii="Arial"/>
                <w:sz w:val="21"/>
              </w:rPr>
            </w:pPr>
          </w:p>
          <w:p w14:paraId="6C431400">
            <w:pPr>
              <w:spacing w:line="245" w:lineRule="auto"/>
              <w:rPr>
                <w:rFonts w:ascii="Arial"/>
                <w:sz w:val="21"/>
              </w:rPr>
            </w:pPr>
          </w:p>
          <w:p w14:paraId="39DFB13F">
            <w:pPr>
              <w:spacing w:line="245" w:lineRule="auto"/>
              <w:rPr>
                <w:rFonts w:ascii="Arial"/>
                <w:sz w:val="21"/>
              </w:rPr>
            </w:pPr>
          </w:p>
          <w:p w14:paraId="7DC4DA71">
            <w:pPr>
              <w:spacing w:line="245" w:lineRule="auto"/>
              <w:rPr>
                <w:rFonts w:ascii="Arial"/>
                <w:sz w:val="21"/>
              </w:rPr>
            </w:pPr>
          </w:p>
          <w:p w14:paraId="0E187477">
            <w:pPr>
              <w:spacing w:line="245" w:lineRule="auto"/>
              <w:rPr>
                <w:rFonts w:ascii="Arial"/>
                <w:sz w:val="21"/>
              </w:rPr>
            </w:pPr>
          </w:p>
          <w:p w14:paraId="557CD852">
            <w:pPr>
              <w:spacing w:line="245" w:lineRule="auto"/>
              <w:rPr>
                <w:rFonts w:ascii="Arial"/>
                <w:sz w:val="21"/>
              </w:rPr>
            </w:pPr>
          </w:p>
          <w:p w14:paraId="2C57AF44">
            <w:pPr>
              <w:spacing w:line="245" w:lineRule="auto"/>
              <w:rPr>
                <w:rFonts w:ascii="Arial"/>
                <w:sz w:val="21"/>
              </w:rPr>
            </w:pPr>
          </w:p>
          <w:p w14:paraId="2F6486B5">
            <w:pPr>
              <w:spacing w:line="245" w:lineRule="auto"/>
              <w:rPr>
                <w:rFonts w:ascii="Arial"/>
                <w:sz w:val="21"/>
              </w:rPr>
            </w:pPr>
          </w:p>
          <w:p w14:paraId="49358923">
            <w:pPr>
              <w:spacing w:line="245" w:lineRule="auto"/>
              <w:rPr>
                <w:rFonts w:ascii="Arial"/>
                <w:sz w:val="21"/>
              </w:rPr>
            </w:pPr>
          </w:p>
          <w:p w14:paraId="14866379">
            <w:pPr>
              <w:spacing w:line="245" w:lineRule="auto"/>
              <w:rPr>
                <w:rFonts w:ascii="Arial"/>
                <w:sz w:val="21"/>
              </w:rPr>
            </w:pPr>
          </w:p>
          <w:p w14:paraId="51D186B6">
            <w:pPr>
              <w:spacing w:line="245" w:lineRule="auto"/>
              <w:rPr>
                <w:rFonts w:ascii="Arial"/>
                <w:sz w:val="21"/>
              </w:rPr>
            </w:pPr>
          </w:p>
          <w:p w14:paraId="14947B38">
            <w:pPr>
              <w:spacing w:line="245" w:lineRule="auto"/>
              <w:rPr>
                <w:rFonts w:ascii="Arial"/>
                <w:sz w:val="21"/>
              </w:rPr>
            </w:pPr>
          </w:p>
          <w:p w14:paraId="0660165F">
            <w:pPr>
              <w:spacing w:line="245" w:lineRule="auto"/>
              <w:rPr>
                <w:rFonts w:ascii="Arial"/>
                <w:sz w:val="21"/>
              </w:rPr>
            </w:pPr>
          </w:p>
          <w:p w14:paraId="71BE3857">
            <w:pPr>
              <w:spacing w:before="75"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2019" w:type="dxa"/>
            <w:vAlign w:val="top"/>
          </w:tcPr>
          <w:p w14:paraId="48B48976">
            <w:pPr>
              <w:spacing w:line="245" w:lineRule="auto"/>
              <w:rPr>
                <w:rFonts w:ascii="Arial"/>
                <w:sz w:val="21"/>
              </w:rPr>
            </w:pPr>
          </w:p>
          <w:p w14:paraId="5A9A94F4">
            <w:pPr>
              <w:spacing w:line="245" w:lineRule="auto"/>
              <w:rPr>
                <w:rFonts w:ascii="Arial"/>
                <w:sz w:val="21"/>
              </w:rPr>
            </w:pPr>
          </w:p>
          <w:p w14:paraId="1EF0D1AC">
            <w:pPr>
              <w:spacing w:line="245" w:lineRule="auto"/>
              <w:rPr>
                <w:rFonts w:ascii="Arial"/>
                <w:sz w:val="21"/>
              </w:rPr>
            </w:pPr>
          </w:p>
          <w:p w14:paraId="3D938F2B">
            <w:pPr>
              <w:spacing w:line="245" w:lineRule="auto"/>
              <w:rPr>
                <w:rFonts w:ascii="Arial"/>
                <w:sz w:val="21"/>
              </w:rPr>
            </w:pPr>
          </w:p>
          <w:p w14:paraId="44821D53">
            <w:pPr>
              <w:spacing w:line="245" w:lineRule="auto"/>
              <w:rPr>
                <w:rFonts w:ascii="Arial"/>
                <w:sz w:val="21"/>
              </w:rPr>
            </w:pPr>
          </w:p>
          <w:p w14:paraId="20C581D3">
            <w:pPr>
              <w:spacing w:line="245" w:lineRule="auto"/>
              <w:rPr>
                <w:rFonts w:ascii="Arial"/>
                <w:sz w:val="21"/>
              </w:rPr>
            </w:pPr>
          </w:p>
          <w:p w14:paraId="6C777BA7">
            <w:pPr>
              <w:spacing w:line="245" w:lineRule="auto"/>
              <w:rPr>
                <w:rFonts w:ascii="Arial"/>
                <w:sz w:val="21"/>
              </w:rPr>
            </w:pPr>
          </w:p>
          <w:p w14:paraId="20B2E548">
            <w:pPr>
              <w:spacing w:line="245" w:lineRule="auto"/>
              <w:rPr>
                <w:rFonts w:ascii="Arial"/>
                <w:sz w:val="21"/>
              </w:rPr>
            </w:pPr>
          </w:p>
          <w:p w14:paraId="3FD7AADB">
            <w:pPr>
              <w:spacing w:line="245" w:lineRule="auto"/>
              <w:rPr>
                <w:rFonts w:ascii="Arial"/>
                <w:sz w:val="21"/>
              </w:rPr>
            </w:pPr>
          </w:p>
          <w:p w14:paraId="1189992C">
            <w:pPr>
              <w:spacing w:line="246" w:lineRule="auto"/>
              <w:rPr>
                <w:rFonts w:ascii="Arial"/>
                <w:sz w:val="21"/>
              </w:rPr>
            </w:pPr>
          </w:p>
          <w:p w14:paraId="7D1377C8">
            <w:pPr>
              <w:spacing w:line="246" w:lineRule="auto"/>
              <w:rPr>
                <w:rFonts w:ascii="Arial"/>
                <w:sz w:val="21"/>
              </w:rPr>
            </w:pPr>
          </w:p>
          <w:p w14:paraId="0C793DC7">
            <w:pPr>
              <w:spacing w:line="246" w:lineRule="auto"/>
              <w:rPr>
                <w:rFonts w:ascii="Arial"/>
                <w:sz w:val="21"/>
              </w:rPr>
            </w:pPr>
          </w:p>
          <w:p w14:paraId="4CC6766F">
            <w:pPr>
              <w:spacing w:line="246" w:lineRule="auto"/>
              <w:rPr>
                <w:rFonts w:ascii="Arial"/>
                <w:sz w:val="21"/>
              </w:rPr>
            </w:pPr>
          </w:p>
          <w:p w14:paraId="61A13FBE">
            <w:pPr>
              <w:spacing w:line="246" w:lineRule="auto"/>
              <w:rPr>
                <w:rFonts w:ascii="Arial"/>
                <w:sz w:val="21"/>
              </w:rPr>
            </w:pPr>
          </w:p>
          <w:p w14:paraId="62A35844">
            <w:pPr>
              <w:spacing w:line="246" w:lineRule="auto"/>
              <w:rPr>
                <w:rFonts w:ascii="Arial"/>
                <w:sz w:val="21"/>
              </w:rPr>
            </w:pPr>
          </w:p>
          <w:p w14:paraId="27CECD60">
            <w:pPr>
              <w:spacing w:line="246" w:lineRule="auto"/>
              <w:rPr>
                <w:rFonts w:ascii="Arial"/>
                <w:sz w:val="21"/>
              </w:rPr>
            </w:pPr>
          </w:p>
          <w:p w14:paraId="71B5C0E5">
            <w:pPr>
              <w:spacing w:line="246" w:lineRule="auto"/>
              <w:rPr>
                <w:rFonts w:ascii="Arial"/>
                <w:sz w:val="21"/>
              </w:rPr>
            </w:pPr>
          </w:p>
          <w:p w14:paraId="5264B483">
            <w:pPr>
              <w:spacing w:before="75" w:line="333" w:lineRule="auto"/>
              <w:ind w:left="844" w:right="150" w:hanging="729"/>
              <w:rPr>
                <w:rFonts w:ascii="宋体" w:hAnsi="宋体" w:eastAsia="宋体" w:cs="宋体"/>
                <w:sz w:val="23"/>
                <w:szCs w:val="23"/>
              </w:rPr>
            </w:pPr>
            <w:r>
              <w:rPr>
                <w:rFonts w:ascii="宋体" w:hAnsi="宋体" w:eastAsia="宋体" w:cs="宋体"/>
                <w:spacing w:val="4"/>
                <w:sz w:val="23"/>
                <w:szCs w:val="23"/>
              </w:rPr>
              <w:t>供应商资质条件</w:t>
            </w:r>
            <w:r>
              <w:rPr>
                <w:rFonts w:ascii="宋体" w:hAnsi="宋体" w:eastAsia="宋体" w:cs="宋体"/>
                <w:spacing w:val="2"/>
                <w:sz w:val="23"/>
                <w:szCs w:val="23"/>
              </w:rPr>
              <w:t>、</w:t>
            </w:r>
            <w:r>
              <w:rPr>
                <w:rFonts w:ascii="宋体" w:hAnsi="宋体" w:eastAsia="宋体" w:cs="宋体"/>
                <w:spacing w:val="1"/>
                <w:sz w:val="23"/>
                <w:szCs w:val="23"/>
              </w:rPr>
              <w:t>能</w:t>
            </w:r>
            <w:r>
              <w:rPr>
                <w:rFonts w:ascii="宋体" w:hAnsi="宋体" w:eastAsia="宋体" w:cs="宋体"/>
                <w:sz w:val="23"/>
                <w:szCs w:val="23"/>
              </w:rPr>
              <w:t>力</w:t>
            </w:r>
          </w:p>
        </w:tc>
        <w:tc>
          <w:tcPr>
            <w:tcW w:w="6480" w:type="dxa"/>
            <w:vAlign w:val="top"/>
          </w:tcPr>
          <w:p w14:paraId="2517BC59">
            <w:pPr>
              <w:spacing w:before="147" w:line="267" w:lineRule="auto"/>
              <w:ind w:left="115" w:right="127" w:firstLine="10"/>
              <w:rPr>
                <w:rFonts w:ascii="宋体" w:hAnsi="宋体" w:eastAsia="宋体" w:cs="宋体"/>
                <w:sz w:val="23"/>
                <w:szCs w:val="23"/>
                <w:highlight w:val="none"/>
              </w:rPr>
            </w:pPr>
            <w:r>
              <w:rPr>
                <w:rFonts w:ascii="宋体" w:hAnsi="宋体" w:eastAsia="宋体" w:cs="宋体"/>
                <w:spacing w:val="13"/>
                <w:sz w:val="23"/>
                <w:szCs w:val="23"/>
                <w:highlight w:val="none"/>
              </w:rPr>
              <w:t>(1)符合《中华人民共和国政府采购法》第二十二条相</w:t>
            </w:r>
            <w:r>
              <w:rPr>
                <w:rFonts w:ascii="宋体" w:hAnsi="宋体" w:eastAsia="宋体" w:cs="宋体"/>
                <w:spacing w:val="11"/>
                <w:sz w:val="23"/>
                <w:szCs w:val="23"/>
                <w:highlight w:val="none"/>
              </w:rPr>
              <w:t>关</w:t>
            </w:r>
            <w:r>
              <w:rPr>
                <w:rFonts w:ascii="宋体" w:hAnsi="宋体" w:eastAsia="宋体" w:cs="宋体"/>
                <w:sz w:val="23"/>
                <w:szCs w:val="23"/>
                <w:highlight w:val="none"/>
              </w:rPr>
              <w:t xml:space="preserve"> </w:t>
            </w:r>
            <w:r>
              <w:rPr>
                <w:rFonts w:ascii="宋体" w:hAnsi="宋体" w:eastAsia="宋体" w:cs="宋体"/>
                <w:spacing w:val="3"/>
                <w:sz w:val="23"/>
                <w:szCs w:val="23"/>
                <w:highlight w:val="none"/>
              </w:rPr>
              <w:t>规定；</w:t>
            </w:r>
          </w:p>
          <w:p w14:paraId="336E5C82">
            <w:pPr>
              <w:spacing w:before="144" w:line="228" w:lineRule="auto"/>
              <w:ind w:left="126"/>
              <w:rPr>
                <w:rFonts w:ascii="宋体" w:hAnsi="宋体" w:eastAsia="宋体" w:cs="宋体"/>
                <w:sz w:val="23"/>
                <w:szCs w:val="23"/>
                <w:highlight w:val="none"/>
              </w:rPr>
            </w:pPr>
            <w:r>
              <w:rPr>
                <w:rFonts w:ascii="宋体" w:hAnsi="宋体" w:eastAsia="宋体" w:cs="宋体"/>
                <w:spacing w:val="16"/>
                <w:sz w:val="23"/>
                <w:szCs w:val="23"/>
                <w:highlight w:val="none"/>
              </w:rPr>
              <w:t>(</w:t>
            </w:r>
            <w:r>
              <w:rPr>
                <w:rFonts w:ascii="宋体" w:hAnsi="宋体" w:eastAsia="宋体" w:cs="宋体"/>
                <w:spacing w:val="13"/>
                <w:sz w:val="23"/>
                <w:szCs w:val="23"/>
                <w:highlight w:val="none"/>
              </w:rPr>
              <w:t>2)合格有效的法人或非法人组织营业执照；</w:t>
            </w:r>
          </w:p>
          <w:p w14:paraId="34006B58">
            <w:pPr>
              <w:spacing w:before="136" w:line="268" w:lineRule="auto"/>
              <w:ind w:left="114" w:right="127" w:firstLine="11"/>
              <w:rPr>
                <w:rFonts w:ascii="宋体" w:hAnsi="宋体" w:eastAsia="宋体" w:cs="宋体"/>
                <w:sz w:val="23"/>
                <w:szCs w:val="23"/>
                <w:highlight w:val="none"/>
              </w:rPr>
            </w:pPr>
            <w:r>
              <w:rPr>
                <w:rFonts w:ascii="宋体" w:hAnsi="宋体" w:eastAsia="宋体" w:cs="宋体"/>
                <w:spacing w:val="13"/>
                <w:sz w:val="23"/>
                <w:szCs w:val="23"/>
                <w:highlight w:val="none"/>
              </w:rPr>
              <w:t>(3)法定代表人资格证明或法定代表人授权委托书及身</w:t>
            </w:r>
            <w:r>
              <w:rPr>
                <w:rFonts w:ascii="宋体" w:hAnsi="宋体" w:eastAsia="宋体" w:cs="宋体"/>
                <w:spacing w:val="11"/>
                <w:sz w:val="23"/>
                <w:szCs w:val="23"/>
                <w:highlight w:val="none"/>
              </w:rPr>
              <w:t>份</w:t>
            </w:r>
            <w:r>
              <w:rPr>
                <w:rFonts w:ascii="宋体" w:hAnsi="宋体" w:eastAsia="宋体" w:cs="宋体"/>
                <w:sz w:val="23"/>
                <w:szCs w:val="23"/>
                <w:highlight w:val="none"/>
              </w:rPr>
              <w:t xml:space="preserve"> 证；</w:t>
            </w:r>
          </w:p>
          <w:p w14:paraId="0F07F0F2">
            <w:pPr>
              <w:spacing w:before="132" w:line="279" w:lineRule="auto"/>
              <w:ind w:left="114" w:right="108" w:firstLine="11"/>
              <w:rPr>
                <w:rFonts w:ascii="宋体" w:hAnsi="宋体" w:eastAsia="宋体" w:cs="宋体"/>
                <w:sz w:val="23"/>
                <w:szCs w:val="23"/>
                <w:highlight w:val="none"/>
              </w:rPr>
            </w:pPr>
            <w:r>
              <w:rPr>
                <w:rFonts w:ascii="宋体" w:hAnsi="宋体" w:eastAsia="宋体" w:cs="宋体"/>
                <w:spacing w:val="26"/>
                <w:sz w:val="23"/>
                <w:szCs w:val="23"/>
                <w:highlight w:val="none"/>
              </w:rPr>
              <w:t>(</w:t>
            </w:r>
            <w:r>
              <w:rPr>
                <w:rFonts w:ascii="宋体" w:hAnsi="宋体" w:eastAsia="宋体" w:cs="宋体"/>
                <w:spacing w:val="17"/>
                <w:sz w:val="23"/>
                <w:szCs w:val="23"/>
                <w:highlight w:val="none"/>
              </w:rPr>
              <w:t>4</w:t>
            </w:r>
            <w:r>
              <w:rPr>
                <w:rFonts w:ascii="宋体" w:hAnsi="宋体" w:eastAsia="宋体" w:cs="宋体"/>
                <w:spacing w:val="13"/>
                <w:sz w:val="23"/>
                <w:szCs w:val="23"/>
                <w:highlight w:val="none"/>
              </w:rPr>
              <w:t>)近六个月完税证明及近六个月本单位社保缴纳证明(及</w:t>
            </w:r>
            <w:r>
              <w:rPr>
                <w:rFonts w:ascii="宋体" w:hAnsi="宋体" w:eastAsia="宋体" w:cs="宋体"/>
                <w:spacing w:val="11"/>
                <w:sz w:val="23"/>
                <w:szCs w:val="23"/>
                <w:highlight w:val="none"/>
              </w:rPr>
              <w:t>个</w:t>
            </w:r>
            <w:r>
              <w:rPr>
                <w:rFonts w:ascii="宋体" w:hAnsi="宋体" w:eastAsia="宋体" w:cs="宋体"/>
                <w:spacing w:val="6"/>
                <w:sz w:val="23"/>
                <w:szCs w:val="23"/>
                <w:highlight w:val="none"/>
              </w:rPr>
              <w:t>人明细)、20</w:t>
            </w:r>
            <w:r>
              <w:rPr>
                <w:rFonts w:hint="eastAsia" w:ascii="宋体" w:hAnsi="宋体" w:eastAsia="宋体" w:cs="宋体"/>
                <w:spacing w:val="6"/>
                <w:sz w:val="23"/>
                <w:szCs w:val="23"/>
                <w:highlight w:val="none"/>
                <w:lang w:val="en-US" w:eastAsia="zh-CN"/>
              </w:rPr>
              <w:t>24</w:t>
            </w:r>
            <w:r>
              <w:rPr>
                <w:rFonts w:ascii="宋体" w:hAnsi="宋体" w:eastAsia="宋体" w:cs="宋体"/>
                <w:spacing w:val="6"/>
                <w:sz w:val="23"/>
                <w:szCs w:val="23"/>
                <w:highlight w:val="none"/>
              </w:rPr>
              <w:t>年财务审计报告(成立不满一年的提供</w:t>
            </w:r>
            <w:r>
              <w:rPr>
                <w:rFonts w:ascii="宋体" w:hAnsi="宋体" w:eastAsia="宋体" w:cs="宋体"/>
                <w:spacing w:val="15"/>
                <w:sz w:val="23"/>
                <w:szCs w:val="23"/>
                <w:highlight w:val="none"/>
              </w:rPr>
              <w:t>开</w:t>
            </w:r>
            <w:r>
              <w:rPr>
                <w:rFonts w:ascii="宋体" w:hAnsi="宋体" w:eastAsia="宋体" w:cs="宋体"/>
                <w:spacing w:val="8"/>
                <w:sz w:val="23"/>
                <w:szCs w:val="23"/>
                <w:highlight w:val="none"/>
              </w:rPr>
              <w:t>标前一个月内有效银行资信证明)；</w:t>
            </w:r>
          </w:p>
          <w:p w14:paraId="7904EDDA">
            <w:pPr>
              <w:spacing w:before="138" w:line="292" w:lineRule="auto"/>
              <w:ind w:left="113" w:right="108" w:firstLine="12"/>
              <w:rPr>
                <w:rFonts w:ascii="宋体" w:hAnsi="宋体" w:eastAsia="宋体" w:cs="宋体"/>
                <w:sz w:val="23"/>
                <w:szCs w:val="23"/>
                <w:highlight w:val="none"/>
              </w:rPr>
            </w:pPr>
            <w:r>
              <w:rPr>
                <w:rFonts w:ascii="宋体" w:hAnsi="宋体" w:eastAsia="宋体" w:cs="宋体"/>
                <w:spacing w:val="13"/>
                <w:sz w:val="23"/>
                <w:szCs w:val="23"/>
                <w:highlight w:val="none"/>
              </w:rPr>
              <w:t>(5) 在信用中国、中国政府采购网、裁判文书网、国家</w:t>
            </w:r>
            <w:r>
              <w:rPr>
                <w:rFonts w:ascii="宋体" w:hAnsi="宋体" w:eastAsia="宋体" w:cs="宋体"/>
                <w:spacing w:val="11"/>
                <w:sz w:val="23"/>
                <w:szCs w:val="23"/>
                <w:highlight w:val="none"/>
              </w:rPr>
              <w:t>企</w:t>
            </w:r>
            <w:r>
              <w:rPr>
                <w:rFonts w:ascii="宋体" w:hAnsi="宋体" w:eastAsia="宋体" w:cs="宋体"/>
                <w:spacing w:val="10"/>
                <w:sz w:val="23"/>
                <w:szCs w:val="23"/>
                <w:highlight w:val="none"/>
              </w:rPr>
              <w:t>业信用信</w:t>
            </w:r>
            <w:r>
              <w:rPr>
                <w:rFonts w:ascii="宋体" w:hAnsi="宋体" w:eastAsia="宋体" w:cs="宋体"/>
                <w:spacing w:val="5"/>
                <w:sz w:val="23"/>
                <w:szCs w:val="23"/>
                <w:highlight w:val="none"/>
              </w:rPr>
              <w:t>息公示系统被列入失信被执行人、企业经营异常名</w:t>
            </w:r>
            <w:r>
              <w:rPr>
                <w:rFonts w:ascii="宋体" w:hAnsi="宋体" w:eastAsia="宋体" w:cs="宋体"/>
                <w:spacing w:val="10"/>
                <w:sz w:val="23"/>
                <w:szCs w:val="23"/>
                <w:highlight w:val="none"/>
              </w:rPr>
              <w:t>录、重大</w:t>
            </w:r>
            <w:r>
              <w:rPr>
                <w:rFonts w:ascii="宋体" w:hAnsi="宋体" w:eastAsia="宋体" w:cs="宋体"/>
                <w:spacing w:val="5"/>
                <w:sz w:val="23"/>
                <w:szCs w:val="23"/>
                <w:highlight w:val="none"/>
              </w:rPr>
              <w:t>税收违法案件当事人名单、列入严重违法失信企业</w:t>
            </w:r>
            <w:r>
              <w:rPr>
                <w:rFonts w:ascii="宋体" w:hAnsi="宋体" w:eastAsia="宋体" w:cs="宋体"/>
                <w:spacing w:val="10"/>
                <w:sz w:val="23"/>
                <w:szCs w:val="23"/>
                <w:highlight w:val="none"/>
              </w:rPr>
              <w:t>名</w:t>
            </w:r>
            <w:r>
              <w:rPr>
                <w:rFonts w:ascii="宋体" w:hAnsi="宋体" w:eastAsia="宋体" w:cs="宋体"/>
                <w:spacing w:val="5"/>
                <w:sz w:val="23"/>
                <w:szCs w:val="23"/>
                <w:highlight w:val="none"/>
              </w:rPr>
              <w:t>单(黑名单)信息、政府采购严重违法失信名单(自本公</w:t>
            </w:r>
            <w:r>
              <w:rPr>
                <w:rFonts w:ascii="宋体" w:hAnsi="宋体" w:eastAsia="宋体" w:cs="宋体"/>
                <w:spacing w:val="18"/>
                <w:sz w:val="23"/>
                <w:szCs w:val="23"/>
                <w:highlight w:val="none"/>
              </w:rPr>
              <w:t>告</w:t>
            </w:r>
            <w:r>
              <w:rPr>
                <w:rFonts w:ascii="宋体" w:hAnsi="宋体" w:eastAsia="宋体" w:cs="宋体"/>
                <w:spacing w:val="16"/>
                <w:sz w:val="23"/>
                <w:szCs w:val="23"/>
                <w:highlight w:val="none"/>
              </w:rPr>
              <w:t>发</w:t>
            </w:r>
            <w:r>
              <w:rPr>
                <w:rFonts w:ascii="宋体" w:hAnsi="宋体" w:eastAsia="宋体" w:cs="宋体"/>
                <w:spacing w:val="9"/>
                <w:sz w:val="23"/>
                <w:szCs w:val="23"/>
                <w:highlight w:val="none"/>
              </w:rPr>
              <w:t>出之时起尚在处罚期内的或限制其参加政府采购活动</w:t>
            </w:r>
            <w:r>
              <w:rPr>
                <w:rFonts w:ascii="宋体" w:hAnsi="宋体" w:eastAsia="宋体" w:cs="宋体"/>
                <w:spacing w:val="16"/>
                <w:sz w:val="23"/>
                <w:szCs w:val="23"/>
                <w:highlight w:val="none"/>
              </w:rPr>
              <w:t>的</w:t>
            </w:r>
            <w:r>
              <w:rPr>
                <w:rFonts w:ascii="宋体" w:hAnsi="宋体" w:eastAsia="宋体" w:cs="宋体"/>
                <w:spacing w:val="9"/>
                <w:sz w:val="23"/>
                <w:szCs w:val="23"/>
                <w:highlight w:val="none"/>
              </w:rPr>
              <w:t>企</w:t>
            </w:r>
            <w:r>
              <w:rPr>
                <w:rFonts w:ascii="宋体" w:hAnsi="宋体" w:eastAsia="宋体" w:cs="宋体"/>
                <w:spacing w:val="8"/>
                <w:sz w:val="23"/>
                <w:szCs w:val="23"/>
                <w:highlight w:val="none"/>
              </w:rPr>
              <w:t>业)拒绝其参加本次政府采购活动；</w:t>
            </w:r>
          </w:p>
          <w:p w14:paraId="290173B2">
            <w:pPr>
              <w:spacing w:before="137" w:line="266" w:lineRule="auto"/>
              <w:ind w:left="118" w:right="127" w:firstLine="7"/>
              <w:rPr>
                <w:rFonts w:ascii="宋体" w:hAnsi="宋体" w:eastAsia="宋体" w:cs="宋体"/>
                <w:sz w:val="23"/>
                <w:szCs w:val="23"/>
                <w:highlight w:val="none"/>
              </w:rPr>
            </w:pPr>
            <w:r>
              <w:rPr>
                <w:rFonts w:ascii="宋体" w:hAnsi="宋体" w:eastAsia="宋体" w:cs="宋体"/>
                <w:spacing w:val="13"/>
                <w:sz w:val="23"/>
                <w:szCs w:val="23"/>
                <w:highlight w:val="none"/>
              </w:rPr>
              <w:t>(6)供应商及其法人参加本次采购活动前三年内，在经</w:t>
            </w:r>
            <w:r>
              <w:rPr>
                <w:rFonts w:ascii="宋体" w:hAnsi="宋体" w:eastAsia="宋体" w:cs="宋体"/>
                <w:spacing w:val="11"/>
                <w:sz w:val="23"/>
                <w:szCs w:val="23"/>
                <w:highlight w:val="none"/>
              </w:rPr>
              <w:t>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活动中没有重大违法记录的声明及反商业受贿承诺</w:t>
            </w:r>
            <w:r>
              <w:rPr>
                <w:rFonts w:ascii="宋体" w:hAnsi="宋体" w:eastAsia="宋体" w:cs="宋体"/>
                <w:spacing w:val="8"/>
                <w:sz w:val="23"/>
                <w:szCs w:val="23"/>
                <w:highlight w:val="none"/>
              </w:rPr>
              <w:t>。</w:t>
            </w:r>
          </w:p>
          <w:p w14:paraId="2DD7AB47">
            <w:pPr>
              <w:spacing w:before="139" w:line="292" w:lineRule="auto"/>
              <w:ind w:left="113" w:right="108" w:firstLine="13"/>
              <w:rPr>
                <w:rFonts w:ascii="宋体" w:hAnsi="宋体" w:eastAsia="宋体" w:cs="宋体"/>
                <w:sz w:val="23"/>
                <w:szCs w:val="23"/>
                <w:highlight w:val="none"/>
              </w:rPr>
            </w:pPr>
            <w:r>
              <w:rPr>
                <w:rFonts w:ascii="宋体" w:hAnsi="宋体" w:eastAsia="宋体" w:cs="宋体"/>
                <w:spacing w:val="13"/>
                <w:sz w:val="23"/>
                <w:szCs w:val="23"/>
                <w:highlight w:val="none"/>
              </w:rPr>
              <w:t>(7)投标人须具备：</w:t>
            </w:r>
            <w:r>
              <w:rPr>
                <w:rFonts w:hint="eastAsia" w:ascii="宋体" w:hAnsi="宋体" w:eastAsia="宋体" w:cs="宋体"/>
                <w:spacing w:val="13"/>
                <w:sz w:val="23"/>
                <w:szCs w:val="23"/>
                <w:highlight w:val="none"/>
                <w:lang w:val="zh-CN"/>
              </w:rPr>
              <w:t>施工投标人须具备公路工程施工总承包叁级及以上资质；项目负责人须具备公路工程专业二级（含二级）及以上注册建造师执业资格，且均已录入“新疆维吾尔自治区公路建设市场信用信息管理系统”名录中，具有类似相关的公路工程业绩，并在人员、设备、资金等方面具有相应的施工能力。</w:t>
            </w:r>
          </w:p>
          <w:p w14:paraId="66D5ACE0">
            <w:pPr>
              <w:spacing w:before="135" w:line="228" w:lineRule="auto"/>
              <w:ind w:left="126"/>
              <w:rPr>
                <w:rFonts w:ascii="宋体" w:hAnsi="宋体" w:eastAsia="宋体" w:cs="宋体"/>
                <w:sz w:val="23"/>
                <w:szCs w:val="23"/>
                <w:highlight w:val="none"/>
              </w:rPr>
            </w:pPr>
            <w:r>
              <w:rPr>
                <w:rFonts w:ascii="宋体" w:hAnsi="宋体" w:eastAsia="宋体" w:cs="宋体"/>
                <w:spacing w:val="15"/>
                <w:sz w:val="23"/>
                <w:szCs w:val="23"/>
                <w:highlight w:val="none"/>
              </w:rPr>
              <w:t>(8)投标保证金缴纳凭证</w:t>
            </w:r>
            <w:r>
              <w:rPr>
                <w:rFonts w:ascii="宋体" w:hAnsi="宋体" w:eastAsia="宋体" w:cs="宋体"/>
                <w:spacing w:val="14"/>
                <w:sz w:val="23"/>
                <w:szCs w:val="23"/>
                <w:highlight w:val="none"/>
              </w:rPr>
              <w:t>。</w:t>
            </w:r>
          </w:p>
        </w:tc>
      </w:tr>
      <w:tr w14:paraId="7A2A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41" w:type="dxa"/>
            <w:vAlign w:val="top"/>
          </w:tcPr>
          <w:p w14:paraId="322670F7">
            <w:pPr>
              <w:spacing w:line="338" w:lineRule="auto"/>
              <w:rPr>
                <w:rFonts w:ascii="Arial"/>
                <w:sz w:val="21"/>
              </w:rPr>
            </w:pPr>
          </w:p>
          <w:p w14:paraId="0C5A498E">
            <w:pPr>
              <w:spacing w:line="338" w:lineRule="auto"/>
              <w:rPr>
                <w:rFonts w:ascii="Arial"/>
                <w:sz w:val="21"/>
              </w:rPr>
            </w:pPr>
          </w:p>
          <w:p w14:paraId="521F6049">
            <w:pPr>
              <w:spacing w:before="75" w:line="192"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2019" w:type="dxa"/>
            <w:vAlign w:val="top"/>
          </w:tcPr>
          <w:p w14:paraId="29703349">
            <w:pPr>
              <w:spacing w:line="319" w:lineRule="auto"/>
              <w:rPr>
                <w:rFonts w:ascii="Arial"/>
                <w:sz w:val="21"/>
              </w:rPr>
            </w:pPr>
          </w:p>
          <w:p w14:paraId="324D6B7A">
            <w:pPr>
              <w:spacing w:line="320" w:lineRule="auto"/>
              <w:rPr>
                <w:rFonts w:ascii="Arial"/>
                <w:sz w:val="21"/>
              </w:rPr>
            </w:pPr>
          </w:p>
          <w:p w14:paraId="1CA1F0A7">
            <w:pPr>
              <w:spacing w:before="75" w:line="228" w:lineRule="auto"/>
              <w:ind w:left="597"/>
              <w:rPr>
                <w:rFonts w:ascii="宋体" w:hAnsi="宋体" w:eastAsia="宋体" w:cs="宋体"/>
                <w:sz w:val="23"/>
                <w:szCs w:val="23"/>
              </w:rPr>
            </w:pPr>
            <w:r>
              <w:rPr>
                <w:rFonts w:ascii="宋体" w:hAnsi="宋体" w:eastAsia="宋体" w:cs="宋体"/>
                <w:spacing w:val="7"/>
                <w:sz w:val="23"/>
                <w:szCs w:val="23"/>
              </w:rPr>
              <w:t>现场踏勘</w:t>
            </w:r>
          </w:p>
        </w:tc>
        <w:tc>
          <w:tcPr>
            <w:tcW w:w="6480" w:type="dxa"/>
            <w:vAlign w:val="top"/>
          </w:tcPr>
          <w:p w14:paraId="3C526FAE">
            <w:pPr>
              <w:spacing w:before="118" w:line="321" w:lineRule="auto"/>
              <w:ind w:left="117" w:right="108"/>
              <w:rPr>
                <w:rFonts w:ascii="宋体" w:hAnsi="宋体" w:eastAsia="宋体" w:cs="宋体"/>
                <w:sz w:val="23"/>
                <w:szCs w:val="23"/>
                <w:highlight w:val="none"/>
              </w:rPr>
            </w:pPr>
            <w:r>
              <w:rPr>
                <w:rFonts w:ascii="宋体" w:hAnsi="宋体" w:eastAsia="宋体" w:cs="宋体"/>
                <w:spacing w:val="10"/>
                <w:sz w:val="23"/>
                <w:szCs w:val="23"/>
                <w:highlight w:val="none"/>
              </w:rPr>
              <w:t>不统一</w:t>
            </w:r>
            <w:r>
              <w:rPr>
                <w:rFonts w:ascii="宋体" w:hAnsi="宋体" w:eastAsia="宋体" w:cs="宋体"/>
                <w:spacing w:val="5"/>
                <w:sz w:val="23"/>
                <w:szCs w:val="23"/>
                <w:highlight w:val="none"/>
              </w:rPr>
              <w:t>组织踏勘，各投标供应商</w:t>
            </w:r>
            <w:r>
              <w:rPr>
                <w:rFonts w:hint="eastAsia" w:ascii="宋体" w:hAnsi="宋体" w:eastAsia="宋体" w:cs="宋体"/>
                <w:spacing w:val="5"/>
                <w:sz w:val="23"/>
                <w:szCs w:val="23"/>
                <w:highlight w:val="none"/>
                <w:lang w:val="en-US" w:eastAsia="zh-CN"/>
              </w:rPr>
              <w:t>可自行</w:t>
            </w:r>
            <w:r>
              <w:rPr>
                <w:rFonts w:ascii="宋体" w:hAnsi="宋体" w:eastAsia="宋体" w:cs="宋体"/>
                <w:spacing w:val="5"/>
                <w:sz w:val="23"/>
                <w:szCs w:val="23"/>
                <w:highlight w:val="none"/>
              </w:rPr>
              <w:t>踏勘施工现场，了解</w:t>
            </w:r>
            <w:r>
              <w:rPr>
                <w:rFonts w:ascii="宋体" w:hAnsi="宋体" w:eastAsia="宋体" w:cs="宋体"/>
                <w:spacing w:val="10"/>
                <w:sz w:val="23"/>
                <w:szCs w:val="23"/>
                <w:highlight w:val="none"/>
              </w:rPr>
              <w:t>工程建</w:t>
            </w:r>
            <w:r>
              <w:rPr>
                <w:rFonts w:ascii="宋体" w:hAnsi="宋体" w:eastAsia="宋体" w:cs="宋体"/>
                <w:spacing w:val="6"/>
                <w:sz w:val="23"/>
                <w:szCs w:val="23"/>
                <w:highlight w:val="none"/>
              </w:rPr>
              <w:t>设</w:t>
            </w:r>
            <w:r>
              <w:rPr>
                <w:rFonts w:ascii="宋体" w:hAnsi="宋体" w:eastAsia="宋体" w:cs="宋体"/>
                <w:spacing w:val="5"/>
                <w:sz w:val="23"/>
                <w:szCs w:val="23"/>
                <w:highlight w:val="none"/>
              </w:rPr>
              <w:t>地点位置，材料运输储存条件，掌握有关可能影响</w:t>
            </w:r>
            <w:r>
              <w:rPr>
                <w:rFonts w:ascii="宋体" w:hAnsi="宋体" w:eastAsia="宋体" w:cs="宋体"/>
                <w:spacing w:val="10"/>
                <w:sz w:val="23"/>
                <w:szCs w:val="23"/>
                <w:highlight w:val="none"/>
              </w:rPr>
              <w:t>投标报</w:t>
            </w:r>
            <w:r>
              <w:rPr>
                <w:rFonts w:ascii="宋体" w:hAnsi="宋体" w:eastAsia="宋体" w:cs="宋体"/>
                <w:spacing w:val="6"/>
                <w:sz w:val="23"/>
                <w:szCs w:val="23"/>
                <w:highlight w:val="none"/>
              </w:rPr>
              <w:t>价</w:t>
            </w:r>
            <w:r>
              <w:rPr>
                <w:rFonts w:ascii="宋体" w:hAnsi="宋体" w:eastAsia="宋体" w:cs="宋体"/>
                <w:spacing w:val="5"/>
                <w:sz w:val="23"/>
                <w:szCs w:val="23"/>
                <w:highlight w:val="none"/>
              </w:rPr>
              <w:t>的因素和情况，投标人一旦中标后不得以不完全了</w:t>
            </w:r>
            <w:r>
              <w:rPr>
                <w:rFonts w:ascii="宋体" w:hAnsi="宋体" w:eastAsia="宋体" w:cs="宋体"/>
                <w:spacing w:val="9"/>
                <w:sz w:val="23"/>
                <w:szCs w:val="23"/>
                <w:highlight w:val="none"/>
              </w:rPr>
              <w:t>解现场情况为借口而增加造价和延长工期。</w:t>
            </w:r>
          </w:p>
        </w:tc>
      </w:tr>
      <w:tr w14:paraId="4FF3C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41" w:type="dxa"/>
            <w:vAlign w:val="top"/>
          </w:tcPr>
          <w:p w14:paraId="75820F99">
            <w:pPr>
              <w:spacing w:line="476" w:lineRule="auto"/>
              <w:rPr>
                <w:rFonts w:ascii="Arial"/>
                <w:sz w:val="21"/>
              </w:rPr>
            </w:pPr>
          </w:p>
          <w:p w14:paraId="144B5A31">
            <w:pPr>
              <w:spacing w:before="75"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019" w:type="dxa"/>
            <w:vAlign w:val="top"/>
          </w:tcPr>
          <w:p w14:paraId="179C9E9A">
            <w:pPr>
              <w:spacing w:line="440" w:lineRule="auto"/>
              <w:rPr>
                <w:rFonts w:ascii="Arial"/>
                <w:sz w:val="21"/>
              </w:rPr>
            </w:pPr>
          </w:p>
          <w:p w14:paraId="5FD54D25">
            <w:pPr>
              <w:spacing w:before="75" w:line="227" w:lineRule="auto"/>
              <w:ind w:left="478"/>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标预备会</w:t>
            </w:r>
          </w:p>
        </w:tc>
        <w:tc>
          <w:tcPr>
            <w:tcW w:w="6480" w:type="dxa"/>
            <w:vAlign w:val="top"/>
          </w:tcPr>
          <w:p w14:paraId="4C9F47E0">
            <w:pPr>
              <w:spacing w:before="118" w:line="321" w:lineRule="auto"/>
              <w:ind w:left="119" w:right="64" w:hanging="1"/>
              <w:rPr>
                <w:rFonts w:ascii="宋体" w:hAnsi="宋体" w:eastAsia="宋体" w:cs="宋体"/>
                <w:sz w:val="23"/>
                <w:szCs w:val="23"/>
              </w:rPr>
            </w:pPr>
            <w:r>
              <w:rPr>
                <w:rFonts w:ascii="宋体" w:hAnsi="宋体" w:eastAsia="宋体" w:cs="宋体"/>
                <w:spacing w:val="14"/>
                <w:sz w:val="23"/>
                <w:szCs w:val="23"/>
              </w:rPr>
              <w:t>不</w:t>
            </w:r>
            <w:r>
              <w:rPr>
                <w:rFonts w:ascii="宋体" w:hAnsi="宋体" w:eastAsia="宋体" w:cs="宋体"/>
                <w:spacing w:val="8"/>
                <w:sz w:val="23"/>
                <w:szCs w:val="23"/>
              </w:rPr>
              <w:t>召</w:t>
            </w:r>
            <w:r>
              <w:rPr>
                <w:rFonts w:ascii="宋体" w:hAnsi="宋体" w:eastAsia="宋体" w:cs="宋体"/>
                <w:spacing w:val="7"/>
                <w:sz w:val="23"/>
                <w:szCs w:val="23"/>
              </w:rPr>
              <w:t>开，招标代理机构将对供应商所提出的问题予以解答，</w:t>
            </w:r>
            <w:r>
              <w:rPr>
                <w:rFonts w:ascii="宋体" w:hAnsi="宋体" w:eastAsia="宋体" w:cs="宋体"/>
                <w:spacing w:val="10"/>
                <w:sz w:val="23"/>
                <w:szCs w:val="23"/>
              </w:rPr>
              <w:t>并出具</w:t>
            </w:r>
            <w:r>
              <w:rPr>
                <w:rFonts w:ascii="宋体" w:hAnsi="宋体" w:eastAsia="宋体" w:cs="宋体"/>
                <w:spacing w:val="8"/>
                <w:sz w:val="23"/>
                <w:szCs w:val="23"/>
              </w:rPr>
              <w:t>书</w:t>
            </w:r>
            <w:r>
              <w:rPr>
                <w:rFonts w:ascii="宋体" w:hAnsi="宋体" w:eastAsia="宋体" w:cs="宋体"/>
                <w:spacing w:val="5"/>
                <w:sz w:val="23"/>
                <w:szCs w:val="23"/>
              </w:rPr>
              <w:t>面答疑纪要。答疑纪要为磋商文件的组成部分，与</w:t>
            </w:r>
            <w:r>
              <w:rPr>
                <w:rFonts w:ascii="宋体" w:hAnsi="宋体" w:eastAsia="宋体" w:cs="宋体"/>
                <w:spacing w:val="15"/>
                <w:sz w:val="23"/>
                <w:szCs w:val="23"/>
              </w:rPr>
              <w:t>磋</w:t>
            </w:r>
            <w:r>
              <w:rPr>
                <w:rFonts w:ascii="宋体" w:hAnsi="宋体" w:eastAsia="宋体" w:cs="宋体"/>
                <w:spacing w:val="8"/>
                <w:sz w:val="23"/>
                <w:szCs w:val="23"/>
              </w:rPr>
              <w:t>商文件具有同等法律效力。</w:t>
            </w:r>
          </w:p>
        </w:tc>
      </w:tr>
      <w:tr w14:paraId="11941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41" w:type="dxa"/>
            <w:vAlign w:val="top"/>
          </w:tcPr>
          <w:p w14:paraId="1D5EC154">
            <w:pPr>
              <w:spacing w:line="279" w:lineRule="auto"/>
              <w:rPr>
                <w:rFonts w:ascii="Arial"/>
                <w:sz w:val="21"/>
              </w:rPr>
            </w:pPr>
          </w:p>
          <w:p w14:paraId="33FDAF03">
            <w:pPr>
              <w:spacing w:before="75"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2019" w:type="dxa"/>
            <w:vAlign w:val="top"/>
          </w:tcPr>
          <w:p w14:paraId="3851E664">
            <w:pPr>
              <w:spacing w:before="119" w:line="401" w:lineRule="exact"/>
              <w:ind w:left="118"/>
              <w:rPr>
                <w:rFonts w:ascii="宋体" w:hAnsi="宋体" w:eastAsia="宋体" w:cs="宋体"/>
                <w:sz w:val="23"/>
                <w:szCs w:val="23"/>
              </w:rPr>
            </w:pPr>
            <w:r>
              <w:rPr>
                <w:rFonts w:ascii="宋体" w:hAnsi="宋体" w:eastAsia="宋体" w:cs="宋体"/>
                <w:spacing w:val="7"/>
                <w:sz w:val="23"/>
                <w:szCs w:val="23"/>
              </w:rPr>
              <w:t>构成磋商文件的其他材料</w:t>
            </w:r>
          </w:p>
        </w:tc>
        <w:tc>
          <w:tcPr>
            <w:tcW w:w="6480" w:type="dxa"/>
            <w:vAlign w:val="top"/>
          </w:tcPr>
          <w:p w14:paraId="69CCB206">
            <w:pPr>
              <w:spacing w:before="119" w:line="401" w:lineRule="exact"/>
              <w:ind w:left="118"/>
              <w:rPr>
                <w:rFonts w:ascii="宋体" w:hAnsi="宋体" w:eastAsia="宋体" w:cs="宋体"/>
                <w:sz w:val="23"/>
                <w:szCs w:val="23"/>
              </w:rPr>
            </w:pPr>
            <w:r>
              <w:rPr>
                <w:rFonts w:ascii="宋体" w:hAnsi="宋体" w:eastAsia="宋体" w:cs="宋体"/>
                <w:spacing w:val="7"/>
                <w:sz w:val="23"/>
                <w:szCs w:val="23"/>
              </w:rPr>
              <w:t>根据磋商文件相应条款对磋商文件所作的答疑、修改，构成磋商文件的组成部分。</w:t>
            </w:r>
          </w:p>
        </w:tc>
      </w:tr>
      <w:tr w14:paraId="4617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41" w:type="dxa"/>
            <w:vAlign w:val="top"/>
          </w:tcPr>
          <w:p w14:paraId="162AEE41">
            <w:pPr>
              <w:spacing w:before="155"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7</w:t>
            </w:r>
          </w:p>
        </w:tc>
        <w:tc>
          <w:tcPr>
            <w:tcW w:w="2019" w:type="dxa"/>
            <w:vAlign w:val="top"/>
          </w:tcPr>
          <w:p w14:paraId="4885104E">
            <w:pPr>
              <w:spacing w:before="118" w:line="228" w:lineRule="auto"/>
              <w:ind w:left="112"/>
              <w:rPr>
                <w:rFonts w:ascii="宋体" w:hAnsi="宋体" w:eastAsia="宋体" w:cs="宋体"/>
                <w:sz w:val="23"/>
                <w:szCs w:val="23"/>
              </w:rPr>
            </w:pPr>
            <w:r>
              <w:rPr>
                <w:rFonts w:ascii="宋体" w:hAnsi="宋体" w:eastAsia="宋体" w:cs="宋体"/>
                <w:spacing w:val="9"/>
                <w:sz w:val="23"/>
                <w:szCs w:val="23"/>
              </w:rPr>
              <w:t>澄清或者修改时</w:t>
            </w:r>
            <w:r>
              <w:rPr>
                <w:rFonts w:ascii="宋体" w:hAnsi="宋体" w:eastAsia="宋体" w:cs="宋体"/>
                <w:spacing w:val="7"/>
                <w:sz w:val="23"/>
                <w:szCs w:val="23"/>
              </w:rPr>
              <w:t>间</w:t>
            </w:r>
          </w:p>
        </w:tc>
        <w:tc>
          <w:tcPr>
            <w:tcW w:w="6480" w:type="dxa"/>
            <w:vAlign w:val="top"/>
          </w:tcPr>
          <w:p w14:paraId="59A2069E">
            <w:pPr>
              <w:spacing w:before="118" w:line="229" w:lineRule="auto"/>
              <w:ind w:left="113"/>
              <w:rPr>
                <w:rFonts w:ascii="宋体" w:hAnsi="宋体" w:eastAsia="宋体" w:cs="宋体"/>
                <w:sz w:val="23"/>
                <w:szCs w:val="23"/>
              </w:rPr>
            </w:pPr>
            <w:r>
              <w:rPr>
                <w:rFonts w:ascii="宋体" w:hAnsi="宋体" w:eastAsia="宋体" w:cs="宋体"/>
                <w:spacing w:val="12"/>
                <w:sz w:val="23"/>
                <w:szCs w:val="23"/>
              </w:rPr>
              <w:t>磋</w:t>
            </w:r>
            <w:r>
              <w:rPr>
                <w:rFonts w:ascii="宋体" w:hAnsi="宋体" w:eastAsia="宋体" w:cs="宋体"/>
                <w:spacing w:val="8"/>
                <w:sz w:val="23"/>
                <w:szCs w:val="23"/>
              </w:rPr>
              <w:t>商截止时间5日前</w:t>
            </w:r>
          </w:p>
        </w:tc>
      </w:tr>
      <w:tr w14:paraId="5191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41" w:type="dxa"/>
            <w:vAlign w:val="top"/>
          </w:tcPr>
          <w:p w14:paraId="16440AFC">
            <w:pPr>
              <w:spacing w:line="281" w:lineRule="auto"/>
              <w:rPr>
                <w:rFonts w:ascii="Arial"/>
                <w:sz w:val="21"/>
              </w:rPr>
            </w:pPr>
          </w:p>
          <w:p w14:paraId="200CBBD2">
            <w:pPr>
              <w:spacing w:before="74"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8</w:t>
            </w:r>
          </w:p>
        </w:tc>
        <w:tc>
          <w:tcPr>
            <w:tcW w:w="2019" w:type="dxa"/>
            <w:vAlign w:val="top"/>
          </w:tcPr>
          <w:p w14:paraId="10BBEFAF">
            <w:pPr>
              <w:spacing w:before="119" w:line="401" w:lineRule="exact"/>
              <w:ind w:left="118"/>
              <w:rPr>
                <w:rFonts w:ascii="宋体" w:hAnsi="宋体" w:eastAsia="宋体" w:cs="宋体"/>
                <w:spacing w:val="7"/>
                <w:sz w:val="23"/>
                <w:szCs w:val="23"/>
              </w:rPr>
            </w:pPr>
            <w:r>
              <w:rPr>
                <w:rFonts w:ascii="宋体" w:hAnsi="宋体" w:eastAsia="宋体" w:cs="宋体"/>
                <w:spacing w:val="7"/>
                <w:sz w:val="23"/>
                <w:szCs w:val="23"/>
              </w:rPr>
              <w:t>构成响应文件的其</w:t>
            </w:r>
          </w:p>
          <w:p w14:paraId="3F0E4E9C">
            <w:pPr>
              <w:spacing w:before="119" w:line="401" w:lineRule="exact"/>
              <w:ind w:left="118"/>
              <w:rPr>
                <w:rFonts w:ascii="宋体" w:hAnsi="宋体" w:eastAsia="宋体" w:cs="宋体"/>
                <w:sz w:val="23"/>
                <w:szCs w:val="23"/>
              </w:rPr>
            </w:pPr>
            <w:r>
              <w:rPr>
                <w:rFonts w:ascii="宋体" w:hAnsi="宋体" w:eastAsia="宋体" w:cs="宋体"/>
                <w:spacing w:val="7"/>
                <w:sz w:val="23"/>
                <w:szCs w:val="23"/>
              </w:rPr>
              <w:t>他材料</w:t>
            </w:r>
          </w:p>
        </w:tc>
        <w:tc>
          <w:tcPr>
            <w:tcW w:w="6480" w:type="dxa"/>
            <w:vAlign w:val="top"/>
          </w:tcPr>
          <w:p w14:paraId="24DF2A50">
            <w:pPr>
              <w:spacing w:line="244" w:lineRule="auto"/>
              <w:rPr>
                <w:rFonts w:ascii="Arial"/>
                <w:sz w:val="21"/>
              </w:rPr>
            </w:pPr>
          </w:p>
          <w:p w14:paraId="0D3D93C2">
            <w:pPr>
              <w:spacing w:before="75" w:line="227" w:lineRule="auto"/>
              <w:ind w:left="114"/>
              <w:rPr>
                <w:rFonts w:ascii="宋体" w:hAnsi="宋体" w:eastAsia="宋体" w:cs="宋体"/>
                <w:sz w:val="23"/>
                <w:szCs w:val="23"/>
              </w:rPr>
            </w:pPr>
            <w:r>
              <w:rPr>
                <w:rFonts w:ascii="宋体" w:hAnsi="宋体" w:eastAsia="宋体" w:cs="宋体"/>
                <w:spacing w:val="13"/>
                <w:sz w:val="23"/>
                <w:szCs w:val="23"/>
              </w:rPr>
              <w:t>供</w:t>
            </w:r>
            <w:r>
              <w:rPr>
                <w:rFonts w:ascii="宋体" w:hAnsi="宋体" w:eastAsia="宋体" w:cs="宋体"/>
                <w:spacing w:val="9"/>
                <w:sz w:val="23"/>
                <w:szCs w:val="23"/>
              </w:rPr>
              <w:t>应商认为应增加的资料或说明</w:t>
            </w:r>
          </w:p>
        </w:tc>
      </w:tr>
      <w:tr w14:paraId="72210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1" w:type="dxa"/>
            <w:vAlign w:val="top"/>
          </w:tcPr>
          <w:p w14:paraId="4AFD681C">
            <w:pPr>
              <w:spacing w:before="228" w:line="191" w:lineRule="auto"/>
              <w:ind w:left="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9</w:t>
            </w:r>
          </w:p>
        </w:tc>
        <w:tc>
          <w:tcPr>
            <w:tcW w:w="2019" w:type="dxa"/>
            <w:vAlign w:val="top"/>
          </w:tcPr>
          <w:p w14:paraId="666B56CA">
            <w:pPr>
              <w:spacing w:before="191" w:line="229" w:lineRule="auto"/>
              <w:ind w:left="478"/>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标有效期</w:t>
            </w:r>
          </w:p>
        </w:tc>
        <w:tc>
          <w:tcPr>
            <w:tcW w:w="6480" w:type="dxa"/>
            <w:vAlign w:val="top"/>
          </w:tcPr>
          <w:p w14:paraId="67AE64A6">
            <w:pPr>
              <w:spacing w:before="191" w:line="229" w:lineRule="auto"/>
              <w:ind w:left="115"/>
              <w:rPr>
                <w:rFonts w:ascii="宋体" w:hAnsi="宋体" w:eastAsia="宋体" w:cs="宋体"/>
                <w:sz w:val="23"/>
                <w:szCs w:val="23"/>
              </w:rPr>
            </w:pPr>
            <w:r>
              <w:rPr>
                <w:rFonts w:ascii="宋体" w:hAnsi="宋体" w:eastAsia="宋体" w:cs="宋体"/>
                <w:spacing w:val="6"/>
                <w:sz w:val="23"/>
                <w:szCs w:val="23"/>
                <w:u w:val="single" w:color="auto"/>
              </w:rPr>
              <w:t>90</w:t>
            </w:r>
            <w:r>
              <w:rPr>
                <w:rFonts w:ascii="宋体" w:hAnsi="宋体" w:eastAsia="宋体" w:cs="宋体"/>
                <w:spacing w:val="6"/>
                <w:sz w:val="23"/>
                <w:szCs w:val="23"/>
              </w:rPr>
              <w:t>日历</w:t>
            </w:r>
            <w:r>
              <w:rPr>
                <w:rFonts w:ascii="宋体" w:hAnsi="宋体" w:eastAsia="宋体" w:cs="宋体"/>
                <w:spacing w:val="5"/>
                <w:sz w:val="23"/>
                <w:szCs w:val="23"/>
              </w:rPr>
              <w:t>天</w:t>
            </w:r>
          </w:p>
        </w:tc>
      </w:tr>
      <w:tr w14:paraId="342F1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5" w:hRule="atLeast"/>
        </w:trPr>
        <w:tc>
          <w:tcPr>
            <w:tcW w:w="1141" w:type="dxa"/>
            <w:vAlign w:val="top"/>
          </w:tcPr>
          <w:p w14:paraId="25904F40">
            <w:pPr>
              <w:spacing w:line="241" w:lineRule="auto"/>
              <w:rPr>
                <w:rFonts w:ascii="Arial"/>
                <w:sz w:val="21"/>
              </w:rPr>
            </w:pPr>
          </w:p>
          <w:p w14:paraId="3E2B03AB">
            <w:pPr>
              <w:spacing w:line="241" w:lineRule="auto"/>
              <w:rPr>
                <w:rFonts w:ascii="Arial"/>
                <w:sz w:val="21"/>
              </w:rPr>
            </w:pPr>
          </w:p>
          <w:p w14:paraId="4D767A51">
            <w:pPr>
              <w:spacing w:line="241" w:lineRule="auto"/>
              <w:rPr>
                <w:rFonts w:ascii="Arial"/>
                <w:sz w:val="21"/>
              </w:rPr>
            </w:pPr>
          </w:p>
          <w:p w14:paraId="7D5467EE">
            <w:pPr>
              <w:spacing w:line="241" w:lineRule="auto"/>
              <w:rPr>
                <w:rFonts w:ascii="Arial"/>
                <w:sz w:val="21"/>
              </w:rPr>
            </w:pPr>
          </w:p>
          <w:p w14:paraId="41A1AA13">
            <w:pPr>
              <w:spacing w:line="241" w:lineRule="auto"/>
              <w:rPr>
                <w:rFonts w:ascii="Arial"/>
                <w:sz w:val="21"/>
              </w:rPr>
            </w:pPr>
          </w:p>
          <w:p w14:paraId="4DE6CDA0">
            <w:pPr>
              <w:spacing w:line="241" w:lineRule="auto"/>
              <w:rPr>
                <w:rFonts w:ascii="Arial"/>
                <w:sz w:val="21"/>
              </w:rPr>
            </w:pPr>
          </w:p>
          <w:p w14:paraId="39754A70">
            <w:pPr>
              <w:spacing w:line="241" w:lineRule="auto"/>
              <w:rPr>
                <w:rFonts w:ascii="Arial"/>
                <w:sz w:val="21"/>
              </w:rPr>
            </w:pPr>
          </w:p>
          <w:p w14:paraId="3C3E20FA">
            <w:pPr>
              <w:spacing w:line="241" w:lineRule="auto"/>
              <w:rPr>
                <w:rFonts w:ascii="Arial"/>
                <w:sz w:val="21"/>
              </w:rPr>
            </w:pPr>
          </w:p>
          <w:p w14:paraId="341E67BA">
            <w:pPr>
              <w:spacing w:line="242" w:lineRule="auto"/>
              <w:rPr>
                <w:rFonts w:ascii="Arial"/>
                <w:sz w:val="21"/>
              </w:rPr>
            </w:pPr>
          </w:p>
          <w:p w14:paraId="2BDB4D57">
            <w:pPr>
              <w:spacing w:line="242" w:lineRule="auto"/>
              <w:rPr>
                <w:rFonts w:ascii="Arial"/>
                <w:sz w:val="21"/>
              </w:rPr>
            </w:pPr>
          </w:p>
          <w:p w14:paraId="35DA18B5">
            <w:pPr>
              <w:spacing w:line="242" w:lineRule="auto"/>
              <w:rPr>
                <w:rFonts w:ascii="Arial"/>
                <w:sz w:val="21"/>
              </w:rPr>
            </w:pPr>
          </w:p>
          <w:p w14:paraId="6DF32C31">
            <w:pPr>
              <w:spacing w:line="242" w:lineRule="auto"/>
              <w:rPr>
                <w:rFonts w:ascii="Arial"/>
                <w:sz w:val="21"/>
              </w:rPr>
            </w:pPr>
          </w:p>
          <w:p w14:paraId="140B4D03">
            <w:pPr>
              <w:spacing w:line="242" w:lineRule="auto"/>
              <w:rPr>
                <w:rFonts w:ascii="Arial"/>
                <w:sz w:val="21"/>
              </w:rPr>
            </w:pPr>
          </w:p>
          <w:p w14:paraId="3F980AE5">
            <w:pPr>
              <w:spacing w:line="242" w:lineRule="auto"/>
              <w:rPr>
                <w:rFonts w:ascii="Arial"/>
                <w:sz w:val="21"/>
              </w:rPr>
            </w:pPr>
          </w:p>
          <w:p w14:paraId="102CEE31">
            <w:pPr>
              <w:spacing w:line="242" w:lineRule="auto"/>
              <w:rPr>
                <w:rFonts w:ascii="Arial"/>
                <w:sz w:val="21"/>
              </w:rPr>
            </w:pPr>
          </w:p>
          <w:p w14:paraId="537DDF0C">
            <w:pPr>
              <w:spacing w:line="242" w:lineRule="auto"/>
              <w:rPr>
                <w:rFonts w:ascii="Arial"/>
                <w:sz w:val="21"/>
              </w:rPr>
            </w:pPr>
          </w:p>
          <w:p w14:paraId="0F6411B2">
            <w:pPr>
              <w:spacing w:line="242" w:lineRule="auto"/>
              <w:rPr>
                <w:rFonts w:ascii="Arial"/>
                <w:sz w:val="21"/>
              </w:rPr>
            </w:pPr>
          </w:p>
          <w:p w14:paraId="4F074040">
            <w:pPr>
              <w:spacing w:line="242" w:lineRule="auto"/>
              <w:rPr>
                <w:rFonts w:ascii="Arial"/>
                <w:sz w:val="21"/>
              </w:rPr>
            </w:pPr>
          </w:p>
          <w:p w14:paraId="4FB33EE1">
            <w:pPr>
              <w:spacing w:line="242" w:lineRule="auto"/>
              <w:rPr>
                <w:rFonts w:ascii="Arial"/>
                <w:sz w:val="21"/>
              </w:rPr>
            </w:pPr>
          </w:p>
          <w:p w14:paraId="7B02E187">
            <w:pPr>
              <w:spacing w:line="242" w:lineRule="auto"/>
              <w:rPr>
                <w:rFonts w:ascii="Arial"/>
                <w:sz w:val="21"/>
              </w:rPr>
            </w:pPr>
          </w:p>
          <w:p w14:paraId="2C12E2BB">
            <w:pPr>
              <w:spacing w:line="242" w:lineRule="auto"/>
              <w:rPr>
                <w:rFonts w:ascii="Arial"/>
                <w:sz w:val="21"/>
              </w:rPr>
            </w:pPr>
          </w:p>
          <w:p w14:paraId="37862E10">
            <w:pPr>
              <w:spacing w:line="242" w:lineRule="auto"/>
              <w:rPr>
                <w:rFonts w:ascii="Arial"/>
                <w:sz w:val="21"/>
              </w:rPr>
            </w:pPr>
          </w:p>
          <w:p w14:paraId="110AA509">
            <w:pPr>
              <w:spacing w:line="242" w:lineRule="auto"/>
              <w:rPr>
                <w:rFonts w:ascii="Arial"/>
                <w:sz w:val="21"/>
              </w:rPr>
            </w:pPr>
          </w:p>
          <w:p w14:paraId="19A0DD36">
            <w:pPr>
              <w:spacing w:line="242" w:lineRule="auto"/>
              <w:rPr>
                <w:rFonts w:ascii="Arial"/>
                <w:sz w:val="21"/>
              </w:rPr>
            </w:pPr>
          </w:p>
          <w:p w14:paraId="5A1B6BA1">
            <w:pPr>
              <w:spacing w:line="242" w:lineRule="auto"/>
              <w:rPr>
                <w:rFonts w:ascii="Arial"/>
                <w:sz w:val="21"/>
              </w:rPr>
            </w:pPr>
          </w:p>
          <w:p w14:paraId="37B83075">
            <w:pPr>
              <w:spacing w:before="75"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2019" w:type="dxa"/>
            <w:vAlign w:val="top"/>
          </w:tcPr>
          <w:p w14:paraId="79D1C059">
            <w:pPr>
              <w:rPr>
                <w:rFonts w:ascii="Arial"/>
                <w:sz w:val="21"/>
              </w:rPr>
            </w:pPr>
          </w:p>
          <w:p w14:paraId="6F7AC362">
            <w:pPr>
              <w:rPr>
                <w:rFonts w:ascii="Arial"/>
                <w:sz w:val="21"/>
              </w:rPr>
            </w:pPr>
          </w:p>
          <w:p w14:paraId="3F017FB0">
            <w:pPr>
              <w:rPr>
                <w:rFonts w:ascii="Arial"/>
                <w:sz w:val="21"/>
              </w:rPr>
            </w:pPr>
          </w:p>
          <w:p w14:paraId="4B55E0E6">
            <w:pPr>
              <w:rPr>
                <w:rFonts w:ascii="Arial"/>
                <w:sz w:val="21"/>
              </w:rPr>
            </w:pPr>
          </w:p>
          <w:p w14:paraId="37BAF029">
            <w:pPr>
              <w:rPr>
                <w:rFonts w:ascii="Arial"/>
                <w:sz w:val="21"/>
              </w:rPr>
            </w:pPr>
          </w:p>
          <w:p w14:paraId="4C2518CB">
            <w:pPr>
              <w:rPr>
                <w:rFonts w:ascii="Arial"/>
                <w:sz w:val="21"/>
              </w:rPr>
            </w:pPr>
          </w:p>
          <w:p w14:paraId="0BA0972D">
            <w:pPr>
              <w:rPr>
                <w:rFonts w:ascii="Arial"/>
                <w:sz w:val="21"/>
              </w:rPr>
            </w:pPr>
          </w:p>
          <w:p w14:paraId="7B907FAA">
            <w:pPr>
              <w:rPr>
                <w:rFonts w:ascii="Arial"/>
                <w:sz w:val="21"/>
              </w:rPr>
            </w:pPr>
          </w:p>
          <w:p w14:paraId="4D9FCA2A">
            <w:pPr>
              <w:rPr>
                <w:rFonts w:ascii="Arial"/>
                <w:sz w:val="21"/>
              </w:rPr>
            </w:pPr>
          </w:p>
          <w:p w14:paraId="150AD402">
            <w:pPr>
              <w:rPr>
                <w:rFonts w:ascii="Arial"/>
                <w:sz w:val="21"/>
              </w:rPr>
            </w:pPr>
          </w:p>
          <w:p w14:paraId="4ADC51C8">
            <w:pPr>
              <w:rPr>
                <w:rFonts w:ascii="Arial"/>
                <w:sz w:val="21"/>
              </w:rPr>
            </w:pPr>
          </w:p>
          <w:p w14:paraId="59D495F8">
            <w:pPr>
              <w:rPr>
                <w:rFonts w:ascii="Arial"/>
                <w:sz w:val="21"/>
              </w:rPr>
            </w:pPr>
          </w:p>
          <w:p w14:paraId="74283BC3">
            <w:pPr>
              <w:rPr>
                <w:rFonts w:ascii="Arial"/>
                <w:sz w:val="21"/>
              </w:rPr>
            </w:pPr>
          </w:p>
          <w:p w14:paraId="7855F033">
            <w:pPr>
              <w:rPr>
                <w:rFonts w:ascii="Arial"/>
                <w:sz w:val="21"/>
              </w:rPr>
            </w:pPr>
          </w:p>
          <w:p w14:paraId="21912F2E">
            <w:pPr>
              <w:rPr>
                <w:rFonts w:ascii="Arial"/>
                <w:sz w:val="21"/>
              </w:rPr>
            </w:pPr>
          </w:p>
          <w:p w14:paraId="1530B8BD">
            <w:pPr>
              <w:rPr>
                <w:rFonts w:ascii="Arial"/>
                <w:sz w:val="21"/>
              </w:rPr>
            </w:pPr>
          </w:p>
          <w:p w14:paraId="65A26E00">
            <w:pPr>
              <w:rPr>
                <w:rFonts w:ascii="Arial"/>
                <w:sz w:val="21"/>
              </w:rPr>
            </w:pPr>
          </w:p>
          <w:p w14:paraId="0AFED660">
            <w:pPr>
              <w:rPr>
                <w:rFonts w:ascii="Arial"/>
                <w:sz w:val="21"/>
              </w:rPr>
            </w:pPr>
          </w:p>
          <w:p w14:paraId="79E26CCD">
            <w:pPr>
              <w:rPr>
                <w:rFonts w:ascii="Arial"/>
                <w:sz w:val="21"/>
              </w:rPr>
            </w:pPr>
          </w:p>
          <w:p w14:paraId="2FF7C5FD">
            <w:pPr>
              <w:rPr>
                <w:rFonts w:ascii="Arial"/>
                <w:sz w:val="21"/>
              </w:rPr>
            </w:pPr>
          </w:p>
          <w:p w14:paraId="24138888">
            <w:pPr>
              <w:rPr>
                <w:rFonts w:ascii="Arial"/>
                <w:sz w:val="21"/>
              </w:rPr>
            </w:pPr>
          </w:p>
          <w:p w14:paraId="34E25453">
            <w:pPr>
              <w:spacing w:line="241" w:lineRule="auto"/>
              <w:rPr>
                <w:rFonts w:ascii="Arial"/>
                <w:sz w:val="21"/>
              </w:rPr>
            </w:pPr>
          </w:p>
          <w:p w14:paraId="51912F80">
            <w:pPr>
              <w:spacing w:line="241" w:lineRule="auto"/>
              <w:rPr>
                <w:rFonts w:ascii="Arial"/>
                <w:sz w:val="21"/>
              </w:rPr>
            </w:pPr>
          </w:p>
          <w:p w14:paraId="649A9C37">
            <w:pPr>
              <w:spacing w:line="241" w:lineRule="auto"/>
              <w:rPr>
                <w:rFonts w:ascii="Arial"/>
                <w:sz w:val="21"/>
              </w:rPr>
            </w:pPr>
          </w:p>
          <w:p w14:paraId="3E8B06A8">
            <w:pPr>
              <w:spacing w:line="241" w:lineRule="auto"/>
              <w:rPr>
                <w:rFonts w:ascii="Arial"/>
                <w:sz w:val="21"/>
              </w:rPr>
            </w:pPr>
          </w:p>
          <w:p w14:paraId="2B4FB7B8">
            <w:pPr>
              <w:spacing w:before="75" w:line="229" w:lineRule="auto"/>
              <w:ind w:left="474"/>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商保证金</w:t>
            </w:r>
          </w:p>
        </w:tc>
        <w:tc>
          <w:tcPr>
            <w:tcW w:w="6480" w:type="dxa"/>
            <w:vAlign w:val="top"/>
          </w:tcPr>
          <w:p w14:paraId="777AB98D">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1、投标保证金金额：</w:t>
            </w:r>
            <w:r>
              <w:rPr>
                <w:rFonts w:hint="eastAsia" w:cs="宋体"/>
                <w:spacing w:val="-1"/>
                <w:sz w:val="24"/>
                <w:szCs w:val="24"/>
                <w:lang w:val="en-US" w:eastAsia="zh-CN"/>
              </w:rPr>
              <w:t>40000.00</w:t>
            </w:r>
            <w:r>
              <w:rPr>
                <w:rFonts w:hint="eastAsia" w:ascii="宋体" w:hAnsi="宋体" w:eastAsia="宋体" w:cs="宋体"/>
                <w:spacing w:val="-1"/>
                <w:sz w:val="24"/>
                <w:szCs w:val="24"/>
                <w:lang w:eastAsia="zh-CN"/>
              </w:rPr>
              <w:t>元(人民币</w:t>
            </w:r>
            <w:r>
              <w:rPr>
                <w:rFonts w:hint="eastAsia" w:cs="宋体"/>
                <w:spacing w:val="-1"/>
                <w:sz w:val="24"/>
                <w:szCs w:val="24"/>
                <w:lang w:val="en-US" w:eastAsia="zh-CN"/>
              </w:rPr>
              <w:t>肆万</w:t>
            </w:r>
            <w:r>
              <w:rPr>
                <w:rFonts w:hint="eastAsia" w:ascii="宋体" w:hAnsi="宋体" w:eastAsia="宋体" w:cs="宋体"/>
                <w:spacing w:val="-1"/>
                <w:sz w:val="24"/>
                <w:szCs w:val="24"/>
                <w:lang w:eastAsia="zh-CN"/>
              </w:rPr>
              <w:t>元整)</w:t>
            </w:r>
          </w:p>
          <w:p w14:paraId="1237E88F">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2、递交时间：在磋商截止时间前递交（以到账时间为准）</w:t>
            </w:r>
          </w:p>
          <w:p w14:paraId="63553009">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3、形式：电汇、网银转账或保函</w:t>
            </w:r>
          </w:p>
          <w:p w14:paraId="545C1016">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4、账户信息：</w:t>
            </w:r>
          </w:p>
          <w:p w14:paraId="652A52B8">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单位名称：新疆中工建辉工程咨询有限公司</w:t>
            </w:r>
          </w:p>
          <w:p w14:paraId="7EC93DD1">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开户银行：中国建设银行股份有限公司库尔勒新市区支行</w:t>
            </w:r>
          </w:p>
          <w:p w14:paraId="050B037E">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帐  号：6505</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0170</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8837</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0000</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0750</w:t>
            </w:r>
          </w:p>
          <w:p w14:paraId="1D72058B">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注：1、磋商保证金必须从企业基帐户缴纳至采购代理机构给定的基本账户。以个人、企业的办事处、分公司、子公司名义或从他人帐户、投标人企业的其他账户缴纳的磋商保证金无效。</w:t>
            </w:r>
          </w:p>
          <w:p w14:paraId="0CA75F7F">
            <w:pPr>
              <w:pStyle w:val="17"/>
              <w:spacing w:before="36"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2、磋商保证金必须在投标截止时间（开标时间）前缴纳至招标代理公司账户。投标人需自行评估因异地、跨行、公休日等因素造成的磋商保证金到账延迟风险，并承担相应责任。</w:t>
            </w:r>
          </w:p>
          <w:p w14:paraId="48DFC3CC">
            <w:pPr>
              <w:spacing w:line="228" w:lineRule="auto"/>
              <w:ind w:left="117"/>
              <w:rPr>
                <w:rFonts w:ascii="宋体" w:hAnsi="宋体" w:eastAsia="宋体" w:cs="宋体"/>
                <w:sz w:val="23"/>
                <w:szCs w:val="23"/>
              </w:rPr>
            </w:pPr>
            <w:r>
              <w:rPr>
                <w:rFonts w:hint="eastAsia" w:ascii="宋体" w:hAnsi="宋体" w:eastAsia="宋体" w:cs="宋体"/>
                <w:spacing w:val="-1"/>
                <w:sz w:val="24"/>
                <w:szCs w:val="24"/>
                <w:lang w:eastAsia="zh-CN"/>
              </w:rPr>
              <w:t>3、打款时须注明项目名称，未按以上要求办理磋商保证金的，其磋商保证金视为无效，采购人将拒绝其投标</w:t>
            </w:r>
          </w:p>
        </w:tc>
      </w:tr>
      <w:tr w14:paraId="58C2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1141" w:type="dxa"/>
            <w:vAlign w:val="top"/>
          </w:tcPr>
          <w:p w14:paraId="2695534E">
            <w:pPr>
              <w:spacing w:line="242" w:lineRule="auto"/>
              <w:rPr>
                <w:rFonts w:ascii="Arial"/>
                <w:sz w:val="21"/>
              </w:rPr>
            </w:pPr>
          </w:p>
          <w:p w14:paraId="73E41131">
            <w:pPr>
              <w:spacing w:line="242" w:lineRule="auto"/>
              <w:rPr>
                <w:rFonts w:ascii="Arial"/>
                <w:sz w:val="21"/>
              </w:rPr>
            </w:pPr>
          </w:p>
          <w:p w14:paraId="7AB7F6E5">
            <w:pPr>
              <w:pStyle w:val="11"/>
              <w:rPr>
                <w:rFonts w:ascii="Arial"/>
                <w:sz w:val="21"/>
              </w:rPr>
            </w:pPr>
          </w:p>
          <w:p w14:paraId="0D725702">
            <w:pPr>
              <w:pStyle w:val="2"/>
            </w:pPr>
          </w:p>
          <w:p w14:paraId="09E9FFAB"/>
          <w:p w14:paraId="370C4E13">
            <w:pPr>
              <w:spacing w:before="75" w:line="192"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1</w:t>
            </w:r>
          </w:p>
        </w:tc>
        <w:tc>
          <w:tcPr>
            <w:tcW w:w="2019" w:type="dxa"/>
            <w:vAlign w:val="top"/>
          </w:tcPr>
          <w:p w14:paraId="416405B0">
            <w:pPr>
              <w:spacing w:line="446" w:lineRule="auto"/>
              <w:jc w:val="center"/>
              <w:rPr>
                <w:rFonts w:ascii="Arial"/>
                <w:sz w:val="21"/>
              </w:rPr>
            </w:pPr>
          </w:p>
          <w:p w14:paraId="005F0474">
            <w:pPr>
              <w:pStyle w:val="11"/>
            </w:pPr>
          </w:p>
          <w:p w14:paraId="0E8F1DAA">
            <w:pPr>
              <w:pStyle w:val="2"/>
              <w:numPr>
                <w:ilvl w:val="3"/>
                <w:numId w:val="0"/>
              </w:numPr>
            </w:pPr>
          </w:p>
          <w:p w14:paraId="0FD73729">
            <w:pPr>
              <w:spacing w:before="75" w:line="229" w:lineRule="auto"/>
              <w:ind w:left="478"/>
              <w:jc w:val="both"/>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标前准备</w:t>
            </w:r>
          </w:p>
        </w:tc>
        <w:tc>
          <w:tcPr>
            <w:tcW w:w="6480" w:type="dxa"/>
            <w:vAlign w:val="top"/>
          </w:tcPr>
          <w:p w14:paraId="4B05679B">
            <w:pPr>
              <w:spacing w:before="38" w:line="276" w:lineRule="auto"/>
              <w:ind w:left="114" w:right="127" w:firstLine="1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1"/>
                <w:sz w:val="23"/>
                <w:szCs w:val="23"/>
              </w:rPr>
              <w:t>本</w:t>
            </w:r>
            <w:r>
              <w:rPr>
                <w:rFonts w:ascii="宋体" w:hAnsi="宋体" w:eastAsia="宋体" w:cs="宋体"/>
                <w:spacing w:val="8"/>
                <w:sz w:val="23"/>
                <w:szCs w:val="23"/>
              </w:rPr>
              <w:t>项目实行网上投标，采用加密电子投标响应文件。若</w:t>
            </w:r>
            <w:r>
              <w:rPr>
                <w:rFonts w:ascii="宋体" w:hAnsi="宋体" w:eastAsia="宋体" w:cs="宋体"/>
                <w:spacing w:val="4"/>
                <w:sz w:val="23"/>
                <w:szCs w:val="23"/>
              </w:rPr>
              <w:t>供应商参与投标</w:t>
            </w:r>
            <w:r>
              <w:rPr>
                <w:rFonts w:ascii="宋体" w:hAnsi="宋体" w:eastAsia="宋体" w:cs="宋体"/>
                <w:spacing w:val="3"/>
                <w:sz w:val="23"/>
                <w:szCs w:val="23"/>
              </w:rPr>
              <w:t>，</w:t>
            </w:r>
            <w:r>
              <w:rPr>
                <w:rFonts w:ascii="宋体" w:hAnsi="宋体" w:eastAsia="宋体" w:cs="宋体"/>
                <w:spacing w:val="2"/>
                <w:sz w:val="23"/>
                <w:szCs w:val="23"/>
              </w:rPr>
              <w:t>自行承担投标一切费用。</w:t>
            </w:r>
            <w:r>
              <w:rPr>
                <w:rFonts w:hint="eastAsia" w:ascii="宋体" w:hAnsi="宋体" w:eastAsia="宋体" w:cs="宋体"/>
                <w:spacing w:val="2"/>
                <w:sz w:val="23"/>
                <w:szCs w:val="23"/>
                <w:lang w:val="en-US" w:eastAsia="zh-CN"/>
              </w:rPr>
              <w:t>供应商网上获取招标文件后需到代理机构处拷取固化清单及图纸。</w:t>
            </w:r>
          </w:p>
          <w:p w14:paraId="687EE8D6">
            <w:pPr>
              <w:spacing w:before="37" w:line="325" w:lineRule="auto"/>
              <w:ind w:left="113" w:right="108"/>
              <w:rPr>
                <w:rFonts w:ascii="宋体" w:hAnsi="宋体" w:eastAsia="宋体" w:cs="宋体"/>
                <w:sz w:val="23"/>
                <w:szCs w:val="23"/>
              </w:rPr>
            </w:pPr>
            <w:r>
              <w:rPr>
                <w:rFonts w:ascii="宋体" w:hAnsi="宋体" w:eastAsia="宋体" w:cs="宋体"/>
                <w:spacing w:val="17"/>
                <w:position w:val="1"/>
                <w:sz w:val="23"/>
                <w:szCs w:val="23"/>
              </w:rPr>
              <w:t>2</w:t>
            </w:r>
            <w:r>
              <w:rPr>
                <w:rFonts w:ascii="宋体" w:hAnsi="宋体" w:eastAsia="宋体" w:cs="宋体"/>
                <w:spacing w:val="9"/>
                <w:position w:val="1"/>
                <w:sz w:val="23"/>
                <w:szCs w:val="23"/>
              </w:rPr>
              <w:t>、各供应商在开标前应确保成为新疆维吾尔自治区政府采</w:t>
            </w:r>
            <w:r>
              <w:rPr>
                <w:rFonts w:ascii="宋体" w:hAnsi="宋体" w:eastAsia="宋体" w:cs="宋体"/>
                <w:spacing w:val="7"/>
                <w:sz w:val="23"/>
                <w:szCs w:val="23"/>
              </w:rPr>
              <w:t>购</w:t>
            </w:r>
            <w:r>
              <w:rPr>
                <w:rFonts w:ascii="宋体" w:hAnsi="宋体" w:eastAsia="宋体" w:cs="宋体"/>
                <w:spacing w:val="6"/>
                <w:sz w:val="23"/>
                <w:szCs w:val="23"/>
              </w:rPr>
              <w:t>网正式注册入库供应商，并完成</w:t>
            </w:r>
            <w:r>
              <w:rPr>
                <w:rFonts w:ascii="宋体" w:hAnsi="宋体" w:eastAsia="宋体" w:cs="宋体"/>
                <w:sz w:val="23"/>
                <w:szCs w:val="23"/>
              </w:rPr>
              <w:t>CA</w:t>
            </w:r>
            <w:r>
              <w:rPr>
                <w:rFonts w:ascii="宋体" w:hAnsi="宋体" w:eastAsia="宋体" w:cs="宋体"/>
                <w:spacing w:val="6"/>
                <w:sz w:val="23"/>
                <w:szCs w:val="23"/>
              </w:rPr>
              <w:t>数字证书申领。因未注册入库、未办理</w:t>
            </w:r>
            <w:r>
              <w:rPr>
                <w:rFonts w:ascii="宋体" w:hAnsi="宋体" w:eastAsia="宋体" w:cs="宋体"/>
                <w:sz w:val="23"/>
                <w:szCs w:val="23"/>
              </w:rPr>
              <w:t>CA</w:t>
            </w:r>
            <w:r>
              <w:rPr>
                <w:rFonts w:ascii="宋体" w:hAnsi="宋体" w:eastAsia="宋体" w:cs="宋体"/>
                <w:spacing w:val="6"/>
                <w:sz w:val="23"/>
                <w:szCs w:val="23"/>
              </w:rPr>
              <w:t>数字证书等原因造成无法投标或投标失败</w:t>
            </w:r>
            <w:r>
              <w:rPr>
                <w:rFonts w:ascii="宋体" w:hAnsi="宋体" w:eastAsia="宋体" w:cs="宋体"/>
                <w:spacing w:val="13"/>
                <w:sz w:val="23"/>
                <w:szCs w:val="23"/>
              </w:rPr>
              <w:t>等</w:t>
            </w:r>
            <w:r>
              <w:rPr>
                <w:rFonts w:ascii="宋体" w:hAnsi="宋体" w:eastAsia="宋体" w:cs="宋体"/>
                <w:spacing w:val="11"/>
                <w:sz w:val="23"/>
                <w:szCs w:val="23"/>
              </w:rPr>
              <w:t>后果由供应商自行承担。</w:t>
            </w:r>
            <w:r>
              <w:rPr>
                <w:rFonts w:ascii="宋体" w:hAnsi="宋体" w:eastAsia="宋体" w:cs="宋体"/>
                <w:sz w:val="23"/>
                <w:szCs w:val="23"/>
              </w:rPr>
              <w:t xml:space="preserve">                            </w:t>
            </w:r>
          </w:p>
          <w:p w14:paraId="32303B87">
            <w:pPr>
              <w:spacing w:before="37" w:line="325" w:lineRule="auto"/>
              <w:ind w:left="113" w:right="108"/>
              <w:rPr>
                <w:rFonts w:ascii="宋体" w:hAnsi="宋体" w:eastAsia="宋体" w:cs="宋体"/>
                <w:spacing w:val="9"/>
                <w:position w:val="1"/>
                <w:sz w:val="23"/>
                <w:szCs w:val="23"/>
              </w:rPr>
            </w:pPr>
            <w:r>
              <w:rPr>
                <w:rFonts w:ascii="宋体" w:hAnsi="宋体" w:eastAsia="宋体" w:cs="宋体"/>
                <w:spacing w:val="18"/>
                <w:sz w:val="23"/>
                <w:szCs w:val="23"/>
              </w:rPr>
              <w:t>3</w:t>
            </w:r>
            <w:r>
              <w:rPr>
                <w:rFonts w:ascii="宋体" w:hAnsi="宋体" w:eastAsia="宋体" w:cs="宋体"/>
                <w:spacing w:val="12"/>
                <w:sz w:val="23"/>
                <w:szCs w:val="23"/>
              </w:rPr>
              <w:t>、</w:t>
            </w:r>
            <w:r>
              <w:rPr>
                <w:rFonts w:ascii="宋体" w:hAnsi="宋体" w:eastAsia="宋体" w:cs="宋体"/>
                <w:spacing w:val="9"/>
                <w:position w:val="1"/>
                <w:sz w:val="23"/>
                <w:szCs w:val="23"/>
              </w:rPr>
              <w:t>供应商将政采云电子交易客户端下载、安装完成后，可通过账号密码或CA登录客户端进行响应文件制作。在使用政采云投标客户端时，建议使用WIN7及以上操作系统。客户端</w:t>
            </w:r>
          </w:p>
          <w:p w14:paraId="76C1732C">
            <w:pPr>
              <w:spacing w:before="37" w:line="325" w:lineRule="auto"/>
              <w:ind w:right="108"/>
              <w:rPr>
                <w:rFonts w:ascii="宋体" w:hAnsi="宋体" w:eastAsia="宋体" w:cs="宋体"/>
                <w:sz w:val="23"/>
                <w:szCs w:val="23"/>
              </w:rPr>
            </w:pPr>
            <w:r>
              <w:rPr>
                <w:rFonts w:ascii="宋体" w:hAnsi="宋体" w:eastAsia="宋体" w:cs="宋体"/>
                <w:spacing w:val="9"/>
                <w:position w:val="1"/>
                <w:sz w:val="23"/>
                <w:szCs w:val="23"/>
              </w:rPr>
              <w:t>请至新疆政府采购网(</w:t>
            </w:r>
            <w:r>
              <w:rPr>
                <w:rFonts w:ascii="宋体" w:hAnsi="宋体" w:eastAsia="宋体" w:cs="宋体"/>
                <w:spacing w:val="9"/>
                <w:position w:val="1"/>
                <w:sz w:val="23"/>
                <w:szCs w:val="23"/>
              </w:rPr>
              <w:fldChar w:fldCharType="begin"/>
            </w:r>
            <w:r>
              <w:rPr>
                <w:rFonts w:ascii="宋体" w:hAnsi="宋体" w:eastAsia="宋体" w:cs="宋体"/>
                <w:spacing w:val="9"/>
                <w:position w:val="1"/>
                <w:sz w:val="23"/>
                <w:szCs w:val="23"/>
              </w:rPr>
              <w:instrText xml:space="preserve"> HYPERLINK "http://www.ccgp-xinjiang.gov.cn/" </w:instrText>
            </w:r>
            <w:r>
              <w:rPr>
                <w:rFonts w:ascii="宋体" w:hAnsi="宋体" w:eastAsia="宋体" w:cs="宋体"/>
                <w:spacing w:val="9"/>
                <w:position w:val="1"/>
                <w:sz w:val="23"/>
                <w:szCs w:val="23"/>
              </w:rPr>
              <w:fldChar w:fldCharType="separate"/>
            </w:r>
            <w:r>
              <w:rPr>
                <w:rFonts w:ascii="宋体" w:hAnsi="宋体" w:eastAsia="宋体" w:cs="宋体"/>
                <w:spacing w:val="9"/>
                <w:position w:val="1"/>
                <w:sz w:val="23"/>
                <w:szCs w:val="23"/>
              </w:rPr>
              <w:t>http://www.ccgp-xinjiang.gov.cn/</w:t>
            </w:r>
            <w:r>
              <w:rPr>
                <w:rFonts w:ascii="宋体" w:hAnsi="宋体" w:eastAsia="宋体" w:cs="宋体"/>
                <w:spacing w:val="9"/>
                <w:position w:val="1"/>
                <w:sz w:val="23"/>
                <w:szCs w:val="23"/>
              </w:rPr>
              <w:fldChar w:fldCharType="end"/>
            </w:r>
            <w:r>
              <w:rPr>
                <w:rFonts w:ascii="宋体" w:hAnsi="宋体" w:eastAsia="宋体" w:cs="宋体"/>
                <w:spacing w:val="9"/>
                <w:position w:val="1"/>
                <w:sz w:val="23"/>
                <w:szCs w:val="23"/>
              </w:rPr>
              <w:t>)下载专区查看，如有问题可拨打政采云客户服务热线400-881-7190进行咨询。</w:t>
            </w:r>
          </w:p>
        </w:tc>
      </w:tr>
      <w:tr w14:paraId="0731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141" w:type="dxa"/>
            <w:vAlign w:val="top"/>
          </w:tcPr>
          <w:p w14:paraId="680CC91B">
            <w:pPr>
              <w:spacing w:line="456" w:lineRule="auto"/>
              <w:rPr>
                <w:rFonts w:ascii="Arial"/>
                <w:sz w:val="21"/>
              </w:rPr>
            </w:pPr>
          </w:p>
          <w:p w14:paraId="5156EC38">
            <w:pPr>
              <w:spacing w:before="75" w:line="192"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2</w:t>
            </w:r>
          </w:p>
        </w:tc>
        <w:tc>
          <w:tcPr>
            <w:tcW w:w="2019" w:type="dxa"/>
            <w:vAlign w:val="top"/>
          </w:tcPr>
          <w:p w14:paraId="2DCA8853">
            <w:pPr>
              <w:spacing w:before="296" w:line="333" w:lineRule="auto"/>
              <w:ind w:left="355" w:right="230" w:hanging="121"/>
              <w:rPr>
                <w:rFonts w:ascii="宋体" w:hAnsi="宋体" w:eastAsia="宋体" w:cs="宋体"/>
                <w:sz w:val="23"/>
                <w:szCs w:val="23"/>
              </w:rPr>
            </w:pPr>
            <w:r>
              <w:rPr>
                <w:rFonts w:ascii="宋体" w:hAnsi="宋体" w:eastAsia="宋体" w:cs="宋体"/>
                <w:spacing w:val="9"/>
                <w:sz w:val="23"/>
                <w:szCs w:val="23"/>
              </w:rPr>
              <w:t>磋商响应文件</w:t>
            </w:r>
            <w:r>
              <w:rPr>
                <w:rFonts w:ascii="宋体" w:hAnsi="宋体" w:eastAsia="宋体" w:cs="宋体"/>
                <w:spacing w:val="7"/>
                <w:sz w:val="23"/>
                <w:szCs w:val="23"/>
              </w:rPr>
              <w:t>签</w:t>
            </w:r>
            <w:r>
              <w:rPr>
                <w:rFonts w:ascii="宋体" w:hAnsi="宋体" w:eastAsia="宋体" w:cs="宋体"/>
                <w:spacing w:val="9"/>
                <w:sz w:val="23"/>
                <w:szCs w:val="23"/>
              </w:rPr>
              <w:t>字</w:t>
            </w:r>
            <w:r>
              <w:rPr>
                <w:rFonts w:ascii="宋体" w:hAnsi="宋体" w:eastAsia="宋体" w:cs="宋体"/>
                <w:spacing w:val="8"/>
                <w:sz w:val="23"/>
                <w:szCs w:val="23"/>
              </w:rPr>
              <w:t>、盖章要求</w:t>
            </w:r>
          </w:p>
        </w:tc>
        <w:tc>
          <w:tcPr>
            <w:tcW w:w="6480" w:type="dxa"/>
            <w:vAlign w:val="top"/>
          </w:tcPr>
          <w:p w14:paraId="590D545F">
            <w:pPr>
              <w:spacing w:before="296" w:line="333" w:lineRule="auto"/>
              <w:ind w:left="117" w:right="64" w:hanging="1"/>
              <w:rPr>
                <w:rFonts w:ascii="宋体" w:hAnsi="宋体" w:eastAsia="宋体" w:cs="宋体"/>
                <w:sz w:val="23"/>
                <w:szCs w:val="23"/>
              </w:rPr>
            </w:pPr>
            <w:r>
              <w:rPr>
                <w:rFonts w:ascii="宋体" w:hAnsi="宋体" w:eastAsia="宋体" w:cs="宋体"/>
                <w:spacing w:val="14"/>
                <w:sz w:val="23"/>
                <w:szCs w:val="23"/>
              </w:rPr>
              <w:t>上传</w:t>
            </w:r>
            <w:r>
              <w:rPr>
                <w:rFonts w:ascii="宋体" w:hAnsi="宋体" w:eastAsia="宋体" w:cs="宋体"/>
                <w:spacing w:val="10"/>
                <w:sz w:val="23"/>
                <w:szCs w:val="23"/>
              </w:rPr>
              <w:t>的</w:t>
            </w:r>
            <w:r>
              <w:rPr>
                <w:rFonts w:ascii="宋体" w:hAnsi="宋体" w:eastAsia="宋体" w:cs="宋体"/>
                <w:spacing w:val="7"/>
                <w:sz w:val="23"/>
                <w:szCs w:val="23"/>
              </w:rPr>
              <w:t>电子磋商响应文件的盖章可采用</w:t>
            </w:r>
            <w:r>
              <w:rPr>
                <w:rFonts w:ascii="宋体" w:hAnsi="宋体" w:eastAsia="宋体" w:cs="宋体"/>
                <w:sz w:val="23"/>
                <w:szCs w:val="23"/>
              </w:rPr>
              <w:t>CA</w:t>
            </w:r>
            <w:r>
              <w:rPr>
                <w:rFonts w:ascii="宋体" w:hAnsi="宋体" w:eastAsia="宋体" w:cs="宋体"/>
                <w:spacing w:val="7"/>
                <w:sz w:val="23"/>
                <w:szCs w:val="23"/>
              </w:rPr>
              <w:t>锁电子签章进行，</w:t>
            </w:r>
            <w:r>
              <w:rPr>
                <w:rFonts w:ascii="宋体" w:hAnsi="宋体" w:eastAsia="宋体" w:cs="宋体"/>
                <w:sz w:val="23"/>
                <w:szCs w:val="23"/>
              </w:rPr>
              <w:t xml:space="preserve"> </w:t>
            </w:r>
            <w:r>
              <w:rPr>
                <w:rFonts w:ascii="宋体" w:hAnsi="宋体" w:eastAsia="宋体" w:cs="宋体"/>
                <w:spacing w:val="9"/>
                <w:sz w:val="23"/>
                <w:szCs w:val="23"/>
              </w:rPr>
              <w:t>如办理了法人电子锁，法人签字也可以进行电子签章。</w:t>
            </w:r>
          </w:p>
        </w:tc>
      </w:tr>
      <w:tr w14:paraId="342DA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4" w:hRule="atLeast"/>
        </w:trPr>
        <w:tc>
          <w:tcPr>
            <w:tcW w:w="1141" w:type="dxa"/>
            <w:vAlign w:val="top"/>
          </w:tcPr>
          <w:p w14:paraId="0CD302D2">
            <w:pPr>
              <w:spacing w:line="262" w:lineRule="auto"/>
              <w:rPr>
                <w:rFonts w:ascii="Arial"/>
                <w:sz w:val="21"/>
              </w:rPr>
            </w:pPr>
          </w:p>
          <w:p w14:paraId="097469FC">
            <w:pPr>
              <w:spacing w:line="262" w:lineRule="auto"/>
              <w:rPr>
                <w:rFonts w:ascii="Arial"/>
                <w:sz w:val="21"/>
              </w:rPr>
            </w:pPr>
          </w:p>
          <w:p w14:paraId="3BE28099">
            <w:pPr>
              <w:spacing w:line="262" w:lineRule="auto"/>
              <w:rPr>
                <w:rFonts w:ascii="Arial"/>
                <w:sz w:val="21"/>
              </w:rPr>
            </w:pPr>
          </w:p>
          <w:p w14:paraId="342CD055">
            <w:pPr>
              <w:spacing w:line="262" w:lineRule="auto"/>
              <w:rPr>
                <w:rFonts w:ascii="Arial"/>
                <w:sz w:val="21"/>
              </w:rPr>
            </w:pPr>
          </w:p>
          <w:p w14:paraId="3AF1B478">
            <w:pPr>
              <w:spacing w:line="263" w:lineRule="auto"/>
              <w:rPr>
                <w:rFonts w:ascii="Arial"/>
                <w:sz w:val="21"/>
              </w:rPr>
            </w:pPr>
          </w:p>
          <w:p w14:paraId="03A611FB">
            <w:pPr>
              <w:spacing w:line="263" w:lineRule="auto"/>
              <w:rPr>
                <w:rFonts w:ascii="Arial"/>
                <w:sz w:val="21"/>
              </w:rPr>
            </w:pPr>
          </w:p>
          <w:p w14:paraId="3FB457B1">
            <w:pPr>
              <w:spacing w:line="263" w:lineRule="auto"/>
              <w:rPr>
                <w:rFonts w:ascii="Arial"/>
                <w:sz w:val="21"/>
              </w:rPr>
            </w:pPr>
          </w:p>
          <w:p w14:paraId="277405A2">
            <w:pPr>
              <w:spacing w:before="74"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2019" w:type="dxa"/>
            <w:vAlign w:val="top"/>
          </w:tcPr>
          <w:p w14:paraId="0FC89D3A">
            <w:pPr>
              <w:spacing w:line="266" w:lineRule="auto"/>
              <w:rPr>
                <w:rFonts w:ascii="Arial"/>
                <w:sz w:val="21"/>
              </w:rPr>
            </w:pPr>
          </w:p>
          <w:p w14:paraId="6467B7D3">
            <w:pPr>
              <w:spacing w:line="267" w:lineRule="auto"/>
              <w:rPr>
                <w:rFonts w:ascii="Arial"/>
                <w:sz w:val="21"/>
              </w:rPr>
            </w:pPr>
          </w:p>
          <w:p w14:paraId="73B488A4">
            <w:pPr>
              <w:spacing w:line="267" w:lineRule="auto"/>
              <w:rPr>
                <w:rFonts w:ascii="Arial"/>
                <w:sz w:val="21"/>
              </w:rPr>
            </w:pPr>
          </w:p>
          <w:p w14:paraId="2BEEE295">
            <w:pPr>
              <w:spacing w:line="267" w:lineRule="auto"/>
              <w:rPr>
                <w:rFonts w:ascii="Arial"/>
                <w:sz w:val="21"/>
              </w:rPr>
            </w:pPr>
          </w:p>
          <w:p w14:paraId="2BF6A068">
            <w:pPr>
              <w:spacing w:line="267" w:lineRule="auto"/>
              <w:rPr>
                <w:rFonts w:ascii="Arial"/>
                <w:sz w:val="21"/>
              </w:rPr>
            </w:pPr>
          </w:p>
          <w:p w14:paraId="5E8D784C">
            <w:pPr>
              <w:spacing w:line="267" w:lineRule="auto"/>
              <w:rPr>
                <w:rFonts w:ascii="Arial"/>
                <w:sz w:val="21"/>
              </w:rPr>
            </w:pPr>
          </w:p>
          <w:p w14:paraId="7FA0A462">
            <w:pPr>
              <w:spacing w:before="75" w:line="333" w:lineRule="auto"/>
              <w:ind w:left="111" w:right="112"/>
              <w:rPr>
                <w:rFonts w:ascii="宋体" w:hAnsi="宋体" w:eastAsia="宋体" w:cs="宋体"/>
                <w:sz w:val="23"/>
                <w:szCs w:val="23"/>
              </w:rPr>
            </w:pPr>
            <w:r>
              <w:rPr>
                <w:rFonts w:ascii="宋体" w:hAnsi="宋体" w:eastAsia="宋体" w:cs="宋体"/>
                <w:spacing w:val="9"/>
                <w:sz w:val="23"/>
                <w:szCs w:val="23"/>
              </w:rPr>
              <w:t>磋商响应文件数</w:t>
            </w:r>
            <w:r>
              <w:rPr>
                <w:rFonts w:ascii="宋体" w:hAnsi="宋体" w:eastAsia="宋体" w:cs="宋体"/>
                <w:spacing w:val="8"/>
                <w:sz w:val="23"/>
                <w:szCs w:val="23"/>
              </w:rPr>
              <w:t>量</w:t>
            </w:r>
            <w:r>
              <w:rPr>
                <w:rFonts w:ascii="宋体" w:hAnsi="宋体" w:eastAsia="宋体" w:cs="宋体"/>
                <w:spacing w:val="7"/>
                <w:sz w:val="23"/>
                <w:szCs w:val="23"/>
              </w:rPr>
              <w:t>及制作</w:t>
            </w:r>
          </w:p>
        </w:tc>
        <w:tc>
          <w:tcPr>
            <w:tcW w:w="6480" w:type="dxa"/>
            <w:vAlign w:val="top"/>
          </w:tcPr>
          <w:p w14:paraId="09DC6433">
            <w:pPr>
              <w:numPr>
                <w:ilvl w:val="0"/>
                <w:numId w:val="3"/>
              </w:numPr>
              <w:spacing w:before="113" w:line="316" w:lineRule="auto"/>
              <w:ind w:left="116" w:right="108" w:firstLine="15"/>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8"/>
                <w:sz w:val="23"/>
                <w:szCs w:val="23"/>
              </w:rPr>
              <w:t>应商投标时须提供：加密的电子响应文件壹份；备份</w:t>
            </w:r>
            <w:r>
              <w:rPr>
                <w:rFonts w:ascii="宋体" w:hAnsi="宋体" w:eastAsia="宋体" w:cs="宋体"/>
                <w:sz w:val="23"/>
                <w:szCs w:val="23"/>
              </w:rPr>
              <w:t xml:space="preserve"> </w:t>
            </w:r>
            <w:r>
              <w:rPr>
                <w:rFonts w:ascii="宋体" w:hAnsi="宋体" w:eastAsia="宋体" w:cs="宋体"/>
                <w:spacing w:val="18"/>
                <w:sz w:val="23"/>
                <w:szCs w:val="23"/>
              </w:rPr>
              <w:t>文</w:t>
            </w:r>
            <w:r>
              <w:rPr>
                <w:rFonts w:ascii="宋体" w:hAnsi="宋体" w:eastAsia="宋体" w:cs="宋体"/>
                <w:spacing w:val="9"/>
                <w:sz w:val="23"/>
                <w:szCs w:val="23"/>
              </w:rPr>
              <w:t>件壹份，按政采云平台供应商项目采购-电子招投标操作</w:t>
            </w:r>
            <w:r>
              <w:rPr>
                <w:rFonts w:ascii="宋体" w:hAnsi="宋体" w:eastAsia="宋体" w:cs="宋体"/>
                <w:sz w:val="23"/>
                <w:szCs w:val="23"/>
              </w:rPr>
              <w:t xml:space="preserve"> </w:t>
            </w:r>
            <w:r>
              <w:rPr>
                <w:rFonts w:ascii="宋体" w:hAnsi="宋体" w:eastAsia="宋体" w:cs="宋体"/>
                <w:spacing w:val="18"/>
                <w:sz w:val="23"/>
                <w:szCs w:val="23"/>
              </w:rPr>
              <w:t>指</w:t>
            </w:r>
            <w:r>
              <w:rPr>
                <w:rFonts w:ascii="宋体" w:hAnsi="宋体" w:eastAsia="宋体" w:cs="宋体"/>
                <w:spacing w:val="12"/>
                <w:sz w:val="23"/>
                <w:szCs w:val="23"/>
              </w:rPr>
              <w:t>南(</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)及本磋商文件要求编制、提交。</w:t>
            </w:r>
            <w:r>
              <w:rPr>
                <w:rFonts w:ascii="宋体" w:hAnsi="宋体" w:eastAsia="宋体" w:cs="宋体"/>
                <w:sz w:val="23"/>
                <w:szCs w:val="23"/>
              </w:rPr>
              <w:t xml:space="preserve">    </w:t>
            </w:r>
          </w:p>
          <w:p w14:paraId="268C6FFE">
            <w:pPr>
              <w:numPr>
                <w:ilvl w:val="0"/>
                <w:numId w:val="3"/>
              </w:numPr>
              <w:spacing w:before="113" w:line="316" w:lineRule="auto"/>
              <w:ind w:left="116" w:right="108" w:firstLine="15"/>
              <w:rPr>
                <w:rFonts w:ascii="宋体" w:hAnsi="宋体" w:eastAsia="宋体" w:cs="宋体"/>
                <w:sz w:val="23"/>
                <w:szCs w:val="23"/>
              </w:rPr>
            </w:pPr>
            <w:r>
              <w:rPr>
                <w:rFonts w:ascii="宋体" w:hAnsi="宋体" w:eastAsia="宋体" w:cs="宋体"/>
                <w:spacing w:val="10"/>
                <w:sz w:val="23"/>
                <w:szCs w:val="23"/>
              </w:rPr>
              <w:t>开标后各投标供应商需在公示期满后，另行提交纸质版</w:t>
            </w:r>
            <w:r>
              <w:rPr>
                <w:rFonts w:ascii="宋体" w:hAnsi="宋体" w:eastAsia="宋体" w:cs="宋体"/>
                <w:sz w:val="23"/>
                <w:szCs w:val="23"/>
              </w:rPr>
              <w:t xml:space="preserve"> </w:t>
            </w:r>
            <w:r>
              <w:rPr>
                <w:rFonts w:ascii="宋体" w:hAnsi="宋体" w:eastAsia="宋体" w:cs="宋体"/>
                <w:spacing w:val="10"/>
                <w:sz w:val="23"/>
                <w:szCs w:val="23"/>
              </w:rPr>
              <w:t>响</w:t>
            </w:r>
            <w:r>
              <w:rPr>
                <w:rFonts w:ascii="宋体" w:hAnsi="宋体" w:eastAsia="宋体" w:cs="宋体"/>
                <w:spacing w:val="7"/>
                <w:sz w:val="23"/>
                <w:szCs w:val="23"/>
              </w:rPr>
              <w:t>应</w:t>
            </w:r>
            <w:r>
              <w:rPr>
                <w:rFonts w:ascii="宋体" w:hAnsi="宋体" w:eastAsia="宋体" w:cs="宋体"/>
                <w:spacing w:val="5"/>
                <w:sz w:val="23"/>
                <w:szCs w:val="23"/>
              </w:rPr>
              <w:t>文件 (正本一份、副本二份) 。须与电子版响应文件内</w:t>
            </w:r>
            <w:r>
              <w:rPr>
                <w:rFonts w:ascii="宋体" w:hAnsi="宋体" w:eastAsia="宋体" w:cs="宋体"/>
                <w:sz w:val="23"/>
                <w:szCs w:val="23"/>
              </w:rPr>
              <w:t xml:space="preserve"> </w:t>
            </w:r>
            <w:r>
              <w:rPr>
                <w:rFonts w:ascii="宋体" w:hAnsi="宋体" w:eastAsia="宋体" w:cs="宋体"/>
                <w:spacing w:val="20"/>
                <w:sz w:val="23"/>
                <w:szCs w:val="23"/>
              </w:rPr>
              <w:t>容</w:t>
            </w:r>
            <w:r>
              <w:rPr>
                <w:rFonts w:ascii="宋体" w:hAnsi="宋体" w:eastAsia="宋体" w:cs="宋体"/>
                <w:spacing w:val="11"/>
                <w:sz w:val="23"/>
                <w:szCs w:val="23"/>
              </w:rPr>
              <w:t>一</w:t>
            </w:r>
            <w:r>
              <w:rPr>
                <w:rFonts w:ascii="宋体" w:hAnsi="宋体" w:eastAsia="宋体" w:cs="宋体"/>
                <w:spacing w:val="10"/>
                <w:sz w:val="23"/>
                <w:szCs w:val="23"/>
              </w:rPr>
              <w:t>致，纸质响应文件需留存备案将一律不予退还。</w:t>
            </w:r>
            <w:r>
              <w:rPr>
                <w:rFonts w:ascii="宋体" w:hAnsi="宋体" w:eastAsia="宋体" w:cs="宋体"/>
                <w:sz w:val="23"/>
                <w:szCs w:val="23"/>
              </w:rPr>
              <w:t xml:space="preserve">     </w:t>
            </w:r>
          </w:p>
          <w:p w14:paraId="3439B3F6">
            <w:pPr>
              <w:numPr>
                <w:ilvl w:val="0"/>
                <w:numId w:val="3"/>
              </w:numPr>
              <w:spacing w:before="113" w:line="316" w:lineRule="auto"/>
              <w:ind w:left="116" w:right="108" w:firstLine="15"/>
              <w:rPr>
                <w:rFonts w:ascii="宋体" w:hAnsi="宋体" w:eastAsia="宋体" w:cs="宋体"/>
                <w:sz w:val="23"/>
                <w:szCs w:val="23"/>
              </w:rPr>
            </w:pPr>
            <w:r>
              <w:rPr>
                <w:rFonts w:ascii="宋体" w:hAnsi="宋体" w:eastAsia="宋体" w:cs="宋体"/>
                <w:spacing w:val="8"/>
                <w:sz w:val="23"/>
                <w:szCs w:val="23"/>
              </w:rPr>
              <w:t>纸质</w:t>
            </w:r>
            <w:r>
              <w:rPr>
                <w:rFonts w:ascii="宋体" w:hAnsi="宋体" w:eastAsia="宋体" w:cs="宋体"/>
                <w:spacing w:val="4"/>
                <w:sz w:val="23"/>
                <w:szCs w:val="23"/>
              </w:rPr>
              <w:t>版标书邮寄地址及收件人：</w:t>
            </w:r>
            <w:r>
              <w:rPr>
                <w:rFonts w:hint="eastAsia" w:ascii="宋体" w:hAnsi="宋体" w:eastAsia="宋体" w:cs="宋体"/>
                <w:spacing w:val="4"/>
                <w:sz w:val="23"/>
                <w:szCs w:val="23"/>
                <w:lang w:eastAsia="zh-CN"/>
              </w:rPr>
              <w:t>库尔勒市欢乐海岸3号楼16层</w:t>
            </w:r>
            <w:r>
              <w:rPr>
                <w:rFonts w:ascii="宋体" w:hAnsi="宋体" w:eastAsia="宋体" w:cs="宋体"/>
                <w:spacing w:val="4"/>
                <w:sz w:val="23"/>
                <w:szCs w:val="23"/>
              </w:rPr>
              <w:t>(</w:t>
            </w:r>
            <w:r>
              <w:rPr>
                <w:rFonts w:hint="eastAsia" w:ascii="宋体" w:hAnsi="宋体" w:eastAsia="宋体" w:cs="宋体"/>
                <w:spacing w:val="4"/>
                <w:sz w:val="23"/>
                <w:szCs w:val="23"/>
                <w:lang w:eastAsia="zh-CN"/>
              </w:rPr>
              <w:t>新疆中工建辉工程咨询有限公司</w:t>
            </w:r>
            <w:r>
              <w:rPr>
                <w:rFonts w:ascii="宋体" w:hAnsi="宋体" w:eastAsia="宋体" w:cs="宋体"/>
                <w:spacing w:val="-1"/>
                <w:sz w:val="23"/>
                <w:szCs w:val="23"/>
              </w:rPr>
              <w:t>)</w:t>
            </w:r>
          </w:p>
          <w:p w14:paraId="494DF794">
            <w:pPr>
              <w:spacing w:line="228" w:lineRule="auto"/>
              <w:ind w:left="123"/>
              <w:rPr>
                <w:rFonts w:hint="eastAsia" w:ascii="宋体" w:hAnsi="宋体" w:eastAsia="宋体" w:cs="宋体"/>
                <w:sz w:val="23"/>
                <w:szCs w:val="23"/>
                <w:lang w:eastAsia="zh-CN"/>
              </w:rPr>
            </w:pPr>
            <w:r>
              <w:rPr>
                <w:rFonts w:ascii="宋体" w:hAnsi="宋体" w:eastAsia="宋体" w:cs="宋体"/>
                <w:spacing w:val="12"/>
                <w:sz w:val="23"/>
                <w:szCs w:val="23"/>
              </w:rPr>
              <w:t>收件</w:t>
            </w:r>
            <w:r>
              <w:rPr>
                <w:rFonts w:ascii="宋体" w:hAnsi="宋体" w:eastAsia="宋体" w:cs="宋体"/>
                <w:spacing w:val="9"/>
                <w:sz w:val="23"/>
                <w:szCs w:val="23"/>
              </w:rPr>
              <w:t>人</w:t>
            </w:r>
            <w:r>
              <w:rPr>
                <w:rFonts w:ascii="宋体" w:hAnsi="宋体" w:eastAsia="宋体" w:cs="宋体"/>
                <w:spacing w:val="6"/>
                <w:sz w:val="23"/>
                <w:szCs w:val="23"/>
              </w:rPr>
              <w:t>：</w:t>
            </w:r>
            <w:r>
              <w:rPr>
                <w:rFonts w:hint="eastAsia" w:ascii="宋体" w:hAnsi="宋体" w:eastAsia="宋体" w:cs="宋体"/>
                <w:spacing w:val="6"/>
                <w:sz w:val="23"/>
                <w:szCs w:val="23"/>
                <w:lang w:eastAsia="zh-CN"/>
              </w:rPr>
              <w:t>邵远洋</w:t>
            </w:r>
            <w:r>
              <w:rPr>
                <w:rFonts w:ascii="宋体" w:hAnsi="宋体" w:eastAsia="宋体" w:cs="宋体"/>
                <w:spacing w:val="6"/>
                <w:sz w:val="23"/>
                <w:szCs w:val="23"/>
              </w:rPr>
              <w:t xml:space="preserve">    联系电话：</w:t>
            </w:r>
            <w:r>
              <w:rPr>
                <w:rFonts w:hint="eastAsia" w:ascii="宋体" w:hAnsi="宋体" w:eastAsia="宋体" w:cs="宋体"/>
                <w:spacing w:val="6"/>
                <w:sz w:val="23"/>
                <w:szCs w:val="23"/>
                <w:lang w:eastAsia="zh-CN"/>
              </w:rPr>
              <w:t>0996-2042005</w:t>
            </w:r>
          </w:p>
        </w:tc>
      </w:tr>
      <w:tr w14:paraId="76692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141" w:type="dxa"/>
            <w:vAlign w:val="top"/>
          </w:tcPr>
          <w:p w14:paraId="2862B8A6">
            <w:pPr>
              <w:spacing w:line="268" w:lineRule="auto"/>
              <w:rPr>
                <w:rFonts w:ascii="Arial"/>
                <w:sz w:val="21"/>
              </w:rPr>
            </w:pPr>
          </w:p>
          <w:p w14:paraId="27427C68">
            <w:pPr>
              <w:spacing w:line="268" w:lineRule="auto"/>
              <w:rPr>
                <w:rFonts w:ascii="Arial"/>
                <w:sz w:val="21"/>
              </w:rPr>
            </w:pPr>
          </w:p>
          <w:p w14:paraId="30F649DC">
            <w:pPr>
              <w:spacing w:line="268" w:lineRule="auto"/>
              <w:rPr>
                <w:rFonts w:ascii="Arial"/>
                <w:sz w:val="21"/>
              </w:rPr>
            </w:pPr>
          </w:p>
          <w:p w14:paraId="64994AEF">
            <w:pPr>
              <w:spacing w:line="268" w:lineRule="auto"/>
              <w:rPr>
                <w:rFonts w:ascii="Arial"/>
                <w:sz w:val="21"/>
              </w:rPr>
            </w:pPr>
          </w:p>
          <w:p w14:paraId="7C45EABA">
            <w:pPr>
              <w:spacing w:before="74" w:line="192"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4</w:t>
            </w:r>
          </w:p>
        </w:tc>
        <w:tc>
          <w:tcPr>
            <w:tcW w:w="2019" w:type="dxa"/>
            <w:vAlign w:val="top"/>
          </w:tcPr>
          <w:p w14:paraId="728246D3">
            <w:pPr>
              <w:spacing w:line="258" w:lineRule="auto"/>
              <w:rPr>
                <w:rFonts w:ascii="Arial"/>
                <w:sz w:val="21"/>
              </w:rPr>
            </w:pPr>
          </w:p>
          <w:p w14:paraId="27F45A3C">
            <w:pPr>
              <w:spacing w:line="259" w:lineRule="auto"/>
              <w:rPr>
                <w:rFonts w:ascii="Arial"/>
                <w:sz w:val="21"/>
              </w:rPr>
            </w:pPr>
          </w:p>
          <w:p w14:paraId="2A503485">
            <w:pPr>
              <w:spacing w:line="259" w:lineRule="auto"/>
              <w:rPr>
                <w:rFonts w:ascii="Arial"/>
                <w:sz w:val="21"/>
              </w:rPr>
            </w:pPr>
          </w:p>
          <w:p w14:paraId="08018638">
            <w:pPr>
              <w:spacing w:line="259" w:lineRule="auto"/>
              <w:rPr>
                <w:rFonts w:ascii="Arial"/>
                <w:sz w:val="21"/>
              </w:rPr>
            </w:pPr>
          </w:p>
          <w:p w14:paraId="47677B0C">
            <w:pPr>
              <w:spacing w:before="74" w:line="228" w:lineRule="auto"/>
              <w:ind w:left="254"/>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5"/>
                <w:sz w:val="23"/>
                <w:szCs w:val="23"/>
              </w:rPr>
              <w:t>应文件的解密</w:t>
            </w:r>
          </w:p>
        </w:tc>
        <w:tc>
          <w:tcPr>
            <w:tcW w:w="6480" w:type="dxa"/>
            <w:vAlign w:val="top"/>
          </w:tcPr>
          <w:p w14:paraId="4FECC73C">
            <w:pPr>
              <w:spacing w:before="117" w:line="321" w:lineRule="auto"/>
              <w:ind w:left="113" w:right="108" w:firstLine="1"/>
              <w:rPr>
                <w:rFonts w:ascii="宋体" w:hAnsi="宋体" w:eastAsia="宋体" w:cs="宋体"/>
                <w:sz w:val="23"/>
                <w:szCs w:val="23"/>
              </w:rPr>
            </w:pPr>
            <w:r>
              <w:rPr>
                <w:rFonts w:ascii="宋体" w:hAnsi="宋体" w:eastAsia="宋体" w:cs="宋体"/>
                <w:spacing w:val="10"/>
                <w:sz w:val="23"/>
                <w:szCs w:val="23"/>
              </w:rPr>
              <w:t>本项目</w:t>
            </w:r>
            <w:r>
              <w:rPr>
                <w:rFonts w:ascii="宋体" w:hAnsi="宋体" w:eastAsia="宋体" w:cs="宋体"/>
                <w:spacing w:val="8"/>
                <w:sz w:val="23"/>
                <w:szCs w:val="23"/>
              </w:rPr>
              <w:t>采</w:t>
            </w:r>
            <w:r>
              <w:rPr>
                <w:rFonts w:ascii="宋体" w:hAnsi="宋体" w:eastAsia="宋体" w:cs="宋体"/>
                <w:spacing w:val="5"/>
                <w:sz w:val="23"/>
                <w:szCs w:val="23"/>
              </w:rPr>
              <w:t>用全流程不见面电子开评标，供应商无需到开标现</w:t>
            </w:r>
            <w:r>
              <w:rPr>
                <w:rFonts w:ascii="宋体" w:hAnsi="宋体" w:eastAsia="宋体" w:cs="宋体"/>
                <w:sz w:val="23"/>
                <w:szCs w:val="23"/>
              </w:rPr>
              <w:t xml:space="preserve"> </w:t>
            </w:r>
            <w:r>
              <w:rPr>
                <w:rFonts w:ascii="宋体" w:hAnsi="宋体" w:eastAsia="宋体" w:cs="宋体"/>
                <w:spacing w:val="10"/>
                <w:sz w:val="23"/>
                <w:szCs w:val="23"/>
              </w:rPr>
              <w:t>场解密，</w:t>
            </w:r>
            <w:r>
              <w:rPr>
                <w:rFonts w:ascii="宋体" w:hAnsi="宋体" w:eastAsia="宋体" w:cs="宋体"/>
                <w:spacing w:val="5"/>
                <w:sz w:val="23"/>
                <w:szCs w:val="23"/>
              </w:rPr>
              <w:t>通过政采云平台在线响应，并保持电话畅通。开标</w:t>
            </w:r>
            <w:r>
              <w:rPr>
                <w:rFonts w:ascii="宋体" w:hAnsi="宋体" w:eastAsia="宋体" w:cs="宋体"/>
                <w:sz w:val="23"/>
                <w:szCs w:val="23"/>
              </w:rPr>
              <w:t xml:space="preserve"> </w:t>
            </w:r>
            <w:r>
              <w:rPr>
                <w:rFonts w:ascii="宋体" w:hAnsi="宋体" w:eastAsia="宋体" w:cs="宋体"/>
                <w:spacing w:val="10"/>
                <w:sz w:val="23"/>
                <w:szCs w:val="23"/>
              </w:rPr>
              <w:t>时发出</w:t>
            </w:r>
            <w:r>
              <w:rPr>
                <w:rFonts w:ascii="宋体" w:hAnsi="宋体" w:eastAsia="宋体" w:cs="宋体"/>
                <w:spacing w:val="5"/>
                <w:sz w:val="23"/>
                <w:szCs w:val="23"/>
              </w:rPr>
              <w:t>解密指令后30分钟内，供应商可以登录“政采云”平</w:t>
            </w:r>
            <w:r>
              <w:rPr>
                <w:rFonts w:ascii="宋体" w:hAnsi="宋体" w:eastAsia="宋体" w:cs="宋体"/>
                <w:sz w:val="23"/>
                <w:szCs w:val="23"/>
              </w:rPr>
              <w:t xml:space="preserve"> </w:t>
            </w:r>
            <w:r>
              <w:rPr>
                <w:rFonts w:ascii="宋体" w:hAnsi="宋体" w:eastAsia="宋体" w:cs="宋体"/>
                <w:spacing w:val="18"/>
                <w:sz w:val="23"/>
                <w:szCs w:val="23"/>
              </w:rPr>
              <w:t>台</w:t>
            </w:r>
            <w:r>
              <w:rPr>
                <w:rFonts w:ascii="宋体" w:hAnsi="宋体" w:eastAsia="宋体" w:cs="宋体"/>
                <w:spacing w:val="12"/>
                <w:sz w:val="23"/>
                <w:szCs w:val="23"/>
              </w:rPr>
              <w:t>，</w:t>
            </w:r>
            <w:r>
              <w:rPr>
                <w:rFonts w:ascii="宋体" w:hAnsi="宋体" w:eastAsia="宋体" w:cs="宋体"/>
                <w:spacing w:val="9"/>
                <w:sz w:val="23"/>
                <w:szCs w:val="23"/>
              </w:rPr>
              <w:t>用“项目采购-开标评标”功能进行解密响应文件。若</w:t>
            </w:r>
            <w:r>
              <w:rPr>
                <w:rFonts w:ascii="宋体" w:hAnsi="宋体" w:eastAsia="宋体" w:cs="宋体"/>
                <w:sz w:val="23"/>
                <w:szCs w:val="23"/>
              </w:rPr>
              <w:t xml:space="preserve"> </w:t>
            </w:r>
            <w:r>
              <w:rPr>
                <w:rFonts w:ascii="宋体" w:hAnsi="宋体" w:eastAsia="宋体" w:cs="宋体"/>
                <w:spacing w:val="10"/>
                <w:sz w:val="23"/>
                <w:szCs w:val="23"/>
              </w:rPr>
              <w:t>供应商在</w:t>
            </w:r>
            <w:r>
              <w:rPr>
                <w:rFonts w:ascii="宋体" w:hAnsi="宋体" w:eastAsia="宋体" w:cs="宋体"/>
                <w:spacing w:val="5"/>
                <w:sz w:val="23"/>
                <w:szCs w:val="23"/>
              </w:rPr>
              <w:t>规定时间内未按时解密的，或解密失败又未提交备</w:t>
            </w:r>
          </w:p>
          <w:p w14:paraId="37E0D16D">
            <w:pPr>
              <w:spacing w:line="228" w:lineRule="auto"/>
              <w:ind w:left="114"/>
              <w:rPr>
                <w:rFonts w:ascii="宋体" w:hAnsi="宋体" w:eastAsia="宋体" w:cs="宋体"/>
                <w:sz w:val="23"/>
                <w:szCs w:val="23"/>
              </w:rPr>
            </w:pPr>
            <w:r>
              <w:rPr>
                <w:rFonts w:ascii="宋体" w:hAnsi="宋体" w:eastAsia="宋体" w:cs="宋体"/>
                <w:spacing w:val="16"/>
                <w:sz w:val="23"/>
                <w:szCs w:val="23"/>
              </w:rPr>
              <w:t>份</w:t>
            </w:r>
            <w:r>
              <w:rPr>
                <w:rFonts w:ascii="宋体" w:hAnsi="宋体" w:eastAsia="宋体" w:cs="宋体"/>
                <w:spacing w:val="8"/>
                <w:sz w:val="23"/>
                <w:szCs w:val="23"/>
              </w:rPr>
              <w:t>文件的，视为响应文件撤回。</w:t>
            </w:r>
          </w:p>
        </w:tc>
      </w:tr>
      <w:tr w14:paraId="65D2A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41" w:type="dxa"/>
            <w:vAlign w:val="top"/>
          </w:tcPr>
          <w:p w14:paraId="494EB156">
            <w:pPr>
              <w:spacing w:line="338" w:lineRule="auto"/>
              <w:rPr>
                <w:rFonts w:ascii="Arial"/>
                <w:sz w:val="21"/>
              </w:rPr>
            </w:pPr>
          </w:p>
          <w:p w14:paraId="7C7ADFB3">
            <w:pPr>
              <w:spacing w:line="339" w:lineRule="auto"/>
              <w:rPr>
                <w:rFonts w:ascii="Arial"/>
                <w:sz w:val="21"/>
              </w:rPr>
            </w:pPr>
          </w:p>
          <w:p w14:paraId="4E9DCD6D">
            <w:pPr>
              <w:spacing w:before="75"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2019" w:type="dxa"/>
            <w:vAlign w:val="top"/>
          </w:tcPr>
          <w:p w14:paraId="38E0DFB2">
            <w:pPr>
              <w:spacing w:line="440" w:lineRule="auto"/>
              <w:rPr>
                <w:rFonts w:ascii="Arial"/>
                <w:sz w:val="21"/>
              </w:rPr>
            </w:pPr>
          </w:p>
          <w:p w14:paraId="69AC9ACE">
            <w:pPr>
              <w:spacing w:before="75" w:line="333" w:lineRule="auto"/>
              <w:ind w:left="837" w:right="115" w:hanging="710"/>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6"/>
                <w:sz w:val="23"/>
                <w:szCs w:val="23"/>
              </w:rPr>
              <w:t>标报价确认时间</w:t>
            </w:r>
            <w:r>
              <w:rPr>
                <w:rFonts w:ascii="宋体" w:hAnsi="宋体" w:eastAsia="宋体" w:cs="宋体"/>
                <w:sz w:val="23"/>
                <w:szCs w:val="23"/>
              </w:rPr>
              <w:t xml:space="preserve"> </w:t>
            </w:r>
            <w:r>
              <w:rPr>
                <w:rFonts w:ascii="宋体" w:hAnsi="宋体" w:eastAsia="宋体" w:cs="宋体"/>
                <w:spacing w:val="4"/>
                <w:sz w:val="23"/>
                <w:szCs w:val="23"/>
              </w:rPr>
              <w:t>要</w:t>
            </w:r>
            <w:r>
              <w:rPr>
                <w:rFonts w:ascii="宋体" w:hAnsi="宋体" w:eastAsia="宋体" w:cs="宋体"/>
                <w:spacing w:val="3"/>
                <w:sz w:val="23"/>
                <w:szCs w:val="23"/>
              </w:rPr>
              <w:t>求</w:t>
            </w:r>
          </w:p>
        </w:tc>
        <w:tc>
          <w:tcPr>
            <w:tcW w:w="6480" w:type="dxa"/>
            <w:vAlign w:val="top"/>
          </w:tcPr>
          <w:p w14:paraId="712B0424">
            <w:pPr>
              <w:spacing w:before="118" w:line="321" w:lineRule="auto"/>
              <w:ind w:left="113" w:right="108" w:firstLine="1"/>
              <w:rPr>
                <w:rFonts w:ascii="宋体" w:hAnsi="宋体" w:eastAsia="宋体" w:cs="宋体"/>
                <w:sz w:val="23"/>
                <w:szCs w:val="23"/>
              </w:rPr>
            </w:pPr>
            <w:r>
              <w:rPr>
                <w:rFonts w:ascii="宋体" w:hAnsi="宋体" w:eastAsia="宋体" w:cs="宋体"/>
                <w:spacing w:val="10"/>
                <w:sz w:val="23"/>
                <w:szCs w:val="23"/>
              </w:rPr>
              <w:t>本项目</w:t>
            </w:r>
            <w:r>
              <w:rPr>
                <w:rFonts w:ascii="宋体" w:hAnsi="宋体" w:eastAsia="宋体" w:cs="宋体"/>
                <w:spacing w:val="8"/>
                <w:sz w:val="23"/>
                <w:szCs w:val="23"/>
              </w:rPr>
              <w:t>采</w:t>
            </w:r>
            <w:r>
              <w:rPr>
                <w:rFonts w:ascii="宋体" w:hAnsi="宋体" w:eastAsia="宋体" w:cs="宋体"/>
                <w:spacing w:val="5"/>
                <w:sz w:val="23"/>
                <w:szCs w:val="23"/>
              </w:rPr>
              <w:t>用全流程不见面电子开评标，投标报价确认时间为</w:t>
            </w:r>
            <w:r>
              <w:rPr>
                <w:rFonts w:ascii="宋体" w:hAnsi="宋体" w:eastAsia="宋体" w:cs="宋体"/>
                <w:sz w:val="23"/>
                <w:szCs w:val="23"/>
              </w:rPr>
              <w:t xml:space="preserve"> </w:t>
            </w:r>
            <w:r>
              <w:rPr>
                <w:rFonts w:ascii="宋体" w:hAnsi="宋体" w:eastAsia="宋体" w:cs="宋体"/>
                <w:spacing w:val="10"/>
                <w:sz w:val="23"/>
                <w:szCs w:val="23"/>
              </w:rPr>
              <w:t>15</w:t>
            </w:r>
            <w:r>
              <w:rPr>
                <w:rFonts w:ascii="宋体" w:hAnsi="宋体" w:eastAsia="宋体" w:cs="宋体"/>
                <w:spacing w:val="5"/>
                <w:sz w:val="23"/>
                <w:szCs w:val="23"/>
              </w:rPr>
              <w:t>分钟，投标人须在发出报价确认的指令15分钟内在政采云</w:t>
            </w:r>
            <w:r>
              <w:rPr>
                <w:rFonts w:ascii="宋体" w:hAnsi="宋体" w:eastAsia="宋体" w:cs="宋体"/>
                <w:sz w:val="23"/>
                <w:szCs w:val="23"/>
              </w:rPr>
              <w:t xml:space="preserve"> </w:t>
            </w:r>
            <w:r>
              <w:rPr>
                <w:rFonts w:ascii="宋体" w:hAnsi="宋体" w:eastAsia="宋体" w:cs="宋体"/>
                <w:spacing w:val="10"/>
                <w:sz w:val="23"/>
                <w:szCs w:val="23"/>
              </w:rPr>
              <w:t>平台在线</w:t>
            </w:r>
            <w:r>
              <w:rPr>
                <w:rFonts w:ascii="宋体" w:hAnsi="宋体" w:eastAsia="宋体" w:cs="宋体"/>
                <w:spacing w:val="5"/>
                <w:sz w:val="23"/>
                <w:szCs w:val="23"/>
              </w:rPr>
              <w:t>确认报价。若逾期未在线确认报价，系统将会进行</w:t>
            </w:r>
          </w:p>
          <w:p w14:paraId="765055C0">
            <w:pPr>
              <w:spacing w:line="229" w:lineRule="auto"/>
              <w:ind w:left="122"/>
              <w:rPr>
                <w:rFonts w:ascii="宋体" w:hAnsi="宋体" w:eastAsia="宋体" w:cs="宋体"/>
                <w:sz w:val="23"/>
                <w:szCs w:val="23"/>
              </w:rPr>
            </w:pPr>
            <w:r>
              <w:rPr>
                <w:rFonts w:ascii="宋体" w:hAnsi="宋体" w:eastAsia="宋体" w:cs="宋体"/>
                <w:spacing w:val="9"/>
                <w:sz w:val="23"/>
                <w:szCs w:val="23"/>
              </w:rPr>
              <w:t>下</w:t>
            </w:r>
            <w:r>
              <w:rPr>
                <w:rFonts w:ascii="宋体" w:hAnsi="宋体" w:eastAsia="宋体" w:cs="宋体"/>
                <w:spacing w:val="8"/>
                <w:sz w:val="23"/>
                <w:szCs w:val="23"/>
              </w:rPr>
              <w:t>一步操作，则视同确认报价。</w:t>
            </w:r>
          </w:p>
        </w:tc>
      </w:tr>
      <w:tr w14:paraId="311C7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41" w:type="dxa"/>
            <w:vAlign w:val="top"/>
          </w:tcPr>
          <w:p w14:paraId="013EB483">
            <w:pPr>
              <w:spacing w:line="269" w:lineRule="auto"/>
              <w:rPr>
                <w:rFonts w:ascii="Arial"/>
                <w:sz w:val="21"/>
              </w:rPr>
            </w:pPr>
          </w:p>
          <w:p w14:paraId="0AE77A1C">
            <w:pPr>
              <w:spacing w:line="269" w:lineRule="auto"/>
              <w:rPr>
                <w:rFonts w:ascii="Arial"/>
                <w:sz w:val="21"/>
              </w:rPr>
            </w:pPr>
          </w:p>
          <w:p w14:paraId="5F40CB97">
            <w:pPr>
              <w:pStyle w:val="11"/>
              <w:rPr>
                <w:rFonts w:ascii="Arial"/>
                <w:sz w:val="21"/>
              </w:rPr>
            </w:pPr>
          </w:p>
          <w:p w14:paraId="280B36C9">
            <w:pPr>
              <w:pStyle w:val="3"/>
              <w:rPr>
                <w:rFonts w:ascii="Arial"/>
                <w:sz w:val="21"/>
              </w:rPr>
            </w:pPr>
          </w:p>
          <w:p w14:paraId="61799D3C">
            <w:pPr>
              <w:pStyle w:val="2"/>
            </w:pPr>
          </w:p>
          <w:p w14:paraId="05284CA7"/>
          <w:p w14:paraId="2FCED89D">
            <w:pPr>
              <w:spacing w:before="74"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6</w:t>
            </w:r>
          </w:p>
        </w:tc>
        <w:tc>
          <w:tcPr>
            <w:tcW w:w="2019" w:type="dxa"/>
            <w:vAlign w:val="top"/>
          </w:tcPr>
          <w:p w14:paraId="36EACED0">
            <w:pPr>
              <w:spacing w:line="295" w:lineRule="auto"/>
              <w:rPr>
                <w:rFonts w:ascii="Arial"/>
                <w:sz w:val="21"/>
              </w:rPr>
            </w:pPr>
          </w:p>
          <w:p w14:paraId="0DE39F42">
            <w:pPr>
              <w:spacing w:before="75" w:line="361" w:lineRule="auto"/>
              <w:ind w:left="720" w:right="115" w:hanging="597"/>
              <w:rPr>
                <w:rFonts w:ascii="宋体" w:hAnsi="宋体" w:eastAsia="宋体" w:cs="宋体"/>
                <w:spacing w:val="8"/>
                <w:sz w:val="23"/>
                <w:szCs w:val="23"/>
              </w:rPr>
            </w:pPr>
          </w:p>
          <w:p w14:paraId="4D1B9177">
            <w:pPr>
              <w:spacing w:before="75" w:line="361" w:lineRule="auto"/>
              <w:ind w:left="720" w:right="115" w:hanging="597"/>
              <w:rPr>
                <w:rFonts w:ascii="宋体" w:hAnsi="宋体" w:eastAsia="宋体" w:cs="宋体"/>
                <w:spacing w:val="8"/>
                <w:sz w:val="23"/>
                <w:szCs w:val="23"/>
              </w:rPr>
            </w:pPr>
          </w:p>
          <w:p w14:paraId="1B33ADB6">
            <w:pPr>
              <w:spacing w:before="75" w:line="361" w:lineRule="auto"/>
              <w:ind w:left="720" w:right="115" w:hanging="597"/>
              <w:rPr>
                <w:rFonts w:ascii="宋体" w:hAnsi="宋体" w:eastAsia="宋体" w:cs="宋体"/>
                <w:spacing w:val="8"/>
                <w:sz w:val="23"/>
                <w:szCs w:val="23"/>
              </w:rPr>
            </w:pPr>
          </w:p>
          <w:p w14:paraId="33EE52DF">
            <w:pPr>
              <w:spacing w:before="75" w:line="361" w:lineRule="auto"/>
              <w:ind w:left="720" w:right="115" w:hanging="597"/>
              <w:rPr>
                <w:rFonts w:ascii="宋体" w:hAnsi="宋体" w:eastAsia="宋体" w:cs="宋体"/>
                <w:sz w:val="23"/>
                <w:szCs w:val="23"/>
              </w:rPr>
            </w:pPr>
            <w:r>
              <w:rPr>
                <w:rFonts w:ascii="宋体" w:hAnsi="宋体" w:eastAsia="宋体" w:cs="宋体"/>
                <w:spacing w:val="8"/>
                <w:sz w:val="23"/>
                <w:szCs w:val="23"/>
              </w:rPr>
              <w:t>政</w:t>
            </w:r>
            <w:r>
              <w:rPr>
                <w:rFonts w:ascii="宋体" w:hAnsi="宋体" w:eastAsia="宋体" w:cs="宋体"/>
                <w:spacing w:val="7"/>
                <w:sz w:val="23"/>
                <w:szCs w:val="23"/>
              </w:rPr>
              <w:t>采云在线最终报</w:t>
            </w:r>
            <w:r>
              <w:rPr>
                <w:rFonts w:ascii="宋体" w:hAnsi="宋体" w:eastAsia="宋体" w:cs="宋体"/>
                <w:spacing w:val="5"/>
                <w:sz w:val="23"/>
                <w:szCs w:val="23"/>
              </w:rPr>
              <w:t>价要</w:t>
            </w:r>
            <w:r>
              <w:rPr>
                <w:rFonts w:ascii="宋体" w:hAnsi="宋体" w:eastAsia="宋体" w:cs="宋体"/>
                <w:spacing w:val="4"/>
                <w:sz w:val="23"/>
                <w:szCs w:val="23"/>
              </w:rPr>
              <w:t>求</w:t>
            </w:r>
          </w:p>
        </w:tc>
        <w:tc>
          <w:tcPr>
            <w:tcW w:w="6480" w:type="dxa"/>
            <w:vAlign w:val="top"/>
          </w:tcPr>
          <w:p w14:paraId="29A412D8">
            <w:pPr>
              <w:spacing w:before="152" w:line="353" w:lineRule="auto"/>
              <w:ind w:left="117" w:right="55" w:hanging="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本项</w:t>
            </w:r>
            <w:r>
              <w:rPr>
                <w:rFonts w:ascii="宋体" w:hAnsi="宋体" w:eastAsia="宋体" w:cs="宋体"/>
                <w:spacing w:val="12"/>
                <w:sz w:val="23"/>
                <w:szCs w:val="23"/>
                <w14:textOutline w14:w="4358" w14:cap="sq" w14:cmpd="sng">
                  <w14:solidFill>
                    <w14:srgbClr w14:val="000000"/>
                  </w14:solidFill>
                  <w14:prstDash w14:val="solid"/>
                  <w14:bevel/>
                </w14:textOutline>
              </w:rPr>
              <w:t>目</w:t>
            </w:r>
            <w:r>
              <w:rPr>
                <w:rFonts w:ascii="宋体" w:hAnsi="宋体" w:eastAsia="宋体" w:cs="宋体"/>
                <w:spacing w:val="7"/>
                <w:sz w:val="23"/>
                <w:szCs w:val="23"/>
                <w14:textOutline w14:w="4358" w14:cap="sq" w14:cmpd="sng">
                  <w14:solidFill>
                    <w14:srgbClr w14:val="000000"/>
                  </w14:solidFill>
                  <w14:prstDash w14:val="solid"/>
                  <w14:bevel/>
                </w14:textOutline>
              </w:rPr>
              <w:t>磋商报价为二轮报价，</w:t>
            </w:r>
            <w:r>
              <w:rPr>
                <w:rFonts w:ascii="宋体" w:hAnsi="宋体" w:eastAsia="宋体" w:cs="宋体"/>
                <w:spacing w:val="7"/>
                <w:sz w:val="23"/>
                <w:szCs w:val="23"/>
              </w:rPr>
              <w:t>首次报价在响应文件中体现；</w:t>
            </w:r>
            <w:r>
              <w:rPr>
                <w:rFonts w:ascii="宋体" w:hAnsi="宋体" w:eastAsia="宋体" w:cs="宋体"/>
                <w:sz w:val="23"/>
                <w:szCs w:val="23"/>
              </w:rPr>
              <w:t xml:space="preserve"> </w:t>
            </w:r>
            <w:r>
              <w:rPr>
                <w:rFonts w:ascii="宋体" w:hAnsi="宋体" w:eastAsia="宋体" w:cs="宋体"/>
                <w:spacing w:val="18"/>
                <w:sz w:val="23"/>
                <w:szCs w:val="23"/>
              </w:rPr>
              <w:t>二</w:t>
            </w:r>
            <w:r>
              <w:rPr>
                <w:rFonts w:ascii="宋体" w:hAnsi="宋体" w:eastAsia="宋体" w:cs="宋体"/>
                <w:spacing w:val="11"/>
                <w:sz w:val="23"/>
                <w:szCs w:val="23"/>
              </w:rPr>
              <w:t>次</w:t>
            </w:r>
            <w:r>
              <w:rPr>
                <w:rFonts w:ascii="宋体" w:hAnsi="宋体" w:eastAsia="宋体" w:cs="宋体"/>
                <w:spacing w:val="9"/>
                <w:sz w:val="23"/>
                <w:szCs w:val="23"/>
              </w:rPr>
              <w:t>报价即最终报价由各磋商供应商在开启最终报价指令</w:t>
            </w:r>
            <w:r>
              <w:rPr>
                <w:rFonts w:ascii="宋体" w:hAnsi="宋体" w:eastAsia="宋体" w:cs="宋体"/>
                <w:spacing w:val="10"/>
                <w:sz w:val="23"/>
                <w:szCs w:val="23"/>
              </w:rPr>
              <w:t>发出</w:t>
            </w:r>
            <w:r>
              <w:rPr>
                <w:rFonts w:ascii="宋体" w:hAnsi="宋体" w:eastAsia="宋体" w:cs="宋体"/>
                <w:spacing w:val="5"/>
                <w:sz w:val="23"/>
                <w:szCs w:val="23"/>
              </w:rPr>
              <w:t>后30分钟内在政采云平台在线完成报价，最终报价不得</w:t>
            </w:r>
            <w:r>
              <w:rPr>
                <w:rFonts w:ascii="宋体" w:hAnsi="宋体" w:eastAsia="宋体" w:cs="宋体"/>
                <w:spacing w:val="10"/>
                <w:sz w:val="23"/>
                <w:szCs w:val="23"/>
              </w:rPr>
              <w:t>高于</w:t>
            </w:r>
            <w:r>
              <w:rPr>
                <w:rFonts w:ascii="宋体" w:hAnsi="宋体" w:eastAsia="宋体" w:cs="宋体"/>
                <w:spacing w:val="8"/>
                <w:sz w:val="23"/>
                <w:szCs w:val="23"/>
              </w:rPr>
              <w:t>首</w:t>
            </w:r>
            <w:r>
              <w:rPr>
                <w:rFonts w:ascii="宋体" w:hAnsi="宋体" w:eastAsia="宋体" w:cs="宋体"/>
                <w:spacing w:val="5"/>
                <w:sz w:val="23"/>
                <w:szCs w:val="23"/>
              </w:rPr>
              <w:t>次报价。若逾期未按磋商文件的要求在线提交最终报</w:t>
            </w:r>
            <w:r>
              <w:rPr>
                <w:rFonts w:ascii="宋体" w:hAnsi="宋体" w:eastAsia="宋体" w:cs="宋体"/>
                <w:spacing w:val="8"/>
                <w:sz w:val="23"/>
                <w:szCs w:val="23"/>
              </w:rPr>
              <w:t>价，则视同退出磋商</w:t>
            </w:r>
            <w:r>
              <w:rPr>
                <w:rFonts w:ascii="宋体" w:hAnsi="宋体" w:eastAsia="宋体" w:cs="宋体"/>
                <w:spacing w:val="7"/>
                <w:sz w:val="23"/>
                <w:szCs w:val="23"/>
              </w:rPr>
              <w:t>。</w:t>
            </w:r>
          </w:p>
          <w:p w14:paraId="0970AEE8">
            <w:pPr>
              <w:spacing w:line="361" w:lineRule="auto"/>
              <w:ind w:left="113" w:right="225" w:firstLine="5"/>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投标供应商在线上传最终报价时，须同时上传附件最终</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报</w:t>
            </w:r>
            <w:r>
              <w:rPr>
                <w:rFonts w:ascii="宋体" w:hAnsi="宋体" w:eastAsia="宋体" w:cs="宋体"/>
                <w:spacing w:val="9"/>
                <w:sz w:val="23"/>
                <w:szCs w:val="23"/>
                <w14:textOutline w14:w="4358" w14:cap="sq" w14:cmpd="sng">
                  <w14:solidFill>
                    <w14:srgbClr w14:val="000000"/>
                  </w14:solidFill>
                  <w14:prstDash w14:val="solid"/>
                  <w14:bevel/>
                </w14:textOutline>
              </w:rPr>
              <w:t>价单</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(按本磋商文件提供的格式)</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原件的扫描件。</w:t>
            </w:r>
          </w:p>
          <w:p w14:paraId="4330A671">
            <w:pPr>
              <w:spacing w:before="53" w:line="353" w:lineRule="auto"/>
              <w:ind w:left="116" w:right="516" w:firstLine="2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中</w:t>
            </w:r>
            <w:r>
              <w:rPr>
                <w:rFonts w:ascii="宋体" w:hAnsi="宋体" w:eastAsia="宋体" w:cs="宋体"/>
                <w:spacing w:val="11"/>
                <w:sz w:val="23"/>
                <w:szCs w:val="23"/>
                <w14:textOutline w14:w="4358" w14:cap="sq" w14:cmpd="sng">
                  <w14:solidFill>
                    <w14:srgbClr w14:val="000000"/>
                  </w14:solidFill>
                  <w14:prstDash w14:val="solid"/>
                  <w14:bevel/>
                </w14:textOutline>
              </w:rPr>
              <w:t>标</w:t>
            </w:r>
            <w:r>
              <w:rPr>
                <w:rFonts w:ascii="宋体" w:hAnsi="宋体" w:eastAsia="宋体" w:cs="宋体"/>
                <w:spacing w:val="7"/>
                <w:sz w:val="23"/>
                <w:szCs w:val="23"/>
                <w14:textOutline w14:w="4358" w14:cap="sq" w14:cmpd="sng">
                  <w14:solidFill>
                    <w14:srgbClr w14:val="000000"/>
                  </w14:solidFill>
                  <w14:prstDash w14:val="solid"/>
                  <w14:bevel/>
                </w14:textOutline>
              </w:rPr>
              <w:t>供应商须按最终报价修正“已标价工程量清单”中</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的</w:t>
            </w:r>
            <w:r>
              <w:rPr>
                <w:rFonts w:ascii="宋体" w:hAnsi="宋体" w:eastAsia="宋体" w:cs="宋体"/>
                <w:spacing w:val="8"/>
                <w:sz w:val="23"/>
                <w:szCs w:val="23"/>
                <w14:textOutline w14:w="4358" w14:cap="sq" w14:cmpd="sng">
                  <w14:solidFill>
                    <w14:srgbClr w14:val="000000"/>
                  </w14:solidFill>
                  <w14:prstDash w14:val="solid"/>
                  <w14:bevel/>
                </w14:textOutline>
              </w:rPr>
              <w:t>相应报价，修正后的报价文件经法人代表或授权委托</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人</w:t>
            </w:r>
            <w:r>
              <w:rPr>
                <w:rFonts w:ascii="宋体" w:hAnsi="宋体" w:eastAsia="宋体" w:cs="宋体"/>
                <w:spacing w:val="8"/>
                <w:sz w:val="23"/>
                <w:szCs w:val="23"/>
                <w14:textOutline w14:w="4358" w14:cap="sq" w14:cmpd="sng">
                  <w14:solidFill>
                    <w14:srgbClr w14:val="000000"/>
                  </w14:solidFill>
                  <w14:prstDash w14:val="solid"/>
                  <w14:bevel/>
                </w14:textOutline>
              </w:rPr>
              <w:t>签署并加盖供应商公章，在领取中标通知书之前递交</w:t>
            </w:r>
          </w:p>
          <w:p w14:paraId="199F9263">
            <w:pPr>
              <w:spacing w:line="227" w:lineRule="auto"/>
              <w:ind w:left="12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到</w:t>
            </w:r>
            <w:r>
              <w:rPr>
                <w:rFonts w:ascii="宋体" w:hAnsi="宋体" w:eastAsia="宋体" w:cs="宋体"/>
                <w:spacing w:val="7"/>
                <w:sz w:val="23"/>
                <w:szCs w:val="23"/>
                <w14:textOutline w14:w="4358" w14:cap="sq" w14:cmpd="sng">
                  <w14:solidFill>
                    <w14:srgbClr w14:val="000000"/>
                  </w14:solidFill>
                  <w14:prstDash w14:val="solid"/>
                  <w14:bevel/>
                </w14:textOutline>
              </w:rPr>
              <w:t>招标代理机构。</w:t>
            </w:r>
          </w:p>
        </w:tc>
      </w:tr>
      <w:tr w14:paraId="0DE6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41" w:type="dxa"/>
            <w:vAlign w:val="top"/>
          </w:tcPr>
          <w:p w14:paraId="26B7CD8E">
            <w:pPr>
              <w:spacing w:line="319" w:lineRule="auto"/>
              <w:rPr>
                <w:rFonts w:ascii="Arial"/>
                <w:sz w:val="21"/>
              </w:rPr>
            </w:pPr>
          </w:p>
          <w:p w14:paraId="600EC603">
            <w:pPr>
              <w:spacing w:before="74"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7</w:t>
            </w:r>
          </w:p>
        </w:tc>
        <w:tc>
          <w:tcPr>
            <w:tcW w:w="2019" w:type="dxa"/>
            <w:vAlign w:val="top"/>
          </w:tcPr>
          <w:p w14:paraId="25EF51F8">
            <w:pPr>
              <w:spacing w:line="293" w:lineRule="auto"/>
              <w:rPr>
                <w:rFonts w:ascii="Arial"/>
                <w:sz w:val="21"/>
              </w:rPr>
            </w:pPr>
          </w:p>
          <w:p w14:paraId="58957D81">
            <w:pPr>
              <w:spacing w:before="74" w:line="228" w:lineRule="auto"/>
              <w:ind w:left="598"/>
              <w:rPr>
                <w:rFonts w:ascii="宋体" w:hAnsi="宋体" w:eastAsia="宋体" w:cs="宋体"/>
                <w:sz w:val="23"/>
                <w:szCs w:val="23"/>
              </w:rPr>
            </w:pPr>
            <w:r>
              <w:rPr>
                <w:rFonts w:ascii="宋体" w:hAnsi="宋体" w:eastAsia="宋体" w:cs="宋体"/>
                <w:spacing w:val="6"/>
                <w:sz w:val="23"/>
                <w:szCs w:val="23"/>
              </w:rPr>
              <w:t>评标办法</w:t>
            </w:r>
          </w:p>
        </w:tc>
        <w:tc>
          <w:tcPr>
            <w:tcW w:w="6480" w:type="dxa"/>
            <w:vAlign w:val="top"/>
          </w:tcPr>
          <w:p w14:paraId="1B11316E">
            <w:pPr>
              <w:spacing w:before="148" w:line="440" w:lineRule="exact"/>
              <w:ind w:left="115"/>
              <w:rPr>
                <w:rFonts w:ascii="宋体" w:hAnsi="宋体" w:eastAsia="宋体" w:cs="宋体"/>
                <w:sz w:val="23"/>
                <w:szCs w:val="23"/>
              </w:rPr>
            </w:pPr>
            <w:r>
              <w:rPr>
                <w:rFonts w:ascii="宋体" w:hAnsi="宋体" w:eastAsia="宋体" w:cs="宋体"/>
                <w:spacing w:val="10"/>
                <w:position w:val="15"/>
                <w:sz w:val="23"/>
                <w:szCs w:val="23"/>
              </w:rPr>
              <w:t>本次竞</w:t>
            </w:r>
            <w:r>
              <w:rPr>
                <w:rFonts w:ascii="宋体" w:hAnsi="宋体" w:eastAsia="宋体" w:cs="宋体"/>
                <w:spacing w:val="8"/>
                <w:position w:val="15"/>
                <w:sz w:val="23"/>
                <w:szCs w:val="23"/>
              </w:rPr>
              <w:t>争</w:t>
            </w:r>
            <w:r>
              <w:rPr>
                <w:rFonts w:ascii="宋体" w:hAnsi="宋体" w:eastAsia="宋体" w:cs="宋体"/>
                <w:spacing w:val="5"/>
                <w:position w:val="15"/>
                <w:sz w:val="23"/>
                <w:szCs w:val="23"/>
              </w:rPr>
              <w:t>性磋商采用综合评分法，综合得分最高的确定成交</w:t>
            </w:r>
          </w:p>
          <w:p w14:paraId="38D6EDBD">
            <w:pPr>
              <w:spacing w:line="227" w:lineRule="auto"/>
              <w:ind w:left="114"/>
              <w:rPr>
                <w:rFonts w:ascii="宋体" w:hAnsi="宋体" w:eastAsia="宋体" w:cs="宋体"/>
                <w:sz w:val="23"/>
                <w:szCs w:val="23"/>
              </w:rPr>
            </w:pPr>
            <w:r>
              <w:rPr>
                <w:rFonts w:ascii="宋体" w:hAnsi="宋体" w:eastAsia="宋体" w:cs="宋体"/>
                <w:spacing w:val="5"/>
                <w:sz w:val="23"/>
                <w:szCs w:val="23"/>
              </w:rPr>
              <w:t>供应商。</w:t>
            </w:r>
          </w:p>
        </w:tc>
      </w:tr>
      <w:tr w14:paraId="59085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1141" w:type="dxa"/>
            <w:vAlign w:val="top"/>
          </w:tcPr>
          <w:p w14:paraId="79507DC6">
            <w:pPr>
              <w:spacing w:line="267" w:lineRule="auto"/>
              <w:rPr>
                <w:rFonts w:ascii="Arial"/>
                <w:sz w:val="21"/>
              </w:rPr>
            </w:pPr>
          </w:p>
          <w:p w14:paraId="366EE7C6">
            <w:pPr>
              <w:spacing w:line="268" w:lineRule="auto"/>
              <w:rPr>
                <w:rFonts w:ascii="Arial"/>
                <w:sz w:val="21"/>
              </w:rPr>
            </w:pPr>
          </w:p>
          <w:p w14:paraId="4A815555">
            <w:pPr>
              <w:spacing w:before="74"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8</w:t>
            </w:r>
          </w:p>
        </w:tc>
        <w:tc>
          <w:tcPr>
            <w:tcW w:w="2019" w:type="dxa"/>
            <w:vAlign w:val="top"/>
          </w:tcPr>
          <w:p w14:paraId="02FDEEB3">
            <w:pPr>
              <w:spacing w:before="176" w:line="321" w:lineRule="auto"/>
              <w:ind w:left="116" w:right="127"/>
              <w:rPr>
                <w:rFonts w:ascii="宋体" w:hAnsi="宋体" w:eastAsia="宋体" w:cs="宋体"/>
                <w:sz w:val="23"/>
                <w:szCs w:val="23"/>
              </w:rPr>
            </w:pPr>
            <w:r>
              <w:rPr>
                <w:rFonts w:ascii="宋体" w:hAnsi="宋体" w:eastAsia="宋体" w:cs="宋体"/>
                <w:spacing w:val="10"/>
                <w:sz w:val="23"/>
                <w:szCs w:val="23"/>
              </w:rPr>
              <w:t>首</w:t>
            </w:r>
            <w:r>
              <w:rPr>
                <w:rFonts w:ascii="宋体" w:hAnsi="宋体" w:eastAsia="宋体" w:cs="宋体"/>
                <w:spacing w:val="6"/>
                <w:sz w:val="23"/>
                <w:szCs w:val="23"/>
              </w:rPr>
              <w:t>次递交竞争性磋</w:t>
            </w:r>
            <w:r>
              <w:rPr>
                <w:rFonts w:ascii="宋体" w:hAnsi="宋体" w:eastAsia="宋体" w:cs="宋体"/>
                <w:spacing w:val="9"/>
                <w:sz w:val="23"/>
                <w:szCs w:val="23"/>
              </w:rPr>
              <w:t>商</w:t>
            </w:r>
            <w:r>
              <w:rPr>
                <w:rFonts w:ascii="宋体" w:hAnsi="宋体" w:eastAsia="宋体" w:cs="宋体"/>
                <w:spacing w:val="6"/>
                <w:sz w:val="23"/>
                <w:szCs w:val="23"/>
              </w:rPr>
              <w:t>响应文件截止时间</w:t>
            </w:r>
            <w:r>
              <w:rPr>
                <w:rFonts w:ascii="宋体" w:hAnsi="宋体" w:eastAsia="宋体" w:cs="宋体"/>
                <w:spacing w:val="4"/>
                <w:sz w:val="23"/>
                <w:szCs w:val="23"/>
              </w:rPr>
              <w:t>及</w:t>
            </w:r>
            <w:r>
              <w:rPr>
                <w:rFonts w:ascii="宋体" w:hAnsi="宋体" w:eastAsia="宋体" w:cs="宋体"/>
                <w:spacing w:val="3"/>
                <w:sz w:val="23"/>
                <w:szCs w:val="23"/>
              </w:rPr>
              <w:t>磋商时间</w:t>
            </w:r>
          </w:p>
        </w:tc>
        <w:tc>
          <w:tcPr>
            <w:tcW w:w="6480" w:type="dxa"/>
            <w:vAlign w:val="top"/>
          </w:tcPr>
          <w:p w14:paraId="281A03C1">
            <w:pPr>
              <w:spacing w:line="248" w:lineRule="auto"/>
              <w:rPr>
                <w:rFonts w:ascii="Arial"/>
                <w:sz w:val="21"/>
              </w:rPr>
            </w:pPr>
          </w:p>
          <w:p w14:paraId="71968CD6">
            <w:pPr>
              <w:spacing w:line="249" w:lineRule="auto"/>
              <w:rPr>
                <w:rFonts w:ascii="Arial"/>
                <w:sz w:val="21"/>
              </w:rPr>
            </w:pPr>
          </w:p>
          <w:p w14:paraId="23A02FA3">
            <w:pPr>
              <w:spacing w:before="75" w:line="228" w:lineRule="auto"/>
              <w:ind w:left="117"/>
              <w:rPr>
                <w:rFonts w:ascii="宋体" w:hAnsi="宋体" w:eastAsia="宋体" w:cs="宋体"/>
                <w:sz w:val="23"/>
                <w:szCs w:val="23"/>
              </w:rPr>
            </w:pPr>
            <w:r>
              <w:rPr>
                <w:rFonts w:hint="eastAsia" w:ascii="宋体" w:hAnsi="宋体" w:eastAsia="宋体" w:cs="宋体"/>
                <w:color w:val="095CF5"/>
                <w:spacing w:val="14"/>
                <w:sz w:val="23"/>
                <w:szCs w:val="23"/>
                <w:lang w:eastAsia="zh-CN"/>
                <w14:textOutline w14:w="4358" w14:cap="sq" w14:cmpd="sng">
                  <w14:solidFill>
                    <w14:srgbClr w14:val="095CF5"/>
                  </w14:solidFill>
                  <w14:prstDash w14:val="solid"/>
                  <w14:bevel/>
                </w14:textOutline>
              </w:rPr>
              <w:t>2025年06月30日 上午10：30（北京时间）</w:t>
            </w:r>
            <w:r>
              <w:rPr>
                <w:rFonts w:ascii="宋体" w:hAnsi="宋体" w:eastAsia="宋体" w:cs="宋体"/>
                <w:color w:val="0000FF"/>
                <w:spacing w:val="7"/>
                <w:sz w:val="23"/>
                <w:szCs w:val="23"/>
                <w14:textOutline w14:w="4358" w14:cap="sq" w14:cmpd="sng">
                  <w14:solidFill>
                    <w14:srgbClr w14:val="0000FF"/>
                  </w14:solidFill>
                  <w14:prstDash w14:val="solid"/>
                  <w14:bevel/>
                </w14:textOutline>
              </w:rPr>
              <w:t>，逾期不接受</w:t>
            </w:r>
            <w:r>
              <w:rPr>
                <w:rFonts w:ascii="宋体" w:hAnsi="宋体" w:eastAsia="宋体" w:cs="宋体"/>
                <w:color w:val="095CF5"/>
                <w:spacing w:val="7"/>
                <w:sz w:val="23"/>
                <w:szCs w:val="23"/>
                <w14:textOutline w14:w="4358" w14:cap="sq" w14:cmpd="sng">
                  <w14:solidFill>
                    <w14:srgbClr w14:val="095CF5"/>
                  </w14:solidFill>
                  <w14:prstDash w14:val="solid"/>
                  <w14:bevel/>
                </w14:textOutline>
              </w:rPr>
              <w:t>。</w:t>
            </w:r>
          </w:p>
        </w:tc>
      </w:tr>
      <w:tr w14:paraId="79364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1141" w:type="dxa"/>
            <w:vAlign w:val="top"/>
          </w:tcPr>
          <w:p w14:paraId="7B5ADC41">
            <w:pPr>
              <w:spacing w:line="272" w:lineRule="auto"/>
              <w:rPr>
                <w:rFonts w:ascii="Arial"/>
                <w:sz w:val="21"/>
              </w:rPr>
            </w:pPr>
          </w:p>
          <w:p w14:paraId="460049E1">
            <w:pPr>
              <w:spacing w:line="272" w:lineRule="auto"/>
              <w:rPr>
                <w:rFonts w:ascii="Arial"/>
                <w:sz w:val="21"/>
              </w:rPr>
            </w:pPr>
          </w:p>
          <w:p w14:paraId="7FA614B9">
            <w:pPr>
              <w:spacing w:line="272" w:lineRule="auto"/>
              <w:rPr>
                <w:rFonts w:ascii="Arial"/>
                <w:sz w:val="21"/>
              </w:rPr>
            </w:pPr>
          </w:p>
          <w:p w14:paraId="365458A0">
            <w:pPr>
              <w:spacing w:line="272" w:lineRule="auto"/>
              <w:rPr>
                <w:rFonts w:ascii="Arial"/>
                <w:sz w:val="21"/>
              </w:rPr>
            </w:pPr>
          </w:p>
          <w:p w14:paraId="63070341">
            <w:pPr>
              <w:spacing w:line="272" w:lineRule="auto"/>
              <w:rPr>
                <w:rFonts w:ascii="Arial"/>
                <w:sz w:val="21"/>
              </w:rPr>
            </w:pPr>
          </w:p>
          <w:p w14:paraId="1915663D">
            <w:pPr>
              <w:spacing w:line="272" w:lineRule="auto"/>
              <w:rPr>
                <w:rFonts w:ascii="Arial"/>
                <w:sz w:val="21"/>
              </w:rPr>
            </w:pPr>
          </w:p>
          <w:p w14:paraId="4CC99D2A">
            <w:pPr>
              <w:spacing w:before="74" w:line="190" w:lineRule="auto"/>
              <w:ind w:left="459"/>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9</w:t>
            </w:r>
          </w:p>
        </w:tc>
        <w:tc>
          <w:tcPr>
            <w:tcW w:w="2019" w:type="dxa"/>
            <w:vAlign w:val="top"/>
          </w:tcPr>
          <w:p w14:paraId="6FD85E34">
            <w:pPr>
              <w:spacing w:line="299" w:lineRule="auto"/>
              <w:rPr>
                <w:rFonts w:ascii="Arial"/>
                <w:sz w:val="21"/>
              </w:rPr>
            </w:pPr>
          </w:p>
          <w:p w14:paraId="5AD1B7D8">
            <w:pPr>
              <w:spacing w:line="299" w:lineRule="auto"/>
              <w:rPr>
                <w:rFonts w:ascii="Arial"/>
                <w:sz w:val="21"/>
              </w:rPr>
            </w:pPr>
          </w:p>
          <w:p w14:paraId="3FB5085D">
            <w:pPr>
              <w:spacing w:line="299" w:lineRule="auto"/>
              <w:rPr>
                <w:rFonts w:ascii="Arial"/>
                <w:sz w:val="21"/>
              </w:rPr>
            </w:pPr>
          </w:p>
          <w:p w14:paraId="132BF95B">
            <w:pPr>
              <w:spacing w:line="300" w:lineRule="auto"/>
              <w:rPr>
                <w:rFonts w:ascii="Arial"/>
                <w:sz w:val="21"/>
              </w:rPr>
            </w:pPr>
          </w:p>
          <w:p w14:paraId="48D68DB7">
            <w:pPr>
              <w:spacing w:before="74" w:line="329" w:lineRule="auto"/>
              <w:ind w:left="111" w:right="127" w:firstLine="4"/>
              <w:rPr>
                <w:rFonts w:ascii="宋体" w:hAnsi="宋体" w:eastAsia="宋体" w:cs="宋体"/>
                <w:sz w:val="23"/>
                <w:szCs w:val="23"/>
              </w:rPr>
            </w:pPr>
            <w:r>
              <w:rPr>
                <w:rFonts w:ascii="宋体" w:hAnsi="宋体" w:eastAsia="宋体" w:cs="宋体"/>
                <w:spacing w:val="10"/>
                <w:sz w:val="23"/>
                <w:szCs w:val="23"/>
              </w:rPr>
              <w:t>首</w:t>
            </w:r>
            <w:r>
              <w:rPr>
                <w:rFonts w:ascii="宋体" w:hAnsi="宋体" w:eastAsia="宋体" w:cs="宋体"/>
                <w:spacing w:val="6"/>
                <w:sz w:val="23"/>
                <w:szCs w:val="23"/>
              </w:rPr>
              <w:t>次递交竞争性磋</w:t>
            </w:r>
            <w:r>
              <w:rPr>
                <w:rFonts w:ascii="宋体" w:hAnsi="宋体" w:eastAsia="宋体" w:cs="宋体"/>
                <w:spacing w:val="8"/>
                <w:sz w:val="23"/>
                <w:szCs w:val="23"/>
              </w:rPr>
              <w:t>商</w:t>
            </w:r>
            <w:r>
              <w:rPr>
                <w:rFonts w:ascii="宋体" w:hAnsi="宋体" w:eastAsia="宋体" w:cs="宋体"/>
                <w:spacing w:val="7"/>
                <w:sz w:val="23"/>
                <w:szCs w:val="23"/>
              </w:rPr>
              <w:t>响应文件地点及</w:t>
            </w:r>
            <w:r>
              <w:rPr>
                <w:rFonts w:ascii="宋体" w:hAnsi="宋体" w:eastAsia="宋体" w:cs="宋体"/>
                <w:spacing w:val="6"/>
                <w:sz w:val="23"/>
                <w:szCs w:val="23"/>
              </w:rPr>
              <w:t>磋商地点</w:t>
            </w:r>
          </w:p>
        </w:tc>
        <w:tc>
          <w:tcPr>
            <w:tcW w:w="6480" w:type="dxa"/>
            <w:vAlign w:val="top"/>
          </w:tcPr>
          <w:p w14:paraId="5D2CE8E2">
            <w:pPr>
              <w:spacing w:before="150" w:line="353" w:lineRule="auto"/>
              <w:ind w:left="115" w:right="108" w:hanging="1"/>
              <w:rPr>
                <w:rFonts w:ascii="宋体" w:hAnsi="宋体" w:eastAsia="宋体" w:cs="宋体"/>
                <w:sz w:val="23"/>
                <w:szCs w:val="23"/>
              </w:rPr>
            </w:pPr>
            <w:r>
              <w:rPr>
                <w:rFonts w:ascii="宋体" w:hAnsi="宋体" w:eastAsia="宋体" w:cs="宋体"/>
                <w:spacing w:val="10"/>
                <w:sz w:val="23"/>
                <w:szCs w:val="23"/>
              </w:rPr>
              <w:t>地点：</w:t>
            </w:r>
            <w:r>
              <w:rPr>
                <w:rFonts w:ascii="宋体" w:hAnsi="宋体" w:eastAsia="宋体" w:cs="宋体"/>
                <w:spacing w:val="9"/>
                <w:sz w:val="23"/>
                <w:szCs w:val="23"/>
              </w:rPr>
              <w:t>各</w:t>
            </w:r>
            <w:r>
              <w:rPr>
                <w:rFonts w:ascii="宋体" w:hAnsi="宋体" w:eastAsia="宋体" w:cs="宋体"/>
                <w:spacing w:val="5"/>
                <w:sz w:val="23"/>
                <w:szCs w:val="23"/>
              </w:rPr>
              <w:t>供应商应在响应文件提交截止时间前，通过“政采</w:t>
            </w:r>
            <w:r>
              <w:rPr>
                <w:rFonts w:ascii="宋体" w:hAnsi="宋体" w:eastAsia="宋体" w:cs="宋体"/>
                <w:sz w:val="23"/>
                <w:szCs w:val="23"/>
              </w:rPr>
              <w:t xml:space="preserve"> </w:t>
            </w:r>
            <w:r>
              <w:rPr>
                <w:rFonts w:ascii="宋体" w:hAnsi="宋体" w:eastAsia="宋体" w:cs="宋体"/>
                <w:spacing w:val="12"/>
                <w:sz w:val="23"/>
                <w:szCs w:val="23"/>
              </w:rPr>
              <w:t>云</w:t>
            </w:r>
            <w:r>
              <w:rPr>
                <w:rFonts w:ascii="宋体" w:hAnsi="宋体" w:eastAsia="宋体" w:cs="宋体"/>
                <w:spacing w:val="11"/>
                <w:sz w:val="23"/>
                <w:szCs w:val="23"/>
              </w:rPr>
              <w:t>”平台 (</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 上传加密的电子响应</w:t>
            </w:r>
            <w:r>
              <w:rPr>
                <w:rFonts w:ascii="宋体" w:hAnsi="宋体" w:eastAsia="宋体" w:cs="宋体"/>
                <w:sz w:val="23"/>
                <w:szCs w:val="23"/>
              </w:rPr>
              <w:t xml:space="preserve"> </w:t>
            </w:r>
            <w:r>
              <w:rPr>
                <w:rFonts w:ascii="宋体" w:hAnsi="宋体" w:eastAsia="宋体" w:cs="宋体"/>
                <w:spacing w:val="3"/>
                <w:sz w:val="23"/>
                <w:szCs w:val="23"/>
              </w:rPr>
              <w:t>文件</w:t>
            </w:r>
            <w:r>
              <w:rPr>
                <w:rFonts w:ascii="宋体" w:hAnsi="宋体" w:eastAsia="宋体" w:cs="宋体"/>
                <w:spacing w:val="2"/>
                <w:sz w:val="23"/>
                <w:szCs w:val="23"/>
              </w:rPr>
              <w:t>。</w:t>
            </w:r>
          </w:p>
          <w:p w14:paraId="7C84F502">
            <w:pPr>
              <w:spacing w:before="2" w:line="353" w:lineRule="auto"/>
              <w:ind w:left="113" w:right="108" w:firstLine="359"/>
              <w:rPr>
                <w:rFonts w:ascii="宋体" w:hAnsi="宋体" w:eastAsia="宋体" w:cs="宋体"/>
                <w:sz w:val="23"/>
                <w:szCs w:val="23"/>
              </w:rPr>
            </w:pPr>
            <w:r>
              <w:rPr>
                <w:rFonts w:ascii="宋体" w:hAnsi="宋体" w:eastAsia="宋体" w:cs="宋体"/>
                <w:spacing w:val="18"/>
                <w:sz w:val="23"/>
                <w:szCs w:val="23"/>
              </w:rPr>
              <w:t>请</w:t>
            </w:r>
            <w:r>
              <w:rPr>
                <w:rFonts w:ascii="宋体" w:hAnsi="宋体" w:eastAsia="宋体" w:cs="宋体"/>
                <w:spacing w:val="16"/>
                <w:sz w:val="23"/>
                <w:szCs w:val="23"/>
              </w:rPr>
              <w:t>各</w:t>
            </w:r>
            <w:r>
              <w:rPr>
                <w:rFonts w:ascii="宋体" w:hAnsi="宋体" w:eastAsia="宋体" w:cs="宋体"/>
                <w:spacing w:val="9"/>
                <w:sz w:val="23"/>
                <w:szCs w:val="23"/>
              </w:rPr>
              <w:t>供应商按照本项目磋商文件和政采云平台的要求编</w:t>
            </w:r>
            <w:r>
              <w:rPr>
                <w:rFonts w:ascii="宋体" w:hAnsi="宋体" w:eastAsia="宋体" w:cs="宋体"/>
                <w:spacing w:val="10"/>
                <w:sz w:val="23"/>
                <w:szCs w:val="23"/>
              </w:rPr>
              <w:t>制、加密</w:t>
            </w:r>
            <w:r>
              <w:rPr>
                <w:rFonts w:ascii="宋体" w:hAnsi="宋体" w:eastAsia="宋体" w:cs="宋体"/>
                <w:spacing w:val="5"/>
                <w:sz w:val="23"/>
                <w:szCs w:val="23"/>
              </w:rPr>
              <w:t>传输响应文件，上传前务必认真检查上传电子响应</w:t>
            </w:r>
            <w:r>
              <w:rPr>
                <w:rFonts w:ascii="宋体" w:hAnsi="宋体" w:eastAsia="宋体" w:cs="宋体"/>
                <w:spacing w:val="10"/>
                <w:sz w:val="23"/>
                <w:szCs w:val="23"/>
              </w:rPr>
              <w:t>文件是否</w:t>
            </w:r>
            <w:r>
              <w:rPr>
                <w:rFonts w:ascii="宋体" w:hAnsi="宋体" w:eastAsia="宋体" w:cs="宋体"/>
                <w:spacing w:val="5"/>
                <w:sz w:val="23"/>
                <w:szCs w:val="23"/>
              </w:rPr>
              <w:t>完整、正确。供应商在使用系统进行投标的过程中</w:t>
            </w:r>
            <w:r>
              <w:rPr>
                <w:rFonts w:ascii="宋体" w:hAnsi="宋体" w:eastAsia="宋体" w:cs="宋体"/>
                <w:spacing w:val="10"/>
                <w:sz w:val="23"/>
                <w:szCs w:val="23"/>
              </w:rPr>
              <w:t>遇到涉及</w:t>
            </w:r>
            <w:r>
              <w:rPr>
                <w:rFonts w:ascii="宋体" w:hAnsi="宋体" w:eastAsia="宋体" w:cs="宋体"/>
                <w:spacing w:val="5"/>
                <w:sz w:val="23"/>
                <w:szCs w:val="23"/>
              </w:rPr>
              <w:t>平台使用的任何问题，可致电政采云平台技术支持</w:t>
            </w:r>
          </w:p>
          <w:p w14:paraId="71ECDC48">
            <w:pPr>
              <w:spacing w:before="1" w:line="228" w:lineRule="auto"/>
              <w:ind w:left="119"/>
              <w:rPr>
                <w:rFonts w:ascii="宋体" w:hAnsi="宋体" w:eastAsia="宋体" w:cs="宋体"/>
                <w:sz w:val="23"/>
                <w:szCs w:val="23"/>
              </w:rPr>
            </w:pPr>
            <w:r>
              <w:rPr>
                <w:rFonts w:ascii="宋体" w:hAnsi="宋体" w:eastAsia="宋体" w:cs="宋体"/>
                <w:spacing w:val="12"/>
                <w:sz w:val="23"/>
                <w:szCs w:val="23"/>
              </w:rPr>
              <w:t>热</w:t>
            </w:r>
            <w:r>
              <w:rPr>
                <w:rFonts w:ascii="宋体" w:hAnsi="宋体" w:eastAsia="宋体" w:cs="宋体"/>
                <w:spacing w:val="7"/>
                <w:sz w:val="23"/>
                <w:szCs w:val="23"/>
              </w:rPr>
              <w:t>线</w:t>
            </w:r>
            <w:r>
              <w:rPr>
                <w:rFonts w:ascii="宋体" w:hAnsi="宋体" w:eastAsia="宋体" w:cs="宋体"/>
                <w:spacing w:val="6"/>
                <w:sz w:val="23"/>
                <w:szCs w:val="23"/>
              </w:rPr>
              <w:t>咨询，联系方式：400-881-7190。</w:t>
            </w:r>
          </w:p>
        </w:tc>
      </w:tr>
      <w:tr w14:paraId="7C1D7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141" w:type="dxa"/>
            <w:vAlign w:val="top"/>
          </w:tcPr>
          <w:p w14:paraId="7B5C9DB7">
            <w:pPr>
              <w:spacing w:line="295" w:lineRule="auto"/>
              <w:rPr>
                <w:rFonts w:ascii="Arial"/>
                <w:sz w:val="21"/>
              </w:rPr>
            </w:pPr>
          </w:p>
          <w:p w14:paraId="4FD20666">
            <w:pPr>
              <w:spacing w:before="75" w:line="190"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0</w:t>
            </w:r>
          </w:p>
        </w:tc>
        <w:tc>
          <w:tcPr>
            <w:tcW w:w="2019" w:type="dxa"/>
            <w:vAlign w:val="top"/>
          </w:tcPr>
          <w:p w14:paraId="5F91122F">
            <w:pPr>
              <w:spacing w:line="257" w:lineRule="auto"/>
              <w:rPr>
                <w:rFonts w:ascii="Arial"/>
                <w:sz w:val="21"/>
                <w:highlight w:val="none"/>
              </w:rPr>
            </w:pPr>
          </w:p>
          <w:p w14:paraId="78C8C4A7">
            <w:pPr>
              <w:spacing w:before="75" w:line="229" w:lineRule="auto"/>
              <w:ind w:left="234"/>
              <w:rPr>
                <w:rFonts w:ascii="宋体" w:hAnsi="宋体" w:eastAsia="宋体" w:cs="宋体"/>
                <w:sz w:val="23"/>
                <w:szCs w:val="23"/>
                <w:highlight w:val="none"/>
              </w:rPr>
            </w:pPr>
            <w:r>
              <w:rPr>
                <w:rFonts w:ascii="宋体" w:hAnsi="宋体" w:eastAsia="宋体" w:cs="宋体"/>
                <w:spacing w:val="9"/>
                <w:sz w:val="23"/>
                <w:szCs w:val="23"/>
                <w:highlight w:val="none"/>
              </w:rPr>
              <w:t>磋商小组的组</w:t>
            </w:r>
            <w:r>
              <w:rPr>
                <w:rFonts w:ascii="宋体" w:hAnsi="宋体" w:eastAsia="宋体" w:cs="宋体"/>
                <w:spacing w:val="7"/>
                <w:sz w:val="23"/>
                <w:szCs w:val="23"/>
                <w:highlight w:val="none"/>
              </w:rPr>
              <w:t>建</w:t>
            </w:r>
          </w:p>
        </w:tc>
        <w:tc>
          <w:tcPr>
            <w:tcW w:w="6480" w:type="dxa"/>
            <w:vAlign w:val="top"/>
          </w:tcPr>
          <w:p w14:paraId="31706395">
            <w:pPr>
              <w:spacing w:before="134" w:line="401" w:lineRule="exact"/>
              <w:ind w:left="113"/>
              <w:rPr>
                <w:rFonts w:ascii="宋体" w:hAnsi="宋体" w:eastAsia="宋体" w:cs="宋体"/>
                <w:sz w:val="23"/>
                <w:szCs w:val="23"/>
                <w:highlight w:val="none"/>
              </w:rPr>
            </w:pPr>
            <w:r>
              <w:rPr>
                <w:rFonts w:ascii="宋体" w:hAnsi="宋体" w:eastAsia="宋体" w:cs="宋体"/>
                <w:spacing w:val="6"/>
                <w:position w:val="12"/>
                <w:sz w:val="23"/>
                <w:szCs w:val="23"/>
                <w:highlight w:val="none"/>
              </w:rPr>
              <w:t>磋商小组的</w:t>
            </w:r>
            <w:r>
              <w:rPr>
                <w:rFonts w:ascii="宋体" w:hAnsi="宋体" w:eastAsia="宋体" w:cs="宋体"/>
                <w:spacing w:val="3"/>
                <w:position w:val="12"/>
                <w:sz w:val="23"/>
                <w:szCs w:val="23"/>
                <w:highlight w:val="none"/>
              </w:rPr>
              <w:t>构成：采购人代表</w:t>
            </w:r>
            <w:r>
              <w:rPr>
                <w:rFonts w:hint="eastAsia" w:ascii="宋体" w:hAnsi="宋体" w:eastAsia="宋体" w:cs="宋体"/>
                <w:spacing w:val="3"/>
                <w:position w:val="12"/>
                <w:sz w:val="23"/>
                <w:szCs w:val="23"/>
                <w:highlight w:val="none"/>
                <w:lang w:val="en-US" w:eastAsia="zh-CN"/>
              </w:rPr>
              <w:t>1</w:t>
            </w:r>
            <w:r>
              <w:rPr>
                <w:rFonts w:ascii="宋体" w:hAnsi="宋体" w:eastAsia="宋体" w:cs="宋体"/>
                <w:spacing w:val="3"/>
                <w:position w:val="12"/>
                <w:sz w:val="23"/>
                <w:szCs w:val="23"/>
                <w:highlight w:val="none"/>
              </w:rPr>
              <w:t>人，专家库中随机抽取</w:t>
            </w:r>
            <w:r>
              <w:rPr>
                <w:rFonts w:hint="eastAsia" w:ascii="宋体" w:hAnsi="宋体" w:eastAsia="宋体" w:cs="宋体"/>
                <w:spacing w:val="3"/>
                <w:position w:val="12"/>
                <w:sz w:val="23"/>
                <w:szCs w:val="23"/>
                <w:highlight w:val="none"/>
                <w:lang w:val="en-US" w:eastAsia="zh-CN"/>
              </w:rPr>
              <w:t>4</w:t>
            </w:r>
            <w:r>
              <w:rPr>
                <w:rFonts w:ascii="宋体" w:hAnsi="宋体" w:eastAsia="宋体" w:cs="宋体"/>
                <w:spacing w:val="3"/>
                <w:position w:val="12"/>
                <w:sz w:val="23"/>
                <w:szCs w:val="23"/>
                <w:highlight w:val="none"/>
              </w:rPr>
              <w:t>人，</w:t>
            </w:r>
          </w:p>
          <w:p w14:paraId="79F70786">
            <w:pPr>
              <w:spacing w:line="228" w:lineRule="auto"/>
              <w:ind w:left="113"/>
              <w:rPr>
                <w:rFonts w:ascii="宋体" w:hAnsi="宋体" w:eastAsia="宋体" w:cs="宋体"/>
                <w:sz w:val="23"/>
                <w:szCs w:val="23"/>
                <w:highlight w:val="none"/>
              </w:rPr>
            </w:pPr>
            <w:r>
              <w:rPr>
                <w:rFonts w:ascii="宋体" w:hAnsi="宋体" w:eastAsia="宋体" w:cs="宋体"/>
                <w:spacing w:val="6"/>
                <w:sz w:val="23"/>
                <w:szCs w:val="23"/>
                <w:highlight w:val="none"/>
              </w:rPr>
              <w:t>共</w:t>
            </w:r>
            <w:r>
              <w:rPr>
                <w:rFonts w:hint="eastAsia" w:ascii="宋体" w:hAnsi="宋体" w:eastAsia="宋体" w:cs="宋体"/>
                <w:spacing w:val="6"/>
                <w:sz w:val="23"/>
                <w:szCs w:val="23"/>
                <w:highlight w:val="none"/>
                <w:lang w:val="en-US" w:eastAsia="zh-CN"/>
              </w:rPr>
              <w:t>5</w:t>
            </w:r>
            <w:r>
              <w:rPr>
                <w:rFonts w:ascii="宋体" w:hAnsi="宋体" w:eastAsia="宋体" w:cs="宋体"/>
                <w:spacing w:val="6"/>
                <w:sz w:val="23"/>
                <w:szCs w:val="23"/>
                <w:highlight w:val="none"/>
              </w:rPr>
              <w:t>人组成。</w:t>
            </w:r>
          </w:p>
        </w:tc>
      </w:tr>
      <w:tr w14:paraId="10E49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41" w:type="dxa"/>
            <w:vAlign w:val="top"/>
          </w:tcPr>
          <w:p w14:paraId="6C84AA68">
            <w:pPr>
              <w:spacing w:line="319" w:lineRule="auto"/>
              <w:rPr>
                <w:rFonts w:ascii="Arial"/>
                <w:sz w:val="21"/>
              </w:rPr>
            </w:pPr>
          </w:p>
          <w:p w14:paraId="4D9DC7CC">
            <w:pPr>
              <w:spacing w:before="75" w:line="191"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1</w:t>
            </w:r>
          </w:p>
        </w:tc>
        <w:tc>
          <w:tcPr>
            <w:tcW w:w="2019" w:type="dxa"/>
            <w:vAlign w:val="top"/>
          </w:tcPr>
          <w:p w14:paraId="23748496">
            <w:pPr>
              <w:spacing w:before="160" w:line="400" w:lineRule="exact"/>
              <w:ind w:left="119"/>
              <w:rPr>
                <w:rFonts w:ascii="宋体" w:hAnsi="宋体" w:eastAsia="宋体" w:cs="宋体"/>
                <w:sz w:val="23"/>
                <w:szCs w:val="23"/>
                <w:highlight w:val="none"/>
              </w:rPr>
            </w:pPr>
            <w:r>
              <w:rPr>
                <w:rFonts w:ascii="宋体" w:hAnsi="宋体" w:eastAsia="宋体" w:cs="宋体"/>
                <w:spacing w:val="10"/>
                <w:position w:val="12"/>
                <w:sz w:val="23"/>
                <w:szCs w:val="23"/>
                <w:highlight w:val="none"/>
              </w:rPr>
              <w:t>是</w:t>
            </w:r>
            <w:r>
              <w:rPr>
                <w:rFonts w:ascii="宋体" w:hAnsi="宋体" w:eastAsia="宋体" w:cs="宋体"/>
                <w:spacing w:val="8"/>
                <w:position w:val="12"/>
                <w:sz w:val="23"/>
                <w:szCs w:val="23"/>
                <w:highlight w:val="none"/>
              </w:rPr>
              <w:t>否授权磋商小</w:t>
            </w:r>
            <w:r>
              <w:rPr>
                <w:rFonts w:hint="eastAsia" w:ascii="宋体" w:hAnsi="宋体" w:eastAsia="宋体" w:cs="宋体"/>
                <w:spacing w:val="8"/>
                <w:position w:val="12"/>
                <w:sz w:val="23"/>
                <w:szCs w:val="23"/>
                <w:highlight w:val="none"/>
                <w:lang w:val="en-US" w:eastAsia="zh-CN"/>
              </w:rPr>
              <w:t>组</w:t>
            </w:r>
            <w:r>
              <w:rPr>
                <w:rFonts w:ascii="宋体" w:hAnsi="宋体" w:eastAsia="宋体" w:cs="宋体"/>
                <w:spacing w:val="8"/>
                <w:sz w:val="23"/>
                <w:szCs w:val="23"/>
                <w:highlight w:val="none"/>
              </w:rPr>
              <w:t>确定中标人</w:t>
            </w:r>
          </w:p>
        </w:tc>
        <w:tc>
          <w:tcPr>
            <w:tcW w:w="6480" w:type="dxa"/>
            <w:vAlign w:val="top"/>
          </w:tcPr>
          <w:p w14:paraId="482F4F8C">
            <w:pPr>
              <w:spacing w:line="282" w:lineRule="auto"/>
              <w:rPr>
                <w:rFonts w:ascii="Arial"/>
                <w:sz w:val="21"/>
                <w:highlight w:val="none"/>
              </w:rPr>
            </w:pPr>
          </w:p>
          <w:p w14:paraId="08A89D87">
            <w:pPr>
              <w:spacing w:before="75" w:line="229" w:lineRule="auto"/>
              <w:ind w:left="122"/>
              <w:rPr>
                <w:rFonts w:ascii="宋体" w:hAnsi="宋体" w:eastAsia="宋体" w:cs="宋体"/>
                <w:sz w:val="23"/>
                <w:szCs w:val="23"/>
                <w:highlight w:val="none"/>
              </w:rPr>
            </w:pPr>
            <w:r>
              <w:rPr>
                <w:rFonts w:ascii="宋体" w:hAnsi="宋体" w:eastAsia="宋体" w:cs="宋体"/>
                <w:spacing w:val="14"/>
                <w:sz w:val="23"/>
                <w:szCs w:val="23"/>
                <w:highlight w:val="none"/>
              </w:rPr>
              <w:t>否</w:t>
            </w:r>
            <w:r>
              <w:rPr>
                <w:rFonts w:ascii="宋体" w:hAnsi="宋体" w:eastAsia="宋体" w:cs="宋体"/>
                <w:spacing w:val="10"/>
                <w:sz w:val="23"/>
                <w:szCs w:val="23"/>
                <w:highlight w:val="none"/>
              </w:rPr>
              <w:t>，</w:t>
            </w:r>
            <w:r>
              <w:rPr>
                <w:rFonts w:ascii="宋体" w:hAnsi="宋体" w:eastAsia="宋体" w:cs="宋体"/>
                <w:spacing w:val="7"/>
                <w:sz w:val="23"/>
                <w:szCs w:val="23"/>
                <w:highlight w:val="none"/>
              </w:rPr>
              <w:t>推荐的中标候选人数</w:t>
            </w:r>
            <w:r>
              <w:rPr>
                <w:rFonts w:ascii="宋体" w:hAnsi="宋体" w:eastAsia="宋体" w:cs="宋体"/>
                <w:spacing w:val="7"/>
                <w:sz w:val="23"/>
                <w:szCs w:val="23"/>
                <w:highlight w:val="none"/>
                <w:u w:val="single" w:color="auto"/>
              </w:rPr>
              <w:t>3</w:t>
            </w:r>
            <w:r>
              <w:rPr>
                <w:rFonts w:ascii="宋体" w:hAnsi="宋体" w:eastAsia="宋体" w:cs="宋体"/>
                <w:spacing w:val="7"/>
                <w:sz w:val="23"/>
                <w:szCs w:val="23"/>
                <w:highlight w:val="none"/>
              </w:rPr>
              <w:t>人：</w:t>
            </w:r>
          </w:p>
        </w:tc>
      </w:tr>
      <w:tr w14:paraId="63DEB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1141" w:type="dxa"/>
            <w:vAlign w:val="top"/>
          </w:tcPr>
          <w:p w14:paraId="0C409F75">
            <w:pPr>
              <w:spacing w:line="282" w:lineRule="auto"/>
              <w:rPr>
                <w:rFonts w:ascii="Arial"/>
                <w:sz w:val="21"/>
              </w:rPr>
            </w:pPr>
          </w:p>
          <w:p w14:paraId="7DED471B">
            <w:pPr>
              <w:pStyle w:val="11"/>
              <w:rPr>
                <w:rFonts w:ascii="Arial"/>
                <w:sz w:val="21"/>
              </w:rPr>
            </w:pPr>
          </w:p>
          <w:p w14:paraId="4BEE8060">
            <w:pPr>
              <w:pStyle w:val="3"/>
              <w:rPr>
                <w:rFonts w:ascii="Arial"/>
                <w:sz w:val="21"/>
              </w:rPr>
            </w:pPr>
          </w:p>
          <w:p w14:paraId="094F8F5A">
            <w:pPr>
              <w:pStyle w:val="2"/>
              <w:numPr>
                <w:ilvl w:val="3"/>
                <w:numId w:val="0"/>
              </w:numPr>
              <w:ind w:left="1470" w:leftChars="0"/>
            </w:pPr>
          </w:p>
          <w:p w14:paraId="3564713F">
            <w:pPr>
              <w:pStyle w:val="3"/>
            </w:pPr>
          </w:p>
          <w:p w14:paraId="3F5B2ABA">
            <w:pPr>
              <w:spacing w:before="75" w:line="190"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2</w:t>
            </w:r>
          </w:p>
        </w:tc>
        <w:tc>
          <w:tcPr>
            <w:tcW w:w="2019" w:type="dxa"/>
            <w:vAlign w:val="top"/>
          </w:tcPr>
          <w:p w14:paraId="3F42E031">
            <w:pPr>
              <w:spacing w:line="252" w:lineRule="auto"/>
              <w:rPr>
                <w:rFonts w:ascii="Arial"/>
                <w:sz w:val="21"/>
              </w:rPr>
            </w:pPr>
          </w:p>
          <w:p w14:paraId="7A1A2F4D">
            <w:pPr>
              <w:spacing w:line="252" w:lineRule="auto"/>
              <w:rPr>
                <w:rFonts w:ascii="Arial"/>
                <w:sz w:val="21"/>
              </w:rPr>
            </w:pPr>
          </w:p>
          <w:p w14:paraId="1797ACCB">
            <w:pPr>
              <w:spacing w:line="253" w:lineRule="auto"/>
              <w:rPr>
                <w:rFonts w:ascii="Arial"/>
                <w:sz w:val="21"/>
              </w:rPr>
            </w:pPr>
          </w:p>
          <w:p w14:paraId="084F8C05">
            <w:pPr>
              <w:spacing w:line="253" w:lineRule="auto"/>
              <w:rPr>
                <w:rFonts w:ascii="Arial"/>
                <w:sz w:val="21"/>
              </w:rPr>
            </w:pPr>
          </w:p>
          <w:p w14:paraId="120C07BD">
            <w:pPr>
              <w:spacing w:line="253" w:lineRule="auto"/>
              <w:rPr>
                <w:rFonts w:ascii="Arial"/>
                <w:sz w:val="21"/>
              </w:rPr>
            </w:pPr>
          </w:p>
          <w:p w14:paraId="7C3E5156">
            <w:pPr>
              <w:pStyle w:val="11"/>
              <w:rPr>
                <w:rFonts w:ascii="Arial"/>
                <w:sz w:val="21"/>
              </w:rPr>
            </w:pPr>
          </w:p>
          <w:p w14:paraId="2DDC2898">
            <w:pPr>
              <w:spacing w:before="75" w:line="229" w:lineRule="auto"/>
              <w:rPr>
                <w:rFonts w:ascii="宋体" w:hAnsi="宋体" w:eastAsia="宋体" w:cs="宋体"/>
                <w:sz w:val="23"/>
                <w:szCs w:val="23"/>
              </w:rPr>
            </w:pPr>
            <w:r>
              <w:rPr>
                <w:rFonts w:ascii="宋体" w:hAnsi="宋体" w:eastAsia="宋体" w:cs="宋体"/>
                <w:spacing w:val="8"/>
                <w:sz w:val="23"/>
                <w:szCs w:val="23"/>
              </w:rPr>
              <w:t>履</w:t>
            </w:r>
            <w:r>
              <w:rPr>
                <w:rFonts w:ascii="宋体" w:hAnsi="宋体" w:eastAsia="宋体" w:cs="宋体"/>
                <w:spacing w:val="7"/>
                <w:sz w:val="23"/>
                <w:szCs w:val="23"/>
              </w:rPr>
              <w:t>约保证金</w:t>
            </w:r>
          </w:p>
        </w:tc>
        <w:tc>
          <w:tcPr>
            <w:tcW w:w="6480" w:type="dxa"/>
            <w:vAlign w:val="top"/>
          </w:tcPr>
          <w:p w14:paraId="55D04287">
            <w:pPr>
              <w:spacing w:before="150" w:line="229" w:lineRule="auto"/>
              <w:ind w:left="118"/>
              <w:rPr>
                <w:rFonts w:ascii="宋体" w:hAnsi="宋体" w:eastAsia="宋体" w:cs="宋体"/>
                <w:sz w:val="23"/>
                <w:szCs w:val="23"/>
              </w:rPr>
            </w:pPr>
            <w:r>
              <w:rPr>
                <w:rFonts w:ascii="宋体" w:hAnsi="宋体" w:eastAsia="宋体" w:cs="宋体"/>
                <w:spacing w:val="14"/>
                <w:sz w:val="23"/>
                <w:szCs w:val="23"/>
              </w:rPr>
              <w:t>是</w:t>
            </w:r>
            <w:r>
              <w:rPr>
                <w:rFonts w:ascii="宋体" w:hAnsi="宋体" w:eastAsia="宋体" w:cs="宋体"/>
                <w:spacing w:val="8"/>
                <w:sz w:val="23"/>
                <w:szCs w:val="23"/>
              </w:rPr>
              <w:t>否要求中标人提交履约保证金：</w:t>
            </w:r>
          </w:p>
          <w:p w14:paraId="1BEFDEA1">
            <w:pPr>
              <w:spacing w:before="155" w:line="353" w:lineRule="auto"/>
              <w:ind w:left="119" w:right="487" w:firstLine="4"/>
              <w:rPr>
                <w:rFonts w:ascii="宋体" w:hAnsi="宋体" w:eastAsia="宋体" w:cs="宋体"/>
                <w:sz w:val="23"/>
                <w:szCs w:val="23"/>
              </w:rPr>
            </w:pPr>
            <w:r>
              <w:rPr>
                <w:rFonts w:ascii="MS Gothic" w:hAnsi="MS Gothic" w:eastAsia="MS Gothic" w:cs="MS Gothic"/>
                <w:spacing w:val="14"/>
                <w:sz w:val="23"/>
                <w:szCs w:val="23"/>
              </w:rPr>
              <w:t>☑</w:t>
            </w:r>
            <w:r>
              <w:rPr>
                <w:rFonts w:ascii="宋体" w:hAnsi="宋体" w:eastAsia="宋体" w:cs="宋体"/>
                <w:spacing w:val="9"/>
                <w:sz w:val="23"/>
                <w:szCs w:val="23"/>
              </w:rPr>
              <w:t>要求，履约保证金的形式：银行保函或现金、支票形</w:t>
            </w:r>
            <w:r>
              <w:rPr>
                <w:rFonts w:ascii="宋体" w:hAnsi="宋体" w:eastAsia="宋体" w:cs="宋体"/>
                <w:sz w:val="23"/>
                <w:szCs w:val="23"/>
              </w:rPr>
              <w:t xml:space="preserve"> 式</w:t>
            </w:r>
          </w:p>
          <w:p w14:paraId="049673F6">
            <w:pPr>
              <w:spacing w:line="353" w:lineRule="auto"/>
              <w:ind w:right="108"/>
              <w:rPr>
                <w:rFonts w:ascii="宋体" w:hAnsi="宋体" w:eastAsia="宋体" w:cs="宋体"/>
                <w:sz w:val="23"/>
                <w:szCs w:val="23"/>
              </w:rPr>
            </w:pPr>
            <w:r>
              <w:rPr>
                <w:rFonts w:ascii="宋体" w:hAnsi="宋体" w:eastAsia="宋体" w:cs="宋体"/>
                <w:spacing w:val="10"/>
                <w:sz w:val="23"/>
                <w:szCs w:val="23"/>
              </w:rPr>
              <w:t>履</w:t>
            </w:r>
            <w:r>
              <w:rPr>
                <w:rFonts w:ascii="宋体" w:hAnsi="宋体" w:eastAsia="宋体" w:cs="宋体"/>
                <w:spacing w:val="5"/>
                <w:sz w:val="23"/>
                <w:szCs w:val="23"/>
              </w:rPr>
              <w:t>约保证金的金额：</w:t>
            </w:r>
            <w:r>
              <w:rPr>
                <w:rFonts w:hint="eastAsia" w:ascii="宋体" w:hAnsi="宋体" w:eastAsia="宋体" w:cs="宋体"/>
                <w:spacing w:val="5"/>
                <w:sz w:val="23"/>
                <w:szCs w:val="23"/>
                <w:u w:val="single" w:color="auto"/>
                <w:lang w:val="en-US" w:eastAsia="zh-CN"/>
              </w:rPr>
              <w:t>10</w:t>
            </w:r>
            <w:r>
              <w:rPr>
                <w:rFonts w:ascii="宋体" w:hAnsi="宋体" w:eastAsia="宋体" w:cs="宋体"/>
                <w:spacing w:val="5"/>
                <w:sz w:val="23"/>
                <w:szCs w:val="23"/>
                <w:u w:val="single" w:color="auto"/>
              </w:rPr>
              <w:t>%</w:t>
            </w:r>
            <w:r>
              <w:rPr>
                <w:rFonts w:ascii="宋体" w:hAnsi="宋体" w:eastAsia="宋体" w:cs="宋体"/>
                <w:spacing w:val="5"/>
                <w:sz w:val="23"/>
                <w:szCs w:val="23"/>
              </w:rPr>
              <w:t>签约合同价</w:t>
            </w:r>
            <w:r>
              <w:rPr>
                <w:rFonts w:ascii="宋体" w:hAnsi="宋体" w:eastAsia="宋体" w:cs="宋体"/>
                <w:spacing w:val="7"/>
                <w:sz w:val="23"/>
                <w:szCs w:val="23"/>
              </w:rPr>
              <w:t>。</w:t>
            </w:r>
          </w:p>
          <w:p w14:paraId="7B143D73">
            <w:pPr>
              <w:spacing w:before="151" w:line="228" w:lineRule="auto"/>
              <w:ind w:left="117"/>
              <w:rPr>
                <w:rFonts w:ascii="宋体" w:hAnsi="宋体" w:eastAsia="宋体" w:cs="宋体"/>
                <w:sz w:val="23"/>
                <w:szCs w:val="23"/>
              </w:rPr>
            </w:pPr>
            <w:r>
              <w:rPr>
                <w:rFonts w:ascii="宋体" w:hAnsi="宋体" w:eastAsia="宋体" w:cs="宋体"/>
                <w:spacing w:val="10"/>
                <w:sz w:val="23"/>
                <w:szCs w:val="23"/>
              </w:rPr>
              <w:t>采用银行</w:t>
            </w:r>
            <w:r>
              <w:rPr>
                <w:rFonts w:ascii="宋体" w:hAnsi="宋体" w:eastAsia="宋体" w:cs="宋体"/>
                <w:spacing w:val="5"/>
                <w:sz w:val="23"/>
                <w:szCs w:val="23"/>
              </w:rPr>
              <w:t>保函时，出具保函的银行级别：应为国有商业银行</w:t>
            </w:r>
            <w:r>
              <w:rPr>
                <w:rFonts w:ascii="宋体" w:hAnsi="宋体" w:eastAsia="宋体" w:cs="宋体"/>
                <w:spacing w:val="16"/>
                <w:sz w:val="23"/>
                <w:szCs w:val="23"/>
              </w:rPr>
              <w:t>或</w:t>
            </w:r>
            <w:r>
              <w:rPr>
                <w:rFonts w:ascii="宋体" w:hAnsi="宋体" w:eastAsia="宋体" w:cs="宋体"/>
                <w:spacing w:val="11"/>
                <w:sz w:val="23"/>
                <w:szCs w:val="23"/>
              </w:rPr>
              <w:t>股</w:t>
            </w:r>
            <w:r>
              <w:rPr>
                <w:rFonts w:ascii="宋体" w:hAnsi="宋体" w:eastAsia="宋体" w:cs="宋体"/>
                <w:spacing w:val="8"/>
                <w:sz w:val="23"/>
                <w:szCs w:val="23"/>
              </w:rPr>
              <w:t>份制银行的支行及其以上的银行。</w:t>
            </w:r>
          </w:p>
          <w:p w14:paraId="3779CFAD">
            <w:pPr>
              <w:spacing w:line="227" w:lineRule="auto"/>
              <w:ind w:left="113"/>
              <w:rPr>
                <w:rFonts w:ascii="宋体" w:hAnsi="宋体" w:eastAsia="宋体" w:cs="宋体"/>
                <w:sz w:val="23"/>
                <w:szCs w:val="23"/>
              </w:rPr>
            </w:pPr>
            <w:r>
              <w:rPr>
                <w:rFonts w:ascii="宋体" w:hAnsi="宋体" w:eastAsia="宋体" w:cs="宋体"/>
                <w:spacing w:val="2"/>
                <w:sz w:val="23"/>
                <w:szCs w:val="23"/>
              </w:rPr>
              <w:t>□不</w:t>
            </w:r>
            <w:r>
              <w:rPr>
                <w:rFonts w:ascii="宋体" w:hAnsi="宋体" w:eastAsia="宋体" w:cs="宋体"/>
                <w:spacing w:val="1"/>
                <w:sz w:val="23"/>
                <w:szCs w:val="23"/>
              </w:rPr>
              <w:t>要求</w:t>
            </w:r>
          </w:p>
        </w:tc>
      </w:tr>
      <w:tr w14:paraId="51F6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1141" w:type="dxa"/>
            <w:vAlign w:val="top"/>
          </w:tcPr>
          <w:p w14:paraId="5B0A158C">
            <w:pPr>
              <w:spacing w:line="297" w:lineRule="auto"/>
              <w:rPr>
                <w:rFonts w:ascii="Arial"/>
                <w:sz w:val="21"/>
              </w:rPr>
            </w:pPr>
          </w:p>
          <w:p w14:paraId="64599C72">
            <w:pPr>
              <w:spacing w:line="297" w:lineRule="auto"/>
              <w:rPr>
                <w:rFonts w:ascii="Arial"/>
                <w:sz w:val="21"/>
              </w:rPr>
            </w:pPr>
          </w:p>
          <w:p w14:paraId="21B5837A">
            <w:pPr>
              <w:spacing w:line="298" w:lineRule="auto"/>
              <w:rPr>
                <w:rFonts w:ascii="Arial"/>
                <w:sz w:val="21"/>
              </w:rPr>
            </w:pPr>
          </w:p>
          <w:p w14:paraId="42EA80F3">
            <w:pPr>
              <w:spacing w:line="298" w:lineRule="auto"/>
              <w:rPr>
                <w:rFonts w:ascii="Arial"/>
                <w:sz w:val="21"/>
              </w:rPr>
            </w:pPr>
          </w:p>
          <w:p w14:paraId="24F1ADBD">
            <w:pPr>
              <w:spacing w:before="75" w:line="190"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3</w:t>
            </w:r>
          </w:p>
        </w:tc>
        <w:tc>
          <w:tcPr>
            <w:tcW w:w="2019" w:type="dxa"/>
            <w:vAlign w:val="top"/>
          </w:tcPr>
          <w:p w14:paraId="048B34F6">
            <w:pPr>
              <w:spacing w:line="288" w:lineRule="auto"/>
              <w:rPr>
                <w:rFonts w:ascii="Arial"/>
                <w:sz w:val="21"/>
              </w:rPr>
            </w:pPr>
          </w:p>
          <w:p w14:paraId="2CBE17D5">
            <w:pPr>
              <w:spacing w:line="288" w:lineRule="auto"/>
              <w:rPr>
                <w:rFonts w:ascii="Arial"/>
                <w:sz w:val="21"/>
              </w:rPr>
            </w:pPr>
          </w:p>
          <w:p w14:paraId="3A32E124">
            <w:pPr>
              <w:spacing w:line="288" w:lineRule="auto"/>
              <w:rPr>
                <w:rFonts w:ascii="Arial"/>
                <w:sz w:val="21"/>
              </w:rPr>
            </w:pPr>
          </w:p>
          <w:p w14:paraId="2CA33A21">
            <w:pPr>
              <w:spacing w:line="288" w:lineRule="auto"/>
              <w:rPr>
                <w:rFonts w:ascii="Arial"/>
                <w:sz w:val="21"/>
              </w:rPr>
            </w:pPr>
          </w:p>
          <w:p w14:paraId="63C30FDF">
            <w:pPr>
              <w:spacing w:before="75" w:line="229" w:lineRule="auto"/>
              <w:ind w:left="115"/>
              <w:rPr>
                <w:rFonts w:ascii="宋体" w:hAnsi="宋体" w:eastAsia="宋体" w:cs="宋体"/>
                <w:sz w:val="23"/>
                <w:szCs w:val="23"/>
              </w:rPr>
            </w:pPr>
            <w:r>
              <w:rPr>
                <w:rFonts w:ascii="宋体" w:hAnsi="宋体" w:eastAsia="宋体" w:cs="宋体"/>
                <w:spacing w:val="9"/>
                <w:sz w:val="23"/>
                <w:szCs w:val="23"/>
              </w:rPr>
              <w:t>农民工工资保证</w:t>
            </w:r>
            <w:r>
              <w:rPr>
                <w:rFonts w:ascii="宋体" w:hAnsi="宋体" w:eastAsia="宋体" w:cs="宋体"/>
                <w:spacing w:val="7"/>
                <w:sz w:val="23"/>
                <w:szCs w:val="23"/>
              </w:rPr>
              <w:t>金</w:t>
            </w:r>
          </w:p>
        </w:tc>
        <w:tc>
          <w:tcPr>
            <w:tcW w:w="6480" w:type="dxa"/>
            <w:vAlign w:val="top"/>
          </w:tcPr>
          <w:p w14:paraId="6034B1C6">
            <w:pPr>
              <w:spacing w:before="147" w:line="439" w:lineRule="exact"/>
              <w:ind w:left="118"/>
              <w:rPr>
                <w:rFonts w:ascii="宋体" w:hAnsi="宋体" w:eastAsia="宋体" w:cs="宋体"/>
                <w:sz w:val="23"/>
                <w:szCs w:val="23"/>
              </w:rPr>
            </w:pPr>
            <w:r>
              <w:rPr>
                <w:rFonts w:ascii="宋体" w:hAnsi="宋体" w:eastAsia="宋体" w:cs="宋体"/>
                <w:spacing w:val="16"/>
                <w:position w:val="15"/>
                <w:sz w:val="23"/>
                <w:szCs w:val="23"/>
              </w:rPr>
              <w:t>是</w:t>
            </w:r>
            <w:r>
              <w:rPr>
                <w:rFonts w:ascii="宋体" w:hAnsi="宋体" w:eastAsia="宋体" w:cs="宋体"/>
                <w:spacing w:val="12"/>
                <w:position w:val="15"/>
                <w:sz w:val="23"/>
                <w:szCs w:val="23"/>
              </w:rPr>
              <w:t>否</w:t>
            </w:r>
            <w:r>
              <w:rPr>
                <w:rFonts w:ascii="宋体" w:hAnsi="宋体" w:eastAsia="宋体" w:cs="宋体"/>
                <w:spacing w:val="8"/>
                <w:position w:val="15"/>
                <w:sz w:val="23"/>
                <w:szCs w:val="23"/>
              </w:rPr>
              <w:t>要求中标人提交农民工工资保证金：</w:t>
            </w:r>
          </w:p>
          <w:p w14:paraId="0D7D32D1">
            <w:pPr>
              <w:spacing w:line="229" w:lineRule="auto"/>
              <w:ind w:left="124"/>
              <w:rPr>
                <w:rFonts w:ascii="宋体" w:hAnsi="宋体" w:eastAsia="宋体" w:cs="宋体"/>
                <w:sz w:val="23"/>
                <w:szCs w:val="23"/>
              </w:rPr>
            </w:pPr>
            <w:r>
              <w:rPr>
                <w:rFonts w:ascii="MS Gothic" w:hAnsi="MS Gothic" w:eastAsia="MS Gothic" w:cs="MS Gothic"/>
                <w:spacing w:val="5"/>
                <w:sz w:val="23"/>
                <w:szCs w:val="23"/>
              </w:rPr>
              <w:t>☑</w:t>
            </w:r>
            <w:r>
              <w:rPr>
                <w:rFonts w:ascii="宋体" w:hAnsi="宋体" w:eastAsia="宋体" w:cs="宋体"/>
                <w:spacing w:val="3"/>
                <w:sz w:val="23"/>
                <w:szCs w:val="23"/>
              </w:rPr>
              <w:t>要求</w:t>
            </w:r>
          </w:p>
          <w:p w14:paraId="6A493EAE">
            <w:pPr>
              <w:spacing w:before="156" w:line="353" w:lineRule="auto"/>
              <w:ind w:left="114" w:right="108"/>
              <w:rPr>
                <w:rFonts w:ascii="宋体" w:hAnsi="宋体" w:eastAsia="宋体" w:cs="宋体"/>
                <w:sz w:val="23"/>
                <w:szCs w:val="23"/>
              </w:rPr>
            </w:pPr>
            <w:r>
              <w:rPr>
                <w:rFonts w:ascii="宋体" w:hAnsi="宋体" w:eastAsia="宋体" w:cs="宋体"/>
                <w:spacing w:val="10"/>
                <w:sz w:val="23"/>
                <w:szCs w:val="23"/>
              </w:rPr>
              <w:t>农民工</w:t>
            </w:r>
            <w:r>
              <w:rPr>
                <w:rFonts w:ascii="宋体" w:hAnsi="宋体" w:eastAsia="宋体" w:cs="宋体"/>
                <w:spacing w:val="9"/>
                <w:sz w:val="23"/>
                <w:szCs w:val="23"/>
              </w:rPr>
              <w:t>工</w:t>
            </w:r>
            <w:r>
              <w:rPr>
                <w:rFonts w:ascii="宋体" w:hAnsi="宋体" w:eastAsia="宋体" w:cs="宋体"/>
                <w:spacing w:val="5"/>
                <w:sz w:val="23"/>
                <w:szCs w:val="23"/>
              </w:rPr>
              <w:t>资保证金的金额及缴纳形式：</w:t>
            </w:r>
            <w:r>
              <w:rPr>
                <w:rFonts w:ascii="宋体" w:hAnsi="宋体" w:eastAsia="宋体" w:cs="宋体"/>
                <w:spacing w:val="5"/>
                <w:sz w:val="23"/>
                <w:szCs w:val="23"/>
                <w:u w:val="single" w:color="auto"/>
              </w:rPr>
              <w:t>根据当地人社局劳动</w:t>
            </w:r>
            <w:r>
              <w:rPr>
                <w:rFonts w:ascii="宋体" w:hAnsi="宋体" w:eastAsia="宋体" w:cs="宋体"/>
                <w:sz w:val="23"/>
                <w:szCs w:val="23"/>
              </w:rPr>
              <w:t xml:space="preserve"> </w:t>
            </w:r>
            <w:r>
              <w:rPr>
                <w:rFonts w:ascii="宋体" w:hAnsi="宋体" w:eastAsia="宋体" w:cs="宋体"/>
                <w:spacing w:val="18"/>
                <w:sz w:val="23"/>
                <w:szCs w:val="23"/>
                <w:u w:val="single" w:color="auto"/>
              </w:rPr>
              <w:t>监</w:t>
            </w:r>
            <w:r>
              <w:rPr>
                <w:rFonts w:ascii="宋体" w:hAnsi="宋体" w:eastAsia="宋体" w:cs="宋体"/>
                <w:spacing w:val="15"/>
                <w:sz w:val="23"/>
                <w:szCs w:val="23"/>
                <w:u w:val="single" w:color="auto"/>
              </w:rPr>
              <w:t>察</w:t>
            </w:r>
            <w:r>
              <w:rPr>
                <w:rFonts w:ascii="宋体" w:hAnsi="宋体" w:eastAsia="宋体" w:cs="宋体"/>
                <w:spacing w:val="9"/>
                <w:sz w:val="23"/>
                <w:szCs w:val="23"/>
                <w:u w:val="single" w:color="auto"/>
              </w:rPr>
              <w:t>部门的相关规定缴纳，并须按采购人要求提供相关凭</w:t>
            </w:r>
            <w:r>
              <w:rPr>
                <w:rFonts w:ascii="宋体" w:hAnsi="宋体" w:eastAsia="宋体" w:cs="宋体"/>
                <w:sz w:val="23"/>
                <w:szCs w:val="23"/>
              </w:rPr>
              <w:t xml:space="preserve"> </w:t>
            </w:r>
            <w:r>
              <w:rPr>
                <w:rFonts w:ascii="宋体" w:hAnsi="宋体" w:eastAsia="宋体" w:cs="宋体"/>
                <w:sz w:val="23"/>
                <w:szCs w:val="23"/>
                <w:u w:val="single" w:color="auto"/>
              </w:rPr>
              <w:t>证</w:t>
            </w:r>
            <w:r>
              <w:rPr>
                <w:rFonts w:ascii="宋体" w:hAnsi="宋体" w:eastAsia="宋体" w:cs="宋体"/>
                <w:sz w:val="23"/>
                <w:szCs w:val="23"/>
              </w:rPr>
              <w:t>。</w:t>
            </w:r>
          </w:p>
          <w:p w14:paraId="2789FE56">
            <w:pPr>
              <w:spacing w:line="229" w:lineRule="auto"/>
              <w:ind w:left="139"/>
              <w:rPr>
                <w:rFonts w:ascii="宋体" w:hAnsi="宋体" w:eastAsia="宋体" w:cs="宋体"/>
                <w:sz w:val="23"/>
                <w:szCs w:val="23"/>
              </w:rPr>
            </w:pPr>
            <w:r>
              <w:rPr>
                <w:rFonts w:ascii="宋体" w:hAnsi="宋体" w:eastAsia="宋体" w:cs="宋体"/>
                <w:spacing w:val="2"/>
                <w:sz w:val="23"/>
                <w:szCs w:val="23"/>
              </w:rPr>
              <w:t>□不</w:t>
            </w:r>
            <w:r>
              <w:rPr>
                <w:rFonts w:ascii="宋体" w:hAnsi="宋体" w:eastAsia="宋体" w:cs="宋体"/>
                <w:spacing w:val="1"/>
                <w:sz w:val="23"/>
                <w:szCs w:val="23"/>
              </w:rPr>
              <w:t>要求</w:t>
            </w:r>
          </w:p>
        </w:tc>
      </w:tr>
      <w:tr w14:paraId="2513A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141" w:type="dxa"/>
            <w:vAlign w:val="top"/>
          </w:tcPr>
          <w:p w14:paraId="095BA0B1">
            <w:pPr>
              <w:spacing w:line="291" w:lineRule="auto"/>
              <w:rPr>
                <w:rFonts w:ascii="Arial"/>
                <w:sz w:val="21"/>
              </w:rPr>
            </w:pPr>
          </w:p>
          <w:p w14:paraId="4DED1DEB">
            <w:pPr>
              <w:spacing w:line="291" w:lineRule="auto"/>
              <w:rPr>
                <w:rFonts w:ascii="Arial"/>
                <w:sz w:val="21"/>
              </w:rPr>
            </w:pPr>
          </w:p>
          <w:p w14:paraId="521F23CA">
            <w:pPr>
              <w:spacing w:line="291" w:lineRule="auto"/>
              <w:rPr>
                <w:rFonts w:ascii="Arial"/>
                <w:sz w:val="21"/>
              </w:rPr>
            </w:pPr>
          </w:p>
          <w:p w14:paraId="6AC13BDE">
            <w:pPr>
              <w:spacing w:before="75" w:line="190"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4</w:t>
            </w:r>
          </w:p>
        </w:tc>
        <w:tc>
          <w:tcPr>
            <w:tcW w:w="2019" w:type="dxa"/>
            <w:vAlign w:val="top"/>
          </w:tcPr>
          <w:p w14:paraId="48FC731F">
            <w:pPr>
              <w:spacing w:line="278" w:lineRule="auto"/>
              <w:rPr>
                <w:rFonts w:ascii="Arial"/>
                <w:sz w:val="21"/>
              </w:rPr>
            </w:pPr>
          </w:p>
          <w:p w14:paraId="0F3C1047">
            <w:pPr>
              <w:spacing w:line="279" w:lineRule="auto"/>
              <w:rPr>
                <w:rFonts w:ascii="Arial"/>
                <w:sz w:val="21"/>
              </w:rPr>
            </w:pPr>
          </w:p>
          <w:p w14:paraId="23A87265">
            <w:pPr>
              <w:spacing w:line="279" w:lineRule="auto"/>
              <w:rPr>
                <w:rFonts w:ascii="Arial"/>
                <w:sz w:val="21"/>
              </w:rPr>
            </w:pPr>
          </w:p>
          <w:p w14:paraId="69BC8586">
            <w:pPr>
              <w:spacing w:before="75" w:line="228" w:lineRule="auto"/>
              <w:ind w:left="599"/>
              <w:rPr>
                <w:rFonts w:ascii="宋体" w:hAnsi="宋体" w:eastAsia="宋体" w:cs="宋体"/>
                <w:sz w:val="23"/>
                <w:szCs w:val="23"/>
              </w:rPr>
            </w:pPr>
            <w:r>
              <w:rPr>
                <w:rFonts w:ascii="宋体" w:hAnsi="宋体" w:eastAsia="宋体" w:cs="宋体"/>
                <w:spacing w:val="7"/>
                <w:sz w:val="23"/>
                <w:szCs w:val="23"/>
              </w:rPr>
              <w:t>知</w:t>
            </w:r>
            <w:r>
              <w:rPr>
                <w:rFonts w:ascii="宋体" w:hAnsi="宋体" w:eastAsia="宋体" w:cs="宋体"/>
                <w:spacing w:val="6"/>
                <w:sz w:val="23"/>
                <w:szCs w:val="23"/>
              </w:rPr>
              <w:t>识产权</w:t>
            </w:r>
          </w:p>
        </w:tc>
        <w:tc>
          <w:tcPr>
            <w:tcW w:w="6480" w:type="dxa"/>
            <w:vAlign w:val="top"/>
          </w:tcPr>
          <w:p w14:paraId="2B2E6223">
            <w:pPr>
              <w:spacing w:before="117" w:line="321" w:lineRule="auto"/>
              <w:ind w:left="118" w:right="108" w:hanging="1"/>
              <w:rPr>
                <w:rFonts w:ascii="宋体" w:hAnsi="宋体" w:eastAsia="宋体" w:cs="宋体"/>
                <w:sz w:val="23"/>
                <w:szCs w:val="23"/>
              </w:rPr>
            </w:pPr>
            <w:r>
              <w:rPr>
                <w:rFonts w:ascii="宋体" w:hAnsi="宋体" w:eastAsia="宋体" w:cs="宋体"/>
                <w:spacing w:val="18"/>
                <w:sz w:val="23"/>
                <w:szCs w:val="23"/>
              </w:rPr>
              <w:t>构</w:t>
            </w:r>
            <w:r>
              <w:rPr>
                <w:rFonts w:ascii="宋体" w:hAnsi="宋体" w:eastAsia="宋体" w:cs="宋体"/>
                <w:spacing w:val="12"/>
                <w:sz w:val="23"/>
                <w:szCs w:val="23"/>
              </w:rPr>
              <w:t>成</w:t>
            </w:r>
            <w:r>
              <w:rPr>
                <w:rFonts w:ascii="宋体" w:hAnsi="宋体" w:eastAsia="宋体" w:cs="宋体"/>
                <w:spacing w:val="9"/>
                <w:sz w:val="23"/>
                <w:szCs w:val="23"/>
              </w:rPr>
              <w:t>本磋商文件各个组成部分的文件，未经采购人书面同</w:t>
            </w:r>
            <w:r>
              <w:rPr>
                <w:rFonts w:ascii="宋体" w:hAnsi="宋体" w:eastAsia="宋体" w:cs="宋体"/>
                <w:sz w:val="23"/>
                <w:szCs w:val="23"/>
              </w:rPr>
              <w:t xml:space="preserve"> </w:t>
            </w:r>
            <w:r>
              <w:rPr>
                <w:rFonts w:ascii="宋体" w:hAnsi="宋体" w:eastAsia="宋体" w:cs="宋体"/>
                <w:spacing w:val="10"/>
                <w:sz w:val="23"/>
                <w:szCs w:val="23"/>
              </w:rPr>
              <w:t>意，供</w:t>
            </w:r>
            <w:r>
              <w:rPr>
                <w:rFonts w:ascii="宋体" w:hAnsi="宋体" w:eastAsia="宋体" w:cs="宋体"/>
                <w:spacing w:val="5"/>
                <w:sz w:val="23"/>
                <w:szCs w:val="23"/>
              </w:rPr>
              <w:t>应商不得擅自复印和用于非本招标项目所需的其他目</w:t>
            </w:r>
            <w:r>
              <w:rPr>
                <w:rFonts w:ascii="宋体" w:hAnsi="宋体" w:eastAsia="宋体" w:cs="宋体"/>
                <w:sz w:val="23"/>
                <w:szCs w:val="23"/>
              </w:rPr>
              <w:t xml:space="preserve"> </w:t>
            </w:r>
            <w:r>
              <w:rPr>
                <w:rFonts w:ascii="宋体" w:hAnsi="宋体" w:eastAsia="宋体" w:cs="宋体"/>
                <w:spacing w:val="10"/>
                <w:sz w:val="23"/>
                <w:szCs w:val="23"/>
              </w:rPr>
              <w:t>的。采</w:t>
            </w:r>
            <w:r>
              <w:rPr>
                <w:rFonts w:ascii="宋体" w:hAnsi="宋体" w:eastAsia="宋体" w:cs="宋体"/>
                <w:spacing w:val="5"/>
                <w:sz w:val="23"/>
                <w:szCs w:val="23"/>
              </w:rPr>
              <w:t>购人全部或者部分使用未中标人响应文件中的技术成</w:t>
            </w:r>
            <w:r>
              <w:rPr>
                <w:rFonts w:ascii="宋体" w:hAnsi="宋体" w:eastAsia="宋体" w:cs="宋体"/>
                <w:sz w:val="23"/>
                <w:szCs w:val="23"/>
              </w:rPr>
              <w:t xml:space="preserve"> </w:t>
            </w:r>
            <w:r>
              <w:rPr>
                <w:rFonts w:ascii="宋体" w:hAnsi="宋体" w:eastAsia="宋体" w:cs="宋体"/>
                <w:spacing w:val="10"/>
                <w:sz w:val="23"/>
                <w:szCs w:val="23"/>
              </w:rPr>
              <w:t>果或技</w:t>
            </w:r>
            <w:r>
              <w:rPr>
                <w:rFonts w:ascii="宋体" w:hAnsi="宋体" w:eastAsia="宋体" w:cs="宋体"/>
                <w:spacing w:val="5"/>
                <w:sz w:val="23"/>
                <w:szCs w:val="23"/>
              </w:rPr>
              <w:t>术方案时，需征得其书面同意，并不得擅自复印或提</w:t>
            </w:r>
          </w:p>
          <w:p w14:paraId="106589DD">
            <w:pPr>
              <w:spacing w:line="227" w:lineRule="auto"/>
              <w:ind w:left="114"/>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给第三人。</w:t>
            </w:r>
          </w:p>
        </w:tc>
      </w:tr>
      <w:tr w14:paraId="6105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1141" w:type="dxa"/>
            <w:vAlign w:val="top"/>
          </w:tcPr>
          <w:p w14:paraId="503CEC10">
            <w:pPr>
              <w:spacing w:before="75" w:line="190" w:lineRule="auto"/>
              <w:jc w:val="center"/>
              <w:rPr>
                <w:rFonts w:ascii="宋体" w:hAnsi="宋体" w:eastAsia="宋体" w:cs="宋体"/>
                <w:spacing w:val="-3"/>
                <w:sz w:val="23"/>
                <w:szCs w:val="23"/>
              </w:rPr>
            </w:pPr>
          </w:p>
          <w:p w14:paraId="61D0DCBE">
            <w:pPr>
              <w:spacing w:before="75" w:line="190" w:lineRule="auto"/>
              <w:jc w:val="center"/>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5</w:t>
            </w:r>
          </w:p>
        </w:tc>
        <w:tc>
          <w:tcPr>
            <w:tcW w:w="2019" w:type="dxa"/>
            <w:vAlign w:val="top"/>
          </w:tcPr>
          <w:p w14:paraId="65158A3F">
            <w:pPr>
              <w:spacing w:before="75" w:line="228" w:lineRule="auto"/>
              <w:jc w:val="center"/>
              <w:rPr>
                <w:rFonts w:ascii="宋体" w:hAnsi="宋体" w:eastAsia="宋体" w:cs="宋体"/>
                <w:spacing w:val="11"/>
                <w:sz w:val="23"/>
                <w:szCs w:val="23"/>
              </w:rPr>
            </w:pPr>
          </w:p>
          <w:p w14:paraId="1006BB2E">
            <w:pPr>
              <w:spacing w:before="75" w:line="228" w:lineRule="auto"/>
              <w:jc w:val="center"/>
              <w:rPr>
                <w:rFonts w:ascii="宋体" w:hAnsi="宋体" w:eastAsia="宋体" w:cs="宋体"/>
                <w:sz w:val="23"/>
                <w:szCs w:val="23"/>
              </w:rPr>
            </w:pPr>
            <w:r>
              <w:rPr>
                <w:rFonts w:ascii="宋体" w:hAnsi="宋体" w:eastAsia="宋体" w:cs="宋体"/>
                <w:spacing w:val="11"/>
                <w:sz w:val="23"/>
                <w:szCs w:val="23"/>
              </w:rPr>
              <w:t>招</w:t>
            </w:r>
            <w:r>
              <w:rPr>
                <w:rFonts w:ascii="宋体" w:hAnsi="宋体" w:eastAsia="宋体" w:cs="宋体"/>
                <w:spacing w:val="8"/>
                <w:sz w:val="23"/>
                <w:szCs w:val="23"/>
              </w:rPr>
              <w:t>标代理服务费</w:t>
            </w:r>
          </w:p>
        </w:tc>
        <w:tc>
          <w:tcPr>
            <w:tcW w:w="6480" w:type="dxa"/>
            <w:vAlign w:val="top"/>
          </w:tcPr>
          <w:p w14:paraId="77B7C898">
            <w:pPr>
              <w:spacing w:before="1" w:line="228" w:lineRule="auto"/>
              <w:ind w:left="124"/>
              <w:jc w:val="center"/>
              <w:rPr>
                <w:rFonts w:hint="eastAsia" w:asciiTheme="minorEastAsia" w:hAnsiTheme="minorEastAsia" w:eastAsiaTheme="minorEastAsia" w:cstheme="minorEastAsia"/>
                <w:b w:val="0"/>
                <w:i w:val="0"/>
                <w:caps w:val="0"/>
                <w:color w:val="000000"/>
                <w:spacing w:val="0"/>
                <w:w w:val="100"/>
                <w:sz w:val="24"/>
                <w:szCs w:val="24"/>
              </w:rPr>
            </w:pPr>
          </w:p>
          <w:p w14:paraId="3057D412">
            <w:pPr>
              <w:spacing w:before="1" w:line="228" w:lineRule="auto"/>
              <w:ind w:left="124"/>
              <w:jc w:val="both"/>
              <w:rPr>
                <w:rFonts w:ascii="宋体" w:hAnsi="宋体" w:eastAsia="宋体" w:cs="宋体"/>
                <w:sz w:val="23"/>
                <w:szCs w:val="23"/>
              </w:rPr>
            </w:pPr>
            <w:r>
              <w:rPr>
                <w:rFonts w:hint="eastAsia" w:asciiTheme="minorEastAsia" w:hAnsiTheme="minorEastAsia" w:eastAsiaTheme="minorEastAsia" w:cstheme="minorEastAsia"/>
                <w:b w:val="0"/>
                <w:i w:val="0"/>
                <w:caps w:val="0"/>
                <w:color w:val="000000"/>
                <w:spacing w:val="0"/>
                <w:w w:val="100"/>
                <w:sz w:val="24"/>
                <w:szCs w:val="24"/>
              </w:rPr>
              <w:t>中标服务费收取标准</w:t>
            </w:r>
            <w:r>
              <w:rPr>
                <w:rFonts w:hint="eastAsia" w:asciiTheme="minorEastAsia" w:hAnsiTheme="minorEastAsia" w:eastAsiaTheme="minorEastAsia" w:cstheme="minorEastAsia"/>
                <w:b w:val="0"/>
                <w:i w:val="0"/>
                <w:caps w:val="0"/>
                <w:color w:val="000000"/>
                <w:spacing w:val="0"/>
                <w:w w:val="100"/>
                <w:sz w:val="24"/>
                <w:szCs w:val="24"/>
                <w:lang w:eastAsia="zh-CN"/>
              </w:rPr>
              <w:t>：本项目招标代理服务费参照《招标代理服务收费管理暂行办法》（计价格[2002]1980号）文件，由中标单位在领取中标通知书时一次性支付。</w:t>
            </w:r>
          </w:p>
        </w:tc>
      </w:tr>
      <w:tr w14:paraId="0FC83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41" w:type="dxa"/>
            <w:vAlign w:val="top"/>
          </w:tcPr>
          <w:p w14:paraId="087DBCFF">
            <w:pPr>
              <w:spacing w:before="219" w:line="190"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6</w:t>
            </w:r>
          </w:p>
        </w:tc>
        <w:tc>
          <w:tcPr>
            <w:tcW w:w="2019" w:type="dxa"/>
            <w:vAlign w:val="top"/>
          </w:tcPr>
          <w:p w14:paraId="77FCA2B6">
            <w:pPr>
              <w:spacing w:before="181" w:line="228" w:lineRule="auto"/>
              <w:ind w:left="714"/>
              <w:rPr>
                <w:rFonts w:ascii="宋体" w:hAnsi="宋体" w:eastAsia="宋体" w:cs="宋体"/>
                <w:sz w:val="23"/>
                <w:szCs w:val="23"/>
              </w:rPr>
            </w:pPr>
            <w:r>
              <w:rPr>
                <w:rFonts w:ascii="宋体" w:hAnsi="宋体" w:eastAsia="宋体" w:cs="宋体"/>
                <w:spacing w:val="7"/>
                <w:sz w:val="23"/>
                <w:szCs w:val="23"/>
              </w:rPr>
              <w:t>解释权</w:t>
            </w:r>
          </w:p>
        </w:tc>
        <w:tc>
          <w:tcPr>
            <w:tcW w:w="6480" w:type="dxa"/>
            <w:vAlign w:val="top"/>
          </w:tcPr>
          <w:p w14:paraId="106DF33D">
            <w:pPr>
              <w:spacing w:before="182" w:line="227" w:lineRule="auto"/>
              <w:ind w:left="143"/>
              <w:rPr>
                <w:rFonts w:ascii="宋体" w:hAnsi="宋体" w:eastAsia="宋体" w:cs="宋体"/>
                <w:sz w:val="23"/>
                <w:szCs w:val="23"/>
              </w:rPr>
            </w:pPr>
            <w:r>
              <w:rPr>
                <w:rFonts w:ascii="宋体" w:hAnsi="宋体" w:eastAsia="宋体" w:cs="宋体"/>
                <w:spacing w:val="7"/>
                <w:sz w:val="23"/>
                <w:szCs w:val="23"/>
              </w:rPr>
              <w:t>由采购人和招标代理机构负责解释</w:t>
            </w:r>
            <w:r>
              <w:rPr>
                <w:rFonts w:ascii="宋体" w:hAnsi="宋体" w:eastAsia="宋体" w:cs="宋体"/>
                <w:spacing w:val="6"/>
                <w:sz w:val="23"/>
                <w:szCs w:val="23"/>
              </w:rPr>
              <w:t>。</w:t>
            </w:r>
          </w:p>
        </w:tc>
      </w:tr>
      <w:tr w14:paraId="6265E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1141" w:type="dxa"/>
            <w:vAlign w:val="top"/>
          </w:tcPr>
          <w:p w14:paraId="115B7E92">
            <w:pPr>
              <w:spacing w:line="246" w:lineRule="auto"/>
              <w:rPr>
                <w:rFonts w:ascii="Arial"/>
                <w:sz w:val="21"/>
              </w:rPr>
            </w:pPr>
          </w:p>
          <w:p w14:paraId="436E1FA6">
            <w:pPr>
              <w:spacing w:line="247" w:lineRule="auto"/>
              <w:rPr>
                <w:rFonts w:ascii="Arial"/>
                <w:sz w:val="21"/>
              </w:rPr>
            </w:pPr>
          </w:p>
          <w:p w14:paraId="74747FE6">
            <w:pPr>
              <w:spacing w:line="247" w:lineRule="auto"/>
              <w:rPr>
                <w:rFonts w:ascii="Arial"/>
                <w:sz w:val="21"/>
              </w:rPr>
            </w:pPr>
          </w:p>
          <w:p w14:paraId="05A5DB4F">
            <w:pPr>
              <w:spacing w:line="247" w:lineRule="auto"/>
              <w:rPr>
                <w:rFonts w:ascii="Arial"/>
                <w:sz w:val="21"/>
              </w:rPr>
            </w:pPr>
          </w:p>
          <w:p w14:paraId="01CBC515">
            <w:pPr>
              <w:spacing w:before="75" w:line="190" w:lineRule="auto"/>
              <w:ind w:left="4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2"/>
                <w:sz w:val="23"/>
                <w:szCs w:val="23"/>
              </w:rPr>
              <w:t>7</w:t>
            </w:r>
          </w:p>
        </w:tc>
        <w:tc>
          <w:tcPr>
            <w:tcW w:w="2019" w:type="dxa"/>
            <w:vAlign w:val="top"/>
          </w:tcPr>
          <w:p w14:paraId="59C962DC">
            <w:pPr>
              <w:spacing w:line="289" w:lineRule="auto"/>
              <w:rPr>
                <w:rFonts w:ascii="Arial"/>
                <w:sz w:val="21"/>
              </w:rPr>
            </w:pPr>
          </w:p>
          <w:p w14:paraId="241F1659">
            <w:pPr>
              <w:spacing w:line="290" w:lineRule="auto"/>
              <w:rPr>
                <w:rFonts w:ascii="Arial"/>
                <w:sz w:val="21"/>
              </w:rPr>
            </w:pPr>
          </w:p>
          <w:p w14:paraId="14748FA3">
            <w:pPr>
              <w:spacing w:line="290" w:lineRule="auto"/>
              <w:rPr>
                <w:rFonts w:ascii="Arial"/>
                <w:sz w:val="21"/>
              </w:rPr>
            </w:pPr>
          </w:p>
          <w:p w14:paraId="131A9669">
            <w:pPr>
              <w:spacing w:before="75" w:line="227" w:lineRule="auto"/>
              <w:ind w:left="111"/>
              <w:rPr>
                <w:rFonts w:ascii="宋体" w:hAnsi="宋体" w:eastAsia="宋体" w:cs="宋体"/>
                <w:sz w:val="23"/>
                <w:szCs w:val="23"/>
              </w:rPr>
            </w:pPr>
            <w:r>
              <w:rPr>
                <w:rFonts w:ascii="宋体" w:hAnsi="宋体" w:eastAsia="宋体" w:cs="宋体"/>
                <w:spacing w:val="9"/>
                <w:sz w:val="23"/>
                <w:szCs w:val="23"/>
              </w:rPr>
              <w:t>政府采购政策支</w:t>
            </w:r>
            <w:r>
              <w:rPr>
                <w:rFonts w:ascii="宋体" w:hAnsi="宋体" w:eastAsia="宋体" w:cs="宋体"/>
                <w:spacing w:val="8"/>
                <w:sz w:val="23"/>
                <w:szCs w:val="23"/>
              </w:rPr>
              <w:t>持</w:t>
            </w:r>
          </w:p>
        </w:tc>
        <w:tc>
          <w:tcPr>
            <w:tcW w:w="6480" w:type="dxa"/>
            <w:vAlign w:val="top"/>
          </w:tcPr>
          <w:p w14:paraId="73B43931">
            <w:pPr>
              <w:spacing w:before="39" w:line="227" w:lineRule="auto"/>
              <w:ind w:left="118"/>
              <w:rPr>
                <w:rFonts w:ascii="宋体" w:hAnsi="宋体" w:eastAsia="宋体" w:cs="宋体"/>
                <w:sz w:val="23"/>
                <w:szCs w:val="23"/>
              </w:rPr>
            </w:pPr>
            <w:r>
              <w:rPr>
                <w:rFonts w:ascii="宋体" w:hAnsi="宋体" w:eastAsia="宋体" w:cs="宋体"/>
                <w:spacing w:val="10"/>
                <w:sz w:val="23"/>
                <w:szCs w:val="23"/>
              </w:rPr>
              <w:t>是</w:t>
            </w:r>
            <w:r>
              <w:rPr>
                <w:rFonts w:ascii="宋体" w:hAnsi="宋体" w:eastAsia="宋体" w:cs="宋体"/>
                <w:spacing w:val="8"/>
                <w:sz w:val="23"/>
                <w:szCs w:val="23"/>
              </w:rPr>
              <w:t>否为专门面向中小企业采购：</w:t>
            </w:r>
            <w:r>
              <w:rPr>
                <w:rFonts w:ascii="宋体" w:hAnsi="宋体" w:eastAsia="宋体" w:cs="宋体"/>
                <w:spacing w:val="8"/>
                <w:sz w:val="23"/>
                <w:szCs w:val="23"/>
                <w:u w:val="single" w:color="auto"/>
              </w:rPr>
              <w:t xml:space="preserve"> 是 </w:t>
            </w:r>
            <w:r>
              <w:rPr>
                <w:rFonts w:ascii="宋体" w:hAnsi="宋体" w:eastAsia="宋体" w:cs="宋体"/>
                <w:spacing w:val="8"/>
                <w:sz w:val="23"/>
                <w:szCs w:val="23"/>
              </w:rPr>
              <w:t xml:space="preserve"> (是、否)</w:t>
            </w:r>
          </w:p>
          <w:p w14:paraId="48D2F20F">
            <w:pPr>
              <w:spacing w:before="295" w:line="353" w:lineRule="auto"/>
              <w:ind w:left="101" w:right="108" w:firstLine="13"/>
              <w:rPr>
                <w:rFonts w:ascii="宋体" w:hAnsi="宋体" w:eastAsia="宋体" w:cs="宋体"/>
                <w:sz w:val="23"/>
                <w:szCs w:val="23"/>
              </w:rPr>
            </w:pPr>
            <w:r>
              <w:rPr>
                <w:rFonts w:ascii="宋体" w:hAnsi="宋体" w:eastAsia="宋体" w:cs="宋体"/>
                <w:spacing w:val="10"/>
                <w:sz w:val="23"/>
                <w:szCs w:val="23"/>
              </w:rPr>
              <w:t>注：潜</w:t>
            </w:r>
            <w:r>
              <w:rPr>
                <w:rFonts w:ascii="宋体" w:hAnsi="宋体" w:eastAsia="宋体" w:cs="宋体"/>
                <w:spacing w:val="9"/>
                <w:sz w:val="23"/>
                <w:szCs w:val="23"/>
              </w:rPr>
              <w:t>在</w:t>
            </w:r>
            <w:r>
              <w:rPr>
                <w:rFonts w:ascii="宋体" w:hAnsi="宋体" w:eastAsia="宋体" w:cs="宋体"/>
                <w:spacing w:val="5"/>
                <w:sz w:val="23"/>
                <w:szCs w:val="23"/>
              </w:rPr>
              <w:t>投标企业属于中小微企业的，请在投标文件中提供</w:t>
            </w:r>
            <w:r>
              <w:rPr>
                <w:rFonts w:ascii="宋体" w:hAnsi="宋体" w:eastAsia="宋体" w:cs="宋体"/>
                <w:sz w:val="23"/>
                <w:szCs w:val="23"/>
              </w:rPr>
              <w:t xml:space="preserve"> </w:t>
            </w:r>
            <w:r>
              <w:rPr>
                <w:rFonts w:ascii="宋体" w:hAnsi="宋体" w:eastAsia="宋体" w:cs="宋体"/>
                <w:spacing w:val="12"/>
                <w:sz w:val="23"/>
                <w:szCs w:val="23"/>
              </w:rPr>
              <w:t>“</w:t>
            </w:r>
            <w:r>
              <w:rPr>
                <w:rFonts w:ascii="宋体" w:hAnsi="宋体" w:eastAsia="宋体" w:cs="宋体"/>
                <w:spacing w:val="7"/>
                <w:sz w:val="23"/>
                <w:szCs w:val="23"/>
              </w:rPr>
              <w:t>中</w:t>
            </w:r>
            <w:r>
              <w:rPr>
                <w:rFonts w:ascii="宋体" w:hAnsi="宋体" w:eastAsia="宋体" w:cs="宋体"/>
                <w:spacing w:val="6"/>
                <w:sz w:val="23"/>
                <w:szCs w:val="23"/>
              </w:rPr>
              <w:t>小企业声明函”，如果未提供或提供虚假的“中小企业</w:t>
            </w:r>
            <w:r>
              <w:rPr>
                <w:rFonts w:ascii="宋体" w:hAnsi="宋体" w:eastAsia="宋体" w:cs="宋体"/>
                <w:sz w:val="23"/>
                <w:szCs w:val="23"/>
              </w:rPr>
              <w:t xml:space="preserve"> </w:t>
            </w:r>
            <w:r>
              <w:rPr>
                <w:rFonts w:ascii="宋体" w:hAnsi="宋体" w:eastAsia="宋体" w:cs="宋体"/>
                <w:spacing w:val="12"/>
                <w:sz w:val="23"/>
                <w:szCs w:val="23"/>
              </w:rPr>
              <w:t>声</w:t>
            </w:r>
            <w:r>
              <w:rPr>
                <w:rFonts w:ascii="宋体" w:hAnsi="宋体" w:eastAsia="宋体" w:cs="宋体"/>
                <w:spacing w:val="7"/>
                <w:sz w:val="23"/>
                <w:szCs w:val="23"/>
              </w:rPr>
              <w:t>明</w:t>
            </w:r>
            <w:r>
              <w:rPr>
                <w:rFonts w:ascii="宋体" w:hAnsi="宋体" w:eastAsia="宋体" w:cs="宋体"/>
                <w:spacing w:val="6"/>
                <w:sz w:val="23"/>
                <w:szCs w:val="23"/>
              </w:rPr>
              <w:t>函”，投标企业将承担由此造成的一切不利后果；本项</w:t>
            </w:r>
          </w:p>
          <w:p w14:paraId="30E2259F">
            <w:pPr>
              <w:spacing w:line="228" w:lineRule="auto"/>
              <w:ind w:left="160"/>
              <w:rPr>
                <w:rFonts w:ascii="宋体" w:hAnsi="宋体" w:eastAsia="宋体" w:cs="宋体"/>
                <w:sz w:val="23"/>
                <w:szCs w:val="23"/>
              </w:rPr>
            </w:pPr>
            <w:r>
              <w:rPr>
                <w:rFonts w:ascii="宋体" w:hAnsi="宋体" w:eastAsia="宋体" w:cs="宋体"/>
                <w:spacing w:val="6"/>
                <w:sz w:val="23"/>
                <w:szCs w:val="23"/>
              </w:rPr>
              <w:t>目</w:t>
            </w:r>
            <w:r>
              <w:rPr>
                <w:rFonts w:ascii="宋体" w:hAnsi="宋体" w:eastAsia="宋体" w:cs="宋体"/>
                <w:spacing w:val="5"/>
                <w:sz w:val="23"/>
                <w:szCs w:val="23"/>
              </w:rPr>
              <w:t>投标企业类型属于</w:t>
            </w:r>
            <w:r>
              <w:rPr>
                <w:rFonts w:ascii="宋体" w:hAnsi="宋体" w:eastAsia="宋体" w:cs="宋体"/>
                <w:b/>
                <w:bCs/>
                <w:spacing w:val="5"/>
                <w:sz w:val="23"/>
                <w:szCs w:val="23"/>
                <w:u w:val="single" w:color="auto"/>
              </w:rPr>
              <w:t>建筑业</w:t>
            </w:r>
            <w:r>
              <w:rPr>
                <w:rFonts w:ascii="宋体" w:hAnsi="宋体" w:eastAsia="宋体" w:cs="宋体"/>
                <w:spacing w:val="5"/>
                <w:sz w:val="23"/>
                <w:szCs w:val="23"/>
              </w:rPr>
              <w:t>) ；</w:t>
            </w:r>
          </w:p>
        </w:tc>
      </w:tr>
      <w:tr w14:paraId="7A6C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41" w:type="dxa"/>
            <w:vAlign w:val="top"/>
          </w:tcPr>
          <w:p w14:paraId="00AAF3CA">
            <w:pPr>
              <w:spacing w:before="75" w:line="190" w:lineRule="auto"/>
              <w:ind w:left="461"/>
              <w:rPr>
                <w:rFonts w:hint="eastAsia"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38</w:t>
            </w:r>
          </w:p>
        </w:tc>
        <w:tc>
          <w:tcPr>
            <w:tcW w:w="2019" w:type="dxa"/>
            <w:vAlign w:val="top"/>
          </w:tcPr>
          <w:p w14:paraId="61AEDFD6">
            <w:pPr>
              <w:spacing w:before="75" w:line="227" w:lineRule="auto"/>
              <w:ind w:left="111"/>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备注</w:t>
            </w:r>
          </w:p>
        </w:tc>
        <w:tc>
          <w:tcPr>
            <w:tcW w:w="6480" w:type="dxa"/>
            <w:vAlign w:val="top"/>
          </w:tcPr>
          <w:p w14:paraId="2BFE4202">
            <w:pPr>
              <w:spacing w:line="228" w:lineRule="auto"/>
              <w:ind w:left="160"/>
              <w:rPr>
                <w:rFonts w:ascii="宋体" w:hAnsi="宋体" w:eastAsia="宋体" w:cs="宋体"/>
                <w:spacing w:val="6"/>
                <w:sz w:val="23"/>
                <w:szCs w:val="23"/>
              </w:rPr>
            </w:pPr>
            <w:r>
              <w:rPr>
                <w:rFonts w:hint="eastAsia" w:ascii="宋体" w:hAnsi="宋体" w:eastAsia="宋体" w:cs="宋体"/>
                <w:spacing w:val="6"/>
                <w:sz w:val="23"/>
                <w:szCs w:val="23"/>
              </w:rPr>
              <w:t>每个投标人最多可对本项目</w:t>
            </w:r>
            <w:r>
              <w:rPr>
                <w:rFonts w:hint="eastAsia" w:ascii="宋体" w:hAnsi="宋体" w:eastAsia="宋体" w:cs="宋体"/>
                <w:spacing w:val="6"/>
                <w:sz w:val="23"/>
                <w:szCs w:val="23"/>
                <w:lang w:val="en-US" w:eastAsia="zh-CN"/>
              </w:rPr>
              <w:t>2</w:t>
            </w:r>
            <w:r>
              <w:rPr>
                <w:rFonts w:hint="eastAsia" w:ascii="宋体" w:hAnsi="宋体" w:eastAsia="宋体" w:cs="宋体"/>
                <w:spacing w:val="6"/>
                <w:sz w:val="23"/>
                <w:szCs w:val="23"/>
              </w:rPr>
              <w:t>个标段投标，且允许中</w:t>
            </w:r>
            <w:r>
              <w:rPr>
                <w:rFonts w:hint="eastAsia" w:ascii="宋体" w:hAnsi="宋体" w:eastAsia="宋体" w:cs="宋体"/>
                <w:spacing w:val="6"/>
                <w:sz w:val="23"/>
                <w:szCs w:val="23"/>
                <w:lang w:val="en-US" w:eastAsia="zh-CN"/>
              </w:rPr>
              <w:t>1</w:t>
            </w:r>
            <w:r>
              <w:rPr>
                <w:rFonts w:hint="eastAsia" w:ascii="宋体" w:hAnsi="宋体" w:eastAsia="宋体" w:cs="宋体"/>
                <w:spacing w:val="6"/>
                <w:sz w:val="23"/>
                <w:szCs w:val="23"/>
              </w:rPr>
              <w:t>个标段</w:t>
            </w:r>
            <w:r>
              <w:rPr>
                <w:rFonts w:hint="eastAsia" w:ascii="宋体" w:hAnsi="宋体" w:eastAsia="宋体" w:cs="宋体"/>
                <w:spacing w:val="6"/>
                <w:sz w:val="23"/>
                <w:szCs w:val="23"/>
                <w:lang w:eastAsia="zh-CN"/>
              </w:rPr>
              <w:t>。</w:t>
            </w:r>
          </w:p>
        </w:tc>
      </w:tr>
    </w:tbl>
    <w:p w14:paraId="447A22DB">
      <w:pPr>
        <w:rPr>
          <w:rFonts w:ascii="Arial"/>
          <w:sz w:val="21"/>
        </w:rPr>
      </w:pPr>
    </w:p>
    <w:p w14:paraId="1347E317">
      <w:pPr>
        <w:sectPr>
          <w:pgSz w:w="11910" w:h="16840"/>
          <w:pgMar w:top="1134" w:right="590" w:bottom="1134" w:left="1191" w:header="0" w:footer="0" w:gutter="0"/>
          <w:cols w:space="720" w:num="1"/>
        </w:sectPr>
      </w:pPr>
    </w:p>
    <w:p w14:paraId="07A49E93">
      <w:pPr>
        <w:spacing w:before="60" w:line="394" w:lineRule="exact"/>
        <w:ind w:left="3632"/>
        <w:outlineLvl w:val="0"/>
        <w:rPr>
          <w:rFonts w:ascii="宋体" w:hAnsi="宋体" w:eastAsia="宋体" w:cs="宋体"/>
          <w:sz w:val="29"/>
          <w:szCs w:val="29"/>
        </w:rPr>
      </w:pPr>
      <w:r>
        <w:rPr>
          <w:rFonts w:ascii="宋体" w:hAnsi="宋体" w:eastAsia="宋体" w:cs="宋体"/>
          <w:spacing w:val="8"/>
          <w:position w:val="2"/>
          <w:sz w:val="29"/>
          <w:szCs w:val="29"/>
          <w14:textOutline w14:w="5448" w14:cap="sq" w14:cmpd="sng">
            <w14:solidFill>
              <w14:srgbClr w14:val="000000"/>
            </w14:solidFill>
            <w14:prstDash w14:val="solid"/>
            <w14:bevel/>
          </w14:textOutline>
        </w:rPr>
        <w:t>二、磋商须知</w:t>
      </w:r>
    </w:p>
    <w:p w14:paraId="3196A333">
      <w:pPr>
        <w:spacing w:before="221" w:line="229" w:lineRule="auto"/>
        <w:ind w:left="3938"/>
        <w:outlineLvl w:val="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一)</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总</w:t>
      </w:r>
      <w:r>
        <w:rPr>
          <w:rFonts w:ascii="宋体" w:hAnsi="宋体" w:eastAsia="宋体" w:cs="宋体"/>
          <w:spacing w:val="3"/>
          <w:sz w:val="23"/>
          <w:szCs w:val="23"/>
          <w14:textOutline w14:w="4358" w14:cap="sq" w14:cmpd="sng">
            <w14:solidFill>
              <w14:srgbClr w14:val="000000"/>
            </w14:solidFill>
            <w14:prstDash w14:val="solid"/>
            <w14:bevel/>
          </w14:textOutline>
        </w:rPr>
        <w:t>则</w:t>
      </w:r>
    </w:p>
    <w:p w14:paraId="3CC00775">
      <w:pPr>
        <w:spacing w:line="279" w:lineRule="auto"/>
        <w:rPr>
          <w:rFonts w:ascii="Arial"/>
          <w:sz w:val="21"/>
        </w:rPr>
      </w:pPr>
    </w:p>
    <w:p w14:paraId="50918870">
      <w:pPr>
        <w:spacing w:before="74" w:line="312" w:lineRule="exact"/>
        <w:ind w:left="498"/>
        <w:outlineLvl w:val="1"/>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.项目概况</w:t>
      </w:r>
    </w:p>
    <w:p w14:paraId="41678F23">
      <w:pPr>
        <w:spacing w:before="128" w:line="227" w:lineRule="auto"/>
        <w:ind w:left="498"/>
        <w:rPr>
          <w:rFonts w:ascii="宋体" w:hAnsi="宋体" w:eastAsia="宋体" w:cs="宋体"/>
          <w:sz w:val="23"/>
          <w:szCs w:val="23"/>
        </w:rPr>
      </w:pPr>
      <w:r>
        <w:rPr>
          <w:rFonts w:ascii="宋体" w:hAnsi="宋体" w:eastAsia="宋体" w:cs="宋体"/>
          <w:spacing w:val="6"/>
          <w:sz w:val="23"/>
          <w:szCs w:val="23"/>
        </w:rPr>
        <w:t>1.1 本项目</w:t>
      </w:r>
      <w:r>
        <w:rPr>
          <w:rFonts w:ascii="宋体" w:hAnsi="宋体" w:eastAsia="宋体" w:cs="宋体"/>
          <w:spacing w:val="5"/>
          <w:sz w:val="23"/>
          <w:szCs w:val="23"/>
        </w:rPr>
        <w:t>按</w:t>
      </w:r>
      <w:r>
        <w:rPr>
          <w:rFonts w:ascii="宋体" w:hAnsi="宋体" w:eastAsia="宋体" w:cs="宋体"/>
          <w:spacing w:val="3"/>
          <w:sz w:val="23"/>
          <w:szCs w:val="23"/>
        </w:rPr>
        <w:t>照有关法律、法规和规章，通过竞争性磋商方式，择优选定施工企业。</w:t>
      </w:r>
    </w:p>
    <w:p w14:paraId="7F0B2930">
      <w:pPr>
        <w:spacing w:before="156"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.2 本项目采购人：见磋商须知前附表。</w:t>
      </w:r>
    </w:p>
    <w:p w14:paraId="4038FE3F">
      <w:pPr>
        <w:spacing w:before="158" w:line="227"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w:t>
      </w:r>
      <w:r>
        <w:rPr>
          <w:rFonts w:ascii="宋体" w:hAnsi="宋体" w:eastAsia="宋体" w:cs="宋体"/>
          <w:spacing w:val="7"/>
          <w:sz w:val="23"/>
          <w:szCs w:val="23"/>
        </w:rPr>
        <w:t>3 本项目招标代理机构：见磋商须知前附表。</w:t>
      </w:r>
    </w:p>
    <w:p w14:paraId="0D1C128C">
      <w:pPr>
        <w:spacing w:before="156" w:line="227" w:lineRule="auto"/>
        <w:ind w:left="498"/>
        <w:rPr>
          <w:rFonts w:ascii="宋体" w:hAnsi="宋体" w:eastAsia="宋体" w:cs="宋体"/>
          <w:sz w:val="23"/>
          <w:szCs w:val="23"/>
        </w:rPr>
      </w:pPr>
      <w:r>
        <w:rPr>
          <w:rFonts w:ascii="宋体" w:hAnsi="宋体" w:eastAsia="宋体" w:cs="宋体"/>
          <w:spacing w:val="7"/>
          <w:sz w:val="23"/>
          <w:szCs w:val="23"/>
        </w:rPr>
        <w:t>1.4 本项目名称：见磋商须知前附表</w:t>
      </w:r>
      <w:r>
        <w:rPr>
          <w:rFonts w:ascii="宋体" w:hAnsi="宋体" w:eastAsia="宋体" w:cs="宋体"/>
          <w:spacing w:val="6"/>
          <w:sz w:val="23"/>
          <w:szCs w:val="23"/>
        </w:rPr>
        <w:t>。</w:t>
      </w:r>
    </w:p>
    <w:p w14:paraId="7569E422">
      <w:pPr>
        <w:spacing w:before="157" w:line="227"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.5 本项目建设地点：见磋商须知前附表。</w:t>
      </w:r>
    </w:p>
    <w:p w14:paraId="1AD79BF0">
      <w:pPr>
        <w:spacing w:before="158" w:line="228" w:lineRule="auto"/>
        <w:ind w:left="483"/>
        <w:outlineLvl w:val="1"/>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资金来源和落实情况</w:t>
      </w:r>
    </w:p>
    <w:p w14:paraId="2EC52BB5">
      <w:pPr>
        <w:spacing w:before="156" w:line="227" w:lineRule="auto"/>
        <w:ind w:left="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.1 本项目的资金来源：见磋商须知前附表。</w:t>
      </w:r>
    </w:p>
    <w:p w14:paraId="5DEB69E2">
      <w:pPr>
        <w:spacing w:before="156" w:line="227" w:lineRule="auto"/>
        <w:ind w:left="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.2 本项目的出资比例：见磋商须知前附表。</w:t>
      </w:r>
    </w:p>
    <w:p w14:paraId="635196DD">
      <w:pPr>
        <w:spacing w:before="159" w:line="227" w:lineRule="auto"/>
        <w:ind w:left="483"/>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8"/>
          <w:sz w:val="23"/>
          <w:szCs w:val="23"/>
        </w:rPr>
        <w:t>.3 本项目的资金落实情况：见磋商须知前附表。</w:t>
      </w:r>
    </w:p>
    <w:p w14:paraId="499F811A">
      <w:pPr>
        <w:spacing w:before="156" w:line="229" w:lineRule="auto"/>
        <w:ind w:left="485"/>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招标范围</w:t>
      </w:r>
    </w:p>
    <w:p w14:paraId="0FFD6263">
      <w:pPr>
        <w:spacing w:before="154" w:line="227" w:lineRule="auto"/>
        <w:ind w:left="485"/>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1</w:t>
      </w:r>
      <w:r>
        <w:rPr>
          <w:rFonts w:ascii="宋体" w:hAnsi="宋体" w:eastAsia="宋体" w:cs="宋体"/>
          <w:spacing w:val="7"/>
          <w:sz w:val="23"/>
          <w:szCs w:val="23"/>
        </w:rPr>
        <w:t xml:space="preserve"> 本次招标范围：见磋商须知前附表。</w:t>
      </w:r>
    </w:p>
    <w:p w14:paraId="16E437F3">
      <w:pPr>
        <w:spacing w:before="159" w:line="227" w:lineRule="auto"/>
        <w:ind w:left="480"/>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供应商资格要求</w:t>
      </w:r>
    </w:p>
    <w:p w14:paraId="46938259">
      <w:pPr>
        <w:spacing w:before="156" w:line="227" w:lineRule="auto"/>
        <w:ind w:left="480"/>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3"/>
          <w:szCs w:val="23"/>
        </w:rPr>
        <w:t>1</w:t>
      </w:r>
      <w:r>
        <w:rPr>
          <w:rFonts w:ascii="宋体" w:hAnsi="宋体" w:eastAsia="宋体" w:cs="宋体"/>
          <w:spacing w:val="8"/>
          <w:sz w:val="23"/>
          <w:szCs w:val="23"/>
        </w:rPr>
        <w:t xml:space="preserve"> 供应商应具备的资质条件、能力和信誉：见磋商须知前附表。</w:t>
      </w:r>
    </w:p>
    <w:p w14:paraId="0F46A3E6">
      <w:pPr>
        <w:spacing w:before="156" w:line="228" w:lineRule="auto"/>
        <w:ind w:left="485"/>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费用承担</w:t>
      </w:r>
    </w:p>
    <w:p w14:paraId="649E200F">
      <w:pPr>
        <w:spacing w:before="158" w:line="227" w:lineRule="auto"/>
        <w:ind w:left="480"/>
        <w:rPr>
          <w:rFonts w:ascii="宋体" w:hAnsi="宋体" w:eastAsia="宋体" w:cs="宋体"/>
          <w:sz w:val="23"/>
          <w:szCs w:val="23"/>
        </w:rPr>
      </w:pPr>
      <w:r>
        <w:rPr>
          <w:rFonts w:ascii="宋体" w:hAnsi="宋体" w:eastAsia="宋体" w:cs="宋体"/>
          <w:spacing w:val="9"/>
          <w:sz w:val="23"/>
          <w:szCs w:val="23"/>
        </w:rPr>
        <w:t>供应商准备和参加投标活动发生的费用自理。</w:t>
      </w:r>
    </w:p>
    <w:p w14:paraId="4AE4DE06">
      <w:pPr>
        <w:spacing w:before="156" w:line="229" w:lineRule="auto"/>
        <w:ind w:left="482"/>
        <w:outlineLvl w:val="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6</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保密</w:t>
      </w:r>
    </w:p>
    <w:p w14:paraId="407453A5">
      <w:pPr>
        <w:spacing w:before="155" w:line="353" w:lineRule="auto"/>
        <w:ind w:left="2" w:right="81" w:firstLine="480"/>
        <w:rPr>
          <w:rFonts w:ascii="宋体" w:hAnsi="宋体" w:eastAsia="宋体" w:cs="宋体"/>
          <w:sz w:val="23"/>
          <w:szCs w:val="23"/>
        </w:rPr>
      </w:pPr>
      <w:r>
        <w:rPr>
          <w:rFonts w:ascii="宋体" w:hAnsi="宋体" w:eastAsia="宋体" w:cs="宋体"/>
          <w:spacing w:val="16"/>
          <w:sz w:val="23"/>
          <w:szCs w:val="23"/>
        </w:rPr>
        <w:t>参与</w:t>
      </w:r>
      <w:r>
        <w:rPr>
          <w:rFonts w:ascii="宋体" w:hAnsi="宋体" w:eastAsia="宋体" w:cs="宋体"/>
          <w:spacing w:val="9"/>
          <w:sz w:val="23"/>
          <w:szCs w:val="23"/>
        </w:rPr>
        <w:t>招</w:t>
      </w:r>
      <w:r>
        <w:rPr>
          <w:rFonts w:ascii="宋体" w:hAnsi="宋体" w:eastAsia="宋体" w:cs="宋体"/>
          <w:spacing w:val="8"/>
          <w:sz w:val="23"/>
          <w:szCs w:val="23"/>
        </w:rPr>
        <w:t>标投标活动的各方应对磋商文件和响应文件中的商业和技术等秘密保密，违</w:t>
      </w:r>
      <w:r>
        <w:rPr>
          <w:rFonts w:ascii="宋体" w:hAnsi="宋体" w:eastAsia="宋体" w:cs="宋体"/>
          <w:sz w:val="23"/>
          <w:szCs w:val="23"/>
        </w:rPr>
        <w:t xml:space="preserve"> </w:t>
      </w:r>
      <w:r>
        <w:rPr>
          <w:rFonts w:ascii="宋体" w:hAnsi="宋体" w:eastAsia="宋体" w:cs="宋体"/>
          <w:spacing w:val="16"/>
          <w:sz w:val="23"/>
          <w:szCs w:val="23"/>
        </w:rPr>
        <w:t>者</w:t>
      </w:r>
      <w:r>
        <w:rPr>
          <w:rFonts w:ascii="宋体" w:hAnsi="宋体" w:eastAsia="宋体" w:cs="宋体"/>
          <w:spacing w:val="12"/>
          <w:sz w:val="23"/>
          <w:szCs w:val="23"/>
        </w:rPr>
        <w:t>应</w:t>
      </w:r>
      <w:r>
        <w:rPr>
          <w:rFonts w:ascii="宋体" w:hAnsi="宋体" w:eastAsia="宋体" w:cs="宋体"/>
          <w:spacing w:val="8"/>
          <w:sz w:val="23"/>
          <w:szCs w:val="23"/>
        </w:rPr>
        <w:t>对由此造成的后果承担法律责任。</w:t>
      </w:r>
    </w:p>
    <w:p w14:paraId="38942FB6">
      <w:pPr>
        <w:spacing w:line="228" w:lineRule="auto"/>
        <w:ind w:left="486"/>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语言文字</w:t>
      </w:r>
    </w:p>
    <w:p w14:paraId="72287B43">
      <w:pPr>
        <w:spacing w:before="157" w:line="353" w:lineRule="auto"/>
        <w:ind w:right="81" w:firstLine="495"/>
        <w:rPr>
          <w:rFonts w:ascii="宋体" w:hAnsi="宋体" w:eastAsia="宋体" w:cs="宋体"/>
          <w:sz w:val="23"/>
          <w:szCs w:val="23"/>
        </w:rPr>
      </w:pPr>
      <w:r>
        <w:rPr>
          <w:rFonts w:ascii="宋体" w:hAnsi="宋体" w:eastAsia="宋体" w:cs="宋体"/>
          <w:spacing w:val="13"/>
          <w:sz w:val="23"/>
          <w:szCs w:val="23"/>
        </w:rPr>
        <w:t>除</w:t>
      </w:r>
      <w:r>
        <w:rPr>
          <w:rFonts w:ascii="宋体" w:hAnsi="宋体" w:eastAsia="宋体" w:cs="宋体"/>
          <w:spacing w:val="8"/>
          <w:sz w:val="23"/>
          <w:szCs w:val="23"/>
        </w:rPr>
        <w:t>专用术语外，与招标投标有关的语言均使用中文。必要时专用术语应附有中文注</w:t>
      </w:r>
      <w:r>
        <w:rPr>
          <w:rFonts w:ascii="宋体" w:hAnsi="宋体" w:eastAsia="宋体" w:cs="宋体"/>
          <w:sz w:val="23"/>
          <w:szCs w:val="23"/>
        </w:rPr>
        <w:t xml:space="preserve"> </w:t>
      </w:r>
      <w:r>
        <w:rPr>
          <w:rFonts w:ascii="宋体" w:hAnsi="宋体" w:eastAsia="宋体" w:cs="宋体"/>
          <w:spacing w:val="1"/>
          <w:sz w:val="23"/>
          <w:szCs w:val="23"/>
        </w:rPr>
        <w:t>释</w:t>
      </w:r>
      <w:r>
        <w:rPr>
          <w:rFonts w:ascii="宋体" w:hAnsi="宋体" w:eastAsia="宋体" w:cs="宋体"/>
          <w:sz w:val="23"/>
          <w:szCs w:val="23"/>
        </w:rPr>
        <w:t>。</w:t>
      </w:r>
    </w:p>
    <w:p w14:paraId="33858A29">
      <w:pPr>
        <w:spacing w:line="309" w:lineRule="exact"/>
        <w:ind w:left="481"/>
        <w:outlineLvl w:val="1"/>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8</w:t>
      </w:r>
      <w:r>
        <w:rPr>
          <w:rFonts w:ascii="宋体" w:hAnsi="宋体" w:eastAsia="宋体" w:cs="宋体"/>
          <w:spacing w:val="7"/>
          <w:position w:val="1"/>
          <w:sz w:val="23"/>
          <w:szCs w:val="23"/>
          <w14:textOutline w14:w="4358" w14:cap="sq" w14:cmpd="sng">
            <w14:solidFill>
              <w14:srgbClr w14:val="000000"/>
            </w14:solidFill>
            <w14:prstDash w14:val="solid"/>
            <w14:bevel/>
          </w14:textOutline>
        </w:rPr>
        <w:t>.计量单位</w:t>
      </w:r>
    </w:p>
    <w:p w14:paraId="2C5350A2">
      <w:pPr>
        <w:spacing w:before="130" w:line="227" w:lineRule="auto"/>
        <w:ind w:left="480"/>
        <w:rPr>
          <w:rFonts w:ascii="宋体" w:hAnsi="宋体" w:eastAsia="宋体" w:cs="宋体"/>
          <w:sz w:val="23"/>
          <w:szCs w:val="23"/>
        </w:rPr>
      </w:pPr>
      <w:r>
        <w:rPr>
          <w:rFonts w:ascii="宋体" w:hAnsi="宋体" w:eastAsia="宋体" w:cs="宋体"/>
          <w:spacing w:val="10"/>
          <w:sz w:val="23"/>
          <w:szCs w:val="23"/>
        </w:rPr>
        <w:t>所</w:t>
      </w:r>
      <w:r>
        <w:rPr>
          <w:rFonts w:ascii="宋体" w:hAnsi="宋体" w:eastAsia="宋体" w:cs="宋体"/>
          <w:spacing w:val="9"/>
          <w:sz w:val="23"/>
          <w:szCs w:val="23"/>
        </w:rPr>
        <w:t>有计量均采用中华人民共和国法定计量单位。</w:t>
      </w:r>
    </w:p>
    <w:p w14:paraId="62479A28">
      <w:pPr>
        <w:spacing w:before="159" w:line="229" w:lineRule="auto"/>
        <w:ind w:left="481"/>
        <w:outlineLvl w:val="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9.</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投标答疑</w:t>
      </w:r>
    </w:p>
    <w:p w14:paraId="40E00FBD">
      <w:pPr>
        <w:spacing w:before="152" w:line="360" w:lineRule="auto"/>
        <w:ind w:right="81" w:firstLine="480"/>
        <w:rPr>
          <w:rFonts w:ascii="宋体" w:hAnsi="宋体" w:eastAsia="宋体" w:cs="宋体"/>
          <w:sz w:val="23"/>
          <w:szCs w:val="23"/>
        </w:rPr>
      </w:pPr>
      <w:r>
        <w:rPr>
          <w:rFonts w:ascii="宋体" w:hAnsi="宋体" w:eastAsia="宋体" w:cs="宋体"/>
          <w:spacing w:val="16"/>
          <w:sz w:val="23"/>
          <w:szCs w:val="23"/>
        </w:rPr>
        <w:t>供应</w:t>
      </w:r>
      <w:r>
        <w:rPr>
          <w:rFonts w:ascii="宋体" w:hAnsi="宋体" w:eastAsia="宋体" w:cs="宋体"/>
          <w:spacing w:val="11"/>
          <w:sz w:val="23"/>
          <w:szCs w:val="23"/>
        </w:rPr>
        <w:t>商</w:t>
      </w:r>
      <w:r>
        <w:rPr>
          <w:rFonts w:ascii="宋体" w:hAnsi="宋体" w:eastAsia="宋体" w:cs="宋体"/>
          <w:spacing w:val="8"/>
          <w:sz w:val="23"/>
          <w:szCs w:val="23"/>
        </w:rPr>
        <w:t>应在磋商须知前附表规定的时间前，以书面形式将提出的问题送达采购人，</w:t>
      </w:r>
      <w:r>
        <w:rPr>
          <w:rFonts w:ascii="宋体" w:hAnsi="宋体" w:eastAsia="宋体" w:cs="宋体"/>
          <w:sz w:val="23"/>
          <w:szCs w:val="23"/>
        </w:rPr>
        <w:t xml:space="preserve"> </w:t>
      </w:r>
      <w:r>
        <w:rPr>
          <w:rFonts w:ascii="宋体" w:hAnsi="宋体" w:eastAsia="宋体" w:cs="宋体"/>
          <w:spacing w:val="16"/>
          <w:sz w:val="23"/>
          <w:szCs w:val="23"/>
        </w:rPr>
        <w:t>采购人</w:t>
      </w:r>
      <w:r>
        <w:rPr>
          <w:rFonts w:ascii="宋体" w:hAnsi="宋体" w:eastAsia="宋体" w:cs="宋体"/>
          <w:spacing w:val="8"/>
          <w:sz w:val="23"/>
          <w:szCs w:val="23"/>
        </w:rPr>
        <w:t>在磋商须知前附表规定的时间内，将对供应商所提问题的澄清，以书面方式通知</w:t>
      </w:r>
      <w:r>
        <w:rPr>
          <w:rFonts w:ascii="宋体" w:hAnsi="宋体" w:eastAsia="宋体" w:cs="宋体"/>
          <w:sz w:val="23"/>
          <w:szCs w:val="23"/>
        </w:rPr>
        <w:t xml:space="preserve"> </w:t>
      </w:r>
      <w:r>
        <w:rPr>
          <w:rFonts w:ascii="宋体" w:hAnsi="宋体" w:eastAsia="宋体" w:cs="宋体"/>
          <w:spacing w:val="15"/>
          <w:sz w:val="23"/>
          <w:szCs w:val="23"/>
        </w:rPr>
        <w:t>所</w:t>
      </w:r>
      <w:r>
        <w:rPr>
          <w:rFonts w:ascii="宋体" w:hAnsi="宋体" w:eastAsia="宋体" w:cs="宋体"/>
          <w:spacing w:val="8"/>
          <w:sz w:val="23"/>
          <w:szCs w:val="23"/>
        </w:rPr>
        <w:t>有购买磋商文件的供应商。</w:t>
      </w:r>
    </w:p>
    <w:p w14:paraId="47CD6342">
      <w:pPr>
        <w:spacing w:before="34" w:line="309" w:lineRule="exact"/>
        <w:ind w:left="611"/>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0、踏勘现场</w:t>
      </w:r>
    </w:p>
    <w:p w14:paraId="21B23655">
      <w:pPr>
        <w:spacing w:before="130" w:line="227" w:lineRule="auto"/>
        <w:ind w:left="611"/>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13"/>
          <w:sz w:val="23"/>
          <w:szCs w:val="23"/>
        </w:rPr>
        <w:t>.</w:t>
      </w:r>
      <w:r>
        <w:rPr>
          <w:rFonts w:ascii="宋体" w:hAnsi="宋体" w:eastAsia="宋体" w:cs="宋体"/>
          <w:spacing w:val="8"/>
          <w:sz w:val="23"/>
          <w:szCs w:val="23"/>
        </w:rPr>
        <w:t>1 各投标供应商应认真踏勘施工现场，了解工程建设地点的地形位置，材料</w:t>
      </w:r>
    </w:p>
    <w:p w14:paraId="1CCECCB6">
      <w:pPr>
        <w:sectPr>
          <w:pgSz w:w="11910" w:h="16840"/>
          <w:pgMar w:top="1118" w:right="1336" w:bottom="0" w:left="1424" w:header="0" w:footer="0" w:gutter="0"/>
          <w:cols w:space="720" w:num="1"/>
        </w:sectPr>
      </w:pPr>
    </w:p>
    <w:p w14:paraId="42CB831E">
      <w:pPr>
        <w:spacing w:before="48" w:line="361" w:lineRule="auto"/>
        <w:ind w:left="116" w:right="110" w:hanging="3"/>
        <w:rPr>
          <w:rFonts w:ascii="宋体" w:hAnsi="宋体" w:eastAsia="宋体" w:cs="宋体"/>
          <w:sz w:val="23"/>
          <w:szCs w:val="23"/>
        </w:rPr>
      </w:pPr>
      <w:r>
        <w:rPr>
          <w:rFonts w:ascii="宋体" w:hAnsi="宋体" w:eastAsia="宋体" w:cs="宋体"/>
          <w:spacing w:val="10"/>
          <w:sz w:val="23"/>
          <w:szCs w:val="23"/>
        </w:rPr>
        <w:t>运</w:t>
      </w:r>
      <w:r>
        <w:rPr>
          <w:rFonts w:ascii="宋体" w:hAnsi="宋体" w:eastAsia="宋体" w:cs="宋体"/>
          <w:spacing w:val="9"/>
          <w:sz w:val="23"/>
          <w:szCs w:val="23"/>
        </w:rPr>
        <w:t>输储存条件，掌握有关可能影响投标报价的因素和情况，投标人一旦中标后不得以</w:t>
      </w:r>
      <w:r>
        <w:rPr>
          <w:rFonts w:ascii="宋体" w:hAnsi="宋体" w:eastAsia="宋体" w:cs="宋体"/>
          <w:sz w:val="23"/>
          <w:szCs w:val="23"/>
        </w:rPr>
        <w:t xml:space="preserve"> </w:t>
      </w:r>
      <w:r>
        <w:rPr>
          <w:rFonts w:ascii="宋体" w:hAnsi="宋体" w:eastAsia="宋体" w:cs="宋体"/>
          <w:spacing w:val="9"/>
          <w:sz w:val="23"/>
          <w:szCs w:val="23"/>
        </w:rPr>
        <w:t>不完全了解现场情况为借口而增加造价和延长工期</w:t>
      </w:r>
      <w:r>
        <w:rPr>
          <w:rFonts w:ascii="宋体" w:hAnsi="宋体" w:eastAsia="宋体" w:cs="宋体"/>
          <w:spacing w:val="8"/>
          <w:sz w:val="23"/>
          <w:szCs w:val="23"/>
        </w:rPr>
        <w:t>。</w:t>
      </w:r>
    </w:p>
    <w:p w14:paraId="11F92798">
      <w:pPr>
        <w:spacing w:before="41" w:line="362" w:lineRule="auto"/>
        <w:ind w:left="118" w:right="204" w:firstLine="492"/>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13"/>
          <w:sz w:val="23"/>
          <w:szCs w:val="23"/>
        </w:rPr>
        <w:t>.</w:t>
      </w:r>
      <w:r>
        <w:rPr>
          <w:rFonts w:ascii="宋体" w:hAnsi="宋体" w:eastAsia="宋体" w:cs="宋体"/>
          <w:spacing w:val="8"/>
          <w:sz w:val="23"/>
          <w:szCs w:val="23"/>
        </w:rPr>
        <w:t>2 采购人向供应商提供的有关现场的数据和资料，是采购人现有的能被供应</w:t>
      </w:r>
      <w:r>
        <w:rPr>
          <w:rFonts w:ascii="宋体" w:hAnsi="宋体" w:eastAsia="宋体" w:cs="宋体"/>
          <w:sz w:val="23"/>
          <w:szCs w:val="23"/>
        </w:rPr>
        <w:t xml:space="preserve"> </w:t>
      </w:r>
      <w:r>
        <w:rPr>
          <w:rFonts w:ascii="宋体" w:hAnsi="宋体" w:eastAsia="宋体" w:cs="宋体"/>
          <w:spacing w:val="17"/>
          <w:sz w:val="23"/>
          <w:szCs w:val="23"/>
        </w:rPr>
        <w:t>商</w:t>
      </w:r>
      <w:r>
        <w:rPr>
          <w:rFonts w:ascii="宋体" w:hAnsi="宋体" w:eastAsia="宋体" w:cs="宋体"/>
          <w:spacing w:val="9"/>
          <w:sz w:val="23"/>
          <w:szCs w:val="23"/>
        </w:rPr>
        <w:t>利用的资料，采购人对供应商做出的任何推论、理解和结论均不负责任。</w:t>
      </w:r>
    </w:p>
    <w:p w14:paraId="642EDA92">
      <w:pPr>
        <w:spacing w:before="34" w:line="363" w:lineRule="auto"/>
        <w:ind w:left="114" w:right="122" w:firstLine="496"/>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13"/>
          <w:sz w:val="23"/>
          <w:szCs w:val="23"/>
        </w:rPr>
        <w:t>.</w:t>
      </w:r>
      <w:r>
        <w:rPr>
          <w:rFonts w:ascii="宋体" w:hAnsi="宋体" w:eastAsia="宋体" w:cs="宋体"/>
          <w:spacing w:val="8"/>
          <w:sz w:val="23"/>
          <w:szCs w:val="23"/>
        </w:rPr>
        <w:t>3 经采购人允许，供应商可为踏勘目的进入采购人的项目现场，但供应商不</w:t>
      </w:r>
      <w:r>
        <w:rPr>
          <w:rFonts w:ascii="宋体" w:hAnsi="宋体" w:eastAsia="宋体" w:cs="宋体"/>
          <w:sz w:val="23"/>
          <w:szCs w:val="23"/>
        </w:rPr>
        <w:t xml:space="preserve"> </w:t>
      </w:r>
      <w:r>
        <w:rPr>
          <w:rFonts w:ascii="宋体" w:hAnsi="宋体" w:eastAsia="宋体" w:cs="宋体"/>
          <w:spacing w:val="16"/>
          <w:sz w:val="23"/>
          <w:szCs w:val="23"/>
        </w:rPr>
        <w:t>得因此</w:t>
      </w:r>
      <w:r>
        <w:rPr>
          <w:rFonts w:ascii="宋体" w:hAnsi="宋体" w:eastAsia="宋体" w:cs="宋体"/>
          <w:spacing w:val="8"/>
          <w:sz w:val="23"/>
          <w:szCs w:val="23"/>
        </w:rPr>
        <w:t>使采购人承担有关的责任和蒙受损失。供应商应承担踏勘现场的责任和风险。</w:t>
      </w:r>
    </w:p>
    <w:p w14:paraId="69CCA732">
      <w:pPr>
        <w:spacing w:line="454" w:lineRule="auto"/>
        <w:rPr>
          <w:rFonts w:ascii="Arial"/>
          <w:sz w:val="21"/>
        </w:rPr>
      </w:pPr>
    </w:p>
    <w:p w14:paraId="05486AA7">
      <w:pPr>
        <w:spacing w:before="75" w:line="228" w:lineRule="auto"/>
        <w:ind w:left="3677"/>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(二)</w:t>
      </w:r>
      <w:r>
        <w:rPr>
          <w:rFonts w:ascii="宋体" w:hAnsi="宋体" w:eastAsia="宋体" w:cs="宋体"/>
          <w:spacing w:val="21"/>
          <w:sz w:val="23"/>
          <w:szCs w:val="23"/>
        </w:rPr>
        <w:t xml:space="preserve"> </w:t>
      </w:r>
      <w:r>
        <w:rPr>
          <w:rFonts w:ascii="宋体" w:hAnsi="宋体" w:eastAsia="宋体" w:cs="宋体"/>
          <w:spacing w:val="21"/>
          <w:sz w:val="23"/>
          <w:szCs w:val="23"/>
          <w14:textOutline w14:w="4358" w14:cap="sq" w14:cmpd="sng">
            <w14:solidFill>
              <w14:srgbClr w14:val="000000"/>
            </w14:solidFill>
            <w14:prstDash w14:val="solid"/>
            <w14:bevel/>
          </w14:textOutline>
        </w:rPr>
        <w:t>磋商文件</w:t>
      </w:r>
    </w:p>
    <w:p w14:paraId="0EA005F9">
      <w:pPr>
        <w:spacing w:line="303" w:lineRule="auto"/>
        <w:rPr>
          <w:rFonts w:ascii="Arial"/>
          <w:sz w:val="21"/>
        </w:rPr>
      </w:pPr>
    </w:p>
    <w:p w14:paraId="2F84BA4F">
      <w:pPr>
        <w:spacing w:before="75" w:line="311" w:lineRule="exact"/>
        <w:ind w:left="611"/>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11、磋商文件的组成</w:t>
      </w:r>
    </w:p>
    <w:p w14:paraId="2033DE55">
      <w:pPr>
        <w:spacing w:before="128" w:line="500" w:lineRule="exact"/>
        <w:ind w:left="611"/>
        <w:rPr>
          <w:rFonts w:ascii="宋体" w:hAnsi="宋体" w:eastAsia="宋体" w:cs="宋体"/>
          <w:sz w:val="23"/>
          <w:szCs w:val="23"/>
        </w:rPr>
      </w:pPr>
      <w:r>
        <w:rPr>
          <w:rFonts w:ascii="宋体" w:hAnsi="宋体" w:eastAsia="宋体" w:cs="宋体"/>
          <w:spacing w:val="8"/>
          <w:position w:val="20"/>
          <w:sz w:val="23"/>
          <w:szCs w:val="23"/>
        </w:rPr>
        <w:t>1</w:t>
      </w:r>
      <w:r>
        <w:rPr>
          <w:rFonts w:ascii="宋体" w:hAnsi="宋体" w:eastAsia="宋体" w:cs="宋体"/>
          <w:spacing w:val="6"/>
          <w:position w:val="20"/>
          <w:sz w:val="23"/>
          <w:szCs w:val="23"/>
        </w:rPr>
        <w:t>1.1磋商文件包括下列内容：</w:t>
      </w:r>
    </w:p>
    <w:p w14:paraId="296441AB">
      <w:pPr>
        <w:spacing w:line="226" w:lineRule="auto"/>
        <w:ind w:left="596"/>
        <w:rPr>
          <w:rFonts w:ascii="宋体" w:hAnsi="宋体" w:eastAsia="宋体" w:cs="宋体"/>
          <w:sz w:val="23"/>
          <w:szCs w:val="23"/>
        </w:rPr>
      </w:pPr>
      <w:r>
        <w:rPr>
          <w:rFonts w:ascii="宋体" w:hAnsi="宋体" w:eastAsia="宋体" w:cs="宋体"/>
          <w:spacing w:val="9"/>
          <w:sz w:val="23"/>
          <w:szCs w:val="23"/>
        </w:rPr>
        <w:t>竞</w:t>
      </w:r>
      <w:r>
        <w:rPr>
          <w:rFonts w:ascii="宋体" w:hAnsi="宋体" w:eastAsia="宋体" w:cs="宋体"/>
          <w:spacing w:val="8"/>
          <w:sz w:val="23"/>
          <w:szCs w:val="23"/>
        </w:rPr>
        <w:t>争性磋商公告</w:t>
      </w:r>
    </w:p>
    <w:p w14:paraId="047DE5C3">
      <w:pPr>
        <w:spacing w:line="171" w:lineRule="exact"/>
      </w:pPr>
    </w:p>
    <w:p w14:paraId="4A3CB1C2">
      <w:pPr>
        <w:sectPr>
          <w:pgSz w:w="11910" w:h="16840"/>
          <w:pgMar w:top="1232" w:right="1417" w:bottom="0" w:left="1424" w:header="0" w:footer="0" w:gutter="0"/>
          <w:cols w:equalWidth="0" w:num="1">
            <w:col w:w="9069"/>
          </w:cols>
        </w:sectPr>
      </w:pPr>
    </w:p>
    <w:p w14:paraId="201AB405">
      <w:pPr>
        <w:spacing w:before="49" w:line="228" w:lineRule="auto"/>
        <w:ind w:left="593"/>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p>
    <w:p w14:paraId="2614A7E9">
      <w:pPr>
        <w:spacing w:before="215" w:line="227" w:lineRule="auto"/>
        <w:ind w:left="593"/>
        <w:rPr>
          <w:rFonts w:ascii="宋体" w:hAnsi="宋体" w:eastAsia="宋体" w:cs="宋体"/>
          <w:sz w:val="23"/>
          <w:szCs w:val="23"/>
        </w:rPr>
      </w:pPr>
      <w:r>
        <w:rPr>
          <w:rFonts w:ascii="宋体" w:hAnsi="宋体" w:eastAsia="宋体" w:cs="宋体"/>
          <w:spacing w:val="7"/>
          <w:sz w:val="23"/>
          <w:szCs w:val="23"/>
        </w:rPr>
        <w:t>第二</w:t>
      </w:r>
      <w:r>
        <w:rPr>
          <w:rFonts w:ascii="宋体" w:hAnsi="宋体" w:eastAsia="宋体" w:cs="宋体"/>
          <w:spacing w:val="6"/>
          <w:sz w:val="23"/>
          <w:szCs w:val="23"/>
        </w:rPr>
        <w:t>章</w:t>
      </w:r>
    </w:p>
    <w:p w14:paraId="1FFA151E">
      <w:pPr>
        <w:spacing w:before="217" w:line="227" w:lineRule="auto"/>
        <w:ind w:left="593"/>
        <w:rPr>
          <w:rFonts w:ascii="宋体" w:hAnsi="宋体" w:eastAsia="宋体" w:cs="宋体"/>
          <w:sz w:val="23"/>
          <w:szCs w:val="23"/>
        </w:rPr>
      </w:pPr>
      <w:r>
        <w:rPr>
          <w:rFonts w:ascii="宋体" w:hAnsi="宋体" w:eastAsia="宋体" w:cs="宋体"/>
          <w:spacing w:val="7"/>
          <w:sz w:val="23"/>
          <w:szCs w:val="23"/>
        </w:rPr>
        <w:t>第三</w:t>
      </w:r>
      <w:r>
        <w:rPr>
          <w:rFonts w:ascii="宋体" w:hAnsi="宋体" w:eastAsia="宋体" w:cs="宋体"/>
          <w:spacing w:val="6"/>
          <w:sz w:val="23"/>
          <w:szCs w:val="23"/>
        </w:rPr>
        <w:t>章</w:t>
      </w:r>
    </w:p>
    <w:p w14:paraId="1A7F5208">
      <w:pPr>
        <w:spacing w:before="218" w:line="227" w:lineRule="auto"/>
        <w:ind w:left="593"/>
        <w:rPr>
          <w:rFonts w:ascii="宋体" w:hAnsi="宋体" w:eastAsia="宋体" w:cs="宋体"/>
          <w:sz w:val="23"/>
          <w:szCs w:val="23"/>
        </w:rPr>
      </w:pPr>
      <w:r>
        <w:rPr>
          <w:rFonts w:ascii="宋体" w:hAnsi="宋体" w:eastAsia="宋体" w:cs="宋体"/>
          <w:spacing w:val="7"/>
          <w:sz w:val="23"/>
          <w:szCs w:val="23"/>
        </w:rPr>
        <w:t>第四</w:t>
      </w:r>
      <w:r>
        <w:rPr>
          <w:rFonts w:ascii="宋体" w:hAnsi="宋体" w:eastAsia="宋体" w:cs="宋体"/>
          <w:spacing w:val="6"/>
          <w:sz w:val="23"/>
          <w:szCs w:val="23"/>
        </w:rPr>
        <w:t>章</w:t>
      </w:r>
    </w:p>
    <w:p w14:paraId="093737F2">
      <w:pPr>
        <w:spacing w:before="217" w:line="227" w:lineRule="auto"/>
        <w:ind w:left="593"/>
        <w:rPr>
          <w:rFonts w:ascii="宋体" w:hAnsi="宋体" w:eastAsia="宋体" w:cs="宋体"/>
          <w:sz w:val="23"/>
          <w:szCs w:val="23"/>
        </w:rPr>
      </w:pPr>
      <w:r>
        <w:rPr>
          <w:rFonts w:ascii="宋体" w:hAnsi="宋体" w:eastAsia="宋体" w:cs="宋体"/>
          <w:spacing w:val="7"/>
          <w:sz w:val="23"/>
          <w:szCs w:val="23"/>
        </w:rPr>
        <w:t>第五</w:t>
      </w:r>
      <w:r>
        <w:rPr>
          <w:rFonts w:ascii="宋体" w:hAnsi="宋体" w:eastAsia="宋体" w:cs="宋体"/>
          <w:spacing w:val="6"/>
          <w:sz w:val="23"/>
          <w:szCs w:val="23"/>
        </w:rPr>
        <w:t>章</w:t>
      </w:r>
    </w:p>
    <w:p w14:paraId="49ADC05A">
      <w:pPr>
        <w:spacing w:before="216" w:line="227" w:lineRule="auto"/>
        <w:ind w:left="593"/>
        <w:rPr>
          <w:rFonts w:ascii="宋体" w:hAnsi="宋体" w:eastAsia="宋体" w:cs="宋体"/>
          <w:sz w:val="23"/>
          <w:szCs w:val="23"/>
        </w:rPr>
      </w:pPr>
      <w:r>
        <w:rPr>
          <w:rFonts w:ascii="宋体" w:hAnsi="宋体" w:eastAsia="宋体" w:cs="宋体"/>
          <w:spacing w:val="7"/>
          <w:sz w:val="23"/>
          <w:szCs w:val="23"/>
        </w:rPr>
        <w:t>第六</w:t>
      </w:r>
      <w:r>
        <w:rPr>
          <w:rFonts w:ascii="宋体" w:hAnsi="宋体" w:eastAsia="宋体" w:cs="宋体"/>
          <w:spacing w:val="6"/>
          <w:sz w:val="23"/>
          <w:szCs w:val="23"/>
        </w:rPr>
        <w:t>章</w:t>
      </w:r>
    </w:p>
    <w:p w14:paraId="3D108191">
      <w:pPr>
        <w:spacing w:before="219" w:line="227" w:lineRule="auto"/>
        <w:ind w:left="593"/>
        <w:rPr>
          <w:rFonts w:ascii="宋体" w:hAnsi="宋体" w:eastAsia="宋体" w:cs="宋体"/>
          <w:sz w:val="23"/>
          <w:szCs w:val="23"/>
        </w:rPr>
      </w:pPr>
      <w:r>
        <w:rPr>
          <w:rFonts w:ascii="宋体" w:hAnsi="宋体" w:eastAsia="宋体" w:cs="宋体"/>
          <w:spacing w:val="7"/>
          <w:sz w:val="23"/>
          <w:szCs w:val="23"/>
        </w:rPr>
        <w:t>第七</w:t>
      </w:r>
      <w:r>
        <w:rPr>
          <w:rFonts w:ascii="宋体" w:hAnsi="宋体" w:eastAsia="宋体" w:cs="宋体"/>
          <w:spacing w:val="6"/>
          <w:sz w:val="23"/>
          <w:szCs w:val="23"/>
        </w:rPr>
        <w:t>章</w:t>
      </w:r>
    </w:p>
    <w:p w14:paraId="127FF1B5">
      <w:pPr>
        <w:spacing w:before="216" w:line="193" w:lineRule="auto"/>
        <w:ind w:left="593"/>
        <w:rPr>
          <w:rFonts w:ascii="宋体" w:hAnsi="宋体" w:eastAsia="宋体" w:cs="宋体"/>
          <w:sz w:val="23"/>
          <w:szCs w:val="23"/>
        </w:rPr>
      </w:pPr>
      <w:r>
        <w:rPr>
          <w:rFonts w:ascii="宋体" w:hAnsi="宋体" w:eastAsia="宋体" w:cs="宋体"/>
          <w:spacing w:val="7"/>
          <w:sz w:val="23"/>
          <w:szCs w:val="23"/>
        </w:rPr>
        <w:t>第八</w:t>
      </w:r>
      <w:r>
        <w:rPr>
          <w:rFonts w:ascii="宋体" w:hAnsi="宋体" w:eastAsia="宋体" w:cs="宋体"/>
          <w:spacing w:val="6"/>
          <w:sz w:val="23"/>
          <w:szCs w:val="23"/>
        </w:rPr>
        <w:t>章</w:t>
      </w:r>
    </w:p>
    <w:p w14:paraId="5FBC40C1">
      <w:pPr>
        <w:spacing w:line="14" w:lineRule="auto"/>
        <w:rPr>
          <w:rFonts w:ascii="Arial"/>
          <w:sz w:val="2"/>
        </w:rPr>
      </w:pPr>
      <w:r>
        <w:rPr>
          <w:rFonts w:ascii="Arial" w:hAnsi="Arial" w:eastAsia="Arial" w:cs="Arial"/>
          <w:sz w:val="2"/>
          <w:szCs w:val="2"/>
        </w:rPr>
        <w:br w:type="column"/>
      </w:r>
    </w:p>
    <w:p w14:paraId="135E824C">
      <w:pPr>
        <w:spacing w:before="48" w:line="227" w:lineRule="auto"/>
        <w:ind w:left="191"/>
        <w:rPr>
          <w:rFonts w:ascii="宋体" w:hAnsi="宋体" w:eastAsia="宋体" w:cs="宋体"/>
          <w:sz w:val="23"/>
          <w:szCs w:val="23"/>
        </w:rPr>
      </w:pPr>
      <w:r>
        <w:rPr>
          <w:rFonts w:ascii="宋体" w:hAnsi="宋体" w:eastAsia="宋体" w:cs="宋体"/>
          <w:spacing w:val="12"/>
          <w:sz w:val="23"/>
          <w:szCs w:val="23"/>
        </w:rPr>
        <w:t>磋</w:t>
      </w:r>
      <w:r>
        <w:rPr>
          <w:rFonts w:ascii="宋体" w:hAnsi="宋体" w:eastAsia="宋体" w:cs="宋体"/>
          <w:spacing w:val="9"/>
          <w:sz w:val="23"/>
          <w:szCs w:val="23"/>
        </w:rPr>
        <w:t>商须知前附表及磋商须知</w:t>
      </w:r>
    </w:p>
    <w:p w14:paraId="149FEF56">
      <w:pPr>
        <w:spacing w:before="216" w:line="228" w:lineRule="auto"/>
        <w:ind w:left="193"/>
        <w:rPr>
          <w:rFonts w:ascii="宋体" w:hAnsi="宋体" w:eastAsia="宋体" w:cs="宋体"/>
          <w:sz w:val="23"/>
          <w:szCs w:val="23"/>
        </w:rPr>
      </w:pPr>
      <w:r>
        <w:rPr>
          <w:rFonts w:ascii="宋体" w:hAnsi="宋体" w:eastAsia="宋体" w:cs="宋体"/>
          <w:spacing w:val="11"/>
          <w:sz w:val="23"/>
          <w:szCs w:val="23"/>
        </w:rPr>
        <w:t>合</w:t>
      </w:r>
      <w:r>
        <w:rPr>
          <w:rFonts w:ascii="宋体" w:hAnsi="宋体" w:eastAsia="宋体" w:cs="宋体"/>
          <w:spacing w:val="8"/>
          <w:sz w:val="23"/>
          <w:szCs w:val="23"/>
        </w:rPr>
        <w:t>同条款及格式</w:t>
      </w:r>
    </w:p>
    <w:p w14:paraId="5DCF85D5">
      <w:pPr>
        <w:spacing w:before="215" w:line="229" w:lineRule="auto"/>
        <w:ind w:left="195"/>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7"/>
          <w:sz w:val="23"/>
          <w:szCs w:val="23"/>
        </w:rPr>
        <w:t>程量清单</w:t>
      </w:r>
    </w:p>
    <w:p w14:paraId="4DFFA009">
      <w:pPr>
        <w:spacing w:before="216" w:line="230" w:lineRule="auto"/>
        <w:ind w:left="215"/>
        <w:rPr>
          <w:rFonts w:ascii="宋体" w:hAnsi="宋体" w:eastAsia="宋体" w:cs="宋体"/>
          <w:sz w:val="23"/>
          <w:szCs w:val="23"/>
        </w:rPr>
      </w:pPr>
      <w:r>
        <w:rPr>
          <w:rFonts w:ascii="宋体" w:hAnsi="宋体" w:eastAsia="宋体" w:cs="宋体"/>
          <w:spacing w:val="4"/>
          <w:sz w:val="23"/>
          <w:szCs w:val="23"/>
        </w:rPr>
        <w:t>图</w:t>
      </w:r>
      <w:r>
        <w:rPr>
          <w:rFonts w:ascii="宋体" w:hAnsi="宋体" w:eastAsia="宋体" w:cs="宋体"/>
          <w:spacing w:val="3"/>
          <w:sz w:val="23"/>
          <w:szCs w:val="23"/>
        </w:rPr>
        <w:t>纸</w:t>
      </w:r>
      <w:r>
        <w:rPr>
          <w:rFonts w:ascii="宋体" w:hAnsi="宋体" w:eastAsia="宋体" w:cs="宋体"/>
          <w:spacing w:val="2"/>
          <w:sz w:val="23"/>
          <w:szCs w:val="23"/>
        </w:rPr>
        <w:t xml:space="preserve"> (另卷)</w:t>
      </w:r>
    </w:p>
    <w:p w14:paraId="09D7595C">
      <w:pPr>
        <w:spacing w:before="213" w:line="228" w:lineRule="auto"/>
        <w:ind w:left="193"/>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术规范</w:t>
      </w:r>
    </w:p>
    <w:p w14:paraId="5338E4F2">
      <w:pPr>
        <w:spacing w:before="215" w:line="229" w:lineRule="auto"/>
        <w:ind w:left="188"/>
        <w:rPr>
          <w:rFonts w:ascii="宋体" w:hAnsi="宋体" w:eastAsia="宋体" w:cs="宋体"/>
          <w:sz w:val="23"/>
          <w:szCs w:val="23"/>
        </w:rPr>
      </w:pPr>
      <w:r>
        <w:rPr>
          <w:rFonts w:ascii="宋体" w:hAnsi="宋体" w:eastAsia="宋体" w:cs="宋体"/>
          <w:spacing w:val="13"/>
          <w:sz w:val="23"/>
          <w:szCs w:val="23"/>
        </w:rPr>
        <w:t>工</w:t>
      </w:r>
      <w:r>
        <w:rPr>
          <w:rFonts w:ascii="宋体" w:hAnsi="宋体" w:eastAsia="宋体" w:cs="宋体"/>
          <w:spacing w:val="8"/>
          <w:sz w:val="23"/>
          <w:szCs w:val="23"/>
        </w:rPr>
        <w:t>程量清单计量规则</w:t>
      </w:r>
    </w:p>
    <w:p w14:paraId="2C7268D3">
      <w:pPr>
        <w:spacing w:before="216" w:line="228" w:lineRule="auto"/>
        <w:ind w:left="197"/>
        <w:rPr>
          <w:rFonts w:ascii="宋体" w:hAnsi="宋体" w:eastAsia="宋体" w:cs="宋体"/>
          <w:sz w:val="23"/>
          <w:szCs w:val="23"/>
        </w:rPr>
      </w:pPr>
      <w:r>
        <w:rPr>
          <w:rFonts w:ascii="宋体" w:hAnsi="宋体" w:eastAsia="宋体" w:cs="宋体"/>
          <w:spacing w:val="8"/>
          <w:sz w:val="23"/>
          <w:szCs w:val="23"/>
        </w:rPr>
        <w:t>响</w:t>
      </w:r>
      <w:r>
        <w:rPr>
          <w:rFonts w:ascii="宋体" w:hAnsi="宋体" w:eastAsia="宋体" w:cs="宋体"/>
          <w:spacing w:val="6"/>
          <w:sz w:val="23"/>
          <w:szCs w:val="23"/>
        </w:rPr>
        <w:t>应文件格式</w:t>
      </w:r>
    </w:p>
    <w:p w14:paraId="5FFF9C30">
      <w:pPr>
        <w:spacing w:before="216" w:line="193" w:lineRule="auto"/>
        <w:ind w:left="184"/>
        <w:rPr>
          <w:rFonts w:ascii="宋体" w:hAnsi="宋体" w:eastAsia="宋体" w:cs="宋体"/>
          <w:sz w:val="23"/>
          <w:szCs w:val="23"/>
        </w:rPr>
      </w:pPr>
      <w:r>
        <w:rPr>
          <w:rFonts w:ascii="宋体" w:hAnsi="宋体" w:eastAsia="宋体" w:cs="宋体"/>
          <w:spacing w:val="9"/>
          <w:sz w:val="23"/>
          <w:szCs w:val="23"/>
        </w:rPr>
        <w:t>评审方法及标</w:t>
      </w:r>
      <w:r>
        <w:rPr>
          <w:rFonts w:ascii="宋体" w:hAnsi="宋体" w:eastAsia="宋体" w:cs="宋体"/>
          <w:spacing w:val="7"/>
          <w:sz w:val="23"/>
          <w:szCs w:val="23"/>
        </w:rPr>
        <w:t>准</w:t>
      </w:r>
    </w:p>
    <w:p w14:paraId="66DABA95">
      <w:pPr>
        <w:sectPr>
          <w:type w:val="continuous"/>
          <w:pgSz w:w="11910" w:h="16840"/>
          <w:pgMar w:top="1232" w:right="1417" w:bottom="0" w:left="1424" w:header="0" w:footer="0" w:gutter="0"/>
          <w:cols w:equalWidth="0" w:num="2">
            <w:col w:w="1489" w:space="0"/>
            <w:col w:w="7580"/>
          </w:cols>
        </w:sectPr>
      </w:pPr>
    </w:p>
    <w:p w14:paraId="17103972">
      <w:pPr>
        <w:spacing w:before="256" w:line="353" w:lineRule="auto"/>
        <w:ind w:left="5" w:firstLine="595"/>
        <w:rPr>
          <w:rFonts w:ascii="宋体" w:hAnsi="宋体" w:eastAsia="宋体" w:cs="宋体"/>
          <w:sz w:val="23"/>
          <w:szCs w:val="23"/>
        </w:rPr>
      </w:pPr>
      <w:r>
        <w:rPr>
          <w:rFonts w:ascii="宋体" w:hAnsi="宋体" w:eastAsia="宋体" w:cs="宋体"/>
          <w:spacing w:val="18"/>
          <w:sz w:val="23"/>
          <w:szCs w:val="23"/>
        </w:rPr>
        <w:t>供应</w:t>
      </w:r>
      <w:r>
        <w:rPr>
          <w:rFonts w:ascii="宋体" w:hAnsi="宋体" w:eastAsia="宋体" w:cs="宋体"/>
          <w:spacing w:val="16"/>
          <w:sz w:val="23"/>
          <w:szCs w:val="23"/>
        </w:rPr>
        <w:t>商</w:t>
      </w:r>
      <w:r>
        <w:rPr>
          <w:rFonts w:ascii="宋体" w:hAnsi="宋体" w:eastAsia="宋体" w:cs="宋体"/>
          <w:spacing w:val="9"/>
          <w:sz w:val="23"/>
          <w:szCs w:val="23"/>
        </w:rPr>
        <w:t>应详细阅读采购文件中的所有条款内容、格式、表格和所涉及的相关规范</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10"/>
          <w:sz w:val="23"/>
          <w:szCs w:val="23"/>
        </w:rPr>
        <w:t>果</w:t>
      </w:r>
      <w:r>
        <w:rPr>
          <w:rFonts w:ascii="宋体" w:hAnsi="宋体" w:eastAsia="宋体" w:cs="宋体"/>
          <w:spacing w:val="8"/>
          <w:sz w:val="23"/>
          <w:szCs w:val="23"/>
        </w:rPr>
        <w:t>供应商不按磋商文件的要求提交响应性文件和资料的，或者响应性文件没有对磋</w:t>
      </w:r>
      <w:r>
        <w:rPr>
          <w:rFonts w:ascii="宋体" w:hAnsi="宋体" w:eastAsia="宋体" w:cs="宋体"/>
          <w:sz w:val="23"/>
          <w:szCs w:val="23"/>
        </w:rPr>
        <w:t xml:space="preserve"> </w:t>
      </w:r>
      <w:r>
        <w:rPr>
          <w:rFonts w:ascii="宋体" w:hAnsi="宋体" w:eastAsia="宋体" w:cs="宋体"/>
          <w:spacing w:val="16"/>
          <w:sz w:val="23"/>
          <w:szCs w:val="23"/>
        </w:rPr>
        <w:t>商文</w:t>
      </w:r>
      <w:r>
        <w:rPr>
          <w:rFonts w:ascii="宋体" w:hAnsi="宋体" w:eastAsia="宋体" w:cs="宋体"/>
          <w:spacing w:val="10"/>
          <w:sz w:val="23"/>
          <w:szCs w:val="23"/>
        </w:rPr>
        <w:t>件</w:t>
      </w:r>
      <w:r>
        <w:rPr>
          <w:rFonts w:ascii="宋体" w:hAnsi="宋体" w:eastAsia="宋体" w:cs="宋体"/>
          <w:spacing w:val="8"/>
          <w:sz w:val="23"/>
          <w:szCs w:val="23"/>
        </w:rPr>
        <w:t>提出的实质性要求和条件作出响应，将导致响应性文件不被接受，其后果由供应</w:t>
      </w:r>
      <w:r>
        <w:rPr>
          <w:rFonts w:ascii="宋体" w:hAnsi="宋体" w:eastAsia="宋体" w:cs="宋体"/>
          <w:sz w:val="23"/>
          <w:szCs w:val="23"/>
        </w:rPr>
        <w:t xml:space="preserve"> </w:t>
      </w:r>
      <w:r>
        <w:rPr>
          <w:rFonts w:ascii="宋体" w:hAnsi="宋体" w:eastAsia="宋体" w:cs="宋体"/>
          <w:spacing w:val="6"/>
          <w:sz w:val="23"/>
          <w:szCs w:val="23"/>
        </w:rPr>
        <w:t>商自己负责</w:t>
      </w:r>
      <w:r>
        <w:rPr>
          <w:rFonts w:ascii="宋体" w:hAnsi="宋体" w:eastAsia="宋体" w:cs="宋体"/>
          <w:spacing w:val="5"/>
          <w:sz w:val="23"/>
          <w:szCs w:val="23"/>
        </w:rPr>
        <w:t>。</w:t>
      </w:r>
    </w:p>
    <w:p w14:paraId="0584C529">
      <w:pPr>
        <w:spacing w:line="311" w:lineRule="exact"/>
        <w:ind w:left="611"/>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12、磋商文件的澄清</w:t>
      </w:r>
    </w:p>
    <w:p w14:paraId="6E2190D5">
      <w:pPr>
        <w:spacing w:before="186" w:line="227" w:lineRule="auto"/>
        <w:ind w:left="618"/>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11"/>
          <w:sz w:val="23"/>
          <w:szCs w:val="23"/>
        </w:rPr>
        <w:t>.</w:t>
      </w:r>
      <w:r>
        <w:rPr>
          <w:rFonts w:ascii="宋体" w:hAnsi="宋体" w:eastAsia="宋体" w:cs="宋体"/>
          <w:spacing w:val="7"/>
          <w:sz w:val="23"/>
          <w:szCs w:val="23"/>
        </w:rPr>
        <w:t>1 若磋商供应商对采购文件有疑点或异议，可在知道或应知其权益受到损害之</w:t>
      </w:r>
    </w:p>
    <w:p w14:paraId="0E94BCDC">
      <w:pPr>
        <w:spacing w:before="158" w:line="362" w:lineRule="auto"/>
        <w:ind w:right="76" w:firstLine="42"/>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2"/>
          <w:sz w:val="23"/>
          <w:szCs w:val="23"/>
        </w:rPr>
        <w:t>起</w:t>
      </w:r>
      <w:r>
        <w:rPr>
          <w:rFonts w:ascii="宋体" w:hAnsi="宋体" w:eastAsia="宋体" w:cs="宋体"/>
          <w:spacing w:val="8"/>
          <w:sz w:val="23"/>
          <w:szCs w:val="23"/>
        </w:rPr>
        <w:t xml:space="preserve"> 7 个工作日内，将质疑书原件送达采购人或采购代理机构，采购人将视情况确定</w:t>
      </w:r>
      <w:r>
        <w:rPr>
          <w:rFonts w:ascii="宋体" w:hAnsi="宋体" w:eastAsia="宋体" w:cs="宋体"/>
          <w:sz w:val="23"/>
          <w:szCs w:val="23"/>
        </w:rPr>
        <w:t xml:space="preserve"> </w:t>
      </w:r>
      <w:r>
        <w:rPr>
          <w:rFonts w:ascii="宋体" w:hAnsi="宋体" w:eastAsia="宋体" w:cs="宋体"/>
          <w:spacing w:val="11"/>
          <w:sz w:val="23"/>
          <w:szCs w:val="23"/>
        </w:rPr>
        <w:t>采</w:t>
      </w:r>
      <w:r>
        <w:rPr>
          <w:rFonts w:ascii="宋体" w:hAnsi="宋体" w:eastAsia="宋体" w:cs="宋体"/>
          <w:spacing w:val="9"/>
          <w:sz w:val="23"/>
          <w:szCs w:val="23"/>
        </w:rPr>
        <w:t>用适当方式予以澄清或以书面形式予以答复。</w:t>
      </w:r>
    </w:p>
    <w:p w14:paraId="247FBDFE">
      <w:pPr>
        <w:spacing w:before="36" w:line="353" w:lineRule="auto"/>
        <w:ind w:left="2" w:firstLine="615"/>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11"/>
          <w:sz w:val="23"/>
          <w:szCs w:val="23"/>
        </w:rPr>
        <w:t>.</w:t>
      </w:r>
      <w:r>
        <w:rPr>
          <w:rFonts w:ascii="宋体" w:hAnsi="宋体" w:eastAsia="宋体" w:cs="宋体"/>
          <w:spacing w:val="7"/>
          <w:sz w:val="23"/>
          <w:szCs w:val="23"/>
        </w:rPr>
        <w:t>2 在首次提交响应文件截止时间前，采购代理机构可以对采购文件进行澄清或</w:t>
      </w:r>
      <w:r>
        <w:rPr>
          <w:rFonts w:ascii="宋体" w:hAnsi="宋体" w:eastAsia="宋体" w:cs="宋体"/>
          <w:sz w:val="23"/>
          <w:szCs w:val="23"/>
        </w:rPr>
        <w:t xml:space="preserve"> </w:t>
      </w:r>
      <w:r>
        <w:rPr>
          <w:rFonts w:ascii="宋体" w:hAnsi="宋体" w:eastAsia="宋体" w:cs="宋体"/>
          <w:spacing w:val="16"/>
          <w:sz w:val="23"/>
          <w:szCs w:val="23"/>
        </w:rPr>
        <w:t>者修</w:t>
      </w:r>
      <w:r>
        <w:rPr>
          <w:rFonts w:ascii="宋体" w:hAnsi="宋体" w:eastAsia="宋体" w:cs="宋体"/>
          <w:spacing w:val="13"/>
          <w:sz w:val="23"/>
          <w:szCs w:val="23"/>
        </w:rPr>
        <w:t>改</w:t>
      </w:r>
      <w:r>
        <w:rPr>
          <w:rFonts w:ascii="宋体" w:hAnsi="宋体" w:eastAsia="宋体" w:cs="宋体"/>
          <w:spacing w:val="8"/>
          <w:sz w:val="23"/>
          <w:szCs w:val="23"/>
        </w:rPr>
        <w:t>，澄清或者修改的内容作为采购文件的组成部分。澄清或者修改的内容可能影响</w:t>
      </w:r>
    </w:p>
    <w:p w14:paraId="7DDA4037">
      <w:pPr>
        <w:spacing w:line="193" w:lineRule="auto"/>
        <w:ind w:left="13"/>
        <w:rPr>
          <w:rFonts w:ascii="宋体" w:hAnsi="宋体" w:eastAsia="宋体" w:cs="宋体"/>
          <w:sz w:val="23"/>
          <w:szCs w:val="23"/>
        </w:rPr>
      </w:pPr>
      <w:r>
        <w:rPr>
          <w:rFonts w:ascii="宋体" w:hAnsi="宋体" w:eastAsia="宋体" w:cs="宋体"/>
          <w:spacing w:val="9"/>
          <w:sz w:val="23"/>
          <w:szCs w:val="23"/>
        </w:rPr>
        <w:t>响应文件编制的，将按国家法律规定顺延提交首次响应文件截止时间</w:t>
      </w:r>
      <w:r>
        <w:rPr>
          <w:rFonts w:ascii="宋体" w:hAnsi="宋体" w:eastAsia="宋体" w:cs="宋体"/>
          <w:spacing w:val="8"/>
          <w:sz w:val="23"/>
          <w:szCs w:val="23"/>
        </w:rPr>
        <w:t>。</w:t>
      </w:r>
    </w:p>
    <w:p w14:paraId="2251A47E">
      <w:pPr>
        <w:sectPr>
          <w:type w:val="continuous"/>
          <w:pgSz w:w="11910" w:h="16840"/>
          <w:pgMar w:top="1232" w:right="1417" w:bottom="0" w:left="1424" w:header="0" w:footer="0" w:gutter="0"/>
          <w:cols w:equalWidth="0" w:num="1">
            <w:col w:w="9069"/>
          </w:cols>
        </w:sectPr>
      </w:pPr>
    </w:p>
    <w:p w14:paraId="7AB1A7E5">
      <w:pPr>
        <w:spacing w:before="47" w:line="362" w:lineRule="auto"/>
        <w:ind w:left="14" w:firstLine="602"/>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9"/>
          <w:sz w:val="23"/>
          <w:szCs w:val="23"/>
        </w:rPr>
        <w:t>3</w:t>
      </w:r>
      <w:r>
        <w:rPr>
          <w:rFonts w:ascii="宋体" w:hAnsi="宋体" w:eastAsia="宋体" w:cs="宋体"/>
          <w:spacing w:val="7"/>
          <w:sz w:val="23"/>
          <w:szCs w:val="23"/>
        </w:rPr>
        <w:t xml:space="preserve"> 更正或补充文件将作为采购文件的组成部分，对所有磋商供应商有约束力。</w:t>
      </w:r>
      <w:r>
        <w:rPr>
          <w:rFonts w:ascii="宋体" w:hAnsi="宋体" w:eastAsia="宋体" w:cs="宋体"/>
          <w:sz w:val="23"/>
          <w:szCs w:val="23"/>
        </w:rPr>
        <w:t xml:space="preserve"> </w:t>
      </w:r>
      <w:r>
        <w:rPr>
          <w:rFonts w:ascii="宋体" w:hAnsi="宋体" w:eastAsia="宋体" w:cs="宋体"/>
          <w:spacing w:val="11"/>
          <w:sz w:val="23"/>
          <w:szCs w:val="23"/>
        </w:rPr>
        <w:t>当</w:t>
      </w:r>
      <w:r>
        <w:rPr>
          <w:rFonts w:ascii="宋体" w:hAnsi="宋体" w:eastAsia="宋体" w:cs="宋体"/>
          <w:spacing w:val="9"/>
          <w:sz w:val="23"/>
          <w:szCs w:val="23"/>
        </w:rPr>
        <w:t>采购文件与更正或补充文件相矛盾时，以采购人最后发出的更正或补充文件为准。</w:t>
      </w:r>
    </w:p>
    <w:p w14:paraId="6229748E">
      <w:pPr>
        <w:spacing w:before="36" w:line="363" w:lineRule="auto"/>
        <w:ind w:right="4" w:firstLine="616"/>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11"/>
          <w:sz w:val="23"/>
          <w:szCs w:val="23"/>
        </w:rPr>
        <w:t>.</w:t>
      </w:r>
      <w:r>
        <w:rPr>
          <w:rFonts w:ascii="宋体" w:hAnsi="宋体" w:eastAsia="宋体" w:cs="宋体"/>
          <w:spacing w:val="7"/>
          <w:sz w:val="23"/>
          <w:szCs w:val="23"/>
        </w:rPr>
        <w:t>4 供应商在规定的时间内未对采购文件澄清或提出疑问的，采购代理机构将视</w:t>
      </w:r>
      <w:r>
        <w:rPr>
          <w:rFonts w:ascii="宋体" w:hAnsi="宋体" w:eastAsia="宋体" w:cs="宋体"/>
          <w:sz w:val="23"/>
          <w:szCs w:val="23"/>
        </w:rPr>
        <w:t xml:space="preserve"> </w:t>
      </w:r>
      <w:r>
        <w:rPr>
          <w:rFonts w:ascii="宋体" w:hAnsi="宋体" w:eastAsia="宋体" w:cs="宋体"/>
          <w:spacing w:val="6"/>
          <w:sz w:val="23"/>
          <w:szCs w:val="23"/>
        </w:rPr>
        <w:t>其为同意</w:t>
      </w:r>
      <w:r>
        <w:rPr>
          <w:rFonts w:ascii="宋体" w:hAnsi="宋体" w:eastAsia="宋体" w:cs="宋体"/>
          <w:spacing w:val="5"/>
          <w:sz w:val="23"/>
          <w:szCs w:val="23"/>
        </w:rPr>
        <w:t>。</w:t>
      </w:r>
    </w:p>
    <w:p w14:paraId="0E0378C0">
      <w:pPr>
        <w:spacing w:before="32" w:line="309" w:lineRule="exact"/>
        <w:ind w:left="609"/>
        <w:outlineLvl w:val="2"/>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13、磋商文件的修改</w:t>
      </w:r>
    </w:p>
    <w:p w14:paraId="17385133">
      <w:pPr>
        <w:spacing w:before="129" w:line="364" w:lineRule="auto"/>
        <w:ind w:left="115" w:right="208" w:firstLine="493"/>
        <w:rPr>
          <w:rFonts w:ascii="宋体" w:hAnsi="宋体" w:eastAsia="宋体" w:cs="宋体"/>
          <w:sz w:val="23"/>
          <w:szCs w:val="23"/>
        </w:rPr>
      </w:pPr>
      <w:r>
        <w:rPr>
          <w:rFonts w:ascii="宋体" w:hAnsi="宋体" w:eastAsia="宋体" w:cs="宋体"/>
          <w:spacing w:val="4"/>
          <w:sz w:val="23"/>
          <w:szCs w:val="23"/>
        </w:rPr>
        <w:t>13.1磋</w:t>
      </w:r>
      <w:r>
        <w:rPr>
          <w:rFonts w:ascii="宋体" w:hAnsi="宋体" w:eastAsia="宋体" w:cs="宋体"/>
          <w:spacing w:val="3"/>
          <w:sz w:val="23"/>
          <w:szCs w:val="23"/>
        </w:rPr>
        <w:t>商</w:t>
      </w:r>
      <w:r>
        <w:rPr>
          <w:rFonts w:ascii="宋体" w:hAnsi="宋体" w:eastAsia="宋体" w:cs="宋体"/>
          <w:spacing w:val="2"/>
          <w:sz w:val="23"/>
          <w:szCs w:val="23"/>
        </w:rPr>
        <w:t>文件发出后，在提交响应文件截止时间5日前，采购人可对磋商文件进行</w:t>
      </w:r>
      <w:r>
        <w:rPr>
          <w:rFonts w:ascii="宋体" w:hAnsi="宋体" w:eastAsia="宋体" w:cs="宋体"/>
          <w:sz w:val="23"/>
          <w:szCs w:val="23"/>
        </w:rPr>
        <w:t xml:space="preserve"> </w:t>
      </w:r>
      <w:r>
        <w:rPr>
          <w:rFonts w:ascii="宋体" w:hAnsi="宋体" w:eastAsia="宋体" w:cs="宋体"/>
          <w:spacing w:val="10"/>
          <w:sz w:val="23"/>
          <w:szCs w:val="23"/>
        </w:rPr>
        <w:t>必</w:t>
      </w:r>
      <w:r>
        <w:rPr>
          <w:rFonts w:ascii="宋体" w:hAnsi="宋体" w:eastAsia="宋体" w:cs="宋体"/>
          <w:spacing w:val="7"/>
          <w:sz w:val="23"/>
          <w:szCs w:val="23"/>
        </w:rPr>
        <w:t>要的澄清或修改。</w:t>
      </w:r>
    </w:p>
    <w:p w14:paraId="797932CE">
      <w:pPr>
        <w:spacing w:before="29" w:line="364" w:lineRule="auto"/>
        <w:ind w:left="593" w:right="88" w:firstLine="15"/>
        <w:rPr>
          <w:rFonts w:ascii="宋体" w:hAnsi="宋体" w:eastAsia="宋体" w:cs="宋体"/>
          <w:sz w:val="23"/>
          <w:szCs w:val="23"/>
        </w:rPr>
      </w:pPr>
      <w:r>
        <w:rPr>
          <w:rFonts w:ascii="宋体" w:hAnsi="宋体" w:eastAsia="宋体" w:cs="宋体"/>
          <w:spacing w:val="4"/>
          <w:sz w:val="23"/>
          <w:szCs w:val="23"/>
        </w:rPr>
        <w:t>13.2磋商文件</w:t>
      </w:r>
      <w:r>
        <w:rPr>
          <w:rFonts w:ascii="宋体" w:hAnsi="宋体" w:eastAsia="宋体" w:cs="宋体"/>
          <w:spacing w:val="2"/>
          <w:sz w:val="23"/>
          <w:szCs w:val="23"/>
        </w:rPr>
        <w:t>的修改将以书面形式发送给所有供应商供，应商应于收到该修改文件</w:t>
      </w:r>
      <w:r>
        <w:rPr>
          <w:rFonts w:ascii="宋体" w:hAnsi="宋体" w:eastAsia="宋体" w:cs="宋体"/>
          <w:sz w:val="23"/>
          <w:szCs w:val="23"/>
        </w:rPr>
        <w:t xml:space="preserve"> </w:t>
      </w:r>
      <w:r>
        <w:rPr>
          <w:rFonts w:ascii="宋体" w:hAnsi="宋体" w:eastAsia="宋体" w:cs="宋体"/>
          <w:spacing w:val="2"/>
          <w:sz w:val="23"/>
          <w:szCs w:val="23"/>
        </w:rPr>
        <w:t>后</w:t>
      </w:r>
      <w:r>
        <w:rPr>
          <w:rFonts w:ascii="宋体" w:hAnsi="宋体" w:eastAsia="宋体" w:cs="宋体"/>
          <w:spacing w:val="1"/>
          <w:sz w:val="23"/>
          <w:szCs w:val="23"/>
          <w:u w:val="single" w:color="auto"/>
        </w:rPr>
        <w:t>1</w:t>
      </w:r>
    </w:p>
    <w:p w14:paraId="28381D5C">
      <w:pPr>
        <w:spacing w:before="28" w:line="365" w:lineRule="auto"/>
        <w:ind w:right="83" w:firstLine="39"/>
        <w:rPr>
          <w:rFonts w:ascii="宋体" w:hAnsi="宋体" w:eastAsia="宋体" w:cs="宋体"/>
          <w:sz w:val="23"/>
          <w:szCs w:val="23"/>
        </w:rPr>
      </w:pPr>
      <w:r>
        <w:rPr>
          <w:rFonts w:ascii="宋体" w:hAnsi="宋体" w:eastAsia="宋体" w:cs="宋体"/>
          <w:spacing w:val="10"/>
          <w:sz w:val="23"/>
          <w:szCs w:val="23"/>
        </w:rPr>
        <w:t>日内以</w:t>
      </w:r>
      <w:r>
        <w:rPr>
          <w:rFonts w:ascii="宋体" w:hAnsi="宋体" w:eastAsia="宋体" w:cs="宋体"/>
          <w:spacing w:val="6"/>
          <w:sz w:val="23"/>
          <w:szCs w:val="23"/>
        </w:rPr>
        <w:t>书</w:t>
      </w:r>
      <w:r>
        <w:rPr>
          <w:rFonts w:ascii="宋体" w:hAnsi="宋体" w:eastAsia="宋体" w:cs="宋体"/>
          <w:spacing w:val="5"/>
          <w:sz w:val="23"/>
          <w:szCs w:val="23"/>
        </w:rPr>
        <w:t>面形式给予确认。磋商文件的修改内容作为磋商文件的组成部分，具有约束作</w:t>
      </w:r>
      <w:r>
        <w:rPr>
          <w:rFonts w:ascii="宋体" w:hAnsi="宋体" w:eastAsia="宋体" w:cs="宋体"/>
          <w:sz w:val="23"/>
          <w:szCs w:val="23"/>
        </w:rPr>
        <w:t xml:space="preserve"> </w:t>
      </w:r>
      <w:r>
        <w:rPr>
          <w:rFonts w:ascii="宋体" w:hAnsi="宋体" w:eastAsia="宋体" w:cs="宋体"/>
          <w:spacing w:val="-1"/>
          <w:sz w:val="23"/>
          <w:szCs w:val="23"/>
        </w:rPr>
        <w:t>用。</w:t>
      </w:r>
    </w:p>
    <w:p w14:paraId="59F370E6">
      <w:pPr>
        <w:spacing w:before="26" w:line="360" w:lineRule="auto"/>
        <w:ind w:left="113" w:right="232" w:firstLine="495"/>
        <w:rPr>
          <w:rFonts w:ascii="宋体" w:hAnsi="宋体" w:eastAsia="宋体" w:cs="宋体"/>
          <w:sz w:val="23"/>
          <w:szCs w:val="23"/>
        </w:rPr>
      </w:pPr>
      <w:r>
        <w:rPr>
          <w:rFonts w:ascii="宋体" w:hAnsi="宋体" w:eastAsia="宋体" w:cs="宋体"/>
          <w:spacing w:val="8"/>
          <w:sz w:val="23"/>
          <w:szCs w:val="23"/>
        </w:rPr>
        <w:t>13.3磋商</w:t>
      </w:r>
      <w:r>
        <w:rPr>
          <w:rFonts w:ascii="宋体" w:hAnsi="宋体" w:eastAsia="宋体" w:cs="宋体"/>
          <w:spacing w:val="6"/>
          <w:sz w:val="23"/>
          <w:szCs w:val="23"/>
        </w:rPr>
        <w:t>文</w:t>
      </w:r>
      <w:r>
        <w:rPr>
          <w:rFonts w:ascii="宋体" w:hAnsi="宋体" w:eastAsia="宋体" w:cs="宋体"/>
          <w:spacing w:val="4"/>
          <w:sz w:val="23"/>
          <w:szCs w:val="23"/>
        </w:rPr>
        <w:t>件的澄清、修改、补充等内容均以书面形式明确的内容为准。当磋商</w:t>
      </w:r>
      <w:r>
        <w:rPr>
          <w:rFonts w:ascii="宋体" w:hAnsi="宋体" w:eastAsia="宋体" w:cs="宋体"/>
          <w:sz w:val="23"/>
          <w:szCs w:val="23"/>
        </w:rPr>
        <w:t xml:space="preserve"> </w:t>
      </w:r>
      <w:r>
        <w:rPr>
          <w:rFonts w:ascii="宋体" w:hAnsi="宋体" w:eastAsia="宋体" w:cs="宋体"/>
          <w:spacing w:val="10"/>
          <w:sz w:val="23"/>
          <w:szCs w:val="23"/>
        </w:rPr>
        <w:t>文件、磋商</w:t>
      </w:r>
      <w:r>
        <w:rPr>
          <w:rFonts w:ascii="宋体" w:hAnsi="宋体" w:eastAsia="宋体" w:cs="宋体"/>
          <w:spacing w:val="9"/>
          <w:sz w:val="23"/>
          <w:szCs w:val="23"/>
        </w:rPr>
        <w:t>文</w:t>
      </w:r>
      <w:r>
        <w:rPr>
          <w:rFonts w:ascii="宋体" w:hAnsi="宋体" w:eastAsia="宋体" w:cs="宋体"/>
          <w:spacing w:val="5"/>
          <w:sz w:val="23"/>
          <w:szCs w:val="23"/>
        </w:rPr>
        <w:t>件的澄清、修改、补充等在同一内容的表述上不一致时，以最后发出的</w:t>
      </w:r>
      <w:r>
        <w:rPr>
          <w:rFonts w:ascii="宋体" w:hAnsi="宋体" w:eastAsia="宋体" w:cs="宋体"/>
          <w:sz w:val="23"/>
          <w:szCs w:val="23"/>
        </w:rPr>
        <w:t xml:space="preserve"> </w:t>
      </w:r>
      <w:r>
        <w:rPr>
          <w:rFonts w:ascii="宋体" w:hAnsi="宋体" w:eastAsia="宋体" w:cs="宋体"/>
          <w:spacing w:val="7"/>
          <w:sz w:val="23"/>
          <w:szCs w:val="23"/>
        </w:rPr>
        <w:t>书面文件为准</w:t>
      </w:r>
      <w:r>
        <w:rPr>
          <w:rFonts w:ascii="宋体" w:hAnsi="宋体" w:eastAsia="宋体" w:cs="宋体"/>
          <w:spacing w:val="6"/>
          <w:sz w:val="23"/>
          <w:szCs w:val="23"/>
        </w:rPr>
        <w:t>。</w:t>
      </w:r>
    </w:p>
    <w:p w14:paraId="5A0EC527">
      <w:pPr>
        <w:spacing w:before="33" w:line="360" w:lineRule="auto"/>
        <w:ind w:left="131" w:right="237" w:firstLine="478"/>
        <w:rPr>
          <w:rFonts w:ascii="宋体" w:hAnsi="宋体" w:eastAsia="宋体" w:cs="宋体"/>
          <w:sz w:val="23"/>
          <w:szCs w:val="23"/>
        </w:rPr>
      </w:pPr>
      <w:r>
        <w:rPr>
          <w:rFonts w:ascii="宋体" w:hAnsi="宋体" w:eastAsia="宋体" w:cs="宋体"/>
          <w:spacing w:val="8"/>
          <w:sz w:val="23"/>
          <w:szCs w:val="23"/>
        </w:rPr>
        <w:t>13.4为使</w:t>
      </w:r>
      <w:r>
        <w:rPr>
          <w:rFonts w:ascii="宋体" w:hAnsi="宋体" w:eastAsia="宋体" w:cs="宋体"/>
          <w:spacing w:val="6"/>
          <w:sz w:val="23"/>
          <w:szCs w:val="23"/>
        </w:rPr>
        <w:t>供</w:t>
      </w:r>
      <w:r>
        <w:rPr>
          <w:rFonts w:ascii="宋体" w:hAnsi="宋体" w:eastAsia="宋体" w:cs="宋体"/>
          <w:spacing w:val="4"/>
          <w:sz w:val="23"/>
          <w:szCs w:val="23"/>
        </w:rPr>
        <w:t>应商在编制响应文件时有充分时间对磋商文件的澄清、修改、补充等</w:t>
      </w:r>
      <w:r>
        <w:rPr>
          <w:rFonts w:ascii="宋体" w:hAnsi="宋体" w:eastAsia="宋体" w:cs="宋体"/>
          <w:sz w:val="23"/>
          <w:szCs w:val="23"/>
        </w:rPr>
        <w:t xml:space="preserve"> </w:t>
      </w:r>
      <w:r>
        <w:rPr>
          <w:rFonts w:ascii="宋体" w:hAnsi="宋体" w:eastAsia="宋体" w:cs="宋体"/>
          <w:spacing w:val="10"/>
          <w:sz w:val="23"/>
          <w:szCs w:val="23"/>
        </w:rPr>
        <w:t>内</w:t>
      </w:r>
      <w:r>
        <w:rPr>
          <w:rFonts w:ascii="宋体" w:hAnsi="宋体" w:eastAsia="宋体" w:cs="宋体"/>
          <w:spacing w:val="7"/>
          <w:sz w:val="23"/>
          <w:szCs w:val="23"/>
        </w:rPr>
        <w:t>容</w:t>
      </w:r>
      <w:r>
        <w:rPr>
          <w:rFonts w:ascii="宋体" w:hAnsi="宋体" w:eastAsia="宋体" w:cs="宋体"/>
          <w:spacing w:val="5"/>
          <w:sz w:val="23"/>
          <w:szCs w:val="23"/>
        </w:rPr>
        <w:t>进行研究，采购人将酌情延长提交响应文件的截止时间，具体时间将在磋商文件</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7"/>
          <w:sz w:val="23"/>
          <w:szCs w:val="23"/>
        </w:rPr>
        <w:t>修改、补充通知中予以明确。</w:t>
      </w:r>
    </w:p>
    <w:p w14:paraId="23FC0064">
      <w:pPr>
        <w:spacing w:line="296" w:lineRule="auto"/>
        <w:rPr>
          <w:rFonts w:ascii="Arial"/>
          <w:sz w:val="21"/>
        </w:rPr>
      </w:pPr>
    </w:p>
    <w:p w14:paraId="50A10999">
      <w:pPr>
        <w:spacing w:line="297" w:lineRule="auto"/>
        <w:rPr>
          <w:rFonts w:ascii="Arial"/>
          <w:sz w:val="21"/>
        </w:rPr>
      </w:pPr>
    </w:p>
    <w:p w14:paraId="5A8F6C00">
      <w:pPr>
        <w:spacing w:before="74" w:line="228" w:lineRule="auto"/>
        <w:ind w:left="3540"/>
        <w:outlineLvl w:val="2"/>
        <w:rPr>
          <w:rFonts w:ascii="宋体" w:hAnsi="宋体" w:eastAsia="宋体" w:cs="宋体"/>
          <w:sz w:val="23"/>
          <w:szCs w:val="23"/>
        </w:rPr>
      </w:pPr>
      <w:r>
        <w:rPr>
          <w:rFonts w:ascii="宋体" w:hAnsi="宋体" w:eastAsia="宋体" w:cs="宋体"/>
          <w:spacing w:val="7"/>
          <w:sz w:val="23"/>
          <w:szCs w:val="23"/>
          <w14:textOutline w14:w="4336"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36" w14:cap="sq" w14:cmpd="sng">
            <w14:solidFill>
              <w14:srgbClr w14:val="000000"/>
            </w14:solidFill>
            <w14:prstDash w14:val="solid"/>
            <w14:bevel/>
          </w14:textOutline>
        </w:rPr>
        <w:t>三</w:t>
      </w:r>
      <w:r>
        <w:rPr>
          <w:rFonts w:ascii="宋体" w:hAnsi="宋体" w:eastAsia="宋体" w:cs="宋体"/>
          <w:spacing w:val="4"/>
          <w:sz w:val="23"/>
          <w:szCs w:val="23"/>
        </w:rPr>
        <w:t xml:space="preserve"> </w:t>
      </w:r>
      <w:r>
        <w:rPr>
          <w:rFonts w:ascii="宋体" w:hAnsi="宋体" w:eastAsia="宋体" w:cs="宋体"/>
          <w:spacing w:val="4"/>
          <w:sz w:val="23"/>
          <w:szCs w:val="23"/>
          <w14:textOutline w14:w="4336"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249" w14:cap="sq" w14:cmpd="sng">
            <w14:solidFill>
              <w14:srgbClr w14:val="000000"/>
            </w14:solidFill>
            <w14:prstDash w14:val="solid"/>
            <w14:bevel/>
          </w14:textOutline>
        </w:rPr>
        <w:t>响应文件的编制</w:t>
      </w:r>
    </w:p>
    <w:p w14:paraId="5F9BFB61">
      <w:pPr>
        <w:spacing w:line="306" w:lineRule="auto"/>
        <w:rPr>
          <w:rFonts w:ascii="Arial"/>
          <w:sz w:val="21"/>
        </w:rPr>
      </w:pPr>
    </w:p>
    <w:p w14:paraId="54435C64">
      <w:pPr>
        <w:spacing w:before="76" w:line="311" w:lineRule="exact"/>
        <w:ind w:left="496"/>
        <w:outlineLvl w:val="2"/>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、响应文件的语言及度量衡单位</w:t>
      </w:r>
    </w:p>
    <w:p w14:paraId="7C3D7BBB">
      <w:pPr>
        <w:spacing w:before="185" w:line="229" w:lineRule="auto"/>
        <w:ind w:left="60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4</w:t>
      </w:r>
      <w:r>
        <w:rPr>
          <w:rFonts w:ascii="宋体" w:hAnsi="宋体" w:eastAsia="宋体" w:cs="宋体"/>
          <w:spacing w:val="6"/>
          <w:sz w:val="23"/>
          <w:szCs w:val="23"/>
        </w:rPr>
        <w:t>.1响应文件和与磋商有关的所有文件均应使用</w:t>
      </w:r>
      <w:r>
        <w:rPr>
          <w:rFonts w:ascii="宋体" w:hAnsi="宋体" w:eastAsia="宋体" w:cs="宋体"/>
          <w:spacing w:val="6"/>
          <w:sz w:val="23"/>
          <w:szCs w:val="23"/>
          <w:u w:val="single" w:color="auto"/>
        </w:rPr>
        <w:t>中文</w:t>
      </w:r>
      <w:r>
        <w:rPr>
          <w:rFonts w:ascii="宋体" w:hAnsi="宋体" w:eastAsia="宋体" w:cs="宋体"/>
          <w:spacing w:val="6"/>
          <w:sz w:val="23"/>
          <w:szCs w:val="23"/>
        </w:rPr>
        <w:t>。</w:t>
      </w:r>
    </w:p>
    <w:p w14:paraId="410F1EA0">
      <w:pPr>
        <w:spacing w:before="154" w:line="375" w:lineRule="auto"/>
        <w:ind w:left="135" w:right="328" w:firstLine="474"/>
        <w:rPr>
          <w:rFonts w:ascii="宋体" w:hAnsi="宋体" w:eastAsia="宋体" w:cs="宋体"/>
          <w:sz w:val="23"/>
          <w:szCs w:val="23"/>
        </w:rPr>
      </w:pPr>
      <w:r>
        <w:rPr>
          <w:rFonts w:ascii="宋体" w:hAnsi="宋体" w:eastAsia="宋体" w:cs="宋体"/>
          <w:spacing w:val="4"/>
          <w:sz w:val="23"/>
          <w:szCs w:val="23"/>
        </w:rPr>
        <w:t>14.2</w:t>
      </w:r>
      <w:r>
        <w:rPr>
          <w:rFonts w:ascii="宋体" w:hAnsi="宋体" w:eastAsia="宋体" w:cs="宋体"/>
          <w:spacing w:val="2"/>
          <w:sz w:val="23"/>
          <w:szCs w:val="23"/>
        </w:rPr>
        <w:t>除工程规范另有规定外，响应文件使用的度量衡单位，均采用中华人民共和</w:t>
      </w:r>
      <w:r>
        <w:rPr>
          <w:rFonts w:ascii="宋体" w:hAnsi="宋体" w:eastAsia="宋体" w:cs="宋体"/>
          <w:sz w:val="23"/>
          <w:szCs w:val="23"/>
        </w:rPr>
        <w:t xml:space="preserve"> </w:t>
      </w:r>
      <w:r>
        <w:rPr>
          <w:rFonts w:ascii="宋体" w:hAnsi="宋体" w:eastAsia="宋体" w:cs="宋体"/>
          <w:spacing w:val="8"/>
          <w:sz w:val="23"/>
          <w:szCs w:val="23"/>
        </w:rPr>
        <w:t>国</w:t>
      </w:r>
      <w:r>
        <w:rPr>
          <w:rFonts w:ascii="宋体" w:hAnsi="宋体" w:eastAsia="宋体" w:cs="宋体"/>
          <w:spacing w:val="5"/>
          <w:sz w:val="23"/>
          <w:szCs w:val="23"/>
        </w:rPr>
        <w:t>法</w:t>
      </w:r>
      <w:r>
        <w:rPr>
          <w:rFonts w:ascii="宋体" w:hAnsi="宋体" w:eastAsia="宋体" w:cs="宋体"/>
          <w:spacing w:val="4"/>
          <w:sz w:val="23"/>
          <w:szCs w:val="23"/>
        </w:rPr>
        <w:t>定计量单位。</w:t>
      </w:r>
    </w:p>
    <w:p w14:paraId="63A949F2">
      <w:pPr>
        <w:spacing w:line="309" w:lineRule="exact"/>
        <w:ind w:left="557"/>
        <w:rPr>
          <w:rFonts w:ascii="宋体" w:hAnsi="宋体" w:eastAsia="宋体" w:cs="宋体"/>
          <w:sz w:val="23"/>
          <w:szCs w:val="23"/>
        </w:rPr>
      </w:pPr>
      <w:r>
        <w:rPr>
          <w:rFonts w:ascii="宋体" w:hAnsi="宋体" w:eastAsia="宋体" w:cs="宋体"/>
          <w:spacing w:val="-6"/>
          <w:position w:val="1"/>
          <w:sz w:val="23"/>
          <w:szCs w:val="23"/>
          <w14:textOutline w14:w="4249" w14:cap="sq" w14:cmpd="sng">
            <w14:solidFill>
              <w14:srgbClr w14:val="000000"/>
            </w14:solidFill>
            <w14:prstDash w14:val="solid"/>
            <w14:bevel/>
          </w14:textOutline>
        </w:rPr>
        <w:t>1</w:t>
      </w:r>
      <w:r>
        <w:rPr>
          <w:rFonts w:ascii="宋体" w:hAnsi="宋体" w:eastAsia="宋体" w:cs="宋体"/>
          <w:spacing w:val="-4"/>
          <w:position w:val="1"/>
          <w:sz w:val="23"/>
          <w:szCs w:val="23"/>
          <w14:textOutline w14:w="4249" w14:cap="sq" w14:cmpd="sng">
            <w14:solidFill>
              <w14:srgbClr w14:val="000000"/>
            </w14:solidFill>
            <w14:prstDash w14:val="solid"/>
            <w14:bevel/>
          </w14:textOutline>
        </w:rPr>
        <w:t>5</w:t>
      </w:r>
      <w:r>
        <w:rPr>
          <w:rFonts w:ascii="宋体" w:hAnsi="宋体" w:eastAsia="宋体" w:cs="宋体"/>
          <w:spacing w:val="-3"/>
          <w:position w:val="1"/>
          <w:sz w:val="23"/>
          <w:szCs w:val="23"/>
          <w14:textOutline w14:w="4249" w14:cap="sq" w14:cmpd="sng">
            <w14:solidFill>
              <w14:srgbClr w14:val="000000"/>
            </w14:solidFill>
            <w14:prstDash w14:val="solid"/>
            <w14:bevel/>
          </w14:textOutline>
        </w:rPr>
        <w:t>、响应文件的组成</w:t>
      </w:r>
    </w:p>
    <w:p w14:paraId="5FFFCC1B">
      <w:pPr>
        <w:spacing w:before="130" w:line="359" w:lineRule="auto"/>
        <w:ind w:left="1" w:right="4" w:firstLine="589"/>
        <w:rPr>
          <w:rFonts w:ascii="宋体" w:hAnsi="宋体" w:eastAsia="宋体" w:cs="宋体"/>
          <w:sz w:val="23"/>
          <w:szCs w:val="23"/>
        </w:rPr>
      </w:pPr>
      <w:r>
        <w:rPr>
          <w:rFonts w:ascii="宋体" w:hAnsi="宋体" w:eastAsia="宋体" w:cs="宋体"/>
          <w:spacing w:val="16"/>
          <w:sz w:val="23"/>
          <w:szCs w:val="23"/>
        </w:rPr>
        <w:t>供应</w:t>
      </w:r>
      <w:r>
        <w:rPr>
          <w:rFonts w:ascii="宋体" w:hAnsi="宋体" w:eastAsia="宋体" w:cs="宋体"/>
          <w:spacing w:val="13"/>
          <w:sz w:val="23"/>
          <w:szCs w:val="23"/>
        </w:rPr>
        <w:t>商</w:t>
      </w:r>
      <w:r>
        <w:rPr>
          <w:rFonts w:ascii="宋体" w:hAnsi="宋体" w:eastAsia="宋体" w:cs="宋体"/>
          <w:spacing w:val="8"/>
          <w:sz w:val="23"/>
          <w:szCs w:val="23"/>
        </w:rPr>
        <w:t>投标时须提供加密的电子响应文件，按政采云平台供应商项目采购-电子招</w:t>
      </w:r>
      <w:r>
        <w:rPr>
          <w:rFonts w:ascii="宋体" w:hAnsi="宋体" w:eastAsia="宋体" w:cs="宋体"/>
          <w:sz w:val="23"/>
          <w:szCs w:val="23"/>
        </w:rPr>
        <w:t xml:space="preserve"> </w:t>
      </w:r>
      <w:r>
        <w:rPr>
          <w:rFonts w:ascii="宋体" w:hAnsi="宋体" w:eastAsia="宋体" w:cs="宋体"/>
          <w:spacing w:val="20"/>
          <w:sz w:val="23"/>
          <w:szCs w:val="23"/>
        </w:rPr>
        <w:t>投</w:t>
      </w:r>
      <w:r>
        <w:rPr>
          <w:rFonts w:ascii="宋体" w:hAnsi="宋体" w:eastAsia="宋体" w:cs="宋体"/>
          <w:spacing w:val="12"/>
          <w:sz w:val="23"/>
          <w:szCs w:val="23"/>
        </w:rPr>
        <w:t>标</w:t>
      </w:r>
      <w:r>
        <w:rPr>
          <w:rFonts w:ascii="宋体" w:hAnsi="宋体" w:eastAsia="宋体" w:cs="宋体"/>
          <w:spacing w:val="10"/>
          <w:sz w:val="23"/>
          <w:szCs w:val="23"/>
        </w:rPr>
        <w:t>操作指南(</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zcygov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)及本磋商文件要求编制、提交。</w:t>
      </w:r>
    </w:p>
    <w:p w14:paraId="74790C14">
      <w:pPr>
        <w:spacing w:before="41" w:line="228" w:lineRule="auto"/>
        <w:ind w:left="607"/>
        <w:outlineLvl w:val="2"/>
        <w:rPr>
          <w:rFonts w:ascii="宋体" w:hAnsi="宋体" w:eastAsia="宋体" w:cs="宋体"/>
          <w:sz w:val="23"/>
          <w:szCs w:val="23"/>
        </w:rPr>
      </w:pPr>
      <w:r>
        <w:rPr>
          <w:rFonts w:ascii="宋体" w:hAnsi="宋体" w:eastAsia="宋体" w:cs="宋体"/>
          <w:spacing w:val="2"/>
          <w:sz w:val="23"/>
          <w:szCs w:val="23"/>
          <w14:textOutline w14:w="4249" w14:cap="sq" w14:cmpd="sng">
            <w14:solidFill>
              <w14:srgbClr w14:val="000000"/>
            </w14:solidFill>
            <w14:prstDash w14:val="solid"/>
            <w14:bevel/>
          </w14:textOutline>
        </w:rPr>
        <w:t>15.1</w:t>
      </w:r>
      <w:r>
        <w:rPr>
          <w:rFonts w:ascii="宋体" w:hAnsi="宋体" w:eastAsia="宋体" w:cs="宋体"/>
          <w:spacing w:val="2"/>
          <w:sz w:val="23"/>
          <w:szCs w:val="23"/>
        </w:rPr>
        <w:t xml:space="preserve"> </w:t>
      </w:r>
      <w:r>
        <w:rPr>
          <w:rFonts w:ascii="宋体" w:hAnsi="宋体" w:eastAsia="宋体" w:cs="宋体"/>
          <w:spacing w:val="2"/>
          <w:sz w:val="23"/>
          <w:szCs w:val="23"/>
          <w14:textOutline w14:w="4249" w14:cap="sq" w14:cmpd="sng">
            <w14:solidFill>
              <w14:srgbClr w14:val="000000"/>
            </w14:solidFill>
            <w14:prstDash w14:val="solid"/>
            <w14:bevel/>
          </w14:textOutline>
        </w:rPr>
        <w:t>响应文</w:t>
      </w:r>
      <w:r>
        <w:rPr>
          <w:rFonts w:ascii="宋体" w:hAnsi="宋体" w:eastAsia="宋体" w:cs="宋体"/>
          <w:spacing w:val="1"/>
          <w:sz w:val="23"/>
          <w:szCs w:val="23"/>
          <w14:textOutline w14:w="4249" w14:cap="sq" w14:cmpd="sng">
            <w14:solidFill>
              <w14:srgbClr w14:val="000000"/>
            </w14:solidFill>
            <w14:prstDash w14:val="solid"/>
            <w14:bevel/>
          </w14:textOutline>
        </w:rPr>
        <w:t>件由商务及技术文件、报价文件构成。</w:t>
      </w:r>
    </w:p>
    <w:p w14:paraId="151E6A1C">
      <w:pPr>
        <w:spacing w:before="216" w:line="228" w:lineRule="auto"/>
        <w:ind w:left="609"/>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15</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商务及技术文件：</w:t>
      </w:r>
    </w:p>
    <w:p w14:paraId="3FD0F01A">
      <w:pPr>
        <w:spacing w:before="155" w:line="227" w:lineRule="auto"/>
        <w:ind w:left="490"/>
        <w:rPr>
          <w:rFonts w:ascii="宋体" w:hAnsi="宋体" w:eastAsia="宋体" w:cs="宋体"/>
          <w:sz w:val="23"/>
          <w:szCs w:val="23"/>
        </w:rPr>
      </w:pPr>
      <w:r>
        <w:rPr>
          <w:rFonts w:ascii="宋体" w:hAnsi="宋体" w:eastAsia="宋体" w:cs="宋体"/>
          <w:spacing w:val="15"/>
          <w:sz w:val="23"/>
          <w:szCs w:val="23"/>
        </w:rPr>
        <w:t>(1) 投标函及投标函附录</w:t>
      </w:r>
      <w:r>
        <w:rPr>
          <w:rFonts w:ascii="宋体" w:hAnsi="宋体" w:eastAsia="宋体" w:cs="宋体"/>
          <w:spacing w:val="14"/>
          <w:sz w:val="23"/>
          <w:szCs w:val="23"/>
        </w:rPr>
        <w:t>；</w:t>
      </w:r>
    </w:p>
    <w:p w14:paraId="722FFD02">
      <w:pPr>
        <w:spacing w:before="250" w:line="227" w:lineRule="auto"/>
        <w:ind w:left="49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 授权委托书或法定代表人身份证明；</w:t>
      </w:r>
    </w:p>
    <w:p w14:paraId="1D0EA35E">
      <w:pPr>
        <w:sectPr>
          <w:pgSz w:w="11910" w:h="16840"/>
          <w:pgMar w:top="1232" w:right="1412" w:bottom="0" w:left="1426" w:header="0" w:footer="0" w:gutter="0"/>
          <w:cols w:space="720" w:num="1"/>
        </w:sectPr>
      </w:pPr>
    </w:p>
    <w:p w14:paraId="64D37B4C">
      <w:pPr>
        <w:spacing w:before="148" w:line="229" w:lineRule="auto"/>
        <w:ind w:left="486"/>
        <w:rPr>
          <w:rFonts w:ascii="宋体" w:hAnsi="宋体" w:eastAsia="宋体" w:cs="宋体"/>
          <w:sz w:val="23"/>
          <w:szCs w:val="23"/>
        </w:rPr>
      </w:pPr>
      <w:r>
        <w:rPr>
          <w:rFonts w:ascii="宋体" w:hAnsi="宋体" w:eastAsia="宋体" w:cs="宋体"/>
          <w:spacing w:val="17"/>
          <w:sz w:val="23"/>
          <w:szCs w:val="23"/>
        </w:rPr>
        <w:t>(3) 投标保证金</w:t>
      </w:r>
      <w:r>
        <w:rPr>
          <w:rFonts w:ascii="宋体" w:hAnsi="宋体" w:eastAsia="宋体" w:cs="宋体"/>
          <w:spacing w:val="16"/>
          <w:sz w:val="23"/>
          <w:szCs w:val="23"/>
        </w:rPr>
        <w:t>；</w:t>
      </w:r>
    </w:p>
    <w:p w14:paraId="5F036D8F">
      <w:pPr>
        <w:spacing w:before="247" w:line="230" w:lineRule="auto"/>
        <w:ind w:left="486"/>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4) 施工组织设计；</w:t>
      </w:r>
    </w:p>
    <w:p w14:paraId="3CC75F04">
      <w:pPr>
        <w:spacing w:before="244" w:line="227" w:lineRule="auto"/>
        <w:ind w:left="486"/>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5) 项目管理机构；</w:t>
      </w:r>
    </w:p>
    <w:p w14:paraId="2A669AA9">
      <w:pPr>
        <w:spacing w:before="252" w:line="227" w:lineRule="auto"/>
        <w:ind w:left="486"/>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6) 拟分包项目情况表；</w:t>
      </w:r>
    </w:p>
    <w:p w14:paraId="1AA36DF9">
      <w:pPr>
        <w:spacing w:before="249" w:line="228" w:lineRule="auto"/>
        <w:ind w:left="486"/>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7) 资格审查资料；</w:t>
      </w:r>
    </w:p>
    <w:p w14:paraId="3603D2DC">
      <w:pPr>
        <w:spacing w:before="247" w:line="227" w:lineRule="auto"/>
        <w:ind w:left="479"/>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10"/>
          <w:sz w:val="23"/>
          <w:szCs w:val="23"/>
        </w:rPr>
        <w:t>8) 投标人须知前附表规定的其他资料。</w:t>
      </w:r>
    </w:p>
    <w:p w14:paraId="78AC3520">
      <w:pPr>
        <w:spacing w:before="249" w:line="227" w:lineRule="auto"/>
        <w:ind w:left="485"/>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15.3</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报价文件</w:t>
      </w:r>
      <w:r>
        <w:rPr>
          <w:rFonts w:ascii="宋体" w:hAnsi="宋体" w:eastAsia="宋体" w:cs="宋体"/>
          <w:sz w:val="23"/>
          <w:szCs w:val="23"/>
          <w14:textOutline w14:w="4358" w14:cap="sq" w14:cmpd="sng">
            <w14:solidFill>
              <w14:srgbClr w14:val="000000"/>
            </w14:solidFill>
            <w14:prstDash w14:val="solid"/>
            <w14:bevel/>
          </w14:textOutline>
        </w:rPr>
        <w:t>：</w:t>
      </w:r>
    </w:p>
    <w:p w14:paraId="3F6CBF13">
      <w:pPr>
        <w:spacing w:before="159" w:line="229" w:lineRule="auto"/>
        <w:ind w:left="486"/>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8"/>
          <w:sz w:val="23"/>
          <w:szCs w:val="23"/>
        </w:rPr>
        <w:t>1) 投标函；</w:t>
      </w:r>
    </w:p>
    <w:p w14:paraId="7A9ED4B1">
      <w:pPr>
        <w:spacing w:before="245" w:line="227" w:lineRule="auto"/>
        <w:ind w:left="486"/>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2</w:t>
      </w:r>
      <w:r>
        <w:rPr>
          <w:rFonts w:ascii="宋体" w:hAnsi="宋体" w:eastAsia="宋体" w:cs="宋体"/>
          <w:spacing w:val="11"/>
          <w:sz w:val="23"/>
          <w:szCs w:val="23"/>
        </w:rPr>
        <w:t>) 已标价工程量清单 (含工程量固化清单电子文件) ；</w:t>
      </w:r>
    </w:p>
    <w:p w14:paraId="3337FE65">
      <w:pPr>
        <w:spacing w:before="250" w:line="227" w:lineRule="auto"/>
        <w:ind w:left="486"/>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 合同用款估算表；</w:t>
      </w:r>
    </w:p>
    <w:p w14:paraId="6B3F3C10">
      <w:pPr>
        <w:spacing w:before="250" w:line="227" w:lineRule="auto"/>
        <w:ind w:left="486"/>
        <w:rPr>
          <w:rFonts w:ascii="宋体" w:hAnsi="宋体" w:eastAsia="宋体" w:cs="宋体"/>
          <w:sz w:val="23"/>
          <w:szCs w:val="23"/>
        </w:rPr>
      </w:pPr>
      <w:r>
        <w:rPr>
          <w:rFonts w:ascii="宋体" w:hAnsi="宋体" w:eastAsia="宋体" w:cs="宋体"/>
          <w:spacing w:val="17"/>
          <w:sz w:val="23"/>
          <w:szCs w:val="23"/>
        </w:rPr>
        <w:t>(4) 最终报价单</w:t>
      </w:r>
      <w:r>
        <w:rPr>
          <w:rFonts w:ascii="宋体" w:hAnsi="宋体" w:eastAsia="宋体" w:cs="宋体"/>
          <w:spacing w:val="16"/>
          <w:sz w:val="23"/>
          <w:szCs w:val="23"/>
        </w:rPr>
        <w:t>。</w:t>
      </w:r>
    </w:p>
    <w:p w14:paraId="6BB10990">
      <w:pPr>
        <w:spacing w:before="215" w:line="227" w:lineRule="auto"/>
        <w:ind w:left="492"/>
        <w:rPr>
          <w:rFonts w:ascii="宋体" w:hAnsi="宋体" w:eastAsia="宋体" w:cs="宋体"/>
          <w:sz w:val="23"/>
          <w:szCs w:val="23"/>
        </w:rPr>
      </w:pPr>
      <w:r>
        <w:rPr>
          <w:rFonts w:ascii="宋体" w:hAnsi="宋体" w:eastAsia="宋体" w:cs="宋体"/>
          <w:spacing w:val="18"/>
          <w:sz w:val="23"/>
          <w:szCs w:val="23"/>
        </w:rPr>
        <w:t>15</w:t>
      </w:r>
      <w:r>
        <w:rPr>
          <w:rFonts w:ascii="宋体" w:hAnsi="宋体" w:eastAsia="宋体" w:cs="宋体"/>
          <w:spacing w:val="14"/>
          <w:sz w:val="23"/>
          <w:szCs w:val="23"/>
        </w:rPr>
        <w:t>.</w:t>
      </w:r>
      <w:r>
        <w:rPr>
          <w:rFonts w:ascii="宋体" w:hAnsi="宋体" w:eastAsia="宋体" w:cs="宋体"/>
          <w:spacing w:val="9"/>
          <w:sz w:val="23"/>
          <w:szCs w:val="23"/>
        </w:rPr>
        <w:t>4 开标后各投标供应商需在公示期满后，另行提供纸质版响应文件 (正本一份、</w:t>
      </w:r>
    </w:p>
    <w:p w14:paraId="562BF259">
      <w:pPr>
        <w:spacing w:before="159" w:line="227" w:lineRule="auto"/>
        <w:rPr>
          <w:rFonts w:ascii="宋体" w:hAnsi="宋体" w:eastAsia="宋体" w:cs="宋体"/>
          <w:sz w:val="23"/>
          <w:szCs w:val="23"/>
        </w:rPr>
      </w:pPr>
      <w:r>
        <w:rPr>
          <w:rFonts w:ascii="宋体" w:hAnsi="宋体" w:eastAsia="宋体" w:cs="宋体"/>
          <w:spacing w:val="16"/>
          <w:sz w:val="23"/>
          <w:szCs w:val="23"/>
        </w:rPr>
        <w:t>副本</w:t>
      </w:r>
      <w:r>
        <w:rPr>
          <w:rFonts w:ascii="宋体" w:hAnsi="宋体" w:eastAsia="宋体" w:cs="宋体"/>
          <w:spacing w:val="8"/>
          <w:sz w:val="23"/>
          <w:szCs w:val="23"/>
        </w:rPr>
        <w:t>二份) 。须与电子版响应文件内容一致，纸质响应文件需留存备案将一律不予退还。</w:t>
      </w:r>
    </w:p>
    <w:p w14:paraId="39FD96D2">
      <w:pPr>
        <w:spacing w:before="213" w:line="362" w:lineRule="auto"/>
        <w:ind w:left="151" w:right="23" w:firstLine="436"/>
        <w:rPr>
          <w:rFonts w:ascii="宋体" w:hAnsi="宋体" w:eastAsia="宋体" w:cs="宋体"/>
          <w:sz w:val="23"/>
          <w:szCs w:val="23"/>
        </w:rPr>
      </w:pPr>
      <w:r>
        <w:rPr>
          <w:rFonts w:ascii="宋体" w:hAnsi="宋体" w:eastAsia="宋体" w:cs="宋体"/>
          <w:spacing w:val="14"/>
          <w:sz w:val="23"/>
          <w:szCs w:val="23"/>
        </w:rPr>
        <w:t>纸质版</w:t>
      </w:r>
      <w:r>
        <w:rPr>
          <w:rFonts w:ascii="宋体" w:hAnsi="宋体" w:eastAsia="宋体" w:cs="宋体"/>
          <w:spacing w:val="13"/>
          <w:sz w:val="23"/>
          <w:szCs w:val="23"/>
        </w:rPr>
        <w:t>标</w:t>
      </w:r>
      <w:r>
        <w:rPr>
          <w:rFonts w:ascii="宋体" w:hAnsi="宋体" w:eastAsia="宋体" w:cs="宋体"/>
          <w:spacing w:val="7"/>
          <w:sz w:val="23"/>
          <w:szCs w:val="23"/>
        </w:rPr>
        <w:t>书邮寄地址：</w:t>
      </w:r>
      <w:r>
        <w:rPr>
          <w:rFonts w:hint="eastAsia" w:ascii="宋体" w:hAnsi="宋体" w:eastAsia="宋体" w:cs="宋体"/>
          <w:spacing w:val="7"/>
          <w:sz w:val="23"/>
          <w:szCs w:val="23"/>
          <w:lang w:eastAsia="zh-CN"/>
        </w:rPr>
        <w:t>库尔勒市欢乐海岸3号楼16层</w:t>
      </w:r>
      <w:r>
        <w:rPr>
          <w:rFonts w:ascii="宋体" w:hAnsi="宋体" w:eastAsia="宋体" w:cs="宋体"/>
          <w:spacing w:val="7"/>
          <w:sz w:val="23"/>
          <w:szCs w:val="23"/>
        </w:rPr>
        <w:t xml:space="preserve"> (</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3"/>
          <w:sz w:val="23"/>
          <w:szCs w:val="23"/>
        </w:rPr>
        <w:t>)</w:t>
      </w:r>
    </w:p>
    <w:p w14:paraId="1F7F952F">
      <w:pPr>
        <w:spacing w:before="34" w:line="228" w:lineRule="auto"/>
        <w:ind w:left="593"/>
        <w:rPr>
          <w:rFonts w:hint="eastAsia" w:ascii="宋体" w:hAnsi="宋体" w:eastAsia="宋体" w:cs="宋体"/>
          <w:sz w:val="23"/>
          <w:szCs w:val="23"/>
          <w:lang w:eastAsia="zh-CN"/>
        </w:rPr>
      </w:pPr>
      <w:r>
        <w:rPr>
          <w:rFonts w:ascii="宋体" w:hAnsi="宋体" w:eastAsia="宋体" w:cs="宋体"/>
          <w:spacing w:val="12"/>
          <w:sz w:val="23"/>
          <w:szCs w:val="23"/>
        </w:rPr>
        <w:t>收件</w:t>
      </w:r>
      <w:r>
        <w:rPr>
          <w:rFonts w:ascii="宋体" w:hAnsi="宋体" w:eastAsia="宋体" w:cs="宋体"/>
          <w:spacing w:val="8"/>
          <w:sz w:val="23"/>
          <w:szCs w:val="23"/>
        </w:rPr>
        <w:t>人</w:t>
      </w:r>
      <w:r>
        <w:rPr>
          <w:rFonts w:ascii="宋体" w:hAnsi="宋体" w:eastAsia="宋体" w:cs="宋体"/>
          <w:spacing w:val="6"/>
          <w:sz w:val="23"/>
          <w:szCs w:val="23"/>
        </w:rPr>
        <w:t>：</w:t>
      </w:r>
      <w:r>
        <w:rPr>
          <w:rFonts w:hint="eastAsia" w:ascii="宋体" w:hAnsi="宋体" w:eastAsia="宋体" w:cs="宋体"/>
          <w:spacing w:val="6"/>
          <w:sz w:val="23"/>
          <w:szCs w:val="23"/>
          <w:lang w:eastAsia="zh-CN"/>
        </w:rPr>
        <w:t>邵远洋</w:t>
      </w:r>
      <w:r>
        <w:rPr>
          <w:rFonts w:ascii="宋体" w:hAnsi="宋体" w:eastAsia="宋体" w:cs="宋体"/>
          <w:spacing w:val="6"/>
          <w:sz w:val="23"/>
          <w:szCs w:val="23"/>
        </w:rPr>
        <w:t xml:space="preserve">     联系电话：</w:t>
      </w:r>
      <w:r>
        <w:rPr>
          <w:rFonts w:hint="eastAsia" w:ascii="宋体" w:hAnsi="宋体" w:eastAsia="宋体" w:cs="宋体"/>
          <w:spacing w:val="6"/>
          <w:sz w:val="23"/>
          <w:szCs w:val="23"/>
          <w:lang w:eastAsia="zh-CN"/>
        </w:rPr>
        <w:t>0996-2042005</w:t>
      </w:r>
    </w:p>
    <w:p w14:paraId="6C356D9C">
      <w:pPr>
        <w:spacing w:before="213" w:line="362" w:lineRule="auto"/>
        <w:ind w:left="94" w:right="36" w:firstLine="259"/>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5</w:t>
      </w:r>
      <w:r>
        <w:rPr>
          <w:rFonts w:ascii="宋体" w:hAnsi="宋体" w:eastAsia="宋体" w:cs="宋体"/>
          <w:spacing w:val="7"/>
          <w:sz w:val="23"/>
          <w:szCs w:val="23"/>
        </w:rPr>
        <w:t>.5 若磋商供应商未按采购文件的要求提供资料，或未对采购文件做出实质性响应，</w:t>
      </w:r>
      <w:r>
        <w:rPr>
          <w:rFonts w:ascii="宋体" w:hAnsi="宋体" w:eastAsia="宋体" w:cs="宋体"/>
          <w:sz w:val="23"/>
          <w:szCs w:val="23"/>
        </w:rPr>
        <w:t xml:space="preserve"> </w:t>
      </w:r>
      <w:r>
        <w:rPr>
          <w:rFonts w:ascii="宋体" w:hAnsi="宋体" w:eastAsia="宋体" w:cs="宋体"/>
          <w:spacing w:val="10"/>
          <w:sz w:val="23"/>
          <w:szCs w:val="23"/>
        </w:rPr>
        <w:t>将</w:t>
      </w:r>
      <w:r>
        <w:rPr>
          <w:rFonts w:ascii="宋体" w:hAnsi="宋体" w:eastAsia="宋体" w:cs="宋体"/>
          <w:spacing w:val="8"/>
          <w:sz w:val="23"/>
          <w:szCs w:val="23"/>
        </w:rPr>
        <w:t>作为无效响应文件。</w:t>
      </w:r>
    </w:p>
    <w:p w14:paraId="1CCB33F9">
      <w:pPr>
        <w:spacing w:before="37" w:line="228" w:lineRule="auto"/>
        <w:ind w:left="372"/>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5</w:t>
      </w:r>
      <w:r>
        <w:rPr>
          <w:rFonts w:ascii="宋体" w:hAnsi="宋体" w:eastAsia="宋体" w:cs="宋体"/>
          <w:spacing w:val="8"/>
          <w:sz w:val="23"/>
          <w:szCs w:val="23"/>
        </w:rPr>
        <w:t>.6 磋商响应文件出现下列情形之一的，采购人不予受理或被政采云平台拒收：</w:t>
      </w:r>
    </w:p>
    <w:p w14:paraId="097C5992">
      <w:pPr>
        <w:spacing w:before="213" w:line="227" w:lineRule="auto"/>
        <w:ind w:left="597"/>
        <w:rPr>
          <w:rFonts w:ascii="宋体" w:hAnsi="宋体" w:eastAsia="宋体" w:cs="宋体"/>
          <w:sz w:val="23"/>
          <w:szCs w:val="23"/>
        </w:rPr>
      </w:pPr>
      <w:r>
        <w:rPr>
          <w:rFonts w:ascii="宋体" w:hAnsi="宋体" w:eastAsia="宋体" w:cs="宋体"/>
          <w:spacing w:val="13"/>
          <w:sz w:val="23"/>
          <w:szCs w:val="23"/>
        </w:rPr>
        <w:t>(1) 电子磋商响应文件未按磋商文件要求上传的</w:t>
      </w:r>
      <w:r>
        <w:rPr>
          <w:rFonts w:ascii="宋体" w:hAnsi="宋体" w:eastAsia="宋体" w:cs="宋体"/>
          <w:spacing w:val="10"/>
          <w:sz w:val="23"/>
          <w:szCs w:val="23"/>
        </w:rPr>
        <w:t>；</w:t>
      </w:r>
    </w:p>
    <w:p w14:paraId="739E4B70">
      <w:pPr>
        <w:spacing w:before="214" w:line="227" w:lineRule="auto"/>
        <w:ind w:left="59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6"/>
          <w:sz w:val="23"/>
          <w:szCs w:val="23"/>
        </w:rPr>
        <w:t>)</w:t>
      </w:r>
      <w:r>
        <w:rPr>
          <w:rFonts w:ascii="宋体" w:hAnsi="宋体" w:eastAsia="宋体" w:cs="宋体"/>
          <w:spacing w:val="10"/>
          <w:sz w:val="23"/>
          <w:szCs w:val="23"/>
        </w:rPr>
        <w:t xml:space="preserve"> 供应商未按照须知前附表规定的时间解密电子磋商响应文件，或解密失败又未</w:t>
      </w:r>
    </w:p>
    <w:p w14:paraId="5ECAB005">
      <w:pPr>
        <w:spacing w:before="156" w:line="228" w:lineRule="auto"/>
        <w:ind w:left="106"/>
        <w:rPr>
          <w:rFonts w:ascii="宋体" w:hAnsi="宋体" w:eastAsia="宋体" w:cs="宋体"/>
          <w:sz w:val="23"/>
          <w:szCs w:val="23"/>
        </w:rPr>
      </w:pPr>
      <w:r>
        <w:rPr>
          <w:rFonts w:ascii="宋体" w:hAnsi="宋体" w:eastAsia="宋体" w:cs="宋体"/>
          <w:spacing w:val="8"/>
          <w:sz w:val="23"/>
          <w:szCs w:val="23"/>
        </w:rPr>
        <w:t>提交备份响应文件的</w:t>
      </w:r>
      <w:r>
        <w:rPr>
          <w:rFonts w:ascii="宋体" w:hAnsi="宋体" w:eastAsia="宋体" w:cs="宋体"/>
          <w:spacing w:val="7"/>
          <w:sz w:val="23"/>
          <w:szCs w:val="23"/>
        </w:rPr>
        <w:t>。</w:t>
      </w:r>
    </w:p>
    <w:p w14:paraId="00BDD27C">
      <w:pPr>
        <w:spacing w:before="155" w:line="228" w:lineRule="auto"/>
        <w:ind w:left="492"/>
        <w:rPr>
          <w:rFonts w:ascii="宋体" w:hAnsi="宋体" w:eastAsia="宋体" w:cs="宋体"/>
          <w:sz w:val="23"/>
          <w:szCs w:val="23"/>
        </w:rPr>
      </w:pPr>
      <w:r>
        <w:rPr>
          <w:rFonts w:ascii="宋体" w:hAnsi="宋体" w:eastAsia="宋体" w:cs="宋体"/>
          <w:spacing w:val="6"/>
          <w:sz w:val="23"/>
          <w:szCs w:val="23"/>
        </w:rPr>
        <w:t>15.7 响应文件封面要</w:t>
      </w:r>
      <w:r>
        <w:rPr>
          <w:rFonts w:ascii="宋体" w:hAnsi="宋体" w:eastAsia="宋体" w:cs="宋体"/>
          <w:spacing w:val="5"/>
          <w:sz w:val="23"/>
          <w:szCs w:val="23"/>
        </w:rPr>
        <w:t>求</w:t>
      </w:r>
    </w:p>
    <w:p w14:paraId="5659FA20">
      <w:pPr>
        <w:spacing w:before="158" w:line="228" w:lineRule="auto"/>
        <w:ind w:left="492"/>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5.7.1 响应文件封面应按磋商文件规定格式编制。</w:t>
      </w:r>
    </w:p>
    <w:p w14:paraId="6EB4F7C6">
      <w:pPr>
        <w:spacing w:before="155" w:line="228" w:lineRule="auto"/>
        <w:ind w:left="492"/>
        <w:rPr>
          <w:rFonts w:ascii="宋体" w:hAnsi="宋体" w:eastAsia="宋体" w:cs="宋体"/>
          <w:sz w:val="23"/>
          <w:szCs w:val="23"/>
        </w:rPr>
      </w:pPr>
      <w:r>
        <w:rPr>
          <w:rFonts w:ascii="宋体" w:hAnsi="宋体" w:eastAsia="宋体" w:cs="宋体"/>
          <w:spacing w:val="6"/>
          <w:sz w:val="23"/>
          <w:szCs w:val="23"/>
        </w:rPr>
        <w:t>15.8 响应文件目录要</w:t>
      </w:r>
      <w:r>
        <w:rPr>
          <w:rFonts w:ascii="宋体" w:hAnsi="宋体" w:eastAsia="宋体" w:cs="宋体"/>
          <w:spacing w:val="5"/>
          <w:sz w:val="23"/>
          <w:szCs w:val="23"/>
        </w:rPr>
        <w:t>求</w:t>
      </w:r>
    </w:p>
    <w:p w14:paraId="323ECCB5">
      <w:pPr>
        <w:spacing w:before="155" w:line="228" w:lineRule="auto"/>
        <w:ind w:left="492"/>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5.8.1 为便于评审，响应文件目录宜按本磋商文件相关内容先后顺序编排。</w:t>
      </w:r>
    </w:p>
    <w:p w14:paraId="47471150">
      <w:pPr>
        <w:spacing w:before="157" w:line="310" w:lineRule="exact"/>
        <w:ind w:left="603"/>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6、响应文件格式</w:t>
      </w:r>
    </w:p>
    <w:p w14:paraId="5725890C">
      <w:pPr>
        <w:spacing w:before="186" w:line="362" w:lineRule="auto"/>
        <w:ind w:left="110" w:right="23" w:firstLine="492"/>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0"/>
          <w:sz w:val="23"/>
          <w:szCs w:val="23"/>
        </w:rPr>
        <w:t>6.1响应文件包括本须知第15条中规定的内容，供应商提交的响应文件应当使用磋</w:t>
      </w:r>
      <w:r>
        <w:rPr>
          <w:rFonts w:ascii="宋体" w:hAnsi="宋体" w:eastAsia="宋体" w:cs="宋体"/>
          <w:sz w:val="23"/>
          <w:szCs w:val="23"/>
        </w:rPr>
        <w:t xml:space="preserve"> </w:t>
      </w:r>
      <w:r>
        <w:rPr>
          <w:rFonts w:ascii="宋体" w:hAnsi="宋体" w:eastAsia="宋体" w:cs="宋体"/>
          <w:spacing w:val="16"/>
          <w:sz w:val="23"/>
          <w:szCs w:val="23"/>
        </w:rPr>
        <w:t>商文</w:t>
      </w:r>
      <w:r>
        <w:rPr>
          <w:rFonts w:ascii="宋体" w:hAnsi="宋体" w:eastAsia="宋体" w:cs="宋体"/>
          <w:spacing w:val="11"/>
          <w:sz w:val="23"/>
          <w:szCs w:val="23"/>
        </w:rPr>
        <w:t>件</w:t>
      </w:r>
      <w:r>
        <w:rPr>
          <w:rFonts w:ascii="宋体" w:hAnsi="宋体" w:eastAsia="宋体" w:cs="宋体"/>
          <w:spacing w:val="8"/>
          <w:sz w:val="23"/>
          <w:szCs w:val="23"/>
        </w:rPr>
        <w:t>所提供的响应文件全部格式 (表格可以按同样格式扩展) 。</w:t>
      </w:r>
    </w:p>
    <w:p w14:paraId="533FF0DB">
      <w:pPr>
        <w:sectPr>
          <w:footerReference r:id="rId5" w:type="default"/>
          <w:pgSz w:w="11910" w:h="16840"/>
          <w:pgMar w:top="1431" w:right="1328" w:bottom="851" w:left="1274" w:header="0" w:footer="691" w:gutter="0"/>
          <w:cols w:space="720" w:num="1"/>
        </w:sectPr>
      </w:pPr>
    </w:p>
    <w:p w14:paraId="4280C86E">
      <w:pPr>
        <w:spacing w:before="74" w:line="309" w:lineRule="exact"/>
        <w:ind w:left="610"/>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7、投标报价</w:t>
      </w:r>
    </w:p>
    <w:p w14:paraId="0F3768AC">
      <w:pPr>
        <w:spacing w:before="132" w:line="353" w:lineRule="auto"/>
        <w:ind w:right="84" w:firstLine="696"/>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9"/>
          <w:sz w:val="23"/>
          <w:szCs w:val="23"/>
        </w:rPr>
        <w:t>1</w:t>
      </w:r>
      <w:r>
        <w:rPr>
          <w:rFonts w:ascii="宋体" w:hAnsi="宋体" w:eastAsia="宋体" w:cs="宋体"/>
          <w:spacing w:val="-7"/>
          <w:sz w:val="23"/>
          <w:szCs w:val="23"/>
        </w:rPr>
        <w:t xml:space="preserve"> 投标报价应包括国家规定的增值税税金，除磋商须知前附表另有规定外，发票类型</w:t>
      </w:r>
      <w:r>
        <w:rPr>
          <w:rFonts w:ascii="宋体" w:hAnsi="宋体" w:eastAsia="宋体" w:cs="宋体"/>
          <w:sz w:val="23"/>
          <w:szCs w:val="23"/>
        </w:rPr>
        <w:t xml:space="preserve"> </w:t>
      </w:r>
      <w:r>
        <w:rPr>
          <w:rFonts w:ascii="宋体" w:hAnsi="宋体" w:eastAsia="宋体" w:cs="宋体"/>
          <w:spacing w:val="12"/>
          <w:sz w:val="23"/>
          <w:szCs w:val="23"/>
        </w:rPr>
        <w:t>要求为增</w:t>
      </w:r>
      <w:r>
        <w:rPr>
          <w:rFonts w:ascii="宋体" w:hAnsi="宋体" w:eastAsia="宋体" w:cs="宋体"/>
          <w:spacing w:val="10"/>
          <w:sz w:val="23"/>
          <w:szCs w:val="23"/>
        </w:rPr>
        <w:t>值</w:t>
      </w:r>
      <w:r>
        <w:rPr>
          <w:rFonts w:ascii="宋体" w:hAnsi="宋体" w:eastAsia="宋体" w:cs="宋体"/>
          <w:spacing w:val="6"/>
          <w:sz w:val="23"/>
          <w:szCs w:val="23"/>
        </w:rPr>
        <w:t>税专用发票。投标供应商应按第七章“响应文件格式”的要求在投标函中进行</w:t>
      </w:r>
      <w:r>
        <w:rPr>
          <w:rFonts w:ascii="宋体" w:hAnsi="宋体" w:eastAsia="宋体" w:cs="宋体"/>
          <w:sz w:val="23"/>
          <w:szCs w:val="23"/>
        </w:rPr>
        <w:t xml:space="preserve"> </w:t>
      </w:r>
      <w:r>
        <w:rPr>
          <w:rFonts w:ascii="宋体" w:hAnsi="宋体" w:eastAsia="宋体" w:cs="宋体"/>
          <w:spacing w:val="9"/>
          <w:sz w:val="23"/>
          <w:szCs w:val="23"/>
        </w:rPr>
        <w:t>报价并填写工程量清单相应表格</w:t>
      </w:r>
      <w:r>
        <w:rPr>
          <w:rFonts w:ascii="宋体" w:hAnsi="宋体" w:eastAsia="宋体" w:cs="宋体"/>
          <w:spacing w:val="6"/>
          <w:sz w:val="23"/>
          <w:szCs w:val="23"/>
        </w:rPr>
        <w:t>。</w:t>
      </w:r>
    </w:p>
    <w:p w14:paraId="49CF3F93">
      <w:pPr>
        <w:spacing w:before="4" w:line="353" w:lineRule="auto"/>
        <w:ind w:left="4" w:right="76" w:firstLine="674"/>
        <w:rPr>
          <w:rFonts w:ascii="宋体" w:hAnsi="宋体" w:eastAsia="宋体" w:cs="宋体"/>
          <w:sz w:val="23"/>
          <w:szCs w:val="23"/>
        </w:rPr>
      </w:pPr>
      <w:r>
        <w:rPr>
          <w:rFonts w:ascii="宋体" w:hAnsi="宋体" w:eastAsia="宋体" w:cs="宋体"/>
          <w:spacing w:val="-8"/>
          <w:sz w:val="23"/>
          <w:szCs w:val="23"/>
        </w:rPr>
        <w:t>本项目招</w:t>
      </w:r>
      <w:r>
        <w:rPr>
          <w:rFonts w:ascii="宋体" w:hAnsi="宋体" w:eastAsia="宋体" w:cs="宋体"/>
          <w:spacing w:val="-7"/>
          <w:sz w:val="23"/>
          <w:szCs w:val="23"/>
        </w:rPr>
        <w:t>标</w:t>
      </w:r>
      <w:r>
        <w:rPr>
          <w:rFonts w:ascii="宋体" w:hAnsi="宋体" w:eastAsia="宋体" w:cs="宋体"/>
          <w:spacing w:val="-4"/>
          <w:sz w:val="23"/>
          <w:szCs w:val="23"/>
        </w:rPr>
        <w:t>采用工程量固化清单，采购人向投标供应商提供工程量固化清单电子文件。</w:t>
      </w:r>
      <w:r>
        <w:rPr>
          <w:rFonts w:ascii="宋体" w:hAnsi="宋体" w:eastAsia="宋体" w:cs="宋体"/>
          <w:sz w:val="23"/>
          <w:szCs w:val="23"/>
        </w:rPr>
        <w:t xml:space="preserve"> </w:t>
      </w:r>
      <w:r>
        <w:rPr>
          <w:rFonts w:ascii="宋体" w:hAnsi="宋体" w:eastAsia="宋体" w:cs="宋体"/>
          <w:spacing w:val="-8"/>
          <w:sz w:val="23"/>
          <w:szCs w:val="23"/>
        </w:rPr>
        <w:t>投标供应商填</w:t>
      </w:r>
      <w:r>
        <w:rPr>
          <w:rFonts w:ascii="宋体" w:hAnsi="宋体" w:eastAsia="宋体" w:cs="宋体"/>
          <w:spacing w:val="-4"/>
          <w:sz w:val="23"/>
          <w:szCs w:val="23"/>
        </w:rPr>
        <w:t>写工程量清单中各子目的单价及总额价，即可完成投标工程量清单的编制，确定</w:t>
      </w:r>
      <w:r>
        <w:rPr>
          <w:rFonts w:ascii="宋体" w:hAnsi="宋体" w:eastAsia="宋体" w:cs="宋体"/>
          <w:sz w:val="23"/>
          <w:szCs w:val="23"/>
        </w:rPr>
        <w:t xml:space="preserve"> </w:t>
      </w:r>
      <w:r>
        <w:rPr>
          <w:rFonts w:ascii="宋体" w:hAnsi="宋体" w:eastAsia="宋体" w:cs="宋体"/>
          <w:spacing w:val="-8"/>
          <w:sz w:val="23"/>
          <w:szCs w:val="23"/>
        </w:rPr>
        <w:t>投标报价，</w:t>
      </w:r>
      <w:r>
        <w:rPr>
          <w:rFonts w:ascii="宋体" w:hAnsi="宋体" w:eastAsia="宋体" w:cs="宋体"/>
          <w:spacing w:val="-6"/>
          <w:sz w:val="23"/>
          <w:szCs w:val="23"/>
        </w:rPr>
        <w:t>并</w:t>
      </w:r>
      <w:r>
        <w:rPr>
          <w:rFonts w:ascii="宋体" w:hAnsi="宋体" w:eastAsia="宋体" w:cs="宋体"/>
          <w:spacing w:val="-4"/>
          <w:sz w:val="23"/>
          <w:szCs w:val="23"/>
        </w:rPr>
        <w:t>打印出投标工程量清单，编入响应文件。投标供应商未在工程量清单中填入单价</w:t>
      </w:r>
      <w:r>
        <w:rPr>
          <w:rFonts w:ascii="宋体" w:hAnsi="宋体" w:eastAsia="宋体" w:cs="宋体"/>
          <w:sz w:val="23"/>
          <w:szCs w:val="23"/>
        </w:rPr>
        <w:t xml:space="preserve"> </w:t>
      </w:r>
      <w:r>
        <w:rPr>
          <w:rFonts w:ascii="宋体" w:hAnsi="宋体" w:eastAsia="宋体" w:cs="宋体"/>
          <w:spacing w:val="-8"/>
          <w:sz w:val="23"/>
          <w:szCs w:val="23"/>
        </w:rPr>
        <w:t>或总额价的工</w:t>
      </w:r>
      <w:r>
        <w:rPr>
          <w:rFonts w:ascii="宋体" w:hAnsi="宋体" w:eastAsia="宋体" w:cs="宋体"/>
          <w:spacing w:val="-4"/>
          <w:sz w:val="23"/>
          <w:szCs w:val="23"/>
        </w:rPr>
        <w:t>程子目，将被认为其已包含在工程量清单其他子目的单价和总额价中，采购人将</w:t>
      </w:r>
      <w:r>
        <w:rPr>
          <w:rFonts w:ascii="宋体" w:hAnsi="宋体" w:eastAsia="宋体" w:cs="宋体"/>
          <w:sz w:val="23"/>
          <w:szCs w:val="23"/>
        </w:rPr>
        <w:t xml:space="preserve"> </w:t>
      </w:r>
      <w:r>
        <w:rPr>
          <w:rFonts w:ascii="宋体" w:hAnsi="宋体" w:eastAsia="宋体" w:cs="宋体"/>
          <w:spacing w:val="-4"/>
          <w:sz w:val="23"/>
          <w:szCs w:val="23"/>
        </w:rPr>
        <w:t>不</w:t>
      </w:r>
      <w:r>
        <w:rPr>
          <w:rFonts w:ascii="宋体" w:hAnsi="宋体" w:eastAsia="宋体" w:cs="宋体"/>
          <w:spacing w:val="-3"/>
          <w:sz w:val="23"/>
          <w:szCs w:val="23"/>
        </w:rPr>
        <w:t>予支付。</w:t>
      </w:r>
    </w:p>
    <w:p w14:paraId="232F26F4">
      <w:pPr>
        <w:spacing w:before="1" w:line="353" w:lineRule="auto"/>
        <w:ind w:left="679" w:right="770" w:firstLine="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5"/>
          <w:sz w:val="23"/>
          <w:szCs w:val="23"/>
        </w:rPr>
        <w:t>标供应商必须严格遵循工程量固化清单电子文件中的数据、格式及运算定义。</w:t>
      </w:r>
      <w:r>
        <w:rPr>
          <w:rFonts w:ascii="宋体" w:hAnsi="宋体" w:eastAsia="宋体" w:cs="宋体"/>
          <w:sz w:val="23"/>
          <w:szCs w:val="23"/>
        </w:rPr>
        <w:t xml:space="preserve"> </w:t>
      </w:r>
      <w:r>
        <w:rPr>
          <w:rFonts w:ascii="宋体" w:hAnsi="宋体" w:eastAsia="宋体" w:cs="宋体"/>
          <w:spacing w:val="-6"/>
          <w:sz w:val="23"/>
          <w:szCs w:val="23"/>
        </w:rPr>
        <w:t>严禁投标供应商修</w:t>
      </w:r>
      <w:r>
        <w:rPr>
          <w:rFonts w:ascii="宋体" w:hAnsi="宋体" w:eastAsia="宋体" w:cs="宋体"/>
          <w:spacing w:val="-5"/>
          <w:sz w:val="23"/>
          <w:szCs w:val="23"/>
        </w:rPr>
        <w:t>改</w:t>
      </w:r>
      <w:r>
        <w:rPr>
          <w:rFonts w:ascii="宋体" w:hAnsi="宋体" w:eastAsia="宋体" w:cs="宋体"/>
          <w:spacing w:val="-3"/>
          <w:sz w:val="23"/>
          <w:szCs w:val="23"/>
        </w:rPr>
        <w:t>工程量固化清单电子文件中的数据、格式及运算定义。</w:t>
      </w:r>
    </w:p>
    <w:p w14:paraId="18D32DEF">
      <w:pPr>
        <w:spacing w:before="1" w:line="353" w:lineRule="auto"/>
        <w:ind w:left="1" w:right="79" w:firstLine="679"/>
        <w:rPr>
          <w:rFonts w:ascii="宋体" w:hAnsi="宋体" w:eastAsia="宋体" w:cs="宋体"/>
          <w:sz w:val="23"/>
          <w:szCs w:val="23"/>
        </w:rPr>
      </w:pPr>
      <w:r>
        <w:rPr>
          <w:rFonts w:ascii="宋体" w:hAnsi="宋体" w:eastAsia="宋体" w:cs="宋体"/>
          <w:spacing w:val="2"/>
          <w:sz w:val="23"/>
          <w:szCs w:val="23"/>
        </w:rPr>
        <w:t>投标供应商根据采购人提供的工程量固化</w:t>
      </w:r>
      <w:r>
        <w:rPr>
          <w:rFonts w:ascii="宋体" w:hAnsi="宋体" w:eastAsia="宋体" w:cs="宋体"/>
          <w:spacing w:val="1"/>
          <w:sz w:val="23"/>
          <w:szCs w:val="23"/>
        </w:rPr>
        <w:t>清单电子文件填报完成并打印的投标工程量</w:t>
      </w:r>
      <w:r>
        <w:rPr>
          <w:rFonts w:ascii="宋体" w:hAnsi="宋体" w:eastAsia="宋体" w:cs="宋体"/>
          <w:sz w:val="23"/>
          <w:szCs w:val="23"/>
        </w:rPr>
        <w:t xml:space="preserve"> </w:t>
      </w:r>
      <w:r>
        <w:rPr>
          <w:rFonts w:ascii="宋体" w:hAnsi="宋体" w:eastAsia="宋体" w:cs="宋体"/>
          <w:spacing w:val="-8"/>
          <w:sz w:val="23"/>
          <w:szCs w:val="23"/>
        </w:rPr>
        <w:t>清单中的投标报</w:t>
      </w:r>
      <w:r>
        <w:rPr>
          <w:rFonts w:ascii="宋体" w:hAnsi="宋体" w:eastAsia="宋体" w:cs="宋体"/>
          <w:spacing w:val="-5"/>
          <w:sz w:val="23"/>
          <w:szCs w:val="23"/>
        </w:rPr>
        <w:t>价</w:t>
      </w:r>
      <w:r>
        <w:rPr>
          <w:rFonts w:ascii="宋体" w:hAnsi="宋体" w:eastAsia="宋体" w:cs="宋体"/>
          <w:spacing w:val="-4"/>
          <w:sz w:val="23"/>
          <w:szCs w:val="23"/>
        </w:rPr>
        <w:t>和投标函大写金额报价应一致，如果报价金额出现差异，其</w:t>
      </w:r>
      <w:r>
        <w:rPr>
          <w:rFonts w:ascii="宋体" w:hAnsi="宋体" w:eastAsia="宋体" w:cs="宋体"/>
          <w:spacing w:val="-4"/>
          <w:sz w:val="23"/>
          <w:szCs w:val="23"/>
          <w14:textOutline w14:w="4358" w14:cap="sq" w14:cmpd="sng">
            <w14:solidFill>
              <w14:srgbClr w14:val="000000"/>
            </w14:solidFill>
            <w14:prstDash w14:val="solid"/>
            <w14:bevel/>
          </w14:textOutline>
        </w:rPr>
        <w:t>投标将被否决。</w:t>
      </w:r>
    </w:p>
    <w:p w14:paraId="026FF225">
      <w:pPr>
        <w:spacing w:before="1" w:line="227" w:lineRule="auto"/>
        <w:ind w:left="6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5"/>
          <w:sz w:val="23"/>
          <w:szCs w:val="23"/>
        </w:rPr>
        <w:t>7.2 工程中涉及的工程一切险和第三方责任险等保险由投标供应商中标后自行</w:t>
      </w:r>
    </w:p>
    <w:p w14:paraId="18590439">
      <w:pPr>
        <w:spacing w:before="155" w:line="229" w:lineRule="auto"/>
        <w:ind w:left="4"/>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5"/>
          <w:sz w:val="23"/>
          <w:szCs w:val="23"/>
        </w:rPr>
        <w:t>保</w:t>
      </w:r>
      <w:r>
        <w:rPr>
          <w:rFonts w:ascii="宋体" w:hAnsi="宋体" w:eastAsia="宋体" w:cs="宋体"/>
          <w:spacing w:val="8"/>
          <w:sz w:val="23"/>
          <w:szCs w:val="23"/>
        </w:rPr>
        <w:t>，保险费包含在所报的单价或总额价中。</w:t>
      </w:r>
    </w:p>
    <w:p w14:paraId="1041B2C9">
      <w:pPr>
        <w:spacing w:before="228" w:line="227" w:lineRule="auto"/>
        <w:ind w:left="679"/>
        <w:rPr>
          <w:rFonts w:ascii="宋体" w:hAnsi="宋体" w:eastAsia="宋体" w:cs="宋体"/>
          <w:sz w:val="23"/>
          <w:szCs w:val="23"/>
        </w:rPr>
      </w:pPr>
      <w:r>
        <w:rPr>
          <w:rFonts w:ascii="宋体" w:hAnsi="宋体" w:eastAsia="宋体" w:cs="宋体"/>
          <w:spacing w:val="13"/>
          <w:sz w:val="23"/>
          <w:szCs w:val="23"/>
        </w:rPr>
        <w:t>17.3 投标供应商应充分了解本项目的总体情况以及影响投标报价的其他要素</w:t>
      </w:r>
      <w:r>
        <w:rPr>
          <w:rFonts w:ascii="宋体" w:hAnsi="宋体" w:eastAsia="宋体" w:cs="宋体"/>
          <w:spacing w:val="12"/>
          <w:sz w:val="23"/>
          <w:szCs w:val="23"/>
        </w:rPr>
        <w:t>。</w:t>
      </w:r>
    </w:p>
    <w:p w14:paraId="719968F9">
      <w:pPr>
        <w:spacing w:before="159" w:line="227" w:lineRule="auto"/>
        <w:ind w:left="679"/>
        <w:rPr>
          <w:rFonts w:ascii="宋体" w:hAnsi="宋体" w:eastAsia="宋体" w:cs="宋体"/>
          <w:sz w:val="23"/>
          <w:szCs w:val="23"/>
        </w:rPr>
      </w:pPr>
      <w:r>
        <w:rPr>
          <w:rFonts w:ascii="宋体" w:hAnsi="宋体" w:eastAsia="宋体" w:cs="宋体"/>
          <w:spacing w:val="2"/>
          <w:sz w:val="23"/>
          <w:szCs w:val="23"/>
        </w:rPr>
        <w:t>17.4 投标供</w:t>
      </w:r>
      <w:r>
        <w:rPr>
          <w:rFonts w:ascii="宋体" w:hAnsi="宋体" w:eastAsia="宋体" w:cs="宋体"/>
          <w:spacing w:val="1"/>
          <w:sz w:val="23"/>
          <w:szCs w:val="23"/>
        </w:rPr>
        <w:t>应商在磋商时间截止前修改投标函中的投标总报价，应同时修改响应文</w:t>
      </w:r>
    </w:p>
    <w:p w14:paraId="06C34561">
      <w:pPr>
        <w:spacing w:before="232" w:line="228" w:lineRule="auto"/>
        <w:rPr>
          <w:rFonts w:ascii="宋体" w:hAnsi="宋体" w:eastAsia="宋体" w:cs="宋体"/>
          <w:sz w:val="23"/>
          <w:szCs w:val="23"/>
        </w:rPr>
      </w:pPr>
      <w:r>
        <w:rPr>
          <w:rFonts w:ascii="宋体" w:hAnsi="宋体" w:eastAsia="宋体" w:cs="宋体"/>
          <w:spacing w:val="8"/>
          <w:sz w:val="23"/>
          <w:szCs w:val="23"/>
        </w:rPr>
        <w:t>件“已</w:t>
      </w:r>
      <w:r>
        <w:rPr>
          <w:rFonts w:ascii="宋体" w:hAnsi="宋体" w:eastAsia="宋体" w:cs="宋体"/>
          <w:spacing w:val="4"/>
          <w:sz w:val="23"/>
          <w:szCs w:val="23"/>
        </w:rPr>
        <w:t>标价工程量清单”中的相应报价。</w:t>
      </w:r>
    </w:p>
    <w:p w14:paraId="2FF01E2F">
      <w:pPr>
        <w:spacing w:before="156" w:line="354" w:lineRule="auto"/>
        <w:ind w:left="6" w:right="213" w:firstLine="692"/>
        <w:rPr>
          <w:rFonts w:ascii="宋体" w:hAnsi="宋体" w:eastAsia="宋体" w:cs="宋体"/>
          <w:sz w:val="23"/>
          <w:szCs w:val="23"/>
        </w:rPr>
      </w:pPr>
      <w:r>
        <w:rPr>
          <w:rFonts w:ascii="宋体" w:hAnsi="宋体" w:eastAsia="宋体" w:cs="宋体"/>
          <w:spacing w:val="12"/>
          <w:sz w:val="23"/>
          <w:szCs w:val="23"/>
        </w:rPr>
        <w:t>17.</w:t>
      </w:r>
      <w:r>
        <w:rPr>
          <w:rFonts w:ascii="宋体" w:hAnsi="宋体" w:eastAsia="宋体" w:cs="宋体"/>
          <w:spacing w:val="8"/>
          <w:sz w:val="23"/>
          <w:szCs w:val="23"/>
        </w:rPr>
        <w:t>5</w:t>
      </w:r>
      <w:r>
        <w:rPr>
          <w:rFonts w:ascii="宋体" w:hAnsi="宋体" w:eastAsia="宋体" w:cs="宋体"/>
          <w:spacing w:val="6"/>
          <w:sz w:val="23"/>
          <w:szCs w:val="23"/>
        </w:rPr>
        <w:t xml:space="preserve"> 投标供应商如果发现工程量清单中的数量与图纸中数量不一致时，应立即通</w:t>
      </w:r>
      <w:r>
        <w:rPr>
          <w:rFonts w:ascii="宋体" w:hAnsi="宋体" w:eastAsia="宋体" w:cs="宋体"/>
          <w:sz w:val="23"/>
          <w:szCs w:val="23"/>
        </w:rPr>
        <w:t xml:space="preserve"> </w:t>
      </w:r>
      <w:r>
        <w:rPr>
          <w:rFonts w:ascii="宋体" w:hAnsi="宋体" w:eastAsia="宋体" w:cs="宋体"/>
          <w:spacing w:val="-16"/>
          <w:sz w:val="23"/>
          <w:szCs w:val="23"/>
        </w:rPr>
        <w:t>知采购</w:t>
      </w:r>
      <w:r>
        <w:rPr>
          <w:rFonts w:ascii="宋体" w:hAnsi="宋体" w:eastAsia="宋体" w:cs="宋体"/>
          <w:spacing w:val="-10"/>
          <w:sz w:val="23"/>
          <w:szCs w:val="23"/>
        </w:rPr>
        <w:t>人</w:t>
      </w:r>
      <w:r>
        <w:rPr>
          <w:rFonts w:ascii="宋体" w:hAnsi="宋体" w:eastAsia="宋体" w:cs="宋体"/>
          <w:spacing w:val="-8"/>
          <w:sz w:val="23"/>
          <w:szCs w:val="23"/>
        </w:rPr>
        <w:t>核查，除非采购人以书面方式予以更正，否则，应以工程量清单中列出的数量为准。</w:t>
      </w:r>
    </w:p>
    <w:p w14:paraId="6BAF1766">
      <w:pPr>
        <w:spacing w:line="353" w:lineRule="auto"/>
        <w:ind w:left="1" w:right="179" w:firstLine="737"/>
        <w:rPr>
          <w:rFonts w:ascii="宋体" w:hAnsi="宋体" w:eastAsia="宋体" w:cs="宋体"/>
          <w:sz w:val="23"/>
          <w:szCs w:val="23"/>
        </w:rPr>
      </w:pPr>
      <w:r>
        <w:rPr>
          <w:rFonts w:ascii="宋体" w:hAnsi="宋体" w:eastAsia="宋体" w:cs="宋体"/>
          <w:spacing w:val="12"/>
          <w:sz w:val="23"/>
          <w:szCs w:val="23"/>
        </w:rPr>
        <w:t>17</w:t>
      </w:r>
      <w:r>
        <w:rPr>
          <w:rFonts w:ascii="宋体" w:hAnsi="宋体" w:eastAsia="宋体" w:cs="宋体"/>
          <w:spacing w:val="7"/>
          <w:sz w:val="23"/>
          <w:szCs w:val="23"/>
        </w:rPr>
        <w:t>.</w:t>
      </w:r>
      <w:r>
        <w:rPr>
          <w:rFonts w:ascii="宋体" w:hAnsi="宋体" w:eastAsia="宋体" w:cs="宋体"/>
          <w:spacing w:val="6"/>
          <w:sz w:val="23"/>
          <w:szCs w:val="23"/>
        </w:rPr>
        <w:t>6 投标供应商应根据《公路水运工程安全生产监督管理办法》，在投标总价中</w:t>
      </w:r>
      <w:r>
        <w:rPr>
          <w:rFonts w:ascii="宋体" w:hAnsi="宋体" w:eastAsia="宋体" w:cs="宋体"/>
          <w:sz w:val="23"/>
          <w:szCs w:val="23"/>
        </w:rPr>
        <w:t xml:space="preserve"> </w:t>
      </w:r>
      <w:r>
        <w:rPr>
          <w:rFonts w:ascii="宋体" w:hAnsi="宋体" w:eastAsia="宋体" w:cs="宋体"/>
          <w:spacing w:val="4"/>
          <w:sz w:val="23"/>
          <w:szCs w:val="23"/>
        </w:rPr>
        <w:t>计入安全生产费用，安全生产费用应符合合同条款第 13.2(6)项的规定。工程量清单 1</w:t>
      </w:r>
      <w:r>
        <w:rPr>
          <w:rFonts w:ascii="宋体" w:hAnsi="宋体" w:eastAsia="宋体" w:cs="宋体"/>
          <w:spacing w:val="2"/>
          <w:sz w:val="23"/>
          <w:szCs w:val="23"/>
        </w:rPr>
        <w:t>0</w:t>
      </w:r>
      <w:r>
        <w:rPr>
          <w:rFonts w:ascii="宋体" w:hAnsi="宋体" w:eastAsia="宋体" w:cs="宋体"/>
          <w:sz w:val="23"/>
          <w:szCs w:val="23"/>
        </w:rPr>
        <w:t xml:space="preserve">0 </w:t>
      </w:r>
      <w:r>
        <w:rPr>
          <w:rFonts w:ascii="宋体" w:hAnsi="宋体" w:eastAsia="宋体" w:cs="宋体"/>
          <w:spacing w:val="14"/>
          <w:sz w:val="23"/>
          <w:szCs w:val="23"/>
        </w:rPr>
        <w:t>章内列</w:t>
      </w:r>
      <w:r>
        <w:rPr>
          <w:rFonts w:ascii="宋体" w:hAnsi="宋体" w:eastAsia="宋体" w:cs="宋体"/>
          <w:spacing w:val="7"/>
          <w:sz w:val="23"/>
          <w:szCs w:val="23"/>
        </w:rPr>
        <w:t>有上述安全生产费的支付子目，由投标供应商按磋商文件的规定填写总额价。</w:t>
      </w:r>
    </w:p>
    <w:p w14:paraId="2F8C7479">
      <w:pPr>
        <w:spacing w:before="1" w:line="226" w:lineRule="auto"/>
        <w:ind w:left="698"/>
        <w:rPr>
          <w:rFonts w:ascii="宋体" w:hAnsi="宋体" w:eastAsia="宋体" w:cs="宋体"/>
          <w:sz w:val="23"/>
          <w:szCs w:val="23"/>
        </w:rPr>
      </w:pPr>
      <w:r>
        <w:rPr>
          <w:rFonts w:ascii="宋体" w:hAnsi="宋体" w:eastAsia="宋体" w:cs="宋体"/>
          <w:spacing w:val="2"/>
          <w:sz w:val="23"/>
          <w:szCs w:val="23"/>
        </w:rPr>
        <w:t>17.7 采购人不接受调价</w:t>
      </w:r>
      <w:r>
        <w:rPr>
          <w:rFonts w:ascii="宋体" w:hAnsi="宋体" w:eastAsia="宋体" w:cs="宋体"/>
          <w:spacing w:val="1"/>
          <w:sz w:val="23"/>
          <w:szCs w:val="23"/>
        </w:rPr>
        <w:t>函</w:t>
      </w:r>
      <w:r>
        <w:rPr>
          <w:rFonts w:ascii="宋体" w:hAnsi="宋体" w:eastAsia="宋体" w:cs="宋体"/>
          <w:sz w:val="23"/>
          <w:szCs w:val="23"/>
        </w:rPr>
        <w:t>。</w:t>
      </w:r>
    </w:p>
    <w:p w14:paraId="6D8096D1">
      <w:pPr>
        <w:spacing w:before="158" w:line="353" w:lineRule="auto"/>
        <w:ind w:right="179" w:firstLine="739"/>
        <w:rPr>
          <w:rFonts w:ascii="宋体" w:hAnsi="宋体" w:eastAsia="宋体" w:cs="宋体"/>
          <w:sz w:val="23"/>
          <w:szCs w:val="23"/>
        </w:rPr>
      </w:pPr>
      <w:r>
        <w:rPr>
          <w:rFonts w:ascii="宋体" w:hAnsi="宋体" w:eastAsia="宋体" w:cs="宋体"/>
          <w:spacing w:val="12"/>
          <w:sz w:val="23"/>
          <w:szCs w:val="23"/>
        </w:rPr>
        <w:t>17</w:t>
      </w:r>
      <w:r>
        <w:rPr>
          <w:rFonts w:ascii="宋体" w:hAnsi="宋体" w:eastAsia="宋体" w:cs="宋体"/>
          <w:spacing w:val="7"/>
          <w:sz w:val="23"/>
          <w:szCs w:val="23"/>
        </w:rPr>
        <w:t>.</w:t>
      </w:r>
      <w:r>
        <w:rPr>
          <w:rFonts w:ascii="宋体" w:hAnsi="宋体" w:eastAsia="宋体" w:cs="宋体"/>
          <w:spacing w:val="6"/>
          <w:sz w:val="23"/>
          <w:szCs w:val="23"/>
        </w:rPr>
        <w:t>8 在合同实施期间，投标供应商填写的单价、合价和总额价不会由于物价波动</w:t>
      </w:r>
      <w:r>
        <w:rPr>
          <w:rFonts w:ascii="宋体" w:hAnsi="宋体" w:eastAsia="宋体" w:cs="宋体"/>
          <w:sz w:val="23"/>
          <w:szCs w:val="23"/>
        </w:rPr>
        <w:t xml:space="preserve"> </w:t>
      </w:r>
      <w:r>
        <w:rPr>
          <w:rFonts w:ascii="宋体" w:hAnsi="宋体" w:eastAsia="宋体" w:cs="宋体"/>
          <w:spacing w:val="12"/>
          <w:sz w:val="23"/>
          <w:szCs w:val="23"/>
        </w:rPr>
        <w:t>进</w:t>
      </w:r>
      <w:r>
        <w:rPr>
          <w:rFonts w:ascii="宋体" w:hAnsi="宋体" w:eastAsia="宋体" w:cs="宋体"/>
          <w:spacing w:val="9"/>
          <w:sz w:val="23"/>
          <w:szCs w:val="23"/>
        </w:rPr>
        <w:t>行价格调整，法律变化引起的价格调整除外。</w:t>
      </w:r>
    </w:p>
    <w:p w14:paraId="06990CB4">
      <w:pPr>
        <w:spacing w:before="1" w:line="226" w:lineRule="auto"/>
        <w:ind w:left="696"/>
        <w:rPr>
          <w:rFonts w:ascii="宋体" w:hAnsi="宋体" w:eastAsia="宋体" w:cs="宋体"/>
          <w:sz w:val="23"/>
          <w:szCs w:val="23"/>
        </w:rPr>
      </w:pPr>
      <w:r>
        <w:rPr>
          <w:rFonts w:ascii="宋体" w:hAnsi="宋体" w:eastAsia="宋体" w:cs="宋体"/>
          <w:spacing w:val="6"/>
          <w:sz w:val="23"/>
          <w:szCs w:val="23"/>
        </w:rPr>
        <w:t xml:space="preserve">17.9 </w:t>
      </w:r>
      <w:r>
        <w:rPr>
          <w:rFonts w:ascii="宋体" w:hAnsi="宋体" w:eastAsia="宋体" w:cs="宋体"/>
          <w:spacing w:val="6"/>
          <w:sz w:val="23"/>
          <w:szCs w:val="23"/>
          <w14:textOutline w14:w="4358" w14:cap="sq" w14:cmpd="sng">
            <w14:solidFill>
              <w14:srgbClr w14:val="000000"/>
            </w14:solidFill>
            <w14:prstDash w14:val="solid"/>
            <w14:bevel/>
          </w14:textOutline>
        </w:rPr>
        <w:t>投标供应商的投标报价不得超过最高限价金额，最高限价在磋商须知前附</w:t>
      </w:r>
      <w:r>
        <w:rPr>
          <w:rFonts w:ascii="宋体" w:hAnsi="宋体" w:eastAsia="宋体" w:cs="宋体"/>
          <w:sz w:val="23"/>
          <w:szCs w:val="23"/>
          <w14:textOutline w14:w="4358" w14:cap="sq" w14:cmpd="sng">
            <w14:solidFill>
              <w14:srgbClr w14:val="000000"/>
            </w14:solidFill>
            <w14:prstDash w14:val="solid"/>
            <w14:bevel/>
          </w14:textOutline>
        </w:rPr>
        <w:t>表</w:t>
      </w:r>
    </w:p>
    <w:p w14:paraId="74407BBF">
      <w:pPr>
        <w:spacing w:before="160" w:line="228" w:lineRule="auto"/>
        <w:ind w:left="463"/>
        <w:outlineLvl w:val="2"/>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中载明。</w:t>
      </w:r>
    </w:p>
    <w:p w14:paraId="66A34A3B">
      <w:pPr>
        <w:spacing w:before="74" w:line="364" w:lineRule="auto"/>
        <w:ind w:left="109" w:right="1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rPr>
        <w:t>7</w:t>
      </w:r>
      <w:r>
        <w:rPr>
          <w:rFonts w:ascii="宋体" w:hAnsi="宋体" w:eastAsia="宋体" w:cs="宋体"/>
          <w:spacing w:val="5"/>
          <w:sz w:val="23"/>
          <w:szCs w:val="23"/>
        </w:rPr>
        <w:t>.10 本项目投标报价为二轮报价，首次报价在响应文件中体现；最终报价由各磋商</w:t>
      </w:r>
      <w:r>
        <w:rPr>
          <w:rFonts w:ascii="宋体" w:hAnsi="宋体" w:eastAsia="宋体" w:cs="宋体"/>
          <w:sz w:val="23"/>
          <w:szCs w:val="23"/>
        </w:rPr>
        <w:t xml:space="preserve"> </w:t>
      </w:r>
      <w:r>
        <w:rPr>
          <w:rFonts w:ascii="宋体" w:hAnsi="宋体" w:eastAsia="宋体" w:cs="宋体"/>
          <w:spacing w:val="10"/>
          <w:sz w:val="23"/>
          <w:szCs w:val="23"/>
        </w:rPr>
        <w:t>供应商在规定</w:t>
      </w:r>
      <w:r>
        <w:rPr>
          <w:rFonts w:ascii="宋体" w:hAnsi="宋体" w:eastAsia="宋体" w:cs="宋体"/>
          <w:spacing w:val="6"/>
          <w:sz w:val="23"/>
          <w:szCs w:val="23"/>
        </w:rPr>
        <w:t>的</w:t>
      </w:r>
      <w:r>
        <w:rPr>
          <w:rFonts w:ascii="宋体" w:hAnsi="宋体" w:eastAsia="宋体" w:cs="宋体"/>
          <w:spacing w:val="5"/>
          <w:sz w:val="23"/>
          <w:szCs w:val="23"/>
        </w:rPr>
        <w:t>时间内 (发出最终报价指令后的30分钟内) 在政采云平台在线完成；政采</w:t>
      </w:r>
      <w:r>
        <w:rPr>
          <w:rFonts w:ascii="宋体" w:hAnsi="宋体" w:eastAsia="宋体" w:cs="宋体"/>
          <w:sz w:val="23"/>
          <w:szCs w:val="23"/>
        </w:rPr>
        <w:t xml:space="preserve"> </w:t>
      </w:r>
      <w:r>
        <w:rPr>
          <w:rFonts w:ascii="宋体" w:hAnsi="宋体" w:eastAsia="宋体" w:cs="宋体"/>
          <w:spacing w:val="9"/>
          <w:sz w:val="23"/>
          <w:szCs w:val="23"/>
        </w:rPr>
        <w:t>云</w:t>
      </w:r>
      <w:r>
        <w:rPr>
          <w:rFonts w:ascii="宋体" w:hAnsi="宋体" w:eastAsia="宋体" w:cs="宋体"/>
          <w:spacing w:val="6"/>
          <w:sz w:val="23"/>
          <w:szCs w:val="23"/>
        </w:rPr>
        <w:t>平台在线报价操作失败的，供应商应及时联系采购代理机构 (应在政采云平台最终轮报</w:t>
      </w:r>
      <w:r>
        <w:rPr>
          <w:rFonts w:ascii="宋体" w:hAnsi="宋体" w:eastAsia="宋体" w:cs="宋体"/>
          <w:sz w:val="23"/>
          <w:szCs w:val="23"/>
        </w:rPr>
        <w:t xml:space="preserve"> </w:t>
      </w:r>
      <w:r>
        <w:rPr>
          <w:rFonts w:ascii="宋体" w:hAnsi="宋体" w:eastAsia="宋体" w:cs="宋体"/>
          <w:spacing w:val="8"/>
          <w:sz w:val="23"/>
          <w:szCs w:val="23"/>
        </w:rPr>
        <w:t>价倒计价结束前，联系电话</w:t>
      </w:r>
      <w:r>
        <w:rPr>
          <w:rFonts w:hint="eastAsia" w:ascii="宋体" w:hAnsi="宋体" w:eastAsia="宋体" w:cs="宋体"/>
          <w:spacing w:val="8"/>
          <w:sz w:val="23"/>
          <w:szCs w:val="23"/>
          <w:lang w:eastAsia="zh-CN"/>
        </w:rPr>
        <w:t>0996-2042005</w:t>
      </w:r>
      <w:r>
        <w:rPr>
          <w:rFonts w:ascii="宋体" w:hAnsi="宋体" w:eastAsia="宋体" w:cs="宋体"/>
          <w:spacing w:val="8"/>
          <w:sz w:val="23"/>
          <w:szCs w:val="23"/>
        </w:rPr>
        <w:t>) ，通过指定的电子邮箱提供 (最终报价函</w:t>
      </w:r>
      <w:r>
        <w:rPr>
          <w:rFonts w:ascii="宋体" w:hAnsi="宋体" w:eastAsia="宋体" w:cs="宋体"/>
          <w:spacing w:val="6"/>
          <w:sz w:val="23"/>
          <w:szCs w:val="23"/>
        </w:rPr>
        <w:t>格</w:t>
      </w:r>
      <w:r>
        <w:rPr>
          <w:rFonts w:ascii="宋体" w:hAnsi="宋体" w:eastAsia="宋体" w:cs="宋体"/>
          <w:sz w:val="23"/>
          <w:szCs w:val="23"/>
        </w:rPr>
        <w:t>式</w:t>
      </w:r>
      <w:r>
        <w:rPr>
          <w:rFonts w:ascii="宋体" w:hAnsi="宋体" w:eastAsia="宋体" w:cs="宋体"/>
          <w:spacing w:val="10"/>
          <w:sz w:val="23"/>
          <w:szCs w:val="23"/>
        </w:rPr>
        <w:t>见磋商文</w:t>
      </w:r>
      <w:r>
        <w:rPr>
          <w:rFonts w:ascii="宋体" w:hAnsi="宋体" w:eastAsia="宋体" w:cs="宋体"/>
          <w:spacing w:val="9"/>
          <w:sz w:val="23"/>
          <w:szCs w:val="23"/>
        </w:rPr>
        <w:t>件</w:t>
      </w:r>
      <w:r>
        <w:rPr>
          <w:rFonts w:ascii="宋体" w:hAnsi="宋体" w:eastAsia="宋体" w:cs="宋体"/>
          <w:spacing w:val="5"/>
          <w:sz w:val="23"/>
          <w:szCs w:val="23"/>
        </w:rPr>
        <w:t>最终报价单内容相应附件，指定邮箱号：</w:t>
      </w:r>
      <w:r>
        <w:rPr>
          <w:rFonts w:hint="eastAsia" w:asciiTheme="minorEastAsia" w:hAnsiTheme="minorEastAsia" w:eastAsiaTheme="minorEastAsia" w:cstheme="minorEastAsia"/>
          <w:b w:val="0"/>
          <w:i w:val="0"/>
          <w:caps w:val="0"/>
          <w:color w:val="000000"/>
          <w:spacing w:val="0"/>
          <w:w w:val="100"/>
          <w:sz w:val="24"/>
          <w:szCs w:val="24"/>
          <w:lang w:val="en-US" w:eastAsia="zh-CN"/>
        </w:rPr>
        <w:t>584663037@qq.com</w:t>
      </w:r>
      <w:r>
        <w:rPr>
          <w:rFonts w:ascii="宋体" w:hAnsi="宋体" w:eastAsia="宋体" w:cs="宋体"/>
          <w:spacing w:val="5"/>
          <w:sz w:val="23"/>
          <w:szCs w:val="23"/>
        </w:rPr>
        <w:t>) 。因本项目采用</w:t>
      </w:r>
      <w:r>
        <w:rPr>
          <w:rFonts w:ascii="宋体" w:hAnsi="宋体" w:eastAsia="宋体" w:cs="宋体"/>
          <w:spacing w:val="8"/>
          <w:sz w:val="23"/>
          <w:szCs w:val="23"/>
        </w:rPr>
        <w:t>竞</w:t>
      </w:r>
      <w:r>
        <w:rPr>
          <w:rFonts w:ascii="宋体" w:hAnsi="宋体" w:eastAsia="宋体" w:cs="宋体"/>
          <w:spacing w:val="7"/>
          <w:sz w:val="23"/>
          <w:szCs w:val="23"/>
        </w:rPr>
        <w:t>争性磋商方式，成交价以最终报价为准。</w:t>
      </w:r>
    </w:p>
    <w:p w14:paraId="4B17C7D8">
      <w:pPr>
        <w:spacing w:before="31" w:line="310" w:lineRule="exact"/>
        <w:ind w:left="604"/>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8、磋商货币</w:t>
      </w:r>
    </w:p>
    <w:p w14:paraId="739B95F8">
      <w:pPr>
        <w:spacing w:before="130" w:line="227" w:lineRule="auto"/>
        <w:ind w:left="60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8.1本工程磋商报价采用的币种为</w:t>
      </w:r>
      <w:r>
        <w:rPr>
          <w:rFonts w:ascii="宋体" w:hAnsi="宋体" w:eastAsia="宋体" w:cs="宋体"/>
          <w:spacing w:val="7"/>
          <w:sz w:val="23"/>
          <w:szCs w:val="23"/>
          <w:u w:val="single" w:color="auto"/>
        </w:rPr>
        <w:t>人民币</w:t>
      </w:r>
      <w:r>
        <w:rPr>
          <w:rFonts w:ascii="宋体" w:hAnsi="宋体" w:eastAsia="宋体" w:cs="宋体"/>
          <w:spacing w:val="7"/>
          <w:sz w:val="23"/>
          <w:szCs w:val="23"/>
        </w:rPr>
        <w:t>。</w:t>
      </w:r>
    </w:p>
    <w:p w14:paraId="3BE79332">
      <w:pPr>
        <w:spacing w:before="155" w:line="310" w:lineRule="exact"/>
        <w:ind w:left="604"/>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9、磋商有效期</w:t>
      </w:r>
    </w:p>
    <w:p w14:paraId="27502A53">
      <w:pPr>
        <w:spacing w:before="132" w:line="362" w:lineRule="auto"/>
        <w:ind w:left="105" w:right="232" w:firstLine="498"/>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0"/>
          <w:sz w:val="23"/>
          <w:szCs w:val="23"/>
        </w:rPr>
        <w:t>9.1磋商有效期见本须知前附表第19项所规定的期限，在此期限内，凡符合磋商文</w:t>
      </w:r>
      <w:r>
        <w:rPr>
          <w:rFonts w:ascii="宋体" w:hAnsi="宋体" w:eastAsia="宋体" w:cs="宋体"/>
          <w:sz w:val="23"/>
          <w:szCs w:val="23"/>
        </w:rPr>
        <w:t xml:space="preserve"> </w:t>
      </w:r>
      <w:r>
        <w:rPr>
          <w:rFonts w:ascii="宋体" w:hAnsi="宋体" w:eastAsia="宋体" w:cs="宋体"/>
          <w:spacing w:val="16"/>
          <w:sz w:val="23"/>
          <w:szCs w:val="23"/>
        </w:rPr>
        <w:t>件</w:t>
      </w:r>
      <w:r>
        <w:rPr>
          <w:rFonts w:ascii="宋体" w:hAnsi="宋体" w:eastAsia="宋体" w:cs="宋体"/>
          <w:spacing w:val="9"/>
          <w:sz w:val="23"/>
          <w:szCs w:val="23"/>
        </w:rPr>
        <w:t>要</w:t>
      </w:r>
      <w:r>
        <w:rPr>
          <w:rFonts w:ascii="宋体" w:hAnsi="宋体" w:eastAsia="宋体" w:cs="宋体"/>
          <w:spacing w:val="8"/>
          <w:sz w:val="23"/>
          <w:szCs w:val="23"/>
        </w:rPr>
        <w:t>求的响应文件均保持有效。</w:t>
      </w:r>
    </w:p>
    <w:p w14:paraId="7877323B">
      <w:pPr>
        <w:spacing w:before="4" w:line="357" w:lineRule="auto"/>
        <w:ind w:left="107" w:right="151" w:firstLine="496"/>
        <w:rPr>
          <w:rFonts w:ascii="宋体" w:hAnsi="宋体" w:eastAsia="宋体" w:cs="宋体"/>
          <w:sz w:val="23"/>
          <w:szCs w:val="23"/>
        </w:rPr>
      </w:pPr>
      <w:r>
        <w:rPr>
          <w:rFonts w:ascii="宋体" w:hAnsi="宋体" w:eastAsia="宋体" w:cs="宋体"/>
          <w:spacing w:val="1"/>
          <w:sz w:val="23"/>
          <w:szCs w:val="23"/>
        </w:rPr>
        <w:t>19.2在特殊情况下，采购人在原定磋商</w:t>
      </w:r>
      <w:r>
        <w:rPr>
          <w:rFonts w:ascii="宋体" w:hAnsi="宋体" w:eastAsia="宋体" w:cs="宋体"/>
          <w:sz w:val="23"/>
          <w:szCs w:val="23"/>
        </w:rPr>
        <w:t xml:space="preserve">有效期内，可以根据需要以书面形式向供应商提 </w:t>
      </w:r>
      <w:r>
        <w:rPr>
          <w:rFonts w:ascii="宋体" w:hAnsi="宋体" w:eastAsia="宋体" w:cs="宋体"/>
          <w:spacing w:val="14"/>
          <w:sz w:val="23"/>
          <w:szCs w:val="23"/>
        </w:rPr>
        <w:t>出延</w:t>
      </w:r>
      <w:r>
        <w:rPr>
          <w:rFonts w:ascii="宋体" w:hAnsi="宋体" w:eastAsia="宋体" w:cs="宋体"/>
          <w:spacing w:val="8"/>
          <w:sz w:val="23"/>
          <w:szCs w:val="23"/>
        </w:rPr>
        <w:t>长</w:t>
      </w:r>
      <w:r>
        <w:rPr>
          <w:rFonts w:ascii="宋体" w:hAnsi="宋体" w:eastAsia="宋体" w:cs="宋体"/>
          <w:spacing w:val="7"/>
          <w:sz w:val="23"/>
          <w:szCs w:val="23"/>
        </w:rPr>
        <w:t>磋商有效期的要求，对此要求供应商须以书面形式予以答复。供应商可以拒绝采购</w:t>
      </w:r>
      <w:r>
        <w:rPr>
          <w:rFonts w:ascii="宋体" w:hAnsi="宋体" w:eastAsia="宋体" w:cs="宋体"/>
          <w:sz w:val="23"/>
          <w:szCs w:val="23"/>
        </w:rPr>
        <w:t xml:space="preserve"> </w:t>
      </w:r>
      <w:r>
        <w:rPr>
          <w:rFonts w:ascii="宋体" w:hAnsi="宋体" w:eastAsia="宋体" w:cs="宋体"/>
          <w:spacing w:val="14"/>
          <w:sz w:val="23"/>
          <w:szCs w:val="23"/>
        </w:rPr>
        <w:t>人这</w:t>
      </w:r>
      <w:r>
        <w:rPr>
          <w:rFonts w:ascii="宋体" w:hAnsi="宋体" w:eastAsia="宋体" w:cs="宋体"/>
          <w:spacing w:val="8"/>
          <w:sz w:val="23"/>
          <w:szCs w:val="23"/>
        </w:rPr>
        <w:t>种</w:t>
      </w:r>
      <w:r>
        <w:rPr>
          <w:rFonts w:ascii="宋体" w:hAnsi="宋体" w:eastAsia="宋体" w:cs="宋体"/>
          <w:spacing w:val="7"/>
          <w:sz w:val="23"/>
          <w:szCs w:val="23"/>
        </w:rPr>
        <w:t>要求，而不被没收保证金。同意延长磋商有效期的供应商既不能要求也不允许修改</w:t>
      </w:r>
      <w:r>
        <w:rPr>
          <w:rFonts w:ascii="宋体" w:hAnsi="宋体" w:eastAsia="宋体" w:cs="宋体"/>
          <w:sz w:val="23"/>
          <w:szCs w:val="23"/>
        </w:rPr>
        <w:t xml:space="preserve"> </w:t>
      </w:r>
      <w:r>
        <w:rPr>
          <w:rFonts w:ascii="宋体" w:hAnsi="宋体" w:eastAsia="宋体" w:cs="宋体"/>
          <w:spacing w:val="13"/>
          <w:sz w:val="23"/>
          <w:szCs w:val="23"/>
        </w:rPr>
        <w:t>其</w:t>
      </w:r>
      <w:r>
        <w:rPr>
          <w:rFonts w:ascii="宋体" w:hAnsi="宋体" w:eastAsia="宋体" w:cs="宋体"/>
          <w:spacing w:val="7"/>
          <w:sz w:val="23"/>
          <w:szCs w:val="23"/>
        </w:rPr>
        <w:t>响应文件，但需要相应地延长磋商保证金的有效期，在延长的磋商有效期内本须知第20</w:t>
      </w:r>
      <w:r>
        <w:rPr>
          <w:rFonts w:ascii="宋体" w:hAnsi="宋体" w:eastAsia="宋体" w:cs="宋体"/>
          <w:sz w:val="23"/>
          <w:szCs w:val="23"/>
        </w:rPr>
        <w:t xml:space="preserve"> </w:t>
      </w:r>
      <w:r>
        <w:rPr>
          <w:rFonts w:ascii="宋体" w:hAnsi="宋体" w:eastAsia="宋体" w:cs="宋体"/>
          <w:spacing w:val="10"/>
          <w:sz w:val="23"/>
          <w:szCs w:val="23"/>
        </w:rPr>
        <w:t>条</w:t>
      </w:r>
      <w:r>
        <w:rPr>
          <w:rFonts w:ascii="宋体" w:hAnsi="宋体" w:eastAsia="宋体" w:cs="宋体"/>
          <w:spacing w:val="9"/>
          <w:sz w:val="23"/>
          <w:szCs w:val="23"/>
        </w:rPr>
        <w:t>关于磋商保证金的退还与没收的规定仍然适用。</w:t>
      </w:r>
    </w:p>
    <w:p w14:paraId="236875EF">
      <w:pPr>
        <w:spacing w:before="32" w:line="310" w:lineRule="exact"/>
        <w:ind w:left="589"/>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20、磋商保证金</w:t>
      </w:r>
    </w:p>
    <w:p w14:paraId="7C31BE29">
      <w:pPr>
        <w:spacing w:before="20" w:line="374" w:lineRule="auto"/>
        <w:ind w:right="57" w:firstLine="723"/>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0.1供应商应同时提供前附表第20项规定数额的磋商保证金，并作为其响应文件的</w:t>
      </w:r>
      <w:r>
        <w:rPr>
          <w:rFonts w:ascii="宋体" w:hAnsi="宋体" w:eastAsia="宋体" w:cs="宋体"/>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一</w:t>
      </w:r>
      <w:r>
        <w:rPr>
          <w:rFonts w:ascii="宋体" w:hAnsi="宋体" w:eastAsia="宋体" w:cs="宋体"/>
          <w:spacing w:val="21"/>
          <w:sz w:val="23"/>
          <w:szCs w:val="23"/>
          <w14:textOutline w14:w="4358" w14:cap="sq" w14:cmpd="sng">
            <w14:solidFill>
              <w14:srgbClr w14:val="000000"/>
            </w14:solidFill>
            <w14:prstDash w14:val="solid"/>
            <w14:bevel/>
          </w14:textOutline>
        </w:rPr>
        <w:t>部</w:t>
      </w:r>
      <w:r>
        <w:rPr>
          <w:rFonts w:ascii="宋体" w:hAnsi="宋体" w:eastAsia="宋体" w:cs="宋体"/>
          <w:spacing w:val="12"/>
          <w:sz w:val="23"/>
          <w:szCs w:val="23"/>
          <w14:textOutline w14:w="4358" w14:cap="sq" w14:cmpd="sng">
            <w14:solidFill>
              <w14:srgbClr w14:val="000000"/>
            </w14:solidFill>
            <w14:prstDash w14:val="solid"/>
            <w14:bevel/>
          </w14:textOutline>
        </w:rPr>
        <w:t>分。磋商保证金提交方式为从供应商基本账户以电汇、网银等非现金形式在提交首次</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响应文件截止时间前交纳。汇款需注明采购项目名称或编号</w:t>
      </w:r>
      <w:r>
        <w:rPr>
          <w:rFonts w:ascii="宋体" w:hAnsi="宋体" w:eastAsia="宋体" w:cs="宋体"/>
          <w:spacing w:val="9"/>
          <w:sz w:val="23"/>
          <w:szCs w:val="23"/>
          <w14:textOutline w14:w="4358" w14:cap="sq" w14:cmpd="sng">
            <w14:solidFill>
              <w14:srgbClr w14:val="000000"/>
            </w14:solidFill>
            <w14:prstDash w14:val="solid"/>
            <w14:bevel/>
          </w14:textOutline>
        </w:rPr>
        <w:t>。</w:t>
      </w:r>
    </w:p>
    <w:p w14:paraId="7D144C9D">
      <w:pPr>
        <w:spacing w:before="155" w:line="353" w:lineRule="auto"/>
        <w:ind w:left="105" w:right="59" w:firstLine="480"/>
        <w:rPr>
          <w:rFonts w:hint="eastAsia" w:ascii="宋体" w:hAnsi="宋体" w:eastAsia="宋体" w:cs="宋体"/>
          <w:b/>
          <w:bCs/>
          <w:spacing w:val="18"/>
          <w:sz w:val="23"/>
          <w:szCs w:val="23"/>
          <w:lang w:eastAsia="zh-CN"/>
        </w:rPr>
      </w:pPr>
      <w:r>
        <w:rPr>
          <w:rFonts w:hint="eastAsia" w:ascii="宋体" w:hAnsi="宋体" w:eastAsia="宋体" w:cs="宋体"/>
          <w:b/>
          <w:bCs/>
          <w:spacing w:val="18"/>
          <w:sz w:val="23"/>
          <w:szCs w:val="23"/>
          <w:lang w:eastAsia="zh-CN"/>
        </w:rPr>
        <w:t>单位名称：新疆中工建辉工程咨询有限公司</w:t>
      </w:r>
    </w:p>
    <w:p w14:paraId="1BC0955D">
      <w:pPr>
        <w:spacing w:before="155" w:line="353" w:lineRule="auto"/>
        <w:ind w:left="105" w:right="59" w:firstLine="480"/>
        <w:rPr>
          <w:rFonts w:hint="eastAsia" w:ascii="宋体" w:hAnsi="宋体" w:eastAsia="宋体" w:cs="宋体"/>
          <w:b/>
          <w:bCs/>
          <w:spacing w:val="18"/>
          <w:sz w:val="23"/>
          <w:szCs w:val="23"/>
          <w:lang w:eastAsia="zh-CN"/>
        </w:rPr>
      </w:pPr>
      <w:r>
        <w:rPr>
          <w:rFonts w:hint="eastAsia" w:ascii="宋体" w:hAnsi="宋体" w:eastAsia="宋体" w:cs="宋体"/>
          <w:b/>
          <w:bCs/>
          <w:spacing w:val="18"/>
          <w:sz w:val="23"/>
          <w:szCs w:val="23"/>
          <w:lang w:eastAsia="zh-CN"/>
        </w:rPr>
        <w:t>开户银行：中国建设银行股份有限公司库尔勒新市区支行</w:t>
      </w:r>
    </w:p>
    <w:p w14:paraId="570CA09A">
      <w:pPr>
        <w:spacing w:before="155" w:line="353" w:lineRule="auto"/>
        <w:ind w:left="105" w:right="59" w:firstLine="480"/>
        <w:rPr>
          <w:rFonts w:hint="eastAsia" w:ascii="宋体" w:hAnsi="宋体" w:eastAsia="宋体" w:cs="宋体"/>
          <w:b/>
          <w:bCs/>
          <w:spacing w:val="18"/>
          <w:sz w:val="23"/>
          <w:szCs w:val="23"/>
          <w:lang w:eastAsia="zh-CN"/>
        </w:rPr>
      </w:pPr>
      <w:r>
        <w:rPr>
          <w:rFonts w:hint="eastAsia" w:ascii="宋体" w:hAnsi="宋体" w:eastAsia="宋体" w:cs="宋体"/>
          <w:b/>
          <w:bCs/>
          <w:spacing w:val="18"/>
          <w:sz w:val="23"/>
          <w:szCs w:val="23"/>
          <w:lang w:eastAsia="zh-CN"/>
        </w:rPr>
        <w:t>帐  号：6505</w:t>
      </w:r>
      <w:r>
        <w:rPr>
          <w:rFonts w:hint="eastAsia" w:ascii="宋体" w:hAnsi="宋体" w:eastAsia="宋体" w:cs="宋体"/>
          <w:b/>
          <w:bCs/>
          <w:spacing w:val="18"/>
          <w:sz w:val="23"/>
          <w:szCs w:val="23"/>
          <w:lang w:val="en-US" w:eastAsia="zh-CN"/>
        </w:rPr>
        <w:t xml:space="preserve"> </w:t>
      </w:r>
      <w:r>
        <w:rPr>
          <w:rFonts w:hint="eastAsia" w:ascii="宋体" w:hAnsi="宋体" w:eastAsia="宋体" w:cs="宋体"/>
          <w:b/>
          <w:bCs/>
          <w:spacing w:val="18"/>
          <w:sz w:val="23"/>
          <w:szCs w:val="23"/>
          <w:lang w:eastAsia="zh-CN"/>
        </w:rPr>
        <w:t>0170</w:t>
      </w:r>
      <w:r>
        <w:rPr>
          <w:rFonts w:hint="eastAsia" w:ascii="宋体" w:hAnsi="宋体" w:eastAsia="宋体" w:cs="宋体"/>
          <w:b/>
          <w:bCs/>
          <w:spacing w:val="18"/>
          <w:sz w:val="23"/>
          <w:szCs w:val="23"/>
          <w:lang w:val="en-US" w:eastAsia="zh-CN"/>
        </w:rPr>
        <w:t xml:space="preserve"> </w:t>
      </w:r>
      <w:r>
        <w:rPr>
          <w:rFonts w:hint="eastAsia" w:ascii="宋体" w:hAnsi="宋体" w:eastAsia="宋体" w:cs="宋体"/>
          <w:b/>
          <w:bCs/>
          <w:spacing w:val="18"/>
          <w:sz w:val="23"/>
          <w:szCs w:val="23"/>
          <w:lang w:eastAsia="zh-CN"/>
        </w:rPr>
        <w:t>8837</w:t>
      </w:r>
      <w:r>
        <w:rPr>
          <w:rFonts w:hint="eastAsia" w:ascii="宋体" w:hAnsi="宋体" w:eastAsia="宋体" w:cs="宋体"/>
          <w:b/>
          <w:bCs/>
          <w:spacing w:val="18"/>
          <w:sz w:val="23"/>
          <w:szCs w:val="23"/>
          <w:lang w:val="en-US" w:eastAsia="zh-CN"/>
        </w:rPr>
        <w:t xml:space="preserve"> </w:t>
      </w:r>
      <w:r>
        <w:rPr>
          <w:rFonts w:hint="eastAsia" w:ascii="宋体" w:hAnsi="宋体" w:eastAsia="宋体" w:cs="宋体"/>
          <w:b/>
          <w:bCs/>
          <w:spacing w:val="18"/>
          <w:sz w:val="23"/>
          <w:szCs w:val="23"/>
          <w:lang w:eastAsia="zh-CN"/>
        </w:rPr>
        <w:t>0000</w:t>
      </w:r>
      <w:r>
        <w:rPr>
          <w:rFonts w:hint="eastAsia" w:ascii="宋体" w:hAnsi="宋体" w:eastAsia="宋体" w:cs="宋体"/>
          <w:b/>
          <w:bCs/>
          <w:spacing w:val="18"/>
          <w:sz w:val="23"/>
          <w:szCs w:val="23"/>
          <w:lang w:val="en-US" w:eastAsia="zh-CN"/>
        </w:rPr>
        <w:t xml:space="preserve"> </w:t>
      </w:r>
      <w:r>
        <w:rPr>
          <w:rFonts w:hint="eastAsia" w:ascii="宋体" w:hAnsi="宋体" w:eastAsia="宋体" w:cs="宋体"/>
          <w:b/>
          <w:bCs/>
          <w:spacing w:val="18"/>
          <w:sz w:val="23"/>
          <w:szCs w:val="23"/>
          <w:lang w:eastAsia="zh-CN"/>
        </w:rPr>
        <w:t>0750</w:t>
      </w:r>
    </w:p>
    <w:p w14:paraId="6E3F4A84">
      <w:pPr>
        <w:spacing w:before="155" w:line="353" w:lineRule="auto"/>
        <w:ind w:left="105" w:right="59" w:firstLine="480"/>
        <w:rPr>
          <w:rFonts w:ascii="宋体" w:hAnsi="宋体" w:eastAsia="宋体" w:cs="宋体"/>
          <w:sz w:val="23"/>
          <w:szCs w:val="23"/>
        </w:rPr>
      </w:pPr>
      <w:r>
        <w:rPr>
          <w:rFonts w:ascii="宋体" w:hAnsi="宋体" w:eastAsia="宋体" w:cs="宋体"/>
          <w:spacing w:val="18"/>
          <w:sz w:val="23"/>
          <w:szCs w:val="23"/>
        </w:rPr>
        <w:t>磋商保</w:t>
      </w:r>
      <w:r>
        <w:rPr>
          <w:rFonts w:ascii="宋体" w:hAnsi="宋体" w:eastAsia="宋体" w:cs="宋体"/>
          <w:spacing w:val="10"/>
          <w:sz w:val="23"/>
          <w:szCs w:val="23"/>
        </w:rPr>
        <w:t>证</w:t>
      </w:r>
      <w:r>
        <w:rPr>
          <w:rFonts w:ascii="宋体" w:hAnsi="宋体" w:eastAsia="宋体" w:cs="宋体"/>
          <w:spacing w:val="9"/>
          <w:sz w:val="23"/>
          <w:szCs w:val="23"/>
        </w:rPr>
        <w:t>金以到账信息为准，供应商应充分考虑在途时间，投标供应商未按照磋商文</w:t>
      </w:r>
      <w:r>
        <w:rPr>
          <w:rFonts w:ascii="宋体" w:hAnsi="宋体" w:eastAsia="宋体" w:cs="宋体"/>
          <w:sz w:val="23"/>
          <w:szCs w:val="23"/>
        </w:rPr>
        <w:t xml:space="preserve"> </w:t>
      </w:r>
      <w:r>
        <w:rPr>
          <w:rFonts w:ascii="宋体" w:hAnsi="宋体" w:eastAsia="宋体" w:cs="宋体"/>
          <w:spacing w:val="18"/>
          <w:sz w:val="23"/>
          <w:szCs w:val="23"/>
        </w:rPr>
        <w:t>件要求</w:t>
      </w:r>
      <w:r>
        <w:rPr>
          <w:rFonts w:ascii="宋体" w:hAnsi="宋体" w:eastAsia="宋体" w:cs="宋体"/>
          <w:spacing w:val="12"/>
          <w:sz w:val="23"/>
          <w:szCs w:val="23"/>
        </w:rPr>
        <w:t>提</w:t>
      </w:r>
      <w:r>
        <w:rPr>
          <w:rFonts w:ascii="宋体" w:hAnsi="宋体" w:eastAsia="宋体" w:cs="宋体"/>
          <w:spacing w:val="9"/>
          <w:sz w:val="23"/>
          <w:szCs w:val="23"/>
        </w:rPr>
        <w:t>交磋商保证金的，磋商无效。磋商保证金以到账信息为准，供应商应充分考虑在</w:t>
      </w:r>
      <w:r>
        <w:rPr>
          <w:rFonts w:ascii="宋体" w:hAnsi="宋体" w:eastAsia="宋体" w:cs="宋体"/>
          <w:sz w:val="23"/>
          <w:szCs w:val="23"/>
        </w:rPr>
        <w:t xml:space="preserve"> </w:t>
      </w:r>
      <w:r>
        <w:rPr>
          <w:rFonts w:ascii="宋体" w:hAnsi="宋体" w:eastAsia="宋体" w:cs="宋体"/>
          <w:spacing w:val="18"/>
          <w:sz w:val="23"/>
          <w:szCs w:val="23"/>
        </w:rPr>
        <w:t>途</w:t>
      </w:r>
      <w:r>
        <w:rPr>
          <w:rFonts w:ascii="宋体" w:hAnsi="宋体" w:eastAsia="宋体" w:cs="宋体"/>
          <w:spacing w:val="13"/>
          <w:sz w:val="23"/>
          <w:szCs w:val="23"/>
        </w:rPr>
        <w:t>时</w:t>
      </w:r>
      <w:r>
        <w:rPr>
          <w:rFonts w:ascii="宋体" w:hAnsi="宋体" w:eastAsia="宋体" w:cs="宋体"/>
          <w:spacing w:val="9"/>
          <w:sz w:val="23"/>
          <w:szCs w:val="23"/>
        </w:rPr>
        <w:t>间，投标供应商未按照磋商文件要求提交磋商保证金的，磋商无效。</w:t>
      </w:r>
    </w:p>
    <w:p w14:paraId="14B8B44F">
      <w:pPr>
        <w:spacing w:line="364" w:lineRule="auto"/>
        <w:ind w:left="105" w:right="115" w:firstLine="483"/>
        <w:rPr>
          <w:rFonts w:ascii="宋体" w:hAnsi="宋体" w:eastAsia="宋体" w:cs="宋体"/>
          <w:sz w:val="23"/>
          <w:szCs w:val="23"/>
        </w:rPr>
      </w:pPr>
      <w:r>
        <w:rPr>
          <w:rFonts w:ascii="宋体" w:hAnsi="宋体" w:eastAsia="宋体" w:cs="宋体"/>
          <w:spacing w:val="20"/>
          <w:sz w:val="23"/>
          <w:szCs w:val="23"/>
        </w:rPr>
        <w:t>20</w:t>
      </w:r>
      <w:r>
        <w:rPr>
          <w:rFonts w:ascii="宋体" w:hAnsi="宋体" w:eastAsia="宋体" w:cs="宋体"/>
          <w:spacing w:val="17"/>
          <w:sz w:val="23"/>
          <w:szCs w:val="23"/>
        </w:rPr>
        <w:t>.</w:t>
      </w:r>
      <w:r>
        <w:rPr>
          <w:rFonts w:ascii="宋体" w:hAnsi="宋体" w:eastAsia="宋体" w:cs="宋体"/>
          <w:spacing w:val="10"/>
          <w:sz w:val="23"/>
          <w:szCs w:val="23"/>
        </w:rPr>
        <w:t>2 对于未能按要求提交磋商保证金的报价，采购人将视为不响应磋商文件而予以</w:t>
      </w:r>
      <w:r>
        <w:rPr>
          <w:rFonts w:ascii="宋体" w:hAnsi="宋体" w:eastAsia="宋体" w:cs="宋体"/>
          <w:sz w:val="23"/>
          <w:szCs w:val="23"/>
        </w:rPr>
        <w:t xml:space="preserve"> </w:t>
      </w:r>
      <w:r>
        <w:rPr>
          <w:rFonts w:ascii="宋体" w:hAnsi="宋体" w:eastAsia="宋体" w:cs="宋体"/>
          <w:spacing w:val="4"/>
          <w:sz w:val="23"/>
          <w:szCs w:val="23"/>
        </w:rPr>
        <w:t>拒绝</w:t>
      </w:r>
      <w:r>
        <w:rPr>
          <w:rFonts w:ascii="宋体" w:hAnsi="宋体" w:eastAsia="宋体" w:cs="宋体"/>
          <w:spacing w:val="3"/>
          <w:sz w:val="23"/>
          <w:szCs w:val="23"/>
        </w:rPr>
        <w:t>。</w:t>
      </w:r>
    </w:p>
    <w:p w14:paraId="51DF1092">
      <w:pPr>
        <w:spacing w:before="29" w:line="227" w:lineRule="auto"/>
        <w:ind w:left="589"/>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0"/>
          <w:sz w:val="23"/>
          <w:szCs w:val="23"/>
        </w:rPr>
        <w:t>0.3 未中标的供应商的磋商保证金将在成交通知书发出之日起5个工作日内退还 (无</w:t>
      </w:r>
    </w:p>
    <w:p w14:paraId="1AA2F399">
      <w:pPr>
        <w:spacing w:before="311" w:line="120" w:lineRule="exact"/>
        <w:ind w:left="610"/>
        <w:rPr>
          <w:rFonts w:ascii="宋体" w:hAnsi="宋体" w:eastAsia="宋体" w:cs="宋体"/>
          <w:sz w:val="23"/>
          <w:szCs w:val="23"/>
        </w:rPr>
      </w:pPr>
      <w:r>
        <w:pict>
          <v:shape id="_x0000_s1027" o:spid="_x0000_s1027" o:spt="202" type="#_x0000_t202" style="position:absolute;left:0pt;margin-left:4.65pt;margin-top:6.9pt;height:16.4pt;width:18.4pt;z-index:251659264;mso-width-relative:page;mso-height-relative:page;" filled="f" stroked="f" coordsize="21600,21600">
            <v:path/>
            <v:fill on="f" focussize="0,0"/>
            <v:stroke on="f"/>
            <v:imagedata o:title=""/>
            <o:lock v:ext="edit" aspectratio="f"/>
            <v:textbox inset="0mm,0mm,0mm,0mm">
              <w:txbxContent>
                <w:p w14:paraId="0E7CDD7A">
                  <w:pPr>
                    <w:spacing w:before="20" w:line="231" w:lineRule="auto"/>
                    <w:ind w:left="20"/>
                    <w:rPr>
                      <w:rFonts w:ascii="宋体" w:hAnsi="宋体" w:eastAsia="宋体" w:cs="宋体"/>
                      <w:sz w:val="23"/>
                      <w:szCs w:val="23"/>
                    </w:rPr>
                  </w:pPr>
                  <w:r>
                    <w:rPr>
                      <w:rFonts w:ascii="宋体" w:hAnsi="宋体" w:eastAsia="宋体" w:cs="宋体"/>
                      <w:spacing w:val="-4"/>
                      <w:sz w:val="23"/>
                      <w:szCs w:val="23"/>
                    </w:rPr>
                    <w:t>息</w:t>
                  </w:r>
                  <w:r>
                    <w:rPr>
                      <w:rFonts w:ascii="宋体" w:hAnsi="宋体" w:eastAsia="宋体" w:cs="宋体"/>
                      <w:spacing w:val="-3"/>
                      <w:sz w:val="23"/>
                      <w:szCs w:val="23"/>
                    </w:rPr>
                    <w:t>)</w:t>
                  </w:r>
                </w:p>
              </w:txbxContent>
            </v:textbox>
          </v:shape>
        </w:pict>
      </w:r>
      <w:r>
        <w:rPr>
          <w:rFonts w:ascii="宋体" w:hAnsi="宋体" w:eastAsia="宋体" w:cs="宋体"/>
          <w:position w:val="1"/>
          <w:sz w:val="23"/>
          <w:szCs w:val="23"/>
        </w:rPr>
        <w:t>。</w:t>
      </w:r>
    </w:p>
    <w:p w14:paraId="53B72FD2">
      <w:pPr>
        <w:spacing w:before="227" w:line="362" w:lineRule="auto"/>
        <w:ind w:left="113" w:right="59" w:firstLine="476"/>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
          <w:sz w:val="23"/>
          <w:szCs w:val="23"/>
        </w:rPr>
        <w:t>0</w:t>
      </w:r>
      <w:r>
        <w:rPr>
          <w:rFonts w:ascii="宋体" w:hAnsi="宋体" w:eastAsia="宋体" w:cs="宋体"/>
          <w:spacing w:val="3"/>
          <w:sz w:val="23"/>
          <w:szCs w:val="23"/>
        </w:rPr>
        <w:t>.4 中标人的磋商保证金在，采购合同签定后5个工作日内退还，但因供应商自身原因</w:t>
      </w:r>
      <w:r>
        <w:rPr>
          <w:rFonts w:ascii="宋体" w:hAnsi="宋体" w:eastAsia="宋体" w:cs="宋体"/>
          <w:sz w:val="23"/>
          <w:szCs w:val="23"/>
        </w:rPr>
        <w:t xml:space="preserve"> </w:t>
      </w:r>
      <w:r>
        <w:rPr>
          <w:rFonts w:ascii="宋体" w:hAnsi="宋体" w:eastAsia="宋体" w:cs="宋体"/>
          <w:spacing w:val="8"/>
          <w:sz w:val="23"/>
          <w:szCs w:val="23"/>
        </w:rPr>
        <w:t>导致无法及时退还的除外</w:t>
      </w:r>
      <w:r>
        <w:rPr>
          <w:rFonts w:ascii="宋体" w:hAnsi="宋体" w:eastAsia="宋体" w:cs="宋体"/>
          <w:spacing w:val="6"/>
          <w:sz w:val="23"/>
          <w:szCs w:val="23"/>
        </w:rPr>
        <w:t>。</w:t>
      </w:r>
    </w:p>
    <w:p w14:paraId="680F529D">
      <w:pPr>
        <w:spacing w:before="34" w:line="309" w:lineRule="exact"/>
        <w:ind w:left="589"/>
        <w:rPr>
          <w:rFonts w:ascii="宋体" w:hAnsi="宋体" w:eastAsia="宋体" w:cs="宋体"/>
          <w:sz w:val="23"/>
          <w:szCs w:val="23"/>
        </w:rPr>
      </w:pPr>
      <w:r>
        <w:rPr>
          <w:rFonts w:ascii="宋体" w:hAnsi="宋体" w:eastAsia="宋体" w:cs="宋体"/>
          <w:spacing w:val="13"/>
          <w:position w:val="1"/>
          <w:sz w:val="23"/>
          <w:szCs w:val="23"/>
        </w:rPr>
        <w:t>2</w:t>
      </w:r>
      <w:r>
        <w:rPr>
          <w:rFonts w:ascii="宋体" w:hAnsi="宋体" w:eastAsia="宋体" w:cs="宋体"/>
          <w:spacing w:val="8"/>
          <w:position w:val="1"/>
          <w:sz w:val="23"/>
          <w:szCs w:val="23"/>
        </w:rPr>
        <w:t>0.5如供应商有下列情况，将被没收磋商保证金：</w:t>
      </w:r>
    </w:p>
    <w:p w14:paraId="3084FCE7">
      <w:pPr>
        <w:spacing w:before="132" w:line="310" w:lineRule="exact"/>
        <w:ind w:left="589"/>
        <w:rPr>
          <w:rFonts w:ascii="宋体" w:hAnsi="宋体" w:eastAsia="宋体" w:cs="宋体"/>
          <w:sz w:val="23"/>
          <w:szCs w:val="23"/>
        </w:rPr>
      </w:pPr>
      <w:r>
        <w:rPr>
          <w:rFonts w:ascii="宋体" w:hAnsi="宋体" w:eastAsia="宋体" w:cs="宋体"/>
          <w:spacing w:val="9"/>
          <w:position w:val="1"/>
          <w:sz w:val="23"/>
          <w:szCs w:val="23"/>
        </w:rPr>
        <w:t>2</w:t>
      </w:r>
      <w:r>
        <w:rPr>
          <w:rFonts w:ascii="宋体" w:hAnsi="宋体" w:eastAsia="宋体" w:cs="宋体"/>
          <w:spacing w:val="8"/>
          <w:position w:val="1"/>
          <w:sz w:val="23"/>
          <w:szCs w:val="23"/>
        </w:rPr>
        <w:t>0.5.1供应商在磋商有效期内撤销或修改其响应文件；</w:t>
      </w:r>
    </w:p>
    <w:p w14:paraId="0B1E99D9">
      <w:pPr>
        <w:sectPr>
          <w:footerReference r:id="rId6" w:type="default"/>
          <w:pgSz w:w="11910" w:h="16840"/>
          <w:pgMar w:top="1431" w:right="1119" w:bottom="851" w:left="1273" w:header="0" w:footer="691" w:gutter="0"/>
          <w:cols w:space="720" w:num="1"/>
        </w:sectPr>
      </w:pPr>
    </w:p>
    <w:p w14:paraId="0BC3F6C0">
      <w:pPr>
        <w:spacing w:before="74" w:line="309" w:lineRule="exact"/>
        <w:ind w:left="594"/>
        <w:rPr>
          <w:rFonts w:ascii="宋体" w:hAnsi="宋体" w:eastAsia="宋体" w:cs="宋体"/>
          <w:sz w:val="23"/>
          <w:szCs w:val="23"/>
        </w:rPr>
      </w:pPr>
      <w:r>
        <w:rPr>
          <w:rFonts w:ascii="宋体" w:hAnsi="宋体" w:eastAsia="宋体" w:cs="宋体"/>
          <w:spacing w:val="8"/>
          <w:position w:val="1"/>
          <w:sz w:val="23"/>
          <w:szCs w:val="23"/>
        </w:rPr>
        <w:t>20.5.2中标人未能在规定期限内签署合同协议</w:t>
      </w:r>
      <w:r>
        <w:rPr>
          <w:rFonts w:ascii="宋体" w:hAnsi="宋体" w:eastAsia="宋体" w:cs="宋体"/>
          <w:spacing w:val="3"/>
          <w:position w:val="1"/>
          <w:sz w:val="23"/>
          <w:szCs w:val="23"/>
        </w:rPr>
        <w:t>；</w:t>
      </w:r>
    </w:p>
    <w:p w14:paraId="69ECEF1C">
      <w:pPr>
        <w:spacing w:before="115" w:line="309" w:lineRule="exact"/>
        <w:ind w:left="594"/>
        <w:rPr>
          <w:rFonts w:ascii="宋体" w:hAnsi="宋体" w:eastAsia="宋体" w:cs="宋体"/>
          <w:sz w:val="23"/>
          <w:szCs w:val="23"/>
        </w:rPr>
      </w:pPr>
      <w:r>
        <w:rPr>
          <w:rFonts w:ascii="宋体" w:hAnsi="宋体" w:eastAsia="宋体" w:cs="宋体"/>
          <w:spacing w:val="8"/>
          <w:position w:val="1"/>
          <w:sz w:val="23"/>
          <w:szCs w:val="23"/>
        </w:rPr>
        <w:t>2</w:t>
      </w:r>
      <w:r>
        <w:rPr>
          <w:rFonts w:ascii="宋体" w:hAnsi="宋体" w:eastAsia="宋体" w:cs="宋体"/>
          <w:spacing w:val="7"/>
          <w:position w:val="1"/>
          <w:sz w:val="23"/>
          <w:szCs w:val="23"/>
        </w:rPr>
        <w:t>0.5.3法律法规规定的其他情形。</w:t>
      </w:r>
    </w:p>
    <w:p w14:paraId="22A33C9D">
      <w:pPr>
        <w:spacing w:before="136" w:line="229" w:lineRule="auto"/>
        <w:ind w:left="594"/>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1、供应商的替代方案：</w:t>
      </w:r>
      <w:r>
        <w:rPr>
          <w:rFonts w:ascii="宋体" w:hAnsi="宋体" w:eastAsia="宋体" w:cs="宋体"/>
          <w:spacing w:val="8"/>
          <w:sz w:val="23"/>
          <w:szCs w:val="23"/>
        </w:rPr>
        <w:t>无。</w:t>
      </w:r>
    </w:p>
    <w:p w14:paraId="075C3F74">
      <w:pPr>
        <w:spacing w:before="193" w:line="311" w:lineRule="exact"/>
        <w:ind w:left="594"/>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2、响应文件的份数和签署</w:t>
      </w:r>
    </w:p>
    <w:p w14:paraId="0AF55FD8">
      <w:pPr>
        <w:spacing w:before="124" w:line="353" w:lineRule="auto"/>
        <w:ind w:left="2" w:firstLine="48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2</w:t>
      </w:r>
      <w:r>
        <w:rPr>
          <w:rFonts w:ascii="宋体" w:hAnsi="宋体" w:eastAsia="宋体" w:cs="宋体"/>
          <w:spacing w:val="7"/>
          <w:sz w:val="23"/>
          <w:szCs w:val="23"/>
        </w:rPr>
        <w:t>.1  响应文件应按本采购文件第七章有关要求编制，上传的电子磋商响应文件的签署</w:t>
      </w:r>
      <w:r>
        <w:rPr>
          <w:rFonts w:ascii="宋体" w:hAnsi="宋体" w:eastAsia="宋体" w:cs="宋体"/>
          <w:sz w:val="23"/>
          <w:szCs w:val="23"/>
        </w:rPr>
        <w:t xml:space="preserve"> </w:t>
      </w:r>
      <w:r>
        <w:rPr>
          <w:rFonts w:ascii="宋体" w:hAnsi="宋体" w:eastAsia="宋体" w:cs="宋体"/>
          <w:spacing w:val="18"/>
          <w:sz w:val="23"/>
          <w:szCs w:val="23"/>
        </w:rPr>
        <w:t>可采</w:t>
      </w:r>
      <w:r>
        <w:rPr>
          <w:rFonts w:ascii="宋体" w:hAnsi="宋体" w:eastAsia="宋体" w:cs="宋体"/>
          <w:spacing w:val="14"/>
          <w:sz w:val="23"/>
          <w:szCs w:val="23"/>
        </w:rPr>
        <w:t>用</w:t>
      </w:r>
      <w:r>
        <w:rPr>
          <w:rFonts w:ascii="宋体" w:hAnsi="宋体" w:eastAsia="宋体" w:cs="宋体"/>
          <w:sz w:val="23"/>
          <w:szCs w:val="23"/>
        </w:rPr>
        <w:t>CA</w:t>
      </w:r>
      <w:r>
        <w:rPr>
          <w:rFonts w:ascii="宋体" w:hAnsi="宋体" w:eastAsia="宋体" w:cs="宋体"/>
          <w:spacing w:val="9"/>
          <w:sz w:val="23"/>
          <w:szCs w:val="23"/>
        </w:rPr>
        <w:t>锁电子签章进行，如办理了法人电子锁，法人签字也可以进行电子签章。</w:t>
      </w:r>
    </w:p>
    <w:p w14:paraId="3B825801">
      <w:pPr>
        <w:spacing w:before="4" w:line="356" w:lineRule="auto"/>
        <w:ind w:firstLine="423"/>
        <w:rPr>
          <w:rFonts w:ascii="宋体" w:hAnsi="宋体" w:eastAsia="宋体" w:cs="宋体"/>
          <w:sz w:val="23"/>
          <w:szCs w:val="23"/>
        </w:rPr>
      </w:pPr>
      <w:r>
        <w:rPr>
          <w:rFonts w:ascii="宋体" w:hAnsi="宋体" w:eastAsia="宋体" w:cs="宋体"/>
          <w:spacing w:val="6"/>
          <w:sz w:val="23"/>
          <w:szCs w:val="23"/>
        </w:rPr>
        <w:t>22.2 纸质版响应文件均须在封面上清楚标明“正本”或“副本”字样。“正本”和“</w:t>
      </w:r>
      <w:r>
        <w:rPr>
          <w:rFonts w:ascii="宋体" w:hAnsi="宋体" w:eastAsia="宋体" w:cs="宋体"/>
          <w:spacing w:val="3"/>
          <w:sz w:val="23"/>
          <w:szCs w:val="23"/>
        </w:rPr>
        <w:t>副</w:t>
      </w:r>
      <w:r>
        <w:rPr>
          <w:rFonts w:ascii="宋体" w:hAnsi="宋体" w:eastAsia="宋体" w:cs="宋体"/>
          <w:sz w:val="23"/>
          <w:szCs w:val="23"/>
        </w:rPr>
        <w:t xml:space="preserve"> </w:t>
      </w:r>
      <w:r>
        <w:rPr>
          <w:rFonts w:ascii="宋体" w:hAnsi="宋体" w:eastAsia="宋体" w:cs="宋体"/>
          <w:spacing w:val="9"/>
          <w:sz w:val="23"/>
          <w:szCs w:val="23"/>
        </w:rPr>
        <w:t>本</w:t>
      </w:r>
      <w:r>
        <w:rPr>
          <w:rFonts w:ascii="宋体" w:hAnsi="宋体" w:eastAsia="宋体" w:cs="宋体"/>
          <w:spacing w:val="8"/>
          <w:sz w:val="23"/>
          <w:szCs w:val="23"/>
        </w:rPr>
        <w:t>”之间如有差异，以正本为准。纸质版响应文件正本中，文字材料需打印或用不褪色墨水</w:t>
      </w:r>
      <w:r>
        <w:rPr>
          <w:rFonts w:ascii="宋体" w:hAnsi="宋体" w:eastAsia="宋体" w:cs="宋体"/>
          <w:sz w:val="23"/>
          <w:szCs w:val="23"/>
        </w:rPr>
        <w:t xml:space="preserve"> </w:t>
      </w:r>
      <w:r>
        <w:rPr>
          <w:rFonts w:ascii="宋体" w:hAnsi="宋体" w:eastAsia="宋体" w:cs="宋体"/>
          <w:spacing w:val="9"/>
          <w:sz w:val="23"/>
          <w:szCs w:val="23"/>
        </w:rPr>
        <w:t>书</w:t>
      </w:r>
      <w:r>
        <w:rPr>
          <w:rFonts w:ascii="宋体" w:hAnsi="宋体" w:eastAsia="宋体" w:cs="宋体"/>
          <w:spacing w:val="8"/>
          <w:sz w:val="23"/>
          <w:szCs w:val="23"/>
        </w:rPr>
        <w:t>写。纸质版响应文件的正本须经法人代表或授权委托人签署和加盖磋商供应商公章，副本</w:t>
      </w:r>
      <w:r>
        <w:rPr>
          <w:rFonts w:ascii="宋体" w:hAnsi="宋体" w:eastAsia="宋体" w:cs="宋体"/>
          <w:sz w:val="23"/>
          <w:szCs w:val="23"/>
        </w:rPr>
        <w:t xml:space="preserve"> </w:t>
      </w:r>
      <w:r>
        <w:rPr>
          <w:rFonts w:ascii="宋体" w:hAnsi="宋体" w:eastAsia="宋体" w:cs="宋体"/>
          <w:spacing w:val="9"/>
          <w:sz w:val="23"/>
          <w:szCs w:val="23"/>
        </w:rPr>
        <w:t>可</w:t>
      </w:r>
      <w:r>
        <w:rPr>
          <w:rFonts w:ascii="宋体" w:hAnsi="宋体" w:eastAsia="宋体" w:cs="宋体"/>
          <w:spacing w:val="8"/>
          <w:sz w:val="23"/>
          <w:szCs w:val="23"/>
        </w:rPr>
        <w:t>以是正本的复印件。纸质版响应文件如有错误必须修改时，修改处须由法人代表或其授权</w:t>
      </w:r>
      <w:r>
        <w:rPr>
          <w:rFonts w:ascii="宋体" w:hAnsi="宋体" w:eastAsia="宋体" w:cs="宋体"/>
          <w:sz w:val="23"/>
          <w:szCs w:val="23"/>
        </w:rPr>
        <w:t xml:space="preserve"> </w:t>
      </w:r>
      <w:r>
        <w:rPr>
          <w:rFonts w:ascii="宋体" w:hAnsi="宋体" w:eastAsia="宋体" w:cs="宋体"/>
          <w:spacing w:val="11"/>
          <w:sz w:val="23"/>
          <w:szCs w:val="23"/>
        </w:rPr>
        <w:t>委</w:t>
      </w:r>
      <w:r>
        <w:rPr>
          <w:rFonts w:ascii="宋体" w:hAnsi="宋体" w:eastAsia="宋体" w:cs="宋体"/>
          <w:spacing w:val="8"/>
          <w:sz w:val="23"/>
          <w:szCs w:val="23"/>
        </w:rPr>
        <w:t>托人签字或加盖公章。</w:t>
      </w:r>
    </w:p>
    <w:p w14:paraId="4571EDE2">
      <w:pPr>
        <w:spacing w:line="434" w:lineRule="auto"/>
        <w:rPr>
          <w:rFonts w:ascii="Arial"/>
          <w:sz w:val="21"/>
        </w:rPr>
      </w:pPr>
    </w:p>
    <w:p w14:paraId="53599531">
      <w:pPr>
        <w:spacing w:before="76" w:line="228" w:lineRule="auto"/>
        <w:ind w:left="3734"/>
        <w:outlineLvl w:val="2"/>
        <w:rPr>
          <w:rFonts w:ascii="宋体" w:hAnsi="宋体" w:eastAsia="宋体" w:cs="宋体"/>
          <w:sz w:val="23"/>
          <w:szCs w:val="23"/>
        </w:rPr>
      </w:pPr>
      <w:r>
        <w:rPr>
          <w:rFonts w:ascii="宋体" w:hAnsi="宋体" w:eastAsia="宋体" w:cs="宋体"/>
          <w:spacing w:val="17"/>
          <w:sz w:val="23"/>
          <w:szCs w:val="23"/>
          <w14:textOutline w14:w="4336"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36" w14:cap="sq" w14:cmpd="sng">
            <w14:solidFill>
              <w14:srgbClr w14:val="000000"/>
            </w14:solidFill>
            <w14:prstDash w14:val="solid"/>
            <w14:bevel/>
          </w14:textOutline>
        </w:rPr>
        <w:t>四</w:t>
      </w:r>
      <w:r>
        <w:rPr>
          <w:rFonts w:ascii="宋体" w:hAnsi="宋体" w:eastAsia="宋体" w:cs="宋体"/>
          <w:spacing w:val="9"/>
          <w:sz w:val="23"/>
          <w:szCs w:val="23"/>
        </w:rPr>
        <w:t xml:space="preserve"> </w:t>
      </w:r>
      <w:r>
        <w:rPr>
          <w:rFonts w:ascii="宋体" w:hAnsi="宋体" w:eastAsia="宋体" w:cs="宋体"/>
          <w:spacing w:val="9"/>
          <w:sz w:val="23"/>
          <w:szCs w:val="23"/>
          <w14:textOutline w14:w="4336"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响应文件的提交</w:t>
      </w:r>
    </w:p>
    <w:p w14:paraId="2AFBFB8F">
      <w:pPr>
        <w:spacing w:before="155" w:line="309" w:lineRule="exact"/>
        <w:ind w:left="483"/>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23、响应文件的密封与标志</w:t>
      </w:r>
    </w:p>
    <w:p w14:paraId="04594737">
      <w:pPr>
        <w:spacing w:before="133" w:line="227" w:lineRule="auto"/>
        <w:ind w:left="483"/>
        <w:rPr>
          <w:rFonts w:ascii="宋体" w:hAnsi="宋体" w:eastAsia="宋体" w:cs="宋体"/>
          <w:sz w:val="23"/>
          <w:szCs w:val="23"/>
        </w:rPr>
      </w:pPr>
      <w:r>
        <w:rPr>
          <w:rFonts w:ascii="宋体" w:hAnsi="宋体" w:eastAsia="宋体" w:cs="宋体"/>
          <w:spacing w:val="16"/>
          <w:sz w:val="23"/>
          <w:szCs w:val="23"/>
        </w:rPr>
        <w:t>23.</w:t>
      </w:r>
      <w:r>
        <w:rPr>
          <w:rFonts w:ascii="宋体" w:hAnsi="宋体" w:eastAsia="宋体" w:cs="宋体"/>
          <w:spacing w:val="14"/>
          <w:sz w:val="23"/>
          <w:szCs w:val="23"/>
        </w:rPr>
        <w:t>1</w:t>
      </w:r>
      <w:r>
        <w:rPr>
          <w:rFonts w:ascii="宋体" w:hAnsi="宋体" w:eastAsia="宋体" w:cs="宋体"/>
          <w:spacing w:val="8"/>
          <w:sz w:val="23"/>
          <w:szCs w:val="23"/>
        </w:rPr>
        <w:t xml:space="preserve"> 电子投标响应文件按照本项目磋商文件和政采云平台的要求编制、加密传输。</w:t>
      </w:r>
    </w:p>
    <w:p w14:paraId="404F6A34">
      <w:pPr>
        <w:spacing w:before="157" w:line="353" w:lineRule="auto"/>
        <w:ind w:right="50" w:firstLine="48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9"/>
          <w:sz w:val="23"/>
          <w:szCs w:val="23"/>
        </w:rPr>
        <w:t>3.2 纸质版响应文件密封不做要求，文件封面须标记清楚：采购编号及项目名称、供</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9"/>
          <w:sz w:val="23"/>
          <w:szCs w:val="23"/>
        </w:rPr>
        <w:t>商的名称、地址、联系人、电话和传真等内容。</w:t>
      </w:r>
    </w:p>
    <w:p w14:paraId="66200867">
      <w:pPr>
        <w:spacing w:line="228" w:lineRule="auto"/>
        <w:ind w:left="442"/>
        <w:rPr>
          <w:rFonts w:ascii="宋体" w:hAnsi="宋体" w:eastAsia="宋体" w:cs="宋体"/>
          <w:sz w:val="23"/>
          <w:szCs w:val="23"/>
        </w:rPr>
      </w:pPr>
      <w:r>
        <w:rPr>
          <w:rFonts w:ascii="宋体" w:hAnsi="宋体" w:eastAsia="宋体" w:cs="宋体"/>
          <w:spacing w:val="14"/>
          <w:sz w:val="22"/>
          <w:szCs w:val="22"/>
          <w14:textOutline w14:w="4013" w14:cap="sq" w14:cmpd="sng">
            <w14:solidFill>
              <w14:srgbClr w14:val="000000"/>
            </w14:solidFill>
            <w14:prstDash w14:val="solid"/>
            <w14:bevel/>
          </w14:textOutline>
        </w:rPr>
        <w:t>2</w:t>
      </w:r>
      <w:r>
        <w:rPr>
          <w:rFonts w:ascii="宋体" w:hAnsi="宋体" w:eastAsia="宋体" w:cs="宋体"/>
          <w:spacing w:val="8"/>
          <w:sz w:val="22"/>
          <w:szCs w:val="22"/>
          <w14:textOutline w14:w="4013" w14:cap="sq" w14:cmpd="sng">
            <w14:solidFill>
              <w14:srgbClr w14:val="000000"/>
            </w14:solidFill>
            <w14:prstDash w14:val="solid"/>
            <w14:bevel/>
          </w14:textOutline>
        </w:rPr>
        <w:t>4</w:t>
      </w:r>
      <w:r>
        <w:rPr>
          <w:rFonts w:ascii="宋体" w:hAnsi="宋体" w:eastAsia="宋体" w:cs="宋体"/>
          <w:spacing w:val="7"/>
          <w:sz w:val="22"/>
          <w:szCs w:val="22"/>
          <w14:textOutline w14:w="4013"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提交响应文件截止时间</w:t>
      </w:r>
    </w:p>
    <w:p w14:paraId="28CC1E4F">
      <w:pPr>
        <w:spacing w:before="212" w:line="360" w:lineRule="auto"/>
        <w:ind w:left="112" w:right="218" w:firstLine="481"/>
        <w:rPr>
          <w:rFonts w:ascii="宋体" w:hAnsi="宋体" w:eastAsia="宋体" w:cs="宋体"/>
          <w:sz w:val="23"/>
          <w:szCs w:val="23"/>
        </w:rPr>
      </w:pPr>
      <w:r>
        <w:rPr>
          <w:rFonts w:ascii="宋体" w:hAnsi="宋体" w:eastAsia="宋体" w:cs="宋体"/>
          <w:spacing w:val="11"/>
          <w:sz w:val="23"/>
          <w:szCs w:val="23"/>
        </w:rPr>
        <w:t>24.1供应商应在采购文件第一章“竞争性磋商须知前附表”规定的提交响应文件</w:t>
      </w:r>
      <w:r>
        <w:rPr>
          <w:rFonts w:ascii="宋体" w:hAnsi="宋体" w:eastAsia="宋体" w:cs="宋体"/>
          <w:spacing w:val="7"/>
          <w:sz w:val="23"/>
          <w:szCs w:val="23"/>
        </w:rPr>
        <w:t>截</w:t>
      </w:r>
      <w:r>
        <w:rPr>
          <w:rFonts w:ascii="宋体" w:hAnsi="宋体" w:eastAsia="宋体" w:cs="宋体"/>
          <w:sz w:val="23"/>
          <w:szCs w:val="23"/>
        </w:rPr>
        <w:t xml:space="preserve"> </w:t>
      </w:r>
      <w:r>
        <w:rPr>
          <w:rFonts w:ascii="宋体" w:hAnsi="宋体" w:eastAsia="宋体" w:cs="宋体"/>
          <w:spacing w:val="18"/>
          <w:sz w:val="23"/>
          <w:szCs w:val="23"/>
        </w:rPr>
        <w:t>止时</w:t>
      </w:r>
      <w:r>
        <w:rPr>
          <w:rFonts w:ascii="宋体" w:hAnsi="宋体" w:eastAsia="宋体" w:cs="宋体"/>
          <w:spacing w:val="11"/>
          <w:sz w:val="23"/>
          <w:szCs w:val="23"/>
        </w:rPr>
        <w:t>间</w:t>
      </w:r>
      <w:r>
        <w:rPr>
          <w:rFonts w:ascii="宋体" w:hAnsi="宋体" w:eastAsia="宋体" w:cs="宋体"/>
          <w:spacing w:val="9"/>
          <w:sz w:val="23"/>
          <w:szCs w:val="23"/>
        </w:rPr>
        <w:t>前，通过“政采云”平台 (</w:t>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上传加密的电子响应文件。</w:t>
      </w:r>
    </w:p>
    <w:p w14:paraId="4ED374ED">
      <w:pPr>
        <w:spacing w:before="40" w:line="360" w:lineRule="auto"/>
        <w:ind w:left="110" w:right="232" w:firstLine="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2"/>
          <w:sz w:val="23"/>
          <w:szCs w:val="23"/>
        </w:rPr>
        <w:t>4</w:t>
      </w:r>
      <w:r>
        <w:rPr>
          <w:rFonts w:ascii="宋体" w:hAnsi="宋体" w:eastAsia="宋体" w:cs="宋体"/>
          <w:spacing w:val="7"/>
          <w:sz w:val="23"/>
          <w:szCs w:val="23"/>
        </w:rPr>
        <w:t>.2 采购人可按本须知第 13 条规定以修改补充通知的方式，酌情延长提交响应文</w:t>
      </w:r>
      <w:r>
        <w:rPr>
          <w:rFonts w:ascii="宋体" w:hAnsi="宋体" w:eastAsia="宋体" w:cs="宋体"/>
          <w:sz w:val="23"/>
          <w:szCs w:val="23"/>
        </w:rPr>
        <w:t xml:space="preserve"> </w:t>
      </w:r>
      <w:r>
        <w:rPr>
          <w:rFonts w:ascii="宋体" w:hAnsi="宋体" w:eastAsia="宋体" w:cs="宋体"/>
          <w:spacing w:val="22"/>
          <w:sz w:val="23"/>
          <w:szCs w:val="23"/>
        </w:rPr>
        <w:t>件</w:t>
      </w:r>
      <w:r>
        <w:rPr>
          <w:rFonts w:ascii="宋体" w:hAnsi="宋体" w:eastAsia="宋体" w:cs="宋体"/>
          <w:spacing w:val="20"/>
          <w:sz w:val="23"/>
          <w:szCs w:val="23"/>
        </w:rPr>
        <w:t>的</w:t>
      </w:r>
      <w:r>
        <w:rPr>
          <w:rFonts w:ascii="宋体" w:hAnsi="宋体" w:eastAsia="宋体" w:cs="宋体"/>
          <w:spacing w:val="11"/>
          <w:sz w:val="23"/>
          <w:szCs w:val="23"/>
        </w:rPr>
        <w:t>截止时间。在此情况下，供应商的所有权利和义务以及供应商受制约的截止时间，</w:t>
      </w:r>
      <w:r>
        <w:rPr>
          <w:rFonts w:ascii="宋体" w:hAnsi="宋体" w:eastAsia="宋体" w:cs="宋体"/>
          <w:sz w:val="23"/>
          <w:szCs w:val="23"/>
        </w:rPr>
        <w:t xml:space="preserve"> </w:t>
      </w:r>
      <w:r>
        <w:rPr>
          <w:rFonts w:ascii="宋体" w:hAnsi="宋体" w:eastAsia="宋体" w:cs="宋体"/>
          <w:spacing w:val="9"/>
          <w:sz w:val="23"/>
          <w:szCs w:val="23"/>
        </w:rPr>
        <w:t>均以延长后新的磋商截止时间为准</w:t>
      </w:r>
      <w:r>
        <w:rPr>
          <w:rFonts w:ascii="宋体" w:hAnsi="宋体" w:eastAsia="宋体" w:cs="宋体"/>
          <w:spacing w:val="6"/>
          <w:sz w:val="23"/>
          <w:szCs w:val="23"/>
        </w:rPr>
        <w:t>。</w:t>
      </w:r>
    </w:p>
    <w:p w14:paraId="76A62552">
      <w:pPr>
        <w:spacing w:before="34" w:line="310" w:lineRule="exact"/>
        <w:ind w:left="594"/>
        <w:outlineLvl w:val="2"/>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6、迟交的响应文件</w:t>
      </w:r>
    </w:p>
    <w:p w14:paraId="45EAD5EE">
      <w:pPr>
        <w:spacing w:before="187" w:line="228" w:lineRule="auto"/>
        <w:ind w:left="594"/>
        <w:rPr>
          <w:rFonts w:ascii="宋体" w:hAnsi="宋体" w:eastAsia="宋体" w:cs="宋体"/>
          <w:sz w:val="23"/>
          <w:szCs w:val="23"/>
        </w:rPr>
      </w:pPr>
      <w:r>
        <w:rPr>
          <w:rFonts w:ascii="宋体" w:hAnsi="宋体" w:eastAsia="宋体" w:cs="宋体"/>
          <w:spacing w:val="16"/>
          <w:sz w:val="23"/>
          <w:szCs w:val="23"/>
        </w:rPr>
        <w:t>26.</w:t>
      </w:r>
      <w:r>
        <w:rPr>
          <w:rFonts w:ascii="宋体" w:hAnsi="宋体" w:eastAsia="宋体" w:cs="宋体"/>
          <w:spacing w:val="8"/>
          <w:sz w:val="23"/>
          <w:szCs w:val="23"/>
        </w:rPr>
        <w:t>1 在提交首次响应文件截止时间后递交的响应文件，采购人将拒绝接受。</w:t>
      </w:r>
    </w:p>
    <w:p w14:paraId="7BA2E6C1">
      <w:pPr>
        <w:spacing w:before="213" w:line="497" w:lineRule="exact"/>
        <w:ind w:left="594"/>
        <w:rPr>
          <w:rFonts w:ascii="宋体" w:hAnsi="宋体" w:eastAsia="宋体" w:cs="宋体"/>
          <w:sz w:val="23"/>
          <w:szCs w:val="23"/>
        </w:rPr>
      </w:pPr>
      <w:r>
        <w:rPr>
          <w:rFonts w:ascii="宋体" w:hAnsi="宋体" w:eastAsia="宋体" w:cs="宋体"/>
          <w:spacing w:val="15"/>
          <w:position w:val="19"/>
          <w:sz w:val="23"/>
          <w:szCs w:val="23"/>
          <w14:textOutline w14:w="4358" w14:cap="sq" w14:cmpd="sng">
            <w14:solidFill>
              <w14:srgbClr w14:val="000000"/>
            </w14:solidFill>
            <w14:prstDash w14:val="solid"/>
            <w14:bevel/>
          </w14:textOutline>
        </w:rPr>
        <w:t>2</w:t>
      </w:r>
      <w:r>
        <w:rPr>
          <w:rFonts w:ascii="宋体" w:hAnsi="宋体" w:eastAsia="宋体" w:cs="宋体"/>
          <w:spacing w:val="8"/>
          <w:position w:val="19"/>
          <w:sz w:val="23"/>
          <w:szCs w:val="23"/>
          <w14:textOutline w14:w="4358" w14:cap="sq" w14:cmpd="sng">
            <w14:solidFill>
              <w14:srgbClr w14:val="000000"/>
            </w14:solidFill>
            <w14:prstDash w14:val="solid"/>
            <w14:bevel/>
          </w14:textOutline>
        </w:rPr>
        <w:t>6.2</w:t>
      </w:r>
      <w:r>
        <w:rPr>
          <w:rFonts w:ascii="宋体" w:hAnsi="宋体" w:eastAsia="宋体" w:cs="宋体"/>
          <w:spacing w:val="8"/>
          <w:position w:val="19"/>
          <w:sz w:val="23"/>
          <w:szCs w:val="23"/>
        </w:rPr>
        <w:t xml:space="preserve"> </w:t>
      </w:r>
      <w:r>
        <w:rPr>
          <w:rFonts w:ascii="宋体" w:hAnsi="宋体" w:eastAsia="宋体" w:cs="宋体"/>
          <w:spacing w:val="8"/>
          <w:position w:val="19"/>
          <w:sz w:val="23"/>
          <w:szCs w:val="23"/>
          <w14:textOutline w14:w="4358" w14:cap="sq" w14:cmpd="sng">
            <w14:solidFill>
              <w14:srgbClr w14:val="000000"/>
            </w14:solidFill>
            <w14:prstDash w14:val="solid"/>
            <w14:bevel/>
          </w14:textOutline>
        </w:rPr>
        <w:t>不予接收的磋商响应文件情形：</w:t>
      </w:r>
    </w:p>
    <w:p w14:paraId="571E855A">
      <w:pPr>
        <w:spacing w:line="227" w:lineRule="auto"/>
        <w:ind w:left="59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⑴投标截止时间前未完成传输的电子磋商响应文件</w:t>
      </w:r>
      <w:r>
        <w:rPr>
          <w:rFonts w:ascii="宋体" w:hAnsi="宋体" w:eastAsia="宋体" w:cs="宋体"/>
          <w:spacing w:val="9"/>
          <w:sz w:val="23"/>
          <w:szCs w:val="23"/>
          <w14:textOutline w14:w="4358" w14:cap="sq" w14:cmpd="sng">
            <w14:solidFill>
              <w14:srgbClr w14:val="000000"/>
            </w14:solidFill>
            <w14:prstDash w14:val="solid"/>
            <w14:bevel/>
          </w14:textOutline>
        </w:rPr>
        <w:t>；</w:t>
      </w:r>
    </w:p>
    <w:p w14:paraId="08A87DFA">
      <w:pPr>
        <w:spacing w:before="216" w:line="228" w:lineRule="auto"/>
        <w:ind w:left="591"/>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⑵</w:t>
      </w:r>
      <w:r>
        <w:rPr>
          <w:rFonts w:ascii="宋体" w:hAnsi="宋体" w:eastAsia="宋体" w:cs="宋体"/>
          <w:spacing w:val="9"/>
          <w:sz w:val="23"/>
          <w:szCs w:val="23"/>
          <w14:textOutline w14:w="4358" w14:cap="sq" w14:cmpd="sng">
            <w14:solidFill>
              <w14:srgbClr w14:val="000000"/>
            </w14:solidFill>
            <w14:prstDash w14:val="solid"/>
            <w14:bevel/>
          </w14:textOutline>
        </w:rPr>
        <w:t>未生成加密的电子磋商响应文件；</w:t>
      </w:r>
    </w:p>
    <w:p w14:paraId="37AC3FB1">
      <w:pPr>
        <w:spacing w:before="213" w:line="362" w:lineRule="auto"/>
        <w:ind w:left="111" w:right="233" w:firstLine="480"/>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⑶</w:t>
      </w:r>
      <w:r>
        <w:rPr>
          <w:rFonts w:ascii="宋体" w:hAnsi="宋体" w:eastAsia="宋体" w:cs="宋体"/>
          <w:spacing w:val="21"/>
          <w:sz w:val="23"/>
          <w:szCs w:val="23"/>
          <w14:textOutline w14:w="4358" w14:cap="sq" w14:cmpd="sng">
            <w14:solidFill>
              <w14:srgbClr w14:val="000000"/>
            </w14:solidFill>
            <w14:prstDash w14:val="solid"/>
            <w14:bevel/>
          </w14:textOutline>
        </w:rPr>
        <w:t>在</w:t>
      </w:r>
      <w:r>
        <w:rPr>
          <w:rFonts w:ascii="宋体" w:hAnsi="宋体" w:eastAsia="宋体" w:cs="宋体"/>
          <w:spacing w:val="11"/>
          <w:sz w:val="23"/>
          <w:szCs w:val="23"/>
          <w14:textOutline w14:w="4358" w14:cap="sq" w14:cmpd="sng">
            <w14:solidFill>
              <w14:srgbClr w14:val="000000"/>
            </w14:solidFill>
            <w14:prstDash w14:val="solid"/>
            <w14:bevel/>
          </w14:textOutline>
        </w:rPr>
        <w:t>规定时间内未解密的电子磋商响应文件，或者解密不成功又未提供备份磋商响</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应</w:t>
      </w:r>
      <w:r>
        <w:rPr>
          <w:rFonts w:ascii="宋体" w:hAnsi="宋体" w:eastAsia="宋体" w:cs="宋体"/>
          <w:spacing w:val="6"/>
          <w:sz w:val="23"/>
          <w:szCs w:val="23"/>
          <w14:textOutline w14:w="4358" w14:cap="sq" w14:cmpd="sng">
            <w14:solidFill>
              <w14:srgbClr w14:val="000000"/>
            </w14:solidFill>
            <w14:prstDash w14:val="solid"/>
            <w14:bevel/>
          </w14:textOutline>
        </w:rPr>
        <w:t>文件的。</w:t>
      </w:r>
    </w:p>
    <w:p w14:paraId="6CEFE68E">
      <w:pPr>
        <w:spacing w:before="36" w:line="310" w:lineRule="exact"/>
        <w:ind w:left="594"/>
        <w:outlineLvl w:val="2"/>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7、响应文件的补充、修改和撤回</w:t>
      </w:r>
    </w:p>
    <w:p w14:paraId="560477A3">
      <w:pPr>
        <w:sectPr>
          <w:footerReference r:id="rId7" w:type="default"/>
          <w:pgSz w:w="11910" w:h="16840"/>
          <w:pgMar w:top="1431" w:right="1119" w:bottom="851" w:left="1268" w:header="0" w:footer="691" w:gutter="0"/>
          <w:cols w:space="720" w:num="1"/>
        </w:sectPr>
      </w:pPr>
    </w:p>
    <w:p w14:paraId="54F3A814">
      <w:pPr>
        <w:spacing w:before="75" w:line="353" w:lineRule="auto"/>
        <w:ind w:left="112" w:right="365" w:firstLine="480"/>
        <w:rPr>
          <w:rFonts w:ascii="宋体" w:hAnsi="宋体" w:eastAsia="宋体" w:cs="宋体"/>
          <w:sz w:val="23"/>
          <w:szCs w:val="23"/>
        </w:rPr>
      </w:pPr>
      <w:r>
        <w:rPr>
          <w:rFonts w:ascii="宋体" w:hAnsi="宋体" w:eastAsia="宋体" w:cs="宋体"/>
          <w:spacing w:val="14"/>
          <w:sz w:val="23"/>
          <w:szCs w:val="23"/>
        </w:rPr>
        <w:t>27.</w:t>
      </w:r>
      <w:r>
        <w:rPr>
          <w:rFonts w:ascii="宋体" w:hAnsi="宋体" w:eastAsia="宋体" w:cs="宋体"/>
          <w:spacing w:val="12"/>
          <w:sz w:val="23"/>
          <w:szCs w:val="23"/>
        </w:rPr>
        <w:t>1</w:t>
      </w:r>
      <w:r>
        <w:rPr>
          <w:rFonts w:ascii="宋体" w:hAnsi="宋体" w:eastAsia="宋体" w:cs="宋体"/>
          <w:spacing w:val="7"/>
          <w:sz w:val="23"/>
          <w:szCs w:val="23"/>
        </w:rPr>
        <w:t xml:space="preserve"> 在投标截止时间前，磋商供应商可对已提交的电子磋商响应文件进行补充、修</w:t>
      </w:r>
      <w:r>
        <w:rPr>
          <w:rFonts w:ascii="宋体" w:hAnsi="宋体" w:eastAsia="宋体" w:cs="宋体"/>
          <w:sz w:val="23"/>
          <w:szCs w:val="23"/>
        </w:rPr>
        <w:t xml:space="preserve"> </w:t>
      </w:r>
      <w:r>
        <w:rPr>
          <w:rFonts w:ascii="宋体" w:hAnsi="宋体" w:eastAsia="宋体" w:cs="宋体"/>
          <w:spacing w:val="22"/>
          <w:sz w:val="23"/>
          <w:szCs w:val="23"/>
        </w:rPr>
        <w:t>改</w:t>
      </w:r>
      <w:r>
        <w:rPr>
          <w:rFonts w:ascii="宋体" w:hAnsi="宋体" w:eastAsia="宋体" w:cs="宋体"/>
          <w:spacing w:val="17"/>
          <w:sz w:val="23"/>
          <w:szCs w:val="23"/>
        </w:rPr>
        <w:t>或</w:t>
      </w:r>
      <w:r>
        <w:rPr>
          <w:rFonts w:ascii="宋体" w:hAnsi="宋体" w:eastAsia="宋体" w:cs="宋体"/>
          <w:spacing w:val="11"/>
          <w:sz w:val="23"/>
          <w:szCs w:val="23"/>
        </w:rPr>
        <w:t>撤回。补充、修改电子磋商响应文件的，应当先行撤回原文件，补充、修改后重新</w:t>
      </w:r>
      <w:r>
        <w:rPr>
          <w:rFonts w:ascii="宋体" w:hAnsi="宋体" w:eastAsia="宋体" w:cs="宋体"/>
          <w:sz w:val="23"/>
          <w:szCs w:val="23"/>
        </w:rPr>
        <w:t xml:space="preserve"> </w:t>
      </w:r>
      <w:r>
        <w:rPr>
          <w:rFonts w:ascii="宋体" w:hAnsi="宋体" w:eastAsia="宋体" w:cs="宋体"/>
          <w:spacing w:val="9"/>
          <w:sz w:val="23"/>
          <w:szCs w:val="23"/>
        </w:rPr>
        <w:t>生成加密的电子磋商响应文件并重新传输递交</w:t>
      </w:r>
      <w:r>
        <w:rPr>
          <w:rFonts w:ascii="宋体" w:hAnsi="宋体" w:eastAsia="宋体" w:cs="宋体"/>
          <w:spacing w:val="8"/>
          <w:sz w:val="23"/>
          <w:szCs w:val="23"/>
        </w:rPr>
        <w:t>；</w:t>
      </w:r>
    </w:p>
    <w:p w14:paraId="7ABE61E6">
      <w:pPr>
        <w:spacing w:before="1" w:line="353" w:lineRule="auto"/>
        <w:ind w:left="110" w:right="352" w:firstLine="482"/>
        <w:rPr>
          <w:rFonts w:ascii="宋体" w:hAnsi="宋体" w:eastAsia="宋体" w:cs="宋体"/>
          <w:sz w:val="23"/>
          <w:szCs w:val="23"/>
        </w:rPr>
      </w:pPr>
      <w:r>
        <w:rPr>
          <w:rFonts w:ascii="宋体" w:hAnsi="宋体" w:eastAsia="宋体" w:cs="宋体"/>
          <w:spacing w:val="8"/>
          <w:sz w:val="23"/>
          <w:szCs w:val="23"/>
        </w:rPr>
        <w:t>27.2 补充、修改后重新提交的电子磋商响应文件应按磋商文件的规定编制、导入、</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6"/>
          <w:sz w:val="23"/>
          <w:szCs w:val="23"/>
        </w:rPr>
        <w:t>密和提交；</w:t>
      </w:r>
    </w:p>
    <w:p w14:paraId="27EFC2B9">
      <w:pPr>
        <w:spacing w:before="1" w:line="228" w:lineRule="auto"/>
        <w:ind w:left="593"/>
        <w:rPr>
          <w:rFonts w:ascii="宋体" w:hAnsi="宋体" w:eastAsia="宋体" w:cs="宋体"/>
          <w:sz w:val="23"/>
          <w:szCs w:val="23"/>
        </w:rPr>
      </w:pPr>
      <w:r>
        <w:rPr>
          <w:rFonts w:ascii="宋体" w:hAnsi="宋体" w:eastAsia="宋体" w:cs="宋体"/>
          <w:spacing w:val="16"/>
          <w:sz w:val="23"/>
          <w:szCs w:val="23"/>
        </w:rPr>
        <w:t>27.</w:t>
      </w:r>
      <w:r>
        <w:rPr>
          <w:rFonts w:ascii="宋体" w:hAnsi="宋体" w:eastAsia="宋体" w:cs="宋体"/>
          <w:spacing w:val="14"/>
          <w:sz w:val="23"/>
          <w:szCs w:val="23"/>
        </w:rPr>
        <w:t>3</w:t>
      </w:r>
      <w:r>
        <w:rPr>
          <w:rFonts w:ascii="宋体" w:hAnsi="宋体" w:eastAsia="宋体" w:cs="宋体"/>
          <w:spacing w:val="8"/>
          <w:sz w:val="23"/>
          <w:szCs w:val="23"/>
        </w:rPr>
        <w:t xml:space="preserve"> 在投标截止时间后，磋商供应商不得修改、撤回已提交的电子磋商响应文件。</w:t>
      </w:r>
    </w:p>
    <w:p w14:paraId="1F17498C">
      <w:pPr>
        <w:spacing w:line="279" w:lineRule="auto"/>
        <w:rPr>
          <w:rFonts w:ascii="Arial"/>
          <w:sz w:val="21"/>
        </w:rPr>
      </w:pPr>
    </w:p>
    <w:p w14:paraId="449A20A9">
      <w:pPr>
        <w:spacing w:before="74" w:line="229" w:lineRule="auto"/>
        <w:ind w:left="4115"/>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(五)</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磋</w:t>
      </w:r>
      <w:r>
        <w:rPr>
          <w:rFonts w:ascii="宋体" w:hAnsi="宋体" w:eastAsia="宋体" w:cs="宋体"/>
          <w:spacing w:val="23"/>
          <w:sz w:val="23"/>
          <w:szCs w:val="23"/>
          <w14:textOutline w14:w="4358" w14:cap="sq" w14:cmpd="sng">
            <w14:solidFill>
              <w14:srgbClr w14:val="000000"/>
            </w14:solidFill>
            <w14:prstDash w14:val="solid"/>
            <w14:bevel/>
          </w14:textOutline>
        </w:rPr>
        <w:t>商</w:t>
      </w:r>
    </w:p>
    <w:p w14:paraId="282FC200">
      <w:pPr>
        <w:spacing w:before="134" w:line="310" w:lineRule="exact"/>
        <w:ind w:left="482"/>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28、磋商</w:t>
      </w:r>
    </w:p>
    <w:p w14:paraId="10D79A00">
      <w:pPr>
        <w:spacing w:before="132" w:line="229" w:lineRule="auto"/>
        <w:ind w:left="482"/>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4"/>
          <w:sz w:val="23"/>
          <w:szCs w:val="23"/>
        </w:rPr>
        <w:t>8.1 开标</w:t>
      </w:r>
    </w:p>
    <w:p w14:paraId="0A756A78">
      <w:pPr>
        <w:spacing w:before="154" w:line="353" w:lineRule="auto"/>
        <w:ind w:left="3" w:right="69" w:firstLine="479"/>
        <w:rPr>
          <w:rFonts w:ascii="宋体" w:hAnsi="宋体" w:eastAsia="宋体" w:cs="宋体"/>
          <w:sz w:val="23"/>
          <w:szCs w:val="23"/>
        </w:rPr>
      </w:pPr>
      <w:r>
        <w:rPr>
          <w:rFonts w:ascii="宋体" w:hAnsi="宋体" w:eastAsia="宋体" w:cs="宋体"/>
          <w:spacing w:val="9"/>
          <w:sz w:val="23"/>
          <w:szCs w:val="23"/>
        </w:rPr>
        <w:t>28.1.1 本项目采用全流程不见面电子开评标，采购人和采购代理机构将按规定的磋</w:t>
      </w:r>
      <w:r>
        <w:rPr>
          <w:rFonts w:ascii="宋体" w:hAnsi="宋体" w:eastAsia="宋体" w:cs="宋体"/>
          <w:spacing w:val="2"/>
          <w:sz w:val="23"/>
          <w:szCs w:val="23"/>
        </w:rPr>
        <w:t>商</w:t>
      </w:r>
      <w:r>
        <w:rPr>
          <w:rFonts w:ascii="宋体" w:hAnsi="宋体" w:eastAsia="宋体" w:cs="宋体"/>
          <w:sz w:val="23"/>
          <w:szCs w:val="23"/>
        </w:rPr>
        <w:t xml:space="preserve"> </w:t>
      </w:r>
      <w:r>
        <w:rPr>
          <w:rFonts w:ascii="宋体" w:hAnsi="宋体" w:eastAsia="宋体" w:cs="宋体"/>
          <w:spacing w:val="12"/>
          <w:sz w:val="23"/>
          <w:szCs w:val="23"/>
        </w:rPr>
        <w:t>时间和</w:t>
      </w:r>
      <w:r>
        <w:rPr>
          <w:rFonts w:ascii="宋体" w:hAnsi="宋体" w:eastAsia="宋体" w:cs="宋体"/>
          <w:spacing w:val="7"/>
          <w:sz w:val="23"/>
          <w:szCs w:val="23"/>
        </w:rPr>
        <w:t>地</w:t>
      </w:r>
      <w:r>
        <w:rPr>
          <w:rFonts w:ascii="宋体" w:hAnsi="宋体" w:eastAsia="宋体" w:cs="宋体"/>
          <w:spacing w:val="6"/>
          <w:sz w:val="23"/>
          <w:szCs w:val="23"/>
        </w:rPr>
        <w:t>点组织开评标，监督部门将视情况派代表到现场进行监督。投标供应商不足3家的，</w:t>
      </w:r>
      <w:r>
        <w:rPr>
          <w:rFonts w:ascii="宋体" w:hAnsi="宋体" w:eastAsia="宋体" w:cs="宋体"/>
          <w:sz w:val="23"/>
          <w:szCs w:val="23"/>
        </w:rPr>
        <w:t xml:space="preserve"> </w:t>
      </w:r>
      <w:r>
        <w:rPr>
          <w:rFonts w:ascii="宋体" w:hAnsi="宋体" w:eastAsia="宋体" w:cs="宋体"/>
          <w:spacing w:val="6"/>
          <w:sz w:val="23"/>
          <w:szCs w:val="23"/>
        </w:rPr>
        <w:t>不</w:t>
      </w:r>
      <w:r>
        <w:rPr>
          <w:rFonts w:ascii="宋体" w:hAnsi="宋体" w:eastAsia="宋体" w:cs="宋体"/>
          <w:spacing w:val="5"/>
          <w:sz w:val="23"/>
          <w:szCs w:val="23"/>
        </w:rPr>
        <w:t>得开标。</w:t>
      </w:r>
    </w:p>
    <w:p w14:paraId="244E2624">
      <w:pPr>
        <w:spacing w:line="353" w:lineRule="auto"/>
        <w:ind w:right="69" w:firstLine="482"/>
        <w:rPr>
          <w:rFonts w:ascii="宋体" w:hAnsi="宋体" w:eastAsia="宋体" w:cs="宋体"/>
          <w:sz w:val="23"/>
          <w:szCs w:val="23"/>
        </w:rPr>
      </w:pPr>
      <w:r>
        <w:rPr>
          <w:rFonts w:ascii="宋体" w:hAnsi="宋体" w:eastAsia="宋体" w:cs="宋体"/>
          <w:spacing w:val="6"/>
          <w:sz w:val="23"/>
          <w:szCs w:val="23"/>
        </w:rPr>
        <w:t>28.1.2 供应商无需到开标现场参加开标会议。供应商在开标前自备可联网电脑及</w:t>
      </w:r>
      <w:r>
        <w:rPr>
          <w:rFonts w:ascii="宋体" w:hAnsi="宋体" w:eastAsia="宋体" w:cs="宋体"/>
          <w:sz w:val="23"/>
          <w:szCs w:val="23"/>
        </w:rPr>
        <w:t>CA</w:t>
      </w:r>
      <w:r>
        <w:rPr>
          <w:rFonts w:ascii="宋体" w:hAnsi="宋体" w:eastAsia="宋体" w:cs="宋体"/>
          <w:spacing w:val="6"/>
          <w:sz w:val="23"/>
          <w:szCs w:val="23"/>
        </w:rPr>
        <w:t>锁，</w:t>
      </w:r>
      <w:r>
        <w:rPr>
          <w:rFonts w:ascii="宋体" w:hAnsi="宋体" w:eastAsia="宋体" w:cs="宋体"/>
          <w:sz w:val="23"/>
          <w:szCs w:val="23"/>
        </w:rPr>
        <w:t xml:space="preserve"> </w:t>
      </w:r>
      <w:r>
        <w:rPr>
          <w:rFonts w:ascii="宋体" w:hAnsi="宋体" w:eastAsia="宋体" w:cs="宋体"/>
          <w:spacing w:val="9"/>
          <w:sz w:val="23"/>
          <w:szCs w:val="23"/>
        </w:rPr>
        <w:t>电脑须提前配置好浏览器 (建议使用360浏览器或谷歌浏览器) ，以便开标时解锁，提前</w:t>
      </w:r>
      <w:r>
        <w:rPr>
          <w:rFonts w:ascii="宋体" w:hAnsi="宋体" w:eastAsia="宋体" w:cs="宋体"/>
          <w:spacing w:val="7"/>
          <w:sz w:val="23"/>
          <w:szCs w:val="23"/>
        </w:rPr>
        <w:t>登</w:t>
      </w:r>
      <w:r>
        <w:rPr>
          <w:rFonts w:ascii="宋体" w:hAnsi="宋体" w:eastAsia="宋体" w:cs="宋体"/>
          <w:sz w:val="23"/>
          <w:szCs w:val="23"/>
        </w:rPr>
        <w:t xml:space="preserve"> </w:t>
      </w:r>
      <w:r>
        <w:rPr>
          <w:rFonts w:ascii="宋体" w:hAnsi="宋体" w:eastAsia="宋体" w:cs="宋体"/>
          <w:spacing w:val="9"/>
          <w:sz w:val="23"/>
          <w:szCs w:val="23"/>
        </w:rPr>
        <w:t>录</w:t>
      </w:r>
      <w:r>
        <w:rPr>
          <w:rFonts w:ascii="宋体" w:hAnsi="宋体" w:eastAsia="宋体" w:cs="宋体"/>
          <w:spacing w:val="8"/>
          <w:sz w:val="23"/>
          <w:szCs w:val="23"/>
        </w:rPr>
        <w:t>政采云平台做好准备，并保证设备正常，在线准时参加开标活动并进行文件解密、磋商谈</w:t>
      </w:r>
      <w:r>
        <w:rPr>
          <w:rFonts w:ascii="宋体" w:hAnsi="宋体" w:eastAsia="宋体" w:cs="宋体"/>
          <w:sz w:val="23"/>
          <w:szCs w:val="23"/>
        </w:rPr>
        <w:t xml:space="preserve"> </w:t>
      </w:r>
      <w:r>
        <w:rPr>
          <w:rFonts w:ascii="宋体" w:hAnsi="宋体" w:eastAsia="宋体" w:cs="宋体"/>
          <w:spacing w:val="8"/>
          <w:sz w:val="23"/>
          <w:szCs w:val="23"/>
        </w:rPr>
        <w:t>判</w:t>
      </w:r>
      <w:r>
        <w:rPr>
          <w:rFonts w:ascii="宋体" w:hAnsi="宋体" w:eastAsia="宋体" w:cs="宋体"/>
          <w:spacing w:val="7"/>
          <w:sz w:val="23"/>
          <w:szCs w:val="23"/>
        </w:rPr>
        <w:t>、答疑澄清。</w:t>
      </w:r>
    </w:p>
    <w:p w14:paraId="5C005020">
      <w:pPr>
        <w:spacing w:before="2" w:line="353" w:lineRule="auto"/>
        <w:ind w:right="133" w:firstLine="482"/>
        <w:rPr>
          <w:rFonts w:ascii="宋体" w:hAnsi="宋体" w:eastAsia="宋体" w:cs="宋体"/>
          <w:sz w:val="23"/>
          <w:szCs w:val="23"/>
        </w:rPr>
      </w:pPr>
      <w:r>
        <w:rPr>
          <w:rFonts w:ascii="宋体" w:hAnsi="宋体" w:eastAsia="宋体" w:cs="宋体"/>
          <w:spacing w:val="9"/>
          <w:sz w:val="23"/>
          <w:szCs w:val="23"/>
        </w:rPr>
        <w:t>28.1.3 开标时，采购代理机构主持介绍项目基本情况并宣布有关纪律和磋商程序，</w:t>
      </w:r>
      <w:r>
        <w:rPr>
          <w:rFonts w:ascii="宋体" w:hAnsi="宋体" w:eastAsia="宋体" w:cs="宋体"/>
          <w:spacing w:val="2"/>
          <w:sz w:val="23"/>
          <w:szCs w:val="23"/>
        </w:rPr>
        <w:t>并</w:t>
      </w:r>
      <w:r>
        <w:rPr>
          <w:rFonts w:ascii="宋体" w:hAnsi="宋体" w:eastAsia="宋体" w:cs="宋体"/>
          <w:sz w:val="23"/>
          <w:szCs w:val="23"/>
        </w:rPr>
        <w:t xml:space="preserve"> </w:t>
      </w:r>
      <w:r>
        <w:rPr>
          <w:rFonts w:ascii="宋体" w:hAnsi="宋体" w:eastAsia="宋体" w:cs="宋体"/>
          <w:spacing w:val="16"/>
          <w:sz w:val="23"/>
          <w:szCs w:val="23"/>
        </w:rPr>
        <w:t>检</w:t>
      </w:r>
      <w:r>
        <w:rPr>
          <w:rFonts w:ascii="宋体" w:hAnsi="宋体" w:eastAsia="宋体" w:cs="宋体"/>
          <w:spacing w:val="9"/>
          <w:sz w:val="23"/>
          <w:szCs w:val="23"/>
        </w:rPr>
        <w:t>查</w:t>
      </w:r>
      <w:r>
        <w:rPr>
          <w:rFonts w:ascii="宋体" w:hAnsi="宋体" w:eastAsia="宋体" w:cs="宋体"/>
          <w:spacing w:val="8"/>
          <w:sz w:val="23"/>
          <w:szCs w:val="23"/>
        </w:rPr>
        <w:t>所有电子响应文件的加密上传情况，在确认无误后，供应商使用</w:t>
      </w:r>
      <w:r>
        <w:rPr>
          <w:rFonts w:ascii="宋体" w:hAnsi="宋体" w:eastAsia="宋体" w:cs="宋体"/>
          <w:sz w:val="23"/>
          <w:szCs w:val="23"/>
        </w:rPr>
        <w:t>CA</w:t>
      </w:r>
      <w:r>
        <w:rPr>
          <w:rFonts w:ascii="宋体" w:hAnsi="宋体" w:eastAsia="宋体" w:cs="宋体"/>
          <w:spacing w:val="8"/>
          <w:sz w:val="23"/>
          <w:szCs w:val="23"/>
        </w:rPr>
        <w:t>锁各自登录政采云平</w:t>
      </w:r>
      <w:r>
        <w:rPr>
          <w:rFonts w:ascii="宋体" w:hAnsi="宋体" w:eastAsia="宋体" w:cs="宋体"/>
          <w:sz w:val="23"/>
          <w:szCs w:val="23"/>
        </w:rPr>
        <w:t xml:space="preserve"> </w:t>
      </w:r>
      <w:r>
        <w:rPr>
          <w:rFonts w:ascii="宋体" w:hAnsi="宋体" w:eastAsia="宋体" w:cs="宋体"/>
          <w:spacing w:val="18"/>
          <w:sz w:val="23"/>
          <w:szCs w:val="23"/>
        </w:rPr>
        <w:t>台，</w:t>
      </w:r>
      <w:r>
        <w:rPr>
          <w:rFonts w:ascii="宋体" w:hAnsi="宋体" w:eastAsia="宋体" w:cs="宋体"/>
          <w:spacing w:val="16"/>
          <w:sz w:val="23"/>
          <w:szCs w:val="23"/>
        </w:rPr>
        <w:t>用</w:t>
      </w:r>
      <w:r>
        <w:rPr>
          <w:rFonts w:ascii="宋体" w:hAnsi="宋体" w:eastAsia="宋体" w:cs="宋体"/>
          <w:spacing w:val="9"/>
          <w:sz w:val="23"/>
          <w:szCs w:val="23"/>
        </w:rPr>
        <w:t>“项目采购-开标评标”功能对电子磋商响应文件进行在线解密。在线解密电子磋商</w:t>
      </w:r>
      <w:r>
        <w:rPr>
          <w:rFonts w:ascii="宋体" w:hAnsi="宋体" w:eastAsia="宋体" w:cs="宋体"/>
          <w:sz w:val="23"/>
          <w:szCs w:val="23"/>
        </w:rPr>
        <w:t xml:space="preserve"> </w:t>
      </w:r>
      <w:r>
        <w:rPr>
          <w:rFonts w:ascii="宋体" w:hAnsi="宋体" w:eastAsia="宋体" w:cs="宋体"/>
          <w:spacing w:val="8"/>
          <w:sz w:val="23"/>
          <w:szCs w:val="23"/>
        </w:rPr>
        <w:t>响应文件时间为发出解密指令后30分钟内。若供应商在规定时间内未按时解密的，或解密</w:t>
      </w:r>
      <w:r>
        <w:rPr>
          <w:rFonts w:ascii="宋体" w:hAnsi="宋体" w:eastAsia="宋体" w:cs="宋体"/>
          <w:spacing w:val="1"/>
          <w:sz w:val="23"/>
          <w:szCs w:val="23"/>
        </w:rPr>
        <w:t>失</w:t>
      </w:r>
      <w:r>
        <w:rPr>
          <w:rFonts w:ascii="宋体" w:hAnsi="宋体" w:eastAsia="宋体" w:cs="宋体"/>
          <w:sz w:val="23"/>
          <w:szCs w:val="23"/>
        </w:rPr>
        <w:t xml:space="preserve"> </w:t>
      </w:r>
      <w:r>
        <w:rPr>
          <w:rFonts w:ascii="宋体" w:hAnsi="宋体" w:eastAsia="宋体" w:cs="宋体"/>
          <w:spacing w:val="10"/>
          <w:sz w:val="23"/>
          <w:szCs w:val="23"/>
        </w:rPr>
        <w:t>败</w:t>
      </w:r>
      <w:r>
        <w:rPr>
          <w:rFonts w:ascii="宋体" w:hAnsi="宋体" w:eastAsia="宋体" w:cs="宋体"/>
          <w:spacing w:val="9"/>
          <w:sz w:val="23"/>
          <w:szCs w:val="23"/>
        </w:rPr>
        <w:t>又未提供备份响应文件的视为响应文件撤回。</w:t>
      </w:r>
    </w:p>
    <w:p w14:paraId="574FB798">
      <w:pPr>
        <w:spacing w:before="1" w:line="353" w:lineRule="auto"/>
        <w:ind w:right="133" w:firstLine="482"/>
        <w:rPr>
          <w:rFonts w:ascii="宋体" w:hAnsi="宋体" w:eastAsia="宋体" w:cs="宋体"/>
          <w:sz w:val="23"/>
          <w:szCs w:val="23"/>
        </w:rPr>
      </w:pPr>
      <w:r>
        <w:rPr>
          <w:rFonts w:ascii="宋体" w:hAnsi="宋体" w:eastAsia="宋体" w:cs="宋体"/>
          <w:spacing w:val="9"/>
          <w:sz w:val="23"/>
          <w:szCs w:val="23"/>
        </w:rPr>
        <w:t>28.1.4 为了体现供应商的合法权益，和确保评标工作的公平、公正，投标供应商如</w:t>
      </w:r>
      <w:r>
        <w:rPr>
          <w:rFonts w:ascii="宋体" w:hAnsi="宋体" w:eastAsia="宋体" w:cs="宋体"/>
          <w:spacing w:val="2"/>
          <w:sz w:val="23"/>
          <w:szCs w:val="23"/>
        </w:rPr>
        <w:t>果</w:t>
      </w:r>
      <w:r>
        <w:rPr>
          <w:rFonts w:ascii="宋体" w:hAnsi="宋体" w:eastAsia="宋体" w:cs="宋体"/>
          <w:sz w:val="23"/>
          <w:szCs w:val="23"/>
        </w:rPr>
        <w:t xml:space="preserve"> </w:t>
      </w:r>
      <w:r>
        <w:rPr>
          <w:rFonts w:ascii="宋体" w:hAnsi="宋体" w:eastAsia="宋体" w:cs="宋体"/>
          <w:spacing w:val="9"/>
          <w:sz w:val="23"/>
          <w:szCs w:val="23"/>
        </w:rPr>
        <w:t>认</w:t>
      </w:r>
      <w:r>
        <w:rPr>
          <w:rFonts w:ascii="宋体" w:hAnsi="宋体" w:eastAsia="宋体" w:cs="宋体"/>
          <w:spacing w:val="8"/>
          <w:sz w:val="23"/>
          <w:szCs w:val="23"/>
        </w:rPr>
        <w:t>为参加评标的磋商小组成员及其他与会人员与其他投标供应商有利害关系的，有权在开标</w:t>
      </w:r>
      <w:r>
        <w:rPr>
          <w:rFonts w:ascii="宋体" w:hAnsi="宋体" w:eastAsia="宋体" w:cs="宋体"/>
          <w:sz w:val="23"/>
          <w:szCs w:val="23"/>
        </w:rPr>
        <w:t xml:space="preserve"> </w:t>
      </w:r>
      <w:r>
        <w:rPr>
          <w:rFonts w:ascii="宋体" w:hAnsi="宋体" w:eastAsia="宋体" w:cs="宋体"/>
          <w:spacing w:val="18"/>
          <w:sz w:val="23"/>
          <w:szCs w:val="23"/>
        </w:rPr>
        <w:t>现</w:t>
      </w:r>
      <w:r>
        <w:rPr>
          <w:rFonts w:ascii="宋体" w:hAnsi="宋体" w:eastAsia="宋体" w:cs="宋体"/>
          <w:spacing w:val="17"/>
          <w:sz w:val="23"/>
          <w:szCs w:val="23"/>
        </w:rPr>
        <w:t>场</w:t>
      </w:r>
      <w:r>
        <w:rPr>
          <w:rFonts w:ascii="宋体" w:hAnsi="宋体" w:eastAsia="宋体" w:cs="宋体"/>
          <w:spacing w:val="9"/>
          <w:sz w:val="23"/>
          <w:szCs w:val="23"/>
        </w:rPr>
        <w:t>向采购人申请其回避。如现场不提请采购人申请其回避的，则视同无利害关系。</w:t>
      </w:r>
    </w:p>
    <w:p w14:paraId="2ACB8BE3">
      <w:pPr>
        <w:spacing w:line="227" w:lineRule="auto"/>
        <w:ind w:left="48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8</w:t>
      </w:r>
      <w:r>
        <w:rPr>
          <w:rFonts w:ascii="宋体" w:hAnsi="宋体" w:eastAsia="宋体" w:cs="宋体"/>
          <w:spacing w:val="7"/>
          <w:sz w:val="23"/>
          <w:szCs w:val="23"/>
        </w:rPr>
        <w:t>.2 投标供应商资格资质审查</w:t>
      </w:r>
    </w:p>
    <w:p w14:paraId="1ECDD503">
      <w:pPr>
        <w:spacing w:before="157" w:line="353" w:lineRule="auto"/>
        <w:ind w:firstLine="481"/>
        <w:rPr>
          <w:rFonts w:ascii="宋体" w:hAnsi="宋体" w:eastAsia="宋体" w:cs="宋体"/>
          <w:sz w:val="23"/>
          <w:szCs w:val="23"/>
        </w:rPr>
      </w:pPr>
      <w:r>
        <w:rPr>
          <w:rFonts w:ascii="宋体" w:hAnsi="宋体" w:eastAsia="宋体" w:cs="宋体"/>
          <w:spacing w:val="14"/>
          <w:sz w:val="23"/>
          <w:szCs w:val="23"/>
        </w:rPr>
        <w:t>28.</w:t>
      </w:r>
      <w:r>
        <w:rPr>
          <w:rFonts w:ascii="宋体" w:hAnsi="宋体" w:eastAsia="宋体" w:cs="宋体"/>
          <w:spacing w:val="8"/>
          <w:sz w:val="23"/>
          <w:szCs w:val="23"/>
        </w:rPr>
        <w:t>2</w:t>
      </w:r>
      <w:r>
        <w:rPr>
          <w:rFonts w:ascii="宋体" w:hAnsi="宋体" w:eastAsia="宋体" w:cs="宋体"/>
          <w:spacing w:val="7"/>
          <w:sz w:val="23"/>
          <w:szCs w:val="23"/>
        </w:rPr>
        <w:t>.1 投标供应商必须提交能够证明其具有履行本招标项目合同能力的资质证明文件，</w:t>
      </w:r>
      <w:r>
        <w:rPr>
          <w:rFonts w:ascii="宋体" w:hAnsi="宋体" w:eastAsia="宋体" w:cs="宋体"/>
          <w:sz w:val="23"/>
          <w:szCs w:val="23"/>
        </w:rPr>
        <w:t xml:space="preserve"> </w:t>
      </w:r>
      <w:r>
        <w:rPr>
          <w:rFonts w:ascii="宋体" w:hAnsi="宋体" w:eastAsia="宋体" w:cs="宋体"/>
          <w:spacing w:val="9"/>
          <w:sz w:val="23"/>
          <w:szCs w:val="23"/>
        </w:rPr>
        <w:t>作</w:t>
      </w:r>
      <w:r>
        <w:rPr>
          <w:rFonts w:ascii="宋体" w:hAnsi="宋体" w:eastAsia="宋体" w:cs="宋体"/>
          <w:spacing w:val="8"/>
          <w:sz w:val="23"/>
          <w:szCs w:val="23"/>
        </w:rPr>
        <w:t>为响应文件的一部分。</w:t>
      </w:r>
    </w:p>
    <w:p w14:paraId="5AEA115E">
      <w:pPr>
        <w:spacing w:before="1" w:line="353" w:lineRule="auto"/>
        <w:ind w:right="133" w:firstLine="482"/>
        <w:rPr>
          <w:rFonts w:ascii="宋体" w:hAnsi="宋体" w:eastAsia="宋体" w:cs="宋体"/>
          <w:sz w:val="23"/>
          <w:szCs w:val="23"/>
        </w:rPr>
      </w:pPr>
      <w:r>
        <w:rPr>
          <w:rFonts w:ascii="宋体" w:hAnsi="宋体" w:eastAsia="宋体" w:cs="宋体"/>
          <w:spacing w:val="9"/>
          <w:sz w:val="23"/>
          <w:szCs w:val="23"/>
        </w:rPr>
        <w:t>28.2.2 采购人代表及采购代理机构依据法律法规和磋商文件中规定的内容，对投标</w:t>
      </w:r>
      <w:r>
        <w:rPr>
          <w:rFonts w:ascii="宋体" w:hAnsi="宋体" w:eastAsia="宋体" w:cs="宋体"/>
          <w:spacing w:val="2"/>
          <w:sz w:val="23"/>
          <w:szCs w:val="23"/>
        </w:rPr>
        <w:t>供</w:t>
      </w:r>
      <w:r>
        <w:rPr>
          <w:rFonts w:ascii="宋体" w:hAnsi="宋体" w:eastAsia="宋体" w:cs="宋体"/>
          <w:sz w:val="23"/>
          <w:szCs w:val="23"/>
        </w:rPr>
        <w:t xml:space="preserve"> </w:t>
      </w:r>
      <w:r>
        <w:rPr>
          <w:rFonts w:ascii="宋体" w:hAnsi="宋体" w:eastAsia="宋体" w:cs="宋体"/>
          <w:spacing w:val="9"/>
          <w:sz w:val="23"/>
          <w:szCs w:val="23"/>
        </w:rPr>
        <w:t>应</w:t>
      </w:r>
      <w:r>
        <w:rPr>
          <w:rFonts w:ascii="宋体" w:hAnsi="宋体" w:eastAsia="宋体" w:cs="宋体"/>
          <w:spacing w:val="8"/>
          <w:sz w:val="23"/>
          <w:szCs w:val="23"/>
        </w:rPr>
        <w:t>商的资格进行审查。未通过资格审查的投标供应商不进入磋商；进入磋商的投标供应商不</w:t>
      </w:r>
      <w:r>
        <w:rPr>
          <w:rFonts w:ascii="宋体" w:hAnsi="宋体" w:eastAsia="宋体" w:cs="宋体"/>
          <w:sz w:val="23"/>
          <w:szCs w:val="23"/>
        </w:rPr>
        <w:t xml:space="preserve"> </w:t>
      </w:r>
      <w:r>
        <w:rPr>
          <w:rFonts w:ascii="宋体" w:hAnsi="宋体" w:eastAsia="宋体" w:cs="宋体"/>
          <w:spacing w:val="16"/>
          <w:sz w:val="23"/>
          <w:szCs w:val="23"/>
        </w:rPr>
        <w:t>足</w:t>
      </w:r>
      <w:r>
        <w:rPr>
          <w:rFonts w:ascii="宋体" w:hAnsi="宋体" w:eastAsia="宋体" w:cs="宋体"/>
          <w:spacing w:val="9"/>
          <w:sz w:val="23"/>
          <w:szCs w:val="23"/>
        </w:rPr>
        <w:t>3</w:t>
      </w:r>
      <w:r>
        <w:rPr>
          <w:rFonts w:ascii="宋体" w:hAnsi="宋体" w:eastAsia="宋体" w:cs="宋体"/>
          <w:spacing w:val="8"/>
          <w:sz w:val="23"/>
          <w:szCs w:val="23"/>
        </w:rPr>
        <w:t>家的，不得磋商。资格审查如下：</w:t>
      </w:r>
    </w:p>
    <w:p w14:paraId="0B61B341">
      <w:pPr>
        <w:spacing w:line="310" w:lineRule="exact"/>
        <w:ind w:left="720"/>
        <w:rPr>
          <w:rFonts w:ascii="宋体" w:hAnsi="宋体" w:eastAsia="宋体" w:cs="宋体"/>
          <w:sz w:val="23"/>
          <w:szCs w:val="23"/>
        </w:rPr>
      </w:pPr>
      <w:r>
        <w:rPr>
          <w:rFonts w:ascii="宋体" w:hAnsi="宋体" w:eastAsia="宋体" w:cs="宋体"/>
          <w:position w:val="4"/>
          <w:sz w:val="23"/>
          <w:szCs w:val="23"/>
          <w14:textOutline w14:w="4358" w14:cap="sq" w14:cmpd="sng">
            <w14:solidFill>
              <w14:srgbClr w14:val="000000"/>
            </w14:solidFill>
            <w14:prstDash w14:val="solid"/>
            <w14:bevel/>
          </w14:textOutline>
        </w:rPr>
        <w:t>a</w:t>
      </w:r>
      <w:r>
        <w:rPr>
          <w:rFonts w:ascii="宋体" w:hAnsi="宋体" w:eastAsia="宋体" w:cs="宋体"/>
          <w:spacing w:val="11"/>
          <w:position w:val="4"/>
          <w:sz w:val="23"/>
          <w:szCs w:val="23"/>
          <w14:textOutline w14:w="4358" w14:cap="sq" w14:cmpd="sng">
            <w14:solidFill>
              <w14:srgbClr w14:val="000000"/>
            </w14:solidFill>
            <w14:prstDash w14:val="solid"/>
            <w14:bevel/>
          </w14:textOutline>
        </w:rPr>
        <w:t>、</w:t>
      </w:r>
      <w:r>
        <w:rPr>
          <w:rFonts w:ascii="宋体" w:hAnsi="宋体" w:eastAsia="宋体" w:cs="宋体"/>
          <w:spacing w:val="10"/>
          <w:position w:val="4"/>
          <w:sz w:val="23"/>
          <w:szCs w:val="23"/>
          <w14:textOutline w14:w="4358" w14:cap="sq" w14:cmpd="sng">
            <w14:solidFill>
              <w14:srgbClr w14:val="000000"/>
            </w14:solidFill>
            <w14:prstDash w14:val="solid"/>
            <w14:bevel/>
          </w14:textOutline>
        </w:rPr>
        <w:t>合格有效的法人或非法人组织营业执照；</w:t>
      </w:r>
    </w:p>
    <w:p w14:paraId="07AF35DE">
      <w:pPr>
        <w:spacing w:before="98" w:line="310" w:lineRule="exact"/>
        <w:ind w:left="716"/>
        <w:rPr>
          <w:rFonts w:ascii="宋体" w:hAnsi="宋体" w:eastAsia="宋体" w:cs="宋体"/>
          <w:sz w:val="23"/>
          <w:szCs w:val="23"/>
        </w:rPr>
      </w:pPr>
      <w:r>
        <w:rPr>
          <w:rFonts w:ascii="宋体" w:hAnsi="宋体" w:eastAsia="宋体" w:cs="宋体"/>
          <w:position w:val="1"/>
          <w:sz w:val="23"/>
          <w:szCs w:val="23"/>
          <w14:textOutline w14:w="4358" w14:cap="sq" w14:cmpd="sng">
            <w14:solidFill>
              <w14:srgbClr w14:val="000000"/>
            </w14:solidFill>
            <w14:prstDash w14:val="solid"/>
            <w14:bevel/>
          </w14:textOutline>
        </w:rPr>
        <w:t>b</w:t>
      </w:r>
      <w:r>
        <w:rPr>
          <w:rFonts w:ascii="宋体" w:hAnsi="宋体" w:eastAsia="宋体" w:cs="宋体"/>
          <w:spacing w:val="20"/>
          <w:position w:val="1"/>
          <w:sz w:val="23"/>
          <w:szCs w:val="23"/>
          <w14:textOutline w14:w="4358" w14:cap="sq" w14:cmpd="sng">
            <w14:solidFill>
              <w14:srgbClr w14:val="000000"/>
            </w14:solidFill>
            <w14:prstDash w14:val="solid"/>
            <w14:bevel/>
          </w14:textOutline>
        </w:rPr>
        <w:t>、</w:t>
      </w:r>
      <w:r>
        <w:rPr>
          <w:rFonts w:ascii="宋体" w:hAnsi="宋体" w:eastAsia="宋体" w:cs="宋体"/>
          <w:spacing w:val="10"/>
          <w:position w:val="1"/>
          <w:sz w:val="23"/>
          <w:szCs w:val="23"/>
          <w14:textOutline w14:w="4358" w14:cap="sq" w14:cmpd="sng">
            <w14:solidFill>
              <w14:srgbClr w14:val="000000"/>
            </w14:solidFill>
            <w14:prstDash w14:val="solid"/>
            <w14:bevel/>
          </w14:textOutline>
        </w:rPr>
        <w:t>法定代表人资格证明或法定代表人授权委托书及身份证；</w:t>
      </w:r>
    </w:p>
    <w:p w14:paraId="450B60D1">
      <w:pPr>
        <w:sectPr>
          <w:footerReference r:id="rId8" w:type="default"/>
          <w:pgSz w:w="11910" w:h="16840"/>
          <w:pgMar w:top="1431" w:right="986" w:bottom="851" w:left="1269" w:header="0" w:footer="691" w:gutter="0"/>
          <w:cols w:space="720" w:num="1"/>
        </w:sectPr>
      </w:pPr>
    </w:p>
    <w:p w14:paraId="530E2A3B">
      <w:pPr>
        <w:spacing w:before="48" w:line="332" w:lineRule="auto"/>
        <w:ind w:left="3" w:right="87" w:firstLine="72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c</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近六个月完税证明及近六个月本单位社保缴纳证明</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(及授权委托人个人明细)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14:textOutline w14:w="4358" w14:cap="sq" w14:cmpd="sng">
            <w14:solidFill>
              <w14:srgbClr w14:val="000000"/>
            </w14:solidFill>
            <w14:prstDash w14:val="solid"/>
            <w14:bevel/>
          </w14:textOutline>
        </w:rPr>
        <w:t>02</w:t>
      </w: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pacing w:val="9"/>
          <w:sz w:val="23"/>
          <w:szCs w:val="23"/>
          <w14:textOutline w14:w="4358" w14:cap="sq" w14:cmpd="sng">
            <w14:solidFill>
              <w14:srgbClr w14:val="000000"/>
            </w14:solidFill>
            <w14:prstDash w14:val="solid"/>
            <w14:bevel/>
          </w14:textOutline>
        </w:rPr>
        <w:t>年财务审计报告</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(成立不满一年的提供开标前一个月内有效银行资信证明)</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p w14:paraId="03B29B1C">
      <w:pPr>
        <w:spacing w:before="5" w:line="353" w:lineRule="auto"/>
        <w:ind w:left="3" w:right="30" w:firstLine="72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d</w:t>
      </w:r>
      <w:r>
        <w:rPr>
          <w:rFonts w:ascii="宋体" w:hAnsi="宋体" w:eastAsia="宋体" w:cs="宋体"/>
          <w:spacing w:val="20"/>
          <w:sz w:val="23"/>
          <w:szCs w:val="23"/>
          <w14:textOutline w14:w="4358" w14:cap="sq" w14:cmpd="sng">
            <w14:solidFill>
              <w14:srgbClr w14:val="000000"/>
            </w14:solidFill>
            <w14:prstDash w14:val="solid"/>
            <w14:bevel/>
          </w14:textOutline>
        </w:rPr>
        <w:t>、在</w:t>
      </w:r>
      <w:r>
        <w:rPr>
          <w:rFonts w:ascii="宋体" w:hAnsi="宋体" w:eastAsia="宋体" w:cs="宋体"/>
          <w:spacing w:val="14"/>
          <w:sz w:val="23"/>
          <w:szCs w:val="23"/>
          <w14:textOutline w14:w="4358" w14:cap="sq" w14:cmpd="sng">
            <w14:solidFill>
              <w14:srgbClr w14:val="000000"/>
            </w14:solidFill>
            <w14:prstDash w14:val="solid"/>
            <w14:bevel/>
          </w14:textOutline>
        </w:rPr>
        <w:t>信</w:t>
      </w:r>
      <w:r>
        <w:rPr>
          <w:rFonts w:ascii="宋体" w:hAnsi="宋体" w:eastAsia="宋体" w:cs="宋体"/>
          <w:spacing w:val="10"/>
          <w:sz w:val="23"/>
          <w:szCs w:val="23"/>
          <w14:textOutline w14:w="4358" w14:cap="sq" w14:cmpd="sng">
            <w14:solidFill>
              <w14:srgbClr w14:val="000000"/>
            </w14:solidFill>
            <w14:prstDash w14:val="solid"/>
            <w14:bevel/>
          </w14:textOutline>
        </w:rPr>
        <w:t>用中国、中国政府采购网、裁判文书网、国家企业信用信息公示系统被列入</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失信被执行人、企业经营异常名录、重大税收违法案件当事人名单、列入严重违法失信企</w:t>
      </w:r>
      <w:r>
        <w:rPr>
          <w:rFonts w:ascii="宋体" w:hAnsi="宋体" w:eastAsia="宋体" w:cs="宋体"/>
          <w:spacing w:val="6"/>
          <w:sz w:val="23"/>
          <w:szCs w:val="23"/>
          <w14:textOutline w14:w="4358" w14:cap="sq" w14:cmpd="sng">
            <w14:solidFill>
              <w14:srgbClr w14:val="000000"/>
            </w14:solidFill>
            <w14:prstDash w14:val="solid"/>
            <w14:bevel/>
          </w14:textOutline>
        </w:rPr>
        <w:t>业</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名单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(黑名单)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信息、政府采购严重违法失信名单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(自本公告发出之时起尚在处罚期内的或</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限制其参加政府采购活动的企业)</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拒绝其参加本次政府采购活动</w:t>
      </w:r>
      <w:r>
        <w:rPr>
          <w:rFonts w:ascii="宋体" w:hAnsi="宋体" w:eastAsia="宋体" w:cs="宋体"/>
          <w:spacing w:val="4"/>
          <w:sz w:val="23"/>
          <w:szCs w:val="23"/>
          <w14:textOutline w14:w="4358" w14:cap="sq" w14:cmpd="sng">
            <w14:solidFill>
              <w14:srgbClr w14:val="000000"/>
            </w14:solidFill>
            <w14:prstDash w14:val="solid"/>
            <w14:bevel/>
          </w14:textOutline>
        </w:rPr>
        <w:t>；</w:t>
      </w:r>
    </w:p>
    <w:p w14:paraId="3956EE8D">
      <w:pPr>
        <w:spacing w:before="1" w:line="353" w:lineRule="auto"/>
        <w:ind w:left="5" w:right="47" w:firstLine="720"/>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e</w:t>
      </w:r>
      <w:r>
        <w:rPr>
          <w:rFonts w:ascii="宋体" w:hAnsi="宋体" w:eastAsia="宋体" w:cs="宋体"/>
          <w:spacing w:val="20"/>
          <w:sz w:val="23"/>
          <w:szCs w:val="23"/>
          <w14:textOutline w14:w="4358" w14:cap="sq" w14:cmpd="sng">
            <w14:solidFill>
              <w14:srgbClr w14:val="000000"/>
            </w14:solidFill>
            <w14:prstDash w14:val="solid"/>
            <w14:bevel/>
          </w14:textOutline>
        </w:rPr>
        <w:t>、供</w:t>
      </w:r>
      <w:r>
        <w:rPr>
          <w:rFonts w:ascii="宋体" w:hAnsi="宋体" w:eastAsia="宋体" w:cs="宋体"/>
          <w:spacing w:val="13"/>
          <w:sz w:val="23"/>
          <w:szCs w:val="23"/>
          <w14:textOutline w14:w="4358" w14:cap="sq" w14:cmpd="sng">
            <w14:solidFill>
              <w14:srgbClr w14:val="000000"/>
            </w14:solidFill>
            <w14:prstDash w14:val="solid"/>
            <w14:bevel/>
          </w14:textOutline>
        </w:rPr>
        <w:t>应</w:t>
      </w:r>
      <w:r>
        <w:rPr>
          <w:rFonts w:ascii="宋体" w:hAnsi="宋体" w:eastAsia="宋体" w:cs="宋体"/>
          <w:spacing w:val="10"/>
          <w:sz w:val="23"/>
          <w:szCs w:val="23"/>
          <w14:textOutline w14:w="4358" w14:cap="sq" w14:cmpd="sng">
            <w14:solidFill>
              <w14:srgbClr w14:val="000000"/>
            </w14:solidFill>
            <w14:prstDash w14:val="solid"/>
            <w14:bevel/>
          </w14:textOutline>
        </w:rPr>
        <w:t>商及其法人参加本次采购活动前三年内，在经营活动中没有重大违法记录的</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声</w:t>
      </w:r>
      <w:r>
        <w:rPr>
          <w:rFonts w:ascii="宋体" w:hAnsi="宋体" w:eastAsia="宋体" w:cs="宋体"/>
          <w:spacing w:val="8"/>
          <w:sz w:val="23"/>
          <w:szCs w:val="23"/>
          <w14:textOutline w14:w="4358" w14:cap="sq" w14:cmpd="sng">
            <w14:solidFill>
              <w14:srgbClr w14:val="000000"/>
            </w14:solidFill>
            <w14:prstDash w14:val="solid"/>
            <w14:bevel/>
          </w14:textOutline>
        </w:rPr>
        <w:t>明及反商业受贿承诺；</w:t>
      </w:r>
    </w:p>
    <w:p w14:paraId="03527DD3">
      <w:pPr>
        <w:spacing w:line="353" w:lineRule="auto"/>
        <w:ind w:right="30" w:firstLine="723"/>
        <w:rPr>
          <w:rFonts w:ascii="宋体" w:hAnsi="宋体" w:eastAsia="宋体" w:cs="宋体"/>
          <w:sz w:val="23"/>
          <w:szCs w:val="23"/>
          <w:highlight w:val="yellow"/>
        </w:rPr>
      </w:pPr>
      <w:r>
        <w:rPr>
          <w:rFonts w:ascii="宋体" w:hAnsi="宋体" w:eastAsia="宋体" w:cs="宋体"/>
          <w:sz w:val="23"/>
          <w:szCs w:val="23"/>
          <w14:textOutline w14:w="4358" w14:cap="sq" w14:cmpd="sng">
            <w14:solidFill>
              <w14:srgbClr w14:val="000000"/>
            </w14:solidFill>
            <w14:prstDash w14:val="solid"/>
            <w14:bevel/>
          </w14:textOutline>
        </w:rPr>
        <w:t>f</w:t>
      </w:r>
      <w:r>
        <w:rPr>
          <w:rFonts w:ascii="宋体" w:hAnsi="宋体" w:eastAsia="宋体" w:cs="宋体"/>
          <w:spacing w:val="20"/>
          <w:sz w:val="23"/>
          <w:szCs w:val="23"/>
          <w14:textOutline w14:w="4358" w14:cap="sq" w14:cmpd="sng">
            <w14:solidFill>
              <w14:srgbClr w14:val="000000"/>
            </w14:solidFill>
            <w14:prstDash w14:val="solid"/>
            <w14:bevel/>
          </w14:textOutline>
        </w:rPr>
        <w:t>、投</w:t>
      </w:r>
      <w:r>
        <w:rPr>
          <w:rFonts w:ascii="宋体" w:hAnsi="宋体" w:eastAsia="宋体" w:cs="宋体"/>
          <w:spacing w:val="15"/>
          <w:sz w:val="23"/>
          <w:szCs w:val="23"/>
          <w14:textOutline w14:w="4358" w14:cap="sq" w14:cmpd="sng">
            <w14:solidFill>
              <w14:srgbClr w14:val="000000"/>
            </w14:solidFill>
            <w14:prstDash w14:val="solid"/>
            <w14:bevel/>
          </w14:textOutline>
        </w:rPr>
        <w:t>标</w:t>
      </w:r>
      <w:r>
        <w:rPr>
          <w:rFonts w:ascii="宋体" w:hAnsi="宋体" w:eastAsia="宋体" w:cs="宋体"/>
          <w:spacing w:val="10"/>
          <w:sz w:val="23"/>
          <w:szCs w:val="23"/>
          <w14:textOutline w14:w="4358" w14:cap="sq" w14:cmpd="sng">
            <w14:solidFill>
              <w14:srgbClr w14:val="000000"/>
            </w14:solidFill>
            <w14:prstDash w14:val="solid"/>
            <w14:bevel/>
          </w14:textOutline>
        </w:rPr>
        <w:t>人须具备：</w:t>
      </w:r>
      <w:r>
        <w:rPr>
          <w:rFonts w:hint="eastAsia" w:ascii="宋体" w:hAnsi="宋体" w:eastAsia="宋体" w:cs="宋体"/>
          <w:spacing w:val="10"/>
          <w:sz w:val="23"/>
          <w:szCs w:val="23"/>
          <w:lang w:val="zh-CN"/>
          <w14:textOutline w14:w="4358" w14:cap="sq" w14:cmpd="sng">
            <w14:solidFill>
              <w14:srgbClr w14:val="000000"/>
            </w14:solidFill>
            <w14:prstDash w14:val="solid"/>
            <w14:bevel/>
          </w14:textOutline>
        </w:rPr>
        <w:t>施工投标人须具备公路工程施工总承包叁级及以上资质；项目负责人须具备公路工程专业二级（含二级）及以上注册建造师执业资格，且均已录入“新疆维吾尔自治区公路建设市场信用信息管理系统”名录中，具有类似相关的公路工程业绩，并在人员、设备、资金等方面具有相应的施工能力。</w:t>
      </w:r>
    </w:p>
    <w:p w14:paraId="3B01DA12">
      <w:pPr>
        <w:spacing w:line="222" w:lineRule="auto"/>
        <w:ind w:left="72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g</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投标保证金缴纳凭证；</w:t>
      </w:r>
    </w:p>
    <w:p w14:paraId="451C067F">
      <w:pPr>
        <w:spacing w:before="162" w:line="309" w:lineRule="exact"/>
        <w:ind w:left="483"/>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9、竞争性磋商程序</w:t>
      </w:r>
    </w:p>
    <w:p w14:paraId="6C4DEE27">
      <w:pPr>
        <w:spacing w:before="132" w:line="228" w:lineRule="auto"/>
        <w:ind w:left="42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9</w:t>
      </w:r>
      <w:r>
        <w:rPr>
          <w:rFonts w:ascii="宋体" w:hAnsi="宋体" w:eastAsia="宋体" w:cs="宋体"/>
          <w:spacing w:val="8"/>
          <w:sz w:val="23"/>
          <w:szCs w:val="23"/>
        </w:rPr>
        <w:t>.1 根据公开、公平、公正、诚信科学的原则，组织招标采购。</w:t>
      </w:r>
    </w:p>
    <w:p w14:paraId="57572FDB">
      <w:pPr>
        <w:spacing w:before="155" w:line="229" w:lineRule="auto"/>
        <w:ind w:left="483"/>
        <w:rPr>
          <w:rFonts w:ascii="宋体" w:hAnsi="宋体" w:eastAsia="宋体" w:cs="宋体"/>
          <w:sz w:val="23"/>
          <w:szCs w:val="23"/>
        </w:rPr>
      </w:pPr>
      <w:r>
        <w:rPr>
          <w:rFonts w:ascii="宋体" w:hAnsi="宋体" w:eastAsia="宋体" w:cs="宋体"/>
          <w:spacing w:val="6"/>
          <w:sz w:val="23"/>
          <w:szCs w:val="23"/>
        </w:rPr>
        <w:t>29.2 具体工作流程：</w:t>
      </w:r>
    </w:p>
    <w:p w14:paraId="5208F397">
      <w:pPr>
        <w:spacing w:before="154" w:line="228" w:lineRule="auto"/>
        <w:ind w:left="612"/>
        <w:rPr>
          <w:rFonts w:ascii="宋体" w:hAnsi="宋体" w:eastAsia="宋体" w:cs="宋体"/>
          <w:sz w:val="23"/>
          <w:szCs w:val="23"/>
        </w:rPr>
      </w:pPr>
      <w:r>
        <w:rPr>
          <w:rFonts w:ascii="宋体" w:hAnsi="宋体" w:eastAsia="宋体" w:cs="宋体"/>
          <w:spacing w:val="13"/>
          <w:sz w:val="23"/>
          <w:szCs w:val="23"/>
        </w:rPr>
        <w:t>(1) 磋商小组审阅竞争性磋商文件和响应文件；</w:t>
      </w:r>
    </w:p>
    <w:p w14:paraId="27934E77">
      <w:pPr>
        <w:spacing w:before="158" w:line="227" w:lineRule="auto"/>
        <w:ind w:left="61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2"/>
          <w:sz w:val="23"/>
          <w:szCs w:val="23"/>
        </w:rPr>
        <w:t>)</w:t>
      </w:r>
      <w:r>
        <w:rPr>
          <w:rFonts w:ascii="宋体" w:hAnsi="宋体" w:eastAsia="宋体" w:cs="宋体"/>
          <w:spacing w:val="10"/>
          <w:sz w:val="23"/>
          <w:szCs w:val="23"/>
        </w:rPr>
        <w:t xml:space="preserve"> 本项目采用全流程不见面电子开评标，响应文件解密、磋商谈判、答疑澄清等，</w:t>
      </w:r>
    </w:p>
    <w:p w14:paraId="3566C905">
      <w:pPr>
        <w:spacing w:before="157" w:line="353" w:lineRule="auto"/>
        <w:ind w:left="2" w:right="30" w:hanging="2"/>
        <w:rPr>
          <w:rFonts w:ascii="宋体" w:hAnsi="宋体" w:eastAsia="宋体" w:cs="宋体"/>
          <w:sz w:val="23"/>
          <w:szCs w:val="23"/>
        </w:rPr>
      </w:pPr>
      <w:r>
        <w:rPr>
          <w:rFonts w:ascii="宋体" w:hAnsi="宋体" w:eastAsia="宋体" w:cs="宋体"/>
          <w:spacing w:val="9"/>
          <w:sz w:val="23"/>
          <w:szCs w:val="23"/>
        </w:rPr>
        <w:t>通</w:t>
      </w:r>
      <w:r>
        <w:rPr>
          <w:rFonts w:ascii="宋体" w:hAnsi="宋体" w:eastAsia="宋体" w:cs="宋体"/>
          <w:spacing w:val="8"/>
          <w:sz w:val="23"/>
          <w:szCs w:val="23"/>
        </w:rPr>
        <w:t>过系统在线方式完成。投标供应商在项目开、评标期间应保持在线状态，授权委托人应保</w:t>
      </w:r>
      <w:r>
        <w:rPr>
          <w:rFonts w:ascii="宋体" w:hAnsi="宋体" w:eastAsia="宋体" w:cs="宋体"/>
          <w:sz w:val="23"/>
          <w:szCs w:val="23"/>
        </w:rPr>
        <w:t xml:space="preserve"> </w:t>
      </w:r>
      <w:r>
        <w:rPr>
          <w:rFonts w:ascii="宋体" w:hAnsi="宋体" w:eastAsia="宋体" w:cs="宋体"/>
          <w:spacing w:val="8"/>
          <w:sz w:val="23"/>
          <w:szCs w:val="23"/>
        </w:rPr>
        <w:t>持电话畅通，随时通过“政采云”平台接受磋商小组发出的询标等信息，并在规定时间内</w:t>
      </w:r>
      <w:r>
        <w:rPr>
          <w:rFonts w:ascii="宋体" w:hAnsi="宋体" w:eastAsia="宋体" w:cs="宋体"/>
          <w:spacing w:val="6"/>
          <w:sz w:val="23"/>
          <w:szCs w:val="23"/>
        </w:rPr>
        <w:t>答</w:t>
      </w:r>
      <w:r>
        <w:rPr>
          <w:rFonts w:ascii="宋体" w:hAnsi="宋体" w:eastAsia="宋体" w:cs="宋体"/>
          <w:sz w:val="23"/>
          <w:szCs w:val="23"/>
        </w:rPr>
        <w:t xml:space="preserve"> </w:t>
      </w:r>
      <w:r>
        <w:rPr>
          <w:rFonts w:ascii="宋体" w:hAnsi="宋体" w:eastAsia="宋体" w:cs="宋体"/>
          <w:spacing w:val="-2"/>
          <w:sz w:val="23"/>
          <w:szCs w:val="23"/>
        </w:rPr>
        <w:t>复</w:t>
      </w:r>
      <w:r>
        <w:rPr>
          <w:rFonts w:ascii="宋体" w:hAnsi="宋体" w:eastAsia="宋体" w:cs="宋体"/>
          <w:spacing w:val="-1"/>
          <w:sz w:val="23"/>
          <w:szCs w:val="23"/>
        </w:rPr>
        <w:t>。</w:t>
      </w:r>
    </w:p>
    <w:p w14:paraId="32A55C4D">
      <w:pPr>
        <w:spacing w:before="1" w:line="353" w:lineRule="auto"/>
        <w:ind w:left="1" w:firstLine="610"/>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3) 磋商小组全体成员集中与单一供应商就采购需求、质量和服务等分别进行磋商。</w:t>
      </w:r>
      <w:r>
        <w:rPr>
          <w:rFonts w:ascii="宋体" w:hAnsi="宋体" w:eastAsia="宋体" w:cs="宋体"/>
          <w:sz w:val="23"/>
          <w:szCs w:val="23"/>
        </w:rPr>
        <w:t xml:space="preserve"> </w:t>
      </w:r>
      <w:r>
        <w:rPr>
          <w:rFonts w:ascii="宋体" w:hAnsi="宋体" w:eastAsia="宋体" w:cs="宋体"/>
          <w:spacing w:val="15"/>
          <w:sz w:val="23"/>
          <w:szCs w:val="23"/>
        </w:rPr>
        <w:t>逐</w:t>
      </w:r>
      <w:r>
        <w:rPr>
          <w:rFonts w:ascii="宋体" w:hAnsi="宋体" w:eastAsia="宋体" w:cs="宋体"/>
          <w:spacing w:val="9"/>
          <w:sz w:val="23"/>
          <w:szCs w:val="23"/>
        </w:rPr>
        <w:t>家磋商一次为一个轮次，磋商轮次由磋商小组视情况决定。</w:t>
      </w:r>
    </w:p>
    <w:p w14:paraId="6232DA3D">
      <w:pPr>
        <w:spacing w:before="1" w:line="352" w:lineRule="auto"/>
        <w:ind w:left="5" w:right="81" w:firstLine="486"/>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磋商结束后，磋商小组将要求实质性响应磋商文件的供应商在规定时间内在线提</w:t>
      </w:r>
      <w:r>
        <w:rPr>
          <w:rFonts w:ascii="宋体" w:hAnsi="宋体" w:eastAsia="宋体" w:cs="宋体"/>
          <w:sz w:val="23"/>
          <w:szCs w:val="23"/>
        </w:rPr>
        <w:t xml:space="preserve"> </w:t>
      </w:r>
      <w:r>
        <w:rPr>
          <w:rFonts w:ascii="宋体" w:hAnsi="宋体" w:eastAsia="宋体" w:cs="宋体"/>
          <w:spacing w:val="16"/>
          <w:sz w:val="23"/>
          <w:szCs w:val="23"/>
        </w:rPr>
        <w:t>交</w:t>
      </w:r>
      <w:r>
        <w:rPr>
          <w:rFonts w:ascii="宋体" w:hAnsi="宋体" w:eastAsia="宋体" w:cs="宋体"/>
          <w:spacing w:val="11"/>
          <w:sz w:val="23"/>
          <w:szCs w:val="23"/>
        </w:rPr>
        <w:t>最</w:t>
      </w:r>
      <w:r>
        <w:rPr>
          <w:rFonts w:ascii="宋体" w:hAnsi="宋体" w:eastAsia="宋体" w:cs="宋体"/>
          <w:spacing w:val="8"/>
          <w:sz w:val="23"/>
          <w:szCs w:val="23"/>
        </w:rPr>
        <w:t>后报价，磋商小组将现场公开唱价。</w:t>
      </w:r>
    </w:p>
    <w:p w14:paraId="4D1B2E8D">
      <w:pPr>
        <w:spacing w:before="1" w:line="364" w:lineRule="auto"/>
        <w:ind w:right="81" w:firstLine="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采购人或采购代理机构将对磋商过程进行记录，由监督部门人员、采购方代表全</w:t>
      </w:r>
      <w:r>
        <w:rPr>
          <w:rFonts w:ascii="宋体" w:hAnsi="宋体" w:eastAsia="宋体" w:cs="宋体"/>
          <w:sz w:val="23"/>
          <w:szCs w:val="23"/>
        </w:rPr>
        <w:t xml:space="preserve"> </w:t>
      </w:r>
      <w:r>
        <w:rPr>
          <w:rFonts w:ascii="宋体" w:hAnsi="宋体" w:eastAsia="宋体" w:cs="宋体"/>
          <w:spacing w:val="6"/>
          <w:sz w:val="23"/>
          <w:szCs w:val="23"/>
        </w:rPr>
        <w:t>程</w:t>
      </w:r>
      <w:r>
        <w:rPr>
          <w:rFonts w:ascii="宋体" w:hAnsi="宋体" w:eastAsia="宋体" w:cs="宋体"/>
          <w:spacing w:val="5"/>
          <w:sz w:val="23"/>
          <w:szCs w:val="23"/>
        </w:rPr>
        <w:t>监督。</w:t>
      </w:r>
    </w:p>
    <w:p w14:paraId="04462BB5">
      <w:pPr>
        <w:spacing w:line="399" w:lineRule="auto"/>
        <w:rPr>
          <w:rFonts w:ascii="Arial"/>
          <w:sz w:val="21"/>
        </w:rPr>
      </w:pPr>
    </w:p>
    <w:p w14:paraId="13856ECB">
      <w:pPr>
        <w:spacing w:before="75" w:line="229" w:lineRule="auto"/>
        <w:ind w:left="4116"/>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(六)</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评</w:t>
      </w:r>
      <w:r>
        <w:rPr>
          <w:rFonts w:ascii="宋体" w:hAnsi="宋体" w:eastAsia="宋体" w:cs="宋体"/>
          <w:spacing w:val="23"/>
          <w:sz w:val="23"/>
          <w:szCs w:val="23"/>
          <w14:textOutline w14:w="4358" w14:cap="sq" w14:cmpd="sng">
            <w14:solidFill>
              <w14:srgbClr w14:val="000000"/>
            </w14:solidFill>
            <w14:prstDash w14:val="solid"/>
            <w14:bevel/>
          </w14:textOutline>
        </w:rPr>
        <w:t>审</w:t>
      </w:r>
    </w:p>
    <w:p w14:paraId="19E2B70D">
      <w:pPr>
        <w:spacing w:line="305" w:lineRule="auto"/>
        <w:rPr>
          <w:rFonts w:ascii="Arial"/>
          <w:sz w:val="21"/>
        </w:rPr>
      </w:pPr>
    </w:p>
    <w:p w14:paraId="20E70AF9">
      <w:pPr>
        <w:spacing w:before="75" w:line="310" w:lineRule="exact"/>
        <w:ind w:left="596"/>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0、磋商小组与评审</w:t>
      </w:r>
    </w:p>
    <w:p w14:paraId="5828FCE8">
      <w:pPr>
        <w:spacing w:before="131" w:line="362" w:lineRule="auto"/>
        <w:ind w:left="116" w:right="210" w:firstLine="480"/>
        <w:rPr>
          <w:rFonts w:ascii="宋体" w:hAnsi="宋体" w:eastAsia="宋体" w:cs="宋体"/>
          <w:sz w:val="23"/>
          <w:szCs w:val="23"/>
        </w:rPr>
      </w:pPr>
      <w:r>
        <w:rPr>
          <w:rFonts w:ascii="宋体" w:hAnsi="宋体" w:eastAsia="宋体" w:cs="宋体"/>
          <w:spacing w:val="16"/>
          <w:sz w:val="23"/>
          <w:szCs w:val="23"/>
        </w:rPr>
        <w:t>30.</w:t>
      </w:r>
      <w:r>
        <w:rPr>
          <w:rFonts w:ascii="宋体" w:hAnsi="宋体" w:eastAsia="宋体" w:cs="宋体"/>
          <w:spacing w:val="14"/>
          <w:sz w:val="23"/>
          <w:szCs w:val="23"/>
        </w:rPr>
        <w:t>1</w:t>
      </w:r>
      <w:r>
        <w:rPr>
          <w:rFonts w:ascii="宋体" w:hAnsi="宋体" w:eastAsia="宋体" w:cs="宋体"/>
          <w:spacing w:val="8"/>
          <w:sz w:val="23"/>
          <w:szCs w:val="23"/>
        </w:rPr>
        <w:t xml:space="preserve"> 采购人按照有关规定程序负责组织成立评标委员会，组成竞争性磋商小组, 磋</w:t>
      </w:r>
      <w:r>
        <w:rPr>
          <w:rFonts w:ascii="宋体" w:hAnsi="宋体" w:eastAsia="宋体" w:cs="宋体"/>
          <w:sz w:val="23"/>
          <w:szCs w:val="23"/>
        </w:rPr>
        <w:t xml:space="preserve"> </w:t>
      </w:r>
      <w:r>
        <w:rPr>
          <w:rFonts w:ascii="宋体" w:hAnsi="宋体" w:eastAsia="宋体" w:cs="宋体"/>
          <w:spacing w:val="18"/>
          <w:sz w:val="23"/>
          <w:szCs w:val="23"/>
        </w:rPr>
        <w:t>商小</w:t>
      </w:r>
      <w:r>
        <w:rPr>
          <w:rFonts w:ascii="宋体" w:hAnsi="宋体" w:eastAsia="宋体" w:cs="宋体"/>
          <w:spacing w:val="10"/>
          <w:sz w:val="23"/>
          <w:szCs w:val="23"/>
        </w:rPr>
        <w:t>组</w:t>
      </w:r>
      <w:r>
        <w:rPr>
          <w:rFonts w:ascii="宋体" w:hAnsi="宋体" w:eastAsia="宋体" w:cs="宋体"/>
          <w:spacing w:val="9"/>
          <w:sz w:val="23"/>
          <w:szCs w:val="23"/>
        </w:rPr>
        <w:t>由采购人的代表和有关方面的专家</w:t>
      </w:r>
      <w:r>
        <w:rPr>
          <w:rFonts w:hint="eastAsia" w:ascii="宋体" w:hAnsi="宋体" w:eastAsia="宋体" w:cs="宋体"/>
          <w:spacing w:val="9"/>
          <w:sz w:val="23"/>
          <w:szCs w:val="23"/>
          <w:lang w:val="en-US" w:eastAsia="zh-CN"/>
        </w:rPr>
        <w:t>5</w:t>
      </w:r>
      <w:r>
        <w:rPr>
          <w:rFonts w:ascii="宋体" w:hAnsi="宋体" w:eastAsia="宋体" w:cs="宋体"/>
          <w:spacing w:val="9"/>
          <w:sz w:val="23"/>
          <w:szCs w:val="23"/>
        </w:rPr>
        <w:t>人组成。该磋商小组独立工作，负责评审所有</w:t>
      </w:r>
    </w:p>
    <w:p w14:paraId="7301BDFB">
      <w:pPr>
        <w:sectPr>
          <w:footerReference r:id="rId9" w:type="default"/>
          <w:pgSz w:w="11910" w:h="16840"/>
          <w:pgMar w:top="1426" w:right="1088" w:bottom="851" w:left="1268" w:header="0" w:footer="691" w:gutter="0"/>
          <w:cols w:space="720" w:num="1"/>
        </w:sectPr>
      </w:pPr>
    </w:p>
    <w:p w14:paraId="581A0840">
      <w:pPr>
        <w:spacing w:before="75" w:line="227" w:lineRule="auto"/>
        <w:ind w:left="13"/>
        <w:rPr>
          <w:rFonts w:ascii="宋体" w:hAnsi="宋体" w:eastAsia="宋体" w:cs="宋体"/>
          <w:sz w:val="23"/>
          <w:szCs w:val="23"/>
        </w:rPr>
      </w:pPr>
      <w:r>
        <w:rPr>
          <w:rFonts w:ascii="宋体" w:hAnsi="宋体" w:eastAsia="宋体" w:cs="宋体"/>
          <w:spacing w:val="8"/>
          <w:sz w:val="23"/>
          <w:szCs w:val="23"/>
        </w:rPr>
        <w:t>响应文件并确定成交候选供应商</w:t>
      </w:r>
      <w:r>
        <w:rPr>
          <w:rFonts w:ascii="宋体" w:hAnsi="宋体" w:eastAsia="宋体" w:cs="宋体"/>
          <w:spacing w:val="6"/>
          <w:sz w:val="23"/>
          <w:szCs w:val="23"/>
        </w:rPr>
        <w:t>。</w:t>
      </w:r>
    </w:p>
    <w:p w14:paraId="252E1CAE">
      <w:pPr>
        <w:spacing w:before="158" w:line="309" w:lineRule="exact"/>
        <w:ind w:left="485"/>
        <w:rPr>
          <w:rFonts w:ascii="宋体" w:hAnsi="宋体" w:eastAsia="宋体" w:cs="宋体"/>
          <w:sz w:val="23"/>
          <w:szCs w:val="23"/>
        </w:rPr>
      </w:pPr>
      <w:r>
        <w:rPr>
          <w:rFonts w:ascii="宋体" w:hAnsi="宋体" w:eastAsia="宋体" w:cs="宋体"/>
          <w:spacing w:val="15"/>
          <w:position w:val="1"/>
          <w:sz w:val="23"/>
          <w:szCs w:val="23"/>
        </w:rPr>
        <w:t>3</w:t>
      </w:r>
      <w:r>
        <w:rPr>
          <w:rFonts w:ascii="宋体" w:hAnsi="宋体" w:eastAsia="宋体" w:cs="宋体"/>
          <w:spacing w:val="8"/>
          <w:position w:val="1"/>
          <w:sz w:val="23"/>
          <w:szCs w:val="23"/>
        </w:rPr>
        <w:t>0.2磋商结束后，开始评审，评审采用保密方式进行。</w:t>
      </w:r>
    </w:p>
    <w:p w14:paraId="643C96D9">
      <w:pPr>
        <w:spacing w:before="129" w:line="310" w:lineRule="exact"/>
        <w:ind w:left="485"/>
        <w:outlineLvl w:val="2"/>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1、评审过程的保密</w:t>
      </w:r>
    </w:p>
    <w:p w14:paraId="489F1C09">
      <w:pPr>
        <w:spacing w:before="128" w:line="354" w:lineRule="auto"/>
        <w:ind w:right="78" w:firstLine="484"/>
        <w:rPr>
          <w:rFonts w:ascii="宋体" w:hAnsi="宋体" w:eastAsia="宋体" w:cs="宋体"/>
          <w:sz w:val="23"/>
          <w:szCs w:val="23"/>
        </w:rPr>
      </w:pPr>
      <w:r>
        <w:rPr>
          <w:rFonts w:ascii="宋体" w:hAnsi="宋体" w:eastAsia="宋体" w:cs="宋体"/>
          <w:spacing w:val="8"/>
          <w:sz w:val="23"/>
          <w:szCs w:val="23"/>
        </w:rPr>
        <w:t>31.1磋商后，直至授予中标人合同为止，凡属于对响应文件的审查、澄清、评价和</w:t>
      </w:r>
      <w:r>
        <w:rPr>
          <w:rFonts w:ascii="宋体" w:hAnsi="宋体" w:eastAsia="宋体" w:cs="宋体"/>
          <w:spacing w:val="1"/>
          <w:sz w:val="23"/>
          <w:szCs w:val="23"/>
        </w:rPr>
        <w:t>比</w:t>
      </w:r>
      <w:r>
        <w:rPr>
          <w:rFonts w:ascii="宋体" w:hAnsi="宋体" w:eastAsia="宋体" w:cs="宋体"/>
          <w:sz w:val="23"/>
          <w:szCs w:val="23"/>
        </w:rPr>
        <w:t xml:space="preserve"> </w:t>
      </w:r>
      <w:r>
        <w:rPr>
          <w:rFonts w:ascii="宋体" w:hAnsi="宋体" w:eastAsia="宋体" w:cs="宋体"/>
          <w:spacing w:val="12"/>
          <w:sz w:val="23"/>
          <w:szCs w:val="23"/>
        </w:rPr>
        <w:t>较</w:t>
      </w:r>
      <w:r>
        <w:rPr>
          <w:rFonts w:ascii="宋体" w:hAnsi="宋体" w:eastAsia="宋体" w:cs="宋体"/>
          <w:spacing w:val="8"/>
          <w:sz w:val="23"/>
          <w:szCs w:val="23"/>
        </w:rPr>
        <w:t>的</w:t>
      </w:r>
      <w:r>
        <w:rPr>
          <w:rFonts w:ascii="宋体" w:hAnsi="宋体" w:eastAsia="宋体" w:cs="宋体"/>
          <w:spacing w:val="6"/>
          <w:sz w:val="23"/>
          <w:szCs w:val="23"/>
        </w:rPr>
        <w:t>有关资料以及成交候选人的推荐情况，与评审有关的其他任何情况均严格保密。</w:t>
      </w:r>
    </w:p>
    <w:p w14:paraId="347185E5">
      <w:pPr>
        <w:spacing w:line="362" w:lineRule="auto"/>
        <w:ind w:left="2" w:right="81" w:firstLine="482"/>
        <w:rPr>
          <w:rFonts w:ascii="宋体" w:hAnsi="宋体" w:eastAsia="宋体" w:cs="宋体"/>
          <w:sz w:val="23"/>
          <w:szCs w:val="23"/>
        </w:rPr>
      </w:pPr>
      <w:r>
        <w:rPr>
          <w:rFonts w:ascii="宋体" w:hAnsi="宋体" w:eastAsia="宋体" w:cs="宋体"/>
          <w:spacing w:val="2"/>
          <w:sz w:val="23"/>
          <w:szCs w:val="23"/>
        </w:rPr>
        <w:t>31.2在响应文件的评审和比较、成交候选人推荐以及授予合同的过程中，供应</w:t>
      </w:r>
      <w:r>
        <w:rPr>
          <w:rFonts w:ascii="宋体" w:hAnsi="宋体" w:eastAsia="宋体" w:cs="宋体"/>
          <w:spacing w:val="1"/>
          <w:sz w:val="23"/>
          <w:szCs w:val="23"/>
        </w:rPr>
        <w:t>商</w:t>
      </w:r>
      <w:r>
        <w:rPr>
          <w:rFonts w:ascii="宋体" w:hAnsi="宋体" w:eastAsia="宋体" w:cs="宋体"/>
          <w:sz w:val="23"/>
          <w:szCs w:val="23"/>
        </w:rPr>
        <w:t xml:space="preserve">向采购 </w:t>
      </w:r>
      <w:r>
        <w:rPr>
          <w:rFonts w:ascii="宋体" w:hAnsi="宋体" w:eastAsia="宋体" w:cs="宋体"/>
          <w:spacing w:val="15"/>
          <w:sz w:val="23"/>
          <w:szCs w:val="23"/>
        </w:rPr>
        <w:t>人</w:t>
      </w:r>
      <w:r>
        <w:rPr>
          <w:rFonts w:ascii="宋体" w:hAnsi="宋体" w:eastAsia="宋体" w:cs="宋体"/>
          <w:spacing w:val="9"/>
          <w:sz w:val="23"/>
          <w:szCs w:val="23"/>
        </w:rPr>
        <w:t>和磋商小组施加影响的任何行为，都将会导致其磋商被拒绝。</w:t>
      </w:r>
    </w:p>
    <w:p w14:paraId="577143C8">
      <w:pPr>
        <w:spacing w:before="37" w:line="362" w:lineRule="auto"/>
        <w:ind w:left="4" w:firstLine="480"/>
        <w:rPr>
          <w:rFonts w:ascii="宋体" w:hAnsi="宋体" w:eastAsia="宋体" w:cs="宋体"/>
          <w:sz w:val="23"/>
          <w:szCs w:val="23"/>
        </w:rPr>
      </w:pPr>
      <w:r>
        <w:rPr>
          <w:rFonts w:ascii="宋体" w:hAnsi="宋体" w:eastAsia="宋体" w:cs="宋体"/>
          <w:spacing w:val="4"/>
          <w:sz w:val="23"/>
          <w:szCs w:val="23"/>
        </w:rPr>
        <w:t>31.3中标人确定后采，购人不对未中标人就评审过程以及未能成交原因作出任何解</w:t>
      </w:r>
      <w:r>
        <w:rPr>
          <w:rFonts w:ascii="宋体" w:hAnsi="宋体" w:eastAsia="宋体" w:cs="宋体"/>
          <w:spacing w:val="2"/>
          <w:sz w:val="23"/>
          <w:szCs w:val="23"/>
        </w:rPr>
        <w:t>释</w:t>
      </w:r>
      <w:r>
        <w:rPr>
          <w:rFonts w:ascii="宋体" w:hAnsi="宋体" w:eastAsia="宋体" w:cs="宋体"/>
          <w:sz w:val="23"/>
          <w:szCs w:val="23"/>
        </w:rPr>
        <w:t xml:space="preserve">。 </w:t>
      </w:r>
      <w:r>
        <w:rPr>
          <w:rFonts w:ascii="宋体" w:hAnsi="宋体" w:eastAsia="宋体" w:cs="宋体"/>
          <w:spacing w:val="18"/>
          <w:sz w:val="23"/>
          <w:szCs w:val="23"/>
        </w:rPr>
        <w:t>未</w:t>
      </w:r>
      <w:r>
        <w:rPr>
          <w:rFonts w:ascii="宋体" w:hAnsi="宋体" w:eastAsia="宋体" w:cs="宋体"/>
          <w:spacing w:val="11"/>
          <w:sz w:val="23"/>
          <w:szCs w:val="23"/>
        </w:rPr>
        <w:t>中</w:t>
      </w:r>
      <w:r>
        <w:rPr>
          <w:rFonts w:ascii="宋体" w:hAnsi="宋体" w:eastAsia="宋体" w:cs="宋体"/>
          <w:spacing w:val="9"/>
          <w:sz w:val="23"/>
          <w:szCs w:val="23"/>
        </w:rPr>
        <w:t>标人不得向磋商小组组成人员或其他有关人员索问评审过程的情况和材料。</w:t>
      </w:r>
    </w:p>
    <w:p w14:paraId="73477415">
      <w:pPr>
        <w:spacing w:before="37" w:line="310" w:lineRule="exact"/>
        <w:ind w:left="485"/>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2、响应文件的澄清</w:t>
      </w:r>
    </w:p>
    <w:p w14:paraId="623E71F1">
      <w:pPr>
        <w:spacing w:before="192" w:line="356" w:lineRule="auto"/>
        <w:ind w:right="81" w:firstLine="483"/>
        <w:rPr>
          <w:rFonts w:ascii="宋体" w:hAnsi="宋体" w:eastAsia="宋体" w:cs="宋体"/>
          <w:sz w:val="23"/>
          <w:szCs w:val="23"/>
        </w:rPr>
      </w:pPr>
      <w:r>
        <w:rPr>
          <w:rFonts w:ascii="宋体" w:hAnsi="宋体" w:eastAsia="宋体" w:cs="宋体"/>
          <w:spacing w:val="16"/>
          <w:sz w:val="23"/>
          <w:szCs w:val="23"/>
        </w:rPr>
        <w:t>为</w:t>
      </w:r>
      <w:r>
        <w:rPr>
          <w:rFonts w:ascii="宋体" w:hAnsi="宋体" w:eastAsia="宋体" w:cs="宋体"/>
          <w:spacing w:val="8"/>
          <w:sz w:val="23"/>
          <w:szCs w:val="23"/>
        </w:rPr>
        <w:t>有助于响应文件的审查、评价和比较，磋商小组可以书面形式要求供应商对响应文</w:t>
      </w:r>
      <w:r>
        <w:rPr>
          <w:rFonts w:ascii="宋体" w:hAnsi="宋体" w:eastAsia="宋体" w:cs="宋体"/>
          <w:sz w:val="23"/>
          <w:szCs w:val="23"/>
        </w:rPr>
        <w:t xml:space="preserve"> </w:t>
      </w:r>
      <w:r>
        <w:rPr>
          <w:rFonts w:ascii="宋体" w:hAnsi="宋体" w:eastAsia="宋体" w:cs="宋体"/>
          <w:spacing w:val="16"/>
          <w:sz w:val="23"/>
          <w:szCs w:val="23"/>
        </w:rPr>
        <w:t>件含</w:t>
      </w:r>
      <w:r>
        <w:rPr>
          <w:rFonts w:ascii="宋体" w:hAnsi="宋体" w:eastAsia="宋体" w:cs="宋体"/>
          <w:spacing w:val="8"/>
          <w:sz w:val="23"/>
          <w:szCs w:val="23"/>
        </w:rPr>
        <w:t>义不明确的内容作必要的澄清或说明，供应商应采用书面形式进行澄清或补正，但不</w:t>
      </w:r>
      <w:r>
        <w:rPr>
          <w:rFonts w:ascii="宋体" w:hAnsi="宋体" w:eastAsia="宋体" w:cs="宋体"/>
          <w:sz w:val="23"/>
          <w:szCs w:val="23"/>
        </w:rPr>
        <w:t xml:space="preserve"> </w:t>
      </w:r>
      <w:r>
        <w:rPr>
          <w:rFonts w:ascii="宋体" w:hAnsi="宋体" w:eastAsia="宋体" w:cs="宋体"/>
          <w:spacing w:val="16"/>
          <w:sz w:val="23"/>
          <w:szCs w:val="23"/>
        </w:rPr>
        <w:t>得</w:t>
      </w:r>
      <w:r>
        <w:rPr>
          <w:rFonts w:ascii="宋体" w:hAnsi="宋体" w:eastAsia="宋体" w:cs="宋体"/>
          <w:spacing w:val="8"/>
          <w:sz w:val="23"/>
          <w:szCs w:val="23"/>
        </w:rPr>
        <w:t>超出响应文件的范围或改变响应文件的实质性内容。根据本须知第34条规定，供应商的</w:t>
      </w:r>
      <w:r>
        <w:rPr>
          <w:rFonts w:ascii="宋体" w:hAnsi="宋体" w:eastAsia="宋体" w:cs="宋体"/>
          <w:sz w:val="23"/>
          <w:szCs w:val="23"/>
        </w:rPr>
        <w:t xml:space="preserve"> </w:t>
      </w:r>
      <w:r>
        <w:rPr>
          <w:rFonts w:ascii="宋体" w:hAnsi="宋体" w:eastAsia="宋体" w:cs="宋体"/>
          <w:spacing w:val="16"/>
          <w:sz w:val="23"/>
          <w:szCs w:val="23"/>
        </w:rPr>
        <w:t>澄清</w:t>
      </w:r>
      <w:r>
        <w:rPr>
          <w:rFonts w:ascii="宋体" w:hAnsi="宋体" w:eastAsia="宋体" w:cs="宋体"/>
          <w:spacing w:val="8"/>
          <w:sz w:val="23"/>
          <w:szCs w:val="23"/>
        </w:rPr>
        <w:t>或补正内容将作为响应文件的组成部分，供应商拒不按照要求对响应文件进行澄清或</w:t>
      </w:r>
      <w:r>
        <w:rPr>
          <w:rFonts w:ascii="宋体" w:hAnsi="宋体" w:eastAsia="宋体" w:cs="宋体"/>
          <w:sz w:val="23"/>
          <w:szCs w:val="23"/>
        </w:rPr>
        <w:t xml:space="preserve"> </w:t>
      </w:r>
      <w:r>
        <w:rPr>
          <w:rFonts w:ascii="宋体" w:hAnsi="宋体" w:eastAsia="宋体" w:cs="宋体"/>
          <w:spacing w:val="16"/>
          <w:sz w:val="23"/>
          <w:szCs w:val="23"/>
        </w:rPr>
        <w:t>补正</w:t>
      </w:r>
      <w:r>
        <w:rPr>
          <w:rFonts w:ascii="宋体" w:hAnsi="宋体" w:eastAsia="宋体" w:cs="宋体"/>
          <w:spacing w:val="8"/>
          <w:sz w:val="23"/>
          <w:szCs w:val="23"/>
        </w:rPr>
        <w:t>的，采购人将否决其报价，采购人不接受供应商主动提出的澄清。凡属于磋商小组在</w:t>
      </w:r>
      <w:r>
        <w:rPr>
          <w:rFonts w:ascii="宋体" w:hAnsi="宋体" w:eastAsia="宋体" w:cs="宋体"/>
          <w:sz w:val="23"/>
          <w:szCs w:val="23"/>
        </w:rPr>
        <w:t xml:space="preserve"> </w:t>
      </w:r>
      <w:r>
        <w:rPr>
          <w:rFonts w:ascii="宋体" w:hAnsi="宋体" w:eastAsia="宋体" w:cs="宋体"/>
          <w:spacing w:val="12"/>
          <w:sz w:val="23"/>
          <w:szCs w:val="23"/>
        </w:rPr>
        <w:t>评</w:t>
      </w:r>
      <w:r>
        <w:rPr>
          <w:rFonts w:ascii="宋体" w:hAnsi="宋体" w:eastAsia="宋体" w:cs="宋体"/>
          <w:spacing w:val="9"/>
          <w:sz w:val="23"/>
          <w:szCs w:val="23"/>
        </w:rPr>
        <w:t>审中发现的计算错误进行核实的修改不在此列。</w:t>
      </w:r>
    </w:p>
    <w:p w14:paraId="6317BAD1">
      <w:pPr>
        <w:spacing w:before="34" w:line="309" w:lineRule="exact"/>
        <w:ind w:left="485"/>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33、响应文件的符合性审查</w:t>
      </w:r>
    </w:p>
    <w:p w14:paraId="303E30FA">
      <w:pPr>
        <w:spacing w:before="133" w:line="309" w:lineRule="exact"/>
        <w:ind w:left="485"/>
        <w:rPr>
          <w:rFonts w:ascii="宋体" w:hAnsi="宋体" w:eastAsia="宋体" w:cs="宋体"/>
          <w:sz w:val="23"/>
          <w:szCs w:val="23"/>
        </w:rPr>
      </w:pPr>
      <w:r>
        <w:rPr>
          <w:rFonts w:ascii="宋体" w:hAnsi="宋体" w:eastAsia="宋体" w:cs="宋体"/>
          <w:spacing w:val="9"/>
          <w:position w:val="1"/>
          <w:sz w:val="23"/>
          <w:szCs w:val="23"/>
        </w:rPr>
        <w:t>33.1经采购人审查，通过资格审查的有效响应文件才能提交磋商小组进行评审</w:t>
      </w:r>
      <w:r>
        <w:rPr>
          <w:rFonts w:ascii="宋体" w:hAnsi="宋体" w:eastAsia="宋体" w:cs="宋体"/>
          <w:spacing w:val="1"/>
          <w:position w:val="1"/>
          <w:sz w:val="23"/>
          <w:szCs w:val="23"/>
        </w:rPr>
        <w:t>。</w:t>
      </w:r>
    </w:p>
    <w:p w14:paraId="09E9E0A7">
      <w:pPr>
        <w:spacing w:before="187" w:line="357" w:lineRule="auto"/>
        <w:ind w:right="74" w:firstLine="484"/>
        <w:rPr>
          <w:rFonts w:ascii="宋体" w:hAnsi="宋体" w:eastAsia="宋体" w:cs="宋体"/>
          <w:sz w:val="23"/>
          <w:szCs w:val="23"/>
        </w:rPr>
      </w:pPr>
      <w:r>
        <w:rPr>
          <w:rFonts w:ascii="宋体" w:hAnsi="宋体" w:eastAsia="宋体" w:cs="宋体"/>
          <w:spacing w:val="2"/>
          <w:sz w:val="23"/>
          <w:szCs w:val="23"/>
        </w:rPr>
        <w:t>33.2评审时磋，商小组将首先评定每份响应文件是否在实质上响应了磋商文件的要求</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6"/>
          <w:sz w:val="23"/>
          <w:szCs w:val="23"/>
        </w:rPr>
        <w:t>所谓</w:t>
      </w:r>
      <w:r>
        <w:rPr>
          <w:rFonts w:ascii="宋体" w:hAnsi="宋体" w:eastAsia="宋体" w:cs="宋体"/>
          <w:spacing w:val="12"/>
          <w:sz w:val="23"/>
          <w:szCs w:val="23"/>
        </w:rPr>
        <w:t>实</w:t>
      </w:r>
      <w:r>
        <w:rPr>
          <w:rFonts w:ascii="宋体" w:hAnsi="宋体" w:eastAsia="宋体" w:cs="宋体"/>
          <w:spacing w:val="8"/>
          <w:sz w:val="23"/>
          <w:szCs w:val="23"/>
        </w:rPr>
        <w:t>质上响应，是指响应文件应与磋商文件的所有实质性条款、条件和要求相符，无显</w:t>
      </w:r>
      <w:r>
        <w:rPr>
          <w:rFonts w:ascii="宋体" w:hAnsi="宋体" w:eastAsia="宋体" w:cs="宋体"/>
          <w:sz w:val="23"/>
          <w:szCs w:val="23"/>
        </w:rPr>
        <w:t xml:space="preserve"> </w:t>
      </w:r>
      <w:r>
        <w:rPr>
          <w:rFonts w:ascii="宋体" w:hAnsi="宋体" w:eastAsia="宋体" w:cs="宋体"/>
          <w:spacing w:val="16"/>
          <w:sz w:val="23"/>
          <w:szCs w:val="23"/>
        </w:rPr>
        <w:t>著</w:t>
      </w:r>
      <w:r>
        <w:rPr>
          <w:rFonts w:ascii="宋体" w:hAnsi="宋体" w:eastAsia="宋体" w:cs="宋体"/>
          <w:spacing w:val="8"/>
          <w:sz w:val="23"/>
          <w:szCs w:val="23"/>
        </w:rPr>
        <w:t>差异或保留。所谓显著差异或保留是指对工程的发包范围、质量标准及使用产生实质性</w:t>
      </w:r>
      <w:r>
        <w:rPr>
          <w:rFonts w:ascii="宋体" w:hAnsi="宋体" w:eastAsia="宋体" w:cs="宋体"/>
          <w:sz w:val="23"/>
          <w:szCs w:val="23"/>
        </w:rPr>
        <w:t xml:space="preserve"> </w:t>
      </w:r>
      <w:r>
        <w:rPr>
          <w:rFonts w:ascii="宋体" w:hAnsi="宋体" w:eastAsia="宋体" w:cs="宋体"/>
          <w:spacing w:val="28"/>
          <w:sz w:val="23"/>
          <w:szCs w:val="23"/>
        </w:rPr>
        <w:t>影</w:t>
      </w:r>
      <w:r>
        <w:rPr>
          <w:rFonts w:ascii="宋体" w:hAnsi="宋体" w:eastAsia="宋体" w:cs="宋体"/>
          <w:spacing w:val="25"/>
          <w:sz w:val="23"/>
          <w:szCs w:val="23"/>
        </w:rPr>
        <w:t>响</w:t>
      </w:r>
      <w:r>
        <w:rPr>
          <w:rFonts w:ascii="宋体" w:hAnsi="宋体" w:eastAsia="宋体" w:cs="宋体"/>
          <w:spacing w:val="14"/>
          <w:sz w:val="23"/>
          <w:szCs w:val="23"/>
        </w:rPr>
        <w:t>或者对合同中规定的采购人的权力及供应商的义务造成实质性限制，而且纠正这种</w:t>
      </w:r>
      <w:r>
        <w:rPr>
          <w:rFonts w:ascii="宋体" w:hAnsi="宋体" w:eastAsia="宋体" w:cs="宋体"/>
          <w:sz w:val="23"/>
          <w:szCs w:val="23"/>
        </w:rPr>
        <w:t xml:space="preserve"> </w:t>
      </w:r>
      <w:r>
        <w:rPr>
          <w:rFonts w:ascii="宋体" w:hAnsi="宋体" w:eastAsia="宋体" w:cs="宋体"/>
          <w:spacing w:val="8"/>
          <w:sz w:val="23"/>
          <w:szCs w:val="23"/>
        </w:rPr>
        <w:t>差异或保留，将会对其他实质上响应要求的供应商的竞争地位产生不公正的影响</w:t>
      </w:r>
      <w:r>
        <w:rPr>
          <w:rFonts w:ascii="宋体" w:hAnsi="宋体" w:eastAsia="宋体" w:cs="宋体"/>
          <w:spacing w:val="3"/>
          <w:sz w:val="23"/>
          <w:szCs w:val="23"/>
        </w:rPr>
        <w:t>。</w:t>
      </w:r>
    </w:p>
    <w:p w14:paraId="258A06A5">
      <w:pPr>
        <w:spacing w:before="31" w:line="353" w:lineRule="auto"/>
        <w:ind w:left="1" w:right="81" w:firstLine="483"/>
        <w:rPr>
          <w:rFonts w:ascii="宋体" w:hAnsi="宋体" w:eastAsia="宋体" w:cs="宋体"/>
          <w:sz w:val="23"/>
          <w:szCs w:val="23"/>
        </w:rPr>
      </w:pPr>
      <w:r>
        <w:rPr>
          <w:rFonts w:ascii="宋体" w:hAnsi="宋体" w:eastAsia="宋体" w:cs="宋体"/>
          <w:spacing w:val="2"/>
          <w:sz w:val="23"/>
          <w:szCs w:val="23"/>
        </w:rPr>
        <w:t>33.3如果响应文件实质上不响应磋商文件的各项要求，磋商小组将予以拒绝，</w:t>
      </w:r>
      <w:r>
        <w:rPr>
          <w:rFonts w:ascii="宋体" w:hAnsi="宋体" w:eastAsia="宋体" w:cs="宋体"/>
          <w:spacing w:val="1"/>
          <w:sz w:val="23"/>
          <w:szCs w:val="23"/>
        </w:rPr>
        <w:t>并</w:t>
      </w:r>
      <w:r>
        <w:rPr>
          <w:rFonts w:ascii="宋体" w:hAnsi="宋体" w:eastAsia="宋体" w:cs="宋体"/>
          <w:sz w:val="23"/>
          <w:szCs w:val="23"/>
        </w:rPr>
        <w:t xml:space="preserve">且不允 </w:t>
      </w:r>
      <w:r>
        <w:rPr>
          <w:rFonts w:ascii="宋体" w:hAnsi="宋体" w:eastAsia="宋体" w:cs="宋体"/>
          <w:spacing w:val="12"/>
          <w:sz w:val="23"/>
          <w:szCs w:val="23"/>
        </w:rPr>
        <w:t>许</w:t>
      </w:r>
      <w:r>
        <w:rPr>
          <w:rFonts w:ascii="宋体" w:hAnsi="宋体" w:eastAsia="宋体" w:cs="宋体"/>
          <w:spacing w:val="7"/>
          <w:sz w:val="23"/>
          <w:szCs w:val="23"/>
        </w:rPr>
        <w:t>供</w:t>
      </w:r>
      <w:r>
        <w:rPr>
          <w:rFonts w:ascii="宋体" w:hAnsi="宋体" w:eastAsia="宋体" w:cs="宋体"/>
          <w:spacing w:val="6"/>
          <w:sz w:val="23"/>
          <w:szCs w:val="23"/>
        </w:rPr>
        <w:t>应商通过修改或撤销其不符合要求的差异或保留，使之成为具有响应性的报价。</w:t>
      </w:r>
    </w:p>
    <w:p w14:paraId="0E37AD9F">
      <w:pPr>
        <w:spacing w:before="3" w:line="363" w:lineRule="auto"/>
        <w:ind w:right="201" w:firstLine="485"/>
        <w:rPr>
          <w:rFonts w:ascii="宋体" w:hAnsi="宋体" w:eastAsia="宋体" w:cs="宋体"/>
          <w:sz w:val="23"/>
          <w:szCs w:val="23"/>
        </w:rPr>
      </w:pPr>
      <w:r>
        <w:rPr>
          <w:rFonts w:ascii="宋体" w:hAnsi="宋体" w:eastAsia="宋体" w:cs="宋体"/>
          <w:spacing w:val="8"/>
          <w:sz w:val="23"/>
          <w:szCs w:val="23"/>
        </w:rPr>
        <w:t>33.4响应</w:t>
      </w:r>
      <w:r>
        <w:rPr>
          <w:rFonts w:ascii="宋体" w:hAnsi="宋体" w:eastAsia="宋体" w:cs="宋体"/>
          <w:spacing w:val="7"/>
          <w:sz w:val="23"/>
          <w:szCs w:val="23"/>
        </w:rPr>
        <w:t>文</w:t>
      </w:r>
      <w:r>
        <w:rPr>
          <w:rFonts w:ascii="宋体" w:hAnsi="宋体" w:eastAsia="宋体" w:cs="宋体"/>
          <w:spacing w:val="4"/>
          <w:sz w:val="23"/>
          <w:szCs w:val="23"/>
        </w:rPr>
        <w:t>件有下列情形之一的，视为未能对磋商文件作出实质性响应，由磋商小组</w:t>
      </w:r>
      <w:r>
        <w:rPr>
          <w:rFonts w:ascii="宋体" w:hAnsi="宋体" w:eastAsia="宋体" w:cs="宋体"/>
          <w:sz w:val="23"/>
          <w:szCs w:val="23"/>
        </w:rPr>
        <w:t xml:space="preserve"> </w:t>
      </w:r>
      <w:r>
        <w:rPr>
          <w:rFonts w:ascii="宋体" w:hAnsi="宋体" w:eastAsia="宋体" w:cs="宋体"/>
          <w:spacing w:val="9"/>
          <w:sz w:val="23"/>
          <w:szCs w:val="23"/>
        </w:rPr>
        <w:t>初</w:t>
      </w:r>
      <w:r>
        <w:rPr>
          <w:rFonts w:ascii="宋体" w:hAnsi="宋体" w:eastAsia="宋体" w:cs="宋体"/>
          <w:spacing w:val="8"/>
          <w:sz w:val="23"/>
          <w:szCs w:val="23"/>
        </w:rPr>
        <w:t>审后按无效标处理：</w:t>
      </w:r>
    </w:p>
    <w:p w14:paraId="42EF2F6C">
      <w:pPr>
        <w:spacing w:before="32" w:line="228" w:lineRule="auto"/>
        <w:ind w:left="49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未按照磋商文件规定要求签署、盖章的；</w:t>
      </w:r>
    </w:p>
    <w:p w14:paraId="0A519443">
      <w:pPr>
        <w:spacing w:before="212" w:line="228" w:lineRule="auto"/>
        <w:ind w:left="49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(2)</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响应文件明显不符合磋商文件规定的技术以及商务条款实质性要求的</w:t>
      </w:r>
      <w:r>
        <w:rPr>
          <w:rFonts w:ascii="宋体" w:hAnsi="宋体" w:eastAsia="宋体" w:cs="宋体"/>
          <w:spacing w:val="8"/>
          <w:sz w:val="23"/>
          <w:szCs w:val="23"/>
          <w14:textOutline w14:w="4358" w14:cap="sq" w14:cmpd="sng">
            <w14:solidFill>
              <w14:srgbClr w14:val="000000"/>
            </w14:solidFill>
            <w14:prstDash w14:val="solid"/>
            <w14:bevel/>
          </w14:textOutline>
        </w:rPr>
        <w:t>；</w:t>
      </w:r>
    </w:p>
    <w:p w14:paraId="7A301BA4">
      <w:pPr>
        <w:spacing w:before="213" w:line="228" w:lineRule="auto"/>
        <w:ind w:left="492"/>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(3</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响应文件载明的工期、质量标准、安全目标等明显不符合磋商文件要求的；</w:t>
      </w:r>
    </w:p>
    <w:p w14:paraId="7BB20537">
      <w:pPr>
        <w:spacing w:before="213" w:line="227" w:lineRule="auto"/>
        <w:ind w:left="492"/>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4)</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供应商对同一招标项目作出两个以上报价未明确效力的；</w:t>
      </w:r>
    </w:p>
    <w:p w14:paraId="07F145F1">
      <w:pPr>
        <w:sectPr>
          <w:footerReference r:id="rId10" w:type="default"/>
          <w:pgSz w:w="11910" w:h="16840"/>
          <w:pgMar w:top="1431" w:right="1151" w:bottom="851" w:left="1378" w:header="0" w:footer="691" w:gutter="0"/>
          <w:cols w:space="720" w:num="1"/>
        </w:sectPr>
      </w:pPr>
    </w:p>
    <w:p w14:paraId="4D3933B6">
      <w:pPr>
        <w:spacing w:before="72" w:line="359" w:lineRule="auto"/>
        <w:ind w:left="2" w:right="2" w:firstLine="490"/>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(5</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在评标过程中，发现供应商的最终报价明显低于其他投标报价，使得其报价可</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能</w:t>
      </w:r>
      <w:r>
        <w:rPr>
          <w:rFonts w:ascii="宋体" w:hAnsi="宋体" w:eastAsia="宋体" w:cs="宋体"/>
          <w:spacing w:val="14"/>
          <w:sz w:val="23"/>
          <w:szCs w:val="23"/>
          <w14:textOutline w14:w="4358" w14:cap="sq" w14:cmpd="sng">
            <w14:solidFill>
              <w14:srgbClr w14:val="000000"/>
            </w14:solidFill>
            <w14:prstDash w14:val="solid"/>
            <w14:bevel/>
          </w14:textOutline>
        </w:rPr>
        <w:t>低</w:t>
      </w:r>
      <w:r>
        <w:rPr>
          <w:rFonts w:ascii="宋体" w:hAnsi="宋体" w:eastAsia="宋体" w:cs="宋体"/>
          <w:spacing w:val="8"/>
          <w:sz w:val="23"/>
          <w:szCs w:val="23"/>
          <w14:textOutline w14:w="4358" w14:cap="sq" w14:cmpd="sng">
            <w14:solidFill>
              <w14:srgbClr w14:val="000000"/>
            </w14:solidFill>
            <w14:prstDash w14:val="solid"/>
            <w14:bevel/>
          </w14:textOutline>
        </w:rPr>
        <w:t>于其个别成本的，应当要求该供应商做出书面说明并提供相关证明材料。供应商不能</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合</w:t>
      </w:r>
      <w:r>
        <w:rPr>
          <w:rFonts w:ascii="宋体" w:hAnsi="宋体" w:eastAsia="宋体" w:cs="宋体"/>
          <w:spacing w:val="14"/>
          <w:sz w:val="23"/>
          <w:szCs w:val="23"/>
          <w14:textOutline w14:w="4358" w14:cap="sq" w14:cmpd="sng">
            <w14:solidFill>
              <w14:srgbClr w14:val="000000"/>
            </w14:solidFill>
            <w14:prstDash w14:val="solid"/>
            <w14:bevel/>
          </w14:textOutline>
        </w:rPr>
        <w:t>理</w:t>
      </w:r>
      <w:r>
        <w:rPr>
          <w:rFonts w:ascii="宋体" w:hAnsi="宋体" w:eastAsia="宋体" w:cs="宋体"/>
          <w:spacing w:val="8"/>
          <w:sz w:val="23"/>
          <w:szCs w:val="23"/>
          <w14:textOutline w14:w="4358" w14:cap="sq" w14:cmpd="sng">
            <w14:solidFill>
              <w14:srgbClr w14:val="000000"/>
            </w14:solidFill>
            <w14:prstDash w14:val="solid"/>
            <w14:bevel/>
          </w14:textOutline>
        </w:rPr>
        <w:t>说明或者不能提供相关证明材料的，磋商小组可以认定该供应商以低于成本报价竞标</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的</w:t>
      </w:r>
      <w:r>
        <w:rPr>
          <w:rFonts w:ascii="宋体" w:hAnsi="宋体" w:eastAsia="宋体" w:cs="宋体"/>
          <w:sz w:val="23"/>
          <w:szCs w:val="23"/>
          <w14:textOutline w14:w="4358" w14:cap="sq" w14:cmpd="sng">
            <w14:solidFill>
              <w14:srgbClr w14:val="000000"/>
            </w14:solidFill>
            <w14:prstDash w14:val="solid"/>
            <w14:bevel/>
          </w14:textOutline>
        </w:rPr>
        <w:t>；</w:t>
      </w:r>
    </w:p>
    <w:p w14:paraId="4230F3E3">
      <w:pPr>
        <w:spacing w:before="29" w:line="227" w:lineRule="auto"/>
        <w:ind w:left="493"/>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6)</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供应商的投标报价超过最高限价，且采购人不能支付的；</w:t>
      </w:r>
    </w:p>
    <w:p w14:paraId="63660FB0">
      <w:pPr>
        <w:spacing w:before="214" w:line="364" w:lineRule="auto"/>
        <w:ind w:left="2" w:right="5" w:firstLine="490"/>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(7</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供应商填写完毕的工程量固化清单对工程量固化清单电子文件中的数据、格式</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和</w:t>
      </w:r>
      <w:r>
        <w:rPr>
          <w:rFonts w:ascii="宋体" w:hAnsi="宋体" w:eastAsia="宋体" w:cs="宋体"/>
          <w:spacing w:val="13"/>
          <w:sz w:val="23"/>
          <w:szCs w:val="23"/>
          <w14:textOutline w14:w="4358" w14:cap="sq" w14:cmpd="sng">
            <w14:solidFill>
              <w14:srgbClr w14:val="000000"/>
            </w14:solidFill>
            <w14:prstDash w14:val="solid"/>
            <w14:bevel/>
          </w14:textOutline>
        </w:rPr>
        <w:t>运</w:t>
      </w:r>
      <w:r>
        <w:rPr>
          <w:rFonts w:ascii="宋体" w:hAnsi="宋体" w:eastAsia="宋体" w:cs="宋体"/>
          <w:spacing w:val="10"/>
          <w:sz w:val="23"/>
          <w:szCs w:val="23"/>
          <w14:textOutline w14:w="4358" w14:cap="sq" w14:cmpd="sng">
            <w14:solidFill>
              <w14:srgbClr w14:val="000000"/>
            </w14:solidFill>
            <w14:prstDash w14:val="solid"/>
            <w14:bevel/>
          </w14:textOutline>
        </w:rPr>
        <w:t>算定义进行修改；工程量固化清单中的投标报价和投标函大写金额报价不一致的；</w:t>
      </w:r>
    </w:p>
    <w:p w14:paraId="51070EE5">
      <w:pPr>
        <w:spacing w:before="32" w:line="363" w:lineRule="auto"/>
        <w:ind w:left="21" w:right="5" w:firstLine="471"/>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(8</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响应文件未按磋商文件规定的格式填写，内容不全或关键字迹模糊、无法辨认</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的</w:t>
      </w:r>
      <w:r>
        <w:rPr>
          <w:rFonts w:ascii="宋体" w:hAnsi="宋体" w:eastAsia="宋体" w:cs="宋体"/>
          <w:spacing w:val="-9"/>
          <w:sz w:val="23"/>
          <w:szCs w:val="23"/>
          <w14:textOutline w14:w="4358" w14:cap="sq" w14:cmpd="sng">
            <w14:solidFill>
              <w14:srgbClr w14:val="000000"/>
            </w14:solidFill>
            <w14:prstDash w14:val="solid"/>
            <w14:bevel/>
          </w14:textOutline>
        </w:rPr>
        <w:t>；</w:t>
      </w:r>
    </w:p>
    <w:p w14:paraId="4D3A2D64">
      <w:pPr>
        <w:spacing w:before="29" w:line="364" w:lineRule="auto"/>
        <w:ind w:left="4" w:right="5" w:firstLine="488"/>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(9</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在评标过程中，发现供应商以他人名义投标、串通投标、以行贿手段谋取成交</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或</w:t>
      </w:r>
      <w:r>
        <w:rPr>
          <w:rFonts w:ascii="宋体" w:hAnsi="宋体" w:eastAsia="宋体" w:cs="宋体"/>
          <w:spacing w:val="9"/>
          <w:sz w:val="23"/>
          <w:szCs w:val="23"/>
          <w14:textOutline w14:w="4358" w14:cap="sq" w14:cmpd="sng">
            <w14:solidFill>
              <w14:srgbClr w14:val="000000"/>
            </w14:solidFill>
            <w14:prstDash w14:val="solid"/>
            <w14:bevel/>
          </w14:textOutline>
        </w:rPr>
        <w:t>者以其他弄虚作假方式投标的；</w:t>
      </w:r>
    </w:p>
    <w:p w14:paraId="42FF4692">
      <w:pPr>
        <w:spacing w:before="33" w:line="227" w:lineRule="auto"/>
        <w:ind w:left="493"/>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14:textOutline w14:w="4358" w14:cap="sq" w14:cmpd="sng">
            <w14:solidFill>
              <w14:srgbClr w14:val="000000"/>
            </w14:solidFill>
            <w14:prstDash w14:val="solid"/>
            <w14:bevel/>
          </w14:textOutline>
        </w:rPr>
        <w:t>0)</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响应文件附有采购人不能接受的条件的；</w:t>
      </w:r>
    </w:p>
    <w:p w14:paraId="3F1FCEC0">
      <w:pPr>
        <w:spacing w:before="213" w:line="228" w:lineRule="auto"/>
        <w:ind w:left="493"/>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响应文件不符合磋商文件规定的其他实质性要求的。</w:t>
      </w:r>
    </w:p>
    <w:p w14:paraId="259215E7">
      <w:pPr>
        <w:spacing w:before="155" w:line="227" w:lineRule="auto"/>
        <w:ind w:left="486"/>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3.5 所有供应商报价均超出采购预算价的，本项目废标。</w:t>
      </w:r>
    </w:p>
    <w:p w14:paraId="06CAAE61">
      <w:pPr>
        <w:spacing w:before="157" w:line="228" w:lineRule="auto"/>
        <w:ind w:left="486"/>
        <w:rPr>
          <w:rFonts w:ascii="宋体" w:hAnsi="宋体" w:eastAsia="宋体" w:cs="宋体"/>
          <w:sz w:val="23"/>
          <w:szCs w:val="23"/>
        </w:rPr>
      </w:pPr>
      <w:r>
        <w:rPr>
          <w:rFonts w:ascii="宋体" w:hAnsi="宋体" w:eastAsia="宋体" w:cs="宋体"/>
          <w:spacing w:val="14"/>
          <w:sz w:val="23"/>
          <w:szCs w:val="23"/>
        </w:rPr>
        <w:t>33.</w:t>
      </w:r>
      <w:r>
        <w:rPr>
          <w:rFonts w:ascii="宋体" w:hAnsi="宋体" w:eastAsia="宋体" w:cs="宋体"/>
          <w:spacing w:val="10"/>
          <w:sz w:val="23"/>
          <w:szCs w:val="23"/>
        </w:rPr>
        <w:t>6</w:t>
      </w:r>
      <w:r>
        <w:rPr>
          <w:rFonts w:ascii="宋体" w:hAnsi="宋体" w:eastAsia="宋体" w:cs="宋体"/>
          <w:spacing w:val="7"/>
          <w:sz w:val="23"/>
          <w:szCs w:val="23"/>
        </w:rPr>
        <w:t xml:space="preserve"> 响应文件在实质上响应磋商文件要求但，在个别地方存在遗漏或者提供了不完</w:t>
      </w:r>
    </w:p>
    <w:p w14:paraId="19186748">
      <w:pPr>
        <w:spacing w:before="158" w:line="362" w:lineRule="auto"/>
        <w:ind w:left="6" w:right="122" w:hanging="4"/>
        <w:rPr>
          <w:rFonts w:ascii="宋体" w:hAnsi="宋体" w:eastAsia="宋体" w:cs="宋体"/>
          <w:sz w:val="23"/>
          <w:szCs w:val="23"/>
        </w:rPr>
      </w:pPr>
      <w:r>
        <w:rPr>
          <w:rFonts w:ascii="宋体" w:hAnsi="宋体" w:eastAsia="宋体" w:cs="宋体"/>
          <w:spacing w:val="10"/>
          <w:sz w:val="23"/>
          <w:szCs w:val="23"/>
        </w:rPr>
        <w:t>整的</w:t>
      </w:r>
      <w:r>
        <w:rPr>
          <w:rFonts w:ascii="宋体" w:hAnsi="宋体" w:eastAsia="宋体" w:cs="宋体"/>
          <w:spacing w:val="6"/>
          <w:sz w:val="23"/>
          <w:szCs w:val="23"/>
        </w:rPr>
        <w:t>技</w:t>
      </w:r>
      <w:r>
        <w:rPr>
          <w:rFonts w:ascii="宋体" w:hAnsi="宋体" w:eastAsia="宋体" w:cs="宋体"/>
          <w:spacing w:val="5"/>
          <w:sz w:val="23"/>
          <w:szCs w:val="23"/>
        </w:rPr>
        <w:t>术信息和数据的情况，并且补正这些遗漏或不完整不会对其他供应商造成不公平的</w:t>
      </w:r>
      <w:r>
        <w:rPr>
          <w:rFonts w:ascii="宋体" w:hAnsi="宋体" w:eastAsia="宋体" w:cs="宋体"/>
          <w:sz w:val="23"/>
          <w:szCs w:val="23"/>
        </w:rPr>
        <w:t xml:space="preserve"> </w:t>
      </w:r>
      <w:r>
        <w:rPr>
          <w:rFonts w:ascii="宋体" w:hAnsi="宋体" w:eastAsia="宋体" w:cs="宋体"/>
          <w:spacing w:val="16"/>
          <w:sz w:val="23"/>
          <w:szCs w:val="23"/>
        </w:rPr>
        <w:t>结</w:t>
      </w:r>
      <w:r>
        <w:rPr>
          <w:rFonts w:ascii="宋体" w:hAnsi="宋体" w:eastAsia="宋体" w:cs="宋体"/>
          <w:spacing w:val="12"/>
          <w:sz w:val="23"/>
          <w:szCs w:val="23"/>
        </w:rPr>
        <w:t>果</w:t>
      </w:r>
      <w:r>
        <w:rPr>
          <w:rFonts w:ascii="宋体" w:hAnsi="宋体" w:eastAsia="宋体" w:cs="宋体"/>
          <w:spacing w:val="8"/>
          <w:sz w:val="23"/>
          <w:szCs w:val="23"/>
        </w:rPr>
        <w:t>，这种情况不影响响应文件的有效性。</w:t>
      </w:r>
    </w:p>
    <w:p w14:paraId="4278EFC2">
      <w:pPr>
        <w:spacing w:before="2" w:line="364" w:lineRule="auto"/>
        <w:ind w:left="7" w:right="69" w:firstLine="479"/>
        <w:rPr>
          <w:rFonts w:ascii="宋体" w:hAnsi="宋体" w:eastAsia="宋体" w:cs="宋体"/>
          <w:sz w:val="23"/>
          <w:szCs w:val="23"/>
        </w:rPr>
      </w:pPr>
      <w:r>
        <w:rPr>
          <w:rFonts w:ascii="宋体" w:hAnsi="宋体" w:eastAsia="宋体" w:cs="宋体"/>
          <w:spacing w:val="3"/>
          <w:sz w:val="23"/>
          <w:szCs w:val="23"/>
        </w:rPr>
        <w:t>33.7 磋商小组对响应文件的判定只，依据响应文件本身及按磋商文件规定提供的有关</w:t>
      </w:r>
      <w:r>
        <w:rPr>
          <w:rFonts w:ascii="宋体" w:hAnsi="宋体" w:eastAsia="宋体" w:cs="宋体"/>
          <w:sz w:val="23"/>
          <w:szCs w:val="23"/>
        </w:rPr>
        <w:t xml:space="preserve"> </w:t>
      </w:r>
      <w:r>
        <w:rPr>
          <w:rFonts w:ascii="宋体" w:hAnsi="宋体" w:eastAsia="宋体" w:cs="宋体"/>
          <w:spacing w:val="16"/>
          <w:sz w:val="23"/>
          <w:szCs w:val="23"/>
        </w:rPr>
        <w:t>原</w:t>
      </w:r>
      <w:r>
        <w:rPr>
          <w:rFonts w:ascii="宋体" w:hAnsi="宋体" w:eastAsia="宋体" w:cs="宋体"/>
          <w:spacing w:val="8"/>
          <w:sz w:val="23"/>
          <w:szCs w:val="23"/>
        </w:rPr>
        <w:t>件为准，不依靠其他任何外来证明。</w:t>
      </w:r>
    </w:p>
    <w:p w14:paraId="247D3419">
      <w:pPr>
        <w:spacing w:before="32" w:line="309" w:lineRule="exact"/>
        <w:ind w:left="486"/>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w:t>
      </w:r>
      <w:r>
        <w:rPr>
          <w:rFonts w:ascii="宋体" w:hAnsi="宋体" w:eastAsia="宋体" w:cs="宋体"/>
          <w:spacing w:val="9"/>
          <w:position w:val="1"/>
          <w:sz w:val="23"/>
          <w:szCs w:val="23"/>
          <w14:textOutline w14:w="4358" w14:cap="sq" w14:cmpd="sng">
            <w14:solidFill>
              <w14:srgbClr w14:val="000000"/>
            </w14:solidFill>
            <w14:prstDash w14:val="solid"/>
            <w14:bevel/>
          </w14:textOutline>
        </w:rPr>
        <w:t>4、响应文件计算错误的修正</w:t>
      </w:r>
    </w:p>
    <w:p w14:paraId="6BBC4A70">
      <w:pPr>
        <w:spacing w:before="130" w:line="362" w:lineRule="auto"/>
        <w:ind w:left="1" w:right="69" w:firstLine="484"/>
        <w:rPr>
          <w:rFonts w:ascii="宋体" w:hAnsi="宋体" w:eastAsia="宋体" w:cs="宋体"/>
          <w:sz w:val="23"/>
          <w:szCs w:val="23"/>
        </w:rPr>
      </w:pPr>
      <w:r>
        <w:rPr>
          <w:rFonts w:ascii="宋体" w:hAnsi="宋体" w:eastAsia="宋体" w:cs="宋体"/>
          <w:spacing w:val="3"/>
          <w:sz w:val="23"/>
          <w:szCs w:val="23"/>
        </w:rPr>
        <w:t>34.1 磋商小组将对确定为实质上响应磋商文件要求的响应文件进行校核看，其是否有</w:t>
      </w:r>
      <w:r>
        <w:rPr>
          <w:rFonts w:ascii="宋体" w:hAnsi="宋体" w:eastAsia="宋体" w:cs="宋体"/>
          <w:sz w:val="23"/>
          <w:szCs w:val="23"/>
        </w:rPr>
        <w:t xml:space="preserve"> </w:t>
      </w:r>
      <w:r>
        <w:rPr>
          <w:rFonts w:ascii="宋体" w:hAnsi="宋体" w:eastAsia="宋体" w:cs="宋体"/>
          <w:spacing w:val="9"/>
          <w:sz w:val="23"/>
          <w:szCs w:val="23"/>
        </w:rPr>
        <w:t>计算或表达上的错误，修正错误的原则如下：</w:t>
      </w:r>
    </w:p>
    <w:p w14:paraId="24E416E5">
      <w:pPr>
        <w:spacing w:before="34" w:line="309" w:lineRule="exact"/>
        <w:ind w:left="486"/>
        <w:rPr>
          <w:rFonts w:ascii="宋体" w:hAnsi="宋体" w:eastAsia="宋体" w:cs="宋体"/>
          <w:sz w:val="23"/>
          <w:szCs w:val="23"/>
        </w:rPr>
      </w:pPr>
      <w:r>
        <w:rPr>
          <w:rFonts w:ascii="宋体" w:hAnsi="宋体" w:eastAsia="宋体" w:cs="宋体"/>
          <w:spacing w:val="2"/>
          <w:position w:val="1"/>
          <w:sz w:val="23"/>
          <w:szCs w:val="23"/>
        </w:rPr>
        <w:t>34.1.1如果数字表示的金额和用文字表示的金额</w:t>
      </w:r>
      <w:r>
        <w:rPr>
          <w:rFonts w:ascii="宋体" w:hAnsi="宋体" w:eastAsia="宋体" w:cs="宋体"/>
          <w:spacing w:val="1"/>
          <w:position w:val="1"/>
          <w:sz w:val="23"/>
          <w:szCs w:val="23"/>
        </w:rPr>
        <w:t>不一致时应，以文字表示的金额为准；</w:t>
      </w:r>
    </w:p>
    <w:p w14:paraId="3401C63A">
      <w:pPr>
        <w:spacing w:before="188" w:line="309" w:lineRule="exact"/>
        <w:ind w:left="486"/>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8"/>
          <w:position w:val="1"/>
          <w:sz w:val="23"/>
          <w:szCs w:val="23"/>
        </w:rPr>
        <w:t>4.1.2大写金额和小写金额不一致的，应以大写金额为准；</w:t>
      </w:r>
    </w:p>
    <w:p w14:paraId="689FEB65">
      <w:pPr>
        <w:spacing w:before="129" w:line="227" w:lineRule="auto"/>
        <w:ind w:left="486"/>
        <w:rPr>
          <w:rFonts w:ascii="宋体" w:hAnsi="宋体" w:eastAsia="宋体" w:cs="宋体"/>
          <w:sz w:val="23"/>
          <w:szCs w:val="23"/>
        </w:rPr>
      </w:pPr>
      <w:r>
        <w:rPr>
          <w:rFonts w:ascii="宋体" w:hAnsi="宋体" w:eastAsia="宋体" w:cs="宋体"/>
          <w:spacing w:val="8"/>
          <w:sz w:val="23"/>
          <w:szCs w:val="23"/>
        </w:rPr>
        <w:t xml:space="preserve">34.2 </w:t>
      </w:r>
      <w:r>
        <w:rPr>
          <w:rFonts w:ascii="宋体" w:hAnsi="宋体" w:eastAsia="宋体" w:cs="宋体"/>
          <w:spacing w:val="6"/>
          <w:sz w:val="23"/>
          <w:szCs w:val="23"/>
        </w:rPr>
        <w:t>按</w:t>
      </w:r>
      <w:r>
        <w:rPr>
          <w:rFonts w:ascii="宋体" w:hAnsi="宋体" w:eastAsia="宋体" w:cs="宋体"/>
          <w:spacing w:val="4"/>
          <w:sz w:val="23"/>
          <w:szCs w:val="23"/>
        </w:rPr>
        <w:t>上述修正错误的原则及方法调整或修正响应文件的磋商报价供，应商同意后，</w:t>
      </w:r>
    </w:p>
    <w:p w14:paraId="41F91157">
      <w:pPr>
        <w:spacing w:before="161" w:line="362" w:lineRule="auto"/>
        <w:ind w:right="2" w:firstLine="2"/>
        <w:rPr>
          <w:rFonts w:ascii="宋体" w:hAnsi="宋体" w:eastAsia="宋体" w:cs="宋体"/>
          <w:sz w:val="23"/>
          <w:szCs w:val="23"/>
        </w:rPr>
      </w:pPr>
      <w:r>
        <w:rPr>
          <w:rFonts w:ascii="宋体" w:hAnsi="宋体" w:eastAsia="宋体" w:cs="宋体"/>
          <w:spacing w:val="16"/>
          <w:sz w:val="23"/>
          <w:szCs w:val="23"/>
        </w:rPr>
        <w:t>调</w:t>
      </w:r>
      <w:r>
        <w:rPr>
          <w:rFonts w:ascii="宋体" w:hAnsi="宋体" w:eastAsia="宋体" w:cs="宋体"/>
          <w:spacing w:val="13"/>
          <w:sz w:val="23"/>
          <w:szCs w:val="23"/>
        </w:rPr>
        <w:t>整</w:t>
      </w:r>
      <w:r>
        <w:rPr>
          <w:rFonts w:ascii="宋体" w:hAnsi="宋体" w:eastAsia="宋体" w:cs="宋体"/>
          <w:spacing w:val="8"/>
          <w:sz w:val="23"/>
          <w:szCs w:val="23"/>
        </w:rPr>
        <w:t>后的磋商报价对供应商起约束作用。如果供应商不接受修正后的报价，则其磋商将被</w:t>
      </w:r>
      <w:r>
        <w:rPr>
          <w:rFonts w:ascii="宋体" w:hAnsi="宋体" w:eastAsia="宋体" w:cs="宋体"/>
          <w:sz w:val="23"/>
          <w:szCs w:val="23"/>
        </w:rPr>
        <w:t xml:space="preserve"> </w:t>
      </w:r>
      <w:r>
        <w:rPr>
          <w:rFonts w:ascii="宋体" w:hAnsi="宋体" w:eastAsia="宋体" w:cs="宋体"/>
          <w:spacing w:val="13"/>
          <w:sz w:val="23"/>
          <w:szCs w:val="23"/>
        </w:rPr>
        <w:t>拒</w:t>
      </w:r>
      <w:r>
        <w:rPr>
          <w:rFonts w:ascii="宋体" w:hAnsi="宋体" w:eastAsia="宋体" w:cs="宋体"/>
          <w:spacing w:val="8"/>
          <w:sz w:val="23"/>
          <w:szCs w:val="23"/>
        </w:rPr>
        <w:t>绝，并不影响评审工作。</w:t>
      </w:r>
    </w:p>
    <w:p w14:paraId="7D9BFFF4">
      <w:pPr>
        <w:spacing w:before="32" w:line="227" w:lineRule="auto"/>
        <w:ind w:left="486"/>
        <w:rPr>
          <w:rFonts w:ascii="宋体" w:hAnsi="宋体" w:eastAsia="宋体" w:cs="宋体"/>
          <w:sz w:val="23"/>
          <w:szCs w:val="23"/>
        </w:rPr>
      </w:pPr>
      <w:r>
        <w:rPr>
          <w:rFonts w:ascii="宋体" w:hAnsi="宋体" w:eastAsia="宋体" w:cs="宋体"/>
          <w:spacing w:val="16"/>
          <w:sz w:val="23"/>
          <w:szCs w:val="23"/>
        </w:rPr>
        <w:t>34</w:t>
      </w:r>
      <w:r>
        <w:rPr>
          <w:rFonts w:ascii="宋体" w:hAnsi="宋体" w:eastAsia="宋体" w:cs="宋体"/>
          <w:spacing w:val="12"/>
          <w:sz w:val="23"/>
          <w:szCs w:val="23"/>
        </w:rPr>
        <w:t>.</w:t>
      </w:r>
      <w:r>
        <w:rPr>
          <w:rFonts w:ascii="宋体" w:hAnsi="宋体" w:eastAsia="宋体" w:cs="宋体"/>
          <w:spacing w:val="8"/>
          <w:sz w:val="23"/>
          <w:szCs w:val="23"/>
        </w:rPr>
        <w:t>3 对多报的清单子项或报价视为不实质响应磋商文件，按无效标处理。</w:t>
      </w:r>
    </w:p>
    <w:p w14:paraId="60E48322">
      <w:pPr>
        <w:spacing w:before="159" w:line="310" w:lineRule="exact"/>
        <w:ind w:left="486"/>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3</w:t>
      </w:r>
      <w:r>
        <w:rPr>
          <w:rFonts w:ascii="宋体" w:hAnsi="宋体" w:eastAsia="宋体" w:cs="宋体"/>
          <w:spacing w:val="9"/>
          <w:position w:val="1"/>
          <w:sz w:val="23"/>
          <w:szCs w:val="23"/>
          <w14:textOutline w14:w="4358" w14:cap="sq" w14:cmpd="sng">
            <w14:solidFill>
              <w14:srgbClr w14:val="000000"/>
            </w14:solidFill>
            <w14:prstDash w14:val="solid"/>
            <w14:bevel/>
          </w14:textOutline>
        </w:rPr>
        <w:t>5、响应文件的评审、比较和否决</w:t>
      </w:r>
    </w:p>
    <w:p w14:paraId="5D8318DF">
      <w:pPr>
        <w:spacing w:before="130" w:line="361" w:lineRule="auto"/>
        <w:ind w:firstLine="486"/>
        <w:rPr>
          <w:rFonts w:ascii="宋体" w:hAnsi="宋体" w:eastAsia="宋体" w:cs="宋体"/>
          <w:sz w:val="23"/>
          <w:szCs w:val="23"/>
        </w:rPr>
      </w:pPr>
      <w:r>
        <w:rPr>
          <w:rFonts w:ascii="宋体" w:hAnsi="宋体" w:eastAsia="宋体" w:cs="宋体"/>
          <w:spacing w:val="14"/>
          <w:sz w:val="23"/>
          <w:szCs w:val="23"/>
        </w:rPr>
        <w:t>35.</w:t>
      </w:r>
      <w:r>
        <w:rPr>
          <w:rFonts w:ascii="宋体" w:hAnsi="宋体" w:eastAsia="宋体" w:cs="宋体"/>
          <w:spacing w:val="11"/>
          <w:sz w:val="23"/>
          <w:szCs w:val="23"/>
        </w:rPr>
        <w:t>1</w:t>
      </w:r>
      <w:r>
        <w:rPr>
          <w:rFonts w:ascii="宋体" w:hAnsi="宋体" w:eastAsia="宋体" w:cs="宋体"/>
          <w:spacing w:val="7"/>
          <w:sz w:val="23"/>
          <w:szCs w:val="23"/>
        </w:rPr>
        <w:t>磋商小组将按照本须知第33条规定，仅对在实质上响应磋商文件要求的响应文件</w:t>
      </w:r>
      <w:r>
        <w:rPr>
          <w:rFonts w:ascii="宋体" w:hAnsi="宋体" w:eastAsia="宋体" w:cs="宋体"/>
          <w:sz w:val="23"/>
          <w:szCs w:val="23"/>
        </w:rPr>
        <w:t xml:space="preserve"> </w:t>
      </w:r>
      <w:r>
        <w:rPr>
          <w:rFonts w:ascii="宋体" w:hAnsi="宋体" w:eastAsia="宋体" w:cs="宋体"/>
          <w:spacing w:val="8"/>
          <w:sz w:val="23"/>
          <w:szCs w:val="23"/>
        </w:rPr>
        <w:t>进行评估和比较</w:t>
      </w:r>
      <w:r>
        <w:rPr>
          <w:rFonts w:ascii="宋体" w:hAnsi="宋体" w:eastAsia="宋体" w:cs="宋体"/>
          <w:spacing w:val="6"/>
          <w:sz w:val="23"/>
          <w:szCs w:val="23"/>
        </w:rPr>
        <w:t>。</w:t>
      </w:r>
    </w:p>
    <w:p w14:paraId="4E5F0D65">
      <w:pPr>
        <w:sectPr>
          <w:footerReference r:id="rId11" w:type="default"/>
          <w:pgSz w:w="11910" w:h="16840"/>
          <w:pgMar w:top="1431" w:right="1230" w:bottom="851" w:left="1377" w:header="0" w:footer="691" w:gutter="0"/>
          <w:cols w:space="720" w:num="1"/>
        </w:sectPr>
      </w:pPr>
    </w:p>
    <w:p w14:paraId="5CC95BA8">
      <w:pPr>
        <w:spacing w:before="73" w:line="364" w:lineRule="auto"/>
        <w:ind w:left="109" w:right="249" w:firstLine="481"/>
        <w:rPr>
          <w:rFonts w:ascii="宋体" w:hAnsi="宋体" w:eastAsia="宋体" w:cs="宋体"/>
          <w:sz w:val="23"/>
          <w:szCs w:val="23"/>
        </w:rPr>
      </w:pPr>
      <w:r>
        <w:rPr>
          <w:rFonts w:ascii="宋体" w:hAnsi="宋体" w:eastAsia="宋体" w:cs="宋体"/>
          <w:spacing w:val="3"/>
          <w:sz w:val="23"/>
          <w:szCs w:val="23"/>
        </w:rPr>
        <w:t>35.2在评审过程中磋，商小组可以书面形式要求供应商就响应文件中含义不明确的</w:t>
      </w:r>
      <w:r>
        <w:rPr>
          <w:rFonts w:ascii="宋体" w:hAnsi="宋体" w:eastAsia="宋体" w:cs="宋体"/>
          <w:spacing w:val="1"/>
          <w:sz w:val="23"/>
          <w:szCs w:val="23"/>
        </w:rPr>
        <w:t>内</w:t>
      </w:r>
      <w:r>
        <w:rPr>
          <w:rFonts w:ascii="宋体" w:hAnsi="宋体" w:eastAsia="宋体" w:cs="宋体"/>
          <w:sz w:val="23"/>
          <w:szCs w:val="23"/>
        </w:rPr>
        <w:t xml:space="preserve"> </w:t>
      </w:r>
      <w:r>
        <w:rPr>
          <w:rFonts w:ascii="宋体" w:hAnsi="宋体" w:eastAsia="宋体" w:cs="宋体"/>
          <w:spacing w:val="15"/>
          <w:sz w:val="23"/>
          <w:szCs w:val="23"/>
        </w:rPr>
        <w:t>容</w:t>
      </w:r>
      <w:r>
        <w:rPr>
          <w:rFonts w:ascii="宋体" w:hAnsi="宋体" w:eastAsia="宋体" w:cs="宋体"/>
          <w:spacing w:val="8"/>
          <w:sz w:val="23"/>
          <w:szCs w:val="23"/>
        </w:rPr>
        <w:t>进行书面说明并提供相关材料。</w:t>
      </w:r>
    </w:p>
    <w:p w14:paraId="3EC53614">
      <w:pPr>
        <w:spacing w:before="35" w:line="353" w:lineRule="auto"/>
        <w:ind w:left="110" w:right="60" w:firstLine="480"/>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6"/>
          <w:sz w:val="23"/>
          <w:szCs w:val="23"/>
        </w:rPr>
        <w:t>5</w:t>
      </w:r>
      <w:r>
        <w:rPr>
          <w:rFonts w:ascii="宋体" w:hAnsi="宋体" w:eastAsia="宋体" w:cs="宋体"/>
          <w:spacing w:val="11"/>
          <w:sz w:val="23"/>
          <w:szCs w:val="23"/>
        </w:rPr>
        <w:t>.3磋商开始，磋商小组成员与供应商磋商各项内容：磋商小组所有成员集中与单</w:t>
      </w:r>
      <w:r>
        <w:rPr>
          <w:rFonts w:ascii="宋体" w:hAnsi="宋体" w:eastAsia="宋体" w:cs="宋体"/>
          <w:sz w:val="23"/>
          <w:szCs w:val="23"/>
        </w:rPr>
        <w:t xml:space="preserve"> </w:t>
      </w:r>
      <w:r>
        <w:rPr>
          <w:rFonts w:ascii="宋体" w:hAnsi="宋体" w:eastAsia="宋体" w:cs="宋体"/>
          <w:spacing w:val="16"/>
          <w:sz w:val="23"/>
          <w:szCs w:val="23"/>
        </w:rPr>
        <w:t>一</w:t>
      </w:r>
      <w:r>
        <w:rPr>
          <w:rFonts w:ascii="宋体" w:hAnsi="宋体" w:eastAsia="宋体" w:cs="宋体"/>
          <w:spacing w:val="14"/>
          <w:sz w:val="23"/>
          <w:szCs w:val="23"/>
        </w:rPr>
        <w:t>供</w:t>
      </w:r>
      <w:r>
        <w:rPr>
          <w:rFonts w:ascii="宋体" w:hAnsi="宋体" w:eastAsia="宋体" w:cs="宋体"/>
          <w:spacing w:val="8"/>
          <w:sz w:val="23"/>
          <w:szCs w:val="23"/>
        </w:rPr>
        <w:t>应商分别进行磋商。磋商小组根据供应商的报价、响应内容及磋商的情况，给予每个</w:t>
      </w:r>
      <w:r>
        <w:rPr>
          <w:rFonts w:ascii="宋体" w:hAnsi="宋体" w:eastAsia="宋体" w:cs="宋体"/>
          <w:sz w:val="23"/>
          <w:szCs w:val="23"/>
        </w:rPr>
        <w:t xml:space="preserve"> </w:t>
      </w:r>
      <w:r>
        <w:rPr>
          <w:rFonts w:ascii="宋体" w:hAnsi="宋体" w:eastAsia="宋体" w:cs="宋体"/>
          <w:spacing w:val="16"/>
          <w:sz w:val="23"/>
          <w:szCs w:val="23"/>
        </w:rPr>
        <w:t>正</w:t>
      </w:r>
      <w:r>
        <w:rPr>
          <w:rFonts w:ascii="宋体" w:hAnsi="宋体" w:eastAsia="宋体" w:cs="宋体"/>
          <w:spacing w:val="8"/>
          <w:sz w:val="23"/>
          <w:szCs w:val="23"/>
        </w:rPr>
        <w:t>在参加磋商的供应商相同的机会。</w:t>
      </w:r>
    </w:p>
    <w:p w14:paraId="3EB30314">
      <w:pPr>
        <w:spacing w:line="362" w:lineRule="auto"/>
        <w:ind w:left="108" w:right="67" w:firstLine="482"/>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3"/>
          <w:sz w:val="23"/>
          <w:szCs w:val="23"/>
        </w:rPr>
        <w:t>5</w:t>
      </w:r>
      <w:r>
        <w:rPr>
          <w:rFonts w:ascii="宋体" w:hAnsi="宋体" w:eastAsia="宋体" w:cs="宋体"/>
          <w:spacing w:val="10"/>
          <w:sz w:val="23"/>
          <w:szCs w:val="23"/>
        </w:rPr>
        <w:t>.3.1 在磋商过程中，磋商小组可以根据磋商文件和磋商情况变动采购需求中的技</w:t>
      </w:r>
      <w:r>
        <w:rPr>
          <w:rFonts w:ascii="宋体" w:hAnsi="宋体" w:eastAsia="宋体" w:cs="宋体"/>
          <w:sz w:val="23"/>
          <w:szCs w:val="23"/>
        </w:rPr>
        <w:t xml:space="preserve"> </w:t>
      </w:r>
      <w:r>
        <w:rPr>
          <w:rFonts w:ascii="宋体" w:hAnsi="宋体" w:eastAsia="宋体" w:cs="宋体"/>
          <w:spacing w:val="18"/>
          <w:sz w:val="23"/>
          <w:szCs w:val="23"/>
        </w:rPr>
        <w:t>术</w:t>
      </w:r>
      <w:r>
        <w:rPr>
          <w:rFonts w:ascii="宋体" w:hAnsi="宋体" w:eastAsia="宋体" w:cs="宋体"/>
          <w:spacing w:val="12"/>
          <w:sz w:val="23"/>
          <w:szCs w:val="23"/>
        </w:rPr>
        <w:t>、</w:t>
      </w:r>
      <w:r>
        <w:rPr>
          <w:rFonts w:ascii="宋体" w:hAnsi="宋体" w:eastAsia="宋体" w:cs="宋体"/>
          <w:spacing w:val="9"/>
          <w:sz w:val="23"/>
          <w:szCs w:val="23"/>
        </w:rPr>
        <w:t>商务要求以及合同草案条款，实质性变动的内容，须经采购人代表确认。</w:t>
      </w:r>
    </w:p>
    <w:p w14:paraId="20996134">
      <w:pPr>
        <w:spacing w:before="35" w:line="353" w:lineRule="auto"/>
        <w:ind w:left="117" w:right="67" w:firstLine="473"/>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3"/>
          <w:sz w:val="23"/>
          <w:szCs w:val="23"/>
        </w:rPr>
        <w:t>5</w:t>
      </w:r>
      <w:r>
        <w:rPr>
          <w:rFonts w:ascii="宋体" w:hAnsi="宋体" w:eastAsia="宋体" w:cs="宋体"/>
          <w:spacing w:val="10"/>
          <w:sz w:val="23"/>
          <w:szCs w:val="23"/>
        </w:rPr>
        <w:t>.3.2 对磋商文件作出的实质性变动是磋商文件的有效组成部分，磋商小组应当及</w:t>
      </w:r>
      <w:r>
        <w:rPr>
          <w:rFonts w:ascii="宋体" w:hAnsi="宋体" w:eastAsia="宋体" w:cs="宋体"/>
          <w:sz w:val="23"/>
          <w:szCs w:val="23"/>
        </w:rPr>
        <w:t xml:space="preserve"> </w:t>
      </w:r>
      <w:r>
        <w:rPr>
          <w:rFonts w:ascii="宋体" w:hAnsi="宋体" w:eastAsia="宋体" w:cs="宋体"/>
          <w:spacing w:val="16"/>
          <w:sz w:val="23"/>
          <w:szCs w:val="23"/>
        </w:rPr>
        <w:t>时</w:t>
      </w:r>
      <w:r>
        <w:rPr>
          <w:rFonts w:ascii="宋体" w:hAnsi="宋体" w:eastAsia="宋体" w:cs="宋体"/>
          <w:spacing w:val="11"/>
          <w:sz w:val="23"/>
          <w:szCs w:val="23"/>
        </w:rPr>
        <w:t>以</w:t>
      </w:r>
      <w:r>
        <w:rPr>
          <w:rFonts w:ascii="宋体" w:hAnsi="宋体" w:eastAsia="宋体" w:cs="宋体"/>
          <w:spacing w:val="8"/>
          <w:sz w:val="23"/>
          <w:szCs w:val="23"/>
        </w:rPr>
        <w:t>书面形式同时通知所有参加磋商的供应商。</w:t>
      </w:r>
    </w:p>
    <w:p w14:paraId="646F22B3">
      <w:pPr>
        <w:spacing w:before="1" w:line="361" w:lineRule="auto"/>
        <w:ind w:left="112" w:right="186" w:firstLine="479"/>
        <w:rPr>
          <w:rFonts w:ascii="宋体" w:hAnsi="宋体" w:eastAsia="宋体" w:cs="宋体"/>
          <w:sz w:val="23"/>
          <w:szCs w:val="23"/>
        </w:rPr>
      </w:pPr>
      <w:r>
        <w:rPr>
          <w:rFonts w:ascii="宋体" w:hAnsi="宋体" w:eastAsia="宋体" w:cs="宋体"/>
          <w:spacing w:val="14"/>
          <w:sz w:val="23"/>
          <w:szCs w:val="23"/>
        </w:rPr>
        <w:t>35</w:t>
      </w:r>
      <w:r>
        <w:rPr>
          <w:rFonts w:ascii="宋体" w:hAnsi="宋体" w:eastAsia="宋体" w:cs="宋体"/>
          <w:spacing w:val="7"/>
          <w:sz w:val="23"/>
          <w:szCs w:val="23"/>
        </w:rPr>
        <w:t>.3.3 供应商按照磋商文件实质性变动情况和磋商小组的要求重新提交响应文件，</w:t>
      </w:r>
      <w:r>
        <w:rPr>
          <w:rFonts w:ascii="宋体" w:hAnsi="宋体" w:eastAsia="宋体" w:cs="宋体"/>
          <w:sz w:val="23"/>
          <w:szCs w:val="23"/>
        </w:rPr>
        <w:t xml:space="preserve"> </w:t>
      </w:r>
      <w:r>
        <w:rPr>
          <w:rFonts w:ascii="宋体" w:hAnsi="宋体" w:eastAsia="宋体" w:cs="宋体"/>
          <w:spacing w:val="11"/>
          <w:sz w:val="23"/>
          <w:szCs w:val="23"/>
        </w:rPr>
        <w:t>并</w:t>
      </w:r>
      <w:r>
        <w:rPr>
          <w:rFonts w:ascii="宋体" w:hAnsi="宋体" w:eastAsia="宋体" w:cs="宋体"/>
          <w:spacing w:val="7"/>
          <w:sz w:val="23"/>
          <w:szCs w:val="23"/>
        </w:rPr>
        <w:t>由其全权代表签章。</w:t>
      </w:r>
    </w:p>
    <w:p w14:paraId="28BA5A9A">
      <w:pPr>
        <w:spacing w:before="34" w:line="362" w:lineRule="auto"/>
        <w:ind w:left="105" w:right="129" w:firstLine="485"/>
        <w:rPr>
          <w:rFonts w:ascii="宋体" w:hAnsi="宋体" w:eastAsia="宋体" w:cs="宋体"/>
          <w:sz w:val="23"/>
          <w:szCs w:val="23"/>
        </w:rPr>
      </w:pPr>
      <w:r>
        <w:rPr>
          <w:rFonts w:ascii="宋体" w:hAnsi="宋体" w:eastAsia="宋体" w:cs="宋体"/>
          <w:spacing w:val="16"/>
          <w:sz w:val="23"/>
          <w:szCs w:val="23"/>
        </w:rPr>
        <w:t>35.</w:t>
      </w:r>
      <w:r>
        <w:rPr>
          <w:rFonts w:ascii="宋体" w:hAnsi="宋体" w:eastAsia="宋体" w:cs="宋体"/>
          <w:spacing w:val="14"/>
          <w:sz w:val="23"/>
          <w:szCs w:val="23"/>
        </w:rPr>
        <w:t>3</w:t>
      </w:r>
      <w:r>
        <w:rPr>
          <w:rFonts w:ascii="宋体" w:hAnsi="宋体" w:eastAsia="宋体" w:cs="宋体"/>
          <w:spacing w:val="8"/>
          <w:sz w:val="23"/>
          <w:szCs w:val="23"/>
        </w:rPr>
        <w:t>.4 磋商结束后，参加磋商的供应商应当对磋商达成的意向，以书面形式由全权</w:t>
      </w:r>
      <w:r>
        <w:rPr>
          <w:rFonts w:ascii="宋体" w:hAnsi="宋体" w:eastAsia="宋体" w:cs="宋体"/>
          <w:sz w:val="23"/>
          <w:szCs w:val="23"/>
        </w:rPr>
        <w:t xml:space="preserve"> </w:t>
      </w:r>
      <w:r>
        <w:rPr>
          <w:rFonts w:ascii="宋体" w:hAnsi="宋体" w:eastAsia="宋体" w:cs="宋体"/>
          <w:spacing w:val="9"/>
          <w:sz w:val="23"/>
          <w:szCs w:val="23"/>
        </w:rPr>
        <w:t>代</w:t>
      </w:r>
      <w:r>
        <w:rPr>
          <w:rFonts w:ascii="宋体" w:hAnsi="宋体" w:eastAsia="宋体" w:cs="宋体"/>
          <w:spacing w:val="8"/>
          <w:sz w:val="23"/>
          <w:szCs w:val="23"/>
        </w:rPr>
        <w:t>表签字确认后提交。</w:t>
      </w:r>
    </w:p>
    <w:p w14:paraId="469D2661">
      <w:pPr>
        <w:spacing w:before="35" w:line="358" w:lineRule="auto"/>
        <w:ind w:left="106" w:right="60" w:firstLine="484"/>
        <w:rPr>
          <w:rFonts w:ascii="宋体" w:hAnsi="宋体" w:eastAsia="宋体" w:cs="宋体"/>
          <w:sz w:val="23"/>
          <w:szCs w:val="23"/>
        </w:rPr>
      </w:pPr>
      <w:r>
        <w:rPr>
          <w:rFonts w:ascii="宋体" w:hAnsi="宋体" w:eastAsia="宋体" w:cs="宋体"/>
          <w:spacing w:val="16"/>
          <w:sz w:val="23"/>
          <w:szCs w:val="23"/>
        </w:rPr>
        <w:t>35</w:t>
      </w:r>
      <w:r>
        <w:rPr>
          <w:rFonts w:ascii="宋体" w:hAnsi="宋体" w:eastAsia="宋体" w:cs="宋体"/>
          <w:spacing w:val="14"/>
          <w:sz w:val="23"/>
          <w:szCs w:val="23"/>
        </w:rPr>
        <w:t>.</w:t>
      </w:r>
      <w:r>
        <w:rPr>
          <w:rFonts w:ascii="宋体" w:hAnsi="宋体" w:eastAsia="宋体" w:cs="宋体"/>
          <w:spacing w:val="8"/>
          <w:sz w:val="23"/>
          <w:szCs w:val="23"/>
        </w:rPr>
        <w:t>4 磋商小组依据本须知35.5条规定的评审标准和方法，对实质性响应采购文件的</w:t>
      </w:r>
      <w:r>
        <w:rPr>
          <w:rFonts w:ascii="宋体" w:hAnsi="宋体" w:eastAsia="宋体" w:cs="宋体"/>
          <w:sz w:val="23"/>
          <w:szCs w:val="23"/>
        </w:rPr>
        <w:t xml:space="preserve"> </w:t>
      </w:r>
      <w:r>
        <w:rPr>
          <w:rFonts w:ascii="宋体" w:hAnsi="宋体" w:eastAsia="宋体" w:cs="宋体"/>
          <w:spacing w:val="16"/>
          <w:sz w:val="23"/>
          <w:szCs w:val="23"/>
        </w:rPr>
        <w:t>供应</w:t>
      </w:r>
      <w:r>
        <w:rPr>
          <w:rFonts w:ascii="宋体" w:hAnsi="宋体" w:eastAsia="宋体" w:cs="宋体"/>
          <w:spacing w:val="10"/>
          <w:sz w:val="23"/>
          <w:szCs w:val="23"/>
        </w:rPr>
        <w:t>商</w:t>
      </w:r>
      <w:r>
        <w:rPr>
          <w:rFonts w:ascii="宋体" w:hAnsi="宋体" w:eastAsia="宋体" w:cs="宋体"/>
          <w:spacing w:val="8"/>
          <w:sz w:val="23"/>
          <w:szCs w:val="23"/>
        </w:rPr>
        <w:t>进行评审和比较，向采购人提出书面的评审报告，并推荐合格的成交候选人。采购</w:t>
      </w:r>
      <w:r>
        <w:rPr>
          <w:rFonts w:ascii="宋体" w:hAnsi="宋体" w:eastAsia="宋体" w:cs="宋体"/>
          <w:sz w:val="23"/>
          <w:szCs w:val="23"/>
        </w:rPr>
        <w:t xml:space="preserve"> </w:t>
      </w:r>
      <w:r>
        <w:rPr>
          <w:rFonts w:ascii="宋体" w:hAnsi="宋体" w:eastAsia="宋体" w:cs="宋体"/>
          <w:spacing w:val="16"/>
          <w:sz w:val="23"/>
          <w:szCs w:val="23"/>
        </w:rPr>
        <w:t>人根</w:t>
      </w:r>
      <w:r>
        <w:rPr>
          <w:rFonts w:ascii="宋体" w:hAnsi="宋体" w:eastAsia="宋体" w:cs="宋体"/>
          <w:spacing w:val="10"/>
          <w:sz w:val="23"/>
          <w:szCs w:val="23"/>
        </w:rPr>
        <w:t>据</w:t>
      </w:r>
      <w:r>
        <w:rPr>
          <w:rFonts w:ascii="宋体" w:hAnsi="宋体" w:eastAsia="宋体" w:cs="宋体"/>
          <w:spacing w:val="8"/>
          <w:sz w:val="23"/>
          <w:szCs w:val="23"/>
        </w:rPr>
        <w:t>磋商小组提出的书面评审报告和推荐的成交候选人确定中标人，也可以授权磋商小</w:t>
      </w:r>
      <w:r>
        <w:rPr>
          <w:rFonts w:ascii="宋体" w:hAnsi="宋体" w:eastAsia="宋体" w:cs="宋体"/>
          <w:sz w:val="23"/>
          <w:szCs w:val="23"/>
        </w:rPr>
        <w:t xml:space="preserve"> </w:t>
      </w:r>
      <w:r>
        <w:rPr>
          <w:rFonts w:ascii="宋体" w:hAnsi="宋体" w:eastAsia="宋体" w:cs="宋体"/>
          <w:spacing w:val="8"/>
          <w:sz w:val="23"/>
          <w:szCs w:val="23"/>
        </w:rPr>
        <w:t>组直接确定中标人</w:t>
      </w:r>
      <w:r>
        <w:rPr>
          <w:rFonts w:ascii="宋体" w:hAnsi="宋体" w:eastAsia="宋体" w:cs="宋体"/>
          <w:spacing w:val="6"/>
          <w:sz w:val="23"/>
          <w:szCs w:val="23"/>
        </w:rPr>
        <w:t>。</w:t>
      </w:r>
    </w:p>
    <w:p w14:paraId="48550A6C">
      <w:pPr>
        <w:spacing w:before="32" w:line="229" w:lineRule="auto"/>
        <w:ind w:left="591"/>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5</w:t>
      </w:r>
      <w:r>
        <w:rPr>
          <w:rFonts w:ascii="宋体" w:hAnsi="宋体" w:eastAsia="宋体" w:cs="宋体"/>
          <w:spacing w:val="6"/>
          <w:sz w:val="23"/>
          <w:szCs w:val="23"/>
        </w:rPr>
        <w:t>.5 评审方法及标准</w:t>
      </w:r>
    </w:p>
    <w:p w14:paraId="219280BE">
      <w:pPr>
        <w:spacing w:before="154" w:line="309" w:lineRule="exact"/>
        <w:ind w:left="591"/>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5"/>
          <w:position w:val="1"/>
          <w:sz w:val="23"/>
          <w:szCs w:val="23"/>
        </w:rPr>
        <w:t>5</w:t>
      </w:r>
      <w:r>
        <w:rPr>
          <w:rFonts w:ascii="宋体" w:hAnsi="宋体" w:eastAsia="宋体" w:cs="宋体"/>
          <w:spacing w:val="8"/>
          <w:position w:val="1"/>
          <w:sz w:val="23"/>
          <w:szCs w:val="23"/>
        </w:rPr>
        <w:t>.5.1本次评审采用综合评估法：具体详见“第八章评标方法及标准”。</w:t>
      </w:r>
    </w:p>
    <w:p w14:paraId="37A4E434">
      <w:pPr>
        <w:spacing w:before="131" w:line="363" w:lineRule="auto"/>
        <w:ind w:left="106" w:right="161" w:firstLine="484"/>
        <w:rPr>
          <w:rFonts w:ascii="宋体" w:hAnsi="宋体" w:eastAsia="宋体" w:cs="宋体"/>
          <w:sz w:val="23"/>
          <w:szCs w:val="23"/>
        </w:rPr>
      </w:pPr>
      <w:r>
        <w:rPr>
          <w:rFonts w:ascii="宋体" w:hAnsi="宋体" w:eastAsia="宋体" w:cs="宋体"/>
          <w:spacing w:val="4"/>
          <w:sz w:val="23"/>
          <w:szCs w:val="23"/>
        </w:rPr>
        <w:t>35.6</w:t>
      </w:r>
      <w:r>
        <w:rPr>
          <w:rFonts w:ascii="宋体" w:hAnsi="宋体" w:eastAsia="宋体" w:cs="宋体"/>
          <w:spacing w:val="3"/>
          <w:sz w:val="23"/>
          <w:szCs w:val="23"/>
        </w:rPr>
        <w:t xml:space="preserve"> </w:t>
      </w:r>
      <w:r>
        <w:rPr>
          <w:rFonts w:ascii="宋体" w:hAnsi="宋体" w:eastAsia="宋体" w:cs="宋体"/>
          <w:spacing w:val="2"/>
          <w:sz w:val="23"/>
          <w:szCs w:val="23"/>
        </w:rPr>
        <w:t>磋商小组经评审，认为所有磋商都不符合磋商文件要求的，可以否决所有报价。</w:t>
      </w:r>
      <w:r>
        <w:rPr>
          <w:rFonts w:ascii="宋体" w:hAnsi="宋体" w:eastAsia="宋体" w:cs="宋体"/>
          <w:sz w:val="23"/>
          <w:szCs w:val="23"/>
        </w:rPr>
        <w:t xml:space="preserve"> </w:t>
      </w:r>
      <w:r>
        <w:rPr>
          <w:rFonts w:ascii="宋体" w:hAnsi="宋体" w:eastAsia="宋体" w:cs="宋体"/>
          <w:spacing w:val="10"/>
          <w:sz w:val="23"/>
          <w:szCs w:val="23"/>
        </w:rPr>
        <w:t>所</w:t>
      </w:r>
      <w:r>
        <w:rPr>
          <w:rFonts w:ascii="宋体" w:hAnsi="宋体" w:eastAsia="宋体" w:cs="宋体"/>
          <w:spacing w:val="9"/>
          <w:sz w:val="23"/>
          <w:szCs w:val="23"/>
        </w:rPr>
        <w:t>有报价被否决后，采购人应当依法重新磋商。</w:t>
      </w:r>
    </w:p>
    <w:p w14:paraId="0F3F0876">
      <w:pPr>
        <w:spacing w:line="409" w:lineRule="auto"/>
        <w:rPr>
          <w:rFonts w:ascii="Arial"/>
          <w:sz w:val="21"/>
        </w:rPr>
      </w:pPr>
    </w:p>
    <w:p w14:paraId="0BC2982E">
      <w:pPr>
        <w:spacing w:before="75" w:line="230" w:lineRule="auto"/>
        <w:ind w:left="3780"/>
        <w:outlineLvl w:val="2"/>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14:textOutline w14:w="4358" w14:cap="sq" w14:cmpd="sng">
            <w14:solidFill>
              <w14:srgbClr w14:val="000000"/>
            </w14:solidFill>
            <w14:prstDash w14:val="solid"/>
            <w14:bevel/>
          </w14:textOutline>
        </w:rPr>
        <w:t>七)</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合同的授予</w:t>
      </w:r>
    </w:p>
    <w:p w14:paraId="615F7AB7">
      <w:pPr>
        <w:spacing w:line="302" w:lineRule="auto"/>
        <w:rPr>
          <w:rFonts w:ascii="Arial"/>
          <w:sz w:val="21"/>
        </w:rPr>
      </w:pPr>
    </w:p>
    <w:p w14:paraId="35BAD5B5">
      <w:pPr>
        <w:spacing w:before="75" w:line="309" w:lineRule="exact"/>
        <w:ind w:left="591"/>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6、合同授予标准</w:t>
      </w:r>
    </w:p>
    <w:p w14:paraId="13D42337">
      <w:pPr>
        <w:spacing w:before="132" w:line="310" w:lineRule="exact"/>
        <w:ind w:left="591"/>
        <w:rPr>
          <w:rFonts w:ascii="宋体" w:hAnsi="宋体" w:eastAsia="宋体" w:cs="宋体"/>
          <w:sz w:val="23"/>
          <w:szCs w:val="23"/>
        </w:rPr>
      </w:pPr>
      <w:r>
        <w:rPr>
          <w:rFonts w:ascii="宋体" w:hAnsi="宋体" w:eastAsia="宋体" w:cs="宋体"/>
          <w:spacing w:val="8"/>
          <w:position w:val="1"/>
          <w:sz w:val="23"/>
          <w:szCs w:val="23"/>
        </w:rPr>
        <w:t>36.1本磋商工程的施工合同将授予按本须知第35.5.1款所确定的中标人</w:t>
      </w:r>
      <w:r>
        <w:rPr>
          <w:rFonts w:ascii="宋体" w:hAnsi="宋体" w:eastAsia="宋体" w:cs="宋体"/>
          <w:spacing w:val="7"/>
          <w:position w:val="1"/>
          <w:sz w:val="23"/>
          <w:szCs w:val="23"/>
        </w:rPr>
        <w:t>。</w:t>
      </w:r>
    </w:p>
    <w:p w14:paraId="13429CED">
      <w:pPr>
        <w:spacing w:before="129" w:line="310" w:lineRule="exact"/>
        <w:ind w:left="591"/>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37、采购人拒绝磋商的权力</w:t>
      </w:r>
    </w:p>
    <w:p w14:paraId="3C0BB1A3">
      <w:pPr>
        <w:spacing w:before="130" w:line="309" w:lineRule="exact"/>
        <w:ind w:left="591"/>
        <w:rPr>
          <w:rFonts w:ascii="宋体" w:hAnsi="宋体" w:eastAsia="宋体" w:cs="宋体"/>
          <w:sz w:val="23"/>
          <w:szCs w:val="23"/>
        </w:rPr>
      </w:pPr>
      <w:r>
        <w:rPr>
          <w:rFonts w:ascii="宋体" w:hAnsi="宋体" w:eastAsia="宋体" w:cs="宋体"/>
          <w:spacing w:val="4"/>
          <w:position w:val="1"/>
          <w:sz w:val="23"/>
          <w:szCs w:val="23"/>
        </w:rPr>
        <w:t>37.1采购人在发出成交通</w:t>
      </w:r>
      <w:r>
        <w:rPr>
          <w:rFonts w:ascii="宋体" w:hAnsi="宋体" w:eastAsia="宋体" w:cs="宋体"/>
          <w:spacing w:val="3"/>
          <w:position w:val="1"/>
          <w:sz w:val="23"/>
          <w:szCs w:val="23"/>
        </w:rPr>
        <w:t>知</w:t>
      </w:r>
      <w:r>
        <w:rPr>
          <w:rFonts w:ascii="宋体" w:hAnsi="宋体" w:eastAsia="宋体" w:cs="宋体"/>
          <w:spacing w:val="2"/>
          <w:position w:val="1"/>
          <w:sz w:val="23"/>
          <w:szCs w:val="23"/>
        </w:rPr>
        <w:t>书前有，权依据磋商小组的评审报告拒绝不合格的报价。</w:t>
      </w:r>
    </w:p>
    <w:p w14:paraId="05D6458B">
      <w:pPr>
        <w:spacing w:before="187" w:line="310" w:lineRule="exact"/>
        <w:ind w:left="591"/>
        <w:outlineLvl w:val="2"/>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8、成交信息的公布</w:t>
      </w:r>
    </w:p>
    <w:p w14:paraId="48DE38E3">
      <w:pPr>
        <w:spacing w:before="128" w:line="360" w:lineRule="auto"/>
        <w:ind w:firstLine="480"/>
        <w:rPr>
          <w:rFonts w:ascii="宋体" w:hAnsi="宋体" w:eastAsia="宋体" w:cs="宋体"/>
          <w:sz w:val="23"/>
          <w:szCs w:val="23"/>
        </w:rPr>
      </w:pPr>
      <w:r>
        <w:rPr>
          <w:rFonts w:ascii="宋体" w:hAnsi="宋体" w:eastAsia="宋体" w:cs="宋体"/>
          <w:spacing w:val="9"/>
          <w:sz w:val="23"/>
          <w:szCs w:val="23"/>
        </w:rPr>
        <w:t>38.1 确定成交供应商后，由采购代理机构将中标结果在省级以上财政部门指定的信息</w:t>
      </w:r>
      <w:r>
        <w:rPr>
          <w:rFonts w:ascii="宋体" w:hAnsi="宋体" w:eastAsia="宋体" w:cs="宋体"/>
          <w:sz w:val="23"/>
          <w:szCs w:val="23"/>
        </w:rPr>
        <w:t xml:space="preserve"> </w:t>
      </w:r>
      <w:r>
        <w:rPr>
          <w:rFonts w:ascii="宋体" w:hAnsi="宋体" w:eastAsia="宋体" w:cs="宋体"/>
          <w:spacing w:val="18"/>
          <w:sz w:val="23"/>
          <w:szCs w:val="23"/>
        </w:rPr>
        <w:t>发布</w:t>
      </w:r>
      <w:r>
        <w:rPr>
          <w:rFonts w:ascii="宋体" w:hAnsi="宋体" w:eastAsia="宋体" w:cs="宋体"/>
          <w:spacing w:val="12"/>
          <w:sz w:val="23"/>
          <w:szCs w:val="23"/>
        </w:rPr>
        <w:t>媒</w:t>
      </w:r>
      <w:r>
        <w:rPr>
          <w:rFonts w:ascii="宋体" w:hAnsi="宋体" w:eastAsia="宋体" w:cs="宋体"/>
          <w:spacing w:val="9"/>
          <w:sz w:val="23"/>
          <w:szCs w:val="23"/>
        </w:rPr>
        <w:t>体上公告1个工作日，在公告中标结果的同时，采购代理机构向中标供应商发出《成</w:t>
      </w:r>
      <w:r>
        <w:rPr>
          <w:rFonts w:ascii="宋体" w:hAnsi="宋体" w:eastAsia="宋体" w:cs="宋体"/>
          <w:sz w:val="23"/>
          <w:szCs w:val="23"/>
        </w:rPr>
        <w:t xml:space="preserve"> </w:t>
      </w:r>
      <w:r>
        <w:rPr>
          <w:rFonts w:ascii="宋体" w:hAnsi="宋体" w:eastAsia="宋体" w:cs="宋体"/>
          <w:spacing w:val="15"/>
          <w:sz w:val="23"/>
          <w:szCs w:val="23"/>
        </w:rPr>
        <w:t>交</w:t>
      </w:r>
      <w:r>
        <w:rPr>
          <w:rFonts w:ascii="宋体" w:hAnsi="宋体" w:eastAsia="宋体" w:cs="宋体"/>
          <w:spacing w:val="9"/>
          <w:sz w:val="23"/>
          <w:szCs w:val="23"/>
        </w:rPr>
        <w:t>通知书》。成交通知书对采购人和成交供应商具有同等法律效力。</w:t>
      </w:r>
    </w:p>
    <w:p w14:paraId="05028B5B">
      <w:pPr>
        <w:sectPr>
          <w:footerReference r:id="rId12" w:type="default"/>
          <w:pgSz w:w="11910" w:h="16840"/>
          <w:pgMar w:top="1431" w:right="1170" w:bottom="851" w:left="1273" w:header="0" w:footer="691" w:gutter="0"/>
          <w:cols w:space="720" w:num="1"/>
        </w:sectPr>
      </w:pPr>
    </w:p>
    <w:p w14:paraId="45BFFCE0">
      <w:pPr>
        <w:spacing w:before="74" w:line="227" w:lineRule="auto"/>
        <w:ind w:left="484"/>
        <w:outlineLvl w:val="0"/>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8</w:t>
      </w:r>
      <w:r>
        <w:rPr>
          <w:rFonts w:ascii="宋体" w:hAnsi="宋体" w:eastAsia="宋体" w:cs="宋体"/>
          <w:spacing w:val="7"/>
          <w:sz w:val="23"/>
          <w:szCs w:val="23"/>
        </w:rPr>
        <w:t>.2 供应商对中标公告有异议的，应当在中标公告发布之日起7个工作日内，以书面形</w:t>
      </w:r>
    </w:p>
    <w:p w14:paraId="1B08D694">
      <w:pPr>
        <w:spacing w:before="158" w:line="353" w:lineRule="auto"/>
        <w:ind w:firstLine="4"/>
        <w:rPr>
          <w:rFonts w:ascii="宋体" w:hAnsi="宋体" w:eastAsia="宋体" w:cs="宋体"/>
          <w:sz w:val="23"/>
          <w:szCs w:val="23"/>
        </w:rPr>
      </w:pPr>
      <w:r>
        <w:rPr>
          <w:rFonts w:ascii="宋体" w:hAnsi="宋体" w:eastAsia="宋体" w:cs="宋体"/>
          <w:spacing w:val="8"/>
          <w:sz w:val="23"/>
          <w:szCs w:val="23"/>
        </w:rPr>
        <w:t>式向采购人和采购代理机构提出质疑。质疑供应商对答复不满意或者采购人未在规定时间</w:t>
      </w:r>
      <w:r>
        <w:rPr>
          <w:rFonts w:ascii="宋体" w:hAnsi="宋体" w:eastAsia="宋体" w:cs="宋体"/>
          <w:spacing w:val="4"/>
          <w:sz w:val="23"/>
          <w:szCs w:val="23"/>
        </w:rPr>
        <w:t>内</w:t>
      </w:r>
      <w:r>
        <w:rPr>
          <w:rFonts w:ascii="宋体" w:hAnsi="宋体" w:eastAsia="宋体" w:cs="宋体"/>
          <w:sz w:val="23"/>
          <w:szCs w:val="23"/>
        </w:rPr>
        <w:t xml:space="preserve"> </w:t>
      </w:r>
      <w:r>
        <w:rPr>
          <w:rFonts w:ascii="宋体" w:hAnsi="宋体" w:eastAsia="宋体" w:cs="宋体"/>
          <w:spacing w:val="18"/>
          <w:sz w:val="23"/>
          <w:szCs w:val="23"/>
        </w:rPr>
        <w:t>答</w:t>
      </w:r>
      <w:r>
        <w:rPr>
          <w:rFonts w:ascii="宋体" w:hAnsi="宋体" w:eastAsia="宋体" w:cs="宋体"/>
          <w:spacing w:val="15"/>
          <w:sz w:val="23"/>
          <w:szCs w:val="23"/>
        </w:rPr>
        <w:t>复</w:t>
      </w:r>
      <w:r>
        <w:rPr>
          <w:rFonts w:ascii="宋体" w:hAnsi="宋体" w:eastAsia="宋体" w:cs="宋体"/>
          <w:spacing w:val="9"/>
          <w:sz w:val="23"/>
          <w:szCs w:val="23"/>
        </w:rPr>
        <w:t>的，可以在答复期满后十五个工作日内向同级政府采购监督管理部门投诉。</w:t>
      </w:r>
    </w:p>
    <w:p w14:paraId="6BC071EB">
      <w:pPr>
        <w:spacing w:line="309" w:lineRule="exact"/>
        <w:ind w:left="484"/>
        <w:outlineLvl w:val="0"/>
        <w:rPr>
          <w:rFonts w:ascii="宋体" w:hAnsi="宋体" w:eastAsia="宋体" w:cs="宋体"/>
          <w:sz w:val="23"/>
          <w:szCs w:val="23"/>
        </w:rPr>
      </w:pPr>
      <w:r>
        <w:rPr>
          <w:rFonts w:ascii="宋体" w:hAnsi="宋体" w:eastAsia="宋体" w:cs="宋体"/>
          <w:spacing w:val="16"/>
          <w:position w:val="1"/>
          <w:sz w:val="23"/>
          <w:szCs w:val="23"/>
        </w:rPr>
        <w:t>38</w:t>
      </w:r>
      <w:r>
        <w:rPr>
          <w:rFonts w:ascii="宋体" w:hAnsi="宋体" w:eastAsia="宋体" w:cs="宋体"/>
          <w:spacing w:val="13"/>
          <w:position w:val="1"/>
          <w:sz w:val="23"/>
          <w:szCs w:val="23"/>
        </w:rPr>
        <w:t>.</w:t>
      </w:r>
      <w:r>
        <w:rPr>
          <w:rFonts w:ascii="宋体" w:hAnsi="宋体" w:eastAsia="宋体" w:cs="宋体"/>
          <w:spacing w:val="8"/>
          <w:position w:val="1"/>
          <w:sz w:val="23"/>
          <w:szCs w:val="23"/>
        </w:rPr>
        <w:t>3《中标通知书》要作为采购人、中标人签订政府采购合同的依据。</w:t>
      </w:r>
    </w:p>
    <w:p w14:paraId="6163991E">
      <w:pPr>
        <w:spacing w:before="132" w:line="309" w:lineRule="exact"/>
        <w:ind w:left="595"/>
        <w:outlineLvl w:val="1"/>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9、合同协议书的签订</w:t>
      </w:r>
    </w:p>
    <w:p w14:paraId="50855606">
      <w:pPr>
        <w:spacing w:before="129" w:line="360" w:lineRule="auto"/>
        <w:ind w:left="110" w:right="232" w:firstLine="484"/>
        <w:rPr>
          <w:rFonts w:ascii="宋体" w:hAnsi="宋体" w:eastAsia="宋体" w:cs="宋体"/>
          <w:sz w:val="23"/>
          <w:szCs w:val="23"/>
        </w:rPr>
      </w:pPr>
      <w:r>
        <w:rPr>
          <w:rFonts w:ascii="宋体" w:hAnsi="宋体" w:eastAsia="宋体" w:cs="宋体"/>
          <w:spacing w:val="14"/>
          <w:sz w:val="23"/>
          <w:szCs w:val="23"/>
        </w:rPr>
        <w:t>39</w:t>
      </w:r>
      <w:r>
        <w:rPr>
          <w:rFonts w:ascii="宋体" w:hAnsi="宋体" w:eastAsia="宋体" w:cs="宋体"/>
          <w:spacing w:val="11"/>
          <w:sz w:val="23"/>
          <w:szCs w:val="23"/>
        </w:rPr>
        <w:t>.</w:t>
      </w:r>
      <w:r>
        <w:rPr>
          <w:rFonts w:ascii="宋体" w:hAnsi="宋体" w:eastAsia="宋体" w:cs="宋体"/>
          <w:spacing w:val="7"/>
          <w:sz w:val="23"/>
          <w:szCs w:val="23"/>
        </w:rPr>
        <w:t>1 采购人与中标人将于成交通知书发出之日起30日内，按照磋商文件和中标人的</w:t>
      </w:r>
      <w:r>
        <w:rPr>
          <w:rFonts w:ascii="宋体" w:hAnsi="宋体" w:eastAsia="宋体" w:cs="宋体"/>
          <w:sz w:val="23"/>
          <w:szCs w:val="23"/>
        </w:rPr>
        <w:t xml:space="preserve"> </w:t>
      </w:r>
      <w:r>
        <w:rPr>
          <w:rFonts w:ascii="宋体" w:hAnsi="宋体" w:eastAsia="宋体" w:cs="宋体"/>
          <w:spacing w:val="10"/>
          <w:sz w:val="23"/>
          <w:szCs w:val="23"/>
        </w:rPr>
        <w:t>响应</w:t>
      </w:r>
      <w:r>
        <w:rPr>
          <w:rFonts w:ascii="宋体" w:hAnsi="宋体" w:eastAsia="宋体" w:cs="宋体"/>
          <w:spacing w:val="7"/>
          <w:sz w:val="23"/>
          <w:szCs w:val="23"/>
        </w:rPr>
        <w:t>文</w:t>
      </w:r>
      <w:r>
        <w:rPr>
          <w:rFonts w:ascii="宋体" w:hAnsi="宋体" w:eastAsia="宋体" w:cs="宋体"/>
          <w:spacing w:val="5"/>
          <w:sz w:val="23"/>
          <w:szCs w:val="23"/>
        </w:rPr>
        <w:t>件订立书面工程施工合同，采购人和中标人不得再行订立背离合同实质性内容的其</w:t>
      </w:r>
      <w:r>
        <w:rPr>
          <w:rFonts w:ascii="宋体" w:hAnsi="宋体" w:eastAsia="宋体" w:cs="宋体"/>
          <w:sz w:val="23"/>
          <w:szCs w:val="23"/>
        </w:rPr>
        <w:t xml:space="preserve"> </w:t>
      </w:r>
      <w:r>
        <w:rPr>
          <w:rFonts w:ascii="宋体" w:hAnsi="宋体" w:eastAsia="宋体" w:cs="宋体"/>
          <w:spacing w:val="5"/>
          <w:sz w:val="23"/>
          <w:szCs w:val="23"/>
        </w:rPr>
        <w:t>他协议。</w:t>
      </w:r>
    </w:p>
    <w:p w14:paraId="1E99CAB4">
      <w:pPr>
        <w:spacing w:before="33" w:line="360" w:lineRule="auto"/>
        <w:ind w:left="109" w:right="172" w:firstLine="485"/>
        <w:rPr>
          <w:rFonts w:ascii="宋体" w:hAnsi="宋体" w:eastAsia="宋体" w:cs="宋体"/>
          <w:sz w:val="23"/>
          <w:szCs w:val="23"/>
        </w:rPr>
      </w:pPr>
      <w:r>
        <w:rPr>
          <w:rFonts w:ascii="宋体" w:hAnsi="宋体" w:eastAsia="宋体" w:cs="宋体"/>
          <w:spacing w:val="16"/>
          <w:sz w:val="23"/>
          <w:szCs w:val="23"/>
        </w:rPr>
        <w:t>39.</w:t>
      </w:r>
      <w:r>
        <w:rPr>
          <w:rFonts w:ascii="宋体" w:hAnsi="宋体" w:eastAsia="宋体" w:cs="宋体"/>
          <w:spacing w:val="14"/>
          <w:sz w:val="23"/>
          <w:szCs w:val="23"/>
        </w:rPr>
        <w:t>2</w:t>
      </w:r>
      <w:r>
        <w:rPr>
          <w:rFonts w:ascii="宋体" w:hAnsi="宋体" w:eastAsia="宋体" w:cs="宋体"/>
          <w:spacing w:val="8"/>
          <w:sz w:val="23"/>
          <w:szCs w:val="23"/>
        </w:rPr>
        <w:t xml:space="preserve"> 中标人如不按本磋商须知第39.1款的规定与采购人订立合同，则采购人将废除</w:t>
      </w:r>
      <w:r>
        <w:rPr>
          <w:rFonts w:ascii="宋体" w:hAnsi="宋体" w:eastAsia="宋体" w:cs="宋体"/>
          <w:sz w:val="23"/>
          <w:szCs w:val="23"/>
        </w:rPr>
        <w:t xml:space="preserve"> </w:t>
      </w:r>
      <w:r>
        <w:rPr>
          <w:rFonts w:ascii="宋体" w:hAnsi="宋体" w:eastAsia="宋体" w:cs="宋体"/>
          <w:spacing w:val="7"/>
          <w:sz w:val="23"/>
          <w:szCs w:val="23"/>
        </w:rPr>
        <w:t>授标，磋商保证金不予退还，给采购人造成的损失超过磋商保证金数额的，还应当对超</w:t>
      </w:r>
      <w:r>
        <w:rPr>
          <w:rFonts w:ascii="宋体" w:hAnsi="宋体" w:eastAsia="宋体" w:cs="宋体"/>
          <w:spacing w:val="2"/>
          <w:sz w:val="23"/>
          <w:szCs w:val="23"/>
        </w:rPr>
        <w:t>过</w:t>
      </w:r>
      <w:r>
        <w:rPr>
          <w:rFonts w:ascii="宋体" w:hAnsi="宋体" w:eastAsia="宋体" w:cs="宋体"/>
          <w:sz w:val="23"/>
          <w:szCs w:val="23"/>
        </w:rPr>
        <w:t xml:space="preserve"> </w:t>
      </w:r>
      <w:r>
        <w:rPr>
          <w:rFonts w:ascii="宋体" w:hAnsi="宋体" w:eastAsia="宋体" w:cs="宋体"/>
          <w:spacing w:val="10"/>
          <w:sz w:val="23"/>
          <w:szCs w:val="23"/>
        </w:rPr>
        <w:t>部</w:t>
      </w:r>
      <w:r>
        <w:rPr>
          <w:rFonts w:ascii="宋体" w:hAnsi="宋体" w:eastAsia="宋体" w:cs="宋体"/>
          <w:spacing w:val="9"/>
          <w:sz w:val="23"/>
          <w:szCs w:val="23"/>
        </w:rPr>
        <w:t>分予以赔偿，同时依法承担相应法律责任。</w:t>
      </w:r>
    </w:p>
    <w:p w14:paraId="264AA6F6">
      <w:pPr>
        <w:spacing w:before="37" w:line="353" w:lineRule="auto"/>
        <w:ind w:left="111" w:right="267" w:firstLine="483"/>
        <w:rPr>
          <w:rFonts w:ascii="宋体" w:hAnsi="宋体" w:eastAsia="宋体" w:cs="宋体"/>
          <w:sz w:val="23"/>
          <w:szCs w:val="23"/>
        </w:rPr>
      </w:pPr>
      <w:r>
        <w:rPr>
          <w:rFonts w:ascii="宋体" w:hAnsi="宋体" w:eastAsia="宋体" w:cs="宋体"/>
          <w:spacing w:val="1"/>
          <w:sz w:val="23"/>
          <w:szCs w:val="23"/>
        </w:rPr>
        <w:t>39.3 中标人应当按照合同约定履行义务，完成成交项目施工，不得将</w:t>
      </w:r>
      <w:r>
        <w:rPr>
          <w:rFonts w:ascii="宋体" w:hAnsi="宋体" w:eastAsia="宋体" w:cs="宋体"/>
          <w:sz w:val="23"/>
          <w:szCs w:val="23"/>
        </w:rPr>
        <w:t xml:space="preserve">成交项目转让 ( </w:t>
      </w:r>
      <w:r>
        <w:rPr>
          <w:rFonts w:ascii="宋体" w:hAnsi="宋体" w:eastAsia="宋体" w:cs="宋体"/>
          <w:spacing w:val="7"/>
          <w:sz w:val="23"/>
          <w:szCs w:val="23"/>
        </w:rPr>
        <w:t>转</w:t>
      </w:r>
      <w:r>
        <w:rPr>
          <w:rFonts w:ascii="宋体" w:hAnsi="宋体" w:eastAsia="宋体" w:cs="宋体"/>
          <w:spacing w:val="6"/>
          <w:sz w:val="23"/>
          <w:szCs w:val="23"/>
        </w:rPr>
        <w:t>包) 给他人。</w:t>
      </w:r>
    </w:p>
    <w:p w14:paraId="133E0D1D">
      <w:pPr>
        <w:spacing w:line="309" w:lineRule="exact"/>
        <w:ind w:left="589"/>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0、质疑与投诉</w:t>
      </w:r>
    </w:p>
    <w:p w14:paraId="33E16AD1">
      <w:pPr>
        <w:spacing w:before="189" w:line="362" w:lineRule="auto"/>
        <w:ind w:left="110" w:right="232" w:firstLine="479"/>
        <w:rPr>
          <w:rFonts w:ascii="宋体" w:hAnsi="宋体" w:eastAsia="宋体" w:cs="宋体"/>
          <w:sz w:val="23"/>
          <w:szCs w:val="23"/>
        </w:rPr>
      </w:pPr>
      <w:r>
        <w:rPr>
          <w:rFonts w:ascii="宋体" w:hAnsi="宋体" w:eastAsia="宋体" w:cs="宋体"/>
          <w:spacing w:val="14"/>
          <w:sz w:val="23"/>
          <w:szCs w:val="23"/>
        </w:rPr>
        <w:t>40.1</w:t>
      </w:r>
      <w:r>
        <w:rPr>
          <w:rFonts w:ascii="宋体" w:hAnsi="宋体" w:eastAsia="宋体" w:cs="宋体"/>
          <w:spacing w:val="9"/>
          <w:sz w:val="23"/>
          <w:szCs w:val="23"/>
        </w:rPr>
        <w:t xml:space="preserve"> </w:t>
      </w:r>
      <w:r>
        <w:rPr>
          <w:rFonts w:ascii="宋体" w:hAnsi="宋体" w:eastAsia="宋体" w:cs="宋体"/>
          <w:spacing w:val="7"/>
          <w:sz w:val="23"/>
          <w:szCs w:val="23"/>
        </w:rPr>
        <w:t>质疑供应商是指直接参加本项目采购活动的供应商，未参加政府采购活动的供</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3"/>
          <w:sz w:val="23"/>
          <w:szCs w:val="23"/>
        </w:rPr>
        <w:t>商</w:t>
      </w:r>
      <w:r>
        <w:rPr>
          <w:rFonts w:ascii="宋体" w:hAnsi="宋体" w:eastAsia="宋体" w:cs="宋体"/>
          <w:spacing w:val="9"/>
          <w:sz w:val="23"/>
          <w:szCs w:val="23"/>
        </w:rPr>
        <w:t>或在采购活动中自身权益未受到损害的供应商所提出的质疑不予受理。</w:t>
      </w:r>
    </w:p>
    <w:p w14:paraId="0FAB896C">
      <w:pPr>
        <w:spacing w:before="38" w:line="359" w:lineRule="auto"/>
        <w:ind w:left="110" w:right="232" w:firstLine="479"/>
        <w:rPr>
          <w:rFonts w:ascii="宋体" w:hAnsi="宋体" w:eastAsia="宋体" w:cs="宋体"/>
          <w:sz w:val="23"/>
          <w:szCs w:val="23"/>
        </w:rPr>
      </w:pPr>
      <w:r>
        <w:rPr>
          <w:rFonts w:ascii="宋体" w:hAnsi="宋体" w:eastAsia="宋体" w:cs="宋体"/>
          <w:spacing w:val="14"/>
          <w:sz w:val="23"/>
          <w:szCs w:val="23"/>
        </w:rPr>
        <w:t>40.2</w:t>
      </w:r>
      <w:r>
        <w:rPr>
          <w:rFonts w:ascii="宋体" w:hAnsi="宋体" w:eastAsia="宋体" w:cs="宋体"/>
          <w:spacing w:val="9"/>
          <w:sz w:val="23"/>
          <w:szCs w:val="23"/>
        </w:rPr>
        <w:t xml:space="preserve"> </w:t>
      </w:r>
      <w:r>
        <w:rPr>
          <w:rFonts w:ascii="宋体" w:hAnsi="宋体" w:eastAsia="宋体" w:cs="宋体"/>
          <w:spacing w:val="7"/>
          <w:sz w:val="23"/>
          <w:szCs w:val="23"/>
        </w:rPr>
        <w:t>投标供应商认为磋商文件、采购过程、中标和成交结果使自己的合法权益受到</w:t>
      </w:r>
      <w:r>
        <w:rPr>
          <w:rFonts w:ascii="宋体" w:hAnsi="宋体" w:eastAsia="宋体" w:cs="宋体"/>
          <w:sz w:val="23"/>
          <w:szCs w:val="23"/>
        </w:rPr>
        <w:t xml:space="preserve"> </w:t>
      </w:r>
      <w:r>
        <w:rPr>
          <w:rFonts w:ascii="宋体" w:hAnsi="宋体" w:eastAsia="宋体" w:cs="宋体"/>
          <w:spacing w:val="22"/>
          <w:sz w:val="23"/>
          <w:szCs w:val="23"/>
        </w:rPr>
        <w:t>损</w:t>
      </w:r>
      <w:r>
        <w:rPr>
          <w:rFonts w:ascii="宋体" w:hAnsi="宋体" w:eastAsia="宋体" w:cs="宋体"/>
          <w:spacing w:val="19"/>
          <w:sz w:val="23"/>
          <w:szCs w:val="23"/>
        </w:rPr>
        <w:t>害</w:t>
      </w:r>
      <w:r>
        <w:rPr>
          <w:rFonts w:ascii="宋体" w:hAnsi="宋体" w:eastAsia="宋体" w:cs="宋体"/>
          <w:spacing w:val="11"/>
          <w:sz w:val="23"/>
          <w:szCs w:val="23"/>
        </w:rPr>
        <w:t>的，可以在知道或应知道其权益受到损害之日起七个工作日内以书面形式向招采购</w:t>
      </w:r>
      <w:r>
        <w:rPr>
          <w:rFonts w:ascii="宋体" w:hAnsi="宋体" w:eastAsia="宋体" w:cs="宋体"/>
          <w:sz w:val="23"/>
          <w:szCs w:val="23"/>
        </w:rPr>
        <w:t xml:space="preserve"> </w:t>
      </w:r>
      <w:r>
        <w:rPr>
          <w:rFonts w:ascii="宋体" w:hAnsi="宋体" w:eastAsia="宋体" w:cs="宋体"/>
          <w:spacing w:val="14"/>
          <w:sz w:val="23"/>
          <w:szCs w:val="23"/>
        </w:rPr>
        <w:t>人</w:t>
      </w:r>
      <w:r>
        <w:rPr>
          <w:rFonts w:ascii="宋体" w:hAnsi="宋体" w:eastAsia="宋体" w:cs="宋体"/>
          <w:spacing w:val="8"/>
          <w:sz w:val="23"/>
          <w:szCs w:val="23"/>
        </w:rPr>
        <w:t>或采购代理机构提出质疑。</w:t>
      </w:r>
    </w:p>
    <w:p w14:paraId="1EB36731">
      <w:pPr>
        <w:spacing w:before="41" w:line="227" w:lineRule="auto"/>
        <w:ind w:left="589"/>
        <w:rPr>
          <w:rFonts w:ascii="宋体" w:hAnsi="宋体" w:eastAsia="宋体" w:cs="宋体"/>
          <w:sz w:val="23"/>
          <w:szCs w:val="23"/>
        </w:rPr>
      </w:pPr>
      <w:r>
        <w:rPr>
          <w:rFonts w:ascii="宋体" w:hAnsi="宋体" w:eastAsia="宋体" w:cs="宋体"/>
          <w:spacing w:val="15"/>
          <w:sz w:val="23"/>
          <w:szCs w:val="23"/>
        </w:rPr>
        <w:t>4</w:t>
      </w:r>
      <w:r>
        <w:rPr>
          <w:rFonts w:ascii="宋体" w:hAnsi="宋体" w:eastAsia="宋体" w:cs="宋体"/>
          <w:spacing w:val="14"/>
          <w:sz w:val="23"/>
          <w:szCs w:val="23"/>
        </w:rPr>
        <w:t>0.3 采购人或采购代理机构在收到投标供应商的书面质疑后七个工作日内作出答</w:t>
      </w:r>
    </w:p>
    <w:p w14:paraId="577524C0">
      <w:pPr>
        <w:spacing w:before="155" w:line="362" w:lineRule="auto"/>
        <w:ind w:left="114" w:right="233" w:firstLine="2"/>
        <w:rPr>
          <w:rFonts w:ascii="宋体" w:hAnsi="宋体" w:eastAsia="宋体" w:cs="宋体"/>
          <w:sz w:val="23"/>
          <w:szCs w:val="23"/>
        </w:rPr>
      </w:pPr>
      <w:r>
        <w:rPr>
          <w:rFonts w:ascii="宋体" w:hAnsi="宋体" w:eastAsia="宋体" w:cs="宋体"/>
          <w:spacing w:val="22"/>
          <w:sz w:val="23"/>
          <w:szCs w:val="23"/>
        </w:rPr>
        <w:t>复</w:t>
      </w:r>
      <w:r>
        <w:rPr>
          <w:rFonts w:ascii="宋体" w:hAnsi="宋体" w:eastAsia="宋体" w:cs="宋体"/>
          <w:spacing w:val="13"/>
          <w:sz w:val="23"/>
          <w:szCs w:val="23"/>
        </w:rPr>
        <w:t>，</w:t>
      </w:r>
      <w:r>
        <w:rPr>
          <w:rFonts w:ascii="宋体" w:hAnsi="宋体" w:eastAsia="宋体" w:cs="宋体"/>
          <w:spacing w:val="11"/>
          <w:sz w:val="23"/>
          <w:szCs w:val="23"/>
        </w:rPr>
        <w:t>但答复的内容不得涉及商业秘密。质疑投标供应商对采购人或采购代理机构的答复</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9"/>
          <w:sz w:val="23"/>
          <w:szCs w:val="23"/>
        </w:rPr>
        <w:t>满意，可以在答复期满后十五个工作日内向采购监督管理部门投诉。</w:t>
      </w:r>
    </w:p>
    <w:p w14:paraId="23242260">
      <w:pPr>
        <w:spacing w:before="37" w:line="357" w:lineRule="auto"/>
        <w:ind w:left="109" w:right="232" w:firstLine="480"/>
        <w:rPr>
          <w:rFonts w:ascii="宋体" w:hAnsi="宋体" w:eastAsia="宋体" w:cs="宋体"/>
          <w:sz w:val="23"/>
          <w:szCs w:val="23"/>
        </w:rPr>
      </w:pPr>
      <w:r>
        <w:rPr>
          <w:rFonts w:ascii="宋体" w:hAnsi="宋体" w:eastAsia="宋体" w:cs="宋体"/>
          <w:spacing w:val="14"/>
          <w:sz w:val="23"/>
          <w:szCs w:val="23"/>
        </w:rPr>
        <w:t>40.4</w:t>
      </w:r>
      <w:r>
        <w:rPr>
          <w:rFonts w:ascii="宋体" w:hAnsi="宋体" w:eastAsia="宋体" w:cs="宋体"/>
          <w:spacing w:val="9"/>
          <w:sz w:val="23"/>
          <w:szCs w:val="23"/>
        </w:rPr>
        <w:t xml:space="preserve"> </w:t>
      </w:r>
      <w:r>
        <w:rPr>
          <w:rFonts w:ascii="宋体" w:hAnsi="宋体" w:eastAsia="宋体" w:cs="宋体"/>
          <w:spacing w:val="7"/>
          <w:sz w:val="23"/>
          <w:szCs w:val="23"/>
        </w:rPr>
        <w:t>投诉人投诉时，应提交质疑文件，应包括以下主要内容，并按照“谁主张、谁</w:t>
      </w:r>
      <w:r>
        <w:rPr>
          <w:rFonts w:ascii="宋体" w:hAnsi="宋体" w:eastAsia="宋体" w:cs="宋体"/>
          <w:sz w:val="23"/>
          <w:szCs w:val="23"/>
        </w:rPr>
        <w:t xml:space="preserve"> </w:t>
      </w:r>
      <w:r>
        <w:rPr>
          <w:rFonts w:ascii="宋体" w:hAnsi="宋体" w:eastAsia="宋体" w:cs="宋体"/>
          <w:spacing w:val="11"/>
          <w:sz w:val="23"/>
          <w:szCs w:val="23"/>
        </w:rPr>
        <w:t>举证”的原则，附上相关证明材料。否则，采购代理机构不予受理。【财政部发布了</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22"/>
          <w:sz w:val="23"/>
          <w:szCs w:val="23"/>
        </w:rPr>
        <w:t>政</w:t>
      </w:r>
      <w:r>
        <w:rPr>
          <w:rFonts w:ascii="宋体" w:hAnsi="宋体" w:eastAsia="宋体" w:cs="宋体"/>
          <w:spacing w:val="20"/>
          <w:sz w:val="23"/>
          <w:szCs w:val="23"/>
        </w:rPr>
        <w:t>府</w:t>
      </w:r>
      <w:r>
        <w:rPr>
          <w:rFonts w:ascii="宋体" w:hAnsi="宋体" w:eastAsia="宋体" w:cs="宋体"/>
          <w:spacing w:val="11"/>
          <w:sz w:val="23"/>
          <w:szCs w:val="23"/>
        </w:rPr>
        <w:t>采购供应商质疑函范本》和《政府采购供应商投诉书范本》，两范本指供应商提出</w:t>
      </w:r>
      <w:r>
        <w:rPr>
          <w:rFonts w:ascii="宋体" w:hAnsi="宋体" w:eastAsia="宋体" w:cs="宋体"/>
          <w:sz w:val="23"/>
          <w:szCs w:val="23"/>
        </w:rPr>
        <w:t xml:space="preserve"> </w:t>
      </w:r>
      <w:r>
        <w:rPr>
          <w:rFonts w:ascii="宋体" w:hAnsi="宋体" w:eastAsia="宋体" w:cs="宋体"/>
          <w:spacing w:val="11"/>
          <w:sz w:val="23"/>
          <w:szCs w:val="23"/>
        </w:rPr>
        <w:t>质</w:t>
      </w:r>
      <w:r>
        <w:rPr>
          <w:rFonts w:ascii="宋体" w:hAnsi="宋体" w:eastAsia="宋体" w:cs="宋体"/>
          <w:spacing w:val="8"/>
          <w:sz w:val="23"/>
          <w:szCs w:val="23"/>
        </w:rPr>
        <w:t>疑、投诉人提起投诉时，应提交的质疑函、投诉书和必要的证明材料 (下载路径： 中</w:t>
      </w:r>
      <w:r>
        <w:rPr>
          <w:rFonts w:ascii="宋体" w:hAnsi="宋体" w:eastAsia="宋体" w:cs="宋体"/>
          <w:sz w:val="23"/>
          <w:szCs w:val="23"/>
        </w:rPr>
        <w:t xml:space="preserve"> </w:t>
      </w:r>
      <w:r>
        <w:rPr>
          <w:rFonts w:ascii="宋体" w:hAnsi="宋体" w:eastAsia="宋体" w:cs="宋体"/>
          <w:spacing w:val="14"/>
          <w:sz w:val="23"/>
          <w:szCs w:val="23"/>
        </w:rPr>
        <w:t>国</w:t>
      </w:r>
      <w:r>
        <w:rPr>
          <w:rFonts w:ascii="宋体" w:hAnsi="宋体" w:eastAsia="宋体" w:cs="宋体"/>
          <w:spacing w:val="11"/>
          <w:sz w:val="23"/>
          <w:szCs w:val="23"/>
        </w:rPr>
        <w:t>政</w:t>
      </w:r>
      <w:r>
        <w:rPr>
          <w:rFonts w:ascii="宋体" w:hAnsi="宋体" w:eastAsia="宋体" w:cs="宋体"/>
          <w:spacing w:val="7"/>
          <w:sz w:val="23"/>
          <w:szCs w:val="23"/>
        </w:rPr>
        <w:t>府采购网→下载专区) 】：</w:t>
      </w:r>
    </w:p>
    <w:p w14:paraId="5B258CA3">
      <w:pPr>
        <w:spacing w:before="36" w:line="364" w:lineRule="auto"/>
        <w:ind w:left="108" w:right="219" w:firstLine="493"/>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9"/>
          <w:sz w:val="23"/>
          <w:szCs w:val="23"/>
        </w:rPr>
        <w:t>)</w:t>
      </w:r>
      <w:r>
        <w:rPr>
          <w:rFonts w:ascii="宋体" w:hAnsi="宋体" w:eastAsia="宋体" w:cs="宋体"/>
          <w:spacing w:val="10"/>
          <w:sz w:val="23"/>
          <w:szCs w:val="23"/>
        </w:rPr>
        <w:t xml:space="preserve"> 供应商的姓名或者名称、地址、邮编、联系人及联系电话 (包括座机、手机、</w:t>
      </w:r>
      <w:r>
        <w:rPr>
          <w:rFonts w:ascii="宋体" w:hAnsi="宋体" w:eastAsia="宋体" w:cs="宋体"/>
          <w:sz w:val="23"/>
          <w:szCs w:val="23"/>
        </w:rPr>
        <w:t xml:space="preserve"> </w:t>
      </w:r>
      <w:r>
        <w:rPr>
          <w:rFonts w:ascii="宋体" w:hAnsi="宋体" w:eastAsia="宋体" w:cs="宋体"/>
          <w:spacing w:val="11"/>
          <w:sz w:val="23"/>
          <w:szCs w:val="23"/>
        </w:rPr>
        <w:t>传</w:t>
      </w:r>
      <w:r>
        <w:rPr>
          <w:rFonts w:ascii="宋体" w:hAnsi="宋体" w:eastAsia="宋体" w:cs="宋体"/>
          <w:spacing w:val="6"/>
          <w:sz w:val="23"/>
          <w:szCs w:val="23"/>
        </w:rPr>
        <w:t>真号码等) ；</w:t>
      </w:r>
    </w:p>
    <w:p w14:paraId="346C5671">
      <w:pPr>
        <w:spacing w:before="35" w:line="362" w:lineRule="auto"/>
        <w:ind w:left="112" w:right="232" w:firstLine="489"/>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6"/>
          <w:sz w:val="23"/>
          <w:szCs w:val="23"/>
        </w:rPr>
        <w:t>)</w:t>
      </w:r>
      <w:r>
        <w:rPr>
          <w:rFonts w:ascii="宋体" w:hAnsi="宋体" w:eastAsia="宋体" w:cs="宋体"/>
          <w:spacing w:val="10"/>
          <w:sz w:val="23"/>
          <w:szCs w:val="23"/>
        </w:rPr>
        <w:t xml:space="preserve"> 质疑项目的名称、项目编号、包号、采购公告发布时间、递交投标文件或响应</w:t>
      </w:r>
      <w:r>
        <w:rPr>
          <w:rFonts w:ascii="宋体" w:hAnsi="宋体" w:eastAsia="宋体" w:cs="宋体"/>
          <w:sz w:val="23"/>
          <w:szCs w:val="23"/>
        </w:rPr>
        <w:t xml:space="preserve"> </w:t>
      </w:r>
      <w:r>
        <w:rPr>
          <w:rFonts w:ascii="宋体" w:hAnsi="宋体" w:eastAsia="宋体" w:cs="宋体"/>
          <w:spacing w:val="7"/>
          <w:sz w:val="23"/>
          <w:szCs w:val="23"/>
        </w:rPr>
        <w:t>文件截止时间</w:t>
      </w:r>
      <w:r>
        <w:rPr>
          <w:rFonts w:ascii="宋体" w:hAnsi="宋体" w:eastAsia="宋体" w:cs="宋体"/>
          <w:spacing w:val="6"/>
          <w:sz w:val="23"/>
          <w:szCs w:val="23"/>
        </w:rPr>
        <w:t>；</w:t>
      </w:r>
    </w:p>
    <w:p w14:paraId="1F3BF570">
      <w:pPr>
        <w:sectPr>
          <w:footerReference r:id="rId13" w:type="default"/>
          <w:pgSz w:w="11910" w:h="16840"/>
          <w:pgMar w:top="1431" w:right="1119" w:bottom="851" w:left="1269" w:header="0" w:footer="691" w:gutter="0"/>
          <w:cols w:space="720" w:num="1"/>
        </w:sectPr>
      </w:pPr>
    </w:p>
    <w:p w14:paraId="2076666A">
      <w:pPr>
        <w:spacing w:before="74" w:line="230" w:lineRule="auto"/>
        <w:ind w:left="60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具体、明确的质疑事项和与质疑事项相关的请求；</w:t>
      </w:r>
    </w:p>
    <w:p w14:paraId="7E282678">
      <w:pPr>
        <w:spacing w:before="214" w:line="362" w:lineRule="auto"/>
        <w:ind w:left="108" w:right="13" w:firstLine="49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6"/>
          <w:sz w:val="23"/>
          <w:szCs w:val="23"/>
        </w:rPr>
        <w:t>4</w:t>
      </w:r>
      <w:r>
        <w:rPr>
          <w:rFonts w:ascii="宋体" w:hAnsi="宋体" w:eastAsia="宋体" w:cs="宋体"/>
          <w:spacing w:val="10"/>
          <w:sz w:val="23"/>
          <w:szCs w:val="23"/>
        </w:rPr>
        <w:t>) 事实依据 (具体条款，认为自己合法权益受到损害或可能受到损害的相关证据</w:t>
      </w:r>
      <w:r>
        <w:rPr>
          <w:rFonts w:ascii="宋体" w:hAnsi="宋体" w:eastAsia="宋体" w:cs="宋体"/>
          <w:sz w:val="23"/>
          <w:szCs w:val="23"/>
        </w:rPr>
        <w:t xml:space="preserve"> </w:t>
      </w:r>
      <w:r>
        <w:rPr>
          <w:rFonts w:ascii="宋体" w:hAnsi="宋体" w:eastAsia="宋体" w:cs="宋体"/>
          <w:spacing w:val="14"/>
          <w:sz w:val="23"/>
          <w:szCs w:val="23"/>
        </w:rPr>
        <w:t>材</w:t>
      </w:r>
      <w:r>
        <w:rPr>
          <w:rFonts w:ascii="宋体" w:hAnsi="宋体" w:eastAsia="宋体" w:cs="宋体"/>
          <w:spacing w:val="9"/>
          <w:sz w:val="23"/>
          <w:szCs w:val="23"/>
        </w:rPr>
        <w:t>料。如涉及到产品功能或技术指标的，应出具相关制造商的证明文件) ；</w:t>
      </w:r>
    </w:p>
    <w:p w14:paraId="44323477">
      <w:pPr>
        <w:spacing w:before="37" w:line="227" w:lineRule="auto"/>
        <w:ind w:left="60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 必要的法律依据；</w:t>
      </w:r>
    </w:p>
    <w:p w14:paraId="3599746C">
      <w:pPr>
        <w:spacing w:before="218" w:line="229" w:lineRule="auto"/>
        <w:ind w:left="60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6) 提起质疑的日期；</w:t>
      </w:r>
    </w:p>
    <w:p w14:paraId="2CA33C48">
      <w:pPr>
        <w:spacing w:before="215" w:line="362" w:lineRule="auto"/>
        <w:ind w:left="109" w:right="21" w:firstLine="49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8"/>
          <w:sz w:val="23"/>
          <w:szCs w:val="23"/>
        </w:rPr>
        <w:t>7</w:t>
      </w:r>
      <w:r>
        <w:rPr>
          <w:rFonts w:ascii="宋体" w:hAnsi="宋体" w:eastAsia="宋体" w:cs="宋体"/>
          <w:spacing w:val="10"/>
          <w:sz w:val="23"/>
          <w:szCs w:val="23"/>
        </w:rPr>
        <w:t>) 质疑文件应当署名，质疑人为自然人的，应当由本人签字并附有效身份证明；</w:t>
      </w:r>
      <w:r>
        <w:rPr>
          <w:rFonts w:ascii="宋体" w:hAnsi="宋体" w:eastAsia="宋体" w:cs="宋体"/>
          <w:sz w:val="23"/>
          <w:szCs w:val="23"/>
        </w:rPr>
        <w:t xml:space="preserve"> </w:t>
      </w:r>
      <w:r>
        <w:rPr>
          <w:rFonts w:ascii="宋体" w:hAnsi="宋体" w:eastAsia="宋体" w:cs="宋体"/>
          <w:spacing w:val="18"/>
          <w:sz w:val="23"/>
          <w:szCs w:val="23"/>
        </w:rPr>
        <w:t>质</w:t>
      </w:r>
      <w:r>
        <w:rPr>
          <w:rFonts w:ascii="宋体" w:hAnsi="宋体" w:eastAsia="宋体" w:cs="宋体"/>
          <w:spacing w:val="10"/>
          <w:sz w:val="23"/>
          <w:szCs w:val="23"/>
        </w:rPr>
        <w:t>疑</w:t>
      </w:r>
      <w:r>
        <w:rPr>
          <w:rFonts w:ascii="宋体" w:hAnsi="宋体" w:eastAsia="宋体" w:cs="宋体"/>
          <w:spacing w:val="9"/>
          <w:sz w:val="23"/>
          <w:szCs w:val="23"/>
        </w:rPr>
        <w:t>人为法人或其他组织的，应当由法定代表人签字并加盖单位公章；</w:t>
      </w:r>
    </w:p>
    <w:p w14:paraId="323F22C9">
      <w:pPr>
        <w:spacing w:before="37" w:line="362" w:lineRule="auto"/>
        <w:ind w:left="125" w:right="13" w:firstLine="474"/>
        <w:rPr>
          <w:rFonts w:ascii="宋体" w:hAnsi="宋体" w:eastAsia="宋体" w:cs="宋体"/>
          <w:sz w:val="23"/>
          <w:szCs w:val="23"/>
        </w:rPr>
      </w:pPr>
      <w:r>
        <w:rPr>
          <w:rFonts w:ascii="宋体" w:hAnsi="宋体" w:eastAsia="宋体" w:cs="宋体"/>
          <w:spacing w:val="20"/>
          <w:sz w:val="23"/>
          <w:szCs w:val="23"/>
        </w:rPr>
        <w:t>(8</w:t>
      </w:r>
      <w:r>
        <w:rPr>
          <w:rFonts w:ascii="宋体" w:hAnsi="宋体" w:eastAsia="宋体" w:cs="宋体"/>
          <w:spacing w:val="16"/>
          <w:sz w:val="23"/>
          <w:szCs w:val="23"/>
        </w:rPr>
        <w:t>)</w:t>
      </w:r>
      <w:r>
        <w:rPr>
          <w:rFonts w:ascii="宋体" w:hAnsi="宋体" w:eastAsia="宋体" w:cs="宋体"/>
          <w:spacing w:val="10"/>
          <w:sz w:val="23"/>
          <w:szCs w:val="23"/>
        </w:rPr>
        <w:t xml:space="preserve"> 供应商委托代理质疑的，应当提交授权委托书，并载明代理人的姓名或者名称</w:t>
      </w:r>
      <w:r>
        <w:rPr>
          <w:rFonts w:ascii="宋体" w:hAnsi="宋体" w:eastAsia="宋体" w:cs="宋体"/>
          <w:sz w:val="23"/>
          <w:szCs w:val="23"/>
        </w:rPr>
        <w:t xml:space="preserve"> </w:t>
      </w:r>
      <w:r>
        <w:rPr>
          <w:rFonts w:ascii="宋体" w:hAnsi="宋体" w:eastAsia="宋体" w:cs="宋体"/>
          <w:spacing w:val="3"/>
          <w:sz w:val="23"/>
          <w:szCs w:val="23"/>
        </w:rPr>
        <w:t>、</w:t>
      </w:r>
      <w:r>
        <w:rPr>
          <w:rFonts w:ascii="宋体" w:hAnsi="宋体" w:eastAsia="宋体" w:cs="宋体"/>
          <w:spacing w:val="2"/>
          <w:sz w:val="23"/>
          <w:szCs w:val="23"/>
        </w:rPr>
        <w:t>代理事项、  具体权限、期限和相关事项。</w:t>
      </w:r>
    </w:p>
    <w:p w14:paraId="00C7C6D2">
      <w:pPr>
        <w:spacing w:before="37" w:line="309" w:lineRule="exact"/>
        <w:ind w:left="587"/>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8"/>
          <w:position w:val="1"/>
          <w:sz w:val="23"/>
          <w:szCs w:val="23"/>
        </w:rPr>
        <w:t>0.5投诉人对质疑/投诉书的真实性负责，恶意投诉将承当相应的法律和民事责任。</w:t>
      </w:r>
    </w:p>
    <w:p w14:paraId="721AA372">
      <w:pPr>
        <w:rPr>
          <w:rFonts w:ascii="宋体" w:hAnsi="宋体" w:eastAsia="宋体" w:cs="宋体"/>
          <w:spacing w:val="11"/>
          <w:sz w:val="29"/>
          <w:szCs w:val="29"/>
          <w14:textOutline w14:w="5448" w14:cap="sq" w14:cmpd="sng">
            <w14:solidFill>
              <w14:srgbClr w14:val="000000"/>
            </w14:solidFill>
            <w14:prstDash w14:val="solid"/>
            <w14:bevel/>
          </w14:textOutline>
        </w:rPr>
      </w:pPr>
      <w:r>
        <w:rPr>
          <w:rFonts w:ascii="宋体" w:hAnsi="宋体" w:eastAsia="宋体" w:cs="宋体"/>
          <w:spacing w:val="11"/>
          <w:sz w:val="29"/>
          <w:szCs w:val="29"/>
          <w14:textOutline w14:w="5448" w14:cap="sq" w14:cmpd="sng">
            <w14:solidFill>
              <w14:srgbClr w14:val="000000"/>
            </w14:solidFill>
            <w14:prstDash w14:val="solid"/>
            <w14:bevel/>
          </w14:textOutline>
        </w:rPr>
        <w:br w:type="page"/>
      </w:r>
    </w:p>
    <w:p w14:paraId="28FDF38A">
      <w:pPr>
        <w:spacing w:before="94" w:line="226" w:lineRule="auto"/>
        <w:ind w:left="3108"/>
        <w:outlineLvl w:val="1"/>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第</w:t>
      </w:r>
      <w:r>
        <w:rPr>
          <w:rFonts w:ascii="宋体" w:hAnsi="宋体" w:eastAsia="宋体" w:cs="宋体"/>
          <w:spacing w:val="9"/>
          <w:sz w:val="29"/>
          <w:szCs w:val="29"/>
          <w14:textOutline w14:w="5448" w14:cap="sq" w14:cmpd="sng">
            <w14:solidFill>
              <w14:srgbClr w14:val="000000"/>
            </w14:solidFill>
            <w14:prstDash w14:val="solid"/>
            <w14:bevel/>
          </w14:textOutline>
        </w:rPr>
        <w:t>二章</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合同条款及格式</w:t>
      </w:r>
    </w:p>
    <w:p w14:paraId="1E687ECA">
      <w:pPr>
        <w:spacing w:before="72" w:line="221" w:lineRule="auto"/>
        <w:outlineLvl w:val="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一节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通用合同条款</w:t>
      </w:r>
    </w:p>
    <w:p w14:paraId="657A3B5F">
      <w:pPr>
        <w:spacing w:before="63" w:line="312" w:lineRule="exact"/>
        <w:ind w:left="2"/>
        <w:outlineLvl w:val="2"/>
        <w:rPr>
          <w:rFonts w:ascii="宋体" w:hAnsi="宋体" w:eastAsia="宋体" w:cs="宋体"/>
          <w:sz w:val="23"/>
          <w:szCs w:val="23"/>
        </w:rPr>
      </w:pPr>
      <w:r>
        <w:rPr>
          <w:rFonts w:ascii="宋体" w:hAnsi="宋体" w:eastAsia="宋体" w:cs="宋体"/>
          <w:spacing w:val="11"/>
          <w:sz w:val="23"/>
          <w:szCs w:val="23"/>
        </w:rPr>
        <w:t>一</w:t>
      </w:r>
      <w:r>
        <w:rPr>
          <w:rFonts w:ascii="宋体" w:hAnsi="宋体" w:eastAsia="宋体" w:cs="宋体"/>
          <w:spacing w:val="7"/>
          <w:sz w:val="23"/>
          <w:szCs w:val="23"/>
        </w:rPr>
        <w:t>、适用条件</w:t>
      </w:r>
    </w:p>
    <w:p w14:paraId="54A5E956">
      <w:pPr>
        <w:spacing w:line="228" w:lineRule="auto"/>
        <w:ind w:left="836"/>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14"/>
          <w:sz w:val="23"/>
          <w:szCs w:val="23"/>
        </w:rPr>
        <w:t>. 合同适用条件</w:t>
      </w:r>
    </w:p>
    <w:p w14:paraId="3C8D1742">
      <w:pPr>
        <w:spacing w:before="28" w:line="227" w:lineRule="auto"/>
        <w:ind w:left="881"/>
        <w:rPr>
          <w:rFonts w:ascii="宋体" w:hAnsi="宋体" w:eastAsia="宋体" w:cs="宋体"/>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8"/>
          <w:sz w:val="23"/>
          <w:szCs w:val="23"/>
        </w:rPr>
        <w:t>.</w:t>
      </w:r>
      <w:r>
        <w:rPr>
          <w:rFonts w:ascii="Times New Roman" w:hAnsi="Times New Roman" w:eastAsia="Times New Roman" w:cs="Times New Roman"/>
          <w:spacing w:val="5"/>
          <w:sz w:val="23"/>
          <w:szCs w:val="23"/>
        </w:rPr>
        <w:t xml:space="preserve"> 1    </w:t>
      </w:r>
      <w:r>
        <w:rPr>
          <w:rFonts w:ascii="宋体" w:hAnsi="宋体" w:eastAsia="宋体" w:cs="宋体"/>
          <w:spacing w:val="5"/>
          <w:sz w:val="23"/>
          <w:szCs w:val="23"/>
        </w:rPr>
        <w:t>本合同适用于</w:t>
      </w:r>
      <w:r>
        <w:rPr>
          <w:rFonts w:hint="eastAsia" w:ascii="宋体" w:hAnsi="宋体" w:eastAsia="宋体" w:cs="宋体"/>
          <w:spacing w:val="5"/>
          <w:sz w:val="23"/>
          <w:szCs w:val="23"/>
          <w:lang w:eastAsia="zh-CN"/>
        </w:rPr>
        <w:t>且末县2025年农村公路日常养护工程</w:t>
      </w:r>
      <w:r>
        <w:rPr>
          <w:rFonts w:ascii="宋体" w:hAnsi="宋体" w:eastAsia="宋体" w:cs="宋体"/>
          <w:spacing w:val="5"/>
          <w:sz w:val="23"/>
          <w:szCs w:val="23"/>
        </w:rPr>
        <w:t>。</w:t>
      </w:r>
    </w:p>
    <w:p w14:paraId="34168661">
      <w:pPr>
        <w:spacing w:before="111" w:line="329" w:lineRule="auto"/>
        <w:ind w:left="383" w:right="246" w:firstLine="497"/>
        <w:rPr>
          <w:rFonts w:ascii="宋体" w:hAnsi="宋体" w:eastAsia="宋体" w:cs="宋体"/>
          <w:sz w:val="23"/>
          <w:szCs w:val="23"/>
        </w:rPr>
      </w:pPr>
      <w:r>
        <w:rPr>
          <w:rFonts w:ascii="Times New Roman" w:hAnsi="Times New Roman" w:eastAsia="Times New Roman" w:cs="Times New Roman"/>
          <w:spacing w:val="2"/>
          <w:sz w:val="23"/>
          <w:szCs w:val="23"/>
        </w:rPr>
        <w:t xml:space="preserve">1.2    </w:t>
      </w:r>
      <w:r>
        <w:rPr>
          <w:rFonts w:ascii="宋体" w:hAnsi="宋体" w:eastAsia="宋体" w:cs="宋体"/>
          <w:spacing w:val="2"/>
          <w:sz w:val="23"/>
          <w:szCs w:val="23"/>
        </w:rPr>
        <w:t>施工图设计文件经过审查批准，列入建设</w:t>
      </w:r>
      <w:r>
        <w:rPr>
          <w:rFonts w:ascii="宋体" w:hAnsi="宋体" w:eastAsia="宋体" w:cs="宋体"/>
          <w:spacing w:val="1"/>
          <w:sz w:val="23"/>
          <w:szCs w:val="23"/>
        </w:rPr>
        <w:t>计划，资金落实到位，征地拆迁工</w:t>
      </w:r>
      <w:r>
        <w:rPr>
          <w:rFonts w:ascii="宋体" w:hAnsi="宋体" w:eastAsia="宋体" w:cs="宋体"/>
          <w:spacing w:val="9"/>
          <w:sz w:val="23"/>
          <w:szCs w:val="23"/>
        </w:rPr>
        <w:t>作</w:t>
      </w:r>
      <w:r>
        <w:rPr>
          <w:rFonts w:ascii="宋体" w:hAnsi="宋体" w:eastAsia="宋体" w:cs="宋体"/>
          <w:spacing w:val="6"/>
          <w:sz w:val="23"/>
          <w:szCs w:val="23"/>
        </w:rPr>
        <w:t>已经完成。</w:t>
      </w:r>
    </w:p>
    <w:p w14:paraId="4EE9F816">
      <w:pPr>
        <w:spacing w:before="142" w:line="228" w:lineRule="auto"/>
        <w:ind w:left="822"/>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4"/>
          <w:sz w:val="23"/>
          <w:szCs w:val="23"/>
        </w:rPr>
        <w:t>. 合同文件及优先顺序</w:t>
      </w:r>
    </w:p>
    <w:p w14:paraId="76ABFAAC">
      <w:pPr>
        <w:spacing w:before="27" w:line="325" w:lineRule="auto"/>
        <w:ind w:left="381" w:right="47" w:firstLine="483"/>
        <w:rPr>
          <w:rFonts w:ascii="宋体" w:hAnsi="宋体" w:eastAsia="宋体" w:cs="宋体"/>
          <w:sz w:val="23"/>
          <w:szCs w:val="23"/>
        </w:rPr>
      </w:pPr>
      <w:r>
        <w:rPr>
          <w:rFonts w:ascii="宋体" w:hAnsi="宋体" w:eastAsia="宋体" w:cs="宋体"/>
          <w:spacing w:val="3"/>
          <w:sz w:val="23"/>
          <w:szCs w:val="23"/>
        </w:rPr>
        <w:t>组成合同的各项文件应互相解释，互为说明。除项目专用合同条款另有约定外，</w:t>
      </w:r>
      <w:r>
        <w:rPr>
          <w:rFonts w:ascii="宋体" w:hAnsi="宋体" w:eastAsia="宋体" w:cs="宋体"/>
          <w:spacing w:val="2"/>
          <w:sz w:val="23"/>
          <w:szCs w:val="23"/>
        </w:rPr>
        <w:t>解</w:t>
      </w:r>
      <w:r>
        <w:rPr>
          <w:rFonts w:ascii="宋体" w:hAnsi="宋体" w:eastAsia="宋体" w:cs="宋体"/>
          <w:sz w:val="23"/>
          <w:szCs w:val="23"/>
        </w:rPr>
        <w:t xml:space="preserve"> </w:t>
      </w:r>
      <w:r>
        <w:rPr>
          <w:rFonts w:ascii="宋体" w:hAnsi="宋体" w:eastAsia="宋体" w:cs="宋体"/>
          <w:spacing w:val="15"/>
          <w:sz w:val="23"/>
          <w:szCs w:val="23"/>
        </w:rPr>
        <w:t>释</w:t>
      </w:r>
      <w:r>
        <w:rPr>
          <w:rFonts w:ascii="宋体" w:hAnsi="宋体" w:eastAsia="宋体" w:cs="宋体"/>
          <w:spacing w:val="8"/>
          <w:sz w:val="23"/>
          <w:szCs w:val="23"/>
        </w:rPr>
        <w:t>合同文件的优先顺序如下：</w:t>
      </w:r>
    </w:p>
    <w:p w14:paraId="7387F9D5">
      <w:pPr>
        <w:spacing w:before="1" w:line="325" w:lineRule="auto"/>
        <w:ind w:left="862" w:right="282" w:firstLine="11"/>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1"/>
          <w:sz w:val="23"/>
          <w:szCs w:val="23"/>
        </w:rPr>
        <w:t xml:space="preserve"> </w:t>
      </w:r>
      <w:r>
        <w:rPr>
          <w:rFonts w:ascii="宋体" w:hAnsi="宋体" w:eastAsia="宋体" w:cs="宋体"/>
          <w:spacing w:val="8"/>
          <w:sz w:val="23"/>
          <w:szCs w:val="23"/>
        </w:rPr>
        <w:t>合同协议书及各种合同附件 (含评标期间和合同谈判过程中的澄清文件和</w:t>
      </w:r>
      <w:r>
        <w:rPr>
          <w:rFonts w:ascii="宋体" w:hAnsi="宋体" w:eastAsia="宋体" w:cs="宋体"/>
          <w:sz w:val="23"/>
          <w:szCs w:val="23"/>
        </w:rPr>
        <w:t xml:space="preserve"> </w:t>
      </w:r>
      <w:r>
        <w:rPr>
          <w:rFonts w:ascii="宋体" w:hAnsi="宋体" w:eastAsia="宋体" w:cs="宋体"/>
          <w:spacing w:val="1"/>
          <w:sz w:val="23"/>
          <w:szCs w:val="23"/>
        </w:rPr>
        <w:t>补</w:t>
      </w:r>
      <w:r>
        <w:rPr>
          <w:rFonts w:ascii="宋体" w:hAnsi="宋体" w:eastAsia="宋体" w:cs="宋体"/>
          <w:sz w:val="23"/>
          <w:szCs w:val="23"/>
        </w:rPr>
        <w:t>充资料) ；</w:t>
      </w:r>
    </w:p>
    <w:p w14:paraId="11931F12">
      <w:pPr>
        <w:spacing w:before="1" w:line="227" w:lineRule="auto"/>
        <w:ind w:left="873"/>
        <w:rPr>
          <w:rFonts w:ascii="宋体" w:hAnsi="宋体" w:eastAsia="宋体" w:cs="宋体"/>
          <w:sz w:val="23"/>
          <w:szCs w:val="23"/>
        </w:rPr>
      </w:pPr>
      <w:r>
        <w:rPr>
          <w:rFonts w:ascii="宋体" w:hAnsi="宋体" w:eastAsia="宋体" w:cs="宋体"/>
          <w:spacing w:val="15"/>
          <w:sz w:val="23"/>
          <w:szCs w:val="23"/>
        </w:rPr>
        <w:t>(2) 中标通知书</w:t>
      </w:r>
      <w:r>
        <w:rPr>
          <w:rFonts w:ascii="宋体" w:hAnsi="宋体" w:eastAsia="宋体" w:cs="宋体"/>
          <w:spacing w:val="14"/>
          <w:sz w:val="23"/>
          <w:szCs w:val="23"/>
        </w:rPr>
        <w:t>；</w:t>
      </w:r>
    </w:p>
    <w:p w14:paraId="53B6A331">
      <w:pPr>
        <w:spacing w:before="118" w:line="227" w:lineRule="auto"/>
        <w:ind w:left="87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3"/>
          <w:sz w:val="23"/>
          <w:szCs w:val="23"/>
        </w:rPr>
        <w:t>3) 投标函及投标函附录；</w:t>
      </w:r>
    </w:p>
    <w:p w14:paraId="154C21F4">
      <w:pPr>
        <w:spacing w:before="122" w:line="228" w:lineRule="auto"/>
        <w:ind w:left="87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4) 专用合同条款；</w:t>
      </w:r>
    </w:p>
    <w:p w14:paraId="15C1BDA1">
      <w:pPr>
        <w:spacing w:before="120" w:line="228" w:lineRule="auto"/>
        <w:ind w:left="87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5) 通用合同条款；</w:t>
      </w:r>
    </w:p>
    <w:p w14:paraId="0938CEE3">
      <w:pPr>
        <w:spacing w:before="118" w:line="229" w:lineRule="auto"/>
        <w:ind w:left="87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3"/>
          <w:sz w:val="23"/>
          <w:szCs w:val="23"/>
        </w:rPr>
        <w:t>6) 工程量清单计量规则；</w:t>
      </w:r>
    </w:p>
    <w:p w14:paraId="0F5FF88F">
      <w:pPr>
        <w:spacing w:before="121" w:line="228" w:lineRule="auto"/>
        <w:ind w:left="87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7) 技术规范；</w:t>
      </w:r>
    </w:p>
    <w:p w14:paraId="520A6621">
      <w:pPr>
        <w:spacing w:before="119" w:line="230" w:lineRule="auto"/>
        <w:ind w:left="873"/>
        <w:rPr>
          <w:rFonts w:ascii="宋体" w:hAnsi="宋体" w:eastAsia="宋体" w:cs="宋体"/>
          <w:sz w:val="23"/>
          <w:szCs w:val="23"/>
        </w:rPr>
      </w:pPr>
      <w:r>
        <w:rPr>
          <w:rFonts w:ascii="宋体" w:hAnsi="宋体" w:eastAsia="宋体" w:cs="宋体"/>
          <w:spacing w:val="17"/>
          <w:sz w:val="23"/>
          <w:szCs w:val="23"/>
        </w:rPr>
        <w:t>(8) 图纸；</w:t>
      </w:r>
    </w:p>
    <w:p w14:paraId="64B62683">
      <w:pPr>
        <w:spacing w:before="114" w:line="227" w:lineRule="auto"/>
        <w:ind w:left="873"/>
        <w:rPr>
          <w:rFonts w:ascii="宋体" w:hAnsi="宋体" w:eastAsia="宋体" w:cs="宋体"/>
          <w:sz w:val="23"/>
          <w:szCs w:val="23"/>
        </w:rPr>
      </w:pPr>
      <w:r>
        <w:rPr>
          <w:rFonts w:ascii="宋体" w:hAnsi="宋体" w:eastAsia="宋体" w:cs="宋体"/>
          <w:spacing w:val="14"/>
          <w:sz w:val="23"/>
          <w:szCs w:val="23"/>
        </w:rPr>
        <w:t>(9) 已标价工程量清单</w:t>
      </w:r>
      <w:r>
        <w:rPr>
          <w:rFonts w:ascii="宋体" w:hAnsi="宋体" w:eastAsia="宋体" w:cs="宋体"/>
          <w:spacing w:val="11"/>
          <w:sz w:val="23"/>
          <w:szCs w:val="23"/>
        </w:rPr>
        <w:t>；</w:t>
      </w:r>
    </w:p>
    <w:p w14:paraId="22AD64CA">
      <w:pPr>
        <w:spacing w:before="126" w:line="228" w:lineRule="auto"/>
        <w:ind w:left="87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10) 承包人有关人员、设备投入的承诺及投标文件中的施工组织设计；</w:t>
      </w:r>
    </w:p>
    <w:p w14:paraId="1E4BAD9E">
      <w:pPr>
        <w:spacing w:before="118" w:line="229" w:lineRule="auto"/>
        <w:ind w:left="873"/>
        <w:rPr>
          <w:rFonts w:ascii="宋体" w:hAnsi="宋体" w:eastAsia="宋体" w:cs="宋体"/>
          <w:spacing w:val="13"/>
          <w:sz w:val="23"/>
          <w:szCs w:val="23"/>
        </w:rPr>
      </w:pPr>
      <w:r>
        <w:rPr>
          <w:rFonts w:ascii="宋体" w:hAnsi="宋体" w:eastAsia="宋体" w:cs="宋体"/>
          <w:spacing w:val="17"/>
          <w:sz w:val="23"/>
          <w:szCs w:val="23"/>
        </w:rPr>
        <w:t>(</w:t>
      </w:r>
      <w:r>
        <w:rPr>
          <w:rFonts w:ascii="宋体" w:hAnsi="宋体" w:eastAsia="宋体" w:cs="宋体"/>
          <w:spacing w:val="13"/>
          <w:sz w:val="23"/>
          <w:szCs w:val="23"/>
        </w:rPr>
        <w:t>11) 其他合同文件。</w:t>
      </w:r>
    </w:p>
    <w:p w14:paraId="3F7EFEDE">
      <w:pPr>
        <w:spacing w:before="142" w:line="228" w:lineRule="auto"/>
        <w:ind w:firstLine="516" w:firstLineChars="200"/>
        <w:rPr>
          <w:rFonts w:ascii="宋体" w:hAnsi="宋体" w:eastAsia="宋体" w:cs="宋体"/>
          <w:spacing w:val="14"/>
          <w:sz w:val="23"/>
          <w:szCs w:val="23"/>
        </w:rPr>
      </w:pPr>
      <w:r>
        <w:rPr>
          <w:rFonts w:ascii="宋体" w:hAnsi="宋体" w:eastAsia="宋体" w:cs="宋体"/>
          <w:spacing w:val="14"/>
          <w:sz w:val="23"/>
          <w:szCs w:val="23"/>
        </w:rPr>
        <w:t>3. 适用法律及规范</w:t>
      </w:r>
    </w:p>
    <w:p w14:paraId="71811C9A">
      <w:pPr>
        <w:spacing w:before="142" w:line="228" w:lineRule="auto"/>
        <w:ind w:firstLine="516" w:firstLineChars="200"/>
        <w:rPr>
          <w:rFonts w:ascii="宋体" w:hAnsi="宋体" w:eastAsia="宋体" w:cs="宋体"/>
          <w:spacing w:val="14"/>
          <w:sz w:val="23"/>
          <w:szCs w:val="23"/>
        </w:rPr>
      </w:pPr>
      <w:r>
        <w:rPr>
          <w:rFonts w:ascii="宋体" w:hAnsi="宋体" w:eastAsia="宋体" w:cs="宋体"/>
          <w:spacing w:val="14"/>
          <w:sz w:val="23"/>
          <w:szCs w:val="23"/>
        </w:rPr>
        <w:t>3. 1    适用法律和法规</w:t>
      </w:r>
    </w:p>
    <w:p w14:paraId="087D4761">
      <w:pPr>
        <w:spacing w:before="142" w:line="228" w:lineRule="auto"/>
        <w:ind w:firstLine="516" w:firstLineChars="200"/>
        <w:rPr>
          <w:rFonts w:ascii="宋体" w:hAnsi="宋体" w:eastAsia="宋体" w:cs="宋体"/>
          <w:spacing w:val="14"/>
          <w:sz w:val="23"/>
          <w:szCs w:val="23"/>
        </w:rPr>
      </w:pPr>
      <w:r>
        <w:rPr>
          <w:rFonts w:ascii="宋体" w:hAnsi="宋体" w:eastAsia="宋体" w:cs="宋体"/>
          <w:spacing w:val="14"/>
          <w:sz w:val="23"/>
          <w:szCs w:val="23"/>
        </w:rPr>
        <w:t>本合同服从国家法律和行政法规、部门规章以及新疆维吾尔自治区地方法规、 自治条例、单行条例和地方政府规章。</w:t>
      </w:r>
    </w:p>
    <w:p w14:paraId="59893F52">
      <w:pPr>
        <w:spacing w:before="1" w:line="228" w:lineRule="auto"/>
        <w:ind w:left="480"/>
        <w:rPr>
          <w:rFonts w:ascii="宋体" w:hAnsi="宋体" w:eastAsia="宋体" w:cs="宋体"/>
          <w:sz w:val="23"/>
          <w:szCs w:val="23"/>
        </w:rPr>
      </w:pPr>
      <w:r>
        <w:rPr>
          <w:rFonts w:ascii="Times New Roman" w:hAnsi="Times New Roman" w:eastAsia="Times New Roman" w:cs="Times New Roman"/>
          <w:spacing w:val="6"/>
          <w:sz w:val="23"/>
          <w:szCs w:val="23"/>
        </w:rPr>
        <w:t xml:space="preserve">3.2    </w:t>
      </w:r>
      <w:r>
        <w:rPr>
          <w:rFonts w:ascii="宋体" w:hAnsi="宋体" w:eastAsia="宋体" w:cs="宋体"/>
          <w:spacing w:val="6"/>
          <w:sz w:val="23"/>
          <w:szCs w:val="23"/>
        </w:rPr>
        <w:t>适用标准、规</w:t>
      </w:r>
      <w:r>
        <w:rPr>
          <w:rFonts w:ascii="宋体" w:hAnsi="宋体" w:eastAsia="宋体" w:cs="宋体"/>
          <w:spacing w:val="4"/>
          <w:sz w:val="23"/>
          <w:szCs w:val="23"/>
        </w:rPr>
        <w:t>范</w:t>
      </w:r>
    </w:p>
    <w:p w14:paraId="7B1686BF">
      <w:pPr>
        <w:spacing w:before="111" w:line="323" w:lineRule="auto"/>
        <w:ind w:left="1" w:right="183" w:firstLine="480"/>
        <w:rPr>
          <w:rFonts w:ascii="宋体" w:hAnsi="宋体" w:eastAsia="宋体" w:cs="宋体"/>
          <w:sz w:val="23"/>
          <w:szCs w:val="23"/>
        </w:rPr>
      </w:pPr>
      <w:r>
        <w:rPr>
          <w:rFonts w:ascii="宋体" w:hAnsi="宋体" w:eastAsia="宋体" w:cs="宋体"/>
          <w:spacing w:val="11"/>
          <w:sz w:val="23"/>
          <w:szCs w:val="23"/>
        </w:rPr>
        <w:t>现行国家标准、规范；交通运输部行业标准、规范；地方标准、规范适用本</w:t>
      </w:r>
      <w:r>
        <w:rPr>
          <w:rFonts w:ascii="宋体" w:hAnsi="宋体" w:eastAsia="宋体" w:cs="宋体"/>
          <w:spacing w:val="6"/>
          <w:sz w:val="23"/>
          <w:szCs w:val="23"/>
        </w:rPr>
        <w:t>合</w:t>
      </w:r>
      <w:r>
        <w:rPr>
          <w:rFonts w:ascii="宋体" w:hAnsi="宋体" w:eastAsia="宋体" w:cs="宋体"/>
          <w:sz w:val="23"/>
          <w:szCs w:val="23"/>
        </w:rPr>
        <w:t xml:space="preserve"> </w:t>
      </w:r>
      <w:r>
        <w:rPr>
          <w:rFonts w:ascii="宋体" w:hAnsi="宋体" w:eastAsia="宋体" w:cs="宋体"/>
          <w:spacing w:val="11"/>
          <w:sz w:val="23"/>
          <w:szCs w:val="23"/>
        </w:rPr>
        <w:t>同。发包人及承包人应注意标准、规范及规程的变更，在招投标及项目实施期内</w:t>
      </w:r>
      <w:r>
        <w:rPr>
          <w:rFonts w:ascii="宋体" w:hAnsi="宋体" w:eastAsia="宋体" w:cs="宋体"/>
          <w:spacing w:val="4"/>
          <w:sz w:val="23"/>
          <w:szCs w:val="23"/>
        </w:rPr>
        <w:t>出</w:t>
      </w:r>
      <w:r>
        <w:rPr>
          <w:rFonts w:ascii="宋体" w:hAnsi="宋体" w:eastAsia="宋体" w:cs="宋体"/>
          <w:sz w:val="23"/>
          <w:szCs w:val="23"/>
        </w:rPr>
        <w:t xml:space="preserve"> </w:t>
      </w:r>
      <w:r>
        <w:rPr>
          <w:rFonts w:ascii="宋体" w:hAnsi="宋体" w:eastAsia="宋体" w:cs="宋体"/>
          <w:spacing w:val="18"/>
          <w:sz w:val="23"/>
          <w:szCs w:val="23"/>
        </w:rPr>
        <w:t>现</w:t>
      </w:r>
      <w:r>
        <w:rPr>
          <w:rFonts w:ascii="宋体" w:hAnsi="宋体" w:eastAsia="宋体" w:cs="宋体"/>
          <w:spacing w:val="9"/>
          <w:sz w:val="23"/>
          <w:szCs w:val="23"/>
        </w:rPr>
        <w:t>应采用有效版本的标准、规范及规程，不发生由此引起的费用变更。</w:t>
      </w:r>
    </w:p>
    <w:p w14:paraId="162079BC">
      <w:pPr>
        <w:spacing w:before="170" w:line="228" w:lineRule="auto"/>
        <w:ind w:left="435"/>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4"/>
          <w:sz w:val="23"/>
          <w:szCs w:val="23"/>
        </w:rPr>
        <w:t>.</w:t>
      </w:r>
      <w:r>
        <w:rPr>
          <w:rFonts w:ascii="宋体" w:hAnsi="宋体" w:eastAsia="宋体" w:cs="宋体"/>
          <w:spacing w:val="3"/>
          <w:sz w:val="23"/>
          <w:szCs w:val="23"/>
        </w:rPr>
        <w:t xml:space="preserve">  图纸和技术资料。</w:t>
      </w:r>
    </w:p>
    <w:p w14:paraId="3B7C11BB">
      <w:pPr>
        <w:spacing w:before="103" w:line="328" w:lineRule="auto"/>
        <w:ind w:left="24" w:firstLine="450"/>
        <w:rPr>
          <w:rFonts w:ascii="宋体" w:hAnsi="宋体" w:eastAsia="宋体" w:cs="宋体"/>
          <w:sz w:val="23"/>
          <w:szCs w:val="23"/>
        </w:rPr>
      </w:pPr>
      <w:r>
        <w:rPr>
          <w:rFonts w:ascii="Times New Roman" w:hAnsi="Times New Roman" w:eastAsia="Times New Roman" w:cs="Times New Roman"/>
          <w:spacing w:val="-8"/>
          <w:sz w:val="23"/>
          <w:szCs w:val="23"/>
        </w:rPr>
        <w:t xml:space="preserve">4. 1    </w:t>
      </w:r>
      <w:r>
        <w:rPr>
          <w:rFonts w:ascii="宋体" w:hAnsi="宋体" w:eastAsia="宋体" w:cs="宋体"/>
          <w:spacing w:val="-8"/>
          <w:sz w:val="23"/>
          <w:szCs w:val="23"/>
        </w:rPr>
        <w:t>合同协议书签定之后，发包人免费向承包人提供施工图纸(相关技术资料) 两份，</w:t>
      </w:r>
      <w:r>
        <w:rPr>
          <w:rFonts w:ascii="宋体" w:hAnsi="宋体" w:eastAsia="宋体" w:cs="宋体"/>
          <w:sz w:val="23"/>
          <w:szCs w:val="23"/>
        </w:rPr>
        <w:t xml:space="preserve"> </w:t>
      </w:r>
      <w:r>
        <w:rPr>
          <w:rFonts w:ascii="宋体" w:hAnsi="宋体" w:eastAsia="宋体" w:cs="宋体"/>
          <w:spacing w:val="6"/>
          <w:sz w:val="23"/>
          <w:szCs w:val="23"/>
        </w:rPr>
        <w:t>向承包人进行技术交底。</w:t>
      </w:r>
    </w:p>
    <w:p w14:paraId="11324255">
      <w:pPr>
        <w:spacing w:line="340" w:lineRule="auto"/>
        <w:ind w:left="1" w:right="212" w:firstLine="472"/>
        <w:rPr>
          <w:rFonts w:ascii="宋体" w:hAnsi="宋体" w:eastAsia="宋体" w:cs="宋体"/>
          <w:sz w:val="23"/>
          <w:szCs w:val="23"/>
        </w:rPr>
      </w:pPr>
      <w:r>
        <w:rPr>
          <w:rFonts w:ascii="Times New Roman" w:hAnsi="Times New Roman" w:eastAsia="Times New Roman" w:cs="Times New Roman"/>
          <w:spacing w:val="26"/>
          <w:sz w:val="23"/>
          <w:szCs w:val="23"/>
        </w:rPr>
        <w:t>4.</w:t>
      </w:r>
      <w:r>
        <w:rPr>
          <w:rFonts w:ascii="Times New Roman" w:hAnsi="Times New Roman" w:eastAsia="Times New Roman" w:cs="Times New Roman"/>
          <w:spacing w:val="13"/>
          <w:sz w:val="23"/>
          <w:szCs w:val="23"/>
        </w:rPr>
        <w:t xml:space="preserve">2    </w:t>
      </w:r>
      <w:r>
        <w:rPr>
          <w:rFonts w:ascii="宋体" w:hAnsi="宋体" w:eastAsia="宋体" w:cs="宋体"/>
          <w:spacing w:val="13"/>
          <w:sz w:val="23"/>
          <w:szCs w:val="23"/>
        </w:rPr>
        <w:t>发包人有权通过监理人向承包人发出为满足本合同工程的正确实施和完</w:t>
      </w:r>
      <w:r>
        <w:rPr>
          <w:rFonts w:ascii="宋体" w:hAnsi="宋体" w:eastAsia="宋体" w:cs="宋体"/>
          <w:sz w:val="23"/>
          <w:szCs w:val="23"/>
        </w:rPr>
        <w:t xml:space="preserve"> </w:t>
      </w:r>
      <w:r>
        <w:rPr>
          <w:rFonts w:ascii="宋体" w:hAnsi="宋体" w:eastAsia="宋体" w:cs="宋体"/>
          <w:spacing w:val="15"/>
          <w:sz w:val="23"/>
          <w:szCs w:val="23"/>
        </w:rPr>
        <w:t>成及其缺陷修复所需的补充图纸和有关指示，承包人应予执行</w:t>
      </w:r>
      <w:r>
        <w:rPr>
          <w:rFonts w:ascii="宋体" w:hAnsi="宋体" w:eastAsia="宋体" w:cs="宋体"/>
          <w:spacing w:val="9"/>
          <w:sz w:val="23"/>
          <w:szCs w:val="23"/>
        </w:rPr>
        <w:t>。</w:t>
      </w:r>
    </w:p>
    <w:p w14:paraId="625B022D">
      <w:pPr>
        <w:spacing w:before="153" w:line="311" w:lineRule="auto"/>
        <w:ind w:left="18" w:right="5865" w:rightChars="0"/>
        <w:rPr>
          <w:rFonts w:ascii="宋体" w:hAnsi="宋体" w:eastAsia="宋体" w:cs="宋体"/>
          <w:sz w:val="23"/>
          <w:szCs w:val="23"/>
        </w:rPr>
      </w:pPr>
      <w:r>
        <w:rPr>
          <w:rFonts w:ascii="宋体" w:hAnsi="宋体" w:eastAsia="宋体" w:cs="宋体"/>
          <w:spacing w:val="16"/>
          <w:sz w:val="23"/>
          <w:szCs w:val="23"/>
        </w:rPr>
        <w:t>二</w:t>
      </w:r>
      <w:r>
        <w:rPr>
          <w:rFonts w:ascii="宋体" w:hAnsi="宋体" w:eastAsia="宋体" w:cs="宋体"/>
          <w:spacing w:val="8"/>
          <w:sz w:val="23"/>
          <w:szCs w:val="23"/>
        </w:rPr>
        <w:t>、双方一般义务和责任</w:t>
      </w:r>
      <w:r>
        <w:rPr>
          <w:rFonts w:ascii="宋体" w:hAnsi="宋体" w:eastAsia="宋体" w:cs="宋体"/>
          <w:sz w:val="23"/>
          <w:szCs w:val="23"/>
        </w:rPr>
        <w:t xml:space="preserve"> </w:t>
      </w:r>
      <w:r>
        <w:rPr>
          <w:rFonts w:ascii="宋体" w:hAnsi="宋体" w:eastAsia="宋体" w:cs="宋体"/>
          <w:spacing w:val="14"/>
          <w:sz w:val="23"/>
          <w:szCs w:val="23"/>
        </w:rPr>
        <w:t>发</w:t>
      </w:r>
      <w:r>
        <w:rPr>
          <w:rFonts w:ascii="宋体" w:hAnsi="宋体" w:eastAsia="宋体" w:cs="宋体"/>
          <w:spacing w:val="8"/>
          <w:sz w:val="23"/>
          <w:szCs w:val="23"/>
        </w:rPr>
        <w:t>包人一般义务和责任</w:t>
      </w:r>
    </w:p>
    <w:p w14:paraId="28148BE2">
      <w:pPr>
        <w:spacing w:before="310" w:line="329" w:lineRule="auto"/>
        <w:ind w:right="181" w:firstLine="473"/>
        <w:rPr>
          <w:rFonts w:ascii="宋体" w:hAnsi="宋体" w:eastAsia="宋体" w:cs="宋体"/>
          <w:sz w:val="23"/>
          <w:szCs w:val="23"/>
        </w:rPr>
      </w:pPr>
      <w:r>
        <w:rPr>
          <w:rFonts w:ascii="Times New Roman" w:hAnsi="Times New Roman" w:eastAsia="Times New Roman" w:cs="Times New Roman"/>
          <w:spacing w:val="16"/>
          <w:sz w:val="23"/>
          <w:szCs w:val="23"/>
        </w:rPr>
        <w:t>4</w:t>
      </w:r>
      <w:r>
        <w:rPr>
          <w:rFonts w:ascii="Times New Roman" w:hAnsi="Times New Roman" w:eastAsia="Times New Roman" w:cs="Times New Roman"/>
          <w:spacing w:val="9"/>
          <w:sz w:val="23"/>
          <w:szCs w:val="23"/>
        </w:rPr>
        <w:t>.</w:t>
      </w:r>
      <w:r>
        <w:rPr>
          <w:rFonts w:ascii="Times New Roman" w:hAnsi="Times New Roman" w:eastAsia="Times New Roman" w:cs="Times New Roman"/>
          <w:spacing w:val="8"/>
          <w:sz w:val="23"/>
          <w:szCs w:val="23"/>
        </w:rPr>
        <w:t xml:space="preserve">3    </w:t>
      </w:r>
      <w:r>
        <w:rPr>
          <w:rFonts w:ascii="宋体" w:hAnsi="宋体" w:eastAsia="宋体" w:cs="宋体"/>
          <w:spacing w:val="8"/>
          <w:sz w:val="23"/>
          <w:szCs w:val="23"/>
        </w:rPr>
        <w:t>发包人应在其组织实施本合同的全部工作中遵守与本合同有关的法律、法</w:t>
      </w:r>
      <w:r>
        <w:rPr>
          <w:rFonts w:ascii="宋体" w:hAnsi="宋体" w:eastAsia="宋体" w:cs="宋体"/>
          <w:sz w:val="23"/>
          <w:szCs w:val="23"/>
        </w:rPr>
        <w:t xml:space="preserve"> </w:t>
      </w:r>
      <w:r>
        <w:rPr>
          <w:rFonts w:ascii="宋体" w:hAnsi="宋体" w:eastAsia="宋体" w:cs="宋体"/>
          <w:spacing w:val="11"/>
          <w:sz w:val="23"/>
          <w:szCs w:val="23"/>
        </w:rPr>
        <w:t>规和规章，同时应承担合同条款中规定的一般义务和责任，并应承担由于自身违</w:t>
      </w:r>
      <w:r>
        <w:rPr>
          <w:rFonts w:ascii="宋体" w:hAnsi="宋体" w:eastAsia="宋体" w:cs="宋体"/>
          <w:spacing w:val="5"/>
          <w:sz w:val="23"/>
          <w:szCs w:val="23"/>
        </w:rPr>
        <w:t>反</w:t>
      </w:r>
      <w:r>
        <w:rPr>
          <w:rFonts w:ascii="宋体" w:hAnsi="宋体" w:eastAsia="宋体" w:cs="宋体"/>
          <w:sz w:val="23"/>
          <w:szCs w:val="23"/>
        </w:rPr>
        <w:t xml:space="preserve"> </w:t>
      </w:r>
      <w:r>
        <w:rPr>
          <w:rFonts w:ascii="宋体" w:hAnsi="宋体" w:eastAsia="宋体" w:cs="宋体"/>
          <w:spacing w:val="15"/>
          <w:sz w:val="23"/>
          <w:szCs w:val="23"/>
        </w:rPr>
        <w:t>上</w:t>
      </w:r>
      <w:r>
        <w:rPr>
          <w:rFonts w:ascii="宋体" w:hAnsi="宋体" w:eastAsia="宋体" w:cs="宋体"/>
          <w:spacing w:val="8"/>
          <w:sz w:val="23"/>
          <w:szCs w:val="23"/>
        </w:rPr>
        <w:t>述法律、法规和规章的责任。</w:t>
      </w:r>
    </w:p>
    <w:p w14:paraId="538209B8">
      <w:pPr>
        <w:spacing w:before="1" w:line="328" w:lineRule="auto"/>
        <w:ind w:right="183" w:firstLine="473"/>
        <w:rPr>
          <w:rFonts w:ascii="宋体" w:hAnsi="宋体" w:eastAsia="宋体" w:cs="宋体"/>
          <w:sz w:val="23"/>
          <w:szCs w:val="23"/>
        </w:rPr>
      </w:pPr>
      <w:r>
        <w:rPr>
          <w:rFonts w:ascii="Times New Roman" w:hAnsi="Times New Roman" w:eastAsia="Times New Roman" w:cs="Times New Roman"/>
          <w:spacing w:val="4"/>
          <w:sz w:val="23"/>
          <w:szCs w:val="23"/>
        </w:rPr>
        <w:t xml:space="preserve">4.4 </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发包人应负责工程用地范围内的征地拆迁工作，并承担相关费用。发包人应</w:t>
      </w:r>
      <w:r>
        <w:rPr>
          <w:rFonts w:ascii="宋体" w:hAnsi="宋体" w:eastAsia="宋体" w:cs="宋体"/>
          <w:sz w:val="23"/>
          <w:szCs w:val="23"/>
        </w:rPr>
        <w:t xml:space="preserve"> </w:t>
      </w:r>
      <w:r>
        <w:rPr>
          <w:rFonts w:ascii="宋体" w:hAnsi="宋体" w:eastAsia="宋体" w:cs="宋体"/>
          <w:spacing w:val="11"/>
          <w:sz w:val="23"/>
          <w:szCs w:val="23"/>
        </w:rPr>
        <w:t>协</w:t>
      </w:r>
      <w:r>
        <w:rPr>
          <w:rFonts w:ascii="宋体" w:hAnsi="宋体" w:eastAsia="宋体" w:cs="宋体"/>
          <w:spacing w:val="9"/>
          <w:sz w:val="23"/>
          <w:szCs w:val="23"/>
        </w:rPr>
        <w:t>助承包人办理法律规定的有关本项目的施工手续。</w:t>
      </w:r>
    </w:p>
    <w:p w14:paraId="4985D7F6">
      <w:pPr>
        <w:spacing w:before="3" w:line="328" w:lineRule="auto"/>
        <w:ind w:left="1" w:right="183" w:firstLine="480"/>
        <w:rPr>
          <w:rFonts w:ascii="宋体" w:hAnsi="宋体" w:eastAsia="宋体" w:cs="宋体"/>
          <w:sz w:val="23"/>
          <w:szCs w:val="23"/>
        </w:rPr>
      </w:pPr>
      <w:r>
        <w:rPr>
          <w:rFonts w:ascii="宋体" w:hAnsi="宋体" w:eastAsia="宋体" w:cs="宋体"/>
          <w:spacing w:val="11"/>
          <w:sz w:val="23"/>
          <w:szCs w:val="23"/>
        </w:rPr>
        <w:t>按时向承包人提供施工用地，保证按时开工。由于发包人未能按照本项规定</w:t>
      </w:r>
      <w:r>
        <w:rPr>
          <w:rFonts w:ascii="宋体" w:hAnsi="宋体" w:eastAsia="宋体" w:cs="宋体"/>
          <w:spacing w:val="6"/>
          <w:sz w:val="23"/>
          <w:szCs w:val="23"/>
        </w:rPr>
        <w:t>办</w:t>
      </w:r>
      <w:r>
        <w:rPr>
          <w:rFonts w:ascii="宋体" w:hAnsi="宋体" w:eastAsia="宋体" w:cs="宋体"/>
          <w:sz w:val="23"/>
          <w:szCs w:val="23"/>
        </w:rPr>
        <w:t xml:space="preserve"> </w:t>
      </w:r>
      <w:r>
        <w:rPr>
          <w:rFonts w:ascii="宋体" w:hAnsi="宋体" w:eastAsia="宋体" w:cs="宋体"/>
          <w:spacing w:val="11"/>
          <w:sz w:val="23"/>
          <w:szCs w:val="23"/>
        </w:rPr>
        <w:t>妥永久占地征用手续及施工用地，影响承包人及时使用永久占地及施工用地造成</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16"/>
          <w:sz w:val="23"/>
          <w:szCs w:val="23"/>
        </w:rPr>
        <w:t>费</w:t>
      </w:r>
      <w:r>
        <w:rPr>
          <w:rFonts w:ascii="宋体" w:hAnsi="宋体" w:eastAsia="宋体" w:cs="宋体"/>
          <w:spacing w:val="8"/>
          <w:sz w:val="23"/>
          <w:szCs w:val="23"/>
        </w:rPr>
        <w:t>用增加和(或)工期延误应由发包人承担。</w:t>
      </w:r>
    </w:p>
    <w:p w14:paraId="20CC937D">
      <w:pPr>
        <w:spacing w:before="1" w:line="331" w:lineRule="auto"/>
        <w:ind w:left="2" w:right="183" w:firstLine="471"/>
        <w:rPr>
          <w:rFonts w:ascii="宋体" w:hAnsi="宋体" w:eastAsia="宋体" w:cs="宋体"/>
          <w:sz w:val="23"/>
          <w:szCs w:val="23"/>
        </w:rPr>
      </w:pPr>
      <w:r>
        <w:rPr>
          <w:rFonts w:ascii="Times New Roman" w:hAnsi="Times New Roman" w:eastAsia="Times New Roman" w:cs="Times New Roman"/>
          <w:spacing w:val="4"/>
          <w:sz w:val="23"/>
          <w:szCs w:val="23"/>
        </w:rPr>
        <w:t xml:space="preserve">4.5 </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工程实行社会监理的，发包人将委托的监理人、监理内容及监理权限以书面</w:t>
      </w:r>
      <w:r>
        <w:rPr>
          <w:rFonts w:ascii="宋体" w:hAnsi="宋体" w:eastAsia="宋体" w:cs="宋体"/>
          <w:sz w:val="23"/>
          <w:szCs w:val="23"/>
        </w:rPr>
        <w:t xml:space="preserve"> </w:t>
      </w:r>
      <w:r>
        <w:rPr>
          <w:rFonts w:ascii="宋体" w:hAnsi="宋体" w:eastAsia="宋体" w:cs="宋体"/>
          <w:spacing w:val="8"/>
          <w:sz w:val="23"/>
          <w:szCs w:val="23"/>
        </w:rPr>
        <w:t>形</w:t>
      </w:r>
      <w:r>
        <w:rPr>
          <w:rFonts w:ascii="宋体" w:hAnsi="宋体" w:eastAsia="宋体" w:cs="宋体"/>
          <w:spacing w:val="7"/>
          <w:sz w:val="23"/>
          <w:szCs w:val="23"/>
        </w:rPr>
        <w:t>式通知承包人。</w:t>
      </w:r>
    </w:p>
    <w:p w14:paraId="2209852E">
      <w:pPr>
        <w:spacing w:line="228" w:lineRule="auto"/>
        <w:ind w:left="474"/>
        <w:rPr>
          <w:rFonts w:ascii="宋体" w:hAnsi="宋体" w:eastAsia="宋体" w:cs="宋体"/>
          <w:sz w:val="23"/>
          <w:szCs w:val="23"/>
        </w:rPr>
      </w:pPr>
      <w:r>
        <w:rPr>
          <w:rFonts w:ascii="Times New Roman" w:hAnsi="Times New Roman" w:eastAsia="Times New Roman" w:cs="Times New Roman"/>
          <w:spacing w:val="8"/>
          <w:sz w:val="23"/>
          <w:szCs w:val="23"/>
        </w:rPr>
        <w:t xml:space="preserve">4.6    </w:t>
      </w:r>
      <w:r>
        <w:rPr>
          <w:rFonts w:ascii="宋体" w:hAnsi="宋体" w:eastAsia="宋体" w:cs="宋体"/>
          <w:spacing w:val="8"/>
          <w:sz w:val="23"/>
          <w:szCs w:val="23"/>
        </w:rPr>
        <w:t xml:space="preserve">监理人按合同规定向承包人发出开工通知 (应征得发包人同意) </w:t>
      </w:r>
      <w:r>
        <w:rPr>
          <w:rFonts w:ascii="宋体" w:hAnsi="宋体" w:eastAsia="宋体" w:cs="宋体"/>
          <w:spacing w:val="4"/>
          <w:sz w:val="23"/>
          <w:szCs w:val="23"/>
        </w:rPr>
        <w:t>。</w:t>
      </w:r>
    </w:p>
    <w:p w14:paraId="21133D83">
      <w:pPr>
        <w:spacing w:before="118" w:line="329" w:lineRule="auto"/>
        <w:ind w:right="176" w:firstLine="474"/>
        <w:rPr>
          <w:rFonts w:ascii="宋体" w:hAnsi="宋体" w:eastAsia="宋体" w:cs="宋体"/>
          <w:sz w:val="23"/>
          <w:szCs w:val="23"/>
        </w:rPr>
      </w:pPr>
      <w:r>
        <w:rPr>
          <w:rFonts w:ascii="Times New Roman" w:hAnsi="Times New Roman" w:eastAsia="Times New Roman" w:cs="Times New Roman"/>
          <w:spacing w:val="8"/>
          <w:sz w:val="23"/>
          <w:szCs w:val="23"/>
        </w:rPr>
        <w:t xml:space="preserve">4.7    </w:t>
      </w:r>
      <w:r>
        <w:rPr>
          <w:rFonts w:ascii="宋体" w:hAnsi="宋体" w:eastAsia="宋体" w:cs="宋体"/>
          <w:spacing w:val="8"/>
          <w:sz w:val="23"/>
          <w:szCs w:val="23"/>
        </w:rPr>
        <w:t>发包人应及时提供设计图纸及资料 (包括变更设计) ，因发包人的原因</w:t>
      </w:r>
      <w:r>
        <w:rPr>
          <w:rFonts w:ascii="宋体" w:hAnsi="宋体" w:eastAsia="宋体" w:cs="宋体"/>
          <w:spacing w:val="6"/>
          <w:sz w:val="23"/>
          <w:szCs w:val="23"/>
        </w:rPr>
        <w:t>造</w:t>
      </w:r>
      <w:r>
        <w:rPr>
          <w:rFonts w:ascii="宋体" w:hAnsi="宋体" w:eastAsia="宋体" w:cs="宋体"/>
          <w:sz w:val="23"/>
          <w:szCs w:val="23"/>
        </w:rPr>
        <w:t xml:space="preserve"> </w:t>
      </w:r>
      <w:r>
        <w:rPr>
          <w:rFonts w:ascii="宋体" w:hAnsi="宋体" w:eastAsia="宋体" w:cs="宋体"/>
          <w:spacing w:val="11"/>
          <w:sz w:val="23"/>
          <w:szCs w:val="23"/>
        </w:rPr>
        <w:t>成的停工、窝工，除应允许承包人延长相应工期外，还应补偿由此对承包人造成</w:t>
      </w:r>
      <w:r>
        <w:rPr>
          <w:rFonts w:ascii="宋体" w:hAnsi="宋体" w:eastAsia="宋体" w:cs="宋体"/>
          <w:spacing w:val="6"/>
          <w:sz w:val="23"/>
          <w:szCs w:val="23"/>
        </w:rPr>
        <w:t>的</w:t>
      </w:r>
      <w:r>
        <w:rPr>
          <w:rFonts w:ascii="宋体" w:hAnsi="宋体" w:eastAsia="宋体" w:cs="宋体"/>
          <w:sz w:val="23"/>
          <w:szCs w:val="23"/>
        </w:rPr>
        <w:t xml:space="preserve"> </w:t>
      </w:r>
      <w:r>
        <w:rPr>
          <w:rFonts w:ascii="宋体" w:hAnsi="宋体" w:eastAsia="宋体" w:cs="宋体"/>
          <w:spacing w:val="18"/>
          <w:sz w:val="23"/>
          <w:szCs w:val="23"/>
        </w:rPr>
        <w:t>损</w:t>
      </w:r>
      <w:r>
        <w:rPr>
          <w:rFonts w:ascii="宋体" w:hAnsi="宋体" w:eastAsia="宋体" w:cs="宋体"/>
          <w:spacing w:val="12"/>
          <w:sz w:val="23"/>
          <w:szCs w:val="23"/>
        </w:rPr>
        <w:t>失</w:t>
      </w:r>
      <w:r>
        <w:rPr>
          <w:rFonts w:ascii="宋体" w:hAnsi="宋体" w:eastAsia="宋体" w:cs="宋体"/>
          <w:spacing w:val="9"/>
          <w:sz w:val="23"/>
          <w:szCs w:val="23"/>
        </w:rPr>
        <w:t>。补偿额由监理人在现场核查后计算其数额，报发包人批准后支付。</w:t>
      </w:r>
    </w:p>
    <w:p w14:paraId="54D83AE7">
      <w:pPr>
        <w:spacing w:before="1" w:line="328" w:lineRule="auto"/>
        <w:ind w:right="51" w:firstLine="474"/>
        <w:rPr>
          <w:rFonts w:ascii="宋体" w:hAnsi="宋体" w:eastAsia="宋体" w:cs="宋体"/>
          <w:sz w:val="23"/>
          <w:szCs w:val="23"/>
        </w:rPr>
      </w:pPr>
      <w:r>
        <w:rPr>
          <w:rFonts w:ascii="Times New Roman" w:hAnsi="Times New Roman" w:eastAsia="Times New Roman" w:cs="Times New Roman"/>
          <w:spacing w:val="10"/>
          <w:sz w:val="23"/>
          <w:szCs w:val="23"/>
        </w:rPr>
        <w:t xml:space="preserve">4.8 </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发包人向承包人支付的预付款金额见合同条款数据表。承包人提交的履约保</w:t>
      </w:r>
      <w:r>
        <w:rPr>
          <w:rFonts w:ascii="宋体" w:hAnsi="宋体" w:eastAsia="宋体" w:cs="宋体"/>
          <w:sz w:val="23"/>
          <w:szCs w:val="23"/>
        </w:rPr>
        <w:t xml:space="preserve"> </w:t>
      </w:r>
      <w:r>
        <w:rPr>
          <w:rFonts w:ascii="宋体" w:hAnsi="宋体" w:eastAsia="宋体" w:cs="宋体"/>
          <w:spacing w:val="-6"/>
          <w:sz w:val="23"/>
          <w:szCs w:val="23"/>
        </w:rPr>
        <w:t>证金对预付款的正常</w:t>
      </w:r>
      <w:r>
        <w:rPr>
          <w:rFonts w:ascii="宋体" w:hAnsi="宋体" w:eastAsia="宋体" w:cs="宋体"/>
          <w:spacing w:val="-3"/>
          <w:sz w:val="23"/>
          <w:szCs w:val="23"/>
        </w:rPr>
        <w:t>使用承担保证责任，承包人无再须向发包人提交预付款保函。</w:t>
      </w:r>
    </w:p>
    <w:p w14:paraId="70EFC1AD">
      <w:pPr>
        <w:spacing w:before="47" w:line="329" w:lineRule="auto"/>
        <w:ind w:left="1" w:right="303" w:firstLine="473"/>
        <w:rPr>
          <w:rFonts w:ascii="宋体" w:hAnsi="宋体" w:eastAsia="宋体" w:cs="宋体"/>
          <w:spacing w:val="-2"/>
          <w:sz w:val="23"/>
          <w:szCs w:val="23"/>
        </w:rPr>
      </w:pPr>
      <w:r>
        <w:rPr>
          <w:rFonts w:ascii="Times New Roman" w:hAnsi="Times New Roman" w:eastAsia="Times New Roman" w:cs="Times New Roman"/>
          <w:spacing w:val="14"/>
          <w:sz w:val="23"/>
          <w:szCs w:val="23"/>
        </w:rPr>
        <w:t xml:space="preserve">4.9 </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发包人在接到监理人审定的中期支付报告后 14 天内拨付工程进度款。在</w:t>
      </w:r>
      <w:r>
        <w:rPr>
          <w:rFonts w:ascii="宋体" w:hAnsi="宋体" w:eastAsia="宋体" w:cs="宋体"/>
          <w:sz w:val="23"/>
          <w:szCs w:val="23"/>
        </w:rPr>
        <w:t xml:space="preserve"> </w:t>
      </w:r>
      <w:r>
        <w:rPr>
          <w:rFonts w:ascii="宋体" w:hAnsi="宋体" w:eastAsia="宋体" w:cs="宋体"/>
          <w:spacing w:val="8"/>
          <w:sz w:val="23"/>
          <w:szCs w:val="23"/>
        </w:rPr>
        <w:t>中</w:t>
      </w:r>
      <w:r>
        <w:rPr>
          <w:rFonts w:ascii="宋体" w:hAnsi="宋体" w:eastAsia="宋体" w:cs="宋体"/>
          <w:spacing w:val="7"/>
          <w:sz w:val="23"/>
          <w:szCs w:val="23"/>
        </w:rPr>
        <w:t>期</w:t>
      </w:r>
      <w:r>
        <w:rPr>
          <w:rFonts w:ascii="宋体" w:hAnsi="宋体" w:eastAsia="宋体" w:cs="宋体"/>
          <w:spacing w:val="4"/>
          <w:sz w:val="23"/>
          <w:szCs w:val="23"/>
        </w:rPr>
        <w:t>支付中应扣除预付款，预付款的扣回按合同条款 17.3 款执行。监理人签发中期</w:t>
      </w:r>
      <w:r>
        <w:rPr>
          <w:rFonts w:ascii="宋体" w:hAnsi="宋体" w:eastAsia="宋体" w:cs="宋体"/>
          <w:sz w:val="23"/>
          <w:szCs w:val="23"/>
        </w:rPr>
        <w:t xml:space="preserve"> </w:t>
      </w:r>
      <w:r>
        <w:rPr>
          <w:rFonts w:ascii="宋体" w:hAnsi="宋体" w:eastAsia="宋体" w:cs="宋体"/>
          <w:spacing w:val="-2"/>
          <w:sz w:val="23"/>
          <w:szCs w:val="23"/>
        </w:rPr>
        <w:t>支付证书的时限为 14 天。</w:t>
      </w:r>
    </w:p>
    <w:p w14:paraId="776AECA4">
      <w:pPr>
        <w:spacing w:before="47" w:line="329" w:lineRule="auto"/>
        <w:ind w:left="1" w:right="303" w:firstLine="473"/>
        <w:rPr>
          <w:rFonts w:ascii="宋体" w:hAnsi="宋体" w:eastAsia="宋体" w:cs="宋体"/>
          <w:sz w:val="23"/>
          <w:szCs w:val="23"/>
        </w:rPr>
      </w:pPr>
      <w:r>
        <w:rPr>
          <w:rFonts w:ascii="Times New Roman" w:hAnsi="Times New Roman" w:eastAsia="Times New Roman" w:cs="Times New Roman"/>
          <w:spacing w:val="12"/>
          <w:sz w:val="23"/>
          <w:szCs w:val="23"/>
        </w:rPr>
        <w:t>4.</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6"/>
          <w:sz w:val="23"/>
          <w:szCs w:val="23"/>
        </w:rPr>
        <w:t xml:space="preserve">10  </w:t>
      </w:r>
      <w:r>
        <w:rPr>
          <w:rFonts w:ascii="宋体" w:hAnsi="宋体" w:eastAsia="宋体" w:cs="宋体"/>
          <w:spacing w:val="6"/>
          <w:sz w:val="23"/>
          <w:szCs w:val="23"/>
        </w:rPr>
        <w:t>发包人在接到监理人交工验收报告后在符合交工验收条件的情况下 14 天</w:t>
      </w:r>
      <w:r>
        <w:rPr>
          <w:rFonts w:ascii="宋体" w:hAnsi="宋体" w:eastAsia="宋体" w:cs="宋体"/>
          <w:sz w:val="23"/>
          <w:szCs w:val="23"/>
        </w:rPr>
        <w:t xml:space="preserve"> </w:t>
      </w:r>
      <w:r>
        <w:rPr>
          <w:rFonts w:ascii="宋体" w:hAnsi="宋体" w:eastAsia="宋体" w:cs="宋体"/>
          <w:spacing w:val="-14"/>
          <w:sz w:val="23"/>
          <w:szCs w:val="23"/>
        </w:rPr>
        <w:t>内</w:t>
      </w:r>
      <w:r>
        <w:rPr>
          <w:rFonts w:ascii="宋体" w:hAnsi="宋体" w:eastAsia="宋体" w:cs="宋体"/>
          <w:spacing w:val="-13"/>
          <w:sz w:val="23"/>
          <w:szCs w:val="23"/>
        </w:rPr>
        <w:t>组</w:t>
      </w:r>
      <w:r>
        <w:rPr>
          <w:rFonts w:ascii="宋体" w:hAnsi="宋体" w:eastAsia="宋体" w:cs="宋体"/>
          <w:spacing w:val="-7"/>
          <w:sz w:val="23"/>
          <w:szCs w:val="23"/>
        </w:rPr>
        <w:t>织交工验收，发包人应在收到承包人缴纳的质量保证金后 28 天内将履约保证金退还</w:t>
      </w:r>
      <w:r>
        <w:rPr>
          <w:rFonts w:ascii="宋体" w:hAnsi="宋体" w:eastAsia="宋体" w:cs="宋体"/>
          <w:spacing w:val="6"/>
          <w:sz w:val="23"/>
          <w:szCs w:val="23"/>
        </w:rPr>
        <w:t>给承包人</w:t>
      </w:r>
      <w:r>
        <w:rPr>
          <w:rFonts w:ascii="宋体" w:hAnsi="宋体" w:eastAsia="宋体" w:cs="宋体"/>
          <w:spacing w:val="5"/>
          <w:sz w:val="23"/>
          <w:szCs w:val="23"/>
        </w:rPr>
        <w:t>。</w:t>
      </w:r>
    </w:p>
    <w:p w14:paraId="3C051BB8">
      <w:pPr>
        <w:spacing w:line="332" w:lineRule="auto"/>
        <w:ind w:right="344" w:firstLine="485"/>
        <w:rPr>
          <w:rFonts w:ascii="宋体" w:hAnsi="宋体" w:eastAsia="宋体" w:cs="宋体"/>
          <w:sz w:val="23"/>
          <w:szCs w:val="23"/>
        </w:rPr>
      </w:pPr>
      <w:r>
        <w:rPr>
          <w:rFonts w:ascii="宋体" w:hAnsi="宋体" w:eastAsia="宋体" w:cs="宋体"/>
          <w:spacing w:val="18"/>
          <w:sz w:val="23"/>
          <w:szCs w:val="23"/>
        </w:rPr>
        <w:t>交工</w:t>
      </w:r>
      <w:r>
        <w:rPr>
          <w:rFonts w:ascii="宋体" w:hAnsi="宋体" w:eastAsia="宋体" w:cs="宋体"/>
          <w:spacing w:val="10"/>
          <w:sz w:val="23"/>
          <w:szCs w:val="23"/>
        </w:rPr>
        <w:t>后</w:t>
      </w:r>
      <w:r>
        <w:rPr>
          <w:rFonts w:ascii="宋体" w:hAnsi="宋体" w:eastAsia="宋体" w:cs="宋体"/>
          <w:spacing w:val="9"/>
          <w:sz w:val="23"/>
          <w:szCs w:val="23"/>
        </w:rPr>
        <w:t>进入缺陷责任期，缺陷责任期见合同条款数据表。发包人应按合同约定</w:t>
      </w:r>
      <w:r>
        <w:rPr>
          <w:rFonts w:ascii="宋体" w:hAnsi="宋体" w:eastAsia="宋体" w:cs="宋体"/>
          <w:sz w:val="23"/>
          <w:szCs w:val="23"/>
        </w:rPr>
        <w:t xml:space="preserve"> </w:t>
      </w:r>
      <w:r>
        <w:rPr>
          <w:rFonts w:ascii="宋体" w:hAnsi="宋体" w:eastAsia="宋体" w:cs="宋体"/>
          <w:spacing w:val="18"/>
          <w:sz w:val="23"/>
          <w:szCs w:val="23"/>
        </w:rPr>
        <w:t>及</w:t>
      </w:r>
      <w:r>
        <w:rPr>
          <w:rFonts w:ascii="宋体" w:hAnsi="宋体" w:eastAsia="宋体" w:cs="宋体"/>
          <w:spacing w:val="9"/>
          <w:sz w:val="23"/>
          <w:szCs w:val="23"/>
        </w:rPr>
        <w:t>时组织竣工验收，签发缺陷责任终止证书，退返质量保证金。</w:t>
      </w:r>
    </w:p>
    <w:p w14:paraId="408B1682">
      <w:pPr>
        <w:spacing w:line="228" w:lineRule="auto"/>
        <w:ind w:left="96"/>
        <w:rPr>
          <w:rFonts w:ascii="宋体" w:hAnsi="宋体" w:eastAsia="宋体" w:cs="宋体"/>
          <w:sz w:val="23"/>
          <w:szCs w:val="23"/>
        </w:rPr>
      </w:pPr>
      <w:r>
        <w:rPr>
          <w:rFonts w:ascii="宋体" w:hAnsi="宋体" w:eastAsia="宋体" w:cs="宋体"/>
          <w:spacing w:val="9"/>
          <w:sz w:val="23"/>
          <w:szCs w:val="23"/>
        </w:rPr>
        <w:t>承包人一般义务和责任</w:t>
      </w:r>
    </w:p>
    <w:p w14:paraId="31CCA0F1">
      <w:pPr>
        <w:spacing w:before="104" w:line="309" w:lineRule="auto"/>
        <w:ind w:left="1" w:firstLine="473"/>
        <w:rPr>
          <w:rFonts w:ascii="宋体" w:hAnsi="宋体" w:eastAsia="宋体" w:cs="宋体"/>
          <w:sz w:val="23"/>
          <w:szCs w:val="23"/>
        </w:rPr>
      </w:pPr>
      <w:r>
        <w:rPr>
          <w:rFonts w:ascii="Times New Roman" w:hAnsi="Times New Roman" w:eastAsia="Times New Roman" w:cs="Times New Roman"/>
          <w:spacing w:val="4"/>
          <w:sz w:val="23"/>
          <w:szCs w:val="23"/>
        </w:rPr>
        <w:t xml:space="preserve">4. 11  </w:t>
      </w:r>
      <w:r>
        <w:rPr>
          <w:rFonts w:ascii="宋体" w:hAnsi="宋体" w:eastAsia="宋体" w:cs="宋体"/>
          <w:spacing w:val="4"/>
          <w:sz w:val="23"/>
          <w:szCs w:val="23"/>
        </w:rPr>
        <w:t>承包人在</w:t>
      </w:r>
      <w:r>
        <w:rPr>
          <w:rFonts w:ascii="宋体" w:hAnsi="宋体" w:eastAsia="宋体" w:cs="宋体"/>
          <w:spacing w:val="3"/>
          <w:sz w:val="23"/>
          <w:szCs w:val="23"/>
        </w:rPr>
        <w:t>执</w:t>
      </w:r>
      <w:r>
        <w:rPr>
          <w:rFonts w:ascii="宋体" w:hAnsi="宋体" w:eastAsia="宋体" w:cs="宋体"/>
          <w:spacing w:val="2"/>
          <w:sz w:val="23"/>
          <w:szCs w:val="23"/>
        </w:rPr>
        <w:t>行本工程合同全过程中应遵守与本合同有关的法律、法规和规章，</w:t>
      </w:r>
      <w:r>
        <w:rPr>
          <w:rFonts w:ascii="宋体" w:hAnsi="宋体" w:eastAsia="宋体" w:cs="宋体"/>
          <w:sz w:val="23"/>
          <w:szCs w:val="23"/>
        </w:rPr>
        <w:t xml:space="preserve"> </w:t>
      </w:r>
      <w:r>
        <w:rPr>
          <w:rFonts w:ascii="宋体" w:hAnsi="宋体" w:eastAsia="宋体" w:cs="宋体"/>
          <w:spacing w:val="8"/>
          <w:sz w:val="23"/>
          <w:szCs w:val="23"/>
        </w:rPr>
        <w:t>并保证发包人免于承担因承包人违反法律而引起的任何责任。同时应承担合同条款</w:t>
      </w:r>
      <w:r>
        <w:rPr>
          <w:rFonts w:ascii="宋体" w:hAnsi="宋体" w:eastAsia="宋体" w:cs="宋体"/>
          <w:spacing w:val="6"/>
          <w:sz w:val="23"/>
          <w:szCs w:val="23"/>
        </w:rPr>
        <w:t>中</w:t>
      </w:r>
      <w:r>
        <w:rPr>
          <w:rFonts w:ascii="宋体" w:hAnsi="宋体" w:eastAsia="宋体" w:cs="宋体"/>
          <w:sz w:val="23"/>
          <w:szCs w:val="23"/>
        </w:rPr>
        <w:t xml:space="preserve"> </w:t>
      </w:r>
      <w:r>
        <w:rPr>
          <w:rFonts w:ascii="宋体" w:hAnsi="宋体" w:eastAsia="宋体" w:cs="宋体"/>
          <w:spacing w:val="-10"/>
          <w:sz w:val="23"/>
          <w:szCs w:val="23"/>
        </w:rPr>
        <w:t>规定的义</w:t>
      </w:r>
      <w:r>
        <w:rPr>
          <w:rFonts w:ascii="宋体" w:hAnsi="宋体" w:eastAsia="宋体" w:cs="宋体"/>
          <w:spacing w:val="-7"/>
          <w:sz w:val="23"/>
          <w:szCs w:val="23"/>
        </w:rPr>
        <w:t>务</w:t>
      </w:r>
      <w:r>
        <w:rPr>
          <w:rFonts w:ascii="宋体" w:hAnsi="宋体" w:eastAsia="宋体" w:cs="宋体"/>
          <w:spacing w:val="-5"/>
          <w:sz w:val="23"/>
          <w:szCs w:val="23"/>
        </w:rPr>
        <w:t>和责任，并承担由于自身违反上述法律、法规和规章的任何责任。</w:t>
      </w:r>
    </w:p>
    <w:p w14:paraId="2C5DA8E0">
      <w:pPr>
        <w:spacing w:line="310" w:lineRule="auto"/>
        <w:ind w:left="2" w:right="303" w:firstLine="472"/>
        <w:rPr>
          <w:rFonts w:ascii="宋体" w:hAnsi="宋体" w:eastAsia="宋体" w:cs="宋体"/>
          <w:sz w:val="23"/>
          <w:szCs w:val="23"/>
        </w:rPr>
      </w:pPr>
      <w:r>
        <w:rPr>
          <w:rFonts w:ascii="Times New Roman" w:hAnsi="Times New Roman" w:eastAsia="Times New Roman" w:cs="Times New Roman"/>
          <w:spacing w:val="1"/>
          <w:sz w:val="23"/>
          <w:szCs w:val="23"/>
        </w:rPr>
        <w:t xml:space="preserve">4. 12  </w:t>
      </w:r>
      <w:r>
        <w:rPr>
          <w:rFonts w:ascii="宋体" w:hAnsi="宋体" w:eastAsia="宋体" w:cs="宋体"/>
          <w:spacing w:val="1"/>
          <w:sz w:val="23"/>
          <w:szCs w:val="23"/>
        </w:rPr>
        <w:t>承包人应按合同约定以及监理人根据合同文件作出的指</w:t>
      </w:r>
      <w:r>
        <w:rPr>
          <w:rFonts w:ascii="宋体" w:hAnsi="宋体" w:eastAsia="宋体" w:cs="宋体"/>
          <w:sz w:val="23"/>
          <w:szCs w:val="23"/>
        </w:rPr>
        <w:t xml:space="preserve">示，实施、完成全部 </w:t>
      </w:r>
      <w:r>
        <w:rPr>
          <w:rFonts w:ascii="宋体" w:hAnsi="宋体" w:eastAsia="宋体" w:cs="宋体"/>
          <w:spacing w:val="11"/>
          <w:sz w:val="23"/>
          <w:szCs w:val="23"/>
        </w:rPr>
        <w:t>工程，并修补工程中的任何缺陷。除专用合同条款另有约定外，承包人应提供为</w:t>
      </w:r>
      <w:r>
        <w:rPr>
          <w:rFonts w:ascii="宋体" w:hAnsi="宋体" w:eastAsia="宋体" w:cs="宋体"/>
          <w:spacing w:val="4"/>
          <w:sz w:val="23"/>
          <w:szCs w:val="23"/>
        </w:rPr>
        <w:t>完</w:t>
      </w:r>
      <w:r>
        <w:rPr>
          <w:rFonts w:ascii="宋体" w:hAnsi="宋体" w:eastAsia="宋体" w:cs="宋体"/>
          <w:sz w:val="23"/>
          <w:szCs w:val="23"/>
        </w:rPr>
        <w:t xml:space="preserve"> </w:t>
      </w:r>
      <w:r>
        <w:rPr>
          <w:rFonts w:ascii="宋体" w:hAnsi="宋体" w:eastAsia="宋体" w:cs="宋体"/>
          <w:spacing w:val="11"/>
          <w:sz w:val="23"/>
          <w:szCs w:val="23"/>
        </w:rPr>
        <w:t>成合同工作所需的劳务、材料、施工设备、工程设备和其他物品，并按合同约定</w:t>
      </w:r>
      <w:r>
        <w:rPr>
          <w:rFonts w:ascii="宋体" w:hAnsi="宋体" w:eastAsia="宋体" w:cs="宋体"/>
          <w:spacing w:val="4"/>
          <w:sz w:val="23"/>
          <w:szCs w:val="23"/>
        </w:rPr>
        <w:t>负</w:t>
      </w:r>
      <w:r>
        <w:rPr>
          <w:rFonts w:ascii="宋体" w:hAnsi="宋体" w:eastAsia="宋体" w:cs="宋体"/>
          <w:sz w:val="23"/>
          <w:szCs w:val="23"/>
        </w:rPr>
        <w:t xml:space="preserve"> </w:t>
      </w:r>
      <w:r>
        <w:rPr>
          <w:rFonts w:ascii="宋体" w:hAnsi="宋体" w:eastAsia="宋体" w:cs="宋体"/>
          <w:spacing w:val="11"/>
          <w:sz w:val="23"/>
          <w:szCs w:val="23"/>
        </w:rPr>
        <w:t>责</w:t>
      </w:r>
      <w:r>
        <w:rPr>
          <w:rFonts w:ascii="宋体" w:hAnsi="宋体" w:eastAsia="宋体" w:cs="宋体"/>
          <w:spacing w:val="9"/>
          <w:sz w:val="23"/>
          <w:szCs w:val="23"/>
        </w:rPr>
        <w:t>临时设施的设计、建造、运行、维护、管理和拆除。</w:t>
      </w:r>
    </w:p>
    <w:p w14:paraId="594CA24E">
      <w:pPr>
        <w:spacing w:before="2" w:line="319" w:lineRule="auto"/>
        <w:ind w:right="303" w:firstLine="474"/>
        <w:rPr>
          <w:rFonts w:ascii="宋体" w:hAnsi="宋体" w:eastAsia="宋体" w:cs="宋体"/>
          <w:sz w:val="23"/>
          <w:szCs w:val="23"/>
        </w:rPr>
      </w:pPr>
      <w:r>
        <w:rPr>
          <w:rFonts w:ascii="Times New Roman" w:hAnsi="Times New Roman" w:eastAsia="Times New Roman" w:cs="Times New Roman"/>
          <w:spacing w:val="1"/>
          <w:sz w:val="23"/>
          <w:szCs w:val="23"/>
        </w:rPr>
        <w:t xml:space="preserve">4. 13  </w:t>
      </w:r>
      <w:r>
        <w:rPr>
          <w:rFonts w:ascii="宋体" w:hAnsi="宋体" w:eastAsia="宋体" w:cs="宋体"/>
          <w:spacing w:val="1"/>
          <w:sz w:val="23"/>
          <w:szCs w:val="23"/>
        </w:rPr>
        <w:t>承包人应仔细核查发包人提供的设计文件，对于存在的</w:t>
      </w:r>
      <w:r>
        <w:rPr>
          <w:rFonts w:ascii="宋体" w:hAnsi="宋体" w:eastAsia="宋体" w:cs="宋体"/>
          <w:sz w:val="23"/>
          <w:szCs w:val="23"/>
        </w:rPr>
        <w:t xml:space="preserve">错误或疏忽，应及时 </w:t>
      </w:r>
      <w:r>
        <w:rPr>
          <w:rFonts w:ascii="宋体" w:hAnsi="宋体" w:eastAsia="宋体" w:cs="宋体"/>
          <w:spacing w:val="10"/>
          <w:sz w:val="23"/>
          <w:szCs w:val="23"/>
        </w:rPr>
        <w:t>通</w:t>
      </w:r>
      <w:r>
        <w:rPr>
          <w:rFonts w:ascii="宋体" w:hAnsi="宋体" w:eastAsia="宋体" w:cs="宋体"/>
          <w:spacing w:val="6"/>
          <w:sz w:val="23"/>
          <w:szCs w:val="23"/>
        </w:rPr>
        <w:t>知监理人。</w:t>
      </w:r>
    </w:p>
    <w:p w14:paraId="354D4E50">
      <w:pPr>
        <w:spacing w:line="405" w:lineRule="exact"/>
        <w:ind w:left="475"/>
        <w:rPr>
          <w:rFonts w:ascii="宋体" w:hAnsi="宋体" w:eastAsia="宋体" w:cs="宋体"/>
          <w:sz w:val="23"/>
          <w:szCs w:val="23"/>
        </w:rPr>
      </w:pPr>
      <w:r>
        <w:rPr>
          <w:rFonts w:ascii="Times New Roman" w:hAnsi="Times New Roman" w:eastAsia="Times New Roman" w:cs="Times New Roman"/>
          <w:spacing w:val="24"/>
          <w:position w:val="12"/>
          <w:sz w:val="23"/>
          <w:szCs w:val="23"/>
        </w:rPr>
        <w:t>4.</w:t>
      </w:r>
      <w:r>
        <w:rPr>
          <w:rFonts w:ascii="Times New Roman" w:hAnsi="Times New Roman" w:eastAsia="Times New Roman" w:cs="Times New Roman"/>
          <w:spacing w:val="16"/>
          <w:position w:val="12"/>
          <w:sz w:val="23"/>
          <w:szCs w:val="23"/>
        </w:rPr>
        <w:t xml:space="preserve"> </w:t>
      </w:r>
      <w:r>
        <w:rPr>
          <w:rFonts w:ascii="Times New Roman" w:hAnsi="Times New Roman" w:eastAsia="Times New Roman" w:cs="Times New Roman"/>
          <w:spacing w:val="12"/>
          <w:position w:val="12"/>
          <w:sz w:val="23"/>
          <w:szCs w:val="23"/>
        </w:rPr>
        <w:t xml:space="preserve">14  </w:t>
      </w:r>
      <w:r>
        <w:rPr>
          <w:rFonts w:ascii="宋体" w:hAnsi="宋体" w:eastAsia="宋体" w:cs="宋体"/>
          <w:spacing w:val="12"/>
          <w:position w:val="12"/>
          <w:sz w:val="23"/>
          <w:szCs w:val="23"/>
        </w:rPr>
        <w:t>承包人应保证其履约保证金在发包人签发交工验收证书且承包人按照合</w:t>
      </w:r>
    </w:p>
    <w:p w14:paraId="23EC8A94">
      <w:pPr>
        <w:spacing w:line="228" w:lineRule="auto"/>
        <w:ind w:left="24"/>
        <w:rPr>
          <w:rFonts w:ascii="宋体" w:hAnsi="宋体" w:eastAsia="宋体" w:cs="宋体"/>
          <w:sz w:val="23"/>
          <w:szCs w:val="23"/>
        </w:rPr>
      </w:pPr>
      <w:r>
        <w:rPr>
          <w:rFonts w:ascii="宋体" w:hAnsi="宋体" w:eastAsia="宋体" w:cs="宋体"/>
          <w:spacing w:val="21"/>
          <w:sz w:val="23"/>
          <w:szCs w:val="23"/>
        </w:rPr>
        <w:t>同</w:t>
      </w:r>
      <w:r>
        <w:rPr>
          <w:rFonts w:ascii="宋体" w:hAnsi="宋体" w:eastAsia="宋体" w:cs="宋体"/>
          <w:spacing w:val="12"/>
          <w:sz w:val="23"/>
          <w:szCs w:val="23"/>
        </w:rPr>
        <w:t>约定缴纳质量保证金前一直有效。</w:t>
      </w:r>
    </w:p>
    <w:p w14:paraId="53AD03A2">
      <w:pPr>
        <w:spacing w:before="106" w:line="304" w:lineRule="auto"/>
        <w:ind w:left="1" w:right="409" w:firstLine="473"/>
        <w:rPr>
          <w:rFonts w:ascii="宋体" w:hAnsi="宋体" w:eastAsia="宋体" w:cs="宋体"/>
          <w:sz w:val="23"/>
          <w:szCs w:val="23"/>
        </w:rPr>
      </w:pPr>
      <w:r>
        <w:rPr>
          <w:rFonts w:ascii="Times New Roman" w:hAnsi="Times New Roman" w:eastAsia="Times New Roman" w:cs="Times New Roman"/>
          <w:spacing w:val="4"/>
          <w:sz w:val="23"/>
          <w:szCs w:val="23"/>
        </w:rPr>
        <w:t xml:space="preserve">4. 15  </w:t>
      </w:r>
      <w:r>
        <w:rPr>
          <w:rFonts w:ascii="宋体" w:hAnsi="宋体" w:eastAsia="宋体" w:cs="宋体"/>
          <w:spacing w:val="4"/>
          <w:sz w:val="23"/>
          <w:szCs w:val="23"/>
        </w:rPr>
        <w:t>承包人应设立针对该项目的独立银行账户，所有要求用于该项目的资金不</w:t>
      </w:r>
      <w:r>
        <w:rPr>
          <w:rFonts w:ascii="宋体" w:hAnsi="宋体" w:eastAsia="宋体" w:cs="宋体"/>
          <w:sz w:val="23"/>
          <w:szCs w:val="23"/>
        </w:rPr>
        <w:t xml:space="preserve"> </w:t>
      </w:r>
      <w:r>
        <w:rPr>
          <w:rFonts w:ascii="宋体" w:hAnsi="宋体" w:eastAsia="宋体" w:cs="宋体"/>
          <w:spacing w:val="14"/>
          <w:sz w:val="23"/>
          <w:szCs w:val="23"/>
        </w:rPr>
        <w:t>得</w:t>
      </w:r>
      <w:r>
        <w:rPr>
          <w:rFonts w:ascii="宋体" w:hAnsi="宋体" w:eastAsia="宋体" w:cs="宋体"/>
          <w:spacing w:val="9"/>
          <w:sz w:val="23"/>
          <w:szCs w:val="23"/>
        </w:rPr>
        <w:t>挪作他用，否则发包人有权终止合同，没收履约保证金。</w:t>
      </w:r>
    </w:p>
    <w:p w14:paraId="114BC5A0">
      <w:pPr>
        <w:spacing w:line="228" w:lineRule="auto"/>
        <w:ind w:left="475"/>
        <w:rPr>
          <w:rFonts w:ascii="宋体" w:hAnsi="宋体" w:eastAsia="宋体" w:cs="宋体"/>
          <w:sz w:val="23"/>
          <w:szCs w:val="23"/>
        </w:rPr>
      </w:pPr>
      <w:r>
        <w:rPr>
          <w:rFonts w:ascii="Times New Roman" w:hAnsi="Times New Roman" w:eastAsia="Times New Roman" w:cs="Times New Roman"/>
          <w:spacing w:val="12"/>
          <w:sz w:val="23"/>
          <w:szCs w:val="23"/>
        </w:rPr>
        <w:t>4.</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6"/>
          <w:sz w:val="23"/>
          <w:szCs w:val="23"/>
        </w:rPr>
        <w:t xml:space="preserve">16  </w:t>
      </w:r>
      <w:r>
        <w:rPr>
          <w:rFonts w:ascii="宋体" w:hAnsi="宋体" w:eastAsia="宋体" w:cs="宋体"/>
          <w:spacing w:val="6"/>
          <w:sz w:val="23"/>
          <w:szCs w:val="23"/>
        </w:rPr>
        <w:t>承包人应按有关法律规定纳税，其费用包括在合同价格内。</w:t>
      </w:r>
    </w:p>
    <w:p w14:paraId="132764E6">
      <w:pPr>
        <w:spacing w:before="100" w:line="309" w:lineRule="auto"/>
        <w:ind w:left="2" w:right="403" w:firstLine="472"/>
        <w:rPr>
          <w:rFonts w:ascii="宋体" w:hAnsi="宋体" w:eastAsia="宋体" w:cs="宋体"/>
          <w:sz w:val="23"/>
          <w:szCs w:val="23"/>
        </w:rPr>
      </w:pPr>
      <w:r>
        <w:rPr>
          <w:rFonts w:ascii="Times New Roman" w:hAnsi="Times New Roman" w:eastAsia="Times New Roman" w:cs="Times New Roman"/>
          <w:spacing w:val="8"/>
          <w:sz w:val="23"/>
          <w:szCs w:val="23"/>
        </w:rPr>
        <w:t>4</w:t>
      </w:r>
      <w:r>
        <w:rPr>
          <w:rFonts w:ascii="Times New Roman" w:hAnsi="Times New Roman" w:eastAsia="Times New Roman" w:cs="Times New Roman"/>
          <w:spacing w:val="6"/>
          <w:sz w:val="23"/>
          <w:szCs w:val="23"/>
        </w:rPr>
        <w:t>.</w:t>
      </w:r>
      <w:r>
        <w:rPr>
          <w:rFonts w:ascii="Times New Roman" w:hAnsi="Times New Roman" w:eastAsia="Times New Roman" w:cs="Times New Roman"/>
          <w:spacing w:val="4"/>
          <w:sz w:val="23"/>
          <w:szCs w:val="23"/>
        </w:rPr>
        <w:t xml:space="preserve"> 17  </w:t>
      </w:r>
      <w:r>
        <w:rPr>
          <w:rFonts w:ascii="宋体" w:hAnsi="宋体" w:eastAsia="宋体" w:cs="宋体"/>
          <w:spacing w:val="4"/>
          <w:sz w:val="23"/>
          <w:szCs w:val="23"/>
        </w:rPr>
        <w:t>承包人应认真执行监理人发出的与合同有关的任何指令，及时进场施工，</w:t>
      </w:r>
      <w:r>
        <w:rPr>
          <w:rFonts w:ascii="宋体" w:hAnsi="宋体" w:eastAsia="宋体" w:cs="宋体"/>
          <w:sz w:val="23"/>
          <w:szCs w:val="23"/>
        </w:rPr>
        <w:t xml:space="preserve"> </w:t>
      </w:r>
      <w:r>
        <w:rPr>
          <w:rFonts w:ascii="宋体" w:hAnsi="宋体" w:eastAsia="宋体" w:cs="宋体"/>
          <w:spacing w:val="16"/>
          <w:sz w:val="23"/>
          <w:szCs w:val="23"/>
        </w:rPr>
        <w:t>按</w:t>
      </w:r>
      <w:r>
        <w:rPr>
          <w:rFonts w:ascii="宋体" w:hAnsi="宋体" w:eastAsia="宋体" w:cs="宋体"/>
          <w:spacing w:val="10"/>
          <w:sz w:val="23"/>
          <w:szCs w:val="23"/>
        </w:rPr>
        <w:t>时</w:t>
      </w:r>
      <w:r>
        <w:rPr>
          <w:rFonts w:ascii="宋体" w:hAnsi="宋体" w:eastAsia="宋体" w:cs="宋体"/>
          <w:spacing w:val="8"/>
          <w:sz w:val="23"/>
          <w:szCs w:val="23"/>
        </w:rPr>
        <w:t>完成合同规定的全部承包内容。</w:t>
      </w:r>
    </w:p>
    <w:p w14:paraId="56F46F98">
      <w:pPr>
        <w:spacing w:before="2" w:line="310" w:lineRule="auto"/>
        <w:ind w:right="160" w:firstLine="475"/>
        <w:rPr>
          <w:rFonts w:ascii="宋体" w:hAnsi="宋体" w:eastAsia="宋体" w:cs="宋体"/>
          <w:sz w:val="23"/>
          <w:szCs w:val="23"/>
        </w:rPr>
      </w:pPr>
      <w:r>
        <w:rPr>
          <w:rFonts w:ascii="Times New Roman" w:hAnsi="Times New Roman" w:eastAsia="Times New Roman" w:cs="Times New Roman"/>
          <w:spacing w:val="14"/>
          <w:sz w:val="23"/>
          <w:szCs w:val="23"/>
        </w:rPr>
        <w:t>4. 1</w:t>
      </w:r>
      <w:r>
        <w:rPr>
          <w:rFonts w:ascii="Times New Roman" w:hAnsi="Times New Roman" w:eastAsia="Times New Roman" w:cs="Times New Roman"/>
          <w:spacing w:val="10"/>
          <w:sz w:val="23"/>
          <w:szCs w:val="23"/>
        </w:rPr>
        <w:t>8</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承包人应按合同约定指派项目经理、项目总工，并在约定的期限内到职。</w:t>
      </w:r>
      <w:r>
        <w:rPr>
          <w:rFonts w:ascii="宋体" w:hAnsi="宋体" w:eastAsia="宋体" w:cs="宋体"/>
          <w:sz w:val="23"/>
          <w:szCs w:val="23"/>
        </w:rPr>
        <w:t xml:space="preserve"> </w:t>
      </w:r>
      <w:r>
        <w:rPr>
          <w:rFonts w:ascii="宋体" w:hAnsi="宋体" w:eastAsia="宋体" w:cs="宋体"/>
          <w:spacing w:val="14"/>
          <w:sz w:val="23"/>
          <w:szCs w:val="23"/>
        </w:rPr>
        <w:t>承包</w:t>
      </w:r>
      <w:r>
        <w:rPr>
          <w:rFonts w:ascii="宋体" w:hAnsi="宋体" w:eastAsia="宋体" w:cs="宋体"/>
          <w:spacing w:val="13"/>
          <w:sz w:val="23"/>
          <w:szCs w:val="23"/>
        </w:rPr>
        <w:t>人</w:t>
      </w:r>
      <w:r>
        <w:rPr>
          <w:rFonts w:ascii="宋体" w:hAnsi="宋体" w:eastAsia="宋体" w:cs="宋体"/>
          <w:spacing w:val="7"/>
          <w:sz w:val="23"/>
          <w:szCs w:val="23"/>
        </w:rPr>
        <w:t>更换项目经理、项目总工应事先征得发包人同意。进入现场的职工，应能胜任</w:t>
      </w:r>
      <w:r>
        <w:rPr>
          <w:rFonts w:ascii="宋体" w:hAnsi="宋体" w:eastAsia="宋体" w:cs="宋体"/>
          <w:sz w:val="23"/>
          <w:szCs w:val="23"/>
        </w:rPr>
        <w:t xml:space="preserve"> </w:t>
      </w:r>
      <w:r>
        <w:rPr>
          <w:rFonts w:ascii="宋体" w:hAnsi="宋体" w:eastAsia="宋体" w:cs="宋体"/>
          <w:spacing w:val="14"/>
          <w:sz w:val="23"/>
          <w:szCs w:val="23"/>
        </w:rPr>
        <w:t>其本职</w:t>
      </w:r>
      <w:r>
        <w:rPr>
          <w:rFonts w:ascii="宋体" w:hAnsi="宋体" w:eastAsia="宋体" w:cs="宋体"/>
          <w:spacing w:val="9"/>
          <w:sz w:val="23"/>
          <w:szCs w:val="23"/>
        </w:rPr>
        <w:t>工</w:t>
      </w:r>
      <w:r>
        <w:rPr>
          <w:rFonts w:ascii="宋体" w:hAnsi="宋体" w:eastAsia="宋体" w:cs="宋体"/>
          <w:spacing w:val="7"/>
          <w:sz w:val="23"/>
          <w:szCs w:val="23"/>
        </w:rPr>
        <w:t>作。发包人和承包人在合同谈判阶段确定的其他管理和技术人员必须及时进</w:t>
      </w:r>
      <w:r>
        <w:rPr>
          <w:rFonts w:ascii="宋体" w:hAnsi="宋体" w:eastAsia="宋体" w:cs="宋体"/>
          <w:sz w:val="23"/>
          <w:szCs w:val="23"/>
        </w:rPr>
        <w:t xml:space="preserve"> </w:t>
      </w:r>
      <w:r>
        <w:rPr>
          <w:rFonts w:ascii="宋体" w:hAnsi="宋体" w:eastAsia="宋体" w:cs="宋体"/>
          <w:spacing w:val="8"/>
          <w:sz w:val="23"/>
          <w:szCs w:val="23"/>
        </w:rPr>
        <w:t>场。承包人应按发包人和承包人在合同谈判阶段确定的主要机械设备和试验检测设</w:t>
      </w:r>
      <w:r>
        <w:rPr>
          <w:rFonts w:ascii="宋体" w:hAnsi="宋体" w:eastAsia="宋体" w:cs="宋体"/>
          <w:spacing w:val="6"/>
          <w:sz w:val="23"/>
          <w:szCs w:val="23"/>
        </w:rPr>
        <w:t>备</w:t>
      </w:r>
      <w:r>
        <w:rPr>
          <w:rFonts w:ascii="宋体" w:hAnsi="宋体" w:eastAsia="宋体" w:cs="宋体"/>
          <w:sz w:val="23"/>
          <w:szCs w:val="23"/>
        </w:rPr>
        <w:t xml:space="preserve"> </w:t>
      </w:r>
      <w:r>
        <w:rPr>
          <w:rFonts w:ascii="宋体" w:hAnsi="宋体" w:eastAsia="宋体" w:cs="宋体"/>
          <w:spacing w:val="-8"/>
          <w:sz w:val="23"/>
          <w:szCs w:val="23"/>
        </w:rPr>
        <w:t>按时到达施</w:t>
      </w:r>
      <w:r>
        <w:rPr>
          <w:rFonts w:ascii="宋体" w:hAnsi="宋体" w:eastAsia="宋体" w:cs="宋体"/>
          <w:spacing w:val="-6"/>
          <w:sz w:val="23"/>
          <w:szCs w:val="23"/>
        </w:rPr>
        <w:t>工</w:t>
      </w:r>
      <w:r>
        <w:rPr>
          <w:rFonts w:ascii="宋体" w:hAnsi="宋体" w:eastAsia="宋体" w:cs="宋体"/>
          <w:spacing w:val="-4"/>
          <w:sz w:val="23"/>
          <w:szCs w:val="23"/>
        </w:rPr>
        <w:t>现场。人员、机械、试验仪器设备不得拖延、短缺或任意更换。否则将视为</w:t>
      </w:r>
      <w:r>
        <w:rPr>
          <w:rFonts w:ascii="宋体" w:hAnsi="宋体" w:eastAsia="宋体" w:cs="宋体"/>
          <w:sz w:val="23"/>
          <w:szCs w:val="23"/>
        </w:rPr>
        <w:t xml:space="preserve"> </w:t>
      </w:r>
      <w:r>
        <w:rPr>
          <w:rFonts w:ascii="宋体" w:hAnsi="宋体" w:eastAsia="宋体" w:cs="宋体"/>
          <w:spacing w:val="16"/>
          <w:sz w:val="23"/>
          <w:szCs w:val="23"/>
        </w:rPr>
        <w:t>承</w:t>
      </w:r>
      <w:r>
        <w:rPr>
          <w:rFonts w:ascii="宋体" w:hAnsi="宋体" w:eastAsia="宋体" w:cs="宋体"/>
          <w:spacing w:val="9"/>
          <w:sz w:val="23"/>
          <w:szCs w:val="23"/>
        </w:rPr>
        <w:t>包</w:t>
      </w:r>
      <w:r>
        <w:rPr>
          <w:rFonts w:ascii="宋体" w:hAnsi="宋体" w:eastAsia="宋体" w:cs="宋体"/>
          <w:spacing w:val="8"/>
          <w:sz w:val="23"/>
          <w:szCs w:val="23"/>
        </w:rPr>
        <w:t>人违约。承包人应按有关规定，确保工程及其人员、材料、设备和设施的安全，</w:t>
      </w:r>
      <w:r>
        <w:rPr>
          <w:rFonts w:ascii="宋体" w:hAnsi="宋体" w:eastAsia="宋体" w:cs="宋体"/>
          <w:sz w:val="23"/>
          <w:szCs w:val="23"/>
        </w:rPr>
        <w:t xml:space="preserve"> </w:t>
      </w:r>
      <w:r>
        <w:rPr>
          <w:rFonts w:ascii="宋体" w:hAnsi="宋体" w:eastAsia="宋体" w:cs="宋体"/>
          <w:spacing w:val="10"/>
          <w:sz w:val="23"/>
          <w:szCs w:val="23"/>
        </w:rPr>
        <w:t>防</w:t>
      </w:r>
      <w:r>
        <w:rPr>
          <w:rFonts w:ascii="宋体" w:hAnsi="宋体" w:eastAsia="宋体" w:cs="宋体"/>
          <w:spacing w:val="9"/>
          <w:sz w:val="23"/>
          <w:szCs w:val="23"/>
        </w:rPr>
        <w:t>止因工程施工造成的人员伤害和财产损失。</w:t>
      </w:r>
    </w:p>
    <w:p w14:paraId="57A3E568">
      <w:pPr>
        <w:spacing w:before="2" w:line="309" w:lineRule="auto"/>
        <w:ind w:right="303" w:firstLine="475"/>
        <w:rPr>
          <w:rFonts w:ascii="宋体" w:hAnsi="宋体" w:eastAsia="宋体" w:cs="宋体"/>
          <w:sz w:val="23"/>
          <w:szCs w:val="23"/>
        </w:rPr>
      </w:pPr>
      <w:r>
        <w:rPr>
          <w:rFonts w:ascii="Times New Roman" w:hAnsi="Times New Roman" w:eastAsia="Times New Roman" w:cs="Times New Roman"/>
          <w:spacing w:val="1"/>
          <w:sz w:val="23"/>
          <w:szCs w:val="23"/>
        </w:rPr>
        <w:t xml:space="preserve">4. 19  </w:t>
      </w:r>
      <w:r>
        <w:rPr>
          <w:rFonts w:ascii="宋体" w:hAnsi="宋体" w:eastAsia="宋体" w:cs="宋体"/>
          <w:spacing w:val="1"/>
          <w:sz w:val="23"/>
          <w:szCs w:val="23"/>
        </w:rPr>
        <w:t>承包人应按设计图纸及相关资料和规范要求，精心组织</w:t>
      </w:r>
      <w:r>
        <w:rPr>
          <w:rFonts w:ascii="宋体" w:hAnsi="宋体" w:eastAsia="宋体" w:cs="宋体"/>
          <w:sz w:val="23"/>
          <w:szCs w:val="23"/>
        </w:rPr>
        <w:t xml:space="preserve">施工，并对现场文明 </w:t>
      </w:r>
      <w:r>
        <w:rPr>
          <w:rFonts w:ascii="宋体" w:hAnsi="宋体" w:eastAsia="宋体" w:cs="宋体"/>
          <w:spacing w:val="11"/>
          <w:sz w:val="23"/>
          <w:szCs w:val="23"/>
        </w:rPr>
        <w:t>施工、环境保护及作业和施工方法的完备性和可靠性负全部责任。不合格的材料</w:t>
      </w:r>
      <w:r>
        <w:rPr>
          <w:rFonts w:ascii="宋体" w:hAnsi="宋体" w:eastAsia="宋体" w:cs="宋体"/>
          <w:spacing w:val="7"/>
          <w:sz w:val="23"/>
          <w:szCs w:val="23"/>
        </w:rPr>
        <w:t>及</w:t>
      </w:r>
      <w:r>
        <w:rPr>
          <w:rFonts w:ascii="宋体" w:hAnsi="宋体" w:eastAsia="宋体" w:cs="宋体"/>
          <w:sz w:val="23"/>
          <w:szCs w:val="23"/>
        </w:rPr>
        <w:t xml:space="preserve"> </w:t>
      </w:r>
      <w:r>
        <w:rPr>
          <w:rFonts w:ascii="宋体" w:hAnsi="宋体" w:eastAsia="宋体" w:cs="宋体"/>
          <w:spacing w:val="11"/>
          <w:sz w:val="23"/>
          <w:szCs w:val="23"/>
        </w:rPr>
        <w:t>机</w:t>
      </w:r>
      <w:r>
        <w:rPr>
          <w:rFonts w:ascii="宋体" w:hAnsi="宋体" w:eastAsia="宋体" w:cs="宋体"/>
          <w:spacing w:val="8"/>
          <w:sz w:val="23"/>
          <w:szCs w:val="23"/>
        </w:rPr>
        <w:t>械设备不得运入现场。</w:t>
      </w:r>
    </w:p>
    <w:p w14:paraId="74C5BA70">
      <w:pPr>
        <w:spacing w:before="1" w:line="309" w:lineRule="auto"/>
        <w:ind w:left="3" w:right="301" w:firstLine="471"/>
        <w:rPr>
          <w:rFonts w:ascii="宋体" w:hAnsi="宋体" w:eastAsia="宋体" w:cs="宋体"/>
          <w:sz w:val="23"/>
          <w:szCs w:val="23"/>
        </w:rPr>
      </w:pPr>
      <w:r>
        <w:rPr>
          <w:rFonts w:ascii="Times New Roman" w:hAnsi="Times New Roman" w:eastAsia="Times New Roman" w:cs="Times New Roman"/>
          <w:spacing w:val="16"/>
          <w:sz w:val="23"/>
          <w:szCs w:val="23"/>
        </w:rPr>
        <w:t>4</w:t>
      </w:r>
      <w:r>
        <w:rPr>
          <w:rFonts w:ascii="Times New Roman" w:hAnsi="Times New Roman" w:eastAsia="Times New Roman" w:cs="Times New Roman"/>
          <w:spacing w:val="11"/>
          <w:sz w:val="23"/>
          <w:szCs w:val="23"/>
        </w:rPr>
        <w:t xml:space="preserve">.20    </w:t>
      </w:r>
      <w:r>
        <w:rPr>
          <w:rFonts w:ascii="宋体" w:hAnsi="宋体" w:eastAsia="宋体" w:cs="宋体"/>
          <w:spacing w:val="11"/>
          <w:sz w:val="23"/>
          <w:szCs w:val="23"/>
        </w:rPr>
        <w:t>承包人不得从为发包人、监理人服务的人员中招聘雇员或工人。雇用员</w:t>
      </w:r>
      <w:r>
        <w:rPr>
          <w:rFonts w:ascii="宋体" w:hAnsi="宋体" w:eastAsia="宋体" w:cs="宋体"/>
          <w:sz w:val="23"/>
          <w:szCs w:val="23"/>
        </w:rPr>
        <w:t xml:space="preserve"> </w:t>
      </w:r>
      <w:r>
        <w:rPr>
          <w:rFonts w:ascii="宋体" w:hAnsi="宋体" w:eastAsia="宋体" w:cs="宋体"/>
          <w:spacing w:val="11"/>
          <w:sz w:val="23"/>
          <w:szCs w:val="23"/>
        </w:rPr>
        <w:t>工应订立劳务合同，执行国家有关劳动保障规定，不得无故克扣或拖欠劳务人员</w:t>
      </w:r>
      <w:r>
        <w:rPr>
          <w:rFonts w:ascii="宋体" w:hAnsi="宋体" w:eastAsia="宋体" w:cs="宋体"/>
          <w:spacing w:val="5"/>
          <w:sz w:val="23"/>
          <w:szCs w:val="23"/>
        </w:rPr>
        <w:t>的</w:t>
      </w:r>
      <w:r>
        <w:rPr>
          <w:rFonts w:ascii="宋体" w:hAnsi="宋体" w:eastAsia="宋体" w:cs="宋体"/>
          <w:sz w:val="23"/>
          <w:szCs w:val="23"/>
        </w:rPr>
        <w:t xml:space="preserve"> </w:t>
      </w:r>
      <w:r>
        <w:rPr>
          <w:rFonts w:ascii="宋体" w:hAnsi="宋体" w:eastAsia="宋体" w:cs="宋体"/>
          <w:spacing w:val="3"/>
          <w:sz w:val="23"/>
          <w:szCs w:val="23"/>
        </w:rPr>
        <w:t>工</w:t>
      </w:r>
      <w:r>
        <w:rPr>
          <w:rFonts w:ascii="宋体" w:hAnsi="宋体" w:eastAsia="宋体" w:cs="宋体"/>
          <w:spacing w:val="2"/>
          <w:sz w:val="23"/>
          <w:szCs w:val="23"/>
        </w:rPr>
        <w:t>资。</w:t>
      </w:r>
    </w:p>
    <w:p w14:paraId="081FDC08">
      <w:pPr>
        <w:spacing w:before="48" w:line="312" w:lineRule="auto"/>
        <w:ind w:left="412" w:right="498" w:firstLine="447"/>
        <w:rPr>
          <w:rFonts w:ascii="宋体" w:hAnsi="宋体" w:eastAsia="宋体" w:cs="宋体"/>
          <w:spacing w:val="-13"/>
          <w:sz w:val="23"/>
          <w:szCs w:val="23"/>
        </w:rPr>
      </w:pPr>
      <w:r>
        <w:rPr>
          <w:rFonts w:ascii="Times New Roman" w:hAnsi="Times New Roman" w:eastAsia="Times New Roman" w:cs="Times New Roman"/>
          <w:spacing w:val="-20"/>
          <w:sz w:val="23"/>
          <w:szCs w:val="23"/>
        </w:rPr>
        <w:t>4.</w:t>
      </w:r>
      <w:r>
        <w:rPr>
          <w:rFonts w:ascii="Times New Roman" w:hAnsi="Times New Roman" w:eastAsia="Times New Roman" w:cs="Times New Roman"/>
          <w:spacing w:val="-12"/>
          <w:sz w:val="23"/>
          <w:szCs w:val="23"/>
        </w:rPr>
        <w:t>2</w:t>
      </w:r>
      <w:r>
        <w:rPr>
          <w:rFonts w:ascii="Times New Roman" w:hAnsi="Times New Roman" w:eastAsia="Times New Roman" w:cs="Times New Roman"/>
          <w:spacing w:val="-10"/>
          <w:sz w:val="23"/>
          <w:szCs w:val="23"/>
        </w:rPr>
        <w:t xml:space="preserve">1    </w:t>
      </w:r>
      <w:r>
        <w:rPr>
          <w:rFonts w:ascii="宋体" w:hAnsi="宋体" w:eastAsia="宋体" w:cs="宋体"/>
          <w:spacing w:val="-10"/>
          <w:sz w:val="23"/>
          <w:szCs w:val="23"/>
        </w:rPr>
        <w:t>承包人应为本合同的施工建立强有力的质量保证体系和质检体系，建立质量责任</w:t>
      </w:r>
      <w:r>
        <w:rPr>
          <w:rFonts w:ascii="宋体" w:hAnsi="宋体" w:eastAsia="宋体" w:cs="宋体"/>
          <w:sz w:val="23"/>
          <w:szCs w:val="23"/>
        </w:rPr>
        <w:t xml:space="preserve"> </w:t>
      </w:r>
      <w:r>
        <w:rPr>
          <w:rFonts w:ascii="宋体" w:hAnsi="宋体" w:eastAsia="宋体" w:cs="宋体"/>
          <w:spacing w:val="-22"/>
          <w:sz w:val="23"/>
          <w:szCs w:val="23"/>
        </w:rPr>
        <w:t>制</w:t>
      </w:r>
      <w:r>
        <w:rPr>
          <w:rFonts w:ascii="宋体" w:hAnsi="宋体" w:eastAsia="宋体" w:cs="宋体"/>
          <w:spacing w:val="-13"/>
          <w:sz w:val="23"/>
          <w:szCs w:val="23"/>
        </w:rPr>
        <w:t>、加强质量监控，完备检验手段，对现场施工的可靠性、安全性承担全部责任。</w:t>
      </w:r>
    </w:p>
    <w:p w14:paraId="6C4BDEBD">
      <w:pPr>
        <w:spacing w:before="48" w:line="312" w:lineRule="auto"/>
        <w:ind w:left="412" w:right="498" w:firstLine="447"/>
        <w:rPr>
          <w:rFonts w:ascii="宋体" w:hAnsi="宋体" w:eastAsia="宋体" w:cs="宋体"/>
          <w:sz w:val="23"/>
          <w:szCs w:val="23"/>
        </w:rPr>
      </w:pPr>
      <w:r>
        <w:rPr>
          <w:rFonts w:ascii="Times New Roman" w:hAnsi="Times New Roman" w:eastAsia="Times New Roman" w:cs="Times New Roman"/>
          <w:spacing w:val="12"/>
          <w:sz w:val="23"/>
          <w:szCs w:val="23"/>
        </w:rPr>
        <w:t xml:space="preserve">4.22 </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批准的设计文件中要求的所有事项应视为合同条款所要求的，若有争议，</w:t>
      </w:r>
      <w:r>
        <w:rPr>
          <w:rFonts w:ascii="宋体" w:hAnsi="宋体" w:eastAsia="宋体" w:cs="宋体"/>
          <w:sz w:val="23"/>
          <w:szCs w:val="23"/>
        </w:rPr>
        <w:t xml:space="preserve"> </w:t>
      </w:r>
      <w:r>
        <w:rPr>
          <w:rFonts w:ascii="宋体" w:hAnsi="宋体" w:eastAsia="宋体" w:cs="宋体"/>
          <w:spacing w:val="7"/>
          <w:sz w:val="23"/>
          <w:szCs w:val="23"/>
        </w:rPr>
        <w:t>以</w:t>
      </w:r>
      <w:r>
        <w:rPr>
          <w:rFonts w:ascii="宋体" w:hAnsi="宋体" w:eastAsia="宋体" w:cs="宋体"/>
          <w:spacing w:val="6"/>
          <w:sz w:val="23"/>
          <w:szCs w:val="23"/>
        </w:rPr>
        <w:t>监理人发出的指令为准。</w:t>
      </w:r>
    </w:p>
    <w:p w14:paraId="7260ACEB">
      <w:pPr>
        <w:spacing w:line="228" w:lineRule="auto"/>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5"/>
          <w:sz w:val="23"/>
          <w:szCs w:val="23"/>
        </w:rPr>
        <w:t>包</w:t>
      </w:r>
      <w:r>
        <w:rPr>
          <w:rFonts w:ascii="宋体" w:hAnsi="宋体" w:eastAsia="宋体" w:cs="宋体"/>
          <w:spacing w:val="9"/>
          <w:sz w:val="23"/>
          <w:szCs w:val="23"/>
        </w:rPr>
        <w:t>人应负责工程移交前的照管和维护工作，确保工程正式移交时不受到损坏。</w:t>
      </w:r>
    </w:p>
    <w:p w14:paraId="20359BFE">
      <w:pPr>
        <w:spacing w:before="105" w:line="309" w:lineRule="auto"/>
        <w:ind w:left="394" w:right="562" w:firstLine="465"/>
        <w:rPr>
          <w:rFonts w:ascii="宋体" w:hAnsi="宋体" w:eastAsia="宋体" w:cs="宋体"/>
          <w:sz w:val="23"/>
          <w:szCs w:val="23"/>
        </w:rPr>
      </w:pPr>
      <w:r>
        <w:rPr>
          <w:rFonts w:ascii="Times New Roman" w:hAnsi="Times New Roman" w:eastAsia="Times New Roman" w:cs="Times New Roman"/>
          <w:spacing w:val="5"/>
          <w:sz w:val="23"/>
          <w:szCs w:val="23"/>
        </w:rPr>
        <w:t xml:space="preserve">4.23    </w:t>
      </w:r>
      <w:r>
        <w:rPr>
          <w:rFonts w:ascii="宋体" w:hAnsi="宋体" w:eastAsia="宋体" w:cs="宋体"/>
          <w:spacing w:val="5"/>
          <w:sz w:val="23"/>
          <w:szCs w:val="23"/>
        </w:rPr>
        <w:t>承包人应在工程交工验收合格证书签发后 14 天内完成工地清理并撤离</w:t>
      </w:r>
      <w:r>
        <w:rPr>
          <w:rFonts w:ascii="宋体" w:hAnsi="宋体" w:eastAsia="宋体" w:cs="宋体"/>
          <w:spacing w:val="1"/>
          <w:sz w:val="23"/>
          <w:szCs w:val="23"/>
        </w:rPr>
        <w:t>人</w:t>
      </w:r>
      <w:r>
        <w:rPr>
          <w:rFonts w:ascii="宋体" w:hAnsi="宋体" w:eastAsia="宋体" w:cs="宋体"/>
          <w:spacing w:val="12"/>
          <w:sz w:val="23"/>
          <w:szCs w:val="23"/>
        </w:rPr>
        <w:t>员</w:t>
      </w:r>
      <w:r>
        <w:rPr>
          <w:rFonts w:ascii="宋体" w:hAnsi="宋体" w:eastAsia="宋体" w:cs="宋体"/>
          <w:spacing w:val="9"/>
          <w:sz w:val="23"/>
          <w:szCs w:val="23"/>
        </w:rPr>
        <w:t>、设备和剩余材料。未完成缺陷责任而留置的人员、设备、材料除外。</w:t>
      </w:r>
    </w:p>
    <w:p w14:paraId="2E49AEC8">
      <w:pPr>
        <w:spacing w:line="228" w:lineRule="auto"/>
        <w:ind w:left="859"/>
        <w:rPr>
          <w:rFonts w:ascii="宋体" w:hAnsi="宋体" w:eastAsia="宋体" w:cs="宋体"/>
          <w:sz w:val="23"/>
          <w:szCs w:val="23"/>
        </w:rPr>
      </w:pPr>
      <w:r>
        <w:rPr>
          <w:rFonts w:ascii="Times New Roman" w:hAnsi="Times New Roman" w:eastAsia="Times New Roman" w:cs="Times New Roman"/>
          <w:spacing w:val="16"/>
          <w:sz w:val="23"/>
          <w:szCs w:val="23"/>
        </w:rPr>
        <w:t>4</w:t>
      </w:r>
      <w:r>
        <w:rPr>
          <w:rFonts w:ascii="Times New Roman" w:hAnsi="Times New Roman" w:eastAsia="Times New Roman" w:cs="Times New Roman"/>
          <w:spacing w:val="9"/>
          <w:sz w:val="23"/>
          <w:szCs w:val="23"/>
        </w:rPr>
        <w:t>.</w:t>
      </w:r>
      <w:r>
        <w:rPr>
          <w:rFonts w:ascii="Times New Roman" w:hAnsi="Times New Roman" w:eastAsia="Times New Roman" w:cs="Times New Roman"/>
          <w:spacing w:val="8"/>
          <w:sz w:val="23"/>
          <w:szCs w:val="23"/>
        </w:rPr>
        <w:t xml:space="preserve">24    </w:t>
      </w:r>
      <w:r>
        <w:rPr>
          <w:rFonts w:ascii="宋体" w:hAnsi="宋体" w:eastAsia="宋体" w:cs="宋体"/>
          <w:spacing w:val="8"/>
          <w:sz w:val="23"/>
          <w:szCs w:val="23"/>
        </w:rPr>
        <w:t>承包人应按国家有关劳动保护的规定，保障其雇佣人员的合法权益。</w:t>
      </w:r>
    </w:p>
    <w:p w14:paraId="0F092FCC">
      <w:pPr>
        <w:spacing w:before="100" w:line="282" w:lineRule="auto"/>
        <w:ind w:left="1" w:right="555" w:firstLine="10"/>
        <w:rPr>
          <w:rFonts w:ascii="宋体" w:hAnsi="宋体" w:eastAsia="宋体" w:cs="宋体"/>
          <w:sz w:val="23"/>
          <w:szCs w:val="23"/>
        </w:rPr>
      </w:pPr>
      <w:r>
        <w:rPr>
          <w:rFonts w:ascii="宋体" w:hAnsi="宋体" w:eastAsia="宋体" w:cs="宋体"/>
          <w:spacing w:val="14"/>
          <w:sz w:val="23"/>
          <w:szCs w:val="23"/>
        </w:rPr>
        <w:t>(1) 承包人应严格遵守国家及地方政府有关解决拖欠工程款和农民工工资的法律、</w:t>
      </w:r>
      <w:r>
        <w:rPr>
          <w:rFonts w:ascii="宋体" w:hAnsi="宋体" w:eastAsia="宋体" w:cs="宋体"/>
          <w:spacing w:val="11"/>
          <w:sz w:val="23"/>
          <w:szCs w:val="23"/>
        </w:rPr>
        <w:t>法</w:t>
      </w:r>
      <w:r>
        <w:rPr>
          <w:rFonts w:ascii="宋体" w:hAnsi="宋体" w:eastAsia="宋体" w:cs="宋体"/>
          <w:sz w:val="23"/>
          <w:szCs w:val="23"/>
        </w:rPr>
        <w:t xml:space="preserve"> </w:t>
      </w:r>
      <w:r>
        <w:rPr>
          <w:rFonts w:ascii="宋体" w:hAnsi="宋体" w:eastAsia="宋体" w:cs="宋体"/>
          <w:spacing w:val="4"/>
          <w:sz w:val="23"/>
          <w:szCs w:val="23"/>
        </w:rPr>
        <w:t>规、规章及规</w:t>
      </w:r>
      <w:r>
        <w:rPr>
          <w:rFonts w:ascii="宋体" w:hAnsi="宋体" w:eastAsia="宋体" w:cs="宋体"/>
          <w:spacing w:val="3"/>
          <w:sz w:val="23"/>
          <w:szCs w:val="23"/>
        </w:rPr>
        <w:t>范</w:t>
      </w:r>
      <w:r>
        <w:rPr>
          <w:rFonts w:ascii="宋体" w:hAnsi="宋体" w:eastAsia="宋体" w:cs="宋体"/>
          <w:spacing w:val="2"/>
          <w:sz w:val="23"/>
          <w:szCs w:val="23"/>
        </w:rPr>
        <w:t>性文件，及时支付工程中的材料、设备货款及农民工工资等费用。对恶意</w:t>
      </w:r>
      <w:r>
        <w:rPr>
          <w:rFonts w:ascii="宋体" w:hAnsi="宋体" w:eastAsia="宋体" w:cs="宋体"/>
          <w:sz w:val="23"/>
          <w:szCs w:val="23"/>
        </w:rPr>
        <w:t xml:space="preserve"> </w:t>
      </w:r>
      <w:r>
        <w:rPr>
          <w:rFonts w:ascii="宋体" w:hAnsi="宋体" w:eastAsia="宋体" w:cs="宋体"/>
          <w:spacing w:val="4"/>
          <w:sz w:val="23"/>
          <w:szCs w:val="23"/>
        </w:rPr>
        <w:t>拖</w:t>
      </w:r>
      <w:r>
        <w:rPr>
          <w:rFonts w:ascii="宋体" w:hAnsi="宋体" w:eastAsia="宋体" w:cs="宋体"/>
          <w:spacing w:val="2"/>
          <w:sz w:val="23"/>
          <w:szCs w:val="23"/>
        </w:rPr>
        <w:t>欠和拒不按计划支付的，作为不良记录纳入公路建设市场信用信息管理系统；</w:t>
      </w:r>
    </w:p>
    <w:p w14:paraId="7408E020">
      <w:pPr>
        <w:spacing w:before="112" w:line="297" w:lineRule="auto"/>
        <w:ind w:left="1" w:right="557" w:firstLine="10"/>
        <w:rPr>
          <w:rFonts w:ascii="宋体" w:hAnsi="宋体" w:eastAsia="宋体" w:cs="宋体"/>
          <w:sz w:val="23"/>
          <w:szCs w:val="23"/>
        </w:rPr>
      </w:pPr>
      <w:r>
        <w:rPr>
          <w:rFonts w:ascii="宋体" w:hAnsi="宋体" w:eastAsia="宋体" w:cs="宋体"/>
          <w:spacing w:val="2"/>
          <w:sz w:val="23"/>
          <w:szCs w:val="23"/>
        </w:rPr>
        <w:t>(2) 承包人应当依法与每一名农民工或具有劳务资质的劳务公司签订合同，  合同中</w:t>
      </w:r>
      <w:r>
        <w:rPr>
          <w:rFonts w:ascii="宋体" w:hAnsi="宋体" w:eastAsia="宋体" w:cs="宋体"/>
          <w:spacing w:val="1"/>
          <w:sz w:val="23"/>
          <w:szCs w:val="23"/>
        </w:rPr>
        <w:t>应</w:t>
      </w:r>
      <w:r>
        <w:rPr>
          <w:rFonts w:ascii="宋体" w:hAnsi="宋体" w:eastAsia="宋体" w:cs="宋体"/>
          <w:sz w:val="23"/>
          <w:szCs w:val="23"/>
        </w:rPr>
        <w:t xml:space="preserve">当 </w:t>
      </w:r>
      <w:r>
        <w:rPr>
          <w:rFonts w:ascii="宋体" w:hAnsi="宋体" w:eastAsia="宋体" w:cs="宋体"/>
          <w:spacing w:val="4"/>
          <w:sz w:val="23"/>
          <w:szCs w:val="23"/>
        </w:rPr>
        <w:t>明确</w:t>
      </w:r>
      <w:r>
        <w:rPr>
          <w:rFonts w:ascii="宋体" w:hAnsi="宋体" w:eastAsia="宋体" w:cs="宋体"/>
          <w:spacing w:val="2"/>
          <w:sz w:val="23"/>
          <w:szCs w:val="23"/>
        </w:rPr>
        <w:t>约定工作内容、工作要求、工作条件、工作地点、安全生产要求、劳动报酬 (包括工</w:t>
      </w:r>
      <w:r>
        <w:rPr>
          <w:rFonts w:ascii="宋体" w:hAnsi="宋体" w:eastAsia="宋体" w:cs="宋体"/>
          <w:sz w:val="23"/>
          <w:szCs w:val="23"/>
        </w:rPr>
        <w:t xml:space="preserve"> </w:t>
      </w:r>
      <w:r>
        <w:rPr>
          <w:rFonts w:ascii="宋体" w:hAnsi="宋体" w:eastAsia="宋体" w:cs="宋体"/>
          <w:spacing w:val="15"/>
          <w:sz w:val="23"/>
          <w:szCs w:val="23"/>
        </w:rPr>
        <w:t>日</w:t>
      </w:r>
      <w:r>
        <w:rPr>
          <w:rFonts w:ascii="宋体" w:hAnsi="宋体" w:eastAsia="宋体" w:cs="宋体"/>
          <w:spacing w:val="8"/>
          <w:sz w:val="23"/>
          <w:szCs w:val="23"/>
        </w:rPr>
        <w:t>单价或计量单价) 、支付时间和支付方式等内容，在签订劳务或劳动合同后，农民工</w:t>
      </w:r>
      <w:r>
        <w:rPr>
          <w:rFonts w:ascii="宋体" w:hAnsi="宋体" w:eastAsia="宋体" w:cs="宋体"/>
          <w:sz w:val="23"/>
          <w:szCs w:val="23"/>
        </w:rPr>
        <w:t xml:space="preserve"> </w:t>
      </w:r>
      <w:r>
        <w:rPr>
          <w:rFonts w:ascii="宋体" w:hAnsi="宋体" w:eastAsia="宋体" w:cs="宋体"/>
          <w:spacing w:val="2"/>
          <w:sz w:val="23"/>
          <w:szCs w:val="23"/>
        </w:rPr>
        <w:t>方可进场。承包人临时或短期聘用农民工的，应当签订短期临时合同</w:t>
      </w:r>
      <w:r>
        <w:rPr>
          <w:rFonts w:ascii="宋体" w:hAnsi="宋体" w:eastAsia="宋体" w:cs="宋体"/>
          <w:spacing w:val="1"/>
          <w:sz w:val="23"/>
          <w:szCs w:val="23"/>
        </w:rPr>
        <w:t>。</w:t>
      </w:r>
    </w:p>
    <w:p w14:paraId="37844918">
      <w:pPr>
        <w:spacing w:before="115" w:line="294" w:lineRule="auto"/>
        <w:ind w:right="555" w:firstLine="12"/>
        <w:rPr>
          <w:rFonts w:ascii="宋体" w:hAnsi="宋体" w:eastAsia="宋体" w:cs="宋体"/>
          <w:sz w:val="23"/>
          <w:szCs w:val="23"/>
        </w:rPr>
      </w:pPr>
      <w:r>
        <w:rPr>
          <w:rFonts w:ascii="宋体" w:hAnsi="宋体" w:eastAsia="宋体" w:cs="宋体"/>
          <w:spacing w:val="8"/>
          <w:sz w:val="23"/>
          <w:szCs w:val="23"/>
        </w:rPr>
        <w:t>(3) 承包人项目部应当配备劳资专管员，对农民工实行实名制管理，记录施工人员进</w:t>
      </w:r>
      <w:r>
        <w:rPr>
          <w:rFonts w:ascii="宋体" w:hAnsi="宋体" w:eastAsia="宋体" w:cs="宋体"/>
          <w:spacing w:val="1"/>
          <w:sz w:val="23"/>
          <w:szCs w:val="23"/>
        </w:rPr>
        <w:t>出</w:t>
      </w:r>
      <w:r>
        <w:rPr>
          <w:rFonts w:ascii="宋体" w:hAnsi="宋体" w:eastAsia="宋体" w:cs="宋体"/>
          <w:sz w:val="23"/>
          <w:szCs w:val="23"/>
        </w:rPr>
        <w:t xml:space="preserve"> </w:t>
      </w:r>
      <w:r>
        <w:rPr>
          <w:rFonts w:ascii="宋体" w:hAnsi="宋体" w:eastAsia="宋体" w:cs="宋体"/>
          <w:spacing w:val="4"/>
          <w:sz w:val="23"/>
          <w:szCs w:val="23"/>
        </w:rPr>
        <w:t>场情况和施工现场</w:t>
      </w:r>
      <w:r>
        <w:rPr>
          <w:rFonts w:ascii="宋体" w:hAnsi="宋体" w:eastAsia="宋体" w:cs="宋体"/>
          <w:spacing w:val="3"/>
          <w:sz w:val="23"/>
          <w:szCs w:val="23"/>
        </w:rPr>
        <w:t>作</w:t>
      </w:r>
      <w:r>
        <w:rPr>
          <w:rFonts w:ascii="宋体" w:hAnsi="宋体" w:eastAsia="宋体" w:cs="宋体"/>
          <w:spacing w:val="2"/>
          <w:sz w:val="23"/>
          <w:szCs w:val="23"/>
        </w:rPr>
        <w:t>业农民工的身份信息、劳动考勤，建立工资结算与支付等管理台账，</w:t>
      </w:r>
      <w:r>
        <w:rPr>
          <w:rFonts w:ascii="宋体" w:hAnsi="宋体" w:eastAsia="宋体" w:cs="宋体"/>
          <w:sz w:val="23"/>
          <w:szCs w:val="23"/>
        </w:rPr>
        <w:t xml:space="preserve"> </w:t>
      </w:r>
      <w:r>
        <w:rPr>
          <w:rFonts w:ascii="宋体" w:hAnsi="宋体" w:eastAsia="宋体" w:cs="宋体"/>
          <w:spacing w:val="4"/>
          <w:sz w:val="23"/>
          <w:szCs w:val="23"/>
        </w:rPr>
        <w:t>审核分包人编制</w:t>
      </w:r>
      <w:r>
        <w:rPr>
          <w:rFonts w:ascii="宋体" w:hAnsi="宋体" w:eastAsia="宋体" w:cs="宋体"/>
          <w:spacing w:val="3"/>
          <w:sz w:val="23"/>
          <w:szCs w:val="23"/>
        </w:rPr>
        <w:t>的</w:t>
      </w:r>
      <w:r>
        <w:rPr>
          <w:rFonts w:ascii="宋体" w:hAnsi="宋体" w:eastAsia="宋体" w:cs="宋体"/>
          <w:spacing w:val="2"/>
          <w:sz w:val="23"/>
          <w:szCs w:val="23"/>
        </w:rPr>
        <w:t>农民工工资支付表，实时掌握施工现场用工及其工资支付情况，不得以</w:t>
      </w:r>
      <w:r>
        <w:rPr>
          <w:rFonts w:ascii="宋体" w:hAnsi="宋体" w:eastAsia="宋体" w:cs="宋体"/>
          <w:sz w:val="23"/>
          <w:szCs w:val="23"/>
        </w:rPr>
        <w:t xml:space="preserve"> </w:t>
      </w:r>
      <w:r>
        <w:rPr>
          <w:rFonts w:ascii="宋体" w:hAnsi="宋体" w:eastAsia="宋体" w:cs="宋体"/>
          <w:spacing w:val="1"/>
          <w:sz w:val="23"/>
          <w:szCs w:val="23"/>
        </w:rPr>
        <w:t>包代管。</w:t>
      </w:r>
    </w:p>
    <w:p w14:paraId="4EA6F387">
      <w:pPr>
        <w:spacing w:before="109" w:line="274" w:lineRule="auto"/>
        <w:ind w:left="20" w:right="564" w:hanging="8"/>
        <w:rPr>
          <w:rFonts w:ascii="宋体" w:hAnsi="宋体" w:eastAsia="宋体" w:cs="宋体"/>
          <w:sz w:val="23"/>
          <w:szCs w:val="23"/>
        </w:rPr>
      </w:pPr>
      <w:r>
        <w:rPr>
          <w:rFonts w:ascii="宋体" w:hAnsi="宋体" w:eastAsia="宋体" w:cs="宋体"/>
          <w:spacing w:val="2"/>
          <w:sz w:val="23"/>
          <w:szCs w:val="23"/>
        </w:rPr>
        <w:t>(4) 农民工工资的发放，应严格按照国家及地方政府有关法律、法规、规章及</w:t>
      </w:r>
      <w:r>
        <w:rPr>
          <w:rFonts w:ascii="宋体" w:hAnsi="宋体" w:eastAsia="宋体" w:cs="宋体"/>
          <w:spacing w:val="1"/>
          <w:sz w:val="23"/>
          <w:szCs w:val="23"/>
        </w:rPr>
        <w:t>规</w:t>
      </w:r>
      <w:r>
        <w:rPr>
          <w:rFonts w:ascii="宋体" w:hAnsi="宋体" w:eastAsia="宋体" w:cs="宋体"/>
          <w:sz w:val="23"/>
          <w:szCs w:val="23"/>
        </w:rPr>
        <w:t xml:space="preserve">范性文件 </w:t>
      </w:r>
      <w:r>
        <w:rPr>
          <w:rFonts w:ascii="宋体" w:hAnsi="宋体" w:eastAsia="宋体" w:cs="宋体"/>
          <w:spacing w:val="5"/>
          <w:sz w:val="23"/>
          <w:szCs w:val="23"/>
        </w:rPr>
        <w:t>的</w:t>
      </w:r>
      <w:r>
        <w:rPr>
          <w:rFonts w:ascii="宋体" w:hAnsi="宋体" w:eastAsia="宋体" w:cs="宋体"/>
          <w:spacing w:val="3"/>
          <w:sz w:val="23"/>
          <w:szCs w:val="23"/>
        </w:rPr>
        <w:t>规定执行。</w:t>
      </w:r>
    </w:p>
    <w:p w14:paraId="16041356">
      <w:pPr>
        <w:spacing w:before="115" w:line="250" w:lineRule="auto"/>
        <w:ind w:firstLine="480"/>
        <w:rPr>
          <w:rFonts w:ascii="宋体" w:hAnsi="宋体" w:eastAsia="宋体" w:cs="宋体"/>
          <w:sz w:val="23"/>
          <w:szCs w:val="23"/>
        </w:rPr>
      </w:pPr>
      <w:r>
        <w:rPr>
          <w:rFonts w:ascii="宋体" w:hAnsi="宋体" w:eastAsia="宋体" w:cs="宋体"/>
          <w:spacing w:val="14"/>
          <w:sz w:val="23"/>
          <w:szCs w:val="23"/>
        </w:rPr>
        <w:t>承</w:t>
      </w:r>
      <w:r>
        <w:rPr>
          <w:rFonts w:ascii="宋体" w:hAnsi="宋体" w:eastAsia="宋体" w:cs="宋体"/>
          <w:spacing w:val="12"/>
          <w:sz w:val="23"/>
          <w:szCs w:val="23"/>
        </w:rPr>
        <w:t>包</w:t>
      </w:r>
      <w:r>
        <w:rPr>
          <w:rFonts w:ascii="宋体" w:hAnsi="宋体" w:eastAsia="宋体" w:cs="宋体"/>
          <w:spacing w:val="7"/>
          <w:sz w:val="23"/>
          <w:szCs w:val="23"/>
        </w:rPr>
        <w:t>人应分解工程价款中的人工费用，在工程项目所在地银行开设农民工工资(劳务费)</w:t>
      </w:r>
      <w:r>
        <w:rPr>
          <w:rFonts w:ascii="宋体" w:hAnsi="宋体" w:eastAsia="宋体" w:cs="宋体"/>
          <w:sz w:val="23"/>
          <w:szCs w:val="23"/>
        </w:rPr>
        <w:t xml:space="preserve"> </w:t>
      </w:r>
      <w:r>
        <w:rPr>
          <w:rFonts w:ascii="宋体" w:hAnsi="宋体" w:eastAsia="宋体" w:cs="宋体"/>
          <w:spacing w:val="9"/>
          <w:sz w:val="23"/>
          <w:szCs w:val="23"/>
        </w:rPr>
        <w:t>专</w:t>
      </w:r>
      <w:r>
        <w:rPr>
          <w:rFonts w:ascii="宋体" w:hAnsi="宋体" w:eastAsia="宋体" w:cs="宋体"/>
          <w:spacing w:val="8"/>
          <w:sz w:val="23"/>
          <w:szCs w:val="23"/>
        </w:rPr>
        <w:t>用账户，专项用于支付农民工工资。发包人应按照本合同约定的比例或承包人提供的人工</w:t>
      </w:r>
      <w:r>
        <w:rPr>
          <w:rFonts w:ascii="宋体" w:hAnsi="宋体" w:eastAsia="宋体" w:cs="宋体"/>
          <w:sz w:val="23"/>
          <w:szCs w:val="23"/>
        </w:rPr>
        <w:t xml:space="preserve"> </w:t>
      </w:r>
      <w:r>
        <w:rPr>
          <w:rFonts w:ascii="宋体" w:hAnsi="宋体" w:eastAsia="宋体" w:cs="宋体"/>
          <w:spacing w:val="9"/>
          <w:sz w:val="23"/>
          <w:szCs w:val="23"/>
        </w:rPr>
        <w:t>费</w:t>
      </w:r>
      <w:r>
        <w:rPr>
          <w:rFonts w:ascii="宋体" w:hAnsi="宋体" w:eastAsia="宋体" w:cs="宋体"/>
          <w:spacing w:val="8"/>
          <w:sz w:val="23"/>
          <w:szCs w:val="23"/>
        </w:rPr>
        <w:t>用数额，足额支付人工费用，将应付工程款中的人工费单独拨付到承包人开设的农民工工</w:t>
      </w:r>
      <w:r>
        <w:rPr>
          <w:rFonts w:ascii="宋体" w:hAnsi="宋体" w:eastAsia="宋体" w:cs="宋体"/>
          <w:sz w:val="23"/>
          <w:szCs w:val="23"/>
        </w:rPr>
        <w:t xml:space="preserve"> </w:t>
      </w:r>
      <w:r>
        <w:rPr>
          <w:rFonts w:ascii="宋体" w:hAnsi="宋体" w:eastAsia="宋体" w:cs="宋体"/>
          <w:spacing w:val="14"/>
          <w:sz w:val="23"/>
          <w:szCs w:val="23"/>
        </w:rPr>
        <w:t>资</w:t>
      </w:r>
      <w:r>
        <w:rPr>
          <w:rFonts w:ascii="宋体" w:hAnsi="宋体" w:eastAsia="宋体" w:cs="宋体"/>
          <w:spacing w:val="13"/>
          <w:sz w:val="23"/>
          <w:szCs w:val="23"/>
        </w:rPr>
        <w:t xml:space="preserve"> </w:t>
      </w:r>
      <w:r>
        <w:rPr>
          <w:rFonts w:ascii="宋体" w:hAnsi="宋体" w:eastAsia="宋体" w:cs="宋体"/>
          <w:spacing w:val="7"/>
          <w:sz w:val="23"/>
          <w:szCs w:val="23"/>
        </w:rPr>
        <w:t>(劳务费) 专用账户。农民工工资 (劳务费) 专用账户应向人力资源社会保障部门和交通</w:t>
      </w:r>
      <w:r>
        <w:rPr>
          <w:rFonts w:ascii="宋体" w:hAnsi="宋体" w:eastAsia="宋体" w:cs="宋体"/>
          <w:sz w:val="23"/>
          <w:szCs w:val="23"/>
        </w:rPr>
        <w:t xml:space="preserve"> </w:t>
      </w:r>
      <w:r>
        <w:rPr>
          <w:rFonts w:ascii="宋体" w:hAnsi="宋体" w:eastAsia="宋体" w:cs="宋体"/>
          <w:spacing w:val="9"/>
          <w:sz w:val="23"/>
          <w:szCs w:val="23"/>
        </w:rPr>
        <w:t>运</w:t>
      </w:r>
      <w:r>
        <w:rPr>
          <w:rFonts w:ascii="宋体" w:hAnsi="宋体" w:eastAsia="宋体" w:cs="宋体"/>
          <w:spacing w:val="8"/>
          <w:sz w:val="23"/>
          <w:szCs w:val="23"/>
        </w:rPr>
        <w:t>输主管部门备案，并委托开户银行负责日常监管，确保专款专用。开户银行发现账户资金</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6"/>
          <w:sz w:val="23"/>
          <w:szCs w:val="23"/>
        </w:rPr>
        <w:t>足</w:t>
      </w:r>
      <w:r>
        <w:rPr>
          <w:rFonts w:ascii="宋体" w:hAnsi="宋体" w:eastAsia="宋体" w:cs="宋体"/>
          <w:spacing w:val="9"/>
          <w:sz w:val="23"/>
          <w:szCs w:val="23"/>
        </w:rPr>
        <w:t>、被挪用等情况，应及时向人力资源社会保障部门和交通运输主管部门报告。</w:t>
      </w:r>
    </w:p>
    <w:p w14:paraId="4D6A311E">
      <w:pPr>
        <w:spacing w:before="4" w:line="316" w:lineRule="auto"/>
        <w:ind w:right="365" w:firstLine="482"/>
        <w:rPr>
          <w:rFonts w:ascii="宋体" w:hAnsi="宋体" w:eastAsia="宋体" w:cs="宋体"/>
          <w:sz w:val="23"/>
          <w:szCs w:val="23"/>
        </w:rPr>
      </w:pPr>
      <w:r>
        <w:rPr>
          <w:rFonts w:ascii="宋体" w:hAnsi="宋体" w:eastAsia="宋体" w:cs="宋体"/>
          <w:spacing w:val="12"/>
          <w:sz w:val="23"/>
          <w:szCs w:val="23"/>
        </w:rPr>
        <w:t>分</w:t>
      </w:r>
      <w:r>
        <w:rPr>
          <w:rFonts w:ascii="宋体" w:hAnsi="宋体" w:eastAsia="宋体" w:cs="宋体"/>
          <w:spacing w:val="9"/>
          <w:sz w:val="23"/>
          <w:szCs w:val="23"/>
        </w:rPr>
        <w:t>包</w:t>
      </w:r>
      <w:r>
        <w:rPr>
          <w:rFonts w:ascii="宋体" w:hAnsi="宋体" w:eastAsia="宋体" w:cs="宋体"/>
          <w:spacing w:val="6"/>
          <w:sz w:val="23"/>
          <w:szCs w:val="23"/>
        </w:rPr>
        <w:t>人应按月考核农民工工作量并编制工资支付表，经农民工本人签字确认后，  交</w:t>
      </w:r>
      <w:r>
        <w:rPr>
          <w:rFonts w:ascii="宋体" w:hAnsi="宋体" w:eastAsia="宋体" w:cs="宋体"/>
          <w:sz w:val="23"/>
          <w:szCs w:val="23"/>
        </w:rPr>
        <w:t xml:space="preserve"> </w:t>
      </w:r>
      <w:r>
        <w:rPr>
          <w:rFonts w:ascii="宋体" w:hAnsi="宋体" w:eastAsia="宋体" w:cs="宋体"/>
          <w:spacing w:val="14"/>
          <w:sz w:val="23"/>
          <w:szCs w:val="23"/>
        </w:rPr>
        <w:t>承</w:t>
      </w:r>
      <w:r>
        <w:rPr>
          <w:rFonts w:ascii="宋体" w:hAnsi="宋体" w:eastAsia="宋体" w:cs="宋体"/>
          <w:spacing w:val="11"/>
          <w:sz w:val="23"/>
          <w:szCs w:val="23"/>
        </w:rPr>
        <w:t>包</w:t>
      </w:r>
      <w:r>
        <w:rPr>
          <w:rFonts w:ascii="宋体" w:hAnsi="宋体" w:eastAsia="宋体" w:cs="宋体"/>
          <w:spacing w:val="7"/>
          <w:sz w:val="23"/>
          <w:szCs w:val="23"/>
        </w:rPr>
        <w:t>人汇总核定并报发包人。发包人支付工程款中的人工费用后，承包人将核定的分包人</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11"/>
          <w:sz w:val="23"/>
          <w:szCs w:val="23"/>
        </w:rPr>
        <w:t>资</w:t>
      </w:r>
      <w:r>
        <w:rPr>
          <w:rFonts w:ascii="宋体" w:hAnsi="宋体" w:eastAsia="宋体" w:cs="宋体"/>
          <w:spacing w:val="7"/>
          <w:sz w:val="23"/>
          <w:szCs w:val="23"/>
        </w:rPr>
        <w:t>支付表提交银行，由银行通过专用账户将工资代付到农民工个人银行账户，并向分包</w:t>
      </w:r>
      <w:r>
        <w:rPr>
          <w:rFonts w:ascii="宋体" w:hAnsi="宋体" w:eastAsia="宋体" w:cs="宋体"/>
          <w:sz w:val="23"/>
          <w:szCs w:val="23"/>
        </w:rPr>
        <w:t xml:space="preserve"> </w:t>
      </w:r>
      <w:r>
        <w:rPr>
          <w:rFonts w:ascii="宋体" w:hAnsi="宋体" w:eastAsia="宋体" w:cs="宋体"/>
          <w:spacing w:val="8"/>
          <w:sz w:val="23"/>
          <w:szCs w:val="23"/>
        </w:rPr>
        <w:t>人提供代发工资凭证。</w:t>
      </w:r>
    </w:p>
    <w:p w14:paraId="639A1965">
      <w:pPr>
        <w:spacing w:line="273" w:lineRule="auto"/>
        <w:ind w:left="20" w:right="555" w:hanging="8"/>
        <w:rPr>
          <w:rFonts w:ascii="宋体" w:hAnsi="宋体" w:eastAsia="宋体" w:cs="宋体"/>
          <w:sz w:val="23"/>
          <w:szCs w:val="23"/>
        </w:rPr>
      </w:pPr>
      <w:r>
        <w:rPr>
          <w:rFonts w:ascii="宋体" w:hAnsi="宋体" w:eastAsia="宋体" w:cs="宋体"/>
          <w:spacing w:val="3"/>
          <w:sz w:val="23"/>
          <w:szCs w:val="23"/>
        </w:rPr>
        <w:t>(</w:t>
      </w:r>
      <w:r>
        <w:rPr>
          <w:rFonts w:ascii="宋体" w:hAnsi="宋体" w:eastAsia="宋体" w:cs="宋体"/>
          <w:spacing w:val="2"/>
          <w:sz w:val="23"/>
          <w:szCs w:val="23"/>
        </w:rPr>
        <w:t>5) 为确保施工过程中农民工工资实时、足额发放到位，承包人应按照项目合同条款约定</w:t>
      </w:r>
      <w:r>
        <w:rPr>
          <w:rFonts w:ascii="宋体" w:hAnsi="宋体" w:eastAsia="宋体" w:cs="宋体"/>
          <w:sz w:val="23"/>
          <w:szCs w:val="23"/>
        </w:rPr>
        <w:t xml:space="preserve"> </w:t>
      </w:r>
      <w:r>
        <w:rPr>
          <w:rFonts w:ascii="宋体" w:hAnsi="宋体" w:eastAsia="宋体" w:cs="宋体"/>
          <w:spacing w:val="-1"/>
          <w:sz w:val="23"/>
          <w:szCs w:val="23"/>
        </w:rPr>
        <w:t>的时间、金额、形式缴存农民工工资保证金。</w:t>
      </w:r>
    </w:p>
    <w:p w14:paraId="6D7ACB6B">
      <w:pPr>
        <w:spacing w:before="112" w:line="228" w:lineRule="auto"/>
        <w:ind w:left="1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6</w:t>
      </w:r>
      <w:r>
        <w:rPr>
          <w:rFonts w:ascii="宋体" w:hAnsi="宋体" w:eastAsia="宋体" w:cs="宋体"/>
          <w:spacing w:val="12"/>
          <w:sz w:val="23"/>
          <w:szCs w:val="23"/>
        </w:rPr>
        <w:t>) 农民工工资保证金的缴存时间：承包项目开工前；</w:t>
      </w:r>
    </w:p>
    <w:p w14:paraId="6B38E0E6">
      <w:pPr>
        <w:spacing w:before="112" w:line="272" w:lineRule="auto"/>
        <w:ind w:left="5" w:right="567" w:firstLine="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7"/>
          <w:sz w:val="23"/>
          <w:szCs w:val="23"/>
        </w:rPr>
        <w:t xml:space="preserve"> 农民工工资保证金的缴存金额：按《新疆维吾尔自治区农民工工资保证金管理暂行</w:t>
      </w:r>
      <w:r>
        <w:rPr>
          <w:rFonts w:ascii="宋体" w:hAnsi="宋体" w:eastAsia="宋体" w:cs="宋体"/>
          <w:spacing w:val="4"/>
          <w:sz w:val="23"/>
          <w:szCs w:val="23"/>
        </w:rPr>
        <w:t>办法》  (新政办发</w:t>
      </w:r>
      <w:r>
        <w:rPr>
          <w:rFonts w:ascii="宋体" w:hAnsi="宋体" w:eastAsia="宋体" w:cs="宋体"/>
          <w:spacing w:val="3"/>
          <w:sz w:val="23"/>
          <w:szCs w:val="23"/>
        </w:rPr>
        <w:t>[</w:t>
      </w:r>
      <w:r>
        <w:rPr>
          <w:rFonts w:ascii="宋体" w:hAnsi="宋体" w:eastAsia="宋体" w:cs="宋体"/>
          <w:spacing w:val="2"/>
          <w:sz w:val="23"/>
          <w:szCs w:val="23"/>
        </w:rPr>
        <w:t>2007]114 号) 的有关规定缴纳；</w:t>
      </w:r>
    </w:p>
    <w:p w14:paraId="4F57BA11">
      <w:pPr>
        <w:spacing w:before="47" w:line="318" w:lineRule="auto"/>
        <w:ind w:left="388" w:right="536" w:firstLine="478"/>
        <w:rPr>
          <w:rFonts w:ascii="宋体" w:hAnsi="宋体" w:eastAsia="宋体" w:cs="宋体"/>
          <w:spacing w:val="7"/>
          <w:sz w:val="23"/>
          <w:szCs w:val="23"/>
        </w:rPr>
      </w:pPr>
      <w:r>
        <w:rPr>
          <w:rFonts w:ascii="宋体" w:hAnsi="宋体" w:eastAsia="宋体" w:cs="宋体"/>
          <w:spacing w:val="11"/>
          <w:sz w:val="23"/>
          <w:szCs w:val="23"/>
        </w:rPr>
        <w:t>农民工工资保证金的缴存形式：可采用银行保函或现金、支票形式。采用银</w:t>
      </w:r>
      <w:r>
        <w:rPr>
          <w:rFonts w:ascii="宋体" w:hAnsi="宋体" w:eastAsia="宋体" w:cs="宋体"/>
          <w:spacing w:val="8"/>
          <w:sz w:val="23"/>
          <w:szCs w:val="23"/>
        </w:rPr>
        <w:t>行</w:t>
      </w:r>
      <w:r>
        <w:rPr>
          <w:rFonts w:ascii="宋体" w:hAnsi="宋体" w:eastAsia="宋体" w:cs="宋体"/>
          <w:spacing w:val="11"/>
          <w:sz w:val="23"/>
          <w:szCs w:val="23"/>
        </w:rPr>
        <w:t>保函时，出具保函的银行须具有相应担保能力，且按照发包人批准的格式出具，</w:t>
      </w:r>
      <w:r>
        <w:rPr>
          <w:rFonts w:ascii="宋体" w:hAnsi="宋体" w:eastAsia="宋体" w:cs="宋体"/>
          <w:spacing w:val="5"/>
          <w:sz w:val="23"/>
          <w:szCs w:val="23"/>
        </w:rPr>
        <w:t>所</w:t>
      </w:r>
      <w:r>
        <w:rPr>
          <w:rFonts w:ascii="宋体" w:hAnsi="宋体" w:eastAsia="宋体" w:cs="宋体"/>
          <w:sz w:val="23"/>
          <w:szCs w:val="23"/>
        </w:rPr>
        <w:t xml:space="preserve"> </w:t>
      </w:r>
      <w:r>
        <w:rPr>
          <w:rFonts w:ascii="宋体" w:hAnsi="宋体" w:eastAsia="宋体" w:cs="宋体"/>
          <w:spacing w:val="8"/>
          <w:sz w:val="23"/>
          <w:szCs w:val="23"/>
        </w:rPr>
        <w:t>需费用由承包人承担</w:t>
      </w:r>
      <w:r>
        <w:rPr>
          <w:rFonts w:ascii="宋体" w:hAnsi="宋体" w:eastAsia="宋体" w:cs="宋体"/>
          <w:spacing w:val="7"/>
          <w:sz w:val="23"/>
          <w:szCs w:val="23"/>
        </w:rPr>
        <w:t>。</w:t>
      </w:r>
    </w:p>
    <w:p w14:paraId="1CFF86A5">
      <w:pPr>
        <w:spacing w:before="47" w:line="318" w:lineRule="auto"/>
        <w:ind w:left="388" w:right="536" w:firstLine="478"/>
        <w:rPr>
          <w:rFonts w:ascii="宋体" w:hAnsi="宋体" w:eastAsia="宋体" w:cs="宋体"/>
          <w:sz w:val="23"/>
          <w:szCs w:val="23"/>
        </w:rPr>
      </w:pPr>
      <w:r>
        <w:rPr>
          <w:rFonts w:ascii="宋体" w:hAnsi="宋体" w:eastAsia="宋体" w:cs="宋体"/>
          <w:spacing w:val="11"/>
          <w:sz w:val="23"/>
          <w:szCs w:val="23"/>
        </w:rPr>
        <w:t>若发生拖欠农民工工资的情况，发包人有权动用此保证金支付被拖欠的农民</w:t>
      </w:r>
      <w:r>
        <w:rPr>
          <w:rFonts w:ascii="宋体" w:hAnsi="宋体" w:eastAsia="宋体" w:cs="宋体"/>
          <w:spacing w:val="7"/>
          <w:sz w:val="23"/>
          <w:szCs w:val="23"/>
        </w:rPr>
        <w:t>工</w:t>
      </w:r>
      <w:r>
        <w:rPr>
          <w:rFonts w:ascii="宋体" w:hAnsi="宋体" w:eastAsia="宋体" w:cs="宋体"/>
          <w:sz w:val="23"/>
          <w:szCs w:val="23"/>
        </w:rPr>
        <w:t xml:space="preserve"> </w:t>
      </w:r>
      <w:r>
        <w:rPr>
          <w:rFonts w:ascii="宋体" w:hAnsi="宋体" w:eastAsia="宋体" w:cs="宋体"/>
          <w:spacing w:val="20"/>
          <w:sz w:val="23"/>
          <w:szCs w:val="23"/>
        </w:rPr>
        <w:t>工资</w:t>
      </w:r>
      <w:r>
        <w:rPr>
          <w:rFonts w:ascii="宋体" w:hAnsi="宋体" w:eastAsia="宋体" w:cs="宋体"/>
          <w:spacing w:val="18"/>
          <w:sz w:val="23"/>
          <w:szCs w:val="23"/>
        </w:rPr>
        <w:t>。</w:t>
      </w:r>
      <w:r>
        <w:rPr>
          <w:rFonts w:ascii="宋体" w:hAnsi="宋体" w:eastAsia="宋体" w:cs="宋体"/>
          <w:spacing w:val="10"/>
          <w:sz w:val="23"/>
          <w:szCs w:val="23"/>
        </w:rPr>
        <w:t>此保证金不足以支付拖欠的农民工工资，不足金额在履约保证金金及质量保</w:t>
      </w:r>
      <w:r>
        <w:rPr>
          <w:rFonts w:ascii="宋体" w:hAnsi="宋体" w:eastAsia="宋体" w:cs="宋体"/>
          <w:sz w:val="23"/>
          <w:szCs w:val="23"/>
        </w:rPr>
        <w:t xml:space="preserve"> </w:t>
      </w:r>
      <w:r>
        <w:rPr>
          <w:rFonts w:ascii="宋体" w:hAnsi="宋体" w:eastAsia="宋体" w:cs="宋体"/>
          <w:spacing w:val="20"/>
          <w:sz w:val="23"/>
          <w:szCs w:val="23"/>
        </w:rPr>
        <w:t>留金</w:t>
      </w:r>
      <w:r>
        <w:rPr>
          <w:rFonts w:ascii="宋体" w:hAnsi="宋体" w:eastAsia="宋体" w:cs="宋体"/>
          <w:spacing w:val="18"/>
          <w:sz w:val="23"/>
          <w:szCs w:val="23"/>
        </w:rPr>
        <w:t>中</w:t>
      </w:r>
      <w:r>
        <w:rPr>
          <w:rFonts w:ascii="宋体" w:hAnsi="宋体" w:eastAsia="宋体" w:cs="宋体"/>
          <w:spacing w:val="10"/>
          <w:sz w:val="23"/>
          <w:szCs w:val="23"/>
        </w:rPr>
        <w:t>支付。农民工工资保证金的扣留条件、返还时间按照项目合同条款的约定执</w:t>
      </w:r>
      <w:r>
        <w:rPr>
          <w:rFonts w:ascii="宋体" w:hAnsi="宋体" w:eastAsia="宋体" w:cs="宋体"/>
          <w:sz w:val="23"/>
          <w:szCs w:val="23"/>
        </w:rPr>
        <w:t xml:space="preserve"> </w:t>
      </w:r>
      <w:r>
        <w:rPr>
          <w:rFonts w:ascii="宋体" w:hAnsi="宋体" w:eastAsia="宋体" w:cs="宋体"/>
          <w:spacing w:val="-2"/>
          <w:sz w:val="23"/>
          <w:szCs w:val="23"/>
        </w:rPr>
        <w:t>行</w:t>
      </w:r>
      <w:r>
        <w:rPr>
          <w:rFonts w:ascii="宋体" w:hAnsi="宋体" w:eastAsia="宋体" w:cs="宋体"/>
          <w:spacing w:val="-1"/>
          <w:sz w:val="23"/>
          <w:szCs w:val="23"/>
        </w:rPr>
        <w:t>：</w:t>
      </w:r>
    </w:p>
    <w:p w14:paraId="2420B8CA">
      <w:pPr>
        <w:spacing w:before="2" w:line="332" w:lineRule="auto"/>
        <w:ind w:left="3" w:right="481" w:firstLine="449"/>
        <w:rPr>
          <w:rFonts w:ascii="宋体" w:hAnsi="宋体" w:eastAsia="宋体" w:cs="宋体"/>
          <w:sz w:val="23"/>
          <w:szCs w:val="23"/>
        </w:rPr>
      </w:pPr>
      <w:r>
        <w:rPr>
          <w:rFonts w:ascii="宋体" w:hAnsi="宋体" w:eastAsia="宋体" w:cs="宋体"/>
          <w:spacing w:val="-6"/>
          <w:sz w:val="23"/>
          <w:szCs w:val="23"/>
        </w:rPr>
        <w:t>农</w:t>
      </w:r>
      <w:r>
        <w:rPr>
          <w:rFonts w:ascii="宋体" w:hAnsi="宋体" w:eastAsia="宋体" w:cs="宋体"/>
          <w:spacing w:val="-5"/>
          <w:sz w:val="23"/>
          <w:szCs w:val="23"/>
        </w:rPr>
        <w:t>民</w:t>
      </w:r>
      <w:r>
        <w:rPr>
          <w:rFonts w:ascii="宋体" w:hAnsi="宋体" w:eastAsia="宋体" w:cs="宋体"/>
          <w:spacing w:val="-3"/>
          <w:sz w:val="23"/>
          <w:szCs w:val="23"/>
        </w:rPr>
        <w:t>工工资保证金的扣留条件：承包人拖欠工资被责令限期支付逾期未支付时；民工工</w:t>
      </w:r>
      <w:r>
        <w:rPr>
          <w:rFonts w:ascii="宋体" w:hAnsi="宋体" w:eastAsia="宋体" w:cs="宋体"/>
          <w:sz w:val="23"/>
          <w:szCs w:val="23"/>
        </w:rPr>
        <w:t xml:space="preserve"> </w:t>
      </w:r>
      <w:r>
        <w:rPr>
          <w:rFonts w:ascii="宋体" w:hAnsi="宋体" w:eastAsia="宋体" w:cs="宋体"/>
          <w:spacing w:val="18"/>
          <w:sz w:val="23"/>
          <w:szCs w:val="23"/>
        </w:rPr>
        <w:t>资保</w:t>
      </w:r>
      <w:r>
        <w:rPr>
          <w:rFonts w:ascii="宋体" w:hAnsi="宋体" w:eastAsia="宋体" w:cs="宋体"/>
          <w:spacing w:val="17"/>
          <w:sz w:val="23"/>
          <w:szCs w:val="23"/>
        </w:rPr>
        <w:t>证</w:t>
      </w:r>
      <w:r>
        <w:rPr>
          <w:rFonts w:ascii="宋体" w:hAnsi="宋体" w:eastAsia="宋体" w:cs="宋体"/>
          <w:spacing w:val="9"/>
          <w:sz w:val="23"/>
          <w:szCs w:val="23"/>
        </w:rPr>
        <w:t>金的返还时间：交工证书签发后两个月内无农民工工资纠纷发生，发包人将保证</w:t>
      </w:r>
      <w:r>
        <w:rPr>
          <w:rFonts w:ascii="宋体" w:hAnsi="宋体" w:eastAsia="宋体" w:cs="宋体"/>
          <w:sz w:val="23"/>
          <w:szCs w:val="23"/>
        </w:rPr>
        <w:t xml:space="preserve"> </w:t>
      </w:r>
      <w:r>
        <w:rPr>
          <w:rFonts w:ascii="宋体" w:hAnsi="宋体" w:eastAsia="宋体" w:cs="宋体"/>
          <w:spacing w:val="8"/>
          <w:sz w:val="23"/>
          <w:szCs w:val="23"/>
        </w:rPr>
        <w:t>金全额退还给承包人</w:t>
      </w:r>
      <w:r>
        <w:rPr>
          <w:rFonts w:ascii="宋体" w:hAnsi="宋体" w:eastAsia="宋体" w:cs="宋体"/>
          <w:spacing w:val="6"/>
          <w:sz w:val="23"/>
          <w:szCs w:val="23"/>
        </w:rPr>
        <w:t>。</w:t>
      </w:r>
    </w:p>
    <w:p w14:paraId="2BE86865">
      <w:pPr>
        <w:spacing w:before="46" w:line="289" w:lineRule="auto"/>
        <w:ind w:left="4" w:right="519" w:firstLine="8"/>
        <w:rPr>
          <w:rFonts w:ascii="宋体" w:hAnsi="宋体" w:eastAsia="宋体" w:cs="宋体"/>
          <w:sz w:val="23"/>
          <w:szCs w:val="23"/>
        </w:rPr>
      </w:pPr>
      <w:r>
        <w:rPr>
          <w:rFonts w:ascii="宋体" w:hAnsi="宋体" w:eastAsia="宋体" w:cs="宋体"/>
          <w:spacing w:val="8"/>
          <w:sz w:val="23"/>
          <w:szCs w:val="23"/>
        </w:rPr>
        <w:t>(1) 承包人应当在施工现场醒目位置设立维权信息告示牌，按照行政监督部门和发包</w:t>
      </w:r>
      <w:r>
        <w:rPr>
          <w:rFonts w:ascii="宋体" w:hAnsi="宋体" w:eastAsia="宋体" w:cs="宋体"/>
          <w:spacing w:val="1"/>
          <w:sz w:val="23"/>
          <w:szCs w:val="23"/>
        </w:rPr>
        <w:t>人</w:t>
      </w:r>
      <w:r>
        <w:rPr>
          <w:rFonts w:ascii="宋体" w:hAnsi="宋体" w:eastAsia="宋体" w:cs="宋体"/>
          <w:sz w:val="23"/>
          <w:szCs w:val="23"/>
        </w:rPr>
        <w:t xml:space="preserve"> </w:t>
      </w:r>
      <w:r>
        <w:rPr>
          <w:rFonts w:ascii="宋体" w:hAnsi="宋体" w:eastAsia="宋体" w:cs="宋体"/>
          <w:spacing w:val="-6"/>
          <w:sz w:val="23"/>
          <w:szCs w:val="23"/>
        </w:rPr>
        <w:t>的要求</w:t>
      </w:r>
      <w:r>
        <w:rPr>
          <w:rFonts w:ascii="宋体" w:hAnsi="宋体" w:eastAsia="宋体" w:cs="宋体"/>
          <w:spacing w:val="-5"/>
          <w:sz w:val="23"/>
          <w:szCs w:val="23"/>
        </w:rPr>
        <w:t>进</w:t>
      </w:r>
      <w:r>
        <w:rPr>
          <w:rFonts w:ascii="宋体" w:hAnsi="宋体" w:eastAsia="宋体" w:cs="宋体"/>
          <w:spacing w:val="-3"/>
          <w:sz w:val="23"/>
          <w:szCs w:val="23"/>
        </w:rPr>
        <w:t>行维权信息公示明示。工程通过交工验收后，承包人对无拖欠农民工工资情况进行</w:t>
      </w:r>
      <w:r>
        <w:rPr>
          <w:rFonts w:ascii="宋体" w:hAnsi="宋体" w:eastAsia="宋体" w:cs="宋体"/>
          <w:sz w:val="23"/>
          <w:szCs w:val="23"/>
        </w:rPr>
        <w:t xml:space="preserve"> </w:t>
      </w:r>
      <w:r>
        <w:rPr>
          <w:rFonts w:ascii="宋体" w:hAnsi="宋体" w:eastAsia="宋体" w:cs="宋体"/>
          <w:spacing w:val="-6"/>
          <w:sz w:val="23"/>
          <w:szCs w:val="23"/>
        </w:rPr>
        <w:t>不少于30</w:t>
      </w:r>
      <w:r>
        <w:rPr>
          <w:rFonts w:ascii="宋体" w:hAnsi="宋体" w:eastAsia="宋体" w:cs="宋体"/>
          <w:spacing w:val="-3"/>
          <w:sz w:val="23"/>
          <w:szCs w:val="23"/>
        </w:rPr>
        <w:t>日的公示，公示期间无举报投诉的，持发包人审核确认意见到开户银行办理农民工</w:t>
      </w:r>
      <w:r>
        <w:rPr>
          <w:rFonts w:ascii="宋体" w:hAnsi="宋体" w:eastAsia="宋体" w:cs="宋体"/>
          <w:sz w:val="23"/>
          <w:szCs w:val="23"/>
        </w:rPr>
        <w:t xml:space="preserve"> </w:t>
      </w:r>
      <w:r>
        <w:rPr>
          <w:rFonts w:ascii="宋体" w:hAnsi="宋体" w:eastAsia="宋体" w:cs="宋体"/>
          <w:spacing w:val="-1"/>
          <w:sz w:val="23"/>
          <w:szCs w:val="23"/>
        </w:rPr>
        <w:t>工资专用</w:t>
      </w:r>
      <w:r>
        <w:rPr>
          <w:rFonts w:ascii="宋体" w:hAnsi="宋体" w:eastAsia="宋体" w:cs="宋体"/>
          <w:sz w:val="23"/>
          <w:szCs w:val="23"/>
        </w:rPr>
        <w:t>账户撤销手续，账户内余额归承包人所有。</w:t>
      </w:r>
    </w:p>
    <w:p w14:paraId="5389DA6A">
      <w:pPr>
        <w:spacing w:before="111" w:line="308" w:lineRule="auto"/>
        <w:ind w:right="409" w:firstLine="13"/>
        <w:rPr>
          <w:rFonts w:ascii="宋体" w:hAnsi="宋体" w:eastAsia="宋体" w:cs="宋体"/>
          <w:sz w:val="23"/>
          <w:szCs w:val="23"/>
        </w:rPr>
      </w:pPr>
      <w:r>
        <w:rPr>
          <w:rFonts w:ascii="宋体" w:hAnsi="宋体" w:eastAsia="宋体" w:cs="宋体"/>
          <w:spacing w:val="5"/>
          <w:sz w:val="23"/>
          <w:szCs w:val="23"/>
        </w:rPr>
        <w:t>(2) 为认真贯彻落实自治区党委、人民政府关于使用农民工解决我区农村劳动力了过</w:t>
      </w:r>
      <w:r>
        <w:rPr>
          <w:rFonts w:ascii="宋体" w:hAnsi="宋体" w:eastAsia="宋体" w:cs="宋体"/>
          <w:spacing w:val="2"/>
          <w:sz w:val="23"/>
          <w:szCs w:val="23"/>
        </w:rPr>
        <w:t>剩</w:t>
      </w:r>
      <w:r>
        <w:rPr>
          <w:rFonts w:ascii="宋体" w:hAnsi="宋体" w:eastAsia="宋体" w:cs="宋体"/>
          <w:sz w:val="23"/>
          <w:szCs w:val="23"/>
        </w:rPr>
        <w:t xml:space="preserve">、 </w:t>
      </w:r>
      <w:r>
        <w:rPr>
          <w:rFonts w:ascii="宋体" w:hAnsi="宋体" w:eastAsia="宋体" w:cs="宋体"/>
          <w:spacing w:val="-1"/>
          <w:sz w:val="23"/>
          <w:szCs w:val="23"/>
        </w:rPr>
        <w:t>增加农民收入有关问题的指示精神，</w:t>
      </w:r>
      <w:r>
        <w:rPr>
          <w:rFonts w:ascii="宋体" w:hAnsi="宋体" w:eastAsia="宋体" w:cs="宋体"/>
          <w:sz w:val="23"/>
          <w:szCs w:val="23"/>
        </w:rPr>
        <w:t xml:space="preserve">承包人应严格按《关于印发自治区固定资产投资项目促 </w:t>
      </w:r>
      <w:r>
        <w:rPr>
          <w:rFonts w:ascii="宋体" w:hAnsi="宋体" w:eastAsia="宋体" w:cs="宋体"/>
          <w:spacing w:val="-16"/>
          <w:sz w:val="23"/>
          <w:szCs w:val="23"/>
        </w:rPr>
        <w:t>进</w:t>
      </w:r>
      <w:r>
        <w:rPr>
          <w:rFonts w:ascii="宋体" w:hAnsi="宋体" w:eastAsia="宋体" w:cs="宋体"/>
          <w:spacing w:val="-9"/>
          <w:sz w:val="23"/>
          <w:szCs w:val="23"/>
        </w:rPr>
        <w:t>农村劳动力培训就业工作实施方案的通知》(新政办发〔2017〕62 号)、《关于在公路基础设</w:t>
      </w:r>
      <w:r>
        <w:rPr>
          <w:rFonts w:ascii="宋体" w:hAnsi="宋体" w:eastAsia="宋体" w:cs="宋体"/>
          <w:sz w:val="23"/>
          <w:szCs w:val="23"/>
        </w:rPr>
        <w:t xml:space="preserve"> </w:t>
      </w:r>
      <w:r>
        <w:rPr>
          <w:rFonts w:ascii="宋体" w:hAnsi="宋体" w:eastAsia="宋体" w:cs="宋体"/>
          <w:spacing w:val="-10"/>
          <w:sz w:val="23"/>
          <w:szCs w:val="23"/>
        </w:rPr>
        <w:t>施建设</w:t>
      </w:r>
      <w:r>
        <w:rPr>
          <w:rFonts w:ascii="宋体" w:hAnsi="宋体" w:eastAsia="宋体" w:cs="宋体"/>
          <w:spacing w:val="-8"/>
          <w:sz w:val="23"/>
          <w:szCs w:val="23"/>
        </w:rPr>
        <w:t>中</w:t>
      </w:r>
      <w:r>
        <w:rPr>
          <w:rFonts w:ascii="宋体" w:hAnsi="宋体" w:eastAsia="宋体" w:cs="宋体"/>
          <w:spacing w:val="-5"/>
          <w:sz w:val="23"/>
          <w:szCs w:val="23"/>
        </w:rPr>
        <w:t>使用农民工有关意见的通知》(新交综[2003]42 号文) 、《新疆维吾尔自治区交通厅</w:t>
      </w:r>
      <w:r>
        <w:rPr>
          <w:rFonts w:ascii="宋体" w:hAnsi="宋体" w:eastAsia="宋体" w:cs="宋体"/>
          <w:sz w:val="23"/>
          <w:szCs w:val="23"/>
        </w:rPr>
        <w:t xml:space="preserve"> </w:t>
      </w:r>
      <w:r>
        <w:rPr>
          <w:rFonts w:ascii="宋体" w:hAnsi="宋体" w:eastAsia="宋体" w:cs="宋体"/>
          <w:spacing w:val="18"/>
          <w:sz w:val="23"/>
          <w:szCs w:val="23"/>
        </w:rPr>
        <w:t>关</w:t>
      </w:r>
      <w:r>
        <w:rPr>
          <w:rFonts w:ascii="宋体" w:hAnsi="宋体" w:eastAsia="宋体" w:cs="宋体"/>
          <w:spacing w:val="12"/>
          <w:sz w:val="23"/>
          <w:szCs w:val="23"/>
        </w:rPr>
        <w:t>于</w:t>
      </w:r>
      <w:r>
        <w:rPr>
          <w:rFonts w:ascii="宋体" w:hAnsi="宋体" w:eastAsia="宋体" w:cs="宋体"/>
          <w:spacing w:val="9"/>
          <w:sz w:val="23"/>
          <w:szCs w:val="23"/>
        </w:rPr>
        <w:t>交通建设项目防止拖欠工程款和农民工工资管理暂行办法 (试行) 》、《新疆维吾</w:t>
      </w:r>
      <w:r>
        <w:rPr>
          <w:rFonts w:ascii="宋体" w:hAnsi="宋体" w:eastAsia="宋体" w:cs="宋体"/>
          <w:sz w:val="23"/>
          <w:szCs w:val="23"/>
        </w:rPr>
        <w:t xml:space="preserve"> </w:t>
      </w:r>
      <w:r>
        <w:rPr>
          <w:rFonts w:ascii="宋体" w:hAnsi="宋体" w:eastAsia="宋体" w:cs="宋体"/>
          <w:spacing w:val="8"/>
          <w:sz w:val="23"/>
          <w:szCs w:val="23"/>
        </w:rPr>
        <w:t>尔自治区</w:t>
      </w:r>
      <w:r>
        <w:rPr>
          <w:rFonts w:ascii="宋体" w:hAnsi="宋体" w:eastAsia="宋体" w:cs="宋体"/>
          <w:spacing w:val="7"/>
          <w:sz w:val="23"/>
          <w:szCs w:val="23"/>
        </w:rPr>
        <w:t>公</w:t>
      </w:r>
      <w:r>
        <w:rPr>
          <w:rFonts w:ascii="宋体" w:hAnsi="宋体" w:eastAsia="宋体" w:cs="宋体"/>
          <w:spacing w:val="4"/>
          <w:sz w:val="23"/>
          <w:szCs w:val="23"/>
        </w:rPr>
        <w:t>路工程建设农民工用工管理办法 (试行) 》  (新交工程〔2017〕16 号) 等相</w:t>
      </w:r>
      <w:r>
        <w:rPr>
          <w:rFonts w:ascii="宋体" w:hAnsi="宋体" w:eastAsia="宋体" w:cs="宋体"/>
          <w:sz w:val="23"/>
          <w:szCs w:val="23"/>
        </w:rPr>
        <w:t xml:space="preserve"> </w:t>
      </w:r>
      <w:r>
        <w:rPr>
          <w:rFonts w:ascii="宋体" w:hAnsi="宋体" w:eastAsia="宋体" w:cs="宋体"/>
          <w:spacing w:val="8"/>
          <w:sz w:val="23"/>
          <w:szCs w:val="23"/>
        </w:rPr>
        <w:t>关规定，在</w:t>
      </w:r>
      <w:r>
        <w:rPr>
          <w:rFonts w:ascii="宋体" w:hAnsi="宋体" w:eastAsia="宋体" w:cs="宋体"/>
          <w:spacing w:val="4"/>
          <w:sz w:val="23"/>
          <w:szCs w:val="23"/>
        </w:rPr>
        <w:t>施工中选用除技术工以外的普工时要使用项目沿线或附近的农民工，且数量不</w:t>
      </w:r>
      <w:r>
        <w:rPr>
          <w:rFonts w:ascii="宋体" w:hAnsi="宋体" w:eastAsia="宋体" w:cs="宋体"/>
          <w:sz w:val="23"/>
          <w:szCs w:val="23"/>
        </w:rPr>
        <w:t xml:space="preserve"> </w:t>
      </w:r>
      <w:r>
        <w:rPr>
          <w:rFonts w:ascii="宋体" w:hAnsi="宋体" w:eastAsia="宋体" w:cs="宋体"/>
          <w:spacing w:val="6"/>
          <w:sz w:val="23"/>
          <w:szCs w:val="23"/>
        </w:rPr>
        <w:t>得低于普工</w:t>
      </w:r>
      <w:r>
        <w:rPr>
          <w:rFonts w:ascii="宋体" w:hAnsi="宋体" w:eastAsia="宋体" w:cs="宋体"/>
          <w:spacing w:val="3"/>
          <w:sz w:val="23"/>
          <w:szCs w:val="23"/>
        </w:rPr>
        <w:t>总数的 90％；要制定相应的计划和措施。</w:t>
      </w:r>
    </w:p>
    <w:p w14:paraId="0855D241">
      <w:pPr>
        <w:spacing w:before="108" w:line="228" w:lineRule="auto"/>
        <w:ind w:left="860"/>
        <w:rPr>
          <w:rFonts w:ascii="宋体" w:hAnsi="宋体" w:eastAsia="宋体" w:cs="宋体"/>
          <w:sz w:val="23"/>
          <w:szCs w:val="23"/>
        </w:rPr>
      </w:pPr>
      <w:r>
        <w:rPr>
          <w:rFonts w:ascii="Times New Roman" w:hAnsi="Times New Roman" w:eastAsia="Times New Roman" w:cs="Times New Roman"/>
          <w:spacing w:val="8"/>
          <w:sz w:val="23"/>
          <w:szCs w:val="23"/>
        </w:rPr>
        <w:t xml:space="preserve">4.25    </w:t>
      </w:r>
      <w:r>
        <w:rPr>
          <w:rFonts w:ascii="宋体" w:hAnsi="宋体" w:eastAsia="宋体" w:cs="宋体"/>
          <w:spacing w:val="8"/>
          <w:sz w:val="23"/>
          <w:szCs w:val="23"/>
        </w:rPr>
        <w:t>承包人应负责处理其雇佣人员因工伤亡事故的善后事宜</w:t>
      </w:r>
      <w:r>
        <w:rPr>
          <w:rFonts w:ascii="宋体" w:hAnsi="宋体" w:eastAsia="宋体" w:cs="宋体"/>
          <w:spacing w:val="7"/>
          <w:sz w:val="23"/>
          <w:szCs w:val="23"/>
        </w:rPr>
        <w:t>。</w:t>
      </w:r>
    </w:p>
    <w:p w14:paraId="61BFBE10">
      <w:pPr>
        <w:spacing w:before="99" w:line="228" w:lineRule="auto"/>
        <w:ind w:left="860"/>
        <w:rPr>
          <w:rFonts w:ascii="宋体" w:hAnsi="宋体" w:eastAsia="宋体" w:cs="宋体"/>
          <w:sz w:val="23"/>
          <w:szCs w:val="23"/>
        </w:rPr>
      </w:pPr>
      <w:r>
        <w:rPr>
          <w:rFonts w:ascii="Times New Roman" w:hAnsi="Times New Roman" w:eastAsia="Times New Roman" w:cs="Times New Roman"/>
          <w:spacing w:val="4"/>
          <w:sz w:val="23"/>
          <w:szCs w:val="23"/>
        </w:rPr>
        <w:t xml:space="preserve">4.26  </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承包人应按国家有关劳动保护的规定，采取有效的防止粉尘、降低噪声、控</w:t>
      </w:r>
    </w:p>
    <w:p w14:paraId="6EE4CE76">
      <w:pPr>
        <w:spacing w:before="114" w:line="320" w:lineRule="auto"/>
        <w:ind w:left="389" w:right="416" w:hanging="3"/>
        <w:rPr>
          <w:rFonts w:ascii="宋体" w:hAnsi="宋体" w:eastAsia="宋体" w:cs="宋体"/>
          <w:sz w:val="23"/>
          <w:szCs w:val="23"/>
        </w:rPr>
      </w:pPr>
      <w:r>
        <w:rPr>
          <w:rFonts w:ascii="宋体" w:hAnsi="宋体" w:eastAsia="宋体" w:cs="宋体"/>
          <w:spacing w:val="14"/>
          <w:sz w:val="23"/>
          <w:szCs w:val="23"/>
        </w:rPr>
        <w:t>制有害</w:t>
      </w:r>
      <w:r>
        <w:rPr>
          <w:rFonts w:ascii="宋体" w:hAnsi="宋体" w:eastAsia="宋体" w:cs="宋体"/>
          <w:spacing w:val="7"/>
          <w:sz w:val="23"/>
          <w:szCs w:val="23"/>
        </w:rPr>
        <w:t>气体和保障高温、高寒、高空作业安全等劳动保护措施。其雇佣人员在施工中</w:t>
      </w:r>
      <w:r>
        <w:rPr>
          <w:rFonts w:ascii="宋体" w:hAnsi="宋体" w:eastAsia="宋体" w:cs="宋体"/>
          <w:sz w:val="23"/>
          <w:szCs w:val="23"/>
        </w:rPr>
        <w:t xml:space="preserve"> </w:t>
      </w:r>
      <w:r>
        <w:rPr>
          <w:rFonts w:ascii="宋体" w:hAnsi="宋体" w:eastAsia="宋体" w:cs="宋体"/>
          <w:spacing w:val="10"/>
          <w:sz w:val="23"/>
          <w:szCs w:val="23"/>
        </w:rPr>
        <w:t>受</w:t>
      </w:r>
      <w:r>
        <w:rPr>
          <w:rFonts w:ascii="宋体" w:hAnsi="宋体" w:eastAsia="宋体" w:cs="宋体"/>
          <w:spacing w:val="9"/>
          <w:sz w:val="23"/>
          <w:szCs w:val="23"/>
        </w:rPr>
        <w:t>到伤害的，承包人应立即采取有效措施进行抢救和治疗。</w:t>
      </w:r>
    </w:p>
    <w:p w14:paraId="5BAF01A7">
      <w:pPr>
        <w:spacing w:before="3" w:line="319" w:lineRule="auto"/>
        <w:ind w:left="386" w:right="533" w:firstLine="473"/>
        <w:rPr>
          <w:rFonts w:ascii="宋体" w:hAnsi="宋体" w:eastAsia="宋体" w:cs="宋体"/>
          <w:sz w:val="23"/>
          <w:szCs w:val="23"/>
        </w:rPr>
      </w:pPr>
      <w:r>
        <w:rPr>
          <w:rFonts w:ascii="Times New Roman" w:hAnsi="Times New Roman" w:eastAsia="Times New Roman" w:cs="Times New Roman"/>
          <w:spacing w:val="8"/>
          <w:sz w:val="23"/>
          <w:szCs w:val="23"/>
        </w:rPr>
        <w:t xml:space="preserve">4.27    </w:t>
      </w:r>
      <w:r>
        <w:rPr>
          <w:rFonts w:ascii="宋体" w:hAnsi="宋体" w:eastAsia="宋体" w:cs="宋体"/>
          <w:spacing w:val="8"/>
          <w:sz w:val="23"/>
          <w:szCs w:val="23"/>
        </w:rPr>
        <w:t>承包人应为其雇佣人员提供必要的食宿条件， 以及符合环境保护和卫</w:t>
      </w:r>
      <w:r>
        <w:rPr>
          <w:rFonts w:ascii="宋体" w:hAnsi="宋体" w:eastAsia="宋体" w:cs="宋体"/>
          <w:spacing w:val="7"/>
          <w:sz w:val="23"/>
          <w:szCs w:val="23"/>
        </w:rPr>
        <w:t>生</w:t>
      </w:r>
      <w:r>
        <w:rPr>
          <w:rFonts w:ascii="宋体" w:hAnsi="宋体" w:eastAsia="宋体" w:cs="宋体"/>
          <w:sz w:val="23"/>
          <w:szCs w:val="23"/>
        </w:rPr>
        <w:t xml:space="preserve"> </w:t>
      </w:r>
      <w:r>
        <w:rPr>
          <w:rFonts w:ascii="宋体" w:hAnsi="宋体" w:eastAsia="宋体" w:cs="宋体"/>
          <w:spacing w:val="11"/>
          <w:sz w:val="23"/>
          <w:szCs w:val="23"/>
        </w:rPr>
        <w:t>要求的生活环境，在远离城镇的施工场地，还应配备必要的伤病防治和急救的医</w:t>
      </w:r>
      <w:r>
        <w:rPr>
          <w:rFonts w:ascii="宋体" w:hAnsi="宋体" w:eastAsia="宋体" w:cs="宋体"/>
          <w:spacing w:val="7"/>
          <w:sz w:val="23"/>
          <w:szCs w:val="23"/>
        </w:rPr>
        <w:t>务</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7"/>
          <w:sz w:val="23"/>
          <w:szCs w:val="23"/>
        </w:rPr>
        <w:t>员与医疗设施。</w:t>
      </w:r>
    </w:p>
    <w:p w14:paraId="7241DE8B">
      <w:pPr>
        <w:spacing w:line="228" w:lineRule="auto"/>
        <w:ind w:left="860"/>
        <w:rPr>
          <w:rFonts w:ascii="宋体" w:hAnsi="宋体" w:eastAsia="宋体" w:cs="宋体"/>
          <w:sz w:val="23"/>
          <w:szCs w:val="23"/>
        </w:rPr>
      </w:pPr>
      <w:r>
        <w:rPr>
          <w:rFonts w:ascii="Times New Roman" w:hAnsi="Times New Roman" w:eastAsia="Times New Roman" w:cs="Times New Roman"/>
          <w:spacing w:val="7"/>
          <w:sz w:val="23"/>
          <w:szCs w:val="23"/>
        </w:rPr>
        <w:t xml:space="preserve">4.28    </w:t>
      </w:r>
      <w:r>
        <w:rPr>
          <w:rFonts w:ascii="宋体" w:hAnsi="宋体" w:eastAsia="宋体" w:cs="宋体"/>
          <w:spacing w:val="7"/>
          <w:sz w:val="23"/>
          <w:szCs w:val="23"/>
        </w:rPr>
        <w:t>承包人应履行的其他义务</w:t>
      </w:r>
    </w:p>
    <w:p w14:paraId="12780491">
      <w:pPr>
        <w:spacing w:before="3" w:line="319" w:lineRule="auto"/>
        <w:ind w:left="386" w:right="533" w:firstLine="473"/>
        <w:rPr>
          <w:rFonts w:ascii="宋体" w:hAnsi="宋体" w:eastAsia="宋体" w:cs="宋体"/>
          <w:spacing w:val="8"/>
          <w:sz w:val="23"/>
          <w:szCs w:val="23"/>
        </w:rPr>
      </w:pPr>
      <w:r>
        <w:rPr>
          <w:rFonts w:ascii="宋体" w:hAnsi="宋体" w:eastAsia="宋体" w:cs="宋体"/>
          <w:spacing w:val="8"/>
          <w:sz w:val="23"/>
          <w:szCs w:val="23"/>
        </w:rPr>
        <w:t>凡是与已建铁路、公路、堤防、通讯及电力缆线、供水、输油、输气管道、居民住宅区等有交叉、 干扰的地段，承包人应在不干扰铁路、公路正常营运以及注意保护地下管线、不干扰附近居民的正 常生活的前提下合理安排施工组织计划，采取有效措施保证施工安全，在现场设置施工和安全标志， 并在必要时疏导现有交通流；凡是标段内与其他在建工程有互扰的地段，承包人应做好与其他施工单位的协调工作；  凡 是标段内地形复杂、存在软土路基、场地狭窄的地段，承包人应按照施工要求制定完善的 施工组织计划。承包人应对上述所有工作负责，发包人将根据承包人的要求给予适当协助。 承包人应将其采取上述措施而可能发生的全部费用视为已包括在或计入在本合同工程已 标价的工程量清单的各相关工程细目的单价或总额价中，发包人将不另行支付。</w:t>
      </w:r>
    </w:p>
    <w:p w14:paraId="29260850">
      <w:pPr>
        <w:spacing w:before="3" w:line="319" w:lineRule="auto"/>
        <w:ind w:left="386" w:right="533" w:firstLine="473"/>
        <w:rPr>
          <w:rFonts w:ascii="宋体" w:hAnsi="宋体" w:eastAsia="宋体" w:cs="宋体"/>
          <w:spacing w:val="8"/>
          <w:sz w:val="23"/>
          <w:szCs w:val="23"/>
        </w:rPr>
      </w:pPr>
      <w:r>
        <w:rPr>
          <w:rFonts w:ascii="宋体" w:hAnsi="宋体" w:eastAsia="宋体" w:cs="宋体"/>
          <w:spacing w:val="8"/>
          <w:sz w:val="23"/>
          <w:szCs w:val="23"/>
        </w:rPr>
        <w:t>如因承包人采取的措施不利，影响铁路、公路、通讯及电力缆线、供水、输油、输气管道等正常安全营运、居民的正常生活而给其它部门或个人造成的一切损失，或由于上述原因造成本工程工期的拖延或施工费用的增加，均由承包人自行负责，发包人不承担任何责任。</w:t>
      </w:r>
    </w:p>
    <w:p w14:paraId="0D507278">
      <w:pPr>
        <w:spacing w:before="109" w:line="322" w:lineRule="auto"/>
        <w:ind w:left="384" w:right="447" w:firstLine="485"/>
        <w:rPr>
          <w:rFonts w:ascii="宋体" w:hAnsi="宋体" w:eastAsia="宋体" w:cs="宋体"/>
          <w:sz w:val="23"/>
          <w:szCs w:val="23"/>
        </w:rPr>
      </w:pPr>
      <w:r>
        <w:rPr>
          <w:rFonts w:ascii="宋体" w:hAnsi="宋体" w:eastAsia="宋体" w:cs="宋体"/>
          <w:spacing w:val="8"/>
          <w:sz w:val="22"/>
          <w:szCs w:val="22"/>
        </w:rPr>
        <w:t xml:space="preserve">(1) </w:t>
      </w:r>
      <w:r>
        <w:rPr>
          <w:rFonts w:ascii="宋体" w:hAnsi="宋体" w:eastAsia="宋体" w:cs="宋体"/>
          <w:spacing w:val="5"/>
          <w:sz w:val="23"/>
          <w:szCs w:val="23"/>
        </w:rPr>
        <w:t>承</w:t>
      </w:r>
      <w:r>
        <w:rPr>
          <w:rFonts w:ascii="宋体" w:hAnsi="宋体" w:eastAsia="宋体" w:cs="宋体"/>
          <w:spacing w:val="4"/>
          <w:sz w:val="23"/>
          <w:szCs w:val="23"/>
        </w:rPr>
        <w:t>包人在进场前及进场施工后，应充分了解工程所在地的民族习惯、宗教信</w:t>
      </w:r>
      <w:r>
        <w:rPr>
          <w:rFonts w:ascii="宋体" w:hAnsi="宋体" w:eastAsia="宋体" w:cs="宋体"/>
          <w:sz w:val="23"/>
          <w:szCs w:val="23"/>
        </w:rPr>
        <w:t xml:space="preserve"> </w:t>
      </w:r>
      <w:r>
        <w:rPr>
          <w:rFonts w:ascii="宋体" w:hAnsi="宋体" w:eastAsia="宋体" w:cs="宋体"/>
          <w:spacing w:val="-2"/>
          <w:sz w:val="23"/>
          <w:szCs w:val="23"/>
        </w:rPr>
        <w:t>仰、饮食禁忌等情况，并尊重</w:t>
      </w:r>
      <w:r>
        <w:rPr>
          <w:rFonts w:ascii="宋体" w:hAnsi="宋体" w:eastAsia="宋体" w:cs="宋体"/>
          <w:spacing w:val="-1"/>
          <w:sz w:val="23"/>
          <w:szCs w:val="23"/>
        </w:rPr>
        <w:t>当地居民的各种习俗，在施工队伍中做好宣传教育工作，</w:t>
      </w:r>
      <w:r>
        <w:rPr>
          <w:rFonts w:ascii="宋体" w:hAnsi="宋体" w:eastAsia="宋体" w:cs="宋体"/>
          <w:sz w:val="23"/>
          <w:szCs w:val="23"/>
        </w:rPr>
        <w:t xml:space="preserve"> </w:t>
      </w:r>
      <w:r>
        <w:rPr>
          <w:rFonts w:ascii="宋体" w:hAnsi="宋体" w:eastAsia="宋体" w:cs="宋体"/>
          <w:spacing w:val="8"/>
          <w:sz w:val="23"/>
          <w:szCs w:val="23"/>
        </w:rPr>
        <w:t>否则，因</w:t>
      </w:r>
      <w:r>
        <w:rPr>
          <w:rFonts w:ascii="宋体" w:hAnsi="宋体" w:eastAsia="宋体" w:cs="宋体"/>
          <w:spacing w:val="6"/>
          <w:sz w:val="23"/>
          <w:szCs w:val="23"/>
        </w:rPr>
        <w:t>承</w:t>
      </w:r>
      <w:r>
        <w:rPr>
          <w:rFonts w:ascii="宋体" w:hAnsi="宋体" w:eastAsia="宋体" w:cs="宋体"/>
          <w:spacing w:val="4"/>
          <w:sz w:val="23"/>
          <w:szCs w:val="23"/>
        </w:rPr>
        <w:t>包人的员工破坏当地风俗习惯造成的恶劣影响及给发包人带来的损失由承</w:t>
      </w:r>
      <w:r>
        <w:rPr>
          <w:rFonts w:ascii="宋体" w:hAnsi="宋体" w:eastAsia="宋体" w:cs="宋体"/>
          <w:sz w:val="23"/>
          <w:szCs w:val="23"/>
        </w:rPr>
        <w:t xml:space="preserve"> </w:t>
      </w:r>
      <w:r>
        <w:rPr>
          <w:rFonts w:ascii="宋体" w:hAnsi="宋体" w:eastAsia="宋体" w:cs="宋体"/>
          <w:spacing w:val="3"/>
          <w:sz w:val="23"/>
          <w:szCs w:val="23"/>
        </w:rPr>
        <w:t>包</w:t>
      </w:r>
      <w:r>
        <w:rPr>
          <w:rFonts w:ascii="宋体" w:hAnsi="宋体" w:eastAsia="宋体" w:cs="宋体"/>
          <w:spacing w:val="2"/>
          <w:sz w:val="23"/>
          <w:szCs w:val="23"/>
        </w:rPr>
        <w:t>人承担。</w:t>
      </w:r>
    </w:p>
    <w:p w14:paraId="083FF23B">
      <w:pPr>
        <w:spacing w:before="164" w:line="305" w:lineRule="exact"/>
        <w:ind w:left="583"/>
        <w:rPr>
          <w:rFonts w:ascii="宋体" w:hAnsi="宋体" w:eastAsia="宋体" w:cs="宋体"/>
          <w:sz w:val="23"/>
          <w:szCs w:val="23"/>
        </w:rPr>
      </w:pPr>
      <w:r>
        <w:rPr>
          <w:rFonts w:ascii="宋体" w:hAnsi="宋体" w:eastAsia="宋体" w:cs="宋体"/>
          <w:spacing w:val="10"/>
          <w:position w:val="1"/>
          <w:sz w:val="23"/>
          <w:szCs w:val="23"/>
        </w:rPr>
        <w:t>三</w:t>
      </w:r>
      <w:r>
        <w:rPr>
          <w:rFonts w:ascii="宋体" w:hAnsi="宋体" w:eastAsia="宋体" w:cs="宋体"/>
          <w:spacing w:val="9"/>
          <w:position w:val="1"/>
          <w:sz w:val="23"/>
          <w:szCs w:val="23"/>
        </w:rPr>
        <w:t>、施工组织计划和工期</w:t>
      </w:r>
    </w:p>
    <w:p w14:paraId="713428AD">
      <w:pPr>
        <w:spacing w:before="280" w:line="229" w:lineRule="auto"/>
        <w:ind w:left="825"/>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7"/>
          <w:sz w:val="23"/>
          <w:szCs w:val="23"/>
        </w:rPr>
        <w:t>. 进度计划</w:t>
      </w:r>
    </w:p>
    <w:p w14:paraId="10DB0679">
      <w:pPr>
        <w:spacing w:before="109" w:line="322" w:lineRule="auto"/>
        <w:ind w:left="384" w:right="447" w:firstLine="485"/>
        <w:rPr>
          <w:rFonts w:ascii="宋体" w:hAnsi="宋体" w:eastAsia="宋体" w:cs="宋体"/>
          <w:spacing w:val="4"/>
          <w:sz w:val="23"/>
          <w:szCs w:val="23"/>
        </w:rPr>
      </w:pPr>
      <w:r>
        <w:rPr>
          <w:rFonts w:ascii="宋体" w:hAnsi="宋体" w:eastAsia="宋体" w:cs="宋体"/>
          <w:spacing w:val="4"/>
          <w:sz w:val="23"/>
          <w:szCs w:val="23"/>
        </w:rPr>
        <w:t>5. 1    承包人应在签订合同协议书后14天内，向监理人提交两份其格式和内容符合规定的施工计划，以及为完成该计划而建议采用的实施性施工安排和施工方案的说明。监理人应在14天内对承包人施工进度计划和施工方案说明予以批复或提出修改意见；经监理人审查后报发包人批准。经批准的施工进度计划是控制合同工程进度的依据。</w:t>
      </w:r>
    </w:p>
    <w:p w14:paraId="3FE32A47">
      <w:pPr>
        <w:spacing w:before="3" w:line="324" w:lineRule="auto"/>
        <w:ind w:left="384" w:right="427" w:firstLine="482"/>
        <w:rPr>
          <w:rFonts w:ascii="宋体" w:hAnsi="宋体" w:eastAsia="宋体" w:cs="宋体"/>
          <w:sz w:val="23"/>
          <w:szCs w:val="23"/>
        </w:rPr>
      </w:pPr>
      <w:r>
        <w:rPr>
          <w:rFonts w:ascii="Times New Roman" w:hAnsi="Times New Roman" w:eastAsia="Times New Roman" w:cs="Times New Roman"/>
          <w:spacing w:val="3"/>
          <w:sz w:val="23"/>
          <w:szCs w:val="23"/>
        </w:rPr>
        <w:t xml:space="preserve">5.2    </w:t>
      </w:r>
      <w:r>
        <w:rPr>
          <w:rFonts w:ascii="宋体" w:hAnsi="宋体" w:eastAsia="宋体" w:cs="宋体"/>
          <w:spacing w:val="3"/>
          <w:sz w:val="23"/>
          <w:szCs w:val="23"/>
        </w:rPr>
        <w:t>承包人应在确保合同工期的前提下，每月对进度计划修订一次，并应在每月</w:t>
      </w:r>
      <w:r>
        <w:rPr>
          <w:rFonts w:ascii="宋体" w:hAnsi="宋体" w:eastAsia="宋体" w:cs="宋体"/>
          <w:sz w:val="23"/>
          <w:szCs w:val="23"/>
        </w:rPr>
        <w:t xml:space="preserve"> </w:t>
      </w:r>
      <w:r>
        <w:rPr>
          <w:rFonts w:ascii="宋体" w:hAnsi="宋体" w:eastAsia="宋体" w:cs="宋体"/>
          <w:spacing w:val="-7"/>
          <w:sz w:val="23"/>
          <w:szCs w:val="23"/>
        </w:rPr>
        <w:t>的 25 日前提交给监理人审查；监理人批复修订合同进度计划的期限：收到修订合同进</w:t>
      </w:r>
      <w:r>
        <w:rPr>
          <w:rFonts w:ascii="宋体" w:hAnsi="宋体" w:eastAsia="宋体" w:cs="宋体"/>
          <w:spacing w:val="-2"/>
          <w:sz w:val="23"/>
          <w:szCs w:val="23"/>
        </w:rPr>
        <w:t>度</w:t>
      </w:r>
      <w:r>
        <w:rPr>
          <w:rFonts w:ascii="宋体" w:hAnsi="宋体" w:eastAsia="宋体" w:cs="宋体"/>
          <w:sz w:val="23"/>
          <w:szCs w:val="23"/>
        </w:rPr>
        <w:t xml:space="preserve"> </w:t>
      </w:r>
      <w:r>
        <w:rPr>
          <w:rFonts w:ascii="宋体" w:hAnsi="宋体" w:eastAsia="宋体" w:cs="宋体"/>
          <w:spacing w:val="-2"/>
          <w:sz w:val="23"/>
          <w:szCs w:val="23"/>
        </w:rPr>
        <w:t>计划后</w:t>
      </w:r>
      <w:r>
        <w:rPr>
          <w:rFonts w:ascii="宋体" w:hAnsi="宋体" w:eastAsia="宋体" w:cs="宋体"/>
          <w:spacing w:val="-1"/>
          <w:sz w:val="23"/>
          <w:szCs w:val="23"/>
        </w:rPr>
        <w:t>3天内。</w:t>
      </w:r>
    </w:p>
    <w:p w14:paraId="10647A37">
      <w:pPr>
        <w:spacing w:line="228" w:lineRule="auto"/>
        <w:ind w:left="866"/>
        <w:rPr>
          <w:rFonts w:ascii="宋体" w:hAnsi="宋体" w:eastAsia="宋体" w:cs="宋体"/>
          <w:sz w:val="23"/>
          <w:szCs w:val="23"/>
        </w:rPr>
      </w:pPr>
      <w:r>
        <w:rPr>
          <w:rFonts w:ascii="Times New Roman" w:hAnsi="Times New Roman" w:eastAsia="Times New Roman" w:cs="Times New Roman"/>
          <w:spacing w:val="8"/>
          <w:sz w:val="23"/>
          <w:szCs w:val="23"/>
        </w:rPr>
        <w:t xml:space="preserve">5.3    </w:t>
      </w:r>
      <w:r>
        <w:rPr>
          <w:rFonts w:ascii="宋体" w:hAnsi="宋体" w:eastAsia="宋体" w:cs="宋体"/>
          <w:spacing w:val="8"/>
          <w:sz w:val="23"/>
          <w:szCs w:val="23"/>
        </w:rPr>
        <w:t>承包人编制施工方案中要有确保工程顺利实施的保证措施</w:t>
      </w:r>
      <w:r>
        <w:rPr>
          <w:rFonts w:ascii="宋体" w:hAnsi="宋体" w:eastAsia="宋体" w:cs="宋体"/>
          <w:spacing w:val="4"/>
          <w:sz w:val="23"/>
          <w:szCs w:val="23"/>
        </w:rPr>
        <w:t>。</w:t>
      </w:r>
    </w:p>
    <w:p w14:paraId="4E3D33E8">
      <w:pPr>
        <w:spacing w:before="304" w:line="230" w:lineRule="auto"/>
        <w:ind w:left="822"/>
        <w:rPr>
          <w:rFonts w:ascii="宋体" w:hAnsi="宋体" w:eastAsia="宋体" w:cs="宋体"/>
          <w:sz w:val="23"/>
          <w:szCs w:val="23"/>
        </w:rPr>
      </w:pPr>
      <w:r>
        <w:rPr>
          <w:rFonts w:ascii="宋体" w:hAnsi="宋体" w:eastAsia="宋体" w:cs="宋体"/>
          <w:spacing w:val="20"/>
          <w:sz w:val="23"/>
          <w:szCs w:val="23"/>
        </w:rPr>
        <w:t>6</w:t>
      </w:r>
      <w:r>
        <w:rPr>
          <w:rFonts w:ascii="宋体" w:hAnsi="宋体" w:eastAsia="宋体" w:cs="宋体"/>
          <w:spacing w:val="16"/>
          <w:sz w:val="23"/>
          <w:szCs w:val="23"/>
        </w:rPr>
        <w:t>. 开工和延误</w:t>
      </w:r>
    </w:p>
    <w:p w14:paraId="2643B4C0">
      <w:pPr>
        <w:spacing w:before="302" w:line="228" w:lineRule="auto"/>
        <w:rPr>
          <w:rFonts w:ascii="宋体" w:hAnsi="宋体" w:eastAsia="宋体" w:cs="宋体"/>
          <w:sz w:val="23"/>
          <w:szCs w:val="23"/>
        </w:rPr>
      </w:pPr>
      <w:r>
        <w:rPr>
          <w:rFonts w:ascii="Times New Roman" w:hAnsi="Times New Roman" w:eastAsia="Times New Roman" w:cs="Times New Roman"/>
          <w:spacing w:val="5"/>
          <w:sz w:val="23"/>
          <w:szCs w:val="23"/>
        </w:rPr>
        <w:t xml:space="preserve">6. 1    </w:t>
      </w:r>
      <w:r>
        <w:rPr>
          <w:rFonts w:ascii="宋体" w:hAnsi="宋体" w:eastAsia="宋体" w:cs="宋体"/>
          <w:spacing w:val="5"/>
          <w:sz w:val="23"/>
          <w:szCs w:val="23"/>
        </w:rPr>
        <w:t>工程开工分项目开工和分部工程开工两种</w:t>
      </w:r>
      <w:r>
        <w:rPr>
          <w:rFonts w:ascii="宋体" w:hAnsi="宋体" w:eastAsia="宋体" w:cs="宋体"/>
          <w:spacing w:val="4"/>
          <w:sz w:val="23"/>
          <w:szCs w:val="23"/>
        </w:rPr>
        <w:t>：</w:t>
      </w:r>
    </w:p>
    <w:p w14:paraId="2116581F">
      <w:pPr>
        <w:spacing w:before="41" w:line="242" w:lineRule="auto"/>
        <w:ind w:firstLine="11"/>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1) 项目开工：承包人应在签订合同协议后14天内向监理人提交开工报告，  主要内容应包</w:t>
      </w:r>
      <w:r>
        <w:rPr>
          <w:rFonts w:ascii="宋体" w:hAnsi="宋体" w:eastAsia="宋体" w:cs="宋体"/>
          <w:sz w:val="23"/>
          <w:szCs w:val="23"/>
        </w:rPr>
        <w:t xml:space="preserve"> </w:t>
      </w:r>
      <w:r>
        <w:rPr>
          <w:rFonts w:ascii="宋体" w:hAnsi="宋体" w:eastAsia="宋体" w:cs="宋体"/>
          <w:spacing w:val="9"/>
          <w:sz w:val="23"/>
          <w:szCs w:val="23"/>
        </w:rPr>
        <w:t>括</w:t>
      </w:r>
      <w:r>
        <w:rPr>
          <w:rFonts w:ascii="宋体" w:hAnsi="宋体" w:eastAsia="宋体" w:cs="宋体"/>
          <w:spacing w:val="8"/>
          <w:sz w:val="23"/>
          <w:szCs w:val="23"/>
        </w:rPr>
        <w:t>：施工管理机构的建立，劳务、机械设备、材料的进场情况，临时设施的修建及总体施工</w:t>
      </w:r>
      <w:r>
        <w:rPr>
          <w:rFonts w:ascii="宋体" w:hAnsi="宋体" w:eastAsia="宋体" w:cs="宋体"/>
          <w:sz w:val="23"/>
          <w:szCs w:val="23"/>
        </w:rPr>
        <w:t xml:space="preserve"> </w:t>
      </w:r>
      <w:r>
        <w:rPr>
          <w:rFonts w:ascii="宋体" w:hAnsi="宋体" w:eastAsia="宋体" w:cs="宋体"/>
          <w:spacing w:val="10"/>
          <w:sz w:val="23"/>
          <w:szCs w:val="23"/>
        </w:rPr>
        <w:t>组</w:t>
      </w:r>
      <w:r>
        <w:rPr>
          <w:rFonts w:ascii="宋体" w:hAnsi="宋体" w:eastAsia="宋体" w:cs="宋体"/>
          <w:spacing w:val="6"/>
          <w:sz w:val="23"/>
          <w:szCs w:val="23"/>
        </w:rPr>
        <w:t>织计划等；</w:t>
      </w:r>
    </w:p>
    <w:p w14:paraId="7D5D2815">
      <w:pPr>
        <w:spacing w:before="102" w:line="293" w:lineRule="auto"/>
        <w:ind w:right="456" w:firstLine="11"/>
        <w:rPr>
          <w:rFonts w:ascii="宋体" w:hAnsi="宋体" w:eastAsia="宋体" w:cs="宋体"/>
          <w:sz w:val="23"/>
          <w:szCs w:val="23"/>
        </w:rPr>
      </w:pPr>
      <w:r>
        <w:rPr>
          <w:rFonts w:ascii="宋体" w:hAnsi="宋体" w:eastAsia="宋体" w:cs="宋体"/>
          <w:spacing w:val="-1"/>
          <w:sz w:val="23"/>
          <w:szCs w:val="23"/>
        </w:rPr>
        <w:t>(2) 分部工程开工：承包人应在分部工程开工前7天向监理人提交分</w:t>
      </w:r>
      <w:r>
        <w:rPr>
          <w:rFonts w:ascii="宋体" w:hAnsi="宋体" w:eastAsia="宋体" w:cs="宋体"/>
          <w:sz w:val="23"/>
          <w:szCs w:val="23"/>
        </w:rPr>
        <w:t xml:space="preserve">部工程开工报告，若承 </w:t>
      </w:r>
      <w:r>
        <w:rPr>
          <w:rFonts w:ascii="宋体" w:hAnsi="宋体" w:eastAsia="宋体" w:cs="宋体"/>
          <w:spacing w:val="4"/>
          <w:sz w:val="23"/>
          <w:szCs w:val="23"/>
        </w:rPr>
        <w:t>包人的开工准</w:t>
      </w:r>
      <w:r>
        <w:rPr>
          <w:rFonts w:ascii="宋体" w:hAnsi="宋体" w:eastAsia="宋体" w:cs="宋体"/>
          <w:spacing w:val="2"/>
          <w:sz w:val="23"/>
          <w:szCs w:val="23"/>
        </w:rPr>
        <w:t>备、工作计划和质量控制方法是可接受的，经监理人书面同意，分部工程才</w:t>
      </w:r>
      <w:r>
        <w:rPr>
          <w:rFonts w:ascii="宋体" w:hAnsi="宋体" w:eastAsia="宋体" w:cs="宋体"/>
          <w:sz w:val="23"/>
          <w:szCs w:val="23"/>
        </w:rPr>
        <w:t xml:space="preserve"> </w:t>
      </w:r>
      <w:r>
        <w:rPr>
          <w:rFonts w:ascii="宋体" w:hAnsi="宋体" w:eastAsia="宋体" w:cs="宋体"/>
          <w:spacing w:val="1"/>
          <w:sz w:val="23"/>
          <w:szCs w:val="23"/>
        </w:rPr>
        <w:t>能开工</w:t>
      </w:r>
      <w:r>
        <w:rPr>
          <w:rFonts w:ascii="宋体" w:hAnsi="宋体" w:eastAsia="宋体" w:cs="宋体"/>
          <w:sz w:val="23"/>
          <w:szCs w:val="23"/>
        </w:rPr>
        <w:t>。</w:t>
      </w:r>
    </w:p>
    <w:p w14:paraId="51615BD1">
      <w:pPr>
        <w:spacing w:before="41" w:line="242" w:lineRule="auto"/>
        <w:ind w:firstLine="11"/>
        <w:rPr>
          <w:rFonts w:ascii="宋体" w:hAnsi="宋体" w:eastAsia="宋体" w:cs="宋体"/>
          <w:spacing w:val="5"/>
          <w:sz w:val="23"/>
          <w:szCs w:val="23"/>
        </w:rPr>
      </w:pPr>
      <w:r>
        <w:rPr>
          <w:rFonts w:ascii="宋体" w:hAnsi="宋体" w:eastAsia="宋体" w:cs="宋体"/>
          <w:spacing w:val="5"/>
          <w:sz w:val="23"/>
          <w:szCs w:val="23"/>
        </w:rPr>
        <w:t>6.2    由于下述原因之一而影响施工进度，承包人有权要求延长工期和 (或) 增加</w:t>
      </w:r>
    </w:p>
    <w:p w14:paraId="4959FAD3">
      <w:pPr>
        <w:spacing w:before="41" w:line="242" w:lineRule="auto"/>
        <w:ind w:firstLine="11"/>
        <w:rPr>
          <w:rFonts w:ascii="宋体" w:hAnsi="宋体" w:eastAsia="宋体" w:cs="宋体"/>
          <w:spacing w:val="5"/>
          <w:sz w:val="23"/>
          <w:szCs w:val="23"/>
        </w:rPr>
      </w:pPr>
      <w:r>
        <w:rPr>
          <w:rFonts w:ascii="宋体" w:hAnsi="宋体" w:eastAsia="宋体" w:cs="宋体"/>
          <w:spacing w:val="5"/>
          <w:sz w:val="23"/>
          <w:szCs w:val="23"/>
        </w:rPr>
        <w:t>费用。</w:t>
      </w:r>
    </w:p>
    <w:p w14:paraId="4CC1FB48">
      <w:pPr>
        <w:spacing w:before="126" w:line="228" w:lineRule="auto"/>
        <w:ind w:left="869"/>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7"/>
          <w:sz w:val="22"/>
          <w:szCs w:val="22"/>
        </w:rPr>
        <w:t xml:space="preserve">1) </w:t>
      </w:r>
      <w:r>
        <w:rPr>
          <w:rFonts w:ascii="宋体" w:hAnsi="宋体" w:eastAsia="宋体" w:cs="宋体"/>
          <w:spacing w:val="17"/>
          <w:sz w:val="23"/>
          <w:szCs w:val="23"/>
        </w:rPr>
        <w:t>增加合同工作内容；</w:t>
      </w:r>
    </w:p>
    <w:p w14:paraId="1CDBC4FF">
      <w:pPr>
        <w:spacing w:before="112" w:line="228" w:lineRule="auto"/>
        <w:ind w:left="869"/>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6"/>
          <w:sz w:val="22"/>
          <w:szCs w:val="22"/>
        </w:rPr>
        <w:t>2</w:t>
      </w:r>
      <w:r>
        <w:rPr>
          <w:rFonts w:ascii="宋体" w:hAnsi="宋体" w:eastAsia="宋体" w:cs="宋体"/>
          <w:spacing w:val="13"/>
          <w:sz w:val="22"/>
          <w:szCs w:val="22"/>
        </w:rPr>
        <w:t xml:space="preserve">) </w:t>
      </w:r>
      <w:r>
        <w:rPr>
          <w:rFonts w:ascii="宋体" w:hAnsi="宋体" w:eastAsia="宋体" w:cs="宋体"/>
          <w:spacing w:val="13"/>
          <w:sz w:val="23"/>
          <w:szCs w:val="23"/>
        </w:rPr>
        <w:t>改变合同中任何一项工作的质量要求或其他特性；</w:t>
      </w:r>
    </w:p>
    <w:p w14:paraId="2D9D207F">
      <w:pPr>
        <w:spacing w:before="119" w:line="228" w:lineRule="auto"/>
        <w:ind w:left="869"/>
        <w:rPr>
          <w:rFonts w:ascii="宋体" w:hAnsi="宋体" w:eastAsia="宋体" w:cs="宋体"/>
          <w:sz w:val="23"/>
          <w:szCs w:val="23"/>
        </w:rPr>
      </w:pPr>
      <w:r>
        <w:rPr>
          <w:rFonts w:ascii="宋体" w:hAnsi="宋体" w:eastAsia="宋体" w:cs="宋体"/>
          <w:spacing w:val="-1"/>
          <w:sz w:val="22"/>
          <w:szCs w:val="22"/>
        </w:rPr>
        <w:t xml:space="preserve">(3) </w:t>
      </w:r>
      <w:r>
        <w:rPr>
          <w:rFonts w:ascii="宋体" w:hAnsi="宋体" w:eastAsia="宋体" w:cs="宋体"/>
          <w:spacing w:val="-1"/>
          <w:sz w:val="23"/>
          <w:szCs w:val="23"/>
        </w:rPr>
        <w:t>连续降大雨3天以上或特大洪水；</w:t>
      </w:r>
      <w:r>
        <w:rPr>
          <w:rFonts w:ascii="宋体" w:hAnsi="宋体" w:eastAsia="宋体" w:cs="宋体"/>
          <w:sz w:val="23"/>
          <w:szCs w:val="23"/>
        </w:rPr>
        <w:t>连续7天8级以上的大风；或出现其他</w:t>
      </w:r>
    </w:p>
    <w:p w14:paraId="50B6794C">
      <w:pPr>
        <w:spacing w:before="118" w:line="326" w:lineRule="auto"/>
        <w:ind w:left="386" w:right="465"/>
        <w:rPr>
          <w:rFonts w:ascii="宋体" w:hAnsi="宋体" w:eastAsia="宋体" w:cs="宋体"/>
          <w:sz w:val="23"/>
          <w:szCs w:val="23"/>
        </w:rPr>
      </w:pPr>
      <w:r>
        <w:rPr>
          <w:rFonts w:ascii="宋体" w:hAnsi="宋体" w:eastAsia="宋体" w:cs="宋体"/>
          <w:spacing w:val="14"/>
          <w:sz w:val="23"/>
          <w:szCs w:val="23"/>
        </w:rPr>
        <w:t>异</w:t>
      </w:r>
      <w:r>
        <w:rPr>
          <w:rFonts w:ascii="宋体" w:hAnsi="宋体" w:eastAsia="宋体" w:cs="宋体"/>
          <w:spacing w:val="7"/>
          <w:sz w:val="23"/>
          <w:szCs w:val="23"/>
        </w:rPr>
        <w:t>常恶劣的气候条件(是指项目所在地30年以上一遇的罕见气候现象，包括温度、降</w:t>
      </w:r>
      <w:r>
        <w:rPr>
          <w:rFonts w:ascii="宋体" w:hAnsi="宋体" w:eastAsia="宋体" w:cs="宋体"/>
          <w:sz w:val="23"/>
          <w:szCs w:val="23"/>
        </w:rPr>
        <w:t xml:space="preserve"> </w:t>
      </w:r>
      <w:r>
        <w:rPr>
          <w:rFonts w:ascii="宋体" w:hAnsi="宋体" w:eastAsia="宋体" w:cs="宋体"/>
          <w:spacing w:val="7"/>
          <w:sz w:val="23"/>
          <w:szCs w:val="23"/>
        </w:rPr>
        <w:t>水、降雪、风等)</w:t>
      </w:r>
      <w:r>
        <w:rPr>
          <w:rFonts w:ascii="宋体" w:hAnsi="宋体" w:eastAsia="宋体" w:cs="宋体"/>
          <w:spacing w:val="6"/>
          <w:sz w:val="23"/>
          <w:szCs w:val="23"/>
        </w:rPr>
        <w:t>；</w:t>
      </w:r>
    </w:p>
    <w:p w14:paraId="7D685966">
      <w:pPr>
        <w:numPr>
          <w:ilvl w:val="0"/>
          <w:numId w:val="4"/>
        </w:numPr>
        <w:spacing w:before="48" w:line="228" w:lineRule="auto"/>
        <w:ind w:left="869"/>
        <w:rPr>
          <w:rFonts w:ascii="宋体" w:hAnsi="宋体" w:eastAsia="宋体" w:cs="宋体"/>
          <w:spacing w:val="18"/>
          <w:sz w:val="23"/>
          <w:szCs w:val="23"/>
        </w:rPr>
      </w:pPr>
      <w:r>
        <w:rPr>
          <w:rFonts w:ascii="宋体" w:hAnsi="宋体" w:eastAsia="宋体" w:cs="宋体"/>
          <w:spacing w:val="18"/>
          <w:sz w:val="23"/>
          <w:szCs w:val="23"/>
        </w:rPr>
        <w:t>提供图纸延误；</w:t>
      </w:r>
    </w:p>
    <w:p w14:paraId="3792DC19">
      <w:pPr>
        <w:numPr>
          <w:ilvl w:val="0"/>
          <w:numId w:val="4"/>
        </w:numPr>
        <w:spacing w:before="48" w:line="228" w:lineRule="auto"/>
        <w:ind w:left="869"/>
        <w:rPr>
          <w:rFonts w:ascii="宋体" w:hAnsi="宋体" w:eastAsia="宋体" w:cs="宋体"/>
          <w:sz w:val="23"/>
          <w:szCs w:val="23"/>
        </w:rPr>
      </w:pPr>
      <w:r>
        <w:rPr>
          <w:rFonts w:ascii="宋体" w:hAnsi="宋体" w:eastAsia="宋体" w:cs="宋体"/>
          <w:spacing w:val="14"/>
          <w:sz w:val="23"/>
          <w:szCs w:val="23"/>
        </w:rPr>
        <w:t>未按合同约定及时支付预付款、进度款；</w:t>
      </w:r>
    </w:p>
    <w:p w14:paraId="6C0D5D88">
      <w:pPr>
        <w:spacing w:before="121" w:line="229" w:lineRule="auto"/>
        <w:ind w:left="869"/>
        <w:rPr>
          <w:rFonts w:ascii="宋体" w:hAnsi="宋体" w:eastAsia="宋体" w:cs="宋体"/>
          <w:sz w:val="23"/>
          <w:szCs w:val="23"/>
        </w:rPr>
      </w:pPr>
      <w:r>
        <w:rPr>
          <w:rFonts w:ascii="宋体" w:hAnsi="宋体" w:eastAsia="宋体" w:cs="宋体"/>
          <w:spacing w:val="15"/>
          <w:sz w:val="22"/>
          <w:szCs w:val="22"/>
        </w:rPr>
        <w:t xml:space="preserve">(6) </w:t>
      </w:r>
      <w:r>
        <w:rPr>
          <w:rFonts w:ascii="宋体" w:hAnsi="宋体" w:eastAsia="宋体" w:cs="宋体"/>
          <w:spacing w:val="15"/>
          <w:sz w:val="23"/>
          <w:szCs w:val="23"/>
        </w:rPr>
        <w:t>由于发包人原因导致的暂停施工</w:t>
      </w:r>
      <w:r>
        <w:rPr>
          <w:rFonts w:ascii="宋体" w:hAnsi="宋体" w:eastAsia="宋体" w:cs="宋体"/>
          <w:spacing w:val="14"/>
          <w:sz w:val="23"/>
          <w:szCs w:val="23"/>
        </w:rPr>
        <w:t>；</w:t>
      </w:r>
    </w:p>
    <w:p w14:paraId="41443FC5">
      <w:pPr>
        <w:spacing w:before="118" w:line="228" w:lineRule="auto"/>
        <w:ind w:left="869"/>
        <w:rPr>
          <w:rFonts w:ascii="宋体" w:hAnsi="宋体" w:eastAsia="宋体" w:cs="宋体"/>
          <w:sz w:val="23"/>
          <w:szCs w:val="23"/>
        </w:rPr>
      </w:pPr>
      <w:r>
        <w:rPr>
          <w:rFonts w:ascii="宋体" w:hAnsi="宋体" w:eastAsia="宋体" w:cs="宋体"/>
          <w:spacing w:val="23"/>
          <w:sz w:val="22"/>
          <w:szCs w:val="22"/>
        </w:rPr>
        <w:t>(</w:t>
      </w:r>
      <w:r>
        <w:rPr>
          <w:rFonts w:ascii="宋体" w:hAnsi="宋体" w:eastAsia="宋体" w:cs="宋体"/>
          <w:spacing w:val="13"/>
          <w:sz w:val="22"/>
          <w:szCs w:val="22"/>
        </w:rPr>
        <w:t xml:space="preserve">7) </w:t>
      </w:r>
      <w:r>
        <w:rPr>
          <w:rFonts w:ascii="宋体" w:hAnsi="宋体" w:eastAsia="宋体" w:cs="宋体"/>
          <w:spacing w:val="13"/>
          <w:sz w:val="23"/>
          <w:szCs w:val="23"/>
        </w:rPr>
        <w:t>不是由于承包人的失误或违约而发生的其他特殊情况。</w:t>
      </w:r>
    </w:p>
    <w:p w14:paraId="7C86F8ED">
      <w:pPr>
        <w:spacing w:before="119" w:line="325" w:lineRule="auto"/>
        <w:ind w:left="385" w:right="196" w:firstLine="479"/>
        <w:rPr>
          <w:rFonts w:ascii="宋体" w:hAnsi="宋体" w:eastAsia="宋体" w:cs="宋体"/>
          <w:sz w:val="23"/>
          <w:szCs w:val="23"/>
        </w:rPr>
      </w:pPr>
      <w:r>
        <w:rPr>
          <w:rFonts w:ascii="Times New Roman" w:hAnsi="Times New Roman" w:eastAsia="Times New Roman" w:cs="Times New Roman"/>
          <w:spacing w:val="5"/>
          <w:sz w:val="23"/>
          <w:szCs w:val="23"/>
        </w:rPr>
        <w:t xml:space="preserve">6.3    </w:t>
      </w:r>
      <w:r>
        <w:rPr>
          <w:rFonts w:ascii="宋体" w:hAnsi="宋体" w:eastAsia="宋体" w:cs="宋体"/>
          <w:spacing w:val="5"/>
          <w:sz w:val="23"/>
          <w:szCs w:val="23"/>
        </w:rPr>
        <w:t>承包人应在上述情况发生后7天内向监理人发出要求延期的申请，并提交延</w:t>
      </w:r>
      <w:r>
        <w:rPr>
          <w:rFonts w:ascii="宋体" w:hAnsi="宋体" w:eastAsia="宋体" w:cs="宋体"/>
          <w:sz w:val="23"/>
          <w:szCs w:val="23"/>
        </w:rPr>
        <w:t xml:space="preserve"> </w:t>
      </w:r>
      <w:r>
        <w:rPr>
          <w:rFonts w:ascii="宋体" w:hAnsi="宋体" w:eastAsia="宋体" w:cs="宋体"/>
          <w:spacing w:val="14"/>
          <w:sz w:val="23"/>
          <w:szCs w:val="23"/>
        </w:rPr>
        <w:t>期的</w:t>
      </w:r>
      <w:r>
        <w:rPr>
          <w:rFonts w:ascii="宋体" w:hAnsi="宋体" w:eastAsia="宋体" w:cs="宋体"/>
          <w:spacing w:val="8"/>
          <w:sz w:val="23"/>
          <w:szCs w:val="23"/>
        </w:rPr>
        <w:t>详</w:t>
      </w:r>
      <w:r>
        <w:rPr>
          <w:rFonts w:ascii="宋体" w:hAnsi="宋体" w:eastAsia="宋体" w:cs="宋体"/>
          <w:spacing w:val="7"/>
          <w:sz w:val="23"/>
          <w:szCs w:val="23"/>
        </w:rPr>
        <w:t>细情况与缘由，监理人在收到最后详细资料后7天内调查核实并经发包人批准</w:t>
      </w:r>
      <w:r>
        <w:rPr>
          <w:rFonts w:ascii="宋体" w:hAnsi="宋体" w:eastAsia="宋体" w:cs="宋体"/>
          <w:sz w:val="23"/>
          <w:szCs w:val="23"/>
        </w:rPr>
        <w:t xml:space="preserve"> </w:t>
      </w:r>
      <w:r>
        <w:rPr>
          <w:rFonts w:ascii="宋体" w:hAnsi="宋体" w:eastAsia="宋体" w:cs="宋体"/>
          <w:spacing w:val="20"/>
          <w:sz w:val="23"/>
          <w:szCs w:val="23"/>
        </w:rPr>
        <w:t>后予</w:t>
      </w:r>
      <w:r>
        <w:rPr>
          <w:rFonts w:ascii="宋体" w:hAnsi="宋体" w:eastAsia="宋体" w:cs="宋体"/>
          <w:spacing w:val="17"/>
          <w:sz w:val="23"/>
          <w:szCs w:val="23"/>
        </w:rPr>
        <w:t>以</w:t>
      </w:r>
      <w:r>
        <w:rPr>
          <w:rFonts w:ascii="宋体" w:hAnsi="宋体" w:eastAsia="宋体" w:cs="宋体"/>
          <w:spacing w:val="10"/>
          <w:sz w:val="23"/>
          <w:szCs w:val="23"/>
        </w:rPr>
        <w:t>答复，逾期不答复也不提出修改意见，则应视为承包人延期请求已获得发包</w:t>
      </w:r>
      <w:r>
        <w:rPr>
          <w:rFonts w:ascii="宋体" w:hAnsi="宋体" w:eastAsia="宋体" w:cs="宋体"/>
          <w:sz w:val="23"/>
          <w:szCs w:val="23"/>
        </w:rPr>
        <w:t xml:space="preserve"> </w:t>
      </w:r>
      <w:r>
        <w:rPr>
          <w:rFonts w:ascii="宋体" w:hAnsi="宋体" w:eastAsia="宋体" w:cs="宋体"/>
          <w:spacing w:val="6"/>
          <w:sz w:val="23"/>
          <w:szCs w:val="23"/>
        </w:rPr>
        <w:t>人</w:t>
      </w:r>
      <w:r>
        <w:rPr>
          <w:rFonts w:ascii="宋体" w:hAnsi="宋体" w:eastAsia="宋体" w:cs="宋体"/>
          <w:spacing w:val="4"/>
          <w:sz w:val="23"/>
          <w:szCs w:val="23"/>
        </w:rPr>
        <w:t>批准。</w:t>
      </w:r>
    </w:p>
    <w:p w14:paraId="4C5E7E3F">
      <w:pPr>
        <w:spacing w:line="328" w:lineRule="auto"/>
        <w:ind w:left="383" w:right="189" w:firstLine="481"/>
        <w:rPr>
          <w:rFonts w:ascii="宋体" w:hAnsi="宋体" w:eastAsia="宋体" w:cs="宋体"/>
          <w:sz w:val="23"/>
          <w:szCs w:val="23"/>
        </w:rPr>
      </w:pPr>
      <w:r>
        <w:rPr>
          <w:rFonts w:ascii="Times New Roman" w:hAnsi="Times New Roman" w:eastAsia="Times New Roman" w:cs="Times New Roman"/>
          <w:spacing w:val="17"/>
          <w:sz w:val="23"/>
          <w:szCs w:val="23"/>
        </w:rPr>
        <w:t>6</w:t>
      </w:r>
      <w:r>
        <w:rPr>
          <w:rFonts w:ascii="Times New Roman" w:hAnsi="Times New Roman" w:eastAsia="Times New Roman" w:cs="Times New Roman"/>
          <w:spacing w:val="14"/>
          <w:sz w:val="23"/>
          <w:szCs w:val="23"/>
        </w:rPr>
        <w:t xml:space="preserve">.4    </w:t>
      </w:r>
      <w:r>
        <w:rPr>
          <w:rFonts w:ascii="宋体" w:hAnsi="宋体" w:eastAsia="宋体" w:cs="宋体"/>
          <w:spacing w:val="14"/>
          <w:sz w:val="23"/>
          <w:szCs w:val="23"/>
        </w:rPr>
        <w:t>由于承包人原因，未能按合同进度计划完成工作，或监理人认为承包人</w:t>
      </w:r>
      <w:r>
        <w:rPr>
          <w:rFonts w:ascii="宋体" w:hAnsi="宋体" w:eastAsia="宋体" w:cs="宋体"/>
          <w:sz w:val="23"/>
          <w:szCs w:val="23"/>
        </w:rPr>
        <w:t xml:space="preserve"> </w:t>
      </w:r>
      <w:r>
        <w:rPr>
          <w:rFonts w:ascii="宋体" w:hAnsi="宋体" w:eastAsia="宋体" w:cs="宋体"/>
          <w:spacing w:val="-2"/>
          <w:sz w:val="23"/>
          <w:szCs w:val="23"/>
        </w:rPr>
        <w:t>施工进度不能满足合同工期要求的，承包人应采</w:t>
      </w:r>
      <w:r>
        <w:rPr>
          <w:rFonts w:ascii="宋体" w:hAnsi="宋体" w:eastAsia="宋体" w:cs="宋体"/>
          <w:spacing w:val="-1"/>
          <w:sz w:val="23"/>
          <w:szCs w:val="23"/>
        </w:rPr>
        <w:t>取措施加快进度，并承担加快进度所增</w:t>
      </w:r>
      <w:r>
        <w:rPr>
          <w:rFonts w:ascii="宋体" w:hAnsi="宋体" w:eastAsia="宋体" w:cs="宋体"/>
          <w:sz w:val="23"/>
          <w:szCs w:val="23"/>
        </w:rPr>
        <w:t xml:space="preserve"> </w:t>
      </w:r>
      <w:r>
        <w:rPr>
          <w:rFonts w:ascii="宋体" w:hAnsi="宋体" w:eastAsia="宋体" w:cs="宋体"/>
          <w:spacing w:val="-2"/>
          <w:sz w:val="23"/>
          <w:szCs w:val="23"/>
        </w:rPr>
        <w:t>加的费用。由于承包人原因造成工期延误，承包人应</w:t>
      </w:r>
      <w:r>
        <w:rPr>
          <w:rFonts w:ascii="宋体" w:hAnsi="宋体" w:eastAsia="宋体" w:cs="宋体"/>
          <w:spacing w:val="-1"/>
          <w:sz w:val="23"/>
          <w:szCs w:val="23"/>
        </w:rPr>
        <w:t>支付逾期违约金。逾期交工违约金</w:t>
      </w:r>
      <w:r>
        <w:rPr>
          <w:rFonts w:ascii="宋体" w:hAnsi="宋体" w:eastAsia="宋体" w:cs="宋体"/>
          <w:sz w:val="23"/>
          <w:szCs w:val="23"/>
        </w:rPr>
        <w:t xml:space="preserve"> </w:t>
      </w:r>
      <w:r>
        <w:rPr>
          <w:rFonts w:ascii="宋体" w:hAnsi="宋体" w:eastAsia="宋体" w:cs="宋体"/>
          <w:spacing w:val="-2"/>
          <w:sz w:val="23"/>
          <w:szCs w:val="23"/>
        </w:rPr>
        <w:t>的计算方法在合同条款数据表中约定，时间自预定的交工日期起</w:t>
      </w:r>
      <w:r>
        <w:rPr>
          <w:rFonts w:ascii="宋体" w:hAnsi="宋体" w:eastAsia="宋体" w:cs="宋体"/>
          <w:spacing w:val="-1"/>
          <w:sz w:val="23"/>
          <w:szCs w:val="23"/>
        </w:rPr>
        <w:t>到交工验收证书中写明</w:t>
      </w:r>
      <w:r>
        <w:rPr>
          <w:rFonts w:ascii="宋体" w:hAnsi="宋体" w:eastAsia="宋体" w:cs="宋体"/>
          <w:sz w:val="23"/>
          <w:szCs w:val="23"/>
        </w:rPr>
        <w:t xml:space="preserve"> </w:t>
      </w:r>
      <w:r>
        <w:rPr>
          <w:rFonts w:ascii="宋体" w:hAnsi="宋体" w:eastAsia="宋体" w:cs="宋体"/>
          <w:spacing w:val="8"/>
          <w:sz w:val="23"/>
          <w:szCs w:val="23"/>
        </w:rPr>
        <w:t>的实际</w:t>
      </w:r>
      <w:r>
        <w:rPr>
          <w:rFonts w:ascii="宋体" w:hAnsi="宋体" w:eastAsia="宋体" w:cs="宋体"/>
          <w:spacing w:val="7"/>
          <w:sz w:val="23"/>
          <w:szCs w:val="23"/>
        </w:rPr>
        <w:t>交</w:t>
      </w:r>
      <w:r>
        <w:rPr>
          <w:rFonts w:ascii="宋体" w:hAnsi="宋体" w:eastAsia="宋体" w:cs="宋体"/>
          <w:spacing w:val="4"/>
          <w:sz w:val="23"/>
          <w:szCs w:val="23"/>
        </w:rPr>
        <w:t>工日期止 (扣除已批准的延长工期) ，按天计算。逾期交工违约金累计金额</w:t>
      </w:r>
      <w:r>
        <w:rPr>
          <w:rFonts w:ascii="宋体" w:hAnsi="宋体" w:eastAsia="宋体" w:cs="宋体"/>
          <w:sz w:val="23"/>
          <w:szCs w:val="23"/>
        </w:rPr>
        <w:t xml:space="preserve"> </w:t>
      </w:r>
      <w:r>
        <w:rPr>
          <w:rFonts w:ascii="宋体" w:hAnsi="宋体" w:eastAsia="宋体" w:cs="宋体"/>
          <w:spacing w:val="8"/>
          <w:sz w:val="23"/>
          <w:szCs w:val="23"/>
        </w:rPr>
        <w:t>最高</w:t>
      </w:r>
      <w:r>
        <w:rPr>
          <w:rFonts w:ascii="宋体" w:hAnsi="宋体" w:eastAsia="宋体" w:cs="宋体"/>
          <w:spacing w:val="7"/>
          <w:sz w:val="23"/>
          <w:szCs w:val="23"/>
        </w:rPr>
        <w:t>不</w:t>
      </w:r>
      <w:r>
        <w:rPr>
          <w:rFonts w:ascii="宋体" w:hAnsi="宋体" w:eastAsia="宋体" w:cs="宋体"/>
          <w:spacing w:val="4"/>
          <w:sz w:val="23"/>
          <w:szCs w:val="23"/>
        </w:rPr>
        <w:t>超过合同条款数据表中写明的限额。但不免除承包人完成工程及修补缺陷的义</w:t>
      </w:r>
      <w:r>
        <w:rPr>
          <w:rFonts w:ascii="宋体" w:hAnsi="宋体" w:eastAsia="宋体" w:cs="宋体"/>
          <w:sz w:val="23"/>
          <w:szCs w:val="23"/>
        </w:rPr>
        <w:t xml:space="preserve"> </w:t>
      </w:r>
      <w:r>
        <w:rPr>
          <w:rFonts w:ascii="宋体" w:hAnsi="宋体" w:eastAsia="宋体" w:cs="宋体"/>
          <w:spacing w:val="1"/>
          <w:sz w:val="23"/>
          <w:szCs w:val="23"/>
        </w:rPr>
        <w:t>务</w:t>
      </w:r>
      <w:r>
        <w:rPr>
          <w:rFonts w:ascii="宋体" w:hAnsi="宋体" w:eastAsia="宋体" w:cs="宋体"/>
          <w:sz w:val="23"/>
          <w:szCs w:val="23"/>
        </w:rPr>
        <w:t>。</w:t>
      </w:r>
    </w:p>
    <w:p w14:paraId="1185D4B1">
      <w:pPr>
        <w:spacing w:before="153" w:line="229" w:lineRule="auto"/>
        <w:ind w:left="826"/>
        <w:rPr>
          <w:rFonts w:ascii="宋体" w:hAnsi="宋体" w:eastAsia="宋体" w:cs="宋体"/>
          <w:sz w:val="23"/>
          <w:szCs w:val="23"/>
        </w:rPr>
      </w:pPr>
      <w:r>
        <w:rPr>
          <w:rFonts w:ascii="宋体" w:hAnsi="宋体" w:eastAsia="宋体" w:cs="宋体"/>
          <w:spacing w:val="17"/>
          <w:sz w:val="23"/>
          <w:szCs w:val="23"/>
        </w:rPr>
        <w:t>7. 工期提前</w:t>
      </w:r>
    </w:p>
    <w:p w14:paraId="476DCF95">
      <w:pPr>
        <w:spacing w:before="299" w:line="332" w:lineRule="auto"/>
        <w:ind w:left="385" w:firstLine="481"/>
        <w:rPr>
          <w:rFonts w:ascii="宋体" w:hAnsi="宋体" w:eastAsia="宋体" w:cs="宋体"/>
          <w:sz w:val="23"/>
          <w:szCs w:val="23"/>
        </w:rPr>
      </w:pPr>
      <w:r>
        <w:rPr>
          <w:rFonts w:ascii="宋体" w:hAnsi="宋体" w:eastAsia="宋体" w:cs="宋体"/>
          <w:spacing w:val="18"/>
          <w:sz w:val="23"/>
          <w:szCs w:val="23"/>
        </w:rPr>
        <w:t>发包</w:t>
      </w:r>
      <w:r>
        <w:rPr>
          <w:rFonts w:ascii="宋体" w:hAnsi="宋体" w:eastAsia="宋体" w:cs="宋体"/>
          <w:spacing w:val="12"/>
          <w:sz w:val="23"/>
          <w:szCs w:val="23"/>
        </w:rPr>
        <w:t>人</w:t>
      </w:r>
      <w:r>
        <w:rPr>
          <w:rFonts w:ascii="宋体" w:hAnsi="宋体" w:eastAsia="宋体" w:cs="宋体"/>
          <w:spacing w:val="9"/>
          <w:sz w:val="23"/>
          <w:szCs w:val="23"/>
        </w:rPr>
        <w:t>不得随意要求承包人提前交工，承包人也不得随意提出提前交工的建议。</w:t>
      </w:r>
      <w:r>
        <w:rPr>
          <w:rFonts w:ascii="宋体" w:hAnsi="宋体" w:eastAsia="宋体" w:cs="宋体"/>
          <w:sz w:val="23"/>
          <w:szCs w:val="23"/>
        </w:rPr>
        <w:t xml:space="preserve"> </w:t>
      </w:r>
      <w:r>
        <w:rPr>
          <w:rFonts w:ascii="宋体" w:hAnsi="宋体" w:eastAsia="宋体" w:cs="宋体"/>
          <w:spacing w:val="18"/>
          <w:sz w:val="23"/>
          <w:szCs w:val="23"/>
        </w:rPr>
        <w:t>如遇</w:t>
      </w:r>
      <w:r>
        <w:rPr>
          <w:rFonts w:ascii="宋体" w:hAnsi="宋体" w:eastAsia="宋体" w:cs="宋体"/>
          <w:spacing w:val="16"/>
          <w:sz w:val="23"/>
          <w:szCs w:val="23"/>
        </w:rPr>
        <w:t>特</w:t>
      </w:r>
      <w:r>
        <w:rPr>
          <w:rFonts w:ascii="宋体" w:hAnsi="宋体" w:eastAsia="宋体" w:cs="宋体"/>
          <w:spacing w:val="9"/>
          <w:sz w:val="23"/>
          <w:szCs w:val="23"/>
        </w:rPr>
        <w:t>殊情况，发包人确需将工期提前的，发生的费用由发包人承担，发包人和承包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2"/>
          <w:sz w:val="23"/>
          <w:szCs w:val="23"/>
        </w:rPr>
        <w:t>必</w:t>
      </w:r>
      <w:r>
        <w:rPr>
          <w:rFonts w:ascii="宋体" w:hAnsi="宋体" w:eastAsia="宋体" w:cs="宋体"/>
          <w:spacing w:val="8"/>
          <w:sz w:val="23"/>
          <w:szCs w:val="23"/>
        </w:rPr>
        <w:t>须采取有效措施，确保工程质量。</w:t>
      </w:r>
    </w:p>
    <w:p w14:paraId="4AE25E9F">
      <w:pPr>
        <w:spacing w:before="154" w:line="229" w:lineRule="auto"/>
        <w:ind w:left="821"/>
        <w:rPr>
          <w:rFonts w:ascii="宋体" w:hAnsi="宋体" w:eastAsia="宋体" w:cs="宋体"/>
          <w:sz w:val="23"/>
          <w:szCs w:val="23"/>
        </w:rPr>
      </w:pPr>
      <w:r>
        <w:rPr>
          <w:rFonts w:ascii="宋体" w:hAnsi="宋体" w:eastAsia="宋体" w:cs="宋体"/>
          <w:spacing w:val="2"/>
          <w:sz w:val="23"/>
          <w:szCs w:val="23"/>
        </w:rPr>
        <w:t>8. 暂停施工及复</w:t>
      </w:r>
      <w:r>
        <w:rPr>
          <w:rFonts w:ascii="宋体" w:hAnsi="宋体" w:eastAsia="宋体" w:cs="宋体"/>
          <w:spacing w:val="1"/>
          <w:sz w:val="23"/>
          <w:szCs w:val="23"/>
        </w:rPr>
        <w:t>工</w:t>
      </w:r>
    </w:p>
    <w:p w14:paraId="762A9954">
      <w:pPr>
        <w:spacing w:before="304" w:line="272" w:lineRule="auto"/>
        <w:ind w:right="600" w:firstLine="869"/>
        <w:rPr>
          <w:rFonts w:ascii="宋体" w:hAnsi="宋体" w:eastAsia="宋体" w:cs="宋体"/>
          <w:sz w:val="23"/>
          <w:szCs w:val="23"/>
        </w:rPr>
      </w:pPr>
      <w:r>
        <w:rPr>
          <w:rFonts w:ascii="Times New Roman" w:hAnsi="Times New Roman" w:eastAsia="Times New Roman" w:cs="Times New Roman"/>
          <w:spacing w:val="8"/>
          <w:sz w:val="23"/>
          <w:szCs w:val="23"/>
        </w:rPr>
        <w:t xml:space="preserve">8. 1  </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承包人暂停施工增加的费用和 (或) 工期延误由承包人承担，包括：</w:t>
      </w:r>
      <w:r>
        <w:rPr>
          <w:rFonts w:ascii="宋体" w:hAnsi="宋体" w:eastAsia="宋体" w:cs="宋体"/>
          <w:sz w:val="23"/>
          <w:szCs w:val="23"/>
        </w:rPr>
        <w:t xml:space="preserve"> </w:t>
      </w:r>
      <w:r>
        <w:rPr>
          <w:rFonts w:ascii="宋体" w:hAnsi="宋体" w:eastAsia="宋体" w:cs="宋体"/>
          <w:spacing w:val="14"/>
          <w:sz w:val="23"/>
          <w:szCs w:val="23"/>
        </w:rPr>
        <w:t>承</w:t>
      </w:r>
      <w:r>
        <w:rPr>
          <w:rFonts w:ascii="宋体" w:hAnsi="宋体" w:eastAsia="宋体" w:cs="宋体"/>
          <w:spacing w:val="8"/>
          <w:sz w:val="23"/>
          <w:szCs w:val="23"/>
        </w:rPr>
        <w:t>包人违约引起的暂停施工；</w:t>
      </w:r>
    </w:p>
    <w:p w14:paraId="2D8E8229">
      <w:pPr>
        <w:spacing w:before="30" w:line="228" w:lineRule="auto"/>
        <w:ind w:left="869"/>
        <w:rPr>
          <w:rFonts w:ascii="宋体" w:hAnsi="宋体" w:eastAsia="宋体" w:cs="宋体"/>
          <w:sz w:val="23"/>
          <w:szCs w:val="23"/>
        </w:rPr>
      </w:pPr>
      <w:r>
        <w:rPr>
          <w:rFonts w:ascii="宋体" w:hAnsi="宋体" w:eastAsia="宋体" w:cs="宋体"/>
          <w:spacing w:val="13"/>
          <w:sz w:val="22"/>
          <w:szCs w:val="22"/>
        </w:rPr>
        <w:t xml:space="preserve">(1) </w:t>
      </w:r>
      <w:r>
        <w:rPr>
          <w:rFonts w:ascii="宋体" w:hAnsi="宋体" w:eastAsia="宋体" w:cs="宋体"/>
          <w:spacing w:val="13"/>
          <w:sz w:val="23"/>
          <w:szCs w:val="23"/>
        </w:rPr>
        <w:t>由于承包人原因为工程合理施工和安全保障所必需的暂停施工</w:t>
      </w:r>
      <w:r>
        <w:rPr>
          <w:rFonts w:ascii="宋体" w:hAnsi="宋体" w:eastAsia="宋体" w:cs="宋体"/>
          <w:spacing w:val="11"/>
          <w:sz w:val="23"/>
          <w:szCs w:val="23"/>
        </w:rPr>
        <w:t>；</w:t>
      </w:r>
    </w:p>
    <w:p w14:paraId="0582F393">
      <w:pPr>
        <w:spacing w:before="121" w:line="228" w:lineRule="auto"/>
        <w:ind w:left="869"/>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6"/>
          <w:sz w:val="22"/>
          <w:szCs w:val="22"/>
        </w:rPr>
        <w:t xml:space="preserve">2) </w:t>
      </w:r>
      <w:r>
        <w:rPr>
          <w:rFonts w:ascii="宋体" w:hAnsi="宋体" w:eastAsia="宋体" w:cs="宋体"/>
          <w:spacing w:val="16"/>
          <w:sz w:val="23"/>
          <w:szCs w:val="23"/>
        </w:rPr>
        <w:t>承包人擅自暂停施工；</w:t>
      </w:r>
    </w:p>
    <w:p w14:paraId="15127272">
      <w:pPr>
        <w:spacing w:before="117" w:line="228" w:lineRule="auto"/>
        <w:ind w:left="869"/>
        <w:rPr>
          <w:rFonts w:ascii="宋体" w:hAnsi="宋体" w:eastAsia="宋体" w:cs="宋体"/>
          <w:sz w:val="23"/>
          <w:szCs w:val="23"/>
        </w:rPr>
      </w:pPr>
      <w:r>
        <w:rPr>
          <w:rFonts w:ascii="宋体" w:hAnsi="宋体" w:eastAsia="宋体" w:cs="宋体"/>
          <w:spacing w:val="15"/>
          <w:sz w:val="22"/>
          <w:szCs w:val="22"/>
        </w:rPr>
        <w:t xml:space="preserve">(3) </w:t>
      </w:r>
      <w:r>
        <w:rPr>
          <w:rFonts w:ascii="宋体" w:hAnsi="宋体" w:eastAsia="宋体" w:cs="宋体"/>
          <w:spacing w:val="15"/>
          <w:sz w:val="23"/>
          <w:szCs w:val="23"/>
        </w:rPr>
        <w:t>承包人其他原因引起的暂停施工</w:t>
      </w:r>
      <w:r>
        <w:rPr>
          <w:rFonts w:ascii="宋体" w:hAnsi="宋体" w:eastAsia="宋体" w:cs="宋体"/>
          <w:spacing w:val="14"/>
          <w:sz w:val="23"/>
          <w:szCs w:val="23"/>
        </w:rPr>
        <w:t>；</w:t>
      </w:r>
    </w:p>
    <w:p w14:paraId="2869B2A3">
      <w:pPr>
        <w:spacing w:before="121" w:line="228" w:lineRule="auto"/>
        <w:ind w:left="869"/>
        <w:rPr>
          <w:rFonts w:ascii="宋体" w:hAnsi="宋体" w:eastAsia="宋体" w:cs="宋体"/>
          <w:sz w:val="23"/>
          <w:szCs w:val="23"/>
        </w:rPr>
      </w:pPr>
      <w:r>
        <w:rPr>
          <w:rFonts w:ascii="宋体" w:hAnsi="宋体" w:eastAsia="宋体" w:cs="宋体"/>
          <w:spacing w:val="24"/>
          <w:sz w:val="22"/>
          <w:szCs w:val="22"/>
        </w:rPr>
        <w:t>(</w:t>
      </w:r>
      <w:r>
        <w:rPr>
          <w:rFonts w:ascii="宋体" w:hAnsi="宋体" w:eastAsia="宋体" w:cs="宋体"/>
          <w:spacing w:val="12"/>
          <w:sz w:val="22"/>
          <w:szCs w:val="22"/>
        </w:rPr>
        <w:t xml:space="preserve">4) </w:t>
      </w:r>
      <w:r>
        <w:rPr>
          <w:rFonts w:ascii="宋体" w:hAnsi="宋体" w:eastAsia="宋体" w:cs="宋体"/>
          <w:spacing w:val="12"/>
          <w:sz w:val="23"/>
          <w:szCs w:val="23"/>
        </w:rPr>
        <w:t>现场气候条件导致的必要停工 (异常恶劣气候条件除外) 。</w:t>
      </w:r>
    </w:p>
    <w:p w14:paraId="7B8A23D8">
      <w:pPr>
        <w:spacing w:before="121" w:line="325" w:lineRule="auto"/>
        <w:ind w:left="384" w:right="196" w:firstLine="484"/>
        <w:rPr>
          <w:rFonts w:ascii="宋体" w:hAnsi="宋体" w:eastAsia="宋体" w:cs="宋体"/>
          <w:sz w:val="23"/>
          <w:szCs w:val="23"/>
        </w:rPr>
      </w:pPr>
      <w:r>
        <w:rPr>
          <w:rFonts w:ascii="Times New Roman" w:hAnsi="Times New Roman" w:eastAsia="Times New Roman" w:cs="Times New Roman"/>
          <w:spacing w:val="20"/>
          <w:sz w:val="23"/>
          <w:szCs w:val="23"/>
        </w:rPr>
        <w:t>8.</w:t>
      </w:r>
      <w:r>
        <w:rPr>
          <w:rFonts w:ascii="Times New Roman" w:hAnsi="Times New Roman" w:eastAsia="Times New Roman" w:cs="Times New Roman"/>
          <w:spacing w:val="13"/>
          <w:sz w:val="23"/>
          <w:szCs w:val="23"/>
        </w:rPr>
        <w:t>2</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监理人认为有必要时，可向承包人作出暂停施工的指示，承包人应按监</w:t>
      </w:r>
      <w:r>
        <w:rPr>
          <w:rFonts w:ascii="宋体" w:hAnsi="宋体" w:eastAsia="宋体" w:cs="宋体"/>
          <w:sz w:val="23"/>
          <w:szCs w:val="23"/>
        </w:rPr>
        <w:t xml:space="preserve"> </w:t>
      </w:r>
      <w:r>
        <w:rPr>
          <w:rFonts w:ascii="宋体" w:hAnsi="宋体" w:eastAsia="宋体" w:cs="宋体"/>
          <w:spacing w:val="11"/>
          <w:sz w:val="23"/>
          <w:szCs w:val="23"/>
        </w:rPr>
        <w:t>理人指示暂停施工。不论由于何种原因引起的暂停施工，暂停施工期间承包人应</w:t>
      </w:r>
      <w:r>
        <w:rPr>
          <w:rFonts w:ascii="宋体" w:hAnsi="宋体" w:eastAsia="宋体" w:cs="宋体"/>
          <w:spacing w:val="7"/>
          <w:sz w:val="23"/>
          <w:szCs w:val="23"/>
        </w:rPr>
        <w:t>负</w:t>
      </w:r>
      <w:r>
        <w:rPr>
          <w:rFonts w:ascii="宋体" w:hAnsi="宋体" w:eastAsia="宋体" w:cs="宋体"/>
          <w:sz w:val="23"/>
          <w:szCs w:val="23"/>
        </w:rPr>
        <w:t xml:space="preserve"> </w:t>
      </w:r>
      <w:r>
        <w:rPr>
          <w:rFonts w:ascii="宋体" w:hAnsi="宋体" w:eastAsia="宋体" w:cs="宋体"/>
          <w:spacing w:val="14"/>
          <w:sz w:val="23"/>
          <w:szCs w:val="23"/>
        </w:rPr>
        <w:t>责妥</w:t>
      </w:r>
      <w:r>
        <w:rPr>
          <w:rFonts w:ascii="宋体" w:hAnsi="宋体" w:eastAsia="宋体" w:cs="宋体"/>
          <w:spacing w:val="11"/>
          <w:sz w:val="23"/>
          <w:szCs w:val="23"/>
        </w:rPr>
        <w:t>善</w:t>
      </w:r>
      <w:r>
        <w:rPr>
          <w:rFonts w:ascii="宋体" w:hAnsi="宋体" w:eastAsia="宋体" w:cs="宋体"/>
          <w:spacing w:val="7"/>
          <w:sz w:val="23"/>
          <w:szCs w:val="23"/>
        </w:rPr>
        <w:t>保护工程并提供安全保障。因发包人或监理人的行为或失误引起的停工， 由</w:t>
      </w:r>
      <w:r>
        <w:rPr>
          <w:rFonts w:ascii="宋体" w:hAnsi="宋体" w:eastAsia="宋体" w:cs="宋体"/>
          <w:sz w:val="23"/>
          <w:szCs w:val="23"/>
        </w:rPr>
        <w:t xml:space="preserve"> </w:t>
      </w:r>
      <w:r>
        <w:rPr>
          <w:rFonts w:ascii="宋体" w:hAnsi="宋体" w:eastAsia="宋体" w:cs="宋体"/>
          <w:spacing w:val="14"/>
          <w:sz w:val="23"/>
          <w:szCs w:val="23"/>
        </w:rPr>
        <w:t>发包</w:t>
      </w:r>
      <w:r>
        <w:rPr>
          <w:rFonts w:ascii="宋体" w:hAnsi="宋体" w:eastAsia="宋体" w:cs="宋体"/>
          <w:spacing w:val="11"/>
          <w:sz w:val="23"/>
          <w:szCs w:val="23"/>
        </w:rPr>
        <w:t>人</w:t>
      </w:r>
      <w:r>
        <w:rPr>
          <w:rFonts w:ascii="宋体" w:hAnsi="宋体" w:eastAsia="宋体" w:cs="宋体"/>
          <w:spacing w:val="7"/>
          <w:sz w:val="23"/>
          <w:szCs w:val="23"/>
        </w:rPr>
        <w:t>承担相应的费用补偿，相应工期顺延； 由承包人原因造成的停工由承包人承</w:t>
      </w:r>
      <w:r>
        <w:rPr>
          <w:rFonts w:ascii="宋体" w:hAnsi="宋体" w:eastAsia="宋体" w:cs="宋体"/>
          <w:sz w:val="23"/>
          <w:szCs w:val="23"/>
        </w:rPr>
        <w:t xml:space="preserve"> </w:t>
      </w:r>
      <w:r>
        <w:rPr>
          <w:rFonts w:ascii="宋体" w:hAnsi="宋体" w:eastAsia="宋体" w:cs="宋体"/>
          <w:spacing w:val="15"/>
          <w:sz w:val="23"/>
          <w:szCs w:val="23"/>
        </w:rPr>
        <w:t>担</w:t>
      </w:r>
      <w:r>
        <w:rPr>
          <w:rFonts w:ascii="宋体" w:hAnsi="宋体" w:eastAsia="宋体" w:cs="宋体"/>
          <w:spacing w:val="8"/>
          <w:sz w:val="23"/>
          <w:szCs w:val="23"/>
        </w:rPr>
        <w:t>发生的费用，工期不予顺延。</w:t>
      </w:r>
    </w:p>
    <w:p w14:paraId="2CEEE26F">
      <w:pPr>
        <w:spacing w:before="48" w:line="228" w:lineRule="auto"/>
        <w:ind w:left="413"/>
        <w:rPr>
          <w:rFonts w:ascii="宋体" w:hAnsi="宋体" w:eastAsia="宋体" w:cs="宋体"/>
          <w:sz w:val="23"/>
          <w:szCs w:val="23"/>
        </w:rPr>
      </w:pPr>
      <w:r>
        <w:rPr>
          <w:rFonts w:ascii="Times New Roman" w:hAnsi="Times New Roman" w:eastAsia="Times New Roman" w:cs="Times New Roman"/>
          <w:spacing w:val="9"/>
          <w:sz w:val="23"/>
          <w:szCs w:val="23"/>
        </w:rPr>
        <w:t xml:space="preserve">8.3       </w:t>
      </w:r>
      <w:r>
        <w:rPr>
          <w:rFonts w:ascii="宋体" w:hAnsi="宋体" w:eastAsia="宋体" w:cs="宋体"/>
          <w:spacing w:val="9"/>
          <w:sz w:val="23"/>
          <w:szCs w:val="23"/>
        </w:rPr>
        <w:t>由于发包人原因引起的暂停施工造成工期延误的，承包人有权要求发</w:t>
      </w:r>
      <w:r>
        <w:rPr>
          <w:rFonts w:ascii="宋体" w:hAnsi="宋体" w:eastAsia="宋体" w:cs="宋体"/>
          <w:spacing w:val="5"/>
          <w:sz w:val="23"/>
          <w:szCs w:val="23"/>
        </w:rPr>
        <w:t>包</w:t>
      </w:r>
      <w:r>
        <w:rPr>
          <w:rFonts w:ascii="宋体" w:hAnsi="宋体" w:eastAsia="宋体" w:cs="宋体"/>
          <w:spacing w:val="8"/>
          <w:sz w:val="23"/>
          <w:szCs w:val="23"/>
        </w:rPr>
        <w:t>人延长工期</w:t>
      </w:r>
      <w:r>
        <w:rPr>
          <w:rFonts w:ascii="宋体" w:hAnsi="宋体" w:eastAsia="宋体" w:cs="宋体"/>
          <w:spacing w:val="4"/>
          <w:sz w:val="23"/>
          <w:szCs w:val="23"/>
        </w:rPr>
        <w:t>和(或)增加费用，并支付合理利润。在自暂时停工之日起28天内，监理人</w:t>
      </w:r>
      <w:r>
        <w:rPr>
          <w:rFonts w:ascii="宋体" w:hAnsi="宋体" w:eastAsia="宋体" w:cs="宋体"/>
          <w:spacing w:val="-14"/>
          <w:sz w:val="23"/>
          <w:szCs w:val="23"/>
        </w:rPr>
        <w:t>仍未发</w:t>
      </w:r>
      <w:r>
        <w:rPr>
          <w:rFonts w:ascii="宋体" w:hAnsi="宋体" w:eastAsia="宋体" w:cs="宋体"/>
          <w:spacing w:val="-7"/>
          <w:sz w:val="23"/>
          <w:szCs w:val="23"/>
        </w:rPr>
        <w:t>出复工通知，承包人可向监理人提交书面通知，要求自收到该通知后14天内准许已</w:t>
      </w:r>
      <w:r>
        <w:rPr>
          <w:rFonts w:ascii="宋体" w:hAnsi="宋体" w:eastAsia="宋体" w:cs="宋体"/>
          <w:spacing w:val="19"/>
          <w:sz w:val="23"/>
          <w:szCs w:val="23"/>
        </w:rPr>
        <w:t>经</w:t>
      </w:r>
      <w:r>
        <w:rPr>
          <w:rFonts w:ascii="宋体" w:hAnsi="宋体" w:eastAsia="宋体" w:cs="宋体"/>
          <w:spacing w:val="10"/>
          <w:sz w:val="23"/>
          <w:szCs w:val="23"/>
        </w:rPr>
        <w:t>暂停的工程(或其部分工程)继续施工。如果监理人逾期不予批准，则承包人可</w:t>
      </w:r>
      <w:r>
        <w:rPr>
          <w:rFonts w:ascii="宋体" w:hAnsi="宋体" w:eastAsia="宋体" w:cs="宋体"/>
          <w:spacing w:val="6"/>
          <w:sz w:val="23"/>
          <w:szCs w:val="23"/>
        </w:rPr>
        <w:t>以(但并非必须)作如下选择</w:t>
      </w:r>
      <w:r>
        <w:rPr>
          <w:rFonts w:ascii="宋体" w:hAnsi="宋体" w:eastAsia="宋体" w:cs="宋体"/>
          <w:spacing w:val="3"/>
          <w:sz w:val="23"/>
          <w:szCs w:val="23"/>
        </w:rPr>
        <w:t>：</w:t>
      </w:r>
    </w:p>
    <w:p w14:paraId="70266A43">
      <w:pPr>
        <w:spacing w:before="120" w:line="326" w:lineRule="auto"/>
        <w:ind w:left="409" w:right="378" w:firstLine="462"/>
        <w:rPr>
          <w:rFonts w:ascii="宋体" w:hAnsi="宋体" w:eastAsia="宋体" w:cs="宋体"/>
          <w:sz w:val="23"/>
          <w:szCs w:val="23"/>
        </w:rPr>
      </w:pPr>
      <w:r>
        <w:rPr>
          <w:rFonts w:ascii="宋体" w:hAnsi="宋体" w:eastAsia="宋体" w:cs="宋体"/>
          <w:spacing w:val="-1"/>
          <w:sz w:val="22"/>
          <w:szCs w:val="22"/>
        </w:rPr>
        <w:t>(</w:t>
      </w:r>
      <w:r>
        <w:rPr>
          <w:rFonts w:ascii="宋体" w:hAnsi="宋体" w:eastAsia="宋体" w:cs="宋体"/>
          <w:sz w:val="22"/>
          <w:szCs w:val="22"/>
        </w:rPr>
        <w:t xml:space="preserve">1)  </w:t>
      </w:r>
      <w:r>
        <w:rPr>
          <w:rFonts w:ascii="宋体" w:hAnsi="宋体" w:eastAsia="宋体" w:cs="宋体"/>
          <w:sz w:val="23"/>
          <w:szCs w:val="23"/>
        </w:rPr>
        <w:t xml:space="preserve">如果暂停施工仅涉及本工程的一部分时，则可将该部分工程从本合同中取消， </w:t>
      </w:r>
      <w:r>
        <w:rPr>
          <w:rFonts w:ascii="宋体" w:hAnsi="宋体" w:eastAsia="宋体" w:cs="宋体"/>
          <w:spacing w:val="-4"/>
          <w:sz w:val="23"/>
          <w:szCs w:val="23"/>
        </w:rPr>
        <w:t>同</w:t>
      </w:r>
      <w:r>
        <w:rPr>
          <w:rFonts w:ascii="宋体" w:hAnsi="宋体" w:eastAsia="宋体" w:cs="宋体"/>
          <w:spacing w:val="-3"/>
          <w:sz w:val="23"/>
          <w:szCs w:val="23"/>
        </w:rPr>
        <w:t>时</w:t>
      </w:r>
      <w:r>
        <w:rPr>
          <w:rFonts w:ascii="宋体" w:hAnsi="宋体" w:eastAsia="宋体" w:cs="宋体"/>
          <w:spacing w:val="-2"/>
          <w:sz w:val="23"/>
          <w:szCs w:val="23"/>
        </w:rPr>
        <w:t>将此事通知监理人；</w:t>
      </w:r>
    </w:p>
    <w:p w14:paraId="607B6129">
      <w:pPr>
        <w:spacing w:before="1" w:line="324" w:lineRule="auto"/>
        <w:ind w:left="385" w:right="552" w:firstLine="485"/>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如果暂停施工影响到整个合</w:t>
      </w:r>
      <w:r>
        <w:rPr>
          <w:rFonts w:ascii="宋体" w:hAnsi="宋体" w:eastAsia="宋体" w:cs="宋体"/>
          <w:spacing w:val="1"/>
          <w:sz w:val="23"/>
          <w:szCs w:val="23"/>
        </w:rPr>
        <w:t>同工程时，可视为发包人违约，并由发包人承担</w:t>
      </w:r>
      <w:r>
        <w:rPr>
          <w:rFonts w:ascii="宋体" w:hAnsi="宋体" w:eastAsia="宋体" w:cs="宋体"/>
          <w:sz w:val="23"/>
          <w:szCs w:val="23"/>
        </w:rPr>
        <w:t xml:space="preserve"> </w:t>
      </w:r>
      <w:r>
        <w:rPr>
          <w:rFonts w:ascii="宋体" w:hAnsi="宋体" w:eastAsia="宋体" w:cs="宋体"/>
          <w:spacing w:val="-1"/>
          <w:sz w:val="23"/>
          <w:szCs w:val="23"/>
        </w:rPr>
        <w:t>违</w:t>
      </w:r>
      <w:r>
        <w:rPr>
          <w:rFonts w:ascii="宋体" w:hAnsi="宋体" w:eastAsia="宋体" w:cs="宋体"/>
          <w:sz w:val="23"/>
          <w:szCs w:val="23"/>
        </w:rPr>
        <w:t>约责任。</w:t>
      </w:r>
    </w:p>
    <w:p w14:paraId="7FA43BA5">
      <w:pPr>
        <w:spacing w:before="1" w:line="228" w:lineRule="auto"/>
        <w:ind w:left="871"/>
        <w:rPr>
          <w:rFonts w:ascii="宋体" w:hAnsi="宋体" w:eastAsia="宋体" w:cs="宋体"/>
          <w:sz w:val="23"/>
          <w:szCs w:val="23"/>
        </w:rPr>
      </w:pPr>
      <w:r>
        <w:rPr>
          <w:rFonts w:ascii="Times New Roman" w:hAnsi="Times New Roman" w:eastAsia="Times New Roman" w:cs="Times New Roman"/>
          <w:spacing w:val="3"/>
          <w:sz w:val="23"/>
          <w:szCs w:val="23"/>
        </w:rPr>
        <w:t xml:space="preserve">8.4      </w:t>
      </w:r>
      <w:r>
        <w:rPr>
          <w:rFonts w:ascii="宋体" w:hAnsi="宋体" w:eastAsia="宋体" w:cs="宋体"/>
          <w:spacing w:val="3"/>
          <w:sz w:val="23"/>
          <w:szCs w:val="23"/>
        </w:rPr>
        <w:t>复</w:t>
      </w:r>
      <w:r>
        <w:rPr>
          <w:rFonts w:ascii="宋体" w:hAnsi="宋体" w:eastAsia="宋体" w:cs="宋体"/>
          <w:spacing w:val="2"/>
          <w:sz w:val="23"/>
          <w:szCs w:val="23"/>
        </w:rPr>
        <w:t>工</w:t>
      </w:r>
    </w:p>
    <w:p w14:paraId="134104DF">
      <w:pPr>
        <w:spacing w:before="98" w:line="320" w:lineRule="auto"/>
        <w:ind w:left="386" w:right="475" w:firstLine="484"/>
        <w:rPr>
          <w:rFonts w:ascii="宋体" w:hAnsi="宋体" w:eastAsia="宋体" w:cs="宋体"/>
          <w:sz w:val="23"/>
          <w:szCs w:val="23"/>
        </w:rPr>
      </w:pPr>
      <w:r>
        <w:rPr>
          <w:rFonts w:ascii="宋体" w:hAnsi="宋体" w:eastAsia="宋体" w:cs="宋体"/>
          <w:spacing w:val="-4"/>
          <w:sz w:val="22"/>
          <w:szCs w:val="22"/>
        </w:rPr>
        <w:t xml:space="preserve">(1)  </w:t>
      </w:r>
      <w:r>
        <w:rPr>
          <w:rFonts w:ascii="宋体" w:hAnsi="宋体" w:eastAsia="宋体" w:cs="宋体"/>
          <w:spacing w:val="-4"/>
          <w:sz w:val="23"/>
          <w:szCs w:val="23"/>
        </w:rPr>
        <w:t>暂停施工后</w:t>
      </w:r>
      <w:r>
        <w:rPr>
          <w:rFonts w:ascii="宋体" w:hAnsi="宋体" w:eastAsia="宋体" w:cs="宋体"/>
          <w:spacing w:val="-2"/>
          <w:sz w:val="23"/>
          <w:szCs w:val="23"/>
        </w:rPr>
        <w:t>，发包人、监理人和承包人应积极协商，采取有效措施积极消除暂</w:t>
      </w:r>
      <w:r>
        <w:rPr>
          <w:rFonts w:ascii="宋体" w:hAnsi="宋体" w:eastAsia="宋体" w:cs="宋体"/>
          <w:sz w:val="23"/>
          <w:szCs w:val="23"/>
        </w:rPr>
        <w:t xml:space="preserve"> </w:t>
      </w:r>
      <w:r>
        <w:rPr>
          <w:rFonts w:ascii="宋体" w:hAnsi="宋体" w:eastAsia="宋体" w:cs="宋体"/>
          <w:spacing w:val="-13"/>
          <w:sz w:val="23"/>
          <w:szCs w:val="23"/>
        </w:rPr>
        <w:t>停施工的影响。当工程具备复工条件时，监理人应立即向承包人发出复工通知。承包人收到</w:t>
      </w:r>
      <w:r>
        <w:rPr>
          <w:rFonts w:ascii="宋体" w:hAnsi="宋体" w:eastAsia="宋体" w:cs="宋体"/>
          <w:sz w:val="23"/>
          <w:szCs w:val="23"/>
        </w:rPr>
        <w:t xml:space="preserve"> </w:t>
      </w:r>
      <w:r>
        <w:rPr>
          <w:rFonts w:ascii="宋体" w:hAnsi="宋体" w:eastAsia="宋体" w:cs="宋体"/>
          <w:spacing w:val="9"/>
          <w:sz w:val="23"/>
          <w:szCs w:val="23"/>
        </w:rPr>
        <w:t>复工通知后，应在监理人指定的期限内复工</w:t>
      </w:r>
      <w:r>
        <w:rPr>
          <w:rFonts w:ascii="宋体" w:hAnsi="宋体" w:eastAsia="宋体" w:cs="宋体"/>
          <w:spacing w:val="8"/>
          <w:sz w:val="23"/>
          <w:szCs w:val="23"/>
        </w:rPr>
        <w:t>；</w:t>
      </w:r>
    </w:p>
    <w:p w14:paraId="3425B771">
      <w:pPr>
        <w:spacing w:before="1" w:line="326" w:lineRule="auto"/>
        <w:ind w:left="385" w:right="521" w:firstLine="485"/>
        <w:rPr>
          <w:rFonts w:ascii="宋体" w:hAnsi="宋体" w:eastAsia="宋体" w:cs="宋体"/>
          <w:sz w:val="23"/>
          <w:szCs w:val="23"/>
        </w:rPr>
      </w:pPr>
      <w:r>
        <w:rPr>
          <w:rFonts w:ascii="宋体" w:hAnsi="宋体" w:eastAsia="宋体" w:cs="宋体"/>
          <w:spacing w:val="-6"/>
          <w:sz w:val="22"/>
          <w:szCs w:val="22"/>
        </w:rPr>
        <w:t xml:space="preserve">(2)  </w:t>
      </w:r>
      <w:r>
        <w:rPr>
          <w:rFonts w:ascii="宋体" w:hAnsi="宋体" w:eastAsia="宋体" w:cs="宋体"/>
          <w:spacing w:val="-6"/>
          <w:sz w:val="23"/>
          <w:szCs w:val="23"/>
        </w:rPr>
        <w:t>承包人无</w:t>
      </w:r>
      <w:r>
        <w:rPr>
          <w:rFonts w:ascii="宋体" w:hAnsi="宋体" w:eastAsia="宋体" w:cs="宋体"/>
          <w:spacing w:val="-3"/>
          <w:sz w:val="23"/>
          <w:szCs w:val="23"/>
        </w:rPr>
        <w:t>故拖延和拒绝复工的，由此增加的费用和工期延误由承包人承担；因</w:t>
      </w:r>
      <w:r>
        <w:rPr>
          <w:rFonts w:ascii="宋体" w:hAnsi="宋体" w:eastAsia="宋体" w:cs="宋体"/>
          <w:sz w:val="23"/>
          <w:szCs w:val="23"/>
        </w:rPr>
        <w:t xml:space="preserve"> </w:t>
      </w:r>
      <w:r>
        <w:rPr>
          <w:rFonts w:ascii="宋体" w:hAnsi="宋体" w:eastAsia="宋体" w:cs="宋体"/>
          <w:spacing w:val="10"/>
          <w:sz w:val="23"/>
          <w:szCs w:val="23"/>
        </w:rPr>
        <w:t>发</w:t>
      </w:r>
      <w:r>
        <w:rPr>
          <w:rFonts w:ascii="宋体" w:hAnsi="宋体" w:eastAsia="宋体" w:cs="宋体"/>
          <w:spacing w:val="9"/>
          <w:sz w:val="23"/>
          <w:szCs w:val="23"/>
        </w:rPr>
        <w:t>包</w:t>
      </w:r>
      <w:r>
        <w:rPr>
          <w:rFonts w:ascii="宋体" w:hAnsi="宋体" w:eastAsia="宋体" w:cs="宋体"/>
          <w:spacing w:val="5"/>
          <w:sz w:val="23"/>
          <w:szCs w:val="23"/>
        </w:rPr>
        <w:t>人原因无法按时复工的，承包人有权要求发包人延长工期和(或)增加费用，并支</w:t>
      </w:r>
      <w:r>
        <w:rPr>
          <w:rFonts w:ascii="宋体" w:hAnsi="宋体" w:eastAsia="宋体" w:cs="宋体"/>
          <w:sz w:val="23"/>
          <w:szCs w:val="23"/>
        </w:rPr>
        <w:t xml:space="preserve"> </w:t>
      </w:r>
      <w:r>
        <w:rPr>
          <w:rFonts w:ascii="宋体" w:hAnsi="宋体" w:eastAsia="宋体" w:cs="宋体"/>
          <w:spacing w:val="10"/>
          <w:sz w:val="23"/>
          <w:szCs w:val="23"/>
        </w:rPr>
        <w:t>付</w:t>
      </w:r>
      <w:r>
        <w:rPr>
          <w:rFonts w:ascii="宋体" w:hAnsi="宋体" w:eastAsia="宋体" w:cs="宋体"/>
          <w:spacing w:val="6"/>
          <w:sz w:val="23"/>
          <w:szCs w:val="23"/>
        </w:rPr>
        <w:t>合理利润。</w:t>
      </w:r>
    </w:p>
    <w:p w14:paraId="1E713273">
      <w:pPr>
        <w:spacing w:before="136" w:line="228" w:lineRule="auto"/>
        <w:ind w:left="823"/>
        <w:rPr>
          <w:rFonts w:ascii="宋体" w:hAnsi="宋体" w:eastAsia="宋体" w:cs="宋体"/>
          <w:sz w:val="23"/>
          <w:szCs w:val="23"/>
        </w:rPr>
      </w:pPr>
      <w:r>
        <w:rPr>
          <w:rFonts w:ascii="宋体" w:hAnsi="宋体" w:eastAsia="宋体" w:cs="宋体"/>
          <w:spacing w:val="2"/>
          <w:sz w:val="23"/>
          <w:szCs w:val="23"/>
        </w:rPr>
        <w:t>9. 工程竣 (交)</w:t>
      </w:r>
      <w:r>
        <w:rPr>
          <w:rFonts w:ascii="宋体" w:hAnsi="宋体" w:eastAsia="宋体" w:cs="宋体"/>
          <w:spacing w:val="1"/>
          <w:sz w:val="23"/>
          <w:szCs w:val="23"/>
        </w:rPr>
        <w:t xml:space="preserve"> </w:t>
      </w:r>
      <w:r>
        <w:rPr>
          <w:rFonts w:ascii="宋体" w:hAnsi="宋体" w:eastAsia="宋体" w:cs="宋体"/>
          <w:sz w:val="23"/>
          <w:szCs w:val="23"/>
        </w:rPr>
        <w:t>工</w:t>
      </w:r>
    </w:p>
    <w:p w14:paraId="42152BA2">
      <w:pPr>
        <w:spacing w:before="295" w:line="255" w:lineRule="auto"/>
        <w:ind w:firstLine="484"/>
        <w:rPr>
          <w:rFonts w:ascii="宋体" w:hAnsi="宋体" w:eastAsia="宋体" w:cs="宋体"/>
          <w:sz w:val="23"/>
          <w:szCs w:val="23"/>
        </w:rPr>
      </w:pPr>
      <w:r>
        <w:rPr>
          <w:rFonts w:ascii="宋体" w:hAnsi="宋体" w:eastAsia="宋体" w:cs="宋体"/>
          <w:spacing w:val="2"/>
          <w:sz w:val="23"/>
          <w:szCs w:val="23"/>
        </w:rPr>
        <w:t>工程完工，通过交工</w:t>
      </w:r>
      <w:r>
        <w:rPr>
          <w:rFonts w:ascii="宋体" w:hAnsi="宋体" w:eastAsia="宋体" w:cs="宋体"/>
          <w:spacing w:val="1"/>
          <w:sz w:val="23"/>
          <w:szCs w:val="23"/>
        </w:rPr>
        <w:t>验收质量达到合格，并已按《新疆维吾尔自治区重要农村公路竣(交)</w:t>
      </w:r>
      <w:r>
        <w:rPr>
          <w:rFonts w:ascii="宋体" w:hAnsi="宋体" w:eastAsia="宋体" w:cs="宋体"/>
          <w:sz w:val="23"/>
          <w:szCs w:val="23"/>
        </w:rPr>
        <w:t xml:space="preserve"> </w:t>
      </w:r>
      <w:r>
        <w:rPr>
          <w:rFonts w:ascii="宋体" w:hAnsi="宋体" w:eastAsia="宋体" w:cs="宋体"/>
          <w:spacing w:val="10"/>
          <w:sz w:val="23"/>
          <w:szCs w:val="23"/>
        </w:rPr>
        <w:t>工验</w:t>
      </w:r>
      <w:r>
        <w:rPr>
          <w:rFonts w:ascii="宋体" w:hAnsi="宋体" w:eastAsia="宋体" w:cs="宋体"/>
          <w:spacing w:val="9"/>
          <w:sz w:val="23"/>
          <w:szCs w:val="23"/>
        </w:rPr>
        <w:t>收</w:t>
      </w:r>
      <w:r>
        <w:rPr>
          <w:rFonts w:ascii="宋体" w:hAnsi="宋体" w:eastAsia="宋体" w:cs="宋体"/>
          <w:spacing w:val="5"/>
          <w:sz w:val="23"/>
          <w:szCs w:val="23"/>
        </w:rPr>
        <w:t>办法 (试行) 》的规定和地方交通主管部门的规定编制了竣工图表和竣工资料后，承</w:t>
      </w:r>
      <w:r>
        <w:rPr>
          <w:rFonts w:ascii="宋体" w:hAnsi="宋体" w:eastAsia="宋体" w:cs="宋体"/>
          <w:sz w:val="23"/>
          <w:szCs w:val="23"/>
        </w:rPr>
        <w:t xml:space="preserve"> </w:t>
      </w:r>
      <w:r>
        <w:rPr>
          <w:rFonts w:ascii="宋体" w:hAnsi="宋体" w:eastAsia="宋体" w:cs="宋体"/>
          <w:spacing w:val="-10"/>
          <w:sz w:val="23"/>
          <w:szCs w:val="23"/>
        </w:rPr>
        <w:t>包人可就</w:t>
      </w:r>
      <w:r>
        <w:rPr>
          <w:rFonts w:ascii="宋体" w:hAnsi="宋体" w:eastAsia="宋体" w:cs="宋体"/>
          <w:spacing w:val="-8"/>
          <w:sz w:val="23"/>
          <w:szCs w:val="23"/>
        </w:rPr>
        <w:t>此</w:t>
      </w:r>
      <w:r>
        <w:rPr>
          <w:rFonts w:ascii="宋体" w:hAnsi="宋体" w:eastAsia="宋体" w:cs="宋体"/>
          <w:spacing w:val="-5"/>
          <w:sz w:val="23"/>
          <w:szCs w:val="23"/>
        </w:rPr>
        <w:t>向监理人申请交工验收，同时抄送发包人。监理人在收到该申请后，应在7天内审核并</w:t>
      </w:r>
      <w:r>
        <w:rPr>
          <w:rFonts w:ascii="宋体" w:hAnsi="宋体" w:eastAsia="宋体" w:cs="宋体"/>
          <w:sz w:val="23"/>
          <w:szCs w:val="23"/>
        </w:rPr>
        <w:t xml:space="preserve"> </w:t>
      </w:r>
      <w:r>
        <w:rPr>
          <w:rFonts w:ascii="宋体" w:hAnsi="宋体" w:eastAsia="宋体" w:cs="宋体"/>
          <w:spacing w:val="4"/>
          <w:sz w:val="23"/>
          <w:szCs w:val="23"/>
        </w:rPr>
        <w:t>报发包</w:t>
      </w:r>
      <w:r>
        <w:rPr>
          <w:rFonts w:ascii="宋体" w:hAnsi="宋体" w:eastAsia="宋体" w:cs="宋体"/>
          <w:spacing w:val="2"/>
          <w:sz w:val="23"/>
          <w:szCs w:val="23"/>
        </w:rPr>
        <w:t>人，发包人在收到申请后14天内应组织交工验收，并写出交工验收报告报上级主管部门</w:t>
      </w:r>
      <w:r>
        <w:rPr>
          <w:rFonts w:ascii="宋体" w:hAnsi="宋体" w:eastAsia="宋体" w:cs="宋体"/>
          <w:sz w:val="23"/>
          <w:szCs w:val="23"/>
        </w:rPr>
        <w:t xml:space="preserve"> </w:t>
      </w:r>
      <w:r>
        <w:rPr>
          <w:rFonts w:ascii="宋体" w:hAnsi="宋体" w:eastAsia="宋体" w:cs="宋体"/>
          <w:spacing w:val="-4"/>
          <w:sz w:val="23"/>
          <w:szCs w:val="23"/>
        </w:rPr>
        <w:t>备案，同时发包人在交工验收合格后14天内，向承包人签发交工证书，各合同段交工验收工</w:t>
      </w:r>
      <w:r>
        <w:rPr>
          <w:rFonts w:ascii="宋体" w:hAnsi="宋体" w:eastAsia="宋体" w:cs="宋体"/>
          <w:sz w:val="23"/>
          <w:szCs w:val="23"/>
        </w:rPr>
        <w:t xml:space="preserve">作所 </w:t>
      </w:r>
      <w:r>
        <w:rPr>
          <w:rFonts w:ascii="宋体" w:hAnsi="宋体" w:eastAsia="宋体" w:cs="宋体"/>
          <w:spacing w:val="-18"/>
          <w:sz w:val="23"/>
          <w:szCs w:val="23"/>
        </w:rPr>
        <w:t>需</w:t>
      </w:r>
      <w:r>
        <w:rPr>
          <w:rFonts w:ascii="宋体" w:hAnsi="宋体" w:eastAsia="宋体" w:cs="宋体"/>
          <w:spacing w:val="-13"/>
          <w:sz w:val="23"/>
          <w:szCs w:val="23"/>
        </w:rPr>
        <w:t>费</w:t>
      </w:r>
      <w:r>
        <w:rPr>
          <w:rFonts w:ascii="宋体" w:hAnsi="宋体" w:eastAsia="宋体" w:cs="宋体"/>
          <w:spacing w:val="-9"/>
          <w:sz w:val="23"/>
          <w:szCs w:val="23"/>
        </w:rPr>
        <w:t>用由承包人承担。并办理合同工程移交管养工作。工程进入缺陷责任期。</w:t>
      </w:r>
    </w:p>
    <w:p w14:paraId="5D654380">
      <w:pPr>
        <w:spacing w:before="38" w:line="318" w:lineRule="auto"/>
        <w:ind w:left="385" w:right="511" w:firstLine="480"/>
        <w:rPr>
          <w:rFonts w:ascii="宋体" w:hAnsi="宋体" w:eastAsia="宋体" w:cs="宋体"/>
          <w:sz w:val="23"/>
          <w:szCs w:val="23"/>
        </w:rPr>
      </w:pPr>
      <w:r>
        <w:rPr>
          <w:rFonts w:ascii="Times New Roman" w:hAnsi="Times New Roman" w:eastAsia="Times New Roman" w:cs="Times New Roman"/>
          <w:spacing w:val="8"/>
          <w:sz w:val="23"/>
          <w:szCs w:val="23"/>
        </w:rPr>
        <w:t xml:space="preserve">9. 1 </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全部工程完工后，在全部工程交工证书签发之前，承包人须向发包人提交</w:t>
      </w:r>
      <w:r>
        <w:rPr>
          <w:rFonts w:ascii="宋体" w:hAnsi="宋体" w:eastAsia="宋体" w:cs="宋体"/>
          <w:sz w:val="23"/>
          <w:szCs w:val="23"/>
        </w:rPr>
        <w:t xml:space="preserve"> </w:t>
      </w:r>
      <w:r>
        <w:rPr>
          <w:rFonts w:ascii="宋体" w:hAnsi="宋体" w:eastAsia="宋体" w:cs="宋体"/>
          <w:spacing w:val="14"/>
          <w:sz w:val="23"/>
          <w:szCs w:val="23"/>
        </w:rPr>
        <w:t>3套</w:t>
      </w:r>
      <w:r>
        <w:rPr>
          <w:rFonts w:ascii="宋体" w:hAnsi="宋体" w:eastAsia="宋体" w:cs="宋体"/>
          <w:spacing w:val="12"/>
          <w:sz w:val="23"/>
          <w:szCs w:val="23"/>
        </w:rPr>
        <w:t>完</w:t>
      </w:r>
      <w:r>
        <w:rPr>
          <w:rFonts w:ascii="宋体" w:hAnsi="宋体" w:eastAsia="宋体" w:cs="宋体"/>
          <w:spacing w:val="7"/>
          <w:sz w:val="23"/>
          <w:szCs w:val="23"/>
        </w:rPr>
        <w:t>整、合格的竣工文件与施工文件。在缺陷责任期内应补充的竣工资料应在签发</w:t>
      </w:r>
      <w:r>
        <w:rPr>
          <w:rFonts w:ascii="宋体" w:hAnsi="宋体" w:eastAsia="宋体" w:cs="宋体"/>
          <w:sz w:val="23"/>
          <w:szCs w:val="23"/>
        </w:rPr>
        <w:t xml:space="preserve"> </w:t>
      </w:r>
      <w:r>
        <w:rPr>
          <w:rFonts w:ascii="宋体" w:hAnsi="宋体" w:eastAsia="宋体" w:cs="宋体"/>
          <w:spacing w:val="22"/>
          <w:sz w:val="23"/>
          <w:szCs w:val="23"/>
        </w:rPr>
        <w:t>缺</w:t>
      </w:r>
      <w:r>
        <w:rPr>
          <w:rFonts w:ascii="宋体" w:hAnsi="宋体" w:eastAsia="宋体" w:cs="宋体"/>
          <w:spacing w:val="13"/>
          <w:sz w:val="23"/>
          <w:szCs w:val="23"/>
        </w:rPr>
        <w:t>陷</w:t>
      </w:r>
      <w:r>
        <w:rPr>
          <w:rFonts w:ascii="宋体" w:hAnsi="宋体" w:eastAsia="宋体" w:cs="宋体"/>
          <w:spacing w:val="11"/>
          <w:sz w:val="23"/>
          <w:szCs w:val="23"/>
        </w:rPr>
        <w:t>责任证书之前提交。在承包人实施和完成本合同工程及其缺陷修复的义务后，</w:t>
      </w:r>
      <w:r>
        <w:rPr>
          <w:rFonts w:ascii="宋体" w:hAnsi="宋体" w:eastAsia="宋体" w:cs="宋体"/>
          <w:sz w:val="23"/>
          <w:szCs w:val="23"/>
        </w:rPr>
        <w:t xml:space="preserve"> </w:t>
      </w:r>
      <w:r>
        <w:rPr>
          <w:rFonts w:ascii="宋体" w:hAnsi="宋体" w:eastAsia="宋体" w:cs="宋体"/>
          <w:spacing w:val="8"/>
          <w:sz w:val="23"/>
          <w:szCs w:val="23"/>
        </w:rPr>
        <w:t>应由监理人</w:t>
      </w:r>
      <w:r>
        <w:rPr>
          <w:rFonts w:ascii="宋体" w:hAnsi="宋体" w:eastAsia="宋体" w:cs="宋体"/>
          <w:spacing w:val="4"/>
          <w:sz w:val="23"/>
          <w:szCs w:val="23"/>
        </w:rPr>
        <w:t>根据合同规定核查缺陷责任修复完成后填写缺陷责任终止证书，报发包人</w:t>
      </w:r>
      <w:r>
        <w:rPr>
          <w:rFonts w:ascii="宋体" w:hAnsi="宋体" w:eastAsia="宋体" w:cs="宋体"/>
          <w:sz w:val="23"/>
          <w:szCs w:val="23"/>
        </w:rPr>
        <w:t xml:space="preserve"> </w:t>
      </w:r>
      <w:r>
        <w:rPr>
          <w:rFonts w:ascii="宋体" w:hAnsi="宋体" w:eastAsia="宋体" w:cs="宋体"/>
          <w:spacing w:val="8"/>
          <w:sz w:val="23"/>
          <w:szCs w:val="23"/>
        </w:rPr>
        <w:t>同意后，</w:t>
      </w:r>
      <w:r>
        <w:rPr>
          <w:rFonts w:ascii="宋体" w:hAnsi="宋体" w:eastAsia="宋体" w:cs="宋体"/>
          <w:spacing w:val="5"/>
          <w:sz w:val="23"/>
          <w:szCs w:val="23"/>
        </w:rPr>
        <w:t>由</w:t>
      </w:r>
      <w:r>
        <w:rPr>
          <w:rFonts w:ascii="宋体" w:hAnsi="宋体" w:eastAsia="宋体" w:cs="宋体"/>
          <w:spacing w:val="4"/>
          <w:sz w:val="23"/>
          <w:szCs w:val="23"/>
        </w:rPr>
        <w:t>发包人在缺陷责任期终止后21天之内发出。</w:t>
      </w:r>
    </w:p>
    <w:p w14:paraId="505F3294">
      <w:pPr>
        <w:spacing w:before="2" w:line="316" w:lineRule="auto"/>
        <w:ind w:left="388" w:right="564" w:firstLine="477"/>
        <w:rPr>
          <w:rFonts w:ascii="宋体" w:hAnsi="宋体" w:eastAsia="宋体" w:cs="宋体"/>
          <w:sz w:val="23"/>
          <w:szCs w:val="23"/>
        </w:rPr>
      </w:pPr>
      <w:r>
        <w:rPr>
          <w:rFonts w:ascii="Times New Roman" w:hAnsi="Times New Roman" w:eastAsia="Times New Roman" w:cs="Times New Roman"/>
          <w:spacing w:val="20"/>
          <w:sz w:val="23"/>
          <w:szCs w:val="23"/>
        </w:rPr>
        <w:t>9.</w:t>
      </w:r>
      <w:r>
        <w:rPr>
          <w:rFonts w:ascii="Times New Roman" w:hAnsi="Times New Roman" w:eastAsia="Times New Roman" w:cs="Times New Roman"/>
          <w:spacing w:val="16"/>
          <w:sz w:val="23"/>
          <w:szCs w:val="23"/>
        </w:rPr>
        <w:t>2</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工程全部完工并通过交工验收后，发包人应向上级主管部门申请进行竣</w:t>
      </w:r>
      <w:r>
        <w:rPr>
          <w:rFonts w:ascii="宋体" w:hAnsi="宋体" w:eastAsia="宋体" w:cs="宋体"/>
          <w:sz w:val="23"/>
          <w:szCs w:val="23"/>
        </w:rPr>
        <w:t xml:space="preserve"> </w:t>
      </w:r>
      <w:r>
        <w:rPr>
          <w:rFonts w:ascii="宋体" w:hAnsi="宋体" w:eastAsia="宋体" w:cs="宋体"/>
          <w:spacing w:val="9"/>
          <w:sz w:val="23"/>
          <w:szCs w:val="23"/>
        </w:rPr>
        <w:t>工验收。组织办理竣工验收的费用，由发包人承担。</w:t>
      </w:r>
    </w:p>
    <w:p w14:paraId="40F8A23F">
      <w:pPr>
        <w:spacing w:before="2" w:line="320" w:lineRule="auto"/>
        <w:ind w:left="387" w:right="564" w:firstLine="478"/>
        <w:rPr>
          <w:rFonts w:ascii="宋体" w:hAnsi="宋体" w:eastAsia="宋体" w:cs="宋体"/>
          <w:sz w:val="23"/>
          <w:szCs w:val="23"/>
        </w:rPr>
      </w:pPr>
      <w:r>
        <w:rPr>
          <w:rFonts w:ascii="Times New Roman" w:hAnsi="Times New Roman" w:eastAsia="Times New Roman" w:cs="Times New Roman"/>
          <w:spacing w:val="20"/>
          <w:sz w:val="23"/>
          <w:szCs w:val="23"/>
        </w:rPr>
        <w:t>9.</w:t>
      </w:r>
      <w:r>
        <w:rPr>
          <w:rFonts w:ascii="Times New Roman" w:hAnsi="Times New Roman" w:eastAsia="Times New Roman" w:cs="Times New Roman"/>
          <w:spacing w:val="16"/>
          <w:sz w:val="23"/>
          <w:szCs w:val="23"/>
        </w:rPr>
        <w:t>3</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工程接收证书颁发后，承包人应按要求对施工场地进行清理，直至监理</w:t>
      </w:r>
      <w:r>
        <w:rPr>
          <w:rFonts w:ascii="宋体" w:hAnsi="宋体" w:eastAsia="宋体" w:cs="宋体"/>
          <w:sz w:val="23"/>
          <w:szCs w:val="23"/>
        </w:rPr>
        <w:t xml:space="preserve"> </w:t>
      </w:r>
      <w:r>
        <w:rPr>
          <w:rFonts w:ascii="宋体" w:hAnsi="宋体" w:eastAsia="宋体" w:cs="宋体"/>
          <w:spacing w:val="9"/>
          <w:sz w:val="23"/>
          <w:szCs w:val="23"/>
        </w:rPr>
        <w:t>人检验合格为止。竣工清场费用由承包人承担</w:t>
      </w:r>
      <w:r>
        <w:rPr>
          <w:rFonts w:ascii="宋体" w:hAnsi="宋体" w:eastAsia="宋体" w:cs="宋体"/>
          <w:spacing w:val="8"/>
          <w:sz w:val="23"/>
          <w:szCs w:val="23"/>
        </w:rPr>
        <w:t>。</w:t>
      </w:r>
    </w:p>
    <w:p w14:paraId="095A858C">
      <w:pPr>
        <w:spacing w:before="1" w:line="228" w:lineRule="auto"/>
        <w:ind w:left="866"/>
        <w:rPr>
          <w:rFonts w:ascii="宋体" w:hAnsi="宋体" w:eastAsia="宋体" w:cs="宋体"/>
          <w:sz w:val="23"/>
          <w:szCs w:val="23"/>
        </w:rPr>
      </w:pPr>
      <w:r>
        <w:rPr>
          <w:rFonts w:ascii="Times New Roman" w:hAnsi="Times New Roman" w:eastAsia="Times New Roman" w:cs="Times New Roman"/>
          <w:spacing w:val="10"/>
          <w:sz w:val="23"/>
          <w:szCs w:val="23"/>
        </w:rPr>
        <w:t>9</w:t>
      </w:r>
      <w:r>
        <w:rPr>
          <w:rFonts w:ascii="Times New Roman" w:hAnsi="Times New Roman" w:eastAsia="Times New Roman" w:cs="Times New Roman"/>
          <w:spacing w:val="5"/>
          <w:sz w:val="23"/>
          <w:szCs w:val="23"/>
        </w:rPr>
        <w:t xml:space="preserve">.4   </w:t>
      </w:r>
      <w:r>
        <w:rPr>
          <w:rFonts w:ascii="宋体" w:hAnsi="宋体" w:eastAsia="宋体" w:cs="宋体"/>
          <w:spacing w:val="5"/>
          <w:sz w:val="23"/>
          <w:szCs w:val="23"/>
        </w:rPr>
        <w:t>施工期运行</w:t>
      </w:r>
    </w:p>
    <w:p w14:paraId="48AC93C3">
      <w:pPr>
        <w:spacing w:before="102" w:line="309" w:lineRule="exact"/>
        <w:ind w:left="955"/>
        <w:rPr>
          <w:rFonts w:ascii="宋体" w:hAnsi="宋体" w:eastAsia="宋体" w:cs="宋体"/>
          <w:sz w:val="23"/>
          <w:szCs w:val="23"/>
        </w:rPr>
      </w:pPr>
      <w:r>
        <w:rPr>
          <w:rFonts w:ascii="宋体" w:hAnsi="宋体" w:eastAsia="宋体" w:cs="宋体"/>
          <w:spacing w:val="8"/>
          <w:position w:val="1"/>
          <w:sz w:val="23"/>
          <w:szCs w:val="23"/>
        </w:rPr>
        <w:t>9.5.1</w:t>
      </w:r>
      <w:r>
        <w:rPr>
          <w:rFonts w:ascii="宋体" w:hAnsi="宋体" w:eastAsia="宋体" w:cs="宋体"/>
          <w:spacing w:val="5"/>
          <w:position w:val="1"/>
          <w:sz w:val="23"/>
          <w:szCs w:val="23"/>
        </w:rPr>
        <w:t>施</w:t>
      </w:r>
      <w:r>
        <w:rPr>
          <w:rFonts w:ascii="宋体" w:hAnsi="宋体" w:eastAsia="宋体" w:cs="宋体"/>
          <w:spacing w:val="4"/>
          <w:position w:val="1"/>
          <w:sz w:val="23"/>
          <w:szCs w:val="23"/>
        </w:rPr>
        <w:t>工期运行是指合同工程尚未全部竣工，其中某项或某几项单位工程或工</w:t>
      </w:r>
    </w:p>
    <w:p w14:paraId="79ABF9DA">
      <w:pPr>
        <w:spacing w:before="88" w:line="320" w:lineRule="auto"/>
        <w:ind w:left="1" w:right="562" w:hanging="1"/>
        <w:rPr>
          <w:rFonts w:ascii="宋体" w:hAnsi="宋体" w:eastAsia="宋体" w:cs="宋体"/>
          <w:sz w:val="23"/>
          <w:szCs w:val="23"/>
        </w:rPr>
      </w:pPr>
      <w:r>
        <w:rPr>
          <w:rFonts w:ascii="宋体" w:hAnsi="宋体" w:eastAsia="宋体" w:cs="宋体"/>
          <w:spacing w:val="-1"/>
          <w:sz w:val="23"/>
          <w:szCs w:val="23"/>
        </w:rPr>
        <w:t>程设备安装已竣工，根据专用合同条款约定，需要投入施工期运行</w:t>
      </w:r>
      <w:r>
        <w:rPr>
          <w:rFonts w:ascii="宋体" w:hAnsi="宋体" w:eastAsia="宋体" w:cs="宋体"/>
          <w:sz w:val="23"/>
          <w:szCs w:val="23"/>
        </w:rPr>
        <w:t xml:space="preserve">的，经发包人按第 11.1 </w:t>
      </w:r>
      <w:r>
        <w:rPr>
          <w:rFonts w:ascii="宋体" w:hAnsi="宋体" w:eastAsia="宋体" w:cs="宋体"/>
          <w:spacing w:val="17"/>
          <w:sz w:val="23"/>
          <w:szCs w:val="23"/>
        </w:rPr>
        <w:t>款</w:t>
      </w:r>
      <w:r>
        <w:rPr>
          <w:rFonts w:ascii="宋体" w:hAnsi="宋体" w:eastAsia="宋体" w:cs="宋体"/>
          <w:spacing w:val="9"/>
          <w:sz w:val="23"/>
          <w:szCs w:val="23"/>
        </w:rPr>
        <w:t>的约定验收合格，证明能确保安全后，才能在施工期投入运行。</w:t>
      </w:r>
    </w:p>
    <w:p w14:paraId="68346C7A">
      <w:pPr>
        <w:spacing w:line="310" w:lineRule="exact"/>
        <w:ind w:left="962"/>
        <w:rPr>
          <w:rFonts w:ascii="宋体" w:hAnsi="宋体" w:eastAsia="宋体" w:cs="宋体"/>
          <w:sz w:val="23"/>
          <w:szCs w:val="23"/>
        </w:rPr>
      </w:pPr>
      <w:r>
        <w:rPr>
          <w:rFonts w:ascii="宋体" w:hAnsi="宋体" w:eastAsia="宋体" w:cs="宋体"/>
          <w:spacing w:val="9"/>
          <w:position w:val="1"/>
          <w:sz w:val="23"/>
          <w:szCs w:val="23"/>
        </w:rPr>
        <w:t>9.5.2在施工期运行中发现工程或工程设备损坏或存在缺陷的，由承包人按第</w:t>
      </w:r>
    </w:p>
    <w:p w14:paraId="059F500D">
      <w:pPr>
        <w:spacing w:before="77" w:line="283" w:lineRule="auto"/>
        <w:ind w:left="866" w:right="6762" w:hanging="478"/>
        <w:rPr>
          <w:rFonts w:ascii="宋体" w:hAnsi="宋体" w:eastAsia="宋体" w:cs="宋体"/>
          <w:sz w:val="23"/>
          <w:szCs w:val="23"/>
        </w:rPr>
      </w:pPr>
      <w:r>
        <w:rPr>
          <w:rFonts w:ascii="宋体" w:hAnsi="宋体" w:eastAsia="宋体" w:cs="宋体"/>
          <w:spacing w:val="5"/>
          <w:sz w:val="23"/>
          <w:szCs w:val="23"/>
        </w:rPr>
        <w:t>2</w:t>
      </w:r>
      <w:r>
        <w:rPr>
          <w:rFonts w:ascii="宋体" w:hAnsi="宋体" w:eastAsia="宋体" w:cs="宋体"/>
          <w:spacing w:val="4"/>
          <w:sz w:val="23"/>
          <w:szCs w:val="23"/>
        </w:rPr>
        <w:t>1.2 款约定进行修复。</w:t>
      </w:r>
      <w:r>
        <w:rPr>
          <w:rFonts w:ascii="宋体" w:hAnsi="宋体" w:eastAsia="宋体" w:cs="宋体"/>
          <w:sz w:val="23"/>
          <w:szCs w:val="23"/>
        </w:rPr>
        <w:t xml:space="preserve"> </w:t>
      </w:r>
      <w:r>
        <w:rPr>
          <w:rFonts w:ascii="宋体" w:hAnsi="宋体" w:eastAsia="宋体" w:cs="宋体"/>
          <w:spacing w:val="6"/>
          <w:sz w:val="23"/>
          <w:szCs w:val="23"/>
        </w:rPr>
        <w:t>9.试运</w:t>
      </w:r>
      <w:r>
        <w:rPr>
          <w:rFonts w:ascii="宋体" w:hAnsi="宋体" w:eastAsia="宋体" w:cs="宋体"/>
          <w:spacing w:val="5"/>
          <w:sz w:val="23"/>
          <w:szCs w:val="23"/>
        </w:rPr>
        <w:t>行</w:t>
      </w:r>
    </w:p>
    <w:p w14:paraId="04B32C2D">
      <w:pPr>
        <w:spacing w:before="47" w:line="321" w:lineRule="auto"/>
        <w:ind w:left="863" w:right="501"/>
        <w:rPr>
          <w:rFonts w:ascii="宋体" w:hAnsi="宋体" w:eastAsia="宋体" w:cs="宋体"/>
          <w:sz w:val="23"/>
          <w:szCs w:val="23"/>
        </w:rPr>
      </w:pPr>
      <w:r>
        <w:rPr>
          <w:rFonts w:ascii="宋体" w:hAnsi="宋体" w:eastAsia="宋体" w:cs="宋体"/>
          <w:spacing w:val="6"/>
          <w:position w:val="1"/>
          <w:sz w:val="23"/>
          <w:szCs w:val="23"/>
        </w:rPr>
        <w:t>9.6.1除专用合同条款另有约定外，承包人应按专用合同条款约定进行工程及</w:t>
      </w:r>
      <w:r>
        <w:rPr>
          <w:rFonts w:ascii="宋体" w:hAnsi="宋体" w:eastAsia="宋体" w:cs="宋体"/>
          <w:spacing w:val="3"/>
          <w:position w:val="1"/>
          <w:sz w:val="23"/>
          <w:szCs w:val="23"/>
        </w:rPr>
        <w:t>工</w:t>
      </w:r>
      <w:r>
        <w:rPr>
          <w:rFonts w:ascii="宋体" w:hAnsi="宋体" w:eastAsia="宋体" w:cs="宋体"/>
          <w:spacing w:val="10"/>
          <w:sz w:val="23"/>
          <w:szCs w:val="23"/>
        </w:rPr>
        <w:t>程设备试运行，负责提供试运行所需的人员、器材和必要的条件，并承担全</w:t>
      </w:r>
      <w:r>
        <w:rPr>
          <w:rFonts w:ascii="宋体" w:hAnsi="宋体" w:eastAsia="宋体" w:cs="宋体"/>
          <w:spacing w:val="6"/>
          <w:sz w:val="23"/>
          <w:szCs w:val="23"/>
        </w:rPr>
        <w:t>部</w:t>
      </w:r>
      <w:r>
        <w:rPr>
          <w:rFonts w:ascii="宋体" w:hAnsi="宋体" w:eastAsia="宋体" w:cs="宋体"/>
          <w:sz w:val="23"/>
          <w:szCs w:val="23"/>
        </w:rPr>
        <w:t xml:space="preserve"> </w:t>
      </w:r>
      <w:r>
        <w:rPr>
          <w:rFonts w:ascii="宋体" w:hAnsi="宋体" w:eastAsia="宋体" w:cs="宋体"/>
          <w:spacing w:val="8"/>
          <w:sz w:val="23"/>
          <w:szCs w:val="23"/>
        </w:rPr>
        <w:t>试</w:t>
      </w:r>
      <w:r>
        <w:rPr>
          <w:rFonts w:ascii="宋体" w:hAnsi="宋体" w:eastAsia="宋体" w:cs="宋体"/>
          <w:spacing w:val="6"/>
          <w:sz w:val="23"/>
          <w:szCs w:val="23"/>
        </w:rPr>
        <w:t>运行费用。</w:t>
      </w:r>
    </w:p>
    <w:p w14:paraId="6B5FD390">
      <w:pPr>
        <w:spacing w:line="309" w:lineRule="exact"/>
        <w:ind w:left="864"/>
        <w:rPr>
          <w:rFonts w:ascii="宋体" w:hAnsi="宋体" w:eastAsia="宋体" w:cs="宋体"/>
          <w:sz w:val="23"/>
          <w:szCs w:val="23"/>
        </w:rPr>
      </w:pPr>
      <w:r>
        <w:rPr>
          <w:rFonts w:ascii="宋体" w:hAnsi="宋体" w:eastAsia="宋体" w:cs="宋体"/>
          <w:spacing w:val="9"/>
          <w:position w:val="1"/>
          <w:sz w:val="23"/>
          <w:szCs w:val="23"/>
        </w:rPr>
        <w:t>9.6.2由于承包人的原因导致试运行失败的，承包人应采取措施保证试运行合</w:t>
      </w:r>
    </w:p>
    <w:p w14:paraId="1389073A">
      <w:pPr>
        <w:spacing w:before="80" w:line="327" w:lineRule="auto"/>
        <w:ind w:left="384" w:right="506"/>
        <w:rPr>
          <w:rFonts w:ascii="宋体" w:hAnsi="宋体" w:eastAsia="宋体" w:cs="宋体"/>
          <w:sz w:val="23"/>
          <w:szCs w:val="23"/>
        </w:rPr>
      </w:pPr>
      <w:r>
        <w:rPr>
          <w:rFonts w:ascii="宋体" w:hAnsi="宋体" w:eastAsia="宋体" w:cs="宋体"/>
          <w:spacing w:val="18"/>
          <w:sz w:val="23"/>
          <w:szCs w:val="23"/>
        </w:rPr>
        <w:t>格，</w:t>
      </w:r>
      <w:r>
        <w:rPr>
          <w:rFonts w:ascii="宋体" w:hAnsi="宋体" w:eastAsia="宋体" w:cs="宋体"/>
          <w:spacing w:val="17"/>
          <w:sz w:val="23"/>
          <w:szCs w:val="23"/>
        </w:rPr>
        <w:t>并</w:t>
      </w:r>
      <w:r>
        <w:rPr>
          <w:rFonts w:ascii="宋体" w:hAnsi="宋体" w:eastAsia="宋体" w:cs="宋体"/>
          <w:spacing w:val="9"/>
          <w:sz w:val="23"/>
          <w:szCs w:val="23"/>
        </w:rPr>
        <w:t>承担相应费用。由于发包人的原因导致试运行失败的，承包人应当采取措施</w:t>
      </w:r>
      <w:r>
        <w:rPr>
          <w:rFonts w:ascii="宋体" w:hAnsi="宋体" w:eastAsia="宋体" w:cs="宋体"/>
          <w:sz w:val="23"/>
          <w:szCs w:val="23"/>
        </w:rPr>
        <w:t xml:space="preserve"> </w:t>
      </w:r>
      <w:r>
        <w:rPr>
          <w:rFonts w:ascii="宋体" w:hAnsi="宋体" w:eastAsia="宋体" w:cs="宋体"/>
          <w:spacing w:val="18"/>
          <w:sz w:val="23"/>
          <w:szCs w:val="23"/>
        </w:rPr>
        <w:t>保</w:t>
      </w:r>
      <w:r>
        <w:rPr>
          <w:rFonts w:ascii="宋体" w:hAnsi="宋体" w:eastAsia="宋体" w:cs="宋体"/>
          <w:spacing w:val="12"/>
          <w:sz w:val="23"/>
          <w:szCs w:val="23"/>
        </w:rPr>
        <w:t>证</w:t>
      </w:r>
      <w:r>
        <w:rPr>
          <w:rFonts w:ascii="宋体" w:hAnsi="宋体" w:eastAsia="宋体" w:cs="宋体"/>
          <w:spacing w:val="9"/>
          <w:sz w:val="23"/>
          <w:szCs w:val="23"/>
        </w:rPr>
        <w:t>试运行合格，发包人应承担由此产生的费用，并支付承包人合理利润。</w:t>
      </w:r>
    </w:p>
    <w:p w14:paraId="37D86652">
      <w:pPr>
        <w:spacing w:before="144" w:line="231" w:lineRule="auto"/>
        <w:ind w:left="605"/>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5"/>
          <w:sz w:val="23"/>
          <w:szCs w:val="23"/>
        </w:rPr>
        <w:t>、质量与检验</w:t>
      </w:r>
    </w:p>
    <w:p w14:paraId="04A2986F">
      <w:pPr>
        <w:spacing w:before="281" w:line="228" w:lineRule="auto"/>
        <w:ind w:left="838"/>
        <w:rPr>
          <w:rFonts w:ascii="宋体" w:hAnsi="宋体" w:eastAsia="宋体" w:cs="宋体"/>
          <w:sz w:val="23"/>
          <w:szCs w:val="23"/>
        </w:rPr>
      </w:pPr>
      <w:r>
        <w:rPr>
          <w:rFonts w:ascii="宋体" w:hAnsi="宋体" w:eastAsia="宋体" w:cs="宋体"/>
          <w:spacing w:val="2"/>
          <w:sz w:val="23"/>
          <w:szCs w:val="23"/>
        </w:rPr>
        <w:t>10. 工程质量与检验</w:t>
      </w:r>
    </w:p>
    <w:p w14:paraId="4FB36A2F">
      <w:pPr>
        <w:spacing w:before="294" w:line="228" w:lineRule="auto"/>
        <w:ind w:left="882"/>
        <w:rPr>
          <w:rFonts w:ascii="宋体" w:hAnsi="宋体" w:eastAsia="宋体" w:cs="宋体"/>
          <w:sz w:val="23"/>
          <w:szCs w:val="23"/>
        </w:rPr>
      </w:pPr>
      <w:r>
        <w:rPr>
          <w:rFonts w:ascii="Times New Roman" w:hAnsi="Times New Roman" w:eastAsia="Times New Roman" w:cs="Times New Roman"/>
          <w:spacing w:val="9"/>
          <w:sz w:val="23"/>
          <w:szCs w:val="23"/>
        </w:rPr>
        <w:t>1</w:t>
      </w:r>
      <w:r>
        <w:rPr>
          <w:rFonts w:ascii="Times New Roman" w:hAnsi="Times New Roman" w:eastAsia="Times New Roman" w:cs="Times New Roman"/>
          <w:spacing w:val="6"/>
          <w:sz w:val="23"/>
          <w:szCs w:val="23"/>
        </w:rPr>
        <w:t xml:space="preserve">0. 1    </w:t>
      </w:r>
      <w:r>
        <w:rPr>
          <w:rFonts w:ascii="宋体" w:hAnsi="宋体" w:eastAsia="宋体" w:cs="宋体"/>
          <w:spacing w:val="6"/>
          <w:sz w:val="23"/>
          <w:szCs w:val="23"/>
        </w:rPr>
        <w:t>承包人应保证其实施的工程质量达到约定的质量标准，质量标准的评定以</w:t>
      </w:r>
    </w:p>
    <w:p w14:paraId="2E50A369">
      <w:pPr>
        <w:spacing w:before="111" w:line="318" w:lineRule="auto"/>
        <w:ind w:left="383" w:right="345" w:firstLine="5"/>
        <w:rPr>
          <w:rFonts w:ascii="宋体" w:hAnsi="宋体" w:eastAsia="宋体" w:cs="宋体"/>
          <w:sz w:val="23"/>
          <w:szCs w:val="23"/>
        </w:rPr>
      </w:pPr>
      <w:r>
        <w:rPr>
          <w:rFonts w:ascii="宋体" w:hAnsi="宋体" w:eastAsia="宋体" w:cs="宋体"/>
          <w:spacing w:val="-2"/>
          <w:sz w:val="23"/>
          <w:szCs w:val="23"/>
        </w:rPr>
        <w:t>交通运输部及新疆交通运</w:t>
      </w:r>
      <w:r>
        <w:rPr>
          <w:rFonts w:ascii="宋体" w:hAnsi="宋体" w:eastAsia="宋体" w:cs="宋体"/>
          <w:spacing w:val="-1"/>
          <w:sz w:val="23"/>
          <w:szCs w:val="23"/>
        </w:rPr>
        <w:t>输厅有关质量检验评定标准规定为依据。因承包人原因，  工</w:t>
      </w:r>
      <w:r>
        <w:rPr>
          <w:rFonts w:ascii="宋体" w:hAnsi="宋体" w:eastAsia="宋体" w:cs="宋体"/>
          <w:sz w:val="23"/>
          <w:szCs w:val="23"/>
        </w:rPr>
        <w:t xml:space="preserve"> </w:t>
      </w:r>
      <w:r>
        <w:rPr>
          <w:rFonts w:ascii="宋体" w:hAnsi="宋体" w:eastAsia="宋体" w:cs="宋体"/>
          <w:spacing w:val="14"/>
          <w:sz w:val="23"/>
          <w:szCs w:val="23"/>
        </w:rPr>
        <w:t>程质量</w:t>
      </w:r>
      <w:r>
        <w:rPr>
          <w:rFonts w:ascii="宋体" w:hAnsi="宋体" w:eastAsia="宋体" w:cs="宋体"/>
          <w:spacing w:val="9"/>
          <w:sz w:val="23"/>
          <w:szCs w:val="23"/>
        </w:rPr>
        <w:t>达</w:t>
      </w:r>
      <w:r>
        <w:rPr>
          <w:rFonts w:ascii="宋体" w:hAnsi="宋体" w:eastAsia="宋体" w:cs="宋体"/>
          <w:spacing w:val="7"/>
          <w:sz w:val="23"/>
          <w:szCs w:val="23"/>
        </w:rPr>
        <w:t>不到合同约定验收标准的，监理人有权要求承包人返工直至符合合同要求为</w:t>
      </w:r>
      <w:r>
        <w:rPr>
          <w:rFonts w:ascii="宋体" w:hAnsi="宋体" w:eastAsia="宋体" w:cs="宋体"/>
          <w:sz w:val="23"/>
          <w:szCs w:val="23"/>
        </w:rPr>
        <w:t xml:space="preserve"> </w:t>
      </w:r>
      <w:r>
        <w:rPr>
          <w:rFonts w:ascii="宋体" w:hAnsi="宋体" w:eastAsia="宋体" w:cs="宋体"/>
          <w:spacing w:val="16"/>
          <w:sz w:val="23"/>
          <w:szCs w:val="23"/>
        </w:rPr>
        <w:t>止</w:t>
      </w:r>
      <w:r>
        <w:rPr>
          <w:rFonts w:ascii="宋体" w:hAnsi="宋体" w:eastAsia="宋体" w:cs="宋体"/>
          <w:spacing w:val="15"/>
          <w:sz w:val="23"/>
          <w:szCs w:val="23"/>
        </w:rPr>
        <w:t>，</w:t>
      </w:r>
      <w:r>
        <w:rPr>
          <w:rFonts w:ascii="宋体" w:hAnsi="宋体" w:eastAsia="宋体" w:cs="宋体"/>
          <w:spacing w:val="8"/>
          <w:sz w:val="23"/>
          <w:szCs w:val="23"/>
        </w:rPr>
        <w:t>承包人承担由此造成的费用增加和 (或) 工期延误。</w:t>
      </w:r>
    </w:p>
    <w:p w14:paraId="49134846">
      <w:pPr>
        <w:spacing w:before="2" w:line="317" w:lineRule="auto"/>
        <w:ind w:left="384" w:right="506" w:firstLine="498"/>
        <w:rPr>
          <w:rFonts w:ascii="宋体" w:hAnsi="宋体" w:eastAsia="宋体" w:cs="宋体"/>
          <w:sz w:val="23"/>
          <w:szCs w:val="23"/>
        </w:rPr>
      </w:pPr>
      <w:r>
        <w:rPr>
          <w:rFonts w:ascii="宋体" w:hAnsi="宋体" w:eastAsia="宋体" w:cs="宋体"/>
          <w:spacing w:val="14"/>
          <w:sz w:val="23"/>
          <w:szCs w:val="23"/>
        </w:rPr>
        <w:t>因</w:t>
      </w:r>
      <w:r>
        <w:rPr>
          <w:rFonts w:ascii="宋体" w:hAnsi="宋体" w:eastAsia="宋体" w:cs="宋体"/>
          <w:spacing w:val="9"/>
          <w:sz w:val="23"/>
          <w:szCs w:val="23"/>
        </w:rPr>
        <w:t>发包人原因造成工程质量达不到合同约定验收标准的，发包人应承担由于承</w:t>
      </w:r>
      <w:r>
        <w:rPr>
          <w:rFonts w:ascii="宋体" w:hAnsi="宋体" w:eastAsia="宋体" w:cs="宋体"/>
          <w:sz w:val="23"/>
          <w:szCs w:val="23"/>
        </w:rPr>
        <w:t xml:space="preserve"> </w:t>
      </w:r>
      <w:r>
        <w:rPr>
          <w:rFonts w:ascii="宋体" w:hAnsi="宋体" w:eastAsia="宋体" w:cs="宋体"/>
          <w:spacing w:val="9"/>
          <w:sz w:val="23"/>
          <w:szCs w:val="23"/>
        </w:rPr>
        <w:t>包人返工造成的费用增加和 (或) 工期延误，并支付承包人合理利润</w:t>
      </w:r>
      <w:r>
        <w:rPr>
          <w:rFonts w:ascii="宋体" w:hAnsi="宋体" w:eastAsia="宋体" w:cs="宋体"/>
          <w:spacing w:val="2"/>
          <w:sz w:val="23"/>
          <w:szCs w:val="23"/>
        </w:rPr>
        <w:t>。</w:t>
      </w:r>
    </w:p>
    <w:p w14:paraId="3C452950">
      <w:pPr>
        <w:spacing w:line="228" w:lineRule="auto"/>
        <w:ind w:left="882"/>
        <w:rPr>
          <w:rFonts w:ascii="宋体" w:hAnsi="宋体" w:eastAsia="宋体" w:cs="宋体"/>
          <w:sz w:val="23"/>
          <w:szCs w:val="23"/>
        </w:rPr>
      </w:pPr>
      <w:r>
        <w:rPr>
          <w:rFonts w:ascii="Times New Roman" w:hAnsi="Times New Roman" w:eastAsia="Times New Roman" w:cs="Times New Roman"/>
          <w:spacing w:val="5"/>
          <w:sz w:val="23"/>
          <w:szCs w:val="23"/>
        </w:rPr>
        <w:t xml:space="preserve">10.2    </w:t>
      </w:r>
      <w:r>
        <w:rPr>
          <w:rFonts w:ascii="宋体" w:hAnsi="宋体" w:eastAsia="宋体" w:cs="宋体"/>
          <w:spacing w:val="5"/>
          <w:sz w:val="23"/>
          <w:szCs w:val="23"/>
        </w:rPr>
        <w:t>承包人的质量管</w:t>
      </w:r>
      <w:r>
        <w:rPr>
          <w:rFonts w:ascii="宋体" w:hAnsi="宋体" w:eastAsia="宋体" w:cs="宋体"/>
          <w:spacing w:val="4"/>
          <w:sz w:val="23"/>
          <w:szCs w:val="23"/>
        </w:rPr>
        <w:t>理</w:t>
      </w:r>
    </w:p>
    <w:p w14:paraId="4BF7CB00">
      <w:pPr>
        <w:spacing w:before="26" w:line="251" w:lineRule="auto"/>
        <w:rPr>
          <w:rFonts w:ascii="宋体" w:hAnsi="宋体" w:eastAsia="宋体" w:cs="宋体"/>
          <w:sz w:val="23"/>
          <w:szCs w:val="23"/>
        </w:rPr>
      </w:pPr>
      <w:r>
        <w:rPr>
          <w:rFonts w:ascii="宋体" w:hAnsi="宋体" w:eastAsia="宋体" w:cs="宋体"/>
          <w:spacing w:val="5"/>
          <w:sz w:val="23"/>
          <w:szCs w:val="23"/>
        </w:rPr>
        <w:t>承包人应在施工场地设置专门的质量检查机构，配备专职质量检查人员，  建立完善的质</w:t>
      </w:r>
      <w:r>
        <w:rPr>
          <w:rFonts w:ascii="宋体" w:hAnsi="宋体" w:eastAsia="宋体" w:cs="宋体"/>
          <w:spacing w:val="3"/>
          <w:sz w:val="23"/>
          <w:szCs w:val="23"/>
        </w:rPr>
        <w:t>量</w:t>
      </w:r>
      <w:r>
        <w:rPr>
          <w:rFonts w:ascii="宋体" w:hAnsi="宋体" w:eastAsia="宋体" w:cs="宋体"/>
          <w:sz w:val="23"/>
          <w:szCs w:val="23"/>
        </w:rPr>
        <w:t xml:space="preserve"> </w:t>
      </w:r>
      <w:r>
        <w:rPr>
          <w:rFonts w:ascii="宋体" w:hAnsi="宋体" w:eastAsia="宋体" w:cs="宋体"/>
          <w:spacing w:val="9"/>
          <w:sz w:val="23"/>
          <w:szCs w:val="23"/>
        </w:rPr>
        <w:t>检</w:t>
      </w:r>
      <w:r>
        <w:rPr>
          <w:rFonts w:ascii="宋体" w:hAnsi="宋体" w:eastAsia="宋体" w:cs="宋体"/>
          <w:spacing w:val="8"/>
          <w:sz w:val="23"/>
          <w:szCs w:val="23"/>
        </w:rPr>
        <w:t>查制度。承包人应在合同约定的期限内，提交工程质量保证措施文件，包括质量检查机构</w:t>
      </w:r>
      <w:r>
        <w:rPr>
          <w:rFonts w:ascii="宋体" w:hAnsi="宋体" w:eastAsia="宋体" w:cs="宋体"/>
          <w:sz w:val="23"/>
          <w:szCs w:val="23"/>
        </w:rPr>
        <w:t xml:space="preserve"> </w:t>
      </w:r>
      <w:r>
        <w:rPr>
          <w:rFonts w:ascii="宋体" w:hAnsi="宋体" w:eastAsia="宋体" w:cs="宋体"/>
          <w:spacing w:val="18"/>
          <w:sz w:val="23"/>
          <w:szCs w:val="23"/>
        </w:rPr>
        <w:t>的组</w:t>
      </w:r>
      <w:r>
        <w:rPr>
          <w:rFonts w:ascii="宋体" w:hAnsi="宋体" w:eastAsia="宋体" w:cs="宋体"/>
          <w:spacing w:val="9"/>
          <w:sz w:val="23"/>
          <w:szCs w:val="23"/>
        </w:rPr>
        <w:t>织和岗位责任、质检人员的组成、质量检查程序和实施细则等，报送监理人审批；</w:t>
      </w:r>
    </w:p>
    <w:p w14:paraId="2BE1ACDD">
      <w:pPr>
        <w:spacing w:before="3" w:line="317" w:lineRule="auto"/>
        <w:ind w:left="384" w:right="460" w:firstLine="485"/>
        <w:rPr>
          <w:rFonts w:ascii="宋体" w:hAnsi="宋体" w:eastAsia="宋体" w:cs="宋体"/>
          <w:sz w:val="23"/>
          <w:szCs w:val="23"/>
        </w:rPr>
      </w:pPr>
      <w:r>
        <w:rPr>
          <w:rFonts w:ascii="宋体" w:hAnsi="宋体" w:eastAsia="宋体" w:cs="宋体"/>
          <w:spacing w:val="14"/>
          <w:sz w:val="22"/>
          <w:szCs w:val="22"/>
        </w:rPr>
        <w:t xml:space="preserve">(1)  </w:t>
      </w:r>
      <w:r>
        <w:rPr>
          <w:rFonts w:ascii="宋体" w:hAnsi="宋体" w:eastAsia="宋体" w:cs="宋体"/>
          <w:spacing w:val="14"/>
          <w:sz w:val="23"/>
          <w:szCs w:val="23"/>
        </w:rPr>
        <w:t>发包人和承包人应严格遵守交通运输部和新疆交通运输厅有关公路工</w:t>
      </w:r>
      <w:r>
        <w:rPr>
          <w:rFonts w:ascii="宋体" w:hAnsi="宋体" w:eastAsia="宋体" w:cs="宋体"/>
          <w:spacing w:val="13"/>
          <w:sz w:val="23"/>
          <w:szCs w:val="23"/>
        </w:rPr>
        <w:t>程</w:t>
      </w:r>
      <w:r>
        <w:rPr>
          <w:rFonts w:ascii="宋体" w:hAnsi="宋体" w:eastAsia="宋体" w:cs="宋体"/>
          <w:sz w:val="23"/>
          <w:szCs w:val="23"/>
        </w:rPr>
        <w:t xml:space="preserve"> </w:t>
      </w:r>
      <w:r>
        <w:rPr>
          <w:rFonts w:ascii="宋体" w:hAnsi="宋体" w:eastAsia="宋体" w:cs="宋体"/>
          <w:spacing w:val="-2"/>
          <w:sz w:val="23"/>
          <w:szCs w:val="23"/>
        </w:rPr>
        <w:t>质量责任制和质量问题责任追究的相关规定，施行质量责任</w:t>
      </w:r>
      <w:r>
        <w:rPr>
          <w:rFonts w:ascii="宋体" w:hAnsi="宋体" w:eastAsia="宋体" w:cs="宋体"/>
          <w:spacing w:val="-1"/>
          <w:sz w:val="23"/>
          <w:szCs w:val="23"/>
        </w:rPr>
        <w:t>终身制，制定相关质量保证</w:t>
      </w:r>
      <w:r>
        <w:rPr>
          <w:rFonts w:ascii="宋体" w:hAnsi="宋体" w:eastAsia="宋体" w:cs="宋体"/>
          <w:sz w:val="23"/>
          <w:szCs w:val="23"/>
        </w:rPr>
        <w:t xml:space="preserve"> </w:t>
      </w:r>
      <w:r>
        <w:rPr>
          <w:rFonts w:ascii="宋体" w:hAnsi="宋体" w:eastAsia="宋体" w:cs="宋体"/>
          <w:spacing w:val="1"/>
          <w:sz w:val="23"/>
          <w:szCs w:val="23"/>
        </w:rPr>
        <w:t>措施；</w:t>
      </w:r>
    </w:p>
    <w:p w14:paraId="41A3673A">
      <w:pPr>
        <w:spacing w:before="2" w:line="317" w:lineRule="auto"/>
        <w:ind w:left="403" w:right="456" w:firstLine="466"/>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用于本工程的材料和设备进</w:t>
      </w:r>
      <w:r>
        <w:rPr>
          <w:rFonts w:ascii="宋体" w:hAnsi="宋体" w:eastAsia="宋体" w:cs="宋体"/>
          <w:spacing w:val="1"/>
          <w:sz w:val="23"/>
          <w:szCs w:val="23"/>
        </w:rPr>
        <w:t>场以前，承包人必须向监理人提交生产厂商出具</w:t>
      </w:r>
      <w:r>
        <w:rPr>
          <w:rFonts w:ascii="宋体" w:hAnsi="宋体" w:eastAsia="宋体" w:cs="宋体"/>
          <w:sz w:val="23"/>
          <w:szCs w:val="23"/>
        </w:rPr>
        <w:t xml:space="preserve"> </w:t>
      </w:r>
      <w:r>
        <w:rPr>
          <w:rFonts w:ascii="宋体" w:hAnsi="宋体" w:eastAsia="宋体" w:cs="宋体"/>
          <w:spacing w:val="-1"/>
          <w:sz w:val="23"/>
          <w:szCs w:val="23"/>
        </w:rPr>
        <w:t>的质量合格证书和承包人检验合格证书，证明</w:t>
      </w:r>
      <w:r>
        <w:rPr>
          <w:rFonts w:ascii="宋体" w:hAnsi="宋体" w:eastAsia="宋体" w:cs="宋体"/>
          <w:sz w:val="23"/>
          <w:szCs w:val="23"/>
        </w:rPr>
        <w:t>材料、设备质量符合技术规范的规定；</w:t>
      </w:r>
    </w:p>
    <w:p w14:paraId="11E43FE0">
      <w:pPr>
        <w:spacing w:before="2" w:line="316" w:lineRule="auto"/>
        <w:ind w:left="383" w:right="453" w:firstLine="486"/>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承包人应随时按监理人的指令在</w:t>
      </w:r>
      <w:r>
        <w:rPr>
          <w:rFonts w:ascii="宋体" w:hAnsi="宋体" w:eastAsia="宋体" w:cs="宋体"/>
          <w:spacing w:val="1"/>
          <w:sz w:val="23"/>
          <w:szCs w:val="23"/>
        </w:rPr>
        <w:t>制造、加工或施工现场对材料和设备进行检</w:t>
      </w:r>
      <w:r>
        <w:rPr>
          <w:rFonts w:ascii="宋体" w:hAnsi="宋体" w:eastAsia="宋体" w:cs="宋体"/>
          <w:sz w:val="23"/>
          <w:szCs w:val="23"/>
        </w:rPr>
        <w:t xml:space="preserve"> </w:t>
      </w:r>
      <w:r>
        <w:rPr>
          <w:rFonts w:ascii="宋体" w:hAnsi="宋体" w:eastAsia="宋体" w:cs="宋体"/>
          <w:spacing w:val="1"/>
          <w:sz w:val="23"/>
          <w:szCs w:val="23"/>
        </w:rPr>
        <w:t>验</w:t>
      </w:r>
      <w:r>
        <w:rPr>
          <w:rFonts w:ascii="宋体" w:hAnsi="宋体" w:eastAsia="宋体" w:cs="宋体"/>
          <w:sz w:val="23"/>
          <w:szCs w:val="23"/>
        </w:rPr>
        <w:t>；</w:t>
      </w:r>
    </w:p>
    <w:p w14:paraId="690CEBE0">
      <w:pPr>
        <w:spacing w:before="2" w:line="319" w:lineRule="auto"/>
        <w:ind w:left="386" w:right="508" w:firstLine="482"/>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4</w:t>
      </w:r>
      <w:r>
        <w:rPr>
          <w:rFonts w:ascii="宋体" w:hAnsi="宋体" w:eastAsia="宋体" w:cs="宋体"/>
          <w:spacing w:val="6"/>
          <w:sz w:val="22"/>
          <w:szCs w:val="22"/>
        </w:rPr>
        <w:t xml:space="preserve">)  </w:t>
      </w:r>
      <w:r>
        <w:rPr>
          <w:rFonts w:ascii="宋体" w:hAnsi="宋体" w:eastAsia="宋体" w:cs="宋体"/>
          <w:spacing w:val="6"/>
          <w:sz w:val="23"/>
          <w:szCs w:val="23"/>
        </w:rPr>
        <w:t>承包人应为监理人对材料或设备的检验提供一切必要的协助，在材料用于</w:t>
      </w:r>
      <w:r>
        <w:rPr>
          <w:rFonts w:ascii="宋体" w:hAnsi="宋体" w:eastAsia="宋体" w:cs="宋体"/>
          <w:sz w:val="23"/>
          <w:szCs w:val="23"/>
        </w:rPr>
        <w:t xml:space="preserve"> </w:t>
      </w:r>
      <w:r>
        <w:rPr>
          <w:rFonts w:ascii="宋体" w:hAnsi="宋体" w:eastAsia="宋体" w:cs="宋体"/>
          <w:spacing w:val="-1"/>
          <w:sz w:val="23"/>
          <w:szCs w:val="23"/>
        </w:rPr>
        <w:t>工程之前</w:t>
      </w:r>
      <w:r>
        <w:rPr>
          <w:rFonts w:ascii="宋体" w:hAnsi="宋体" w:eastAsia="宋体" w:cs="宋体"/>
          <w:sz w:val="23"/>
          <w:szCs w:val="23"/>
        </w:rPr>
        <w:t>，应按监理人的要求提供材料样品以供检验；</w:t>
      </w:r>
    </w:p>
    <w:p w14:paraId="30B829C9">
      <w:pPr>
        <w:spacing w:before="3" w:line="316" w:lineRule="auto"/>
        <w:ind w:left="394" w:right="465" w:firstLine="475"/>
        <w:rPr>
          <w:rFonts w:ascii="宋体" w:hAnsi="宋体" w:eastAsia="宋体" w:cs="宋体"/>
          <w:sz w:val="23"/>
          <w:szCs w:val="23"/>
        </w:rPr>
      </w:pPr>
      <w:r>
        <w:rPr>
          <w:rFonts w:ascii="宋体" w:hAnsi="宋体" w:eastAsia="宋体" w:cs="宋体"/>
          <w:spacing w:val="2"/>
          <w:sz w:val="22"/>
          <w:szCs w:val="22"/>
        </w:rPr>
        <w:t xml:space="preserve">(5)  </w:t>
      </w:r>
      <w:r>
        <w:rPr>
          <w:rFonts w:ascii="宋体" w:hAnsi="宋体" w:eastAsia="宋体" w:cs="宋体"/>
          <w:spacing w:val="2"/>
          <w:sz w:val="23"/>
          <w:szCs w:val="23"/>
        </w:rPr>
        <w:t>承包</w:t>
      </w:r>
      <w:r>
        <w:rPr>
          <w:rFonts w:ascii="宋体" w:hAnsi="宋体" w:eastAsia="宋体" w:cs="宋体"/>
          <w:spacing w:val="1"/>
          <w:sz w:val="23"/>
          <w:szCs w:val="23"/>
        </w:rPr>
        <w:t>人应加强质量监控，确保规范规定的检验、抽检频率，现场质检的原始</w:t>
      </w:r>
      <w:r>
        <w:rPr>
          <w:rFonts w:ascii="宋体" w:hAnsi="宋体" w:eastAsia="宋体" w:cs="宋体"/>
          <w:sz w:val="23"/>
          <w:szCs w:val="23"/>
        </w:rPr>
        <w:t xml:space="preserve"> </w:t>
      </w:r>
      <w:r>
        <w:rPr>
          <w:rFonts w:ascii="宋体" w:hAnsi="宋体" w:eastAsia="宋体" w:cs="宋体"/>
          <w:spacing w:val="13"/>
          <w:sz w:val="23"/>
          <w:szCs w:val="23"/>
        </w:rPr>
        <w:t>资</w:t>
      </w:r>
      <w:r>
        <w:rPr>
          <w:rFonts w:ascii="宋体" w:hAnsi="宋体" w:eastAsia="宋体" w:cs="宋体"/>
          <w:spacing w:val="9"/>
          <w:sz w:val="23"/>
          <w:szCs w:val="23"/>
        </w:rPr>
        <w:t>料必须真实、准确、可靠，不得追记，接受质量检查时必须出示原始资料；</w:t>
      </w:r>
    </w:p>
    <w:p w14:paraId="16C6654D">
      <w:pPr>
        <w:spacing w:before="3" w:line="317" w:lineRule="auto"/>
        <w:ind w:left="384" w:right="397" w:firstLine="484"/>
        <w:rPr>
          <w:rFonts w:ascii="宋体" w:hAnsi="宋体" w:eastAsia="宋体" w:cs="宋体"/>
          <w:sz w:val="23"/>
          <w:szCs w:val="23"/>
        </w:rPr>
      </w:pPr>
      <w:r>
        <w:rPr>
          <w:rFonts w:ascii="宋体" w:hAnsi="宋体" w:eastAsia="宋体" w:cs="宋体"/>
          <w:spacing w:val="-3"/>
          <w:sz w:val="22"/>
          <w:szCs w:val="22"/>
        </w:rPr>
        <w:t xml:space="preserve">(6)  </w:t>
      </w:r>
      <w:r>
        <w:rPr>
          <w:rFonts w:ascii="宋体" w:hAnsi="宋体" w:eastAsia="宋体" w:cs="宋体"/>
          <w:spacing w:val="-3"/>
          <w:sz w:val="23"/>
          <w:szCs w:val="23"/>
        </w:rPr>
        <w:t>承包人必须完善检验手段，根据技术规范的规定配齐检测和试验仪器、仪表，</w:t>
      </w:r>
      <w:r>
        <w:rPr>
          <w:rFonts w:ascii="宋体" w:hAnsi="宋体" w:eastAsia="宋体" w:cs="宋体"/>
          <w:sz w:val="23"/>
          <w:szCs w:val="23"/>
        </w:rPr>
        <w:t xml:space="preserve"> </w:t>
      </w:r>
      <w:r>
        <w:rPr>
          <w:rFonts w:ascii="宋体" w:hAnsi="宋体" w:eastAsia="宋体" w:cs="宋体"/>
          <w:spacing w:val="-2"/>
          <w:sz w:val="23"/>
          <w:szCs w:val="23"/>
        </w:rPr>
        <w:t>并应及时校正确保其精度；根据合同要求加强工地试验室</w:t>
      </w:r>
      <w:r>
        <w:rPr>
          <w:rFonts w:ascii="宋体" w:hAnsi="宋体" w:eastAsia="宋体" w:cs="宋体"/>
          <w:spacing w:val="-1"/>
          <w:sz w:val="23"/>
          <w:szCs w:val="23"/>
        </w:rPr>
        <w:t>的管理；加强标准计量基础工</w:t>
      </w:r>
      <w:r>
        <w:rPr>
          <w:rFonts w:ascii="宋体" w:hAnsi="宋体" w:eastAsia="宋体" w:cs="宋体"/>
          <w:sz w:val="23"/>
          <w:szCs w:val="23"/>
        </w:rPr>
        <w:t xml:space="preserve"> </w:t>
      </w:r>
      <w:r>
        <w:rPr>
          <w:rFonts w:ascii="宋体" w:hAnsi="宋体" w:eastAsia="宋体" w:cs="宋体"/>
          <w:spacing w:val="2"/>
          <w:sz w:val="23"/>
          <w:szCs w:val="23"/>
        </w:rPr>
        <w:t>作和材料检验工作，不得违规计量，不合格材料严禁用于本</w:t>
      </w:r>
      <w:r>
        <w:rPr>
          <w:rFonts w:ascii="宋体" w:hAnsi="宋体" w:eastAsia="宋体" w:cs="宋体"/>
          <w:spacing w:val="1"/>
          <w:sz w:val="23"/>
          <w:szCs w:val="23"/>
        </w:rPr>
        <w:t>工</w:t>
      </w:r>
      <w:r>
        <w:rPr>
          <w:rFonts w:ascii="宋体" w:hAnsi="宋体" w:eastAsia="宋体" w:cs="宋体"/>
          <w:sz w:val="23"/>
          <w:szCs w:val="23"/>
        </w:rPr>
        <w:t>程；</w:t>
      </w:r>
    </w:p>
    <w:p w14:paraId="1ED7FB82">
      <w:pPr>
        <w:spacing w:line="227" w:lineRule="auto"/>
        <w:ind w:left="869"/>
        <w:rPr>
          <w:rFonts w:ascii="宋体" w:hAnsi="宋体" w:eastAsia="宋体" w:cs="宋体"/>
          <w:sz w:val="23"/>
          <w:szCs w:val="23"/>
        </w:rPr>
      </w:pPr>
      <w:r>
        <w:rPr>
          <w:rFonts w:ascii="宋体" w:hAnsi="宋体" w:eastAsia="宋体" w:cs="宋体"/>
          <w:spacing w:val="14"/>
          <w:sz w:val="22"/>
          <w:szCs w:val="22"/>
        </w:rPr>
        <w:t>(</w:t>
      </w:r>
      <w:r>
        <w:rPr>
          <w:rFonts w:ascii="宋体" w:hAnsi="宋体" w:eastAsia="宋体" w:cs="宋体"/>
          <w:spacing w:val="9"/>
          <w:sz w:val="22"/>
          <w:szCs w:val="22"/>
        </w:rPr>
        <w:t xml:space="preserve">7)  </w:t>
      </w:r>
      <w:r>
        <w:rPr>
          <w:rFonts w:ascii="宋体" w:hAnsi="宋体" w:eastAsia="宋体" w:cs="宋体"/>
          <w:spacing w:val="9"/>
          <w:sz w:val="23"/>
          <w:szCs w:val="23"/>
        </w:rPr>
        <w:t>所有施工操作工艺应符合本合同的规定以及监理人的指令；</w:t>
      </w:r>
    </w:p>
    <w:p w14:paraId="296640F2">
      <w:pPr>
        <w:spacing w:before="113" w:line="319" w:lineRule="auto"/>
        <w:ind w:left="383" w:right="403" w:firstLine="486"/>
        <w:rPr>
          <w:rFonts w:ascii="宋体" w:hAnsi="宋体" w:eastAsia="宋体" w:cs="宋体"/>
          <w:sz w:val="23"/>
          <w:szCs w:val="23"/>
        </w:rPr>
      </w:pPr>
      <w:r>
        <w:rPr>
          <w:rFonts w:ascii="宋体" w:hAnsi="宋体" w:eastAsia="宋体" w:cs="宋体"/>
          <w:spacing w:val="2"/>
          <w:sz w:val="22"/>
          <w:szCs w:val="22"/>
        </w:rPr>
        <w:t xml:space="preserve">(8)  </w:t>
      </w:r>
      <w:r>
        <w:rPr>
          <w:rFonts w:ascii="宋体" w:hAnsi="宋体" w:eastAsia="宋体" w:cs="宋体"/>
          <w:spacing w:val="2"/>
          <w:sz w:val="23"/>
          <w:szCs w:val="23"/>
        </w:rPr>
        <w:t>对工程质量有争议，</w:t>
      </w:r>
      <w:r>
        <w:rPr>
          <w:rFonts w:ascii="宋体" w:hAnsi="宋体" w:eastAsia="宋体" w:cs="宋体"/>
          <w:spacing w:val="1"/>
          <w:sz w:val="23"/>
          <w:szCs w:val="23"/>
        </w:rPr>
        <w:t>监理人可委托独立的工程质量检测机构鉴定，所需费用</w:t>
      </w:r>
      <w:r>
        <w:rPr>
          <w:rFonts w:ascii="宋体" w:hAnsi="宋体" w:eastAsia="宋体" w:cs="宋体"/>
          <w:sz w:val="23"/>
          <w:szCs w:val="23"/>
        </w:rPr>
        <w:t xml:space="preserve"> </w:t>
      </w:r>
      <w:r>
        <w:rPr>
          <w:rFonts w:ascii="宋体" w:hAnsi="宋体" w:eastAsia="宋体" w:cs="宋体"/>
          <w:spacing w:val="-8"/>
          <w:sz w:val="23"/>
          <w:szCs w:val="23"/>
        </w:rPr>
        <w:t>及</w:t>
      </w:r>
      <w:r>
        <w:rPr>
          <w:rFonts w:ascii="宋体" w:hAnsi="宋体" w:eastAsia="宋体" w:cs="宋体"/>
          <w:spacing w:val="-6"/>
          <w:sz w:val="23"/>
          <w:szCs w:val="23"/>
        </w:rPr>
        <w:t>因此造成的损失，由责任方承担。双方均有责任的，由双方根据其责任大小分别承担；</w:t>
      </w:r>
    </w:p>
    <w:p w14:paraId="0EBA37AF">
      <w:pPr>
        <w:spacing w:line="331" w:lineRule="auto"/>
        <w:ind w:left="387" w:right="463" w:firstLine="481"/>
        <w:rPr>
          <w:rFonts w:ascii="宋体" w:hAnsi="宋体" w:eastAsia="宋体" w:cs="宋体"/>
          <w:sz w:val="23"/>
          <w:szCs w:val="23"/>
        </w:rPr>
      </w:pPr>
      <w:r>
        <w:rPr>
          <w:rFonts w:ascii="宋体" w:hAnsi="宋体" w:eastAsia="宋体" w:cs="宋体"/>
          <w:spacing w:val="20"/>
          <w:sz w:val="22"/>
          <w:szCs w:val="22"/>
        </w:rPr>
        <w:t>(9</w:t>
      </w:r>
      <w:r>
        <w:rPr>
          <w:rFonts w:ascii="宋体" w:hAnsi="宋体" w:eastAsia="宋体" w:cs="宋体"/>
          <w:spacing w:val="17"/>
          <w:sz w:val="22"/>
          <w:szCs w:val="22"/>
        </w:rPr>
        <w:t>)</w:t>
      </w:r>
      <w:r>
        <w:rPr>
          <w:rFonts w:ascii="宋体" w:hAnsi="宋体" w:eastAsia="宋体" w:cs="宋体"/>
          <w:spacing w:val="10"/>
          <w:sz w:val="22"/>
          <w:szCs w:val="22"/>
        </w:rPr>
        <w:t xml:space="preserve">   </w:t>
      </w:r>
      <w:r>
        <w:rPr>
          <w:rFonts w:ascii="宋体" w:hAnsi="宋体" w:eastAsia="宋体" w:cs="宋体"/>
          <w:spacing w:val="10"/>
          <w:sz w:val="23"/>
          <w:szCs w:val="23"/>
        </w:rPr>
        <w:t>承包人应合理安排施工计划，合理安排工期，尽量避免工程越冬施工。</w:t>
      </w:r>
      <w:r>
        <w:rPr>
          <w:rFonts w:ascii="宋体" w:hAnsi="宋体" w:eastAsia="宋体" w:cs="宋体"/>
          <w:sz w:val="23"/>
          <w:szCs w:val="23"/>
        </w:rPr>
        <w:t xml:space="preserve"> </w:t>
      </w:r>
      <w:r>
        <w:rPr>
          <w:rFonts w:ascii="宋体" w:hAnsi="宋体" w:eastAsia="宋体" w:cs="宋体"/>
          <w:spacing w:val="11"/>
          <w:sz w:val="23"/>
          <w:szCs w:val="23"/>
        </w:rPr>
        <w:t>如必须越冬，要采取必要的措施，保证工程质量；所发生的费用，承包人在报价</w:t>
      </w:r>
      <w:r>
        <w:rPr>
          <w:rFonts w:ascii="宋体" w:hAnsi="宋体" w:eastAsia="宋体" w:cs="宋体"/>
          <w:spacing w:val="4"/>
          <w:sz w:val="23"/>
          <w:szCs w:val="23"/>
        </w:rPr>
        <w:t>中</w:t>
      </w:r>
      <w:r>
        <w:rPr>
          <w:rFonts w:ascii="宋体" w:hAnsi="宋体" w:eastAsia="宋体" w:cs="宋体"/>
          <w:spacing w:val="16"/>
          <w:sz w:val="23"/>
          <w:szCs w:val="23"/>
        </w:rPr>
        <w:t>要</w:t>
      </w:r>
      <w:r>
        <w:rPr>
          <w:rFonts w:ascii="宋体" w:hAnsi="宋体" w:eastAsia="宋体" w:cs="宋体"/>
          <w:spacing w:val="9"/>
          <w:sz w:val="23"/>
          <w:szCs w:val="23"/>
        </w:rPr>
        <w:t>充</w:t>
      </w:r>
      <w:r>
        <w:rPr>
          <w:rFonts w:ascii="宋体" w:hAnsi="宋体" w:eastAsia="宋体" w:cs="宋体"/>
          <w:spacing w:val="8"/>
          <w:sz w:val="23"/>
          <w:szCs w:val="23"/>
        </w:rPr>
        <w:t>分考虑，发包人不单独支付。</w:t>
      </w:r>
    </w:p>
    <w:p w14:paraId="28A838F0">
      <w:pPr>
        <w:spacing w:before="117" w:line="316" w:lineRule="auto"/>
        <w:ind w:left="380" w:right="472" w:firstLine="498"/>
        <w:rPr>
          <w:rFonts w:ascii="宋体" w:hAnsi="宋体" w:eastAsia="宋体" w:cs="宋体"/>
          <w:sz w:val="23"/>
          <w:szCs w:val="23"/>
        </w:rPr>
      </w:pPr>
      <w:r>
        <w:rPr>
          <w:rFonts w:ascii="Times New Roman" w:hAnsi="Times New Roman" w:eastAsia="Times New Roman" w:cs="Times New Roman"/>
          <w:spacing w:val="20"/>
          <w:sz w:val="23"/>
          <w:szCs w:val="23"/>
        </w:rPr>
        <w:t>10</w:t>
      </w:r>
      <w:r>
        <w:rPr>
          <w:rFonts w:ascii="Times New Roman" w:hAnsi="Times New Roman" w:eastAsia="Times New Roman" w:cs="Times New Roman"/>
          <w:spacing w:val="10"/>
          <w:sz w:val="23"/>
          <w:szCs w:val="23"/>
        </w:rPr>
        <w:t xml:space="preserve">.3    </w:t>
      </w:r>
      <w:r>
        <w:rPr>
          <w:rFonts w:ascii="宋体" w:hAnsi="宋体" w:eastAsia="宋体" w:cs="宋体"/>
          <w:spacing w:val="10"/>
          <w:sz w:val="23"/>
          <w:szCs w:val="23"/>
        </w:rPr>
        <w:t>监理人根据检查或检验结果可以拒收有缺陷或不符合合同要求的材料或</w:t>
      </w:r>
      <w:r>
        <w:rPr>
          <w:rFonts w:ascii="宋体" w:hAnsi="宋体" w:eastAsia="宋体" w:cs="宋体"/>
          <w:sz w:val="23"/>
          <w:szCs w:val="23"/>
        </w:rPr>
        <w:t xml:space="preserve"> </w:t>
      </w:r>
      <w:r>
        <w:rPr>
          <w:rFonts w:ascii="宋体" w:hAnsi="宋体" w:eastAsia="宋体" w:cs="宋体"/>
          <w:spacing w:val="11"/>
          <w:sz w:val="23"/>
          <w:szCs w:val="23"/>
        </w:rPr>
        <w:t>设备，并通知承包人说明拒收的理由；承包人应立即修复所述缺陷或替换被拒收</w:t>
      </w:r>
      <w:r>
        <w:rPr>
          <w:rFonts w:ascii="宋体" w:hAnsi="宋体" w:eastAsia="宋体" w:cs="宋体"/>
          <w:spacing w:val="8"/>
          <w:sz w:val="23"/>
          <w:szCs w:val="23"/>
        </w:rPr>
        <w:t>材</w:t>
      </w:r>
      <w:r>
        <w:rPr>
          <w:rFonts w:ascii="宋体" w:hAnsi="宋体" w:eastAsia="宋体" w:cs="宋体"/>
          <w:sz w:val="23"/>
          <w:szCs w:val="23"/>
        </w:rPr>
        <w:t xml:space="preserve"> </w:t>
      </w:r>
      <w:r>
        <w:rPr>
          <w:rFonts w:ascii="宋体" w:hAnsi="宋体" w:eastAsia="宋体" w:cs="宋体"/>
          <w:spacing w:val="11"/>
          <w:sz w:val="23"/>
          <w:szCs w:val="23"/>
        </w:rPr>
        <w:t>料或设备使其符合合同规定；如果监理人要求在相同条件下进行被拒收材料或设</w:t>
      </w:r>
      <w:r>
        <w:rPr>
          <w:rFonts w:ascii="宋体" w:hAnsi="宋体" w:eastAsia="宋体" w:cs="宋体"/>
          <w:spacing w:val="8"/>
          <w:sz w:val="23"/>
          <w:szCs w:val="23"/>
        </w:rPr>
        <w:t>备</w:t>
      </w:r>
      <w:r>
        <w:rPr>
          <w:rFonts w:ascii="宋体" w:hAnsi="宋体" w:eastAsia="宋体" w:cs="宋体"/>
          <w:sz w:val="23"/>
          <w:szCs w:val="23"/>
        </w:rPr>
        <w:t xml:space="preserve"> </w:t>
      </w:r>
      <w:r>
        <w:rPr>
          <w:rFonts w:ascii="宋体" w:hAnsi="宋体" w:eastAsia="宋体" w:cs="宋体"/>
          <w:spacing w:val="9"/>
          <w:sz w:val="23"/>
          <w:szCs w:val="23"/>
        </w:rPr>
        <w:t>的检验，其检验所发生的费用由承包人承担。</w:t>
      </w:r>
    </w:p>
    <w:p w14:paraId="7667D3D7">
      <w:pPr>
        <w:spacing w:line="227" w:lineRule="auto"/>
        <w:ind w:left="878"/>
        <w:rPr>
          <w:rFonts w:ascii="宋体" w:hAnsi="宋体" w:eastAsia="宋体" w:cs="宋体"/>
          <w:sz w:val="23"/>
          <w:szCs w:val="23"/>
        </w:rPr>
      </w:pPr>
      <w:r>
        <w:rPr>
          <w:rFonts w:ascii="Times New Roman" w:hAnsi="Times New Roman" w:eastAsia="Times New Roman" w:cs="Times New Roman"/>
          <w:spacing w:val="12"/>
          <w:sz w:val="23"/>
          <w:szCs w:val="23"/>
        </w:rPr>
        <w:t>1</w:t>
      </w:r>
      <w:r>
        <w:rPr>
          <w:rFonts w:ascii="Times New Roman" w:hAnsi="Times New Roman" w:eastAsia="Times New Roman" w:cs="Times New Roman"/>
          <w:spacing w:val="9"/>
          <w:sz w:val="23"/>
          <w:szCs w:val="23"/>
        </w:rPr>
        <w:t>0</w:t>
      </w:r>
      <w:r>
        <w:rPr>
          <w:rFonts w:ascii="Times New Roman" w:hAnsi="Times New Roman" w:eastAsia="Times New Roman" w:cs="Times New Roman"/>
          <w:spacing w:val="6"/>
          <w:sz w:val="23"/>
          <w:szCs w:val="23"/>
        </w:rPr>
        <w:t xml:space="preserve">.4    </w:t>
      </w:r>
      <w:r>
        <w:rPr>
          <w:rFonts w:ascii="宋体" w:hAnsi="宋体" w:eastAsia="宋体" w:cs="宋体"/>
          <w:spacing w:val="6"/>
          <w:sz w:val="23"/>
          <w:szCs w:val="23"/>
        </w:rPr>
        <w:t>监理人有权随时就下述事项发出指令：</w:t>
      </w:r>
    </w:p>
    <w:p w14:paraId="519243AA">
      <w:pPr>
        <w:spacing w:before="107" w:line="319" w:lineRule="auto"/>
        <w:ind w:left="382" w:right="465" w:firstLine="483"/>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责成承包人在规定的时间内</w:t>
      </w:r>
      <w:r>
        <w:rPr>
          <w:rFonts w:ascii="宋体" w:hAnsi="宋体" w:eastAsia="宋体" w:cs="宋体"/>
          <w:spacing w:val="1"/>
          <w:sz w:val="23"/>
          <w:szCs w:val="23"/>
        </w:rPr>
        <w:t>，一次或分次将不符合合同规定的材料或设备从</w:t>
      </w:r>
      <w:r>
        <w:rPr>
          <w:rFonts w:ascii="宋体" w:hAnsi="宋体" w:eastAsia="宋体" w:cs="宋体"/>
          <w:sz w:val="23"/>
          <w:szCs w:val="23"/>
        </w:rPr>
        <w:t xml:space="preserve"> </w:t>
      </w:r>
      <w:r>
        <w:rPr>
          <w:rFonts w:ascii="宋体" w:hAnsi="宋体" w:eastAsia="宋体" w:cs="宋体"/>
          <w:spacing w:val="-1"/>
          <w:sz w:val="23"/>
          <w:szCs w:val="23"/>
        </w:rPr>
        <w:t>现场</w:t>
      </w:r>
      <w:r>
        <w:rPr>
          <w:rFonts w:ascii="宋体" w:hAnsi="宋体" w:eastAsia="宋体" w:cs="宋体"/>
          <w:sz w:val="23"/>
          <w:szCs w:val="23"/>
        </w:rPr>
        <w:t>运走，并用合格适用的材料或设备取代；</w:t>
      </w:r>
    </w:p>
    <w:p w14:paraId="229E3688">
      <w:pPr>
        <w:spacing w:line="265" w:lineRule="auto"/>
        <w:ind w:left="1" w:hanging="1"/>
        <w:rPr>
          <w:rFonts w:ascii="宋体" w:hAnsi="宋体" w:eastAsia="宋体" w:cs="宋体"/>
          <w:sz w:val="23"/>
          <w:szCs w:val="23"/>
        </w:rPr>
      </w:pPr>
      <w:r>
        <w:rPr>
          <w:rFonts w:ascii="宋体" w:hAnsi="宋体" w:eastAsia="宋体" w:cs="宋体"/>
          <w:spacing w:val="4"/>
          <w:sz w:val="23"/>
          <w:szCs w:val="23"/>
        </w:rPr>
        <w:t>不管先前是否已</w:t>
      </w:r>
      <w:r>
        <w:rPr>
          <w:rFonts w:ascii="宋体" w:hAnsi="宋体" w:eastAsia="宋体" w:cs="宋体"/>
          <w:spacing w:val="2"/>
          <w:sz w:val="23"/>
          <w:szCs w:val="23"/>
        </w:rPr>
        <w:t>经检验或中期付款，如果监理人认为工程的任何部分由于材料、设备或操作工</w:t>
      </w:r>
      <w:r>
        <w:rPr>
          <w:rFonts w:ascii="宋体" w:hAnsi="宋体" w:eastAsia="宋体" w:cs="宋体"/>
          <w:sz w:val="23"/>
          <w:szCs w:val="23"/>
        </w:rPr>
        <w:t xml:space="preserve"> </w:t>
      </w:r>
      <w:r>
        <w:rPr>
          <w:rFonts w:ascii="宋体" w:hAnsi="宋体" w:eastAsia="宋体" w:cs="宋体"/>
          <w:spacing w:val="1"/>
          <w:sz w:val="23"/>
          <w:szCs w:val="23"/>
        </w:rPr>
        <w:t>艺或承包人设计的局部工程不符合合</w:t>
      </w:r>
      <w:r>
        <w:rPr>
          <w:rFonts w:ascii="宋体" w:hAnsi="宋体" w:eastAsia="宋体" w:cs="宋体"/>
          <w:sz w:val="23"/>
          <w:szCs w:val="23"/>
        </w:rPr>
        <w:t>同规定时，由承包人将这些工程拆除并彻底重做；</w:t>
      </w:r>
    </w:p>
    <w:p w14:paraId="6D38B7CA">
      <w:pPr>
        <w:spacing w:before="37" w:line="317" w:lineRule="auto"/>
        <w:ind w:left="379" w:right="394" w:firstLine="486"/>
        <w:rPr>
          <w:rFonts w:ascii="宋体" w:hAnsi="宋体" w:eastAsia="宋体" w:cs="宋体"/>
          <w:sz w:val="23"/>
          <w:szCs w:val="23"/>
        </w:rPr>
      </w:pPr>
      <w:r>
        <w:rPr>
          <w:rFonts w:ascii="宋体" w:hAnsi="宋体" w:eastAsia="宋体" w:cs="宋体"/>
          <w:spacing w:val="-4"/>
          <w:sz w:val="22"/>
          <w:szCs w:val="22"/>
        </w:rPr>
        <w:t xml:space="preserve">(2)  </w:t>
      </w:r>
      <w:r>
        <w:rPr>
          <w:rFonts w:ascii="宋体" w:hAnsi="宋体" w:eastAsia="宋体" w:cs="宋体"/>
          <w:spacing w:val="-4"/>
          <w:sz w:val="23"/>
          <w:szCs w:val="23"/>
        </w:rPr>
        <w:t>承包人使用不合格</w:t>
      </w:r>
      <w:r>
        <w:rPr>
          <w:rFonts w:ascii="宋体" w:hAnsi="宋体" w:eastAsia="宋体" w:cs="宋体"/>
          <w:spacing w:val="-3"/>
          <w:sz w:val="23"/>
          <w:szCs w:val="23"/>
        </w:rPr>
        <w:t>材</w:t>
      </w:r>
      <w:r>
        <w:rPr>
          <w:rFonts w:ascii="宋体" w:hAnsi="宋体" w:eastAsia="宋体" w:cs="宋体"/>
          <w:spacing w:val="-2"/>
          <w:sz w:val="23"/>
          <w:szCs w:val="23"/>
        </w:rPr>
        <w:t>料、工程设备，或采用不适当的施工工艺，或施工不当，</w:t>
      </w:r>
      <w:r>
        <w:rPr>
          <w:rFonts w:ascii="宋体" w:hAnsi="宋体" w:eastAsia="宋体" w:cs="宋体"/>
          <w:sz w:val="23"/>
          <w:szCs w:val="23"/>
        </w:rPr>
        <w:t xml:space="preserve"> </w:t>
      </w:r>
      <w:r>
        <w:rPr>
          <w:rFonts w:ascii="宋体" w:hAnsi="宋体" w:eastAsia="宋体" w:cs="宋体"/>
          <w:spacing w:val="12"/>
          <w:sz w:val="23"/>
          <w:szCs w:val="23"/>
        </w:rPr>
        <w:t>造成工</w:t>
      </w:r>
      <w:r>
        <w:rPr>
          <w:rFonts w:ascii="宋体" w:hAnsi="宋体" w:eastAsia="宋体" w:cs="宋体"/>
          <w:spacing w:val="8"/>
          <w:sz w:val="23"/>
          <w:szCs w:val="23"/>
        </w:rPr>
        <w:t>程</w:t>
      </w:r>
      <w:r>
        <w:rPr>
          <w:rFonts w:ascii="宋体" w:hAnsi="宋体" w:eastAsia="宋体" w:cs="宋体"/>
          <w:spacing w:val="6"/>
          <w:sz w:val="23"/>
          <w:szCs w:val="23"/>
        </w:rPr>
        <w:t>不合格的，监理人可以随时发出指示，要求承包人立即采取措施进行替换、</w:t>
      </w:r>
      <w:r>
        <w:rPr>
          <w:rFonts w:ascii="宋体" w:hAnsi="宋体" w:eastAsia="宋体" w:cs="宋体"/>
          <w:sz w:val="23"/>
          <w:szCs w:val="23"/>
        </w:rPr>
        <w:t xml:space="preserve"> </w:t>
      </w:r>
      <w:r>
        <w:rPr>
          <w:rFonts w:ascii="宋体" w:hAnsi="宋体" w:eastAsia="宋体" w:cs="宋体"/>
          <w:spacing w:val="20"/>
          <w:sz w:val="23"/>
          <w:szCs w:val="23"/>
        </w:rPr>
        <w:t>补</w:t>
      </w:r>
      <w:r>
        <w:rPr>
          <w:rFonts w:ascii="宋体" w:hAnsi="宋体" w:eastAsia="宋体" w:cs="宋体"/>
          <w:spacing w:val="19"/>
          <w:sz w:val="23"/>
          <w:szCs w:val="23"/>
        </w:rPr>
        <w:t>救</w:t>
      </w:r>
      <w:r>
        <w:rPr>
          <w:rFonts w:ascii="宋体" w:hAnsi="宋体" w:eastAsia="宋体" w:cs="宋体"/>
          <w:spacing w:val="10"/>
          <w:sz w:val="23"/>
          <w:szCs w:val="23"/>
        </w:rPr>
        <w:t>或拆除重建，直至达到合同要求的质量标准，由此增加的费用和(或)工期延误</w:t>
      </w:r>
      <w:r>
        <w:rPr>
          <w:rFonts w:ascii="宋体" w:hAnsi="宋体" w:eastAsia="宋体" w:cs="宋体"/>
          <w:sz w:val="23"/>
          <w:szCs w:val="23"/>
        </w:rPr>
        <w:t xml:space="preserve"> </w:t>
      </w:r>
      <w:r>
        <w:rPr>
          <w:rFonts w:ascii="宋体" w:hAnsi="宋体" w:eastAsia="宋体" w:cs="宋体"/>
          <w:spacing w:val="9"/>
          <w:sz w:val="23"/>
          <w:szCs w:val="23"/>
        </w:rPr>
        <w:t>由</w:t>
      </w:r>
      <w:r>
        <w:rPr>
          <w:rFonts w:ascii="宋体" w:hAnsi="宋体" w:eastAsia="宋体" w:cs="宋体"/>
          <w:spacing w:val="7"/>
          <w:sz w:val="23"/>
          <w:szCs w:val="23"/>
        </w:rPr>
        <w:t>承包人承担；</w:t>
      </w:r>
    </w:p>
    <w:p w14:paraId="7D3CF660">
      <w:pPr>
        <w:spacing w:before="2" w:line="320" w:lineRule="auto"/>
        <w:ind w:left="381" w:right="345" w:firstLine="484"/>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如果承包人未在规定时间</w:t>
      </w:r>
      <w:r>
        <w:rPr>
          <w:rFonts w:ascii="宋体" w:hAnsi="宋体" w:eastAsia="宋体" w:cs="宋体"/>
          <w:spacing w:val="-1"/>
          <w:sz w:val="23"/>
          <w:szCs w:val="23"/>
        </w:rPr>
        <w:t>内执行监理人的指示，发包人有权雇用他人执行，由</w:t>
      </w:r>
      <w:r>
        <w:rPr>
          <w:rFonts w:ascii="宋体" w:hAnsi="宋体" w:eastAsia="宋体" w:cs="宋体"/>
          <w:sz w:val="23"/>
          <w:szCs w:val="23"/>
        </w:rPr>
        <w:t xml:space="preserve"> </w:t>
      </w:r>
      <w:r>
        <w:rPr>
          <w:rFonts w:ascii="宋体" w:hAnsi="宋体" w:eastAsia="宋体" w:cs="宋体"/>
          <w:spacing w:val="10"/>
          <w:sz w:val="23"/>
          <w:szCs w:val="23"/>
        </w:rPr>
        <w:t>此</w:t>
      </w:r>
      <w:r>
        <w:rPr>
          <w:rFonts w:ascii="宋体" w:hAnsi="宋体" w:eastAsia="宋体" w:cs="宋体"/>
          <w:spacing w:val="5"/>
          <w:sz w:val="23"/>
          <w:szCs w:val="23"/>
        </w:rPr>
        <w:t>增加的费用和(或)工期延误由承包人承担。</w:t>
      </w:r>
    </w:p>
    <w:p w14:paraId="5D0A1066">
      <w:pPr>
        <w:spacing w:line="228" w:lineRule="auto"/>
        <w:ind w:left="878"/>
        <w:rPr>
          <w:rFonts w:ascii="宋体" w:hAnsi="宋体" w:eastAsia="宋体" w:cs="宋体"/>
          <w:sz w:val="23"/>
          <w:szCs w:val="23"/>
        </w:rPr>
      </w:pPr>
      <w:r>
        <w:rPr>
          <w:rFonts w:ascii="Times New Roman" w:hAnsi="Times New Roman" w:eastAsia="Times New Roman" w:cs="Times New Roman"/>
          <w:spacing w:val="6"/>
          <w:sz w:val="23"/>
          <w:szCs w:val="23"/>
        </w:rPr>
        <w:t xml:space="preserve">10.5    </w:t>
      </w:r>
      <w:r>
        <w:rPr>
          <w:rFonts w:ascii="宋体" w:hAnsi="宋体" w:eastAsia="宋体" w:cs="宋体"/>
          <w:spacing w:val="6"/>
          <w:sz w:val="23"/>
          <w:szCs w:val="23"/>
        </w:rPr>
        <w:t>工程隐蔽部位覆盖前的检</w:t>
      </w:r>
      <w:r>
        <w:rPr>
          <w:rFonts w:ascii="宋体" w:hAnsi="宋体" w:eastAsia="宋体" w:cs="宋体"/>
          <w:spacing w:val="5"/>
          <w:sz w:val="23"/>
          <w:szCs w:val="23"/>
        </w:rPr>
        <w:t>查</w:t>
      </w:r>
    </w:p>
    <w:p w14:paraId="0D4D63C9">
      <w:pPr>
        <w:spacing w:before="103" w:line="319" w:lineRule="auto"/>
        <w:ind w:left="380" w:right="463" w:firstLine="485"/>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没有监理人的批准，任何隐</w:t>
      </w:r>
      <w:r>
        <w:rPr>
          <w:rFonts w:ascii="宋体" w:hAnsi="宋体" w:eastAsia="宋体" w:cs="宋体"/>
          <w:spacing w:val="1"/>
          <w:sz w:val="23"/>
          <w:szCs w:val="23"/>
        </w:rPr>
        <w:t>蔽工程均不得覆盖或掩蔽。当任何一部分工程或</w:t>
      </w:r>
      <w:r>
        <w:rPr>
          <w:rFonts w:ascii="宋体" w:hAnsi="宋体" w:eastAsia="宋体" w:cs="宋体"/>
          <w:sz w:val="23"/>
          <w:szCs w:val="23"/>
        </w:rPr>
        <w:t xml:space="preserve"> </w:t>
      </w:r>
      <w:r>
        <w:rPr>
          <w:rFonts w:ascii="宋体" w:hAnsi="宋体" w:eastAsia="宋体" w:cs="宋体"/>
          <w:spacing w:val="-2"/>
          <w:sz w:val="23"/>
          <w:szCs w:val="23"/>
        </w:rPr>
        <w:t>基础已经或即将为检查做好准备时，承包人应事先通知</w:t>
      </w:r>
      <w:r>
        <w:rPr>
          <w:rFonts w:ascii="宋体" w:hAnsi="宋体" w:eastAsia="宋体" w:cs="宋体"/>
          <w:spacing w:val="-1"/>
          <w:sz w:val="23"/>
          <w:szCs w:val="23"/>
        </w:rPr>
        <w:t>监理人，并约定检查的时间，监</w:t>
      </w:r>
      <w:r>
        <w:rPr>
          <w:rFonts w:ascii="宋体" w:hAnsi="宋体" w:eastAsia="宋体" w:cs="宋体"/>
          <w:sz w:val="23"/>
          <w:szCs w:val="23"/>
        </w:rPr>
        <w:t xml:space="preserve"> </w:t>
      </w:r>
      <w:r>
        <w:rPr>
          <w:rFonts w:ascii="宋体" w:hAnsi="宋体" w:eastAsia="宋体" w:cs="宋体"/>
          <w:spacing w:val="-2"/>
          <w:sz w:val="23"/>
          <w:szCs w:val="23"/>
        </w:rPr>
        <w:t>理人则应按时派员参加上述工程或基础的检</w:t>
      </w:r>
      <w:r>
        <w:rPr>
          <w:rFonts w:ascii="宋体" w:hAnsi="宋体" w:eastAsia="宋体" w:cs="宋体"/>
          <w:spacing w:val="-1"/>
          <w:sz w:val="23"/>
          <w:szCs w:val="23"/>
        </w:rPr>
        <w:t>查和量测；如果监理人认为没有必要参与检</w:t>
      </w:r>
      <w:r>
        <w:rPr>
          <w:rFonts w:ascii="宋体" w:hAnsi="宋体" w:eastAsia="宋体" w:cs="宋体"/>
          <w:sz w:val="23"/>
          <w:szCs w:val="23"/>
        </w:rPr>
        <w:t xml:space="preserve"> </w:t>
      </w:r>
      <w:r>
        <w:rPr>
          <w:rFonts w:ascii="宋体" w:hAnsi="宋体" w:eastAsia="宋体" w:cs="宋体"/>
          <w:spacing w:val="2"/>
          <w:sz w:val="23"/>
          <w:szCs w:val="23"/>
        </w:rPr>
        <w:t>查，应就此通知承包人；如果</w:t>
      </w:r>
      <w:r>
        <w:rPr>
          <w:rFonts w:ascii="宋体" w:hAnsi="宋体" w:eastAsia="宋体" w:cs="宋体"/>
          <w:spacing w:val="1"/>
          <w:sz w:val="23"/>
          <w:szCs w:val="23"/>
        </w:rPr>
        <w:t>上述约定时间后的6小时内，监理人或其代表未能到场对</w:t>
      </w:r>
      <w:r>
        <w:rPr>
          <w:rFonts w:ascii="宋体" w:hAnsi="宋体" w:eastAsia="宋体" w:cs="宋体"/>
          <w:sz w:val="23"/>
          <w:szCs w:val="23"/>
        </w:rPr>
        <w:t xml:space="preserve"> </w:t>
      </w:r>
      <w:r>
        <w:rPr>
          <w:rFonts w:ascii="宋体" w:hAnsi="宋体" w:eastAsia="宋体" w:cs="宋体"/>
          <w:spacing w:val="8"/>
          <w:sz w:val="23"/>
          <w:szCs w:val="23"/>
        </w:rPr>
        <w:t>上述工程或</w:t>
      </w:r>
      <w:r>
        <w:rPr>
          <w:rFonts w:ascii="宋体" w:hAnsi="宋体" w:eastAsia="宋体" w:cs="宋体"/>
          <w:spacing w:val="4"/>
          <w:sz w:val="23"/>
          <w:szCs w:val="23"/>
        </w:rPr>
        <w:t>基础进行检查和量测，承包人即可自行检查，并如实作出自检报告后覆盖</w:t>
      </w:r>
      <w:r>
        <w:rPr>
          <w:rFonts w:ascii="宋体" w:hAnsi="宋体" w:eastAsia="宋体" w:cs="宋体"/>
          <w:sz w:val="23"/>
          <w:szCs w:val="23"/>
        </w:rPr>
        <w:t xml:space="preserve"> </w:t>
      </w:r>
      <w:r>
        <w:rPr>
          <w:rFonts w:ascii="宋体" w:hAnsi="宋体" w:eastAsia="宋体" w:cs="宋体"/>
          <w:spacing w:val="2"/>
          <w:sz w:val="23"/>
          <w:szCs w:val="23"/>
        </w:rPr>
        <w:t>或掩蔽，监理人事后应予以认</w:t>
      </w:r>
      <w:r>
        <w:rPr>
          <w:rFonts w:ascii="宋体" w:hAnsi="宋体" w:eastAsia="宋体" w:cs="宋体"/>
          <w:spacing w:val="1"/>
          <w:sz w:val="23"/>
          <w:szCs w:val="23"/>
        </w:rPr>
        <w:t>可</w:t>
      </w:r>
      <w:r>
        <w:rPr>
          <w:rFonts w:ascii="宋体" w:hAnsi="宋体" w:eastAsia="宋体" w:cs="宋体"/>
          <w:sz w:val="23"/>
          <w:szCs w:val="23"/>
        </w:rPr>
        <w:t>；</w:t>
      </w:r>
    </w:p>
    <w:p w14:paraId="69314357">
      <w:pPr>
        <w:spacing w:line="228" w:lineRule="auto"/>
        <w:ind w:left="865"/>
        <w:rPr>
          <w:rFonts w:ascii="宋体" w:hAnsi="宋体" w:eastAsia="宋体" w:cs="宋体"/>
          <w:sz w:val="23"/>
          <w:szCs w:val="23"/>
        </w:rPr>
      </w:pPr>
      <w:r>
        <w:rPr>
          <w:rFonts w:ascii="宋体" w:hAnsi="宋体" w:eastAsia="宋体" w:cs="宋体"/>
          <w:spacing w:val="10"/>
          <w:sz w:val="22"/>
          <w:szCs w:val="22"/>
        </w:rPr>
        <w:t>(</w:t>
      </w:r>
      <w:r>
        <w:rPr>
          <w:rFonts w:ascii="宋体" w:hAnsi="宋体" w:eastAsia="宋体" w:cs="宋体"/>
          <w:spacing w:val="8"/>
          <w:sz w:val="22"/>
          <w:szCs w:val="22"/>
        </w:rPr>
        <w:t xml:space="preserve">2)  </w:t>
      </w:r>
      <w:r>
        <w:rPr>
          <w:rFonts w:ascii="宋体" w:hAnsi="宋体" w:eastAsia="宋体" w:cs="宋体"/>
          <w:spacing w:val="8"/>
          <w:sz w:val="23"/>
          <w:szCs w:val="23"/>
        </w:rPr>
        <w:t>重新检验</w:t>
      </w:r>
    </w:p>
    <w:p w14:paraId="324F05DD">
      <w:pPr>
        <w:spacing w:before="102" w:line="318" w:lineRule="auto"/>
        <w:ind w:left="381" w:right="475" w:firstLine="479"/>
        <w:rPr>
          <w:rFonts w:ascii="宋体" w:hAnsi="宋体" w:eastAsia="宋体" w:cs="宋体"/>
          <w:sz w:val="23"/>
          <w:szCs w:val="23"/>
        </w:rPr>
      </w:pPr>
      <w:r>
        <w:rPr>
          <w:rFonts w:ascii="宋体" w:hAnsi="宋体" w:eastAsia="宋体" w:cs="宋体"/>
          <w:spacing w:val="11"/>
          <w:sz w:val="23"/>
          <w:szCs w:val="23"/>
        </w:rPr>
        <w:t>承包人应按监理人发出的指示，剥开工程的任何一部分或开孔，并负责使该</w:t>
      </w:r>
      <w:r>
        <w:rPr>
          <w:rFonts w:ascii="宋体" w:hAnsi="宋体" w:eastAsia="宋体" w:cs="宋体"/>
          <w:spacing w:val="8"/>
          <w:sz w:val="23"/>
          <w:szCs w:val="23"/>
        </w:rPr>
        <w:t>部</w:t>
      </w:r>
      <w:r>
        <w:rPr>
          <w:rFonts w:ascii="宋体" w:hAnsi="宋体" w:eastAsia="宋体" w:cs="宋体"/>
          <w:sz w:val="23"/>
          <w:szCs w:val="23"/>
        </w:rPr>
        <w:t xml:space="preserve"> </w:t>
      </w:r>
      <w:r>
        <w:rPr>
          <w:rFonts w:ascii="宋体" w:hAnsi="宋体" w:eastAsia="宋体" w:cs="宋体"/>
          <w:spacing w:val="11"/>
          <w:sz w:val="23"/>
          <w:szCs w:val="23"/>
        </w:rPr>
        <w:t>分恢复原状。检验符合合同规定，监理人在同发包人和承包人适当协商后，应确</w:t>
      </w:r>
      <w:r>
        <w:rPr>
          <w:rFonts w:ascii="宋体" w:hAnsi="宋体" w:eastAsia="宋体" w:cs="宋体"/>
          <w:spacing w:val="5"/>
          <w:sz w:val="23"/>
          <w:szCs w:val="23"/>
        </w:rPr>
        <w:t>定</w:t>
      </w:r>
      <w:r>
        <w:rPr>
          <w:rFonts w:ascii="宋体" w:hAnsi="宋体" w:eastAsia="宋体" w:cs="宋体"/>
          <w:sz w:val="23"/>
          <w:szCs w:val="23"/>
        </w:rPr>
        <w:t xml:space="preserve"> </w:t>
      </w:r>
      <w:r>
        <w:rPr>
          <w:rFonts w:ascii="宋体" w:hAnsi="宋体" w:eastAsia="宋体" w:cs="宋体"/>
          <w:spacing w:val="14"/>
          <w:sz w:val="23"/>
          <w:szCs w:val="23"/>
        </w:rPr>
        <w:t>剥</w:t>
      </w:r>
      <w:r>
        <w:rPr>
          <w:rFonts w:ascii="宋体" w:hAnsi="宋体" w:eastAsia="宋体" w:cs="宋体"/>
          <w:spacing w:val="9"/>
          <w:sz w:val="23"/>
          <w:szCs w:val="23"/>
        </w:rPr>
        <w:t>开</w:t>
      </w:r>
      <w:r>
        <w:rPr>
          <w:rFonts w:ascii="宋体" w:hAnsi="宋体" w:eastAsia="宋体" w:cs="宋体"/>
          <w:spacing w:val="7"/>
          <w:sz w:val="23"/>
          <w:szCs w:val="23"/>
        </w:rPr>
        <w:t>或开孔及恢复原状的费用， 由发包人承担由此增加的费用和(或)工期延误，并</w:t>
      </w:r>
      <w:r>
        <w:rPr>
          <w:rFonts w:ascii="宋体" w:hAnsi="宋体" w:eastAsia="宋体" w:cs="宋体"/>
          <w:sz w:val="23"/>
          <w:szCs w:val="23"/>
        </w:rPr>
        <w:t xml:space="preserve"> </w:t>
      </w:r>
      <w:r>
        <w:rPr>
          <w:rFonts w:ascii="宋体" w:hAnsi="宋体" w:eastAsia="宋体" w:cs="宋体"/>
          <w:spacing w:val="18"/>
          <w:sz w:val="23"/>
          <w:szCs w:val="23"/>
        </w:rPr>
        <w:t>支</w:t>
      </w:r>
      <w:r>
        <w:rPr>
          <w:rFonts w:ascii="宋体" w:hAnsi="宋体" w:eastAsia="宋体" w:cs="宋体"/>
          <w:spacing w:val="15"/>
          <w:sz w:val="23"/>
          <w:szCs w:val="23"/>
        </w:rPr>
        <w:t>付</w:t>
      </w:r>
      <w:r>
        <w:rPr>
          <w:rFonts w:ascii="宋体" w:hAnsi="宋体" w:eastAsia="宋体" w:cs="宋体"/>
          <w:spacing w:val="9"/>
          <w:sz w:val="23"/>
          <w:szCs w:val="23"/>
        </w:rPr>
        <w:t>承包人合理利润。如检验不符合合同规定，所发生的相关费用由承包人承担；</w:t>
      </w:r>
    </w:p>
    <w:p w14:paraId="7DC7ADEB">
      <w:pPr>
        <w:spacing w:line="327" w:lineRule="auto"/>
        <w:ind w:left="381" w:right="465" w:firstLine="484"/>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承包人未通知监理人到场检</w:t>
      </w:r>
      <w:r>
        <w:rPr>
          <w:rFonts w:ascii="宋体" w:hAnsi="宋体" w:eastAsia="宋体" w:cs="宋体"/>
          <w:spacing w:val="1"/>
          <w:sz w:val="23"/>
          <w:szCs w:val="23"/>
        </w:rPr>
        <w:t>查，私自将工程隐蔽部位覆盖的，监理人有权指</w:t>
      </w:r>
      <w:r>
        <w:rPr>
          <w:rFonts w:ascii="宋体" w:hAnsi="宋体" w:eastAsia="宋体" w:cs="宋体"/>
          <w:sz w:val="23"/>
          <w:szCs w:val="23"/>
        </w:rPr>
        <w:t xml:space="preserve"> </w:t>
      </w:r>
      <w:r>
        <w:rPr>
          <w:rFonts w:ascii="宋体" w:hAnsi="宋体" w:eastAsia="宋体" w:cs="宋体"/>
          <w:spacing w:val="3"/>
          <w:sz w:val="23"/>
          <w:szCs w:val="23"/>
        </w:rPr>
        <w:t>示承包人钻孔探测或揭开检查，由此增加的费用和(或)工期延误由承包人承担。</w:t>
      </w:r>
    </w:p>
    <w:p w14:paraId="66567C25">
      <w:pPr>
        <w:spacing w:before="148" w:line="238" w:lineRule="auto"/>
        <w:ind w:left="583"/>
        <w:rPr>
          <w:rFonts w:ascii="宋体" w:hAnsi="宋体" w:eastAsia="宋体" w:cs="宋体"/>
          <w:sz w:val="23"/>
          <w:szCs w:val="23"/>
        </w:rPr>
      </w:pPr>
      <w:r>
        <w:rPr>
          <w:rFonts w:ascii="宋体" w:hAnsi="宋体" w:eastAsia="宋体" w:cs="宋体"/>
          <w:spacing w:val="11"/>
          <w:sz w:val="23"/>
          <w:szCs w:val="23"/>
        </w:rPr>
        <w:t>五</w:t>
      </w:r>
      <w:r>
        <w:rPr>
          <w:rFonts w:ascii="宋体" w:hAnsi="宋体" w:eastAsia="宋体" w:cs="宋体"/>
          <w:spacing w:val="9"/>
          <w:sz w:val="23"/>
          <w:szCs w:val="23"/>
        </w:rPr>
        <w:t>、施工安全、治安保卫与环境保护</w:t>
      </w:r>
    </w:p>
    <w:p w14:paraId="54A6F78F">
      <w:pPr>
        <w:spacing w:before="271" w:line="230" w:lineRule="auto"/>
        <w:ind w:left="834"/>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1. 施工安全、治安保卫</w:t>
      </w:r>
    </w:p>
    <w:p w14:paraId="5C250B33">
      <w:pPr>
        <w:spacing w:before="290" w:line="228" w:lineRule="auto"/>
        <w:ind w:left="878"/>
        <w:rPr>
          <w:rFonts w:ascii="宋体" w:hAnsi="宋体" w:eastAsia="宋体" w:cs="宋体"/>
          <w:sz w:val="23"/>
          <w:szCs w:val="23"/>
        </w:rPr>
      </w:pPr>
      <w:r>
        <w:rPr>
          <w:rFonts w:ascii="Times New Roman" w:hAnsi="Times New Roman" w:eastAsia="Times New Roman" w:cs="Times New Roman"/>
          <w:spacing w:val="4"/>
          <w:sz w:val="23"/>
          <w:szCs w:val="23"/>
        </w:rPr>
        <w:t>1</w:t>
      </w:r>
      <w:r>
        <w:rPr>
          <w:rFonts w:ascii="Times New Roman" w:hAnsi="Times New Roman" w:eastAsia="Times New Roman" w:cs="Times New Roman"/>
          <w:spacing w:val="2"/>
          <w:sz w:val="23"/>
          <w:szCs w:val="23"/>
        </w:rPr>
        <w:t xml:space="preserve">1. 1  </w:t>
      </w:r>
      <w:r>
        <w:rPr>
          <w:rFonts w:ascii="宋体" w:hAnsi="宋体" w:eastAsia="宋体" w:cs="宋体"/>
          <w:spacing w:val="2"/>
          <w:sz w:val="23"/>
          <w:szCs w:val="23"/>
        </w:rPr>
        <w:t>发包人的施工安全责任</w:t>
      </w:r>
    </w:p>
    <w:p w14:paraId="3E2F1732">
      <w:pPr>
        <w:spacing w:before="112" w:line="228" w:lineRule="auto"/>
        <w:ind w:left="865"/>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发包人应按合同约定履行安</w:t>
      </w:r>
      <w:r>
        <w:rPr>
          <w:rFonts w:ascii="宋体" w:hAnsi="宋体" w:eastAsia="宋体" w:cs="宋体"/>
          <w:spacing w:val="1"/>
          <w:sz w:val="23"/>
          <w:szCs w:val="23"/>
        </w:rPr>
        <w:t>全职责，授权监理人按合同约定的安全工作内容</w:t>
      </w:r>
    </w:p>
    <w:p w14:paraId="278FE2E3">
      <w:pPr>
        <w:spacing w:before="47" w:line="317" w:lineRule="auto"/>
        <w:ind w:left="385" w:right="508" w:firstLine="483"/>
        <w:rPr>
          <w:rFonts w:ascii="宋体" w:hAnsi="宋体" w:eastAsia="宋体" w:cs="宋体"/>
          <w:sz w:val="23"/>
          <w:szCs w:val="23"/>
        </w:rPr>
      </w:pPr>
      <w:r>
        <w:rPr>
          <w:rFonts w:ascii="宋体" w:hAnsi="宋体" w:eastAsia="宋体" w:cs="宋体"/>
          <w:spacing w:val="-1"/>
          <w:sz w:val="23"/>
          <w:szCs w:val="23"/>
        </w:rPr>
        <w:t>监</w:t>
      </w:r>
      <w:r>
        <w:rPr>
          <w:rFonts w:ascii="宋体" w:hAnsi="宋体" w:eastAsia="宋体" w:cs="宋体"/>
          <w:sz w:val="23"/>
          <w:szCs w:val="23"/>
        </w:rPr>
        <w:t>督、检查承包人安全工作的实施，组织承包人和有关单位进行安全检查；</w:t>
      </w:r>
    </w:p>
    <w:p w14:paraId="00A9E60D">
      <w:pPr>
        <w:spacing w:before="47" w:line="317" w:lineRule="auto"/>
        <w:ind w:left="385" w:right="508" w:firstLine="483"/>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2</w:t>
      </w:r>
      <w:r>
        <w:rPr>
          <w:rFonts w:ascii="宋体" w:hAnsi="宋体" w:eastAsia="宋体" w:cs="宋体"/>
          <w:spacing w:val="6"/>
          <w:sz w:val="22"/>
          <w:szCs w:val="22"/>
        </w:rPr>
        <w:t xml:space="preserve">)  </w:t>
      </w:r>
      <w:r>
        <w:rPr>
          <w:rFonts w:ascii="宋体" w:hAnsi="宋体" w:eastAsia="宋体" w:cs="宋体"/>
          <w:spacing w:val="6"/>
          <w:sz w:val="23"/>
          <w:szCs w:val="23"/>
        </w:rPr>
        <w:t>发包人应对其现场机构雇佣的全部人员的工伤事故承担责任，但由于承包</w:t>
      </w:r>
      <w:r>
        <w:rPr>
          <w:rFonts w:ascii="宋体" w:hAnsi="宋体" w:eastAsia="宋体" w:cs="宋体"/>
          <w:sz w:val="23"/>
          <w:szCs w:val="23"/>
        </w:rPr>
        <w:t xml:space="preserve"> </w:t>
      </w:r>
      <w:r>
        <w:rPr>
          <w:rFonts w:ascii="宋体" w:hAnsi="宋体" w:eastAsia="宋体" w:cs="宋体"/>
          <w:spacing w:val="-1"/>
          <w:sz w:val="23"/>
          <w:szCs w:val="23"/>
        </w:rPr>
        <w:t>人原因</w:t>
      </w:r>
      <w:r>
        <w:rPr>
          <w:rFonts w:ascii="宋体" w:hAnsi="宋体" w:eastAsia="宋体" w:cs="宋体"/>
          <w:sz w:val="23"/>
          <w:szCs w:val="23"/>
        </w:rPr>
        <w:t>造成发包人人员工伤的，应由承包人承担责任；</w:t>
      </w:r>
    </w:p>
    <w:p w14:paraId="5B1DBA05">
      <w:pPr>
        <w:spacing w:before="2" w:line="316" w:lineRule="auto"/>
        <w:ind w:left="866" w:right="984" w:firstLine="2"/>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6"/>
          <w:sz w:val="22"/>
          <w:szCs w:val="22"/>
        </w:rPr>
        <w:t xml:space="preserve">3)  </w:t>
      </w:r>
      <w:r>
        <w:rPr>
          <w:rFonts w:ascii="宋体" w:hAnsi="宋体" w:eastAsia="宋体" w:cs="宋体"/>
          <w:spacing w:val="6"/>
          <w:sz w:val="23"/>
          <w:szCs w:val="23"/>
        </w:rPr>
        <w:t>发包人应负责赔偿以下各种情况造成的第三者人身伤亡和财产损失：</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9"/>
          <w:sz w:val="23"/>
          <w:szCs w:val="23"/>
        </w:rPr>
        <w:t>程或工程的任何部分对土地的占用所造成的第三者财产损失；</w:t>
      </w:r>
    </w:p>
    <w:p w14:paraId="7C4848F1">
      <w:pPr>
        <w:spacing w:line="228" w:lineRule="auto"/>
        <w:ind w:left="893"/>
        <w:rPr>
          <w:rFonts w:ascii="宋体" w:hAnsi="宋体" w:eastAsia="宋体" w:cs="宋体"/>
          <w:sz w:val="23"/>
          <w:szCs w:val="23"/>
        </w:rPr>
      </w:pPr>
      <w:r>
        <w:rPr>
          <w:rFonts w:ascii="宋体" w:hAnsi="宋体" w:eastAsia="宋体" w:cs="宋体"/>
          <w:spacing w:val="16"/>
          <w:sz w:val="23"/>
          <w:szCs w:val="23"/>
        </w:rPr>
        <w:t>由于</w:t>
      </w:r>
      <w:r>
        <w:rPr>
          <w:rFonts w:ascii="宋体" w:hAnsi="宋体" w:eastAsia="宋体" w:cs="宋体"/>
          <w:spacing w:val="11"/>
          <w:sz w:val="23"/>
          <w:szCs w:val="23"/>
        </w:rPr>
        <w:t>发</w:t>
      </w:r>
      <w:r>
        <w:rPr>
          <w:rFonts w:ascii="宋体" w:hAnsi="宋体" w:eastAsia="宋体" w:cs="宋体"/>
          <w:spacing w:val="8"/>
          <w:sz w:val="23"/>
          <w:szCs w:val="23"/>
        </w:rPr>
        <w:t>包人原因在施工场地及其毗邻地带造成的第三者人身伤亡和财产损失。</w:t>
      </w:r>
    </w:p>
    <w:p w14:paraId="0FBEEE97">
      <w:pPr>
        <w:spacing w:before="34" w:line="259" w:lineRule="auto"/>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10"/>
          <w:sz w:val="23"/>
          <w:szCs w:val="23"/>
        </w:rPr>
        <w:t>包</w:t>
      </w:r>
      <w:r>
        <w:rPr>
          <w:rFonts w:ascii="宋体" w:hAnsi="宋体" w:eastAsia="宋体" w:cs="宋体"/>
          <w:spacing w:val="6"/>
          <w:sz w:val="23"/>
          <w:szCs w:val="23"/>
        </w:rPr>
        <w:t>人应遵守工程建设安全生产有关规定，采取有效的安全防护措施，  消除事故隐患，确</w:t>
      </w:r>
      <w:r>
        <w:rPr>
          <w:rFonts w:ascii="宋体" w:hAnsi="宋体" w:eastAsia="宋体" w:cs="宋体"/>
          <w:sz w:val="23"/>
          <w:szCs w:val="23"/>
        </w:rPr>
        <w:t xml:space="preserve"> </w:t>
      </w:r>
      <w:r>
        <w:rPr>
          <w:rFonts w:ascii="宋体" w:hAnsi="宋体" w:eastAsia="宋体" w:cs="宋体"/>
          <w:spacing w:val="8"/>
          <w:sz w:val="23"/>
          <w:szCs w:val="23"/>
        </w:rPr>
        <w:t>保所有在现场工作人员及机械设备的安全。由于承包人安全措施不力造成事故的责任和由此</w:t>
      </w:r>
      <w:r>
        <w:rPr>
          <w:rFonts w:ascii="宋体" w:hAnsi="宋体" w:eastAsia="宋体" w:cs="宋体"/>
          <w:sz w:val="23"/>
          <w:szCs w:val="23"/>
        </w:rPr>
        <w:t xml:space="preserve"> </w:t>
      </w:r>
      <w:r>
        <w:rPr>
          <w:rFonts w:ascii="宋体" w:hAnsi="宋体" w:eastAsia="宋体" w:cs="宋体"/>
          <w:spacing w:val="9"/>
          <w:sz w:val="23"/>
          <w:szCs w:val="23"/>
        </w:rPr>
        <w:t>发生的费用，由承包人承担。承包人还应该</w:t>
      </w:r>
      <w:r>
        <w:rPr>
          <w:rFonts w:ascii="宋体" w:hAnsi="宋体" w:eastAsia="宋体" w:cs="宋体"/>
          <w:spacing w:val="8"/>
          <w:sz w:val="23"/>
          <w:szCs w:val="23"/>
        </w:rPr>
        <w:t>：</w:t>
      </w:r>
    </w:p>
    <w:p w14:paraId="1979DAC1">
      <w:pPr>
        <w:spacing w:before="37" w:line="318" w:lineRule="auto"/>
        <w:ind w:left="384" w:right="446" w:firstLine="484"/>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专职安全员的</w:t>
      </w:r>
      <w:r>
        <w:rPr>
          <w:rFonts w:ascii="宋体" w:hAnsi="宋体" w:eastAsia="宋体" w:cs="宋体"/>
          <w:spacing w:val="-1"/>
          <w:sz w:val="23"/>
          <w:szCs w:val="23"/>
        </w:rPr>
        <w:t>配备按《公路水运工程安全生产监督管理办法》  (交通运输部</w:t>
      </w:r>
      <w:r>
        <w:rPr>
          <w:rFonts w:ascii="宋体" w:hAnsi="宋体" w:eastAsia="宋体" w:cs="宋体"/>
          <w:sz w:val="23"/>
          <w:szCs w:val="23"/>
        </w:rPr>
        <w:t xml:space="preserve"> </w:t>
      </w:r>
      <w:r>
        <w:rPr>
          <w:rFonts w:ascii="宋体" w:hAnsi="宋体" w:eastAsia="宋体" w:cs="宋体"/>
          <w:spacing w:val="-4"/>
          <w:sz w:val="23"/>
          <w:szCs w:val="23"/>
        </w:rPr>
        <w:t>令 2017 年</w:t>
      </w:r>
      <w:r>
        <w:rPr>
          <w:rFonts w:ascii="宋体" w:hAnsi="宋体" w:eastAsia="宋体" w:cs="宋体"/>
          <w:spacing w:val="-2"/>
          <w:sz w:val="23"/>
          <w:szCs w:val="23"/>
        </w:rPr>
        <w:t>第 25 号) 的规定执行；</w:t>
      </w:r>
    </w:p>
    <w:p w14:paraId="0E09CC83">
      <w:pPr>
        <w:spacing w:before="2" w:line="316" w:lineRule="auto"/>
        <w:ind w:left="384" w:right="504" w:firstLine="484"/>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9"/>
          <w:sz w:val="22"/>
          <w:szCs w:val="22"/>
        </w:rPr>
        <w:t>2</w:t>
      </w:r>
      <w:r>
        <w:rPr>
          <w:rFonts w:ascii="宋体" w:hAnsi="宋体" w:eastAsia="宋体" w:cs="宋体"/>
          <w:spacing w:val="6"/>
          <w:sz w:val="22"/>
          <w:szCs w:val="22"/>
        </w:rPr>
        <w:t xml:space="preserve">)  </w:t>
      </w:r>
      <w:r>
        <w:rPr>
          <w:rFonts w:ascii="宋体" w:hAnsi="宋体" w:eastAsia="宋体" w:cs="宋体"/>
          <w:spacing w:val="6"/>
          <w:sz w:val="23"/>
          <w:szCs w:val="23"/>
        </w:rPr>
        <w:t>特殊工种(电工、电梯工、起重工、电焊工、车船驾驶员、爆破工等)要经</w:t>
      </w:r>
      <w:r>
        <w:rPr>
          <w:rFonts w:ascii="宋体" w:hAnsi="宋体" w:eastAsia="宋体" w:cs="宋体"/>
          <w:sz w:val="23"/>
          <w:szCs w:val="23"/>
        </w:rPr>
        <w:t xml:space="preserve"> </w:t>
      </w:r>
      <w:r>
        <w:rPr>
          <w:rFonts w:ascii="宋体" w:hAnsi="宋体" w:eastAsia="宋体" w:cs="宋体"/>
          <w:spacing w:val="11"/>
          <w:sz w:val="23"/>
          <w:szCs w:val="23"/>
        </w:rPr>
        <w:t>专</w:t>
      </w:r>
      <w:r>
        <w:rPr>
          <w:rFonts w:ascii="宋体" w:hAnsi="宋体" w:eastAsia="宋体" w:cs="宋体"/>
          <w:spacing w:val="9"/>
          <w:sz w:val="23"/>
          <w:szCs w:val="23"/>
        </w:rPr>
        <w:t>业培训，并持有专业主管部门签发的合格证上岗；</w:t>
      </w:r>
    </w:p>
    <w:p w14:paraId="793CACBD">
      <w:pPr>
        <w:spacing w:before="3" w:line="308" w:lineRule="auto"/>
        <w:ind w:left="385" w:right="456" w:firstLine="483"/>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对于易燃易爆材料的运输、</w:t>
      </w:r>
      <w:r>
        <w:rPr>
          <w:rFonts w:ascii="宋体" w:hAnsi="宋体" w:eastAsia="宋体" w:cs="宋体"/>
          <w:spacing w:val="1"/>
          <w:sz w:val="23"/>
          <w:szCs w:val="23"/>
        </w:rPr>
        <w:t>保管必须符合当地安全部门的有关规定，除应专</w:t>
      </w:r>
      <w:r>
        <w:rPr>
          <w:rFonts w:ascii="宋体" w:hAnsi="宋体" w:eastAsia="宋体" w:cs="宋体"/>
          <w:sz w:val="23"/>
          <w:szCs w:val="23"/>
        </w:rPr>
        <w:t xml:space="preserve"> </w:t>
      </w:r>
      <w:r>
        <w:rPr>
          <w:rFonts w:ascii="宋体" w:hAnsi="宋体" w:eastAsia="宋体" w:cs="宋体"/>
          <w:spacing w:val="-2"/>
          <w:sz w:val="23"/>
          <w:szCs w:val="23"/>
        </w:rPr>
        <w:t>门妥善保管外，并应配有足够的消防设备，所有施工人员都</w:t>
      </w:r>
      <w:r>
        <w:rPr>
          <w:rFonts w:ascii="宋体" w:hAnsi="宋体" w:eastAsia="宋体" w:cs="宋体"/>
          <w:spacing w:val="-1"/>
          <w:sz w:val="23"/>
          <w:szCs w:val="23"/>
        </w:rPr>
        <w:t>应熟悉消防设备的性能和使</w:t>
      </w:r>
      <w:r>
        <w:rPr>
          <w:rFonts w:ascii="宋体" w:hAnsi="宋体" w:eastAsia="宋体" w:cs="宋体"/>
          <w:sz w:val="23"/>
          <w:szCs w:val="23"/>
        </w:rPr>
        <w:t xml:space="preserve"> </w:t>
      </w:r>
      <w:r>
        <w:rPr>
          <w:rFonts w:ascii="宋体" w:hAnsi="宋体" w:eastAsia="宋体" w:cs="宋体"/>
          <w:spacing w:val="1"/>
          <w:sz w:val="23"/>
          <w:szCs w:val="23"/>
        </w:rPr>
        <w:t>用</w:t>
      </w:r>
      <w:r>
        <w:rPr>
          <w:rFonts w:ascii="宋体" w:hAnsi="宋体" w:eastAsia="宋体" w:cs="宋体"/>
          <w:sz w:val="23"/>
          <w:szCs w:val="23"/>
        </w:rPr>
        <w:t>方法；</w:t>
      </w:r>
    </w:p>
    <w:p w14:paraId="3907E0D8">
      <w:pPr>
        <w:spacing w:before="1" w:line="309" w:lineRule="auto"/>
        <w:ind w:left="383" w:right="458" w:firstLine="486"/>
        <w:rPr>
          <w:rFonts w:ascii="宋体" w:hAnsi="宋体" w:eastAsia="宋体" w:cs="宋体"/>
          <w:sz w:val="23"/>
          <w:szCs w:val="23"/>
        </w:rPr>
      </w:pPr>
      <w:r>
        <w:rPr>
          <w:rFonts w:ascii="宋体" w:hAnsi="宋体" w:eastAsia="宋体" w:cs="宋体"/>
          <w:spacing w:val="14"/>
          <w:sz w:val="22"/>
          <w:szCs w:val="22"/>
        </w:rPr>
        <w:t xml:space="preserve">(4)  </w:t>
      </w:r>
      <w:r>
        <w:rPr>
          <w:rFonts w:ascii="宋体" w:hAnsi="宋体" w:eastAsia="宋体" w:cs="宋体"/>
          <w:spacing w:val="14"/>
          <w:sz w:val="23"/>
          <w:szCs w:val="23"/>
        </w:rPr>
        <w:t>承包人应严格按照国家安全标准关于公路工程施工安全技术规范制定</w:t>
      </w:r>
      <w:r>
        <w:rPr>
          <w:rFonts w:ascii="宋体" w:hAnsi="宋体" w:eastAsia="宋体" w:cs="宋体"/>
          <w:spacing w:val="13"/>
          <w:sz w:val="23"/>
          <w:szCs w:val="23"/>
        </w:rPr>
        <w:t>的</w:t>
      </w:r>
      <w:r>
        <w:rPr>
          <w:rFonts w:ascii="宋体" w:hAnsi="宋体" w:eastAsia="宋体" w:cs="宋体"/>
          <w:sz w:val="23"/>
          <w:szCs w:val="23"/>
        </w:rPr>
        <w:t xml:space="preserve"> </w:t>
      </w:r>
      <w:r>
        <w:rPr>
          <w:rFonts w:ascii="宋体" w:hAnsi="宋体" w:eastAsia="宋体" w:cs="宋体"/>
          <w:spacing w:val="-2"/>
          <w:sz w:val="23"/>
          <w:szCs w:val="23"/>
        </w:rPr>
        <w:t>施工安全操作规程，配备必要的安全生产和劳动保护</w:t>
      </w:r>
      <w:r>
        <w:rPr>
          <w:rFonts w:ascii="宋体" w:hAnsi="宋体" w:eastAsia="宋体" w:cs="宋体"/>
          <w:spacing w:val="-1"/>
          <w:sz w:val="23"/>
          <w:szCs w:val="23"/>
        </w:rPr>
        <w:t>设施，加强对承包人人员的安全教</w:t>
      </w:r>
      <w:r>
        <w:rPr>
          <w:rFonts w:ascii="宋体" w:hAnsi="宋体" w:eastAsia="宋体" w:cs="宋体"/>
          <w:sz w:val="23"/>
          <w:szCs w:val="23"/>
        </w:rPr>
        <w:t xml:space="preserve"> </w:t>
      </w:r>
      <w:r>
        <w:rPr>
          <w:rFonts w:ascii="宋体" w:hAnsi="宋体" w:eastAsia="宋体" w:cs="宋体"/>
          <w:spacing w:val="8"/>
          <w:sz w:val="23"/>
          <w:szCs w:val="23"/>
        </w:rPr>
        <w:t>育，并发放</w:t>
      </w:r>
      <w:r>
        <w:rPr>
          <w:rFonts w:ascii="宋体" w:hAnsi="宋体" w:eastAsia="宋体" w:cs="宋体"/>
          <w:spacing w:val="5"/>
          <w:sz w:val="23"/>
          <w:szCs w:val="23"/>
        </w:rPr>
        <w:t>安</w:t>
      </w:r>
      <w:r>
        <w:rPr>
          <w:rFonts w:ascii="宋体" w:hAnsi="宋体" w:eastAsia="宋体" w:cs="宋体"/>
          <w:spacing w:val="4"/>
          <w:sz w:val="23"/>
          <w:szCs w:val="23"/>
        </w:rPr>
        <w:t>全工作手册和劳动保护用具。由于承包人原因在施工场地内及其毗邻地</w:t>
      </w:r>
      <w:r>
        <w:rPr>
          <w:rFonts w:ascii="宋体" w:hAnsi="宋体" w:eastAsia="宋体" w:cs="宋体"/>
          <w:sz w:val="23"/>
          <w:szCs w:val="23"/>
        </w:rPr>
        <w:t xml:space="preserve"> </w:t>
      </w:r>
      <w:r>
        <w:rPr>
          <w:rFonts w:ascii="宋体" w:hAnsi="宋体" w:eastAsia="宋体" w:cs="宋体"/>
          <w:spacing w:val="2"/>
          <w:sz w:val="23"/>
          <w:szCs w:val="23"/>
        </w:rPr>
        <w:t>带造成的第三者人员伤亡和财产损失，由承包人负责赔</w:t>
      </w:r>
      <w:r>
        <w:rPr>
          <w:rFonts w:ascii="宋体" w:hAnsi="宋体" w:eastAsia="宋体" w:cs="宋体"/>
          <w:spacing w:val="1"/>
          <w:sz w:val="23"/>
          <w:szCs w:val="23"/>
        </w:rPr>
        <w:t>偿</w:t>
      </w:r>
      <w:r>
        <w:rPr>
          <w:rFonts w:ascii="宋体" w:hAnsi="宋体" w:eastAsia="宋体" w:cs="宋体"/>
          <w:sz w:val="23"/>
          <w:szCs w:val="23"/>
        </w:rPr>
        <w:t>；</w:t>
      </w:r>
    </w:p>
    <w:p w14:paraId="0FE9CB59">
      <w:pPr>
        <w:spacing w:before="1" w:line="309" w:lineRule="auto"/>
        <w:ind w:left="384" w:right="508" w:firstLine="484"/>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5</w:t>
      </w:r>
      <w:r>
        <w:rPr>
          <w:rFonts w:ascii="宋体" w:hAnsi="宋体" w:eastAsia="宋体" w:cs="宋体"/>
          <w:spacing w:val="6"/>
          <w:sz w:val="22"/>
          <w:szCs w:val="22"/>
        </w:rPr>
        <w:t xml:space="preserve">)  </w:t>
      </w:r>
      <w:r>
        <w:rPr>
          <w:rFonts w:ascii="宋体" w:hAnsi="宋体" w:eastAsia="宋体" w:cs="宋体"/>
          <w:spacing w:val="6"/>
          <w:sz w:val="23"/>
          <w:szCs w:val="23"/>
        </w:rPr>
        <w:t>所有施工机具设备和高空作业的设备均应定期检查，并有安全员的签字记</w:t>
      </w:r>
      <w:r>
        <w:rPr>
          <w:rFonts w:ascii="宋体" w:hAnsi="宋体" w:eastAsia="宋体" w:cs="宋体"/>
          <w:sz w:val="23"/>
          <w:szCs w:val="23"/>
        </w:rPr>
        <w:t xml:space="preserve"> </w:t>
      </w:r>
      <w:r>
        <w:rPr>
          <w:rFonts w:ascii="宋体" w:hAnsi="宋体" w:eastAsia="宋体" w:cs="宋体"/>
          <w:spacing w:val="-1"/>
          <w:sz w:val="23"/>
          <w:szCs w:val="23"/>
        </w:rPr>
        <w:t>录</w:t>
      </w:r>
      <w:r>
        <w:rPr>
          <w:rFonts w:ascii="宋体" w:hAnsi="宋体" w:eastAsia="宋体" w:cs="宋体"/>
          <w:sz w:val="23"/>
          <w:szCs w:val="23"/>
        </w:rPr>
        <w:t>。</w:t>
      </w:r>
    </w:p>
    <w:p w14:paraId="2FF8A7FD">
      <w:pPr>
        <w:spacing w:before="8" w:line="309" w:lineRule="auto"/>
        <w:ind w:left="383" w:right="338" w:firstLine="486"/>
        <w:rPr>
          <w:rFonts w:ascii="宋体" w:hAnsi="宋体" w:eastAsia="宋体" w:cs="宋体"/>
          <w:sz w:val="23"/>
          <w:szCs w:val="23"/>
        </w:rPr>
      </w:pPr>
      <w:r>
        <w:rPr>
          <w:rFonts w:ascii="宋体" w:hAnsi="宋体" w:eastAsia="宋体" w:cs="宋体"/>
          <w:spacing w:val="6"/>
          <w:sz w:val="22"/>
          <w:szCs w:val="22"/>
        </w:rPr>
        <w:t>(</w:t>
      </w:r>
      <w:r>
        <w:rPr>
          <w:rFonts w:ascii="宋体" w:hAnsi="宋体" w:eastAsia="宋体" w:cs="宋体"/>
          <w:spacing w:val="4"/>
          <w:sz w:val="22"/>
          <w:szCs w:val="22"/>
        </w:rPr>
        <w:t xml:space="preserve">6)  </w:t>
      </w:r>
      <w:r>
        <w:rPr>
          <w:rFonts w:ascii="宋体" w:hAnsi="宋体" w:eastAsia="宋体" w:cs="宋体"/>
          <w:spacing w:val="4"/>
          <w:sz w:val="23"/>
          <w:szCs w:val="23"/>
        </w:rPr>
        <w:t>除项目专用合同条款另有约定外，安全生产费用应为投标价 (不含安全生产</w:t>
      </w:r>
      <w:r>
        <w:rPr>
          <w:rFonts w:ascii="宋体" w:hAnsi="宋体" w:eastAsia="宋体" w:cs="宋体"/>
          <w:sz w:val="23"/>
          <w:szCs w:val="23"/>
        </w:rPr>
        <w:t xml:space="preserve"> </w:t>
      </w:r>
      <w:r>
        <w:rPr>
          <w:rFonts w:ascii="宋体" w:hAnsi="宋体" w:eastAsia="宋体" w:cs="宋体"/>
          <w:spacing w:val="2"/>
          <w:sz w:val="23"/>
          <w:szCs w:val="23"/>
        </w:rPr>
        <w:t>费) 的1.5% (若发包人</w:t>
      </w:r>
      <w:r>
        <w:rPr>
          <w:rFonts w:ascii="宋体" w:hAnsi="宋体" w:eastAsia="宋体" w:cs="宋体"/>
          <w:spacing w:val="1"/>
          <w:sz w:val="23"/>
          <w:szCs w:val="23"/>
        </w:rPr>
        <w:t>公布了最高投标限价时，按最高投标限价的1.5%计) 。安全生产</w:t>
      </w:r>
      <w:r>
        <w:rPr>
          <w:rFonts w:ascii="宋体" w:hAnsi="宋体" w:eastAsia="宋体" w:cs="宋体"/>
          <w:sz w:val="23"/>
          <w:szCs w:val="23"/>
        </w:rPr>
        <w:t xml:space="preserve"> </w:t>
      </w:r>
      <w:r>
        <w:rPr>
          <w:rFonts w:ascii="宋体" w:hAnsi="宋体" w:eastAsia="宋体" w:cs="宋体"/>
          <w:spacing w:val="2"/>
          <w:sz w:val="23"/>
          <w:szCs w:val="23"/>
        </w:rPr>
        <w:t>费用</w:t>
      </w:r>
      <w:r>
        <w:rPr>
          <w:rFonts w:ascii="宋体" w:hAnsi="宋体" w:eastAsia="宋体" w:cs="宋体"/>
          <w:spacing w:val="1"/>
          <w:sz w:val="23"/>
          <w:szCs w:val="23"/>
        </w:rPr>
        <w:t>应用于施工安全防护用具及设施的采购和更新、安全施工措施的落实、安全生产条</w:t>
      </w:r>
      <w:r>
        <w:rPr>
          <w:rFonts w:ascii="宋体" w:hAnsi="宋体" w:eastAsia="宋体" w:cs="宋体"/>
          <w:sz w:val="23"/>
          <w:szCs w:val="23"/>
        </w:rPr>
        <w:t xml:space="preserve"> </w:t>
      </w:r>
      <w:r>
        <w:rPr>
          <w:rFonts w:ascii="宋体" w:hAnsi="宋体" w:eastAsia="宋体" w:cs="宋体"/>
          <w:spacing w:val="14"/>
          <w:sz w:val="23"/>
          <w:szCs w:val="23"/>
        </w:rPr>
        <w:t>件的改</w:t>
      </w:r>
      <w:r>
        <w:rPr>
          <w:rFonts w:ascii="宋体" w:hAnsi="宋体" w:eastAsia="宋体" w:cs="宋体"/>
          <w:spacing w:val="9"/>
          <w:sz w:val="23"/>
          <w:szCs w:val="23"/>
        </w:rPr>
        <w:t>善</w:t>
      </w:r>
      <w:r>
        <w:rPr>
          <w:rFonts w:ascii="宋体" w:hAnsi="宋体" w:eastAsia="宋体" w:cs="宋体"/>
          <w:spacing w:val="7"/>
          <w:sz w:val="23"/>
          <w:szCs w:val="23"/>
        </w:rPr>
        <w:t>，不得挪作他用。如承包人在此基础上增加安全生产费用以满足项目施工需</w:t>
      </w:r>
      <w:r>
        <w:rPr>
          <w:rFonts w:ascii="宋体" w:hAnsi="宋体" w:eastAsia="宋体" w:cs="宋体"/>
          <w:sz w:val="23"/>
          <w:szCs w:val="23"/>
        </w:rPr>
        <w:t xml:space="preserve"> </w:t>
      </w:r>
      <w:r>
        <w:rPr>
          <w:rFonts w:ascii="宋体" w:hAnsi="宋体" w:eastAsia="宋体" w:cs="宋体"/>
          <w:spacing w:val="14"/>
          <w:sz w:val="23"/>
          <w:szCs w:val="23"/>
        </w:rPr>
        <w:t>要，则</w:t>
      </w:r>
      <w:r>
        <w:rPr>
          <w:rFonts w:ascii="宋体" w:hAnsi="宋体" w:eastAsia="宋体" w:cs="宋体"/>
          <w:spacing w:val="9"/>
          <w:sz w:val="23"/>
          <w:szCs w:val="23"/>
        </w:rPr>
        <w:t>承</w:t>
      </w:r>
      <w:r>
        <w:rPr>
          <w:rFonts w:ascii="宋体" w:hAnsi="宋体" w:eastAsia="宋体" w:cs="宋体"/>
          <w:spacing w:val="7"/>
          <w:sz w:val="23"/>
          <w:szCs w:val="23"/>
        </w:rPr>
        <w:t>包人应在本项目工程量清单其他相关子目的单价或总额价中予以考虑，发包</w:t>
      </w:r>
      <w:r>
        <w:rPr>
          <w:rFonts w:ascii="宋体" w:hAnsi="宋体" w:eastAsia="宋体" w:cs="宋体"/>
          <w:sz w:val="23"/>
          <w:szCs w:val="23"/>
        </w:rPr>
        <w:t xml:space="preserve"> </w:t>
      </w:r>
      <w:r>
        <w:rPr>
          <w:rFonts w:ascii="宋体" w:hAnsi="宋体" w:eastAsia="宋体" w:cs="宋体"/>
          <w:spacing w:val="14"/>
          <w:sz w:val="23"/>
          <w:szCs w:val="23"/>
        </w:rPr>
        <w:t>人不再</w:t>
      </w:r>
      <w:r>
        <w:rPr>
          <w:rFonts w:ascii="宋体" w:hAnsi="宋体" w:eastAsia="宋体" w:cs="宋体"/>
          <w:spacing w:val="9"/>
          <w:sz w:val="23"/>
          <w:szCs w:val="23"/>
        </w:rPr>
        <w:t>另</w:t>
      </w:r>
      <w:r>
        <w:rPr>
          <w:rFonts w:ascii="宋体" w:hAnsi="宋体" w:eastAsia="宋体" w:cs="宋体"/>
          <w:spacing w:val="7"/>
          <w:sz w:val="23"/>
          <w:szCs w:val="23"/>
        </w:rPr>
        <w:t>行支付。因采取合同未约定的特殊防护措施增加的费用，由监理人商定或确</w:t>
      </w:r>
      <w:r>
        <w:rPr>
          <w:rFonts w:ascii="宋体" w:hAnsi="宋体" w:eastAsia="宋体" w:cs="宋体"/>
          <w:sz w:val="23"/>
          <w:szCs w:val="23"/>
        </w:rPr>
        <w:t xml:space="preserve"> </w:t>
      </w:r>
      <w:r>
        <w:rPr>
          <w:rFonts w:ascii="宋体" w:hAnsi="宋体" w:eastAsia="宋体" w:cs="宋体"/>
          <w:spacing w:val="1"/>
          <w:sz w:val="23"/>
          <w:szCs w:val="23"/>
        </w:rPr>
        <w:t>定</w:t>
      </w:r>
      <w:r>
        <w:rPr>
          <w:rFonts w:ascii="宋体" w:hAnsi="宋体" w:eastAsia="宋体" w:cs="宋体"/>
          <w:sz w:val="23"/>
          <w:szCs w:val="23"/>
        </w:rPr>
        <w:t>。</w:t>
      </w:r>
    </w:p>
    <w:p w14:paraId="4013EAA3">
      <w:pPr>
        <w:spacing w:before="4" w:line="309" w:lineRule="auto"/>
        <w:ind w:left="383" w:right="463" w:firstLine="499"/>
        <w:rPr>
          <w:rFonts w:ascii="宋体" w:hAnsi="宋体" w:eastAsia="宋体" w:cs="宋体"/>
          <w:sz w:val="23"/>
          <w:szCs w:val="23"/>
        </w:rPr>
      </w:pPr>
      <w:r>
        <w:rPr>
          <w:rFonts w:ascii="Times New Roman" w:hAnsi="Times New Roman" w:eastAsia="Times New Roman" w:cs="Times New Roman"/>
          <w:spacing w:val="20"/>
          <w:sz w:val="23"/>
          <w:szCs w:val="23"/>
        </w:rPr>
        <w:t>11</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10"/>
          <w:sz w:val="23"/>
          <w:szCs w:val="23"/>
        </w:rPr>
        <w:t xml:space="preserve">2    </w:t>
      </w:r>
      <w:r>
        <w:rPr>
          <w:rFonts w:ascii="宋体" w:hAnsi="宋体" w:eastAsia="宋体" w:cs="宋体"/>
          <w:spacing w:val="10"/>
          <w:sz w:val="23"/>
          <w:szCs w:val="23"/>
        </w:rPr>
        <w:t>为了保护本合同工程免遭破坏或为了现场附近过往人群的安全、方便，</w:t>
      </w:r>
      <w:r>
        <w:rPr>
          <w:rFonts w:ascii="宋体" w:hAnsi="宋体" w:eastAsia="宋体" w:cs="宋体"/>
          <w:sz w:val="23"/>
          <w:szCs w:val="23"/>
        </w:rPr>
        <w:t xml:space="preserve"> </w:t>
      </w:r>
      <w:r>
        <w:rPr>
          <w:rFonts w:ascii="宋体" w:hAnsi="宋体" w:eastAsia="宋体" w:cs="宋体"/>
          <w:spacing w:val="11"/>
          <w:sz w:val="23"/>
          <w:szCs w:val="23"/>
        </w:rPr>
        <w:t>在确有必要的时间和地方，当监理人或有关主管部门要求时，应自费提供照明、</w:t>
      </w:r>
      <w:r>
        <w:rPr>
          <w:rFonts w:ascii="宋体" w:hAnsi="宋体" w:eastAsia="宋体" w:cs="宋体"/>
          <w:spacing w:val="9"/>
          <w:sz w:val="23"/>
          <w:szCs w:val="23"/>
        </w:rPr>
        <w:t>警</w:t>
      </w:r>
      <w:r>
        <w:rPr>
          <w:rFonts w:ascii="宋体" w:hAnsi="宋体" w:eastAsia="宋体" w:cs="宋体"/>
          <w:sz w:val="23"/>
          <w:szCs w:val="23"/>
        </w:rPr>
        <w:t xml:space="preserve"> </w:t>
      </w:r>
      <w:r>
        <w:rPr>
          <w:rFonts w:ascii="宋体" w:hAnsi="宋体" w:eastAsia="宋体" w:cs="宋体"/>
          <w:spacing w:val="11"/>
          <w:sz w:val="23"/>
          <w:szCs w:val="23"/>
        </w:rPr>
        <w:t>卫、护栅、警告标志等安全防护措施。发包人或监理人不得以任何理由要求承包</w:t>
      </w:r>
      <w:r>
        <w:rPr>
          <w:rFonts w:ascii="宋体" w:hAnsi="宋体" w:eastAsia="宋体" w:cs="宋体"/>
          <w:spacing w:val="9"/>
          <w:sz w:val="23"/>
          <w:szCs w:val="23"/>
        </w:rPr>
        <w:t>人</w:t>
      </w:r>
      <w:r>
        <w:rPr>
          <w:rFonts w:ascii="宋体" w:hAnsi="宋体" w:eastAsia="宋体" w:cs="宋体"/>
          <w:sz w:val="23"/>
          <w:szCs w:val="23"/>
        </w:rPr>
        <w:t xml:space="preserve"> </w:t>
      </w:r>
      <w:r>
        <w:rPr>
          <w:rFonts w:ascii="宋体" w:hAnsi="宋体" w:eastAsia="宋体" w:cs="宋体"/>
          <w:spacing w:val="11"/>
          <w:sz w:val="23"/>
          <w:szCs w:val="23"/>
        </w:rPr>
        <w:t>违反安全管理的规定进行施工，由此导致的安全事故，由发包人承担相应责任及</w:t>
      </w:r>
      <w:r>
        <w:rPr>
          <w:rFonts w:ascii="宋体" w:hAnsi="宋体" w:eastAsia="宋体" w:cs="宋体"/>
          <w:spacing w:val="9"/>
          <w:sz w:val="23"/>
          <w:szCs w:val="23"/>
        </w:rPr>
        <w:t>发</w:t>
      </w:r>
      <w:r>
        <w:rPr>
          <w:rFonts w:ascii="宋体" w:hAnsi="宋体" w:eastAsia="宋体" w:cs="宋体"/>
          <w:sz w:val="23"/>
          <w:szCs w:val="23"/>
        </w:rPr>
        <w:t xml:space="preserve"> </w:t>
      </w:r>
      <w:r>
        <w:rPr>
          <w:rFonts w:ascii="宋体" w:hAnsi="宋体" w:eastAsia="宋体" w:cs="宋体"/>
          <w:spacing w:val="7"/>
          <w:sz w:val="23"/>
          <w:szCs w:val="23"/>
        </w:rPr>
        <w:t>生</w:t>
      </w:r>
      <w:r>
        <w:rPr>
          <w:rFonts w:ascii="宋体" w:hAnsi="宋体" w:eastAsia="宋体" w:cs="宋体"/>
          <w:spacing w:val="6"/>
          <w:sz w:val="23"/>
          <w:szCs w:val="23"/>
        </w:rPr>
        <w:t>的费用。</w:t>
      </w:r>
    </w:p>
    <w:p w14:paraId="6F78B3C4">
      <w:pPr>
        <w:spacing w:before="2" w:line="309" w:lineRule="auto"/>
        <w:ind w:left="384" w:right="463" w:firstLine="498"/>
        <w:rPr>
          <w:rFonts w:ascii="宋体" w:hAnsi="宋体" w:eastAsia="宋体" w:cs="宋体"/>
          <w:sz w:val="23"/>
          <w:szCs w:val="23"/>
        </w:rPr>
      </w:pPr>
      <w:r>
        <w:rPr>
          <w:rFonts w:ascii="Times New Roman" w:hAnsi="Times New Roman" w:eastAsia="Times New Roman" w:cs="Times New Roman"/>
          <w:spacing w:val="20"/>
          <w:sz w:val="23"/>
          <w:szCs w:val="23"/>
        </w:rPr>
        <w:t>11</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10"/>
          <w:sz w:val="23"/>
          <w:szCs w:val="23"/>
        </w:rPr>
        <w:t xml:space="preserve">3    </w:t>
      </w:r>
      <w:r>
        <w:rPr>
          <w:rFonts w:ascii="宋体" w:hAnsi="宋体" w:eastAsia="宋体" w:cs="宋体"/>
          <w:spacing w:val="10"/>
          <w:sz w:val="23"/>
          <w:szCs w:val="23"/>
        </w:rPr>
        <w:t>承包人应按监理人的指示制定应对灾害的紧急预案，报送监理人审批。</w:t>
      </w:r>
      <w:r>
        <w:rPr>
          <w:rFonts w:ascii="宋体" w:hAnsi="宋体" w:eastAsia="宋体" w:cs="宋体"/>
          <w:sz w:val="23"/>
          <w:szCs w:val="23"/>
        </w:rPr>
        <w:t xml:space="preserve"> </w:t>
      </w:r>
      <w:r>
        <w:rPr>
          <w:rFonts w:ascii="宋体" w:hAnsi="宋体" w:eastAsia="宋体" w:cs="宋体"/>
          <w:spacing w:val="11"/>
          <w:sz w:val="23"/>
          <w:szCs w:val="23"/>
        </w:rPr>
        <w:t>承包人还应按预案做好安全检查，配置必要的救助物资和器材，切实保护好有关</w:t>
      </w:r>
      <w:r>
        <w:rPr>
          <w:rFonts w:ascii="宋体" w:hAnsi="宋体" w:eastAsia="宋体" w:cs="宋体"/>
          <w:spacing w:val="8"/>
          <w:sz w:val="23"/>
          <w:szCs w:val="23"/>
        </w:rPr>
        <w:t>人</w:t>
      </w:r>
      <w:r>
        <w:rPr>
          <w:rFonts w:ascii="宋体" w:hAnsi="宋体" w:eastAsia="宋体" w:cs="宋体"/>
          <w:sz w:val="23"/>
          <w:szCs w:val="23"/>
        </w:rPr>
        <w:t xml:space="preserve"> </w:t>
      </w:r>
      <w:r>
        <w:rPr>
          <w:rFonts w:ascii="宋体" w:hAnsi="宋体" w:eastAsia="宋体" w:cs="宋体"/>
          <w:spacing w:val="8"/>
          <w:sz w:val="23"/>
          <w:szCs w:val="23"/>
        </w:rPr>
        <w:t>员的人身和财产安全。</w:t>
      </w:r>
    </w:p>
    <w:p w14:paraId="4CF52F69">
      <w:pPr>
        <w:spacing w:before="47" w:line="227" w:lineRule="auto"/>
        <w:ind w:left="384"/>
        <w:rPr>
          <w:rFonts w:ascii="宋体" w:hAnsi="宋体" w:eastAsia="宋体" w:cs="宋体"/>
          <w:sz w:val="23"/>
          <w:szCs w:val="23"/>
        </w:rPr>
      </w:pPr>
      <w:r>
        <w:rPr>
          <w:rFonts w:ascii="Times New Roman" w:hAnsi="Times New Roman" w:eastAsia="Times New Roman" w:cs="Times New Roman"/>
          <w:spacing w:val="20"/>
          <w:sz w:val="23"/>
          <w:szCs w:val="23"/>
        </w:rPr>
        <w:t>11</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10"/>
          <w:sz w:val="23"/>
          <w:szCs w:val="23"/>
        </w:rPr>
        <w:t xml:space="preserve">4    </w:t>
      </w:r>
      <w:r>
        <w:rPr>
          <w:rFonts w:ascii="宋体" w:hAnsi="宋体" w:eastAsia="宋体" w:cs="宋体"/>
          <w:spacing w:val="10"/>
          <w:sz w:val="23"/>
          <w:szCs w:val="23"/>
        </w:rPr>
        <w:t>合同约定的安全作业环境及安全施工措施所需费用应遵守有关规定，并</w:t>
      </w:r>
      <w:r>
        <w:rPr>
          <w:rFonts w:ascii="宋体" w:hAnsi="宋体" w:eastAsia="宋体" w:cs="宋体"/>
          <w:spacing w:val="16"/>
          <w:sz w:val="23"/>
          <w:szCs w:val="23"/>
        </w:rPr>
        <w:t>包</w:t>
      </w:r>
      <w:r>
        <w:rPr>
          <w:rFonts w:ascii="宋体" w:hAnsi="宋体" w:eastAsia="宋体" w:cs="宋体"/>
          <w:spacing w:val="8"/>
          <w:sz w:val="23"/>
          <w:szCs w:val="23"/>
        </w:rPr>
        <w:t>括在相关工作的合同价格中。</w:t>
      </w:r>
    </w:p>
    <w:p w14:paraId="61373D42">
      <w:pPr>
        <w:spacing w:before="101" w:line="315" w:lineRule="auto"/>
        <w:ind w:left="385" w:right="524" w:firstLine="497"/>
        <w:rPr>
          <w:rFonts w:ascii="宋体" w:hAnsi="宋体" w:eastAsia="宋体" w:cs="宋体"/>
          <w:sz w:val="23"/>
          <w:szCs w:val="23"/>
        </w:rPr>
      </w:pPr>
      <w:r>
        <w:rPr>
          <w:rFonts w:ascii="Times New Roman" w:hAnsi="Times New Roman" w:eastAsia="Times New Roman" w:cs="Times New Roman"/>
          <w:spacing w:val="9"/>
          <w:sz w:val="23"/>
          <w:szCs w:val="23"/>
        </w:rPr>
        <w:t xml:space="preserve">11.5    </w:t>
      </w:r>
      <w:r>
        <w:rPr>
          <w:rFonts w:ascii="宋体" w:hAnsi="宋体" w:eastAsia="宋体" w:cs="宋体"/>
          <w:spacing w:val="9"/>
          <w:sz w:val="23"/>
          <w:szCs w:val="23"/>
        </w:rPr>
        <w:t>承包人应充分关注和保障所有在现场工作的人员安全，采取有效措施，</w:t>
      </w:r>
      <w:r>
        <w:rPr>
          <w:rFonts w:ascii="宋体" w:hAnsi="宋体" w:eastAsia="宋体" w:cs="宋体"/>
          <w:sz w:val="23"/>
          <w:szCs w:val="23"/>
        </w:rPr>
        <w:t xml:space="preserve"> </w:t>
      </w:r>
      <w:r>
        <w:rPr>
          <w:rFonts w:ascii="宋体" w:hAnsi="宋体" w:eastAsia="宋体" w:cs="宋体"/>
          <w:spacing w:val="18"/>
          <w:sz w:val="23"/>
          <w:szCs w:val="23"/>
        </w:rPr>
        <w:t>使</w:t>
      </w:r>
      <w:r>
        <w:rPr>
          <w:rFonts w:ascii="宋体" w:hAnsi="宋体" w:eastAsia="宋体" w:cs="宋体"/>
          <w:spacing w:val="13"/>
          <w:sz w:val="23"/>
          <w:szCs w:val="23"/>
        </w:rPr>
        <w:t>现</w:t>
      </w:r>
      <w:r>
        <w:rPr>
          <w:rFonts w:ascii="宋体" w:hAnsi="宋体" w:eastAsia="宋体" w:cs="宋体"/>
          <w:spacing w:val="9"/>
          <w:sz w:val="23"/>
          <w:szCs w:val="23"/>
        </w:rPr>
        <w:t>场和本合同工程的实施保持有条不紊，以免使上述人员的安全受到威胁。</w:t>
      </w:r>
    </w:p>
    <w:p w14:paraId="3A8CFB67">
      <w:pPr>
        <w:spacing w:before="2" w:line="249" w:lineRule="auto"/>
        <w:ind w:left="1" w:hanging="1"/>
        <w:rPr>
          <w:rFonts w:ascii="宋体" w:hAnsi="宋体" w:eastAsia="宋体" w:cs="宋体"/>
          <w:sz w:val="23"/>
          <w:szCs w:val="23"/>
        </w:rPr>
      </w:pPr>
      <w:r>
        <w:rPr>
          <w:rFonts w:ascii="宋体" w:hAnsi="宋体" w:eastAsia="宋体" w:cs="宋体"/>
          <w:spacing w:val="9"/>
          <w:sz w:val="23"/>
          <w:szCs w:val="23"/>
        </w:rPr>
        <w:t>在</w:t>
      </w:r>
      <w:r>
        <w:rPr>
          <w:rFonts w:ascii="宋体" w:hAnsi="宋体" w:eastAsia="宋体" w:cs="宋体"/>
          <w:spacing w:val="8"/>
          <w:sz w:val="23"/>
          <w:szCs w:val="23"/>
        </w:rPr>
        <w:t>整个施工过程中对承包人采取的施工安全措施，发包人和监理人有权监督，并向承包人提</w:t>
      </w:r>
      <w:r>
        <w:rPr>
          <w:rFonts w:ascii="宋体" w:hAnsi="宋体" w:eastAsia="宋体" w:cs="宋体"/>
          <w:sz w:val="23"/>
          <w:szCs w:val="23"/>
        </w:rPr>
        <w:t xml:space="preserve"> </w:t>
      </w:r>
      <w:r>
        <w:rPr>
          <w:rFonts w:ascii="宋体" w:hAnsi="宋体" w:eastAsia="宋体" w:cs="宋体"/>
          <w:spacing w:val="8"/>
          <w:sz w:val="23"/>
          <w:szCs w:val="23"/>
        </w:rPr>
        <w:t>出整改要求。如果由于承包人未能对其负责的上述事项采取各种必要的措施而导致或发生与</w:t>
      </w:r>
      <w:r>
        <w:rPr>
          <w:rFonts w:ascii="宋体" w:hAnsi="宋体" w:eastAsia="宋体" w:cs="宋体"/>
          <w:sz w:val="23"/>
          <w:szCs w:val="23"/>
        </w:rPr>
        <w:t xml:space="preserve"> </w:t>
      </w:r>
      <w:r>
        <w:rPr>
          <w:rFonts w:ascii="宋体" w:hAnsi="宋体" w:eastAsia="宋体" w:cs="宋体"/>
          <w:spacing w:val="18"/>
          <w:sz w:val="23"/>
          <w:szCs w:val="23"/>
        </w:rPr>
        <w:t>此有</w:t>
      </w:r>
      <w:r>
        <w:rPr>
          <w:rFonts w:ascii="宋体" w:hAnsi="宋体" w:eastAsia="宋体" w:cs="宋体"/>
          <w:spacing w:val="9"/>
          <w:sz w:val="23"/>
          <w:szCs w:val="23"/>
        </w:rPr>
        <w:t>关的人身伤亡、罚款、索赔、损失补偿、诉讼费用及其他一切责任应由承包人负责。</w:t>
      </w:r>
    </w:p>
    <w:p w14:paraId="7F565F3B">
      <w:pPr>
        <w:spacing w:before="1" w:line="228" w:lineRule="auto"/>
        <w:ind w:left="883"/>
        <w:rPr>
          <w:rFonts w:ascii="宋体" w:hAnsi="宋体" w:eastAsia="宋体" w:cs="宋体"/>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3"/>
          <w:sz w:val="23"/>
          <w:szCs w:val="23"/>
        </w:rPr>
        <w:t xml:space="preserve">1.6    </w:t>
      </w:r>
      <w:r>
        <w:rPr>
          <w:rFonts w:ascii="宋体" w:hAnsi="宋体" w:eastAsia="宋体" w:cs="宋体"/>
          <w:spacing w:val="3"/>
          <w:sz w:val="23"/>
          <w:szCs w:val="23"/>
        </w:rPr>
        <w:t>治安保卫</w:t>
      </w:r>
    </w:p>
    <w:p w14:paraId="2BB37243">
      <w:pPr>
        <w:spacing w:before="99" w:line="310" w:lineRule="auto"/>
        <w:ind w:left="388" w:right="458" w:firstLine="481"/>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发包人应与当地公</w:t>
      </w:r>
      <w:r>
        <w:rPr>
          <w:rFonts w:ascii="宋体" w:hAnsi="宋体" w:eastAsia="宋体" w:cs="宋体"/>
          <w:spacing w:val="1"/>
          <w:sz w:val="23"/>
          <w:szCs w:val="23"/>
        </w:rPr>
        <w:t>安部门协商，在现场建立治安管理机构或联防组织，  统</w:t>
      </w:r>
      <w:r>
        <w:rPr>
          <w:rFonts w:ascii="宋体" w:hAnsi="宋体" w:eastAsia="宋体" w:cs="宋体"/>
          <w:sz w:val="23"/>
          <w:szCs w:val="23"/>
        </w:rPr>
        <w:t xml:space="preserve"> </w:t>
      </w:r>
      <w:r>
        <w:rPr>
          <w:rFonts w:ascii="宋体" w:hAnsi="宋体" w:eastAsia="宋体" w:cs="宋体"/>
          <w:spacing w:val="-1"/>
          <w:sz w:val="23"/>
          <w:szCs w:val="23"/>
        </w:rPr>
        <w:t>一管理施工</w:t>
      </w:r>
      <w:r>
        <w:rPr>
          <w:rFonts w:ascii="宋体" w:hAnsi="宋体" w:eastAsia="宋体" w:cs="宋体"/>
          <w:sz w:val="23"/>
          <w:szCs w:val="23"/>
        </w:rPr>
        <w:t>场地的治安保卫事项，履行合同工程的治安保卫职责；</w:t>
      </w:r>
    </w:p>
    <w:p w14:paraId="7F8B18E3">
      <w:pPr>
        <w:spacing w:line="310" w:lineRule="auto"/>
        <w:ind w:left="386" w:right="626" w:firstLine="483"/>
        <w:rPr>
          <w:rFonts w:ascii="宋体" w:hAnsi="宋体" w:eastAsia="宋体" w:cs="宋体"/>
          <w:sz w:val="23"/>
          <w:szCs w:val="23"/>
        </w:rPr>
      </w:pPr>
      <w:r>
        <w:rPr>
          <w:rFonts w:ascii="宋体" w:hAnsi="宋体" w:eastAsia="宋体" w:cs="宋体"/>
          <w:spacing w:val="18"/>
          <w:sz w:val="22"/>
          <w:szCs w:val="22"/>
        </w:rPr>
        <w:t>(2</w:t>
      </w:r>
      <w:r>
        <w:rPr>
          <w:rFonts w:ascii="宋体" w:hAnsi="宋体" w:eastAsia="宋体" w:cs="宋体"/>
          <w:spacing w:val="11"/>
          <w:sz w:val="22"/>
          <w:szCs w:val="22"/>
        </w:rPr>
        <w:t>)</w:t>
      </w:r>
      <w:r>
        <w:rPr>
          <w:rFonts w:ascii="宋体" w:hAnsi="宋体" w:eastAsia="宋体" w:cs="宋体"/>
          <w:spacing w:val="9"/>
          <w:sz w:val="22"/>
          <w:szCs w:val="22"/>
        </w:rPr>
        <w:t xml:space="preserve">  </w:t>
      </w:r>
      <w:r>
        <w:rPr>
          <w:rFonts w:ascii="宋体" w:hAnsi="宋体" w:eastAsia="宋体" w:cs="宋体"/>
          <w:spacing w:val="9"/>
          <w:sz w:val="23"/>
          <w:szCs w:val="23"/>
        </w:rPr>
        <w:t>发包人和承包人除应协助现场治安管理机构或联防组织维护施工场地的</w:t>
      </w:r>
      <w:r>
        <w:rPr>
          <w:rFonts w:ascii="宋体" w:hAnsi="宋体" w:eastAsia="宋体" w:cs="宋体"/>
          <w:sz w:val="23"/>
          <w:szCs w:val="23"/>
        </w:rPr>
        <w:t xml:space="preserve"> </w:t>
      </w:r>
      <w:r>
        <w:rPr>
          <w:rFonts w:ascii="宋体" w:hAnsi="宋体" w:eastAsia="宋体" w:cs="宋体"/>
          <w:spacing w:val="-1"/>
          <w:sz w:val="23"/>
          <w:szCs w:val="23"/>
        </w:rPr>
        <w:t>社会</w:t>
      </w:r>
      <w:r>
        <w:rPr>
          <w:rFonts w:ascii="宋体" w:hAnsi="宋体" w:eastAsia="宋体" w:cs="宋体"/>
          <w:sz w:val="23"/>
          <w:szCs w:val="23"/>
        </w:rPr>
        <w:t>治安外，还应做好包括生活区在内的各自管辖区的治安保卫工作；</w:t>
      </w:r>
    </w:p>
    <w:p w14:paraId="02B295BF">
      <w:pPr>
        <w:spacing w:before="6" w:line="313" w:lineRule="auto"/>
        <w:ind w:left="383" w:right="326" w:firstLine="487"/>
        <w:rPr>
          <w:rFonts w:ascii="宋体" w:hAnsi="宋体" w:eastAsia="宋体" w:cs="宋体"/>
          <w:sz w:val="23"/>
          <w:szCs w:val="23"/>
        </w:rPr>
      </w:pPr>
      <w:r>
        <w:rPr>
          <w:rFonts w:ascii="宋体" w:hAnsi="宋体" w:eastAsia="宋体" w:cs="宋体"/>
          <w:spacing w:val="8"/>
          <w:sz w:val="22"/>
          <w:szCs w:val="22"/>
        </w:rPr>
        <w:t xml:space="preserve">(3)  </w:t>
      </w:r>
      <w:r>
        <w:rPr>
          <w:rFonts w:ascii="宋体" w:hAnsi="宋体" w:eastAsia="宋体" w:cs="宋体"/>
          <w:spacing w:val="4"/>
          <w:sz w:val="23"/>
          <w:szCs w:val="23"/>
        </w:rPr>
        <w:t>发包人和承包人应在工程开工后，共同编制施工场地治安管理计划，并制定</w:t>
      </w:r>
      <w:r>
        <w:rPr>
          <w:rFonts w:ascii="宋体" w:hAnsi="宋体" w:eastAsia="宋体" w:cs="宋体"/>
          <w:sz w:val="23"/>
          <w:szCs w:val="23"/>
        </w:rPr>
        <w:t xml:space="preserve"> </w:t>
      </w:r>
      <w:r>
        <w:rPr>
          <w:rFonts w:ascii="宋体" w:hAnsi="宋体" w:eastAsia="宋体" w:cs="宋体"/>
          <w:spacing w:val="-18"/>
          <w:sz w:val="23"/>
          <w:szCs w:val="23"/>
        </w:rPr>
        <w:t>应对</w:t>
      </w:r>
      <w:r>
        <w:rPr>
          <w:rFonts w:ascii="宋体" w:hAnsi="宋体" w:eastAsia="宋体" w:cs="宋体"/>
          <w:spacing w:val="-10"/>
          <w:sz w:val="23"/>
          <w:szCs w:val="23"/>
        </w:rPr>
        <w:t>突</w:t>
      </w:r>
      <w:r>
        <w:rPr>
          <w:rFonts w:ascii="宋体" w:hAnsi="宋体" w:eastAsia="宋体" w:cs="宋体"/>
          <w:spacing w:val="-9"/>
          <w:sz w:val="23"/>
          <w:szCs w:val="23"/>
        </w:rPr>
        <w:t>发治安事件的紧急预案。在工程施工过程中，发生暴乱、爆炸等恐怖事件，  以及群</w:t>
      </w:r>
      <w:r>
        <w:rPr>
          <w:rFonts w:ascii="宋体" w:hAnsi="宋体" w:eastAsia="宋体" w:cs="宋体"/>
          <w:sz w:val="23"/>
          <w:szCs w:val="23"/>
        </w:rPr>
        <w:t xml:space="preserve"> </w:t>
      </w:r>
      <w:r>
        <w:rPr>
          <w:rFonts w:ascii="宋体" w:hAnsi="宋体" w:eastAsia="宋体" w:cs="宋体"/>
          <w:spacing w:val="-17"/>
          <w:sz w:val="23"/>
          <w:szCs w:val="23"/>
        </w:rPr>
        <w:t>殴</w:t>
      </w:r>
      <w:r>
        <w:rPr>
          <w:rFonts w:ascii="宋体" w:hAnsi="宋体" w:eastAsia="宋体" w:cs="宋体"/>
          <w:spacing w:val="-10"/>
          <w:sz w:val="23"/>
          <w:szCs w:val="23"/>
        </w:rPr>
        <w:t>、械斗等群体性突发治安事件的，发包人和承包人应立即向当地政府报告。发包人和承包</w:t>
      </w:r>
      <w:r>
        <w:rPr>
          <w:rFonts w:ascii="宋体" w:hAnsi="宋体" w:eastAsia="宋体" w:cs="宋体"/>
          <w:sz w:val="23"/>
          <w:szCs w:val="23"/>
        </w:rPr>
        <w:t xml:space="preserve"> </w:t>
      </w:r>
      <w:r>
        <w:rPr>
          <w:rFonts w:ascii="宋体" w:hAnsi="宋体" w:eastAsia="宋体" w:cs="宋体"/>
          <w:spacing w:val="14"/>
          <w:sz w:val="23"/>
          <w:szCs w:val="23"/>
        </w:rPr>
        <w:t>人应积</w:t>
      </w:r>
      <w:r>
        <w:rPr>
          <w:rFonts w:ascii="宋体" w:hAnsi="宋体" w:eastAsia="宋体" w:cs="宋体"/>
          <w:spacing w:val="10"/>
          <w:sz w:val="23"/>
          <w:szCs w:val="23"/>
        </w:rPr>
        <w:t>极</w:t>
      </w:r>
      <w:r>
        <w:rPr>
          <w:rFonts w:ascii="宋体" w:hAnsi="宋体" w:eastAsia="宋体" w:cs="宋体"/>
          <w:spacing w:val="7"/>
          <w:sz w:val="23"/>
          <w:szCs w:val="23"/>
        </w:rPr>
        <w:t>协助当地有关部门采取措施平息事态，防止事态扩大，尽量减少财产损失和</w:t>
      </w:r>
      <w:r>
        <w:rPr>
          <w:rFonts w:ascii="宋体" w:hAnsi="宋体" w:eastAsia="宋体" w:cs="宋体"/>
          <w:sz w:val="23"/>
          <w:szCs w:val="23"/>
        </w:rPr>
        <w:t xml:space="preserve"> </w:t>
      </w:r>
      <w:r>
        <w:rPr>
          <w:rFonts w:ascii="宋体" w:hAnsi="宋体" w:eastAsia="宋体" w:cs="宋体"/>
          <w:spacing w:val="10"/>
          <w:sz w:val="23"/>
          <w:szCs w:val="23"/>
        </w:rPr>
        <w:t>避</w:t>
      </w:r>
      <w:r>
        <w:rPr>
          <w:rFonts w:ascii="宋体" w:hAnsi="宋体" w:eastAsia="宋体" w:cs="宋体"/>
          <w:spacing w:val="7"/>
          <w:sz w:val="23"/>
          <w:szCs w:val="23"/>
        </w:rPr>
        <w:t>免人员伤亡。</w:t>
      </w:r>
    </w:p>
    <w:p w14:paraId="7A5D0F90">
      <w:pPr>
        <w:spacing w:before="154" w:line="229" w:lineRule="auto"/>
        <w:ind w:left="839"/>
        <w:rPr>
          <w:rFonts w:ascii="宋体" w:hAnsi="宋体" w:eastAsia="宋体" w:cs="宋体"/>
          <w:sz w:val="23"/>
          <w:szCs w:val="23"/>
        </w:rPr>
      </w:pPr>
      <w:r>
        <w:rPr>
          <w:rFonts w:ascii="宋体" w:hAnsi="宋体" w:eastAsia="宋体" w:cs="宋体"/>
          <w:spacing w:val="-1"/>
          <w:sz w:val="23"/>
          <w:szCs w:val="23"/>
        </w:rPr>
        <w:t>12. 环境保护</w:t>
      </w:r>
    </w:p>
    <w:p w14:paraId="20C6059C">
      <w:pPr>
        <w:spacing w:before="292" w:line="319" w:lineRule="auto"/>
        <w:ind w:left="385" w:right="463" w:firstLine="497"/>
        <w:rPr>
          <w:rFonts w:ascii="宋体" w:hAnsi="宋体" w:eastAsia="宋体" w:cs="宋体"/>
          <w:sz w:val="23"/>
          <w:szCs w:val="23"/>
        </w:rPr>
      </w:pPr>
      <w:r>
        <w:rPr>
          <w:rFonts w:ascii="Times New Roman" w:hAnsi="Times New Roman" w:eastAsia="Times New Roman" w:cs="Times New Roman"/>
          <w:spacing w:val="9"/>
          <w:sz w:val="23"/>
          <w:szCs w:val="23"/>
        </w:rPr>
        <w:t xml:space="preserve">12. 1    </w:t>
      </w:r>
      <w:r>
        <w:rPr>
          <w:rFonts w:ascii="宋体" w:hAnsi="宋体" w:eastAsia="宋体" w:cs="宋体"/>
          <w:spacing w:val="9"/>
          <w:sz w:val="23"/>
          <w:szCs w:val="23"/>
        </w:rPr>
        <w:t>承包人在施工过程中，应遵守有关环境保护的法律，并切实执行环境</w:t>
      </w:r>
      <w:r>
        <w:rPr>
          <w:rFonts w:ascii="宋体" w:hAnsi="宋体" w:eastAsia="宋体" w:cs="宋体"/>
          <w:spacing w:val="1"/>
          <w:sz w:val="23"/>
          <w:szCs w:val="23"/>
        </w:rPr>
        <w:t>保</w:t>
      </w:r>
      <w:r>
        <w:rPr>
          <w:rFonts w:ascii="宋体" w:hAnsi="宋体" w:eastAsia="宋体" w:cs="宋体"/>
          <w:sz w:val="23"/>
          <w:szCs w:val="23"/>
        </w:rPr>
        <w:t xml:space="preserve"> </w:t>
      </w:r>
      <w:r>
        <w:rPr>
          <w:rFonts w:ascii="宋体" w:hAnsi="宋体" w:eastAsia="宋体" w:cs="宋体"/>
          <w:spacing w:val="11"/>
          <w:sz w:val="23"/>
          <w:szCs w:val="23"/>
        </w:rPr>
        <w:t>护方面的要求和规定，并对违反法律和合同约定的义务所造成的环境破坏、人为</w:t>
      </w:r>
      <w:r>
        <w:rPr>
          <w:rFonts w:ascii="宋体" w:hAnsi="宋体" w:eastAsia="宋体" w:cs="宋体"/>
          <w:spacing w:val="7"/>
          <w:sz w:val="23"/>
          <w:szCs w:val="23"/>
        </w:rPr>
        <w:t>伤</w:t>
      </w:r>
      <w:r>
        <w:rPr>
          <w:rFonts w:ascii="宋体" w:hAnsi="宋体" w:eastAsia="宋体" w:cs="宋体"/>
          <w:sz w:val="23"/>
          <w:szCs w:val="23"/>
        </w:rPr>
        <w:t xml:space="preserve"> </w:t>
      </w:r>
      <w:r>
        <w:rPr>
          <w:rFonts w:ascii="宋体" w:hAnsi="宋体" w:eastAsia="宋体" w:cs="宋体"/>
          <w:spacing w:val="13"/>
          <w:sz w:val="23"/>
          <w:szCs w:val="23"/>
        </w:rPr>
        <w:t>害</w:t>
      </w:r>
      <w:r>
        <w:rPr>
          <w:rFonts w:ascii="宋体" w:hAnsi="宋体" w:eastAsia="宋体" w:cs="宋体"/>
          <w:spacing w:val="7"/>
          <w:sz w:val="23"/>
          <w:szCs w:val="23"/>
        </w:rPr>
        <w:t>和财产损失负责。</w:t>
      </w:r>
    </w:p>
    <w:p w14:paraId="520A86EC">
      <w:pPr>
        <w:spacing w:before="4" w:line="317" w:lineRule="auto"/>
        <w:ind w:left="384" w:right="384" w:firstLine="485"/>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对于来自施工机械和运输车</w:t>
      </w:r>
      <w:r>
        <w:rPr>
          <w:rFonts w:ascii="宋体" w:hAnsi="宋体" w:eastAsia="宋体" w:cs="宋体"/>
          <w:spacing w:val="1"/>
          <w:sz w:val="23"/>
          <w:szCs w:val="23"/>
        </w:rPr>
        <w:t>辆的施工噪声，应遵守《中华人民共和国环境噪</w:t>
      </w:r>
      <w:r>
        <w:rPr>
          <w:rFonts w:ascii="宋体" w:hAnsi="宋体" w:eastAsia="宋体" w:cs="宋体"/>
          <w:sz w:val="23"/>
          <w:szCs w:val="23"/>
        </w:rPr>
        <w:t xml:space="preserve"> </w:t>
      </w:r>
      <w:r>
        <w:rPr>
          <w:rFonts w:ascii="宋体" w:hAnsi="宋体" w:eastAsia="宋体" w:cs="宋体"/>
          <w:spacing w:val="-10"/>
          <w:sz w:val="23"/>
          <w:szCs w:val="23"/>
        </w:rPr>
        <w:t>声污染防</w:t>
      </w:r>
      <w:r>
        <w:rPr>
          <w:rFonts w:ascii="宋体" w:hAnsi="宋体" w:eastAsia="宋体" w:cs="宋体"/>
          <w:spacing w:val="-8"/>
          <w:sz w:val="23"/>
          <w:szCs w:val="23"/>
        </w:rPr>
        <w:t>治</w:t>
      </w:r>
      <w:r>
        <w:rPr>
          <w:rFonts w:ascii="宋体" w:hAnsi="宋体" w:eastAsia="宋体" w:cs="宋体"/>
          <w:spacing w:val="-5"/>
          <w:sz w:val="23"/>
          <w:szCs w:val="23"/>
        </w:rPr>
        <w:t>法》并依据《工业企业噪声卫生标准》合理安排工作人员轮流操作筑路机械，</w:t>
      </w:r>
      <w:r>
        <w:rPr>
          <w:rFonts w:ascii="宋体" w:hAnsi="宋体" w:eastAsia="宋体" w:cs="宋体"/>
          <w:sz w:val="23"/>
          <w:szCs w:val="23"/>
        </w:rPr>
        <w:t xml:space="preserve"> </w:t>
      </w:r>
      <w:r>
        <w:rPr>
          <w:rFonts w:ascii="宋体" w:hAnsi="宋体" w:eastAsia="宋体" w:cs="宋体"/>
          <w:spacing w:val="8"/>
          <w:sz w:val="23"/>
          <w:szCs w:val="23"/>
        </w:rPr>
        <w:t>减少接触高</w:t>
      </w:r>
      <w:r>
        <w:rPr>
          <w:rFonts w:ascii="宋体" w:hAnsi="宋体" w:eastAsia="宋体" w:cs="宋体"/>
          <w:spacing w:val="4"/>
          <w:sz w:val="23"/>
          <w:szCs w:val="23"/>
        </w:rPr>
        <w:t>噪声的时间或穿插安排高噪声的工作。对距噪声源较近的施工人员，除取</w:t>
      </w:r>
      <w:r>
        <w:rPr>
          <w:rFonts w:ascii="宋体" w:hAnsi="宋体" w:eastAsia="宋体" w:cs="宋体"/>
          <w:sz w:val="23"/>
          <w:szCs w:val="23"/>
        </w:rPr>
        <w:t xml:space="preserve"> </w:t>
      </w:r>
      <w:r>
        <w:rPr>
          <w:rFonts w:ascii="宋体" w:hAnsi="宋体" w:eastAsia="宋体" w:cs="宋体"/>
          <w:spacing w:val="8"/>
          <w:sz w:val="23"/>
          <w:szCs w:val="23"/>
        </w:rPr>
        <w:t>得防护罩或</w:t>
      </w:r>
      <w:r>
        <w:rPr>
          <w:rFonts w:ascii="宋体" w:hAnsi="宋体" w:eastAsia="宋体" w:cs="宋体"/>
          <w:spacing w:val="6"/>
          <w:sz w:val="23"/>
          <w:szCs w:val="23"/>
        </w:rPr>
        <w:t>头</w:t>
      </w:r>
      <w:r>
        <w:rPr>
          <w:rFonts w:ascii="宋体" w:hAnsi="宋体" w:eastAsia="宋体" w:cs="宋体"/>
          <w:spacing w:val="4"/>
          <w:sz w:val="23"/>
          <w:szCs w:val="23"/>
        </w:rPr>
        <w:t>盔等有效措施外并应当缩短其劳动时间保护施工人员的健康。为保护施</w:t>
      </w:r>
      <w:r>
        <w:rPr>
          <w:rFonts w:ascii="宋体" w:hAnsi="宋体" w:eastAsia="宋体" w:cs="宋体"/>
          <w:sz w:val="23"/>
          <w:szCs w:val="23"/>
        </w:rPr>
        <w:t xml:space="preserve"> </w:t>
      </w:r>
      <w:r>
        <w:rPr>
          <w:rFonts w:ascii="宋体" w:hAnsi="宋体" w:eastAsia="宋体" w:cs="宋体"/>
          <w:spacing w:val="1"/>
          <w:sz w:val="23"/>
          <w:szCs w:val="23"/>
        </w:rPr>
        <w:t>工现场附近的居民的夜间休</w:t>
      </w:r>
      <w:r>
        <w:rPr>
          <w:rFonts w:ascii="宋体" w:hAnsi="宋体" w:eastAsia="宋体" w:cs="宋体"/>
          <w:sz w:val="23"/>
          <w:szCs w:val="23"/>
        </w:rPr>
        <w:t xml:space="preserve">息，对居民区150m以内的施工现场、施工时间应加以控制。 </w:t>
      </w:r>
      <w:r>
        <w:rPr>
          <w:rFonts w:ascii="宋体" w:hAnsi="宋体" w:eastAsia="宋体" w:cs="宋体"/>
          <w:spacing w:val="16"/>
          <w:sz w:val="23"/>
          <w:szCs w:val="23"/>
        </w:rPr>
        <w:t>同时</w:t>
      </w:r>
      <w:r>
        <w:rPr>
          <w:rFonts w:ascii="宋体" w:hAnsi="宋体" w:eastAsia="宋体" w:cs="宋体"/>
          <w:spacing w:val="15"/>
          <w:sz w:val="23"/>
          <w:szCs w:val="23"/>
        </w:rPr>
        <w:t>，</w:t>
      </w:r>
      <w:r>
        <w:rPr>
          <w:rFonts w:ascii="宋体" w:hAnsi="宋体" w:eastAsia="宋体" w:cs="宋体"/>
          <w:spacing w:val="8"/>
          <w:sz w:val="23"/>
          <w:szCs w:val="23"/>
        </w:rPr>
        <w:t>要注意对机械的经常性保养，尽量使其噪声降低到最低水平；</w:t>
      </w:r>
    </w:p>
    <w:p w14:paraId="1469FA3F">
      <w:pPr>
        <w:spacing w:before="2" w:line="316" w:lineRule="auto"/>
        <w:ind w:left="384" w:right="456" w:firstLine="485"/>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应采取有效措施减轻施工现</w:t>
      </w:r>
      <w:r>
        <w:rPr>
          <w:rFonts w:ascii="宋体" w:hAnsi="宋体" w:eastAsia="宋体" w:cs="宋体"/>
          <w:spacing w:val="1"/>
          <w:sz w:val="23"/>
          <w:szCs w:val="23"/>
        </w:rPr>
        <w:t>场的灰土拌合、施工车辆和筑路机械运转和运输</w:t>
      </w:r>
      <w:r>
        <w:rPr>
          <w:rFonts w:ascii="宋体" w:hAnsi="宋体" w:eastAsia="宋体" w:cs="宋体"/>
          <w:sz w:val="23"/>
          <w:szCs w:val="23"/>
        </w:rPr>
        <w:t xml:space="preserve"> </w:t>
      </w:r>
      <w:r>
        <w:rPr>
          <w:rFonts w:ascii="宋体" w:hAnsi="宋体" w:eastAsia="宋体" w:cs="宋体"/>
          <w:spacing w:val="-1"/>
          <w:sz w:val="23"/>
          <w:szCs w:val="23"/>
        </w:rPr>
        <w:t>产</w:t>
      </w:r>
      <w:r>
        <w:rPr>
          <w:rFonts w:ascii="宋体" w:hAnsi="宋体" w:eastAsia="宋体" w:cs="宋体"/>
          <w:sz w:val="23"/>
          <w:szCs w:val="23"/>
        </w:rPr>
        <w:t>生的扬尘污染，保护人民健康，如：</w:t>
      </w:r>
    </w:p>
    <w:p w14:paraId="037F061F">
      <w:pPr>
        <w:spacing w:line="386" w:lineRule="exact"/>
        <w:ind w:left="863"/>
        <w:rPr>
          <w:rFonts w:ascii="宋体" w:hAnsi="宋体" w:eastAsia="宋体" w:cs="宋体"/>
          <w:sz w:val="23"/>
          <w:szCs w:val="23"/>
        </w:rPr>
      </w:pPr>
      <w:r>
        <w:rPr>
          <w:rFonts w:ascii="宋体" w:hAnsi="宋体" w:eastAsia="宋体" w:cs="宋体"/>
          <w:spacing w:val="9"/>
          <w:position w:val="3"/>
          <w:sz w:val="23"/>
          <w:szCs w:val="23"/>
        </w:rPr>
        <w:t>—拌合设备应有较好密封或有防尘设备。</w:t>
      </w:r>
    </w:p>
    <w:p w14:paraId="5F796AE5">
      <w:pPr>
        <w:spacing w:before="12" w:line="317" w:lineRule="auto"/>
        <w:ind w:left="863" w:right="1025"/>
        <w:rPr>
          <w:rFonts w:ascii="宋体" w:hAnsi="宋体" w:eastAsia="宋体" w:cs="宋体"/>
          <w:sz w:val="23"/>
          <w:szCs w:val="23"/>
        </w:rPr>
      </w:pPr>
      <w:r>
        <w:rPr>
          <w:rFonts w:ascii="宋体" w:hAnsi="宋体" w:eastAsia="宋体" w:cs="宋体"/>
          <w:spacing w:val="16"/>
          <w:sz w:val="23"/>
          <w:szCs w:val="23"/>
        </w:rPr>
        <w:t>—施</w:t>
      </w:r>
      <w:r>
        <w:rPr>
          <w:rFonts w:ascii="宋体" w:hAnsi="宋体" w:eastAsia="宋体" w:cs="宋体"/>
          <w:spacing w:val="9"/>
          <w:sz w:val="23"/>
          <w:szCs w:val="23"/>
        </w:rPr>
        <w:t>工</w:t>
      </w:r>
      <w:r>
        <w:rPr>
          <w:rFonts w:ascii="宋体" w:hAnsi="宋体" w:eastAsia="宋体" w:cs="宋体"/>
          <w:spacing w:val="8"/>
          <w:sz w:val="23"/>
          <w:szCs w:val="23"/>
        </w:rPr>
        <w:t>道路、沥青混凝土拌合站及稳定灰土拌合站应经常进行洒水处理。</w:t>
      </w:r>
      <w:r>
        <w:rPr>
          <w:rFonts w:ascii="宋体" w:hAnsi="宋体" w:eastAsia="宋体" w:cs="宋体"/>
          <w:sz w:val="23"/>
          <w:szCs w:val="23"/>
        </w:rPr>
        <w:t xml:space="preserve"> </w:t>
      </w:r>
      <w:r>
        <w:rPr>
          <w:rFonts w:ascii="宋体" w:hAnsi="宋体" w:eastAsia="宋体" w:cs="宋体"/>
          <w:spacing w:val="9"/>
          <w:sz w:val="23"/>
          <w:szCs w:val="23"/>
        </w:rPr>
        <w:t>—路面施工应注意保持水分，以免扬尘。</w:t>
      </w:r>
    </w:p>
    <w:p w14:paraId="179C9485">
      <w:pPr>
        <w:spacing w:line="228" w:lineRule="auto"/>
        <w:ind w:left="863"/>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桥</w:t>
      </w:r>
      <w:r>
        <w:rPr>
          <w:rFonts w:ascii="宋体" w:hAnsi="宋体" w:eastAsia="宋体" w:cs="宋体"/>
          <w:spacing w:val="9"/>
          <w:sz w:val="23"/>
          <w:szCs w:val="23"/>
        </w:rPr>
        <w:t>梁钻孔灌注桩施工时排除的泥浆要作妥善处理，严禁向河流或农田排放；</w:t>
      </w:r>
    </w:p>
    <w:p w14:paraId="0D5A0E95">
      <w:pPr>
        <w:spacing w:before="111" w:line="319" w:lineRule="auto"/>
        <w:ind w:left="387" w:right="508" w:firstLine="482"/>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3</w:t>
      </w:r>
      <w:r>
        <w:rPr>
          <w:rFonts w:ascii="宋体" w:hAnsi="宋体" w:eastAsia="宋体" w:cs="宋体"/>
          <w:spacing w:val="6"/>
          <w:sz w:val="22"/>
          <w:szCs w:val="22"/>
        </w:rPr>
        <w:t xml:space="preserve">)  </w:t>
      </w:r>
      <w:r>
        <w:rPr>
          <w:rFonts w:ascii="宋体" w:hAnsi="宋体" w:eastAsia="宋体" w:cs="宋体"/>
          <w:spacing w:val="6"/>
          <w:sz w:val="23"/>
          <w:szCs w:val="23"/>
        </w:rPr>
        <w:t>采取可靠措施保证原有交通的正常通行和维护沿线村镇的居民饮水、农田</w:t>
      </w:r>
      <w:r>
        <w:rPr>
          <w:rFonts w:ascii="宋体" w:hAnsi="宋体" w:eastAsia="宋体" w:cs="宋体"/>
          <w:sz w:val="23"/>
          <w:szCs w:val="23"/>
        </w:rPr>
        <w:t xml:space="preserve"> </w:t>
      </w:r>
      <w:r>
        <w:rPr>
          <w:rFonts w:ascii="宋体" w:hAnsi="宋体" w:eastAsia="宋体" w:cs="宋体"/>
          <w:spacing w:val="-1"/>
          <w:sz w:val="23"/>
          <w:szCs w:val="23"/>
        </w:rPr>
        <w:t>灌溉</w:t>
      </w:r>
      <w:r>
        <w:rPr>
          <w:rFonts w:ascii="宋体" w:hAnsi="宋体" w:eastAsia="宋体" w:cs="宋体"/>
          <w:sz w:val="23"/>
          <w:szCs w:val="23"/>
        </w:rPr>
        <w:t>、生产生活用电及通讯等管线的正常使用。</w:t>
      </w:r>
    </w:p>
    <w:p w14:paraId="0337A06D">
      <w:pPr>
        <w:spacing w:before="1" w:line="228" w:lineRule="auto"/>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6"/>
          <w:sz w:val="23"/>
          <w:szCs w:val="23"/>
        </w:rPr>
        <w:t>包</w:t>
      </w:r>
      <w:r>
        <w:rPr>
          <w:rFonts w:ascii="宋体" w:hAnsi="宋体" w:eastAsia="宋体" w:cs="宋体"/>
          <w:spacing w:val="9"/>
          <w:sz w:val="23"/>
          <w:szCs w:val="23"/>
        </w:rPr>
        <w:t>人应按合同约定的环保工作内容，编制施工环保措施计划，报送监理人审批。</w:t>
      </w:r>
    </w:p>
    <w:p w14:paraId="298DAE02">
      <w:pPr>
        <w:spacing w:before="47" w:line="320" w:lineRule="auto"/>
        <w:ind w:left="393" w:right="461" w:hanging="10"/>
        <w:rPr>
          <w:rFonts w:ascii="宋体" w:hAnsi="宋体" w:eastAsia="宋体" w:cs="宋体"/>
          <w:sz w:val="23"/>
          <w:szCs w:val="23"/>
        </w:rPr>
      </w:pPr>
      <w:r>
        <w:rPr>
          <w:rFonts w:ascii="Times New Roman" w:hAnsi="Times New Roman" w:eastAsia="Times New Roman" w:cs="Times New Roman"/>
          <w:spacing w:val="2"/>
          <w:sz w:val="23"/>
          <w:szCs w:val="23"/>
        </w:rPr>
        <w:t xml:space="preserve">12.2    </w:t>
      </w:r>
      <w:r>
        <w:rPr>
          <w:rFonts w:ascii="宋体" w:hAnsi="宋体" w:eastAsia="宋体" w:cs="宋体"/>
          <w:spacing w:val="2"/>
          <w:sz w:val="23"/>
          <w:szCs w:val="23"/>
        </w:rPr>
        <w:t>在施工期间，承包人应合理设置取土场和弃土场，做好施工防护措施， 防</w:t>
      </w:r>
      <w:r>
        <w:rPr>
          <w:rFonts w:ascii="宋体" w:hAnsi="宋体" w:eastAsia="宋体" w:cs="宋体"/>
          <w:spacing w:val="11"/>
          <w:sz w:val="23"/>
          <w:szCs w:val="23"/>
        </w:rPr>
        <w:t>止水土流失。施工过程中要采取有效措施防止污染农田，项目完工后承包人应将</w:t>
      </w:r>
      <w:r>
        <w:rPr>
          <w:rFonts w:ascii="宋体" w:hAnsi="宋体" w:eastAsia="宋体" w:cs="宋体"/>
          <w:spacing w:val="5"/>
          <w:sz w:val="23"/>
          <w:szCs w:val="23"/>
        </w:rPr>
        <w:t>临</w:t>
      </w:r>
      <w:r>
        <w:rPr>
          <w:rFonts w:ascii="宋体" w:hAnsi="宋体" w:eastAsia="宋体" w:cs="宋体"/>
          <w:sz w:val="23"/>
          <w:szCs w:val="23"/>
        </w:rPr>
        <w:t xml:space="preserve"> </w:t>
      </w:r>
      <w:r>
        <w:rPr>
          <w:rFonts w:ascii="宋体" w:hAnsi="宋体" w:eastAsia="宋体" w:cs="宋体"/>
          <w:spacing w:val="15"/>
          <w:sz w:val="23"/>
          <w:szCs w:val="23"/>
        </w:rPr>
        <w:t>时</w:t>
      </w:r>
      <w:r>
        <w:rPr>
          <w:rFonts w:ascii="宋体" w:hAnsi="宋体" w:eastAsia="宋体" w:cs="宋体"/>
          <w:spacing w:val="8"/>
          <w:sz w:val="23"/>
          <w:szCs w:val="23"/>
        </w:rPr>
        <w:t>占地自费恢复到临时占地使用前的状况。</w:t>
      </w:r>
    </w:p>
    <w:p w14:paraId="0EE3ABBE">
      <w:pPr>
        <w:spacing w:before="2" w:line="316" w:lineRule="auto"/>
        <w:ind w:left="383" w:right="327" w:firstLine="497"/>
        <w:rPr>
          <w:rFonts w:ascii="宋体" w:hAnsi="宋体" w:eastAsia="宋体" w:cs="宋体"/>
          <w:sz w:val="23"/>
          <w:szCs w:val="23"/>
        </w:rPr>
      </w:pPr>
      <w:r>
        <w:rPr>
          <w:rFonts w:ascii="Times New Roman" w:hAnsi="Times New Roman" w:eastAsia="Times New Roman" w:cs="Times New Roman"/>
          <w:spacing w:val="14"/>
          <w:sz w:val="23"/>
          <w:szCs w:val="23"/>
        </w:rPr>
        <w:t>12</w:t>
      </w:r>
      <w:r>
        <w:rPr>
          <w:rFonts w:ascii="Times New Roman" w:hAnsi="Times New Roman" w:eastAsia="Times New Roman" w:cs="Times New Roman"/>
          <w:spacing w:val="13"/>
          <w:sz w:val="23"/>
          <w:szCs w:val="23"/>
        </w:rPr>
        <w:t>.</w:t>
      </w:r>
      <w:r>
        <w:rPr>
          <w:rFonts w:ascii="Times New Roman" w:hAnsi="Times New Roman" w:eastAsia="Times New Roman" w:cs="Times New Roman"/>
          <w:spacing w:val="7"/>
          <w:sz w:val="23"/>
          <w:szCs w:val="23"/>
        </w:rPr>
        <w:t xml:space="preserve">3    </w:t>
      </w:r>
      <w:r>
        <w:rPr>
          <w:rFonts w:ascii="宋体" w:hAnsi="宋体" w:eastAsia="宋体" w:cs="宋体"/>
          <w:spacing w:val="7"/>
          <w:sz w:val="23"/>
          <w:szCs w:val="23"/>
        </w:rPr>
        <w:t>承包人应严格按照国家有关法规要求，做好施工过程中的生态保护和水土</w:t>
      </w:r>
      <w:r>
        <w:rPr>
          <w:rFonts w:ascii="宋体" w:hAnsi="宋体" w:eastAsia="宋体" w:cs="宋体"/>
          <w:sz w:val="23"/>
          <w:szCs w:val="23"/>
        </w:rPr>
        <w:t xml:space="preserve"> </w:t>
      </w:r>
      <w:r>
        <w:rPr>
          <w:rFonts w:ascii="宋体" w:hAnsi="宋体" w:eastAsia="宋体" w:cs="宋体"/>
          <w:spacing w:val="8"/>
          <w:sz w:val="23"/>
          <w:szCs w:val="23"/>
        </w:rPr>
        <w:t>保持工作。施工中要尽可能减少对原地面的扰动，减少对地面草木的破坏，需要爆</w:t>
      </w:r>
      <w:r>
        <w:rPr>
          <w:rFonts w:ascii="宋体" w:hAnsi="宋体" w:eastAsia="宋体" w:cs="宋体"/>
          <w:spacing w:val="6"/>
          <w:sz w:val="23"/>
          <w:szCs w:val="23"/>
        </w:rPr>
        <w:t>破</w:t>
      </w:r>
      <w:r>
        <w:rPr>
          <w:rFonts w:ascii="宋体" w:hAnsi="宋体" w:eastAsia="宋体" w:cs="宋体"/>
          <w:sz w:val="23"/>
          <w:szCs w:val="23"/>
        </w:rPr>
        <w:t xml:space="preserve"> </w:t>
      </w:r>
      <w:r>
        <w:rPr>
          <w:rFonts w:ascii="宋体" w:hAnsi="宋体" w:eastAsia="宋体" w:cs="宋体"/>
          <w:spacing w:val="-8"/>
          <w:sz w:val="23"/>
          <w:szCs w:val="23"/>
        </w:rPr>
        <w:t>作业的，</w:t>
      </w:r>
      <w:r>
        <w:rPr>
          <w:rFonts w:ascii="宋体" w:hAnsi="宋体" w:eastAsia="宋体" w:cs="宋体"/>
          <w:spacing w:val="-4"/>
          <w:sz w:val="23"/>
          <w:szCs w:val="23"/>
        </w:rPr>
        <w:t>应按规定进行控爆设计。加强施工便道的管理，严禁在指定的取 (弃) 土场以外</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7"/>
          <w:sz w:val="23"/>
          <w:szCs w:val="23"/>
        </w:rPr>
        <w:t>地方乱挖乱弃。</w:t>
      </w:r>
    </w:p>
    <w:p w14:paraId="4C14452E">
      <w:pPr>
        <w:spacing w:before="1" w:line="322" w:lineRule="auto"/>
        <w:ind w:left="382" w:right="459" w:firstLine="498"/>
        <w:rPr>
          <w:rFonts w:ascii="宋体" w:hAnsi="宋体" w:eastAsia="宋体" w:cs="宋体"/>
          <w:sz w:val="23"/>
          <w:szCs w:val="23"/>
        </w:rPr>
      </w:pPr>
      <w:r>
        <w:rPr>
          <w:rFonts w:ascii="Times New Roman" w:hAnsi="Times New Roman" w:eastAsia="Times New Roman" w:cs="Times New Roman"/>
          <w:spacing w:val="20"/>
          <w:sz w:val="23"/>
          <w:szCs w:val="23"/>
        </w:rPr>
        <w:t>12</w:t>
      </w:r>
      <w:r>
        <w:rPr>
          <w:rFonts w:ascii="Times New Roman" w:hAnsi="Times New Roman" w:eastAsia="Times New Roman" w:cs="Times New Roman"/>
          <w:spacing w:val="10"/>
          <w:sz w:val="23"/>
          <w:szCs w:val="23"/>
        </w:rPr>
        <w:t xml:space="preserve">.4    </w:t>
      </w:r>
      <w:r>
        <w:rPr>
          <w:rFonts w:ascii="宋体" w:hAnsi="宋体" w:eastAsia="宋体" w:cs="宋体"/>
          <w:spacing w:val="10"/>
          <w:sz w:val="23"/>
          <w:szCs w:val="23"/>
        </w:rPr>
        <w:t>在整个施工过程中对承包人采取的环境保护措施，发包人和监理人有权</w:t>
      </w:r>
      <w:r>
        <w:rPr>
          <w:rFonts w:ascii="宋体" w:hAnsi="宋体" w:eastAsia="宋体" w:cs="宋体"/>
          <w:sz w:val="23"/>
          <w:szCs w:val="23"/>
        </w:rPr>
        <w:t xml:space="preserve"> </w:t>
      </w:r>
      <w:r>
        <w:rPr>
          <w:rFonts w:ascii="宋体" w:hAnsi="宋体" w:eastAsia="宋体" w:cs="宋体"/>
          <w:spacing w:val="11"/>
          <w:sz w:val="23"/>
          <w:szCs w:val="23"/>
        </w:rPr>
        <w:t>监督，并向承包人提出整改要求。如果由于承包人未能对其负责的上述事项采取</w:t>
      </w:r>
      <w:r>
        <w:rPr>
          <w:rFonts w:ascii="宋体" w:hAnsi="宋体" w:eastAsia="宋体" w:cs="宋体"/>
          <w:spacing w:val="8"/>
          <w:sz w:val="23"/>
          <w:szCs w:val="23"/>
        </w:rPr>
        <w:t>各</w:t>
      </w:r>
      <w:r>
        <w:rPr>
          <w:rFonts w:ascii="宋体" w:hAnsi="宋体" w:eastAsia="宋体" w:cs="宋体"/>
          <w:sz w:val="23"/>
          <w:szCs w:val="23"/>
        </w:rPr>
        <w:t xml:space="preserve"> </w:t>
      </w:r>
      <w:r>
        <w:rPr>
          <w:rFonts w:ascii="宋体" w:hAnsi="宋体" w:eastAsia="宋体" w:cs="宋体"/>
          <w:spacing w:val="11"/>
          <w:sz w:val="23"/>
          <w:szCs w:val="23"/>
        </w:rPr>
        <w:t>种必要的措施而导致或发生与此有关的人身伤亡、罚款、索赔、损失补偿、诉讼</w:t>
      </w:r>
      <w:r>
        <w:rPr>
          <w:rFonts w:ascii="宋体" w:hAnsi="宋体" w:eastAsia="宋体" w:cs="宋体"/>
          <w:spacing w:val="8"/>
          <w:sz w:val="23"/>
          <w:szCs w:val="23"/>
        </w:rPr>
        <w:t>费</w:t>
      </w:r>
      <w:r>
        <w:rPr>
          <w:rFonts w:ascii="宋体" w:hAnsi="宋体" w:eastAsia="宋体" w:cs="宋体"/>
          <w:sz w:val="23"/>
          <w:szCs w:val="23"/>
        </w:rPr>
        <w:t xml:space="preserve"> </w:t>
      </w:r>
      <w:r>
        <w:rPr>
          <w:rFonts w:ascii="宋体" w:hAnsi="宋体" w:eastAsia="宋体" w:cs="宋体"/>
          <w:spacing w:val="16"/>
          <w:sz w:val="23"/>
          <w:szCs w:val="23"/>
        </w:rPr>
        <w:t>用</w:t>
      </w:r>
      <w:r>
        <w:rPr>
          <w:rFonts w:ascii="宋体" w:hAnsi="宋体" w:eastAsia="宋体" w:cs="宋体"/>
          <w:spacing w:val="12"/>
          <w:sz w:val="23"/>
          <w:szCs w:val="23"/>
        </w:rPr>
        <w:t>及</w:t>
      </w:r>
      <w:r>
        <w:rPr>
          <w:rFonts w:ascii="宋体" w:hAnsi="宋体" w:eastAsia="宋体" w:cs="宋体"/>
          <w:spacing w:val="8"/>
          <w:sz w:val="23"/>
          <w:szCs w:val="23"/>
        </w:rPr>
        <w:t>其他一切责任应由承包人负责。</w:t>
      </w:r>
    </w:p>
    <w:p w14:paraId="7B070702">
      <w:pPr>
        <w:spacing w:before="148" w:line="229" w:lineRule="auto"/>
        <w:ind w:left="836"/>
        <w:rPr>
          <w:rFonts w:ascii="宋体" w:hAnsi="宋体" w:eastAsia="宋体" w:cs="宋体"/>
          <w:sz w:val="23"/>
          <w:szCs w:val="23"/>
        </w:rPr>
      </w:pPr>
      <w:r>
        <w:rPr>
          <w:rFonts w:ascii="宋体" w:hAnsi="宋体" w:eastAsia="宋体" w:cs="宋体"/>
          <w:spacing w:val="-1"/>
          <w:sz w:val="23"/>
          <w:szCs w:val="23"/>
        </w:rPr>
        <w:t>13. 事故处理</w:t>
      </w:r>
    </w:p>
    <w:p w14:paraId="5266E610">
      <w:pPr>
        <w:spacing w:before="296" w:line="323" w:lineRule="auto"/>
        <w:ind w:left="380" w:right="456" w:firstLine="485"/>
        <w:rPr>
          <w:rFonts w:ascii="宋体" w:hAnsi="宋体" w:eastAsia="宋体" w:cs="宋体"/>
          <w:sz w:val="23"/>
          <w:szCs w:val="23"/>
        </w:rPr>
      </w:pPr>
      <w:r>
        <w:rPr>
          <w:rFonts w:ascii="宋体" w:hAnsi="宋体" w:eastAsia="宋体" w:cs="宋体"/>
          <w:spacing w:val="14"/>
          <w:sz w:val="23"/>
          <w:szCs w:val="23"/>
        </w:rPr>
        <w:t>如</w:t>
      </w:r>
      <w:r>
        <w:rPr>
          <w:rFonts w:ascii="宋体" w:hAnsi="宋体" w:eastAsia="宋体" w:cs="宋体"/>
          <w:spacing w:val="7"/>
          <w:sz w:val="23"/>
          <w:szCs w:val="23"/>
        </w:rPr>
        <w:t>果工程施工过程中，发生重大安全事故、质量事故，承包人必须在2小时内口</w:t>
      </w:r>
      <w:r>
        <w:rPr>
          <w:rFonts w:ascii="宋体" w:hAnsi="宋体" w:eastAsia="宋体" w:cs="宋体"/>
          <w:sz w:val="23"/>
          <w:szCs w:val="23"/>
        </w:rPr>
        <w:t xml:space="preserve"> </w:t>
      </w:r>
      <w:r>
        <w:rPr>
          <w:rFonts w:ascii="宋体" w:hAnsi="宋体" w:eastAsia="宋体" w:cs="宋体"/>
          <w:spacing w:val="8"/>
          <w:sz w:val="23"/>
          <w:szCs w:val="23"/>
        </w:rPr>
        <w:t>头报告，</w:t>
      </w:r>
      <w:r>
        <w:rPr>
          <w:rFonts w:ascii="宋体" w:hAnsi="宋体" w:eastAsia="宋体" w:cs="宋体"/>
          <w:spacing w:val="4"/>
          <w:sz w:val="23"/>
          <w:szCs w:val="23"/>
        </w:rPr>
        <w:t>24小时内将事故详细情况书面报监理人和发包人。如果现场发生一般安全事</w:t>
      </w:r>
      <w:r>
        <w:rPr>
          <w:rFonts w:ascii="宋体" w:hAnsi="宋体" w:eastAsia="宋体" w:cs="宋体"/>
          <w:sz w:val="23"/>
          <w:szCs w:val="23"/>
        </w:rPr>
        <w:t xml:space="preserve"> </w:t>
      </w:r>
      <w:r>
        <w:rPr>
          <w:rFonts w:ascii="宋体" w:hAnsi="宋体" w:eastAsia="宋体" w:cs="宋体"/>
          <w:spacing w:val="14"/>
          <w:sz w:val="23"/>
          <w:szCs w:val="23"/>
        </w:rPr>
        <w:t>故，</w:t>
      </w:r>
      <w:r>
        <w:rPr>
          <w:rFonts w:ascii="宋体" w:hAnsi="宋体" w:eastAsia="宋体" w:cs="宋体"/>
          <w:spacing w:val="9"/>
          <w:sz w:val="23"/>
          <w:szCs w:val="23"/>
        </w:rPr>
        <w:t>或</w:t>
      </w:r>
      <w:r>
        <w:rPr>
          <w:rFonts w:ascii="宋体" w:hAnsi="宋体" w:eastAsia="宋体" w:cs="宋体"/>
          <w:spacing w:val="7"/>
          <w:sz w:val="23"/>
          <w:szCs w:val="23"/>
        </w:rPr>
        <w:t>质量事故，承包人必须在3天内将事故详细情况书面报告监理人和发包人。如</w:t>
      </w:r>
      <w:r>
        <w:rPr>
          <w:rFonts w:ascii="宋体" w:hAnsi="宋体" w:eastAsia="宋体" w:cs="宋体"/>
          <w:sz w:val="23"/>
          <w:szCs w:val="23"/>
        </w:rPr>
        <w:t xml:space="preserve"> </w:t>
      </w:r>
      <w:r>
        <w:rPr>
          <w:rFonts w:ascii="宋体" w:hAnsi="宋体" w:eastAsia="宋体" w:cs="宋体"/>
          <w:spacing w:val="20"/>
          <w:sz w:val="23"/>
          <w:szCs w:val="23"/>
        </w:rPr>
        <w:t>果现</w:t>
      </w:r>
      <w:r>
        <w:rPr>
          <w:rFonts w:ascii="宋体" w:hAnsi="宋体" w:eastAsia="宋体" w:cs="宋体"/>
          <w:spacing w:val="13"/>
          <w:sz w:val="23"/>
          <w:szCs w:val="23"/>
        </w:rPr>
        <w:t>场</w:t>
      </w:r>
      <w:r>
        <w:rPr>
          <w:rFonts w:ascii="宋体" w:hAnsi="宋体" w:eastAsia="宋体" w:cs="宋体"/>
          <w:spacing w:val="10"/>
          <w:sz w:val="23"/>
          <w:szCs w:val="23"/>
        </w:rPr>
        <w:t>(包括临时道路)发生重大交通事故，承包人应尽快报告监理人，同时应迅速</w:t>
      </w:r>
      <w:r>
        <w:rPr>
          <w:rFonts w:ascii="宋体" w:hAnsi="宋体" w:eastAsia="宋体" w:cs="宋体"/>
          <w:sz w:val="23"/>
          <w:szCs w:val="23"/>
        </w:rPr>
        <w:t xml:space="preserve"> </w:t>
      </w:r>
      <w:r>
        <w:rPr>
          <w:rFonts w:ascii="宋体" w:hAnsi="宋体" w:eastAsia="宋体" w:cs="宋体"/>
          <w:spacing w:val="11"/>
          <w:sz w:val="23"/>
          <w:szCs w:val="23"/>
        </w:rPr>
        <w:t>报告当地交通安全管理部门。质量事故等级划分遵照交通运输部公路工程质量管</w:t>
      </w:r>
      <w:r>
        <w:rPr>
          <w:rFonts w:ascii="宋体" w:hAnsi="宋体" w:eastAsia="宋体" w:cs="宋体"/>
          <w:spacing w:val="8"/>
          <w:sz w:val="23"/>
          <w:szCs w:val="23"/>
        </w:rPr>
        <w:t>理</w:t>
      </w:r>
      <w:r>
        <w:rPr>
          <w:rFonts w:ascii="宋体" w:hAnsi="宋体" w:eastAsia="宋体" w:cs="宋体"/>
          <w:sz w:val="23"/>
          <w:szCs w:val="23"/>
        </w:rPr>
        <w:t xml:space="preserve"> </w:t>
      </w:r>
      <w:r>
        <w:rPr>
          <w:rFonts w:ascii="宋体" w:hAnsi="宋体" w:eastAsia="宋体" w:cs="宋体"/>
          <w:spacing w:val="7"/>
          <w:sz w:val="23"/>
          <w:szCs w:val="23"/>
        </w:rPr>
        <w:t>办法的规定。</w:t>
      </w:r>
    </w:p>
    <w:p w14:paraId="08164469">
      <w:pPr>
        <w:spacing w:before="155" w:line="232" w:lineRule="auto"/>
        <w:ind w:left="588"/>
        <w:rPr>
          <w:rFonts w:ascii="宋体" w:hAnsi="宋体" w:eastAsia="宋体" w:cs="宋体"/>
          <w:sz w:val="23"/>
          <w:szCs w:val="23"/>
        </w:rPr>
      </w:pPr>
      <w:r>
        <w:rPr>
          <w:rFonts w:ascii="宋体" w:hAnsi="宋体" w:eastAsia="宋体" w:cs="宋体"/>
          <w:spacing w:val="12"/>
          <w:sz w:val="23"/>
          <w:szCs w:val="23"/>
        </w:rPr>
        <w:t>六</w:t>
      </w:r>
      <w:r>
        <w:rPr>
          <w:rFonts w:ascii="宋体" w:hAnsi="宋体" w:eastAsia="宋体" w:cs="宋体"/>
          <w:spacing w:val="8"/>
          <w:sz w:val="23"/>
          <w:szCs w:val="23"/>
        </w:rPr>
        <w:t>、合同价款支付</w:t>
      </w:r>
    </w:p>
    <w:p w14:paraId="5BF13457">
      <w:pPr>
        <w:spacing w:before="291" w:line="227" w:lineRule="auto"/>
        <w:ind w:left="15"/>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11"/>
          <w:sz w:val="23"/>
          <w:szCs w:val="23"/>
        </w:rPr>
        <w:t>4. 合同价款支付</w:t>
      </w:r>
    </w:p>
    <w:p w14:paraId="458D11CA">
      <w:pPr>
        <w:spacing w:before="298" w:line="227" w:lineRule="auto"/>
        <w:ind w:left="880"/>
        <w:rPr>
          <w:rFonts w:ascii="宋体" w:hAnsi="宋体" w:eastAsia="宋体" w:cs="宋体"/>
          <w:sz w:val="23"/>
          <w:szCs w:val="23"/>
        </w:rPr>
      </w:pPr>
      <w:r>
        <w:rPr>
          <w:rFonts w:ascii="Times New Roman" w:hAnsi="Times New Roman" w:eastAsia="Times New Roman" w:cs="Times New Roman"/>
          <w:spacing w:val="10"/>
          <w:sz w:val="23"/>
          <w:szCs w:val="23"/>
        </w:rPr>
        <w:t>14.</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5"/>
          <w:sz w:val="23"/>
          <w:szCs w:val="23"/>
        </w:rPr>
        <w:t xml:space="preserve">1    </w:t>
      </w:r>
      <w:r>
        <w:rPr>
          <w:rFonts w:ascii="宋体" w:hAnsi="宋体" w:eastAsia="宋体" w:cs="宋体"/>
          <w:spacing w:val="5"/>
          <w:sz w:val="23"/>
          <w:szCs w:val="23"/>
        </w:rPr>
        <w:t>发包人与承包人依据中标价在合同协议书内约定合同价款。</w:t>
      </w:r>
    </w:p>
    <w:p w14:paraId="0E247B9A">
      <w:pPr>
        <w:spacing w:before="116" w:line="228" w:lineRule="auto"/>
        <w:ind w:left="880"/>
        <w:rPr>
          <w:rFonts w:ascii="宋体" w:hAnsi="宋体" w:eastAsia="宋体" w:cs="宋体"/>
          <w:sz w:val="23"/>
          <w:szCs w:val="23"/>
        </w:rPr>
      </w:pPr>
      <w:r>
        <w:rPr>
          <w:rFonts w:ascii="Times New Roman" w:hAnsi="Times New Roman" w:eastAsia="Times New Roman" w:cs="Times New Roman"/>
          <w:spacing w:val="10"/>
          <w:sz w:val="23"/>
          <w:szCs w:val="23"/>
        </w:rPr>
        <w:t>14.</w:t>
      </w:r>
      <w:r>
        <w:rPr>
          <w:rFonts w:ascii="Times New Roman" w:hAnsi="Times New Roman" w:eastAsia="Times New Roman" w:cs="Times New Roman"/>
          <w:spacing w:val="8"/>
          <w:sz w:val="23"/>
          <w:szCs w:val="23"/>
        </w:rPr>
        <w:t>2</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承包人应在每月的</w:t>
      </w:r>
      <w:r>
        <w:rPr>
          <w:rFonts w:hint="eastAsia" w:ascii="宋体" w:hAnsi="宋体" w:eastAsia="宋体" w:cs="宋体"/>
          <w:spacing w:val="5"/>
          <w:sz w:val="23"/>
          <w:szCs w:val="23"/>
          <w:lang w:eastAsia="zh-CN"/>
        </w:rPr>
        <w:t xml:space="preserve">30日 </w:t>
      </w:r>
      <w:r>
        <w:rPr>
          <w:rFonts w:ascii="宋体" w:hAnsi="宋体" w:eastAsia="宋体" w:cs="宋体"/>
          <w:spacing w:val="5"/>
          <w:sz w:val="23"/>
          <w:szCs w:val="23"/>
        </w:rPr>
        <w:t>前，按监理人审定的《工程进度中期支付报表》的</w:t>
      </w:r>
    </w:p>
    <w:p w14:paraId="2A90C4CF">
      <w:pPr>
        <w:spacing w:before="111" w:line="327" w:lineRule="auto"/>
        <w:ind w:left="383" w:right="438" w:firstLine="1"/>
        <w:rPr>
          <w:rFonts w:ascii="宋体" w:hAnsi="宋体" w:eastAsia="宋体" w:cs="宋体"/>
          <w:sz w:val="23"/>
          <w:szCs w:val="23"/>
        </w:rPr>
      </w:pPr>
      <w:r>
        <w:rPr>
          <w:rFonts w:ascii="宋体" w:hAnsi="宋体" w:eastAsia="宋体" w:cs="宋体"/>
          <w:spacing w:val="22"/>
          <w:sz w:val="23"/>
          <w:szCs w:val="23"/>
        </w:rPr>
        <w:t>工</w:t>
      </w:r>
      <w:r>
        <w:rPr>
          <w:rFonts w:ascii="宋体" w:hAnsi="宋体" w:eastAsia="宋体" w:cs="宋体"/>
          <w:spacing w:val="16"/>
          <w:sz w:val="23"/>
          <w:szCs w:val="23"/>
        </w:rPr>
        <w:t>程</w:t>
      </w:r>
      <w:r>
        <w:rPr>
          <w:rFonts w:ascii="宋体" w:hAnsi="宋体" w:eastAsia="宋体" w:cs="宋体"/>
          <w:spacing w:val="11"/>
          <w:sz w:val="23"/>
          <w:szCs w:val="23"/>
        </w:rPr>
        <w:t>数量及相关的支付额报发包人，发包人据以支付工程进度款。除不可抗拒的自</w:t>
      </w:r>
      <w:r>
        <w:rPr>
          <w:rFonts w:ascii="宋体" w:hAnsi="宋体" w:eastAsia="宋体" w:cs="宋体"/>
          <w:sz w:val="23"/>
          <w:szCs w:val="23"/>
        </w:rPr>
        <w:t xml:space="preserve"> </w:t>
      </w:r>
      <w:r>
        <w:rPr>
          <w:rFonts w:ascii="宋体" w:hAnsi="宋体" w:eastAsia="宋体" w:cs="宋体"/>
          <w:spacing w:val="22"/>
          <w:sz w:val="23"/>
          <w:szCs w:val="23"/>
        </w:rPr>
        <w:t>然</w:t>
      </w:r>
      <w:r>
        <w:rPr>
          <w:rFonts w:ascii="宋体" w:hAnsi="宋体" w:eastAsia="宋体" w:cs="宋体"/>
          <w:spacing w:val="18"/>
          <w:sz w:val="23"/>
          <w:szCs w:val="23"/>
        </w:rPr>
        <w:t>灾</w:t>
      </w:r>
      <w:r>
        <w:rPr>
          <w:rFonts w:ascii="宋体" w:hAnsi="宋体" w:eastAsia="宋体" w:cs="宋体"/>
          <w:spacing w:val="11"/>
          <w:sz w:val="23"/>
          <w:szCs w:val="23"/>
        </w:rPr>
        <w:t>害、特殊社会风险及发包人批准的设计变更外，工程总支付金额不应超过合同</w:t>
      </w:r>
      <w:r>
        <w:rPr>
          <w:rFonts w:ascii="宋体" w:hAnsi="宋体" w:eastAsia="宋体" w:cs="宋体"/>
          <w:sz w:val="23"/>
          <w:szCs w:val="23"/>
        </w:rPr>
        <w:t xml:space="preserve"> </w:t>
      </w:r>
      <w:r>
        <w:rPr>
          <w:rFonts w:ascii="宋体" w:hAnsi="宋体" w:eastAsia="宋体" w:cs="宋体"/>
          <w:spacing w:val="7"/>
          <w:sz w:val="23"/>
          <w:szCs w:val="23"/>
        </w:rPr>
        <w:t>价 (不包括暂列金额) 。</w:t>
      </w:r>
    </w:p>
    <w:p w14:paraId="406A6CD6">
      <w:pPr>
        <w:spacing w:before="156" w:line="228" w:lineRule="auto"/>
        <w:ind w:left="836"/>
        <w:rPr>
          <w:rFonts w:ascii="宋体" w:hAnsi="宋体" w:eastAsia="宋体" w:cs="宋体"/>
          <w:sz w:val="23"/>
          <w:szCs w:val="23"/>
        </w:rPr>
      </w:pPr>
      <w:r>
        <w:rPr>
          <w:rFonts w:ascii="宋体" w:hAnsi="宋体" w:eastAsia="宋体" w:cs="宋体"/>
          <w:spacing w:val="-4"/>
          <w:sz w:val="23"/>
          <w:szCs w:val="23"/>
        </w:rPr>
        <w:t>15</w:t>
      </w:r>
      <w:r>
        <w:rPr>
          <w:rFonts w:ascii="宋体" w:hAnsi="宋体" w:eastAsia="宋体" w:cs="宋体"/>
          <w:spacing w:val="-2"/>
          <w:sz w:val="23"/>
          <w:szCs w:val="23"/>
        </w:rPr>
        <w:t>. 预付款</w:t>
      </w:r>
    </w:p>
    <w:p w14:paraId="18F2508B">
      <w:pPr>
        <w:spacing w:before="296" w:line="322" w:lineRule="auto"/>
        <w:ind w:left="382" w:right="464" w:firstLine="498"/>
        <w:rPr>
          <w:rFonts w:ascii="宋体" w:hAnsi="宋体" w:eastAsia="宋体" w:cs="宋体"/>
          <w:sz w:val="23"/>
          <w:szCs w:val="23"/>
        </w:rPr>
      </w:pPr>
      <w:r>
        <w:rPr>
          <w:rFonts w:ascii="Times New Roman" w:hAnsi="Times New Roman" w:eastAsia="Times New Roman" w:cs="Times New Roman"/>
          <w:spacing w:val="1"/>
          <w:sz w:val="23"/>
          <w:szCs w:val="23"/>
        </w:rPr>
        <w:t>15. 1</w:t>
      </w:r>
      <w:r>
        <w:rPr>
          <w:rFonts w:ascii="Times New Roman" w:hAnsi="Times New Roman" w:eastAsia="Times New Roman" w:cs="Times New Roman"/>
          <w:sz w:val="23"/>
          <w:szCs w:val="23"/>
        </w:rPr>
        <w:t xml:space="preserve">    </w:t>
      </w:r>
      <w:r>
        <w:rPr>
          <w:rFonts w:ascii="宋体" w:hAnsi="宋体" w:eastAsia="宋体" w:cs="宋体"/>
          <w:sz w:val="23"/>
          <w:szCs w:val="23"/>
        </w:rPr>
        <w:t xml:space="preserve">承包人在合同文件载明的人员、主要设备进场后，可得到预付款支付， 预 </w:t>
      </w:r>
      <w:r>
        <w:rPr>
          <w:rFonts w:ascii="宋体" w:hAnsi="宋体" w:eastAsia="宋体" w:cs="宋体"/>
          <w:spacing w:val="12"/>
          <w:sz w:val="23"/>
          <w:szCs w:val="23"/>
        </w:rPr>
        <w:t>付</w:t>
      </w:r>
      <w:r>
        <w:rPr>
          <w:rFonts w:ascii="宋体" w:hAnsi="宋体" w:eastAsia="宋体" w:cs="宋体"/>
          <w:spacing w:val="8"/>
          <w:sz w:val="23"/>
          <w:szCs w:val="23"/>
        </w:rPr>
        <w:t>款必须专用于合同工程。</w:t>
      </w:r>
    </w:p>
    <w:p w14:paraId="27972E84">
      <w:pPr>
        <w:spacing w:before="1" w:line="263" w:lineRule="auto"/>
        <w:rPr>
          <w:rFonts w:ascii="宋体" w:hAnsi="宋体" w:eastAsia="宋体" w:cs="宋体"/>
          <w:sz w:val="23"/>
          <w:szCs w:val="23"/>
        </w:rPr>
      </w:pPr>
      <w:r>
        <w:rPr>
          <w:rFonts w:ascii="宋体" w:hAnsi="宋体" w:eastAsia="宋体" w:cs="宋体"/>
          <w:spacing w:val="8"/>
          <w:sz w:val="23"/>
          <w:szCs w:val="23"/>
        </w:rPr>
        <w:t>预付款在进度付款中扣回，在颁发工程接收证书前，由于不可抗力或其他原因解除合同时</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4"/>
          <w:sz w:val="23"/>
          <w:szCs w:val="23"/>
        </w:rPr>
        <w:t>预付</w:t>
      </w:r>
      <w:r>
        <w:rPr>
          <w:rFonts w:ascii="宋体" w:hAnsi="宋体" w:eastAsia="宋体" w:cs="宋体"/>
          <w:spacing w:val="12"/>
          <w:sz w:val="23"/>
          <w:szCs w:val="23"/>
        </w:rPr>
        <w:t>款</w:t>
      </w:r>
      <w:r>
        <w:rPr>
          <w:rFonts w:ascii="宋体" w:hAnsi="宋体" w:eastAsia="宋体" w:cs="宋体"/>
          <w:spacing w:val="7"/>
          <w:sz w:val="23"/>
          <w:szCs w:val="23"/>
        </w:rPr>
        <w:t>尚未扣清的，尚未扣清的预付款余额应作为承包人的到期应付款。</w:t>
      </w:r>
    </w:p>
    <w:p w14:paraId="79C24513">
      <w:pPr>
        <w:spacing w:before="47" w:line="320" w:lineRule="auto"/>
        <w:ind w:left="384" w:right="237" w:firstLine="498"/>
        <w:rPr>
          <w:rFonts w:ascii="宋体" w:hAnsi="宋体" w:eastAsia="宋体" w:cs="宋体"/>
          <w:spacing w:val="1"/>
          <w:sz w:val="23"/>
          <w:szCs w:val="23"/>
        </w:rPr>
      </w:pPr>
      <w:r>
        <w:rPr>
          <w:rFonts w:ascii="Times New Roman" w:hAnsi="Times New Roman" w:eastAsia="Times New Roman" w:cs="Times New Roman"/>
          <w:spacing w:val="16"/>
          <w:sz w:val="23"/>
          <w:szCs w:val="23"/>
        </w:rPr>
        <w:t>1</w:t>
      </w:r>
      <w:r>
        <w:rPr>
          <w:rFonts w:ascii="Times New Roman" w:hAnsi="Times New Roman" w:eastAsia="Times New Roman" w:cs="Times New Roman"/>
          <w:spacing w:val="11"/>
          <w:sz w:val="23"/>
          <w:szCs w:val="23"/>
        </w:rPr>
        <w:t xml:space="preserve">5.2  </w:t>
      </w:r>
      <w:r>
        <w:rPr>
          <w:rFonts w:ascii="宋体" w:hAnsi="宋体" w:eastAsia="宋体" w:cs="宋体"/>
          <w:spacing w:val="11"/>
          <w:sz w:val="23"/>
          <w:szCs w:val="23"/>
        </w:rPr>
        <w:t>开工预付款在进度付款证书的累计金额未达到签约合同价的30%之前不予</w:t>
      </w:r>
      <w:r>
        <w:rPr>
          <w:rFonts w:ascii="宋体" w:hAnsi="宋体" w:eastAsia="宋体" w:cs="宋体"/>
          <w:sz w:val="23"/>
          <w:szCs w:val="23"/>
        </w:rPr>
        <w:t xml:space="preserve"> </w:t>
      </w:r>
      <w:r>
        <w:rPr>
          <w:rFonts w:ascii="宋体" w:hAnsi="宋体" w:eastAsia="宋体" w:cs="宋体"/>
          <w:spacing w:val="-1"/>
          <w:sz w:val="23"/>
          <w:szCs w:val="23"/>
        </w:rPr>
        <w:t>扣回，在达到签约合同价30%之后，开始按工程进度以固定比例(即每完成签约合同价</w:t>
      </w:r>
      <w:r>
        <w:rPr>
          <w:rFonts w:ascii="宋体" w:hAnsi="宋体" w:eastAsia="宋体" w:cs="宋体"/>
          <w:sz w:val="23"/>
          <w:szCs w:val="23"/>
        </w:rPr>
        <w:t xml:space="preserve">的 </w:t>
      </w:r>
      <w:r>
        <w:rPr>
          <w:rFonts w:ascii="宋体" w:hAnsi="宋体" w:eastAsia="宋体" w:cs="宋体"/>
          <w:spacing w:val="-8"/>
          <w:sz w:val="23"/>
          <w:szCs w:val="23"/>
        </w:rPr>
        <w:t>1%，</w:t>
      </w:r>
      <w:r>
        <w:rPr>
          <w:rFonts w:ascii="宋体" w:hAnsi="宋体" w:eastAsia="宋体" w:cs="宋体"/>
          <w:spacing w:val="-6"/>
          <w:sz w:val="23"/>
          <w:szCs w:val="23"/>
        </w:rPr>
        <w:t>扣</w:t>
      </w:r>
      <w:r>
        <w:rPr>
          <w:rFonts w:ascii="宋体" w:hAnsi="宋体" w:eastAsia="宋体" w:cs="宋体"/>
          <w:spacing w:val="-4"/>
          <w:sz w:val="23"/>
          <w:szCs w:val="23"/>
        </w:rPr>
        <w:t>回开工预付款的2%)分期从各月的进度付款证书中扣回，全部金额在进度付款证书</w:t>
      </w:r>
      <w:r>
        <w:rPr>
          <w:rFonts w:ascii="宋体" w:hAnsi="宋体" w:eastAsia="宋体" w:cs="宋体"/>
          <w:sz w:val="23"/>
          <w:szCs w:val="23"/>
        </w:rPr>
        <w:t xml:space="preserve"> </w:t>
      </w:r>
      <w:r>
        <w:rPr>
          <w:rFonts w:ascii="宋体" w:hAnsi="宋体" w:eastAsia="宋体" w:cs="宋体"/>
          <w:spacing w:val="3"/>
          <w:sz w:val="23"/>
          <w:szCs w:val="23"/>
        </w:rPr>
        <w:t>的累计金额达到签约合同价的80%时扣完</w:t>
      </w:r>
      <w:r>
        <w:rPr>
          <w:rFonts w:ascii="宋体" w:hAnsi="宋体" w:eastAsia="宋体" w:cs="宋体"/>
          <w:spacing w:val="1"/>
          <w:sz w:val="23"/>
          <w:szCs w:val="23"/>
        </w:rPr>
        <w:t>。</w:t>
      </w:r>
    </w:p>
    <w:p w14:paraId="01443C6F">
      <w:pPr>
        <w:spacing w:before="47" w:line="320" w:lineRule="auto"/>
        <w:ind w:left="384" w:right="237" w:firstLine="498"/>
        <w:rPr>
          <w:rFonts w:ascii="宋体" w:hAnsi="宋体" w:eastAsia="宋体" w:cs="宋体"/>
          <w:sz w:val="23"/>
          <w:szCs w:val="23"/>
        </w:rPr>
      </w:pPr>
      <w:r>
        <w:rPr>
          <w:rFonts w:ascii="Times New Roman" w:hAnsi="Times New Roman" w:eastAsia="Times New Roman" w:cs="Times New Roman"/>
          <w:spacing w:val="8"/>
          <w:sz w:val="23"/>
          <w:szCs w:val="23"/>
        </w:rPr>
        <w:t xml:space="preserve">15.3    </w:t>
      </w:r>
      <w:r>
        <w:rPr>
          <w:rFonts w:ascii="宋体" w:hAnsi="宋体" w:eastAsia="宋体" w:cs="宋体"/>
          <w:spacing w:val="8"/>
          <w:sz w:val="23"/>
          <w:szCs w:val="23"/>
        </w:rPr>
        <w:t>材料预付款按合同条款数据表中所列主要材料单据费用 (进口的材料、</w:t>
      </w:r>
      <w:r>
        <w:rPr>
          <w:rFonts w:ascii="宋体" w:hAnsi="宋体" w:eastAsia="宋体" w:cs="宋体"/>
          <w:spacing w:val="1"/>
          <w:sz w:val="23"/>
          <w:szCs w:val="23"/>
        </w:rPr>
        <w:t>设</w:t>
      </w:r>
      <w:r>
        <w:rPr>
          <w:rFonts w:ascii="宋体" w:hAnsi="宋体" w:eastAsia="宋体" w:cs="宋体"/>
          <w:sz w:val="23"/>
          <w:szCs w:val="23"/>
        </w:rPr>
        <w:t xml:space="preserve"> </w:t>
      </w:r>
      <w:r>
        <w:rPr>
          <w:rFonts w:ascii="宋体" w:hAnsi="宋体" w:eastAsia="宋体" w:cs="宋体"/>
          <w:spacing w:val="-10"/>
          <w:sz w:val="23"/>
          <w:szCs w:val="23"/>
        </w:rPr>
        <w:t>备为到岸价，国内采购的为出厂价或销售价，地方材料为堆场价</w:t>
      </w:r>
      <w:r>
        <w:rPr>
          <w:rFonts w:ascii="宋体" w:hAnsi="宋体" w:eastAsia="宋体" w:cs="宋体"/>
          <w:spacing w:val="-10"/>
          <w:position w:val="9"/>
          <w:sz w:val="8"/>
          <w:szCs w:val="8"/>
        </w:rPr>
        <w:t xml:space="preserve">① </w:t>
      </w:r>
      <w:r>
        <w:rPr>
          <w:rFonts w:ascii="宋体" w:hAnsi="宋体" w:eastAsia="宋体" w:cs="宋体"/>
          <w:spacing w:val="-10"/>
          <w:sz w:val="23"/>
          <w:szCs w:val="23"/>
        </w:rPr>
        <w:t>)的百分比支付，预付款</w:t>
      </w:r>
      <w:r>
        <w:rPr>
          <w:rFonts w:ascii="宋体" w:hAnsi="宋体" w:eastAsia="宋体" w:cs="宋体"/>
          <w:spacing w:val="-4"/>
          <w:sz w:val="23"/>
          <w:szCs w:val="23"/>
        </w:rPr>
        <w:t>比</w:t>
      </w:r>
      <w:r>
        <w:rPr>
          <w:rFonts w:ascii="宋体" w:hAnsi="宋体" w:eastAsia="宋体" w:cs="宋体"/>
          <w:sz w:val="23"/>
          <w:szCs w:val="23"/>
        </w:rPr>
        <w:t xml:space="preserve"> </w:t>
      </w:r>
      <w:r>
        <w:rPr>
          <w:rFonts w:ascii="宋体" w:hAnsi="宋体" w:eastAsia="宋体" w:cs="宋体"/>
          <w:spacing w:val="17"/>
          <w:sz w:val="23"/>
          <w:szCs w:val="23"/>
        </w:rPr>
        <w:t>例</w:t>
      </w:r>
      <w:r>
        <w:rPr>
          <w:rFonts w:ascii="宋体" w:hAnsi="宋体" w:eastAsia="宋体" w:cs="宋体"/>
          <w:spacing w:val="9"/>
          <w:sz w:val="23"/>
          <w:szCs w:val="23"/>
        </w:rPr>
        <w:t>按照项目专用合同条款数据表的规定计算。其余附加条件为：</w:t>
      </w:r>
    </w:p>
    <w:p w14:paraId="1EA4DBFA">
      <w:pPr>
        <w:spacing w:line="227" w:lineRule="auto"/>
        <w:ind w:left="869"/>
        <w:rPr>
          <w:rFonts w:ascii="宋体" w:hAnsi="宋体" w:eastAsia="宋体" w:cs="宋体"/>
          <w:sz w:val="23"/>
          <w:szCs w:val="23"/>
        </w:rPr>
      </w:pPr>
      <w:r>
        <w:rPr>
          <w:rFonts w:ascii="宋体" w:hAnsi="宋体" w:eastAsia="宋体" w:cs="宋体"/>
          <w:spacing w:val="28"/>
          <w:sz w:val="22"/>
          <w:szCs w:val="22"/>
        </w:rPr>
        <w:t>(</w:t>
      </w:r>
      <w:r>
        <w:rPr>
          <w:rFonts w:ascii="宋体" w:hAnsi="宋体" w:eastAsia="宋体" w:cs="宋体"/>
          <w:spacing w:val="14"/>
          <w:sz w:val="22"/>
          <w:szCs w:val="22"/>
        </w:rPr>
        <w:t xml:space="preserve">1) </w:t>
      </w:r>
      <w:r>
        <w:rPr>
          <w:rFonts w:ascii="宋体" w:hAnsi="宋体" w:eastAsia="宋体" w:cs="宋体"/>
          <w:spacing w:val="14"/>
          <w:sz w:val="23"/>
          <w:szCs w:val="23"/>
        </w:rPr>
        <w:t>材料符合规范要求并经监理人认可；</w:t>
      </w:r>
    </w:p>
    <w:p w14:paraId="0EAC13B6">
      <w:pPr>
        <w:spacing w:before="113" w:line="227" w:lineRule="auto"/>
        <w:ind w:left="869"/>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4"/>
          <w:sz w:val="22"/>
          <w:szCs w:val="22"/>
        </w:rPr>
        <w:t xml:space="preserve">2) </w:t>
      </w:r>
      <w:r>
        <w:rPr>
          <w:rFonts w:ascii="宋体" w:hAnsi="宋体" w:eastAsia="宋体" w:cs="宋体"/>
          <w:spacing w:val="14"/>
          <w:sz w:val="23"/>
          <w:szCs w:val="23"/>
        </w:rPr>
        <w:t>承包人已出具材料费用凭证或支付单据；</w:t>
      </w:r>
    </w:p>
    <w:p w14:paraId="651895AC">
      <w:pPr>
        <w:spacing w:before="113" w:line="227" w:lineRule="auto"/>
        <w:ind w:left="869"/>
        <w:rPr>
          <w:rFonts w:ascii="宋体" w:hAnsi="宋体" w:eastAsia="宋体" w:cs="宋体"/>
          <w:sz w:val="23"/>
          <w:szCs w:val="23"/>
        </w:rPr>
      </w:pPr>
      <w:r>
        <w:rPr>
          <w:rFonts w:ascii="宋体" w:hAnsi="宋体" w:eastAsia="宋体" w:cs="宋体"/>
          <w:spacing w:val="11"/>
          <w:sz w:val="22"/>
          <w:szCs w:val="22"/>
        </w:rPr>
        <w:t xml:space="preserve">(3) </w:t>
      </w:r>
      <w:r>
        <w:rPr>
          <w:rFonts w:ascii="宋体" w:hAnsi="宋体" w:eastAsia="宋体" w:cs="宋体"/>
          <w:spacing w:val="11"/>
          <w:sz w:val="23"/>
          <w:szCs w:val="23"/>
        </w:rPr>
        <w:t>材料已在现场交货，且存储良好，监理人认为材料的存储方法符合要求</w:t>
      </w:r>
      <w:r>
        <w:rPr>
          <w:rFonts w:ascii="宋体" w:hAnsi="宋体" w:eastAsia="宋体" w:cs="宋体"/>
          <w:spacing w:val="9"/>
          <w:sz w:val="23"/>
          <w:szCs w:val="23"/>
        </w:rPr>
        <w:t>。</w:t>
      </w:r>
    </w:p>
    <w:p w14:paraId="642D6DB4">
      <w:pPr>
        <w:spacing w:before="116" w:line="335" w:lineRule="auto"/>
        <w:ind w:left="388" w:right="419" w:firstLine="480"/>
        <w:rPr>
          <w:rFonts w:ascii="宋体" w:hAnsi="宋体" w:eastAsia="宋体" w:cs="宋体"/>
          <w:sz w:val="23"/>
          <w:szCs w:val="23"/>
        </w:rPr>
      </w:pPr>
      <w:r>
        <w:rPr>
          <w:rFonts w:ascii="宋体" w:hAnsi="宋体" w:eastAsia="宋体" w:cs="宋体"/>
          <w:spacing w:val="18"/>
          <w:sz w:val="23"/>
          <w:szCs w:val="23"/>
        </w:rPr>
        <w:t>则监</w:t>
      </w:r>
      <w:r>
        <w:rPr>
          <w:rFonts w:ascii="宋体" w:hAnsi="宋体" w:eastAsia="宋体" w:cs="宋体"/>
          <w:spacing w:val="10"/>
          <w:sz w:val="23"/>
          <w:szCs w:val="23"/>
        </w:rPr>
        <w:t>理</w:t>
      </w:r>
      <w:r>
        <w:rPr>
          <w:rFonts w:ascii="宋体" w:hAnsi="宋体" w:eastAsia="宋体" w:cs="宋体"/>
          <w:spacing w:val="9"/>
          <w:sz w:val="23"/>
          <w:szCs w:val="23"/>
        </w:rPr>
        <w:t>人应将此项金额作为材料预付款计入下一次的进度付款证书中，在预计</w:t>
      </w:r>
      <w:r>
        <w:rPr>
          <w:rFonts w:ascii="宋体" w:hAnsi="宋体" w:eastAsia="宋体" w:cs="宋体"/>
          <w:sz w:val="23"/>
          <w:szCs w:val="23"/>
        </w:rPr>
        <w:t xml:space="preserve"> </w:t>
      </w:r>
      <w:r>
        <w:rPr>
          <w:rFonts w:ascii="宋体" w:hAnsi="宋体" w:eastAsia="宋体" w:cs="宋体"/>
          <w:spacing w:val="14"/>
          <w:sz w:val="23"/>
          <w:szCs w:val="23"/>
        </w:rPr>
        <w:t>交</w:t>
      </w:r>
      <w:r>
        <w:rPr>
          <w:rFonts w:ascii="宋体" w:hAnsi="宋体" w:eastAsia="宋体" w:cs="宋体"/>
          <w:spacing w:val="8"/>
          <w:sz w:val="23"/>
          <w:szCs w:val="23"/>
        </w:rPr>
        <w:t>工前3个月，将不再支付材料预付款。</w:t>
      </w:r>
    </w:p>
    <w:p w14:paraId="45B37FF8">
      <w:pPr>
        <w:spacing w:before="140" w:line="228" w:lineRule="auto"/>
        <w:ind w:left="838"/>
        <w:rPr>
          <w:rFonts w:ascii="宋体" w:hAnsi="宋体" w:eastAsia="宋体" w:cs="宋体"/>
          <w:sz w:val="23"/>
          <w:szCs w:val="23"/>
        </w:rPr>
      </w:pPr>
      <w:r>
        <w:rPr>
          <w:rFonts w:ascii="宋体" w:hAnsi="宋体" w:eastAsia="宋体" w:cs="宋体"/>
          <w:spacing w:val="1"/>
          <w:sz w:val="23"/>
          <w:szCs w:val="23"/>
        </w:rPr>
        <w:t>16</w:t>
      </w:r>
      <w:r>
        <w:rPr>
          <w:rFonts w:ascii="宋体" w:hAnsi="宋体" w:eastAsia="宋体" w:cs="宋体"/>
          <w:sz w:val="23"/>
          <w:szCs w:val="23"/>
        </w:rPr>
        <w:t>. 计量与支付</w:t>
      </w:r>
    </w:p>
    <w:p w14:paraId="5617F115">
      <w:pPr>
        <w:spacing w:before="296" w:line="320" w:lineRule="auto"/>
        <w:ind w:left="384" w:right="378" w:firstLine="497"/>
        <w:rPr>
          <w:rFonts w:ascii="宋体" w:hAnsi="宋体" w:eastAsia="宋体" w:cs="宋体"/>
          <w:sz w:val="23"/>
          <w:szCs w:val="23"/>
        </w:rPr>
      </w:pPr>
      <w:r>
        <w:rPr>
          <w:rFonts w:ascii="Times New Roman" w:hAnsi="Times New Roman" w:eastAsia="Times New Roman" w:cs="Times New Roman"/>
          <w:spacing w:val="-4"/>
          <w:sz w:val="23"/>
          <w:szCs w:val="23"/>
        </w:rPr>
        <w:t xml:space="preserve">16. 1    </w:t>
      </w:r>
      <w:r>
        <w:rPr>
          <w:rFonts w:ascii="宋体" w:hAnsi="宋体" w:eastAsia="宋体" w:cs="宋体"/>
          <w:spacing w:val="-4"/>
          <w:sz w:val="23"/>
          <w:szCs w:val="23"/>
        </w:rPr>
        <w:t>承包</w:t>
      </w:r>
      <w:r>
        <w:rPr>
          <w:rFonts w:ascii="宋体" w:hAnsi="宋体" w:eastAsia="宋体" w:cs="宋体"/>
          <w:spacing w:val="-2"/>
          <w:sz w:val="23"/>
          <w:szCs w:val="23"/>
        </w:rPr>
        <w:t>人应在每月</w:t>
      </w:r>
      <w:r>
        <w:rPr>
          <w:rFonts w:hint="eastAsia" w:ascii="宋体" w:hAnsi="宋体" w:eastAsia="宋体" w:cs="宋体"/>
          <w:spacing w:val="-2"/>
          <w:sz w:val="23"/>
          <w:szCs w:val="23"/>
          <w:lang w:eastAsia="zh-CN"/>
        </w:rPr>
        <w:t xml:space="preserve">30日 </w:t>
      </w:r>
      <w:r>
        <w:rPr>
          <w:rFonts w:ascii="宋体" w:hAnsi="宋体" w:eastAsia="宋体" w:cs="宋体"/>
          <w:spacing w:val="-2"/>
          <w:sz w:val="23"/>
          <w:szCs w:val="23"/>
        </w:rPr>
        <w:t>前，经监理人现场核实已完成的合格工程数量，确定其</w:t>
      </w:r>
      <w:r>
        <w:rPr>
          <w:rFonts w:ascii="宋体" w:hAnsi="宋体" w:eastAsia="宋体" w:cs="宋体"/>
          <w:sz w:val="23"/>
          <w:szCs w:val="23"/>
        </w:rPr>
        <w:t xml:space="preserve"> </w:t>
      </w:r>
      <w:r>
        <w:rPr>
          <w:rFonts w:ascii="宋体" w:hAnsi="宋体" w:eastAsia="宋体" w:cs="宋体"/>
          <w:spacing w:val="9"/>
          <w:sz w:val="23"/>
          <w:szCs w:val="23"/>
        </w:rPr>
        <w:t>价款，监理人签字后作为工程价款支付的依据。</w:t>
      </w:r>
    </w:p>
    <w:p w14:paraId="0964F3A3">
      <w:pPr>
        <w:spacing w:before="2" w:line="322" w:lineRule="auto"/>
        <w:ind w:left="400" w:right="419" w:firstLine="464"/>
        <w:rPr>
          <w:rFonts w:ascii="宋体" w:hAnsi="宋体" w:eastAsia="宋体" w:cs="宋体"/>
          <w:sz w:val="23"/>
          <w:szCs w:val="23"/>
        </w:rPr>
      </w:pPr>
      <w:r>
        <w:rPr>
          <w:rFonts w:ascii="宋体" w:hAnsi="宋体" w:eastAsia="宋体" w:cs="宋体"/>
          <w:spacing w:val="18"/>
          <w:sz w:val="23"/>
          <w:szCs w:val="23"/>
        </w:rPr>
        <w:t>本项</w:t>
      </w:r>
      <w:r>
        <w:rPr>
          <w:rFonts w:ascii="宋体" w:hAnsi="宋体" w:eastAsia="宋体" w:cs="宋体"/>
          <w:spacing w:val="14"/>
          <w:sz w:val="23"/>
          <w:szCs w:val="23"/>
        </w:rPr>
        <w:t>目</w:t>
      </w:r>
      <w:r>
        <w:rPr>
          <w:rFonts w:ascii="宋体" w:hAnsi="宋体" w:eastAsia="宋体" w:cs="宋体"/>
          <w:spacing w:val="9"/>
          <w:sz w:val="23"/>
          <w:szCs w:val="23"/>
        </w:rPr>
        <w:t>工程量清单中总额价子目的支付原则和支付进度按实际完成工程量及时</w:t>
      </w:r>
      <w:r>
        <w:rPr>
          <w:rFonts w:ascii="宋体" w:hAnsi="宋体" w:eastAsia="宋体" w:cs="宋体"/>
          <w:sz w:val="23"/>
          <w:szCs w:val="23"/>
        </w:rPr>
        <w:t xml:space="preserve"> </w:t>
      </w:r>
      <w:r>
        <w:rPr>
          <w:rFonts w:ascii="宋体" w:hAnsi="宋体" w:eastAsia="宋体" w:cs="宋体"/>
          <w:spacing w:val="12"/>
          <w:sz w:val="23"/>
          <w:szCs w:val="23"/>
        </w:rPr>
        <w:t>限</w:t>
      </w:r>
      <w:r>
        <w:rPr>
          <w:rFonts w:ascii="宋体" w:hAnsi="宋体" w:eastAsia="宋体" w:cs="宋体"/>
          <w:spacing w:val="7"/>
          <w:sz w:val="23"/>
          <w:szCs w:val="23"/>
        </w:rPr>
        <w:t>计量支付，并执行以下原则：</w:t>
      </w:r>
    </w:p>
    <w:p w14:paraId="5EB1B48E">
      <w:pPr>
        <w:spacing w:before="1" w:line="319" w:lineRule="auto"/>
        <w:ind w:left="384" w:right="371" w:firstLine="497"/>
        <w:rPr>
          <w:rFonts w:ascii="宋体" w:hAnsi="宋体" w:eastAsia="宋体" w:cs="宋体"/>
          <w:sz w:val="23"/>
          <w:szCs w:val="23"/>
        </w:rPr>
      </w:pPr>
      <w:r>
        <w:rPr>
          <w:rFonts w:ascii="Times New Roman" w:hAnsi="Times New Roman" w:eastAsia="Times New Roman" w:cs="Times New Roman"/>
          <w:spacing w:val="-2"/>
          <w:sz w:val="23"/>
          <w:szCs w:val="23"/>
        </w:rPr>
        <w:t>16</w:t>
      </w:r>
      <w:r>
        <w:rPr>
          <w:rFonts w:ascii="Times New Roman" w:hAnsi="Times New Roman" w:eastAsia="Times New Roman" w:cs="Times New Roman"/>
          <w:spacing w:val="-1"/>
          <w:sz w:val="23"/>
          <w:szCs w:val="23"/>
        </w:rPr>
        <w:t xml:space="preserve">.2    </w:t>
      </w:r>
      <w:r>
        <w:rPr>
          <w:rFonts w:ascii="宋体" w:hAnsi="宋体" w:eastAsia="宋体" w:cs="宋体"/>
          <w:spacing w:val="-1"/>
          <w:sz w:val="23"/>
          <w:szCs w:val="23"/>
        </w:rPr>
        <w:t>竣工文件：按交通运输部及新疆交通运输厅规定的竣工文件和施工文件编制</w:t>
      </w:r>
      <w:r>
        <w:rPr>
          <w:rFonts w:ascii="宋体" w:hAnsi="宋体" w:eastAsia="宋体" w:cs="宋体"/>
          <w:sz w:val="23"/>
          <w:szCs w:val="23"/>
        </w:rPr>
        <w:t xml:space="preserve"> </w:t>
      </w:r>
      <w:r>
        <w:rPr>
          <w:rFonts w:ascii="宋体" w:hAnsi="宋体" w:eastAsia="宋体" w:cs="宋体"/>
          <w:spacing w:val="-1"/>
          <w:sz w:val="23"/>
          <w:szCs w:val="23"/>
        </w:rPr>
        <w:t>的有关</w:t>
      </w:r>
      <w:r>
        <w:rPr>
          <w:rFonts w:ascii="宋体" w:hAnsi="宋体" w:eastAsia="宋体" w:cs="宋体"/>
          <w:sz w:val="23"/>
          <w:szCs w:val="23"/>
        </w:rPr>
        <w:t xml:space="preserve">规定，编制出3套完整合格的竣工文件；装订尺寸及方法符合档案管理的有关规 </w:t>
      </w:r>
      <w:r>
        <w:rPr>
          <w:rFonts w:ascii="宋体" w:hAnsi="宋体" w:eastAsia="宋体" w:cs="宋体"/>
          <w:spacing w:val="-1"/>
          <w:sz w:val="23"/>
          <w:szCs w:val="23"/>
        </w:rPr>
        <w:t>定。竣</w:t>
      </w:r>
      <w:r>
        <w:rPr>
          <w:rFonts w:ascii="宋体" w:hAnsi="宋体" w:eastAsia="宋体" w:cs="宋体"/>
          <w:sz w:val="23"/>
          <w:szCs w:val="23"/>
        </w:rPr>
        <w:t>工验收后支付此项费用的90%，剩余部分在缺陷责任期满、应补齐的资料补齐后 支付。</w:t>
      </w:r>
    </w:p>
    <w:p w14:paraId="757C263B">
      <w:pPr>
        <w:spacing w:before="1" w:line="320" w:lineRule="auto"/>
        <w:ind w:left="383" w:right="325" w:firstLine="499"/>
        <w:rPr>
          <w:rFonts w:ascii="宋体" w:hAnsi="宋体" w:eastAsia="宋体" w:cs="宋体"/>
          <w:sz w:val="23"/>
          <w:szCs w:val="23"/>
        </w:rPr>
      </w:pPr>
      <w:r>
        <w:rPr>
          <w:rFonts w:ascii="Times New Roman" w:hAnsi="Times New Roman" w:eastAsia="Times New Roman" w:cs="Times New Roman"/>
          <w:spacing w:val="-1"/>
          <w:sz w:val="23"/>
          <w:szCs w:val="23"/>
        </w:rPr>
        <w:t xml:space="preserve">16.3    </w:t>
      </w:r>
      <w:r>
        <w:rPr>
          <w:rFonts w:ascii="宋体" w:hAnsi="宋体" w:eastAsia="宋体" w:cs="宋体"/>
          <w:spacing w:val="-1"/>
          <w:sz w:val="23"/>
          <w:szCs w:val="23"/>
        </w:rPr>
        <w:t>施工环保费：施工过程中注意保护工程范围以外的土地植被、当地水源、灌</w:t>
      </w:r>
      <w:r>
        <w:rPr>
          <w:rFonts w:ascii="宋体" w:hAnsi="宋体" w:eastAsia="宋体" w:cs="宋体"/>
          <w:sz w:val="23"/>
          <w:szCs w:val="23"/>
        </w:rPr>
        <w:t xml:space="preserve"> </w:t>
      </w:r>
      <w:r>
        <w:rPr>
          <w:rFonts w:ascii="宋体" w:hAnsi="宋体" w:eastAsia="宋体" w:cs="宋体"/>
          <w:spacing w:val="-1"/>
          <w:sz w:val="23"/>
          <w:szCs w:val="23"/>
        </w:rPr>
        <w:t>溉渠道，污水排放达到国家规定</w:t>
      </w:r>
      <w:r>
        <w:rPr>
          <w:rFonts w:ascii="宋体" w:hAnsi="宋体" w:eastAsia="宋体" w:cs="宋体"/>
          <w:sz w:val="23"/>
          <w:szCs w:val="23"/>
        </w:rPr>
        <w:t xml:space="preserve">标准；沥青混合料拌合场必须设置在离居民区、学校、 </w:t>
      </w:r>
      <w:r>
        <w:rPr>
          <w:rFonts w:ascii="宋体" w:hAnsi="宋体" w:eastAsia="宋体" w:cs="宋体"/>
          <w:spacing w:val="8"/>
          <w:sz w:val="23"/>
          <w:szCs w:val="23"/>
        </w:rPr>
        <w:t>医院3</w:t>
      </w:r>
      <w:r>
        <w:rPr>
          <w:rFonts w:ascii="宋体" w:hAnsi="宋体" w:eastAsia="宋体" w:cs="宋体"/>
          <w:spacing w:val="7"/>
          <w:sz w:val="23"/>
          <w:szCs w:val="23"/>
        </w:rPr>
        <w:t>0</w:t>
      </w:r>
      <w:r>
        <w:rPr>
          <w:rFonts w:ascii="宋体" w:hAnsi="宋体" w:eastAsia="宋体" w:cs="宋体"/>
          <w:spacing w:val="4"/>
          <w:sz w:val="23"/>
          <w:szCs w:val="23"/>
        </w:rPr>
        <w:t>0</w:t>
      </w:r>
      <w:r>
        <w:rPr>
          <w:rFonts w:ascii="宋体" w:hAnsi="宋体" w:eastAsia="宋体" w:cs="宋体"/>
          <w:sz w:val="23"/>
          <w:szCs w:val="23"/>
        </w:rPr>
        <w:t>m</w:t>
      </w:r>
      <w:r>
        <w:rPr>
          <w:rFonts w:ascii="宋体" w:hAnsi="宋体" w:eastAsia="宋体" w:cs="宋体"/>
          <w:spacing w:val="4"/>
          <w:sz w:val="23"/>
          <w:szCs w:val="23"/>
        </w:rPr>
        <w:t>以外的下风处；将扬尘、噪音控制在最低水平。工程开工后，监理人对承包</w:t>
      </w:r>
      <w:r>
        <w:rPr>
          <w:rFonts w:ascii="宋体" w:hAnsi="宋体" w:eastAsia="宋体" w:cs="宋体"/>
          <w:sz w:val="23"/>
          <w:szCs w:val="23"/>
        </w:rPr>
        <w:t xml:space="preserve"> </w:t>
      </w:r>
      <w:r>
        <w:rPr>
          <w:rFonts w:ascii="宋体" w:hAnsi="宋体" w:eastAsia="宋体" w:cs="宋体"/>
          <w:spacing w:val="10"/>
          <w:sz w:val="23"/>
          <w:szCs w:val="23"/>
        </w:rPr>
        <w:t>人实施环</w:t>
      </w:r>
      <w:r>
        <w:rPr>
          <w:rFonts w:ascii="宋体" w:hAnsi="宋体" w:eastAsia="宋体" w:cs="宋体"/>
          <w:spacing w:val="9"/>
          <w:sz w:val="23"/>
          <w:szCs w:val="23"/>
        </w:rPr>
        <w:t>保</w:t>
      </w:r>
      <w:r>
        <w:rPr>
          <w:rFonts w:ascii="宋体" w:hAnsi="宋体" w:eastAsia="宋体" w:cs="宋体"/>
          <w:spacing w:val="5"/>
          <w:sz w:val="23"/>
          <w:szCs w:val="23"/>
        </w:rPr>
        <w:t>措施满意，支付此项费用的30%，工程交工验收时没有被投诉，支付剩余</w:t>
      </w:r>
      <w:r>
        <w:rPr>
          <w:rFonts w:ascii="宋体" w:hAnsi="宋体" w:eastAsia="宋体" w:cs="宋体"/>
          <w:sz w:val="23"/>
          <w:szCs w:val="23"/>
        </w:rPr>
        <w:t xml:space="preserve"> </w:t>
      </w:r>
      <w:r>
        <w:rPr>
          <w:rFonts w:ascii="宋体" w:hAnsi="宋体" w:eastAsia="宋体" w:cs="宋体"/>
          <w:spacing w:val="8"/>
          <w:sz w:val="23"/>
          <w:szCs w:val="23"/>
        </w:rPr>
        <w:t>的7</w:t>
      </w:r>
      <w:r>
        <w:rPr>
          <w:rFonts w:ascii="宋体" w:hAnsi="宋体" w:eastAsia="宋体" w:cs="宋体"/>
          <w:spacing w:val="5"/>
          <w:sz w:val="23"/>
          <w:szCs w:val="23"/>
        </w:rPr>
        <w:t>0</w:t>
      </w:r>
      <w:r>
        <w:rPr>
          <w:rFonts w:ascii="宋体" w:hAnsi="宋体" w:eastAsia="宋体" w:cs="宋体"/>
          <w:spacing w:val="4"/>
          <w:sz w:val="23"/>
          <w:szCs w:val="23"/>
        </w:rPr>
        <w:t>%。如被罚款费用自负。</w:t>
      </w:r>
    </w:p>
    <w:p w14:paraId="51E16E4E">
      <w:pPr>
        <w:spacing w:before="2" w:line="320" w:lineRule="auto"/>
        <w:ind w:left="1" w:right="371" w:firstLine="484"/>
        <w:rPr>
          <w:rFonts w:ascii="宋体" w:hAnsi="宋体" w:eastAsia="宋体" w:cs="宋体"/>
          <w:sz w:val="23"/>
          <w:szCs w:val="23"/>
        </w:rPr>
      </w:pPr>
      <w:r>
        <w:rPr>
          <w:rFonts w:ascii="宋体" w:hAnsi="宋体" w:eastAsia="宋体" w:cs="宋体"/>
          <w:spacing w:val="10"/>
          <w:sz w:val="23"/>
          <w:szCs w:val="23"/>
        </w:rPr>
        <w:t>临</w:t>
      </w:r>
      <w:r>
        <w:rPr>
          <w:rFonts w:ascii="宋体" w:hAnsi="宋体" w:eastAsia="宋体" w:cs="宋体"/>
          <w:spacing w:val="7"/>
          <w:sz w:val="23"/>
          <w:szCs w:val="23"/>
        </w:rPr>
        <w:t>时</w:t>
      </w:r>
      <w:r>
        <w:rPr>
          <w:rFonts w:ascii="宋体" w:hAnsi="宋体" w:eastAsia="宋体" w:cs="宋体"/>
          <w:spacing w:val="5"/>
          <w:sz w:val="23"/>
          <w:szCs w:val="23"/>
        </w:rPr>
        <w:t>道路修建、养护与拆除 (包括原道路的养护)：承包人根据需求和需要修建的</w:t>
      </w:r>
      <w:r>
        <w:rPr>
          <w:rFonts w:ascii="宋体" w:hAnsi="宋体" w:eastAsia="宋体" w:cs="宋体"/>
          <w:sz w:val="23"/>
          <w:szCs w:val="23"/>
        </w:rPr>
        <w:t xml:space="preserve"> </w:t>
      </w:r>
      <w:r>
        <w:rPr>
          <w:rFonts w:ascii="宋体" w:hAnsi="宋体" w:eastAsia="宋体" w:cs="宋体"/>
          <w:spacing w:val="10"/>
          <w:sz w:val="23"/>
          <w:szCs w:val="23"/>
        </w:rPr>
        <w:t>社会交通</w:t>
      </w:r>
      <w:r>
        <w:rPr>
          <w:rFonts w:ascii="宋体" w:hAnsi="宋体" w:eastAsia="宋体" w:cs="宋体"/>
          <w:spacing w:val="9"/>
          <w:sz w:val="23"/>
          <w:szCs w:val="23"/>
        </w:rPr>
        <w:t>便</w:t>
      </w:r>
      <w:r>
        <w:rPr>
          <w:rFonts w:ascii="宋体" w:hAnsi="宋体" w:eastAsia="宋体" w:cs="宋体"/>
          <w:spacing w:val="5"/>
          <w:sz w:val="23"/>
          <w:szCs w:val="23"/>
        </w:rPr>
        <w:t>道和施工现场的临时道路，并设置必要的交通标志，临时道路(包括原有道</w:t>
      </w:r>
      <w:r>
        <w:rPr>
          <w:rFonts w:ascii="宋体" w:hAnsi="宋体" w:eastAsia="宋体" w:cs="宋体"/>
          <w:sz w:val="23"/>
          <w:szCs w:val="23"/>
        </w:rPr>
        <w:t xml:space="preserve"> </w:t>
      </w:r>
      <w:r>
        <w:rPr>
          <w:rFonts w:ascii="宋体" w:hAnsi="宋体" w:eastAsia="宋体" w:cs="宋体"/>
          <w:spacing w:val="5"/>
          <w:sz w:val="23"/>
          <w:szCs w:val="23"/>
        </w:rPr>
        <w:t>路) 应加强养护、降低扬尘。临时道路修建后经监理人签认后支付此项费用的80%，交工</w:t>
      </w:r>
      <w:r>
        <w:rPr>
          <w:rFonts w:ascii="宋体" w:hAnsi="宋体" w:eastAsia="宋体" w:cs="宋体"/>
          <w:sz w:val="23"/>
          <w:szCs w:val="23"/>
        </w:rPr>
        <w:t xml:space="preserve"> </w:t>
      </w:r>
      <w:r>
        <w:rPr>
          <w:rFonts w:ascii="宋体" w:hAnsi="宋体" w:eastAsia="宋体" w:cs="宋体"/>
          <w:spacing w:val="7"/>
          <w:sz w:val="23"/>
          <w:szCs w:val="23"/>
        </w:rPr>
        <w:t>后</w:t>
      </w:r>
      <w:r>
        <w:rPr>
          <w:rFonts w:ascii="宋体" w:hAnsi="宋体" w:eastAsia="宋体" w:cs="宋体"/>
          <w:spacing w:val="5"/>
          <w:sz w:val="23"/>
          <w:szCs w:val="23"/>
        </w:rPr>
        <w:t>拆除恢复原地貌，工程交工验收后支付剩余的20%。</w:t>
      </w:r>
    </w:p>
    <w:p w14:paraId="2311D7CE">
      <w:pPr>
        <w:spacing w:line="251" w:lineRule="auto"/>
        <w:ind w:firstLine="13"/>
        <w:rPr>
          <w:rFonts w:ascii="宋体" w:hAnsi="宋体" w:eastAsia="宋体" w:cs="宋体"/>
          <w:spacing w:val="4"/>
          <w:sz w:val="23"/>
          <w:szCs w:val="23"/>
        </w:rPr>
      </w:pPr>
      <w:r>
        <w:rPr>
          <w:rFonts w:ascii="宋体" w:hAnsi="宋体" w:eastAsia="宋体" w:cs="宋体"/>
          <w:spacing w:val="10"/>
          <w:sz w:val="23"/>
          <w:szCs w:val="23"/>
        </w:rPr>
        <w:t>临时工程</w:t>
      </w:r>
      <w:r>
        <w:rPr>
          <w:rFonts w:ascii="宋体" w:hAnsi="宋体" w:eastAsia="宋体" w:cs="宋体"/>
          <w:spacing w:val="6"/>
          <w:sz w:val="23"/>
          <w:szCs w:val="23"/>
        </w:rPr>
        <w:t>用</w:t>
      </w:r>
      <w:r>
        <w:rPr>
          <w:rFonts w:ascii="宋体" w:hAnsi="宋体" w:eastAsia="宋体" w:cs="宋体"/>
          <w:spacing w:val="5"/>
          <w:sz w:val="23"/>
          <w:szCs w:val="23"/>
        </w:rPr>
        <w:t>地：承包人根据现场考察和施工组织计划确定临时工程用地及费用。该项费用包</w:t>
      </w:r>
      <w:r>
        <w:rPr>
          <w:rFonts w:ascii="宋体" w:hAnsi="宋体" w:eastAsia="宋体" w:cs="宋体"/>
          <w:sz w:val="23"/>
          <w:szCs w:val="23"/>
        </w:rPr>
        <w:t xml:space="preserve"> </w:t>
      </w:r>
      <w:r>
        <w:rPr>
          <w:rFonts w:ascii="宋体" w:hAnsi="宋体" w:eastAsia="宋体" w:cs="宋体"/>
          <w:spacing w:val="10"/>
          <w:sz w:val="23"/>
          <w:szCs w:val="23"/>
        </w:rPr>
        <w:t>含承包人</w:t>
      </w:r>
      <w:r>
        <w:rPr>
          <w:rFonts w:ascii="宋体" w:hAnsi="宋体" w:eastAsia="宋体" w:cs="宋体"/>
          <w:spacing w:val="9"/>
          <w:sz w:val="23"/>
          <w:szCs w:val="23"/>
        </w:rPr>
        <w:t>生</w:t>
      </w:r>
      <w:r>
        <w:rPr>
          <w:rFonts w:ascii="宋体" w:hAnsi="宋体" w:eastAsia="宋体" w:cs="宋体"/>
          <w:spacing w:val="5"/>
          <w:sz w:val="23"/>
          <w:szCs w:val="23"/>
        </w:rPr>
        <w:t>产、生活用地，施工中取土场、料场用地，临时工程堆场价为材料(或设备) 的</w:t>
      </w:r>
      <w:r>
        <w:rPr>
          <w:rFonts w:ascii="宋体" w:hAnsi="宋体" w:eastAsia="宋体" w:cs="宋体"/>
          <w:sz w:val="23"/>
          <w:szCs w:val="23"/>
        </w:rPr>
        <w:t xml:space="preserve"> </w:t>
      </w:r>
      <w:r>
        <w:rPr>
          <w:rFonts w:ascii="宋体" w:hAnsi="宋体" w:eastAsia="宋体" w:cs="宋体"/>
          <w:spacing w:val="8"/>
          <w:sz w:val="23"/>
          <w:szCs w:val="23"/>
        </w:rPr>
        <w:t>出</w:t>
      </w:r>
      <w:r>
        <w:rPr>
          <w:rFonts w:ascii="宋体" w:hAnsi="宋体" w:eastAsia="宋体" w:cs="宋体"/>
          <w:spacing w:val="4"/>
          <w:sz w:val="23"/>
          <w:szCs w:val="23"/>
        </w:rPr>
        <w:t>厂价或销售价。</w:t>
      </w:r>
    </w:p>
    <w:p w14:paraId="27E2FB16">
      <w:pPr>
        <w:spacing w:line="251" w:lineRule="auto"/>
        <w:ind w:firstLine="13"/>
        <w:rPr>
          <w:rFonts w:ascii="宋体" w:hAnsi="宋体" w:eastAsia="宋体" w:cs="宋体"/>
          <w:sz w:val="23"/>
          <w:szCs w:val="23"/>
        </w:rPr>
      </w:pPr>
      <w:r>
        <w:rPr>
          <w:rFonts w:ascii="宋体" w:hAnsi="宋体" w:eastAsia="宋体" w:cs="宋体"/>
          <w:spacing w:val="10"/>
          <w:sz w:val="23"/>
          <w:szCs w:val="23"/>
        </w:rPr>
        <w:t>及附属工</w:t>
      </w:r>
      <w:r>
        <w:rPr>
          <w:rFonts w:ascii="宋体" w:hAnsi="宋体" w:eastAsia="宋体" w:cs="宋体"/>
          <w:spacing w:val="7"/>
          <w:sz w:val="23"/>
          <w:szCs w:val="23"/>
        </w:rPr>
        <w:t>作</w:t>
      </w:r>
      <w:r>
        <w:rPr>
          <w:rFonts w:ascii="宋体" w:hAnsi="宋体" w:eastAsia="宋体" w:cs="宋体"/>
          <w:spacing w:val="5"/>
          <w:sz w:val="23"/>
          <w:szCs w:val="23"/>
        </w:rPr>
        <w:t>临时用地。经监理人签认后支付此项费用的80%，交工后拆除恢复原地貌</w:t>
      </w:r>
      <w:r>
        <w:rPr>
          <w:rFonts w:ascii="宋体" w:hAnsi="宋体" w:eastAsia="宋体" w:cs="宋体"/>
          <w:spacing w:val="8"/>
          <w:sz w:val="23"/>
          <w:szCs w:val="23"/>
        </w:rPr>
        <w:t>后，</w:t>
      </w:r>
      <w:r>
        <w:rPr>
          <w:rFonts w:ascii="宋体" w:hAnsi="宋体" w:eastAsia="宋体" w:cs="宋体"/>
          <w:spacing w:val="7"/>
          <w:sz w:val="23"/>
          <w:szCs w:val="23"/>
        </w:rPr>
        <w:t>工</w:t>
      </w:r>
      <w:r>
        <w:rPr>
          <w:rFonts w:ascii="宋体" w:hAnsi="宋体" w:eastAsia="宋体" w:cs="宋体"/>
          <w:spacing w:val="4"/>
          <w:sz w:val="23"/>
          <w:szCs w:val="23"/>
        </w:rPr>
        <w:t>程交工验收后支付剩余的20%。</w:t>
      </w:r>
    </w:p>
    <w:p w14:paraId="248AD0A1">
      <w:pPr>
        <w:spacing w:before="117" w:line="319" w:lineRule="auto"/>
        <w:ind w:right="271" w:firstLine="485"/>
        <w:rPr>
          <w:rFonts w:ascii="宋体" w:hAnsi="宋体" w:eastAsia="宋体" w:cs="宋体"/>
          <w:sz w:val="23"/>
          <w:szCs w:val="23"/>
        </w:rPr>
      </w:pPr>
      <w:r>
        <w:rPr>
          <w:rFonts w:ascii="宋体" w:hAnsi="宋体" w:eastAsia="宋体" w:cs="宋体"/>
          <w:spacing w:val="8"/>
          <w:sz w:val="23"/>
          <w:szCs w:val="23"/>
        </w:rPr>
        <w:t>临时供电</w:t>
      </w:r>
      <w:r>
        <w:rPr>
          <w:rFonts w:ascii="宋体" w:hAnsi="宋体" w:eastAsia="宋体" w:cs="宋体"/>
          <w:spacing w:val="7"/>
          <w:sz w:val="23"/>
          <w:szCs w:val="23"/>
        </w:rPr>
        <w:t>设</w:t>
      </w:r>
      <w:r>
        <w:rPr>
          <w:rFonts w:ascii="宋体" w:hAnsi="宋体" w:eastAsia="宋体" w:cs="宋体"/>
          <w:spacing w:val="4"/>
          <w:sz w:val="23"/>
          <w:szCs w:val="23"/>
        </w:rPr>
        <w:t>施架设、维护与拆除：开工报告批准的临时供电设施安装后支付此项费用</w:t>
      </w:r>
      <w:r>
        <w:rPr>
          <w:rFonts w:ascii="宋体" w:hAnsi="宋体" w:eastAsia="宋体" w:cs="宋体"/>
          <w:spacing w:val="10"/>
          <w:sz w:val="23"/>
          <w:szCs w:val="23"/>
        </w:rPr>
        <w:t>的80%，</w:t>
      </w:r>
      <w:r>
        <w:rPr>
          <w:rFonts w:ascii="宋体" w:hAnsi="宋体" w:eastAsia="宋体" w:cs="宋体"/>
          <w:spacing w:val="5"/>
          <w:sz w:val="23"/>
          <w:szCs w:val="23"/>
        </w:rPr>
        <w:t>交工后拆除所安装设备及系统恢复到工程实施前的状态，工程交工验收后支付剩</w:t>
      </w:r>
      <w:r>
        <w:rPr>
          <w:rFonts w:ascii="宋体" w:hAnsi="宋体" w:eastAsia="宋体" w:cs="宋体"/>
          <w:spacing w:val="2"/>
          <w:sz w:val="23"/>
          <w:szCs w:val="23"/>
        </w:rPr>
        <w:t>余的20%。</w:t>
      </w:r>
      <w:r>
        <w:rPr>
          <w:rFonts w:ascii="宋体" w:hAnsi="宋体" w:eastAsia="宋体" w:cs="宋体"/>
          <w:spacing w:val="8"/>
          <w:sz w:val="23"/>
          <w:szCs w:val="23"/>
        </w:rPr>
        <w:t>电</w:t>
      </w:r>
      <w:r>
        <w:rPr>
          <w:rFonts w:ascii="宋体" w:hAnsi="宋体" w:eastAsia="宋体" w:cs="宋体"/>
          <w:spacing w:val="4"/>
          <w:sz w:val="23"/>
          <w:szCs w:val="23"/>
        </w:rPr>
        <w:t>信设施的提供、维护与拆除：开工报告批准的临时电信设施安装后支付此项费用的</w:t>
      </w:r>
      <w:r>
        <w:rPr>
          <w:rFonts w:ascii="宋体" w:hAnsi="宋体" w:eastAsia="宋体" w:cs="宋体"/>
          <w:spacing w:val="10"/>
          <w:sz w:val="23"/>
          <w:szCs w:val="23"/>
        </w:rPr>
        <w:t>80%，</w:t>
      </w:r>
      <w:r>
        <w:rPr>
          <w:rFonts w:ascii="宋体" w:hAnsi="宋体" w:eastAsia="宋体" w:cs="宋体"/>
          <w:spacing w:val="8"/>
          <w:sz w:val="23"/>
          <w:szCs w:val="23"/>
        </w:rPr>
        <w:t>交</w:t>
      </w:r>
      <w:r>
        <w:rPr>
          <w:rFonts w:ascii="宋体" w:hAnsi="宋体" w:eastAsia="宋体" w:cs="宋体"/>
          <w:spacing w:val="5"/>
          <w:sz w:val="23"/>
          <w:szCs w:val="23"/>
        </w:rPr>
        <w:t>工后拆除所安装设备及系统恢复到工程实施前的状态，工程交工验收后支付剩余</w:t>
      </w:r>
      <w:r>
        <w:rPr>
          <w:rFonts w:ascii="宋体" w:hAnsi="宋体" w:eastAsia="宋体" w:cs="宋体"/>
          <w:spacing w:val="-4"/>
          <w:sz w:val="23"/>
          <w:szCs w:val="23"/>
        </w:rPr>
        <w:t>的</w:t>
      </w:r>
      <w:r>
        <w:rPr>
          <w:rFonts w:ascii="宋体" w:hAnsi="宋体" w:eastAsia="宋体" w:cs="宋体"/>
          <w:spacing w:val="-2"/>
          <w:sz w:val="23"/>
          <w:szCs w:val="23"/>
        </w:rPr>
        <w:t>20%。</w:t>
      </w:r>
    </w:p>
    <w:p w14:paraId="0D03D319">
      <w:pPr>
        <w:spacing w:before="110" w:line="320" w:lineRule="auto"/>
        <w:ind w:left="2" w:firstLine="483"/>
        <w:rPr>
          <w:rFonts w:ascii="宋体" w:hAnsi="宋体" w:eastAsia="宋体" w:cs="宋体"/>
          <w:sz w:val="23"/>
          <w:szCs w:val="23"/>
        </w:rPr>
      </w:pPr>
      <w:r>
        <w:rPr>
          <w:rFonts w:ascii="宋体" w:hAnsi="宋体" w:eastAsia="宋体" w:cs="宋体"/>
          <w:spacing w:val="8"/>
          <w:sz w:val="23"/>
          <w:szCs w:val="23"/>
        </w:rPr>
        <w:t>临时</w:t>
      </w:r>
      <w:r>
        <w:rPr>
          <w:rFonts w:ascii="宋体" w:hAnsi="宋体" w:eastAsia="宋体" w:cs="宋体"/>
          <w:spacing w:val="7"/>
          <w:sz w:val="23"/>
          <w:szCs w:val="23"/>
        </w:rPr>
        <w:t>供</w:t>
      </w:r>
      <w:r>
        <w:rPr>
          <w:rFonts w:ascii="宋体" w:hAnsi="宋体" w:eastAsia="宋体" w:cs="宋体"/>
          <w:spacing w:val="4"/>
          <w:sz w:val="23"/>
          <w:szCs w:val="23"/>
        </w:rPr>
        <w:t>水与排污设施：供水与排污设施实施经监理人签认后支付此项费用的90%，交</w:t>
      </w:r>
      <w:r>
        <w:rPr>
          <w:rFonts w:ascii="宋体" w:hAnsi="宋体" w:eastAsia="宋体" w:cs="宋体"/>
          <w:spacing w:val="6"/>
          <w:sz w:val="23"/>
          <w:szCs w:val="23"/>
        </w:rPr>
        <w:t>工后拆除其全部临时排</w:t>
      </w:r>
      <w:r>
        <w:rPr>
          <w:rFonts w:ascii="宋体" w:hAnsi="宋体" w:eastAsia="宋体" w:cs="宋体"/>
          <w:spacing w:val="4"/>
          <w:sz w:val="23"/>
          <w:szCs w:val="23"/>
        </w:rPr>
        <w:t>污</w:t>
      </w:r>
      <w:r>
        <w:rPr>
          <w:rFonts w:ascii="宋体" w:hAnsi="宋体" w:eastAsia="宋体" w:cs="宋体"/>
          <w:spacing w:val="3"/>
          <w:sz w:val="23"/>
          <w:szCs w:val="23"/>
        </w:rPr>
        <w:t>设施恢复到工程实施前的状态，工程交工验收后支付剩余的10%。</w:t>
      </w:r>
    </w:p>
    <w:p w14:paraId="1012B8C2">
      <w:pPr>
        <w:spacing w:line="319" w:lineRule="auto"/>
        <w:ind w:right="78"/>
        <w:rPr>
          <w:rFonts w:ascii="宋体" w:hAnsi="宋体" w:eastAsia="宋体" w:cs="宋体"/>
          <w:sz w:val="23"/>
          <w:szCs w:val="23"/>
        </w:rPr>
      </w:pPr>
      <w:r>
        <w:rPr>
          <w:rFonts w:ascii="宋体" w:hAnsi="宋体" w:eastAsia="宋体" w:cs="宋体"/>
          <w:spacing w:val="5"/>
          <w:sz w:val="23"/>
          <w:szCs w:val="23"/>
        </w:rPr>
        <w:t>承包人驻地建设：驻地建设完成、开工报告批准、工地试验室制备齐全后支付此项</w:t>
      </w:r>
      <w:r>
        <w:rPr>
          <w:rFonts w:ascii="宋体" w:hAnsi="宋体" w:eastAsia="宋体" w:cs="宋体"/>
          <w:sz w:val="23"/>
          <w:szCs w:val="23"/>
        </w:rPr>
        <w:t>费</w:t>
      </w:r>
      <w:r>
        <w:rPr>
          <w:rFonts w:ascii="宋体" w:hAnsi="宋体" w:eastAsia="宋体" w:cs="宋体"/>
          <w:spacing w:val="10"/>
          <w:sz w:val="23"/>
          <w:szCs w:val="23"/>
        </w:rPr>
        <w:t>用的90</w:t>
      </w:r>
      <w:r>
        <w:rPr>
          <w:rFonts w:ascii="宋体" w:hAnsi="宋体" w:eastAsia="宋体" w:cs="宋体"/>
          <w:spacing w:val="7"/>
          <w:sz w:val="23"/>
          <w:szCs w:val="23"/>
        </w:rPr>
        <w:t>%</w:t>
      </w:r>
      <w:r>
        <w:rPr>
          <w:rFonts w:ascii="宋体" w:hAnsi="宋体" w:eastAsia="宋体" w:cs="宋体"/>
          <w:spacing w:val="5"/>
          <w:sz w:val="23"/>
          <w:szCs w:val="23"/>
        </w:rPr>
        <w:t>，按照合同或协议将驻地移走、清除、恢复原貌后，工程交工验收后支付剩余的</w:t>
      </w:r>
      <w:r>
        <w:rPr>
          <w:rFonts w:ascii="宋体" w:hAnsi="宋体" w:eastAsia="宋体" w:cs="宋体"/>
          <w:spacing w:val="1"/>
          <w:sz w:val="23"/>
          <w:szCs w:val="23"/>
        </w:rPr>
        <w:t>1</w:t>
      </w:r>
      <w:r>
        <w:rPr>
          <w:rFonts w:ascii="宋体" w:hAnsi="宋体" w:eastAsia="宋体" w:cs="宋体"/>
          <w:sz w:val="23"/>
          <w:szCs w:val="23"/>
        </w:rPr>
        <w:t>0%。</w:t>
      </w:r>
    </w:p>
    <w:p w14:paraId="5021EB5C">
      <w:pPr>
        <w:spacing w:before="4" w:line="319" w:lineRule="auto"/>
        <w:ind w:left="2" w:right="17" w:firstLine="469"/>
        <w:rPr>
          <w:rFonts w:ascii="宋体" w:hAnsi="宋体" w:eastAsia="宋体" w:cs="宋体"/>
          <w:sz w:val="23"/>
          <w:szCs w:val="23"/>
        </w:rPr>
      </w:pPr>
      <w:r>
        <w:rPr>
          <w:rFonts w:hint="eastAsia" w:ascii="宋体" w:hAnsi="宋体" w:eastAsia="宋体" w:cs="宋体"/>
          <w:spacing w:val="5"/>
          <w:sz w:val="23"/>
          <w:szCs w:val="23"/>
          <w:lang w:val="en-US" w:eastAsia="zh-CN"/>
        </w:rPr>
        <w:t>安</w:t>
      </w:r>
      <w:r>
        <w:rPr>
          <w:rFonts w:ascii="宋体" w:hAnsi="宋体" w:eastAsia="宋体" w:cs="宋体"/>
          <w:spacing w:val="5"/>
          <w:sz w:val="23"/>
          <w:szCs w:val="23"/>
        </w:rPr>
        <w:t>全生产费：施工安全设施费用及与此有关的一切作业经监理人对工程安全生产情况</w:t>
      </w:r>
      <w:r>
        <w:rPr>
          <w:rFonts w:ascii="宋体" w:hAnsi="宋体" w:eastAsia="宋体" w:cs="宋体"/>
          <w:sz w:val="23"/>
          <w:szCs w:val="23"/>
        </w:rPr>
        <w:t xml:space="preserve">检 </w:t>
      </w:r>
      <w:r>
        <w:rPr>
          <w:rFonts w:ascii="宋体" w:hAnsi="宋体" w:eastAsia="宋体" w:cs="宋体"/>
          <w:spacing w:val="10"/>
          <w:sz w:val="23"/>
          <w:szCs w:val="23"/>
        </w:rPr>
        <w:t>查达</w:t>
      </w:r>
      <w:r>
        <w:rPr>
          <w:rFonts w:ascii="宋体" w:hAnsi="宋体" w:eastAsia="宋体" w:cs="宋体"/>
          <w:spacing w:val="6"/>
          <w:sz w:val="23"/>
          <w:szCs w:val="23"/>
        </w:rPr>
        <w:t>到</w:t>
      </w:r>
      <w:r>
        <w:rPr>
          <w:rFonts w:ascii="宋体" w:hAnsi="宋体" w:eastAsia="宋体" w:cs="宋体"/>
          <w:spacing w:val="5"/>
          <w:sz w:val="23"/>
          <w:szCs w:val="23"/>
        </w:rPr>
        <w:t>安全合格标准后，以总额的90%按月 (合同工期) 平均分次支付。交工验收后经监</w:t>
      </w:r>
      <w:r>
        <w:rPr>
          <w:rFonts w:ascii="宋体" w:hAnsi="宋体" w:eastAsia="宋体" w:cs="宋体"/>
          <w:sz w:val="23"/>
          <w:szCs w:val="23"/>
        </w:rPr>
        <w:t xml:space="preserve"> </w:t>
      </w:r>
      <w:r>
        <w:rPr>
          <w:rFonts w:ascii="宋体" w:hAnsi="宋体" w:eastAsia="宋体" w:cs="宋体"/>
          <w:spacing w:val="6"/>
          <w:sz w:val="23"/>
          <w:szCs w:val="23"/>
        </w:rPr>
        <w:t>理人同意</w:t>
      </w:r>
      <w:r>
        <w:rPr>
          <w:rFonts w:ascii="宋体" w:hAnsi="宋体" w:eastAsia="宋体" w:cs="宋体"/>
          <w:spacing w:val="4"/>
          <w:sz w:val="23"/>
          <w:szCs w:val="23"/>
        </w:rPr>
        <w:t>后</w:t>
      </w:r>
      <w:r>
        <w:rPr>
          <w:rFonts w:ascii="宋体" w:hAnsi="宋体" w:eastAsia="宋体" w:cs="宋体"/>
          <w:spacing w:val="3"/>
          <w:sz w:val="23"/>
          <w:szCs w:val="23"/>
        </w:rPr>
        <w:t>支付剩余的10%。如承包人在此基础上增加安全生产费用以满足项目施工需要，</w:t>
      </w:r>
      <w:r>
        <w:rPr>
          <w:rFonts w:ascii="宋体" w:hAnsi="宋体" w:eastAsia="宋体" w:cs="宋体"/>
          <w:sz w:val="23"/>
          <w:szCs w:val="23"/>
        </w:rPr>
        <w:t xml:space="preserve"> </w:t>
      </w:r>
      <w:r>
        <w:rPr>
          <w:rFonts w:ascii="宋体" w:hAnsi="宋体" w:eastAsia="宋体" w:cs="宋体"/>
          <w:spacing w:val="5"/>
          <w:sz w:val="23"/>
          <w:szCs w:val="23"/>
        </w:rPr>
        <w:t>则承包人应在本项目工程量清单其他相关子目的单价或总额价中予以考虑，发包人不再</w:t>
      </w:r>
      <w:r>
        <w:rPr>
          <w:rFonts w:ascii="宋体" w:hAnsi="宋体" w:eastAsia="宋体" w:cs="宋体"/>
          <w:sz w:val="23"/>
          <w:szCs w:val="23"/>
        </w:rPr>
        <w:t xml:space="preserve">另 </w:t>
      </w:r>
      <w:r>
        <w:rPr>
          <w:rFonts w:ascii="宋体" w:hAnsi="宋体" w:eastAsia="宋体" w:cs="宋体"/>
          <w:spacing w:val="4"/>
          <w:sz w:val="23"/>
          <w:szCs w:val="23"/>
        </w:rPr>
        <w:t>行</w:t>
      </w:r>
      <w:r>
        <w:rPr>
          <w:rFonts w:ascii="宋体" w:hAnsi="宋体" w:eastAsia="宋体" w:cs="宋体"/>
          <w:spacing w:val="2"/>
          <w:sz w:val="23"/>
          <w:szCs w:val="23"/>
        </w:rPr>
        <w:t>支付。</w:t>
      </w:r>
    </w:p>
    <w:p w14:paraId="05076F15">
      <w:pPr>
        <w:spacing w:before="2" w:line="318" w:lineRule="auto"/>
        <w:ind w:left="5" w:right="1025" w:firstLine="466"/>
        <w:rPr>
          <w:rFonts w:ascii="宋体" w:hAnsi="宋体" w:eastAsia="宋体" w:cs="宋体"/>
          <w:sz w:val="23"/>
          <w:szCs w:val="23"/>
        </w:rPr>
      </w:pPr>
      <w:r>
        <w:rPr>
          <w:rFonts w:ascii="宋体" w:hAnsi="宋体" w:eastAsia="宋体" w:cs="宋体"/>
          <w:spacing w:val="8"/>
          <w:sz w:val="23"/>
          <w:szCs w:val="23"/>
        </w:rPr>
        <w:t>对承包人超</w:t>
      </w:r>
      <w:r>
        <w:rPr>
          <w:rFonts w:ascii="宋体" w:hAnsi="宋体" w:eastAsia="宋体" w:cs="宋体"/>
          <w:spacing w:val="7"/>
          <w:sz w:val="23"/>
          <w:szCs w:val="23"/>
        </w:rPr>
        <w:t>出</w:t>
      </w:r>
      <w:r>
        <w:rPr>
          <w:rFonts w:ascii="宋体" w:hAnsi="宋体" w:eastAsia="宋体" w:cs="宋体"/>
          <w:spacing w:val="4"/>
          <w:sz w:val="23"/>
          <w:szCs w:val="23"/>
        </w:rPr>
        <w:t>设计图纸范围和因承包人原因造成返工的工程量，不予计量。</w:t>
      </w:r>
      <w:r>
        <w:rPr>
          <w:rFonts w:ascii="宋体" w:hAnsi="宋体" w:eastAsia="宋体" w:cs="宋体"/>
          <w:spacing w:val="2"/>
          <w:sz w:val="23"/>
          <w:szCs w:val="23"/>
        </w:rPr>
        <w:t>月支付</w:t>
      </w:r>
      <w:r>
        <w:rPr>
          <w:rFonts w:ascii="宋体" w:hAnsi="宋体" w:eastAsia="宋体" w:cs="宋体"/>
          <w:spacing w:val="1"/>
          <w:sz w:val="23"/>
          <w:szCs w:val="23"/>
        </w:rPr>
        <w:t>：</w:t>
      </w:r>
    </w:p>
    <w:p w14:paraId="09F3068B">
      <w:pPr>
        <w:spacing w:before="2" w:line="330" w:lineRule="auto"/>
        <w:ind w:left="4" w:right="78" w:firstLine="468"/>
        <w:rPr>
          <w:rFonts w:ascii="宋体" w:hAnsi="宋体" w:eastAsia="宋体" w:cs="宋体"/>
          <w:sz w:val="23"/>
          <w:szCs w:val="23"/>
        </w:rPr>
      </w:pPr>
      <w:r>
        <w:rPr>
          <w:rFonts w:ascii="宋体" w:hAnsi="宋体" w:eastAsia="宋体" w:cs="宋体"/>
          <w:spacing w:val="8"/>
          <w:sz w:val="23"/>
          <w:szCs w:val="23"/>
        </w:rPr>
        <w:t>承包人应在每月</w:t>
      </w:r>
      <w:r>
        <w:rPr>
          <w:rFonts w:hint="eastAsia" w:ascii="宋体" w:hAnsi="宋体" w:eastAsia="宋体" w:cs="宋体"/>
          <w:spacing w:val="4"/>
          <w:sz w:val="23"/>
          <w:szCs w:val="23"/>
          <w:lang w:eastAsia="zh-CN"/>
        </w:rPr>
        <w:t xml:space="preserve">30日 </w:t>
      </w:r>
      <w:r>
        <w:rPr>
          <w:rFonts w:ascii="宋体" w:hAnsi="宋体" w:eastAsia="宋体" w:cs="宋体"/>
          <w:spacing w:val="4"/>
          <w:sz w:val="23"/>
          <w:szCs w:val="23"/>
        </w:rPr>
        <w:t>前向监理人提交由其项目经理签署的按《工程进度计量报表》格</w:t>
      </w:r>
      <w:r>
        <w:rPr>
          <w:rFonts w:ascii="宋体" w:hAnsi="宋体" w:eastAsia="宋体" w:cs="宋体"/>
          <w:sz w:val="23"/>
          <w:szCs w:val="23"/>
        </w:rPr>
        <w:t xml:space="preserve"> </w:t>
      </w:r>
      <w:r>
        <w:rPr>
          <w:rFonts w:ascii="宋体" w:hAnsi="宋体" w:eastAsia="宋体" w:cs="宋体"/>
          <w:spacing w:val="8"/>
          <w:sz w:val="23"/>
          <w:szCs w:val="23"/>
        </w:rPr>
        <w:t>式</w:t>
      </w:r>
      <w:r>
        <w:rPr>
          <w:rFonts w:ascii="宋体" w:hAnsi="宋体" w:eastAsia="宋体" w:cs="宋体"/>
          <w:spacing w:val="4"/>
          <w:sz w:val="23"/>
          <w:szCs w:val="23"/>
        </w:rPr>
        <w:t>填写月结账单一式6份；</w:t>
      </w:r>
    </w:p>
    <w:p w14:paraId="43D3B811">
      <w:pPr>
        <w:spacing w:before="56" w:line="317" w:lineRule="auto"/>
        <w:ind w:left="19" w:right="177" w:firstLine="442"/>
        <w:rPr>
          <w:rFonts w:ascii="宋体" w:hAnsi="宋体" w:eastAsia="宋体" w:cs="宋体"/>
          <w:sz w:val="23"/>
          <w:szCs w:val="23"/>
        </w:rPr>
      </w:pPr>
      <w:r>
        <w:rPr>
          <w:rFonts w:ascii="宋体" w:hAnsi="宋体" w:eastAsia="宋体" w:cs="宋体"/>
          <w:spacing w:val="-1"/>
          <w:sz w:val="23"/>
          <w:szCs w:val="23"/>
        </w:rPr>
        <w:t>监理人在收到月结账单后7天内签发中期支付证书</w:t>
      </w:r>
      <w:r>
        <w:rPr>
          <w:rFonts w:ascii="宋体" w:hAnsi="宋体" w:eastAsia="宋体" w:cs="宋体"/>
          <w:sz w:val="23"/>
          <w:szCs w:val="23"/>
        </w:rPr>
        <w:t xml:space="preserve">，签发时应写明其认为应该到期结算 </w:t>
      </w:r>
      <w:r>
        <w:rPr>
          <w:rFonts w:ascii="宋体" w:hAnsi="宋体" w:eastAsia="宋体" w:cs="宋体"/>
          <w:spacing w:val="-1"/>
          <w:sz w:val="23"/>
          <w:szCs w:val="23"/>
        </w:rPr>
        <w:t>的价款及需要扣留和扣回的款额并报发包人</w:t>
      </w:r>
      <w:r>
        <w:rPr>
          <w:rFonts w:ascii="宋体" w:hAnsi="宋体" w:eastAsia="宋体" w:cs="宋体"/>
          <w:sz w:val="23"/>
          <w:szCs w:val="23"/>
        </w:rPr>
        <w:t>审批；</w:t>
      </w:r>
    </w:p>
    <w:p w14:paraId="7CC260B0">
      <w:pPr>
        <w:spacing w:before="1" w:line="320" w:lineRule="auto"/>
        <w:ind w:right="78" w:firstLine="476"/>
        <w:rPr>
          <w:rFonts w:ascii="宋体" w:hAnsi="宋体" w:eastAsia="宋体" w:cs="宋体"/>
          <w:sz w:val="23"/>
          <w:szCs w:val="23"/>
        </w:rPr>
      </w:pPr>
      <w:r>
        <w:rPr>
          <w:rFonts w:ascii="宋体" w:hAnsi="宋体" w:eastAsia="宋体" w:cs="宋体"/>
          <w:spacing w:val="8"/>
          <w:sz w:val="23"/>
          <w:szCs w:val="23"/>
        </w:rPr>
        <w:t>发包人应在收</w:t>
      </w:r>
      <w:r>
        <w:rPr>
          <w:rFonts w:ascii="宋体" w:hAnsi="宋体" w:eastAsia="宋体" w:cs="宋体"/>
          <w:spacing w:val="4"/>
          <w:sz w:val="23"/>
          <w:szCs w:val="23"/>
        </w:rPr>
        <w:t>到该中期支付证书后14天内支付给承包人。如果发包人在上述期限内未</w:t>
      </w:r>
      <w:r>
        <w:rPr>
          <w:rFonts w:ascii="宋体" w:hAnsi="宋体" w:eastAsia="宋体" w:cs="宋体"/>
          <w:sz w:val="23"/>
          <w:szCs w:val="23"/>
        </w:rPr>
        <w:t xml:space="preserve"> </w:t>
      </w:r>
      <w:r>
        <w:rPr>
          <w:rFonts w:ascii="宋体" w:hAnsi="宋体" w:eastAsia="宋体" w:cs="宋体"/>
          <w:spacing w:val="6"/>
          <w:sz w:val="23"/>
          <w:szCs w:val="23"/>
        </w:rPr>
        <w:t>能付款，发包人应按全国银行间同业拆借中心公布的1年期贷款市场报价利率向承包</w:t>
      </w:r>
      <w:r>
        <w:rPr>
          <w:rFonts w:ascii="宋体" w:hAnsi="宋体" w:eastAsia="宋体" w:cs="宋体"/>
          <w:spacing w:val="4"/>
          <w:sz w:val="23"/>
          <w:szCs w:val="23"/>
        </w:rPr>
        <w:t>人</w:t>
      </w:r>
      <w:r>
        <w:rPr>
          <w:rFonts w:ascii="宋体" w:hAnsi="宋体" w:eastAsia="宋体" w:cs="宋体"/>
          <w:sz w:val="23"/>
          <w:szCs w:val="23"/>
        </w:rPr>
        <w:t xml:space="preserve">支 </w:t>
      </w:r>
      <w:r>
        <w:rPr>
          <w:rFonts w:ascii="宋体" w:hAnsi="宋体" w:eastAsia="宋体" w:cs="宋体"/>
          <w:spacing w:val="10"/>
          <w:sz w:val="23"/>
          <w:szCs w:val="23"/>
        </w:rPr>
        <w:t>付未</w:t>
      </w:r>
      <w:r>
        <w:rPr>
          <w:rFonts w:ascii="宋体" w:hAnsi="宋体" w:eastAsia="宋体" w:cs="宋体"/>
          <w:spacing w:val="9"/>
          <w:sz w:val="23"/>
          <w:szCs w:val="23"/>
        </w:rPr>
        <w:t>付</w:t>
      </w:r>
      <w:r>
        <w:rPr>
          <w:rFonts w:ascii="宋体" w:hAnsi="宋体" w:eastAsia="宋体" w:cs="宋体"/>
          <w:spacing w:val="5"/>
          <w:sz w:val="23"/>
          <w:szCs w:val="23"/>
        </w:rPr>
        <w:t>款额的利息，付息时间从应付而未付该款额之日算起。</w:t>
      </w:r>
    </w:p>
    <w:p w14:paraId="4B302521">
      <w:pPr>
        <w:spacing w:before="1" w:line="227" w:lineRule="auto"/>
        <w:ind w:left="882"/>
        <w:rPr>
          <w:rFonts w:ascii="宋体" w:hAnsi="宋体" w:eastAsia="宋体" w:cs="宋体"/>
          <w:sz w:val="23"/>
          <w:szCs w:val="23"/>
        </w:rPr>
      </w:pPr>
      <w:r>
        <w:rPr>
          <w:rFonts w:ascii="Times New Roman" w:hAnsi="Times New Roman" w:eastAsia="Times New Roman" w:cs="Times New Roman"/>
          <w:spacing w:val="-2"/>
          <w:sz w:val="23"/>
          <w:szCs w:val="23"/>
        </w:rPr>
        <w:t xml:space="preserve">16.4    </w:t>
      </w:r>
      <w:r>
        <w:rPr>
          <w:rFonts w:ascii="宋体" w:hAnsi="宋体" w:eastAsia="宋体" w:cs="宋体"/>
          <w:spacing w:val="-1"/>
          <w:sz w:val="23"/>
          <w:szCs w:val="23"/>
        </w:rPr>
        <w:t>在合同工程交工证书签发后42天之内，承包人应向监理人提交一份交工结算</w:t>
      </w:r>
    </w:p>
    <w:p w14:paraId="21917FEC">
      <w:pPr>
        <w:spacing w:before="110" w:line="229" w:lineRule="auto"/>
        <w:ind w:left="385"/>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8"/>
          <w:sz w:val="23"/>
          <w:szCs w:val="23"/>
        </w:rPr>
        <w:t>，并附上详细文件，表明：</w:t>
      </w:r>
    </w:p>
    <w:p w14:paraId="00802DB1">
      <w:pPr>
        <w:spacing w:before="111" w:line="227" w:lineRule="auto"/>
        <w:ind w:left="869"/>
        <w:rPr>
          <w:rFonts w:ascii="宋体" w:hAnsi="宋体" w:eastAsia="宋体" w:cs="宋体"/>
          <w:sz w:val="23"/>
          <w:szCs w:val="23"/>
        </w:rPr>
      </w:pPr>
      <w:r>
        <w:rPr>
          <w:rFonts w:ascii="宋体" w:hAnsi="宋体" w:eastAsia="宋体" w:cs="宋体"/>
          <w:spacing w:val="13"/>
          <w:sz w:val="22"/>
          <w:szCs w:val="22"/>
        </w:rPr>
        <w:t xml:space="preserve">(1) </w:t>
      </w:r>
      <w:r>
        <w:rPr>
          <w:rFonts w:ascii="宋体" w:hAnsi="宋体" w:eastAsia="宋体" w:cs="宋体"/>
          <w:spacing w:val="13"/>
          <w:sz w:val="23"/>
          <w:szCs w:val="23"/>
        </w:rPr>
        <w:t>按交工证书中写明的交工日期，完成的合同全部工程的最终价值</w:t>
      </w:r>
      <w:r>
        <w:rPr>
          <w:rFonts w:ascii="宋体" w:hAnsi="宋体" w:eastAsia="宋体" w:cs="宋体"/>
          <w:spacing w:val="8"/>
          <w:sz w:val="23"/>
          <w:szCs w:val="23"/>
        </w:rPr>
        <w:t>；</w:t>
      </w:r>
    </w:p>
    <w:p w14:paraId="688C0F35">
      <w:pPr>
        <w:spacing w:before="113" w:line="228" w:lineRule="auto"/>
        <w:ind w:left="869"/>
        <w:rPr>
          <w:rFonts w:ascii="宋体" w:hAnsi="宋体" w:eastAsia="宋体" w:cs="宋体"/>
          <w:sz w:val="23"/>
          <w:szCs w:val="23"/>
        </w:rPr>
      </w:pPr>
      <w:r>
        <w:rPr>
          <w:rFonts w:ascii="宋体" w:hAnsi="宋体" w:eastAsia="宋体" w:cs="宋体"/>
          <w:spacing w:val="19"/>
          <w:sz w:val="22"/>
          <w:szCs w:val="22"/>
        </w:rPr>
        <w:t>(</w:t>
      </w:r>
      <w:r>
        <w:rPr>
          <w:rFonts w:ascii="宋体" w:hAnsi="宋体" w:eastAsia="宋体" w:cs="宋体"/>
          <w:spacing w:val="15"/>
          <w:sz w:val="22"/>
          <w:szCs w:val="22"/>
        </w:rPr>
        <w:t xml:space="preserve">2) </w:t>
      </w:r>
      <w:r>
        <w:rPr>
          <w:rFonts w:ascii="宋体" w:hAnsi="宋体" w:eastAsia="宋体" w:cs="宋体"/>
          <w:spacing w:val="15"/>
          <w:sz w:val="23"/>
          <w:szCs w:val="23"/>
        </w:rPr>
        <w:t>承包人认为应支付的其他款项。</w:t>
      </w:r>
    </w:p>
    <w:p w14:paraId="07B0CC8F">
      <w:pPr>
        <w:spacing w:before="112" w:line="329" w:lineRule="auto"/>
        <w:ind w:left="386" w:right="66" w:firstLine="495"/>
        <w:rPr>
          <w:rFonts w:ascii="宋体" w:hAnsi="宋体" w:eastAsia="宋体" w:cs="宋体"/>
          <w:sz w:val="23"/>
          <w:szCs w:val="23"/>
        </w:rPr>
      </w:pPr>
      <w:r>
        <w:rPr>
          <w:rFonts w:ascii="Times New Roman" w:hAnsi="Times New Roman" w:eastAsia="Times New Roman" w:cs="Times New Roman"/>
          <w:spacing w:val="-9"/>
          <w:sz w:val="23"/>
          <w:szCs w:val="23"/>
        </w:rPr>
        <w:t xml:space="preserve">16.5    </w:t>
      </w:r>
      <w:r>
        <w:rPr>
          <w:rFonts w:ascii="宋体" w:hAnsi="宋体" w:eastAsia="宋体" w:cs="宋体"/>
          <w:spacing w:val="-9"/>
          <w:sz w:val="23"/>
          <w:szCs w:val="23"/>
        </w:rPr>
        <w:t>在缺陷责任期满的14天内，承包人应向监理人提交一份最后结账单草案，并附</w:t>
      </w:r>
      <w:r>
        <w:rPr>
          <w:rFonts w:ascii="宋体" w:hAnsi="宋体" w:eastAsia="宋体" w:cs="宋体"/>
          <w:spacing w:val="-3"/>
          <w:sz w:val="23"/>
          <w:szCs w:val="23"/>
        </w:rPr>
        <w:t>上</w:t>
      </w:r>
      <w:r>
        <w:rPr>
          <w:rFonts w:ascii="宋体" w:hAnsi="宋体" w:eastAsia="宋体" w:cs="宋体"/>
          <w:sz w:val="23"/>
          <w:szCs w:val="23"/>
        </w:rPr>
        <w:t xml:space="preserve"> </w:t>
      </w:r>
      <w:r>
        <w:rPr>
          <w:rFonts w:ascii="宋体" w:hAnsi="宋体" w:eastAsia="宋体" w:cs="宋体"/>
          <w:spacing w:val="16"/>
          <w:sz w:val="23"/>
          <w:szCs w:val="23"/>
        </w:rPr>
        <w:t>详</w:t>
      </w:r>
      <w:r>
        <w:rPr>
          <w:rFonts w:ascii="宋体" w:hAnsi="宋体" w:eastAsia="宋体" w:cs="宋体"/>
          <w:spacing w:val="13"/>
          <w:sz w:val="23"/>
          <w:szCs w:val="23"/>
        </w:rPr>
        <w:t>细</w:t>
      </w:r>
      <w:r>
        <w:rPr>
          <w:rFonts w:ascii="宋体" w:hAnsi="宋体" w:eastAsia="宋体" w:cs="宋体"/>
          <w:spacing w:val="8"/>
          <w:sz w:val="23"/>
          <w:szCs w:val="23"/>
        </w:rPr>
        <w:t>的证明文件，供监理人考虑，表明：</w:t>
      </w:r>
    </w:p>
    <w:p w14:paraId="313C8188">
      <w:pPr>
        <w:spacing w:before="44" w:line="227" w:lineRule="auto"/>
        <w:ind w:left="869"/>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4"/>
          <w:sz w:val="22"/>
          <w:szCs w:val="22"/>
        </w:rPr>
        <w:t xml:space="preserve">1) </w:t>
      </w:r>
      <w:r>
        <w:rPr>
          <w:rFonts w:ascii="宋体" w:hAnsi="宋体" w:eastAsia="宋体" w:cs="宋体"/>
          <w:spacing w:val="14"/>
          <w:sz w:val="23"/>
          <w:szCs w:val="23"/>
        </w:rPr>
        <w:t>根据合同规定已经完成的全部工程价值；</w:t>
      </w:r>
    </w:p>
    <w:p w14:paraId="1382BCE6">
      <w:pPr>
        <w:spacing w:before="111" w:line="228" w:lineRule="auto"/>
        <w:ind w:left="869"/>
        <w:rPr>
          <w:rFonts w:ascii="宋体" w:hAnsi="宋体" w:eastAsia="宋体" w:cs="宋体"/>
          <w:sz w:val="23"/>
          <w:szCs w:val="23"/>
        </w:rPr>
      </w:pPr>
      <w:r>
        <w:rPr>
          <w:rFonts w:ascii="宋体" w:hAnsi="宋体" w:eastAsia="宋体" w:cs="宋体"/>
          <w:spacing w:val="23"/>
          <w:sz w:val="22"/>
          <w:szCs w:val="22"/>
        </w:rPr>
        <w:t>(</w:t>
      </w:r>
      <w:r>
        <w:rPr>
          <w:rFonts w:ascii="宋体" w:hAnsi="宋体" w:eastAsia="宋体" w:cs="宋体"/>
          <w:spacing w:val="13"/>
          <w:sz w:val="22"/>
          <w:szCs w:val="22"/>
        </w:rPr>
        <w:t xml:space="preserve">2) </w:t>
      </w:r>
      <w:r>
        <w:rPr>
          <w:rFonts w:ascii="宋体" w:hAnsi="宋体" w:eastAsia="宋体" w:cs="宋体"/>
          <w:spacing w:val="13"/>
          <w:sz w:val="23"/>
          <w:szCs w:val="23"/>
        </w:rPr>
        <w:t>承包人根据合同规定认为应该支付的任何其他的款项。</w:t>
      </w:r>
    </w:p>
    <w:p w14:paraId="01FA51CA">
      <w:pPr>
        <w:spacing w:before="114" w:line="317" w:lineRule="auto"/>
        <w:ind w:left="386" w:right="282" w:firstLine="495"/>
        <w:rPr>
          <w:rFonts w:ascii="宋体" w:hAnsi="宋体" w:eastAsia="宋体" w:cs="宋体"/>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8"/>
          <w:sz w:val="23"/>
          <w:szCs w:val="23"/>
        </w:rPr>
        <w:t xml:space="preserve">6.6    </w:t>
      </w:r>
      <w:r>
        <w:rPr>
          <w:rFonts w:ascii="宋体" w:hAnsi="宋体" w:eastAsia="宋体" w:cs="宋体"/>
          <w:spacing w:val="8"/>
          <w:sz w:val="23"/>
          <w:szCs w:val="23"/>
        </w:rPr>
        <w:t>在提交最后结账单的同时，承包人应给发包人一份书面清账书并抄送监</w:t>
      </w:r>
      <w:r>
        <w:rPr>
          <w:rFonts w:ascii="宋体" w:hAnsi="宋体" w:eastAsia="宋体" w:cs="宋体"/>
          <w:sz w:val="23"/>
          <w:szCs w:val="23"/>
        </w:rPr>
        <w:t xml:space="preserve"> </w:t>
      </w:r>
      <w:r>
        <w:rPr>
          <w:rFonts w:ascii="宋体" w:hAnsi="宋体" w:eastAsia="宋体" w:cs="宋体"/>
          <w:spacing w:val="18"/>
          <w:sz w:val="23"/>
          <w:szCs w:val="23"/>
        </w:rPr>
        <w:t>理</w:t>
      </w:r>
      <w:r>
        <w:rPr>
          <w:rFonts w:ascii="宋体" w:hAnsi="宋体" w:eastAsia="宋体" w:cs="宋体"/>
          <w:spacing w:val="10"/>
          <w:sz w:val="23"/>
          <w:szCs w:val="23"/>
        </w:rPr>
        <w:t>人</w:t>
      </w:r>
      <w:r>
        <w:rPr>
          <w:rFonts w:ascii="宋体" w:hAnsi="宋体" w:eastAsia="宋体" w:cs="宋体"/>
          <w:spacing w:val="9"/>
          <w:sz w:val="23"/>
          <w:szCs w:val="23"/>
        </w:rPr>
        <w:t>，确认最后结账单中的总额作为应付给承包人的全部款项的最后结算。</w:t>
      </w:r>
    </w:p>
    <w:p w14:paraId="5DB563D8">
      <w:pPr>
        <w:spacing w:before="2" w:line="320" w:lineRule="auto"/>
        <w:ind w:left="384" w:right="136" w:firstLine="478"/>
        <w:rPr>
          <w:rFonts w:ascii="宋体" w:hAnsi="宋体" w:eastAsia="宋体" w:cs="宋体"/>
          <w:sz w:val="23"/>
          <w:szCs w:val="23"/>
        </w:rPr>
      </w:pPr>
      <w:r>
        <w:rPr>
          <w:rFonts w:ascii="宋体" w:hAnsi="宋体" w:eastAsia="宋体" w:cs="宋体"/>
          <w:spacing w:val="4"/>
          <w:sz w:val="23"/>
          <w:szCs w:val="23"/>
        </w:rPr>
        <w:t>在</w:t>
      </w:r>
      <w:r>
        <w:rPr>
          <w:rFonts w:ascii="宋体" w:hAnsi="宋体" w:eastAsia="宋体" w:cs="宋体"/>
          <w:spacing w:val="3"/>
          <w:sz w:val="23"/>
          <w:szCs w:val="23"/>
        </w:rPr>
        <w:t>最</w:t>
      </w:r>
      <w:r>
        <w:rPr>
          <w:rFonts w:ascii="宋体" w:hAnsi="宋体" w:eastAsia="宋体" w:cs="宋体"/>
          <w:spacing w:val="2"/>
          <w:sz w:val="23"/>
          <w:szCs w:val="23"/>
        </w:rPr>
        <w:t>后结账单收到7天内，监理人应该签发一份最后支付证书报发包人批准，并</w:t>
      </w:r>
      <w:r>
        <w:rPr>
          <w:rFonts w:ascii="宋体" w:hAnsi="宋体" w:eastAsia="宋体" w:cs="宋体"/>
          <w:spacing w:val="13"/>
          <w:sz w:val="23"/>
          <w:szCs w:val="23"/>
        </w:rPr>
        <w:t>抄</w:t>
      </w:r>
      <w:r>
        <w:rPr>
          <w:rFonts w:ascii="宋体" w:hAnsi="宋体" w:eastAsia="宋体" w:cs="宋体"/>
          <w:spacing w:val="7"/>
          <w:sz w:val="23"/>
          <w:szCs w:val="23"/>
        </w:rPr>
        <w:t>送承包人，说明：</w:t>
      </w:r>
    </w:p>
    <w:p w14:paraId="11A60E8D">
      <w:pPr>
        <w:spacing w:line="228" w:lineRule="auto"/>
        <w:ind w:left="869"/>
        <w:rPr>
          <w:rFonts w:ascii="宋体" w:hAnsi="宋体" w:eastAsia="宋体" w:cs="宋体"/>
          <w:sz w:val="23"/>
          <w:szCs w:val="23"/>
        </w:rPr>
      </w:pPr>
      <w:r>
        <w:rPr>
          <w:rFonts w:ascii="宋体" w:hAnsi="宋体" w:eastAsia="宋体" w:cs="宋体"/>
          <w:spacing w:val="15"/>
          <w:sz w:val="22"/>
          <w:szCs w:val="22"/>
        </w:rPr>
        <w:t xml:space="preserve">(1) </w:t>
      </w:r>
      <w:r>
        <w:rPr>
          <w:rFonts w:ascii="宋体" w:hAnsi="宋体" w:eastAsia="宋体" w:cs="宋体"/>
          <w:spacing w:val="15"/>
          <w:sz w:val="23"/>
          <w:szCs w:val="23"/>
        </w:rPr>
        <w:t>根据合同规定的最后应付的款额</w:t>
      </w:r>
      <w:r>
        <w:rPr>
          <w:rFonts w:ascii="宋体" w:hAnsi="宋体" w:eastAsia="宋体" w:cs="宋体"/>
          <w:spacing w:val="14"/>
          <w:sz w:val="23"/>
          <w:szCs w:val="23"/>
        </w:rPr>
        <w:t>；</w:t>
      </w:r>
    </w:p>
    <w:p w14:paraId="3B46C42E">
      <w:pPr>
        <w:spacing w:before="102" w:line="320" w:lineRule="auto"/>
        <w:ind w:left="391" w:right="347" w:firstLine="478"/>
        <w:rPr>
          <w:rFonts w:ascii="宋体" w:hAnsi="宋体" w:eastAsia="宋体" w:cs="宋体"/>
          <w:sz w:val="23"/>
          <w:szCs w:val="23"/>
        </w:rPr>
      </w:pPr>
      <w:r>
        <w:rPr>
          <w:rFonts w:ascii="宋体" w:hAnsi="宋体" w:eastAsia="宋体" w:cs="宋体"/>
          <w:spacing w:val="13"/>
          <w:sz w:val="22"/>
          <w:szCs w:val="22"/>
        </w:rPr>
        <w:t xml:space="preserve">(2) </w:t>
      </w:r>
      <w:r>
        <w:rPr>
          <w:rFonts w:ascii="宋体" w:hAnsi="宋体" w:eastAsia="宋体" w:cs="宋体"/>
          <w:spacing w:val="13"/>
          <w:sz w:val="23"/>
          <w:szCs w:val="23"/>
        </w:rPr>
        <w:t>在对发包人以前所付的全部款额和发包人根据合同规定应得的全部款</w:t>
      </w:r>
      <w:r>
        <w:rPr>
          <w:rFonts w:ascii="宋体" w:hAnsi="宋体" w:eastAsia="宋体" w:cs="宋体"/>
          <w:spacing w:val="12"/>
          <w:sz w:val="23"/>
          <w:szCs w:val="23"/>
        </w:rPr>
        <w:t>项</w:t>
      </w:r>
      <w:r>
        <w:rPr>
          <w:rFonts w:ascii="宋体" w:hAnsi="宋体" w:eastAsia="宋体" w:cs="宋体"/>
          <w:sz w:val="23"/>
          <w:szCs w:val="23"/>
        </w:rPr>
        <w:t xml:space="preserve"> </w:t>
      </w:r>
      <w:r>
        <w:rPr>
          <w:rFonts w:ascii="宋体" w:hAnsi="宋体" w:eastAsia="宋体" w:cs="宋体"/>
          <w:spacing w:val="-1"/>
          <w:sz w:val="23"/>
          <w:szCs w:val="23"/>
        </w:rPr>
        <w:t>予以确认后，发包</w:t>
      </w:r>
      <w:r>
        <w:rPr>
          <w:rFonts w:ascii="宋体" w:hAnsi="宋体" w:eastAsia="宋体" w:cs="宋体"/>
          <w:sz w:val="23"/>
          <w:szCs w:val="23"/>
        </w:rPr>
        <w:t>人欠承包人或承包人欠发包人的差额；</w:t>
      </w:r>
    </w:p>
    <w:p w14:paraId="304BC6C5">
      <w:pPr>
        <w:spacing w:line="228" w:lineRule="auto"/>
        <w:ind w:left="869"/>
        <w:rPr>
          <w:rFonts w:ascii="宋体" w:hAnsi="宋体" w:eastAsia="宋体" w:cs="宋体"/>
          <w:sz w:val="23"/>
          <w:szCs w:val="23"/>
        </w:rPr>
      </w:pPr>
      <w:r>
        <w:rPr>
          <w:rFonts w:ascii="宋体" w:hAnsi="宋体" w:eastAsia="宋体" w:cs="宋体"/>
          <w:spacing w:val="8"/>
          <w:sz w:val="22"/>
          <w:szCs w:val="22"/>
        </w:rPr>
        <w:t>(3)</w:t>
      </w:r>
      <w:r>
        <w:rPr>
          <w:rFonts w:ascii="宋体" w:hAnsi="宋体" w:eastAsia="宋体" w:cs="宋体"/>
          <w:spacing w:val="6"/>
          <w:sz w:val="22"/>
          <w:szCs w:val="22"/>
        </w:rPr>
        <w:t xml:space="preserve"> </w:t>
      </w:r>
      <w:r>
        <w:rPr>
          <w:rFonts w:ascii="宋体" w:hAnsi="宋体" w:eastAsia="宋体" w:cs="宋体"/>
          <w:sz w:val="23"/>
          <w:szCs w:val="23"/>
        </w:rPr>
        <w:t>工程进度付款的修正，在对以往历次已签发的进度付款证书进行汇总和审核中发现错、漏或重复的，监理人有权修正，承包人也有权提出修正申请。经双方复核同意的修正，应在本次进度付款中支付或扣除。</w:t>
      </w:r>
    </w:p>
    <w:p w14:paraId="47F79504">
      <w:pPr>
        <w:spacing w:before="1" w:line="228" w:lineRule="auto"/>
        <w:ind w:left="884"/>
        <w:rPr>
          <w:rFonts w:ascii="宋体" w:hAnsi="宋体" w:eastAsia="宋体" w:cs="宋体"/>
          <w:sz w:val="23"/>
          <w:szCs w:val="23"/>
        </w:rPr>
      </w:pPr>
      <w:r>
        <w:rPr>
          <w:rFonts w:ascii="Times New Roman" w:hAnsi="Times New Roman" w:eastAsia="Times New Roman" w:cs="Times New Roman"/>
          <w:spacing w:val="4"/>
          <w:sz w:val="23"/>
          <w:szCs w:val="23"/>
        </w:rPr>
        <w:t xml:space="preserve">16.7    </w:t>
      </w:r>
      <w:r>
        <w:rPr>
          <w:rFonts w:ascii="宋体" w:hAnsi="宋体" w:eastAsia="宋体" w:cs="宋体"/>
          <w:spacing w:val="4"/>
          <w:sz w:val="23"/>
          <w:szCs w:val="23"/>
        </w:rPr>
        <w:t>质量保证</w:t>
      </w:r>
      <w:r>
        <w:rPr>
          <w:rFonts w:ascii="宋体" w:hAnsi="宋体" w:eastAsia="宋体" w:cs="宋体"/>
          <w:spacing w:val="1"/>
          <w:sz w:val="23"/>
          <w:szCs w:val="23"/>
        </w:rPr>
        <w:t>金</w:t>
      </w:r>
    </w:p>
    <w:p w14:paraId="17525A09">
      <w:pPr>
        <w:spacing w:before="98" w:line="318" w:lineRule="auto"/>
        <w:ind w:left="1" w:right="472" w:firstLine="47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 xml:space="preserve"> </w:t>
      </w:r>
      <w:r>
        <w:rPr>
          <w:rFonts w:ascii="宋体" w:hAnsi="宋体" w:eastAsia="宋体" w:cs="宋体"/>
          <w:spacing w:val="7"/>
          <w:sz w:val="23"/>
          <w:szCs w:val="23"/>
        </w:rPr>
        <w:t>交工验收证书签发后 14 天内，承包人应向发包人缴纳质量保证金。质量保证</w:t>
      </w:r>
      <w:r>
        <w:rPr>
          <w:rFonts w:ascii="宋体" w:hAnsi="宋体" w:eastAsia="宋体" w:cs="宋体"/>
          <w:spacing w:val="16"/>
          <w:sz w:val="23"/>
          <w:szCs w:val="23"/>
        </w:rPr>
        <w:t>金</w:t>
      </w:r>
      <w:r>
        <w:rPr>
          <w:rFonts w:ascii="宋体" w:hAnsi="宋体" w:eastAsia="宋体" w:cs="宋体"/>
          <w:spacing w:val="13"/>
          <w:sz w:val="23"/>
          <w:szCs w:val="23"/>
        </w:rPr>
        <w:t>可</w:t>
      </w:r>
      <w:r>
        <w:rPr>
          <w:rFonts w:ascii="宋体" w:hAnsi="宋体" w:eastAsia="宋体" w:cs="宋体"/>
          <w:spacing w:val="8"/>
          <w:sz w:val="23"/>
          <w:szCs w:val="23"/>
        </w:rPr>
        <w:t>采用银行保函或现金、支票形式，金额应符合项目专用合同条款数据表的规定。采</w:t>
      </w:r>
      <w:r>
        <w:rPr>
          <w:rFonts w:ascii="宋体" w:hAnsi="宋体" w:eastAsia="宋体" w:cs="宋体"/>
          <w:spacing w:val="16"/>
          <w:sz w:val="23"/>
          <w:szCs w:val="23"/>
        </w:rPr>
        <w:t>用</w:t>
      </w:r>
      <w:r>
        <w:rPr>
          <w:rFonts w:ascii="宋体" w:hAnsi="宋体" w:eastAsia="宋体" w:cs="宋体"/>
          <w:spacing w:val="13"/>
          <w:sz w:val="23"/>
          <w:szCs w:val="23"/>
        </w:rPr>
        <w:t>银</w:t>
      </w:r>
      <w:r>
        <w:rPr>
          <w:rFonts w:ascii="宋体" w:hAnsi="宋体" w:eastAsia="宋体" w:cs="宋体"/>
          <w:spacing w:val="8"/>
          <w:sz w:val="23"/>
          <w:szCs w:val="23"/>
        </w:rPr>
        <w:t>行保函时，出具保函的银行须具有相应担保能力，且按照发包人批准的格式出具，</w:t>
      </w:r>
      <w:r>
        <w:rPr>
          <w:rFonts w:ascii="宋体" w:hAnsi="宋体" w:eastAsia="宋体" w:cs="宋体"/>
          <w:sz w:val="23"/>
          <w:szCs w:val="23"/>
        </w:rPr>
        <w:t xml:space="preserve"> </w:t>
      </w:r>
      <w:r>
        <w:rPr>
          <w:rFonts w:ascii="宋体" w:hAnsi="宋体" w:eastAsia="宋体" w:cs="宋体"/>
          <w:spacing w:val="10"/>
          <w:sz w:val="23"/>
          <w:szCs w:val="23"/>
        </w:rPr>
        <w:t>所</w:t>
      </w:r>
      <w:r>
        <w:rPr>
          <w:rFonts w:ascii="宋体" w:hAnsi="宋体" w:eastAsia="宋体" w:cs="宋体"/>
          <w:spacing w:val="8"/>
          <w:sz w:val="23"/>
          <w:szCs w:val="23"/>
        </w:rPr>
        <w:t>需费用由承包人承担。</w:t>
      </w:r>
    </w:p>
    <w:p w14:paraId="5B0E9BFB">
      <w:pPr>
        <w:spacing w:before="2" w:line="316" w:lineRule="auto"/>
        <w:ind w:left="408" w:right="515" w:firstLine="458"/>
        <w:rPr>
          <w:rFonts w:ascii="宋体" w:hAnsi="宋体" w:eastAsia="宋体" w:cs="宋体"/>
          <w:sz w:val="23"/>
          <w:szCs w:val="23"/>
        </w:rPr>
      </w:pPr>
      <w:r>
        <w:rPr>
          <w:rFonts w:ascii="宋体" w:hAnsi="宋体" w:eastAsia="宋体" w:cs="宋体"/>
          <w:spacing w:val="18"/>
          <w:sz w:val="23"/>
          <w:szCs w:val="23"/>
        </w:rPr>
        <w:t>质量</w:t>
      </w:r>
      <w:r>
        <w:rPr>
          <w:rFonts w:ascii="宋体" w:hAnsi="宋体" w:eastAsia="宋体" w:cs="宋体"/>
          <w:spacing w:val="14"/>
          <w:sz w:val="23"/>
          <w:szCs w:val="23"/>
        </w:rPr>
        <w:t>保</w:t>
      </w:r>
      <w:r>
        <w:rPr>
          <w:rFonts w:ascii="宋体" w:hAnsi="宋体" w:eastAsia="宋体" w:cs="宋体"/>
          <w:spacing w:val="9"/>
          <w:sz w:val="23"/>
          <w:szCs w:val="23"/>
        </w:rPr>
        <w:t>证金采用现金、支票形式提交的，发包人应在项目专用合同条款数据表</w:t>
      </w:r>
      <w:r>
        <w:rPr>
          <w:rFonts w:ascii="宋体" w:hAnsi="宋体" w:eastAsia="宋体" w:cs="宋体"/>
          <w:sz w:val="23"/>
          <w:szCs w:val="23"/>
        </w:rPr>
        <w:t xml:space="preserve"> </w:t>
      </w:r>
      <w:r>
        <w:rPr>
          <w:rFonts w:ascii="宋体" w:hAnsi="宋体" w:eastAsia="宋体" w:cs="宋体"/>
          <w:spacing w:val="14"/>
          <w:sz w:val="23"/>
          <w:szCs w:val="23"/>
        </w:rPr>
        <w:t>中明</w:t>
      </w:r>
      <w:r>
        <w:rPr>
          <w:rFonts w:ascii="宋体" w:hAnsi="宋体" w:eastAsia="宋体" w:cs="宋体"/>
          <w:spacing w:val="8"/>
          <w:sz w:val="23"/>
          <w:szCs w:val="23"/>
        </w:rPr>
        <w:t>确</w:t>
      </w:r>
      <w:r>
        <w:rPr>
          <w:rFonts w:ascii="宋体" w:hAnsi="宋体" w:eastAsia="宋体" w:cs="宋体"/>
          <w:spacing w:val="7"/>
          <w:sz w:val="23"/>
          <w:szCs w:val="23"/>
        </w:rPr>
        <w:t>是否计付利息以及利息的计算方式。</w:t>
      </w:r>
    </w:p>
    <w:p w14:paraId="425F6382">
      <w:pPr>
        <w:spacing w:before="4" w:line="317" w:lineRule="auto"/>
        <w:ind w:left="1" w:right="456" w:firstLine="472"/>
        <w:rPr>
          <w:rFonts w:ascii="宋体" w:hAnsi="宋体" w:eastAsia="宋体" w:cs="宋体"/>
          <w:sz w:val="23"/>
          <w:szCs w:val="23"/>
        </w:rPr>
      </w:pPr>
      <w:r>
        <w:rPr>
          <w:rFonts w:ascii="宋体" w:hAnsi="宋体" w:eastAsia="宋体" w:cs="宋体"/>
          <w:spacing w:val="-6"/>
          <w:sz w:val="23"/>
          <w:szCs w:val="23"/>
        </w:rPr>
        <w:t>(2) 在</w:t>
      </w:r>
      <w:r>
        <w:rPr>
          <w:rFonts w:ascii="宋体" w:hAnsi="宋体" w:eastAsia="宋体" w:cs="宋体"/>
          <w:spacing w:val="-3"/>
          <w:sz w:val="23"/>
          <w:szCs w:val="23"/>
        </w:rPr>
        <w:t>缺陷责任期满，且质量监督机构已按规定对工程质量检测鉴定合格，  承包人向</w:t>
      </w:r>
      <w:r>
        <w:rPr>
          <w:rFonts w:ascii="宋体" w:hAnsi="宋体" w:eastAsia="宋体" w:cs="宋体"/>
          <w:sz w:val="23"/>
          <w:szCs w:val="23"/>
        </w:rPr>
        <w:t xml:space="preserve"> </w:t>
      </w:r>
      <w:r>
        <w:rPr>
          <w:rFonts w:ascii="宋体" w:hAnsi="宋体" w:eastAsia="宋体" w:cs="宋体"/>
          <w:spacing w:val="-16"/>
          <w:sz w:val="23"/>
          <w:szCs w:val="23"/>
        </w:rPr>
        <w:t>发包</w:t>
      </w:r>
      <w:r>
        <w:rPr>
          <w:rFonts w:ascii="宋体" w:hAnsi="宋体" w:eastAsia="宋体" w:cs="宋体"/>
          <w:spacing w:val="-14"/>
          <w:sz w:val="23"/>
          <w:szCs w:val="23"/>
        </w:rPr>
        <w:t>人</w:t>
      </w:r>
      <w:r>
        <w:rPr>
          <w:rFonts w:ascii="宋体" w:hAnsi="宋体" w:eastAsia="宋体" w:cs="宋体"/>
          <w:spacing w:val="-8"/>
          <w:sz w:val="23"/>
          <w:szCs w:val="23"/>
        </w:rPr>
        <w:t>申请到期应返还承包人剩余的质量保证金金额，发包人应在 14 天内会同承包人按照合</w:t>
      </w:r>
      <w:r>
        <w:rPr>
          <w:rFonts w:ascii="宋体" w:hAnsi="宋体" w:eastAsia="宋体" w:cs="宋体"/>
          <w:sz w:val="23"/>
          <w:szCs w:val="23"/>
        </w:rPr>
        <w:t xml:space="preserve"> </w:t>
      </w:r>
      <w:r>
        <w:rPr>
          <w:rFonts w:ascii="宋体" w:hAnsi="宋体" w:eastAsia="宋体" w:cs="宋体"/>
          <w:spacing w:val="4"/>
          <w:sz w:val="23"/>
          <w:szCs w:val="23"/>
        </w:rPr>
        <w:t>同约定的内容核</w:t>
      </w:r>
      <w:r>
        <w:rPr>
          <w:rFonts w:ascii="宋体" w:hAnsi="宋体" w:eastAsia="宋体" w:cs="宋体"/>
          <w:spacing w:val="2"/>
          <w:sz w:val="23"/>
          <w:szCs w:val="23"/>
        </w:rPr>
        <w:t>实承包人是否完成缺陷责任。如无异议，发包人应当在核实后将剩余的质</w:t>
      </w:r>
      <w:r>
        <w:rPr>
          <w:rFonts w:ascii="宋体" w:hAnsi="宋体" w:eastAsia="宋体" w:cs="宋体"/>
          <w:sz w:val="23"/>
          <w:szCs w:val="23"/>
        </w:rPr>
        <w:t xml:space="preserve"> </w:t>
      </w:r>
      <w:r>
        <w:rPr>
          <w:rFonts w:ascii="宋体" w:hAnsi="宋体" w:eastAsia="宋体" w:cs="宋体"/>
          <w:spacing w:val="2"/>
          <w:sz w:val="23"/>
          <w:szCs w:val="23"/>
        </w:rPr>
        <w:t>量保证金返</w:t>
      </w:r>
      <w:r>
        <w:rPr>
          <w:rFonts w:ascii="宋体" w:hAnsi="宋体" w:eastAsia="宋体" w:cs="宋体"/>
          <w:spacing w:val="1"/>
          <w:sz w:val="23"/>
          <w:szCs w:val="23"/>
        </w:rPr>
        <w:t>还承包人。</w:t>
      </w:r>
    </w:p>
    <w:p w14:paraId="3589DFCE">
      <w:pPr>
        <w:spacing w:line="317" w:lineRule="auto"/>
        <w:ind w:left="1" w:right="291" w:firstLine="467"/>
        <w:rPr>
          <w:rFonts w:ascii="宋体" w:hAnsi="宋体" w:eastAsia="宋体" w:cs="宋体"/>
          <w:sz w:val="23"/>
          <w:szCs w:val="23"/>
        </w:rPr>
      </w:pPr>
      <w:r>
        <w:rPr>
          <w:rFonts w:ascii="宋体" w:hAnsi="宋体" w:eastAsia="宋体" w:cs="宋体"/>
          <w:spacing w:val="4"/>
          <w:sz w:val="23"/>
          <w:szCs w:val="23"/>
        </w:rPr>
        <w:t>(3) 在缺陷</w:t>
      </w:r>
      <w:r>
        <w:rPr>
          <w:rFonts w:ascii="宋体" w:hAnsi="宋体" w:eastAsia="宋体" w:cs="宋体"/>
          <w:spacing w:val="2"/>
          <w:sz w:val="23"/>
          <w:szCs w:val="23"/>
        </w:rPr>
        <w:t>责任期满时，承包人没有完成缺陷责任的，发包人有权扣留与未履行责任</w:t>
      </w:r>
      <w:r>
        <w:rPr>
          <w:rFonts w:ascii="宋体" w:hAnsi="宋体" w:eastAsia="宋体" w:cs="宋体"/>
          <w:sz w:val="23"/>
          <w:szCs w:val="23"/>
        </w:rPr>
        <w:t xml:space="preserve"> </w:t>
      </w:r>
      <w:r>
        <w:rPr>
          <w:rFonts w:ascii="宋体" w:hAnsi="宋体" w:eastAsia="宋体" w:cs="宋体"/>
          <w:spacing w:val="-8"/>
          <w:sz w:val="23"/>
          <w:szCs w:val="23"/>
        </w:rPr>
        <w:t>剩余工作</w:t>
      </w:r>
      <w:r>
        <w:rPr>
          <w:rFonts w:ascii="宋体" w:hAnsi="宋体" w:eastAsia="宋体" w:cs="宋体"/>
          <w:spacing w:val="-4"/>
          <w:sz w:val="23"/>
          <w:szCs w:val="23"/>
        </w:rPr>
        <w:t>所需金额相应的质量保证金余额，并有权根据第 21.4 款约定要求延长缺陷责任期，</w:t>
      </w:r>
      <w:r>
        <w:rPr>
          <w:rFonts w:ascii="宋体" w:hAnsi="宋体" w:eastAsia="宋体" w:cs="宋体"/>
          <w:sz w:val="23"/>
          <w:szCs w:val="23"/>
        </w:rPr>
        <w:t xml:space="preserve"> </w:t>
      </w:r>
      <w:r>
        <w:rPr>
          <w:rFonts w:ascii="宋体" w:hAnsi="宋体" w:eastAsia="宋体" w:cs="宋体"/>
          <w:spacing w:val="-1"/>
          <w:sz w:val="23"/>
          <w:szCs w:val="23"/>
        </w:rPr>
        <w:t>直</w:t>
      </w:r>
      <w:r>
        <w:rPr>
          <w:rFonts w:ascii="宋体" w:hAnsi="宋体" w:eastAsia="宋体" w:cs="宋体"/>
          <w:sz w:val="23"/>
          <w:szCs w:val="23"/>
        </w:rPr>
        <w:t>至完成剩余工作为止。</w:t>
      </w:r>
    </w:p>
    <w:p w14:paraId="1919ADD1">
      <w:pPr>
        <w:spacing w:line="232" w:lineRule="auto"/>
        <w:ind w:left="439"/>
        <w:rPr>
          <w:rFonts w:ascii="宋体" w:hAnsi="宋体" w:eastAsia="宋体" w:cs="宋体"/>
          <w:sz w:val="22"/>
          <w:szCs w:val="22"/>
        </w:rPr>
      </w:pPr>
      <w:r>
        <w:rPr>
          <w:rFonts w:ascii="宋体" w:hAnsi="宋体" w:eastAsia="宋体" w:cs="宋体"/>
          <w:spacing w:val="-1"/>
          <w:sz w:val="22"/>
          <w:szCs w:val="22"/>
        </w:rPr>
        <w:t>七、试验和检验</w:t>
      </w:r>
    </w:p>
    <w:p w14:paraId="4A4EECB4">
      <w:pPr>
        <w:spacing w:before="75" w:line="228" w:lineRule="auto"/>
        <w:ind w:left="840"/>
        <w:rPr>
          <w:rFonts w:ascii="宋体" w:hAnsi="宋体" w:eastAsia="宋体" w:cs="宋体"/>
          <w:sz w:val="23"/>
          <w:szCs w:val="23"/>
        </w:rPr>
      </w:pPr>
      <w:r>
        <w:rPr>
          <w:rFonts w:ascii="宋体" w:hAnsi="宋体" w:eastAsia="宋体" w:cs="宋体"/>
          <w:spacing w:val="-2"/>
          <w:sz w:val="23"/>
          <w:szCs w:val="23"/>
        </w:rPr>
        <w:t>17. 试验</w:t>
      </w:r>
      <w:r>
        <w:rPr>
          <w:rFonts w:ascii="宋体" w:hAnsi="宋体" w:eastAsia="宋体" w:cs="宋体"/>
          <w:spacing w:val="-1"/>
          <w:sz w:val="23"/>
          <w:szCs w:val="23"/>
        </w:rPr>
        <w:t>和检验</w:t>
      </w:r>
    </w:p>
    <w:p w14:paraId="42C41166">
      <w:pPr>
        <w:spacing w:before="290" w:line="227" w:lineRule="auto"/>
        <w:ind w:left="884"/>
        <w:rPr>
          <w:rFonts w:ascii="宋体" w:hAnsi="宋体" w:eastAsia="宋体" w:cs="宋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4"/>
          <w:sz w:val="23"/>
          <w:szCs w:val="23"/>
        </w:rPr>
        <w:t xml:space="preserve">7. 1    </w:t>
      </w:r>
      <w:r>
        <w:rPr>
          <w:rFonts w:ascii="宋体" w:hAnsi="宋体" w:eastAsia="宋体" w:cs="宋体"/>
          <w:spacing w:val="4"/>
          <w:sz w:val="23"/>
          <w:szCs w:val="23"/>
        </w:rPr>
        <w:t>材料、工程设备和工程的试验和检验</w:t>
      </w:r>
    </w:p>
    <w:p w14:paraId="5854EFBA">
      <w:pPr>
        <w:spacing w:before="37" w:line="259" w:lineRule="auto"/>
        <w:ind w:firstLine="1"/>
        <w:rPr>
          <w:rFonts w:ascii="宋体" w:hAnsi="宋体" w:eastAsia="宋体" w:cs="宋体"/>
          <w:sz w:val="23"/>
          <w:szCs w:val="23"/>
        </w:rPr>
      </w:pPr>
      <w:r>
        <w:rPr>
          <w:rFonts w:ascii="宋体" w:hAnsi="宋体" w:eastAsia="宋体" w:cs="宋体"/>
          <w:spacing w:val="4"/>
          <w:sz w:val="23"/>
          <w:szCs w:val="23"/>
        </w:rPr>
        <w:t>承包人应按合同约定</w:t>
      </w:r>
      <w:r>
        <w:rPr>
          <w:rFonts w:ascii="宋体" w:hAnsi="宋体" w:eastAsia="宋体" w:cs="宋体"/>
          <w:spacing w:val="2"/>
          <w:sz w:val="23"/>
          <w:szCs w:val="23"/>
        </w:rPr>
        <w:t>进行材料、工程设备和工程的试验和检验，并为监理人对上述材料、工程</w:t>
      </w:r>
      <w:r>
        <w:rPr>
          <w:rFonts w:ascii="宋体" w:hAnsi="宋体" w:eastAsia="宋体" w:cs="宋体"/>
          <w:sz w:val="23"/>
          <w:szCs w:val="23"/>
        </w:rPr>
        <w:t xml:space="preserve"> </w:t>
      </w:r>
      <w:r>
        <w:rPr>
          <w:rFonts w:ascii="宋体" w:hAnsi="宋体" w:eastAsia="宋体" w:cs="宋体"/>
          <w:spacing w:val="1"/>
          <w:sz w:val="23"/>
          <w:szCs w:val="23"/>
        </w:rPr>
        <w:t>设备和工程的质量检查提供必要的试验资料和原始记录。按合同约定</w:t>
      </w:r>
      <w:r>
        <w:rPr>
          <w:rFonts w:ascii="宋体" w:hAnsi="宋体" w:eastAsia="宋体" w:cs="宋体"/>
          <w:sz w:val="23"/>
          <w:szCs w:val="23"/>
        </w:rPr>
        <w:t xml:space="preserve">应由监理人与承包人共同 </w:t>
      </w:r>
      <w:r>
        <w:rPr>
          <w:rFonts w:ascii="宋体" w:hAnsi="宋体" w:eastAsia="宋体" w:cs="宋体"/>
          <w:spacing w:val="2"/>
          <w:sz w:val="23"/>
          <w:szCs w:val="23"/>
        </w:rPr>
        <w:t>进行试验和检验的，由承包人负责提供必要的试验资料和原始记录</w:t>
      </w:r>
      <w:r>
        <w:rPr>
          <w:rFonts w:ascii="宋体" w:hAnsi="宋体" w:eastAsia="宋体" w:cs="宋体"/>
          <w:spacing w:val="1"/>
          <w:sz w:val="23"/>
          <w:szCs w:val="23"/>
        </w:rPr>
        <w:t>；</w:t>
      </w:r>
    </w:p>
    <w:p w14:paraId="1B3B3ACD">
      <w:pPr>
        <w:spacing w:before="36" w:line="319" w:lineRule="auto"/>
        <w:ind w:left="387" w:right="347" w:firstLine="483"/>
        <w:rPr>
          <w:rFonts w:ascii="宋体" w:hAnsi="宋体" w:eastAsia="宋体" w:cs="宋体"/>
          <w:sz w:val="23"/>
          <w:szCs w:val="23"/>
        </w:rPr>
      </w:pPr>
      <w:r>
        <w:rPr>
          <w:rFonts w:ascii="宋体" w:hAnsi="宋体" w:eastAsia="宋体" w:cs="宋体"/>
          <w:spacing w:val="8"/>
          <w:sz w:val="22"/>
          <w:szCs w:val="22"/>
        </w:rPr>
        <w:t xml:space="preserve">(1)  </w:t>
      </w:r>
      <w:r>
        <w:rPr>
          <w:rFonts w:ascii="宋体" w:hAnsi="宋体" w:eastAsia="宋体" w:cs="宋体"/>
          <w:spacing w:val="4"/>
          <w:sz w:val="23"/>
          <w:szCs w:val="23"/>
        </w:rPr>
        <w:t>监理人未按合同约定派员参加试验和检验的，除监理人另有指示外，承包人</w:t>
      </w:r>
      <w:r>
        <w:rPr>
          <w:rFonts w:ascii="宋体" w:hAnsi="宋体" w:eastAsia="宋体" w:cs="宋体"/>
          <w:sz w:val="23"/>
          <w:szCs w:val="23"/>
        </w:rPr>
        <w:t xml:space="preserve"> </w:t>
      </w:r>
      <w:r>
        <w:rPr>
          <w:rFonts w:ascii="宋体" w:hAnsi="宋体" w:eastAsia="宋体" w:cs="宋体"/>
          <w:spacing w:val="-22"/>
          <w:sz w:val="23"/>
          <w:szCs w:val="23"/>
        </w:rPr>
        <w:t>可</w:t>
      </w:r>
      <w:r>
        <w:rPr>
          <w:rFonts w:ascii="宋体" w:hAnsi="宋体" w:eastAsia="宋体" w:cs="宋体"/>
          <w:spacing w:val="-15"/>
          <w:sz w:val="23"/>
          <w:szCs w:val="23"/>
        </w:rPr>
        <w:t>自</w:t>
      </w:r>
      <w:r>
        <w:rPr>
          <w:rFonts w:ascii="宋体" w:hAnsi="宋体" w:eastAsia="宋体" w:cs="宋体"/>
          <w:spacing w:val="-11"/>
          <w:sz w:val="23"/>
          <w:szCs w:val="23"/>
        </w:rPr>
        <w:t>行试验和检验，并应立即将试验和检验结果报送监理人，监理人应签字确认；</w:t>
      </w:r>
    </w:p>
    <w:p w14:paraId="3EF3D652">
      <w:pPr>
        <w:spacing w:before="4" w:line="317" w:lineRule="auto"/>
        <w:ind w:left="386" w:right="439" w:firstLine="484"/>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监理人对承包人的试验和检</w:t>
      </w:r>
      <w:r>
        <w:rPr>
          <w:rFonts w:ascii="宋体" w:hAnsi="宋体" w:eastAsia="宋体" w:cs="宋体"/>
          <w:spacing w:val="1"/>
          <w:sz w:val="23"/>
          <w:szCs w:val="23"/>
        </w:rPr>
        <w:t>验结果有疑问的，或为查清承包人试验和检验成</w:t>
      </w:r>
      <w:r>
        <w:rPr>
          <w:rFonts w:ascii="宋体" w:hAnsi="宋体" w:eastAsia="宋体" w:cs="宋体"/>
          <w:sz w:val="23"/>
          <w:szCs w:val="23"/>
        </w:rPr>
        <w:t xml:space="preserve"> </w:t>
      </w:r>
      <w:r>
        <w:rPr>
          <w:rFonts w:ascii="宋体" w:hAnsi="宋体" w:eastAsia="宋体" w:cs="宋体"/>
          <w:spacing w:val="-1"/>
          <w:sz w:val="23"/>
          <w:szCs w:val="23"/>
        </w:rPr>
        <w:t>果的可靠性要求承包人重新试验和检验的，可按合同约定由监理人与承包人共</w:t>
      </w:r>
      <w:r>
        <w:rPr>
          <w:rFonts w:ascii="宋体" w:hAnsi="宋体" w:eastAsia="宋体" w:cs="宋体"/>
          <w:sz w:val="23"/>
          <w:szCs w:val="23"/>
        </w:rPr>
        <w:t xml:space="preserve">同进行。 </w:t>
      </w:r>
      <w:r>
        <w:rPr>
          <w:rFonts w:ascii="宋体" w:hAnsi="宋体" w:eastAsia="宋体" w:cs="宋体"/>
          <w:spacing w:val="8"/>
          <w:sz w:val="23"/>
          <w:szCs w:val="23"/>
        </w:rPr>
        <w:t>重新试</w:t>
      </w:r>
      <w:r>
        <w:rPr>
          <w:rFonts w:ascii="宋体" w:hAnsi="宋体" w:eastAsia="宋体" w:cs="宋体"/>
          <w:spacing w:val="6"/>
          <w:sz w:val="23"/>
          <w:szCs w:val="23"/>
        </w:rPr>
        <w:t>验</w:t>
      </w:r>
      <w:r>
        <w:rPr>
          <w:rFonts w:ascii="宋体" w:hAnsi="宋体" w:eastAsia="宋体" w:cs="宋体"/>
          <w:spacing w:val="4"/>
          <w:sz w:val="23"/>
          <w:szCs w:val="23"/>
        </w:rPr>
        <w:t>和检验的结果证明该项材料、工程设备或工程的质量不符合合同要求的，由</w:t>
      </w:r>
      <w:r>
        <w:rPr>
          <w:rFonts w:ascii="宋体" w:hAnsi="宋体" w:eastAsia="宋体" w:cs="宋体"/>
          <w:sz w:val="23"/>
          <w:szCs w:val="23"/>
        </w:rPr>
        <w:t xml:space="preserve"> </w:t>
      </w:r>
      <w:r>
        <w:rPr>
          <w:rFonts w:ascii="宋体" w:hAnsi="宋体" w:eastAsia="宋体" w:cs="宋体"/>
          <w:spacing w:val="11"/>
          <w:sz w:val="23"/>
          <w:szCs w:val="23"/>
        </w:rPr>
        <w:t>此增加的费用和(或)工期延误由承包人承担；重新试验和检验结果证明该项材料</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20"/>
          <w:sz w:val="23"/>
          <w:szCs w:val="23"/>
        </w:rPr>
        <w:t>工程</w:t>
      </w:r>
      <w:r>
        <w:rPr>
          <w:rFonts w:ascii="宋体" w:hAnsi="宋体" w:eastAsia="宋体" w:cs="宋体"/>
          <w:spacing w:val="10"/>
          <w:sz w:val="23"/>
          <w:szCs w:val="23"/>
        </w:rPr>
        <w:t>设备和工程符合合同要求，由发包人承担由此增加的费用和(或)工期延误，并</w:t>
      </w:r>
      <w:r>
        <w:rPr>
          <w:rFonts w:ascii="宋体" w:hAnsi="宋体" w:eastAsia="宋体" w:cs="宋体"/>
          <w:sz w:val="23"/>
          <w:szCs w:val="23"/>
        </w:rPr>
        <w:t xml:space="preserve"> </w:t>
      </w:r>
      <w:r>
        <w:rPr>
          <w:rFonts w:ascii="宋体" w:hAnsi="宋体" w:eastAsia="宋体" w:cs="宋体"/>
          <w:spacing w:val="8"/>
          <w:sz w:val="23"/>
          <w:szCs w:val="23"/>
        </w:rPr>
        <w:t>支付承包人合理利润</w:t>
      </w:r>
      <w:r>
        <w:rPr>
          <w:rFonts w:ascii="宋体" w:hAnsi="宋体" w:eastAsia="宋体" w:cs="宋体"/>
          <w:spacing w:val="7"/>
          <w:sz w:val="23"/>
          <w:szCs w:val="23"/>
        </w:rPr>
        <w:t>。</w:t>
      </w:r>
    </w:p>
    <w:p w14:paraId="09AF846C">
      <w:pPr>
        <w:spacing w:before="1" w:line="227" w:lineRule="auto"/>
        <w:ind w:left="884"/>
        <w:rPr>
          <w:rFonts w:ascii="宋体" w:hAnsi="宋体" w:eastAsia="宋体" w:cs="宋体"/>
          <w:sz w:val="23"/>
          <w:szCs w:val="23"/>
        </w:rPr>
      </w:pPr>
      <w:r>
        <w:rPr>
          <w:rFonts w:ascii="Times New Roman" w:hAnsi="Times New Roman" w:eastAsia="Times New Roman" w:cs="Times New Roman"/>
          <w:spacing w:val="7"/>
          <w:sz w:val="23"/>
          <w:szCs w:val="23"/>
        </w:rPr>
        <w:t>1</w:t>
      </w:r>
      <w:r>
        <w:rPr>
          <w:rFonts w:ascii="Times New Roman" w:hAnsi="Times New Roman" w:eastAsia="Times New Roman" w:cs="Times New Roman"/>
          <w:spacing w:val="4"/>
          <w:sz w:val="23"/>
          <w:szCs w:val="23"/>
        </w:rPr>
        <w:t xml:space="preserve">7.2    </w:t>
      </w:r>
      <w:r>
        <w:rPr>
          <w:rFonts w:ascii="宋体" w:hAnsi="宋体" w:eastAsia="宋体" w:cs="宋体"/>
          <w:spacing w:val="4"/>
          <w:sz w:val="23"/>
          <w:szCs w:val="23"/>
        </w:rPr>
        <w:t>现场材料试验</w:t>
      </w:r>
    </w:p>
    <w:p w14:paraId="4BC98A55">
      <w:pPr>
        <w:spacing w:before="109" w:line="318" w:lineRule="auto"/>
        <w:ind w:left="385" w:right="518" w:firstLine="485"/>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1</w:t>
      </w:r>
      <w:r>
        <w:rPr>
          <w:rFonts w:ascii="宋体" w:hAnsi="宋体" w:eastAsia="宋体" w:cs="宋体"/>
          <w:spacing w:val="6"/>
          <w:sz w:val="22"/>
          <w:szCs w:val="22"/>
        </w:rPr>
        <w:t xml:space="preserve">)  </w:t>
      </w:r>
      <w:r>
        <w:rPr>
          <w:rFonts w:ascii="宋体" w:hAnsi="宋体" w:eastAsia="宋体" w:cs="宋体"/>
          <w:spacing w:val="6"/>
          <w:sz w:val="23"/>
          <w:szCs w:val="23"/>
        </w:rPr>
        <w:t>承包人根据合同约定或监理人指示进行的现场材料试验，应由承包人提供</w:t>
      </w:r>
      <w:r>
        <w:rPr>
          <w:rFonts w:ascii="宋体" w:hAnsi="宋体" w:eastAsia="宋体" w:cs="宋体"/>
          <w:sz w:val="23"/>
          <w:szCs w:val="23"/>
        </w:rPr>
        <w:t xml:space="preserve"> </w:t>
      </w:r>
      <w:r>
        <w:rPr>
          <w:rFonts w:ascii="宋体" w:hAnsi="宋体" w:eastAsia="宋体" w:cs="宋体"/>
          <w:spacing w:val="1"/>
          <w:sz w:val="23"/>
          <w:szCs w:val="23"/>
        </w:rPr>
        <w:t>试</w:t>
      </w:r>
      <w:r>
        <w:rPr>
          <w:rFonts w:ascii="宋体" w:hAnsi="宋体" w:eastAsia="宋体" w:cs="宋体"/>
          <w:sz w:val="23"/>
          <w:szCs w:val="23"/>
        </w:rPr>
        <w:t>验场所、试验人员、试验设备器材以及其他必要的试验条件；</w:t>
      </w:r>
    </w:p>
    <w:p w14:paraId="2971D274">
      <w:pPr>
        <w:spacing w:before="3" w:line="316" w:lineRule="auto"/>
        <w:ind w:left="384" w:right="465" w:firstLine="486"/>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监理人在必要时可以使用承</w:t>
      </w:r>
      <w:r>
        <w:rPr>
          <w:rFonts w:ascii="宋体" w:hAnsi="宋体" w:eastAsia="宋体" w:cs="宋体"/>
          <w:spacing w:val="1"/>
          <w:sz w:val="23"/>
          <w:szCs w:val="23"/>
        </w:rPr>
        <w:t>包人的试验场所、试验设备器材以及其他试验条</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，进行以工程质量检查为目的的复核性材料试验，承包人应予以协助。</w:t>
      </w:r>
    </w:p>
    <w:p w14:paraId="2E89D199">
      <w:pPr>
        <w:spacing w:line="227" w:lineRule="auto"/>
        <w:ind w:left="884"/>
        <w:rPr>
          <w:rFonts w:ascii="宋体" w:hAnsi="宋体" w:eastAsia="宋体" w:cs="宋体"/>
          <w:sz w:val="23"/>
          <w:szCs w:val="23"/>
        </w:rPr>
      </w:pPr>
      <w:r>
        <w:rPr>
          <w:rFonts w:ascii="Times New Roman" w:hAnsi="Times New Roman" w:eastAsia="Times New Roman" w:cs="Times New Roman"/>
          <w:spacing w:val="6"/>
          <w:sz w:val="23"/>
          <w:szCs w:val="23"/>
        </w:rPr>
        <w:t xml:space="preserve">17.3 </w:t>
      </w:r>
      <w:r>
        <w:rPr>
          <w:rFonts w:ascii="宋体" w:hAnsi="宋体" w:eastAsia="宋体" w:cs="宋体"/>
          <w:spacing w:val="6"/>
          <w:sz w:val="23"/>
          <w:szCs w:val="23"/>
        </w:rPr>
        <w:t>承包人采购材料设</w:t>
      </w:r>
      <w:r>
        <w:rPr>
          <w:rFonts w:ascii="宋体" w:hAnsi="宋体" w:eastAsia="宋体" w:cs="宋体"/>
          <w:spacing w:val="3"/>
          <w:sz w:val="23"/>
          <w:szCs w:val="23"/>
        </w:rPr>
        <w:t>备</w:t>
      </w:r>
    </w:p>
    <w:p w14:paraId="6DD72DC0">
      <w:pPr>
        <w:spacing w:before="47" w:line="317" w:lineRule="auto"/>
        <w:ind w:right="183" w:firstLine="485"/>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除合</w:t>
      </w:r>
      <w:r>
        <w:rPr>
          <w:rFonts w:ascii="宋体" w:hAnsi="宋体" w:eastAsia="宋体" w:cs="宋体"/>
          <w:spacing w:val="1"/>
          <w:sz w:val="23"/>
          <w:szCs w:val="23"/>
        </w:rPr>
        <w:t>同另有规定外，为完成本合同各项工作所需的材料和工程设备，均由承</w:t>
      </w:r>
      <w:r>
        <w:rPr>
          <w:rFonts w:ascii="宋体" w:hAnsi="宋体" w:eastAsia="宋体" w:cs="宋体"/>
          <w:sz w:val="23"/>
          <w:szCs w:val="23"/>
        </w:rPr>
        <w:t xml:space="preserve"> </w:t>
      </w:r>
      <w:r>
        <w:rPr>
          <w:rFonts w:ascii="宋体" w:hAnsi="宋体" w:eastAsia="宋体" w:cs="宋体"/>
          <w:spacing w:val="1"/>
          <w:sz w:val="23"/>
          <w:szCs w:val="23"/>
        </w:rPr>
        <w:t>包</w:t>
      </w:r>
      <w:r>
        <w:rPr>
          <w:rFonts w:ascii="宋体" w:hAnsi="宋体" w:eastAsia="宋体" w:cs="宋体"/>
          <w:sz w:val="23"/>
          <w:szCs w:val="23"/>
        </w:rPr>
        <w:t>人负责采购、验收、运输和保管；</w:t>
      </w:r>
    </w:p>
    <w:p w14:paraId="1BBFAA7E">
      <w:pPr>
        <w:spacing w:line="227" w:lineRule="auto"/>
        <w:ind w:left="485"/>
        <w:rPr>
          <w:rFonts w:ascii="宋体" w:hAnsi="宋体" w:eastAsia="宋体" w:cs="宋体"/>
          <w:sz w:val="23"/>
          <w:szCs w:val="23"/>
        </w:rPr>
      </w:pPr>
      <w:r>
        <w:rPr>
          <w:rFonts w:ascii="宋体" w:hAnsi="宋体" w:eastAsia="宋体" w:cs="宋体"/>
          <w:spacing w:val="18"/>
          <w:sz w:val="22"/>
          <w:szCs w:val="22"/>
        </w:rPr>
        <w:t>(</w:t>
      </w:r>
      <w:r>
        <w:rPr>
          <w:rFonts w:ascii="宋体" w:hAnsi="宋体" w:eastAsia="宋体" w:cs="宋体"/>
          <w:spacing w:val="9"/>
          <w:sz w:val="22"/>
          <w:szCs w:val="22"/>
        </w:rPr>
        <w:t xml:space="preserve">2)  </w:t>
      </w:r>
      <w:r>
        <w:rPr>
          <w:rFonts w:ascii="宋体" w:hAnsi="宋体" w:eastAsia="宋体" w:cs="宋体"/>
          <w:spacing w:val="9"/>
          <w:sz w:val="23"/>
          <w:szCs w:val="23"/>
        </w:rPr>
        <w:t>承包人与供货厂家的供货协议一经签订，应将一份副本提交监理人。</w:t>
      </w:r>
    </w:p>
    <w:p w14:paraId="7B4E0005">
      <w:pPr>
        <w:spacing w:before="114" w:line="328" w:lineRule="auto"/>
        <w:ind w:left="3" w:right="319" w:firstLine="494"/>
        <w:rPr>
          <w:rFonts w:ascii="宋体" w:hAnsi="宋体" w:eastAsia="宋体" w:cs="宋体"/>
          <w:sz w:val="23"/>
          <w:szCs w:val="23"/>
        </w:rPr>
      </w:pPr>
      <w:r>
        <w:rPr>
          <w:rFonts w:ascii="Times New Roman" w:hAnsi="Times New Roman" w:eastAsia="Times New Roman" w:cs="Times New Roman"/>
          <w:spacing w:val="8"/>
          <w:sz w:val="23"/>
          <w:szCs w:val="23"/>
        </w:rPr>
        <w:t>1</w:t>
      </w:r>
      <w:r>
        <w:rPr>
          <w:rFonts w:ascii="Times New Roman" w:hAnsi="Times New Roman" w:eastAsia="Times New Roman" w:cs="Times New Roman"/>
          <w:spacing w:val="7"/>
          <w:sz w:val="23"/>
          <w:szCs w:val="23"/>
        </w:rPr>
        <w:t xml:space="preserve">7.4    </w:t>
      </w:r>
      <w:r>
        <w:rPr>
          <w:rFonts w:ascii="宋体" w:hAnsi="宋体" w:eastAsia="宋体" w:cs="宋体"/>
          <w:spacing w:val="7"/>
          <w:sz w:val="23"/>
          <w:szCs w:val="23"/>
        </w:rPr>
        <w:t>进场材料、设备必须符合合同规定，并经监理人认可。不合格的材料、</w:t>
      </w:r>
      <w:r>
        <w:rPr>
          <w:rFonts w:ascii="宋体" w:hAnsi="宋体" w:eastAsia="宋体" w:cs="宋体"/>
          <w:sz w:val="23"/>
          <w:szCs w:val="23"/>
        </w:rPr>
        <w:t xml:space="preserve"> </w:t>
      </w:r>
      <w:r>
        <w:rPr>
          <w:rFonts w:ascii="宋体" w:hAnsi="宋体" w:eastAsia="宋体" w:cs="宋体"/>
          <w:spacing w:val="9"/>
          <w:sz w:val="23"/>
          <w:szCs w:val="23"/>
        </w:rPr>
        <w:t>设备应立即搬运出施工场地，不得用于本合同工程</w:t>
      </w:r>
      <w:r>
        <w:rPr>
          <w:rFonts w:ascii="宋体" w:hAnsi="宋体" w:eastAsia="宋体" w:cs="宋体"/>
          <w:spacing w:val="8"/>
          <w:sz w:val="23"/>
          <w:szCs w:val="23"/>
        </w:rPr>
        <w:t>。</w:t>
      </w:r>
    </w:p>
    <w:p w14:paraId="1443FCD0">
      <w:pPr>
        <w:spacing w:before="145" w:line="229" w:lineRule="auto"/>
        <w:ind w:left="203"/>
        <w:rPr>
          <w:rFonts w:ascii="宋体" w:hAnsi="宋体" w:eastAsia="宋体" w:cs="宋体"/>
          <w:sz w:val="23"/>
          <w:szCs w:val="23"/>
        </w:rPr>
      </w:pPr>
      <w:r>
        <w:rPr>
          <w:rFonts w:ascii="宋体" w:hAnsi="宋体" w:eastAsia="宋体" w:cs="宋体"/>
          <w:spacing w:val="11"/>
          <w:sz w:val="23"/>
          <w:szCs w:val="23"/>
        </w:rPr>
        <w:t>八</w:t>
      </w:r>
      <w:r>
        <w:rPr>
          <w:rFonts w:ascii="宋体" w:hAnsi="宋体" w:eastAsia="宋体" w:cs="宋体"/>
          <w:spacing w:val="7"/>
          <w:sz w:val="23"/>
          <w:szCs w:val="23"/>
        </w:rPr>
        <w:t>、工程变更</w:t>
      </w:r>
    </w:p>
    <w:p w14:paraId="686C7C22">
      <w:pPr>
        <w:spacing w:before="283" w:line="227" w:lineRule="auto"/>
        <w:ind w:left="257"/>
        <w:rPr>
          <w:rFonts w:ascii="宋体" w:hAnsi="宋体" w:eastAsia="宋体" w:cs="宋体"/>
          <w:sz w:val="23"/>
          <w:szCs w:val="23"/>
        </w:rPr>
      </w:pPr>
      <w:r>
        <w:rPr>
          <w:rFonts w:ascii="宋体" w:hAnsi="宋体" w:eastAsia="宋体" w:cs="宋体"/>
          <w:spacing w:val="9"/>
          <w:sz w:val="23"/>
          <w:szCs w:val="23"/>
        </w:rPr>
        <w:t>18.  工程数量及价格的变</w:t>
      </w:r>
      <w:r>
        <w:rPr>
          <w:rFonts w:ascii="宋体" w:hAnsi="宋体" w:eastAsia="宋体" w:cs="宋体"/>
          <w:spacing w:val="7"/>
          <w:sz w:val="23"/>
          <w:szCs w:val="23"/>
        </w:rPr>
        <w:t>更</w:t>
      </w:r>
    </w:p>
    <w:p w14:paraId="5F3DE020">
      <w:pPr>
        <w:spacing w:before="294" w:line="229" w:lineRule="auto"/>
        <w:ind w:left="498"/>
        <w:rPr>
          <w:rFonts w:ascii="宋体" w:hAnsi="宋体" w:eastAsia="宋体" w:cs="宋体"/>
          <w:sz w:val="23"/>
          <w:szCs w:val="23"/>
        </w:rPr>
      </w:pPr>
      <w:r>
        <w:rPr>
          <w:rFonts w:ascii="Times New Roman" w:hAnsi="Times New Roman" w:eastAsia="Times New Roman" w:cs="Times New Roman"/>
          <w:spacing w:val="12"/>
          <w:sz w:val="23"/>
          <w:szCs w:val="23"/>
        </w:rPr>
        <w:t>18</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6"/>
          <w:sz w:val="23"/>
          <w:szCs w:val="23"/>
        </w:rPr>
        <w:t xml:space="preserve"> 1    </w:t>
      </w:r>
      <w:r>
        <w:rPr>
          <w:rFonts w:ascii="宋体" w:hAnsi="宋体" w:eastAsia="宋体" w:cs="宋体"/>
          <w:spacing w:val="6"/>
          <w:sz w:val="23"/>
          <w:szCs w:val="23"/>
        </w:rPr>
        <w:t>发包人或监理人如认为有必要时，可根据规定对本合同工程中任何部分</w:t>
      </w:r>
    </w:p>
    <w:p w14:paraId="7A8E8073">
      <w:pPr>
        <w:spacing w:before="110" w:line="229" w:lineRule="auto"/>
        <w:ind w:left="19"/>
        <w:rPr>
          <w:rFonts w:ascii="宋体" w:hAnsi="宋体" w:eastAsia="宋体" w:cs="宋体"/>
          <w:sz w:val="23"/>
          <w:szCs w:val="23"/>
        </w:rPr>
      </w:pPr>
      <w:r>
        <w:rPr>
          <w:rFonts w:ascii="宋体" w:hAnsi="宋体" w:eastAsia="宋体" w:cs="宋体"/>
          <w:spacing w:val="12"/>
          <w:sz w:val="23"/>
          <w:szCs w:val="23"/>
        </w:rPr>
        <w:t>的</w:t>
      </w:r>
      <w:r>
        <w:rPr>
          <w:rFonts w:ascii="宋体" w:hAnsi="宋体" w:eastAsia="宋体" w:cs="宋体"/>
          <w:spacing w:val="8"/>
          <w:sz w:val="23"/>
          <w:szCs w:val="23"/>
        </w:rPr>
        <w:t>结构形式、质量、等级或数量作出变更，包括：</w:t>
      </w:r>
    </w:p>
    <w:p w14:paraId="495E846B">
      <w:pPr>
        <w:spacing w:before="112" w:line="227" w:lineRule="auto"/>
        <w:ind w:left="485"/>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4"/>
          <w:sz w:val="22"/>
          <w:szCs w:val="22"/>
        </w:rPr>
        <w:t xml:space="preserve">1) </w:t>
      </w:r>
      <w:r>
        <w:rPr>
          <w:rFonts w:ascii="宋体" w:hAnsi="宋体" w:eastAsia="宋体" w:cs="宋体"/>
          <w:spacing w:val="14"/>
          <w:sz w:val="23"/>
          <w:szCs w:val="23"/>
        </w:rPr>
        <w:t>增加或减少本合同中的任何工程的数量；</w:t>
      </w:r>
    </w:p>
    <w:p w14:paraId="76DAA1A3">
      <w:pPr>
        <w:spacing w:before="112" w:line="317" w:lineRule="auto"/>
        <w:ind w:left="29" w:firstLine="456"/>
        <w:rPr>
          <w:rFonts w:ascii="宋体" w:hAnsi="宋体" w:eastAsia="宋体" w:cs="宋体"/>
          <w:sz w:val="23"/>
          <w:szCs w:val="23"/>
        </w:rPr>
      </w:pPr>
      <w:r>
        <w:rPr>
          <w:rFonts w:ascii="宋体" w:hAnsi="宋体" w:eastAsia="宋体" w:cs="宋体"/>
          <w:spacing w:val="3"/>
          <w:sz w:val="22"/>
          <w:szCs w:val="22"/>
        </w:rPr>
        <w:t xml:space="preserve">(2) </w:t>
      </w:r>
      <w:r>
        <w:rPr>
          <w:rFonts w:ascii="宋体" w:hAnsi="宋体" w:eastAsia="宋体" w:cs="宋体"/>
          <w:spacing w:val="3"/>
          <w:sz w:val="23"/>
          <w:szCs w:val="23"/>
        </w:rPr>
        <w:t>取消合同中的任何单项工程，但被取消的工程不能转由发包人或其他人实</w:t>
      </w:r>
      <w:r>
        <w:rPr>
          <w:rFonts w:ascii="宋体" w:hAnsi="宋体" w:eastAsia="宋体" w:cs="宋体"/>
          <w:spacing w:val="1"/>
          <w:sz w:val="23"/>
          <w:szCs w:val="23"/>
        </w:rPr>
        <w:t>施</w:t>
      </w:r>
      <w:r>
        <w:rPr>
          <w:rFonts w:ascii="宋体" w:hAnsi="宋体" w:eastAsia="宋体" w:cs="宋体"/>
          <w:sz w:val="23"/>
          <w:szCs w:val="23"/>
        </w:rPr>
        <w:t xml:space="preserve">， </w:t>
      </w:r>
      <w:r>
        <w:rPr>
          <w:rFonts w:ascii="宋体" w:hAnsi="宋体" w:eastAsia="宋体" w:cs="宋体"/>
          <w:spacing w:val="-2"/>
          <w:sz w:val="23"/>
          <w:szCs w:val="23"/>
        </w:rPr>
        <w:t>由于承包人违约造成的情况除外</w:t>
      </w:r>
      <w:r>
        <w:rPr>
          <w:rFonts w:ascii="宋体" w:hAnsi="宋体" w:eastAsia="宋体" w:cs="宋体"/>
          <w:spacing w:val="-1"/>
          <w:sz w:val="23"/>
          <w:szCs w:val="23"/>
        </w:rPr>
        <w:t>；</w:t>
      </w:r>
    </w:p>
    <w:p w14:paraId="5FD31773">
      <w:pPr>
        <w:spacing w:line="228" w:lineRule="auto"/>
        <w:ind w:left="485"/>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9"/>
          <w:sz w:val="22"/>
          <w:szCs w:val="22"/>
        </w:rPr>
        <w:t>3</w:t>
      </w:r>
      <w:r>
        <w:rPr>
          <w:rFonts w:ascii="宋体" w:hAnsi="宋体" w:eastAsia="宋体" w:cs="宋体"/>
          <w:spacing w:val="13"/>
          <w:sz w:val="22"/>
          <w:szCs w:val="22"/>
        </w:rPr>
        <w:t xml:space="preserve">) </w:t>
      </w:r>
      <w:r>
        <w:rPr>
          <w:rFonts w:ascii="宋体" w:hAnsi="宋体" w:eastAsia="宋体" w:cs="宋体"/>
          <w:spacing w:val="13"/>
          <w:sz w:val="23"/>
          <w:szCs w:val="23"/>
        </w:rPr>
        <w:t>改变合同中的任何一项工作的质量或其他特性；</w:t>
      </w:r>
    </w:p>
    <w:p w14:paraId="0C4C9358">
      <w:pPr>
        <w:spacing w:before="115" w:line="227" w:lineRule="auto"/>
        <w:ind w:left="485"/>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6"/>
          <w:sz w:val="22"/>
          <w:szCs w:val="22"/>
        </w:rPr>
        <w:t>4</w:t>
      </w:r>
      <w:r>
        <w:rPr>
          <w:rFonts w:ascii="宋体" w:hAnsi="宋体" w:eastAsia="宋体" w:cs="宋体"/>
          <w:spacing w:val="13"/>
          <w:sz w:val="22"/>
          <w:szCs w:val="22"/>
        </w:rPr>
        <w:t xml:space="preserve">) </w:t>
      </w:r>
      <w:r>
        <w:rPr>
          <w:rFonts w:ascii="宋体" w:hAnsi="宋体" w:eastAsia="宋体" w:cs="宋体"/>
          <w:spacing w:val="13"/>
          <w:sz w:val="23"/>
          <w:szCs w:val="23"/>
        </w:rPr>
        <w:t>改变本工程任何部分的标高、基线、位置或尺寸；</w:t>
      </w:r>
    </w:p>
    <w:p w14:paraId="140DFF8F">
      <w:pPr>
        <w:spacing w:before="113" w:line="228" w:lineRule="auto"/>
        <w:ind w:left="485"/>
        <w:rPr>
          <w:rFonts w:ascii="宋体" w:hAnsi="宋体" w:eastAsia="宋体" w:cs="宋体"/>
          <w:sz w:val="23"/>
          <w:szCs w:val="23"/>
        </w:rPr>
      </w:pPr>
      <w:r>
        <w:rPr>
          <w:rFonts w:ascii="宋体" w:hAnsi="宋体" w:eastAsia="宋体" w:cs="宋体"/>
          <w:spacing w:val="24"/>
          <w:sz w:val="22"/>
          <w:szCs w:val="22"/>
        </w:rPr>
        <w:t>(5</w:t>
      </w:r>
      <w:r>
        <w:rPr>
          <w:rFonts w:ascii="宋体" w:hAnsi="宋体" w:eastAsia="宋体" w:cs="宋体"/>
          <w:spacing w:val="12"/>
          <w:sz w:val="22"/>
          <w:szCs w:val="22"/>
        </w:rPr>
        <w:t xml:space="preserve">) </w:t>
      </w:r>
      <w:r>
        <w:rPr>
          <w:rFonts w:ascii="宋体" w:hAnsi="宋体" w:eastAsia="宋体" w:cs="宋体"/>
          <w:spacing w:val="12"/>
          <w:sz w:val="23"/>
          <w:szCs w:val="23"/>
        </w:rPr>
        <w:t>改变合同中任何一项工作的施工时间或改变已批准的施工工艺或顺序；</w:t>
      </w:r>
    </w:p>
    <w:p w14:paraId="640E488E">
      <w:pPr>
        <w:spacing w:before="110" w:line="227" w:lineRule="auto"/>
        <w:ind w:left="485"/>
        <w:rPr>
          <w:rFonts w:ascii="宋体" w:hAnsi="宋体" w:eastAsia="宋体" w:cs="宋体"/>
          <w:sz w:val="23"/>
          <w:szCs w:val="23"/>
        </w:rPr>
      </w:pPr>
      <w:r>
        <w:rPr>
          <w:rFonts w:ascii="宋体" w:hAnsi="宋体" w:eastAsia="宋体" w:cs="宋体"/>
          <w:spacing w:val="15"/>
          <w:sz w:val="22"/>
          <w:szCs w:val="22"/>
        </w:rPr>
        <w:t xml:space="preserve">(6) </w:t>
      </w:r>
      <w:r>
        <w:rPr>
          <w:rFonts w:ascii="宋体" w:hAnsi="宋体" w:eastAsia="宋体" w:cs="宋体"/>
          <w:spacing w:val="15"/>
          <w:sz w:val="23"/>
          <w:szCs w:val="23"/>
        </w:rPr>
        <w:t>完成本工程需要追加的额外工作</w:t>
      </w:r>
      <w:r>
        <w:rPr>
          <w:rFonts w:ascii="宋体" w:hAnsi="宋体" w:eastAsia="宋体" w:cs="宋体"/>
          <w:spacing w:val="14"/>
          <w:sz w:val="23"/>
          <w:szCs w:val="23"/>
        </w:rPr>
        <w:t>。</w:t>
      </w:r>
    </w:p>
    <w:p w14:paraId="68DFDD59">
      <w:pPr>
        <w:spacing w:before="114" w:line="227" w:lineRule="auto"/>
        <w:ind w:left="498"/>
        <w:rPr>
          <w:rFonts w:ascii="宋体" w:hAnsi="宋体" w:eastAsia="宋体" w:cs="宋体"/>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3"/>
          <w:sz w:val="23"/>
          <w:szCs w:val="23"/>
        </w:rPr>
        <w:t xml:space="preserve">8.2    </w:t>
      </w:r>
      <w:r>
        <w:rPr>
          <w:rFonts w:ascii="宋体" w:hAnsi="宋体" w:eastAsia="宋体" w:cs="宋体"/>
          <w:spacing w:val="3"/>
          <w:sz w:val="23"/>
          <w:szCs w:val="23"/>
        </w:rPr>
        <w:t>价格调整</w:t>
      </w:r>
    </w:p>
    <w:p w14:paraId="7573284D">
      <w:pPr>
        <w:spacing w:before="94" w:line="320" w:lineRule="auto"/>
        <w:ind w:right="183" w:firstLine="479"/>
        <w:rPr>
          <w:rFonts w:ascii="宋体" w:hAnsi="宋体" w:eastAsia="宋体" w:cs="宋体"/>
          <w:sz w:val="23"/>
          <w:szCs w:val="23"/>
        </w:rPr>
      </w:pPr>
      <w:r>
        <w:rPr>
          <w:rFonts w:ascii="宋体" w:hAnsi="宋体" w:eastAsia="宋体" w:cs="宋体"/>
          <w:spacing w:val="11"/>
          <w:sz w:val="23"/>
          <w:szCs w:val="23"/>
        </w:rPr>
        <w:t>在合同实施期间，投标人填写的单价、合价和总额价不会由于物价波动进行</w:t>
      </w:r>
      <w:r>
        <w:rPr>
          <w:rFonts w:ascii="宋体" w:hAnsi="宋体" w:eastAsia="宋体" w:cs="宋体"/>
          <w:spacing w:val="9"/>
          <w:sz w:val="23"/>
          <w:szCs w:val="23"/>
        </w:rPr>
        <w:t>价</w:t>
      </w:r>
      <w:r>
        <w:rPr>
          <w:rFonts w:ascii="宋体" w:hAnsi="宋体" w:eastAsia="宋体" w:cs="宋体"/>
          <w:sz w:val="23"/>
          <w:szCs w:val="23"/>
        </w:rPr>
        <w:t xml:space="preserve"> </w:t>
      </w:r>
      <w:r>
        <w:rPr>
          <w:rFonts w:ascii="宋体" w:hAnsi="宋体" w:eastAsia="宋体" w:cs="宋体"/>
          <w:spacing w:val="14"/>
          <w:sz w:val="23"/>
          <w:szCs w:val="23"/>
        </w:rPr>
        <w:t>格调</w:t>
      </w:r>
      <w:r>
        <w:rPr>
          <w:rFonts w:ascii="宋体" w:hAnsi="宋体" w:eastAsia="宋体" w:cs="宋体"/>
          <w:spacing w:val="10"/>
          <w:sz w:val="23"/>
          <w:szCs w:val="23"/>
        </w:rPr>
        <w:t>整</w:t>
      </w:r>
      <w:r>
        <w:rPr>
          <w:rFonts w:ascii="宋体" w:hAnsi="宋体" w:eastAsia="宋体" w:cs="宋体"/>
          <w:spacing w:val="7"/>
          <w:sz w:val="23"/>
          <w:szCs w:val="23"/>
        </w:rPr>
        <w:t>； 由于法律变化引起的价格调整，监理人应根据法律、国家或自治区有关部</w:t>
      </w:r>
      <w:r>
        <w:rPr>
          <w:rFonts w:ascii="宋体" w:hAnsi="宋体" w:eastAsia="宋体" w:cs="宋体"/>
          <w:sz w:val="23"/>
          <w:szCs w:val="23"/>
        </w:rPr>
        <w:t xml:space="preserve"> </w:t>
      </w:r>
      <w:r>
        <w:rPr>
          <w:rFonts w:ascii="宋体" w:hAnsi="宋体" w:eastAsia="宋体" w:cs="宋体"/>
          <w:spacing w:val="9"/>
          <w:sz w:val="23"/>
          <w:szCs w:val="23"/>
        </w:rPr>
        <w:t>门的规定，商定确定需调整的合同价款</w:t>
      </w:r>
      <w:r>
        <w:rPr>
          <w:rFonts w:ascii="宋体" w:hAnsi="宋体" w:eastAsia="宋体" w:cs="宋体"/>
          <w:spacing w:val="7"/>
          <w:sz w:val="23"/>
          <w:szCs w:val="23"/>
        </w:rPr>
        <w:t>。</w:t>
      </w:r>
    </w:p>
    <w:p w14:paraId="0F9F1D9C">
      <w:pPr>
        <w:spacing w:before="2" w:line="315" w:lineRule="auto"/>
        <w:ind w:left="1" w:right="185" w:firstLine="496"/>
        <w:rPr>
          <w:rFonts w:ascii="宋体" w:hAnsi="宋体" w:eastAsia="宋体" w:cs="宋体"/>
          <w:sz w:val="23"/>
          <w:szCs w:val="23"/>
        </w:rPr>
      </w:pPr>
      <w:r>
        <w:rPr>
          <w:rFonts w:ascii="Times New Roman" w:hAnsi="Times New Roman" w:eastAsia="Times New Roman" w:cs="Times New Roman"/>
          <w:spacing w:val="20"/>
          <w:sz w:val="23"/>
          <w:szCs w:val="23"/>
        </w:rPr>
        <w:t>1</w:t>
      </w:r>
      <w:r>
        <w:rPr>
          <w:rFonts w:ascii="Times New Roman" w:hAnsi="Times New Roman" w:eastAsia="Times New Roman" w:cs="Times New Roman"/>
          <w:spacing w:val="17"/>
          <w:sz w:val="23"/>
          <w:szCs w:val="23"/>
        </w:rPr>
        <w:t>8</w:t>
      </w:r>
      <w:r>
        <w:rPr>
          <w:rFonts w:ascii="Times New Roman" w:hAnsi="Times New Roman" w:eastAsia="Times New Roman" w:cs="Times New Roman"/>
          <w:spacing w:val="10"/>
          <w:sz w:val="23"/>
          <w:szCs w:val="23"/>
        </w:rPr>
        <w:t xml:space="preserve">.3    </w:t>
      </w:r>
      <w:r>
        <w:rPr>
          <w:rFonts w:ascii="宋体" w:hAnsi="宋体" w:eastAsia="宋体" w:cs="宋体"/>
          <w:spacing w:val="10"/>
          <w:sz w:val="23"/>
          <w:szCs w:val="23"/>
        </w:rPr>
        <w:t>如果发出本工程的变更指令是因承包人过错，承包人违反合同或因承包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9"/>
          <w:sz w:val="23"/>
          <w:szCs w:val="23"/>
        </w:rPr>
        <w:t>责任造成的，则这种违约引起的任何额外费用应由承包人承担。</w:t>
      </w:r>
    </w:p>
    <w:p w14:paraId="327D7944">
      <w:pPr>
        <w:spacing w:before="1" w:line="317" w:lineRule="auto"/>
        <w:ind w:right="181" w:firstLine="498"/>
        <w:rPr>
          <w:rFonts w:ascii="宋体" w:hAnsi="宋体" w:eastAsia="宋体" w:cs="宋体"/>
          <w:sz w:val="23"/>
          <w:szCs w:val="23"/>
        </w:rPr>
      </w:pPr>
      <w:r>
        <w:rPr>
          <w:rFonts w:ascii="Times New Roman" w:hAnsi="Times New Roman" w:eastAsia="Times New Roman" w:cs="Times New Roman"/>
          <w:spacing w:val="20"/>
          <w:sz w:val="23"/>
          <w:szCs w:val="23"/>
        </w:rPr>
        <w:t>18</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10"/>
          <w:sz w:val="23"/>
          <w:szCs w:val="23"/>
        </w:rPr>
        <w:t xml:space="preserve">4    </w:t>
      </w:r>
      <w:r>
        <w:rPr>
          <w:rFonts w:ascii="宋体" w:hAnsi="宋体" w:eastAsia="宋体" w:cs="宋体"/>
          <w:spacing w:val="10"/>
          <w:sz w:val="23"/>
          <w:szCs w:val="23"/>
        </w:rPr>
        <w:t>没有监理人指令，承包人不得擅自变更。变更指令应说明变更的目的、</w:t>
      </w:r>
      <w:r>
        <w:rPr>
          <w:rFonts w:ascii="宋体" w:hAnsi="宋体" w:eastAsia="宋体" w:cs="宋体"/>
          <w:sz w:val="23"/>
          <w:szCs w:val="23"/>
        </w:rPr>
        <w:t xml:space="preserve"> </w:t>
      </w:r>
      <w:r>
        <w:rPr>
          <w:rFonts w:ascii="宋体" w:hAnsi="宋体" w:eastAsia="宋体" w:cs="宋体"/>
          <w:spacing w:val="11"/>
          <w:sz w:val="23"/>
          <w:szCs w:val="23"/>
        </w:rPr>
        <w:t>范围、变更内容以及变更的工程量及其进度和技术要求，并附有关图纸和文件。</w:t>
      </w:r>
      <w:r>
        <w:rPr>
          <w:rFonts w:ascii="宋体" w:hAnsi="宋体" w:eastAsia="宋体" w:cs="宋体"/>
          <w:spacing w:val="8"/>
          <w:sz w:val="23"/>
          <w:szCs w:val="23"/>
        </w:rPr>
        <w:t>承</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9"/>
          <w:sz w:val="23"/>
          <w:szCs w:val="23"/>
        </w:rPr>
        <w:t>人收到变更指令后，应按变更指令进行变更工作。</w:t>
      </w:r>
    </w:p>
    <w:p w14:paraId="356F98A3">
      <w:pPr>
        <w:spacing w:before="2" w:line="324" w:lineRule="auto"/>
        <w:ind w:left="2" w:right="183" w:firstLine="495"/>
        <w:rPr>
          <w:rFonts w:ascii="宋体" w:hAnsi="宋体" w:eastAsia="宋体" w:cs="宋体"/>
          <w:sz w:val="23"/>
          <w:szCs w:val="23"/>
        </w:rPr>
      </w:pPr>
      <w:r>
        <w:rPr>
          <w:rFonts w:ascii="Times New Roman" w:hAnsi="Times New Roman" w:eastAsia="Times New Roman" w:cs="Times New Roman"/>
          <w:spacing w:val="20"/>
          <w:sz w:val="23"/>
          <w:szCs w:val="23"/>
        </w:rPr>
        <w:t>18</w:t>
      </w:r>
      <w:r>
        <w:rPr>
          <w:rFonts w:ascii="Times New Roman" w:hAnsi="Times New Roman" w:eastAsia="Times New Roman" w:cs="Times New Roman"/>
          <w:spacing w:val="10"/>
          <w:sz w:val="23"/>
          <w:szCs w:val="23"/>
        </w:rPr>
        <w:t xml:space="preserve">.5    </w:t>
      </w:r>
      <w:r>
        <w:rPr>
          <w:rFonts w:ascii="宋体" w:hAnsi="宋体" w:eastAsia="宋体" w:cs="宋体"/>
          <w:spacing w:val="10"/>
          <w:sz w:val="23"/>
          <w:szCs w:val="23"/>
        </w:rPr>
        <w:t>变更工程的价格增加或减少额，应以已标价工程量清单中的单价或合计</w:t>
      </w:r>
      <w:r>
        <w:rPr>
          <w:rFonts w:ascii="宋体" w:hAnsi="宋体" w:eastAsia="宋体" w:cs="宋体"/>
          <w:sz w:val="23"/>
          <w:szCs w:val="23"/>
        </w:rPr>
        <w:t xml:space="preserve"> </w:t>
      </w:r>
      <w:r>
        <w:rPr>
          <w:rFonts w:ascii="宋体" w:hAnsi="宋体" w:eastAsia="宋体" w:cs="宋体"/>
          <w:spacing w:val="18"/>
          <w:sz w:val="23"/>
          <w:szCs w:val="23"/>
        </w:rPr>
        <w:t>为</w:t>
      </w:r>
      <w:r>
        <w:rPr>
          <w:rFonts w:ascii="宋体" w:hAnsi="宋体" w:eastAsia="宋体" w:cs="宋体"/>
          <w:spacing w:val="13"/>
          <w:sz w:val="23"/>
          <w:szCs w:val="23"/>
        </w:rPr>
        <w:t>依</w:t>
      </w:r>
      <w:r>
        <w:rPr>
          <w:rFonts w:ascii="宋体" w:hAnsi="宋体" w:eastAsia="宋体" w:cs="宋体"/>
          <w:spacing w:val="9"/>
          <w:sz w:val="23"/>
          <w:szCs w:val="23"/>
        </w:rPr>
        <w:t>据。除专用合同条款另有约定外，因变更引起的价格调整按照以下约定处理。</w:t>
      </w:r>
    </w:p>
    <w:p w14:paraId="00B862E2">
      <w:pPr>
        <w:spacing w:before="1" w:line="226" w:lineRule="auto"/>
        <w:ind w:left="485"/>
        <w:rPr>
          <w:rFonts w:ascii="宋体" w:hAnsi="宋体" w:eastAsia="宋体" w:cs="宋体"/>
          <w:sz w:val="23"/>
          <w:szCs w:val="23"/>
        </w:rPr>
      </w:pPr>
      <w:r>
        <w:rPr>
          <w:rFonts w:ascii="宋体" w:hAnsi="宋体" w:eastAsia="宋体" w:cs="宋体"/>
          <w:spacing w:val="24"/>
          <w:sz w:val="22"/>
          <w:szCs w:val="22"/>
        </w:rPr>
        <w:t>(1</w:t>
      </w:r>
      <w:r>
        <w:rPr>
          <w:rFonts w:ascii="宋体" w:hAnsi="宋体" w:eastAsia="宋体" w:cs="宋体"/>
          <w:spacing w:val="12"/>
          <w:sz w:val="22"/>
          <w:szCs w:val="22"/>
        </w:rPr>
        <w:t xml:space="preserve">) </w:t>
      </w:r>
      <w:r>
        <w:rPr>
          <w:rFonts w:ascii="宋体" w:hAnsi="宋体" w:eastAsia="宋体" w:cs="宋体"/>
          <w:spacing w:val="12"/>
          <w:sz w:val="23"/>
          <w:szCs w:val="23"/>
        </w:rPr>
        <w:t>已标价工程量清单中有适用于变更工作的子目的，采用该子目的单价。</w:t>
      </w:r>
    </w:p>
    <w:p w14:paraId="37B1C48D">
      <w:pPr>
        <w:spacing w:before="120" w:line="321" w:lineRule="auto"/>
        <w:ind w:left="2" w:right="289" w:firstLine="482"/>
        <w:rPr>
          <w:rFonts w:ascii="宋体" w:hAnsi="宋体" w:eastAsia="宋体" w:cs="宋体"/>
          <w:sz w:val="23"/>
          <w:szCs w:val="23"/>
        </w:rPr>
      </w:pPr>
      <w:r>
        <w:rPr>
          <w:rFonts w:ascii="宋体" w:hAnsi="宋体" w:eastAsia="宋体" w:cs="宋体"/>
          <w:spacing w:val="14"/>
          <w:sz w:val="22"/>
          <w:szCs w:val="22"/>
        </w:rPr>
        <w:t xml:space="preserve">(2) </w:t>
      </w:r>
      <w:r>
        <w:rPr>
          <w:rFonts w:ascii="宋体" w:hAnsi="宋体" w:eastAsia="宋体" w:cs="宋体"/>
          <w:spacing w:val="7"/>
          <w:sz w:val="23"/>
          <w:szCs w:val="23"/>
        </w:rPr>
        <w:t>已标价工程量清单中无适用于变更工作的子目，但有类似子目的，可在合</w:t>
      </w:r>
      <w:r>
        <w:rPr>
          <w:rFonts w:ascii="宋体" w:hAnsi="宋体" w:eastAsia="宋体" w:cs="宋体"/>
          <w:sz w:val="23"/>
          <w:szCs w:val="23"/>
        </w:rPr>
        <w:t xml:space="preserve"> </w:t>
      </w:r>
      <w:r>
        <w:rPr>
          <w:rFonts w:ascii="宋体" w:hAnsi="宋体" w:eastAsia="宋体" w:cs="宋体"/>
          <w:spacing w:val="2"/>
          <w:sz w:val="23"/>
          <w:szCs w:val="23"/>
        </w:rPr>
        <w:t>理范围内参照类似子目的单价，由监理人按商定或确定原则</w:t>
      </w:r>
      <w:r>
        <w:rPr>
          <w:rFonts w:ascii="宋体" w:hAnsi="宋体" w:eastAsia="宋体" w:cs="宋体"/>
          <w:spacing w:val="1"/>
          <w:sz w:val="23"/>
          <w:szCs w:val="23"/>
        </w:rPr>
        <w:t>变更工作的单价。</w:t>
      </w:r>
    </w:p>
    <w:p w14:paraId="759AF3E6">
      <w:pPr>
        <w:spacing w:before="2" w:line="314" w:lineRule="auto"/>
        <w:ind w:right="224" w:firstLine="484"/>
        <w:rPr>
          <w:rFonts w:ascii="宋体" w:hAnsi="宋体" w:eastAsia="宋体" w:cs="宋体"/>
          <w:sz w:val="23"/>
          <w:szCs w:val="23"/>
        </w:rPr>
      </w:pPr>
      <w:r>
        <w:rPr>
          <w:rFonts w:ascii="宋体" w:hAnsi="宋体" w:eastAsia="宋体" w:cs="宋体"/>
          <w:spacing w:val="6"/>
          <w:sz w:val="22"/>
          <w:szCs w:val="22"/>
        </w:rPr>
        <w:t>(</w:t>
      </w:r>
      <w:r>
        <w:rPr>
          <w:rFonts w:ascii="宋体" w:hAnsi="宋体" w:eastAsia="宋体" w:cs="宋体"/>
          <w:spacing w:val="3"/>
          <w:sz w:val="22"/>
          <w:szCs w:val="22"/>
        </w:rPr>
        <w:t xml:space="preserve">3) </w:t>
      </w:r>
      <w:r>
        <w:rPr>
          <w:rFonts w:ascii="宋体" w:hAnsi="宋体" w:eastAsia="宋体" w:cs="宋体"/>
          <w:spacing w:val="3"/>
          <w:sz w:val="23"/>
          <w:szCs w:val="23"/>
        </w:rPr>
        <w:t>已标价工程量清单中无适用或类似子目的单价，可按照成本加利润的原则，</w:t>
      </w:r>
      <w:r>
        <w:rPr>
          <w:rFonts w:ascii="宋体" w:hAnsi="宋体" w:eastAsia="宋体" w:cs="宋体"/>
          <w:sz w:val="23"/>
          <w:szCs w:val="23"/>
        </w:rPr>
        <w:t xml:space="preserve"> </w:t>
      </w:r>
      <w:r>
        <w:rPr>
          <w:rFonts w:ascii="宋体" w:hAnsi="宋体" w:eastAsia="宋体" w:cs="宋体"/>
          <w:spacing w:val="18"/>
          <w:sz w:val="23"/>
          <w:szCs w:val="23"/>
        </w:rPr>
        <w:t>由监</w:t>
      </w:r>
      <w:r>
        <w:rPr>
          <w:rFonts w:ascii="宋体" w:hAnsi="宋体" w:eastAsia="宋体" w:cs="宋体"/>
          <w:spacing w:val="16"/>
          <w:sz w:val="23"/>
          <w:szCs w:val="23"/>
        </w:rPr>
        <w:t>理</w:t>
      </w:r>
      <w:r>
        <w:rPr>
          <w:rFonts w:ascii="宋体" w:hAnsi="宋体" w:eastAsia="宋体" w:cs="宋体"/>
          <w:spacing w:val="9"/>
          <w:sz w:val="23"/>
          <w:szCs w:val="23"/>
        </w:rPr>
        <w:t>人依据交通运输部或新疆交通运输厅的相关概算预算编制办法及定额编制编</w:t>
      </w:r>
      <w:r>
        <w:rPr>
          <w:rFonts w:ascii="宋体" w:hAnsi="宋体" w:eastAsia="宋体" w:cs="宋体"/>
          <w:sz w:val="23"/>
          <w:szCs w:val="23"/>
        </w:rPr>
        <w:t xml:space="preserve"> </w:t>
      </w:r>
      <w:r>
        <w:rPr>
          <w:rFonts w:ascii="宋体" w:hAnsi="宋体" w:eastAsia="宋体" w:cs="宋体"/>
          <w:spacing w:val="9"/>
          <w:sz w:val="23"/>
          <w:szCs w:val="23"/>
        </w:rPr>
        <w:t>制单价，按商定或确定原则变更工作的单价</w:t>
      </w:r>
      <w:r>
        <w:rPr>
          <w:rFonts w:ascii="宋体" w:hAnsi="宋体" w:eastAsia="宋体" w:cs="宋体"/>
          <w:spacing w:val="8"/>
          <w:sz w:val="23"/>
          <w:szCs w:val="23"/>
        </w:rPr>
        <w:t>。</w:t>
      </w:r>
    </w:p>
    <w:p w14:paraId="2240DBA5">
      <w:pPr>
        <w:spacing w:line="228" w:lineRule="auto"/>
        <w:ind w:left="498"/>
        <w:rPr>
          <w:rFonts w:ascii="宋体" w:hAnsi="宋体" w:eastAsia="宋体" w:cs="宋体"/>
          <w:sz w:val="23"/>
          <w:szCs w:val="23"/>
        </w:rPr>
      </w:pPr>
      <w:r>
        <w:rPr>
          <w:rFonts w:ascii="Times New Roman" w:hAnsi="Times New Roman" w:eastAsia="Times New Roman" w:cs="Times New Roman"/>
          <w:spacing w:val="14"/>
          <w:sz w:val="23"/>
          <w:szCs w:val="23"/>
        </w:rPr>
        <w:t>18</w:t>
      </w:r>
      <w:r>
        <w:rPr>
          <w:rFonts w:ascii="Times New Roman" w:hAnsi="Times New Roman" w:eastAsia="Times New Roman" w:cs="Times New Roman"/>
          <w:spacing w:val="13"/>
          <w:sz w:val="23"/>
          <w:szCs w:val="23"/>
        </w:rPr>
        <w:t>.</w:t>
      </w:r>
      <w:r>
        <w:rPr>
          <w:rFonts w:ascii="Times New Roman" w:hAnsi="Times New Roman" w:eastAsia="Times New Roman" w:cs="Times New Roman"/>
          <w:spacing w:val="7"/>
          <w:sz w:val="23"/>
          <w:szCs w:val="23"/>
        </w:rPr>
        <w:t xml:space="preserve">6    </w:t>
      </w:r>
      <w:r>
        <w:rPr>
          <w:rFonts w:ascii="宋体" w:hAnsi="宋体" w:eastAsia="宋体" w:cs="宋体"/>
          <w:spacing w:val="7"/>
          <w:sz w:val="23"/>
          <w:szCs w:val="23"/>
        </w:rPr>
        <w:t>暂列金额只能按监理人的批示使用，并对合同价款进行相应调整。</w:t>
      </w:r>
    </w:p>
    <w:p w14:paraId="33229FAA">
      <w:pPr>
        <w:spacing w:before="47" w:line="328" w:lineRule="auto"/>
        <w:ind w:left="385" w:right="551" w:firstLine="497"/>
        <w:rPr>
          <w:rFonts w:ascii="宋体" w:hAnsi="宋体" w:eastAsia="宋体" w:cs="宋体"/>
          <w:spacing w:val="6"/>
          <w:sz w:val="23"/>
          <w:szCs w:val="23"/>
        </w:rPr>
      </w:pPr>
      <w:r>
        <w:rPr>
          <w:rFonts w:ascii="Times New Roman" w:hAnsi="Times New Roman" w:eastAsia="Times New Roman" w:cs="Times New Roman"/>
          <w:spacing w:val="12"/>
          <w:sz w:val="23"/>
          <w:szCs w:val="23"/>
        </w:rPr>
        <w:t>18.</w:t>
      </w:r>
      <w:r>
        <w:rPr>
          <w:rFonts w:ascii="Times New Roman" w:hAnsi="Times New Roman" w:eastAsia="Times New Roman" w:cs="Times New Roman"/>
          <w:spacing w:val="9"/>
          <w:sz w:val="23"/>
          <w:szCs w:val="23"/>
        </w:rPr>
        <w:t>7</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未经批准的设计变更，其费用不得进入决算。</w:t>
      </w:r>
    </w:p>
    <w:p w14:paraId="221A4A54">
      <w:pPr>
        <w:spacing w:before="47" w:line="328" w:lineRule="auto"/>
        <w:ind w:left="385" w:right="551" w:firstLine="497"/>
        <w:rPr>
          <w:rFonts w:ascii="宋体" w:hAnsi="宋体" w:eastAsia="宋体" w:cs="宋体"/>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8"/>
          <w:sz w:val="23"/>
          <w:szCs w:val="23"/>
        </w:rPr>
        <w:t xml:space="preserve">8.8    </w:t>
      </w:r>
      <w:r>
        <w:rPr>
          <w:rFonts w:ascii="宋体" w:hAnsi="宋体" w:eastAsia="宋体" w:cs="宋体"/>
          <w:spacing w:val="8"/>
          <w:sz w:val="23"/>
          <w:szCs w:val="23"/>
        </w:rPr>
        <w:t>变更类型及程序依照《新疆维吾尔自治区农村公路工程设计变更管理办</w:t>
      </w:r>
      <w:r>
        <w:rPr>
          <w:rFonts w:ascii="宋体" w:hAnsi="宋体" w:eastAsia="宋体" w:cs="宋体"/>
          <w:sz w:val="23"/>
          <w:szCs w:val="23"/>
        </w:rPr>
        <w:t xml:space="preserve"> </w:t>
      </w:r>
      <w:r>
        <w:rPr>
          <w:rFonts w:ascii="宋体" w:hAnsi="宋体" w:eastAsia="宋体" w:cs="宋体"/>
          <w:spacing w:val="8"/>
          <w:sz w:val="23"/>
          <w:szCs w:val="23"/>
        </w:rPr>
        <w:t>法</w:t>
      </w:r>
      <w:r>
        <w:rPr>
          <w:rFonts w:ascii="宋体" w:hAnsi="宋体" w:eastAsia="宋体" w:cs="宋体"/>
          <w:spacing w:val="7"/>
          <w:sz w:val="23"/>
          <w:szCs w:val="23"/>
        </w:rPr>
        <w:t xml:space="preserve"> (试行) 》的规定施行。</w:t>
      </w:r>
    </w:p>
    <w:p w14:paraId="7B2B147F">
      <w:pPr>
        <w:spacing w:before="146" w:line="231" w:lineRule="auto"/>
        <w:ind w:left="589"/>
        <w:rPr>
          <w:rFonts w:ascii="宋体" w:hAnsi="宋体" w:eastAsia="宋体" w:cs="宋体"/>
          <w:sz w:val="23"/>
          <w:szCs w:val="23"/>
        </w:rPr>
      </w:pPr>
      <w:r>
        <w:rPr>
          <w:rFonts w:ascii="宋体" w:hAnsi="宋体" w:eastAsia="宋体" w:cs="宋体"/>
          <w:spacing w:val="9"/>
          <w:sz w:val="23"/>
          <w:szCs w:val="23"/>
        </w:rPr>
        <w:t>九</w:t>
      </w:r>
      <w:r>
        <w:rPr>
          <w:rFonts w:ascii="宋体" w:hAnsi="宋体" w:eastAsia="宋体" w:cs="宋体"/>
          <w:spacing w:val="7"/>
          <w:sz w:val="23"/>
          <w:szCs w:val="23"/>
        </w:rPr>
        <w:t>、缺陷责任</w:t>
      </w:r>
    </w:p>
    <w:p w14:paraId="73A50EB9">
      <w:pPr>
        <w:spacing w:before="283" w:line="228" w:lineRule="auto"/>
        <w:ind w:left="839"/>
        <w:rPr>
          <w:rFonts w:ascii="宋体" w:hAnsi="宋体" w:eastAsia="宋体" w:cs="宋体"/>
          <w:sz w:val="23"/>
          <w:szCs w:val="23"/>
        </w:rPr>
      </w:pPr>
      <w:r>
        <w:rPr>
          <w:rFonts w:ascii="宋体" w:hAnsi="宋体" w:eastAsia="宋体" w:cs="宋体"/>
          <w:spacing w:val="1"/>
          <w:sz w:val="23"/>
          <w:szCs w:val="23"/>
        </w:rPr>
        <w:t>19. 缺</w:t>
      </w:r>
      <w:r>
        <w:rPr>
          <w:rFonts w:ascii="宋体" w:hAnsi="宋体" w:eastAsia="宋体" w:cs="宋体"/>
          <w:sz w:val="23"/>
          <w:szCs w:val="23"/>
        </w:rPr>
        <w:t>陷责任及修复</w:t>
      </w:r>
    </w:p>
    <w:p w14:paraId="43DEF9BB">
      <w:pPr>
        <w:spacing w:before="291" w:line="318" w:lineRule="auto"/>
        <w:ind w:left="383" w:right="458" w:firstLine="499"/>
        <w:rPr>
          <w:rFonts w:ascii="宋体" w:hAnsi="宋体" w:eastAsia="宋体" w:cs="宋体"/>
          <w:sz w:val="23"/>
          <w:szCs w:val="23"/>
        </w:rPr>
      </w:pPr>
      <w:r>
        <w:rPr>
          <w:rFonts w:ascii="Times New Roman" w:hAnsi="Times New Roman" w:eastAsia="Times New Roman" w:cs="Times New Roman"/>
          <w:spacing w:val="16"/>
          <w:sz w:val="23"/>
          <w:szCs w:val="23"/>
        </w:rPr>
        <w:t>19.</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8"/>
          <w:sz w:val="23"/>
          <w:szCs w:val="23"/>
        </w:rPr>
        <w:t xml:space="preserve">1    </w:t>
      </w:r>
      <w:r>
        <w:rPr>
          <w:rFonts w:ascii="宋体" w:hAnsi="宋体" w:eastAsia="宋体" w:cs="宋体"/>
          <w:spacing w:val="8"/>
          <w:sz w:val="23"/>
          <w:szCs w:val="23"/>
        </w:rPr>
        <w:t>缺陷责任期从本合同工程交工证书签发之日起计算。承包人应在缺陷责</w:t>
      </w:r>
      <w:r>
        <w:rPr>
          <w:rFonts w:ascii="宋体" w:hAnsi="宋体" w:eastAsia="宋体" w:cs="宋体"/>
          <w:sz w:val="23"/>
          <w:szCs w:val="23"/>
        </w:rPr>
        <w:t xml:space="preserve"> </w:t>
      </w:r>
      <w:r>
        <w:rPr>
          <w:rFonts w:ascii="宋体" w:hAnsi="宋体" w:eastAsia="宋体" w:cs="宋体"/>
          <w:spacing w:val="9"/>
          <w:sz w:val="23"/>
          <w:szCs w:val="23"/>
        </w:rPr>
        <w:t>任期内对已交付使用的工程承担缺陷责任。</w:t>
      </w:r>
    </w:p>
    <w:p w14:paraId="72ADD3C7">
      <w:pPr>
        <w:spacing w:before="3" w:line="317" w:lineRule="auto"/>
        <w:ind w:left="383" w:right="453" w:firstLine="499"/>
        <w:rPr>
          <w:rFonts w:ascii="宋体" w:hAnsi="宋体" w:eastAsia="宋体" w:cs="宋体"/>
          <w:sz w:val="23"/>
          <w:szCs w:val="23"/>
        </w:rPr>
      </w:pPr>
      <w:r>
        <w:rPr>
          <w:rFonts w:ascii="Times New Roman" w:hAnsi="Times New Roman" w:eastAsia="Times New Roman" w:cs="Times New Roman"/>
          <w:spacing w:val="14"/>
          <w:sz w:val="23"/>
          <w:szCs w:val="23"/>
        </w:rPr>
        <w:t>19</w:t>
      </w:r>
      <w:r>
        <w:rPr>
          <w:rFonts w:ascii="Times New Roman" w:hAnsi="Times New Roman" w:eastAsia="Times New Roman" w:cs="Times New Roman"/>
          <w:spacing w:val="8"/>
          <w:sz w:val="23"/>
          <w:szCs w:val="23"/>
        </w:rPr>
        <w:t>.</w:t>
      </w:r>
      <w:r>
        <w:rPr>
          <w:rFonts w:ascii="Times New Roman" w:hAnsi="Times New Roman" w:eastAsia="Times New Roman" w:cs="Times New Roman"/>
          <w:spacing w:val="7"/>
          <w:sz w:val="23"/>
          <w:szCs w:val="23"/>
        </w:rPr>
        <w:t xml:space="preserve">2    </w:t>
      </w:r>
      <w:r>
        <w:rPr>
          <w:rFonts w:ascii="宋体" w:hAnsi="宋体" w:eastAsia="宋体" w:cs="宋体"/>
          <w:spacing w:val="7"/>
          <w:sz w:val="23"/>
          <w:szCs w:val="23"/>
        </w:rPr>
        <w:t>在缺陷责任期满前， 由发包人会同监理人在有关部门参加下，对工程进</w:t>
      </w:r>
      <w:r>
        <w:rPr>
          <w:rFonts w:ascii="宋体" w:hAnsi="宋体" w:eastAsia="宋体" w:cs="宋体"/>
          <w:sz w:val="23"/>
          <w:szCs w:val="23"/>
        </w:rPr>
        <w:t xml:space="preserve"> </w:t>
      </w:r>
      <w:r>
        <w:rPr>
          <w:rFonts w:ascii="宋体" w:hAnsi="宋体" w:eastAsia="宋体" w:cs="宋体"/>
          <w:spacing w:val="11"/>
          <w:sz w:val="23"/>
          <w:szCs w:val="23"/>
        </w:rPr>
        <w:t>行一次全面核查，使本工程按合同所要求的条件，达到发包人和监理人认为合格</w:t>
      </w:r>
      <w:r>
        <w:rPr>
          <w:rFonts w:ascii="宋体" w:hAnsi="宋体" w:eastAsia="宋体" w:cs="宋体"/>
          <w:spacing w:val="9"/>
          <w:sz w:val="23"/>
          <w:szCs w:val="23"/>
        </w:rPr>
        <w:t>的</w:t>
      </w:r>
      <w:r>
        <w:rPr>
          <w:rFonts w:ascii="宋体" w:hAnsi="宋体" w:eastAsia="宋体" w:cs="宋体"/>
          <w:sz w:val="23"/>
          <w:szCs w:val="23"/>
        </w:rPr>
        <w:t xml:space="preserve"> </w:t>
      </w:r>
      <w:r>
        <w:rPr>
          <w:rFonts w:ascii="宋体" w:hAnsi="宋体" w:eastAsia="宋体" w:cs="宋体"/>
          <w:spacing w:val="8"/>
          <w:sz w:val="23"/>
          <w:szCs w:val="23"/>
        </w:rPr>
        <w:t>程度。要求承包人</w:t>
      </w:r>
      <w:r>
        <w:rPr>
          <w:rFonts w:ascii="宋体" w:hAnsi="宋体" w:eastAsia="宋体" w:cs="宋体"/>
          <w:spacing w:val="7"/>
          <w:sz w:val="23"/>
          <w:szCs w:val="23"/>
        </w:rPr>
        <w:t>：</w:t>
      </w:r>
    </w:p>
    <w:p w14:paraId="09DDCD0E">
      <w:pPr>
        <w:spacing w:before="2" w:line="317" w:lineRule="auto"/>
        <w:ind w:left="384" w:right="456" w:firstLine="485"/>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在缺</w:t>
      </w:r>
      <w:r>
        <w:rPr>
          <w:rFonts w:ascii="宋体" w:hAnsi="宋体" w:eastAsia="宋体" w:cs="宋体"/>
          <w:spacing w:val="1"/>
          <w:sz w:val="23"/>
          <w:szCs w:val="23"/>
        </w:rPr>
        <w:t>陷责任期内，尽快完成在交工证书中写明的未完工作，并完成对本工程</w:t>
      </w:r>
      <w:r>
        <w:rPr>
          <w:rFonts w:ascii="宋体" w:hAnsi="宋体" w:eastAsia="宋体" w:cs="宋体"/>
          <w:sz w:val="23"/>
          <w:szCs w:val="23"/>
        </w:rPr>
        <w:t xml:space="preserve"> </w:t>
      </w:r>
      <w:r>
        <w:rPr>
          <w:rFonts w:ascii="宋体" w:hAnsi="宋体" w:eastAsia="宋体" w:cs="宋体"/>
          <w:spacing w:val="-1"/>
          <w:sz w:val="23"/>
          <w:szCs w:val="23"/>
        </w:rPr>
        <w:t>缺</w:t>
      </w:r>
      <w:r>
        <w:rPr>
          <w:rFonts w:ascii="宋体" w:hAnsi="宋体" w:eastAsia="宋体" w:cs="宋体"/>
          <w:sz w:val="23"/>
          <w:szCs w:val="23"/>
        </w:rPr>
        <w:t>陷的修复或监理人指令的修补工作；</w:t>
      </w:r>
    </w:p>
    <w:p w14:paraId="6F566CF4">
      <w:pPr>
        <w:spacing w:before="1" w:line="260" w:lineRule="auto"/>
        <w:rPr>
          <w:rFonts w:ascii="宋体" w:hAnsi="宋体" w:eastAsia="宋体" w:cs="宋体"/>
          <w:sz w:val="23"/>
          <w:szCs w:val="23"/>
        </w:rPr>
      </w:pPr>
      <w:r>
        <w:rPr>
          <w:rFonts w:ascii="宋体" w:hAnsi="宋体" w:eastAsia="宋体" w:cs="宋体"/>
          <w:spacing w:val="11"/>
          <w:sz w:val="23"/>
          <w:szCs w:val="23"/>
        </w:rPr>
        <w:t>在</w:t>
      </w:r>
      <w:r>
        <w:rPr>
          <w:rFonts w:ascii="宋体" w:hAnsi="宋体" w:eastAsia="宋体" w:cs="宋体"/>
          <w:spacing w:val="6"/>
          <w:sz w:val="23"/>
          <w:szCs w:val="23"/>
        </w:rPr>
        <w:t>缺陷责任期满后的 14 天内，按照发包人和监理人在缺陷责任期满前检查结果而发出的指</w:t>
      </w:r>
      <w:r>
        <w:rPr>
          <w:rFonts w:ascii="宋体" w:hAnsi="宋体" w:eastAsia="宋体" w:cs="宋体"/>
          <w:sz w:val="23"/>
          <w:szCs w:val="23"/>
        </w:rPr>
        <w:t xml:space="preserve"> </w:t>
      </w:r>
      <w:r>
        <w:rPr>
          <w:rFonts w:ascii="宋体" w:hAnsi="宋体" w:eastAsia="宋体" w:cs="宋体"/>
          <w:spacing w:val="14"/>
          <w:sz w:val="23"/>
          <w:szCs w:val="23"/>
        </w:rPr>
        <w:t>令，对存</w:t>
      </w:r>
      <w:r>
        <w:rPr>
          <w:rFonts w:ascii="宋体" w:hAnsi="宋体" w:eastAsia="宋体" w:cs="宋体"/>
          <w:spacing w:val="10"/>
          <w:sz w:val="23"/>
          <w:szCs w:val="23"/>
        </w:rPr>
        <w:t>在</w:t>
      </w:r>
      <w:r>
        <w:rPr>
          <w:rFonts w:ascii="宋体" w:hAnsi="宋体" w:eastAsia="宋体" w:cs="宋体"/>
          <w:spacing w:val="7"/>
          <w:sz w:val="23"/>
          <w:szCs w:val="23"/>
        </w:rPr>
        <w:t>的缺陷或其他不合格之处进行修补、重建及修复。承包人不能在合理时间内修复</w:t>
      </w:r>
      <w:r>
        <w:rPr>
          <w:rFonts w:ascii="宋体" w:hAnsi="宋体" w:eastAsia="宋体" w:cs="宋体"/>
          <w:sz w:val="23"/>
          <w:szCs w:val="23"/>
        </w:rPr>
        <w:t xml:space="preserve"> </w:t>
      </w:r>
      <w:r>
        <w:rPr>
          <w:rFonts w:ascii="宋体" w:hAnsi="宋体" w:eastAsia="宋体" w:cs="宋体"/>
          <w:spacing w:val="10"/>
          <w:sz w:val="23"/>
          <w:szCs w:val="23"/>
        </w:rPr>
        <w:t>缺</w:t>
      </w:r>
      <w:r>
        <w:rPr>
          <w:rFonts w:ascii="宋体" w:hAnsi="宋体" w:eastAsia="宋体" w:cs="宋体"/>
          <w:spacing w:val="8"/>
          <w:sz w:val="23"/>
          <w:szCs w:val="23"/>
        </w:rPr>
        <w:t>陷的，发包人可自行修复或委托其他人修复，所需费用和利润由承包人承担。</w:t>
      </w:r>
    </w:p>
    <w:p w14:paraId="407C7C0A">
      <w:pPr>
        <w:spacing w:before="34" w:line="320" w:lineRule="auto"/>
        <w:ind w:left="384" w:right="453" w:firstLine="498"/>
        <w:rPr>
          <w:rFonts w:ascii="宋体" w:hAnsi="宋体" w:eastAsia="宋体" w:cs="宋体"/>
          <w:sz w:val="23"/>
          <w:szCs w:val="23"/>
        </w:rPr>
      </w:pPr>
      <w:r>
        <w:rPr>
          <w:rFonts w:ascii="Times New Roman" w:hAnsi="Times New Roman" w:eastAsia="Times New Roman" w:cs="Times New Roman"/>
          <w:spacing w:val="20"/>
          <w:sz w:val="23"/>
          <w:szCs w:val="23"/>
        </w:rPr>
        <w:t>19</w:t>
      </w:r>
      <w:r>
        <w:rPr>
          <w:rFonts w:ascii="Times New Roman" w:hAnsi="Times New Roman" w:eastAsia="Times New Roman" w:cs="Times New Roman"/>
          <w:spacing w:val="10"/>
          <w:sz w:val="23"/>
          <w:szCs w:val="23"/>
        </w:rPr>
        <w:t xml:space="preserve">.3    </w:t>
      </w:r>
      <w:r>
        <w:rPr>
          <w:rFonts w:ascii="宋体" w:hAnsi="宋体" w:eastAsia="宋体" w:cs="宋体"/>
          <w:spacing w:val="10"/>
          <w:sz w:val="23"/>
          <w:szCs w:val="23"/>
        </w:rPr>
        <w:t>在缺陷责任期内，因承包人原因造成的缺陷修复费用和复验费用应由承</w:t>
      </w:r>
      <w:r>
        <w:rPr>
          <w:rFonts w:ascii="宋体" w:hAnsi="宋体" w:eastAsia="宋体" w:cs="宋体"/>
          <w:sz w:val="23"/>
          <w:szCs w:val="23"/>
        </w:rPr>
        <w:t xml:space="preserve"> </w:t>
      </w:r>
      <w:r>
        <w:rPr>
          <w:rFonts w:ascii="宋体" w:hAnsi="宋体" w:eastAsia="宋体" w:cs="宋体"/>
          <w:spacing w:val="11"/>
          <w:sz w:val="23"/>
          <w:szCs w:val="23"/>
        </w:rPr>
        <w:t>包人自行负责；不属于承包人原因造成的缺陷修复费用由监理人同承包人协商并</w:t>
      </w:r>
      <w:r>
        <w:rPr>
          <w:rFonts w:ascii="宋体" w:hAnsi="宋体" w:eastAsia="宋体" w:cs="宋体"/>
          <w:spacing w:val="8"/>
          <w:sz w:val="23"/>
          <w:szCs w:val="23"/>
        </w:rPr>
        <w:t>报</w:t>
      </w:r>
      <w:r>
        <w:rPr>
          <w:rFonts w:ascii="宋体" w:hAnsi="宋体" w:eastAsia="宋体" w:cs="宋体"/>
          <w:sz w:val="23"/>
          <w:szCs w:val="23"/>
        </w:rPr>
        <w:t xml:space="preserve"> </w:t>
      </w:r>
      <w:r>
        <w:rPr>
          <w:rFonts w:ascii="宋体" w:hAnsi="宋体" w:eastAsia="宋体" w:cs="宋体"/>
          <w:spacing w:val="10"/>
          <w:sz w:val="23"/>
          <w:szCs w:val="23"/>
        </w:rPr>
        <w:t>发</w:t>
      </w:r>
      <w:r>
        <w:rPr>
          <w:rFonts w:ascii="宋体" w:hAnsi="宋体" w:eastAsia="宋体" w:cs="宋体"/>
          <w:spacing w:val="6"/>
          <w:sz w:val="23"/>
          <w:szCs w:val="23"/>
        </w:rPr>
        <w:t>包人批准。</w:t>
      </w:r>
    </w:p>
    <w:p w14:paraId="2396674C">
      <w:pPr>
        <w:spacing w:before="3" w:line="319" w:lineRule="auto"/>
        <w:ind w:left="393" w:right="443" w:firstLine="490"/>
        <w:rPr>
          <w:rFonts w:ascii="宋体" w:hAnsi="宋体" w:eastAsia="宋体" w:cs="宋体"/>
          <w:sz w:val="23"/>
          <w:szCs w:val="23"/>
        </w:rPr>
      </w:pPr>
      <w:r>
        <w:rPr>
          <w:rFonts w:ascii="Times New Roman" w:hAnsi="Times New Roman" w:eastAsia="Times New Roman" w:cs="Times New Roman"/>
          <w:spacing w:val="20"/>
          <w:sz w:val="23"/>
          <w:szCs w:val="23"/>
        </w:rPr>
        <w:t>19</w:t>
      </w:r>
      <w:r>
        <w:rPr>
          <w:rFonts w:ascii="Times New Roman" w:hAnsi="Times New Roman" w:eastAsia="Times New Roman" w:cs="Times New Roman"/>
          <w:spacing w:val="10"/>
          <w:sz w:val="23"/>
          <w:szCs w:val="23"/>
        </w:rPr>
        <w:t xml:space="preserve">.4    </w:t>
      </w:r>
      <w:r>
        <w:rPr>
          <w:rFonts w:ascii="宋体" w:hAnsi="宋体" w:eastAsia="宋体" w:cs="宋体"/>
          <w:spacing w:val="10"/>
          <w:sz w:val="23"/>
          <w:szCs w:val="23"/>
        </w:rPr>
        <w:t>由于承包人原因造成某项缺陷或损坏使某项工程不能按原定目标使用而</w:t>
      </w:r>
      <w:r>
        <w:rPr>
          <w:rFonts w:ascii="宋体" w:hAnsi="宋体" w:eastAsia="宋体" w:cs="宋体"/>
          <w:sz w:val="23"/>
          <w:szCs w:val="23"/>
        </w:rPr>
        <w:t xml:space="preserve"> </w:t>
      </w:r>
      <w:r>
        <w:rPr>
          <w:rFonts w:ascii="宋体" w:hAnsi="宋体" w:eastAsia="宋体" w:cs="宋体"/>
          <w:spacing w:val="8"/>
          <w:sz w:val="23"/>
          <w:szCs w:val="23"/>
        </w:rPr>
        <w:t>需要再次</w:t>
      </w:r>
      <w:r>
        <w:rPr>
          <w:rFonts w:ascii="宋体" w:hAnsi="宋体" w:eastAsia="宋体" w:cs="宋体"/>
          <w:spacing w:val="5"/>
          <w:sz w:val="23"/>
          <w:szCs w:val="23"/>
        </w:rPr>
        <w:t>检</w:t>
      </w:r>
      <w:r>
        <w:rPr>
          <w:rFonts w:ascii="宋体" w:hAnsi="宋体" w:eastAsia="宋体" w:cs="宋体"/>
          <w:spacing w:val="4"/>
          <w:sz w:val="23"/>
          <w:szCs w:val="23"/>
        </w:rPr>
        <w:t>查、检验和修复的，发包人有权要求承包人相应延长缺陷责任期，但缺陷</w:t>
      </w:r>
      <w:r>
        <w:rPr>
          <w:rFonts w:ascii="宋体" w:hAnsi="宋体" w:eastAsia="宋体" w:cs="宋体"/>
          <w:sz w:val="23"/>
          <w:szCs w:val="23"/>
        </w:rPr>
        <w:t xml:space="preserve"> </w:t>
      </w:r>
      <w:r>
        <w:rPr>
          <w:rFonts w:ascii="宋体" w:hAnsi="宋体" w:eastAsia="宋体" w:cs="宋体"/>
          <w:spacing w:val="1"/>
          <w:sz w:val="23"/>
          <w:szCs w:val="23"/>
        </w:rPr>
        <w:t xml:space="preserve">责任期最长不超过 2 年， </w:t>
      </w:r>
      <w:r>
        <w:rPr>
          <w:rFonts w:ascii="宋体" w:hAnsi="宋体" w:eastAsia="宋体" w:cs="宋体"/>
          <w:sz w:val="23"/>
          <w:szCs w:val="23"/>
        </w:rPr>
        <w:t>自该项工程或设备修复之日算起。</w:t>
      </w:r>
    </w:p>
    <w:p w14:paraId="3770FF02">
      <w:pPr>
        <w:spacing w:before="2" w:line="315" w:lineRule="auto"/>
        <w:ind w:left="385" w:right="458" w:firstLine="497"/>
        <w:rPr>
          <w:rFonts w:ascii="宋体" w:hAnsi="宋体" w:eastAsia="宋体" w:cs="宋体"/>
          <w:sz w:val="23"/>
          <w:szCs w:val="23"/>
        </w:rPr>
      </w:pPr>
      <w:r>
        <w:rPr>
          <w:rFonts w:ascii="Times New Roman" w:hAnsi="Times New Roman" w:eastAsia="Times New Roman" w:cs="Times New Roman"/>
          <w:spacing w:val="20"/>
          <w:sz w:val="23"/>
          <w:szCs w:val="23"/>
        </w:rPr>
        <w:t>1</w:t>
      </w:r>
      <w:r>
        <w:rPr>
          <w:rFonts w:ascii="Times New Roman" w:hAnsi="Times New Roman" w:eastAsia="Times New Roman" w:cs="Times New Roman"/>
          <w:spacing w:val="17"/>
          <w:sz w:val="23"/>
          <w:szCs w:val="23"/>
        </w:rPr>
        <w:t>9</w:t>
      </w:r>
      <w:r>
        <w:rPr>
          <w:rFonts w:ascii="Times New Roman" w:hAnsi="Times New Roman" w:eastAsia="Times New Roman" w:cs="Times New Roman"/>
          <w:spacing w:val="10"/>
          <w:sz w:val="23"/>
          <w:szCs w:val="23"/>
        </w:rPr>
        <w:t xml:space="preserve">.5    </w:t>
      </w:r>
      <w:r>
        <w:rPr>
          <w:rFonts w:ascii="宋体" w:hAnsi="宋体" w:eastAsia="宋体" w:cs="宋体"/>
          <w:spacing w:val="10"/>
          <w:sz w:val="23"/>
          <w:szCs w:val="23"/>
        </w:rPr>
        <w:t>保修期自实际交工日期起计算，具体期限在合同条款数据表中约定。在</w:t>
      </w:r>
      <w:r>
        <w:rPr>
          <w:rFonts w:ascii="宋体" w:hAnsi="宋体" w:eastAsia="宋体" w:cs="宋体"/>
          <w:sz w:val="23"/>
          <w:szCs w:val="23"/>
        </w:rPr>
        <w:t xml:space="preserve"> </w:t>
      </w:r>
      <w:r>
        <w:rPr>
          <w:rFonts w:ascii="宋体" w:hAnsi="宋体" w:eastAsia="宋体" w:cs="宋体"/>
          <w:spacing w:val="17"/>
          <w:sz w:val="23"/>
          <w:szCs w:val="23"/>
        </w:rPr>
        <w:t>保</w:t>
      </w:r>
      <w:r>
        <w:rPr>
          <w:rFonts w:ascii="宋体" w:hAnsi="宋体" w:eastAsia="宋体" w:cs="宋体"/>
          <w:spacing w:val="9"/>
          <w:sz w:val="23"/>
          <w:szCs w:val="23"/>
        </w:rPr>
        <w:t>修期内承包人应对由于施工质量原因造成的损坏自费进行修复。</w:t>
      </w:r>
    </w:p>
    <w:p w14:paraId="0D5B85D0">
      <w:pPr>
        <w:spacing w:line="228" w:lineRule="auto"/>
        <w:ind w:left="883"/>
        <w:rPr>
          <w:rFonts w:ascii="宋体" w:hAnsi="宋体" w:eastAsia="宋体" w:cs="宋体"/>
          <w:sz w:val="23"/>
          <w:szCs w:val="23"/>
        </w:rPr>
      </w:pPr>
      <w:r>
        <w:rPr>
          <w:rFonts w:ascii="Times New Roman" w:hAnsi="Times New Roman" w:eastAsia="Times New Roman" w:cs="Times New Roman"/>
          <w:spacing w:val="6"/>
          <w:sz w:val="23"/>
          <w:szCs w:val="23"/>
        </w:rPr>
        <w:t>19.6</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工程保修期终止后 28 天内，监理人签发保修期终止证书。</w:t>
      </w:r>
    </w:p>
    <w:p w14:paraId="106584FC">
      <w:pPr>
        <w:spacing w:before="104" w:line="320" w:lineRule="auto"/>
        <w:ind w:left="386" w:right="453" w:firstLine="496"/>
        <w:rPr>
          <w:rFonts w:ascii="宋体" w:hAnsi="宋体" w:eastAsia="宋体" w:cs="宋体"/>
          <w:sz w:val="23"/>
          <w:szCs w:val="23"/>
        </w:rPr>
      </w:pPr>
      <w:r>
        <w:rPr>
          <w:rFonts w:ascii="Times New Roman" w:hAnsi="Times New Roman" w:eastAsia="Times New Roman" w:cs="Times New Roman"/>
          <w:spacing w:val="20"/>
          <w:sz w:val="23"/>
          <w:szCs w:val="23"/>
        </w:rPr>
        <w:t>19</w:t>
      </w:r>
      <w:r>
        <w:rPr>
          <w:rFonts w:ascii="Times New Roman" w:hAnsi="Times New Roman" w:eastAsia="Times New Roman" w:cs="Times New Roman"/>
          <w:spacing w:val="10"/>
          <w:sz w:val="23"/>
          <w:szCs w:val="23"/>
        </w:rPr>
        <w:t xml:space="preserve">.7    </w:t>
      </w:r>
      <w:r>
        <w:rPr>
          <w:rFonts w:ascii="宋体" w:hAnsi="宋体" w:eastAsia="宋体" w:cs="宋体"/>
          <w:spacing w:val="10"/>
          <w:sz w:val="23"/>
          <w:szCs w:val="23"/>
        </w:rPr>
        <w:t>若承包人不履行保修义务和责任，则承包人应承担由于违约造成的法律</w:t>
      </w:r>
      <w:r>
        <w:rPr>
          <w:rFonts w:ascii="宋体" w:hAnsi="宋体" w:eastAsia="宋体" w:cs="宋体"/>
          <w:sz w:val="23"/>
          <w:szCs w:val="23"/>
        </w:rPr>
        <w:t xml:space="preserve"> </w:t>
      </w:r>
      <w:r>
        <w:rPr>
          <w:rFonts w:ascii="宋体" w:hAnsi="宋体" w:eastAsia="宋体" w:cs="宋体"/>
          <w:spacing w:val="11"/>
          <w:sz w:val="23"/>
          <w:szCs w:val="23"/>
        </w:rPr>
        <w:t>后果，并由发包人将其违约行为上报交通运输主管部门，并作为不良记录纳入公</w:t>
      </w:r>
      <w:r>
        <w:rPr>
          <w:rFonts w:ascii="宋体" w:hAnsi="宋体" w:eastAsia="宋体" w:cs="宋体"/>
          <w:spacing w:val="6"/>
          <w:sz w:val="23"/>
          <w:szCs w:val="23"/>
        </w:rPr>
        <w:t>路</w:t>
      </w:r>
      <w:r>
        <w:rPr>
          <w:rFonts w:ascii="宋体" w:hAnsi="宋体" w:eastAsia="宋体" w:cs="宋体"/>
          <w:sz w:val="23"/>
          <w:szCs w:val="23"/>
        </w:rPr>
        <w:t xml:space="preserve"> </w:t>
      </w:r>
      <w:r>
        <w:rPr>
          <w:rFonts w:ascii="宋体" w:hAnsi="宋体" w:eastAsia="宋体" w:cs="宋体"/>
          <w:spacing w:val="12"/>
          <w:sz w:val="23"/>
          <w:szCs w:val="23"/>
        </w:rPr>
        <w:t>建</w:t>
      </w:r>
      <w:r>
        <w:rPr>
          <w:rFonts w:ascii="宋体" w:hAnsi="宋体" w:eastAsia="宋体" w:cs="宋体"/>
          <w:spacing w:val="8"/>
          <w:sz w:val="23"/>
          <w:szCs w:val="23"/>
        </w:rPr>
        <w:t>设市场信用信息管理系统。</w:t>
      </w:r>
    </w:p>
    <w:p w14:paraId="4587CAB9">
      <w:pPr>
        <w:spacing w:before="2" w:line="326" w:lineRule="auto"/>
        <w:ind w:left="393" w:right="463" w:firstLine="490"/>
        <w:rPr>
          <w:rFonts w:ascii="宋体" w:hAnsi="宋体" w:eastAsia="宋体" w:cs="宋体"/>
          <w:sz w:val="23"/>
          <w:szCs w:val="23"/>
        </w:rPr>
      </w:pPr>
      <w:r>
        <w:rPr>
          <w:rFonts w:ascii="Times New Roman" w:hAnsi="Times New Roman" w:eastAsia="Times New Roman" w:cs="Times New Roman"/>
          <w:spacing w:val="18"/>
          <w:sz w:val="23"/>
          <w:szCs w:val="23"/>
        </w:rPr>
        <w:t>19</w:t>
      </w:r>
      <w:r>
        <w:rPr>
          <w:rFonts w:ascii="Times New Roman" w:hAnsi="Times New Roman" w:eastAsia="Times New Roman" w:cs="Times New Roman"/>
          <w:spacing w:val="15"/>
          <w:sz w:val="23"/>
          <w:szCs w:val="23"/>
        </w:rPr>
        <w:t>.</w:t>
      </w:r>
      <w:r>
        <w:rPr>
          <w:rFonts w:ascii="Times New Roman" w:hAnsi="Times New Roman" w:eastAsia="Times New Roman" w:cs="Times New Roman"/>
          <w:spacing w:val="9"/>
          <w:sz w:val="23"/>
          <w:szCs w:val="23"/>
        </w:rPr>
        <w:t xml:space="preserve">8    </w:t>
      </w:r>
      <w:r>
        <w:rPr>
          <w:rFonts w:ascii="宋体" w:hAnsi="宋体" w:eastAsia="宋体" w:cs="宋体"/>
          <w:spacing w:val="9"/>
          <w:sz w:val="23"/>
          <w:szCs w:val="23"/>
        </w:rPr>
        <w:t>缺陷责任期满后 14 天内, 由监理人向承包人出具经发包人签认的缺陷</w:t>
      </w:r>
      <w:r>
        <w:rPr>
          <w:rFonts w:ascii="宋体" w:hAnsi="宋体" w:eastAsia="宋体" w:cs="宋体"/>
          <w:sz w:val="23"/>
          <w:szCs w:val="23"/>
        </w:rPr>
        <w:t xml:space="preserve"> </w:t>
      </w:r>
      <w:r>
        <w:rPr>
          <w:rFonts w:ascii="宋体" w:hAnsi="宋体" w:eastAsia="宋体" w:cs="宋体"/>
          <w:spacing w:val="14"/>
          <w:sz w:val="23"/>
          <w:szCs w:val="23"/>
        </w:rPr>
        <w:t>责任终止证书，并退还剩余的质量保证金</w:t>
      </w:r>
      <w:r>
        <w:rPr>
          <w:rFonts w:ascii="宋体" w:hAnsi="宋体" w:eastAsia="宋体" w:cs="宋体"/>
          <w:spacing w:val="10"/>
          <w:sz w:val="23"/>
          <w:szCs w:val="23"/>
        </w:rPr>
        <w:t>。</w:t>
      </w:r>
    </w:p>
    <w:p w14:paraId="33C1BFF8">
      <w:pPr>
        <w:spacing w:before="143" w:line="230" w:lineRule="auto"/>
        <w:ind w:left="585"/>
        <w:rPr>
          <w:rFonts w:ascii="宋体" w:hAnsi="宋体" w:eastAsia="宋体" w:cs="宋体"/>
          <w:sz w:val="23"/>
          <w:szCs w:val="23"/>
        </w:rPr>
      </w:pPr>
      <w:r>
        <w:rPr>
          <w:rFonts w:ascii="宋体" w:hAnsi="宋体" w:eastAsia="宋体" w:cs="宋体"/>
          <w:spacing w:val="9"/>
          <w:sz w:val="23"/>
          <w:szCs w:val="23"/>
        </w:rPr>
        <w:t>十、违约、索赔和争</w:t>
      </w:r>
      <w:r>
        <w:rPr>
          <w:rFonts w:ascii="宋体" w:hAnsi="宋体" w:eastAsia="宋体" w:cs="宋体"/>
          <w:spacing w:val="8"/>
          <w:sz w:val="23"/>
          <w:szCs w:val="23"/>
        </w:rPr>
        <w:t>议</w:t>
      </w:r>
    </w:p>
    <w:p w14:paraId="707DD475">
      <w:pPr>
        <w:spacing w:before="285" w:line="233" w:lineRule="auto"/>
        <w:ind w:left="824"/>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2"/>
          <w:sz w:val="23"/>
          <w:szCs w:val="23"/>
        </w:rPr>
        <w:t>0. 违约</w:t>
      </w:r>
    </w:p>
    <w:p w14:paraId="032D5335">
      <w:pPr>
        <w:spacing w:before="285" w:line="229" w:lineRule="auto"/>
        <w:ind w:left="860"/>
        <w:rPr>
          <w:rFonts w:ascii="宋体" w:hAnsi="宋体" w:eastAsia="宋体" w:cs="宋体"/>
          <w:sz w:val="23"/>
          <w:szCs w:val="23"/>
        </w:rPr>
      </w:pPr>
      <w:r>
        <w:rPr>
          <w:rFonts w:ascii="Times New Roman" w:hAnsi="Times New Roman" w:eastAsia="Times New Roman" w:cs="Times New Roman"/>
          <w:spacing w:val="1"/>
          <w:sz w:val="23"/>
          <w:szCs w:val="23"/>
        </w:rPr>
        <w:t xml:space="preserve">20. 1    </w:t>
      </w:r>
      <w:r>
        <w:rPr>
          <w:rFonts w:ascii="宋体" w:hAnsi="宋体" w:eastAsia="宋体" w:cs="宋体"/>
          <w:spacing w:val="1"/>
          <w:sz w:val="23"/>
          <w:szCs w:val="23"/>
        </w:rPr>
        <w:t>发包人违约</w:t>
      </w:r>
    </w:p>
    <w:p w14:paraId="673A9CC9">
      <w:pPr>
        <w:spacing w:before="109" w:line="229" w:lineRule="auto"/>
        <w:ind w:left="488"/>
        <w:rPr>
          <w:rFonts w:ascii="宋体" w:hAnsi="宋体" w:eastAsia="宋体" w:cs="宋体"/>
          <w:sz w:val="23"/>
          <w:szCs w:val="23"/>
        </w:rPr>
      </w:pPr>
      <w:r>
        <w:rPr>
          <w:rFonts w:ascii="宋体" w:hAnsi="宋体" w:eastAsia="宋体" w:cs="宋体"/>
          <w:spacing w:val="13"/>
          <w:sz w:val="23"/>
          <w:szCs w:val="23"/>
        </w:rPr>
        <w:t>下</w:t>
      </w:r>
      <w:r>
        <w:rPr>
          <w:rFonts w:ascii="宋体" w:hAnsi="宋体" w:eastAsia="宋体" w:cs="宋体"/>
          <w:spacing w:val="7"/>
          <w:sz w:val="23"/>
          <w:szCs w:val="23"/>
        </w:rPr>
        <w:t>列情况属发包人违约：</w:t>
      </w:r>
    </w:p>
    <w:p w14:paraId="28D0593D">
      <w:pPr>
        <w:numPr>
          <w:ilvl w:val="0"/>
          <w:numId w:val="5"/>
        </w:numPr>
        <w:spacing w:before="47" w:line="229" w:lineRule="auto"/>
        <w:ind w:left="874"/>
        <w:rPr>
          <w:rFonts w:ascii="宋体" w:hAnsi="宋体" w:eastAsia="宋体" w:cs="宋体"/>
          <w:sz w:val="23"/>
          <w:szCs w:val="23"/>
        </w:rPr>
      </w:pPr>
      <w:r>
        <w:rPr>
          <w:rFonts w:ascii="宋体" w:hAnsi="宋体" w:eastAsia="宋体" w:cs="宋体"/>
          <w:spacing w:val="-8"/>
          <w:sz w:val="23"/>
          <w:szCs w:val="23"/>
        </w:rPr>
        <w:t>按合同约定，未向承包人支付根据监理人签发的支付证书项下的应付款额，或</w:t>
      </w:r>
      <w:r>
        <w:rPr>
          <w:rFonts w:ascii="宋体" w:hAnsi="宋体" w:eastAsia="宋体" w:cs="宋体"/>
          <w:spacing w:val="-5"/>
          <w:sz w:val="23"/>
          <w:szCs w:val="23"/>
        </w:rPr>
        <w:t>拖</w:t>
      </w:r>
      <w:r>
        <w:rPr>
          <w:rFonts w:ascii="宋体" w:hAnsi="宋体" w:eastAsia="宋体" w:cs="宋体"/>
          <w:sz w:val="23"/>
          <w:szCs w:val="23"/>
        </w:rPr>
        <w:t xml:space="preserve"> </w:t>
      </w:r>
      <w:r>
        <w:rPr>
          <w:rFonts w:ascii="宋体" w:hAnsi="宋体" w:eastAsia="宋体" w:cs="宋体"/>
          <w:spacing w:val="-1"/>
          <w:sz w:val="23"/>
          <w:szCs w:val="23"/>
        </w:rPr>
        <w:t>延、</w:t>
      </w:r>
      <w:r>
        <w:rPr>
          <w:rFonts w:ascii="宋体" w:hAnsi="宋体" w:eastAsia="宋体" w:cs="宋体"/>
          <w:sz w:val="23"/>
          <w:szCs w:val="23"/>
        </w:rPr>
        <w:t>拒绝批准付款申请和支付凭证，导致付款延误的；</w:t>
      </w:r>
    </w:p>
    <w:p w14:paraId="6C9E7998">
      <w:pPr>
        <w:numPr>
          <w:ilvl w:val="0"/>
          <w:numId w:val="5"/>
        </w:numPr>
        <w:spacing w:before="47" w:line="229" w:lineRule="auto"/>
        <w:ind w:left="874"/>
        <w:rPr>
          <w:rFonts w:ascii="宋体" w:hAnsi="宋体" w:eastAsia="宋体" w:cs="宋体"/>
          <w:sz w:val="23"/>
          <w:szCs w:val="23"/>
        </w:rPr>
      </w:pPr>
      <w:r>
        <w:rPr>
          <w:rFonts w:ascii="宋体" w:hAnsi="宋体" w:eastAsia="宋体" w:cs="宋体"/>
          <w:spacing w:val="14"/>
          <w:sz w:val="23"/>
          <w:szCs w:val="23"/>
        </w:rPr>
        <w:t>发包人原因造成停工的；</w:t>
      </w:r>
    </w:p>
    <w:p w14:paraId="573368CB">
      <w:pPr>
        <w:spacing w:before="110" w:line="317" w:lineRule="auto"/>
        <w:ind w:left="18" w:right="131" w:firstLine="920"/>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3</w:t>
      </w:r>
      <w:r>
        <w:rPr>
          <w:rFonts w:ascii="宋体" w:hAnsi="宋体" w:eastAsia="宋体" w:cs="宋体"/>
          <w:spacing w:val="2"/>
          <w:sz w:val="23"/>
          <w:szCs w:val="23"/>
        </w:rPr>
        <w:t>) 监理人无正当理由没有在约定期限内，发出复工指示，导致承包人无法复工</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w:t>
      </w:r>
    </w:p>
    <w:p w14:paraId="06106BF5">
      <w:pPr>
        <w:spacing w:before="1" w:line="318" w:lineRule="auto"/>
        <w:ind w:left="864" w:right="122" w:firstLine="9"/>
        <w:rPr>
          <w:rFonts w:ascii="宋体" w:hAnsi="宋体" w:eastAsia="宋体" w:cs="宋体"/>
          <w:sz w:val="23"/>
          <w:szCs w:val="23"/>
        </w:rPr>
      </w:pPr>
      <w:r>
        <w:rPr>
          <w:rFonts w:ascii="宋体" w:hAnsi="宋体" w:eastAsia="宋体" w:cs="宋体"/>
          <w:spacing w:val="32"/>
          <w:sz w:val="23"/>
          <w:szCs w:val="23"/>
        </w:rPr>
        <w:t>(</w:t>
      </w:r>
      <w:r>
        <w:rPr>
          <w:rFonts w:ascii="宋体" w:hAnsi="宋体" w:eastAsia="宋体" w:cs="宋体"/>
          <w:spacing w:val="25"/>
          <w:sz w:val="23"/>
          <w:szCs w:val="23"/>
        </w:rPr>
        <w:t>4</w:t>
      </w:r>
      <w:r>
        <w:rPr>
          <w:rFonts w:ascii="宋体" w:hAnsi="宋体" w:eastAsia="宋体" w:cs="宋体"/>
          <w:spacing w:val="16"/>
          <w:sz w:val="23"/>
          <w:szCs w:val="23"/>
        </w:rPr>
        <w:t>) 未根据本合同任何条款而无理阻碍或拒绝对任何上述证书颁发的所需批</w:t>
      </w:r>
      <w:r>
        <w:rPr>
          <w:rFonts w:ascii="宋体" w:hAnsi="宋体" w:eastAsia="宋体" w:cs="宋体"/>
          <w:sz w:val="23"/>
          <w:szCs w:val="23"/>
        </w:rPr>
        <w:t xml:space="preserve"> </w:t>
      </w:r>
      <w:r>
        <w:rPr>
          <w:rFonts w:ascii="宋体" w:hAnsi="宋体" w:eastAsia="宋体" w:cs="宋体"/>
          <w:spacing w:val="20"/>
          <w:sz w:val="23"/>
          <w:szCs w:val="23"/>
        </w:rPr>
        <w:t>准，</w:t>
      </w:r>
      <w:r>
        <w:rPr>
          <w:rFonts w:ascii="宋体" w:hAnsi="宋体" w:eastAsia="宋体" w:cs="宋体"/>
          <w:spacing w:val="17"/>
          <w:sz w:val="23"/>
          <w:szCs w:val="23"/>
        </w:rPr>
        <w:t>则</w:t>
      </w:r>
      <w:r>
        <w:rPr>
          <w:rFonts w:ascii="宋体" w:hAnsi="宋体" w:eastAsia="宋体" w:cs="宋体"/>
          <w:spacing w:val="10"/>
          <w:sz w:val="23"/>
          <w:szCs w:val="23"/>
        </w:rPr>
        <w:t>承包人有权终止对本合同项下的承包，并通知发包人，抄送监理人，该</w:t>
      </w:r>
      <w:r>
        <w:rPr>
          <w:rFonts w:ascii="宋体" w:hAnsi="宋体" w:eastAsia="宋体" w:cs="宋体"/>
          <w:sz w:val="23"/>
          <w:szCs w:val="23"/>
        </w:rPr>
        <w:t xml:space="preserve"> </w:t>
      </w:r>
      <w:r>
        <w:rPr>
          <w:rFonts w:ascii="宋体" w:hAnsi="宋体" w:eastAsia="宋体" w:cs="宋体"/>
          <w:spacing w:val="-14"/>
          <w:sz w:val="23"/>
          <w:szCs w:val="23"/>
        </w:rPr>
        <w:t>终止在</w:t>
      </w:r>
      <w:r>
        <w:rPr>
          <w:rFonts w:ascii="宋体" w:hAnsi="宋体" w:eastAsia="宋体" w:cs="宋体"/>
          <w:spacing w:val="-13"/>
          <w:sz w:val="23"/>
          <w:szCs w:val="23"/>
        </w:rPr>
        <w:t>发</w:t>
      </w:r>
      <w:r>
        <w:rPr>
          <w:rFonts w:ascii="宋体" w:hAnsi="宋体" w:eastAsia="宋体" w:cs="宋体"/>
          <w:spacing w:val="-7"/>
          <w:sz w:val="23"/>
          <w:szCs w:val="23"/>
        </w:rPr>
        <w:t>出通知 14 天后生效，发包人应承担违约责任，赔偿因其违约给承包人造成</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7"/>
          <w:sz w:val="23"/>
          <w:szCs w:val="23"/>
        </w:rPr>
        <w:t>损</w:t>
      </w:r>
      <w:r>
        <w:rPr>
          <w:rFonts w:ascii="宋体" w:hAnsi="宋体" w:eastAsia="宋体" w:cs="宋体"/>
          <w:spacing w:val="4"/>
          <w:sz w:val="23"/>
          <w:szCs w:val="23"/>
        </w:rPr>
        <w:t>失，顺延延误的工期。</w:t>
      </w:r>
    </w:p>
    <w:p w14:paraId="0F307792">
      <w:pPr>
        <w:spacing w:before="3" w:line="317" w:lineRule="auto"/>
        <w:ind w:firstLine="458"/>
        <w:rPr>
          <w:rFonts w:ascii="宋体" w:hAnsi="宋体" w:eastAsia="宋体" w:cs="宋体"/>
          <w:sz w:val="23"/>
          <w:szCs w:val="23"/>
        </w:rPr>
      </w:pPr>
      <w:r>
        <w:rPr>
          <w:rFonts w:ascii="宋体" w:hAnsi="宋体" w:eastAsia="宋体" w:cs="宋体"/>
          <w:spacing w:val="-6"/>
          <w:sz w:val="23"/>
          <w:szCs w:val="23"/>
        </w:rPr>
        <w:t>发包人发生违约情况时，承包人可向发包人发出通知，要求发包人采取有效措施纠正违</w:t>
      </w:r>
      <w:r>
        <w:rPr>
          <w:rFonts w:ascii="宋体" w:hAnsi="宋体" w:eastAsia="宋体" w:cs="宋体"/>
          <w:spacing w:val="-3"/>
          <w:sz w:val="23"/>
          <w:szCs w:val="23"/>
        </w:rPr>
        <w:t>约</w:t>
      </w:r>
      <w:r>
        <w:rPr>
          <w:rFonts w:ascii="宋体" w:hAnsi="宋体" w:eastAsia="宋体" w:cs="宋体"/>
          <w:sz w:val="23"/>
          <w:szCs w:val="23"/>
        </w:rPr>
        <w:t xml:space="preserve"> </w:t>
      </w:r>
      <w:r>
        <w:rPr>
          <w:rFonts w:ascii="宋体" w:hAnsi="宋体" w:eastAsia="宋体" w:cs="宋体"/>
          <w:spacing w:val="-10"/>
          <w:sz w:val="23"/>
          <w:szCs w:val="23"/>
        </w:rPr>
        <w:t>行为。发包人</w:t>
      </w:r>
      <w:r>
        <w:rPr>
          <w:rFonts w:ascii="宋体" w:hAnsi="宋体" w:eastAsia="宋体" w:cs="宋体"/>
          <w:spacing w:val="-9"/>
          <w:sz w:val="23"/>
          <w:szCs w:val="23"/>
        </w:rPr>
        <w:t>收</w:t>
      </w:r>
      <w:r>
        <w:rPr>
          <w:rFonts w:ascii="宋体" w:hAnsi="宋体" w:eastAsia="宋体" w:cs="宋体"/>
          <w:spacing w:val="-5"/>
          <w:sz w:val="23"/>
          <w:szCs w:val="23"/>
        </w:rPr>
        <w:t>到承包人通知后的 28 天内仍不履行合同义务，承包人有权暂停施工，并通知</w:t>
      </w:r>
      <w:r>
        <w:rPr>
          <w:rFonts w:ascii="宋体" w:hAnsi="宋体" w:eastAsia="宋体" w:cs="宋体"/>
          <w:sz w:val="23"/>
          <w:szCs w:val="23"/>
        </w:rPr>
        <w:t xml:space="preserve"> </w:t>
      </w:r>
      <w:r>
        <w:rPr>
          <w:rFonts w:ascii="宋体" w:hAnsi="宋体" w:eastAsia="宋体" w:cs="宋体"/>
          <w:spacing w:val="1"/>
          <w:sz w:val="23"/>
          <w:szCs w:val="23"/>
        </w:rPr>
        <w:t>监理人，发包人应承担由此增加的费用和(或)工期延误，  并支付承包人合理利</w:t>
      </w:r>
      <w:r>
        <w:rPr>
          <w:rFonts w:ascii="宋体" w:hAnsi="宋体" w:eastAsia="宋体" w:cs="宋体"/>
          <w:sz w:val="23"/>
          <w:szCs w:val="23"/>
        </w:rPr>
        <w:t>润。</w:t>
      </w:r>
    </w:p>
    <w:p w14:paraId="1F7E25E5">
      <w:pPr>
        <w:spacing w:line="314" w:lineRule="exact"/>
        <w:ind w:left="858"/>
        <w:rPr>
          <w:rFonts w:ascii="宋体" w:hAnsi="宋体" w:eastAsia="宋体" w:cs="宋体"/>
          <w:sz w:val="23"/>
          <w:szCs w:val="23"/>
        </w:rPr>
      </w:pPr>
      <w:r>
        <w:rPr>
          <w:rFonts w:ascii="Times New Roman" w:hAnsi="Times New Roman" w:eastAsia="Times New Roman" w:cs="Times New Roman"/>
          <w:spacing w:val="10"/>
          <w:position w:val="5"/>
          <w:sz w:val="23"/>
          <w:szCs w:val="23"/>
        </w:rPr>
        <w:t>2</w:t>
      </w:r>
      <w:r>
        <w:rPr>
          <w:rFonts w:ascii="Times New Roman" w:hAnsi="Times New Roman" w:eastAsia="Times New Roman" w:cs="Times New Roman"/>
          <w:spacing w:val="7"/>
          <w:position w:val="5"/>
          <w:sz w:val="23"/>
          <w:szCs w:val="23"/>
        </w:rPr>
        <w:t>0</w:t>
      </w:r>
      <w:r>
        <w:rPr>
          <w:rFonts w:ascii="Times New Roman" w:hAnsi="Times New Roman" w:eastAsia="Times New Roman" w:cs="Times New Roman"/>
          <w:spacing w:val="5"/>
          <w:position w:val="5"/>
          <w:sz w:val="23"/>
          <w:szCs w:val="23"/>
        </w:rPr>
        <w:t xml:space="preserve">.2    </w:t>
      </w:r>
      <w:r>
        <w:rPr>
          <w:rFonts w:ascii="宋体" w:hAnsi="宋体" w:eastAsia="宋体" w:cs="宋体"/>
          <w:spacing w:val="5"/>
          <w:position w:val="5"/>
          <w:sz w:val="23"/>
          <w:szCs w:val="23"/>
        </w:rPr>
        <w:t>承包人违约</w:t>
      </w:r>
    </w:p>
    <w:p w14:paraId="2B29F1AA">
      <w:pPr>
        <w:spacing w:before="1" w:line="228" w:lineRule="auto"/>
        <w:ind w:left="6"/>
        <w:rPr>
          <w:rFonts w:ascii="宋体" w:hAnsi="宋体" w:eastAsia="宋体" w:cs="宋体"/>
          <w:sz w:val="23"/>
          <w:szCs w:val="23"/>
        </w:rPr>
      </w:pPr>
      <w:r>
        <w:rPr>
          <w:rFonts w:ascii="宋体" w:hAnsi="宋体" w:eastAsia="宋体" w:cs="宋体"/>
          <w:spacing w:val="13"/>
          <w:sz w:val="23"/>
          <w:szCs w:val="23"/>
        </w:rPr>
        <w:t>下</w:t>
      </w:r>
      <w:r>
        <w:rPr>
          <w:rFonts w:ascii="宋体" w:hAnsi="宋体" w:eastAsia="宋体" w:cs="宋体"/>
          <w:spacing w:val="7"/>
          <w:sz w:val="23"/>
          <w:szCs w:val="23"/>
        </w:rPr>
        <w:t>列情况属承包人违约：</w:t>
      </w:r>
    </w:p>
    <w:p w14:paraId="2F2F5E8E">
      <w:pPr>
        <w:spacing w:before="101" w:line="227" w:lineRule="auto"/>
        <w:ind w:left="868"/>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3"/>
          <w:sz w:val="22"/>
          <w:szCs w:val="22"/>
        </w:rPr>
        <w:t xml:space="preserve">1) </w:t>
      </w:r>
      <w:r>
        <w:rPr>
          <w:rFonts w:ascii="宋体" w:hAnsi="宋体" w:eastAsia="宋体" w:cs="宋体"/>
          <w:spacing w:val="13"/>
          <w:sz w:val="23"/>
          <w:szCs w:val="23"/>
        </w:rPr>
        <w:t>无视监理人事先的书面警告，不履行其合同规定的义务；</w:t>
      </w:r>
    </w:p>
    <w:p w14:paraId="23D08F7B">
      <w:pPr>
        <w:spacing w:before="114" w:line="319" w:lineRule="auto"/>
        <w:ind w:left="402" w:right="206" w:firstLine="466"/>
        <w:rPr>
          <w:rFonts w:ascii="宋体" w:hAnsi="宋体" w:eastAsia="宋体" w:cs="宋体"/>
          <w:sz w:val="23"/>
          <w:szCs w:val="23"/>
        </w:rPr>
      </w:pPr>
      <w:r>
        <w:rPr>
          <w:rFonts w:ascii="宋体" w:hAnsi="宋体" w:eastAsia="宋体" w:cs="宋体"/>
          <w:spacing w:val="4"/>
          <w:sz w:val="22"/>
          <w:szCs w:val="22"/>
        </w:rPr>
        <w:t xml:space="preserve">(2) </w:t>
      </w:r>
      <w:r>
        <w:rPr>
          <w:rFonts w:ascii="宋体" w:hAnsi="宋体" w:eastAsia="宋体" w:cs="宋体"/>
          <w:spacing w:val="4"/>
          <w:sz w:val="23"/>
          <w:szCs w:val="23"/>
        </w:rPr>
        <w:t>违反合同规</w:t>
      </w:r>
      <w:r>
        <w:rPr>
          <w:rFonts w:ascii="宋体" w:hAnsi="宋体" w:eastAsia="宋体" w:cs="宋体"/>
          <w:spacing w:val="3"/>
          <w:sz w:val="23"/>
          <w:szCs w:val="23"/>
        </w:rPr>
        <w:t>定</w:t>
      </w:r>
      <w:r>
        <w:rPr>
          <w:rFonts w:ascii="宋体" w:hAnsi="宋体" w:eastAsia="宋体" w:cs="宋体"/>
          <w:spacing w:val="2"/>
          <w:sz w:val="23"/>
          <w:szCs w:val="23"/>
        </w:rPr>
        <w:t>，私自将合同的全部或部分权利转让给其他人，或私自将合同</w:t>
      </w:r>
      <w:r>
        <w:rPr>
          <w:rFonts w:ascii="宋体" w:hAnsi="宋体" w:eastAsia="宋体" w:cs="宋体"/>
          <w:sz w:val="23"/>
          <w:szCs w:val="23"/>
        </w:rPr>
        <w:t xml:space="preserve"> </w:t>
      </w:r>
      <w:r>
        <w:rPr>
          <w:rFonts w:ascii="宋体" w:hAnsi="宋体" w:eastAsia="宋体" w:cs="宋体"/>
          <w:spacing w:val="-2"/>
          <w:sz w:val="23"/>
          <w:szCs w:val="23"/>
        </w:rPr>
        <w:t>的全部或</w:t>
      </w:r>
      <w:r>
        <w:rPr>
          <w:rFonts w:ascii="宋体" w:hAnsi="宋体" w:eastAsia="宋体" w:cs="宋体"/>
          <w:spacing w:val="-1"/>
          <w:sz w:val="23"/>
          <w:szCs w:val="23"/>
        </w:rPr>
        <w:t>部分义务转让给其他人；</w:t>
      </w:r>
    </w:p>
    <w:p w14:paraId="59FEA1DF">
      <w:pPr>
        <w:spacing w:before="2" w:line="319" w:lineRule="auto"/>
        <w:ind w:left="383" w:right="61" w:firstLine="484"/>
        <w:rPr>
          <w:rFonts w:ascii="宋体" w:hAnsi="宋体" w:eastAsia="宋体" w:cs="宋体"/>
          <w:sz w:val="23"/>
          <w:szCs w:val="23"/>
        </w:rPr>
      </w:pPr>
      <w:r>
        <w:rPr>
          <w:rFonts w:ascii="宋体" w:hAnsi="宋体" w:eastAsia="宋体" w:cs="宋体"/>
          <w:spacing w:val="11"/>
          <w:sz w:val="22"/>
          <w:szCs w:val="22"/>
        </w:rPr>
        <w:t xml:space="preserve">(3) </w:t>
      </w:r>
      <w:r>
        <w:rPr>
          <w:rFonts w:ascii="宋体" w:hAnsi="宋体" w:eastAsia="宋体" w:cs="宋体"/>
          <w:spacing w:val="11"/>
          <w:sz w:val="23"/>
          <w:szCs w:val="23"/>
        </w:rPr>
        <w:t>未按在合同谈判阶段确定的内容配备其他管理和技术人员、主要机械设</w:t>
      </w:r>
      <w:r>
        <w:rPr>
          <w:rFonts w:ascii="宋体" w:hAnsi="宋体" w:eastAsia="宋体" w:cs="宋体"/>
          <w:spacing w:val="7"/>
          <w:sz w:val="23"/>
          <w:szCs w:val="23"/>
        </w:rPr>
        <w:t>备</w:t>
      </w:r>
      <w:r>
        <w:rPr>
          <w:rFonts w:ascii="宋体" w:hAnsi="宋体" w:eastAsia="宋体" w:cs="宋体"/>
          <w:sz w:val="23"/>
          <w:szCs w:val="23"/>
        </w:rPr>
        <w:t xml:space="preserve"> </w:t>
      </w:r>
      <w:r>
        <w:rPr>
          <w:rFonts w:ascii="宋体" w:hAnsi="宋体" w:eastAsia="宋体" w:cs="宋体"/>
          <w:spacing w:val="-10"/>
          <w:sz w:val="23"/>
          <w:szCs w:val="23"/>
        </w:rPr>
        <w:t>和试验检</w:t>
      </w:r>
      <w:r>
        <w:rPr>
          <w:rFonts w:ascii="宋体" w:hAnsi="宋体" w:eastAsia="宋体" w:cs="宋体"/>
          <w:spacing w:val="-7"/>
          <w:sz w:val="23"/>
          <w:szCs w:val="23"/>
        </w:rPr>
        <w:t>测</w:t>
      </w:r>
      <w:r>
        <w:rPr>
          <w:rFonts w:ascii="宋体" w:hAnsi="宋体" w:eastAsia="宋体" w:cs="宋体"/>
          <w:spacing w:val="-5"/>
          <w:sz w:val="23"/>
          <w:szCs w:val="23"/>
        </w:rPr>
        <w:t>设备、未按期提交施工组织计划；私自将已按合同约定进入场地的施工设备、</w:t>
      </w:r>
      <w:r>
        <w:rPr>
          <w:rFonts w:ascii="宋体" w:hAnsi="宋体" w:eastAsia="宋体" w:cs="宋体"/>
          <w:sz w:val="23"/>
          <w:szCs w:val="23"/>
        </w:rPr>
        <w:t xml:space="preserve"> </w:t>
      </w:r>
      <w:r>
        <w:rPr>
          <w:rFonts w:ascii="宋体" w:hAnsi="宋体" w:eastAsia="宋体" w:cs="宋体"/>
          <w:spacing w:val="2"/>
          <w:sz w:val="23"/>
          <w:szCs w:val="23"/>
        </w:rPr>
        <w:t>临时设备或材料撤离</w:t>
      </w:r>
      <w:r>
        <w:rPr>
          <w:rFonts w:ascii="宋体" w:hAnsi="宋体" w:eastAsia="宋体" w:cs="宋体"/>
          <w:spacing w:val="1"/>
          <w:sz w:val="23"/>
          <w:szCs w:val="23"/>
        </w:rPr>
        <w:t>施工场地；</w:t>
      </w:r>
    </w:p>
    <w:p w14:paraId="302ACE98">
      <w:pPr>
        <w:spacing w:before="3" w:line="316" w:lineRule="auto"/>
        <w:ind w:left="386" w:right="143" w:firstLine="481"/>
        <w:rPr>
          <w:rFonts w:ascii="宋体" w:hAnsi="宋体" w:eastAsia="宋体" w:cs="宋体"/>
          <w:sz w:val="23"/>
          <w:szCs w:val="23"/>
        </w:rPr>
      </w:pPr>
      <w:r>
        <w:rPr>
          <w:rFonts w:ascii="宋体" w:hAnsi="宋体" w:eastAsia="宋体" w:cs="宋体"/>
          <w:spacing w:val="15"/>
          <w:sz w:val="22"/>
          <w:szCs w:val="22"/>
        </w:rPr>
        <w:t>(</w:t>
      </w:r>
      <w:r>
        <w:rPr>
          <w:rFonts w:ascii="宋体" w:hAnsi="宋体" w:eastAsia="宋体" w:cs="宋体"/>
          <w:spacing w:val="10"/>
          <w:sz w:val="22"/>
          <w:szCs w:val="22"/>
        </w:rPr>
        <w:t xml:space="preserve">4) </w:t>
      </w:r>
      <w:r>
        <w:rPr>
          <w:rFonts w:ascii="宋体" w:hAnsi="宋体" w:eastAsia="宋体" w:cs="宋体"/>
          <w:spacing w:val="10"/>
          <w:sz w:val="23"/>
          <w:szCs w:val="23"/>
        </w:rPr>
        <w:t>在监理人通知或指令发出 28 天内不遵守该通知或指令修复或运走、替换</w:t>
      </w:r>
      <w:r>
        <w:rPr>
          <w:rFonts w:ascii="宋体" w:hAnsi="宋体" w:eastAsia="宋体" w:cs="宋体"/>
          <w:sz w:val="23"/>
          <w:szCs w:val="23"/>
        </w:rPr>
        <w:t xml:space="preserve"> </w:t>
      </w:r>
      <w:r>
        <w:rPr>
          <w:rFonts w:ascii="宋体" w:hAnsi="宋体" w:eastAsia="宋体" w:cs="宋体"/>
          <w:spacing w:val="13"/>
          <w:sz w:val="23"/>
          <w:szCs w:val="23"/>
        </w:rPr>
        <w:t>不</w:t>
      </w:r>
      <w:r>
        <w:rPr>
          <w:rFonts w:ascii="宋体" w:hAnsi="宋体" w:eastAsia="宋体" w:cs="宋体"/>
          <w:spacing w:val="7"/>
          <w:sz w:val="23"/>
          <w:szCs w:val="23"/>
        </w:rPr>
        <w:t>合格材料、设备的；</w:t>
      </w:r>
    </w:p>
    <w:p w14:paraId="16FECFD9">
      <w:pPr>
        <w:spacing w:before="2" w:line="315" w:lineRule="auto"/>
        <w:ind w:left="384" w:right="134" w:firstLine="483"/>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5"/>
          <w:sz w:val="22"/>
          <w:szCs w:val="22"/>
        </w:rPr>
        <w:t>5</w:t>
      </w:r>
      <w:r>
        <w:rPr>
          <w:rFonts w:ascii="宋体" w:hAnsi="宋体" w:eastAsia="宋体" w:cs="宋体"/>
          <w:spacing w:val="10"/>
          <w:sz w:val="22"/>
          <w:szCs w:val="22"/>
        </w:rPr>
        <w:t xml:space="preserve">) </w:t>
      </w:r>
      <w:r>
        <w:rPr>
          <w:rFonts w:ascii="宋体" w:hAnsi="宋体" w:eastAsia="宋体" w:cs="宋体"/>
          <w:spacing w:val="10"/>
          <w:sz w:val="23"/>
          <w:szCs w:val="23"/>
        </w:rPr>
        <w:t>无正当理由延期开工或因进度滞后，在接到监理人加快进度通知 28 天内</w:t>
      </w:r>
      <w:r>
        <w:rPr>
          <w:rFonts w:ascii="宋体" w:hAnsi="宋体" w:eastAsia="宋体" w:cs="宋体"/>
          <w:sz w:val="23"/>
          <w:szCs w:val="23"/>
        </w:rPr>
        <w:t xml:space="preserve"> </w:t>
      </w:r>
      <w:r>
        <w:rPr>
          <w:rFonts w:ascii="宋体" w:hAnsi="宋体" w:eastAsia="宋体" w:cs="宋体"/>
          <w:spacing w:val="16"/>
          <w:sz w:val="23"/>
          <w:szCs w:val="23"/>
        </w:rPr>
        <w:t>无</w:t>
      </w:r>
      <w:r>
        <w:rPr>
          <w:rFonts w:ascii="宋体" w:hAnsi="宋体" w:eastAsia="宋体" w:cs="宋体"/>
          <w:spacing w:val="9"/>
          <w:sz w:val="23"/>
          <w:szCs w:val="23"/>
        </w:rPr>
        <w:t>正当理由、未能采取措施加快进行本工程或其关键部分的施工；</w:t>
      </w:r>
    </w:p>
    <w:p w14:paraId="4CD97727">
      <w:pPr>
        <w:spacing w:before="1" w:line="228" w:lineRule="auto"/>
        <w:ind w:left="868"/>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6"/>
          <w:sz w:val="22"/>
          <w:szCs w:val="22"/>
        </w:rPr>
        <w:t xml:space="preserve">6) </w:t>
      </w:r>
      <w:r>
        <w:rPr>
          <w:rFonts w:ascii="宋体" w:hAnsi="宋体" w:eastAsia="宋体" w:cs="宋体"/>
          <w:spacing w:val="16"/>
          <w:sz w:val="23"/>
          <w:szCs w:val="23"/>
        </w:rPr>
        <w:t>未达到规定质量目标的；</w:t>
      </w:r>
    </w:p>
    <w:p w14:paraId="09A5040E">
      <w:pPr>
        <w:spacing w:before="111" w:line="229" w:lineRule="auto"/>
        <w:ind w:left="868"/>
        <w:rPr>
          <w:rFonts w:ascii="宋体" w:hAnsi="宋体" w:eastAsia="宋体" w:cs="宋体"/>
          <w:sz w:val="23"/>
          <w:szCs w:val="23"/>
        </w:rPr>
      </w:pPr>
      <w:r>
        <w:rPr>
          <w:rFonts w:ascii="宋体" w:hAnsi="宋体" w:eastAsia="宋体" w:cs="宋体"/>
          <w:spacing w:val="19"/>
          <w:sz w:val="22"/>
          <w:szCs w:val="22"/>
        </w:rPr>
        <w:t>(</w:t>
      </w:r>
      <w:r>
        <w:rPr>
          <w:rFonts w:ascii="宋体" w:hAnsi="宋体" w:eastAsia="宋体" w:cs="宋体"/>
          <w:spacing w:val="15"/>
          <w:sz w:val="22"/>
          <w:szCs w:val="22"/>
        </w:rPr>
        <w:t xml:space="preserve">7) </w:t>
      </w:r>
      <w:r>
        <w:rPr>
          <w:rFonts w:ascii="宋体" w:hAnsi="宋体" w:eastAsia="宋体" w:cs="宋体"/>
          <w:spacing w:val="15"/>
          <w:sz w:val="23"/>
          <w:szCs w:val="23"/>
        </w:rPr>
        <w:t>出现三级一般质量事故以上的；</w:t>
      </w:r>
    </w:p>
    <w:p w14:paraId="3234CFD7">
      <w:pPr>
        <w:spacing w:before="108" w:line="229" w:lineRule="auto"/>
        <w:ind w:left="868"/>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3"/>
          <w:sz w:val="22"/>
          <w:szCs w:val="22"/>
        </w:rPr>
        <w:t xml:space="preserve">8) </w:t>
      </w:r>
      <w:r>
        <w:rPr>
          <w:rFonts w:ascii="宋体" w:hAnsi="宋体" w:eastAsia="宋体" w:cs="宋体"/>
          <w:spacing w:val="13"/>
          <w:sz w:val="23"/>
          <w:szCs w:val="23"/>
        </w:rPr>
        <w:t>发生野蛮施工，造成环保事件或损坏原有建筑物的；</w:t>
      </w:r>
    </w:p>
    <w:p w14:paraId="04108D6A">
      <w:pPr>
        <w:spacing w:before="111" w:line="228" w:lineRule="auto"/>
        <w:ind w:left="868"/>
        <w:rPr>
          <w:rFonts w:ascii="宋体" w:hAnsi="宋体" w:eastAsia="宋体" w:cs="宋体"/>
          <w:sz w:val="23"/>
          <w:szCs w:val="23"/>
        </w:rPr>
      </w:pPr>
      <w:r>
        <w:rPr>
          <w:rFonts w:ascii="宋体" w:hAnsi="宋体" w:eastAsia="宋体" w:cs="宋体"/>
          <w:spacing w:val="14"/>
          <w:sz w:val="22"/>
          <w:szCs w:val="22"/>
        </w:rPr>
        <w:t xml:space="preserve">(9) </w:t>
      </w:r>
      <w:r>
        <w:rPr>
          <w:rFonts w:ascii="宋体" w:hAnsi="宋体" w:eastAsia="宋体" w:cs="宋体"/>
          <w:spacing w:val="14"/>
          <w:sz w:val="23"/>
          <w:szCs w:val="23"/>
        </w:rPr>
        <w:t>因通行便道维护不力，造成社会恶劣影响的</w:t>
      </w:r>
      <w:r>
        <w:rPr>
          <w:rFonts w:ascii="宋体" w:hAnsi="宋体" w:eastAsia="宋体" w:cs="宋体"/>
          <w:spacing w:val="12"/>
          <w:sz w:val="23"/>
          <w:szCs w:val="23"/>
        </w:rPr>
        <w:t>；</w:t>
      </w:r>
    </w:p>
    <w:p w14:paraId="720BA152">
      <w:pPr>
        <w:spacing w:before="112" w:line="228" w:lineRule="auto"/>
        <w:ind w:left="868"/>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3"/>
          <w:sz w:val="22"/>
          <w:szCs w:val="22"/>
        </w:rPr>
        <w:t xml:space="preserve">10) </w:t>
      </w:r>
      <w:r>
        <w:rPr>
          <w:rFonts w:ascii="宋体" w:hAnsi="宋体" w:eastAsia="宋体" w:cs="宋体"/>
          <w:spacing w:val="13"/>
          <w:sz w:val="23"/>
          <w:szCs w:val="23"/>
        </w:rPr>
        <w:t>拖欠劳务工资、设备、材料款，造成恶劣影响的；</w:t>
      </w:r>
    </w:p>
    <w:p w14:paraId="75AB9ABC">
      <w:pPr>
        <w:spacing w:before="112" w:line="229" w:lineRule="auto"/>
        <w:ind w:left="868"/>
        <w:rPr>
          <w:rFonts w:ascii="宋体" w:hAnsi="宋体" w:eastAsia="宋体" w:cs="宋体"/>
          <w:sz w:val="23"/>
          <w:szCs w:val="23"/>
        </w:rPr>
      </w:pPr>
      <w:r>
        <w:rPr>
          <w:rFonts w:ascii="宋体" w:hAnsi="宋体" w:eastAsia="宋体" w:cs="宋体"/>
          <w:spacing w:val="16"/>
          <w:sz w:val="22"/>
          <w:szCs w:val="22"/>
        </w:rPr>
        <w:t xml:space="preserve">(11) </w:t>
      </w:r>
      <w:r>
        <w:rPr>
          <w:rFonts w:ascii="宋体" w:hAnsi="宋体" w:eastAsia="宋体" w:cs="宋体"/>
          <w:spacing w:val="16"/>
          <w:sz w:val="23"/>
          <w:szCs w:val="23"/>
        </w:rPr>
        <w:t>违反分包、转包规定的</w:t>
      </w:r>
      <w:r>
        <w:rPr>
          <w:rFonts w:ascii="宋体" w:hAnsi="宋体" w:eastAsia="宋体" w:cs="宋体"/>
          <w:spacing w:val="14"/>
          <w:sz w:val="23"/>
          <w:szCs w:val="23"/>
        </w:rPr>
        <w:t>；</w:t>
      </w:r>
    </w:p>
    <w:p w14:paraId="3AAC261F">
      <w:pPr>
        <w:spacing w:before="110" w:line="321" w:lineRule="auto"/>
        <w:ind w:left="383" w:right="240" w:firstLine="485"/>
        <w:rPr>
          <w:rFonts w:ascii="宋体" w:hAnsi="宋体" w:eastAsia="宋体" w:cs="宋体"/>
          <w:sz w:val="23"/>
          <w:szCs w:val="23"/>
        </w:rPr>
      </w:pPr>
      <w:r>
        <w:rPr>
          <w:rFonts w:ascii="宋体" w:hAnsi="宋体" w:eastAsia="宋体" w:cs="宋体"/>
          <w:spacing w:val="22"/>
          <w:sz w:val="22"/>
          <w:szCs w:val="22"/>
        </w:rPr>
        <w:t>(</w:t>
      </w:r>
      <w:r>
        <w:rPr>
          <w:rFonts w:ascii="宋体" w:hAnsi="宋体" w:eastAsia="宋体" w:cs="宋体"/>
          <w:spacing w:val="13"/>
          <w:sz w:val="22"/>
          <w:szCs w:val="22"/>
        </w:rPr>
        <w:t>1</w:t>
      </w:r>
      <w:r>
        <w:rPr>
          <w:rFonts w:ascii="宋体" w:hAnsi="宋体" w:eastAsia="宋体" w:cs="宋体"/>
          <w:spacing w:val="11"/>
          <w:sz w:val="22"/>
          <w:szCs w:val="22"/>
        </w:rPr>
        <w:t xml:space="preserve">2) </w:t>
      </w:r>
      <w:r>
        <w:rPr>
          <w:rFonts w:ascii="宋体" w:hAnsi="宋体" w:eastAsia="宋体" w:cs="宋体"/>
          <w:spacing w:val="11"/>
          <w:sz w:val="23"/>
          <w:szCs w:val="23"/>
        </w:rPr>
        <w:t>承包人在缺陷责任期内，未能对工程接收证书所列的缺陷清单的内容或</w:t>
      </w:r>
      <w:r>
        <w:rPr>
          <w:rFonts w:ascii="宋体" w:hAnsi="宋体" w:eastAsia="宋体" w:cs="宋体"/>
          <w:sz w:val="23"/>
          <w:szCs w:val="23"/>
        </w:rPr>
        <w:t xml:space="preserve"> </w:t>
      </w:r>
      <w:r>
        <w:rPr>
          <w:rFonts w:ascii="宋体" w:hAnsi="宋体" w:eastAsia="宋体" w:cs="宋体"/>
          <w:spacing w:val="18"/>
          <w:sz w:val="23"/>
          <w:szCs w:val="23"/>
        </w:rPr>
        <w:t>缺</w:t>
      </w:r>
      <w:r>
        <w:rPr>
          <w:rFonts w:ascii="宋体" w:hAnsi="宋体" w:eastAsia="宋体" w:cs="宋体"/>
          <w:spacing w:val="13"/>
          <w:sz w:val="23"/>
          <w:szCs w:val="23"/>
        </w:rPr>
        <w:t>陷</w:t>
      </w:r>
      <w:r>
        <w:rPr>
          <w:rFonts w:ascii="宋体" w:hAnsi="宋体" w:eastAsia="宋体" w:cs="宋体"/>
          <w:spacing w:val="9"/>
          <w:sz w:val="23"/>
          <w:szCs w:val="23"/>
        </w:rPr>
        <w:t>责任期内发生的缺陷进行修复，而又拒绝按监理人指示再进行修补的；</w:t>
      </w:r>
    </w:p>
    <w:p w14:paraId="398B8E92">
      <w:pPr>
        <w:spacing w:line="228" w:lineRule="auto"/>
        <w:ind w:left="868"/>
        <w:rPr>
          <w:rFonts w:ascii="宋体" w:hAnsi="宋体" w:eastAsia="宋体" w:cs="宋体"/>
          <w:sz w:val="23"/>
          <w:szCs w:val="23"/>
        </w:rPr>
      </w:pPr>
      <w:r>
        <w:rPr>
          <w:rFonts w:ascii="宋体" w:hAnsi="宋体" w:eastAsia="宋体" w:cs="宋体"/>
          <w:spacing w:val="15"/>
          <w:sz w:val="22"/>
          <w:szCs w:val="22"/>
        </w:rPr>
        <w:t xml:space="preserve">(13) </w:t>
      </w:r>
      <w:r>
        <w:rPr>
          <w:rFonts w:ascii="宋体" w:hAnsi="宋体" w:eastAsia="宋体" w:cs="宋体"/>
          <w:spacing w:val="15"/>
          <w:sz w:val="23"/>
          <w:szCs w:val="23"/>
        </w:rPr>
        <w:t>违反其他合同规定履约义务的</w:t>
      </w:r>
      <w:r>
        <w:rPr>
          <w:rFonts w:ascii="宋体" w:hAnsi="宋体" w:eastAsia="宋体" w:cs="宋体"/>
          <w:spacing w:val="14"/>
          <w:sz w:val="23"/>
          <w:szCs w:val="23"/>
        </w:rPr>
        <w:t>。</w:t>
      </w:r>
    </w:p>
    <w:p w14:paraId="224EED9A">
      <w:pPr>
        <w:spacing w:before="100" w:line="228" w:lineRule="auto"/>
        <w:ind w:left="858"/>
        <w:rPr>
          <w:rFonts w:ascii="宋体" w:hAnsi="宋体" w:eastAsia="宋体" w:cs="宋体"/>
          <w:sz w:val="23"/>
          <w:szCs w:val="23"/>
        </w:rPr>
      </w:pPr>
      <w:r>
        <w:rPr>
          <w:rFonts w:ascii="Times New Roman" w:hAnsi="Times New Roman" w:eastAsia="Times New Roman" w:cs="Times New Roman"/>
          <w:spacing w:val="8"/>
          <w:sz w:val="23"/>
          <w:szCs w:val="23"/>
        </w:rPr>
        <w:t>20</w:t>
      </w:r>
      <w:r>
        <w:rPr>
          <w:sz w:val="23"/>
          <w:szCs w:val="23"/>
        </w:rPr>
        <w:drawing>
          <wp:inline distT="0" distB="0" distL="0" distR="0">
            <wp:extent cx="38100" cy="10604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67"/>
                    <a:stretch>
                      <a:fillRect/>
                    </a:stretch>
                  </pic:blipFill>
                  <pic:spPr>
                    <a:xfrm>
                      <a:off x="0" y="0"/>
                      <a:ext cx="38100" cy="106527"/>
                    </a:xfrm>
                    <a:prstGeom prst="rect">
                      <a:avLst/>
                    </a:prstGeom>
                  </pic:spPr>
                </pic:pic>
              </a:graphicData>
            </a:graphic>
          </wp:inline>
        </w:drawing>
      </w:r>
      <w:r>
        <w:rPr>
          <w:rFonts w:ascii="Times New Roman" w:hAnsi="Times New Roman" w:eastAsia="Times New Roman" w:cs="Times New Roman"/>
          <w:spacing w:val="6"/>
          <w:sz w:val="23"/>
          <w:szCs w:val="23"/>
        </w:rPr>
        <w:t>1</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承包人承担违约责任，赔偿因其违约给发包人造成的损失。</w:t>
      </w:r>
    </w:p>
    <w:p w14:paraId="48E0B809">
      <w:pPr>
        <w:spacing w:before="112" w:line="228" w:lineRule="auto"/>
        <w:ind w:left="858"/>
        <w:rPr>
          <w:rFonts w:ascii="宋体" w:hAnsi="宋体" w:eastAsia="宋体" w:cs="宋体"/>
          <w:sz w:val="23"/>
          <w:szCs w:val="23"/>
        </w:rPr>
      </w:pPr>
      <w:r>
        <w:rPr>
          <w:rFonts w:ascii="Times New Roman" w:hAnsi="Times New Roman" w:eastAsia="Times New Roman" w:cs="Times New Roman"/>
          <w:spacing w:val="8"/>
          <w:sz w:val="23"/>
          <w:szCs w:val="23"/>
        </w:rPr>
        <w:t>20</w:t>
      </w:r>
      <w:r>
        <w:rPr>
          <w:sz w:val="23"/>
          <w:szCs w:val="23"/>
        </w:rPr>
        <w:drawing>
          <wp:inline distT="0" distB="0" distL="0" distR="0">
            <wp:extent cx="76200" cy="1060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8"/>
                    <a:stretch>
                      <a:fillRect/>
                    </a:stretch>
                  </pic:blipFill>
                  <pic:spPr>
                    <a:xfrm>
                      <a:off x="0" y="0"/>
                      <a:ext cx="76200" cy="106527"/>
                    </a:xfrm>
                    <a:prstGeom prst="rect">
                      <a:avLst/>
                    </a:prstGeom>
                  </pic:spPr>
                </pic:pic>
              </a:graphicData>
            </a:graphic>
          </wp:inline>
        </w:drawing>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监理人发出整改通知 28 天后，承包人仍不纠正违约行为的，发包人可</w:t>
      </w:r>
    </w:p>
    <w:p w14:paraId="15B80A71">
      <w:pPr>
        <w:spacing w:before="113" w:line="323" w:lineRule="auto"/>
        <w:ind w:left="384" w:right="141" w:firstLine="22"/>
        <w:rPr>
          <w:rFonts w:ascii="宋体" w:hAnsi="宋体" w:eastAsia="宋体" w:cs="宋体"/>
          <w:sz w:val="23"/>
          <w:szCs w:val="23"/>
        </w:rPr>
      </w:pPr>
      <w:r>
        <w:rPr>
          <w:rFonts w:ascii="宋体" w:hAnsi="宋体" w:eastAsia="宋体" w:cs="宋体"/>
          <w:spacing w:val="19"/>
          <w:sz w:val="23"/>
          <w:szCs w:val="23"/>
        </w:rPr>
        <w:t>向</w:t>
      </w:r>
      <w:r>
        <w:rPr>
          <w:rFonts w:ascii="宋体" w:hAnsi="宋体" w:eastAsia="宋体" w:cs="宋体"/>
          <w:spacing w:val="10"/>
          <w:sz w:val="23"/>
          <w:szCs w:val="23"/>
        </w:rPr>
        <w:t>承包人发出解除合同通知。合同解除后，发包人可派员进驻施工场地，另行组织</w:t>
      </w:r>
      <w:r>
        <w:rPr>
          <w:rFonts w:ascii="宋体" w:hAnsi="宋体" w:eastAsia="宋体" w:cs="宋体"/>
          <w:sz w:val="23"/>
          <w:szCs w:val="23"/>
        </w:rPr>
        <w:t xml:space="preserve"> </w:t>
      </w:r>
      <w:r>
        <w:rPr>
          <w:rFonts w:ascii="宋体" w:hAnsi="宋体" w:eastAsia="宋体" w:cs="宋体"/>
          <w:spacing w:val="11"/>
          <w:sz w:val="23"/>
          <w:szCs w:val="23"/>
        </w:rPr>
        <w:t>人员或委托其他承包人施工。发包人因继续完成该工程的需要，有权扣留使用承</w:t>
      </w:r>
      <w:r>
        <w:rPr>
          <w:rFonts w:ascii="宋体" w:hAnsi="宋体" w:eastAsia="宋体" w:cs="宋体"/>
          <w:spacing w:val="6"/>
          <w:sz w:val="23"/>
          <w:szCs w:val="23"/>
        </w:rPr>
        <w:t>包</w:t>
      </w:r>
      <w:r>
        <w:rPr>
          <w:rFonts w:ascii="宋体" w:hAnsi="宋体" w:eastAsia="宋体" w:cs="宋体"/>
          <w:sz w:val="23"/>
          <w:szCs w:val="23"/>
        </w:rPr>
        <w:t xml:space="preserve"> </w:t>
      </w:r>
      <w:r>
        <w:rPr>
          <w:rFonts w:ascii="宋体" w:hAnsi="宋体" w:eastAsia="宋体" w:cs="宋体"/>
          <w:spacing w:val="11"/>
          <w:sz w:val="23"/>
          <w:szCs w:val="23"/>
        </w:rPr>
        <w:t>人在现场的材料、设备和临时设施。但发包人的这一行为不免除承包人应承担的</w:t>
      </w:r>
      <w:r>
        <w:rPr>
          <w:rFonts w:ascii="宋体" w:hAnsi="宋体" w:eastAsia="宋体" w:cs="宋体"/>
          <w:spacing w:val="6"/>
          <w:sz w:val="23"/>
          <w:szCs w:val="23"/>
        </w:rPr>
        <w:t>违</w:t>
      </w:r>
      <w:r>
        <w:rPr>
          <w:rFonts w:ascii="宋体" w:hAnsi="宋体" w:eastAsia="宋体" w:cs="宋体"/>
          <w:spacing w:val="9"/>
          <w:sz w:val="23"/>
          <w:szCs w:val="23"/>
        </w:rPr>
        <w:t>约责任，也不影响发包人根据合同约定享有的索赔权利</w:t>
      </w:r>
      <w:r>
        <w:rPr>
          <w:rFonts w:ascii="宋体" w:hAnsi="宋体" w:eastAsia="宋体" w:cs="宋体"/>
          <w:spacing w:val="8"/>
          <w:sz w:val="23"/>
          <w:szCs w:val="23"/>
        </w:rPr>
        <w:t>。</w:t>
      </w:r>
    </w:p>
    <w:p w14:paraId="30A220F0">
      <w:pPr>
        <w:spacing w:before="115" w:line="320" w:lineRule="auto"/>
        <w:ind w:left="383" w:right="301" w:firstLine="474"/>
        <w:rPr>
          <w:rFonts w:ascii="宋体" w:hAnsi="宋体" w:eastAsia="宋体" w:cs="宋体"/>
          <w:sz w:val="23"/>
          <w:szCs w:val="23"/>
        </w:rPr>
      </w:pPr>
      <w:r>
        <w:rPr>
          <w:rFonts w:ascii="Times New Roman" w:hAnsi="Times New Roman" w:eastAsia="Times New Roman" w:cs="Times New Roman"/>
          <w:spacing w:val="15"/>
          <w:sz w:val="23"/>
          <w:szCs w:val="23"/>
        </w:rPr>
        <w:t>2</w:t>
      </w:r>
      <w:r>
        <w:rPr>
          <w:rFonts w:ascii="Times New Roman" w:hAnsi="Times New Roman" w:eastAsia="Times New Roman" w:cs="Times New Roman"/>
          <w:spacing w:val="11"/>
          <w:sz w:val="23"/>
          <w:szCs w:val="23"/>
        </w:rPr>
        <w:t xml:space="preserve">0.3    </w:t>
      </w:r>
      <w:r>
        <w:rPr>
          <w:rFonts w:ascii="宋体" w:hAnsi="宋体" w:eastAsia="宋体" w:cs="宋体"/>
          <w:spacing w:val="11"/>
          <w:sz w:val="23"/>
          <w:szCs w:val="23"/>
        </w:rPr>
        <w:t>在履行合同过程中，一方当事人因第三人的原因造成违约的，应当向对</w:t>
      </w:r>
      <w:r>
        <w:rPr>
          <w:rFonts w:ascii="宋体" w:hAnsi="宋体" w:eastAsia="宋体" w:cs="宋体"/>
          <w:sz w:val="23"/>
          <w:szCs w:val="23"/>
        </w:rPr>
        <w:t xml:space="preserve"> </w:t>
      </w:r>
      <w:r>
        <w:rPr>
          <w:rFonts w:ascii="宋体" w:hAnsi="宋体" w:eastAsia="宋体" w:cs="宋体"/>
          <w:spacing w:val="11"/>
          <w:sz w:val="23"/>
          <w:szCs w:val="23"/>
        </w:rPr>
        <w:t>方当事人承担违约责任。一方当事人和第三人之间的纠纷，依照法律规定或者按</w:t>
      </w:r>
      <w:r>
        <w:rPr>
          <w:rFonts w:ascii="宋体" w:hAnsi="宋体" w:eastAsia="宋体" w:cs="宋体"/>
          <w:spacing w:val="7"/>
          <w:sz w:val="23"/>
          <w:szCs w:val="23"/>
        </w:rPr>
        <w:t>照</w:t>
      </w:r>
      <w:r>
        <w:rPr>
          <w:rFonts w:ascii="宋体" w:hAnsi="宋体" w:eastAsia="宋体" w:cs="宋体"/>
          <w:sz w:val="23"/>
          <w:szCs w:val="23"/>
        </w:rPr>
        <w:t xml:space="preserve"> </w:t>
      </w:r>
      <w:r>
        <w:rPr>
          <w:rFonts w:ascii="宋体" w:hAnsi="宋体" w:eastAsia="宋体" w:cs="宋体"/>
          <w:spacing w:val="6"/>
          <w:sz w:val="23"/>
          <w:szCs w:val="23"/>
        </w:rPr>
        <w:t>约定解决</w:t>
      </w:r>
      <w:r>
        <w:rPr>
          <w:rFonts w:ascii="宋体" w:hAnsi="宋体" w:eastAsia="宋体" w:cs="宋体"/>
          <w:spacing w:val="5"/>
          <w:sz w:val="23"/>
          <w:szCs w:val="23"/>
        </w:rPr>
        <w:t>。</w:t>
      </w:r>
    </w:p>
    <w:p w14:paraId="4CC91A4E">
      <w:pPr>
        <w:spacing w:line="226" w:lineRule="auto"/>
        <w:ind w:left="858"/>
        <w:rPr>
          <w:rFonts w:ascii="宋体" w:hAnsi="宋体" w:eastAsia="宋体" w:cs="宋体"/>
          <w:sz w:val="23"/>
          <w:szCs w:val="23"/>
        </w:rPr>
      </w:pPr>
      <w:r>
        <w:rPr>
          <w:rFonts w:ascii="Times New Roman" w:hAnsi="Times New Roman" w:eastAsia="Times New Roman" w:cs="Times New Roman"/>
          <w:spacing w:val="14"/>
          <w:sz w:val="23"/>
          <w:szCs w:val="23"/>
        </w:rPr>
        <w:t>2</w:t>
      </w:r>
      <w:r>
        <w:rPr>
          <w:rFonts w:ascii="Times New Roman" w:hAnsi="Times New Roman" w:eastAsia="Times New Roman" w:cs="Times New Roman"/>
          <w:spacing w:val="8"/>
          <w:sz w:val="23"/>
          <w:szCs w:val="23"/>
        </w:rPr>
        <w:t>0</w:t>
      </w:r>
      <w:r>
        <w:rPr>
          <w:rFonts w:ascii="Times New Roman" w:hAnsi="Times New Roman" w:eastAsia="Times New Roman" w:cs="Times New Roman"/>
          <w:spacing w:val="7"/>
          <w:sz w:val="23"/>
          <w:szCs w:val="23"/>
        </w:rPr>
        <w:t xml:space="preserve">.4    </w:t>
      </w:r>
      <w:r>
        <w:rPr>
          <w:rFonts w:ascii="宋体" w:hAnsi="宋体" w:eastAsia="宋体" w:cs="宋体"/>
          <w:spacing w:val="7"/>
          <w:sz w:val="23"/>
          <w:szCs w:val="23"/>
        </w:rPr>
        <w:t>合同解除后的估价、付款和结清</w:t>
      </w:r>
    </w:p>
    <w:p w14:paraId="253AC406">
      <w:pPr>
        <w:spacing w:before="103" w:line="318" w:lineRule="auto"/>
        <w:ind w:left="383" w:right="365" w:firstLine="484"/>
        <w:rPr>
          <w:rFonts w:ascii="宋体" w:hAnsi="宋体" w:eastAsia="宋体" w:cs="宋体"/>
          <w:sz w:val="23"/>
          <w:szCs w:val="23"/>
        </w:rPr>
      </w:pPr>
      <w:r>
        <w:rPr>
          <w:rFonts w:ascii="宋体" w:hAnsi="宋体" w:eastAsia="宋体" w:cs="宋体"/>
          <w:spacing w:val="-1"/>
          <w:sz w:val="22"/>
          <w:szCs w:val="22"/>
        </w:rPr>
        <w:t xml:space="preserve">(1)  </w:t>
      </w:r>
      <w:r>
        <w:rPr>
          <w:rFonts w:ascii="宋体" w:hAnsi="宋体" w:eastAsia="宋体" w:cs="宋体"/>
          <w:spacing w:val="-1"/>
          <w:sz w:val="23"/>
          <w:szCs w:val="23"/>
        </w:rPr>
        <w:t>合同解除后，监理人商定或</w:t>
      </w:r>
      <w:r>
        <w:rPr>
          <w:rFonts w:ascii="宋体" w:hAnsi="宋体" w:eastAsia="宋体" w:cs="宋体"/>
          <w:sz w:val="23"/>
          <w:szCs w:val="23"/>
        </w:rPr>
        <w:t xml:space="preserve">确定承包人实际完成工作的价值，以及承包人已 </w:t>
      </w:r>
      <w:r>
        <w:rPr>
          <w:rFonts w:ascii="宋体" w:hAnsi="宋体" w:eastAsia="宋体" w:cs="宋体"/>
          <w:spacing w:val="-1"/>
          <w:sz w:val="23"/>
          <w:szCs w:val="23"/>
        </w:rPr>
        <w:t>提</w:t>
      </w:r>
      <w:r>
        <w:rPr>
          <w:rFonts w:ascii="宋体" w:hAnsi="宋体" w:eastAsia="宋体" w:cs="宋体"/>
          <w:sz w:val="23"/>
          <w:szCs w:val="23"/>
        </w:rPr>
        <w:t>供的材料、施工设备、工程设备和临时工程等的价值；</w:t>
      </w:r>
    </w:p>
    <w:p w14:paraId="5AB928DC">
      <w:pPr>
        <w:spacing w:before="2" w:line="321" w:lineRule="auto"/>
        <w:ind w:left="383" w:right="235" w:firstLine="485"/>
        <w:rPr>
          <w:rFonts w:ascii="宋体" w:hAnsi="宋体" w:eastAsia="宋体" w:cs="宋体"/>
          <w:sz w:val="23"/>
          <w:szCs w:val="23"/>
        </w:rPr>
      </w:pPr>
      <w:r>
        <w:rPr>
          <w:rFonts w:ascii="宋体" w:hAnsi="宋体" w:eastAsia="宋体" w:cs="宋体"/>
          <w:spacing w:val="-16"/>
          <w:sz w:val="22"/>
          <w:szCs w:val="22"/>
        </w:rPr>
        <w:t>(2)</w:t>
      </w:r>
      <w:r>
        <w:rPr>
          <w:rFonts w:ascii="宋体" w:hAnsi="宋体" w:eastAsia="宋体" w:cs="宋体"/>
          <w:spacing w:val="-11"/>
          <w:sz w:val="22"/>
          <w:szCs w:val="22"/>
        </w:rPr>
        <w:t xml:space="preserve"> </w:t>
      </w:r>
      <w:r>
        <w:rPr>
          <w:rFonts w:ascii="宋体" w:hAnsi="宋体" w:eastAsia="宋体" w:cs="宋体"/>
          <w:spacing w:val="-8"/>
          <w:sz w:val="22"/>
          <w:szCs w:val="22"/>
        </w:rPr>
        <w:t xml:space="preserve"> </w:t>
      </w:r>
      <w:r>
        <w:rPr>
          <w:rFonts w:ascii="宋体" w:hAnsi="宋体" w:eastAsia="宋体" w:cs="宋体"/>
          <w:spacing w:val="-8"/>
          <w:sz w:val="23"/>
          <w:szCs w:val="23"/>
        </w:rPr>
        <w:t>合同解除后，发包人应暂停对承包人的一切付款，查清各项付款和已扣款金额，</w:t>
      </w:r>
      <w:r>
        <w:rPr>
          <w:rFonts w:ascii="宋体" w:hAnsi="宋体" w:eastAsia="宋体" w:cs="宋体"/>
          <w:sz w:val="23"/>
          <w:szCs w:val="23"/>
        </w:rPr>
        <w:t xml:space="preserve"> 包括承包人应支付的违约金；</w:t>
      </w:r>
    </w:p>
    <w:p w14:paraId="49C014D7">
      <w:pPr>
        <w:spacing w:line="228" w:lineRule="auto"/>
        <w:rPr>
          <w:rFonts w:ascii="宋体" w:hAnsi="宋体" w:eastAsia="宋体" w:cs="宋体"/>
          <w:sz w:val="23"/>
          <w:szCs w:val="23"/>
        </w:rPr>
      </w:pPr>
      <w:r>
        <w:rPr>
          <w:rFonts w:ascii="宋体" w:hAnsi="宋体" w:eastAsia="宋体" w:cs="宋体"/>
          <w:spacing w:val="-2"/>
          <w:sz w:val="23"/>
          <w:szCs w:val="23"/>
        </w:rPr>
        <w:t>合同解除后，发包人应约定向承包人索赔由于解除合同给发包人造成的损失</w:t>
      </w:r>
      <w:r>
        <w:rPr>
          <w:rFonts w:ascii="宋体" w:hAnsi="宋体" w:eastAsia="宋体" w:cs="宋体"/>
          <w:spacing w:val="-1"/>
          <w:sz w:val="23"/>
          <w:szCs w:val="23"/>
        </w:rPr>
        <w:t>；</w:t>
      </w:r>
    </w:p>
    <w:p w14:paraId="0B8B7FA2">
      <w:pPr>
        <w:spacing w:before="100" w:line="228" w:lineRule="auto"/>
        <w:ind w:left="868"/>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合同双方确认上述往来款项</w:t>
      </w:r>
      <w:r>
        <w:rPr>
          <w:rFonts w:ascii="宋体" w:hAnsi="宋体" w:eastAsia="宋体" w:cs="宋体"/>
          <w:spacing w:val="-1"/>
          <w:sz w:val="23"/>
          <w:szCs w:val="23"/>
        </w:rPr>
        <w:t>后，出具最终结清付款证书，结清全部合同款项；</w:t>
      </w:r>
    </w:p>
    <w:p w14:paraId="13D8D890">
      <w:pPr>
        <w:spacing w:before="114" w:line="228" w:lineRule="auto"/>
        <w:ind w:left="868"/>
        <w:rPr>
          <w:rFonts w:ascii="宋体" w:hAnsi="宋体" w:eastAsia="宋体" w:cs="宋体"/>
          <w:sz w:val="23"/>
          <w:szCs w:val="23"/>
        </w:rPr>
      </w:pPr>
      <w:r>
        <w:rPr>
          <w:rFonts w:ascii="宋体" w:hAnsi="宋体" w:eastAsia="宋体" w:cs="宋体"/>
          <w:spacing w:val="-15"/>
          <w:sz w:val="22"/>
          <w:szCs w:val="22"/>
        </w:rPr>
        <w:t>(</w:t>
      </w:r>
      <w:r>
        <w:rPr>
          <w:rFonts w:ascii="宋体" w:hAnsi="宋体" w:eastAsia="宋体" w:cs="宋体"/>
          <w:spacing w:val="-10"/>
          <w:sz w:val="22"/>
          <w:szCs w:val="22"/>
        </w:rPr>
        <w:t xml:space="preserve">4)  </w:t>
      </w:r>
      <w:r>
        <w:rPr>
          <w:rFonts w:ascii="宋体" w:hAnsi="宋体" w:eastAsia="宋体" w:cs="宋体"/>
          <w:spacing w:val="-10"/>
          <w:sz w:val="23"/>
          <w:szCs w:val="23"/>
        </w:rPr>
        <w:t>发包人和承包人未能就解除合同后的结清达成一致而形成争议的，按约定办</w:t>
      </w:r>
    </w:p>
    <w:p w14:paraId="350EE05A">
      <w:pPr>
        <w:spacing w:before="263" w:line="120" w:lineRule="exact"/>
        <w:ind w:left="646"/>
        <w:rPr>
          <w:rFonts w:ascii="宋体" w:hAnsi="宋体" w:eastAsia="宋体" w:cs="宋体"/>
          <w:sz w:val="23"/>
          <w:szCs w:val="23"/>
        </w:rPr>
      </w:pPr>
      <w:r>
        <w:pict>
          <v:shape id="_x0000_s1028" o:spid="_x0000_s1028" o:spt="202" type="#_x0000_t202" style="position:absolute;left:0pt;margin-left:18.25pt;margin-top:4.45pt;height:16.85pt;width:13.4pt;z-index:251660288;mso-width-relative:page;mso-height-relative:page;" filled="f" stroked="f" coordsize="21600,21600">
            <v:path/>
            <v:fill on="f" focussize="0,0"/>
            <v:stroke on="f"/>
            <v:imagedata o:title=""/>
            <o:lock v:ext="edit" aspectratio="f"/>
            <v:textbox inset="0mm,0mm,0mm,0mm">
              <w:txbxContent>
                <w:p w14:paraId="3CF56837">
                  <w:pPr>
                    <w:spacing w:before="20" w:line="238" w:lineRule="auto"/>
                    <w:ind w:left="20"/>
                    <w:rPr>
                      <w:rFonts w:ascii="宋体" w:hAnsi="宋体" w:eastAsia="宋体" w:cs="宋体"/>
                      <w:sz w:val="23"/>
                      <w:szCs w:val="23"/>
                    </w:rPr>
                  </w:pPr>
                  <w:r>
                    <w:rPr>
                      <w:rFonts w:ascii="宋体" w:hAnsi="宋体" w:eastAsia="宋体" w:cs="宋体"/>
                      <w:sz w:val="23"/>
                      <w:szCs w:val="23"/>
                    </w:rPr>
                    <w:t>理</w:t>
                  </w:r>
                </w:p>
              </w:txbxContent>
            </v:textbox>
          </v:shape>
        </w:pict>
      </w:r>
      <w:r>
        <w:rPr>
          <w:rFonts w:ascii="宋体" w:hAnsi="宋体" w:eastAsia="宋体" w:cs="宋体"/>
          <w:position w:val="1"/>
          <w:sz w:val="23"/>
          <w:szCs w:val="23"/>
        </w:rPr>
        <w:t>。</w:t>
      </w:r>
    </w:p>
    <w:p w14:paraId="12EB4D8B">
      <w:pPr>
        <w:spacing w:before="298" w:line="228" w:lineRule="auto"/>
        <w:ind w:left="822"/>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2"/>
          <w:sz w:val="23"/>
          <w:szCs w:val="23"/>
        </w:rPr>
        <w:t>1. 索赔</w:t>
      </w:r>
    </w:p>
    <w:p w14:paraId="15421DFE">
      <w:pPr>
        <w:spacing w:before="294" w:line="317" w:lineRule="auto"/>
        <w:ind w:left="383" w:right="306" w:firstLine="475"/>
        <w:rPr>
          <w:rFonts w:ascii="宋体" w:hAnsi="宋体" w:eastAsia="宋体" w:cs="宋体"/>
          <w:sz w:val="23"/>
          <w:szCs w:val="23"/>
        </w:rPr>
      </w:pPr>
      <w:r>
        <w:rPr>
          <w:rFonts w:ascii="Times New Roman" w:hAnsi="Times New Roman" w:eastAsia="Times New Roman" w:cs="Times New Roman"/>
          <w:spacing w:val="18"/>
          <w:sz w:val="23"/>
          <w:szCs w:val="23"/>
        </w:rPr>
        <w:t>2</w:t>
      </w:r>
      <w:r>
        <w:rPr>
          <w:rFonts w:ascii="Times New Roman" w:hAnsi="Times New Roman" w:eastAsia="Times New Roman" w:cs="Times New Roman"/>
          <w:spacing w:val="13"/>
          <w:sz w:val="23"/>
          <w:szCs w:val="23"/>
        </w:rPr>
        <w:t>1</w:t>
      </w:r>
      <w:r>
        <w:rPr>
          <w:rFonts w:ascii="Times New Roman" w:hAnsi="Times New Roman" w:eastAsia="Times New Roman" w:cs="Times New Roman"/>
          <w:spacing w:val="9"/>
          <w:sz w:val="23"/>
          <w:szCs w:val="23"/>
        </w:rPr>
        <w:t xml:space="preserve">. 1    </w:t>
      </w:r>
      <w:r>
        <w:rPr>
          <w:rFonts w:ascii="宋体" w:hAnsi="宋体" w:eastAsia="宋体" w:cs="宋体"/>
          <w:spacing w:val="9"/>
          <w:sz w:val="23"/>
          <w:szCs w:val="23"/>
        </w:rPr>
        <w:t>当一方向另一方提出索赔时，要有正当索赔理由，并向监理人提交索赔</w:t>
      </w:r>
      <w:r>
        <w:rPr>
          <w:rFonts w:ascii="宋体" w:hAnsi="宋体" w:eastAsia="宋体" w:cs="宋体"/>
          <w:sz w:val="23"/>
          <w:szCs w:val="23"/>
        </w:rPr>
        <w:t xml:space="preserve"> </w:t>
      </w:r>
      <w:r>
        <w:rPr>
          <w:rFonts w:ascii="宋体" w:hAnsi="宋体" w:eastAsia="宋体" w:cs="宋体"/>
          <w:spacing w:val="10"/>
          <w:sz w:val="23"/>
          <w:szCs w:val="23"/>
        </w:rPr>
        <w:t>事</w:t>
      </w:r>
      <w:r>
        <w:rPr>
          <w:rFonts w:ascii="宋体" w:hAnsi="宋体" w:eastAsia="宋体" w:cs="宋体"/>
          <w:spacing w:val="8"/>
          <w:sz w:val="23"/>
          <w:szCs w:val="23"/>
        </w:rPr>
        <w:t>件发生时的有效证据。</w:t>
      </w:r>
    </w:p>
    <w:p w14:paraId="4DBC9F14">
      <w:pPr>
        <w:spacing w:before="2" w:line="319" w:lineRule="auto"/>
        <w:ind w:left="383" w:right="306" w:firstLine="474"/>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1.2    </w:t>
      </w:r>
      <w:r>
        <w:rPr>
          <w:rFonts w:ascii="宋体" w:hAnsi="宋体" w:eastAsia="宋体" w:cs="宋体"/>
          <w:spacing w:val="11"/>
          <w:sz w:val="23"/>
          <w:szCs w:val="23"/>
        </w:rPr>
        <w:t>发包人未能按合同约定履行自己的各项义务或发生错误，造成工期延误</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9"/>
          <w:sz w:val="23"/>
          <w:szCs w:val="23"/>
        </w:rPr>
        <w:t>承包人经济损失，承包人可按下列程序以书面形式申请索赔：</w:t>
      </w:r>
    </w:p>
    <w:p w14:paraId="580FC2AE">
      <w:pPr>
        <w:spacing w:before="2" w:line="316" w:lineRule="auto"/>
        <w:ind w:left="384" w:right="303" w:firstLine="483"/>
        <w:rPr>
          <w:rFonts w:ascii="宋体" w:hAnsi="宋体" w:eastAsia="宋体" w:cs="宋体"/>
          <w:sz w:val="23"/>
          <w:szCs w:val="23"/>
        </w:rPr>
      </w:pPr>
      <w:r>
        <w:rPr>
          <w:rFonts w:ascii="宋体" w:hAnsi="宋体" w:eastAsia="宋体" w:cs="宋体"/>
          <w:spacing w:val="8"/>
          <w:sz w:val="22"/>
          <w:szCs w:val="22"/>
        </w:rPr>
        <w:t>(</w:t>
      </w:r>
      <w:r>
        <w:rPr>
          <w:rFonts w:ascii="宋体" w:hAnsi="宋体" w:eastAsia="宋体" w:cs="宋体"/>
          <w:spacing w:val="5"/>
          <w:sz w:val="22"/>
          <w:szCs w:val="22"/>
        </w:rPr>
        <w:t>1</w:t>
      </w:r>
      <w:r>
        <w:rPr>
          <w:rFonts w:ascii="宋体" w:hAnsi="宋体" w:eastAsia="宋体" w:cs="宋体"/>
          <w:spacing w:val="4"/>
          <w:sz w:val="22"/>
          <w:szCs w:val="22"/>
        </w:rPr>
        <w:t xml:space="preserve">)   </w:t>
      </w:r>
      <w:r>
        <w:rPr>
          <w:rFonts w:ascii="宋体" w:hAnsi="宋体" w:eastAsia="宋体" w:cs="宋体"/>
          <w:spacing w:val="4"/>
          <w:sz w:val="23"/>
          <w:szCs w:val="23"/>
        </w:rPr>
        <w:t>索赔事件首次发生的 21 天之内，向监理人提出索赔意向书，并抄送发包</w:t>
      </w:r>
      <w:r>
        <w:rPr>
          <w:rFonts w:ascii="宋体" w:hAnsi="宋体" w:eastAsia="宋体" w:cs="宋体"/>
          <w:sz w:val="23"/>
          <w:szCs w:val="23"/>
        </w:rPr>
        <w:t xml:space="preserve"> </w:t>
      </w:r>
      <w:r>
        <w:rPr>
          <w:rFonts w:ascii="宋体" w:hAnsi="宋体" w:eastAsia="宋体" w:cs="宋体"/>
          <w:spacing w:val="-1"/>
          <w:sz w:val="23"/>
          <w:szCs w:val="23"/>
        </w:rPr>
        <w:t>人；</w:t>
      </w:r>
    </w:p>
    <w:p w14:paraId="3C6D810B">
      <w:pPr>
        <w:spacing w:before="2" w:line="316" w:lineRule="auto"/>
        <w:ind w:left="383" w:right="303" w:firstLine="581"/>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发出索赔意向通知后 21 天内或监理人同意的</w:t>
      </w:r>
      <w:r>
        <w:rPr>
          <w:rFonts w:ascii="宋体" w:hAnsi="宋体" w:eastAsia="宋体" w:cs="宋体"/>
          <w:spacing w:val="1"/>
          <w:sz w:val="23"/>
          <w:szCs w:val="23"/>
        </w:rPr>
        <w:t>另一期限内，承包人应送交</w:t>
      </w:r>
      <w:r>
        <w:rPr>
          <w:rFonts w:ascii="宋体" w:hAnsi="宋体" w:eastAsia="宋体" w:cs="宋体"/>
          <w:sz w:val="23"/>
          <w:szCs w:val="23"/>
        </w:rPr>
        <w:t xml:space="preserve"> </w:t>
      </w:r>
      <w:r>
        <w:rPr>
          <w:rFonts w:ascii="宋体" w:hAnsi="宋体" w:eastAsia="宋体" w:cs="宋体"/>
          <w:spacing w:val="16"/>
          <w:sz w:val="23"/>
          <w:szCs w:val="23"/>
        </w:rPr>
        <w:t>监</w:t>
      </w:r>
      <w:r>
        <w:rPr>
          <w:rFonts w:ascii="宋体" w:hAnsi="宋体" w:eastAsia="宋体" w:cs="宋体"/>
          <w:spacing w:val="9"/>
          <w:sz w:val="23"/>
          <w:szCs w:val="23"/>
        </w:rPr>
        <w:t>理人一份拟索赔款额的详细账目，并说明索赔所依据的理由；</w:t>
      </w:r>
    </w:p>
    <w:p w14:paraId="4C943E28">
      <w:pPr>
        <w:spacing w:before="2" w:line="319" w:lineRule="auto"/>
        <w:ind w:left="385" w:firstLine="581"/>
        <w:rPr>
          <w:rFonts w:ascii="宋体" w:hAnsi="宋体" w:eastAsia="宋体" w:cs="宋体"/>
          <w:sz w:val="23"/>
          <w:szCs w:val="23"/>
        </w:rPr>
      </w:pPr>
      <w:r>
        <w:rPr>
          <w:rFonts w:ascii="宋体" w:hAnsi="宋体" w:eastAsia="宋体" w:cs="宋体"/>
          <w:spacing w:val="-4"/>
          <w:sz w:val="22"/>
          <w:szCs w:val="22"/>
        </w:rPr>
        <w:t>3()</w:t>
      </w:r>
      <w:r>
        <w:rPr>
          <w:rFonts w:ascii="宋体" w:hAnsi="宋体" w:eastAsia="宋体" w:cs="宋体"/>
          <w:spacing w:val="-2"/>
          <w:sz w:val="22"/>
          <w:szCs w:val="22"/>
        </w:rPr>
        <w:t xml:space="preserve">   </w:t>
      </w:r>
      <w:r>
        <w:rPr>
          <w:rFonts w:ascii="宋体" w:hAnsi="宋体" w:eastAsia="宋体" w:cs="宋体"/>
          <w:spacing w:val="-2"/>
          <w:sz w:val="23"/>
          <w:szCs w:val="23"/>
        </w:rPr>
        <w:t>在索赔事件影响结束后的 28 天内，承包人应向监理人递交最终索赔通知书，</w:t>
      </w:r>
      <w:r>
        <w:rPr>
          <w:rFonts w:ascii="宋体" w:hAnsi="宋体" w:eastAsia="宋体" w:cs="宋体"/>
          <w:sz w:val="23"/>
          <w:szCs w:val="23"/>
        </w:rPr>
        <w:t xml:space="preserve"> </w:t>
      </w:r>
      <w:r>
        <w:rPr>
          <w:rFonts w:ascii="宋体" w:hAnsi="宋体" w:eastAsia="宋体" w:cs="宋体"/>
          <w:spacing w:val="-18"/>
          <w:sz w:val="23"/>
          <w:szCs w:val="23"/>
        </w:rPr>
        <w:t>说明</w:t>
      </w:r>
      <w:r>
        <w:rPr>
          <w:rFonts w:ascii="宋体" w:hAnsi="宋体" w:eastAsia="宋体" w:cs="宋体"/>
          <w:spacing w:val="-9"/>
          <w:sz w:val="23"/>
          <w:szCs w:val="23"/>
        </w:rPr>
        <w:t>最终要求索赔的追加付款金额和延长的工期，并附必要的记录和证明材料；</w:t>
      </w:r>
    </w:p>
    <w:p w14:paraId="2E86E50E">
      <w:pPr>
        <w:spacing w:before="3" w:line="317" w:lineRule="auto"/>
        <w:ind w:left="382" w:right="296" w:firstLine="580"/>
        <w:rPr>
          <w:rFonts w:ascii="宋体" w:hAnsi="宋体" w:eastAsia="宋体" w:cs="宋体"/>
          <w:sz w:val="23"/>
          <w:szCs w:val="23"/>
        </w:rPr>
      </w:pPr>
      <w:r>
        <w:rPr>
          <w:rFonts w:ascii="宋体" w:hAnsi="宋体" w:eastAsia="宋体" w:cs="宋体"/>
          <w:spacing w:val="4"/>
          <w:sz w:val="22"/>
          <w:szCs w:val="22"/>
        </w:rPr>
        <w:t>4</w:t>
      </w:r>
      <w:r>
        <w:rPr>
          <w:rFonts w:ascii="宋体" w:hAnsi="宋体" w:eastAsia="宋体" w:cs="宋体"/>
          <w:spacing w:val="3"/>
          <w:sz w:val="22"/>
          <w:szCs w:val="22"/>
        </w:rPr>
        <w:t>(</w:t>
      </w:r>
      <w:r>
        <w:rPr>
          <w:rFonts w:ascii="宋体" w:hAnsi="宋体" w:eastAsia="宋体" w:cs="宋体"/>
          <w:spacing w:val="2"/>
          <w:sz w:val="22"/>
          <w:szCs w:val="22"/>
        </w:rPr>
        <w:t xml:space="preserve">)   </w:t>
      </w:r>
      <w:r>
        <w:rPr>
          <w:rFonts w:ascii="宋体" w:hAnsi="宋体" w:eastAsia="宋体" w:cs="宋体"/>
          <w:spacing w:val="2"/>
          <w:sz w:val="23"/>
          <w:szCs w:val="23"/>
        </w:rPr>
        <w:t>监理人应对承包人按规定提供的索赔证据和详细账目进行审查核实，查验</w:t>
      </w:r>
      <w:r>
        <w:rPr>
          <w:rFonts w:ascii="宋体" w:hAnsi="宋体" w:eastAsia="宋体" w:cs="宋体"/>
          <w:sz w:val="23"/>
          <w:szCs w:val="23"/>
        </w:rPr>
        <w:t xml:space="preserve"> </w:t>
      </w:r>
      <w:r>
        <w:rPr>
          <w:rFonts w:ascii="宋体" w:hAnsi="宋体" w:eastAsia="宋体" w:cs="宋体"/>
          <w:spacing w:val="-2"/>
          <w:sz w:val="23"/>
          <w:szCs w:val="23"/>
        </w:rPr>
        <w:t>承包人的记录和证明材料，必要时监理人可要求承包人</w:t>
      </w:r>
      <w:r>
        <w:rPr>
          <w:rFonts w:ascii="宋体" w:hAnsi="宋体" w:eastAsia="宋体" w:cs="宋体"/>
          <w:spacing w:val="-1"/>
          <w:sz w:val="23"/>
          <w:szCs w:val="23"/>
        </w:rPr>
        <w:t>提交全部原始记录副本；  在与</w:t>
      </w:r>
      <w:r>
        <w:rPr>
          <w:rFonts w:ascii="宋体" w:hAnsi="宋体" w:eastAsia="宋体" w:cs="宋体"/>
          <w:sz w:val="23"/>
          <w:szCs w:val="23"/>
        </w:rPr>
        <w:t xml:space="preserve"> </w:t>
      </w:r>
      <w:r>
        <w:rPr>
          <w:rFonts w:ascii="宋体" w:hAnsi="宋体" w:eastAsia="宋体" w:cs="宋体"/>
          <w:spacing w:val="8"/>
          <w:sz w:val="23"/>
          <w:szCs w:val="23"/>
        </w:rPr>
        <w:t>承包人协商</w:t>
      </w:r>
      <w:r>
        <w:rPr>
          <w:rFonts w:ascii="宋体" w:hAnsi="宋体" w:eastAsia="宋体" w:cs="宋体"/>
          <w:spacing w:val="5"/>
          <w:sz w:val="23"/>
          <w:szCs w:val="23"/>
        </w:rPr>
        <w:t>并</w:t>
      </w:r>
      <w:r>
        <w:rPr>
          <w:rFonts w:ascii="宋体" w:hAnsi="宋体" w:eastAsia="宋体" w:cs="宋体"/>
          <w:spacing w:val="4"/>
          <w:sz w:val="23"/>
          <w:szCs w:val="23"/>
        </w:rPr>
        <w:t>报发包人批准后，确定承包人有权得到的全部的索赔款额，并按规定列</w:t>
      </w:r>
      <w:r>
        <w:rPr>
          <w:rFonts w:ascii="宋体" w:hAnsi="宋体" w:eastAsia="宋体" w:cs="宋体"/>
          <w:sz w:val="23"/>
          <w:szCs w:val="23"/>
        </w:rPr>
        <w:t xml:space="preserve"> </w:t>
      </w:r>
      <w:r>
        <w:rPr>
          <w:rFonts w:ascii="宋体" w:hAnsi="宋体" w:eastAsia="宋体" w:cs="宋体"/>
          <w:spacing w:val="-2"/>
          <w:sz w:val="23"/>
          <w:szCs w:val="23"/>
        </w:rPr>
        <w:t>入中期支付证书或最后支付证书内予以支付。监理</w:t>
      </w:r>
      <w:r>
        <w:rPr>
          <w:rFonts w:ascii="宋体" w:hAnsi="宋体" w:eastAsia="宋体" w:cs="宋体"/>
          <w:spacing w:val="-1"/>
          <w:sz w:val="23"/>
          <w:szCs w:val="23"/>
        </w:rPr>
        <w:t>人将此决定通知承包人，  并抄送发</w:t>
      </w:r>
      <w:r>
        <w:rPr>
          <w:rFonts w:ascii="宋体" w:hAnsi="宋体" w:eastAsia="宋体" w:cs="宋体"/>
          <w:sz w:val="23"/>
          <w:szCs w:val="23"/>
        </w:rPr>
        <w:t xml:space="preserve"> </w:t>
      </w:r>
      <w:r>
        <w:rPr>
          <w:rFonts w:ascii="宋体" w:hAnsi="宋体" w:eastAsia="宋体" w:cs="宋体"/>
          <w:spacing w:val="2"/>
          <w:sz w:val="23"/>
          <w:szCs w:val="23"/>
        </w:rPr>
        <w:t>包</w:t>
      </w:r>
      <w:r>
        <w:rPr>
          <w:rFonts w:ascii="宋体" w:hAnsi="宋体" w:eastAsia="宋体" w:cs="宋体"/>
          <w:spacing w:val="1"/>
          <w:sz w:val="23"/>
          <w:szCs w:val="23"/>
        </w:rPr>
        <w:t>人。</w:t>
      </w:r>
    </w:p>
    <w:p w14:paraId="32F42E79">
      <w:pPr>
        <w:spacing w:line="228" w:lineRule="auto"/>
        <w:ind w:left="858"/>
        <w:rPr>
          <w:rFonts w:ascii="宋体" w:hAnsi="宋体" w:eastAsia="宋体" w:cs="宋体"/>
          <w:sz w:val="23"/>
          <w:szCs w:val="23"/>
        </w:rPr>
      </w:pPr>
      <w:r>
        <w:rPr>
          <w:rFonts w:ascii="Times New Roman" w:hAnsi="Times New Roman" w:eastAsia="Times New Roman" w:cs="Times New Roman"/>
          <w:spacing w:val="7"/>
          <w:sz w:val="23"/>
          <w:szCs w:val="23"/>
        </w:rPr>
        <w:t xml:space="preserve">21.3    </w:t>
      </w:r>
      <w:r>
        <w:rPr>
          <w:rFonts w:ascii="宋体" w:hAnsi="宋体" w:eastAsia="宋体" w:cs="宋体"/>
          <w:spacing w:val="7"/>
          <w:sz w:val="23"/>
          <w:szCs w:val="23"/>
        </w:rPr>
        <w:t>承包人提出索赔的期</w:t>
      </w:r>
      <w:r>
        <w:rPr>
          <w:rFonts w:ascii="宋体" w:hAnsi="宋体" w:eastAsia="宋体" w:cs="宋体"/>
          <w:spacing w:val="3"/>
          <w:sz w:val="23"/>
          <w:szCs w:val="23"/>
        </w:rPr>
        <w:t>限</w:t>
      </w:r>
    </w:p>
    <w:p w14:paraId="54F35421">
      <w:pPr>
        <w:spacing w:before="112" w:line="317" w:lineRule="auto"/>
        <w:ind w:left="391" w:right="293" w:firstLine="477"/>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承包人按约定接受了竣工付</w:t>
      </w:r>
      <w:r>
        <w:rPr>
          <w:rFonts w:ascii="宋体" w:hAnsi="宋体" w:eastAsia="宋体" w:cs="宋体"/>
          <w:spacing w:val="1"/>
          <w:sz w:val="23"/>
          <w:szCs w:val="23"/>
        </w:rPr>
        <w:t>款证书后，应被认为已无权再提出在合同工程接</w:t>
      </w:r>
      <w:r>
        <w:rPr>
          <w:rFonts w:ascii="宋体" w:hAnsi="宋体" w:eastAsia="宋体" w:cs="宋体"/>
          <w:sz w:val="23"/>
          <w:szCs w:val="23"/>
        </w:rPr>
        <w:t xml:space="preserve"> </w:t>
      </w:r>
      <w:r>
        <w:rPr>
          <w:rFonts w:ascii="宋体" w:hAnsi="宋体" w:eastAsia="宋体" w:cs="宋体"/>
          <w:spacing w:val="-1"/>
          <w:sz w:val="23"/>
          <w:szCs w:val="23"/>
        </w:rPr>
        <w:t>收证书颁发前所发</w:t>
      </w:r>
      <w:r>
        <w:rPr>
          <w:rFonts w:ascii="宋体" w:hAnsi="宋体" w:eastAsia="宋体" w:cs="宋体"/>
          <w:sz w:val="23"/>
          <w:szCs w:val="23"/>
        </w:rPr>
        <w:t>生的任何索赔；</w:t>
      </w:r>
    </w:p>
    <w:p w14:paraId="54DED5D1">
      <w:pPr>
        <w:spacing w:before="2" w:line="317" w:lineRule="auto"/>
        <w:ind w:left="384" w:right="293" w:firstLine="483"/>
        <w:rPr>
          <w:rFonts w:ascii="宋体" w:hAnsi="宋体" w:eastAsia="宋体" w:cs="宋体"/>
          <w:sz w:val="23"/>
          <w:szCs w:val="23"/>
        </w:rPr>
      </w:pPr>
      <w:r>
        <w:rPr>
          <w:rFonts w:ascii="宋体" w:hAnsi="宋体" w:eastAsia="宋体" w:cs="宋体"/>
          <w:spacing w:val="2"/>
          <w:sz w:val="22"/>
          <w:szCs w:val="22"/>
        </w:rPr>
        <w:t xml:space="preserve">(2)  </w:t>
      </w:r>
      <w:r>
        <w:rPr>
          <w:rFonts w:ascii="宋体" w:hAnsi="宋体" w:eastAsia="宋体" w:cs="宋体"/>
          <w:spacing w:val="2"/>
          <w:sz w:val="23"/>
          <w:szCs w:val="23"/>
        </w:rPr>
        <w:t>承包人按约定提交的最终结</w:t>
      </w:r>
      <w:r>
        <w:rPr>
          <w:rFonts w:ascii="宋体" w:hAnsi="宋体" w:eastAsia="宋体" w:cs="宋体"/>
          <w:spacing w:val="1"/>
          <w:sz w:val="23"/>
          <w:szCs w:val="23"/>
        </w:rPr>
        <w:t>清申请单中，只限于提出工程接收证书颁发后发</w:t>
      </w:r>
      <w:r>
        <w:rPr>
          <w:rFonts w:ascii="宋体" w:hAnsi="宋体" w:eastAsia="宋体" w:cs="宋体"/>
          <w:sz w:val="23"/>
          <w:szCs w:val="23"/>
        </w:rPr>
        <w:t xml:space="preserve"> </w:t>
      </w:r>
      <w:r>
        <w:rPr>
          <w:rFonts w:ascii="宋体" w:hAnsi="宋体" w:eastAsia="宋体" w:cs="宋体"/>
          <w:spacing w:val="-1"/>
          <w:sz w:val="23"/>
          <w:szCs w:val="23"/>
        </w:rPr>
        <w:t>生的</w:t>
      </w:r>
      <w:r>
        <w:rPr>
          <w:rFonts w:ascii="宋体" w:hAnsi="宋体" w:eastAsia="宋体" w:cs="宋体"/>
          <w:sz w:val="23"/>
          <w:szCs w:val="23"/>
        </w:rPr>
        <w:t>索赔。提出索赔的期限自接受最终结清证书时终止。</w:t>
      </w:r>
    </w:p>
    <w:p w14:paraId="27B41399">
      <w:pPr>
        <w:spacing w:before="50" w:line="317" w:lineRule="auto"/>
        <w:ind w:right="127" w:firstLine="485"/>
        <w:rPr>
          <w:rFonts w:ascii="宋体" w:hAnsi="宋体" w:eastAsia="宋体" w:cs="宋体"/>
          <w:sz w:val="23"/>
          <w:szCs w:val="23"/>
        </w:rPr>
      </w:pPr>
      <w:r>
        <w:rPr>
          <w:rFonts w:ascii="Times New Roman" w:hAnsi="Times New Roman" w:eastAsia="Times New Roman" w:cs="Times New Roman"/>
          <w:spacing w:val="6"/>
          <w:sz w:val="23"/>
          <w:szCs w:val="23"/>
        </w:rPr>
        <w:t xml:space="preserve">21.4    </w:t>
      </w:r>
      <w:r>
        <w:rPr>
          <w:rFonts w:ascii="宋体" w:hAnsi="宋体" w:eastAsia="宋体" w:cs="宋体"/>
          <w:spacing w:val="6"/>
          <w:sz w:val="23"/>
          <w:szCs w:val="23"/>
        </w:rPr>
        <w:t>发包人的索</w:t>
      </w:r>
      <w:r>
        <w:rPr>
          <w:rFonts w:ascii="宋体" w:hAnsi="宋体" w:eastAsia="宋体" w:cs="宋体"/>
          <w:spacing w:val="4"/>
          <w:sz w:val="23"/>
          <w:szCs w:val="23"/>
        </w:rPr>
        <w:t>赔</w:t>
      </w:r>
      <w:r>
        <w:rPr>
          <w:rFonts w:ascii="宋体" w:hAnsi="宋体" w:eastAsia="宋体" w:cs="宋体"/>
          <w:spacing w:val="2"/>
          <w:sz w:val="22"/>
          <w:szCs w:val="22"/>
        </w:rPr>
        <w:t xml:space="preserve">(1)  </w:t>
      </w:r>
      <w:r>
        <w:rPr>
          <w:rFonts w:ascii="宋体" w:hAnsi="宋体" w:eastAsia="宋体" w:cs="宋体"/>
          <w:spacing w:val="2"/>
          <w:sz w:val="23"/>
          <w:szCs w:val="23"/>
        </w:rPr>
        <w:t>发生索赔事件后</w:t>
      </w:r>
      <w:r>
        <w:rPr>
          <w:rFonts w:ascii="宋体" w:hAnsi="宋体" w:eastAsia="宋体" w:cs="宋体"/>
          <w:spacing w:val="1"/>
          <w:sz w:val="23"/>
          <w:szCs w:val="23"/>
        </w:rPr>
        <w:t>，监理人应及时书面通知承包人，详细说明发包人有权得到</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8"/>
          <w:sz w:val="23"/>
          <w:szCs w:val="23"/>
        </w:rPr>
        <w:t>索</w:t>
      </w:r>
      <w:r>
        <w:rPr>
          <w:rFonts w:ascii="宋体" w:hAnsi="宋体" w:eastAsia="宋体" w:cs="宋体"/>
          <w:spacing w:val="10"/>
          <w:sz w:val="23"/>
          <w:szCs w:val="23"/>
        </w:rPr>
        <w:t>赔金额和(或)延长缺陷责任期的细节和依据。发包人提出索赔的期限和要求与</w:t>
      </w:r>
      <w:r>
        <w:rPr>
          <w:rFonts w:ascii="宋体" w:hAnsi="宋体" w:eastAsia="宋体" w:cs="宋体"/>
          <w:sz w:val="23"/>
          <w:szCs w:val="23"/>
        </w:rPr>
        <w:t xml:space="preserve"> </w:t>
      </w:r>
      <w:r>
        <w:rPr>
          <w:rFonts w:ascii="宋体" w:hAnsi="宋体" w:eastAsia="宋体" w:cs="宋体"/>
          <w:spacing w:val="11"/>
          <w:sz w:val="23"/>
          <w:szCs w:val="23"/>
        </w:rPr>
        <w:t>承包人提出索赔期限和要求约定相同，延长缺陷责任期的通知应在缺陷责任期届满</w:t>
      </w:r>
      <w:r>
        <w:rPr>
          <w:rFonts w:ascii="宋体" w:hAnsi="宋体" w:eastAsia="宋体" w:cs="宋体"/>
          <w:sz w:val="23"/>
          <w:szCs w:val="23"/>
        </w:rPr>
        <w:t xml:space="preserve"> </w:t>
      </w:r>
      <w:r>
        <w:rPr>
          <w:rFonts w:ascii="宋体" w:hAnsi="宋体" w:eastAsia="宋体" w:cs="宋体"/>
          <w:spacing w:val="1"/>
          <w:sz w:val="23"/>
          <w:szCs w:val="23"/>
        </w:rPr>
        <w:t>前发出</w:t>
      </w:r>
      <w:r>
        <w:rPr>
          <w:rFonts w:ascii="宋体" w:hAnsi="宋体" w:eastAsia="宋体" w:cs="宋体"/>
          <w:sz w:val="23"/>
          <w:szCs w:val="23"/>
        </w:rPr>
        <w:t>；</w:t>
      </w:r>
    </w:p>
    <w:p w14:paraId="04CE0B41">
      <w:pPr>
        <w:spacing w:before="2" w:line="319" w:lineRule="auto"/>
        <w:ind w:left="20" w:right="127" w:firstLine="466"/>
        <w:rPr>
          <w:rFonts w:ascii="宋体" w:hAnsi="宋体" w:eastAsia="宋体" w:cs="宋体"/>
          <w:sz w:val="23"/>
          <w:szCs w:val="23"/>
        </w:rPr>
      </w:pPr>
      <w:r>
        <w:rPr>
          <w:rFonts w:ascii="宋体" w:hAnsi="宋体" w:eastAsia="宋体" w:cs="宋体"/>
          <w:spacing w:val="14"/>
          <w:sz w:val="22"/>
          <w:szCs w:val="22"/>
        </w:rPr>
        <w:t>(2</w:t>
      </w:r>
      <w:r>
        <w:rPr>
          <w:rFonts w:ascii="宋体" w:hAnsi="宋体" w:eastAsia="宋体" w:cs="宋体"/>
          <w:spacing w:val="7"/>
          <w:sz w:val="22"/>
          <w:szCs w:val="22"/>
        </w:rPr>
        <w:t xml:space="preserve">)  </w:t>
      </w:r>
      <w:r>
        <w:rPr>
          <w:rFonts w:ascii="宋体" w:hAnsi="宋体" w:eastAsia="宋体" w:cs="宋体"/>
          <w:spacing w:val="7"/>
          <w:sz w:val="23"/>
          <w:szCs w:val="23"/>
        </w:rPr>
        <w:t>监理人按商定或确定发包人从承包人处得到赔付的金额和(或)缺陷责任期</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1"/>
          <w:sz w:val="23"/>
          <w:szCs w:val="23"/>
        </w:rPr>
        <w:t>延</w:t>
      </w:r>
      <w:r>
        <w:rPr>
          <w:rFonts w:ascii="宋体" w:hAnsi="宋体" w:eastAsia="宋体" w:cs="宋体"/>
          <w:spacing w:val="10"/>
          <w:sz w:val="23"/>
          <w:szCs w:val="23"/>
        </w:rPr>
        <w:t>长期。承包人应付给发包人的金额可从拟支付给承包人的合同价款中扣除，或</w:t>
      </w:r>
      <w:r>
        <w:rPr>
          <w:rFonts w:ascii="宋体" w:hAnsi="宋体" w:eastAsia="宋体" w:cs="宋体"/>
          <w:sz w:val="23"/>
          <w:szCs w:val="23"/>
        </w:rPr>
        <w:t xml:space="preserve"> </w:t>
      </w:r>
      <w:r>
        <w:rPr>
          <w:rFonts w:ascii="宋体" w:hAnsi="宋体" w:eastAsia="宋体" w:cs="宋体"/>
          <w:spacing w:val="14"/>
          <w:sz w:val="23"/>
          <w:szCs w:val="23"/>
        </w:rPr>
        <w:t>由</w:t>
      </w:r>
      <w:r>
        <w:rPr>
          <w:rFonts w:ascii="宋体" w:hAnsi="宋体" w:eastAsia="宋体" w:cs="宋体"/>
          <w:spacing w:val="8"/>
          <w:sz w:val="23"/>
          <w:szCs w:val="23"/>
        </w:rPr>
        <w:t>承</w:t>
      </w:r>
      <w:r>
        <w:rPr>
          <w:rFonts w:ascii="宋体" w:hAnsi="宋体" w:eastAsia="宋体" w:cs="宋体"/>
          <w:spacing w:val="7"/>
          <w:sz w:val="23"/>
          <w:szCs w:val="23"/>
        </w:rPr>
        <w:t>包人以其他方式支付给发包人。</w:t>
      </w:r>
    </w:p>
    <w:p w14:paraId="06423AF3">
      <w:pPr>
        <w:spacing w:before="5" w:line="319" w:lineRule="auto"/>
        <w:ind w:right="68" w:firstLine="475"/>
        <w:rPr>
          <w:rFonts w:ascii="宋体" w:hAnsi="宋体" w:eastAsia="宋体" w:cs="宋体"/>
          <w:sz w:val="23"/>
          <w:szCs w:val="23"/>
        </w:rPr>
      </w:pPr>
      <w:r>
        <w:rPr>
          <w:rFonts w:ascii="Times New Roman" w:hAnsi="Times New Roman" w:eastAsia="Times New Roman" w:cs="Times New Roman"/>
          <w:spacing w:val="15"/>
          <w:sz w:val="23"/>
          <w:szCs w:val="23"/>
        </w:rPr>
        <w:t>2</w:t>
      </w:r>
      <w:r>
        <w:rPr>
          <w:rFonts w:ascii="Times New Roman" w:hAnsi="Times New Roman" w:eastAsia="Times New Roman" w:cs="Times New Roman"/>
          <w:spacing w:val="11"/>
          <w:sz w:val="23"/>
          <w:szCs w:val="23"/>
        </w:rPr>
        <w:t xml:space="preserve">1.5    </w:t>
      </w:r>
      <w:r>
        <w:rPr>
          <w:rFonts w:ascii="宋体" w:hAnsi="宋体" w:eastAsia="宋体" w:cs="宋体"/>
          <w:spacing w:val="11"/>
          <w:sz w:val="23"/>
          <w:szCs w:val="23"/>
        </w:rPr>
        <w:t>无论在施工过程中或在工程竣工之后，无论在本合同的失效或终止之前</w:t>
      </w:r>
      <w:r>
        <w:rPr>
          <w:rFonts w:ascii="宋体" w:hAnsi="宋体" w:eastAsia="宋体" w:cs="宋体"/>
          <w:sz w:val="23"/>
          <w:szCs w:val="23"/>
        </w:rPr>
        <w:t xml:space="preserve"> </w:t>
      </w:r>
      <w:r>
        <w:rPr>
          <w:rFonts w:ascii="宋体" w:hAnsi="宋体" w:eastAsia="宋体" w:cs="宋体"/>
          <w:spacing w:val="11"/>
          <w:sz w:val="23"/>
          <w:szCs w:val="23"/>
        </w:rPr>
        <w:t>或之后，如果发包人和承包人之间就本合同文件的条款、规定、规范、图纸、质</w:t>
      </w:r>
      <w:r>
        <w:rPr>
          <w:rFonts w:ascii="宋体" w:hAnsi="宋体" w:eastAsia="宋体" w:cs="宋体"/>
          <w:spacing w:val="8"/>
          <w:sz w:val="23"/>
          <w:szCs w:val="23"/>
        </w:rPr>
        <w:t>量</w:t>
      </w:r>
      <w:r>
        <w:rPr>
          <w:rFonts w:ascii="宋体" w:hAnsi="宋体" w:eastAsia="宋体" w:cs="宋体"/>
          <w:sz w:val="23"/>
          <w:szCs w:val="23"/>
        </w:rPr>
        <w:t xml:space="preserve"> </w:t>
      </w:r>
      <w:r>
        <w:rPr>
          <w:rFonts w:ascii="宋体" w:hAnsi="宋体" w:eastAsia="宋体" w:cs="宋体"/>
          <w:spacing w:val="-2"/>
          <w:sz w:val="23"/>
          <w:szCs w:val="23"/>
        </w:rPr>
        <w:t>与进度要求，支付与扣除，延期与索赔发生任何法律上、经济上</w:t>
      </w:r>
      <w:r>
        <w:rPr>
          <w:rFonts w:ascii="宋体" w:hAnsi="宋体" w:eastAsia="宋体" w:cs="宋体"/>
          <w:spacing w:val="-1"/>
          <w:sz w:val="23"/>
          <w:szCs w:val="23"/>
        </w:rPr>
        <w:t>或技术上的纠纷，  包</w:t>
      </w:r>
      <w:r>
        <w:rPr>
          <w:rFonts w:ascii="宋体" w:hAnsi="宋体" w:eastAsia="宋体" w:cs="宋体"/>
          <w:sz w:val="23"/>
          <w:szCs w:val="23"/>
        </w:rPr>
        <w:t xml:space="preserve"> </w:t>
      </w:r>
      <w:r>
        <w:rPr>
          <w:rFonts w:ascii="宋体" w:hAnsi="宋体" w:eastAsia="宋体" w:cs="宋体"/>
          <w:spacing w:val="8"/>
          <w:sz w:val="23"/>
          <w:szCs w:val="23"/>
        </w:rPr>
        <w:t>括</w:t>
      </w:r>
      <w:r>
        <w:rPr>
          <w:rFonts w:ascii="宋体" w:hAnsi="宋体" w:eastAsia="宋体" w:cs="宋体"/>
          <w:spacing w:val="6"/>
          <w:sz w:val="23"/>
          <w:szCs w:val="23"/>
        </w:rPr>
        <w:t>对监理人作出指示、指令、决定、评定、认证和价格发生的纠纷，纠纷中的问题，</w:t>
      </w:r>
      <w:r>
        <w:rPr>
          <w:rFonts w:ascii="宋体" w:hAnsi="宋体" w:eastAsia="宋体" w:cs="宋体"/>
          <w:sz w:val="23"/>
          <w:szCs w:val="23"/>
        </w:rPr>
        <w:t xml:space="preserve"> </w:t>
      </w:r>
      <w:r>
        <w:rPr>
          <w:rFonts w:ascii="宋体" w:hAnsi="宋体" w:eastAsia="宋体" w:cs="宋体"/>
          <w:spacing w:val="5"/>
          <w:sz w:val="23"/>
          <w:szCs w:val="23"/>
        </w:rPr>
        <w:t>首先应根据本条款规定书面提交给监理人解决，并抄送另一方。监理人在收到此提</w:t>
      </w:r>
      <w:r>
        <w:rPr>
          <w:rFonts w:ascii="宋体" w:hAnsi="宋体" w:eastAsia="宋体" w:cs="宋体"/>
          <w:sz w:val="23"/>
          <w:szCs w:val="23"/>
        </w:rPr>
        <w:t xml:space="preserve">交 </w:t>
      </w:r>
      <w:r>
        <w:rPr>
          <w:rFonts w:ascii="宋体" w:hAnsi="宋体" w:eastAsia="宋体" w:cs="宋体"/>
          <w:spacing w:val="6"/>
          <w:sz w:val="23"/>
          <w:szCs w:val="23"/>
        </w:rPr>
        <w:t>文件后 42 天之内应将自己的裁定通知发包人和承包人</w:t>
      </w:r>
      <w:r>
        <w:rPr>
          <w:rFonts w:ascii="宋体" w:hAnsi="宋体" w:eastAsia="宋体" w:cs="宋体"/>
          <w:spacing w:val="2"/>
          <w:sz w:val="23"/>
          <w:szCs w:val="23"/>
        </w:rPr>
        <w:t>。</w:t>
      </w:r>
    </w:p>
    <w:p w14:paraId="5CF23CB3">
      <w:pPr>
        <w:spacing w:before="2" w:line="318" w:lineRule="auto"/>
        <w:ind w:left="1" w:right="31" w:firstLine="474"/>
        <w:rPr>
          <w:rFonts w:ascii="宋体" w:hAnsi="宋体" w:eastAsia="宋体" w:cs="宋体"/>
          <w:sz w:val="23"/>
          <w:szCs w:val="23"/>
        </w:rPr>
      </w:pPr>
      <w:r>
        <w:rPr>
          <w:rFonts w:ascii="Times New Roman" w:hAnsi="Times New Roman" w:eastAsia="Times New Roman" w:cs="Times New Roman"/>
          <w:spacing w:val="14"/>
          <w:sz w:val="23"/>
          <w:szCs w:val="23"/>
        </w:rPr>
        <w:t>21.</w:t>
      </w:r>
      <w:r>
        <w:rPr>
          <w:rFonts w:ascii="Times New Roman" w:hAnsi="Times New Roman" w:eastAsia="Times New Roman" w:cs="Times New Roman"/>
          <w:spacing w:val="10"/>
          <w:sz w:val="23"/>
          <w:szCs w:val="23"/>
        </w:rPr>
        <w:t>6</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如果发包人或承包人有一方对监理人的裁定有异议，或如果监理人在收到</w:t>
      </w:r>
      <w:r>
        <w:rPr>
          <w:rFonts w:ascii="宋体" w:hAnsi="宋体" w:eastAsia="宋体" w:cs="宋体"/>
          <w:sz w:val="23"/>
          <w:szCs w:val="23"/>
        </w:rPr>
        <w:t xml:space="preserve"> </w:t>
      </w:r>
      <w:r>
        <w:rPr>
          <w:rFonts w:ascii="宋体" w:hAnsi="宋体" w:eastAsia="宋体" w:cs="宋体"/>
          <w:spacing w:val="8"/>
          <w:sz w:val="23"/>
          <w:szCs w:val="23"/>
        </w:rPr>
        <w:t xml:space="preserve">提交文件后 </w:t>
      </w:r>
      <w:r>
        <w:rPr>
          <w:rFonts w:ascii="宋体" w:hAnsi="宋体" w:eastAsia="宋体" w:cs="宋体"/>
          <w:spacing w:val="4"/>
          <w:sz w:val="23"/>
          <w:szCs w:val="23"/>
        </w:rPr>
        <w:t>42 天内，没有发出自己裁定通知，则双方可采取下列程序解决争议：</w:t>
      </w:r>
    </w:p>
    <w:p w14:paraId="1FBC23C2">
      <w:pPr>
        <w:spacing w:before="2" w:line="318" w:lineRule="auto"/>
        <w:ind w:left="482" w:right="122" w:firstLine="9"/>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0"/>
          <w:sz w:val="23"/>
          <w:szCs w:val="23"/>
        </w:rPr>
        <w:t>1) 双方就纠纷事项进行友好协商解决或通过双方上级主管部门进行调解或争</w:t>
      </w:r>
      <w:r>
        <w:rPr>
          <w:rFonts w:ascii="宋体" w:hAnsi="宋体" w:eastAsia="宋体" w:cs="宋体"/>
          <w:sz w:val="23"/>
          <w:szCs w:val="23"/>
        </w:rPr>
        <w:t xml:space="preserve"> </w:t>
      </w:r>
      <w:r>
        <w:rPr>
          <w:rFonts w:ascii="宋体" w:hAnsi="宋体" w:eastAsia="宋体" w:cs="宋体"/>
          <w:spacing w:val="-1"/>
          <w:sz w:val="23"/>
          <w:szCs w:val="23"/>
        </w:rPr>
        <w:t>议评审</w:t>
      </w:r>
      <w:r>
        <w:rPr>
          <w:rFonts w:ascii="宋体" w:hAnsi="宋体" w:eastAsia="宋体" w:cs="宋体"/>
          <w:sz w:val="23"/>
          <w:szCs w:val="23"/>
        </w:rPr>
        <w:t>解决；</w:t>
      </w:r>
    </w:p>
    <w:p w14:paraId="7C527764">
      <w:pPr>
        <w:spacing w:line="332" w:lineRule="auto"/>
        <w:ind w:left="485" w:right="47" w:firstLine="6"/>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9"/>
          <w:sz w:val="23"/>
          <w:szCs w:val="23"/>
        </w:rPr>
        <w:t>2)发包人和承包人接受评审意见的，由监理人根据评审意见拟定执行协议，经</w:t>
      </w:r>
      <w:r>
        <w:rPr>
          <w:rFonts w:ascii="宋体" w:hAnsi="宋体" w:eastAsia="宋体" w:cs="宋体"/>
          <w:sz w:val="23"/>
          <w:szCs w:val="23"/>
        </w:rPr>
        <w:t xml:space="preserve"> </w:t>
      </w:r>
      <w:r>
        <w:rPr>
          <w:rFonts w:ascii="宋体" w:hAnsi="宋体" w:eastAsia="宋体" w:cs="宋体"/>
          <w:spacing w:val="9"/>
          <w:sz w:val="23"/>
          <w:szCs w:val="23"/>
        </w:rPr>
        <w:t>争议双方签字后作为合同的补充文件，并遵照执行</w:t>
      </w:r>
      <w:r>
        <w:rPr>
          <w:rFonts w:ascii="宋体" w:hAnsi="宋体" w:eastAsia="宋体" w:cs="宋体"/>
          <w:spacing w:val="7"/>
          <w:sz w:val="23"/>
          <w:szCs w:val="23"/>
        </w:rPr>
        <w:t>；</w:t>
      </w:r>
    </w:p>
    <w:p w14:paraId="09D2E29E">
      <w:pPr>
        <w:spacing w:before="1" w:line="333" w:lineRule="auto"/>
        <w:ind w:left="480" w:right="110" w:firstLine="12"/>
        <w:rPr>
          <w:rFonts w:ascii="宋体" w:hAnsi="宋体" w:eastAsia="宋体" w:cs="宋体"/>
          <w:sz w:val="23"/>
          <w:szCs w:val="23"/>
        </w:rPr>
      </w:pPr>
      <w:r>
        <w:rPr>
          <w:rFonts w:ascii="宋体" w:hAnsi="宋体" w:eastAsia="宋体" w:cs="宋体"/>
          <w:spacing w:val="7"/>
          <w:sz w:val="23"/>
          <w:szCs w:val="23"/>
        </w:rPr>
        <w:t>(</w:t>
      </w:r>
      <w:r>
        <w:rPr>
          <w:rFonts w:ascii="宋体" w:hAnsi="宋体" w:eastAsia="宋体" w:cs="宋体"/>
          <w:spacing w:val="4"/>
          <w:sz w:val="23"/>
          <w:szCs w:val="23"/>
        </w:rPr>
        <w:t>3) 发包人或承包人不接受评审意见，并要求提交仲裁或提起诉讼的，应在收到</w:t>
      </w:r>
      <w:r>
        <w:rPr>
          <w:rFonts w:ascii="宋体" w:hAnsi="宋体" w:eastAsia="宋体" w:cs="宋体"/>
          <w:sz w:val="23"/>
          <w:szCs w:val="23"/>
        </w:rPr>
        <w:t xml:space="preserve"> </w:t>
      </w:r>
      <w:r>
        <w:rPr>
          <w:rFonts w:ascii="宋体" w:hAnsi="宋体" w:eastAsia="宋体" w:cs="宋体"/>
          <w:spacing w:val="-4"/>
          <w:sz w:val="23"/>
          <w:szCs w:val="23"/>
        </w:rPr>
        <w:t>评审</w:t>
      </w:r>
      <w:r>
        <w:rPr>
          <w:rFonts w:ascii="宋体" w:hAnsi="宋体" w:eastAsia="宋体" w:cs="宋体"/>
          <w:spacing w:val="-3"/>
          <w:sz w:val="23"/>
          <w:szCs w:val="23"/>
        </w:rPr>
        <w:t>意</w:t>
      </w:r>
      <w:r>
        <w:rPr>
          <w:rFonts w:ascii="宋体" w:hAnsi="宋体" w:eastAsia="宋体" w:cs="宋体"/>
          <w:spacing w:val="-2"/>
          <w:sz w:val="23"/>
          <w:szCs w:val="23"/>
        </w:rPr>
        <w:t>见后的 14 天内将仲裁或起诉意向书面通知另一方，并抄送监理人，但在仲</w:t>
      </w:r>
      <w:r>
        <w:rPr>
          <w:rFonts w:ascii="宋体" w:hAnsi="宋体" w:eastAsia="宋体" w:cs="宋体"/>
          <w:sz w:val="23"/>
          <w:szCs w:val="23"/>
        </w:rPr>
        <w:t xml:space="preserve"> </w:t>
      </w:r>
      <w:r>
        <w:rPr>
          <w:rFonts w:ascii="宋体" w:hAnsi="宋体" w:eastAsia="宋体" w:cs="宋体"/>
          <w:spacing w:val="1"/>
          <w:sz w:val="23"/>
          <w:szCs w:val="23"/>
        </w:rPr>
        <w:t>裁</w:t>
      </w:r>
      <w:r>
        <w:rPr>
          <w:rFonts w:ascii="宋体" w:hAnsi="宋体" w:eastAsia="宋体" w:cs="宋体"/>
          <w:sz w:val="23"/>
          <w:szCs w:val="23"/>
        </w:rPr>
        <w:t>或诉讼结束前应暂按监理人的确定执行。</w:t>
      </w:r>
    </w:p>
    <w:p w14:paraId="0C204719">
      <w:pPr>
        <w:spacing w:before="2" w:line="338" w:lineRule="auto"/>
        <w:ind w:left="2" w:right="129" w:firstLine="473"/>
        <w:rPr>
          <w:rFonts w:ascii="宋体" w:hAnsi="宋体" w:eastAsia="宋体" w:cs="宋体"/>
          <w:sz w:val="23"/>
          <w:szCs w:val="23"/>
        </w:rPr>
      </w:pPr>
      <w:r>
        <w:rPr>
          <w:rFonts w:ascii="Times New Roman" w:hAnsi="Times New Roman" w:eastAsia="Times New Roman" w:cs="Times New Roman"/>
          <w:spacing w:val="15"/>
          <w:sz w:val="23"/>
          <w:szCs w:val="23"/>
        </w:rPr>
        <w:t>2</w:t>
      </w:r>
      <w:r>
        <w:rPr>
          <w:rFonts w:ascii="Times New Roman" w:hAnsi="Times New Roman" w:eastAsia="Times New Roman" w:cs="Times New Roman"/>
          <w:spacing w:val="11"/>
          <w:sz w:val="23"/>
          <w:szCs w:val="23"/>
        </w:rPr>
        <w:t xml:space="preserve">1.7    </w:t>
      </w:r>
      <w:r>
        <w:rPr>
          <w:rFonts w:ascii="宋体" w:hAnsi="宋体" w:eastAsia="宋体" w:cs="宋体"/>
          <w:spacing w:val="11"/>
          <w:sz w:val="23"/>
          <w:szCs w:val="23"/>
        </w:rPr>
        <w:t>除非本合同已被终止，承包人无论在什么情况下都应尽一切努力继续完</w:t>
      </w:r>
      <w:r>
        <w:rPr>
          <w:rFonts w:ascii="宋体" w:hAnsi="宋体" w:eastAsia="宋体" w:cs="宋体"/>
          <w:sz w:val="23"/>
          <w:szCs w:val="23"/>
        </w:rPr>
        <w:t xml:space="preserve"> </w:t>
      </w:r>
      <w:r>
        <w:rPr>
          <w:rFonts w:ascii="宋体" w:hAnsi="宋体" w:eastAsia="宋体" w:cs="宋体"/>
          <w:spacing w:val="11"/>
          <w:sz w:val="23"/>
          <w:szCs w:val="23"/>
        </w:rPr>
        <w:t>成本工程，承包人和发包人应使监理人的裁定付诸实施，除非监理人对裁定作出</w:t>
      </w:r>
      <w:r>
        <w:rPr>
          <w:rFonts w:ascii="宋体" w:hAnsi="宋体" w:eastAsia="宋体" w:cs="宋体"/>
          <w:spacing w:val="6"/>
          <w:sz w:val="23"/>
          <w:szCs w:val="23"/>
        </w:rPr>
        <w:t>新</w:t>
      </w:r>
      <w:r>
        <w:rPr>
          <w:rFonts w:ascii="宋体" w:hAnsi="宋体" w:eastAsia="宋体" w:cs="宋体"/>
          <w:sz w:val="23"/>
          <w:szCs w:val="23"/>
        </w:rPr>
        <w:t xml:space="preserve"> </w:t>
      </w:r>
      <w:r>
        <w:rPr>
          <w:rFonts w:ascii="宋体" w:hAnsi="宋体" w:eastAsia="宋体" w:cs="宋体"/>
          <w:spacing w:val="6"/>
          <w:sz w:val="23"/>
          <w:szCs w:val="23"/>
        </w:rPr>
        <w:t>的</w:t>
      </w:r>
      <w:r>
        <w:rPr>
          <w:rFonts w:ascii="宋体" w:hAnsi="宋体" w:eastAsia="宋体" w:cs="宋体"/>
          <w:spacing w:val="4"/>
          <w:sz w:val="23"/>
          <w:szCs w:val="23"/>
        </w:rPr>
        <w:t>更改。</w:t>
      </w:r>
    </w:p>
    <w:p w14:paraId="2BF1EB74">
      <w:pPr>
        <w:spacing w:before="158" w:line="230" w:lineRule="auto"/>
        <w:ind w:left="203"/>
        <w:rPr>
          <w:rFonts w:ascii="宋体" w:hAnsi="宋体" w:eastAsia="宋体" w:cs="宋体"/>
          <w:sz w:val="23"/>
          <w:szCs w:val="23"/>
        </w:rPr>
      </w:pPr>
      <w:r>
        <w:rPr>
          <w:rFonts w:ascii="宋体" w:hAnsi="宋体" w:eastAsia="宋体" w:cs="宋体"/>
          <w:spacing w:val="8"/>
          <w:sz w:val="23"/>
          <w:szCs w:val="23"/>
        </w:rPr>
        <w:t>十一、其</w:t>
      </w:r>
      <w:r>
        <w:rPr>
          <w:rFonts w:ascii="宋体" w:hAnsi="宋体" w:eastAsia="宋体" w:cs="宋体"/>
          <w:spacing w:val="7"/>
          <w:sz w:val="23"/>
          <w:szCs w:val="23"/>
        </w:rPr>
        <w:t>他</w:t>
      </w:r>
    </w:p>
    <w:p w14:paraId="31AA4B21">
      <w:pPr>
        <w:spacing w:before="311" w:line="229" w:lineRule="auto"/>
        <w:ind w:left="440"/>
        <w:rPr>
          <w:rFonts w:ascii="宋体" w:hAnsi="宋体" w:eastAsia="宋体" w:cs="宋体"/>
          <w:sz w:val="23"/>
          <w:szCs w:val="23"/>
        </w:rPr>
      </w:pPr>
      <w:r>
        <w:rPr>
          <w:rFonts w:ascii="宋体" w:hAnsi="宋体" w:eastAsia="宋体" w:cs="宋体"/>
          <w:spacing w:val="2"/>
          <w:sz w:val="23"/>
          <w:szCs w:val="23"/>
        </w:rPr>
        <w:t>22. 转让与分</w:t>
      </w:r>
      <w:r>
        <w:rPr>
          <w:rFonts w:ascii="宋体" w:hAnsi="宋体" w:eastAsia="宋体" w:cs="宋体"/>
          <w:sz w:val="23"/>
          <w:szCs w:val="23"/>
        </w:rPr>
        <w:t>包</w:t>
      </w:r>
    </w:p>
    <w:p w14:paraId="6A7873B6">
      <w:pPr>
        <w:spacing w:before="314" w:line="325" w:lineRule="auto"/>
        <w:ind w:right="292" w:firstLine="475"/>
        <w:rPr>
          <w:rFonts w:ascii="宋体" w:hAnsi="宋体" w:eastAsia="宋体" w:cs="宋体"/>
          <w:sz w:val="23"/>
          <w:szCs w:val="23"/>
        </w:rPr>
      </w:pPr>
      <w:r>
        <w:rPr>
          <w:rFonts w:ascii="Times New Roman" w:hAnsi="Times New Roman" w:eastAsia="Times New Roman" w:cs="Times New Roman"/>
          <w:spacing w:val="10"/>
          <w:sz w:val="23"/>
          <w:szCs w:val="23"/>
        </w:rPr>
        <w:t>22</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 1    </w:t>
      </w:r>
      <w:r>
        <w:rPr>
          <w:rFonts w:ascii="宋体" w:hAnsi="宋体" w:eastAsia="宋体" w:cs="宋体"/>
          <w:spacing w:val="5"/>
          <w:sz w:val="23"/>
          <w:szCs w:val="23"/>
        </w:rPr>
        <w:t>除合同另有约定外，未经对方当事人同意，一方当事人不得将合同权利</w:t>
      </w:r>
      <w:r>
        <w:rPr>
          <w:rFonts w:ascii="宋体" w:hAnsi="宋体" w:eastAsia="宋体" w:cs="宋体"/>
          <w:sz w:val="23"/>
          <w:szCs w:val="23"/>
        </w:rPr>
        <w:t xml:space="preserve"> </w:t>
      </w:r>
      <w:r>
        <w:rPr>
          <w:rFonts w:ascii="宋体" w:hAnsi="宋体" w:eastAsia="宋体" w:cs="宋体"/>
          <w:spacing w:val="16"/>
          <w:sz w:val="23"/>
          <w:szCs w:val="23"/>
        </w:rPr>
        <w:t>全</w:t>
      </w:r>
      <w:r>
        <w:rPr>
          <w:rFonts w:ascii="宋体" w:hAnsi="宋体" w:eastAsia="宋体" w:cs="宋体"/>
          <w:spacing w:val="9"/>
          <w:sz w:val="23"/>
          <w:szCs w:val="23"/>
        </w:rPr>
        <w:t>部或部分转让给第三人，也不得全部或部分转移合同义务。</w:t>
      </w:r>
    </w:p>
    <w:p w14:paraId="0FEAC496">
      <w:pPr>
        <w:spacing w:before="1" w:line="325" w:lineRule="auto"/>
        <w:ind w:firstLine="476"/>
        <w:rPr>
          <w:rFonts w:ascii="宋体" w:hAnsi="宋体" w:eastAsia="宋体" w:cs="宋体"/>
          <w:sz w:val="23"/>
          <w:szCs w:val="23"/>
        </w:rPr>
      </w:pPr>
      <w:r>
        <w:rPr>
          <w:rFonts w:ascii="Times New Roman" w:hAnsi="Times New Roman" w:eastAsia="Times New Roman" w:cs="Times New Roman"/>
          <w:spacing w:val="16"/>
          <w:sz w:val="23"/>
          <w:szCs w:val="23"/>
        </w:rPr>
        <w:t>2</w:t>
      </w:r>
      <w:r>
        <w:rPr>
          <w:rFonts w:ascii="Times New Roman" w:hAnsi="Times New Roman" w:eastAsia="Times New Roman" w:cs="Times New Roman"/>
          <w:spacing w:val="15"/>
          <w:sz w:val="23"/>
          <w:szCs w:val="23"/>
        </w:rPr>
        <w:t>2</w:t>
      </w:r>
      <w:r>
        <w:rPr>
          <w:rFonts w:ascii="Times New Roman" w:hAnsi="Times New Roman" w:eastAsia="Times New Roman" w:cs="Times New Roman"/>
          <w:spacing w:val="8"/>
          <w:sz w:val="23"/>
          <w:szCs w:val="23"/>
        </w:rPr>
        <w:t xml:space="preserve">.2    </w:t>
      </w:r>
      <w:r>
        <w:rPr>
          <w:rFonts w:ascii="宋体" w:hAnsi="宋体" w:eastAsia="宋体" w:cs="宋体"/>
          <w:spacing w:val="8"/>
          <w:sz w:val="23"/>
          <w:szCs w:val="23"/>
        </w:rPr>
        <w:t>承包人不得将其承包的全部工程转包给第三人，或将其承包的全部工程肢</w:t>
      </w:r>
      <w:r>
        <w:rPr>
          <w:rFonts w:ascii="宋体" w:hAnsi="宋体" w:eastAsia="宋体" w:cs="宋体"/>
          <w:sz w:val="23"/>
          <w:szCs w:val="23"/>
        </w:rPr>
        <w:t xml:space="preserve"> </w:t>
      </w:r>
      <w:r>
        <w:rPr>
          <w:rFonts w:ascii="宋体" w:hAnsi="宋体" w:eastAsia="宋体" w:cs="宋体"/>
          <w:spacing w:val="-2"/>
          <w:sz w:val="23"/>
          <w:szCs w:val="23"/>
        </w:rPr>
        <w:t>解后以分包的名义转包给第三人。本工程严禁转包和违规分包，且不得再次</w:t>
      </w:r>
      <w:r>
        <w:rPr>
          <w:rFonts w:ascii="宋体" w:hAnsi="宋体" w:eastAsia="宋体" w:cs="宋体"/>
          <w:spacing w:val="-1"/>
          <w:sz w:val="23"/>
          <w:szCs w:val="23"/>
        </w:rPr>
        <w:t>分</w:t>
      </w:r>
      <w:r>
        <w:rPr>
          <w:rFonts w:ascii="宋体" w:hAnsi="宋体" w:eastAsia="宋体" w:cs="宋体"/>
          <w:sz w:val="23"/>
          <w:szCs w:val="23"/>
        </w:rPr>
        <w:t>包。</w:t>
      </w:r>
    </w:p>
    <w:p w14:paraId="6980DD54">
      <w:pPr>
        <w:spacing w:before="2" w:line="326" w:lineRule="auto"/>
        <w:ind w:right="227" w:firstLine="475"/>
        <w:rPr>
          <w:rFonts w:ascii="宋体" w:hAnsi="宋体" w:eastAsia="宋体" w:cs="宋体"/>
          <w:sz w:val="23"/>
          <w:szCs w:val="23"/>
        </w:rPr>
      </w:pPr>
      <w:r>
        <w:rPr>
          <w:rFonts w:ascii="Times New Roman" w:hAnsi="Times New Roman" w:eastAsia="Times New Roman" w:cs="Times New Roman"/>
          <w:spacing w:val="4"/>
          <w:sz w:val="23"/>
          <w:szCs w:val="23"/>
        </w:rPr>
        <w:t xml:space="preserve">22.3    </w:t>
      </w:r>
      <w:r>
        <w:rPr>
          <w:rFonts w:ascii="宋体" w:hAnsi="宋体" w:eastAsia="宋体" w:cs="宋体"/>
          <w:spacing w:val="4"/>
          <w:sz w:val="23"/>
          <w:szCs w:val="23"/>
        </w:rPr>
        <w:t>承包人不得</w:t>
      </w:r>
      <w:r>
        <w:rPr>
          <w:rFonts w:ascii="宋体" w:hAnsi="宋体" w:eastAsia="宋体" w:cs="宋体"/>
          <w:spacing w:val="3"/>
          <w:sz w:val="23"/>
          <w:szCs w:val="23"/>
        </w:rPr>
        <w:t>将</w:t>
      </w:r>
      <w:r>
        <w:rPr>
          <w:rFonts w:ascii="宋体" w:hAnsi="宋体" w:eastAsia="宋体" w:cs="宋体"/>
          <w:spacing w:val="2"/>
          <w:sz w:val="23"/>
          <w:szCs w:val="23"/>
        </w:rPr>
        <w:t>工程主体、关键性工作分包给第三人。未经发包人同意，承</w:t>
      </w:r>
      <w:r>
        <w:rPr>
          <w:rFonts w:ascii="宋体" w:hAnsi="宋体" w:eastAsia="宋体" w:cs="宋体"/>
          <w:sz w:val="23"/>
          <w:szCs w:val="23"/>
        </w:rPr>
        <w:t xml:space="preserve"> </w:t>
      </w:r>
      <w:r>
        <w:rPr>
          <w:rFonts w:ascii="宋体" w:hAnsi="宋体" w:eastAsia="宋体" w:cs="宋体"/>
          <w:spacing w:val="11"/>
          <w:sz w:val="23"/>
          <w:szCs w:val="23"/>
        </w:rPr>
        <w:t>包</w:t>
      </w:r>
      <w:r>
        <w:rPr>
          <w:rFonts w:ascii="宋体" w:hAnsi="宋体" w:eastAsia="宋体" w:cs="宋体"/>
          <w:spacing w:val="9"/>
          <w:sz w:val="23"/>
          <w:szCs w:val="23"/>
        </w:rPr>
        <w:t>人不得将工程的其他部分或工作分包给第三人。</w:t>
      </w:r>
    </w:p>
    <w:p w14:paraId="277725E0">
      <w:pPr>
        <w:spacing w:line="228" w:lineRule="auto"/>
        <w:ind w:left="476"/>
        <w:rPr>
          <w:rFonts w:ascii="宋体" w:hAnsi="宋体" w:eastAsia="宋体" w:cs="宋体"/>
          <w:sz w:val="23"/>
          <w:szCs w:val="23"/>
        </w:rPr>
      </w:pPr>
      <w:r>
        <w:rPr>
          <w:rFonts w:ascii="Times New Roman" w:hAnsi="Times New Roman" w:eastAsia="Times New Roman" w:cs="Times New Roman"/>
          <w:spacing w:val="8"/>
          <w:sz w:val="23"/>
          <w:szCs w:val="23"/>
        </w:rPr>
        <w:t xml:space="preserve">22.4    </w:t>
      </w:r>
      <w:r>
        <w:rPr>
          <w:rFonts w:ascii="宋体" w:hAnsi="宋体" w:eastAsia="宋体" w:cs="宋体"/>
          <w:spacing w:val="8"/>
          <w:sz w:val="23"/>
          <w:szCs w:val="23"/>
        </w:rPr>
        <w:t>分包人的资格能力应与其分包工程的标准和规模相适应</w:t>
      </w:r>
      <w:r>
        <w:rPr>
          <w:rFonts w:ascii="宋体" w:hAnsi="宋体" w:eastAsia="宋体" w:cs="宋体"/>
          <w:spacing w:val="6"/>
          <w:sz w:val="23"/>
          <w:szCs w:val="23"/>
        </w:rPr>
        <w:t>。</w:t>
      </w:r>
    </w:p>
    <w:p w14:paraId="22C8ECF3">
      <w:pPr>
        <w:sectPr>
          <w:footerReference r:id="rId14" w:type="default"/>
          <w:pgSz w:w="11910" w:h="16840"/>
          <w:pgMar w:top="1347" w:right="1453" w:bottom="851" w:left="1652" w:header="0" w:footer="691" w:gutter="0"/>
          <w:cols w:space="720" w:num="1"/>
        </w:sectPr>
      </w:pPr>
    </w:p>
    <w:p w14:paraId="2A012246">
      <w:pPr>
        <w:spacing w:before="48" w:line="228" w:lineRule="auto"/>
        <w:ind w:left="475"/>
        <w:rPr>
          <w:rFonts w:ascii="宋体" w:hAnsi="宋体" w:eastAsia="宋体" w:cs="宋体"/>
          <w:sz w:val="23"/>
          <w:szCs w:val="23"/>
        </w:rPr>
      </w:pPr>
      <w:r>
        <w:rPr>
          <w:rFonts w:ascii="Times New Roman" w:hAnsi="Times New Roman" w:eastAsia="Times New Roman" w:cs="Times New Roman"/>
          <w:spacing w:val="8"/>
          <w:sz w:val="23"/>
          <w:szCs w:val="23"/>
        </w:rPr>
        <w:t xml:space="preserve">22.5    </w:t>
      </w:r>
      <w:r>
        <w:rPr>
          <w:rFonts w:ascii="宋体" w:hAnsi="宋体" w:eastAsia="宋体" w:cs="宋体"/>
          <w:spacing w:val="8"/>
          <w:sz w:val="23"/>
          <w:szCs w:val="23"/>
        </w:rPr>
        <w:t>承包人应与分包人就分包工程向发包人承担连带责任</w:t>
      </w:r>
      <w:r>
        <w:rPr>
          <w:rFonts w:ascii="宋体" w:hAnsi="宋体" w:eastAsia="宋体" w:cs="宋体"/>
          <w:spacing w:val="4"/>
          <w:sz w:val="23"/>
          <w:szCs w:val="23"/>
        </w:rPr>
        <w:t>。</w:t>
      </w:r>
    </w:p>
    <w:p w14:paraId="5A1876DF">
      <w:pPr>
        <w:spacing w:before="119" w:line="228" w:lineRule="auto"/>
        <w:ind w:left="475"/>
        <w:rPr>
          <w:rFonts w:ascii="宋体" w:hAnsi="宋体" w:eastAsia="宋体" w:cs="宋体"/>
          <w:sz w:val="23"/>
          <w:szCs w:val="23"/>
        </w:rPr>
      </w:pPr>
      <w:r>
        <w:rPr>
          <w:rFonts w:ascii="Times New Roman" w:hAnsi="Times New Roman" w:eastAsia="Times New Roman" w:cs="Times New Roman"/>
          <w:spacing w:val="26"/>
          <w:sz w:val="23"/>
          <w:szCs w:val="23"/>
        </w:rPr>
        <w:t>2</w:t>
      </w:r>
      <w:r>
        <w:rPr>
          <w:rFonts w:ascii="Times New Roman" w:hAnsi="Times New Roman" w:eastAsia="Times New Roman" w:cs="Times New Roman"/>
          <w:spacing w:val="21"/>
          <w:sz w:val="23"/>
          <w:szCs w:val="23"/>
        </w:rPr>
        <w:t xml:space="preserve">2.6    </w:t>
      </w:r>
      <w:r>
        <w:rPr>
          <w:rFonts w:ascii="宋体" w:hAnsi="宋体" w:eastAsia="宋体" w:cs="宋体"/>
          <w:spacing w:val="21"/>
          <w:sz w:val="23"/>
          <w:szCs w:val="23"/>
        </w:rPr>
        <w:t>发包人对承包人与分包人之间的法律与经济纠纷不承担任何责任和</w:t>
      </w:r>
    </w:p>
    <w:p w14:paraId="400BE64A">
      <w:pPr>
        <w:spacing w:before="119" w:line="228" w:lineRule="auto"/>
        <w:ind w:left="2"/>
        <w:rPr>
          <w:rFonts w:ascii="宋体" w:hAnsi="宋体" w:eastAsia="宋体" w:cs="宋体"/>
          <w:sz w:val="23"/>
          <w:szCs w:val="23"/>
        </w:rPr>
      </w:pPr>
      <w:r>
        <w:rPr>
          <w:rFonts w:ascii="宋体" w:hAnsi="宋体" w:eastAsia="宋体" w:cs="宋体"/>
          <w:spacing w:val="8"/>
          <w:sz w:val="23"/>
          <w:szCs w:val="23"/>
        </w:rPr>
        <w:t>义务。</w:t>
      </w:r>
    </w:p>
    <w:p w14:paraId="24A30765">
      <w:pPr>
        <w:spacing w:before="121" w:line="229" w:lineRule="auto"/>
        <w:ind w:left="475"/>
        <w:rPr>
          <w:rFonts w:ascii="宋体" w:hAnsi="宋体" w:eastAsia="宋体" w:cs="宋体"/>
          <w:sz w:val="23"/>
          <w:szCs w:val="23"/>
        </w:rPr>
      </w:pPr>
      <w:r>
        <w:rPr>
          <w:rFonts w:ascii="Times New Roman" w:hAnsi="Times New Roman" w:eastAsia="Times New Roman" w:cs="Times New Roman"/>
          <w:spacing w:val="16"/>
          <w:sz w:val="23"/>
          <w:szCs w:val="23"/>
        </w:rPr>
        <w:t>2</w:t>
      </w:r>
      <w:r>
        <w:rPr>
          <w:rFonts w:ascii="Times New Roman" w:hAnsi="Times New Roman" w:eastAsia="Times New Roman" w:cs="Times New Roman"/>
          <w:spacing w:val="8"/>
          <w:sz w:val="23"/>
          <w:szCs w:val="23"/>
        </w:rPr>
        <w:t xml:space="preserve">2.7    </w:t>
      </w:r>
      <w:r>
        <w:rPr>
          <w:rFonts w:ascii="宋体" w:hAnsi="宋体" w:eastAsia="宋体" w:cs="宋体"/>
          <w:spacing w:val="8"/>
          <w:sz w:val="23"/>
          <w:szCs w:val="23"/>
        </w:rPr>
        <w:t>各项分包工作均应遵守《公路工程施工分包管理办法》的有关规定。</w:t>
      </w:r>
    </w:p>
    <w:p w14:paraId="0E1BB27F">
      <w:pPr>
        <w:spacing w:before="101" w:line="229" w:lineRule="auto"/>
        <w:ind w:left="439"/>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2"/>
          <w:sz w:val="23"/>
          <w:szCs w:val="23"/>
        </w:rPr>
        <w:t>3. 保险</w:t>
      </w:r>
    </w:p>
    <w:p w14:paraId="4932AA2C">
      <w:pPr>
        <w:spacing w:before="313" w:line="333" w:lineRule="auto"/>
        <w:ind w:right="13" w:firstLine="475"/>
        <w:rPr>
          <w:rFonts w:ascii="宋体" w:hAnsi="宋体" w:eastAsia="宋体" w:cs="宋体"/>
          <w:sz w:val="23"/>
          <w:szCs w:val="23"/>
        </w:rPr>
      </w:pPr>
      <w:r>
        <w:rPr>
          <w:rFonts w:ascii="Times New Roman" w:hAnsi="Times New Roman" w:eastAsia="Times New Roman" w:cs="Times New Roman"/>
          <w:spacing w:val="7"/>
          <w:sz w:val="23"/>
          <w:szCs w:val="23"/>
        </w:rPr>
        <w:t xml:space="preserve">23. 1    </w:t>
      </w:r>
      <w:r>
        <w:rPr>
          <w:rFonts w:ascii="宋体" w:hAnsi="宋体" w:eastAsia="宋体" w:cs="宋体"/>
          <w:spacing w:val="7"/>
          <w:sz w:val="23"/>
          <w:szCs w:val="23"/>
        </w:rPr>
        <w:t>承包人应为承包工程投保建筑工程一切险、安装工程一切险等工程保险</w:t>
      </w:r>
      <w:r>
        <w:rPr>
          <w:rFonts w:ascii="宋体" w:hAnsi="宋体" w:eastAsia="宋体" w:cs="宋体"/>
          <w:spacing w:val="4"/>
          <w:sz w:val="23"/>
          <w:szCs w:val="23"/>
        </w:rPr>
        <w:t>及</w:t>
      </w:r>
      <w:r>
        <w:rPr>
          <w:rFonts w:ascii="宋体" w:hAnsi="宋体" w:eastAsia="宋体" w:cs="宋体"/>
          <w:sz w:val="23"/>
          <w:szCs w:val="23"/>
        </w:rPr>
        <w:t xml:space="preserve"> </w:t>
      </w:r>
      <w:r>
        <w:rPr>
          <w:rFonts w:ascii="宋体" w:hAnsi="宋体" w:eastAsia="宋体" w:cs="宋体"/>
          <w:spacing w:val="-19"/>
          <w:sz w:val="23"/>
          <w:szCs w:val="23"/>
        </w:rPr>
        <w:t>第</w:t>
      </w:r>
      <w:r>
        <w:rPr>
          <w:rFonts w:ascii="宋体" w:hAnsi="宋体" w:eastAsia="宋体" w:cs="宋体"/>
          <w:spacing w:val="-10"/>
          <w:sz w:val="23"/>
          <w:szCs w:val="23"/>
        </w:rPr>
        <w:t>三者责任险，保险期限为开工日起直至本合同工程签发缺陷责任期终止证书止。相关费用</w:t>
      </w:r>
      <w:r>
        <w:rPr>
          <w:rFonts w:ascii="宋体" w:hAnsi="宋体" w:eastAsia="宋体" w:cs="宋体"/>
          <w:sz w:val="23"/>
          <w:szCs w:val="23"/>
        </w:rPr>
        <w:t xml:space="preserve"> </w:t>
      </w:r>
      <w:r>
        <w:rPr>
          <w:rFonts w:ascii="宋体" w:hAnsi="宋体" w:eastAsia="宋体" w:cs="宋体"/>
          <w:spacing w:val="16"/>
          <w:sz w:val="23"/>
          <w:szCs w:val="23"/>
        </w:rPr>
        <w:t>均</w:t>
      </w:r>
      <w:r>
        <w:rPr>
          <w:rFonts w:ascii="宋体" w:hAnsi="宋体" w:eastAsia="宋体" w:cs="宋体"/>
          <w:spacing w:val="9"/>
          <w:sz w:val="23"/>
          <w:szCs w:val="23"/>
        </w:rPr>
        <w:t>包含在工程量清单的单价及总额价中，发包人不单独支付。</w:t>
      </w:r>
    </w:p>
    <w:p w14:paraId="73B5AE08">
      <w:pPr>
        <w:spacing w:before="2" w:line="332" w:lineRule="auto"/>
        <w:ind w:left="1" w:right="150" w:firstLine="473"/>
        <w:rPr>
          <w:rFonts w:ascii="宋体" w:hAnsi="宋体" w:eastAsia="宋体" w:cs="宋体"/>
          <w:sz w:val="23"/>
          <w:szCs w:val="23"/>
        </w:rPr>
      </w:pPr>
      <w:r>
        <w:rPr>
          <w:rFonts w:ascii="Times New Roman" w:hAnsi="Times New Roman" w:eastAsia="Times New Roman" w:cs="Times New Roman"/>
          <w:spacing w:val="15"/>
          <w:sz w:val="23"/>
          <w:szCs w:val="23"/>
        </w:rPr>
        <w:t>2</w:t>
      </w:r>
      <w:r>
        <w:rPr>
          <w:rFonts w:ascii="Times New Roman" w:hAnsi="Times New Roman" w:eastAsia="Times New Roman" w:cs="Times New Roman"/>
          <w:spacing w:val="11"/>
          <w:sz w:val="23"/>
          <w:szCs w:val="23"/>
        </w:rPr>
        <w:t xml:space="preserve">3.2    </w:t>
      </w:r>
      <w:r>
        <w:rPr>
          <w:rFonts w:ascii="宋体" w:hAnsi="宋体" w:eastAsia="宋体" w:cs="宋体"/>
          <w:spacing w:val="11"/>
          <w:sz w:val="23"/>
          <w:szCs w:val="23"/>
        </w:rPr>
        <w:t>承包人应依照有关法律规定参加工伤保险，为其履行合同所雇用的全部</w:t>
      </w:r>
      <w:r>
        <w:rPr>
          <w:rFonts w:ascii="宋体" w:hAnsi="宋体" w:eastAsia="宋体" w:cs="宋体"/>
          <w:sz w:val="23"/>
          <w:szCs w:val="23"/>
        </w:rPr>
        <w:t xml:space="preserve"> </w:t>
      </w:r>
      <w:r>
        <w:rPr>
          <w:rFonts w:ascii="宋体" w:hAnsi="宋体" w:eastAsia="宋体" w:cs="宋体"/>
          <w:spacing w:val="11"/>
          <w:sz w:val="23"/>
          <w:szCs w:val="23"/>
        </w:rPr>
        <w:t>人员缴纳工伤保险费，并要求其分包人也进行此项保险。保险的一切费用应由承</w:t>
      </w:r>
      <w:r>
        <w:rPr>
          <w:rFonts w:ascii="宋体" w:hAnsi="宋体" w:eastAsia="宋体" w:cs="宋体"/>
          <w:spacing w:val="6"/>
          <w:sz w:val="23"/>
          <w:szCs w:val="23"/>
        </w:rPr>
        <w:t>包</w:t>
      </w:r>
      <w:r>
        <w:rPr>
          <w:rFonts w:ascii="宋体" w:hAnsi="宋体" w:eastAsia="宋体" w:cs="宋体"/>
          <w:sz w:val="23"/>
          <w:szCs w:val="23"/>
        </w:rPr>
        <w:t xml:space="preserve"> </w:t>
      </w:r>
      <w:r>
        <w:rPr>
          <w:rFonts w:ascii="宋体" w:hAnsi="宋体" w:eastAsia="宋体" w:cs="宋体"/>
          <w:spacing w:val="7"/>
          <w:sz w:val="23"/>
          <w:szCs w:val="23"/>
        </w:rPr>
        <w:t>人承担并支付</w:t>
      </w:r>
      <w:r>
        <w:rPr>
          <w:rFonts w:ascii="宋体" w:hAnsi="宋体" w:eastAsia="宋体" w:cs="宋体"/>
          <w:spacing w:val="6"/>
          <w:sz w:val="23"/>
          <w:szCs w:val="23"/>
        </w:rPr>
        <w:t>。</w:t>
      </w:r>
    </w:p>
    <w:p w14:paraId="608B763F">
      <w:pPr>
        <w:spacing w:line="333" w:lineRule="auto"/>
        <w:ind w:right="153" w:firstLine="475"/>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3.3    </w:t>
      </w:r>
      <w:r>
        <w:rPr>
          <w:rFonts w:ascii="宋体" w:hAnsi="宋体" w:eastAsia="宋体" w:cs="宋体"/>
          <w:spacing w:val="11"/>
          <w:sz w:val="23"/>
          <w:szCs w:val="23"/>
        </w:rPr>
        <w:t>承包人应在整个施工期间为其现场机构雇用的全部人员，投保人身意外</w:t>
      </w:r>
      <w:r>
        <w:rPr>
          <w:rFonts w:ascii="宋体" w:hAnsi="宋体" w:eastAsia="宋体" w:cs="宋体"/>
          <w:sz w:val="23"/>
          <w:szCs w:val="23"/>
        </w:rPr>
        <w:t xml:space="preserve"> </w:t>
      </w:r>
      <w:r>
        <w:rPr>
          <w:rFonts w:ascii="宋体" w:hAnsi="宋体" w:eastAsia="宋体" w:cs="宋体"/>
          <w:spacing w:val="11"/>
          <w:sz w:val="23"/>
          <w:szCs w:val="23"/>
        </w:rPr>
        <w:t>伤害险，缴纳保险费，并要求其分包人也进行此项保险。保险的一切费用应由承</w:t>
      </w:r>
      <w:r>
        <w:rPr>
          <w:rFonts w:ascii="宋体" w:hAnsi="宋体" w:eastAsia="宋体" w:cs="宋体"/>
          <w:spacing w:val="6"/>
          <w:sz w:val="23"/>
          <w:szCs w:val="23"/>
        </w:rPr>
        <w:t>包</w:t>
      </w:r>
      <w:r>
        <w:rPr>
          <w:rFonts w:ascii="宋体" w:hAnsi="宋体" w:eastAsia="宋体" w:cs="宋体"/>
          <w:sz w:val="23"/>
          <w:szCs w:val="23"/>
        </w:rPr>
        <w:t xml:space="preserve"> </w:t>
      </w:r>
      <w:r>
        <w:rPr>
          <w:rFonts w:ascii="宋体" w:hAnsi="宋体" w:eastAsia="宋体" w:cs="宋体"/>
          <w:spacing w:val="8"/>
          <w:sz w:val="23"/>
          <w:szCs w:val="23"/>
        </w:rPr>
        <w:t>人</w:t>
      </w:r>
      <w:r>
        <w:rPr>
          <w:rFonts w:ascii="宋体" w:hAnsi="宋体" w:eastAsia="宋体" w:cs="宋体"/>
          <w:spacing w:val="7"/>
          <w:sz w:val="23"/>
          <w:szCs w:val="23"/>
        </w:rPr>
        <w:t>承担并支付。</w:t>
      </w:r>
    </w:p>
    <w:p w14:paraId="41CC8E86">
      <w:pPr>
        <w:spacing w:before="3" w:line="332" w:lineRule="auto"/>
        <w:ind w:right="150" w:firstLine="475"/>
        <w:rPr>
          <w:rFonts w:ascii="宋体" w:hAnsi="宋体" w:eastAsia="宋体" w:cs="宋体"/>
          <w:sz w:val="23"/>
          <w:szCs w:val="23"/>
        </w:rPr>
      </w:pPr>
      <w:r>
        <w:rPr>
          <w:rFonts w:ascii="Times New Roman" w:hAnsi="Times New Roman" w:eastAsia="Times New Roman" w:cs="Times New Roman"/>
          <w:spacing w:val="15"/>
          <w:sz w:val="23"/>
          <w:szCs w:val="23"/>
        </w:rPr>
        <w:t>2</w:t>
      </w:r>
      <w:r>
        <w:rPr>
          <w:rFonts w:ascii="Times New Roman" w:hAnsi="Times New Roman" w:eastAsia="Times New Roman" w:cs="Times New Roman"/>
          <w:spacing w:val="11"/>
          <w:sz w:val="23"/>
          <w:szCs w:val="23"/>
        </w:rPr>
        <w:t xml:space="preserve">3.4    </w:t>
      </w:r>
      <w:r>
        <w:rPr>
          <w:rFonts w:ascii="宋体" w:hAnsi="宋体" w:eastAsia="宋体" w:cs="宋体"/>
          <w:spacing w:val="11"/>
          <w:sz w:val="23"/>
          <w:szCs w:val="23"/>
        </w:rPr>
        <w:t>承包人应为其施工设备等办理保险，其投保金额应足以现场重置。办理</w:t>
      </w:r>
      <w:r>
        <w:rPr>
          <w:rFonts w:ascii="宋体" w:hAnsi="宋体" w:eastAsia="宋体" w:cs="宋体"/>
          <w:sz w:val="23"/>
          <w:szCs w:val="23"/>
        </w:rPr>
        <w:t xml:space="preserve"> </w:t>
      </w:r>
      <w:r>
        <w:rPr>
          <w:rFonts w:ascii="宋体" w:hAnsi="宋体" w:eastAsia="宋体" w:cs="宋体"/>
          <w:spacing w:val="11"/>
          <w:sz w:val="23"/>
          <w:szCs w:val="23"/>
        </w:rPr>
        <w:t>本款保险的一切费用均由承包人承担，并包括在工程量清单的单价及总额价中，</w:t>
      </w:r>
      <w:r>
        <w:rPr>
          <w:rFonts w:ascii="宋体" w:hAnsi="宋体" w:eastAsia="宋体" w:cs="宋体"/>
          <w:spacing w:val="8"/>
          <w:sz w:val="23"/>
          <w:szCs w:val="23"/>
        </w:rPr>
        <w:t>发</w:t>
      </w:r>
      <w:r>
        <w:rPr>
          <w:rFonts w:ascii="宋体" w:hAnsi="宋体" w:eastAsia="宋体" w:cs="宋体"/>
          <w:sz w:val="23"/>
          <w:szCs w:val="23"/>
        </w:rPr>
        <w:t xml:space="preserve"> </w:t>
      </w:r>
      <w:r>
        <w:rPr>
          <w:rFonts w:ascii="宋体" w:hAnsi="宋体" w:eastAsia="宋体" w:cs="宋体"/>
          <w:spacing w:val="11"/>
          <w:sz w:val="23"/>
          <w:szCs w:val="23"/>
        </w:rPr>
        <w:t>包</w:t>
      </w:r>
      <w:r>
        <w:rPr>
          <w:rFonts w:ascii="宋体" w:hAnsi="宋体" w:eastAsia="宋体" w:cs="宋体"/>
          <w:spacing w:val="7"/>
          <w:sz w:val="23"/>
          <w:szCs w:val="23"/>
        </w:rPr>
        <w:t>人不单独支付。</w:t>
      </w:r>
    </w:p>
    <w:p w14:paraId="7CC4E708">
      <w:pPr>
        <w:spacing w:line="333" w:lineRule="auto"/>
        <w:ind w:left="13" w:right="155" w:firstLine="462"/>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3.5    </w:t>
      </w:r>
      <w:r>
        <w:rPr>
          <w:rFonts w:ascii="宋体" w:hAnsi="宋体" w:eastAsia="宋体" w:cs="宋体"/>
          <w:spacing w:val="11"/>
          <w:sz w:val="23"/>
          <w:szCs w:val="23"/>
        </w:rPr>
        <w:t>承包人应在办理有关保险后，尽快向发包人提供按合同要求所报各种保</w:t>
      </w:r>
      <w:r>
        <w:rPr>
          <w:rFonts w:ascii="宋体" w:hAnsi="宋体" w:eastAsia="宋体" w:cs="宋体"/>
          <w:sz w:val="23"/>
          <w:szCs w:val="23"/>
        </w:rPr>
        <w:t xml:space="preserve"> </w:t>
      </w:r>
      <w:r>
        <w:rPr>
          <w:rFonts w:ascii="宋体" w:hAnsi="宋体" w:eastAsia="宋体" w:cs="宋体"/>
          <w:spacing w:val="8"/>
          <w:sz w:val="23"/>
          <w:szCs w:val="23"/>
        </w:rPr>
        <w:t>险的生效证明</w:t>
      </w:r>
      <w:r>
        <w:rPr>
          <w:rFonts w:ascii="宋体" w:hAnsi="宋体" w:eastAsia="宋体" w:cs="宋体"/>
          <w:spacing w:val="7"/>
          <w:sz w:val="23"/>
          <w:szCs w:val="23"/>
        </w:rPr>
        <w:t>，</w:t>
      </w:r>
      <w:r>
        <w:rPr>
          <w:rFonts w:ascii="宋体" w:hAnsi="宋体" w:eastAsia="宋体" w:cs="宋体"/>
          <w:spacing w:val="4"/>
          <w:sz w:val="23"/>
          <w:szCs w:val="23"/>
        </w:rPr>
        <w:t>并在开工后 56 天内提交保险单，同时向监理人提交副本。</w:t>
      </w:r>
    </w:p>
    <w:p w14:paraId="078FD930">
      <w:pPr>
        <w:spacing w:before="1" w:line="228" w:lineRule="auto"/>
        <w:ind w:left="475"/>
        <w:rPr>
          <w:rFonts w:ascii="宋体" w:hAnsi="宋体" w:eastAsia="宋体" w:cs="宋体"/>
          <w:sz w:val="23"/>
          <w:szCs w:val="23"/>
        </w:rPr>
      </w:pPr>
      <w:r>
        <w:rPr>
          <w:rFonts w:ascii="Times New Roman" w:hAnsi="Times New Roman" w:eastAsia="Times New Roman" w:cs="Times New Roman"/>
          <w:spacing w:val="4"/>
          <w:sz w:val="23"/>
          <w:szCs w:val="23"/>
        </w:rPr>
        <w:t xml:space="preserve">23.6    </w:t>
      </w:r>
      <w:r>
        <w:rPr>
          <w:rFonts w:ascii="宋体" w:hAnsi="宋体" w:eastAsia="宋体" w:cs="宋体"/>
          <w:spacing w:val="4"/>
          <w:sz w:val="23"/>
          <w:szCs w:val="23"/>
        </w:rPr>
        <w:t>保险事故发生时，承包人有责任尽力采取必要措施，防止或者减少损</w:t>
      </w:r>
      <w:r>
        <w:rPr>
          <w:rFonts w:ascii="宋体" w:hAnsi="宋体" w:eastAsia="宋体" w:cs="宋体"/>
          <w:sz w:val="23"/>
          <w:szCs w:val="23"/>
        </w:rPr>
        <w:t>失。</w:t>
      </w:r>
    </w:p>
    <w:p w14:paraId="62158276">
      <w:pPr>
        <w:spacing w:before="313" w:line="228" w:lineRule="auto"/>
        <w:ind w:left="439"/>
        <w:rPr>
          <w:rFonts w:ascii="宋体" w:hAnsi="宋体" w:eastAsia="宋体" w:cs="宋体"/>
          <w:sz w:val="23"/>
          <w:szCs w:val="23"/>
        </w:rPr>
      </w:pPr>
      <w:r>
        <w:rPr>
          <w:rFonts w:ascii="宋体" w:hAnsi="宋体" w:eastAsia="宋体" w:cs="宋体"/>
          <w:spacing w:val="4"/>
          <w:sz w:val="23"/>
          <w:szCs w:val="23"/>
        </w:rPr>
        <w:t>24.</w:t>
      </w:r>
      <w:r>
        <w:rPr>
          <w:rFonts w:ascii="宋体" w:hAnsi="宋体" w:eastAsia="宋体" w:cs="宋体"/>
          <w:spacing w:val="2"/>
          <w:sz w:val="23"/>
          <w:szCs w:val="23"/>
        </w:rPr>
        <w:t xml:space="preserve"> 不利物质条件</w:t>
      </w:r>
    </w:p>
    <w:p w14:paraId="3B7DDE22">
      <w:pPr>
        <w:spacing w:before="311" w:line="228" w:lineRule="auto"/>
        <w:ind w:left="475"/>
        <w:rPr>
          <w:rFonts w:ascii="宋体" w:hAnsi="宋体" w:eastAsia="宋体" w:cs="宋体"/>
          <w:sz w:val="23"/>
          <w:szCs w:val="23"/>
        </w:rPr>
      </w:pPr>
      <w:r>
        <w:rPr>
          <w:rFonts w:ascii="Times New Roman" w:hAnsi="Times New Roman" w:eastAsia="Times New Roman" w:cs="Times New Roman"/>
          <w:spacing w:val="-1"/>
          <w:sz w:val="23"/>
          <w:szCs w:val="23"/>
        </w:rPr>
        <w:t xml:space="preserve">24. 1    </w:t>
      </w:r>
      <w:r>
        <w:rPr>
          <w:rFonts w:ascii="宋体" w:hAnsi="宋体" w:eastAsia="宋体" w:cs="宋体"/>
          <w:spacing w:val="-1"/>
          <w:sz w:val="23"/>
          <w:szCs w:val="23"/>
        </w:rPr>
        <w:t>不利物质条件，是指承包人在施工</w:t>
      </w:r>
      <w:r>
        <w:rPr>
          <w:rFonts w:ascii="宋体" w:hAnsi="宋体" w:eastAsia="宋体" w:cs="宋体"/>
          <w:sz w:val="23"/>
          <w:szCs w:val="23"/>
        </w:rPr>
        <w:t>场地遇到的不可预见的自然物质条件、非</w:t>
      </w:r>
    </w:p>
    <w:p w14:paraId="51EF0042">
      <w:pPr>
        <w:spacing w:before="129" w:line="228" w:lineRule="auto"/>
        <w:ind w:left="39"/>
        <w:rPr>
          <w:rFonts w:ascii="宋体" w:hAnsi="宋体" w:eastAsia="宋体" w:cs="宋体"/>
          <w:sz w:val="23"/>
          <w:szCs w:val="23"/>
        </w:rPr>
      </w:pPr>
      <w:r>
        <w:rPr>
          <w:rFonts w:ascii="宋体" w:hAnsi="宋体" w:eastAsia="宋体" w:cs="宋体"/>
          <w:spacing w:val="11"/>
          <w:sz w:val="23"/>
          <w:szCs w:val="23"/>
        </w:rPr>
        <w:t>自</w:t>
      </w:r>
      <w:r>
        <w:rPr>
          <w:rFonts w:ascii="宋体" w:hAnsi="宋体" w:eastAsia="宋体" w:cs="宋体"/>
          <w:spacing w:val="8"/>
          <w:sz w:val="23"/>
          <w:szCs w:val="23"/>
        </w:rPr>
        <w:t>然的物质障碍和污染物，包括地下和水文条件，但不包括气候条件。</w:t>
      </w:r>
    </w:p>
    <w:p w14:paraId="399FCE83">
      <w:pPr>
        <w:spacing w:before="133" w:line="228" w:lineRule="auto"/>
        <w:ind w:left="475"/>
        <w:rPr>
          <w:rFonts w:ascii="宋体" w:hAnsi="宋体" w:eastAsia="宋体" w:cs="宋体"/>
          <w:sz w:val="23"/>
          <w:szCs w:val="23"/>
        </w:rPr>
      </w:pPr>
      <w:r>
        <w:rPr>
          <w:rFonts w:ascii="Times New Roman" w:hAnsi="Times New Roman" w:eastAsia="Times New Roman" w:cs="Times New Roman"/>
          <w:spacing w:val="11"/>
          <w:sz w:val="23"/>
          <w:szCs w:val="23"/>
        </w:rPr>
        <w:t>2</w:t>
      </w:r>
      <w:r>
        <w:rPr>
          <w:rFonts w:ascii="Times New Roman" w:hAnsi="Times New Roman" w:eastAsia="Times New Roman" w:cs="Times New Roman"/>
          <w:spacing w:val="8"/>
          <w:sz w:val="23"/>
          <w:szCs w:val="23"/>
        </w:rPr>
        <w:t xml:space="preserve">4.2    </w:t>
      </w:r>
      <w:r>
        <w:rPr>
          <w:rFonts w:ascii="宋体" w:hAnsi="宋体" w:eastAsia="宋体" w:cs="宋体"/>
          <w:spacing w:val="8"/>
          <w:sz w:val="23"/>
          <w:szCs w:val="23"/>
        </w:rPr>
        <w:t>承包人遇到不利物质条件时，应采取适应不利物质条件的合理措施继续施</w:t>
      </w:r>
    </w:p>
    <w:p w14:paraId="1AFFD809">
      <w:pPr>
        <w:spacing w:before="130" w:line="339" w:lineRule="auto"/>
        <w:ind w:firstLine="2"/>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15"/>
          <w:sz w:val="23"/>
          <w:szCs w:val="23"/>
        </w:rPr>
        <w:t>，</w:t>
      </w:r>
      <w:r>
        <w:rPr>
          <w:rFonts w:ascii="宋体" w:hAnsi="宋体" w:eastAsia="宋体" w:cs="宋体"/>
          <w:spacing w:val="8"/>
          <w:sz w:val="23"/>
          <w:szCs w:val="23"/>
        </w:rPr>
        <w:t>并及时通知监理人。监理人应当及时发出指示，指示构成变更的，按约定办理。</w:t>
      </w:r>
      <w:r>
        <w:rPr>
          <w:rFonts w:ascii="宋体" w:hAnsi="宋体" w:eastAsia="宋体" w:cs="宋体"/>
          <w:sz w:val="23"/>
          <w:szCs w:val="23"/>
        </w:rPr>
        <w:t xml:space="preserve"> </w:t>
      </w:r>
      <w:r>
        <w:rPr>
          <w:rFonts w:ascii="宋体" w:hAnsi="宋体" w:eastAsia="宋体" w:cs="宋体"/>
          <w:spacing w:val="1"/>
          <w:sz w:val="23"/>
          <w:szCs w:val="23"/>
        </w:rPr>
        <w:t>监理人没有发出指示的，承包人因采取合理措施而增加的费用和(或)工期延</w:t>
      </w:r>
      <w:r>
        <w:rPr>
          <w:rFonts w:ascii="宋体" w:hAnsi="宋体" w:eastAsia="宋体" w:cs="宋体"/>
          <w:sz w:val="23"/>
          <w:szCs w:val="23"/>
        </w:rPr>
        <w:t xml:space="preserve">误，  由发 </w:t>
      </w:r>
      <w:r>
        <w:rPr>
          <w:rFonts w:ascii="宋体" w:hAnsi="宋体" w:eastAsia="宋体" w:cs="宋体"/>
          <w:spacing w:val="6"/>
          <w:sz w:val="23"/>
          <w:szCs w:val="23"/>
        </w:rPr>
        <w:t>包人承担。</w:t>
      </w:r>
    </w:p>
    <w:p w14:paraId="3298E172">
      <w:pPr>
        <w:spacing w:before="136" w:line="228" w:lineRule="auto"/>
        <w:ind w:left="439"/>
        <w:rPr>
          <w:rFonts w:ascii="宋体" w:hAnsi="宋体" w:eastAsia="宋体" w:cs="宋体"/>
          <w:sz w:val="23"/>
          <w:szCs w:val="23"/>
        </w:rPr>
      </w:pPr>
      <w:r>
        <w:rPr>
          <w:rFonts w:ascii="宋体" w:hAnsi="宋体" w:eastAsia="宋体" w:cs="宋体"/>
          <w:spacing w:val="8"/>
          <w:sz w:val="23"/>
          <w:szCs w:val="23"/>
        </w:rPr>
        <w:t>25</w:t>
      </w:r>
      <w:r>
        <w:rPr>
          <w:rFonts w:ascii="宋体" w:hAnsi="宋体" w:eastAsia="宋体" w:cs="宋体"/>
          <w:spacing w:val="6"/>
          <w:sz w:val="23"/>
          <w:szCs w:val="23"/>
        </w:rPr>
        <w:t>.</w:t>
      </w:r>
      <w:r>
        <w:rPr>
          <w:rFonts w:ascii="宋体" w:hAnsi="宋体" w:eastAsia="宋体" w:cs="宋体"/>
          <w:spacing w:val="4"/>
          <w:sz w:val="23"/>
          <w:szCs w:val="23"/>
        </w:rPr>
        <w:t xml:space="preserve"> 不可抗力后果及其处理</w:t>
      </w:r>
    </w:p>
    <w:p w14:paraId="335815E3">
      <w:pPr>
        <w:spacing w:before="292" w:line="319" w:lineRule="auto"/>
        <w:ind w:left="22" w:right="249" w:firstLine="453"/>
        <w:rPr>
          <w:rFonts w:ascii="宋体" w:hAnsi="宋体" w:eastAsia="宋体" w:cs="宋体"/>
          <w:sz w:val="23"/>
          <w:szCs w:val="23"/>
        </w:rPr>
      </w:pPr>
      <w:r>
        <w:rPr>
          <w:rFonts w:ascii="Times New Roman" w:hAnsi="Times New Roman" w:eastAsia="Times New Roman" w:cs="Times New Roman"/>
          <w:spacing w:val="7"/>
          <w:sz w:val="23"/>
          <w:szCs w:val="23"/>
        </w:rPr>
        <w:t xml:space="preserve">25. 1    </w:t>
      </w:r>
      <w:r>
        <w:rPr>
          <w:rFonts w:ascii="宋体" w:hAnsi="宋体" w:eastAsia="宋体" w:cs="宋体"/>
          <w:spacing w:val="7"/>
          <w:sz w:val="23"/>
          <w:szCs w:val="23"/>
        </w:rPr>
        <w:t>不可抗力是指承包人和发包人在订立合同时不可预见，在工程施工过</w:t>
      </w:r>
      <w:r>
        <w:rPr>
          <w:rFonts w:ascii="宋体" w:hAnsi="宋体" w:eastAsia="宋体" w:cs="宋体"/>
          <w:spacing w:val="6"/>
          <w:sz w:val="23"/>
          <w:szCs w:val="23"/>
        </w:rPr>
        <w:t>程</w:t>
      </w:r>
      <w:r>
        <w:rPr>
          <w:rFonts w:ascii="宋体" w:hAnsi="宋体" w:eastAsia="宋体" w:cs="宋体"/>
          <w:sz w:val="23"/>
          <w:szCs w:val="23"/>
        </w:rPr>
        <w:t xml:space="preserve"> </w:t>
      </w:r>
      <w:r>
        <w:rPr>
          <w:rFonts w:ascii="宋体" w:hAnsi="宋体" w:eastAsia="宋体" w:cs="宋体"/>
          <w:spacing w:val="16"/>
          <w:sz w:val="23"/>
          <w:szCs w:val="23"/>
        </w:rPr>
        <w:t>中不可</w:t>
      </w:r>
      <w:r>
        <w:rPr>
          <w:rFonts w:ascii="宋体" w:hAnsi="宋体" w:eastAsia="宋体" w:cs="宋体"/>
          <w:spacing w:val="8"/>
          <w:sz w:val="23"/>
          <w:szCs w:val="23"/>
        </w:rPr>
        <w:t>避免发生并不能克服的自然灾害和社会性突发事件。包括但不限于：</w:t>
      </w:r>
    </w:p>
    <w:p w14:paraId="3BCA0363">
      <w:pPr>
        <w:spacing w:before="2" w:line="316" w:lineRule="auto"/>
        <w:ind w:left="5" w:right="170" w:firstLine="479"/>
        <w:rPr>
          <w:rFonts w:ascii="宋体" w:hAnsi="宋体" w:eastAsia="宋体" w:cs="宋体"/>
          <w:sz w:val="23"/>
          <w:szCs w:val="23"/>
        </w:rPr>
      </w:pPr>
      <w:r>
        <w:rPr>
          <w:rFonts w:ascii="宋体" w:hAnsi="宋体" w:eastAsia="宋体" w:cs="宋体"/>
          <w:spacing w:val="7"/>
          <w:sz w:val="22"/>
          <w:szCs w:val="22"/>
        </w:rPr>
        <w:t xml:space="preserve">(1)  </w:t>
      </w:r>
      <w:r>
        <w:rPr>
          <w:rFonts w:ascii="宋体" w:hAnsi="宋体" w:eastAsia="宋体" w:cs="宋体"/>
          <w:spacing w:val="7"/>
          <w:sz w:val="23"/>
          <w:szCs w:val="23"/>
        </w:rPr>
        <w:t>地震、海啸、火山爆发、泥石流、暴雨(雪)、台风、龙卷风、水灾等</w:t>
      </w:r>
      <w:r>
        <w:rPr>
          <w:rFonts w:ascii="宋体" w:hAnsi="宋体" w:eastAsia="宋体" w:cs="宋体"/>
          <w:spacing w:val="6"/>
          <w:sz w:val="23"/>
          <w:szCs w:val="23"/>
        </w:rPr>
        <w:t>自</w:t>
      </w:r>
      <w:r>
        <w:rPr>
          <w:rFonts w:ascii="宋体" w:hAnsi="宋体" w:eastAsia="宋体" w:cs="宋体"/>
          <w:sz w:val="23"/>
          <w:szCs w:val="23"/>
        </w:rPr>
        <w:t xml:space="preserve">然 </w:t>
      </w:r>
      <w:r>
        <w:rPr>
          <w:rFonts w:ascii="宋体" w:hAnsi="宋体" w:eastAsia="宋体" w:cs="宋体"/>
          <w:spacing w:val="2"/>
          <w:sz w:val="23"/>
          <w:szCs w:val="23"/>
        </w:rPr>
        <w:t>灾</w:t>
      </w:r>
      <w:r>
        <w:rPr>
          <w:rFonts w:ascii="宋体" w:hAnsi="宋体" w:eastAsia="宋体" w:cs="宋体"/>
          <w:spacing w:val="1"/>
          <w:sz w:val="23"/>
          <w:szCs w:val="23"/>
        </w:rPr>
        <w:t>害；</w:t>
      </w:r>
    </w:p>
    <w:p w14:paraId="22DC57FE">
      <w:pPr>
        <w:spacing w:line="228" w:lineRule="auto"/>
        <w:ind w:left="485"/>
        <w:rPr>
          <w:rFonts w:ascii="宋体" w:hAnsi="宋体" w:eastAsia="宋体" w:cs="宋体"/>
          <w:sz w:val="23"/>
          <w:szCs w:val="23"/>
        </w:rPr>
      </w:pPr>
      <w:r>
        <w:rPr>
          <w:rFonts w:ascii="宋体" w:hAnsi="宋体" w:eastAsia="宋体" w:cs="宋体"/>
          <w:spacing w:val="-14"/>
          <w:sz w:val="22"/>
          <w:szCs w:val="22"/>
        </w:rPr>
        <w:t>(</w:t>
      </w:r>
      <w:r>
        <w:rPr>
          <w:rFonts w:ascii="宋体" w:hAnsi="宋体" w:eastAsia="宋体" w:cs="宋体"/>
          <w:spacing w:val="-10"/>
          <w:sz w:val="22"/>
          <w:szCs w:val="22"/>
        </w:rPr>
        <w:t>2</w:t>
      </w:r>
      <w:r>
        <w:rPr>
          <w:rFonts w:ascii="宋体" w:hAnsi="宋体" w:eastAsia="宋体" w:cs="宋体"/>
          <w:spacing w:val="-7"/>
          <w:sz w:val="22"/>
          <w:szCs w:val="22"/>
        </w:rPr>
        <w:t xml:space="preserve">)  </w:t>
      </w:r>
      <w:r>
        <w:rPr>
          <w:rFonts w:ascii="宋体" w:hAnsi="宋体" w:eastAsia="宋体" w:cs="宋体"/>
          <w:spacing w:val="-7"/>
          <w:sz w:val="23"/>
          <w:szCs w:val="23"/>
        </w:rPr>
        <w:t>战争、骚乱、暴动，但纯属承包人或其分包人派遣与雇用的人员由于本 合同工</w:t>
      </w:r>
    </w:p>
    <w:p w14:paraId="24A4FB77">
      <w:pPr>
        <w:sectPr>
          <w:footerReference r:id="rId15" w:type="default"/>
          <w:pgSz w:w="11910" w:h="16840"/>
          <w:pgMar w:top="1347" w:right="1432" w:bottom="851" w:left="1653" w:header="0" w:footer="691" w:gutter="0"/>
          <w:cols w:space="720" w:num="1"/>
        </w:sectPr>
      </w:pPr>
    </w:p>
    <w:p w14:paraId="758C22D8">
      <w:pPr>
        <w:spacing w:before="48" w:line="398" w:lineRule="exact"/>
        <w:ind w:left="380"/>
        <w:rPr>
          <w:rFonts w:ascii="宋体" w:hAnsi="宋体" w:eastAsia="宋体" w:cs="宋体"/>
          <w:sz w:val="23"/>
          <w:szCs w:val="23"/>
        </w:rPr>
      </w:pPr>
      <w:r>
        <w:rPr>
          <w:rFonts w:ascii="宋体" w:hAnsi="宋体" w:eastAsia="宋体" w:cs="宋体"/>
          <w:spacing w:val="2"/>
          <w:position w:val="12"/>
          <w:sz w:val="23"/>
          <w:szCs w:val="23"/>
        </w:rPr>
        <w:t>程施工原因引起者</w:t>
      </w:r>
      <w:r>
        <w:rPr>
          <w:rFonts w:ascii="宋体" w:hAnsi="宋体" w:eastAsia="宋体" w:cs="宋体"/>
          <w:spacing w:val="1"/>
          <w:position w:val="12"/>
          <w:sz w:val="23"/>
          <w:szCs w:val="23"/>
        </w:rPr>
        <w:t>除外；</w:t>
      </w:r>
    </w:p>
    <w:p w14:paraId="110A911B">
      <w:pPr>
        <w:spacing w:before="1" w:line="228" w:lineRule="auto"/>
        <w:rPr>
          <w:rFonts w:ascii="宋体" w:hAnsi="宋体" w:eastAsia="宋体" w:cs="宋体"/>
          <w:sz w:val="23"/>
          <w:szCs w:val="23"/>
        </w:rPr>
      </w:pPr>
      <w:r>
        <w:rPr>
          <w:rFonts w:ascii="宋体" w:hAnsi="宋体" w:eastAsia="宋体" w:cs="宋体"/>
          <w:spacing w:val="11"/>
          <w:sz w:val="23"/>
          <w:szCs w:val="23"/>
        </w:rPr>
        <w:t>核</w:t>
      </w:r>
      <w:r>
        <w:rPr>
          <w:rFonts w:ascii="宋体" w:hAnsi="宋体" w:eastAsia="宋体" w:cs="宋体"/>
          <w:spacing w:val="8"/>
          <w:sz w:val="23"/>
          <w:szCs w:val="23"/>
        </w:rPr>
        <w:t>反应、辐射或放射性污染；</w:t>
      </w:r>
    </w:p>
    <w:p w14:paraId="4399510A">
      <w:pPr>
        <w:spacing w:before="100" w:line="227" w:lineRule="auto"/>
        <w:ind w:left="866"/>
        <w:rPr>
          <w:rFonts w:ascii="宋体" w:hAnsi="宋体" w:eastAsia="宋体" w:cs="宋体"/>
          <w:sz w:val="23"/>
          <w:szCs w:val="23"/>
        </w:rPr>
      </w:pPr>
      <w:r>
        <w:rPr>
          <w:rFonts w:ascii="宋体" w:hAnsi="宋体" w:eastAsia="宋体" w:cs="宋体"/>
          <w:spacing w:val="16"/>
          <w:sz w:val="22"/>
          <w:szCs w:val="22"/>
        </w:rPr>
        <w:t>(</w:t>
      </w:r>
      <w:r>
        <w:rPr>
          <w:rFonts w:ascii="宋体" w:hAnsi="宋体" w:eastAsia="宋体" w:cs="宋体"/>
          <w:spacing w:val="9"/>
          <w:sz w:val="22"/>
          <w:szCs w:val="22"/>
        </w:rPr>
        <w:t xml:space="preserve">3)  </w:t>
      </w:r>
      <w:r>
        <w:rPr>
          <w:rFonts w:ascii="宋体" w:hAnsi="宋体" w:eastAsia="宋体" w:cs="宋体"/>
          <w:spacing w:val="9"/>
          <w:sz w:val="23"/>
          <w:szCs w:val="23"/>
        </w:rPr>
        <w:t>空中飞行物体坠落或非发包人或承包人责任造成的爆炸、火灾；</w:t>
      </w:r>
    </w:p>
    <w:p w14:paraId="7D5ECCA3">
      <w:pPr>
        <w:spacing w:before="110" w:line="229" w:lineRule="auto"/>
        <w:ind w:left="866"/>
        <w:rPr>
          <w:rFonts w:ascii="宋体" w:hAnsi="宋体" w:eastAsia="宋体" w:cs="宋体"/>
          <w:sz w:val="23"/>
          <w:szCs w:val="23"/>
        </w:rPr>
      </w:pPr>
      <w:r>
        <w:rPr>
          <w:rFonts w:ascii="宋体" w:hAnsi="宋体" w:eastAsia="宋体" w:cs="宋体"/>
          <w:spacing w:val="7"/>
          <w:sz w:val="22"/>
          <w:szCs w:val="22"/>
        </w:rPr>
        <w:t xml:space="preserve">(4)  </w:t>
      </w:r>
      <w:r>
        <w:rPr>
          <w:rFonts w:ascii="宋体" w:hAnsi="宋体" w:eastAsia="宋体" w:cs="宋体"/>
          <w:spacing w:val="7"/>
          <w:sz w:val="23"/>
          <w:szCs w:val="23"/>
        </w:rPr>
        <w:t>瘟疫</w:t>
      </w:r>
      <w:r>
        <w:rPr>
          <w:rFonts w:ascii="宋体" w:hAnsi="宋体" w:eastAsia="宋体" w:cs="宋体"/>
          <w:spacing w:val="5"/>
          <w:sz w:val="23"/>
          <w:szCs w:val="23"/>
        </w:rPr>
        <w:t>；</w:t>
      </w:r>
    </w:p>
    <w:p w14:paraId="16BC0BFC">
      <w:pPr>
        <w:spacing w:before="113" w:line="228" w:lineRule="auto"/>
        <w:ind w:left="866"/>
        <w:rPr>
          <w:rFonts w:ascii="宋体" w:hAnsi="宋体" w:eastAsia="宋体" w:cs="宋体"/>
          <w:sz w:val="23"/>
          <w:szCs w:val="23"/>
        </w:rPr>
      </w:pPr>
      <w:r>
        <w:rPr>
          <w:rFonts w:ascii="宋体" w:hAnsi="宋体" w:eastAsia="宋体" w:cs="宋体"/>
          <w:spacing w:val="16"/>
          <w:sz w:val="22"/>
          <w:szCs w:val="22"/>
        </w:rPr>
        <w:t>(</w:t>
      </w:r>
      <w:r>
        <w:rPr>
          <w:rFonts w:ascii="宋体" w:hAnsi="宋体" w:eastAsia="宋体" w:cs="宋体"/>
          <w:spacing w:val="8"/>
          <w:sz w:val="22"/>
          <w:szCs w:val="22"/>
        </w:rPr>
        <w:t xml:space="preserve">5)  </w:t>
      </w:r>
      <w:r>
        <w:rPr>
          <w:rFonts w:ascii="宋体" w:hAnsi="宋体" w:eastAsia="宋体" w:cs="宋体"/>
          <w:spacing w:val="8"/>
          <w:sz w:val="23"/>
          <w:szCs w:val="23"/>
        </w:rPr>
        <w:t>合同条款约定的其他情形。</w:t>
      </w:r>
    </w:p>
    <w:p w14:paraId="48F2E7B0">
      <w:pPr>
        <w:spacing w:before="110" w:line="228" w:lineRule="auto"/>
        <w:ind w:left="856"/>
        <w:rPr>
          <w:rFonts w:ascii="宋体" w:hAnsi="宋体" w:eastAsia="宋体" w:cs="宋体"/>
          <w:sz w:val="23"/>
          <w:szCs w:val="23"/>
        </w:rPr>
      </w:pPr>
      <w:r>
        <w:rPr>
          <w:rFonts w:ascii="Times New Roman" w:hAnsi="Times New Roman" w:eastAsia="Times New Roman" w:cs="Times New Roman"/>
          <w:spacing w:val="7"/>
          <w:sz w:val="23"/>
          <w:szCs w:val="23"/>
        </w:rPr>
        <w:t xml:space="preserve">25.2    </w:t>
      </w:r>
      <w:r>
        <w:rPr>
          <w:rFonts w:ascii="宋体" w:hAnsi="宋体" w:eastAsia="宋体" w:cs="宋体"/>
          <w:spacing w:val="7"/>
          <w:sz w:val="23"/>
          <w:szCs w:val="23"/>
        </w:rPr>
        <w:t>不可抗力造成损害的责</w:t>
      </w:r>
      <w:r>
        <w:rPr>
          <w:rFonts w:ascii="宋体" w:hAnsi="宋体" w:eastAsia="宋体" w:cs="宋体"/>
          <w:spacing w:val="6"/>
          <w:sz w:val="23"/>
          <w:szCs w:val="23"/>
        </w:rPr>
        <w:t>任</w:t>
      </w:r>
    </w:p>
    <w:p w14:paraId="64D2C24B">
      <w:pPr>
        <w:spacing w:before="111" w:line="320" w:lineRule="auto"/>
        <w:ind w:left="404" w:right="240" w:firstLine="460"/>
        <w:rPr>
          <w:rFonts w:ascii="宋体" w:hAnsi="宋体" w:eastAsia="宋体" w:cs="宋体"/>
          <w:sz w:val="23"/>
          <w:szCs w:val="23"/>
        </w:rPr>
      </w:pPr>
      <w:r>
        <w:rPr>
          <w:rFonts w:ascii="宋体" w:hAnsi="宋体" w:eastAsia="宋体" w:cs="宋体"/>
          <w:spacing w:val="18"/>
          <w:sz w:val="23"/>
          <w:szCs w:val="23"/>
        </w:rPr>
        <w:t>不</w:t>
      </w:r>
      <w:r>
        <w:rPr>
          <w:rFonts w:ascii="宋体" w:hAnsi="宋体" w:eastAsia="宋体" w:cs="宋体"/>
          <w:spacing w:val="11"/>
          <w:sz w:val="23"/>
          <w:szCs w:val="23"/>
        </w:rPr>
        <w:t>可</w:t>
      </w:r>
      <w:r>
        <w:rPr>
          <w:rFonts w:ascii="宋体" w:hAnsi="宋体" w:eastAsia="宋体" w:cs="宋体"/>
          <w:spacing w:val="9"/>
          <w:sz w:val="23"/>
          <w:szCs w:val="23"/>
        </w:rPr>
        <w:t>抗力导致的人员伤亡、财产损失、费用增加和(或)工期延误等后果，由合</w:t>
      </w:r>
      <w:r>
        <w:rPr>
          <w:rFonts w:ascii="宋体" w:hAnsi="宋体" w:eastAsia="宋体" w:cs="宋体"/>
          <w:sz w:val="23"/>
          <w:szCs w:val="23"/>
        </w:rPr>
        <w:t xml:space="preserve"> </w:t>
      </w:r>
      <w:r>
        <w:rPr>
          <w:rFonts w:ascii="宋体" w:hAnsi="宋体" w:eastAsia="宋体" w:cs="宋体"/>
          <w:spacing w:val="7"/>
          <w:sz w:val="23"/>
          <w:szCs w:val="23"/>
        </w:rPr>
        <w:t>同</w:t>
      </w:r>
      <w:r>
        <w:rPr>
          <w:rFonts w:ascii="宋体" w:hAnsi="宋体" w:eastAsia="宋体" w:cs="宋体"/>
          <w:spacing w:val="6"/>
          <w:sz w:val="23"/>
          <w:szCs w:val="23"/>
        </w:rPr>
        <w:t>双方按以下原则承担：</w:t>
      </w:r>
    </w:p>
    <w:p w14:paraId="5BFB5AD9">
      <w:pPr>
        <w:spacing w:before="2" w:line="316" w:lineRule="auto"/>
        <w:ind w:left="380" w:right="262" w:firstLine="486"/>
        <w:rPr>
          <w:rFonts w:ascii="宋体" w:hAnsi="宋体" w:eastAsia="宋体" w:cs="宋体"/>
          <w:sz w:val="23"/>
          <w:szCs w:val="23"/>
        </w:rPr>
      </w:pPr>
      <w:r>
        <w:rPr>
          <w:rFonts w:ascii="宋体" w:hAnsi="宋体" w:eastAsia="宋体" w:cs="宋体"/>
          <w:spacing w:val="-1"/>
          <w:sz w:val="22"/>
          <w:szCs w:val="22"/>
        </w:rPr>
        <w:t xml:space="preserve">(1)  </w:t>
      </w:r>
      <w:r>
        <w:rPr>
          <w:rFonts w:ascii="宋体" w:hAnsi="宋体" w:eastAsia="宋体" w:cs="宋体"/>
          <w:spacing w:val="-1"/>
          <w:sz w:val="23"/>
          <w:szCs w:val="23"/>
        </w:rPr>
        <w:t>永久工程，包括已运至施工</w:t>
      </w:r>
      <w:r>
        <w:rPr>
          <w:rFonts w:ascii="宋体" w:hAnsi="宋体" w:eastAsia="宋体" w:cs="宋体"/>
          <w:sz w:val="23"/>
          <w:szCs w:val="23"/>
        </w:rPr>
        <w:t xml:space="preserve">场地的材料和工程设备的损害，以及因工程损害 </w:t>
      </w:r>
      <w:r>
        <w:rPr>
          <w:rFonts w:ascii="宋体" w:hAnsi="宋体" w:eastAsia="宋体" w:cs="宋体"/>
          <w:spacing w:val="1"/>
          <w:sz w:val="23"/>
          <w:szCs w:val="23"/>
        </w:rPr>
        <w:t>造成</w:t>
      </w:r>
      <w:r>
        <w:rPr>
          <w:rFonts w:ascii="宋体" w:hAnsi="宋体" w:eastAsia="宋体" w:cs="宋体"/>
          <w:sz w:val="23"/>
          <w:szCs w:val="23"/>
        </w:rPr>
        <w:t>的第三者人员伤亡和财产损失由发包人承担；</w:t>
      </w:r>
    </w:p>
    <w:p w14:paraId="2338270F">
      <w:pPr>
        <w:spacing w:before="1" w:line="228" w:lineRule="auto"/>
        <w:ind w:left="866"/>
        <w:rPr>
          <w:rFonts w:ascii="宋体" w:hAnsi="宋体" w:eastAsia="宋体" w:cs="宋体"/>
          <w:sz w:val="23"/>
          <w:szCs w:val="23"/>
        </w:rPr>
      </w:pPr>
      <w:r>
        <w:rPr>
          <w:rFonts w:ascii="宋体" w:hAnsi="宋体" w:eastAsia="宋体" w:cs="宋体"/>
          <w:spacing w:val="16"/>
          <w:sz w:val="22"/>
          <w:szCs w:val="22"/>
        </w:rPr>
        <w:t>(</w:t>
      </w:r>
      <w:r>
        <w:rPr>
          <w:rFonts w:ascii="宋体" w:hAnsi="宋体" w:eastAsia="宋体" w:cs="宋体"/>
          <w:spacing w:val="14"/>
          <w:sz w:val="22"/>
          <w:szCs w:val="22"/>
        </w:rPr>
        <w:t>2</w:t>
      </w:r>
      <w:r>
        <w:rPr>
          <w:rFonts w:ascii="宋体" w:hAnsi="宋体" w:eastAsia="宋体" w:cs="宋体"/>
          <w:spacing w:val="8"/>
          <w:sz w:val="22"/>
          <w:szCs w:val="22"/>
        </w:rPr>
        <w:t xml:space="preserve">)  </w:t>
      </w:r>
      <w:r>
        <w:rPr>
          <w:rFonts w:ascii="宋体" w:hAnsi="宋体" w:eastAsia="宋体" w:cs="宋体"/>
          <w:spacing w:val="8"/>
          <w:sz w:val="23"/>
          <w:szCs w:val="23"/>
        </w:rPr>
        <w:t>承包人设备的损坏由承包人承担；</w:t>
      </w:r>
    </w:p>
    <w:p w14:paraId="5490CB1A">
      <w:pPr>
        <w:spacing w:before="109" w:line="228" w:lineRule="auto"/>
        <w:ind w:left="866"/>
        <w:rPr>
          <w:rFonts w:ascii="宋体" w:hAnsi="宋体" w:eastAsia="宋体" w:cs="宋体"/>
          <w:sz w:val="23"/>
          <w:szCs w:val="23"/>
        </w:rPr>
      </w:pPr>
      <w:r>
        <w:rPr>
          <w:rFonts w:ascii="宋体" w:hAnsi="宋体" w:eastAsia="宋体" w:cs="宋体"/>
          <w:spacing w:val="18"/>
          <w:sz w:val="22"/>
          <w:szCs w:val="22"/>
        </w:rPr>
        <w:t>(</w:t>
      </w:r>
      <w:r>
        <w:rPr>
          <w:rFonts w:ascii="宋体" w:hAnsi="宋体" w:eastAsia="宋体" w:cs="宋体"/>
          <w:spacing w:val="9"/>
          <w:sz w:val="22"/>
          <w:szCs w:val="22"/>
        </w:rPr>
        <w:t xml:space="preserve">3)  </w:t>
      </w:r>
      <w:r>
        <w:rPr>
          <w:rFonts w:ascii="宋体" w:hAnsi="宋体" w:eastAsia="宋体" w:cs="宋体"/>
          <w:spacing w:val="9"/>
          <w:sz w:val="23"/>
          <w:szCs w:val="23"/>
        </w:rPr>
        <w:t>发包人和承包人各自承担其人员伤亡和其他财产损失及其相关费用；</w:t>
      </w:r>
    </w:p>
    <w:p w14:paraId="7DD1AAAF">
      <w:pPr>
        <w:spacing w:before="111" w:line="320" w:lineRule="auto"/>
        <w:ind w:left="381" w:firstLine="485"/>
        <w:rPr>
          <w:rFonts w:ascii="宋体" w:hAnsi="宋体" w:eastAsia="宋体" w:cs="宋体"/>
          <w:sz w:val="23"/>
          <w:szCs w:val="23"/>
        </w:rPr>
      </w:pPr>
      <w:r>
        <w:rPr>
          <w:rFonts w:ascii="宋体" w:hAnsi="宋体" w:eastAsia="宋体" w:cs="宋体"/>
          <w:spacing w:val="1"/>
          <w:sz w:val="22"/>
          <w:szCs w:val="22"/>
        </w:rPr>
        <w:t xml:space="preserve">(4)  </w:t>
      </w:r>
      <w:r>
        <w:rPr>
          <w:rFonts w:ascii="宋体" w:hAnsi="宋体" w:eastAsia="宋体" w:cs="宋体"/>
          <w:spacing w:val="1"/>
          <w:sz w:val="23"/>
          <w:szCs w:val="23"/>
        </w:rPr>
        <w:t>承包人的停工损失由承</w:t>
      </w:r>
      <w:r>
        <w:rPr>
          <w:rFonts w:ascii="宋体" w:hAnsi="宋体" w:eastAsia="宋体" w:cs="宋体"/>
          <w:sz w:val="23"/>
          <w:szCs w:val="23"/>
        </w:rPr>
        <w:t>包人承担，但停工期间应监理人要求照管工程和清理、 修复工程的金额由发包人承担；</w:t>
      </w:r>
    </w:p>
    <w:p w14:paraId="37537B5F">
      <w:pPr>
        <w:spacing w:before="3" w:line="316" w:lineRule="auto"/>
        <w:ind w:left="382" w:right="200" w:firstLine="484"/>
        <w:rPr>
          <w:rFonts w:ascii="宋体" w:hAnsi="宋体" w:eastAsia="宋体" w:cs="宋体"/>
          <w:sz w:val="23"/>
          <w:szCs w:val="23"/>
        </w:rPr>
      </w:pPr>
      <w:r>
        <w:rPr>
          <w:rFonts w:ascii="宋体" w:hAnsi="宋体" w:eastAsia="宋体" w:cs="宋体"/>
          <w:spacing w:val="-8"/>
          <w:sz w:val="22"/>
          <w:szCs w:val="22"/>
        </w:rPr>
        <w:t xml:space="preserve">(5)  </w:t>
      </w:r>
      <w:r>
        <w:rPr>
          <w:rFonts w:ascii="宋体" w:hAnsi="宋体" w:eastAsia="宋体" w:cs="宋体"/>
          <w:spacing w:val="-8"/>
          <w:sz w:val="23"/>
          <w:szCs w:val="23"/>
        </w:rPr>
        <w:t>不能</w:t>
      </w:r>
      <w:r>
        <w:rPr>
          <w:rFonts w:ascii="宋体" w:hAnsi="宋体" w:eastAsia="宋体" w:cs="宋体"/>
          <w:spacing w:val="-5"/>
          <w:sz w:val="23"/>
          <w:szCs w:val="23"/>
        </w:rPr>
        <w:t>按</w:t>
      </w:r>
      <w:r>
        <w:rPr>
          <w:rFonts w:ascii="宋体" w:hAnsi="宋体" w:eastAsia="宋体" w:cs="宋体"/>
          <w:spacing w:val="-4"/>
          <w:sz w:val="23"/>
          <w:szCs w:val="23"/>
        </w:rPr>
        <w:t>期竣工的，应合理延长工期，承包人不需支付逾期竣工违约金。发包人</w:t>
      </w:r>
      <w:r>
        <w:rPr>
          <w:rFonts w:ascii="宋体" w:hAnsi="宋体" w:eastAsia="宋体" w:cs="宋体"/>
          <w:sz w:val="23"/>
          <w:szCs w:val="23"/>
        </w:rPr>
        <w:t xml:space="preserve"> </w:t>
      </w:r>
      <w:r>
        <w:rPr>
          <w:rFonts w:ascii="宋体" w:hAnsi="宋体" w:eastAsia="宋体" w:cs="宋体"/>
          <w:spacing w:val="16"/>
          <w:sz w:val="23"/>
          <w:szCs w:val="23"/>
        </w:rPr>
        <w:t>要</w:t>
      </w:r>
      <w:r>
        <w:rPr>
          <w:rFonts w:ascii="宋体" w:hAnsi="宋体" w:eastAsia="宋体" w:cs="宋体"/>
          <w:spacing w:val="9"/>
          <w:sz w:val="23"/>
          <w:szCs w:val="23"/>
        </w:rPr>
        <w:t>求赶工的，承包人应采取赶工措施，赶工费用由发包人承担。</w:t>
      </w:r>
    </w:p>
    <w:p w14:paraId="153132F0">
      <w:pPr>
        <w:spacing w:line="228" w:lineRule="auto"/>
        <w:ind w:left="856"/>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7"/>
          <w:sz w:val="23"/>
          <w:szCs w:val="23"/>
        </w:rPr>
        <w:t xml:space="preserve">5.3    </w:t>
      </w:r>
      <w:r>
        <w:rPr>
          <w:rFonts w:ascii="宋体" w:hAnsi="宋体" w:eastAsia="宋体" w:cs="宋体"/>
          <w:spacing w:val="7"/>
          <w:sz w:val="23"/>
          <w:szCs w:val="23"/>
        </w:rPr>
        <w:t>延迟履行期间发生的不可抗力</w:t>
      </w:r>
    </w:p>
    <w:p w14:paraId="21B601A2">
      <w:pPr>
        <w:spacing w:before="110" w:line="230" w:lineRule="auto"/>
        <w:ind w:left="862"/>
        <w:rPr>
          <w:rFonts w:ascii="宋体" w:hAnsi="宋体" w:eastAsia="宋体" w:cs="宋体"/>
          <w:sz w:val="23"/>
          <w:szCs w:val="23"/>
        </w:rPr>
      </w:pPr>
      <w:r>
        <w:rPr>
          <w:rFonts w:ascii="宋体" w:hAnsi="宋体" w:eastAsia="宋体" w:cs="宋体"/>
          <w:spacing w:val="18"/>
          <w:sz w:val="23"/>
          <w:szCs w:val="23"/>
        </w:rPr>
        <w:t>合</w:t>
      </w:r>
      <w:r>
        <w:rPr>
          <w:rFonts w:ascii="宋体" w:hAnsi="宋体" w:eastAsia="宋体" w:cs="宋体"/>
          <w:spacing w:val="13"/>
          <w:sz w:val="23"/>
          <w:szCs w:val="23"/>
        </w:rPr>
        <w:t>同</w:t>
      </w:r>
      <w:r>
        <w:rPr>
          <w:rFonts w:ascii="宋体" w:hAnsi="宋体" w:eastAsia="宋体" w:cs="宋体"/>
          <w:spacing w:val="9"/>
          <w:sz w:val="23"/>
          <w:szCs w:val="23"/>
        </w:rPr>
        <w:t>一方当事人延迟履行，在延迟履行期间发生不可抗力的，不免除其责任。</w:t>
      </w:r>
    </w:p>
    <w:p w14:paraId="089A7241">
      <w:pPr>
        <w:spacing w:before="109" w:line="228" w:lineRule="auto"/>
        <w:ind w:left="856"/>
        <w:rPr>
          <w:rFonts w:ascii="宋体" w:hAnsi="宋体" w:eastAsia="宋体" w:cs="宋体"/>
          <w:sz w:val="23"/>
          <w:szCs w:val="23"/>
        </w:rPr>
      </w:pPr>
      <w:r>
        <w:rPr>
          <w:rFonts w:ascii="Times New Roman" w:hAnsi="Times New Roman" w:eastAsia="Times New Roman" w:cs="Times New Roman"/>
          <w:spacing w:val="7"/>
          <w:sz w:val="23"/>
          <w:szCs w:val="23"/>
        </w:rPr>
        <w:t xml:space="preserve">25.4    </w:t>
      </w:r>
      <w:r>
        <w:rPr>
          <w:rFonts w:ascii="宋体" w:hAnsi="宋体" w:eastAsia="宋体" w:cs="宋体"/>
          <w:spacing w:val="7"/>
          <w:sz w:val="23"/>
          <w:szCs w:val="23"/>
        </w:rPr>
        <w:t>避免和减少不可抗力损</w:t>
      </w:r>
      <w:r>
        <w:rPr>
          <w:rFonts w:ascii="宋体" w:hAnsi="宋体" w:eastAsia="宋体" w:cs="宋体"/>
          <w:spacing w:val="6"/>
          <w:sz w:val="23"/>
          <w:szCs w:val="23"/>
        </w:rPr>
        <w:t>失</w:t>
      </w:r>
    </w:p>
    <w:p w14:paraId="0D6C402E">
      <w:pPr>
        <w:spacing w:before="114" w:line="316" w:lineRule="auto"/>
        <w:ind w:left="380" w:right="297" w:firstLine="484"/>
        <w:rPr>
          <w:rFonts w:ascii="宋体" w:hAnsi="宋体" w:eastAsia="宋体" w:cs="宋体"/>
          <w:sz w:val="23"/>
          <w:szCs w:val="23"/>
        </w:rPr>
      </w:pPr>
      <w:r>
        <w:rPr>
          <w:rFonts w:ascii="宋体" w:hAnsi="宋体" w:eastAsia="宋体" w:cs="宋体"/>
          <w:spacing w:val="8"/>
          <w:sz w:val="23"/>
          <w:szCs w:val="23"/>
        </w:rPr>
        <w:t>不可抗力发生后，发包人和承包人均应采取措施尽量避免和减少损失的扩大</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8"/>
          <w:sz w:val="23"/>
          <w:szCs w:val="23"/>
        </w:rPr>
        <w:t>任</w:t>
      </w:r>
      <w:r>
        <w:rPr>
          <w:rFonts w:ascii="宋体" w:hAnsi="宋体" w:eastAsia="宋体" w:cs="宋体"/>
          <w:spacing w:val="13"/>
          <w:sz w:val="23"/>
          <w:szCs w:val="23"/>
        </w:rPr>
        <w:t>何</w:t>
      </w:r>
      <w:r>
        <w:rPr>
          <w:rFonts w:ascii="宋体" w:hAnsi="宋体" w:eastAsia="宋体" w:cs="宋体"/>
          <w:spacing w:val="9"/>
          <w:sz w:val="23"/>
          <w:szCs w:val="23"/>
        </w:rPr>
        <w:t>一方没有采取有效措施导致损失扩大的，应对扩大的损失承担责任。</w:t>
      </w:r>
    </w:p>
    <w:p w14:paraId="42EC9643">
      <w:pPr>
        <w:spacing w:line="228" w:lineRule="auto"/>
        <w:ind w:left="856"/>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0"/>
          <w:sz w:val="23"/>
          <w:szCs w:val="23"/>
        </w:rPr>
        <w:t>5</w:t>
      </w:r>
      <w:r>
        <w:rPr>
          <w:rFonts w:ascii="Times New Roman" w:hAnsi="Times New Roman" w:eastAsia="Times New Roman" w:cs="Times New Roman"/>
          <w:spacing w:val="6"/>
          <w:sz w:val="23"/>
          <w:szCs w:val="23"/>
        </w:rPr>
        <w:t xml:space="preserve">.5    </w:t>
      </w:r>
      <w:r>
        <w:rPr>
          <w:rFonts w:ascii="宋体" w:hAnsi="宋体" w:eastAsia="宋体" w:cs="宋体"/>
          <w:spacing w:val="6"/>
          <w:sz w:val="23"/>
          <w:szCs w:val="23"/>
        </w:rPr>
        <w:t>因不可抗力解除合同</w:t>
      </w:r>
    </w:p>
    <w:p w14:paraId="3599FBEA">
      <w:pPr>
        <w:spacing w:before="114" w:line="321" w:lineRule="auto"/>
        <w:ind w:left="381" w:right="197" w:firstLine="480"/>
        <w:rPr>
          <w:rFonts w:ascii="宋体" w:hAnsi="宋体" w:eastAsia="宋体" w:cs="宋体"/>
          <w:sz w:val="23"/>
          <w:szCs w:val="23"/>
        </w:rPr>
      </w:pPr>
      <w:r>
        <w:rPr>
          <w:rFonts w:ascii="宋体" w:hAnsi="宋体" w:eastAsia="宋体" w:cs="宋体"/>
          <w:spacing w:val="11"/>
          <w:sz w:val="23"/>
          <w:szCs w:val="23"/>
        </w:rPr>
        <w:t>合同一方当事人因不可抗力不能履行合同的，应当及时通知对方解除合同。</w:t>
      </w:r>
      <w:r>
        <w:rPr>
          <w:rFonts w:ascii="宋体" w:hAnsi="宋体" w:eastAsia="宋体" w:cs="宋体"/>
          <w:spacing w:val="9"/>
          <w:sz w:val="23"/>
          <w:szCs w:val="23"/>
        </w:rPr>
        <w:t>合</w:t>
      </w:r>
      <w:r>
        <w:rPr>
          <w:rFonts w:ascii="宋体" w:hAnsi="宋体" w:eastAsia="宋体" w:cs="宋体"/>
          <w:sz w:val="23"/>
          <w:szCs w:val="23"/>
        </w:rPr>
        <w:t xml:space="preserve"> </w:t>
      </w:r>
      <w:r>
        <w:rPr>
          <w:rFonts w:ascii="宋体" w:hAnsi="宋体" w:eastAsia="宋体" w:cs="宋体"/>
          <w:spacing w:val="11"/>
          <w:sz w:val="23"/>
          <w:szCs w:val="23"/>
        </w:rPr>
        <w:t>同解除后，承包人应按照约定撤离施工场地。已经订货的材料、设备由订货方负</w:t>
      </w:r>
      <w:r>
        <w:rPr>
          <w:rFonts w:ascii="宋体" w:hAnsi="宋体" w:eastAsia="宋体" w:cs="宋体"/>
          <w:spacing w:val="8"/>
          <w:sz w:val="23"/>
          <w:szCs w:val="23"/>
        </w:rPr>
        <w:t>责</w:t>
      </w:r>
      <w:r>
        <w:rPr>
          <w:rFonts w:ascii="宋体" w:hAnsi="宋体" w:eastAsia="宋体" w:cs="宋体"/>
          <w:sz w:val="23"/>
          <w:szCs w:val="23"/>
        </w:rPr>
        <w:t xml:space="preserve"> </w:t>
      </w:r>
      <w:r>
        <w:rPr>
          <w:rFonts w:ascii="宋体" w:hAnsi="宋体" w:eastAsia="宋体" w:cs="宋体"/>
          <w:spacing w:val="11"/>
          <w:sz w:val="23"/>
          <w:szCs w:val="23"/>
        </w:rPr>
        <w:t>退货或解除订货合同，不能退还的货款和因退货、解除订货合同发生的费用，由</w:t>
      </w:r>
      <w:r>
        <w:rPr>
          <w:rFonts w:ascii="宋体" w:hAnsi="宋体" w:eastAsia="宋体" w:cs="宋体"/>
          <w:spacing w:val="8"/>
          <w:sz w:val="23"/>
          <w:szCs w:val="23"/>
        </w:rPr>
        <w:t>发</w:t>
      </w:r>
      <w:r>
        <w:rPr>
          <w:rFonts w:ascii="宋体" w:hAnsi="宋体" w:eastAsia="宋体" w:cs="宋体"/>
          <w:sz w:val="23"/>
          <w:szCs w:val="23"/>
        </w:rPr>
        <w:t xml:space="preserve"> </w:t>
      </w:r>
      <w:r>
        <w:rPr>
          <w:rFonts w:ascii="宋体" w:hAnsi="宋体" w:eastAsia="宋体" w:cs="宋体"/>
          <w:spacing w:val="-2"/>
          <w:sz w:val="23"/>
          <w:szCs w:val="23"/>
        </w:rPr>
        <w:t>包人承担，因未及时退货造成的损失由责任方承担。合同解除后的付</w:t>
      </w:r>
      <w:r>
        <w:rPr>
          <w:rFonts w:ascii="宋体" w:hAnsi="宋体" w:eastAsia="宋体" w:cs="宋体"/>
          <w:spacing w:val="-1"/>
          <w:sz w:val="23"/>
          <w:szCs w:val="23"/>
        </w:rPr>
        <w:t>款参照约定，  由</w:t>
      </w:r>
      <w:r>
        <w:rPr>
          <w:rFonts w:ascii="宋体" w:hAnsi="宋体" w:eastAsia="宋体" w:cs="宋体"/>
          <w:sz w:val="23"/>
          <w:szCs w:val="23"/>
        </w:rPr>
        <w:t xml:space="preserve"> </w:t>
      </w:r>
      <w:r>
        <w:rPr>
          <w:rFonts w:ascii="宋体" w:hAnsi="宋体" w:eastAsia="宋体" w:cs="宋体"/>
          <w:spacing w:val="8"/>
          <w:sz w:val="23"/>
          <w:szCs w:val="23"/>
        </w:rPr>
        <w:t>监理人按商定确定</w:t>
      </w:r>
      <w:r>
        <w:rPr>
          <w:rFonts w:ascii="宋体" w:hAnsi="宋体" w:eastAsia="宋体" w:cs="宋体"/>
          <w:spacing w:val="6"/>
          <w:sz w:val="23"/>
          <w:szCs w:val="23"/>
        </w:rPr>
        <w:t>。</w:t>
      </w:r>
    </w:p>
    <w:p w14:paraId="203F367D">
      <w:pPr>
        <w:spacing w:before="151" w:line="230" w:lineRule="auto"/>
        <w:ind w:left="820"/>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2"/>
          <w:sz w:val="23"/>
          <w:szCs w:val="23"/>
        </w:rPr>
        <w:t>6. 文物</w:t>
      </w:r>
    </w:p>
    <w:p w14:paraId="7B91C650">
      <w:pPr>
        <w:spacing w:before="294" w:line="317" w:lineRule="auto"/>
        <w:ind w:left="380" w:firstLine="480"/>
        <w:rPr>
          <w:rFonts w:ascii="宋体" w:hAnsi="宋体" w:eastAsia="宋体" w:cs="宋体"/>
          <w:spacing w:val="9"/>
          <w:sz w:val="23"/>
          <w:szCs w:val="23"/>
        </w:rPr>
      </w:pPr>
      <w:r>
        <w:rPr>
          <w:rFonts w:ascii="宋体" w:hAnsi="宋体" w:eastAsia="宋体" w:cs="宋体"/>
          <w:spacing w:val="-15"/>
          <w:sz w:val="23"/>
          <w:szCs w:val="23"/>
        </w:rPr>
        <w:t>在</w:t>
      </w:r>
      <w:r>
        <w:rPr>
          <w:rFonts w:ascii="宋体" w:hAnsi="宋体" w:eastAsia="宋体" w:cs="宋体"/>
          <w:spacing w:val="-9"/>
          <w:sz w:val="23"/>
          <w:szCs w:val="23"/>
        </w:rPr>
        <w:t>施工场地发掘出的所有文物、古迹以及具有地质研究或考古价值的其他遗迹、化石、</w:t>
      </w:r>
      <w:r>
        <w:rPr>
          <w:rFonts w:ascii="宋体" w:hAnsi="宋体" w:eastAsia="宋体" w:cs="宋体"/>
          <w:spacing w:val="14"/>
          <w:sz w:val="23"/>
          <w:szCs w:val="23"/>
        </w:rPr>
        <w:t>钱币或</w:t>
      </w:r>
      <w:r>
        <w:rPr>
          <w:rFonts w:ascii="宋体" w:hAnsi="宋体" w:eastAsia="宋体" w:cs="宋体"/>
          <w:spacing w:val="9"/>
          <w:sz w:val="23"/>
          <w:szCs w:val="23"/>
        </w:rPr>
        <w:t>物</w:t>
      </w:r>
      <w:r>
        <w:rPr>
          <w:rFonts w:ascii="宋体" w:hAnsi="宋体" w:eastAsia="宋体" w:cs="宋体"/>
          <w:spacing w:val="7"/>
          <w:sz w:val="23"/>
          <w:szCs w:val="23"/>
        </w:rPr>
        <w:t>品属于国家财产。承包人一旦发现上述文物时，应采取一切必要的措施保护</w:t>
      </w:r>
      <w:r>
        <w:rPr>
          <w:rFonts w:ascii="宋体" w:hAnsi="宋体" w:eastAsia="宋体" w:cs="宋体"/>
          <w:sz w:val="23"/>
          <w:szCs w:val="23"/>
        </w:rPr>
        <w:t xml:space="preserve"> </w:t>
      </w:r>
      <w:r>
        <w:rPr>
          <w:rFonts w:ascii="宋体" w:hAnsi="宋体" w:eastAsia="宋体" w:cs="宋体"/>
          <w:spacing w:val="14"/>
          <w:sz w:val="23"/>
          <w:szCs w:val="23"/>
        </w:rPr>
        <w:t>现场</w:t>
      </w:r>
      <w:r>
        <w:rPr>
          <w:rFonts w:ascii="宋体" w:hAnsi="宋体" w:eastAsia="宋体" w:cs="宋体"/>
          <w:spacing w:val="13"/>
          <w:sz w:val="23"/>
          <w:szCs w:val="23"/>
        </w:rPr>
        <w:t>，</w:t>
      </w:r>
      <w:r>
        <w:rPr>
          <w:rFonts w:ascii="宋体" w:hAnsi="宋体" w:eastAsia="宋体" w:cs="宋体"/>
          <w:spacing w:val="7"/>
          <w:sz w:val="23"/>
          <w:szCs w:val="23"/>
        </w:rPr>
        <w:t>防止任何人员移动或损坏任何该类物品，并立即将此发现通知监理人，并执行</w:t>
      </w:r>
      <w:r>
        <w:rPr>
          <w:rFonts w:ascii="宋体" w:hAnsi="宋体" w:eastAsia="宋体" w:cs="宋体"/>
          <w:sz w:val="23"/>
          <w:szCs w:val="23"/>
        </w:rPr>
        <w:t xml:space="preserve"> </w:t>
      </w:r>
      <w:r>
        <w:rPr>
          <w:rFonts w:ascii="宋体" w:hAnsi="宋体" w:eastAsia="宋体" w:cs="宋体"/>
          <w:spacing w:val="18"/>
          <w:sz w:val="23"/>
          <w:szCs w:val="23"/>
        </w:rPr>
        <w:t>监理</w:t>
      </w:r>
      <w:r>
        <w:rPr>
          <w:rFonts w:ascii="宋体" w:hAnsi="宋体" w:eastAsia="宋体" w:cs="宋体"/>
          <w:spacing w:val="13"/>
          <w:sz w:val="23"/>
          <w:szCs w:val="23"/>
        </w:rPr>
        <w:t>人</w:t>
      </w:r>
      <w:r>
        <w:rPr>
          <w:rFonts w:ascii="宋体" w:hAnsi="宋体" w:eastAsia="宋体" w:cs="宋体"/>
          <w:spacing w:val="9"/>
          <w:sz w:val="23"/>
          <w:szCs w:val="23"/>
        </w:rPr>
        <w:t>关于此事的指令。如果由于这样的指令使承包人工期受到拖延和</w:t>
      </w:r>
      <w:r>
        <w:rPr>
          <w:rFonts w:ascii="宋体" w:hAnsi="宋体" w:eastAsia="宋体" w:cs="宋体"/>
          <w:spacing w:val="13"/>
          <w:sz w:val="23"/>
          <w:szCs w:val="23"/>
        </w:rPr>
        <w:t>(或)增加了费用，则监理人在与承包人和发包人协商后应确定延长工期和(或)增</w:t>
      </w:r>
      <w:r>
        <w:rPr>
          <w:rFonts w:ascii="宋体" w:hAnsi="宋体" w:eastAsia="宋体" w:cs="宋体"/>
          <w:spacing w:val="11"/>
          <w:sz w:val="23"/>
          <w:szCs w:val="23"/>
        </w:rPr>
        <w:t>加费用，通知承包人并抄送发包人。承包人发现文物不及时报告或隐瞒不报致使</w:t>
      </w:r>
      <w:r>
        <w:rPr>
          <w:rFonts w:ascii="宋体" w:hAnsi="宋体" w:eastAsia="宋体" w:cs="宋体"/>
          <w:spacing w:val="6"/>
          <w:sz w:val="23"/>
          <w:szCs w:val="23"/>
        </w:rPr>
        <w:t>文</w:t>
      </w:r>
      <w:r>
        <w:rPr>
          <w:rFonts w:ascii="宋体" w:hAnsi="宋体" w:eastAsia="宋体" w:cs="宋体"/>
          <w:sz w:val="23"/>
          <w:szCs w:val="23"/>
        </w:rPr>
        <w:t xml:space="preserve"> </w:t>
      </w:r>
      <w:r>
        <w:rPr>
          <w:rFonts w:ascii="宋体" w:hAnsi="宋体" w:eastAsia="宋体" w:cs="宋体"/>
          <w:spacing w:val="13"/>
          <w:sz w:val="23"/>
          <w:szCs w:val="23"/>
        </w:rPr>
        <w:t>物</w:t>
      </w:r>
      <w:r>
        <w:rPr>
          <w:rFonts w:ascii="宋体" w:hAnsi="宋体" w:eastAsia="宋体" w:cs="宋体"/>
          <w:spacing w:val="9"/>
          <w:sz w:val="23"/>
          <w:szCs w:val="23"/>
        </w:rPr>
        <w:t>丢失或损坏的，应赔偿损失并承担相应的法律责任。</w:t>
      </w:r>
    </w:p>
    <w:p w14:paraId="68A26335">
      <w:pPr>
        <w:spacing w:before="257" w:line="228" w:lineRule="auto"/>
        <w:ind w:left="440"/>
        <w:rPr>
          <w:rFonts w:ascii="宋体" w:hAnsi="宋体" w:eastAsia="宋体" w:cs="宋体"/>
          <w:sz w:val="23"/>
          <w:szCs w:val="23"/>
        </w:rPr>
      </w:pPr>
      <w:r>
        <w:rPr>
          <w:rFonts w:ascii="宋体" w:hAnsi="宋体" w:eastAsia="宋体" w:cs="宋体"/>
          <w:spacing w:val="1"/>
          <w:sz w:val="23"/>
          <w:szCs w:val="23"/>
        </w:rPr>
        <w:t>27. 违约</w:t>
      </w:r>
      <w:r>
        <w:rPr>
          <w:rFonts w:ascii="宋体" w:hAnsi="宋体" w:eastAsia="宋体" w:cs="宋体"/>
          <w:sz w:val="23"/>
          <w:szCs w:val="23"/>
        </w:rPr>
        <w:t>赔偿</w:t>
      </w:r>
    </w:p>
    <w:p w14:paraId="5C39F7B6">
      <w:pPr>
        <w:spacing w:before="292" w:line="319" w:lineRule="auto"/>
        <w:ind w:right="34" w:firstLine="476"/>
        <w:rPr>
          <w:rFonts w:ascii="宋体" w:hAnsi="宋体" w:eastAsia="宋体" w:cs="宋体"/>
          <w:sz w:val="23"/>
          <w:szCs w:val="23"/>
        </w:rPr>
      </w:pPr>
      <w:r>
        <w:rPr>
          <w:rFonts w:ascii="Times New Roman" w:hAnsi="Times New Roman" w:eastAsia="Times New Roman" w:cs="Times New Roman"/>
          <w:spacing w:val="-2"/>
          <w:sz w:val="23"/>
          <w:szCs w:val="23"/>
        </w:rPr>
        <w:t xml:space="preserve">27. 1    </w:t>
      </w:r>
      <w:r>
        <w:rPr>
          <w:rFonts w:ascii="宋体" w:hAnsi="宋体" w:eastAsia="宋体" w:cs="宋体"/>
          <w:spacing w:val="-2"/>
          <w:sz w:val="23"/>
          <w:szCs w:val="23"/>
        </w:rPr>
        <w:t>施工过程中发包人或监理人、质监</w:t>
      </w:r>
      <w:r>
        <w:rPr>
          <w:rFonts w:ascii="宋体" w:hAnsi="宋体" w:eastAsia="宋体" w:cs="宋体"/>
          <w:spacing w:val="-1"/>
          <w:sz w:val="23"/>
          <w:szCs w:val="23"/>
        </w:rPr>
        <w:t>机构抽检连续 2 个分项工程不合格者，按</w:t>
      </w:r>
      <w:r>
        <w:rPr>
          <w:rFonts w:ascii="宋体" w:hAnsi="宋体" w:eastAsia="宋体" w:cs="宋体"/>
          <w:sz w:val="23"/>
          <w:szCs w:val="23"/>
        </w:rPr>
        <w:t xml:space="preserve"> </w:t>
      </w:r>
      <w:r>
        <w:rPr>
          <w:rFonts w:ascii="宋体" w:hAnsi="宋体" w:eastAsia="宋体" w:cs="宋体"/>
          <w:spacing w:val="-8"/>
          <w:sz w:val="23"/>
          <w:szCs w:val="23"/>
        </w:rPr>
        <w:t>合同</w:t>
      </w:r>
      <w:r>
        <w:rPr>
          <w:rFonts w:ascii="宋体" w:hAnsi="宋体" w:eastAsia="宋体" w:cs="宋体"/>
          <w:spacing w:val="-5"/>
          <w:sz w:val="23"/>
          <w:szCs w:val="23"/>
        </w:rPr>
        <w:t>条</w:t>
      </w:r>
      <w:r>
        <w:rPr>
          <w:rFonts w:ascii="宋体" w:hAnsi="宋体" w:eastAsia="宋体" w:cs="宋体"/>
          <w:spacing w:val="-4"/>
          <w:sz w:val="23"/>
          <w:szCs w:val="23"/>
        </w:rPr>
        <w:t>款的有关要求，承包人对不合格分项工程补做或返工，使其达到合格标准，  并赔</w:t>
      </w:r>
      <w:r>
        <w:rPr>
          <w:rFonts w:ascii="宋体" w:hAnsi="宋体" w:eastAsia="宋体" w:cs="宋体"/>
          <w:sz w:val="23"/>
          <w:szCs w:val="23"/>
        </w:rPr>
        <w:t xml:space="preserve"> </w:t>
      </w:r>
      <w:r>
        <w:rPr>
          <w:rFonts w:ascii="宋体" w:hAnsi="宋体" w:eastAsia="宋体" w:cs="宋体"/>
          <w:spacing w:val="4"/>
          <w:sz w:val="23"/>
          <w:szCs w:val="23"/>
        </w:rPr>
        <w:t>偿每个分项</w:t>
      </w:r>
      <w:r>
        <w:rPr>
          <w:rFonts w:ascii="宋体" w:hAnsi="宋体" w:eastAsia="宋体" w:cs="宋体"/>
          <w:spacing w:val="2"/>
          <w:sz w:val="23"/>
          <w:szCs w:val="23"/>
        </w:rPr>
        <w:t>工程 10000 元的违约金。</w:t>
      </w:r>
    </w:p>
    <w:p w14:paraId="336A7D75">
      <w:pPr>
        <w:spacing w:before="2" w:line="319" w:lineRule="auto"/>
        <w:ind w:right="46" w:firstLine="476"/>
        <w:rPr>
          <w:rFonts w:ascii="宋体" w:hAnsi="宋体" w:eastAsia="宋体" w:cs="宋体"/>
          <w:sz w:val="23"/>
          <w:szCs w:val="23"/>
        </w:rPr>
      </w:pPr>
      <w:r>
        <w:rPr>
          <w:rFonts w:ascii="Times New Roman" w:hAnsi="Times New Roman" w:eastAsia="Times New Roman" w:cs="Times New Roman"/>
          <w:spacing w:val="4"/>
          <w:sz w:val="23"/>
          <w:szCs w:val="23"/>
        </w:rPr>
        <w:t xml:space="preserve">27.2 </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承包人未按规定工期完成本合同工程，拖期损失赔偿见合同条款数据表。工</w:t>
      </w:r>
      <w:r>
        <w:rPr>
          <w:rFonts w:ascii="宋体" w:hAnsi="宋体" w:eastAsia="宋体" w:cs="宋体"/>
          <w:sz w:val="23"/>
          <w:szCs w:val="23"/>
        </w:rPr>
        <w:t xml:space="preserve"> </w:t>
      </w:r>
      <w:r>
        <w:rPr>
          <w:rFonts w:ascii="宋体" w:hAnsi="宋体" w:eastAsia="宋体" w:cs="宋体"/>
          <w:spacing w:val="14"/>
          <w:sz w:val="23"/>
          <w:szCs w:val="23"/>
        </w:rPr>
        <w:t>程进度</w:t>
      </w:r>
      <w:r>
        <w:rPr>
          <w:rFonts w:ascii="宋体" w:hAnsi="宋体" w:eastAsia="宋体" w:cs="宋体"/>
          <w:spacing w:val="9"/>
          <w:sz w:val="23"/>
          <w:szCs w:val="23"/>
        </w:rPr>
        <w:t>严</w:t>
      </w:r>
      <w:r>
        <w:rPr>
          <w:rFonts w:ascii="宋体" w:hAnsi="宋体" w:eastAsia="宋体" w:cs="宋体"/>
          <w:spacing w:val="7"/>
          <w:sz w:val="23"/>
          <w:szCs w:val="23"/>
        </w:rPr>
        <w:t>重滞后，承包人即使采取措施也不能保证工程按期完工，发包人有权指定分</w:t>
      </w:r>
      <w:r>
        <w:rPr>
          <w:rFonts w:ascii="宋体" w:hAnsi="宋体" w:eastAsia="宋体" w:cs="宋体"/>
          <w:sz w:val="23"/>
          <w:szCs w:val="23"/>
        </w:rPr>
        <w:t xml:space="preserve"> </w:t>
      </w:r>
      <w:r>
        <w:rPr>
          <w:rFonts w:ascii="宋体" w:hAnsi="宋体" w:eastAsia="宋体" w:cs="宋体"/>
          <w:spacing w:val="9"/>
          <w:sz w:val="23"/>
          <w:szCs w:val="23"/>
        </w:rPr>
        <w:t>包</w:t>
      </w:r>
      <w:r>
        <w:rPr>
          <w:rFonts w:ascii="宋体" w:hAnsi="宋体" w:eastAsia="宋体" w:cs="宋体"/>
          <w:spacing w:val="8"/>
          <w:sz w:val="23"/>
          <w:szCs w:val="23"/>
        </w:rPr>
        <w:t>并没收履约保证金。</w:t>
      </w:r>
    </w:p>
    <w:p w14:paraId="3F3F15BB">
      <w:pPr>
        <w:spacing w:before="1" w:line="319" w:lineRule="auto"/>
        <w:ind w:left="2" w:right="166" w:firstLine="473"/>
        <w:rPr>
          <w:rFonts w:ascii="宋体" w:hAnsi="宋体" w:eastAsia="宋体" w:cs="宋体"/>
          <w:sz w:val="23"/>
          <w:szCs w:val="23"/>
        </w:rPr>
      </w:pPr>
      <w:r>
        <w:rPr>
          <w:rFonts w:ascii="Times New Roman" w:hAnsi="Times New Roman" w:eastAsia="Times New Roman" w:cs="Times New Roman"/>
          <w:spacing w:val="-10"/>
          <w:sz w:val="23"/>
          <w:szCs w:val="23"/>
        </w:rPr>
        <w:t xml:space="preserve">27.3  </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承包人主要管理人员、机械设备未按投标文件约定时间进场，人员按 200 元/</w:t>
      </w:r>
      <w:r>
        <w:rPr>
          <w:rFonts w:ascii="宋体" w:hAnsi="宋体" w:eastAsia="宋体" w:cs="宋体"/>
          <w:sz w:val="23"/>
          <w:szCs w:val="23"/>
        </w:rPr>
        <w:t xml:space="preserve"> </w:t>
      </w:r>
      <w:r>
        <w:rPr>
          <w:rFonts w:ascii="宋体" w:hAnsi="宋体" w:eastAsia="宋体" w:cs="宋体"/>
          <w:spacing w:val="-28"/>
          <w:sz w:val="23"/>
          <w:szCs w:val="23"/>
        </w:rPr>
        <w:t>人</w:t>
      </w:r>
      <w:r>
        <w:rPr>
          <w:rFonts w:ascii="宋体" w:hAnsi="宋体" w:eastAsia="宋体" w:cs="宋体"/>
          <w:spacing w:val="-27"/>
          <w:sz w:val="23"/>
          <w:szCs w:val="23"/>
        </w:rPr>
        <w:t xml:space="preserve"> </w:t>
      </w:r>
      <w:r>
        <w:rPr>
          <w:rFonts w:ascii="宋体" w:hAnsi="宋体" w:eastAsia="宋体" w:cs="宋体"/>
          <w:spacing w:val="-14"/>
          <w:sz w:val="23"/>
          <w:szCs w:val="23"/>
        </w:rPr>
        <w:t>·天，机械设备每天按《公路工程机械台班费用定额》台班基价两倍支付违约赔偿。</w:t>
      </w:r>
    </w:p>
    <w:p w14:paraId="3209E4D9">
      <w:pPr>
        <w:spacing w:before="2" w:line="318" w:lineRule="auto"/>
        <w:ind w:left="3" w:right="169" w:firstLine="472"/>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7.4    </w:t>
      </w:r>
      <w:r>
        <w:rPr>
          <w:rFonts w:ascii="宋体" w:hAnsi="宋体" w:eastAsia="宋体" w:cs="宋体"/>
          <w:spacing w:val="11"/>
          <w:sz w:val="23"/>
          <w:szCs w:val="23"/>
        </w:rPr>
        <w:t>发生克扣、拖欠劳务工资、设备材料款，造成恶劣影响的，承包人在限</w:t>
      </w:r>
      <w:r>
        <w:rPr>
          <w:rFonts w:ascii="宋体" w:hAnsi="宋体" w:eastAsia="宋体" w:cs="宋体"/>
          <w:sz w:val="23"/>
          <w:szCs w:val="23"/>
        </w:rPr>
        <w:t xml:space="preserve"> </w:t>
      </w:r>
      <w:r>
        <w:rPr>
          <w:rFonts w:ascii="宋体" w:hAnsi="宋体" w:eastAsia="宋体" w:cs="宋体"/>
          <w:spacing w:val="9"/>
          <w:sz w:val="23"/>
          <w:szCs w:val="23"/>
        </w:rPr>
        <w:t>期内不予支付时，发包人将从其履约保证金中支付。</w:t>
      </w:r>
    </w:p>
    <w:p w14:paraId="668ECA92">
      <w:pPr>
        <w:spacing w:before="2" w:line="316" w:lineRule="auto"/>
        <w:ind w:left="3" w:right="169" w:firstLine="472"/>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7.5    </w:t>
      </w:r>
      <w:r>
        <w:rPr>
          <w:rFonts w:ascii="宋体" w:hAnsi="宋体" w:eastAsia="宋体" w:cs="宋体"/>
          <w:spacing w:val="11"/>
          <w:sz w:val="23"/>
          <w:szCs w:val="23"/>
        </w:rPr>
        <w:t>便道未按合同管养，影响社会车辆通行，造成恶劣影响的，承包人在限</w:t>
      </w:r>
      <w:r>
        <w:rPr>
          <w:rFonts w:ascii="宋体" w:hAnsi="宋体" w:eastAsia="宋体" w:cs="宋体"/>
          <w:sz w:val="23"/>
          <w:szCs w:val="23"/>
        </w:rPr>
        <w:t xml:space="preserve"> </w:t>
      </w:r>
      <w:r>
        <w:rPr>
          <w:rFonts w:ascii="宋体" w:hAnsi="宋体" w:eastAsia="宋体" w:cs="宋体"/>
          <w:spacing w:val="18"/>
          <w:sz w:val="23"/>
          <w:szCs w:val="23"/>
        </w:rPr>
        <w:t>期</w:t>
      </w:r>
      <w:r>
        <w:rPr>
          <w:rFonts w:ascii="宋体" w:hAnsi="宋体" w:eastAsia="宋体" w:cs="宋体"/>
          <w:spacing w:val="11"/>
          <w:sz w:val="23"/>
          <w:szCs w:val="23"/>
        </w:rPr>
        <w:t>内</w:t>
      </w:r>
      <w:r>
        <w:rPr>
          <w:rFonts w:ascii="宋体" w:hAnsi="宋体" w:eastAsia="宋体" w:cs="宋体"/>
          <w:spacing w:val="9"/>
          <w:sz w:val="23"/>
          <w:szCs w:val="23"/>
        </w:rPr>
        <w:t>不予整改的，发包人可另行实施，其发生的费用从承包人工程款中扣回。</w:t>
      </w:r>
    </w:p>
    <w:p w14:paraId="79C46631">
      <w:pPr>
        <w:spacing w:before="2" w:line="316" w:lineRule="auto"/>
        <w:ind w:left="15" w:right="169" w:firstLine="461"/>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7.6    </w:t>
      </w:r>
      <w:r>
        <w:rPr>
          <w:rFonts w:ascii="宋体" w:hAnsi="宋体" w:eastAsia="宋体" w:cs="宋体"/>
          <w:spacing w:val="11"/>
          <w:sz w:val="23"/>
          <w:szCs w:val="23"/>
        </w:rPr>
        <w:t>承包人违约转让或变相转让合同，发包人将没收履约保证金，并将其清</w:t>
      </w:r>
      <w:r>
        <w:rPr>
          <w:rFonts w:ascii="宋体" w:hAnsi="宋体" w:eastAsia="宋体" w:cs="宋体"/>
          <w:sz w:val="23"/>
          <w:szCs w:val="23"/>
        </w:rPr>
        <w:t xml:space="preserve"> </w:t>
      </w:r>
      <w:r>
        <w:rPr>
          <w:rFonts w:ascii="宋体" w:hAnsi="宋体" w:eastAsia="宋体" w:cs="宋体"/>
          <w:spacing w:val="2"/>
          <w:sz w:val="23"/>
          <w:szCs w:val="23"/>
        </w:rPr>
        <w:t>除出</w:t>
      </w:r>
      <w:r>
        <w:rPr>
          <w:rFonts w:ascii="宋体" w:hAnsi="宋体" w:eastAsia="宋体" w:cs="宋体"/>
          <w:spacing w:val="1"/>
          <w:sz w:val="23"/>
          <w:szCs w:val="23"/>
        </w:rPr>
        <w:t>场。</w:t>
      </w:r>
    </w:p>
    <w:p w14:paraId="67E2AD36">
      <w:pPr>
        <w:spacing w:before="3" w:line="319" w:lineRule="auto"/>
        <w:ind w:firstLine="475"/>
        <w:rPr>
          <w:rFonts w:ascii="宋体" w:hAnsi="宋体" w:eastAsia="宋体" w:cs="宋体"/>
          <w:sz w:val="23"/>
          <w:szCs w:val="23"/>
        </w:rPr>
      </w:pPr>
      <w:r>
        <w:rPr>
          <w:rFonts w:ascii="Times New Roman" w:hAnsi="Times New Roman" w:eastAsia="Times New Roman" w:cs="Times New Roman"/>
          <w:spacing w:val="11"/>
          <w:sz w:val="23"/>
          <w:szCs w:val="23"/>
        </w:rPr>
        <w:t>2</w:t>
      </w:r>
      <w:r>
        <w:rPr>
          <w:rFonts w:ascii="Times New Roman" w:hAnsi="Times New Roman" w:eastAsia="Times New Roman" w:cs="Times New Roman"/>
          <w:spacing w:val="8"/>
          <w:sz w:val="23"/>
          <w:szCs w:val="23"/>
        </w:rPr>
        <w:t xml:space="preserve">7.7    </w:t>
      </w:r>
      <w:r>
        <w:rPr>
          <w:rFonts w:ascii="宋体" w:hAnsi="宋体" w:eastAsia="宋体" w:cs="宋体"/>
          <w:spacing w:val="8"/>
          <w:sz w:val="23"/>
          <w:szCs w:val="23"/>
        </w:rPr>
        <w:t>在工程施工过程中，如监理人或发包人认为承包人主要管理人员及技术人</w:t>
      </w:r>
      <w:r>
        <w:rPr>
          <w:rFonts w:ascii="宋体" w:hAnsi="宋体" w:eastAsia="宋体" w:cs="宋体"/>
          <w:sz w:val="23"/>
          <w:szCs w:val="23"/>
        </w:rPr>
        <w:t xml:space="preserve"> </w:t>
      </w:r>
      <w:r>
        <w:rPr>
          <w:rFonts w:ascii="宋体" w:hAnsi="宋体" w:eastAsia="宋体" w:cs="宋体"/>
          <w:spacing w:val="14"/>
          <w:sz w:val="23"/>
          <w:szCs w:val="23"/>
        </w:rPr>
        <w:t>员不能</w:t>
      </w:r>
      <w:r>
        <w:rPr>
          <w:rFonts w:ascii="宋体" w:hAnsi="宋体" w:eastAsia="宋体" w:cs="宋体"/>
          <w:spacing w:val="8"/>
          <w:sz w:val="23"/>
          <w:szCs w:val="23"/>
        </w:rPr>
        <w:t>胜</w:t>
      </w:r>
      <w:r>
        <w:rPr>
          <w:rFonts w:ascii="宋体" w:hAnsi="宋体" w:eastAsia="宋体" w:cs="宋体"/>
          <w:spacing w:val="7"/>
          <w:sz w:val="23"/>
          <w:szCs w:val="23"/>
        </w:rPr>
        <w:t>任工作，提出更换人员要求，承包人必须执行，且更换人员资格不低于所换</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8"/>
          <w:sz w:val="23"/>
          <w:szCs w:val="23"/>
        </w:rPr>
        <w:t>员资格，无论是否征得发包人同意，均按下述规定扣除其违约金：项目经理每人次</w:t>
      </w:r>
      <w:r>
        <w:rPr>
          <w:rFonts w:ascii="宋体" w:hAnsi="宋体" w:eastAsia="宋体" w:cs="宋体"/>
          <w:sz w:val="23"/>
          <w:szCs w:val="23"/>
        </w:rPr>
        <w:t xml:space="preserve"> </w:t>
      </w:r>
      <w:r>
        <w:rPr>
          <w:rFonts w:ascii="宋体" w:hAnsi="宋体" w:eastAsia="宋体" w:cs="宋体"/>
          <w:spacing w:val="4"/>
          <w:sz w:val="23"/>
          <w:szCs w:val="23"/>
        </w:rPr>
        <w:t>扣除 6 万元，</w:t>
      </w:r>
      <w:r>
        <w:rPr>
          <w:rFonts w:ascii="宋体" w:hAnsi="宋体" w:eastAsia="宋体" w:cs="宋体"/>
          <w:spacing w:val="2"/>
          <w:sz w:val="23"/>
          <w:szCs w:val="23"/>
        </w:rPr>
        <w:t>项目总工每人次扣除 5 万元，路基工程师、路面工程师、结构工程师、</w:t>
      </w:r>
      <w:r>
        <w:rPr>
          <w:rFonts w:ascii="宋体" w:hAnsi="宋体" w:eastAsia="宋体" w:cs="宋体"/>
          <w:sz w:val="23"/>
          <w:szCs w:val="23"/>
        </w:rPr>
        <w:t xml:space="preserve"> </w:t>
      </w:r>
      <w:r>
        <w:rPr>
          <w:rFonts w:ascii="宋体" w:hAnsi="宋体" w:eastAsia="宋体" w:cs="宋体"/>
          <w:spacing w:val="-18"/>
          <w:sz w:val="23"/>
          <w:szCs w:val="23"/>
        </w:rPr>
        <w:t>计量</w:t>
      </w:r>
      <w:r>
        <w:rPr>
          <w:rFonts w:ascii="宋体" w:hAnsi="宋体" w:eastAsia="宋体" w:cs="宋体"/>
          <w:spacing w:val="-15"/>
          <w:sz w:val="23"/>
          <w:szCs w:val="23"/>
        </w:rPr>
        <w:t>计</w:t>
      </w:r>
      <w:r>
        <w:rPr>
          <w:rFonts w:ascii="宋体" w:hAnsi="宋体" w:eastAsia="宋体" w:cs="宋体"/>
          <w:spacing w:val="-9"/>
          <w:sz w:val="23"/>
          <w:szCs w:val="23"/>
        </w:rPr>
        <w:t>划负责人、试验检测工程师每人次扣除 3 万元。即使交纳了违约金，  承包人仍有</w:t>
      </w:r>
      <w:r>
        <w:rPr>
          <w:rFonts w:ascii="宋体" w:hAnsi="宋体" w:eastAsia="宋体" w:cs="宋体"/>
          <w:sz w:val="23"/>
          <w:szCs w:val="23"/>
        </w:rPr>
        <w:t xml:space="preserve"> </w:t>
      </w:r>
      <w:r>
        <w:rPr>
          <w:rFonts w:ascii="宋体" w:hAnsi="宋体" w:eastAsia="宋体" w:cs="宋体"/>
          <w:spacing w:val="6"/>
          <w:sz w:val="23"/>
          <w:szCs w:val="23"/>
        </w:rPr>
        <w:t>义务按合同规定纠正其违约行为；更换率达到 50%的按照《新疆维吾尔自治区农村</w:t>
      </w:r>
      <w:r>
        <w:rPr>
          <w:rFonts w:ascii="宋体" w:hAnsi="宋体" w:eastAsia="宋体" w:cs="宋体"/>
          <w:spacing w:val="5"/>
          <w:sz w:val="23"/>
          <w:szCs w:val="23"/>
        </w:rPr>
        <w:t>公</w:t>
      </w:r>
      <w:r>
        <w:rPr>
          <w:rFonts w:ascii="宋体" w:hAnsi="宋体" w:eastAsia="宋体" w:cs="宋体"/>
          <w:sz w:val="23"/>
          <w:szCs w:val="23"/>
        </w:rPr>
        <w:t xml:space="preserve"> </w:t>
      </w:r>
      <w:r>
        <w:rPr>
          <w:rFonts w:ascii="宋体" w:hAnsi="宋体" w:eastAsia="宋体" w:cs="宋体"/>
          <w:spacing w:val="11"/>
          <w:sz w:val="23"/>
          <w:szCs w:val="23"/>
        </w:rPr>
        <w:t>路</w:t>
      </w:r>
      <w:r>
        <w:rPr>
          <w:rFonts w:ascii="宋体" w:hAnsi="宋体" w:eastAsia="宋体" w:cs="宋体"/>
          <w:spacing w:val="9"/>
          <w:sz w:val="23"/>
          <w:szCs w:val="23"/>
        </w:rPr>
        <w:t>建设从业单位信用评价实施细则》的规定评价。</w:t>
      </w:r>
    </w:p>
    <w:p w14:paraId="4BE6C71F">
      <w:pPr>
        <w:spacing w:before="144" w:line="228" w:lineRule="auto"/>
        <w:ind w:left="440"/>
        <w:rPr>
          <w:rFonts w:ascii="宋体" w:hAnsi="宋体" w:eastAsia="宋体" w:cs="宋体"/>
          <w:sz w:val="23"/>
          <w:szCs w:val="23"/>
        </w:rPr>
      </w:pPr>
      <w:r>
        <w:rPr>
          <w:rFonts w:ascii="宋体" w:hAnsi="宋体" w:eastAsia="宋体" w:cs="宋体"/>
          <w:spacing w:val="6"/>
          <w:sz w:val="23"/>
          <w:szCs w:val="23"/>
        </w:rPr>
        <w:t>28. 承包人需遵循的其他规定和要</w:t>
      </w:r>
      <w:r>
        <w:rPr>
          <w:rFonts w:ascii="宋体" w:hAnsi="宋体" w:eastAsia="宋体" w:cs="宋体"/>
          <w:spacing w:val="4"/>
          <w:sz w:val="23"/>
          <w:szCs w:val="23"/>
        </w:rPr>
        <w:t>求</w:t>
      </w:r>
    </w:p>
    <w:p w14:paraId="163DD0D3">
      <w:pPr>
        <w:spacing w:before="294" w:line="228" w:lineRule="auto"/>
        <w:ind w:left="476"/>
        <w:rPr>
          <w:rFonts w:ascii="宋体" w:hAnsi="宋体" w:eastAsia="宋体" w:cs="宋体"/>
          <w:sz w:val="23"/>
          <w:szCs w:val="23"/>
        </w:rPr>
      </w:pPr>
      <w:r>
        <w:rPr>
          <w:rFonts w:ascii="Times New Roman" w:hAnsi="Times New Roman" w:eastAsia="Times New Roman" w:cs="Times New Roman"/>
          <w:spacing w:val="5"/>
          <w:sz w:val="23"/>
          <w:szCs w:val="23"/>
        </w:rPr>
        <w:t xml:space="preserve">28. 1    </w:t>
      </w:r>
      <w:r>
        <w:rPr>
          <w:rFonts w:ascii="宋体" w:hAnsi="宋体" w:eastAsia="宋体" w:cs="宋体"/>
          <w:spacing w:val="5"/>
          <w:sz w:val="23"/>
          <w:szCs w:val="23"/>
        </w:rPr>
        <w:t>新疆公路工程现行通知、办法详见附件</w:t>
      </w:r>
      <w:r>
        <w:rPr>
          <w:rFonts w:ascii="宋体" w:hAnsi="宋体" w:eastAsia="宋体" w:cs="宋体"/>
          <w:spacing w:val="4"/>
          <w:sz w:val="23"/>
          <w:szCs w:val="23"/>
        </w:rPr>
        <w:t>。</w:t>
      </w:r>
    </w:p>
    <w:p w14:paraId="59DE6235">
      <w:pPr>
        <w:spacing w:before="112" w:line="228" w:lineRule="auto"/>
        <w:ind w:left="476"/>
        <w:rPr>
          <w:rFonts w:ascii="宋体" w:hAnsi="宋体" w:eastAsia="宋体" w:cs="宋体"/>
          <w:sz w:val="23"/>
          <w:szCs w:val="23"/>
        </w:rPr>
      </w:pPr>
      <w:r>
        <w:rPr>
          <w:rFonts w:ascii="Times New Roman" w:hAnsi="Times New Roman" w:eastAsia="Times New Roman" w:cs="Times New Roman"/>
          <w:spacing w:val="6"/>
          <w:sz w:val="23"/>
          <w:szCs w:val="23"/>
        </w:rPr>
        <w:t xml:space="preserve">28.2    </w:t>
      </w:r>
      <w:r>
        <w:rPr>
          <w:rFonts w:ascii="宋体" w:hAnsi="宋体" w:eastAsia="宋体" w:cs="宋体"/>
          <w:spacing w:val="6"/>
          <w:sz w:val="23"/>
          <w:szCs w:val="23"/>
        </w:rPr>
        <w:t>临时排水设</w:t>
      </w:r>
      <w:r>
        <w:rPr>
          <w:rFonts w:ascii="宋体" w:hAnsi="宋体" w:eastAsia="宋体" w:cs="宋体"/>
          <w:spacing w:val="4"/>
          <w:sz w:val="23"/>
          <w:szCs w:val="23"/>
        </w:rPr>
        <w:t>施</w:t>
      </w:r>
    </w:p>
    <w:p w14:paraId="271F7D6A">
      <w:pPr>
        <w:spacing w:before="109" w:line="321" w:lineRule="auto"/>
        <w:ind w:left="1" w:right="207" w:firstLine="479"/>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5"/>
          <w:sz w:val="23"/>
          <w:szCs w:val="23"/>
        </w:rPr>
        <w:t>人</w:t>
      </w:r>
      <w:r>
        <w:rPr>
          <w:rFonts w:ascii="宋体" w:hAnsi="宋体" w:eastAsia="宋体" w:cs="宋体"/>
          <w:spacing w:val="9"/>
          <w:sz w:val="23"/>
          <w:szCs w:val="23"/>
        </w:rPr>
        <w:t>在施工中，道路的临时排水设施要与路基的施工同步，所需费用报价中</w:t>
      </w:r>
      <w:r>
        <w:rPr>
          <w:rFonts w:ascii="宋体" w:hAnsi="宋体" w:eastAsia="宋体" w:cs="宋体"/>
          <w:sz w:val="23"/>
          <w:szCs w:val="23"/>
        </w:rPr>
        <w:t xml:space="preserve"> </w:t>
      </w:r>
      <w:r>
        <w:rPr>
          <w:rFonts w:ascii="宋体" w:hAnsi="宋体" w:eastAsia="宋体" w:cs="宋体"/>
          <w:spacing w:val="18"/>
          <w:sz w:val="23"/>
          <w:szCs w:val="23"/>
        </w:rPr>
        <w:t>要</w:t>
      </w:r>
      <w:r>
        <w:rPr>
          <w:rFonts w:ascii="宋体" w:hAnsi="宋体" w:eastAsia="宋体" w:cs="宋体"/>
          <w:spacing w:val="11"/>
          <w:sz w:val="23"/>
          <w:szCs w:val="23"/>
        </w:rPr>
        <w:t>充</w:t>
      </w:r>
      <w:r>
        <w:rPr>
          <w:rFonts w:ascii="宋体" w:hAnsi="宋体" w:eastAsia="宋体" w:cs="宋体"/>
          <w:spacing w:val="9"/>
          <w:sz w:val="23"/>
          <w:szCs w:val="23"/>
        </w:rPr>
        <w:t>分考虑。如因承包人排水设施不当，造成的工程损失由承包人承担。</w:t>
      </w:r>
    </w:p>
    <w:p w14:paraId="3E65245E">
      <w:pPr>
        <w:spacing w:line="228" w:lineRule="auto"/>
        <w:ind w:left="476"/>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6"/>
          <w:sz w:val="23"/>
          <w:szCs w:val="23"/>
        </w:rPr>
        <w:t xml:space="preserve">8.3    </w:t>
      </w:r>
      <w:r>
        <w:rPr>
          <w:rFonts w:ascii="宋体" w:hAnsi="宋体" w:eastAsia="宋体" w:cs="宋体"/>
          <w:spacing w:val="6"/>
          <w:sz w:val="23"/>
          <w:szCs w:val="23"/>
        </w:rPr>
        <w:t>突发公共卫生事件</w:t>
      </w:r>
    </w:p>
    <w:p w14:paraId="66ED97BE">
      <w:pPr>
        <w:spacing w:before="102" w:line="327" w:lineRule="auto"/>
        <w:ind w:right="142" w:firstLine="482"/>
        <w:rPr>
          <w:rFonts w:ascii="宋体" w:hAnsi="宋体" w:eastAsia="宋体" w:cs="宋体"/>
          <w:sz w:val="23"/>
          <w:szCs w:val="23"/>
        </w:rPr>
      </w:pPr>
      <w:r>
        <w:rPr>
          <w:rFonts w:ascii="宋体" w:hAnsi="宋体" w:eastAsia="宋体" w:cs="宋体"/>
          <w:spacing w:val="18"/>
          <w:sz w:val="23"/>
          <w:szCs w:val="23"/>
        </w:rPr>
        <w:t>为</w:t>
      </w:r>
      <w:r>
        <w:rPr>
          <w:rFonts w:ascii="宋体" w:hAnsi="宋体" w:eastAsia="宋体" w:cs="宋体"/>
          <w:spacing w:val="11"/>
          <w:sz w:val="23"/>
          <w:szCs w:val="23"/>
        </w:rPr>
        <w:t>了有效预防、及时控制和消除公共卫生事件的危害，保障全体施工人员 (包</w:t>
      </w:r>
      <w:r>
        <w:rPr>
          <w:rFonts w:ascii="宋体" w:hAnsi="宋体" w:eastAsia="宋体" w:cs="宋体"/>
          <w:sz w:val="23"/>
          <w:szCs w:val="23"/>
        </w:rPr>
        <w:t xml:space="preserve"> </w:t>
      </w:r>
      <w:r>
        <w:rPr>
          <w:rFonts w:ascii="宋体" w:hAnsi="宋体" w:eastAsia="宋体" w:cs="宋体"/>
          <w:spacing w:val="20"/>
          <w:sz w:val="23"/>
          <w:szCs w:val="23"/>
        </w:rPr>
        <w:t>括雇</w:t>
      </w:r>
      <w:r>
        <w:rPr>
          <w:rFonts w:ascii="宋体" w:hAnsi="宋体" w:eastAsia="宋体" w:cs="宋体"/>
          <w:spacing w:val="13"/>
          <w:sz w:val="23"/>
          <w:szCs w:val="23"/>
        </w:rPr>
        <w:t>用</w:t>
      </w:r>
      <w:r>
        <w:rPr>
          <w:rFonts w:ascii="宋体" w:hAnsi="宋体" w:eastAsia="宋体" w:cs="宋体"/>
          <w:spacing w:val="10"/>
          <w:sz w:val="23"/>
          <w:szCs w:val="23"/>
        </w:rPr>
        <w:t>劳务人员) 及周围群众身体健康和生命安全，维持正常社会秩序，承包人应</w:t>
      </w:r>
      <w:r>
        <w:rPr>
          <w:rFonts w:ascii="宋体" w:hAnsi="宋体" w:eastAsia="宋体" w:cs="宋体"/>
          <w:sz w:val="23"/>
          <w:szCs w:val="23"/>
        </w:rPr>
        <w:t xml:space="preserve"> </w:t>
      </w:r>
      <w:r>
        <w:rPr>
          <w:rFonts w:ascii="宋体" w:hAnsi="宋体" w:eastAsia="宋体" w:cs="宋体"/>
          <w:spacing w:val="7"/>
          <w:sz w:val="23"/>
          <w:szCs w:val="23"/>
        </w:rPr>
        <w:t>全</w:t>
      </w:r>
      <w:r>
        <w:rPr>
          <w:rFonts w:ascii="宋体" w:hAnsi="宋体" w:eastAsia="宋体" w:cs="宋体"/>
          <w:spacing w:val="5"/>
          <w:sz w:val="23"/>
          <w:szCs w:val="23"/>
        </w:rPr>
        <w:t>面贯彻国务院第 376 号令《突发公共卫生事件应急条例》，其涉及内容均不单独</w:t>
      </w:r>
    </w:p>
    <w:p w14:paraId="76B6B1EC">
      <w:pPr>
        <w:sectPr>
          <w:footerReference r:id="rId16" w:type="default"/>
          <w:pgSz w:w="11910" w:h="16840"/>
          <w:pgMar w:top="1431" w:right="1418" w:bottom="851" w:left="1652" w:header="0" w:footer="691" w:gutter="0"/>
          <w:cols w:space="720" w:num="1"/>
        </w:sectPr>
      </w:pPr>
    </w:p>
    <w:p w14:paraId="2CA6CD88">
      <w:pPr>
        <w:spacing w:before="263" w:line="318" w:lineRule="auto"/>
        <w:ind w:right="227"/>
        <w:rPr>
          <w:rFonts w:ascii="宋体" w:hAnsi="宋体" w:eastAsia="宋体" w:cs="宋体"/>
          <w:sz w:val="23"/>
          <w:szCs w:val="23"/>
        </w:rPr>
      </w:pPr>
      <w:r>
        <w:rPr>
          <w:rFonts w:ascii="宋体" w:hAnsi="宋体" w:eastAsia="宋体" w:cs="宋体"/>
          <w:spacing w:val="18"/>
          <w:sz w:val="23"/>
          <w:szCs w:val="23"/>
        </w:rPr>
        <w:t>计量</w:t>
      </w:r>
      <w:r>
        <w:rPr>
          <w:rFonts w:ascii="宋体" w:hAnsi="宋体" w:eastAsia="宋体" w:cs="宋体"/>
          <w:spacing w:val="17"/>
          <w:sz w:val="23"/>
          <w:szCs w:val="23"/>
        </w:rPr>
        <w:t>与</w:t>
      </w:r>
      <w:r>
        <w:rPr>
          <w:rFonts w:ascii="宋体" w:hAnsi="宋体" w:eastAsia="宋体" w:cs="宋体"/>
          <w:spacing w:val="9"/>
          <w:sz w:val="23"/>
          <w:szCs w:val="23"/>
        </w:rPr>
        <w:t>支付，投标人报价时综合考虑其费用，所涉及的费用均包括在与之相关的工</w:t>
      </w:r>
      <w:r>
        <w:rPr>
          <w:rFonts w:ascii="宋体" w:hAnsi="宋体" w:eastAsia="宋体" w:cs="宋体"/>
          <w:sz w:val="23"/>
          <w:szCs w:val="23"/>
        </w:rPr>
        <w:t xml:space="preserve"> </w:t>
      </w:r>
      <w:r>
        <w:rPr>
          <w:rFonts w:ascii="宋体" w:hAnsi="宋体" w:eastAsia="宋体" w:cs="宋体"/>
          <w:spacing w:val="9"/>
          <w:sz w:val="23"/>
          <w:szCs w:val="23"/>
        </w:rPr>
        <w:t>程细目的单价之中，发包人不单独支付</w:t>
      </w:r>
      <w:r>
        <w:rPr>
          <w:rFonts w:ascii="宋体" w:hAnsi="宋体" w:eastAsia="宋体" w:cs="宋体"/>
          <w:spacing w:val="8"/>
          <w:sz w:val="23"/>
          <w:szCs w:val="23"/>
        </w:rPr>
        <w:t>。</w:t>
      </w:r>
    </w:p>
    <w:p w14:paraId="4D7FB405">
      <w:pPr>
        <w:spacing w:before="1" w:line="228" w:lineRule="auto"/>
        <w:ind w:left="476"/>
        <w:rPr>
          <w:rFonts w:ascii="宋体" w:hAnsi="宋体" w:eastAsia="宋体" w:cs="宋体"/>
          <w:sz w:val="23"/>
          <w:szCs w:val="23"/>
        </w:rPr>
      </w:pPr>
      <w:r>
        <w:rPr>
          <w:rFonts w:ascii="Times New Roman" w:hAnsi="Times New Roman" w:eastAsia="Times New Roman" w:cs="Times New Roman"/>
          <w:spacing w:val="10"/>
          <w:sz w:val="23"/>
          <w:szCs w:val="23"/>
        </w:rPr>
        <w:t>2</w:t>
      </w:r>
      <w:r>
        <w:rPr>
          <w:rFonts w:ascii="Times New Roman" w:hAnsi="Times New Roman" w:eastAsia="Times New Roman" w:cs="Times New Roman"/>
          <w:spacing w:val="7"/>
          <w:sz w:val="23"/>
          <w:szCs w:val="23"/>
        </w:rPr>
        <w:t>8</w:t>
      </w:r>
      <w:r>
        <w:rPr>
          <w:rFonts w:ascii="Times New Roman" w:hAnsi="Times New Roman" w:eastAsia="Times New Roman" w:cs="Times New Roman"/>
          <w:spacing w:val="5"/>
          <w:sz w:val="23"/>
          <w:szCs w:val="23"/>
        </w:rPr>
        <w:t xml:space="preserve">.4    </w:t>
      </w:r>
      <w:r>
        <w:rPr>
          <w:rFonts w:ascii="宋体" w:hAnsi="宋体" w:eastAsia="宋体" w:cs="宋体"/>
          <w:spacing w:val="5"/>
          <w:sz w:val="23"/>
          <w:szCs w:val="23"/>
        </w:rPr>
        <w:t>反商业贿赂</w:t>
      </w:r>
    </w:p>
    <w:p w14:paraId="51275F9B">
      <w:pPr>
        <w:spacing w:before="110" w:line="316" w:lineRule="auto"/>
        <w:ind w:right="227" w:firstLine="480"/>
        <w:rPr>
          <w:rFonts w:ascii="宋体" w:hAnsi="宋体" w:eastAsia="宋体" w:cs="宋体"/>
          <w:sz w:val="23"/>
          <w:szCs w:val="23"/>
        </w:rPr>
      </w:pPr>
      <w:r>
        <w:rPr>
          <w:rFonts w:ascii="宋体" w:hAnsi="宋体" w:eastAsia="宋体" w:cs="宋体"/>
          <w:spacing w:val="10"/>
          <w:sz w:val="23"/>
          <w:szCs w:val="23"/>
        </w:rPr>
        <w:t>严</w:t>
      </w:r>
      <w:r>
        <w:rPr>
          <w:rFonts w:ascii="宋体" w:hAnsi="宋体" w:eastAsia="宋体" w:cs="宋体"/>
          <w:spacing w:val="6"/>
          <w:sz w:val="23"/>
          <w:szCs w:val="23"/>
        </w:rPr>
        <w:t>格执行国家、 自治区、交通运输厅关于反商业贿赂的有关规定。承包人应严</w:t>
      </w:r>
      <w:r>
        <w:rPr>
          <w:rFonts w:ascii="宋体" w:hAnsi="宋体" w:eastAsia="宋体" w:cs="宋体"/>
          <w:sz w:val="23"/>
          <w:szCs w:val="23"/>
        </w:rPr>
        <w:t xml:space="preserve"> </w:t>
      </w:r>
      <w:r>
        <w:rPr>
          <w:rFonts w:ascii="宋体" w:hAnsi="宋体" w:eastAsia="宋体" w:cs="宋体"/>
          <w:spacing w:val="18"/>
          <w:sz w:val="23"/>
          <w:szCs w:val="23"/>
        </w:rPr>
        <w:t>格</w:t>
      </w:r>
      <w:r>
        <w:rPr>
          <w:rFonts w:ascii="宋体" w:hAnsi="宋体" w:eastAsia="宋体" w:cs="宋体"/>
          <w:spacing w:val="16"/>
          <w:sz w:val="23"/>
          <w:szCs w:val="23"/>
        </w:rPr>
        <w:t>按</w:t>
      </w:r>
      <w:r>
        <w:rPr>
          <w:rFonts w:ascii="宋体" w:hAnsi="宋体" w:eastAsia="宋体" w:cs="宋体"/>
          <w:spacing w:val="9"/>
          <w:sz w:val="23"/>
          <w:szCs w:val="23"/>
        </w:rPr>
        <w:t>照廉政建设责任制度执行，并将廉政合同落到实处，制定相应的计划和措施。</w:t>
      </w:r>
    </w:p>
    <w:p w14:paraId="11BD3BDA">
      <w:pPr>
        <w:spacing w:line="227" w:lineRule="auto"/>
        <w:ind w:left="499"/>
        <w:rPr>
          <w:rFonts w:ascii="宋体" w:hAnsi="宋体" w:eastAsia="宋体" w:cs="宋体"/>
          <w:sz w:val="23"/>
          <w:szCs w:val="23"/>
        </w:rPr>
      </w:pPr>
      <w:r>
        <w:rPr>
          <w:rFonts w:ascii="宋体" w:hAnsi="宋体" w:eastAsia="宋体" w:cs="宋体"/>
          <w:spacing w:val="-4"/>
          <w:sz w:val="23"/>
          <w:szCs w:val="23"/>
        </w:rPr>
        <w:t>附</w:t>
      </w:r>
      <w:r>
        <w:rPr>
          <w:rFonts w:ascii="宋体" w:hAnsi="宋体" w:eastAsia="宋体" w:cs="宋体"/>
          <w:spacing w:val="-3"/>
          <w:sz w:val="23"/>
          <w:szCs w:val="23"/>
        </w:rPr>
        <w:t>件</w:t>
      </w:r>
      <w:r>
        <w:rPr>
          <w:rFonts w:ascii="宋体" w:hAnsi="宋体" w:eastAsia="宋体" w:cs="宋体"/>
          <w:spacing w:val="-2"/>
          <w:sz w:val="23"/>
          <w:szCs w:val="23"/>
        </w:rPr>
        <w:t>：</w:t>
      </w:r>
    </w:p>
    <w:p w14:paraId="72C2F422">
      <w:pPr>
        <w:spacing w:before="94" w:line="310" w:lineRule="exact"/>
        <w:ind w:left="480"/>
        <w:rPr>
          <w:rFonts w:ascii="宋体" w:hAnsi="宋体" w:eastAsia="宋体" w:cs="宋体"/>
          <w:sz w:val="23"/>
          <w:szCs w:val="23"/>
        </w:rPr>
      </w:pPr>
      <w:r>
        <w:rPr>
          <w:rFonts w:ascii="Times New Roman" w:hAnsi="Times New Roman" w:eastAsia="Times New Roman" w:cs="Times New Roman"/>
          <w:spacing w:val="2"/>
          <w:position w:val="2"/>
          <w:sz w:val="22"/>
          <w:szCs w:val="22"/>
        </w:rPr>
        <w:t xml:space="preserve">( 1)  </w:t>
      </w:r>
      <w:r>
        <w:rPr>
          <w:rFonts w:ascii="宋体" w:hAnsi="宋体" w:eastAsia="宋体" w:cs="宋体"/>
          <w:spacing w:val="2"/>
          <w:position w:val="2"/>
          <w:sz w:val="23"/>
          <w:szCs w:val="23"/>
        </w:rPr>
        <w:t>《新疆维吾尔自治</w:t>
      </w:r>
      <w:r>
        <w:rPr>
          <w:rFonts w:ascii="宋体" w:hAnsi="宋体" w:eastAsia="宋体" w:cs="宋体"/>
          <w:spacing w:val="1"/>
          <w:position w:val="2"/>
          <w:sz w:val="23"/>
          <w:szCs w:val="23"/>
        </w:rPr>
        <w:t>区农村公路建设管理办法》</w:t>
      </w:r>
    </w:p>
    <w:p w14:paraId="18480905">
      <w:pPr>
        <w:spacing w:before="88" w:line="310" w:lineRule="exact"/>
        <w:ind w:left="480"/>
        <w:rPr>
          <w:rFonts w:ascii="宋体" w:hAnsi="宋体" w:eastAsia="宋体" w:cs="宋体"/>
          <w:sz w:val="23"/>
          <w:szCs w:val="23"/>
        </w:rPr>
      </w:pPr>
      <w:r>
        <w:rPr>
          <w:rFonts w:ascii="Times New Roman" w:hAnsi="Times New Roman" w:eastAsia="Times New Roman" w:cs="Times New Roman"/>
          <w:spacing w:val="7"/>
          <w:position w:val="2"/>
          <w:sz w:val="22"/>
          <w:szCs w:val="22"/>
        </w:rPr>
        <w:t>(</w:t>
      </w:r>
      <w:r>
        <w:rPr>
          <w:rFonts w:ascii="Times New Roman" w:hAnsi="Times New Roman" w:eastAsia="Times New Roman" w:cs="Times New Roman"/>
          <w:spacing w:val="4"/>
          <w:position w:val="2"/>
          <w:sz w:val="22"/>
          <w:szCs w:val="22"/>
        </w:rPr>
        <w:t xml:space="preserve">2)  </w:t>
      </w:r>
      <w:r>
        <w:rPr>
          <w:rFonts w:ascii="宋体" w:hAnsi="宋体" w:eastAsia="宋体" w:cs="宋体"/>
          <w:spacing w:val="4"/>
          <w:position w:val="2"/>
          <w:sz w:val="23"/>
          <w:szCs w:val="23"/>
        </w:rPr>
        <w:t>《新疆维吾尔自治区农村公路建设工程质量监督机构和人员考核办法》</w:t>
      </w:r>
    </w:p>
    <w:p w14:paraId="34872E79">
      <w:pPr>
        <w:spacing w:before="102" w:line="231" w:lineRule="auto"/>
        <w:ind w:left="523"/>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3)《新疆维吾尔自治区农村公路工程质量监督管理细则》</w:t>
      </w:r>
    </w:p>
    <w:p w14:paraId="1973E403">
      <w:pPr>
        <w:spacing w:before="106" w:line="229" w:lineRule="auto"/>
        <w:ind w:left="520"/>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0"/>
          <w:sz w:val="23"/>
          <w:szCs w:val="23"/>
        </w:rPr>
        <w:t>《</w:t>
      </w:r>
      <w:r>
        <w:rPr>
          <w:rFonts w:ascii="宋体" w:hAnsi="宋体" w:eastAsia="宋体" w:cs="宋体"/>
          <w:spacing w:val="7"/>
          <w:sz w:val="23"/>
          <w:szCs w:val="23"/>
        </w:rPr>
        <w:t>新疆维吾尔自治区农村公路工程设计变更管理办法 (试行) 》</w:t>
      </w:r>
    </w:p>
    <w:p w14:paraId="6D8C77A7">
      <w:pPr>
        <w:spacing w:before="116" w:line="231" w:lineRule="auto"/>
        <w:ind w:left="52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5)《新疆维吾尔自治区农村公路工程施工监理工作规定》</w:t>
      </w:r>
    </w:p>
    <w:p w14:paraId="78CE8CBC">
      <w:pPr>
        <w:spacing w:before="110" w:line="231" w:lineRule="auto"/>
        <w:ind w:left="52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6)《新疆维吾尔自治区农村公路工程试验检测工作规定》</w:t>
      </w:r>
    </w:p>
    <w:p w14:paraId="56F9CB3D">
      <w:pPr>
        <w:spacing w:before="109" w:line="231" w:lineRule="auto"/>
        <w:ind w:left="520"/>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7"/>
          <w:sz w:val="23"/>
          <w:szCs w:val="23"/>
        </w:rPr>
        <w:t>7</w:t>
      </w:r>
      <w:r>
        <w:rPr>
          <w:rFonts w:ascii="宋体" w:hAnsi="宋体" w:eastAsia="宋体" w:cs="宋体"/>
          <w:spacing w:val="6"/>
          <w:sz w:val="23"/>
          <w:szCs w:val="23"/>
        </w:rPr>
        <w:t>)《新疆小交通量农村公路工程技术指南》</w:t>
      </w:r>
    </w:p>
    <w:p w14:paraId="6B674523">
      <w:pPr>
        <w:spacing w:before="92" w:line="309" w:lineRule="exact"/>
        <w:ind w:left="480"/>
        <w:rPr>
          <w:rFonts w:ascii="宋体" w:hAnsi="宋体" w:eastAsia="宋体" w:cs="宋体"/>
          <w:sz w:val="23"/>
          <w:szCs w:val="23"/>
        </w:rPr>
      </w:pPr>
      <w:r>
        <w:rPr>
          <w:rFonts w:ascii="Times New Roman" w:hAnsi="Times New Roman" w:eastAsia="Times New Roman" w:cs="Times New Roman"/>
          <w:spacing w:val="5"/>
          <w:position w:val="2"/>
          <w:sz w:val="22"/>
          <w:szCs w:val="22"/>
        </w:rPr>
        <w:t>(</w:t>
      </w:r>
      <w:r>
        <w:rPr>
          <w:rFonts w:ascii="Times New Roman" w:hAnsi="Times New Roman" w:eastAsia="Times New Roman" w:cs="Times New Roman"/>
          <w:spacing w:val="4"/>
          <w:position w:val="2"/>
          <w:sz w:val="22"/>
          <w:szCs w:val="22"/>
        </w:rPr>
        <w:t xml:space="preserve">8)  </w:t>
      </w:r>
      <w:r>
        <w:rPr>
          <w:rFonts w:ascii="宋体" w:hAnsi="宋体" w:eastAsia="宋体" w:cs="宋体"/>
          <w:spacing w:val="4"/>
          <w:position w:val="2"/>
          <w:sz w:val="23"/>
          <w:szCs w:val="23"/>
        </w:rPr>
        <w:t>《新疆农村公路施工图设计外业勘察验收指南》</w:t>
      </w:r>
    </w:p>
    <w:p w14:paraId="6D559CD5">
      <w:pPr>
        <w:spacing w:before="87" w:line="309" w:lineRule="exact"/>
        <w:ind w:left="480"/>
        <w:rPr>
          <w:rFonts w:ascii="宋体" w:hAnsi="宋体" w:eastAsia="宋体" w:cs="宋体"/>
          <w:sz w:val="23"/>
          <w:szCs w:val="23"/>
        </w:rPr>
      </w:pPr>
      <w:r>
        <w:rPr>
          <w:rFonts w:ascii="Times New Roman" w:hAnsi="Times New Roman" w:eastAsia="Times New Roman" w:cs="Times New Roman"/>
          <w:spacing w:val="26"/>
          <w:position w:val="2"/>
          <w:sz w:val="22"/>
          <w:szCs w:val="22"/>
        </w:rPr>
        <w:t>(9</w:t>
      </w:r>
      <w:r>
        <w:rPr>
          <w:rFonts w:ascii="Times New Roman" w:hAnsi="Times New Roman" w:eastAsia="Times New Roman" w:cs="Times New Roman"/>
          <w:spacing w:val="17"/>
          <w:position w:val="2"/>
          <w:sz w:val="22"/>
          <w:szCs w:val="22"/>
        </w:rPr>
        <w:t>)</w:t>
      </w:r>
      <w:r>
        <w:rPr>
          <w:rFonts w:ascii="Times New Roman" w:hAnsi="Times New Roman" w:eastAsia="Times New Roman" w:cs="Times New Roman"/>
          <w:spacing w:val="13"/>
          <w:position w:val="2"/>
          <w:sz w:val="22"/>
          <w:szCs w:val="22"/>
        </w:rPr>
        <w:t xml:space="preserve">  </w:t>
      </w:r>
      <w:r>
        <w:rPr>
          <w:rFonts w:ascii="宋体" w:hAnsi="宋体" w:eastAsia="宋体" w:cs="宋体"/>
          <w:spacing w:val="13"/>
          <w:position w:val="2"/>
          <w:sz w:val="23"/>
          <w:szCs w:val="23"/>
        </w:rPr>
        <w:t>《关于在公路改建改造工程中加强便道管理保障通行的通知》 (新交监察</w:t>
      </w:r>
    </w:p>
    <w:p w14:paraId="1313FD8A">
      <w:pPr>
        <w:spacing w:before="102" w:line="230" w:lineRule="auto"/>
        <w:ind w:left="33"/>
        <w:rPr>
          <w:rFonts w:ascii="宋体" w:hAnsi="宋体" w:eastAsia="宋体" w:cs="宋体"/>
          <w:sz w:val="23"/>
          <w:szCs w:val="23"/>
        </w:rPr>
      </w:pPr>
      <w:r>
        <w:rPr>
          <w:rFonts w:ascii="宋体" w:hAnsi="宋体" w:eastAsia="宋体" w:cs="宋体"/>
          <w:spacing w:val="3"/>
          <w:sz w:val="23"/>
          <w:szCs w:val="23"/>
        </w:rPr>
        <w:t>〔2001〕5 号文) ；</w:t>
      </w:r>
    </w:p>
    <w:p w14:paraId="7917CFB9">
      <w:pPr>
        <w:spacing w:before="94" w:line="310" w:lineRule="exact"/>
        <w:ind w:left="480"/>
        <w:rPr>
          <w:rFonts w:ascii="宋体" w:hAnsi="宋体" w:eastAsia="宋体" w:cs="宋体"/>
          <w:sz w:val="23"/>
          <w:szCs w:val="23"/>
        </w:rPr>
      </w:pPr>
      <w:r>
        <w:rPr>
          <w:rFonts w:ascii="Times New Roman" w:hAnsi="Times New Roman" w:eastAsia="Times New Roman" w:cs="Times New Roman"/>
          <w:spacing w:val="-2"/>
          <w:position w:val="2"/>
          <w:sz w:val="22"/>
          <w:szCs w:val="22"/>
        </w:rPr>
        <w:t xml:space="preserve">( 10)   </w:t>
      </w:r>
      <w:r>
        <w:rPr>
          <w:rFonts w:ascii="宋体" w:hAnsi="宋体" w:eastAsia="宋体" w:cs="宋体"/>
          <w:spacing w:val="-2"/>
          <w:position w:val="2"/>
          <w:sz w:val="23"/>
          <w:szCs w:val="23"/>
        </w:rPr>
        <w:t>《新疆公路工程台背回填管</w:t>
      </w:r>
      <w:r>
        <w:rPr>
          <w:rFonts w:ascii="宋体" w:hAnsi="宋体" w:eastAsia="宋体" w:cs="宋体"/>
          <w:spacing w:val="-1"/>
          <w:position w:val="2"/>
          <w:sz w:val="23"/>
          <w:szCs w:val="23"/>
        </w:rPr>
        <w:t>理办法》；</w:t>
      </w:r>
    </w:p>
    <w:p w14:paraId="6B5B782D">
      <w:pPr>
        <w:spacing w:before="170" w:line="310" w:lineRule="exact"/>
        <w:ind w:left="480"/>
        <w:rPr>
          <w:rFonts w:ascii="宋体" w:hAnsi="宋体" w:eastAsia="宋体" w:cs="宋体"/>
          <w:sz w:val="23"/>
          <w:szCs w:val="23"/>
        </w:rPr>
      </w:pP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3"/>
          <w:position w:val="2"/>
          <w:sz w:val="22"/>
          <w:szCs w:val="22"/>
        </w:rPr>
        <w:t xml:space="preserve"> </w:t>
      </w:r>
      <w:r>
        <w:rPr>
          <w:rFonts w:ascii="Times New Roman" w:hAnsi="Times New Roman" w:eastAsia="Times New Roman" w:cs="Times New Roman"/>
          <w:spacing w:val="-2"/>
          <w:position w:val="2"/>
          <w:sz w:val="22"/>
          <w:szCs w:val="22"/>
        </w:rPr>
        <w:t xml:space="preserve">11)   </w:t>
      </w:r>
      <w:r>
        <w:rPr>
          <w:rFonts w:ascii="宋体" w:hAnsi="宋体" w:eastAsia="宋体" w:cs="宋体"/>
          <w:spacing w:val="-2"/>
          <w:position w:val="2"/>
          <w:sz w:val="23"/>
          <w:szCs w:val="23"/>
        </w:rPr>
        <w:t>《新疆公路工程建设项目便道管理办法》；</w:t>
      </w:r>
    </w:p>
    <w:p w14:paraId="0F8287F8">
      <w:pPr>
        <w:spacing w:before="86" w:line="310" w:lineRule="exact"/>
        <w:ind w:left="480"/>
        <w:rPr>
          <w:rFonts w:ascii="宋体" w:hAnsi="宋体" w:eastAsia="宋体" w:cs="宋体"/>
          <w:sz w:val="23"/>
          <w:szCs w:val="23"/>
        </w:rPr>
      </w:pPr>
      <w:r>
        <w:rPr>
          <w:rFonts w:ascii="Times New Roman" w:hAnsi="Times New Roman" w:eastAsia="Times New Roman" w:cs="Times New Roman"/>
          <w:spacing w:val="6"/>
          <w:position w:val="2"/>
          <w:sz w:val="22"/>
          <w:szCs w:val="22"/>
        </w:rPr>
        <w:t xml:space="preserve">( </w:t>
      </w:r>
      <w:r>
        <w:rPr>
          <w:rFonts w:ascii="Times New Roman" w:hAnsi="Times New Roman" w:eastAsia="Times New Roman" w:cs="Times New Roman"/>
          <w:spacing w:val="4"/>
          <w:position w:val="2"/>
          <w:sz w:val="22"/>
          <w:szCs w:val="22"/>
        </w:rPr>
        <w:t>1</w:t>
      </w:r>
      <w:r>
        <w:rPr>
          <w:rFonts w:ascii="Times New Roman" w:hAnsi="Times New Roman" w:eastAsia="Times New Roman" w:cs="Times New Roman"/>
          <w:spacing w:val="3"/>
          <w:position w:val="2"/>
          <w:sz w:val="22"/>
          <w:szCs w:val="22"/>
        </w:rPr>
        <w:t xml:space="preserve">2)   </w:t>
      </w:r>
      <w:r>
        <w:rPr>
          <w:rFonts w:ascii="宋体" w:hAnsi="宋体" w:eastAsia="宋体" w:cs="宋体"/>
          <w:spacing w:val="3"/>
          <w:position w:val="2"/>
          <w:sz w:val="23"/>
          <w:szCs w:val="23"/>
        </w:rPr>
        <w:t>《新疆维吾尔自治区公路工程路基下沉、路面破损、桥涵处跳车等质量问</w:t>
      </w:r>
    </w:p>
    <w:sdt>
      <w:sdtPr>
        <w:rPr>
          <w:rFonts w:ascii="宋体" w:hAnsi="宋体" w:eastAsia="宋体" w:cs="宋体"/>
          <w:sz w:val="23"/>
          <w:szCs w:val="23"/>
        </w:rPr>
        <w:id w:val="1"/>
        <w:docPartObj>
          <w:docPartGallery w:val="Table of Contents"/>
          <w:docPartUnique/>
        </w:docPartObj>
      </w:sdtPr>
      <w:sdtEndPr>
        <w:rPr>
          <w:rFonts w:ascii="宋体" w:hAnsi="宋体" w:eastAsia="宋体" w:cs="宋体"/>
          <w:sz w:val="23"/>
          <w:szCs w:val="23"/>
        </w:rPr>
      </w:sdtEndPr>
      <w:sdtContent>
        <w:p w14:paraId="078C22E0">
          <w:pPr>
            <w:spacing w:before="107" w:line="227" w:lineRule="auto"/>
            <w:rPr>
              <w:rFonts w:ascii="宋体" w:hAnsi="宋体" w:eastAsia="宋体" w:cs="宋体"/>
              <w:sz w:val="23"/>
              <w:szCs w:val="23"/>
            </w:rPr>
          </w:pPr>
          <w:r>
            <w:rPr>
              <w:rFonts w:ascii="宋体" w:hAnsi="宋体" w:eastAsia="宋体" w:cs="宋体"/>
              <w:spacing w:val="4"/>
              <w:sz w:val="23"/>
              <w:szCs w:val="23"/>
            </w:rPr>
            <w:t>题责任追</w:t>
          </w:r>
          <w:r>
            <w:rPr>
              <w:rFonts w:ascii="宋体" w:hAnsi="宋体" w:eastAsia="宋体" w:cs="宋体"/>
              <w:spacing w:val="3"/>
              <w:sz w:val="23"/>
              <w:szCs w:val="23"/>
            </w:rPr>
            <w:t>究</w:t>
          </w:r>
          <w:r>
            <w:rPr>
              <w:rFonts w:ascii="宋体" w:hAnsi="宋体" w:eastAsia="宋体" w:cs="宋体"/>
              <w:spacing w:val="2"/>
              <w:sz w:val="23"/>
              <w:szCs w:val="23"/>
            </w:rPr>
            <w:t>》  (新交政法〔2001〕20 号) ；</w:t>
          </w:r>
        </w:p>
        <w:p w14:paraId="7A7E14D6">
          <w:pPr>
            <w:spacing w:before="97" w:line="310" w:lineRule="exact"/>
            <w:ind w:left="480"/>
            <w:rPr>
              <w:rFonts w:ascii="宋体" w:hAnsi="宋体" w:eastAsia="宋体" w:cs="宋体"/>
              <w:sz w:val="23"/>
              <w:szCs w:val="23"/>
            </w:rPr>
          </w:pPr>
          <w:r>
            <w:rPr>
              <w:rFonts w:ascii="Times New Roman" w:hAnsi="Times New Roman" w:eastAsia="Times New Roman" w:cs="Times New Roman"/>
              <w:spacing w:val="-24"/>
              <w:position w:val="2"/>
              <w:sz w:val="22"/>
              <w:szCs w:val="22"/>
            </w:rPr>
            <w:t>(</w:t>
          </w:r>
          <w:r>
            <w:rPr>
              <w:rFonts w:ascii="Times New Roman" w:hAnsi="Times New Roman" w:eastAsia="Times New Roman" w:cs="Times New Roman"/>
              <w:spacing w:val="-22"/>
              <w:position w:val="2"/>
              <w:sz w:val="22"/>
              <w:szCs w:val="22"/>
            </w:rPr>
            <w:t xml:space="preserve"> </w:t>
          </w:r>
          <w:r>
            <w:rPr>
              <w:rFonts w:ascii="Times New Roman" w:hAnsi="Times New Roman" w:eastAsia="Times New Roman" w:cs="Times New Roman"/>
              <w:spacing w:val="-12"/>
              <w:position w:val="2"/>
              <w:sz w:val="22"/>
              <w:szCs w:val="22"/>
            </w:rPr>
            <w:t xml:space="preserve">13)   </w:t>
          </w:r>
          <w:r>
            <w:rPr>
              <w:rFonts w:ascii="宋体" w:hAnsi="宋体" w:eastAsia="宋体" w:cs="宋体"/>
              <w:spacing w:val="-12"/>
              <w:position w:val="2"/>
              <w:sz w:val="23"/>
              <w:szCs w:val="23"/>
            </w:rPr>
            <w:t xml:space="preserve">《关于提高新疆公路工程路基、路面压实度指标的通知》  (新交质监〔2002〕 </w:t>
          </w:r>
          <w:r>
            <w:fldChar w:fldCharType="begin"/>
          </w:r>
          <w:r>
            <w:instrText xml:space="preserve"> HYPERLINK \l "_bookmark1" </w:instrText>
          </w:r>
          <w:r>
            <w:fldChar w:fldCharType="separate"/>
          </w:r>
          <w:r>
            <w:rPr>
              <w:rFonts w:ascii="宋体" w:hAnsi="宋体" w:eastAsia="宋体" w:cs="宋体"/>
              <w:spacing w:val="-12"/>
              <w:position w:val="2"/>
              <w:sz w:val="23"/>
              <w:szCs w:val="23"/>
            </w:rPr>
            <w:t>2</w:t>
          </w:r>
          <w:r>
            <w:rPr>
              <w:rFonts w:ascii="宋体" w:hAnsi="宋体" w:eastAsia="宋体" w:cs="宋体"/>
              <w:spacing w:val="-12"/>
              <w:position w:val="2"/>
              <w:sz w:val="23"/>
              <w:szCs w:val="23"/>
            </w:rPr>
            <w:fldChar w:fldCharType="end"/>
          </w:r>
        </w:p>
      </w:sdtContent>
    </w:sdt>
    <w:p w14:paraId="4F069267">
      <w:pPr>
        <w:spacing w:before="102" w:line="230" w:lineRule="auto"/>
        <w:ind w:left="6"/>
        <w:rPr>
          <w:rFonts w:ascii="宋体" w:hAnsi="宋体" w:eastAsia="宋体" w:cs="宋体"/>
          <w:sz w:val="23"/>
          <w:szCs w:val="23"/>
        </w:rPr>
      </w:pPr>
      <w:r>
        <w:rPr>
          <w:rFonts w:ascii="宋体" w:hAnsi="宋体" w:eastAsia="宋体" w:cs="宋体"/>
          <w:spacing w:val="2"/>
          <w:sz w:val="23"/>
          <w:szCs w:val="23"/>
        </w:rPr>
        <w:t>号)</w:t>
      </w:r>
      <w:r>
        <w:rPr>
          <w:rFonts w:ascii="宋体" w:hAnsi="宋体" w:eastAsia="宋体" w:cs="宋体"/>
          <w:spacing w:val="1"/>
          <w:sz w:val="23"/>
          <w:szCs w:val="23"/>
        </w:rPr>
        <w:t xml:space="preserve"> ；</w:t>
      </w:r>
    </w:p>
    <w:p w14:paraId="30AD6766">
      <w:pPr>
        <w:spacing w:before="91" w:line="317" w:lineRule="auto"/>
        <w:ind w:left="7" w:right="304" w:firstLine="473"/>
        <w:rPr>
          <w:rFonts w:ascii="宋体" w:hAnsi="宋体" w:eastAsia="宋体" w:cs="宋体"/>
          <w:sz w:val="23"/>
          <w:szCs w:val="23"/>
        </w:rPr>
      </w:pPr>
      <w:r>
        <w:rPr>
          <w:rFonts w:ascii="Times New Roman" w:hAnsi="Times New Roman" w:eastAsia="Times New Roman" w:cs="Times New Roman"/>
          <w:spacing w:val="6"/>
          <w:sz w:val="22"/>
          <w:szCs w:val="22"/>
        </w:rPr>
        <w:t xml:space="preserve">( </w:t>
      </w:r>
      <w:r>
        <w:rPr>
          <w:rFonts w:ascii="Times New Roman" w:hAnsi="Times New Roman" w:eastAsia="Times New Roman" w:cs="Times New Roman"/>
          <w:spacing w:val="4"/>
          <w:sz w:val="22"/>
          <w:szCs w:val="22"/>
        </w:rPr>
        <w:t>1</w:t>
      </w:r>
      <w:r>
        <w:rPr>
          <w:rFonts w:ascii="Times New Roman" w:hAnsi="Times New Roman" w:eastAsia="Times New Roman" w:cs="Times New Roman"/>
          <w:spacing w:val="3"/>
          <w:sz w:val="22"/>
          <w:szCs w:val="22"/>
        </w:rPr>
        <w:t xml:space="preserve">4)   </w:t>
      </w:r>
      <w:r>
        <w:rPr>
          <w:rFonts w:ascii="宋体" w:hAnsi="宋体" w:eastAsia="宋体" w:cs="宋体"/>
          <w:spacing w:val="3"/>
          <w:sz w:val="23"/>
          <w:szCs w:val="23"/>
        </w:rPr>
        <w:t>《新疆维吾尔自治区公路路面透层油和下封层质量控制施工机械配套指导</w:t>
      </w:r>
      <w:r>
        <w:rPr>
          <w:rFonts w:ascii="宋体" w:hAnsi="宋体" w:eastAsia="宋体" w:cs="宋体"/>
          <w:sz w:val="23"/>
          <w:szCs w:val="23"/>
        </w:rPr>
        <w:t xml:space="preserve"> </w:t>
      </w:r>
      <w:r>
        <w:rPr>
          <w:rFonts w:ascii="宋体" w:hAnsi="宋体" w:eastAsia="宋体" w:cs="宋体"/>
          <w:spacing w:val="2"/>
          <w:sz w:val="23"/>
          <w:szCs w:val="23"/>
        </w:rPr>
        <w:t>意见</w:t>
      </w:r>
      <w:r>
        <w:rPr>
          <w:rFonts w:ascii="宋体" w:hAnsi="宋体" w:eastAsia="宋体" w:cs="宋体"/>
          <w:spacing w:val="1"/>
          <w:sz w:val="23"/>
          <w:szCs w:val="23"/>
        </w:rPr>
        <w:t>》  (新交质监〔2008〕22 号) ；</w:t>
      </w:r>
    </w:p>
    <w:p w14:paraId="692ED5F8">
      <w:pPr>
        <w:spacing w:line="310" w:lineRule="exact"/>
        <w:ind w:left="480"/>
        <w:rPr>
          <w:rFonts w:ascii="宋体" w:hAnsi="宋体" w:eastAsia="宋体" w:cs="宋体"/>
          <w:sz w:val="23"/>
          <w:szCs w:val="23"/>
        </w:rPr>
      </w:pPr>
      <w:r>
        <w:rPr>
          <w:rFonts w:ascii="Times New Roman" w:hAnsi="Times New Roman" w:eastAsia="Times New Roman" w:cs="Times New Roman"/>
          <w:spacing w:val="1"/>
          <w:position w:val="2"/>
          <w:sz w:val="22"/>
          <w:szCs w:val="22"/>
        </w:rPr>
        <w:t xml:space="preserve">( 15)   </w:t>
      </w:r>
      <w:r>
        <w:rPr>
          <w:rFonts w:ascii="宋体" w:hAnsi="宋体" w:eastAsia="宋体" w:cs="宋体"/>
          <w:spacing w:val="1"/>
          <w:position w:val="2"/>
          <w:sz w:val="23"/>
          <w:szCs w:val="23"/>
        </w:rPr>
        <w:t>《新疆维吾尔自治区农村公路建设廉政工作实施办法 (试行) 》  (</w:t>
      </w:r>
      <w:r>
        <w:rPr>
          <w:rFonts w:ascii="宋体" w:hAnsi="宋体" w:eastAsia="宋体" w:cs="宋体"/>
          <w:position w:val="2"/>
          <w:sz w:val="23"/>
          <w:szCs w:val="23"/>
        </w:rPr>
        <w:t>新交办</w:t>
      </w:r>
    </w:p>
    <w:p w14:paraId="7F9692E5">
      <w:pPr>
        <w:spacing w:before="104" w:line="230" w:lineRule="auto"/>
        <w:ind w:left="33"/>
        <w:rPr>
          <w:rFonts w:ascii="宋体" w:hAnsi="宋体" w:eastAsia="宋体" w:cs="宋体"/>
          <w:sz w:val="23"/>
          <w:szCs w:val="23"/>
        </w:rPr>
      </w:pPr>
      <w:r>
        <w:rPr>
          <w:rFonts w:ascii="宋体" w:hAnsi="宋体" w:eastAsia="宋体" w:cs="宋体"/>
          <w:spacing w:val="4"/>
          <w:sz w:val="23"/>
          <w:szCs w:val="23"/>
        </w:rPr>
        <w:t>〔200</w:t>
      </w:r>
      <w:r>
        <w:rPr>
          <w:rFonts w:ascii="宋体" w:hAnsi="宋体" w:eastAsia="宋体" w:cs="宋体"/>
          <w:spacing w:val="2"/>
          <w:sz w:val="23"/>
          <w:szCs w:val="23"/>
        </w:rPr>
        <w:t>8〕80 号) ；</w:t>
      </w:r>
    </w:p>
    <w:p w14:paraId="028E5EEE">
      <w:pPr>
        <w:spacing w:before="91" w:line="318" w:lineRule="auto"/>
        <w:ind w:right="304" w:firstLine="479"/>
        <w:rPr>
          <w:rFonts w:ascii="宋体" w:hAnsi="宋体" w:eastAsia="宋体" w:cs="宋体"/>
          <w:sz w:val="23"/>
          <w:szCs w:val="23"/>
        </w:rPr>
      </w:pPr>
      <w:r>
        <w:rPr>
          <w:rFonts w:ascii="Times New Roman" w:hAnsi="Times New Roman" w:eastAsia="Times New Roman" w:cs="Times New Roman"/>
          <w:spacing w:val="12"/>
          <w:sz w:val="22"/>
          <w:szCs w:val="22"/>
        </w:rPr>
        <w:t>(</w:t>
      </w:r>
      <w:r>
        <w:rPr>
          <w:rFonts w:ascii="Times New Roman" w:hAnsi="Times New Roman" w:eastAsia="Times New Roman" w:cs="Times New Roman"/>
          <w:spacing w:val="9"/>
          <w:sz w:val="22"/>
          <w:szCs w:val="22"/>
        </w:rPr>
        <w:t xml:space="preserve"> </w:t>
      </w:r>
      <w:r>
        <w:rPr>
          <w:rFonts w:ascii="Times New Roman" w:hAnsi="Times New Roman" w:eastAsia="Times New Roman" w:cs="Times New Roman"/>
          <w:spacing w:val="6"/>
          <w:sz w:val="22"/>
          <w:szCs w:val="22"/>
        </w:rPr>
        <w:t xml:space="preserve">16) </w:t>
      </w:r>
      <w:r>
        <w:rPr>
          <w:rFonts w:ascii="宋体" w:hAnsi="宋体" w:eastAsia="宋体" w:cs="宋体"/>
          <w:spacing w:val="6"/>
          <w:sz w:val="23"/>
          <w:szCs w:val="23"/>
        </w:rPr>
        <w:t>关于印发《新疆维吾尔自治区公路工程施工质量责任和责任追究制度》的</w:t>
      </w:r>
      <w:r>
        <w:rPr>
          <w:rFonts w:ascii="宋体" w:hAnsi="宋体" w:eastAsia="宋体" w:cs="宋体"/>
          <w:sz w:val="23"/>
          <w:szCs w:val="23"/>
        </w:rPr>
        <w:t xml:space="preserve"> </w:t>
      </w:r>
      <w:r>
        <w:rPr>
          <w:rFonts w:ascii="宋体" w:hAnsi="宋体" w:eastAsia="宋体" w:cs="宋体"/>
          <w:spacing w:val="12"/>
          <w:sz w:val="23"/>
          <w:szCs w:val="23"/>
        </w:rPr>
        <w:t>通</w:t>
      </w:r>
      <w:r>
        <w:rPr>
          <w:rFonts w:ascii="宋体" w:hAnsi="宋体" w:eastAsia="宋体" w:cs="宋体"/>
          <w:spacing w:val="10"/>
          <w:sz w:val="23"/>
          <w:szCs w:val="23"/>
        </w:rPr>
        <w:t>知</w:t>
      </w:r>
      <w:r>
        <w:rPr>
          <w:rFonts w:ascii="宋体" w:hAnsi="宋体" w:eastAsia="宋体" w:cs="宋体"/>
          <w:spacing w:val="6"/>
          <w:sz w:val="23"/>
          <w:szCs w:val="23"/>
        </w:rPr>
        <w:t xml:space="preserve"> (新交工程〔2016〕28 号) ；</w:t>
      </w:r>
    </w:p>
    <w:p w14:paraId="5F775C04">
      <w:pPr>
        <w:spacing w:line="310" w:lineRule="exact"/>
        <w:ind w:left="480"/>
        <w:rPr>
          <w:rFonts w:ascii="宋体" w:hAnsi="宋体" w:eastAsia="宋体" w:cs="宋体"/>
          <w:sz w:val="23"/>
          <w:szCs w:val="23"/>
        </w:rPr>
      </w:pPr>
      <w:r>
        <w:rPr>
          <w:rFonts w:ascii="Times New Roman" w:hAnsi="Times New Roman" w:eastAsia="Times New Roman" w:cs="Times New Roman"/>
          <w:spacing w:val="-7"/>
          <w:position w:val="2"/>
          <w:sz w:val="22"/>
          <w:szCs w:val="22"/>
        </w:rPr>
        <w:t xml:space="preserve">( 17)   </w:t>
      </w:r>
      <w:r>
        <w:rPr>
          <w:rFonts w:ascii="宋体" w:hAnsi="宋体" w:eastAsia="宋体" w:cs="宋体"/>
          <w:spacing w:val="-7"/>
          <w:position w:val="2"/>
          <w:sz w:val="23"/>
          <w:szCs w:val="23"/>
        </w:rPr>
        <w:t>《关于在公路基础设施建设中使用农民工有关意见的通知》 (新交综〔2003〕4</w:t>
      </w:r>
      <w:r>
        <w:rPr>
          <w:rFonts w:ascii="宋体" w:hAnsi="宋体" w:eastAsia="宋体" w:cs="宋体"/>
          <w:spacing w:val="-1"/>
          <w:position w:val="2"/>
          <w:sz w:val="23"/>
          <w:szCs w:val="23"/>
        </w:rPr>
        <w:t>2</w:t>
      </w:r>
    </w:p>
    <w:p w14:paraId="13D32049">
      <w:pPr>
        <w:spacing w:before="102" w:line="230" w:lineRule="auto"/>
        <w:ind w:left="6"/>
        <w:rPr>
          <w:rFonts w:ascii="宋体" w:hAnsi="宋体" w:eastAsia="宋体" w:cs="宋体"/>
          <w:sz w:val="23"/>
          <w:szCs w:val="23"/>
        </w:rPr>
      </w:pPr>
      <w:r>
        <w:rPr>
          <w:rFonts w:ascii="宋体" w:hAnsi="宋体" w:eastAsia="宋体" w:cs="宋体"/>
          <w:spacing w:val="2"/>
          <w:sz w:val="23"/>
          <w:szCs w:val="23"/>
        </w:rPr>
        <w:t>号)</w:t>
      </w:r>
      <w:r>
        <w:rPr>
          <w:rFonts w:ascii="宋体" w:hAnsi="宋体" w:eastAsia="宋体" w:cs="宋体"/>
          <w:spacing w:val="1"/>
          <w:sz w:val="23"/>
          <w:szCs w:val="23"/>
        </w:rPr>
        <w:t xml:space="preserve"> ；</w:t>
      </w:r>
    </w:p>
    <w:p w14:paraId="581AE6CD">
      <w:pPr>
        <w:spacing w:before="90" w:line="320" w:lineRule="auto"/>
        <w:ind w:right="304" w:firstLine="479"/>
        <w:rPr>
          <w:rFonts w:ascii="宋体" w:hAnsi="宋体" w:eastAsia="宋体" w:cs="宋体"/>
          <w:sz w:val="23"/>
          <w:szCs w:val="23"/>
        </w:rPr>
      </w:pPr>
      <w:r>
        <w:rPr>
          <w:rFonts w:ascii="Times New Roman" w:hAnsi="Times New Roman" w:eastAsia="Times New Roman" w:cs="Times New Roman"/>
          <w:spacing w:val="12"/>
          <w:sz w:val="22"/>
          <w:szCs w:val="22"/>
        </w:rPr>
        <w:t>(</w:t>
      </w:r>
      <w:r>
        <w:rPr>
          <w:rFonts w:ascii="Times New Roman" w:hAnsi="Times New Roman" w:eastAsia="Times New Roman" w:cs="Times New Roman"/>
          <w:spacing w:val="9"/>
          <w:sz w:val="22"/>
          <w:szCs w:val="22"/>
        </w:rPr>
        <w:t xml:space="preserve"> </w:t>
      </w:r>
      <w:r>
        <w:rPr>
          <w:rFonts w:ascii="Times New Roman" w:hAnsi="Times New Roman" w:eastAsia="Times New Roman" w:cs="Times New Roman"/>
          <w:spacing w:val="6"/>
          <w:sz w:val="22"/>
          <w:szCs w:val="22"/>
        </w:rPr>
        <w:t xml:space="preserve">18) </w:t>
      </w:r>
      <w:r>
        <w:rPr>
          <w:rFonts w:ascii="宋体" w:hAnsi="宋体" w:eastAsia="宋体" w:cs="宋体"/>
          <w:spacing w:val="6"/>
          <w:sz w:val="23"/>
          <w:szCs w:val="23"/>
        </w:rPr>
        <w:t>关于印发《新疆维吾尔自治区交通厅关于交通建设项目防止拖欠工程款和</w:t>
      </w:r>
      <w:r>
        <w:rPr>
          <w:rFonts w:ascii="宋体" w:hAnsi="宋体" w:eastAsia="宋体" w:cs="宋体"/>
          <w:sz w:val="23"/>
          <w:szCs w:val="23"/>
        </w:rPr>
        <w:t xml:space="preserve"> </w:t>
      </w:r>
      <w:r>
        <w:rPr>
          <w:rFonts w:ascii="宋体" w:hAnsi="宋体" w:eastAsia="宋体" w:cs="宋体"/>
          <w:spacing w:val="7"/>
          <w:sz w:val="23"/>
          <w:szCs w:val="23"/>
        </w:rPr>
        <w:t>农</w:t>
      </w:r>
      <w:r>
        <w:rPr>
          <w:rFonts w:ascii="宋体" w:hAnsi="宋体" w:eastAsia="宋体" w:cs="宋体"/>
          <w:spacing w:val="4"/>
          <w:sz w:val="23"/>
          <w:szCs w:val="23"/>
        </w:rPr>
        <w:t>民工工资管理暂行办法 (试行) 》  (新交综〔2005〕42 号) ；</w:t>
      </w:r>
    </w:p>
    <w:p w14:paraId="7CFFD655">
      <w:pPr>
        <w:spacing w:line="310" w:lineRule="exact"/>
        <w:ind w:left="480"/>
        <w:rPr>
          <w:rFonts w:ascii="宋体" w:hAnsi="宋体" w:eastAsia="宋体" w:cs="宋体"/>
          <w:sz w:val="23"/>
          <w:szCs w:val="23"/>
        </w:rPr>
      </w:pPr>
      <w:r>
        <w:rPr>
          <w:rFonts w:ascii="Times New Roman" w:hAnsi="Times New Roman" w:eastAsia="Times New Roman" w:cs="Times New Roman"/>
          <w:spacing w:val="-7"/>
          <w:position w:val="2"/>
          <w:sz w:val="22"/>
          <w:szCs w:val="22"/>
        </w:rPr>
        <w:t xml:space="preserve">( 19)   </w:t>
      </w:r>
      <w:r>
        <w:rPr>
          <w:rFonts w:ascii="宋体" w:hAnsi="宋体" w:eastAsia="宋体" w:cs="宋体"/>
          <w:spacing w:val="-7"/>
          <w:position w:val="2"/>
          <w:sz w:val="23"/>
          <w:szCs w:val="23"/>
        </w:rPr>
        <w:t>《关于在公路基础设施建设中使用农民工有关事宜的通知》(新交综〔2006〕13</w:t>
      </w:r>
      <w:r>
        <w:rPr>
          <w:rFonts w:ascii="宋体" w:hAnsi="宋体" w:eastAsia="宋体" w:cs="宋体"/>
          <w:spacing w:val="-1"/>
          <w:position w:val="2"/>
          <w:sz w:val="23"/>
          <w:szCs w:val="23"/>
        </w:rPr>
        <w:t>9</w:t>
      </w:r>
    </w:p>
    <w:p w14:paraId="2CB58CC3">
      <w:pPr>
        <w:spacing w:before="102" w:line="230" w:lineRule="auto"/>
        <w:ind w:left="6"/>
        <w:rPr>
          <w:rFonts w:ascii="宋体" w:hAnsi="宋体" w:eastAsia="宋体" w:cs="宋体"/>
          <w:sz w:val="23"/>
          <w:szCs w:val="23"/>
        </w:rPr>
      </w:pPr>
      <w:r>
        <w:rPr>
          <w:rFonts w:ascii="宋体" w:hAnsi="宋体" w:eastAsia="宋体" w:cs="宋体"/>
          <w:spacing w:val="2"/>
          <w:sz w:val="23"/>
          <w:szCs w:val="23"/>
        </w:rPr>
        <w:t>号)</w:t>
      </w:r>
      <w:r>
        <w:rPr>
          <w:rFonts w:ascii="宋体" w:hAnsi="宋体" w:eastAsia="宋体" w:cs="宋体"/>
          <w:spacing w:val="1"/>
          <w:sz w:val="23"/>
          <w:szCs w:val="23"/>
        </w:rPr>
        <w:t xml:space="preserve"> ；</w:t>
      </w:r>
    </w:p>
    <w:p w14:paraId="77813C34">
      <w:pPr>
        <w:spacing w:before="245" w:line="318" w:lineRule="auto"/>
        <w:ind w:left="389" w:right="439" w:firstLine="473"/>
        <w:rPr>
          <w:rFonts w:ascii="宋体" w:hAnsi="宋体" w:eastAsia="宋体" w:cs="宋体"/>
          <w:sz w:val="23"/>
          <w:szCs w:val="23"/>
        </w:rPr>
      </w:pPr>
      <w:r>
        <w:rPr>
          <w:rFonts w:ascii="Times New Roman" w:hAnsi="Times New Roman" w:eastAsia="Times New Roman" w:cs="Times New Roman"/>
          <w:spacing w:val="-6"/>
          <w:sz w:val="22"/>
          <w:szCs w:val="22"/>
        </w:rPr>
        <w:t xml:space="preserve">(20)   </w:t>
      </w:r>
      <w:r>
        <w:rPr>
          <w:rFonts w:ascii="宋体" w:hAnsi="宋体" w:eastAsia="宋体" w:cs="宋体"/>
          <w:spacing w:val="-6"/>
          <w:sz w:val="23"/>
          <w:szCs w:val="23"/>
        </w:rPr>
        <w:t>《</w:t>
      </w:r>
      <w:r>
        <w:rPr>
          <w:rFonts w:ascii="宋体" w:hAnsi="宋体" w:eastAsia="宋体" w:cs="宋体"/>
          <w:spacing w:val="-3"/>
          <w:sz w:val="23"/>
          <w:szCs w:val="23"/>
        </w:rPr>
        <w:t>新疆维吾尔自治区农民工工资保证金管理暂行办法》  (新政办发[2007]114</w:t>
      </w:r>
      <w:r>
        <w:rPr>
          <w:rFonts w:ascii="宋体" w:hAnsi="宋体" w:eastAsia="宋体" w:cs="宋体"/>
          <w:sz w:val="23"/>
          <w:szCs w:val="23"/>
        </w:rPr>
        <w:t xml:space="preserve"> </w:t>
      </w:r>
      <w:r>
        <w:rPr>
          <w:rFonts w:ascii="宋体" w:hAnsi="宋体" w:eastAsia="宋体" w:cs="宋体"/>
          <w:spacing w:val="-4"/>
          <w:sz w:val="23"/>
          <w:szCs w:val="23"/>
        </w:rPr>
        <w:t>号</w:t>
      </w:r>
      <w:r>
        <w:rPr>
          <w:rFonts w:ascii="宋体" w:hAnsi="宋体" w:eastAsia="宋体" w:cs="宋体"/>
          <w:spacing w:val="-2"/>
          <w:sz w:val="23"/>
          <w:szCs w:val="23"/>
        </w:rPr>
        <w:t>)</w:t>
      </w:r>
    </w:p>
    <w:p w14:paraId="5A54EEF2">
      <w:pPr>
        <w:spacing w:line="309" w:lineRule="exact"/>
        <w:ind w:left="863"/>
        <w:rPr>
          <w:rFonts w:ascii="宋体" w:hAnsi="宋体" w:eastAsia="宋体" w:cs="宋体"/>
          <w:sz w:val="23"/>
          <w:szCs w:val="23"/>
        </w:rPr>
      </w:pPr>
      <w:r>
        <w:rPr>
          <w:rFonts w:ascii="Times New Roman" w:hAnsi="Times New Roman" w:eastAsia="Times New Roman" w:cs="Times New Roman"/>
          <w:spacing w:val="22"/>
          <w:position w:val="2"/>
          <w:sz w:val="22"/>
          <w:szCs w:val="22"/>
        </w:rPr>
        <w:t>(2</w:t>
      </w:r>
      <w:r>
        <w:rPr>
          <w:rFonts w:ascii="Times New Roman" w:hAnsi="Times New Roman" w:eastAsia="Times New Roman" w:cs="Times New Roman"/>
          <w:spacing w:val="20"/>
          <w:position w:val="2"/>
          <w:sz w:val="22"/>
          <w:szCs w:val="22"/>
        </w:rPr>
        <w:t>1</w:t>
      </w:r>
      <w:r>
        <w:rPr>
          <w:rFonts w:ascii="Times New Roman" w:hAnsi="Times New Roman" w:eastAsia="Times New Roman" w:cs="Times New Roman"/>
          <w:spacing w:val="11"/>
          <w:position w:val="2"/>
          <w:sz w:val="22"/>
          <w:szCs w:val="22"/>
        </w:rPr>
        <w:t xml:space="preserve">)   </w:t>
      </w:r>
      <w:r>
        <w:rPr>
          <w:rFonts w:ascii="宋体" w:hAnsi="宋体" w:eastAsia="宋体" w:cs="宋体"/>
          <w:spacing w:val="11"/>
          <w:position w:val="2"/>
          <w:sz w:val="23"/>
          <w:szCs w:val="23"/>
        </w:rPr>
        <w:t>《关于做好农村公路建设项 目农民工使用有关事宜的通知》 (新交农路</w:t>
      </w:r>
      <w:r>
        <w:rPr>
          <w:rFonts w:ascii="宋体" w:hAnsi="宋体" w:eastAsia="宋体" w:cs="宋体"/>
          <w:spacing w:val="4"/>
          <w:sz w:val="23"/>
          <w:szCs w:val="23"/>
        </w:rPr>
        <w:t>〔201</w:t>
      </w:r>
      <w:r>
        <w:rPr>
          <w:rFonts w:ascii="宋体" w:hAnsi="宋体" w:eastAsia="宋体" w:cs="宋体"/>
          <w:spacing w:val="2"/>
          <w:sz w:val="23"/>
          <w:szCs w:val="23"/>
        </w:rPr>
        <w:t>6〕16 号) ；</w:t>
      </w:r>
    </w:p>
    <w:p w14:paraId="25ECCAA6">
      <w:pPr>
        <w:spacing w:before="92" w:line="327" w:lineRule="auto"/>
        <w:ind w:left="383" w:right="494" w:firstLine="480"/>
        <w:rPr>
          <w:rFonts w:ascii="宋体" w:hAnsi="宋体" w:eastAsia="宋体" w:cs="宋体"/>
          <w:sz w:val="23"/>
          <w:szCs w:val="23"/>
        </w:rPr>
      </w:pPr>
      <w:r>
        <w:rPr>
          <w:rFonts w:ascii="Times New Roman" w:hAnsi="Times New Roman" w:eastAsia="Times New Roman" w:cs="Times New Roman"/>
          <w:spacing w:val="8"/>
          <w:sz w:val="22"/>
          <w:szCs w:val="22"/>
        </w:rPr>
        <w:t xml:space="preserve">(22) </w:t>
      </w:r>
      <w:r>
        <w:rPr>
          <w:rFonts w:ascii="宋体" w:hAnsi="宋体" w:eastAsia="宋体" w:cs="宋体"/>
          <w:spacing w:val="8"/>
          <w:sz w:val="23"/>
          <w:szCs w:val="23"/>
        </w:rPr>
        <w:t>新疆维吾尔自治区人社、住建、交通、水利四部门联合印发的《关于在</w:t>
      </w:r>
      <w:r>
        <w:rPr>
          <w:rFonts w:ascii="宋体" w:hAnsi="宋体" w:eastAsia="宋体" w:cs="宋体"/>
          <w:spacing w:val="4"/>
          <w:sz w:val="23"/>
          <w:szCs w:val="23"/>
        </w:rPr>
        <w:t>工</w:t>
      </w:r>
      <w:r>
        <w:rPr>
          <w:rFonts w:ascii="宋体" w:hAnsi="宋体" w:eastAsia="宋体" w:cs="宋体"/>
          <w:spacing w:val="10"/>
          <w:sz w:val="23"/>
          <w:szCs w:val="23"/>
        </w:rPr>
        <w:t>程建设领域</w:t>
      </w:r>
      <w:r>
        <w:rPr>
          <w:rFonts w:ascii="宋体" w:hAnsi="宋体" w:eastAsia="宋体" w:cs="宋体"/>
          <w:spacing w:val="7"/>
          <w:sz w:val="23"/>
          <w:szCs w:val="23"/>
        </w:rPr>
        <w:t>实</w:t>
      </w:r>
      <w:r>
        <w:rPr>
          <w:rFonts w:ascii="宋体" w:hAnsi="宋体" w:eastAsia="宋体" w:cs="宋体"/>
          <w:spacing w:val="5"/>
          <w:sz w:val="23"/>
          <w:szCs w:val="23"/>
        </w:rPr>
        <w:t>行农民工工资专用账户管理和银行代发工资制度的通知》  (新人社发</w:t>
      </w:r>
      <w:r>
        <w:rPr>
          <w:rFonts w:ascii="宋体" w:hAnsi="宋体" w:eastAsia="宋体" w:cs="宋体"/>
          <w:spacing w:val="2"/>
          <w:sz w:val="23"/>
          <w:szCs w:val="23"/>
        </w:rPr>
        <w:t>〔2018〕4 号</w:t>
      </w:r>
      <w:r>
        <w:rPr>
          <w:rFonts w:ascii="宋体" w:hAnsi="宋体" w:eastAsia="宋体" w:cs="宋体"/>
          <w:sz w:val="23"/>
          <w:szCs w:val="23"/>
        </w:rPr>
        <w:t>)</w:t>
      </w:r>
    </w:p>
    <w:p w14:paraId="1C75DFDB">
      <w:pPr>
        <w:spacing w:before="17" w:line="265" w:lineRule="auto"/>
        <w:ind w:left="4" w:hanging="4"/>
        <w:rPr>
          <w:rFonts w:ascii="宋体" w:hAnsi="宋体" w:eastAsia="宋体" w:cs="宋体"/>
          <w:sz w:val="23"/>
          <w:szCs w:val="23"/>
        </w:rPr>
      </w:pPr>
      <w:r>
        <w:rPr>
          <w:rFonts w:ascii="宋体" w:hAnsi="宋体" w:eastAsia="宋体" w:cs="宋体"/>
          <w:spacing w:val="14"/>
          <w:sz w:val="23"/>
          <w:szCs w:val="23"/>
        </w:rPr>
        <w:t>承</w:t>
      </w:r>
      <w:r>
        <w:rPr>
          <w:rFonts w:ascii="宋体" w:hAnsi="宋体" w:eastAsia="宋体" w:cs="宋体"/>
          <w:spacing w:val="9"/>
          <w:sz w:val="23"/>
          <w:szCs w:val="23"/>
        </w:rPr>
        <w:t>包</w:t>
      </w:r>
      <w:r>
        <w:rPr>
          <w:rFonts w:ascii="宋体" w:hAnsi="宋体" w:eastAsia="宋体" w:cs="宋体"/>
          <w:spacing w:val="7"/>
          <w:sz w:val="23"/>
          <w:szCs w:val="23"/>
        </w:rPr>
        <w:t>人在施工中应严格执行国家、交通运输部、新疆维吾尔自治区、新疆交通运输厅现行通</w:t>
      </w:r>
      <w:r>
        <w:rPr>
          <w:rFonts w:ascii="宋体" w:hAnsi="宋体" w:eastAsia="宋体" w:cs="宋体"/>
          <w:sz w:val="23"/>
          <w:szCs w:val="23"/>
        </w:rPr>
        <w:t xml:space="preserve"> </w:t>
      </w:r>
      <w:r>
        <w:rPr>
          <w:rFonts w:ascii="宋体" w:hAnsi="宋体" w:eastAsia="宋体" w:cs="宋体"/>
          <w:spacing w:val="-16"/>
          <w:sz w:val="23"/>
          <w:szCs w:val="23"/>
        </w:rPr>
        <w:t>知、</w:t>
      </w:r>
      <w:r>
        <w:rPr>
          <w:rFonts w:ascii="宋体" w:hAnsi="宋体" w:eastAsia="宋体" w:cs="宋体"/>
          <w:spacing w:val="-13"/>
          <w:sz w:val="23"/>
          <w:szCs w:val="23"/>
        </w:rPr>
        <w:t>办</w:t>
      </w:r>
      <w:r>
        <w:rPr>
          <w:rFonts w:ascii="宋体" w:hAnsi="宋体" w:eastAsia="宋体" w:cs="宋体"/>
          <w:spacing w:val="-8"/>
          <w:sz w:val="23"/>
          <w:szCs w:val="23"/>
        </w:rPr>
        <w:t>法的相关规定，涉及报价因素的应在投标报价中充分予以考虑，  发包人将不另行支付。</w:t>
      </w:r>
    </w:p>
    <w:p w14:paraId="401C8B80">
      <w:pPr>
        <w:rPr>
          <w:rFonts w:ascii="宋体" w:hAnsi="宋体" w:eastAsia="宋体" w:cs="宋体"/>
          <w:spacing w:val="9"/>
          <w:sz w:val="29"/>
          <w:szCs w:val="29"/>
          <w14:textOutline w14:w="5448" w14:cap="sq" w14:cmpd="sng">
            <w14:solidFill>
              <w14:srgbClr w14:val="000000"/>
            </w14:solidFill>
            <w14:prstDash w14:val="solid"/>
            <w14:bevel/>
          </w14:textOutline>
        </w:rPr>
      </w:pPr>
      <w:r>
        <w:rPr>
          <w:rFonts w:ascii="宋体" w:hAnsi="宋体" w:eastAsia="宋体" w:cs="宋体"/>
          <w:spacing w:val="9"/>
          <w:sz w:val="29"/>
          <w:szCs w:val="29"/>
          <w14:textOutline w14:w="5448" w14:cap="sq" w14:cmpd="sng">
            <w14:solidFill>
              <w14:srgbClr w14:val="000000"/>
            </w14:solidFill>
            <w14:prstDash w14:val="solid"/>
            <w14:bevel/>
          </w14:textOutline>
        </w:rPr>
        <w:br w:type="page"/>
      </w:r>
    </w:p>
    <w:p w14:paraId="61503B86">
      <w:pPr>
        <w:spacing w:before="95" w:line="226" w:lineRule="auto"/>
        <w:ind w:left="3393"/>
        <w:outlineLvl w:val="2"/>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第二节</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专用合同条</w:t>
      </w:r>
      <w:r>
        <w:rPr>
          <w:rFonts w:ascii="宋体" w:hAnsi="宋体" w:eastAsia="宋体" w:cs="宋体"/>
          <w:spacing w:val="7"/>
          <w:sz w:val="29"/>
          <w:szCs w:val="29"/>
          <w14:textOutline w14:w="5448" w14:cap="sq" w14:cmpd="sng">
            <w14:solidFill>
              <w14:srgbClr w14:val="000000"/>
            </w14:solidFill>
            <w14:prstDash w14:val="solid"/>
            <w14:bevel/>
          </w14:textOutline>
        </w:rPr>
        <w:t>款</w:t>
      </w:r>
    </w:p>
    <w:p w14:paraId="328E71D3">
      <w:pPr>
        <w:spacing w:before="75" w:line="319" w:lineRule="auto"/>
        <w:ind w:left="390" w:right="354" w:hanging="6"/>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说明：</w:t>
      </w:r>
    </w:p>
    <w:p w14:paraId="75AC5D90">
      <w:pPr>
        <w:spacing w:before="75" w:line="319" w:lineRule="auto"/>
        <w:ind w:left="390" w:right="354" w:hanging="6"/>
        <w:rPr>
          <w:rFonts w:ascii="宋体" w:hAnsi="宋体" w:eastAsia="宋体" w:cs="宋体"/>
          <w:sz w:val="23"/>
          <w:szCs w:val="23"/>
        </w:rPr>
      </w:pPr>
      <w:r>
        <w:rPr>
          <w:rFonts w:hint="eastAsia" w:ascii="宋体" w:hAnsi="宋体" w:eastAsia="宋体" w:cs="宋体"/>
          <w:spacing w:val="12"/>
          <w:sz w:val="23"/>
          <w:szCs w:val="23"/>
          <w:lang w:val="en-US" w:eastAsia="zh-CN"/>
        </w:rPr>
        <w:t>发包人可根据招标项目的具体特点和实际需要，对通用合同条款进行补充和细化的内容不得与通用合同条款强制性规定相抵触。同时细</w:t>
      </w:r>
      <w:r>
        <w:rPr>
          <w:rFonts w:ascii="宋体" w:hAnsi="宋体" w:eastAsia="宋体" w:cs="宋体"/>
          <w:spacing w:val="12"/>
          <w:sz w:val="23"/>
          <w:szCs w:val="23"/>
        </w:rPr>
        <w:t>化、补</w:t>
      </w:r>
      <w:r>
        <w:rPr>
          <w:rFonts w:ascii="宋体" w:hAnsi="宋体" w:eastAsia="宋体" w:cs="宋体"/>
          <w:spacing w:val="6"/>
          <w:sz w:val="23"/>
          <w:szCs w:val="23"/>
        </w:rPr>
        <w:t>充或约定的不同内容，不得违反法律、行政法规的强制性规定和平等、自愿、</w:t>
      </w:r>
      <w:r>
        <w:rPr>
          <w:rFonts w:ascii="宋体" w:hAnsi="宋体" w:eastAsia="宋体" w:cs="宋体"/>
          <w:sz w:val="23"/>
          <w:szCs w:val="23"/>
        </w:rPr>
        <w:t xml:space="preserve"> </w:t>
      </w:r>
      <w:r>
        <w:rPr>
          <w:rFonts w:ascii="宋体" w:hAnsi="宋体" w:eastAsia="宋体" w:cs="宋体"/>
          <w:spacing w:val="10"/>
          <w:sz w:val="23"/>
          <w:szCs w:val="23"/>
        </w:rPr>
        <w:t>公</w:t>
      </w:r>
      <w:r>
        <w:rPr>
          <w:rFonts w:ascii="宋体" w:hAnsi="宋体" w:eastAsia="宋体" w:cs="宋体"/>
          <w:spacing w:val="7"/>
          <w:sz w:val="23"/>
          <w:szCs w:val="23"/>
        </w:rPr>
        <w:t>平和诚实信用原则。</w:t>
      </w:r>
    </w:p>
    <w:p w14:paraId="5BC5AC49">
      <w:pPr>
        <w:spacing w:line="228" w:lineRule="auto"/>
        <w:ind w:left="864"/>
        <w:rPr>
          <w:rFonts w:ascii="宋体" w:hAnsi="宋体" w:eastAsia="宋体" w:cs="宋体"/>
          <w:sz w:val="23"/>
          <w:szCs w:val="23"/>
        </w:rPr>
      </w:pPr>
      <w:r>
        <w:rPr>
          <w:rFonts w:ascii="宋体" w:hAnsi="宋体" w:eastAsia="宋体" w:cs="宋体"/>
          <w:spacing w:val="9"/>
          <w:sz w:val="23"/>
          <w:szCs w:val="23"/>
        </w:rPr>
        <w:t>专用合同条款的编号应与通用合同条款号一致。</w:t>
      </w:r>
    </w:p>
    <w:p w14:paraId="3C4FD399">
      <w:pPr>
        <w:spacing w:before="264" w:line="228" w:lineRule="auto"/>
        <w:ind w:left="361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合</w:t>
      </w:r>
      <w:r>
        <w:rPr>
          <w:rFonts w:ascii="宋体" w:hAnsi="宋体" w:eastAsia="宋体" w:cs="宋体"/>
          <w:spacing w:val="9"/>
          <w:sz w:val="23"/>
          <w:szCs w:val="23"/>
          <w14:textOutline w14:w="4358" w14:cap="sq" w14:cmpd="sng">
            <w14:solidFill>
              <w14:srgbClr w14:val="000000"/>
            </w14:solidFill>
            <w14:prstDash w14:val="solid"/>
            <w14:bevel/>
          </w14:textOutline>
        </w:rPr>
        <w:t>同条款数据表</w:t>
      </w:r>
    </w:p>
    <w:p w14:paraId="657A8389">
      <w:pPr>
        <w:spacing w:before="109" w:line="227" w:lineRule="auto"/>
        <w:ind w:left="605"/>
        <w:rPr>
          <w:rFonts w:ascii="宋体" w:hAnsi="宋体" w:eastAsia="宋体" w:cs="宋体"/>
          <w:sz w:val="23"/>
          <w:szCs w:val="23"/>
        </w:rPr>
      </w:pPr>
      <w:r>
        <w:rPr>
          <w:rFonts w:ascii="宋体" w:hAnsi="宋体" w:eastAsia="宋体" w:cs="宋体"/>
          <w:spacing w:val="10"/>
          <w:sz w:val="23"/>
          <w:szCs w:val="23"/>
        </w:rPr>
        <w:t xml:space="preserve">说明：  </w:t>
      </w:r>
      <w:r>
        <w:rPr>
          <w:rFonts w:ascii="宋体" w:hAnsi="宋体" w:eastAsia="宋体" w:cs="宋体"/>
          <w:spacing w:val="7"/>
          <w:sz w:val="23"/>
          <w:szCs w:val="23"/>
        </w:rPr>
        <w:t>本</w:t>
      </w:r>
      <w:r>
        <w:rPr>
          <w:rFonts w:ascii="宋体" w:hAnsi="宋体" w:eastAsia="宋体" w:cs="宋体"/>
          <w:spacing w:val="5"/>
          <w:sz w:val="23"/>
          <w:szCs w:val="23"/>
        </w:rPr>
        <w:t>数据表是项目合同条款中适用于本项目的信息和数据的归纳与提示，</w:t>
      </w:r>
    </w:p>
    <w:p w14:paraId="47CBDD0E">
      <w:pPr>
        <w:spacing w:before="114" w:line="222" w:lineRule="auto"/>
        <w:ind w:left="126"/>
        <w:rPr>
          <w:rFonts w:ascii="宋体" w:hAnsi="宋体" w:eastAsia="宋体" w:cs="宋体"/>
          <w:sz w:val="23"/>
          <w:szCs w:val="23"/>
        </w:rPr>
      </w:pPr>
      <w:r>
        <w:rPr>
          <w:rFonts w:ascii="宋体" w:hAnsi="宋体" w:eastAsia="宋体" w:cs="宋体"/>
          <w:spacing w:val="10"/>
          <w:sz w:val="23"/>
          <w:szCs w:val="23"/>
        </w:rPr>
        <w:t>是</w:t>
      </w:r>
      <w:r>
        <w:rPr>
          <w:rFonts w:ascii="宋体" w:hAnsi="宋体" w:eastAsia="宋体" w:cs="宋体"/>
          <w:spacing w:val="8"/>
          <w:sz w:val="23"/>
          <w:szCs w:val="23"/>
        </w:rPr>
        <w:t>项目合同条款的组成部分。</w:t>
      </w:r>
    </w:p>
    <w:tbl>
      <w:tblPr>
        <w:tblStyle w:val="16"/>
        <w:tblW w:w="8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3"/>
        <w:gridCol w:w="3"/>
        <w:gridCol w:w="2182"/>
        <w:gridCol w:w="5320"/>
        <w:gridCol w:w="37"/>
        <w:gridCol w:w="5"/>
      </w:tblGrid>
      <w:tr w14:paraId="7DB22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53" w:type="dxa"/>
            <w:vAlign w:val="top"/>
          </w:tcPr>
          <w:p w14:paraId="76ECEFB9">
            <w:pPr>
              <w:spacing w:before="240" w:line="229" w:lineRule="auto"/>
              <w:ind w:left="385"/>
              <w:rPr>
                <w:rFonts w:ascii="宋体" w:hAnsi="宋体" w:eastAsia="宋体" w:cs="宋体"/>
                <w:sz w:val="19"/>
                <w:szCs w:val="19"/>
              </w:rPr>
            </w:pPr>
            <w:r>
              <w:rPr>
                <w:rFonts w:ascii="宋体" w:hAnsi="宋体" w:eastAsia="宋体" w:cs="宋体"/>
                <w:spacing w:val="7"/>
                <w:sz w:val="19"/>
                <w:szCs w:val="19"/>
              </w:rPr>
              <w:t>条款</w:t>
            </w:r>
            <w:r>
              <w:rPr>
                <w:rFonts w:ascii="宋体" w:hAnsi="宋体" w:eastAsia="宋体" w:cs="宋体"/>
                <w:spacing w:val="6"/>
                <w:sz w:val="19"/>
                <w:szCs w:val="19"/>
              </w:rPr>
              <w:t>号</w:t>
            </w:r>
          </w:p>
        </w:tc>
        <w:tc>
          <w:tcPr>
            <w:tcW w:w="7505" w:type="dxa"/>
            <w:gridSpan w:val="3"/>
            <w:vAlign w:val="top"/>
          </w:tcPr>
          <w:p w14:paraId="723A3E48">
            <w:pPr>
              <w:spacing w:before="240" w:line="229" w:lineRule="auto"/>
              <w:ind w:left="3260"/>
              <w:rPr>
                <w:rFonts w:ascii="宋体" w:hAnsi="宋体" w:eastAsia="宋体" w:cs="宋体"/>
                <w:sz w:val="19"/>
                <w:szCs w:val="19"/>
              </w:rPr>
            </w:pPr>
            <w:r>
              <w:rPr>
                <w:rFonts w:ascii="宋体" w:hAnsi="宋体" w:eastAsia="宋体" w:cs="宋体"/>
                <w:spacing w:val="8"/>
                <w:sz w:val="19"/>
                <w:szCs w:val="19"/>
              </w:rPr>
              <w:t>信息或数据</w:t>
            </w:r>
          </w:p>
        </w:tc>
        <w:tc>
          <w:tcPr>
            <w:tcW w:w="42" w:type="dxa"/>
            <w:gridSpan w:val="2"/>
            <w:tcBorders>
              <w:top w:val="nil"/>
              <w:bottom w:val="nil"/>
              <w:right w:val="nil"/>
            </w:tcBorders>
            <w:vAlign w:val="top"/>
          </w:tcPr>
          <w:p w14:paraId="72FA0D91">
            <w:pPr>
              <w:rPr>
                <w:rFonts w:ascii="Arial"/>
                <w:sz w:val="21"/>
              </w:rPr>
            </w:pPr>
          </w:p>
        </w:tc>
      </w:tr>
      <w:tr w14:paraId="3EA16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353" w:type="dxa"/>
            <w:vAlign w:val="top"/>
          </w:tcPr>
          <w:p w14:paraId="20D68792">
            <w:pPr>
              <w:rPr>
                <w:rFonts w:ascii="Arial"/>
                <w:sz w:val="21"/>
              </w:rPr>
            </w:pPr>
          </w:p>
        </w:tc>
        <w:tc>
          <w:tcPr>
            <w:tcW w:w="7505" w:type="dxa"/>
            <w:gridSpan w:val="3"/>
            <w:vAlign w:val="top"/>
          </w:tcPr>
          <w:p w14:paraId="4FECCC55">
            <w:pPr>
              <w:spacing w:before="108" w:line="229" w:lineRule="auto"/>
              <w:ind w:left="292"/>
              <w:rPr>
                <w:rFonts w:hint="eastAsia" w:ascii="宋体" w:hAnsi="宋体" w:eastAsia="宋体" w:cs="宋体"/>
                <w:sz w:val="20"/>
                <w:szCs w:val="20"/>
                <w:lang w:eastAsia="zh-CN"/>
              </w:rPr>
            </w:pPr>
            <w:r>
              <w:rPr>
                <w:rFonts w:ascii="宋体" w:hAnsi="宋体" w:eastAsia="宋体" w:cs="宋体"/>
                <w:spacing w:val="9"/>
                <w:sz w:val="20"/>
                <w:szCs w:val="20"/>
              </w:rPr>
              <w:t>发包人：</w:t>
            </w:r>
            <w:r>
              <w:rPr>
                <w:rFonts w:hint="eastAsia" w:ascii="宋体" w:hAnsi="宋体" w:eastAsia="宋体" w:cs="宋体"/>
                <w:spacing w:val="9"/>
                <w:sz w:val="20"/>
                <w:szCs w:val="20"/>
                <w:lang w:eastAsia="zh-CN"/>
              </w:rPr>
              <w:t>且末县交通运输局</w:t>
            </w:r>
          </w:p>
          <w:p w14:paraId="1251DCFE">
            <w:pPr>
              <w:spacing w:before="73" w:line="228" w:lineRule="auto"/>
              <w:ind w:left="289"/>
              <w:rPr>
                <w:rFonts w:ascii="宋体" w:hAnsi="宋体" w:eastAsia="宋体" w:cs="宋体"/>
                <w:sz w:val="20"/>
                <w:szCs w:val="20"/>
              </w:rPr>
            </w:pPr>
            <w:r>
              <w:rPr>
                <w:rFonts w:ascii="宋体" w:hAnsi="宋体" w:eastAsia="宋体" w:cs="宋体"/>
                <w:spacing w:val="4"/>
                <w:sz w:val="20"/>
                <w:szCs w:val="20"/>
              </w:rPr>
              <w:t>地址：</w:t>
            </w:r>
            <w:r>
              <w:rPr>
                <w:rFonts w:hint="eastAsia" w:ascii="宋体" w:hAnsi="宋体" w:eastAsia="宋体" w:cs="宋体"/>
                <w:spacing w:val="4"/>
                <w:sz w:val="20"/>
                <w:szCs w:val="20"/>
                <w:lang w:eastAsia="zh-CN"/>
              </w:rPr>
              <w:t>且末县</w:t>
            </w:r>
            <w:r>
              <w:rPr>
                <w:rFonts w:ascii="宋体" w:hAnsi="宋体" w:eastAsia="宋体" w:cs="宋体"/>
                <w:spacing w:val="2"/>
                <w:sz w:val="20"/>
                <w:szCs w:val="20"/>
              </w:rPr>
              <w:t xml:space="preserve">                邮政编码：</w:t>
            </w:r>
          </w:p>
        </w:tc>
        <w:tc>
          <w:tcPr>
            <w:tcW w:w="42" w:type="dxa"/>
            <w:gridSpan w:val="2"/>
            <w:tcBorders>
              <w:top w:val="nil"/>
              <w:bottom w:val="nil"/>
              <w:right w:val="nil"/>
            </w:tcBorders>
            <w:vAlign w:val="top"/>
          </w:tcPr>
          <w:p w14:paraId="0C27E899">
            <w:pPr>
              <w:rPr>
                <w:rFonts w:ascii="Arial"/>
                <w:sz w:val="21"/>
              </w:rPr>
            </w:pPr>
          </w:p>
        </w:tc>
      </w:tr>
      <w:tr w14:paraId="1218C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353" w:type="dxa"/>
            <w:vAlign w:val="top"/>
          </w:tcPr>
          <w:p w14:paraId="5687C3C1">
            <w:pPr>
              <w:rPr>
                <w:rFonts w:ascii="Arial"/>
                <w:sz w:val="21"/>
              </w:rPr>
            </w:pPr>
          </w:p>
        </w:tc>
        <w:tc>
          <w:tcPr>
            <w:tcW w:w="2185" w:type="dxa"/>
            <w:gridSpan w:val="2"/>
            <w:tcBorders>
              <w:right w:val="nil"/>
            </w:tcBorders>
            <w:vAlign w:val="top"/>
          </w:tcPr>
          <w:p w14:paraId="372E2E2C">
            <w:pPr>
              <w:spacing w:before="107" w:line="322" w:lineRule="exact"/>
              <w:ind w:left="290"/>
              <w:rPr>
                <w:rFonts w:ascii="宋体" w:hAnsi="宋体" w:eastAsia="宋体" w:cs="宋体"/>
                <w:sz w:val="20"/>
                <w:szCs w:val="20"/>
              </w:rPr>
            </w:pPr>
            <w:r>
              <w:rPr>
                <w:rFonts w:ascii="宋体" w:hAnsi="宋体" w:eastAsia="宋体" w:cs="宋体"/>
                <w:spacing w:val="10"/>
                <w:position w:val="8"/>
                <w:sz w:val="20"/>
                <w:szCs w:val="20"/>
              </w:rPr>
              <w:t>监</w:t>
            </w:r>
            <w:r>
              <w:rPr>
                <w:rFonts w:ascii="宋体" w:hAnsi="宋体" w:eastAsia="宋体" w:cs="宋体"/>
                <w:spacing w:val="7"/>
                <w:position w:val="8"/>
                <w:sz w:val="20"/>
                <w:szCs w:val="20"/>
              </w:rPr>
              <w:t>理人：/</w:t>
            </w:r>
          </w:p>
          <w:p w14:paraId="0D0EE7A7">
            <w:pPr>
              <w:spacing w:line="237" w:lineRule="auto"/>
              <w:ind w:left="289"/>
              <w:rPr>
                <w:rFonts w:ascii="宋体" w:hAnsi="宋体" w:eastAsia="宋体" w:cs="宋体"/>
                <w:sz w:val="20"/>
                <w:szCs w:val="20"/>
              </w:rPr>
            </w:pPr>
            <w:r>
              <w:rPr>
                <w:rFonts w:ascii="宋体" w:hAnsi="宋体" w:eastAsia="宋体" w:cs="宋体"/>
                <w:spacing w:val="3"/>
                <w:sz w:val="20"/>
                <w:szCs w:val="20"/>
              </w:rPr>
              <w:t>地址：</w:t>
            </w:r>
          </w:p>
        </w:tc>
        <w:tc>
          <w:tcPr>
            <w:tcW w:w="5320" w:type="dxa"/>
            <w:tcBorders>
              <w:left w:val="nil"/>
            </w:tcBorders>
            <w:vAlign w:val="top"/>
          </w:tcPr>
          <w:p w14:paraId="226625BB">
            <w:pPr>
              <w:spacing w:line="362" w:lineRule="auto"/>
              <w:rPr>
                <w:rFonts w:ascii="Arial"/>
                <w:sz w:val="21"/>
              </w:rPr>
            </w:pPr>
          </w:p>
          <w:p w14:paraId="79DC4059">
            <w:pPr>
              <w:spacing w:before="65" w:line="228" w:lineRule="auto"/>
              <w:ind w:left="956"/>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p>
        </w:tc>
        <w:tc>
          <w:tcPr>
            <w:tcW w:w="42" w:type="dxa"/>
            <w:gridSpan w:val="2"/>
            <w:tcBorders>
              <w:top w:val="nil"/>
              <w:bottom w:val="nil"/>
              <w:right w:val="nil"/>
            </w:tcBorders>
            <w:vAlign w:val="top"/>
          </w:tcPr>
          <w:p w14:paraId="3148A0B6">
            <w:pPr>
              <w:rPr>
                <w:rFonts w:ascii="Arial"/>
                <w:sz w:val="21"/>
              </w:rPr>
            </w:pPr>
          </w:p>
        </w:tc>
      </w:tr>
      <w:tr w14:paraId="34B5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53" w:type="dxa"/>
            <w:vAlign w:val="top"/>
          </w:tcPr>
          <w:p w14:paraId="641845DB">
            <w:pPr>
              <w:spacing w:before="281" w:line="198" w:lineRule="auto"/>
              <w:ind w:left="50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w:t>
            </w:r>
            <w:r>
              <w:rPr>
                <w:rFonts w:ascii="Times New Roman" w:hAnsi="Times New Roman" w:eastAsia="Times New Roman" w:cs="Times New Roman"/>
                <w:spacing w:val="-3"/>
                <w:sz w:val="19"/>
                <w:szCs w:val="19"/>
              </w:rPr>
              <w:t>1. 1</w:t>
            </w:r>
          </w:p>
        </w:tc>
        <w:tc>
          <w:tcPr>
            <w:tcW w:w="7505" w:type="dxa"/>
            <w:gridSpan w:val="3"/>
            <w:vAlign w:val="top"/>
          </w:tcPr>
          <w:p w14:paraId="72845D8E">
            <w:pPr>
              <w:spacing w:before="293" w:line="228" w:lineRule="auto"/>
              <w:ind w:left="279"/>
              <w:rPr>
                <w:rFonts w:ascii="宋体" w:hAnsi="宋体" w:eastAsia="宋体" w:cs="宋体"/>
                <w:sz w:val="20"/>
                <w:szCs w:val="20"/>
              </w:rPr>
            </w:pPr>
            <w:r>
              <w:rPr>
                <w:rFonts w:ascii="宋体" w:hAnsi="宋体" w:eastAsia="宋体" w:cs="宋体"/>
                <w:spacing w:val="6"/>
                <w:sz w:val="20"/>
                <w:szCs w:val="20"/>
              </w:rPr>
              <w:t>缺陷责任</w:t>
            </w:r>
            <w:r>
              <w:rPr>
                <w:rFonts w:ascii="宋体" w:hAnsi="宋体" w:eastAsia="宋体" w:cs="宋体"/>
                <w:spacing w:val="5"/>
                <w:sz w:val="20"/>
                <w:szCs w:val="20"/>
              </w:rPr>
              <w:t>期</w:t>
            </w:r>
            <w:r>
              <w:rPr>
                <w:rFonts w:ascii="宋体" w:hAnsi="宋体" w:eastAsia="宋体" w:cs="宋体"/>
                <w:spacing w:val="3"/>
                <w:sz w:val="20"/>
                <w:szCs w:val="20"/>
              </w:rPr>
              <w:t xml:space="preserve"> ： 自实际交工日期起计算</w:t>
            </w:r>
            <w:r>
              <w:rPr>
                <w:rFonts w:ascii="宋体" w:hAnsi="宋体" w:eastAsia="宋体" w:cs="宋体"/>
                <w:spacing w:val="3"/>
                <w:sz w:val="20"/>
                <w:szCs w:val="20"/>
                <w:u w:val="single" w:color="auto"/>
              </w:rPr>
              <w:t xml:space="preserve"> 1 </w:t>
            </w:r>
            <w:r>
              <w:rPr>
                <w:rFonts w:ascii="宋体" w:hAnsi="宋体" w:eastAsia="宋体" w:cs="宋体"/>
                <w:spacing w:val="3"/>
                <w:sz w:val="20"/>
                <w:szCs w:val="20"/>
              </w:rPr>
              <w:t>年</w:t>
            </w:r>
          </w:p>
        </w:tc>
        <w:tc>
          <w:tcPr>
            <w:tcW w:w="42" w:type="dxa"/>
            <w:gridSpan w:val="2"/>
            <w:tcBorders>
              <w:top w:val="nil"/>
              <w:bottom w:val="nil"/>
              <w:right w:val="nil"/>
            </w:tcBorders>
            <w:vAlign w:val="top"/>
          </w:tcPr>
          <w:p w14:paraId="4DA52AE1">
            <w:pPr>
              <w:rPr>
                <w:rFonts w:ascii="Arial"/>
                <w:sz w:val="21"/>
              </w:rPr>
            </w:pPr>
          </w:p>
        </w:tc>
      </w:tr>
      <w:tr w14:paraId="4695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353" w:type="dxa"/>
            <w:vAlign w:val="top"/>
          </w:tcPr>
          <w:p w14:paraId="75C35126">
            <w:pPr>
              <w:rPr>
                <w:rFonts w:ascii="Arial"/>
                <w:sz w:val="21"/>
              </w:rPr>
            </w:pPr>
          </w:p>
        </w:tc>
        <w:tc>
          <w:tcPr>
            <w:tcW w:w="7505" w:type="dxa"/>
            <w:gridSpan w:val="3"/>
            <w:vAlign w:val="top"/>
          </w:tcPr>
          <w:p w14:paraId="0817B5F0">
            <w:pPr>
              <w:spacing w:before="95" w:line="262" w:lineRule="auto"/>
              <w:ind w:left="114" w:right="107" w:firstLine="193"/>
              <w:rPr>
                <w:rFonts w:ascii="宋体" w:hAnsi="宋体" w:eastAsia="宋体" w:cs="宋体"/>
                <w:sz w:val="20"/>
                <w:szCs w:val="20"/>
              </w:rPr>
            </w:pPr>
            <w:r>
              <w:rPr>
                <w:rFonts w:ascii="宋体" w:hAnsi="宋体" w:eastAsia="宋体" w:cs="宋体"/>
                <w:spacing w:val="16"/>
                <w:sz w:val="20"/>
                <w:szCs w:val="20"/>
              </w:rPr>
              <w:t>图</w:t>
            </w:r>
            <w:r>
              <w:rPr>
                <w:rFonts w:ascii="宋体" w:hAnsi="宋体" w:eastAsia="宋体" w:cs="宋体"/>
                <w:spacing w:val="13"/>
                <w:sz w:val="20"/>
                <w:szCs w:val="20"/>
              </w:rPr>
              <w:t>纸</w:t>
            </w:r>
            <w:r>
              <w:rPr>
                <w:rFonts w:ascii="宋体" w:hAnsi="宋体" w:eastAsia="宋体" w:cs="宋体"/>
                <w:spacing w:val="8"/>
                <w:sz w:val="20"/>
                <w:szCs w:val="20"/>
              </w:rPr>
              <w:t>需要修改和补充的，应由监理人取得发包人同意后，在该工程或工程相应</w:t>
            </w:r>
            <w:r>
              <w:rPr>
                <w:rFonts w:ascii="宋体" w:hAnsi="宋体" w:eastAsia="宋体" w:cs="宋体"/>
                <w:sz w:val="20"/>
                <w:szCs w:val="20"/>
              </w:rPr>
              <w:t xml:space="preserve"> </w:t>
            </w:r>
            <w:r>
              <w:rPr>
                <w:rFonts w:ascii="宋体" w:hAnsi="宋体" w:eastAsia="宋体" w:cs="宋体"/>
                <w:spacing w:val="14"/>
                <w:sz w:val="20"/>
                <w:szCs w:val="20"/>
              </w:rPr>
              <w:t>部</w:t>
            </w:r>
            <w:r>
              <w:rPr>
                <w:rFonts w:ascii="宋体" w:hAnsi="宋体" w:eastAsia="宋体" w:cs="宋体"/>
                <w:spacing w:val="7"/>
                <w:sz w:val="20"/>
                <w:szCs w:val="20"/>
              </w:rPr>
              <w:t>位施工前</w:t>
            </w:r>
            <w:r>
              <w:rPr>
                <w:rFonts w:ascii="Times New Roman" w:hAnsi="Times New Roman" w:eastAsia="Times New Roman" w:cs="Times New Roman"/>
                <w:spacing w:val="7"/>
                <w:sz w:val="20"/>
                <w:szCs w:val="20"/>
                <w:u w:val="single" w:color="auto"/>
              </w:rPr>
              <w:t xml:space="preserve">  7</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天签发图纸修改图给承包人</w:t>
            </w:r>
          </w:p>
        </w:tc>
        <w:tc>
          <w:tcPr>
            <w:tcW w:w="42" w:type="dxa"/>
            <w:gridSpan w:val="2"/>
            <w:tcBorders>
              <w:top w:val="nil"/>
              <w:bottom w:val="nil"/>
              <w:right w:val="nil"/>
            </w:tcBorders>
            <w:vAlign w:val="top"/>
          </w:tcPr>
          <w:p w14:paraId="723220FC">
            <w:pPr>
              <w:rPr>
                <w:rFonts w:ascii="Arial"/>
                <w:sz w:val="21"/>
              </w:rPr>
            </w:pPr>
          </w:p>
        </w:tc>
      </w:tr>
      <w:tr w14:paraId="06911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53" w:type="dxa"/>
            <w:vAlign w:val="top"/>
          </w:tcPr>
          <w:p w14:paraId="544ED148">
            <w:pPr>
              <w:rPr>
                <w:rFonts w:ascii="Arial"/>
                <w:sz w:val="21"/>
              </w:rPr>
            </w:pPr>
          </w:p>
        </w:tc>
        <w:tc>
          <w:tcPr>
            <w:tcW w:w="7505" w:type="dxa"/>
            <w:gridSpan w:val="3"/>
            <w:vAlign w:val="top"/>
          </w:tcPr>
          <w:p w14:paraId="4D591164">
            <w:pPr>
              <w:spacing w:before="212" w:line="228" w:lineRule="auto"/>
              <w:ind w:left="290"/>
              <w:rPr>
                <w:rFonts w:ascii="宋体" w:hAnsi="宋体" w:eastAsia="宋体" w:cs="宋体"/>
                <w:sz w:val="20"/>
                <w:szCs w:val="20"/>
              </w:rPr>
            </w:pPr>
            <w:r>
              <w:rPr>
                <w:rFonts w:ascii="宋体" w:hAnsi="宋体" w:eastAsia="宋体" w:cs="宋体"/>
                <w:spacing w:val="15"/>
                <w:sz w:val="20"/>
                <w:szCs w:val="20"/>
              </w:rPr>
              <w:t>监</w:t>
            </w:r>
            <w:r>
              <w:rPr>
                <w:rFonts w:ascii="宋体" w:hAnsi="宋体" w:eastAsia="宋体" w:cs="宋体"/>
                <w:spacing w:val="9"/>
                <w:sz w:val="20"/>
                <w:szCs w:val="20"/>
              </w:rPr>
              <w:t>理人在行使变更前需要发包人事先批准</w:t>
            </w:r>
          </w:p>
        </w:tc>
        <w:tc>
          <w:tcPr>
            <w:tcW w:w="42" w:type="dxa"/>
            <w:gridSpan w:val="2"/>
            <w:tcBorders>
              <w:top w:val="nil"/>
              <w:bottom w:val="nil"/>
              <w:right w:val="nil"/>
            </w:tcBorders>
            <w:vAlign w:val="top"/>
          </w:tcPr>
          <w:p w14:paraId="32F0400C">
            <w:pPr>
              <w:rPr>
                <w:rFonts w:ascii="Arial"/>
                <w:sz w:val="21"/>
              </w:rPr>
            </w:pPr>
          </w:p>
        </w:tc>
      </w:tr>
      <w:tr w14:paraId="2D49E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353" w:type="dxa"/>
            <w:vAlign w:val="top"/>
          </w:tcPr>
          <w:p w14:paraId="365F6037">
            <w:pPr>
              <w:spacing w:before="257" w:line="196" w:lineRule="auto"/>
              <w:ind w:left="56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w:t>
            </w:r>
            <w:r>
              <w:rPr>
                <w:rFonts w:ascii="Times New Roman" w:hAnsi="Times New Roman" w:eastAsia="Times New Roman" w:cs="Times New Roman"/>
                <w:spacing w:val="1"/>
                <w:sz w:val="19"/>
                <w:szCs w:val="19"/>
              </w:rPr>
              <w:t>.2</w:t>
            </w:r>
          </w:p>
        </w:tc>
        <w:tc>
          <w:tcPr>
            <w:tcW w:w="7505" w:type="dxa"/>
            <w:gridSpan w:val="3"/>
            <w:vAlign w:val="top"/>
          </w:tcPr>
          <w:p w14:paraId="2A5D3097">
            <w:pPr>
              <w:spacing w:before="210" w:line="228" w:lineRule="auto"/>
              <w:ind w:left="292"/>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9"/>
                <w:sz w:val="20"/>
                <w:szCs w:val="20"/>
              </w:rPr>
              <w:t>包人是否提供材料或工程设备：否</w:t>
            </w:r>
          </w:p>
        </w:tc>
        <w:tc>
          <w:tcPr>
            <w:tcW w:w="42" w:type="dxa"/>
            <w:gridSpan w:val="2"/>
            <w:tcBorders>
              <w:top w:val="nil"/>
              <w:bottom w:val="nil"/>
              <w:right w:val="nil"/>
            </w:tcBorders>
            <w:vAlign w:val="top"/>
          </w:tcPr>
          <w:p w14:paraId="31B65E2A">
            <w:pPr>
              <w:rPr>
                <w:rFonts w:ascii="Arial"/>
                <w:sz w:val="21"/>
              </w:rPr>
            </w:pPr>
          </w:p>
        </w:tc>
      </w:tr>
      <w:tr w14:paraId="2F86E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353" w:type="dxa"/>
            <w:vAlign w:val="top"/>
          </w:tcPr>
          <w:p w14:paraId="5C78D0F8">
            <w:pPr>
              <w:spacing w:before="254" w:line="196" w:lineRule="auto"/>
              <w:ind w:left="56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w:t>
            </w:r>
            <w:r>
              <w:rPr>
                <w:rFonts w:ascii="Times New Roman" w:hAnsi="Times New Roman" w:eastAsia="Times New Roman" w:cs="Times New Roman"/>
                <w:spacing w:val="1"/>
                <w:sz w:val="19"/>
                <w:szCs w:val="19"/>
              </w:rPr>
              <w:t>.2</w:t>
            </w:r>
          </w:p>
        </w:tc>
        <w:tc>
          <w:tcPr>
            <w:tcW w:w="7505" w:type="dxa"/>
            <w:gridSpan w:val="3"/>
            <w:vAlign w:val="top"/>
          </w:tcPr>
          <w:p w14:paraId="6DB4333E">
            <w:pPr>
              <w:spacing w:before="211" w:line="228" w:lineRule="auto"/>
              <w:ind w:left="292"/>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9"/>
                <w:sz w:val="20"/>
                <w:szCs w:val="20"/>
              </w:rPr>
              <w:t>包人是否提供施工设备和临时设施：</w:t>
            </w:r>
            <w:r>
              <w:rPr>
                <w:rFonts w:ascii="宋体" w:hAnsi="宋体" w:eastAsia="宋体" w:cs="宋体"/>
                <w:spacing w:val="9"/>
                <w:sz w:val="20"/>
                <w:szCs w:val="20"/>
                <w:u w:val="single" w:color="auto"/>
              </w:rPr>
              <w:t xml:space="preserve"> 否</w:t>
            </w:r>
          </w:p>
        </w:tc>
        <w:tc>
          <w:tcPr>
            <w:tcW w:w="42" w:type="dxa"/>
            <w:gridSpan w:val="2"/>
            <w:tcBorders>
              <w:top w:val="nil"/>
              <w:bottom w:val="nil"/>
              <w:right w:val="nil"/>
            </w:tcBorders>
            <w:vAlign w:val="top"/>
          </w:tcPr>
          <w:p w14:paraId="0C4CC753">
            <w:pPr>
              <w:rPr>
                <w:rFonts w:ascii="Arial"/>
                <w:sz w:val="21"/>
              </w:rPr>
            </w:pPr>
          </w:p>
        </w:tc>
      </w:tr>
      <w:tr w14:paraId="66140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353" w:type="dxa"/>
            <w:vAlign w:val="top"/>
          </w:tcPr>
          <w:p w14:paraId="38CF2EAC">
            <w:pPr>
              <w:spacing w:line="334" w:lineRule="auto"/>
              <w:rPr>
                <w:rFonts w:ascii="Arial"/>
                <w:sz w:val="21"/>
              </w:rPr>
            </w:pPr>
          </w:p>
          <w:p w14:paraId="3A7CAA82">
            <w:pPr>
              <w:spacing w:before="54" w:line="196" w:lineRule="auto"/>
              <w:ind w:left="56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w:t>
            </w:r>
            <w:r>
              <w:rPr>
                <w:rFonts w:ascii="Times New Roman" w:hAnsi="Times New Roman" w:eastAsia="Times New Roman" w:cs="Times New Roman"/>
                <w:sz w:val="19"/>
                <w:szCs w:val="19"/>
              </w:rPr>
              <w:t>.4</w:t>
            </w:r>
          </w:p>
        </w:tc>
        <w:tc>
          <w:tcPr>
            <w:tcW w:w="7505" w:type="dxa"/>
            <w:gridSpan w:val="3"/>
            <w:vAlign w:val="top"/>
          </w:tcPr>
          <w:p w14:paraId="41E875FF">
            <w:pPr>
              <w:spacing w:before="119" w:line="309" w:lineRule="auto"/>
              <w:ind w:left="112" w:right="281" w:firstLine="172"/>
              <w:rPr>
                <w:rFonts w:ascii="宋体" w:hAnsi="宋体" w:eastAsia="宋体" w:cs="宋体"/>
                <w:sz w:val="20"/>
                <w:szCs w:val="20"/>
              </w:rPr>
            </w:pPr>
            <w:r>
              <w:rPr>
                <w:rFonts w:ascii="宋体" w:hAnsi="宋体" w:eastAsia="宋体" w:cs="宋体"/>
                <w:spacing w:val="14"/>
                <w:sz w:val="20"/>
                <w:szCs w:val="20"/>
              </w:rPr>
              <w:t>逾</w:t>
            </w:r>
            <w:r>
              <w:rPr>
                <w:rFonts w:ascii="宋体" w:hAnsi="宋体" w:eastAsia="宋体" w:cs="宋体"/>
                <w:spacing w:val="7"/>
                <w:sz w:val="20"/>
                <w:szCs w:val="20"/>
              </w:rPr>
              <w:t>期交工违约金：</w:t>
            </w:r>
            <w:r>
              <w:rPr>
                <w:rFonts w:ascii="宋体" w:hAnsi="宋体" w:eastAsia="宋体" w:cs="宋体"/>
                <w:spacing w:val="7"/>
                <w:sz w:val="20"/>
                <w:szCs w:val="20"/>
                <w:u w:val="single" w:color="auto"/>
              </w:rPr>
              <w:t xml:space="preserve"> 0.3</w:t>
            </w:r>
            <w:r>
              <w:rPr>
                <w:rFonts w:ascii="Times New Roman" w:hAnsi="Times New Roman" w:eastAsia="Times New Roman" w:cs="Times New Roman"/>
                <w:spacing w:val="7"/>
                <w:sz w:val="20"/>
                <w:szCs w:val="20"/>
              </w:rPr>
              <w:t>%</w:t>
            </w:r>
            <w:r>
              <w:rPr>
                <w:rFonts w:ascii="宋体" w:hAnsi="宋体" w:eastAsia="宋体" w:cs="宋体"/>
                <w:spacing w:val="7"/>
                <w:sz w:val="20"/>
                <w:szCs w:val="20"/>
              </w:rPr>
              <w:t>合同价元/天 (如由于承包人的原因造成逾期交工，</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9"/>
                <w:sz w:val="20"/>
                <w:szCs w:val="20"/>
              </w:rPr>
              <w:t>相应增加监理服务费和发包人管理费由承包人承担)</w:t>
            </w:r>
          </w:p>
        </w:tc>
        <w:tc>
          <w:tcPr>
            <w:tcW w:w="42" w:type="dxa"/>
            <w:gridSpan w:val="2"/>
            <w:tcBorders>
              <w:top w:val="nil"/>
              <w:bottom w:val="nil"/>
              <w:right w:val="nil"/>
            </w:tcBorders>
            <w:vAlign w:val="top"/>
          </w:tcPr>
          <w:p w14:paraId="1B5A275A">
            <w:pPr>
              <w:rPr>
                <w:rFonts w:ascii="Arial"/>
                <w:sz w:val="21"/>
              </w:rPr>
            </w:pPr>
          </w:p>
        </w:tc>
      </w:tr>
      <w:tr w14:paraId="19D38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53" w:type="dxa"/>
            <w:vAlign w:val="top"/>
          </w:tcPr>
          <w:p w14:paraId="5D89FC92">
            <w:pPr>
              <w:spacing w:before="257" w:line="196" w:lineRule="auto"/>
              <w:ind w:left="56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w:t>
            </w:r>
            <w:r>
              <w:rPr>
                <w:rFonts w:ascii="Times New Roman" w:hAnsi="Times New Roman" w:eastAsia="Times New Roman" w:cs="Times New Roman"/>
                <w:sz w:val="19"/>
                <w:szCs w:val="19"/>
              </w:rPr>
              <w:t>.4</w:t>
            </w:r>
          </w:p>
        </w:tc>
        <w:tc>
          <w:tcPr>
            <w:tcW w:w="7505" w:type="dxa"/>
            <w:gridSpan w:val="3"/>
            <w:vAlign w:val="top"/>
          </w:tcPr>
          <w:p w14:paraId="2D6FCAFE">
            <w:pPr>
              <w:spacing w:before="200" w:line="287" w:lineRule="auto"/>
              <w:ind w:left="287"/>
              <w:rPr>
                <w:rFonts w:ascii="宋体" w:hAnsi="宋体" w:eastAsia="宋体" w:cs="宋体"/>
                <w:sz w:val="20"/>
                <w:szCs w:val="20"/>
              </w:rPr>
            </w:pPr>
            <w:r>
              <w:rPr>
                <w:rFonts w:ascii="宋体" w:hAnsi="宋体" w:eastAsia="宋体" w:cs="宋体"/>
                <w:spacing w:val="16"/>
                <w:sz w:val="20"/>
                <w:szCs w:val="20"/>
              </w:rPr>
              <w:t>逾</w:t>
            </w:r>
            <w:r>
              <w:rPr>
                <w:rFonts w:ascii="宋体" w:hAnsi="宋体" w:eastAsia="宋体" w:cs="宋体"/>
                <w:spacing w:val="11"/>
                <w:sz w:val="20"/>
                <w:szCs w:val="20"/>
              </w:rPr>
              <w:t>期</w:t>
            </w:r>
            <w:r>
              <w:rPr>
                <w:rFonts w:ascii="宋体" w:hAnsi="宋体" w:eastAsia="宋体" w:cs="宋体"/>
                <w:spacing w:val="8"/>
                <w:sz w:val="20"/>
                <w:szCs w:val="20"/>
              </w:rPr>
              <w:t>交工违约金限额：</w:t>
            </w:r>
            <w:r>
              <w:rPr>
                <w:rFonts w:ascii="宋体" w:hAnsi="宋体" w:eastAsia="宋体" w:cs="宋体"/>
                <w:spacing w:val="8"/>
                <w:sz w:val="20"/>
                <w:szCs w:val="20"/>
                <w:u w:val="single" w:color="auto"/>
              </w:rPr>
              <w:t xml:space="preserve"> 10 </w:t>
            </w:r>
            <w:r>
              <w:rPr>
                <w:rFonts w:ascii="Times New Roman" w:hAnsi="Times New Roman" w:eastAsia="Times New Roman" w:cs="Times New Roman"/>
                <w:spacing w:val="8"/>
                <w:sz w:val="20"/>
                <w:szCs w:val="20"/>
              </w:rPr>
              <w:t>%</w:t>
            </w:r>
            <w:r>
              <w:rPr>
                <w:rFonts w:ascii="宋体" w:hAnsi="宋体" w:eastAsia="宋体" w:cs="宋体"/>
                <w:spacing w:val="8"/>
                <w:sz w:val="20"/>
                <w:szCs w:val="20"/>
              </w:rPr>
              <w:t>签约合同价</w:t>
            </w:r>
          </w:p>
        </w:tc>
        <w:tc>
          <w:tcPr>
            <w:tcW w:w="42" w:type="dxa"/>
            <w:gridSpan w:val="2"/>
            <w:tcBorders>
              <w:top w:val="nil"/>
              <w:bottom w:val="nil"/>
              <w:right w:val="nil"/>
            </w:tcBorders>
            <w:vAlign w:val="top"/>
          </w:tcPr>
          <w:p w14:paraId="3B6DDDF6">
            <w:pPr>
              <w:rPr>
                <w:rFonts w:ascii="Arial"/>
                <w:sz w:val="21"/>
              </w:rPr>
            </w:pPr>
          </w:p>
        </w:tc>
      </w:tr>
      <w:tr w14:paraId="4FC2B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353" w:type="dxa"/>
            <w:vAlign w:val="top"/>
          </w:tcPr>
          <w:p w14:paraId="56109C18">
            <w:pPr>
              <w:spacing w:before="257" w:line="196" w:lineRule="auto"/>
              <w:ind w:left="56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5</w:t>
            </w:r>
            <w:r>
              <w:rPr>
                <w:rFonts w:ascii="Times New Roman" w:hAnsi="Times New Roman" w:eastAsia="Times New Roman" w:cs="Times New Roman"/>
                <w:spacing w:val="2"/>
                <w:sz w:val="19"/>
                <w:szCs w:val="19"/>
              </w:rPr>
              <w:t>.6</w:t>
            </w:r>
          </w:p>
        </w:tc>
        <w:tc>
          <w:tcPr>
            <w:tcW w:w="7505" w:type="dxa"/>
            <w:gridSpan w:val="3"/>
            <w:vAlign w:val="top"/>
          </w:tcPr>
          <w:p w14:paraId="408329EB">
            <w:pPr>
              <w:spacing w:before="198" w:line="287" w:lineRule="auto"/>
              <w:ind w:left="290"/>
              <w:rPr>
                <w:rFonts w:ascii="宋体" w:hAnsi="宋体" w:eastAsia="宋体" w:cs="宋体"/>
                <w:sz w:val="20"/>
                <w:szCs w:val="20"/>
              </w:rPr>
            </w:pPr>
            <w:r>
              <w:rPr>
                <w:rFonts w:ascii="宋体" w:hAnsi="宋体" w:eastAsia="宋体" w:cs="宋体"/>
                <w:spacing w:val="14"/>
                <w:sz w:val="20"/>
                <w:szCs w:val="20"/>
              </w:rPr>
              <w:t>开</w:t>
            </w:r>
            <w:r>
              <w:rPr>
                <w:rFonts w:ascii="宋体" w:hAnsi="宋体" w:eastAsia="宋体" w:cs="宋体"/>
                <w:spacing w:val="8"/>
                <w:sz w:val="20"/>
                <w:szCs w:val="20"/>
              </w:rPr>
              <w:t>工预付款金额：</w:t>
            </w:r>
            <w:r>
              <w:rPr>
                <w:rFonts w:ascii="宋体" w:hAnsi="宋体" w:eastAsia="宋体" w:cs="宋体"/>
                <w:spacing w:val="8"/>
                <w:sz w:val="20"/>
                <w:szCs w:val="20"/>
                <w:u w:val="single" w:color="auto"/>
              </w:rPr>
              <w:t xml:space="preserve">30 </w:t>
            </w:r>
            <w:r>
              <w:rPr>
                <w:rFonts w:ascii="Times New Roman" w:hAnsi="Times New Roman" w:eastAsia="Times New Roman" w:cs="Times New Roman"/>
                <w:spacing w:val="8"/>
                <w:sz w:val="20"/>
                <w:szCs w:val="20"/>
              </w:rPr>
              <w:t>%</w:t>
            </w:r>
            <w:r>
              <w:rPr>
                <w:rFonts w:ascii="宋体" w:hAnsi="宋体" w:eastAsia="宋体" w:cs="宋体"/>
                <w:spacing w:val="8"/>
                <w:sz w:val="20"/>
                <w:szCs w:val="20"/>
              </w:rPr>
              <w:t>签约合同价</w:t>
            </w:r>
          </w:p>
        </w:tc>
        <w:tc>
          <w:tcPr>
            <w:tcW w:w="42" w:type="dxa"/>
            <w:gridSpan w:val="2"/>
            <w:tcBorders>
              <w:top w:val="nil"/>
              <w:bottom w:val="nil"/>
              <w:right w:val="nil"/>
            </w:tcBorders>
            <w:vAlign w:val="top"/>
          </w:tcPr>
          <w:p w14:paraId="2423C532">
            <w:pPr>
              <w:rPr>
                <w:rFonts w:ascii="Arial"/>
                <w:sz w:val="21"/>
              </w:rPr>
            </w:pPr>
          </w:p>
        </w:tc>
      </w:tr>
      <w:tr w14:paraId="2235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53" w:type="dxa"/>
            <w:vAlign w:val="top"/>
          </w:tcPr>
          <w:p w14:paraId="2AA34AF1">
            <w:pPr>
              <w:spacing w:before="257" w:line="195" w:lineRule="auto"/>
              <w:ind w:left="52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17</w:t>
            </w:r>
            <w:r>
              <w:rPr>
                <w:rFonts w:ascii="Times New Roman" w:hAnsi="Times New Roman" w:eastAsia="Times New Roman" w:cs="Times New Roman"/>
                <w:sz w:val="19"/>
                <w:szCs w:val="19"/>
              </w:rPr>
              <w:t>.5</w:t>
            </w:r>
          </w:p>
        </w:tc>
        <w:tc>
          <w:tcPr>
            <w:tcW w:w="7505" w:type="dxa"/>
            <w:gridSpan w:val="3"/>
            <w:vAlign w:val="top"/>
          </w:tcPr>
          <w:p w14:paraId="6AC83033">
            <w:pPr>
              <w:spacing w:before="196" w:line="287" w:lineRule="auto"/>
              <w:ind w:left="289"/>
              <w:rPr>
                <w:rFonts w:ascii="Times New Roman" w:hAnsi="Times New Roman" w:eastAsia="Times New Roman" w:cs="Times New Roman"/>
                <w:sz w:val="20"/>
                <w:szCs w:val="20"/>
              </w:rPr>
            </w:pPr>
            <w:r>
              <w:rPr>
                <w:rFonts w:ascii="宋体" w:hAnsi="宋体" w:eastAsia="宋体" w:cs="宋体"/>
                <w:spacing w:val="14"/>
                <w:sz w:val="20"/>
                <w:szCs w:val="20"/>
              </w:rPr>
              <w:t>材</w:t>
            </w:r>
            <w:r>
              <w:rPr>
                <w:rFonts w:ascii="宋体" w:hAnsi="宋体" w:eastAsia="宋体" w:cs="宋体"/>
                <w:spacing w:val="9"/>
                <w:sz w:val="20"/>
                <w:szCs w:val="20"/>
              </w:rPr>
              <w:t>料预付款比例：水泥、钢材、沥青等主要材料单据所列费用的</w:t>
            </w:r>
            <w:r>
              <w:rPr>
                <w:rFonts w:ascii="宋体" w:hAnsi="宋体" w:eastAsia="宋体" w:cs="宋体"/>
                <w:spacing w:val="9"/>
                <w:sz w:val="20"/>
                <w:szCs w:val="20"/>
                <w:u w:val="single" w:color="auto"/>
              </w:rPr>
              <w:t xml:space="preserve"> / </w:t>
            </w:r>
            <w:r>
              <w:rPr>
                <w:rFonts w:ascii="Times New Roman" w:hAnsi="Times New Roman" w:eastAsia="Times New Roman" w:cs="Times New Roman"/>
                <w:spacing w:val="9"/>
                <w:sz w:val="20"/>
                <w:szCs w:val="20"/>
              </w:rPr>
              <w:t>%</w:t>
            </w:r>
          </w:p>
        </w:tc>
        <w:tc>
          <w:tcPr>
            <w:tcW w:w="42" w:type="dxa"/>
            <w:gridSpan w:val="2"/>
            <w:tcBorders>
              <w:top w:val="nil"/>
              <w:bottom w:val="nil"/>
              <w:right w:val="nil"/>
            </w:tcBorders>
            <w:vAlign w:val="top"/>
          </w:tcPr>
          <w:p w14:paraId="10100618">
            <w:pPr>
              <w:rPr>
                <w:rFonts w:ascii="Arial"/>
                <w:sz w:val="21"/>
              </w:rPr>
            </w:pPr>
          </w:p>
        </w:tc>
      </w:tr>
      <w:tr w14:paraId="2B10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53" w:type="dxa"/>
            <w:vAlign w:val="top"/>
          </w:tcPr>
          <w:p w14:paraId="02DEA72C">
            <w:pPr>
              <w:spacing w:before="258" w:line="196" w:lineRule="auto"/>
              <w:ind w:left="52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18.3</w:t>
            </w:r>
          </w:p>
        </w:tc>
        <w:tc>
          <w:tcPr>
            <w:tcW w:w="7505" w:type="dxa"/>
            <w:gridSpan w:val="3"/>
            <w:vAlign w:val="top"/>
          </w:tcPr>
          <w:p w14:paraId="7E386232">
            <w:pPr>
              <w:spacing w:before="213" w:line="228" w:lineRule="auto"/>
              <w:ind w:left="289"/>
              <w:rPr>
                <w:rFonts w:ascii="宋体" w:hAnsi="宋体" w:eastAsia="宋体" w:cs="宋体"/>
                <w:sz w:val="20"/>
                <w:szCs w:val="20"/>
              </w:rPr>
            </w:pPr>
            <w:r>
              <w:rPr>
                <w:rFonts w:ascii="宋体" w:hAnsi="宋体" w:eastAsia="宋体" w:cs="宋体"/>
                <w:spacing w:val="16"/>
                <w:sz w:val="20"/>
                <w:szCs w:val="20"/>
              </w:rPr>
              <w:t>承包</w:t>
            </w:r>
            <w:r>
              <w:rPr>
                <w:rFonts w:ascii="宋体" w:hAnsi="宋体" w:eastAsia="宋体" w:cs="宋体"/>
                <w:spacing w:val="15"/>
                <w:sz w:val="20"/>
                <w:szCs w:val="20"/>
              </w:rPr>
              <w:t>人</w:t>
            </w:r>
            <w:r>
              <w:rPr>
                <w:rFonts w:ascii="宋体" w:hAnsi="宋体" w:eastAsia="宋体" w:cs="宋体"/>
                <w:spacing w:val="8"/>
                <w:sz w:val="20"/>
                <w:szCs w:val="20"/>
              </w:rPr>
              <w:t>在每个付款周期末向监理人提交进度付款申请单的份数：</w:t>
            </w:r>
            <w:r>
              <w:rPr>
                <w:rFonts w:ascii="Times New Roman" w:hAnsi="Times New Roman" w:eastAsia="Times New Roman" w:cs="Times New Roman"/>
                <w:spacing w:val="8"/>
                <w:sz w:val="20"/>
                <w:szCs w:val="20"/>
                <w:u w:val="single" w:color="auto"/>
              </w:rPr>
              <w:t xml:space="preserve">  6</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份</w:t>
            </w:r>
          </w:p>
        </w:tc>
        <w:tc>
          <w:tcPr>
            <w:tcW w:w="42" w:type="dxa"/>
            <w:gridSpan w:val="2"/>
            <w:tcBorders>
              <w:top w:val="nil"/>
              <w:bottom w:val="nil"/>
              <w:right w:val="nil"/>
            </w:tcBorders>
            <w:vAlign w:val="top"/>
          </w:tcPr>
          <w:p w14:paraId="48336016">
            <w:pPr>
              <w:rPr>
                <w:rFonts w:ascii="Arial"/>
                <w:sz w:val="21"/>
              </w:rPr>
            </w:pPr>
          </w:p>
        </w:tc>
      </w:tr>
      <w:tr w14:paraId="7562E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353" w:type="dxa"/>
            <w:vAlign w:val="top"/>
          </w:tcPr>
          <w:p w14:paraId="179A469F">
            <w:pPr>
              <w:spacing w:before="260" w:line="261"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18.3(3)</w:t>
            </w:r>
          </w:p>
        </w:tc>
        <w:tc>
          <w:tcPr>
            <w:tcW w:w="7505" w:type="dxa"/>
            <w:gridSpan w:val="3"/>
            <w:vAlign w:val="top"/>
          </w:tcPr>
          <w:p w14:paraId="079D7E91">
            <w:pPr>
              <w:spacing w:before="78" w:line="263" w:lineRule="auto"/>
              <w:ind w:left="112" w:right="42" w:firstLine="172"/>
              <w:rPr>
                <w:rFonts w:ascii="宋体" w:hAnsi="宋体" w:eastAsia="宋体" w:cs="宋体"/>
                <w:sz w:val="20"/>
                <w:szCs w:val="20"/>
              </w:rPr>
            </w:pPr>
            <w:r>
              <w:rPr>
                <w:rFonts w:ascii="宋体" w:hAnsi="宋体" w:eastAsia="宋体" w:cs="宋体"/>
                <w:spacing w:val="14"/>
                <w:sz w:val="20"/>
                <w:szCs w:val="20"/>
              </w:rPr>
              <w:t>逾</w:t>
            </w:r>
            <w:r>
              <w:rPr>
                <w:rFonts w:ascii="宋体" w:hAnsi="宋体" w:eastAsia="宋体" w:cs="宋体"/>
                <w:spacing w:val="13"/>
                <w:sz w:val="20"/>
                <w:szCs w:val="20"/>
              </w:rPr>
              <w:t>期</w:t>
            </w:r>
            <w:r>
              <w:rPr>
                <w:rFonts w:ascii="宋体" w:hAnsi="宋体" w:eastAsia="宋体" w:cs="宋体"/>
                <w:spacing w:val="7"/>
                <w:sz w:val="20"/>
                <w:szCs w:val="20"/>
              </w:rPr>
              <w:t xml:space="preserve">付款违约金的利率：全国银行间同业拆借中心公布的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年期贷款市场报价</w:t>
            </w:r>
            <w:r>
              <w:rPr>
                <w:rFonts w:ascii="宋体" w:hAnsi="宋体" w:eastAsia="宋体" w:cs="宋体"/>
                <w:sz w:val="20"/>
                <w:szCs w:val="20"/>
              </w:rPr>
              <w:t xml:space="preserve"> </w:t>
            </w:r>
            <w:r>
              <w:rPr>
                <w:rFonts w:ascii="宋体" w:hAnsi="宋体" w:eastAsia="宋体" w:cs="宋体"/>
                <w:spacing w:val="4"/>
                <w:sz w:val="20"/>
                <w:szCs w:val="20"/>
              </w:rPr>
              <w:t>利率</w:t>
            </w:r>
          </w:p>
        </w:tc>
        <w:tc>
          <w:tcPr>
            <w:tcW w:w="42" w:type="dxa"/>
            <w:gridSpan w:val="2"/>
            <w:tcBorders>
              <w:top w:val="nil"/>
              <w:bottom w:val="nil"/>
              <w:right w:val="nil"/>
            </w:tcBorders>
            <w:vAlign w:val="top"/>
          </w:tcPr>
          <w:p w14:paraId="2C0EABC2">
            <w:pPr>
              <w:rPr>
                <w:rFonts w:ascii="Arial"/>
                <w:sz w:val="21"/>
              </w:rPr>
            </w:pPr>
          </w:p>
        </w:tc>
      </w:tr>
      <w:tr w14:paraId="225D4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353" w:type="dxa"/>
            <w:vAlign w:val="top"/>
          </w:tcPr>
          <w:p w14:paraId="399F2311">
            <w:pPr>
              <w:spacing w:line="341" w:lineRule="auto"/>
              <w:rPr>
                <w:rFonts w:ascii="Arial"/>
                <w:sz w:val="21"/>
              </w:rPr>
            </w:pPr>
          </w:p>
          <w:p w14:paraId="69C3ED7A">
            <w:pPr>
              <w:spacing w:line="342" w:lineRule="auto"/>
              <w:rPr>
                <w:rFonts w:ascii="Arial"/>
                <w:sz w:val="21"/>
              </w:rPr>
            </w:pPr>
          </w:p>
          <w:p w14:paraId="284CD6C5">
            <w:pPr>
              <w:spacing w:before="55" w:line="261"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6"/>
                <w:position w:val="3"/>
                <w:sz w:val="19"/>
                <w:szCs w:val="19"/>
              </w:rPr>
              <w:t>1</w:t>
            </w:r>
            <w:r>
              <w:rPr>
                <w:rFonts w:ascii="Times New Roman" w:hAnsi="Times New Roman" w:eastAsia="Times New Roman" w:cs="Times New Roman"/>
                <w:spacing w:val="-5"/>
                <w:position w:val="3"/>
                <w:sz w:val="19"/>
                <w:szCs w:val="19"/>
              </w:rPr>
              <w:t>8.7( 1)</w:t>
            </w:r>
          </w:p>
        </w:tc>
        <w:tc>
          <w:tcPr>
            <w:tcW w:w="7505" w:type="dxa"/>
            <w:gridSpan w:val="3"/>
            <w:vMerge w:val="restart"/>
            <w:tcBorders>
              <w:bottom w:val="nil"/>
            </w:tcBorders>
            <w:vAlign w:val="top"/>
          </w:tcPr>
          <w:p w14:paraId="0D0E2A60">
            <w:pPr>
              <w:spacing w:before="132" w:line="227" w:lineRule="auto"/>
              <w:ind w:left="287"/>
              <w:rPr>
                <w:rFonts w:ascii="宋体" w:hAnsi="宋体" w:eastAsia="宋体" w:cs="宋体"/>
                <w:sz w:val="20"/>
                <w:szCs w:val="20"/>
              </w:rPr>
            </w:pPr>
            <w:r>
              <w:rPr>
                <w:rFonts w:ascii="宋体" w:hAnsi="宋体" w:eastAsia="宋体" w:cs="宋体"/>
                <w:spacing w:val="13"/>
                <w:sz w:val="20"/>
                <w:szCs w:val="20"/>
              </w:rPr>
              <w:t>质</w:t>
            </w:r>
            <w:r>
              <w:rPr>
                <w:rFonts w:ascii="宋体" w:hAnsi="宋体" w:eastAsia="宋体" w:cs="宋体"/>
                <w:spacing w:val="9"/>
                <w:sz w:val="20"/>
                <w:szCs w:val="20"/>
              </w:rPr>
              <w:t>量保证金限额 ：3% 合同价格，若交工验收时承包人具备交通运输厅农村</w:t>
            </w:r>
          </w:p>
          <w:p w14:paraId="57E5F5D5">
            <w:pPr>
              <w:spacing w:before="32" w:line="256" w:lineRule="auto"/>
              <w:ind w:left="6" w:right="94" w:firstLine="89"/>
              <w:rPr>
                <w:rFonts w:ascii="宋体" w:hAnsi="宋体" w:eastAsia="宋体" w:cs="宋体"/>
                <w:sz w:val="20"/>
                <w:szCs w:val="20"/>
              </w:rPr>
            </w:pPr>
            <w:r>
              <w:rPr>
                <w:rFonts w:ascii="宋体" w:hAnsi="宋体" w:eastAsia="宋体" w:cs="宋体"/>
                <w:spacing w:val="2"/>
                <w:sz w:val="20"/>
                <w:szCs w:val="20"/>
              </w:rPr>
              <w:t>公路建</w:t>
            </w:r>
            <w:r>
              <w:rPr>
                <w:rFonts w:ascii="宋体" w:hAnsi="宋体" w:eastAsia="宋体" w:cs="宋体"/>
                <w:spacing w:val="1"/>
                <w:sz w:val="20"/>
                <w:szCs w:val="20"/>
              </w:rPr>
              <w:t>设从业单位信用信息评价体系评定的最高信用等级，发包人可以给予</w:t>
            </w:r>
            <w:r>
              <w:rPr>
                <w:rFonts w:ascii="宋体" w:hAnsi="宋体" w:eastAsia="宋体" w:cs="宋体"/>
                <w:spacing w:val="1"/>
                <w:sz w:val="20"/>
                <w:szCs w:val="20"/>
                <w:u w:val="single" w:color="auto"/>
              </w:rPr>
              <w:t xml:space="preserve"> /  </w:t>
            </w:r>
            <w:r>
              <w:rPr>
                <w:rFonts w:ascii="宋体" w:hAnsi="宋体" w:eastAsia="宋体" w:cs="宋体"/>
                <w:spacing w:val="1"/>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 xml:space="preserve"> </w:t>
            </w:r>
            <w:r>
              <w:rPr>
                <w:rFonts w:ascii="宋体" w:hAnsi="宋体" w:eastAsia="宋体" w:cs="宋体"/>
                <w:spacing w:val="13"/>
                <w:sz w:val="20"/>
                <w:szCs w:val="20"/>
              </w:rPr>
              <w:t>合</w:t>
            </w:r>
            <w:r>
              <w:rPr>
                <w:rFonts w:ascii="宋体" w:hAnsi="宋体" w:eastAsia="宋体" w:cs="宋体"/>
                <w:spacing w:val="8"/>
                <w:sz w:val="20"/>
                <w:szCs w:val="20"/>
              </w:rPr>
              <w:t>同价格质量保证金的优惠 ：</w:t>
            </w:r>
          </w:p>
          <w:p w14:paraId="1F67B6B2">
            <w:pPr>
              <w:spacing w:before="50" w:line="151" w:lineRule="auto"/>
              <w:ind w:left="326"/>
              <w:rPr>
                <w:rFonts w:ascii="宋体" w:hAnsi="宋体" w:eastAsia="宋体" w:cs="宋体"/>
                <w:sz w:val="20"/>
                <w:szCs w:val="20"/>
              </w:rPr>
            </w:pPr>
            <w:r>
              <w:rPr>
                <w:rFonts w:ascii="Times New Roman" w:hAnsi="Times New Roman" w:eastAsia="Times New Roman" w:cs="Times New Roman"/>
                <w:spacing w:val="10"/>
                <w:sz w:val="31"/>
                <w:szCs w:val="31"/>
              </w:rPr>
              <w:t>□</w:t>
            </w:r>
            <w:r>
              <w:rPr>
                <w:rFonts w:ascii="宋体" w:hAnsi="宋体" w:eastAsia="宋体" w:cs="宋体"/>
                <w:spacing w:val="7"/>
                <w:sz w:val="20"/>
                <w:szCs w:val="20"/>
              </w:rPr>
              <w:t>是</w:t>
            </w:r>
            <w:r>
              <w:rPr>
                <w:rFonts w:ascii="宋体" w:hAnsi="宋体" w:eastAsia="宋体" w:cs="宋体"/>
                <w:spacing w:val="5"/>
                <w:sz w:val="20"/>
                <w:szCs w:val="20"/>
              </w:rPr>
              <w:t>，利息的计算方式：</w:t>
            </w:r>
            <w:r>
              <w:rPr>
                <w:rFonts w:ascii="宋体" w:hAnsi="宋体" w:eastAsia="宋体" w:cs="宋体"/>
                <w:sz w:val="20"/>
                <w:szCs w:val="20"/>
                <w:u w:val="single" w:color="auto"/>
              </w:rPr>
              <w:t xml:space="preserve">           </w:t>
            </w:r>
          </w:p>
          <w:p w14:paraId="4B6E6469">
            <w:pPr>
              <w:spacing w:line="231" w:lineRule="auto"/>
              <w:ind w:left="344"/>
              <w:rPr>
                <w:rFonts w:ascii="宋体" w:hAnsi="宋体" w:eastAsia="宋体" w:cs="宋体"/>
                <w:sz w:val="20"/>
                <w:szCs w:val="20"/>
              </w:rPr>
            </w:pPr>
            <w:r>
              <w:rPr>
                <w:rFonts w:ascii="MS Gothic" w:hAnsi="MS Gothic" w:eastAsia="MS Gothic" w:cs="MS Gothic"/>
                <w:spacing w:val="-1"/>
                <w:sz w:val="31"/>
                <w:szCs w:val="31"/>
              </w:rPr>
              <w:t>☑</w:t>
            </w:r>
            <w:r>
              <w:rPr>
                <w:rFonts w:ascii="宋体" w:hAnsi="宋体" w:eastAsia="宋体" w:cs="宋体"/>
                <w:spacing w:val="-1"/>
                <w:sz w:val="20"/>
                <w:szCs w:val="20"/>
              </w:rPr>
              <w:t>否</w:t>
            </w:r>
          </w:p>
        </w:tc>
        <w:tc>
          <w:tcPr>
            <w:tcW w:w="42" w:type="dxa"/>
            <w:gridSpan w:val="2"/>
            <w:tcBorders>
              <w:top w:val="nil"/>
              <w:bottom w:val="nil"/>
              <w:right w:val="nil"/>
            </w:tcBorders>
            <w:vAlign w:val="top"/>
          </w:tcPr>
          <w:p w14:paraId="10B75CA4">
            <w:pPr>
              <w:rPr>
                <w:rFonts w:ascii="Arial"/>
                <w:sz w:val="21"/>
              </w:rPr>
            </w:pPr>
          </w:p>
        </w:tc>
      </w:tr>
      <w:tr w14:paraId="0962B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53" w:type="dxa"/>
            <w:vAlign w:val="top"/>
          </w:tcPr>
          <w:p w14:paraId="01E9AD4B">
            <w:pPr>
              <w:rPr>
                <w:rFonts w:ascii="Arial"/>
                <w:sz w:val="21"/>
              </w:rPr>
            </w:pPr>
          </w:p>
        </w:tc>
        <w:tc>
          <w:tcPr>
            <w:tcW w:w="7505" w:type="dxa"/>
            <w:gridSpan w:val="3"/>
            <w:vMerge w:val="continue"/>
            <w:tcBorders>
              <w:top w:val="nil"/>
            </w:tcBorders>
            <w:vAlign w:val="top"/>
          </w:tcPr>
          <w:p w14:paraId="3BCDC7E9">
            <w:pPr>
              <w:rPr>
                <w:rFonts w:ascii="Arial"/>
                <w:sz w:val="21"/>
              </w:rPr>
            </w:pPr>
          </w:p>
        </w:tc>
        <w:tc>
          <w:tcPr>
            <w:tcW w:w="42" w:type="dxa"/>
            <w:gridSpan w:val="2"/>
            <w:tcBorders>
              <w:top w:val="nil"/>
              <w:right w:val="nil"/>
            </w:tcBorders>
            <w:vAlign w:val="top"/>
          </w:tcPr>
          <w:p w14:paraId="65D019B8">
            <w:pPr>
              <w:rPr>
                <w:rFonts w:ascii="Arial"/>
                <w:sz w:val="21"/>
              </w:rPr>
            </w:pPr>
          </w:p>
        </w:tc>
      </w:tr>
      <w:tr w14:paraId="65A0A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353" w:type="dxa"/>
            <w:vAlign w:val="top"/>
          </w:tcPr>
          <w:p w14:paraId="706F35F5">
            <w:pPr>
              <w:rPr>
                <w:rFonts w:ascii="Arial"/>
                <w:sz w:val="21"/>
              </w:rPr>
            </w:pPr>
          </w:p>
        </w:tc>
        <w:tc>
          <w:tcPr>
            <w:tcW w:w="7547" w:type="dxa"/>
            <w:gridSpan w:val="5"/>
            <w:vAlign w:val="top"/>
          </w:tcPr>
          <w:p w14:paraId="031C0DB6">
            <w:pPr>
              <w:spacing w:before="178" w:line="228" w:lineRule="auto"/>
              <w:ind w:left="298"/>
              <w:rPr>
                <w:rFonts w:ascii="宋体" w:hAnsi="宋体" w:eastAsia="宋体" w:cs="宋体"/>
                <w:sz w:val="20"/>
                <w:szCs w:val="20"/>
              </w:rPr>
            </w:pPr>
            <w:r>
              <w:rPr>
                <w:rFonts w:ascii="宋体" w:hAnsi="宋体" w:eastAsia="宋体" w:cs="宋体"/>
                <w:spacing w:val="6"/>
                <w:sz w:val="20"/>
                <w:szCs w:val="20"/>
              </w:rPr>
              <w:t>承包人向监理人提交交工付款申请单(包括相关证明材料)的份数：</w:t>
            </w:r>
            <w:r>
              <w:rPr>
                <w:rFonts w:ascii="宋体" w:hAnsi="宋体" w:eastAsia="宋体" w:cs="宋体"/>
                <w:spacing w:val="6"/>
                <w:sz w:val="20"/>
                <w:szCs w:val="20"/>
                <w:u w:val="single" w:color="auto"/>
              </w:rPr>
              <w:t xml:space="preserve"> 1  </w:t>
            </w:r>
            <w:r>
              <w:rPr>
                <w:rFonts w:ascii="宋体" w:hAnsi="宋体" w:eastAsia="宋体" w:cs="宋体"/>
                <w:spacing w:val="5"/>
                <w:sz w:val="20"/>
                <w:szCs w:val="20"/>
              </w:rPr>
              <w:t xml:space="preserve"> </w:t>
            </w:r>
            <w:r>
              <w:rPr>
                <w:rFonts w:ascii="宋体" w:hAnsi="宋体" w:eastAsia="宋体" w:cs="宋体"/>
                <w:sz w:val="20"/>
                <w:szCs w:val="20"/>
              </w:rPr>
              <w:t>份</w:t>
            </w:r>
          </w:p>
        </w:tc>
      </w:tr>
      <w:tr w14:paraId="3FFE3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3" w:type="dxa"/>
            <w:vAlign w:val="top"/>
          </w:tcPr>
          <w:p w14:paraId="184A271F">
            <w:pPr>
              <w:rPr>
                <w:rFonts w:ascii="Arial"/>
                <w:sz w:val="21"/>
              </w:rPr>
            </w:pPr>
          </w:p>
        </w:tc>
        <w:tc>
          <w:tcPr>
            <w:tcW w:w="7547" w:type="dxa"/>
            <w:gridSpan w:val="5"/>
            <w:vAlign w:val="top"/>
          </w:tcPr>
          <w:p w14:paraId="330CC8BC">
            <w:pPr>
              <w:spacing w:before="176" w:line="228" w:lineRule="auto"/>
              <w:ind w:left="298"/>
              <w:rPr>
                <w:rFonts w:ascii="宋体" w:hAnsi="宋体" w:eastAsia="宋体" w:cs="宋体"/>
                <w:sz w:val="20"/>
                <w:szCs w:val="20"/>
              </w:rPr>
            </w:pPr>
            <w:r>
              <w:rPr>
                <w:rFonts w:ascii="宋体" w:hAnsi="宋体" w:eastAsia="宋体" w:cs="宋体"/>
                <w:spacing w:val="9"/>
                <w:sz w:val="20"/>
                <w:szCs w:val="20"/>
              </w:rPr>
              <w:t>承包人向监理人提交最终结清申请单(包括相关证明材料)的份数：</w:t>
            </w:r>
            <w:r>
              <w:rPr>
                <w:rFonts w:ascii="宋体" w:hAnsi="宋体" w:eastAsia="宋体" w:cs="宋体"/>
                <w:spacing w:val="9"/>
                <w:sz w:val="20"/>
                <w:szCs w:val="20"/>
                <w:u w:val="single" w:color="auto"/>
              </w:rPr>
              <w:t xml:space="preserve"> 1 </w:t>
            </w:r>
            <w:r>
              <w:rPr>
                <w:rFonts w:ascii="宋体" w:hAnsi="宋体" w:eastAsia="宋体" w:cs="宋体"/>
                <w:spacing w:val="9"/>
                <w:sz w:val="20"/>
                <w:szCs w:val="20"/>
              </w:rPr>
              <w:t>份</w:t>
            </w:r>
          </w:p>
        </w:tc>
      </w:tr>
      <w:tr w14:paraId="13D25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353" w:type="dxa"/>
            <w:vAlign w:val="top"/>
          </w:tcPr>
          <w:p w14:paraId="747FA031">
            <w:pPr>
              <w:spacing w:before="286" w:line="193" w:lineRule="auto"/>
              <w:ind w:left="507"/>
              <w:rPr>
                <w:rFonts w:ascii="宋体" w:hAnsi="宋体" w:eastAsia="宋体" w:cs="宋体"/>
                <w:sz w:val="19"/>
                <w:szCs w:val="19"/>
              </w:rPr>
            </w:pPr>
            <w:r>
              <w:rPr>
                <w:rFonts w:ascii="宋体" w:hAnsi="宋体" w:eastAsia="宋体" w:cs="宋体"/>
                <w:spacing w:val="1"/>
                <w:sz w:val="19"/>
                <w:szCs w:val="19"/>
              </w:rPr>
              <w:t>11</w:t>
            </w:r>
            <w:r>
              <w:rPr>
                <w:rFonts w:ascii="宋体" w:hAnsi="宋体" w:eastAsia="宋体" w:cs="宋体"/>
                <w:sz w:val="19"/>
                <w:szCs w:val="19"/>
              </w:rPr>
              <w:t>.2</w:t>
            </w:r>
          </w:p>
        </w:tc>
        <w:tc>
          <w:tcPr>
            <w:tcW w:w="7547" w:type="dxa"/>
            <w:gridSpan w:val="5"/>
            <w:vAlign w:val="top"/>
          </w:tcPr>
          <w:p w14:paraId="1D15438E">
            <w:pPr>
              <w:spacing w:before="178" w:line="228" w:lineRule="auto"/>
              <w:ind w:left="299"/>
              <w:rPr>
                <w:rFonts w:ascii="宋体" w:hAnsi="宋体" w:eastAsia="宋体" w:cs="宋体"/>
                <w:sz w:val="20"/>
                <w:szCs w:val="20"/>
              </w:rPr>
            </w:pPr>
            <w:r>
              <w:rPr>
                <w:rFonts w:ascii="宋体" w:hAnsi="宋体" w:eastAsia="宋体" w:cs="宋体"/>
                <w:spacing w:val="-16"/>
                <w:sz w:val="20"/>
                <w:szCs w:val="20"/>
              </w:rPr>
              <w:t>竣工资料</w:t>
            </w:r>
            <w:r>
              <w:rPr>
                <w:rFonts w:ascii="宋体" w:hAnsi="宋体" w:eastAsia="宋体" w:cs="宋体"/>
                <w:spacing w:val="-10"/>
                <w:sz w:val="20"/>
                <w:szCs w:val="20"/>
              </w:rPr>
              <w:t>的</w:t>
            </w:r>
            <w:r>
              <w:rPr>
                <w:rFonts w:ascii="宋体" w:hAnsi="宋体" w:eastAsia="宋体" w:cs="宋体"/>
                <w:spacing w:val="-8"/>
                <w:sz w:val="20"/>
                <w:szCs w:val="20"/>
              </w:rPr>
              <w:t xml:space="preserve">份数：原始资料 1 份，复印件 2 份，电子文件 (光盘或 U 盘) </w:t>
            </w:r>
            <w:r>
              <w:rPr>
                <w:rFonts w:ascii="宋体" w:hAnsi="宋体" w:eastAsia="宋体" w:cs="宋体"/>
                <w:spacing w:val="-8"/>
                <w:sz w:val="20"/>
                <w:szCs w:val="20"/>
                <w:u w:val="single" w:color="auto"/>
              </w:rPr>
              <w:t xml:space="preserve"> 2 </w:t>
            </w:r>
            <w:r>
              <w:rPr>
                <w:rFonts w:ascii="宋体" w:hAnsi="宋体" w:eastAsia="宋体" w:cs="宋体"/>
                <w:spacing w:val="-8"/>
                <w:sz w:val="20"/>
                <w:szCs w:val="20"/>
              </w:rPr>
              <w:t>份</w:t>
            </w:r>
          </w:p>
        </w:tc>
      </w:tr>
      <w:tr w14:paraId="6485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353" w:type="dxa"/>
            <w:vAlign w:val="top"/>
          </w:tcPr>
          <w:p w14:paraId="20AD7BEC">
            <w:pPr>
              <w:spacing w:line="309" w:lineRule="auto"/>
              <w:rPr>
                <w:rFonts w:ascii="Arial"/>
                <w:sz w:val="21"/>
              </w:rPr>
            </w:pPr>
          </w:p>
          <w:p w14:paraId="6E83F4E7">
            <w:pPr>
              <w:spacing w:before="62" w:line="193" w:lineRule="auto"/>
              <w:ind w:left="507"/>
              <w:rPr>
                <w:rFonts w:ascii="宋体" w:hAnsi="宋体" w:eastAsia="宋体" w:cs="宋体"/>
                <w:sz w:val="19"/>
                <w:szCs w:val="19"/>
              </w:rPr>
            </w:pPr>
            <w:r>
              <w:rPr>
                <w:rFonts w:ascii="宋体" w:hAnsi="宋体" w:eastAsia="宋体" w:cs="宋体"/>
                <w:spacing w:val="1"/>
                <w:sz w:val="19"/>
                <w:szCs w:val="19"/>
              </w:rPr>
              <w:t>11.5</w:t>
            </w:r>
          </w:p>
        </w:tc>
        <w:tc>
          <w:tcPr>
            <w:tcW w:w="7547" w:type="dxa"/>
            <w:gridSpan w:val="5"/>
            <w:vAlign w:val="top"/>
          </w:tcPr>
          <w:p w14:paraId="2AD36AE7">
            <w:pPr>
              <w:spacing w:before="178" w:line="229" w:lineRule="auto"/>
              <w:ind w:left="300"/>
              <w:rPr>
                <w:rFonts w:ascii="宋体" w:hAnsi="宋体" w:eastAsia="宋体" w:cs="宋体"/>
                <w:sz w:val="20"/>
                <w:szCs w:val="20"/>
              </w:rPr>
            </w:pPr>
            <w:r>
              <w:rPr>
                <w:rFonts w:ascii="宋体" w:hAnsi="宋体" w:eastAsia="宋体" w:cs="宋体"/>
                <w:spacing w:val="-10"/>
                <w:sz w:val="20"/>
                <w:szCs w:val="20"/>
              </w:rPr>
              <w:t>单位</w:t>
            </w:r>
            <w:r>
              <w:rPr>
                <w:rFonts w:ascii="宋体" w:hAnsi="宋体" w:eastAsia="宋体" w:cs="宋体"/>
                <w:spacing w:val="-6"/>
                <w:sz w:val="20"/>
                <w:szCs w:val="20"/>
              </w:rPr>
              <w:t>工</w:t>
            </w:r>
            <w:r>
              <w:rPr>
                <w:rFonts w:ascii="宋体" w:hAnsi="宋体" w:eastAsia="宋体" w:cs="宋体"/>
                <w:spacing w:val="-5"/>
                <w:sz w:val="20"/>
                <w:szCs w:val="20"/>
              </w:rPr>
              <w:t>程是否需投入施工期运行：</w:t>
            </w:r>
            <w:r>
              <w:rPr>
                <w:rFonts w:ascii="宋体" w:hAnsi="宋体" w:eastAsia="宋体" w:cs="宋体"/>
                <w:spacing w:val="-5"/>
                <w:sz w:val="20"/>
                <w:szCs w:val="20"/>
                <w:u w:val="single" w:color="auto"/>
              </w:rPr>
              <w:t xml:space="preserve"> 否</w:t>
            </w:r>
          </w:p>
          <w:p w14:paraId="14B06A85">
            <w:pPr>
              <w:spacing w:before="166" w:line="224" w:lineRule="auto"/>
              <w:ind w:left="302"/>
              <w:rPr>
                <w:rFonts w:ascii="宋体" w:hAnsi="宋体" w:eastAsia="宋体" w:cs="宋体"/>
                <w:sz w:val="20"/>
                <w:szCs w:val="20"/>
              </w:rPr>
            </w:pPr>
            <w:r>
              <w:rPr>
                <w:rFonts w:ascii="宋体" w:hAnsi="宋体" w:eastAsia="宋体" w:cs="宋体"/>
                <w:spacing w:val="-9"/>
                <w:sz w:val="20"/>
                <w:szCs w:val="20"/>
              </w:rPr>
              <w:t>如</w:t>
            </w:r>
            <w:r>
              <w:rPr>
                <w:rFonts w:ascii="宋体" w:hAnsi="宋体" w:eastAsia="宋体" w:cs="宋体"/>
                <w:spacing w:val="-6"/>
                <w:sz w:val="20"/>
                <w:szCs w:val="20"/>
              </w:rPr>
              <w:t>单位工程需要进行施工期运行，需要施工期运行的单位工程规定如下：</w:t>
            </w:r>
            <w:r>
              <w:rPr>
                <w:rFonts w:ascii="宋体" w:hAnsi="宋体" w:eastAsia="宋体" w:cs="宋体"/>
                <w:spacing w:val="-6"/>
                <w:sz w:val="20"/>
                <w:szCs w:val="20"/>
                <w:u w:val="single" w:color="auto"/>
              </w:rPr>
              <w:t xml:space="preserve"> /</w:t>
            </w:r>
          </w:p>
        </w:tc>
      </w:tr>
      <w:tr w14:paraId="325A5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37" w:hRule="atLeast"/>
        </w:trPr>
        <w:tc>
          <w:tcPr>
            <w:tcW w:w="1356" w:type="dxa"/>
            <w:gridSpan w:val="2"/>
            <w:vAlign w:val="top"/>
          </w:tcPr>
          <w:p w14:paraId="6ADA8C4E">
            <w:pPr>
              <w:spacing w:line="306" w:lineRule="auto"/>
              <w:rPr>
                <w:rFonts w:ascii="Arial"/>
                <w:sz w:val="21"/>
              </w:rPr>
            </w:pPr>
          </w:p>
          <w:p w14:paraId="7A89E785">
            <w:pPr>
              <w:spacing w:before="62" w:line="193" w:lineRule="auto"/>
              <w:ind w:left="502"/>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1.6</w:t>
            </w:r>
          </w:p>
        </w:tc>
        <w:tc>
          <w:tcPr>
            <w:tcW w:w="7539" w:type="dxa"/>
            <w:gridSpan w:val="3"/>
            <w:vAlign w:val="top"/>
          </w:tcPr>
          <w:p w14:paraId="7163986A">
            <w:pPr>
              <w:spacing w:before="176" w:line="228" w:lineRule="auto"/>
              <w:ind w:left="291"/>
              <w:rPr>
                <w:rFonts w:ascii="宋体" w:hAnsi="宋体" w:eastAsia="宋体" w:cs="宋体"/>
                <w:sz w:val="20"/>
                <w:szCs w:val="20"/>
              </w:rPr>
            </w:pPr>
            <w:r>
              <w:rPr>
                <w:rFonts w:ascii="宋体" w:hAnsi="宋体" w:eastAsia="宋体" w:cs="宋体"/>
                <w:spacing w:val="-10"/>
                <w:sz w:val="20"/>
                <w:szCs w:val="20"/>
              </w:rPr>
              <w:t>本</w:t>
            </w:r>
            <w:r>
              <w:rPr>
                <w:rFonts w:ascii="宋体" w:hAnsi="宋体" w:eastAsia="宋体" w:cs="宋体"/>
                <w:spacing w:val="-7"/>
                <w:sz w:val="20"/>
                <w:szCs w:val="20"/>
              </w:rPr>
              <w:t>工</w:t>
            </w:r>
            <w:r>
              <w:rPr>
                <w:rFonts w:ascii="宋体" w:hAnsi="宋体" w:eastAsia="宋体" w:cs="宋体"/>
                <w:spacing w:val="-5"/>
                <w:sz w:val="20"/>
                <w:szCs w:val="20"/>
              </w:rPr>
              <w:t>程是否进行试运行：</w:t>
            </w:r>
            <w:r>
              <w:rPr>
                <w:rFonts w:ascii="宋体" w:hAnsi="宋体" w:eastAsia="宋体" w:cs="宋体"/>
                <w:spacing w:val="-5"/>
                <w:sz w:val="20"/>
                <w:szCs w:val="20"/>
                <w:u w:val="single" w:color="auto"/>
              </w:rPr>
              <w:t xml:space="preserve"> 否</w:t>
            </w:r>
          </w:p>
          <w:p w14:paraId="554A1CD7">
            <w:pPr>
              <w:spacing w:before="168" w:line="226" w:lineRule="auto"/>
              <w:ind w:left="294"/>
              <w:rPr>
                <w:rFonts w:ascii="宋体" w:hAnsi="宋体" w:eastAsia="宋体" w:cs="宋体"/>
                <w:sz w:val="20"/>
                <w:szCs w:val="20"/>
              </w:rPr>
            </w:pPr>
            <w:r>
              <w:rPr>
                <w:rFonts w:ascii="宋体" w:hAnsi="宋体" w:eastAsia="宋体" w:cs="宋体"/>
                <w:spacing w:val="-12"/>
                <w:sz w:val="20"/>
                <w:szCs w:val="20"/>
              </w:rPr>
              <w:t>如</w:t>
            </w:r>
            <w:r>
              <w:rPr>
                <w:rFonts w:ascii="宋体" w:hAnsi="宋体" w:eastAsia="宋体" w:cs="宋体"/>
                <w:spacing w:val="-7"/>
                <w:sz w:val="20"/>
                <w:szCs w:val="20"/>
              </w:rPr>
              <w:t>本</w:t>
            </w:r>
            <w:r>
              <w:rPr>
                <w:rFonts w:ascii="宋体" w:hAnsi="宋体" w:eastAsia="宋体" w:cs="宋体"/>
                <w:spacing w:val="-6"/>
                <w:sz w:val="20"/>
                <w:szCs w:val="20"/>
              </w:rPr>
              <w:t>工程需要进行试运行，试运行的具体规定如下：</w:t>
            </w:r>
            <w:r>
              <w:rPr>
                <w:rFonts w:ascii="宋体" w:hAnsi="宋体" w:eastAsia="宋体" w:cs="宋体"/>
                <w:spacing w:val="-6"/>
                <w:sz w:val="20"/>
                <w:szCs w:val="20"/>
                <w:u w:val="single" w:color="auto"/>
              </w:rPr>
              <w:t xml:space="preserve"> /</w:t>
            </w:r>
            <w:r>
              <w:rPr>
                <w:rFonts w:ascii="宋体" w:hAnsi="宋体" w:eastAsia="宋体" w:cs="宋体"/>
                <w:sz w:val="20"/>
                <w:szCs w:val="20"/>
                <w:u w:val="single" w:color="auto"/>
              </w:rPr>
              <w:t xml:space="preserve"> </w:t>
            </w:r>
          </w:p>
        </w:tc>
      </w:tr>
      <w:tr w14:paraId="1834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07" w:hRule="atLeast"/>
        </w:trPr>
        <w:tc>
          <w:tcPr>
            <w:tcW w:w="1356" w:type="dxa"/>
            <w:gridSpan w:val="2"/>
            <w:vAlign w:val="top"/>
          </w:tcPr>
          <w:p w14:paraId="0B063852">
            <w:pPr>
              <w:spacing w:before="283" w:line="193" w:lineRule="auto"/>
              <w:ind w:left="489"/>
              <w:rPr>
                <w:rFonts w:ascii="宋体" w:hAnsi="宋体" w:eastAsia="宋体" w:cs="宋体"/>
                <w:sz w:val="19"/>
                <w:szCs w:val="19"/>
              </w:rPr>
            </w:pPr>
            <w:r>
              <w:rPr>
                <w:rFonts w:ascii="宋体" w:hAnsi="宋体" w:eastAsia="宋体" w:cs="宋体"/>
                <w:spacing w:val="4"/>
                <w:sz w:val="19"/>
                <w:szCs w:val="19"/>
              </w:rPr>
              <w:t>21.5</w:t>
            </w:r>
          </w:p>
        </w:tc>
        <w:tc>
          <w:tcPr>
            <w:tcW w:w="7539" w:type="dxa"/>
            <w:gridSpan w:val="3"/>
            <w:vAlign w:val="top"/>
          </w:tcPr>
          <w:p w14:paraId="3D8A44F0">
            <w:pPr>
              <w:spacing w:before="228" w:line="228" w:lineRule="auto"/>
              <w:ind w:left="291"/>
              <w:rPr>
                <w:rFonts w:ascii="宋体" w:hAnsi="宋体" w:eastAsia="宋体" w:cs="宋体"/>
                <w:sz w:val="20"/>
                <w:szCs w:val="20"/>
              </w:rPr>
            </w:pPr>
            <w:r>
              <w:rPr>
                <w:rFonts w:ascii="宋体" w:hAnsi="宋体" w:eastAsia="宋体" w:cs="宋体"/>
                <w:spacing w:val="3"/>
                <w:sz w:val="20"/>
                <w:szCs w:val="20"/>
              </w:rPr>
              <w:t>保修期： 自实际交工日期起计算</w:t>
            </w:r>
            <w:r>
              <w:rPr>
                <w:rFonts w:ascii="宋体" w:hAnsi="宋体" w:eastAsia="宋体" w:cs="宋体"/>
                <w:spacing w:val="3"/>
                <w:sz w:val="20"/>
                <w:szCs w:val="20"/>
                <w:u w:val="single" w:color="auto"/>
              </w:rPr>
              <w:t xml:space="preserve"> 1 </w:t>
            </w:r>
            <w:r>
              <w:rPr>
                <w:rFonts w:ascii="宋体" w:hAnsi="宋体" w:eastAsia="宋体" w:cs="宋体"/>
                <w:sz w:val="20"/>
                <w:szCs w:val="20"/>
              </w:rPr>
              <w:t>年</w:t>
            </w:r>
          </w:p>
        </w:tc>
      </w:tr>
      <w:tr w14:paraId="31FF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48" w:hRule="atLeast"/>
        </w:trPr>
        <w:tc>
          <w:tcPr>
            <w:tcW w:w="1356" w:type="dxa"/>
            <w:gridSpan w:val="2"/>
            <w:vAlign w:val="top"/>
          </w:tcPr>
          <w:p w14:paraId="5C0FCDBD">
            <w:pPr>
              <w:rPr>
                <w:rFonts w:ascii="Arial"/>
                <w:sz w:val="21"/>
              </w:rPr>
            </w:pPr>
          </w:p>
          <w:p w14:paraId="4D024F86">
            <w:pPr>
              <w:spacing w:before="62" w:line="258" w:lineRule="exact"/>
              <w:ind w:left="261"/>
              <w:rPr>
                <w:rFonts w:ascii="宋体" w:hAnsi="宋体" w:eastAsia="宋体" w:cs="宋体"/>
                <w:sz w:val="19"/>
                <w:szCs w:val="19"/>
              </w:rPr>
            </w:pPr>
            <w:r>
              <w:rPr>
                <w:rFonts w:ascii="宋体" w:hAnsi="宋体" w:eastAsia="宋体" w:cs="宋体"/>
                <w:spacing w:val="6"/>
                <w:position w:val="1"/>
                <w:sz w:val="19"/>
                <w:szCs w:val="19"/>
              </w:rPr>
              <w:t>2</w:t>
            </w:r>
            <w:r>
              <w:rPr>
                <w:rFonts w:ascii="宋体" w:hAnsi="宋体" w:eastAsia="宋体" w:cs="宋体"/>
                <w:spacing w:val="3"/>
                <w:position w:val="1"/>
                <w:sz w:val="19"/>
                <w:szCs w:val="19"/>
              </w:rPr>
              <w:t>4.2(3)</w:t>
            </w:r>
          </w:p>
        </w:tc>
        <w:tc>
          <w:tcPr>
            <w:tcW w:w="7539" w:type="dxa"/>
            <w:gridSpan w:val="3"/>
            <w:vAlign w:val="top"/>
          </w:tcPr>
          <w:p w14:paraId="65E69F25">
            <w:pPr>
              <w:spacing w:before="79" w:line="228" w:lineRule="auto"/>
              <w:ind w:left="295"/>
              <w:rPr>
                <w:rFonts w:ascii="宋体" w:hAnsi="宋体" w:eastAsia="宋体" w:cs="宋体"/>
                <w:sz w:val="20"/>
                <w:szCs w:val="20"/>
              </w:rPr>
            </w:pPr>
            <w:r>
              <w:rPr>
                <w:rFonts w:ascii="宋体" w:hAnsi="宋体" w:eastAsia="宋体" w:cs="宋体"/>
                <w:spacing w:val="16"/>
                <w:sz w:val="20"/>
                <w:szCs w:val="20"/>
              </w:rPr>
              <w:t>争</w:t>
            </w:r>
            <w:r>
              <w:rPr>
                <w:rFonts w:ascii="宋体" w:hAnsi="宋体" w:eastAsia="宋体" w:cs="宋体"/>
                <w:spacing w:val="9"/>
                <w:sz w:val="20"/>
                <w:szCs w:val="20"/>
              </w:rPr>
              <w:t>议</w:t>
            </w:r>
            <w:r>
              <w:rPr>
                <w:rFonts w:ascii="宋体" w:hAnsi="宋体" w:eastAsia="宋体" w:cs="宋体"/>
                <w:spacing w:val="8"/>
                <w:sz w:val="20"/>
                <w:szCs w:val="20"/>
              </w:rPr>
              <w:t>的最终解决方式：诉讼</w:t>
            </w:r>
          </w:p>
          <w:p w14:paraId="16AE62DF">
            <w:pPr>
              <w:spacing w:before="69" w:line="228" w:lineRule="auto"/>
              <w:ind w:left="294"/>
              <w:rPr>
                <w:rFonts w:ascii="宋体" w:hAnsi="宋体" w:eastAsia="宋体" w:cs="宋体"/>
                <w:sz w:val="20"/>
                <w:szCs w:val="20"/>
              </w:rPr>
            </w:pPr>
            <w:r>
              <w:rPr>
                <w:rFonts w:ascii="宋体" w:hAnsi="宋体" w:eastAsia="宋体" w:cs="宋体"/>
                <w:spacing w:val="9"/>
                <w:sz w:val="20"/>
                <w:szCs w:val="20"/>
              </w:rPr>
              <w:t>如</w:t>
            </w:r>
            <w:r>
              <w:rPr>
                <w:rFonts w:ascii="宋体" w:hAnsi="宋体" w:eastAsia="宋体" w:cs="宋体"/>
                <w:spacing w:val="7"/>
                <w:sz w:val="20"/>
                <w:szCs w:val="20"/>
              </w:rPr>
              <w:t>采用仲裁，仲裁委员会名称：</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 xml:space="preserve"> </w:t>
            </w:r>
          </w:p>
        </w:tc>
      </w:tr>
    </w:tbl>
    <w:p w14:paraId="71826FF0">
      <w:pPr>
        <w:spacing w:before="134" w:line="228" w:lineRule="auto"/>
        <w:ind w:left="118"/>
        <w:rPr>
          <w:rFonts w:ascii="宋体" w:hAnsi="宋体" w:eastAsia="宋体" w:cs="宋体"/>
          <w:sz w:val="20"/>
          <w:szCs w:val="20"/>
        </w:rPr>
      </w:pPr>
      <w:r>
        <w:rPr>
          <w:rFonts w:ascii="宋体" w:hAnsi="宋体" w:eastAsia="宋体" w:cs="宋体"/>
          <w:spacing w:val="12"/>
          <w:sz w:val="20"/>
          <w:szCs w:val="20"/>
        </w:rPr>
        <w:t>说</w:t>
      </w:r>
      <w:r>
        <w:rPr>
          <w:rFonts w:ascii="宋体" w:hAnsi="宋体" w:eastAsia="宋体" w:cs="宋体"/>
          <w:spacing w:val="9"/>
          <w:sz w:val="20"/>
          <w:szCs w:val="20"/>
        </w:rPr>
        <w:t>明：招标人编制的“项目合同条款”不限于本部分所列内容。</w:t>
      </w:r>
    </w:p>
    <w:p w14:paraId="70F3000D">
      <w:pPr>
        <w:sectPr>
          <w:footerReference r:id="rId17" w:type="default"/>
          <w:pgSz w:w="11910" w:h="16840"/>
          <w:pgMar w:top="1360" w:right="1473" w:bottom="851" w:left="1536" w:header="0" w:footer="691" w:gutter="0"/>
          <w:cols w:space="720" w:num="1"/>
        </w:sectPr>
      </w:pPr>
    </w:p>
    <w:p w14:paraId="547DC503">
      <w:pPr>
        <w:spacing w:line="241" w:lineRule="auto"/>
        <w:rPr>
          <w:rFonts w:ascii="Arial"/>
          <w:sz w:val="21"/>
        </w:rPr>
      </w:pPr>
    </w:p>
    <w:p w14:paraId="3EACEE73">
      <w:pPr>
        <w:spacing w:line="241" w:lineRule="auto"/>
        <w:rPr>
          <w:rFonts w:ascii="Arial"/>
          <w:sz w:val="21"/>
        </w:rPr>
      </w:pPr>
    </w:p>
    <w:p w14:paraId="40710687">
      <w:pPr>
        <w:spacing w:line="241" w:lineRule="auto"/>
        <w:rPr>
          <w:rFonts w:ascii="Arial"/>
          <w:sz w:val="21"/>
        </w:rPr>
      </w:pPr>
    </w:p>
    <w:p w14:paraId="7CE61C0A">
      <w:pPr>
        <w:spacing w:line="241" w:lineRule="auto"/>
        <w:rPr>
          <w:rFonts w:ascii="Arial"/>
          <w:sz w:val="21"/>
        </w:rPr>
      </w:pPr>
    </w:p>
    <w:p w14:paraId="10ECA828">
      <w:pPr>
        <w:spacing w:line="241" w:lineRule="auto"/>
        <w:rPr>
          <w:rFonts w:ascii="Arial"/>
          <w:sz w:val="21"/>
        </w:rPr>
      </w:pPr>
    </w:p>
    <w:p w14:paraId="315E749B">
      <w:pPr>
        <w:spacing w:line="242" w:lineRule="auto"/>
        <w:rPr>
          <w:rFonts w:ascii="Arial"/>
          <w:sz w:val="21"/>
        </w:rPr>
      </w:pPr>
    </w:p>
    <w:p w14:paraId="63C71FA1">
      <w:pPr>
        <w:spacing w:line="242" w:lineRule="auto"/>
        <w:rPr>
          <w:rFonts w:ascii="Arial"/>
          <w:sz w:val="21"/>
        </w:rPr>
      </w:pPr>
    </w:p>
    <w:p w14:paraId="0224FD18">
      <w:pPr>
        <w:numPr>
          <w:ilvl w:val="0"/>
          <w:numId w:val="6"/>
        </w:numPr>
        <w:spacing w:before="94" w:line="226" w:lineRule="auto"/>
        <w:ind w:left="2876"/>
        <w:outlineLvl w:val="2"/>
        <w:rPr>
          <w:rFonts w:ascii="宋体" w:hAnsi="宋体" w:eastAsia="宋体" w:cs="宋体"/>
          <w:spacing w:val="7"/>
          <w:sz w:val="29"/>
          <w:szCs w:val="29"/>
          <w14:textOutline w14:w="5448" w14:cap="sq" w14:cmpd="sng">
            <w14:solidFill>
              <w14:srgbClr w14:val="000000"/>
            </w14:solidFill>
            <w14:prstDash w14:val="solid"/>
            <w14:bevel/>
          </w14:textOutline>
        </w:rPr>
      </w:pP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合同附件格</w:t>
      </w:r>
      <w:r>
        <w:rPr>
          <w:rFonts w:ascii="宋体" w:hAnsi="宋体" w:eastAsia="宋体" w:cs="宋体"/>
          <w:spacing w:val="7"/>
          <w:sz w:val="29"/>
          <w:szCs w:val="29"/>
          <w14:textOutline w14:w="5448" w14:cap="sq" w14:cmpd="sng">
            <w14:solidFill>
              <w14:srgbClr w14:val="000000"/>
            </w14:solidFill>
            <w14:prstDash w14:val="solid"/>
            <w14:bevel/>
          </w14:textOutline>
        </w:rPr>
        <w:t>式</w:t>
      </w:r>
    </w:p>
    <w:p w14:paraId="7CB7818A">
      <w:pPr>
        <w:pStyle w:val="9"/>
        <w:numPr>
          <w:ilvl w:val="0"/>
          <w:numId w:val="0"/>
        </w:numPr>
        <w:ind w:leftChars="-200"/>
        <w:jc w:val="both"/>
        <w:rPr>
          <w:rFonts w:hint="default" w:eastAsia="宋体"/>
          <w:b/>
          <w:bCs/>
          <w:sz w:val="22"/>
          <w:szCs w:val="22"/>
          <w:lang w:val="en-US" w:eastAsia="zh-CN"/>
        </w:rPr>
      </w:pPr>
      <w:r>
        <w:rPr>
          <w:rFonts w:hint="eastAsia" w:eastAsia="宋体"/>
          <w:b/>
          <w:bCs/>
          <w:sz w:val="22"/>
          <w:szCs w:val="22"/>
          <w:lang w:val="en-US" w:eastAsia="zh-CN"/>
        </w:rPr>
        <w:t>具体合同格式以双方签订为主</w:t>
      </w:r>
    </w:p>
    <w:p w14:paraId="0E8A318F">
      <w:pPr>
        <w:pStyle w:val="9"/>
        <w:numPr>
          <w:ilvl w:val="0"/>
          <w:numId w:val="0"/>
        </w:numPr>
        <w:ind w:leftChars="-200"/>
      </w:pPr>
    </w:p>
    <w:p w14:paraId="138E87D8">
      <w:pPr>
        <w:sectPr>
          <w:footerReference r:id="rId18" w:type="default"/>
          <w:pgSz w:w="11910" w:h="16840"/>
          <w:pgMar w:top="1431" w:right="1786" w:bottom="851" w:left="1786" w:header="0" w:footer="691" w:gutter="0"/>
          <w:cols w:space="720" w:num="1"/>
        </w:sectPr>
      </w:pPr>
    </w:p>
    <w:p w14:paraId="3233062E">
      <w:pPr>
        <w:spacing w:before="288" w:line="227" w:lineRule="auto"/>
        <w:ind w:left="28"/>
        <w:rPr>
          <w:rFonts w:ascii="宋体" w:hAnsi="宋体" w:eastAsia="宋体" w:cs="宋体"/>
          <w:sz w:val="23"/>
          <w:szCs w:val="23"/>
        </w:rPr>
      </w:pPr>
      <w:r>
        <w:rPr>
          <w:rFonts w:ascii="宋体" w:hAnsi="宋体" w:eastAsia="宋体" w:cs="宋体"/>
          <w:spacing w:val="7"/>
          <w:sz w:val="23"/>
          <w:szCs w:val="23"/>
        </w:rPr>
        <w:t>附</w:t>
      </w:r>
      <w:r>
        <w:rPr>
          <w:rFonts w:ascii="宋体" w:hAnsi="宋体" w:eastAsia="宋体" w:cs="宋体"/>
          <w:spacing w:val="6"/>
          <w:sz w:val="23"/>
          <w:szCs w:val="23"/>
        </w:rPr>
        <w:t>件一  合同协议书</w:t>
      </w:r>
    </w:p>
    <w:p w14:paraId="41C29A29">
      <w:pPr>
        <w:spacing w:line="434" w:lineRule="auto"/>
        <w:rPr>
          <w:rFonts w:ascii="Arial"/>
          <w:sz w:val="21"/>
        </w:rPr>
      </w:pPr>
    </w:p>
    <w:p w14:paraId="10917B98">
      <w:pPr>
        <w:spacing w:before="74" w:line="227" w:lineRule="auto"/>
        <w:ind w:left="3749"/>
        <w:rPr>
          <w:rFonts w:ascii="宋体" w:hAnsi="宋体" w:eastAsia="宋体" w:cs="宋体"/>
          <w:sz w:val="23"/>
          <w:szCs w:val="23"/>
        </w:rPr>
      </w:pPr>
      <w:r>
        <w:rPr>
          <w:rFonts w:ascii="宋体" w:hAnsi="宋体" w:eastAsia="宋体" w:cs="宋体"/>
          <w:spacing w:val="8"/>
          <w:sz w:val="23"/>
          <w:szCs w:val="23"/>
        </w:rPr>
        <w:t>合同协议</w:t>
      </w:r>
      <w:r>
        <w:rPr>
          <w:rFonts w:ascii="宋体" w:hAnsi="宋体" w:eastAsia="宋体" w:cs="宋体"/>
          <w:spacing w:val="7"/>
          <w:sz w:val="23"/>
          <w:szCs w:val="23"/>
        </w:rPr>
        <w:t>书</w:t>
      </w:r>
    </w:p>
    <w:p w14:paraId="2FB22B5C">
      <w:pPr>
        <w:spacing w:line="431" w:lineRule="auto"/>
        <w:rPr>
          <w:rFonts w:ascii="Arial"/>
          <w:sz w:val="21"/>
        </w:rPr>
      </w:pPr>
    </w:p>
    <w:p w14:paraId="6C32D8CB">
      <w:pPr>
        <w:tabs>
          <w:tab w:val="left" w:pos="1311"/>
          <w:tab w:val="left" w:pos="2991"/>
        </w:tabs>
        <w:spacing w:before="75" w:line="273" w:lineRule="auto"/>
        <w:ind w:firstLine="48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12"/>
          <w:sz w:val="23"/>
          <w:szCs w:val="23"/>
        </w:rPr>
        <w:t>(发包</w:t>
      </w:r>
      <w:r>
        <w:rPr>
          <w:rFonts w:ascii="宋体" w:hAnsi="宋体" w:eastAsia="宋体" w:cs="宋体"/>
          <w:spacing w:val="9"/>
          <w:sz w:val="23"/>
          <w:szCs w:val="23"/>
        </w:rPr>
        <w:t>人</w:t>
      </w:r>
      <w:r>
        <w:rPr>
          <w:rFonts w:ascii="宋体" w:hAnsi="宋体" w:eastAsia="宋体" w:cs="宋体"/>
          <w:spacing w:val="6"/>
          <w:sz w:val="23"/>
          <w:szCs w:val="23"/>
        </w:rPr>
        <w:t>名称，以下简称“发包人”)为实施</w:t>
      </w:r>
      <w:r>
        <w:rPr>
          <w:rFonts w:ascii="宋体" w:hAnsi="宋体" w:eastAsia="宋体" w:cs="宋体"/>
          <w:spacing w:val="6"/>
          <w:sz w:val="23"/>
          <w:szCs w:val="23"/>
          <w:u w:val="single" w:color="auto"/>
        </w:rPr>
        <w:t xml:space="preserve">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2"/>
          <w:sz w:val="23"/>
          <w:szCs w:val="23"/>
        </w:rPr>
        <w:t>(项目</w:t>
      </w:r>
      <w:r>
        <w:rPr>
          <w:rFonts w:ascii="宋体" w:hAnsi="宋体" w:eastAsia="宋体" w:cs="宋体"/>
          <w:spacing w:val="11"/>
          <w:sz w:val="23"/>
          <w:szCs w:val="23"/>
        </w:rPr>
        <w:t>名</w:t>
      </w:r>
      <w:r>
        <w:rPr>
          <w:rFonts w:ascii="宋体" w:hAnsi="宋体" w:eastAsia="宋体" w:cs="宋体"/>
          <w:spacing w:val="6"/>
          <w:sz w:val="23"/>
          <w:szCs w:val="23"/>
        </w:rPr>
        <w:t>称)，已接受</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(承包人名称，以下简称“承包人”)对该项目</w:t>
      </w:r>
      <w:r>
        <w:rPr>
          <w:rFonts w:ascii="宋体" w:hAnsi="宋体" w:eastAsia="宋体" w:cs="宋体"/>
          <w:sz w:val="23"/>
          <w:szCs w:val="23"/>
          <w:u w:val="single" w:color="auto"/>
        </w:rPr>
        <w:t xml:space="preserve"> </w:t>
      </w:r>
    </w:p>
    <w:p w14:paraId="78EAF59D">
      <w:pPr>
        <w:tabs>
          <w:tab w:val="left" w:pos="1140"/>
        </w:tabs>
        <w:spacing w:before="64" w:line="242" w:lineRule="exact"/>
        <w:rPr>
          <w:rFonts w:ascii="Arial"/>
          <w:sz w:val="21"/>
        </w:rPr>
      </w:pPr>
      <w:r>
        <w:rPr>
          <w:rFonts w:ascii="Arial" w:hAnsi="Arial" w:eastAsia="Arial" w:cs="Arial"/>
          <w:sz w:val="21"/>
          <w:szCs w:val="21"/>
          <w:u w:val="single" w:color="auto"/>
        </w:rPr>
        <w:tab/>
      </w:r>
    </w:p>
    <w:p w14:paraId="745A2697">
      <w:pPr>
        <w:tabs>
          <w:tab w:val="left" w:pos="1930"/>
        </w:tabs>
        <w:spacing w:before="114" w:line="229"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3"/>
          <w:sz w:val="23"/>
          <w:szCs w:val="23"/>
        </w:rPr>
        <w:t>标</w:t>
      </w:r>
      <w:r>
        <w:rPr>
          <w:rFonts w:ascii="宋体" w:hAnsi="宋体" w:eastAsia="宋体" w:cs="宋体"/>
          <w:spacing w:val="9"/>
          <w:sz w:val="23"/>
          <w:szCs w:val="23"/>
        </w:rPr>
        <w:t>段施工的投标。发包人和承包人共同达成如下协议：</w:t>
      </w:r>
    </w:p>
    <w:p w14:paraId="5E51BF16">
      <w:pPr>
        <w:spacing w:before="114" w:line="317" w:lineRule="auto"/>
        <w:ind w:left="9" w:right="132" w:firstLine="496"/>
        <w:rPr>
          <w:rFonts w:ascii="宋体" w:hAnsi="宋体" w:eastAsia="宋体" w:cs="宋体"/>
          <w:sz w:val="23"/>
          <w:szCs w:val="23"/>
        </w:rPr>
      </w:pPr>
      <w:r>
        <w:rPr>
          <w:rFonts w:ascii="Times New Roman" w:hAnsi="Times New Roman" w:eastAsia="Times New Roman" w:cs="Times New Roman"/>
          <w:spacing w:val="-14"/>
          <w:sz w:val="22"/>
          <w:szCs w:val="22"/>
        </w:rPr>
        <w:t xml:space="preserve">1. </w:t>
      </w:r>
      <w:r>
        <w:rPr>
          <w:rFonts w:ascii="宋体" w:hAnsi="宋体" w:eastAsia="宋体" w:cs="宋体"/>
          <w:spacing w:val="-14"/>
          <w:sz w:val="23"/>
          <w:szCs w:val="23"/>
        </w:rPr>
        <w:t>第</w:t>
      </w:r>
      <w:r>
        <w:rPr>
          <w:rFonts w:ascii="宋体" w:hAnsi="宋体" w:eastAsia="宋体" w:cs="宋体"/>
          <w:spacing w:val="-11"/>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标段由K</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至K</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，长约</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km，公路等级为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z w:val="23"/>
          <w:szCs w:val="23"/>
        </w:rPr>
        <w:t xml:space="preserve"> </w:t>
      </w:r>
      <w:r>
        <w:rPr>
          <w:rFonts w:ascii="宋体" w:hAnsi="宋体" w:eastAsia="宋体" w:cs="宋体"/>
          <w:spacing w:val="3"/>
          <w:sz w:val="23"/>
          <w:szCs w:val="23"/>
        </w:rPr>
        <w:t>设计时速为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路面，有</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立交</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处；特大桥</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座，计长</w:t>
      </w:r>
      <w:r>
        <w:rPr>
          <w:rFonts w:ascii="宋体" w:hAnsi="宋体" w:eastAsia="宋体" w:cs="宋体"/>
          <w:spacing w:val="3"/>
          <w:sz w:val="23"/>
          <w:szCs w:val="23"/>
          <w:u w:val="single" w:color="auto"/>
        </w:rPr>
        <w:t xml:space="preserve">    </w:t>
      </w:r>
      <w:r>
        <w:rPr>
          <w:rFonts w:ascii="宋体" w:hAnsi="宋体" w:eastAsia="宋体" w:cs="宋体"/>
          <w:sz w:val="23"/>
          <w:szCs w:val="23"/>
        </w:rPr>
        <w:t>m</w:t>
      </w:r>
      <w:r>
        <w:rPr>
          <w:rFonts w:ascii="宋体" w:hAnsi="宋体" w:eastAsia="宋体" w:cs="宋体"/>
          <w:spacing w:val="3"/>
          <w:sz w:val="23"/>
          <w:szCs w:val="23"/>
        </w:rPr>
        <w:t>；大</w:t>
      </w:r>
      <w:r>
        <w:rPr>
          <w:rFonts w:ascii="宋体" w:hAnsi="宋体" w:eastAsia="宋体" w:cs="宋体"/>
          <w:spacing w:val="2"/>
          <w:sz w:val="23"/>
          <w:szCs w:val="23"/>
        </w:rPr>
        <w:t>中</w:t>
      </w:r>
      <w:r>
        <w:rPr>
          <w:rFonts w:ascii="宋体" w:hAnsi="宋体" w:eastAsia="宋体" w:cs="宋体"/>
          <w:sz w:val="23"/>
          <w:szCs w:val="23"/>
        </w:rPr>
        <w:t xml:space="preserve"> </w:t>
      </w:r>
      <w:r>
        <w:rPr>
          <w:rFonts w:ascii="宋体" w:hAnsi="宋体" w:eastAsia="宋体" w:cs="宋体"/>
          <w:spacing w:val="14"/>
          <w:sz w:val="23"/>
          <w:szCs w:val="23"/>
        </w:rPr>
        <w:t>桥</w:t>
      </w:r>
      <w:r>
        <w:rPr>
          <w:rFonts w:ascii="宋体" w:hAnsi="宋体" w:eastAsia="宋体" w:cs="宋体"/>
          <w:spacing w:val="14"/>
          <w:sz w:val="23"/>
          <w:szCs w:val="23"/>
          <w:u w:val="single" w:color="auto"/>
        </w:rPr>
        <w:t xml:space="preserve"> </w:t>
      </w:r>
      <w:r>
        <w:rPr>
          <w:rFonts w:ascii="宋体" w:hAnsi="宋体" w:eastAsia="宋体" w:cs="宋体"/>
          <w:spacing w:val="13"/>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座，计长</w:t>
      </w:r>
      <w:r>
        <w:rPr>
          <w:rFonts w:ascii="宋体" w:hAnsi="宋体" w:eastAsia="宋体" w:cs="宋体"/>
          <w:spacing w:val="7"/>
          <w:sz w:val="23"/>
          <w:szCs w:val="23"/>
          <w:u w:val="single" w:color="auto"/>
        </w:rPr>
        <w:t xml:space="preserve">       </w:t>
      </w:r>
      <w:r>
        <w:rPr>
          <w:rFonts w:ascii="宋体" w:hAnsi="宋体" w:eastAsia="宋体" w:cs="宋体"/>
          <w:sz w:val="23"/>
          <w:szCs w:val="23"/>
        </w:rPr>
        <w:t>m</w:t>
      </w:r>
      <w:r>
        <w:rPr>
          <w:rFonts w:ascii="宋体" w:hAnsi="宋体" w:eastAsia="宋体" w:cs="宋体"/>
          <w:spacing w:val="7"/>
          <w:sz w:val="23"/>
          <w:szCs w:val="23"/>
        </w:rPr>
        <w:t>；隧道</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座，计长</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z w:val="23"/>
          <w:szCs w:val="23"/>
        </w:rPr>
        <w:t>m</w:t>
      </w:r>
      <w:r>
        <w:rPr>
          <w:rFonts w:ascii="宋体" w:hAnsi="宋体" w:eastAsia="宋体" w:cs="宋体"/>
          <w:spacing w:val="7"/>
          <w:sz w:val="23"/>
          <w:szCs w:val="23"/>
        </w:rPr>
        <w:t xml:space="preserve"> 以及其他构造物工程等。</w:t>
      </w:r>
    </w:p>
    <w:p w14:paraId="36655BC9">
      <w:pPr>
        <w:spacing w:before="1" w:line="228" w:lineRule="auto"/>
        <w:ind w:left="484"/>
        <w:rPr>
          <w:rFonts w:ascii="宋体" w:hAnsi="宋体" w:eastAsia="宋体" w:cs="宋体"/>
          <w:sz w:val="23"/>
          <w:szCs w:val="23"/>
        </w:rPr>
      </w:pPr>
      <w:r>
        <w:rPr>
          <w:rFonts w:ascii="Times New Roman" w:hAnsi="Times New Roman" w:eastAsia="Times New Roman" w:cs="Times New Roman"/>
          <w:spacing w:val="16"/>
          <w:sz w:val="22"/>
          <w:szCs w:val="22"/>
        </w:rPr>
        <w:t>2.</w:t>
      </w:r>
      <w:r>
        <w:rPr>
          <w:rFonts w:ascii="Times New Roman" w:hAnsi="Times New Roman" w:eastAsia="Times New Roman" w:cs="Times New Roman"/>
          <w:spacing w:val="8"/>
          <w:sz w:val="22"/>
          <w:szCs w:val="22"/>
        </w:rPr>
        <w:t xml:space="preserve">  </w:t>
      </w:r>
      <w:r>
        <w:rPr>
          <w:rFonts w:ascii="宋体" w:hAnsi="宋体" w:eastAsia="宋体" w:cs="宋体"/>
          <w:spacing w:val="8"/>
          <w:sz w:val="23"/>
          <w:szCs w:val="23"/>
        </w:rPr>
        <w:t>下列文件应视为构成合同文件的组成部分：</w:t>
      </w:r>
    </w:p>
    <w:p w14:paraId="5E7E7025">
      <w:pPr>
        <w:spacing w:before="127" w:line="327" w:lineRule="auto"/>
        <w:ind w:left="9" w:right="252" w:firstLine="485"/>
        <w:rPr>
          <w:rFonts w:ascii="宋体" w:hAnsi="宋体" w:eastAsia="宋体" w:cs="宋体"/>
          <w:sz w:val="23"/>
          <w:szCs w:val="23"/>
        </w:rPr>
      </w:pPr>
      <w:r>
        <w:rPr>
          <w:rFonts w:ascii="宋体" w:hAnsi="宋体" w:eastAsia="宋体" w:cs="宋体"/>
          <w:spacing w:val="7"/>
          <w:sz w:val="22"/>
          <w:szCs w:val="22"/>
        </w:rPr>
        <w:t xml:space="preserve">(1)  </w:t>
      </w:r>
      <w:r>
        <w:rPr>
          <w:rFonts w:ascii="宋体" w:hAnsi="宋体" w:eastAsia="宋体" w:cs="宋体"/>
          <w:spacing w:val="7"/>
          <w:sz w:val="23"/>
          <w:szCs w:val="23"/>
        </w:rPr>
        <w:t>合同协议书及各种合同附件 (含评标期间和合同谈判过程中的澄清文</w:t>
      </w:r>
      <w:r>
        <w:rPr>
          <w:rFonts w:ascii="宋体" w:hAnsi="宋体" w:eastAsia="宋体" w:cs="宋体"/>
          <w:spacing w:val="6"/>
          <w:sz w:val="23"/>
          <w:szCs w:val="23"/>
        </w:rPr>
        <w:t>件</w:t>
      </w:r>
      <w:r>
        <w:rPr>
          <w:rFonts w:ascii="宋体" w:hAnsi="宋体" w:eastAsia="宋体" w:cs="宋体"/>
          <w:sz w:val="23"/>
          <w:szCs w:val="23"/>
        </w:rPr>
        <w:t xml:space="preserve">和 </w:t>
      </w:r>
      <w:r>
        <w:rPr>
          <w:rFonts w:ascii="宋体" w:hAnsi="宋体" w:eastAsia="宋体" w:cs="宋体"/>
          <w:spacing w:val="1"/>
          <w:sz w:val="23"/>
          <w:szCs w:val="23"/>
        </w:rPr>
        <w:t>补</w:t>
      </w:r>
      <w:r>
        <w:rPr>
          <w:rFonts w:ascii="宋体" w:hAnsi="宋体" w:eastAsia="宋体" w:cs="宋体"/>
          <w:sz w:val="23"/>
          <w:szCs w:val="23"/>
        </w:rPr>
        <w:t>充资料) ；</w:t>
      </w:r>
    </w:p>
    <w:p w14:paraId="0DA68C91">
      <w:pPr>
        <w:spacing w:before="1" w:line="227" w:lineRule="auto"/>
        <w:ind w:left="495"/>
        <w:rPr>
          <w:rFonts w:ascii="宋体" w:hAnsi="宋体" w:eastAsia="宋体" w:cs="宋体"/>
          <w:sz w:val="23"/>
          <w:szCs w:val="23"/>
        </w:rPr>
      </w:pPr>
      <w:r>
        <w:rPr>
          <w:rFonts w:ascii="宋体" w:hAnsi="宋体" w:eastAsia="宋体" w:cs="宋体"/>
          <w:spacing w:val="-4"/>
          <w:sz w:val="22"/>
          <w:szCs w:val="22"/>
        </w:rPr>
        <w:t>(</w:t>
      </w:r>
      <w:r>
        <w:rPr>
          <w:rFonts w:ascii="宋体" w:hAnsi="宋体" w:eastAsia="宋体" w:cs="宋体"/>
          <w:spacing w:val="-2"/>
          <w:sz w:val="22"/>
          <w:szCs w:val="22"/>
        </w:rPr>
        <w:t xml:space="preserve">2)   </w:t>
      </w:r>
      <w:r>
        <w:rPr>
          <w:rFonts w:ascii="宋体" w:hAnsi="宋体" w:eastAsia="宋体" w:cs="宋体"/>
          <w:spacing w:val="-2"/>
          <w:sz w:val="23"/>
          <w:szCs w:val="23"/>
        </w:rPr>
        <w:t>中标通知书；</w:t>
      </w:r>
    </w:p>
    <w:p w14:paraId="448C6A2A">
      <w:pPr>
        <w:spacing w:before="113" w:line="227" w:lineRule="auto"/>
        <w:ind w:left="495"/>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8"/>
          <w:sz w:val="22"/>
          <w:szCs w:val="22"/>
        </w:rPr>
        <w:t xml:space="preserve">3)  </w:t>
      </w:r>
      <w:r>
        <w:rPr>
          <w:rFonts w:ascii="宋体" w:hAnsi="宋体" w:eastAsia="宋体" w:cs="宋体"/>
          <w:spacing w:val="8"/>
          <w:sz w:val="23"/>
          <w:szCs w:val="23"/>
        </w:rPr>
        <w:t>投标函及投标函附录；</w:t>
      </w:r>
    </w:p>
    <w:p w14:paraId="31550391">
      <w:pPr>
        <w:spacing w:before="120" w:line="228" w:lineRule="auto"/>
        <w:ind w:left="495"/>
        <w:rPr>
          <w:rFonts w:ascii="宋体" w:hAnsi="宋体" w:eastAsia="宋体" w:cs="宋体"/>
          <w:sz w:val="23"/>
          <w:szCs w:val="23"/>
        </w:rPr>
      </w:pPr>
      <w:r>
        <w:rPr>
          <w:rFonts w:ascii="宋体" w:hAnsi="宋体" w:eastAsia="宋体" w:cs="宋体"/>
          <w:spacing w:val="8"/>
          <w:sz w:val="22"/>
          <w:szCs w:val="22"/>
        </w:rPr>
        <w:t xml:space="preserve">(4)  </w:t>
      </w:r>
      <w:r>
        <w:rPr>
          <w:rFonts w:ascii="宋体" w:hAnsi="宋体" w:eastAsia="宋体" w:cs="宋体"/>
          <w:spacing w:val="8"/>
          <w:sz w:val="23"/>
          <w:szCs w:val="23"/>
        </w:rPr>
        <w:t>专用合同条款</w:t>
      </w:r>
      <w:r>
        <w:rPr>
          <w:rFonts w:ascii="宋体" w:hAnsi="宋体" w:eastAsia="宋体" w:cs="宋体"/>
          <w:spacing w:val="6"/>
          <w:sz w:val="23"/>
          <w:szCs w:val="23"/>
        </w:rPr>
        <w:t>；</w:t>
      </w:r>
    </w:p>
    <w:p w14:paraId="6CFB5E55">
      <w:pPr>
        <w:spacing w:before="119" w:line="228" w:lineRule="auto"/>
        <w:ind w:left="495"/>
        <w:rPr>
          <w:rFonts w:ascii="宋体" w:hAnsi="宋体" w:eastAsia="宋体" w:cs="宋体"/>
          <w:sz w:val="23"/>
          <w:szCs w:val="23"/>
        </w:rPr>
      </w:pPr>
      <w:r>
        <w:rPr>
          <w:rFonts w:ascii="宋体" w:hAnsi="宋体" w:eastAsia="宋体" w:cs="宋体"/>
          <w:spacing w:val="8"/>
          <w:sz w:val="22"/>
          <w:szCs w:val="22"/>
        </w:rPr>
        <w:t xml:space="preserve">(5)  </w:t>
      </w:r>
      <w:r>
        <w:rPr>
          <w:rFonts w:ascii="宋体" w:hAnsi="宋体" w:eastAsia="宋体" w:cs="宋体"/>
          <w:spacing w:val="8"/>
          <w:sz w:val="23"/>
          <w:szCs w:val="23"/>
        </w:rPr>
        <w:t>通用合同条款</w:t>
      </w:r>
      <w:r>
        <w:rPr>
          <w:rFonts w:ascii="宋体" w:hAnsi="宋体" w:eastAsia="宋体" w:cs="宋体"/>
          <w:spacing w:val="6"/>
          <w:sz w:val="23"/>
          <w:szCs w:val="23"/>
        </w:rPr>
        <w:t>；</w:t>
      </w:r>
    </w:p>
    <w:p w14:paraId="3A4F9279">
      <w:pPr>
        <w:spacing w:before="119" w:line="229" w:lineRule="auto"/>
        <w:ind w:left="495"/>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8"/>
          <w:sz w:val="22"/>
          <w:szCs w:val="22"/>
        </w:rPr>
        <w:t xml:space="preserve">6)  </w:t>
      </w:r>
      <w:r>
        <w:rPr>
          <w:rFonts w:ascii="宋体" w:hAnsi="宋体" w:eastAsia="宋体" w:cs="宋体"/>
          <w:spacing w:val="8"/>
          <w:sz w:val="23"/>
          <w:szCs w:val="23"/>
        </w:rPr>
        <w:t>工程量清单计量规则；</w:t>
      </w:r>
    </w:p>
    <w:p w14:paraId="4B50658E">
      <w:pPr>
        <w:spacing w:before="120" w:line="228" w:lineRule="auto"/>
        <w:ind w:left="495"/>
        <w:rPr>
          <w:rFonts w:ascii="宋体" w:hAnsi="宋体" w:eastAsia="宋体" w:cs="宋体"/>
          <w:sz w:val="23"/>
          <w:szCs w:val="23"/>
        </w:rPr>
      </w:pPr>
      <w:r>
        <w:rPr>
          <w:rFonts w:ascii="宋体" w:hAnsi="宋体" w:eastAsia="宋体" w:cs="宋体"/>
          <w:spacing w:val="11"/>
          <w:sz w:val="22"/>
          <w:szCs w:val="22"/>
        </w:rPr>
        <w:t>(</w:t>
      </w:r>
      <w:r>
        <w:rPr>
          <w:rFonts w:ascii="宋体" w:hAnsi="宋体" w:eastAsia="宋体" w:cs="宋体"/>
          <w:spacing w:val="7"/>
          <w:sz w:val="22"/>
          <w:szCs w:val="22"/>
        </w:rPr>
        <w:t xml:space="preserve">7)  </w:t>
      </w:r>
      <w:r>
        <w:rPr>
          <w:rFonts w:ascii="宋体" w:hAnsi="宋体" w:eastAsia="宋体" w:cs="宋体"/>
          <w:spacing w:val="7"/>
          <w:sz w:val="23"/>
          <w:szCs w:val="23"/>
        </w:rPr>
        <w:t>技术规范；</w:t>
      </w:r>
    </w:p>
    <w:p w14:paraId="43AC9D6D">
      <w:pPr>
        <w:spacing w:before="119" w:line="230" w:lineRule="auto"/>
        <w:ind w:left="495"/>
        <w:rPr>
          <w:rFonts w:ascii="宋体" w:hAnsi="宋体" w:eastAsia="宋体" w:cs="宋体"/>
          <w:sz w:val="23"/>
          <w:szCs w:val="23"/>
        </w:rPr>
      </w:pPr>
      <w:r>
        <w:rPr>
          <w:rFonts w:ascii="宋体" w:hAnsi="宋体" w:eastAsia="宋体" w:cs="宋体"/>
          <w:spacing w:val="-8"/>
          <w:sz w:val="22"/>
          <w:szCs w:val="22"/>
        </w:rPr>
        <w:t>(</w:t>
      </w:r>
      <w:r>
        <w:rPr>
          <w:rFonts w:ascii="宋体" w:hAnsi="宋体" w:eastAsia="宋体" w:cs="宋体"/>
          <w:spacing w:val="-6"/>
          <w:sz w:val="22"/>
          <w:szCs w:val="22"/>
        </w:rPr>
        <w:t xml:space="preserve">8)   </w:t>
      </w:r>
      <w:r>
        <w:rPr>
          <w:rFonts w:ascii="宋体" w:hAnsi="宋体" w:eastAsia="宋体" w:cs="宋体"/>
          <w:spacing w:val="-6"/>
          <w:sz w:val="23"/>
          <w:szCs w:val="23"/>
        </w:rPr>
        <w:t>图纸；</w:t>
      </w:r>
    </w:p>
    <w:p w14:paraId="7C251464">
      <w:pPr>
        <w:spacing w:before="117" w:line="227" w:lineRule="auto"/>
        <w:ind w:left="495"/>
        <w:rPr>
          <w:rFonts w:ascii="宋体" w:hAnsi="宋体" w:eastAsia="宋体" w:cs="宋体"/>
          <w:sz w:val="23"/>
          <w:szCs w:val="23"/>
        </w:rPr>
      </w:pPr>
      <w:r>
        <w:rPr>
          <w:rFonts w:ascii="宋体" w:hAnsi="宋体" w:eastAsia="宋体" w:cs="宋体"/>
          <w:spacing w:val="1"/>
          <w:sz w:val="22"/>
          <w:szCs w:val="22"/>
        </w:rPr>
        <w:t xml:space="preserve">(9) </w:t>
      </w:r>
      <w:r>
        <w:rPr>
          <w:rFonts w:ascii="宋体" w:hAnsi="宋体" w:eastAsia="宋体" w:cs="宋体"/>
          <w:sz w:val="22"/>
          <w:szCs w:val="22"/>
        </w:rPr>
        <w:t xml:space="preserve">  </w:t>
      </w:r>
      <w:r>
        <w:rPr>
          <w:rFonts w:ascii="宋体" w:hAnsi="宋体" w:eastAsia="宋体" w:cs="宋体"/>
          <w:sz w:val="23"/>
          <w:szCs w:val="23"/>
        </w:rPr>
        <w:t>已标价工程量清单；</w:t>
      </w:r>
    </w:p>
    <w:p w14:paraId="5EED3B55">
      <w:pPr>
        <w:spacing w:before="123" w:line="228" w:lineRule="auto"/>
        <w:ind w:left="495"/>
        <w:rPr>
          <w:rFonts w:ascii="宋体" w:hAnsi="宋体" w:eastAsia="宋体" w:cs="宋体"/>
          <w:sz w:val="23"/>
          <w:szCs w:val="23"/>
        </w:rPr>
      </w:pPr>
      <w:r>
        <w:rPr>
          <w:rFonts w:ascii="宋体" w:hAnsi="宋体" w:eastAsia="宋体" w:cs="宋体"/>
          <w:spacing w:val="6"/>
          <w:sz w:val="22"/>
          <w:szCs w:val="22"/>
        </w:rPr>
        <w:t xml:space="preserve">(10)   </w:t>
      </w:r>
      <w:r>
        <w:rPr>
          <w:rFonts w:ascii="宋体" w:hAnsi="宋体" w:eastAsia="宋体" w:cs="宋体"/>
          <w:spacing w:val="6"/>
          <w:sz w:val="23"/>
          <w:szCs w:val="23"/>
        </w:rPr>
        <w:t>承包人有关人员、设备投入的承诺及投标文件中的施工组织设计</w:t>
      </w:r>
      <w:r>
        <w:rPr>
          <w:rFonts w:ascii="宋体" w:hAnsi="宋体" w:eastAsia="宋体" w:cs="宋体"/>
          <w:spacing w:val="4"/>
          <w:sz w:val="23"/>
          <w:szCs w:val="23"/>
        </w:rPr>
        <w:t>；</w:t>
      </w:r>
    </w:p>
    <w:p w14:paraId="2E1A46DA">
      <w:pPr>
        <w:spacing w:before="117" w:line="228" w:lineRule="auto"/>
        <w:ind w:left="495"/>
        <w:rPr>
          <w:rFonts w:ascii="宋体" w:hAnsi="宋体" w:eastAsia="宋体" w:cs="宋体"/>
          <w:sz w:val="23"/>
          <w:szCs w:val="23"/>
        </w:rPr>
      </w:pPr>
      <w:r>
        <w:rPr>
          <w:rFonts w:ascii="宋体" w:hAnsi="宋体" w:eastAsia="宋体" w:cs="宋体"/>
          <w:spacing w:val="-1"/>
          <w:sz w:val="22"/>
          <w:szCs w:val="22"/>
        </w:rPr>
        <w:t xml:space="preserve">(11)  </w:t>
      </w:r>
      <w:r>
        <w:rPr>
          <w:rFonts w:ascii="宋体" w:hAnsi="宋体" w:eastAsia="宋体" w:cs="宋体"/>
          <w:sz w:val="22"/>
          <w:szCs w:val="22"/>
        </w:rPr>
        <w:t xml:space="preserve"> </w:t>
      </w:r>
      <w:r>
        <w:rPr>
          <w:rFonts w:ascii="宋体" w:hAnsi="宋体" w:eastAsia="宋体" w:cs="宋体"/>
          <w:sz w:val="23"/>
          <w:szCs w:val="23"/>
        </w:rPr>
        <w:t>其他合同文件。</w:t>
      </w:r>
    </w:p>
    <w:p w14:paraId="6B1BFF0B">
      <w:pPr>
        <w:spacing w:line="432" w:lineRule="auto"/>
        <w:rPr>
          <w:rFonts w:ascii="Arial"/>
          <w:sz w:val="21"/>
        </w:rPr>
      </w:pPr>
    </w:p>
    <w:p w14:paraId="3A803B9C">
      <w:pPr>
        <w:spacing w:before="75" w:line="317" w:lineRule="auto"/>
        <w:ind w:left="12" w:right="235" w:firstLine="476"/>
        <w:rPr>
          <w:rFonts w:ascii="宋体" w:hAnsi="宋体" w:eastAsia="宋体" w:cs="宋体"/>
          <w:sz w:val="23"/>
          <w:szCs w:val="23"/>
        </w:rPr>
      </w:pPr>
      <w:r>
        <w:rPr>
          <w:rFonts w:ascii="Times New Roman" w:hAnsi="Times New Roman" w:eastAsia="Times New Roman" w:cs="Times New Roman"/>
          <w:spacing w:val="4"/>
          <w:sz w:val="22"/>
          <w:szCs w:val="22"/>
        </w:rPr>
        <w:t xml:space="preserve">3.  </w:t>
      </w:r>
      <w:r>
        <w:rPr>
          <w:rFonts w:ascii="宋体" w:hAnsi="宋体" w:eastAsia="宋体" w:cs="宋体"/>
          <w:spacing w:val="4"/>
          <w:sz w:val="23"/>
          <w:szCs w:val="23"/>
        </w:rPr>
        <w:t>上述文件互相</w:t>
      </w:r>
      <w:r>
        <w:rPr>
          <w:rFonts w:ascii="宋体" w:hAnsi="宋体" w:eastAsia="宋体" w:cs="宋体"/>
          <w:spacing w:val="2"/>
          <w:sz w:val="23"/>
          <w:szCs w:val="23"/>
        </w:rPr>
        <w:t>补充和解释，如有不明确或不一致之处，以合同约定次序在先者</w:t>
      </w:r>
      <w:r>
        <w:rPr>
          <w:rFonts w:ascii="宋体" w:hAnsi="宋体" w:eastAsia="宋体" w:cs="宋体"/>
          <w:sz w:val="23"/>
          <w:szCs w:val="23"/>
        </w:rPr>
        <w:t xml:space="preserve"> </w:t>
      </w:r>
      <w:r>
        <w:rPr>
          <w:rFonts w:ascii="宋体" w:hAnsi="宋体" w:eastAsia="宋体" w:cs="宋体"/>
          <w:spacing w:val="3"/>
          <w:sz w:val="23"/>
          <w:szCs w:val="23"/>
        </w:rPr>
        <w:t>为</w:t>
      </w:r>
      <w:r>
        <w:rPr>
          <w:rFonts w:ascii="宋体" w:hAnsi="宋体" w:eastAsia="宋体" w:cs="宋体"/>
          <w:spacing w:val="2"/>
          <w:sz w:val="23"/>
          <w:szCs w:val="23"/>
        </w:rPr>
        <w:t>准。</w:t>
      </w:r>
    </w:p>
    <w:p w14:paraId="3924DBC8">
      <w:pPr>
        <w:spacing w:before="2" w:line="318" w:lineRule="auto"/>
        <w:ind w:left="51" w:right="280" w:firstLine="431"/>
        <w:rPr>
          <w:rFonts w:ascii="宋体" w:hAnsi="宋体" w:eastAsia="宋体" w:cs="宋体"/>
          <w:sz w:val="23"/>
          <w:szCs w:val="23"/>
        </w:rPr>
      </w:pPr>
      <w:r>
        <w:rPr>
          <w:rFonts w:ascii="Times New Roman" w:hAnsi="Times New Roman" w:eastAsia="Times New Roman" w:cs="Times New Roman"/>
          <w:spacing w:val="14"/>
          <w:sz w:val="22"/>
          <w:szCs w:val="22"/>
        </w:rPr>
        <w:t xml:space="preserve">4. </w:t>
      </w:r>
      <w:r>
        <w:rPr>
          <w:rFonts w:ascii="Times New Roman" w:hAnsi="Times New Roman" w:eastAsia="Times New Roman" w:cs="Times New Roman"/>
          <w:spacing w:val="13"/>
          <w:sz w:val="22"/>
          <w:szCs w:val="22"/>
        </w:rPr>
        <w:t xml:space="preserve"> </w:t>
      </w:r>
      <w:r>
        <w:rPr>
          <w:rFonts w:ascii="宋体" w:hAnsi="宋体" w:eastAsia="宋体" w:cs="宋体"/>
          <w:spacing w:val="7"/>
          <w:sz w:val="23"/>
          <w:szCs w:val="23"/>
        </w:rPr>
        <w:t>根据工程量清单所列的预计数量和单价或总额价计算的签约合同价：人民币</w:t>
      </w:r>
      <w:r>
        <w:rPr>
          <w:rFonts w:ascii="宋体" w:hAnsi="宋体" w:eastAsia="宋体" w:cs="宋体"/>
          <w:sz w:val="23"/>
          <w:szCs w:val="23"/>
        </w:rPr>
        <w:t xml:space="preserve"> </w:t>
      </w:r>
      <w:r>
        <w:rPr>
          <w:rFonts w:ascii="宋体" w:hAnsi="宋体" w:eastAsia="宋体" w:cs="宋体"/>
          <w:spacing w:val="4"/>
          <w:sz w:val="23"/>
          <w:szCs w:val="23"/>
        </w:rPr>
        <w:t>(大写)</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元(￥</w:t>
      </w:r>
      <w:r>
        <w:rPr>
          <w:rFonts w:ascii="宋体" w:hAnsi="宋体" w:eastAsia="宋体" w:cs="宋体"/>
          <w:spacing w:val="4"/>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w:t>
      </w:r>
    </w:p>
    <w:p w14:paraId="3CBBEC62">
      <w:pPr>
        <w:spacing w:before="6" w:line="321" w:lineRule="auto"/>
        <w:ind w:left="488" w:right="374" w:firstLine="2"/>
        <w:rPr>
          <w:rFonts w:ascii="宋体" w:hAnsi="宋体" w:eastAsia="宋体" w:cs="宋体"/>
          <w:sz w:val="23"/>
          <w:szCs w:val="23"/>
        </w:rPr>
      </w:pPr>
      <w:r>
        <w:rPr>
          <w:rFonts w:ascii="Times New Roman" w:hAnsi="Times New Roman" w:eastAsia="Times New Roman" w:cs="Times New Roman"/>
          <w:spacing w:val="-4"/>
          <w:sz w:val="22"/>
          <w:szCs w:val="22"/>
        </w:rPr>
        <w:t xml:space="preserve">5.  </w:t>
      </w:r>
      <w:r>
        <w:rPr>
          <w:rFonts w:ascii="宋体" w:hAnsi="宋体" w:eastAsia="宋体" w:cs="宋体"/>
          <w:spacing w:val="-4"/>
          <w:sz w:val="23"/>
          <w:szCs w:val="23"/>
        </w:rPr>
        <w:t>承包人项目经理</w:t>
      </w:r>
      <w:r>
        <w:rPr>
          <w:rFonts w:ascii="宋体" w:hAnsi="宋体" w:eastAsia="宋体" w:cs="宋体"/>
          <w:spacing w:val="-3"/>
          <w:sz w:val="23"/>
          <w:szCs w:val="23"/>
        </w:rPr>
        <w:t>：</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。承包人项目总工：</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w:t>
      </w:r>
      <w:r>
        <w:rPr>
          <w:rFonts w:ascii="宋体" w:hAnsi="宋体" w:eastAsia="宋体" w:cs="宋体"/>
          <w:sz w:val="23"/>
          <w:szCs w:val="23"/>
        </w:rPr>
        <w:t xml:space="preserve">     </w:t>
      </w:r>
      <w:r>
        <w:rPr>
          <w:rFonts w:ascii="Times New Roman" w:hAnsi="Times New Roman" w:eastAsia="Times New Roman" w:cs="Times New Roman"/>
          <w:spacing w:val="1"/>
          <w:sz w:val="22"/>
          <w:szCs w:val="22"/>
        </w:rPr>
        <w:t xml:space="preserve">6. </w:t>
      </w:r>
      <w:r>
        <w:rPr>
          <w:rFonts w:ascii="宋体" w:hAnsi="宋体" w:eastAsia="宋体" w:cs="宋体"/>
          <w:spacing w:val="1"/>
          <w:sz w:val="23"/>
          <w:szCs w:val="23"/>
        </w:rPr>
        <w:t>工程质量符合</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标准。工程安全目标：</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Times New Roman" w:hAnsi="Times New Roman" w:eastAsia="Times New Roman" w:cs="Times New Roman"/>
          <w:spacing w:val="10"/>
          <w:sz w:val="22"/>
          <w:szCs w:val="22"/>
        </w:rPr>
        <w:t>7</w:t>
      </w:r>
      <w:r>
        <w:rPr>
          <w:rFonts w:ascii="Times New Roman" w:hAnsi="Times New Roman" w:eastAsia="Times New Roman" w:cs="Times New Roman"/>
          <w:spacing w:val="8"/>
          <w:sz w:val="22"/>
          <w:szCs w:val="22"/>
        </w:rPr>
        <w:t xml:space="preserve">. </w:t>
      </w:r>
      <w:r>
        <w:rPr>
          <w:rFonts w:ascii="宋体" w:hAnsi="宋体" w:eastAsia="宋体" w:cs="宋体"/>
          <w:spacing w:val="8"/>
          <w:sz w:val="23"/>
          <w:szCs w:val="23"/>
        </w:rPr>
        <w:t>承包人承诺按合同约定承担工程的实施、完成及缺陷修复。</w:t>
      </w:r>
      <w:r>
        <w:rPr>
          <w:rFonts w:ascii="宋体" w:hAnsi="宋体" w:eastAsia="宋体" w:cs="宋体"/>
          <w:sz w:val="23"/>
          <w:szCs w:val="23"/>
        </w:rPr>
        <w:t xml:space="preserve">              </w:t>
      </w:r>
      <w:r>
        <w:rPr>
          <w:rFonts w:ascii="Times New Roman" w:hAnsi="Times New Roman" w:eastAsia="Times New Roman" w:cs="Times New Roman"/>
          <w:spacing w:val="16"/>
          <w:sz w:val="22"/>
          <w:szCs w:val="22"/>
        </w:rPr>
        <w:t>8</w:t>
      </w:r>
      <w:r>
        <w:rPr>
          <w:rFonts w:ascii="Times New Roman" w:hAnsi="Times New Roman" w:eastAsia="Times New Roman" w:cs="Times New Roman"/>
          <w:spacing w:val="10"/>
          <w:sz w:val="22"/>
          <w:szCs w:val="22"/>
        </w:rPr>
        <w:t>.</w:t>
      </w:r>
      <w:r>
        <w:rPr>
          <w:rFonts w:ascii="Times New Roman" w:hAnsi="Times New Roman" w:eastAsia="Times New Roman" w:cs="Times New Roman"/>
          <w:spacing w:val="8"/>
          <w:sz w:val="22"/>
          <w:szCs w:val="22"/>
        </w:rPr>
        <w:t xml:space="preserve"> </w:t>
      </w:r>
      <w:r>
        <w:rPr>
          <w:rFonts w:ascii="宋体" w:hAnsi="宋体" w:eastAsia="宋体" w:cs="宋体"/>
          <w:spacing w:val="8"/>
          <w:sz w:val="23"/>
          <w:szCs w:val="23"/>
        </w:rPr>
        <w:t>发包人承诺按合同约定的条件、时间和方式向承包人支付合同价款。</w:t>
      </w:r>
      <w:r>
        <w:rPr>
          <w:rFonts w:ascii="宋体" w:hAnsi="宋体" w:eastAsia="宋体" w:cs="宋体"/>
          <w:sz w:val="23"/>
          <w:szCs w:val="23"/>
        </w:rPr>
        <w:t xml:space="preserve">      </w:t>
      </w:r>
      <w:r>
        <w:rPr>
          <w:rFonts w:ascii="Times New Roman" w:hAnsi="Times New Roman" w:eastAsia="Times New Roman" w:cs="Times New Roman"/>
          <w:spacing w:val="9"/>
          <w:sz w:val="22"/>
          <w:szCs w:val="22"/>
        </w:rPr>
        <w:t>9</w:t>
      </w:r>
      <w:r>
        <w:rPr>
          <w:rFonts w:ascii="Times New Roman" w:hAnsi="Times New Roman" w:eastAsia="Times New Roman" w:cs="Times New Roman"/>
          <w:spacing w:val="6"/>
          <w:sz w:val="22"/>
          <w:szCs w:val="22"/>
        </w:rPr>
        <w:t xml:space="preserve">. </w:t>
      </w:r>
      <w:r>
        <w:rPr>
          <w:rFonts w:ascii="宋体" w:hAnsi="宋体" w:eastAsia="宋体" w:cs="宋体"/>
          <w:spacing w:val="6"/>
          <w:sz w:val="23"/>
          <w:szCs w:val="23"/>
        </w:rPr>
        <w:t>承包人应按照监理人指示开工，工期为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日历天。</w:t>
      </w:r>
    </w:p>
    <w:p w14:paraId="6F9555AB">
      <w:pPr>
        <w:sectPr>
          <w:footerReference r:id="rId19" w:type="default"/>
          <w:pgSz w:w="11910" w:h="16840"/>
          <w:pgMar w:top="1431" w:right="1350" w:bottom="851" w:left="1643" w:header="0" w:footer="691" w:gutter="0"/>
          <w:cols w:space="720" w:num="1"/>
        </w:sectPr>
      </w:pPr>
    </w:p>
    <w:p w14:paraId="74246BA8">
      <w:pPr>
        <w:spacing w:before="264" w:line="319" w:lineRule="auto"/>
        <w:ind w:firstLine="497"/>
        <w:rPr>
          <w:rFonts w:ascii="宋体" w:hAnsi="宋体" w:eastAsia="宋体" w:cs="宋体"/>
          <w:sz w:val="23"/>
          <w:szCs w:val="23"/>
        </w:rPr>
      </w:pPr>
      <w:r>
        <w:rPr>
          <w:rFonts w:ascii="Times New Roman" w:hAnsi="Times New Roman" w:eastAsia="Times New Roman" w:cs="Times New Roman"/>
          <w:spacing w:val="1"/>
          <w:sz w:val="22"/>
          <w:szCs w:val="22"/>
        </w:rPr>
        <w:t xml:space="preserve">10. </w:t>
      </w:r>
      <w:r>
        <w:rPr>
          <w:rFonts w:ascii="宋体" w:hAnsi="宋体" w:eastAsia="宋体" w:cs="宋体"/>
          <w:spacing w:val="1"/>
          <w:sz w:val="23"/>
          <w:szCs w:val="23"/>
        </w:rPr>
        <w:t>本协议书在承包人提供履约保证金后，由双方</w:t>
      </w:r>
      <w:r>
        <w:rPr>
          <w:rFonts w:ascii="宋体" w:hAnsi="宋体" w:eastAsia="宋体" w:cs="宋体"/>
          <w:sz w:val="23"/>
          <w:szCs w:val="23"/>
        </w:rPr>
        <w:t xml:space="preserve">法定代表人或其委托代理人签署 </w:t>
      </w:r>
      <w:r>
        <w:rPr>
          <w:rFonts w:ascii="宋体" w:hAnsi="宋体" w:eastAsia="宋体" w:cs="宋体"/>
          <w:spacing w:val="11"/>
          <w:sz w:val="23"/>
          <w:szCs w:val="23"/>
        </w:rPr>
        <w:t>并加盖单位章后生效。全部工程完工后经交工验收合格、缺陷责任期满签发缺陷</w:t>
      </w:r>
      <w:r>
        <w:rPr>
          <w:rFonts w:ascii="宋体" w:hAnsi="宋体" w:eastAsia="宋体" w:cs="宋体"/>
          <w:spacing w:val="7"/>
          <w:sz w:val="23"/>
          <w:szCs w:val="23"/>
        </w:rPr>
        <w:t>责</w:t>
      </w:r>
      <w:r>
        <w:rPr>
          <w:rFonts w:ascii="宋体" w:hAnsi="宋体" w:eastAsia="宋体" w:cs="宋体"/>
          <w:sz w:val="23"/>
          <w:szCs w:val="23"/>
        </w:rPr>
        <w:t xml:space="preserve"> </w:t>
      </w:r>
      <w:r>
        <w:rPr>
          <w:rFonts w:ascii="宋体" w:hAnsi="宋体" w:eastAsia="宋体" w:cs="宋体"/>
          <w:spacing w:val="8"/>
          <w:sz w:val="23"/>
          <w:szCs w:val="23"/>
        </w:rPr>
        <w:t>任终止证书后失效</w:t>
      </w:r>
      <w:r>
        <w:rPr>
          <w:rFonts w:ascii="宋体" w:hAnsi="宋体" w:eastAsia="宋体" w:cs="宋体"/>
          <w:spacing w:val="7"/>
          <w:sz w:val="23"/>
          <w:szCs w:val="23"/>
        </w:rPr>
        <w:t>。</w:t>
      </w:r>
    </w:p>
    <w:p w14:paraId="60283D4F">
      <w:pPr>
        <w:spacing w:before="2" w:line="316" w:lineRule="auto"/>
        <w:ind w:left="1" w:firstLine="495"/>
        <w:rPr>
          <w:rFonts w:ascii="宋体" w:hAnsi="宋体" w:eastAsia="宋体" w:cs="宋体"/>
          <w:sz w:val="23"/>
          <w:szCs w:val="23"/>
        </w:rPr>
      </w:pPr>
      <w:r>
        <w:rPr>
          <w:rFonts w:ascii="Times New Roman" w:hAnsi="Times New Roman" w:eastAsia="Times New Roman" w:cs="Times New Roman"/>
          <w:spacing w:val="-4"/>
          <w:sz w:val="22"/>
          <w:szCs w:val="22"/>
        </w:rPr>
        <w:t>11</w:t>
      </w:r>
      <w:r>
        <w:rPr>
          <w:rFonts w:ascii="Times New Roman" w:hAnsi="Times New Roman" w:eastAsia="Times New Roman" w:cs="Times New Roman"/>
          <w:spacing w:val="-3"/>
          <w:sz w:val="22"/>
          <w:szCs w:val="22"/>
        </w:rPr>
        <w:t>.</w:t>
      </w:r>
      <w:r>
        <w:rPr>
          <w:rFonts w:ascii="Times New Roman" w:hAnsi="Times New Roman" w:eastAsia="Times New Roman" w:cs="Times New Roman"/>
          <w:spacing w:val="-2"/>
          <w:sz w:val="22"/>
          <w:szCs w:val="22"/>
        </w:rPr>
        <w:t xml:space="preserve"> </w:t>
      </w:r>
      <w:r>
        <w:rPr>
          <w:rFonts w:ascii="宋体" w:hAnsi="宋体" w:eastAsia="宋体" w:cs="宋体"/>
          <w:spacing w:val="-2"/>
          <w:sz w:val="23"/>
          <w:szCs w:val="23"/>
        </w:rPr>
        <w:t>本协议书正本二份、副本</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份，合同双方各执正本一份，副本</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份 ， 当 正</w:t>
      </w:r>
      <w:r>
        <w:rPr>
          <w:rFonts w:ascii="宋体" w:hAnsi="宋体" w:eastAsia="宋体" w:cs="宋体"/>
          <w:sz w:val="23"/>
          <w:szCs w:val="23"/>
        </w:rPr>
        <w:t xml:space="preserve"> </w:t>
      </w:r>
      <w:r>
        <w:rPr>
          <w:rFonts w:ascii="宋体" w:hAnsi="宋体" w:eastAsia="宋体" w:cs="宋体"/>
          <w:spacing w:val="9"/>
          <w:sz w:val="23"/>
          <w:szCs w:val="23"/>
        </w:rPr>
        <w:t>本与副本的内容不一致时，以正本为准</w:t>
      </w:r>
      <w:r>
        <w:rPr>
          <w:rFonts w:ascii="宋体" w:hAnsi="宋体" w:eastAsia="宋体" w:cs="宋体"/>
          <w:spacing w:val="6"/>
          <w:sz w:val="23"/>
          <w:szCs w:val="23"/>
        </w:rPr>
        <w:t>。</w:t>
      </w:r>
    </w:p>
    <w:p w14:paraId="312BB7DF">
      <w:pPr>
        <w:spacing w:before="1" w:line="228" w:lineRule="auto"/>
        <w:ind w:left="497"/>
        <w:rPr>
          <w:rFonts w:ascii="宋体" w:hAnsi="宋体" w:eastAsia="宋体" w:cs="宋体"/>
          <w:sz w:val="23"/>
          <w:szCs w:val="23"/>
        </w:rPr>
      </w:pPr>
      <w:r>
        <w:rPr>
          <w:rFonts w:ascii="Times New Roman" w:hAnsi="Times New Roman" w:eastAsia="Times New Roman" w:cs="Times New Roman"/>
          <w:spacing w:val="7"/>
          <w:sz w:val="22"/>
          <w:szCs w:val="22"/>
        </w:rPr>
        <w:t xml:space="preserve">12. </w:t>
      </w:r>
      <w:r>
        <w:rPr>
          <w:rFonts w:ascii="宋体" w:hAnsi="宋体" w:eastAsia="宋体" w:cs="宋体"/>
          <w:spacing w:val="7"/>
          <w:sz w:val="23"/>
          <w:szCs w:val="23"/>
        </w:rPr>
        <w:t>合同未尽事宜，双方另行签订补充协议。补充协议是合同的组成部分</w:t>
      </w:r>
      <w:r>
        <w:rPr>
          <w:rFonts w:ascii="宋体" w:hAnsi="宋体" w:eastAsia="宋体" w:cs="宋体"/>
          <w:spacing w:val="6"/>
          <w:sz w:val="23"/>
          <w:szCs w:val="23"/>
        </w:rPr>
        <w:t>。</w:t>
      </w:r>
    </w:p>
    <w:p w14:paraId="19768A61"/>
    <w:p w14:paraId="154B139A">
      <w:pPr>
        <w:spacing w:line="214" w:lineRule="exact"/>
      </w:pPr>
    </w:p>
    <w:p w14:paraId="15C0EDF0">
      <w:pPr>
        <w:sectPr>
          <w:footerReference r:id="rId20" w:type="default"/>
          <w:pgSz w:w="11910" w:h="16840"/>
          <w:pgMar w:top="1431" w:right="1585" w:bottom="848" w:left="1652" w:header="0" w:footer="691" w:gutter="0"/>
          <w:cols w:equalWidth="0" w:num="1">
            <w:col w:w="8673"/>
          </w:cols>
        </w:sectPr>
      </w:pPr>
    </w:p>
    <w:p w14:paraId="3E91B631">
      <w:pPr>
        <w:spacing w:before="47" w:line="321" w:lineRule="auto"/>
        <w:ind w:left="481" w:right="270" w:firstLine="2"/>
        <w:rPr>
          <w:rFonts w:ascii="宋体" w:hAnsi="宋体" w:eastAsia="宋体" w:cs="宋体"/>
          <w:sz w:val="23"/>
          <w:szCs w:val="23"/>
        </w:rPr>
      </w:pPr>
      <w:r>
        <w:rPr>
          <w:rFonts w:ascii="宋体" w:hAnsi="宋体" w:eastAsia="宋体" w:cs="宋体"/>
          <w:spacing w:val="-6"/>
          <w:sz w:val="23"/>
          <w:szCs w:val="23"/>
        </w:rPr>
        <w:t>发包</w:t>
      </w:r>
      <w:r>
        <w:rPr>
          <w:rFonts w:ascii="宋体" w:hAnsi="宋体" w:eastAsia="宋体" w:cs="宋体"/>
          <w:spacing w:val="-3"/>
          <w:sz w:val="23"/>
          <w:szCs w:val="23"/>
        </w:rPr>
        <w:t>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(盖单位章)</w:t>
      </w:r>
      <w:r>
        <w:rPr>
          <w:rFonts w:ascii="宋体" w:hAnsi="宋体" w:eastAsia="宋体" w:cs="宋体"/>
          <w:sz w:val="23"/>
          <w:szCs w:val="23"/>
        </w:rPr>
        <w:t xml:space="preserve"> </w:t>
      </w:r>
      <w:r>
        <w:rPr>
          <w:rFonts w:ascii="宋体" w:hAnsi="宋体" w:eastAsia="宋体" w:cs="宋体"/>
          <w:spacing w:val="8"/>
          <w:sz w:val="23"/>
          <w:szCs w:val="23"/>
        </w:rPr>
        <w:t>法定代表</w:t>
      </w:r>
      <w:r>
        <w:rPr>
          <w:rFonts w:ascii="宋体" w:hAnsi="宋体" w:eastAsia="宋体" w:cs="宋体"/>
          <w:spacing w:val="7"/>
          <w:sz w:val="23"/>
          <w:szCs w:val="23"/>
        </w:rPr>
        <w:t>人</w:t>
      </w:r>
    </w:p>
    <w:p w14:paraId="4A7E760B">
      <w:pPr>
        <w:spacing w:line="228" w:lineRule="auto"/>
        <w:ind w:left="483"/>
        <w:rPr>
          <w:rFonts w:ascii="宋体" w:hAnsi="宋体" w:eastAsia="宋体" w:cs="宋体"/>
          <w:sz w:val="23"/>
          <w:szCs w:val="23"/>
        </w:rPr>
      </w:pPr>
      <w:r>
        <w:rPr>
          <w:rFonts w:ascii="宋体" w:hAnsi="宋体" w:eastAsia="宋体" w:cs="宋体"/>
          <w:spacing w:val="-8"/>
          <w:sz w:val="23"/>
          <w:szCs w:val="23"/>
        </w:rPr>
        <w:t>或</w:t>
      </w:r>
      <w:r>
        <w:rPr>
          <w:rFonts w:ascii="宋体" w:hAnsi="宋体" w:eastAsia="宋体" w:cs="宋体"/>
          <w:spacing w:val="-5"/>
          <w:sz w:val="23"/>
          <w:szCs w:val="23"/>
        </w:rPr>
        <w:t>其委托代理人：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(签字)</w:t>
      </w:r>
    </w:p>
    <w:p w14:paraId="6C7D298E">
      <w:pPr>
        <w:spacing w:line="471" w:lineRule="auto"/>
        <w:rPr>
          <w:rFonts w:ascii="Arial"/>
          <w:sz w:val="21"/>
        </w:rPr>
      </w:pPr>
    </w:p>
    <w:p w14:paraId="37FB639F">
      <w:pPr>
        <w:tabs>
          <w:tab w:val="left" w:pos="2161"/>
        </w:tabs>
        <w:spacing w:before="75" w:line="193" w:lineRule="auto"/>
        <w:ind w:left="119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rPr>
        <w:t>年</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月</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日</w:t>
      </w:r>
    </w:p>
    <w:p w14:paraId="49A2C9C9">
      <w:pPr>
        <w:spacing w:line="14" w:lineRule="auto"/>
        <w:rPr>
          <w:rFonts w:ascii="Arial"/>
          <w:sz w:val="2"/>
        </w:rPr>
      </w:pPr>
      <w:r>
        <w:rPr>
          <w:rFonts w:ascii="Arial" w:hAnsi="Arial" w:eastAsia="Arial" w:cs="Arial"/>
          <w:sz w:val="2"/>
          <w:szCs w:val="2"/>
        </w:rPr>
        <w:br w:type="column"/>
      </w:r>
    </w:p>
    <w:p w14:paraId="53738606">
      <w:pPr>
        <w:spacing w:before="46" w:line="321" w:lineRule="auto"/>
        <w:ind w:right="76" w:firstLine="37"/>
        <w:rPr>
          <w:rFonts w:ascii="宋体" w:hAnsi="宋体" w:eastAsia="宋体" w:cs="宋体"/>
          <w:sz w:val="23"/>
          <w:szCs w:val="23"/>
        </w:rPr>
      </w:pPr>
      <w:r>
        <w:rPr>
          <w:rFonts w:ascii="宋体" w:hAnsi="宋体" w:eastAsia="宋体" w:cs="宋体"/>
          <w:spacing w:val="-2"/>
          <w:sz w:val="23"/>
          <w:szCs w:val="23"/>
        </w:rPr>
        <w:t>承包人：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r>
        <w:rPr>
          <w:rFonts w:ascii="宋体" w:hAnsi="宋体" w:eastAsia="宋体" w:cs="宋体"/>
          <w:sz w:val="23"/>
          <w:szCs w:val="23"/>
        </w:rPr>
        <w:t xml:space="preserve"> </w:t>
      </w:r>
      <w:r>
        <w:rPr>
          <w:rFonts w:ascii="宋体" w:hAnsi="宋体" w:eastAsia="宋体" w:cs="宋体"/>
          <w:spacing w:val="8"/>
          <w:sz w:val="23"/>
          <w:szCs w:val="23"/>
        </w:rPr>
        <w:t>法定代表</w:t>
      </w:r>
      <w:r>
        <w:rPr>
          <w:rFonts w:ascii="宋体" w:hAnsi="宋体" w:eastAsia="宋体" w:cs="宋体"/>
          <w:spacing w:val="7"/>
          <w:sz w:val="23"/>
          <w:szCs w:val="23"/>
        </w:rPr>
        <w:t>人</w:t>
      </w:r>
    </w:p>
    <w:p w14:paraId="40306961">
      <w:pPr>
        <w:spacing w:line="228" w:lineRule="auto"/>
        <w:ind w:left="40"/>
        <w:rPr>
          <w:rFonts w:ascii="宋体" w:hAnsi="宋体" w:eastAsia="宋体" w:cs="宋体"/>
          <w:sz w:val="23"/>
          <w:szCs w:val="23"/>
        </w:rPr>
      </w:pPr>
      <w:r>
        <w:rPr>
          <w:rFonts w:ascii="宋体" w:hAnsi="宋体" w:eastAsia="宋体" w:cs="宋体"/>
          <w:spacing w:val="-8"/>
          <w:sz w:val="23"/>
          <w:szCs w:val="23"/>
        </w:rPr>
        <w:t>或</w:t>
      </w:r>
      <w:r>
        <w:rPr>
          <w:rFonts w:ascii="宋体" w:hAnsi="宋体" w:eastAsia="宋体" w:cs="宋体"/>
          <w:spacing w:val="-5"/>
          <w:sz w:val="23"/>
          <w:szCs w:val="23"/>
        </w:rPr>
        <w:t>其委托代理人：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(签字)</w:t>
      </w:r>
    </w:p>
    <w:p w14:paraId="1A03D765">
      <w:pPr>
        <w:spacing w:line="471" w:lineRule="auto"/>
        <w:rPr>
          <w:rFonts w:ascii="Arial"/>
          <w:sz w:val="21"/>
        </w:rPr>
      </w:pPr>
    </w:p>
    <w:p w14:paraId="699B22D3">
      <w:pPr>
        <w:tabs>
          <w:tab w:val="left" w:pos="2040"/>
        </w:tabs>
        <w:spacing w:before="75" w:line="193" w:lineRule="auto"/>
        <w:ind w:left="10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rPr>
        <w:t>年</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月</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日</w:t>
      </w:r>
    </w:p>
    <w:p w14:paraId="4D67AA1C">
      <w:pPr>
        <w:sectPr>
          <w:type w:val="continuous"/>
          <w:pgSz w:w="11910" w:h="16840"/>
          <w:pgMar w:top="1431" w:right="1585" w:bottom="848" w:left="1652" w:header="0" w:footer="691" w:gutter="0"/>
          <w:cols w:equalWidth="0" w:num="2">
            <w:col w:w="4582" w:space="100"/>
            <w:col w:w="3991"/>
          </w:cols>
        </w:sectPr>
      </w:pPr>
    </w:p>
    <w:p w14:paraId="4500BA6E">
      <w:pPr>
        <w:spacing w:before="48" w:line="227" w:lineRule="auto"/>
        <w:ind w:left="499"/>
        <w:rPr>
          <w:rFonts w:ascii="宋体" w:hAnsi="宋体" w:eastAsia="宋体" w:cs="宋体"/>
          <w:sz w:val="23"/>
          <w:szCs w:val="23"/>
        </w:rPr>
      </w:pPr>
      <w:r>
        <w:rPr>
          <w:rFonts w:ascii="宋体" w:hAnsi="宋体" w:eastAsia="宋体" w:cs="宋体"/>
          <w:spacing w:val="6"/>
          <w:sz w:val="23"/>
          <w:szCs w:val="23"/>
        </w:rPr>
        <w:t>附件二 廉政合</w:t>
      </w:r>
      <w:r>
        <w:rPr>
          <w:rFonts w:ascii="宋体" w:hAnsi="宋体" w:eastAsia="宋体" w:cs="宋体"/>
          <w:spacing w:val="4"/>
          <w:sz w:val="23"/>
          <w:szCs w:val="23"/>
        </w:rPr>
        <w:t>同</w:t>
      </w:r>
    </w:p>
    <w:p w14:paraId="105342BF">
      <w:pPr>
        <w:spacing w:before="125" w:line="221" w:lineRule="auto"/>
        <w:ind w:left="4033"/>
        <w:rPr>
          <w:rFonts w:ascii="宋体" w:hAnsi="宋体" w:eastAsia="宋体" w:cs="宋体"/>
          <w:sz w:val="28"/>
          <w:szCs w:val="28"/>
        </w:rPr>
      </w:pPr>
      <w:r>
        <w:rPr>
          <w:rFonts w:ascii="宋体" w:hAnsi="宋体" w:eastAsia="宋体" w:cs="宋体"/>
          <w:spacing w:val="4"/>
          <w:sz w:val="28"/>
          <w:szCs w:val="28"/>
        </w:rPr>
        <w:t>廉 政 合 同</w:t>
      </w:r>
    </w:p>
    <w:p w14:paraId="72D51C4E">
      <w:pPr>
        <w:spacing w:before="25" w:line="325" w:lineRule="auto"/>
        <w:ind w:firstLine="480"/>
        <w:rPr>
          <w:rFonts w:ascii="宋体" w:hAnsi="宋体" w:eastAsia="宋体" w:cs="宋体"/>
          <w:sz w:val="23"/>
          <w:szCs w:val="23"/>
        </w:rPr>
      </w:pPr>
      <w:r>
        <w:rPr>
          <w:rFonts w:ascii="宋体" w:hAnsi="宋体" w:eastAsia="宋体" w:cs="宋体"/>
          <w:spacing w:val="4"/>
          <w:sz w:val="23"/>
          <w:szCs w:val="23"/>
        </w:rPr>
        <w:t>根据《关于在交通基础设施建设中加强廉政建设的若干意见》以及有关工程建设</w:t>
      </w:r>
      <w:r>
        <w:rPr>
          <w:rFonts w:ascii="宋体" w:hAnsi="宋体" w:eastAsia="宋体" w:cs="宋体"/>
          <w:sz w:val="23"/>
          <w:szCs w:val="23"/>
        </w:rPr>
        <w:t xml:space="preserve">、 </w:t>
      </w:r>
      <w:r>
        <w:rPr>
          <w:rFonts w:ascii="宋体" w:hAnsi="宋体" w:eastAsia="宋体" w:cs="宋体"/>
          <w:spacing w:val="8"/>
          <w:sz w:val="23"/>
          <w:szCs w:val="23"/>
        </w:rPr>
        <w:t>廉政建</w:t>
      </w:r>
      <w:r>
        <w:rPr>
          <w:rFonts w:ascii="宋体" w:hAnsi="宋体" w:eastAsia="宋体" w:cs="宋体"/>
          <w:spacing w:val="7"/>
          <w:sz w:val="23"/>
          <w:szCs w:val="23"/>
        </w:rPr>
        <w:t>设</w:t>
      </w:r>
      <w:r>
        <w:rPr>
          <w:rFonts w:ascii="宋体" w:hAnsi="宋体" w:eastAsia="宋体" w:cs="宋体"/>
          <w:spacing w:val="4"/>
          <w:sz w:val="23"/>
          <w:szCs w:val="23"/>
        </w:rPr>
        <w:t>的规定，为做好工程建设中的党风廉政建设，保证工程建设高效优质， 保证</w:t>
      </w:r>
      <w:r>
        <w:rPr>
          <w:rFonts w:ascii="宋体" w:hAnsi="宋体" w:eastAsia="宋体" w:cs="宋体"/>
          <w:sz w:val="23"/>
          <w:szCs w:val="23"/>
        </w:rPr>
        <w:t xml:space="preserve"> </w:t>
      </w:r>
      <w:r>
        <w:rPr>
          <w:rFonts w:ascii="宋体" w:hAnsi="宋体" w:eastAsia="宋体" w:cs="宋体"/>
          <w:spacing w:val="6"/>
          <w:sz w:val="23"/>
          <w:szCs w:val="23"/>
        </w:rPr>
        <w:t>建设资金的安</w:t>
      </w:r>
      <w:r>
        <w:rPr>
          <w:rFonts w:ascii="宋体" w:hAnsi="宋体" w:eastAsia="宋体" w:cs="宋体"/>
          <w:spacing w:val="5"/>
          <w:sz w:val="23"/>
          <w:szCs w:val="23"/>
        </w:rPr>
        <w:t>全</w:t>
      </w:r>
      <w:r>
        <w:rPr>
          <w:rFonts w:ascii="宋体" w:hAnsi="宋体" w:eastAsia="宋体" w:cs="宋体"/>
          <w:spacing w:val="3"/>
          <w:sz w:val="23"/>
          <w:szCs w:val="23"/>
        </w:rPr>
        <w:t>和有效使用以及投资效益，</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(项目名称)的项目</w:t>
      </w:r>
      <w:r>
        <w:rPr>
          <w:rFonts w:ascii="宋体" w:hAnsi="宋体" w:eastAsia="宋体" w:cs="宋体"/>
          <w:sz w:val="23"/>
          <w:szCs w:val="23"/>
        </w:rPr>
        <w:t xml:space="preserve"> </w:t>
      </w:r>
      <w:r>
        <w:rPr>
          <w:rFonts w:ascii="宋体" w:hAnsi="宋体" w:eastAsia="宋体" w:cs="宋体"/>
          <w:spacing w:val="10"/>
          <w:sz w:val="23"/>
          <w:szCs w:val="23"/>
        </w:rPr>
        <w:t>法人</w:t>
      </w:r>
      <w:r>
        <w:rPr>
          <w:rFonts w:ascii="宋体" w:hAnsi="宋体" w:eastAsia="宋体" w:cs="宋体"/>
          <w:spacing w:val="10"/>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(项目法人名称，以下简称“发包人”) 与该项目</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标段的施</w:t>
      </w:r>
      <w:r>
        <w:rPr>
          <w:rFonts w:ascii="宋体" w:hAnsi="宋体" w:eastAsia="宋体" w:cs="宋体"/>
          <w:sz w:val="23"/>
          <w:szCs w:val="23"/>
        </w:rPr>
        <w:t xml:space="preserve">  </w:t>
      </w:r>
      <w:r>
        <w:rPr>
          <w:rFonts w:ascii="宋体" w:hAnsi="宋体" w:eastAsia="宋体" w:cs="宋体"/>
          <w:spacing w:val="14"/>
          <w:sz w:val="23"/>
          <w:szCs w:val="23"/>
        </w:rPr>
        <w:t>工单位</w:t>
      </w:r>
      <w:r>
        <w:rPr>
          <w:rFonts w:ascii="宋体" w:hAnsi="宋体" w:eastAsia="宋体" w:cs="宋体"/>
          <w:spacing w:val="14"/>
          <w:sz w:val="23"/>
          <w:szCs w:val="23"/>
          <w:u w:val="single" w:color="auto"/>
        </w:rPr>
        <w:t xml:space="preserve"> </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(施工单位名称，以下简称“承包人”) ，特订立如下合同。</w:t>
      </w:r>
    </w:p>
    <w:p w14:paraId="2E4590C3">
      <w:pPr>
        <w:spacing w:line="228" w:lineRule="auto"/>
        <w:ind w:left="499"/>
        <w:rPr>
          <w:rFonts w:ascii="宋体" w:hAnsi="宋体" w:eastAsia="宋体" w:cs="宋体"/>
          <w:sz w:val="23"/>
          <w:szCs w:val="23"/>
        </w:rPr>
      </w:pPr>
      <w:r>
        <w:rPr>
          <w:rFonts w:ascii="Times New Roman" w:hAnsi="Times New Roman" w:eastAsia="Times New Roman" w:cs="Times New Roman"/>
          <w:spacing w:val="8"/>
          <w:sz w:val="23"/>
          <w:szCs w:val="23"/>
        </w:rPr>
        <w:t>1</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发包人和承包人双方的权利和义务</w:t>
      </w:r>
    </w:p>
    <w:p w14:paraId="3DE3C634">
      <w:pPr>
        <w:spacing w:before="119" w:line="228" w:lineRule="auto"/>
        <w:ind w:left="486"/>
        <w:rPr>
          <w:rFonts w:ascii="宋体" w:hAnsi="宋体" w:eastAsia="宋体" w:cs="宋体"/>
          <w:sz w:val="23"/>
          <w:szCs w:val="23"/>
        </w:rPr>
      </w:pPr>
      <w:r>
        <w:rPr>
          <w:rFonts w:ascii="宋体" w:hAnsi="宋体" w:eastAsia="宋体" w:cs="宋体"/>
          <w:spacing w:val="24"/>
          <w:sz w:val="22"/>
          <w:szCs w:val="22"/>
        </w:rPr>
        <w:t>(1</w:t>
      </w:r>
      <w:r>
        <w:rPr>
          <w:rFonts w:ascii="宋体" w:hAnsi="宋体" w:eastAsia="宋体" w:cs="宋体"/>
          <w:spacing w:val="12"/>
          <w:sz w:val="22"/>
          <w:szCs w:val="22"/>
        </w:rPr>
        <w:t xml:space="preserve">) </w:t>
      </w:r>
      <w:r>
        <w:rPr>
          <w:rFonts w:ascii="宋体" w:hAnsi="宋体" w:eastAsia="宋体" w:cs="宋体"/>
          <w:spacing w:val="12"/>
          <w:sz w:val="23"/>
          <w:szCs w:val="23"/>
        </w:rPr>
        <w:t>严格遵守党的政策规定和国家有关法律法规及交通运输部的有关规定。</w:t>
      </w:r>
    </w:p>
    <w:p w14:paraId="1644836C">
      <w:pPr>
        <w:spacing w:before="118" w:line="325" w:lineRule="auto"/>
        <w:ind w:right="257" w:firstLine="485"/>
        <w:rPr>
          <w:rFonts w:ascii="宋体" w:hAnsi="宋体" w:eastAsia="宋体" w:cs="宋体"/>
          <w:sz w:val="23"/>
          <w:szCs w:val="23"/>
        </w:rPr>
      </w:pPr>
      <w:r>
        <w:rPr>
          <w:rFonts w:ascii="宋体" w:hAnsi="宋体" w:eastAsia="宋体" w:cs="宋体"/>
          <w:spacing w:val="8"/>
          <w:sz w:val="22"/>
          <w:szCs w:val="22"/>
        </w:rPr>
        <w:t xml:space="preserve">(2) </w:t>
      </w:r>
      <w:r>
        <w:rPr>
          <w:rFonts w:ascii="宋体" w:hAnsi="宋体" w:eastAsia="宋体" w:cs="宋体"/>
          <w:spacing w:val="8"/>
          <w:sz w:val="23"/>
          <w:szCs w:val="23"/>
        </w:rPr>
        <w:t>严格执行</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(项目名称)</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标段施工合同文件，自觉按合同</w:t>
      </w:r>
      <w:r>
        <w:rPr>
          <w:rFonts w:ascii="宋体" w:hAnsi="宋体" w:eastAsia="宋体" w:cs="宋体"/>
          <w:spacing w:val="4"/>
          <w:sz w:val="23"/>
          <w:szCs w:val="23"/>
        </w:rPr>
        <w:t>办</w:t>
      </w:r>
      <w:r>
        <w:rPr>
          <w:rFonts w:ascii="宋体" w:hAnsi="宋体" w:eastAsia="宋体" w:cs="宋体"/>
          <w:sz w:val="23"/>
          <w:szCs w:val="23"/>
        </w:rPr>
        <w:t xml:space="preserve"> 事。</w:t>
      </w:r>
    </w:p>
    <w:p w14:paraId="7157F6E0">
      <w:pPr>
        <w:spacing w:before="3" w:line="324" w:lineRule="auto"/>
        <w:ind w:left="1" w:right="229" w:firstLine="484"/>
        <w:rPr>
          <w:rFonts w:ascii="宋体" w:hAnsi="宋体" w:eastAsia="宋体" w:cs="宋体"/>
          <w:sz w:val="23"/>
          <w:szCs w:val="23"/>
        </w:rPr>
      </w:pPr>
      <w:r>
        <w:rPr>
          <w:rFonts w:ascii="宋体" w:hAnsi="宋体" w:eastAsia="宋体" w:cs="宋体"/>
          <w:spacing w:val="7"/>
          <w:sz w:val="22"/>
          <w:szCs w:val="22"/>
        </w:rPr>
        <w:t>(</w:t>
      </w:r>
      <w:r>
        <w:rPr>
          <w:rFonts w:ascii="宋体" w:hAnsi="宋体" w:eastAsia="宋体" w:cs="宋体"/>
          <w:spacing w:val="4"/>
          <w:sz w:val="22"/>
          <w:szCs w:val="22"/>
        </w:rPr>
        <w:t xml:space="preserve">3) </w:t>
      </w:r>
      <w:r>
        <w:rPr>
          <w:rFonts w:ascii="宋体" w:hAnsi="宋体" w:eastAsia="宋体" w:cs="宋体"/>
          <w:spacing w:val="4"/>
          <w:sz w:val="23"/>
          <w:szCs w:val="23"/>
        </w:rPr>
        <w:t>双方的业务活动坚持公开、公正、诚信、透明的原则 (法律认定的商业秘密</w:t>
      </w:r>
      <w:r>
        <w:rPr>
          <w:rFonts w:ascii="宋体" w:hAnsi="宋体" w:eastAsia="宋体" w:cs="宋体"/>
          <w:sz w:val="23"/>
          <w:szCs w:val="23"/>
        </w:rPr>
        <w:t xml:space="preserve"> </w:t>
      </w:r>
      <w:r>
        <w:rPr>
          <w:rFonts w:ascii="宋体" w:hAnsi="宋体" w:eastAsia="宋体" w:cs="宋体"/>
          <w:spacing w:val="20"/>
          <w:sz w:val="23"/>
          <w:szCs w:val="23"/>
        </w:rPr>
        <w:t>和</w:t>
      </w:r>
      <w:r>
        <w:rPr>
          <w:rFonts w:ascii="宋体" w:hAnsi="宋体" w:eastAsia="宋体" w:cs="宋体"/>
          <w:spacing w:val="18"/>
          <w:sz w:val="23"/>
          <w:szCs w:val="23"/>
        </w:rPr>
        <w:t>合</w:t>
      </w:r>
      <w:r>
        <w:rPr>
          <w:rFonts w:ascii="宋体" w:hAnsi="宋体" w:eastAsia="宋体" w:cs="宋体"/>
          <w:spacing w:val="10"/>
          <w:sz w:val="23"/>
          <w:szCs w:val="23"/>
        </w:rPr>
        <w:t>同文件另有规定除外) ，不得损害国家和集体利益，不得违反工程建设管理规</w:t>
      </w:r>
      <w:r>
        <w:rPr>
          <w:rFonts w:ascii="宋体" w:hAnsi="宋体" w:eastAsia="宋体" w:cs="宋体"/>
          <w:sz w:val="23"/>
          <w:szCs w:val="23"/>
        </w:rPr>
        <w:t xml:space="preserve"> </w:t>
      </w:r>
      <w:r>
        <w:rPr>
          <w:rFonts w:ascii="宋体" w:hAnsi="宋体" w:eastAsia="宋体" w:cs="宋体"/>
          <w:spacing w:val="5"/>
          <w:sz w:val="23"/>
          <w:szCs w:val="23"/>
        </w:rPr>
        <w:t>章制度</w:t>
      </w:r>
      <w:r>
        <w:rPr>
          <w:rFonts w:ascii="宋体" w:hAnsi="宋体" w:eastAsia="宋体" w:cs="宋体"/>
          <w:spacing w:val="4"/>
          <w:sz w:val="23"/>
          <w:szCs w:val="23"/>
        </w:rPr>
        <w:t>。</w:t>
      </w:r>
    </w:p>
    <w:p w14:paraId="2898843D">
      <w:pPr>
        <w:spacing w:before="1" w:line="325" w:lineRule="auto"/>
        <w:ind w:left="6" w:right="293" w:firstLine="479"/>
        <w:rPr>
          <w:rFonts w:ascii="宋体" w:hAnsi="宋体" w:eastAsia="宋体" w:cs="宋体"/>
          <w:sz w:val="23"/>
          <w:szCs w:val="23"/>
        </w:rPr>
      </w:pPr>
      <w:r>
        <w:rPr>
          <w:rFonts w:ascii="宋体" w:hAnsi="宋体" w:eastAsia="宋体" w:cs="宋体"/>
          <w:spacing w:val="4"/>
          <w:sz w:val="22"/>
          <w:szCs w:val="22"/>
        </w:rPr>
        <w:t xml:space="preserve">(4) </w:t>
      </w:r>
      <w:r>
        <w:rPr>
          <w:rFonts w:ascii="宋体" w:hAnsi="宋体" w:eastAsia="宋体" w:cs="宋体"/>
          <w:spacing w:val="4"/>
          <w:sz w:val="23"/>
          <w:szCs w:val="23"/>
        </w:rPr>
        <w:t>建立健全</w:t>
      </w:r>
      <w:r>
        <w:rPr>
          <w:rFonts w:ascii="宋体" w:hAnsi="宋体" w:eastAsia="宋体" w:cs="宋体"/>
          <w:spacing w:val="2"/>
          <w:sz w:val="23"/>
          <w:szCs w:val="23"/>
        </w:rPr>
        <w:t>廉政制度，开展廉政教育，设立廉政告示牌，公布举报电话，监督</w:t>
      </w:r>
      <w:r>
        <w:rPr>
          <w:rFonts w:ascii="宋体" w:hAnsi="宋体" w:eastAsia="宋体" w:cs="宋体"/>
          <w:sz w:val="23"/>
          <w:szCs w:val="23"/>
        </w:rPr>
        <w:t xml:space="preserve"> </w:t>
      </w:r>
      <w:r>
        <w:rPr>
          <w:rFonts w:ascii="宋体" w:hAnsi="宋体" w:eastAsia="宋体" w:cs="宋体"/>
          <w:spacing w:val="8"/>
          <w:sz w:val="23"/>
          <w:szCs w:val="23"/>
        </w:rPr>
        <w:t>并认真查处违法违纪行为</w:t>
      </w:r>
      <w:r>
        <w:rPr>
          <w:rFonts w:ascii="宋体" w:hAnsi="宋体" w:eastAsia="宋体" w:cs="宋体"/>
          <w:spacing w:val="6"/>
          <w:sz w:val="23"/>
          <w:szCs w:val="23"/>
        </w:rPr>
        <w:t>。</w:t>
      </w:r>
    </w:p>
    <w:p w14:paraId="69975B69">
      <w:pPr>
        <w:spacing w:before="1" w:line="324" w:lineRule="auto"/>
        <w:ind w:left="1" w:right="272" w:firstLine="484"/>
        <w:rPr>
          <w:rFonts w:ascii="宋体" w:hAnsi="宋体" w:eastAsia="宋体" w:cs="宋体"/>
          <w:sz w:val="23"/>
          <w:szCs w:val="23"/>
        </w:rPr>
      </w:pPr>
      <w:r>
        <w:rPr>
          <w:rFonts w:ascii="宋体" w:hAnsi="宋体" w:eastAsia="宋体" w:cs="宋体"/>
          <w:spacing w:val="18"/>
          <w:sz w:val="22"/>
          <w:szCs w:val="22"/>
        </w:rPr>
        <w:t>(5</w:t>
      </w:r>
      <w:r>
        <w:rPr>
          <w:rFonts w:ascii="宋体" w:hAnsi="宋体" w:eastAsia="宋体" w:cs="宋体"/>
          <w:spacing w:val="9"/>
          <w:sz w:val="22"/>
          <w:szCs w:val="22"/>
        </w:rPr>
        <w:t xml:space="preserve">) </w:t>
      </w:r>
      <w:r>
        <w:rPr>
          <w:rFonts w:ascii="宋体" w:hAnsi="宋体" w:eastAsia="宋体" w:cs="宋体"/>
          <w:spacing w:val="9"/>
          <w:sz w:val="23"/>
          <w:szCs w:val="23"/>
        </w:rPr>
        <w:t>发现对方在业务活动中有违反廉政规定的行为，有及时提醒对方纠正的权</w:t>
      </w:r>
      <w:r>
        <w:rPr>
          <w:rFonts w:ascii="宋体" w:hAnsi="宋体" w:eastAsia="宋体" w:cs="宋体"/>
          <w:sz w:val="23"/>
          <w:szCs w:val="23"/>
        </w:rPr>
        <w:t xml:space="preserve"> </w:t>
      </w:r>
      <w:r>
        <w:rPr>
          <w:rFonts w:ascii="宋体" w:hAnsi="宋体" w:eastAsia="宋体" w:cs="宋体"/>
          <w:spacing w:val="-1"/>
          <w:sz w:val="23"/>
          <w:szCs w:val="23"/>
        </w:rPr>
        <w:t>利和</w:t>
      </w:r>
      <w:r>
        <w:rPr>
          <w:rFonts w:ascii="宋体" w:hAnsi="宋体" w:eastAsia="宋体" w:cs="宋体"/>
          <w:sz w:val="23"/>
          <w:szCs w:val="23"/>
        </w:rPr>
        <w:t>义务。</w:t>
      </w:r>
    </w:p>
    <w:p w14:paraId="33270A78">
      <w:pPr>
        <w:spacing w:before="2" w:line="326" w:lineRule="auto"/>
        <w:ind w:left="1" w:right="219" w:firstLine="484"/>
        <w:rPr>
          <w:rFonts w:ascii="宋体" w:hAnsi="宋体" w:eastAsia="宋体" w:cs="宋体"/>
          <w:sz w:val="23"/>
          <w:szCs w:val="23"/>
        </w:rPr>
      </w:pPr>
      <w:r>
        <w:rPr>
          <w:rFonts w:ascii="宋体" w:hAnsi="宋体" w:eastAsia="宋体" w:cs="宋体"/>
          <w:spacing w:val="8"/>
          <w:sz w:val="22"/>
          <w:szCs w:val="22"/>
        </w:rPr>
        <w:t xml:space="preserve">(6) </w:t>
      </w:r>
      <w:r>
        <w:rPr>
          <w:rFonts w:ascii="宋体" w:hAnsi="宋体" w:eastAsia="宋体" w:cs="宋体"/>
          <w:spacing w:val="5"/>
          <w:sz w:val="23"/>
          <w:szCs w:val="23"/>
        </w:rPr>
        <w:t>发</w:t>
      </w:r>
      <w:r>
        <w:rPr>
          <w:rFonts w:ascii="宋体" w:hAnsi="宋体" w:eastAsia="宋体" w:cs="宋体"/>
          <w:spacing w:val="4"/>
          <w:sz w:val="23"/>
          <w:szCs w:val="23"/>
        </w:rPr>
        <w:t>现对方严重违反本合同义务条款的行为，有向其上级有关部门举报、建议</w:t>
      </w:r>
      <w:r>
        <w:rPr>
          <w:rFonts w:ascii="宋体" w:hAnsi="宋体" w:eastAsia="宋体" w:cs="宋体"/>
          <w:sz w:val="23"/>
          <w:szCs w:val="23"/>
        </w:rPr>
        <w:t xml:space="preserve"> </w:t>
      </w:r>
      <w:r>
        <w:rPr>
          <w:rFonts w:ascii="宋体" w:hAnsi="宋体" w:eastAsia="宋体" w:cs="宋体"/>
          <w:spacing w:val="-1"/>
          <w:sz w:val="23"/>
          <w:szCs w:val="23"/>
        </w:rPr>
        <w:t>给予</w:t>
      </w:r>
      <w:r>
        <w:rPr>
          <w:rFonts w:ascii="宋体" w:hAnsi="宋体" w:eastAsia="宋体" w:cs="宋体"/>
          <w:sz w:val="23"/>
          <w:szCs w:val="23"/>
        </w:rPr>
        <w:t>处理并要求告知处理结果的权利。</w:t>
      </w:r>
    </w:p>
    <w:p w14:paraId="5E36E536">
      <w:pPr>
        <w:spacing w:line="228" w:lineRule="auto"/>
        <w:ind w:left="476"/>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7"/>
          <w:sz w:val="23"/>
          <w:szCs w:val="23"/>
        </w:rPr>
        <w:t>.</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发包人的义务</w:t>
      </w:r>
    </w:p>
    <w:p w14:paraId="13BC8644">
      <w:pPr>
        <w:spacing w:before="111" w:line="325" w:lineRule="auto"/>
        <w:ind w:left="1" w:right="99" w:firstLine="506"/>
        <w:rPr>
          <w:rFonts w:ascii="宋体" w:hAnsi="宋体" w:eastAsia="宋体" w:cs="宋体"/>
          <w:sz w:val="23"/>
          <w:szCs w:val="23"/>
        </w:rPr>
      </w:pPr>
      <w:r>
        <w:rPr>
          <w:rFonts w:ascii="宋体" w:hAnsi="宋体" w:eastAsia="宋体" w:cs="宋体"/>
          <w:position w:val="-3"/>
          <w:sz w:val="22"/>
          <w:szCs w:val="22"/>
        </w:rPr>
        <w:drawing>
          <wp:inline distT="0" distB="0" distL="0" distR="0">
            <wp:extent cx="53975" cy="14033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9"/>
                    <a:stretch>
                      <a:fillRect/>
                    </a:stretch>
                  </pic:blipFill>
                  <pic:spPr>
                    <a:xfrm>
                      <a:off x="0" y="0"/>
                      <a:ext cx="54309" cy="140755"/>
                    </a:xfrm>
                    <a:prstGeom prst="rect">
                      <a:avLst/>
                    </a:prstGeom>
                  </pic:spPr>
                </pic:pic>
              </a:graphicData>
            </a:graphic>
          </wp:inline>
        </w:drawing>
      </w:r>
      <w:r>
        <w:rPr>
          <w:rFonts w:ascii="宋体" w:hAnsi="宋体" w:eastAsia="宋体" w:cs="宋体"/>
          <w:spacing w:val="-2"/>
          <w:sz w:val="22"/>
          <w:szCs w:val="22"/>
        </w:rPr>
        <w:t xml:space="preserve">(   </w:t>
      </w:r>
      <w:r>
        <w:rPr>
          <w:rFonts w:ascii="宋体" w:hAnsi="宋体" w:eastAsia="宋体" w:cs="宋体"/>
          <w:spacing w:val="-2"/>
          <w:sz w:val="23"/>
          <w:szCs w:val="23"/>
        </w:rPr>
        <w:t>发包人及其工作人员不得</w:t>
      </w:r>
      <w:r>
        <w:rPr>
          <w:rFonts w:ascii="宋体" w:hAnsi="宋体" w:eastAsia="宋体" w:cs="宋体"/>
          <w:spacing w:val="-1"/>
          <w:sz w:val="23"/>
          <w:szCs w:val="23"/>
        </w:rPr>
        <w:t>索要或接受承包人的礼金、有价证券和贵重物品，不</w:t>
      </w:r>
      <w:r>
        <w:rPr>
          <w:rFonts w:ascii="宋体" w:hAnsi="宋体" w:eastAsia="宋体" w:cs="宋体"/>
          <w:sz w:val="23"/>
          <w:szCs w:val="23"/>
        </w:rPr>
        <w:t xml:space="preserve"> </w:t>
      </w:r>
      <w:r>
        <w:rPr>
          <w:rFonts w:ascii="宋体" w:hAnsi="宋体" w:eastAsia="宋体" w:cs="宋体"/>
          <w:spacing w:val="-1"/>
          <w:sz w:val="23"/>
          <w:szCs w:val="23"/>
        </w:rPr>
        <w:t>得</w:t>
      </w:r>
      <w:r>
        <w:rPr>
          <w:rFonts w:ascii="宋体" w:hAnsi="宋体" w:eastAsia="宋体" w:cs="宋体"/>
          <w:sz w:val="23"/>
          <w:szCs w:val="23"/>
        </w:rPr>
        <w:t>让承包人报销任何应由发包人或发包人工作人员个人支付的费用等。</w:t>
      </w:r>
    </w:p>
    <w:p w14:paraId="19E95408">
      <w:pPr>
        <w:spacing w:before="1" w:line="325" w:lineRule="auto"/>
        <w:ind w:right="272" w:firstLine="493"/>
        <w:rPr>
          <w:rFonts w:ascii="宋体" w:hAnsi="宋体" w:eastAsia="宋体" w:cs="宋体"/>
          <w:sz w:val="23"/>
          <w:szCs w:val="23"/>
        </w:rPr>
      </w:pPr>
      <w:r>
        <w:rPr>
          <w:rFonts w:ascii="宋体" w:hAnsi="宋体" w:eastAsia="宋体" w:cs="宋体"/>
          <w:position w:val="-3"/>
          <w:sz w:val="22"/>
          <w:szCs w:val="22"/>
        </w:rPr>
        <w:drawing>
          <wp:inline distT="0" distB="0" distL="0" distR="0">
            <wp:extent cx="62865" cy="1403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0"/>
                    <a:stretch>
                      <a:fillRect/>
                    </a:stretch>
                  </pic:blipFill>
                  <pic:spPr>
                    <a:xfrm>
                      <a:off x="0" y="0"/>
                      <a:ext cx="63010" cy="140755"/>
                    </a:xfrm>
                    <a:prstGeom prst="rect">
                      <a:avLst/>
                    </a:prstGeom>
                  </pic:spPr>
                </pic:pic>
              </a:graphicData>
            </a:graphic>
          </wp:inline>
        </w:drawing>
      </w:r>
      <w:r>
        <w:rPr>
          <w:rFonts w:ascii="宋体" w:hAnsi="宋体" w:eastAsia="宋体" w:cs="宋体"/>
          <w:spacing w:val="12"/>
          <w:sz w:val="22"/>
          <w:szCs w:val="22"/>
        </w:rPr>
        <w:t xml:space="preserve">(  </w:t>
      </w:r>
      <w:r>
        <w:rPr>
          <w:rFonts w:ascii="宋体" w:hAnsi="宋体" w:eastAsia="宋体" w:cs="宋体"/>
          <w:spacing w:val="7"/>
          <w:sz w:val="22"/>
          <w:szCs w:val="22"/>
        </w:rPr>
        <w:t xml:space="preserve"> </w:t>
      </w:r>
      <w:r>
        <w:rPr>
          <w:rFonts w:ascii="宋体" w:hAnsi="宋体" w:eastAsia="宋体" w:cs="宋体"/>
          <w:spacing w:val="6"/>
          <w:sz w:val="23"/>
          <w:szCs w:val="23"/>
        </w:rPr>
        <w:t>发包人工作人员不得参加承包人安排的超标准宴请和娱乐活动；不得接受</w:t>
      </w:r>
      <w:r>
        <w:rPr>
          <w:rFonts w:ascii="宋体" w:hAnsi="宋体" w:eastAsia="宋体" w:cs="宋体"/>
          <w:sz w:val="23"/>
          <w:szCs w:val="23"/>
        </w:rPr>
        <w:t xml:space="preserve"> </w:t>
      </w:r>
      <w:r>
        <w:rPr>
          <w:rFonts w:ascii="宋体" w:hAnsi="宋体" w:eastAsia="宋体" w:cs="宋体"/>
          <w:spacing w:val="-1"/>
          <w:sz w:val="23"/>
          <w:szCs w:val="23"/>
        </w:rPr>
        <w:t>承</w:t>
      </w:r>
      <w:r>
        <w:rPr>
          <w:rFonts w:ascii="宋体" w:hAnsi="宋体" w:eastAsia="宋体" w:cs="宋体"/>
          <w:sz w:val="23"/>
          <w:szCs w:val="23"/>
        </w:rPr>
        <w:t>包人提供的通信工具、交通工具和高档办公用品等。</w:t>
      </w:r>
    </w:p>
    <w:p w14:paraId="0A4CA01E">
      <w:pPr>
        <w:spacing w:before="2" w:line="325" w:lineRule="auto"/>
        <w:ind w:left="1" w:right="272" w:firstLine="494"/>
        <w:rPr>
          <w:rFonts w:ascii="宋体" w:hAnsi="宋体" w:eastAsia="宋体" w:cs="宋体"/>
          <w:sz w:val="23"/>
          <w:szCs w:val="23"/>
        </w:rPr>
      </w:pPr>
      <w:r>
        <w:rPr>
          <w:rFonts w:ascii="宋体" w:hAnsi="宋体" w:eastAsia="宋体" w:cs="宋体"/>
          <w:position w:val="-3"/>
          <w:sz w:val="22"/>
          <w:szCs w:val="22"/>
        </w:rPr>
        <w:drawing>
          <wp:inline distT="0" distB="0" distL="0" distR="0">
            <wp:extent cx="61595" cy="14033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71"/>
                    <a:stretch>
                      <a:fillRect/>
                    </a:stretch>
                  </pic:blipFill>
                  <pic:spPr>
                    <a:xfrm>
                      <a:off x="0" y="0"/>
                      <a:ext cx="61887" cy="140755"/>
                    </a:xfrm>
                    <a:prstGeom prst="rect">
                      <a:avLst/>
                    </a:prstGeom>
                  </pic:spPr>
                </pic:pic>
              </a:graphicData>
            </a:graphic>
          </wp:inline>
        </w:drawing>
      </w:r>
      <w:r>
        <w:rPr>
          <w:rFonts w:ascii="宋体" w:hAnsi="宋体" w:eastAsia="宋体" w:cs="宋体"/>
          <w:spacing w:val="12"/>
          <w:sz w:val="22"/>
          <w:szCs w:val="22"/>
        </w:rPr>
        <w:t xml:space="preserve">(  </w:t>
      </w:r>
      <w:r>
        <w:rPr>
          <w:rFonts w:ascii="宋体" w:hAnsi="宋体" w:eastAsia="宋体" w:cs="宋体"/>
          <w:spacing w:val="7"/>
          <w:sz w:val="22"/>
          <w:szCs w:val="22"/>
        </w:rPr>
        <w:t xml:space="preserve"> </w:t>
      </w:r>
      <w:r>
        <w:rPr>
          <w:rFonts w:ascii="宋体" w:hAnsi="宋体" w:eastAsia="宋体" w:cs="宋体"/>
          <w:spacing w:val="6"/>
          <w:sz w:val="23"/>
          <w:szCs w:val="23"/>
        </w:rPr>
        <w:t>发包人及其工作人员不得要求或者接受承包人为其住房装修、婚丧嫁娶活</w:t>
      </w:r>
      <w:r>
        <w:rPr>
          <w:rFonts w:ascii="宋体" w:hAnsi="宋体" w:eastAsia="宋体" w:cs="宋体"/>
          <w:sz w:val="23"/>
          <w:szCs w:val="23"/>
        </w:rPr>
        <w:t xml:space="preserve"> </w:t>
      </w:r>
      <w:r>
        <w:rPr>
          <w:rFonts w:ascii="宋体" w:hAnsi="宋体" w:eastAsia="宋体" w:cs="宋体"/>
          <w:spacing w:val="-1"/>
          <w:sz w:val="23"/>
          <w:szCs w:val="23"/>
        </w:rPr>
        <w:t>动</w:t>
      </w:r>
      <w:r>
        <w:rPr>
          <w:rFonts w:ascii="宋体" w:hAnsi="宋体" w:eastAsia="宋体" w:cs="宋体"/>
          <w:sz w:val="23"/>
          <w:szCs w:val="23"/>
        </w:rPr>
        <w:t>、配偶子女的工作安排以及出国出境、旅游等提供方便等。</w:t>
      </w:r>
    </w:p>
    <w:p w14:paraId="2027F647">
      <w:pPr>
        <w:spacing w:before="1" w:line="324" w:lineRule="auto"/>
        <w:ind w:left="3" w:right="28" w:firstLine="487"/>
        <w:rPr>
          <w:rFonts w:ascii="宋体" w:hAnsi="宋体" w:eastAsia="宋体" w:cs="宋体"/>
          <w:sz w:val="23"/>
          <w:szCs w:val="23"/>
        </w:rPr>
      </w:pPr>
      <w:r>
        <w:rPr>
          <w:rFonts w:ascii="宋体" w:hAnsi="宋体" w:eastAsia="宋体" w:cs="宋体"/>
          <w:position w:val="-3"/>
          <w:sz w:val="22"/>
          <w:szCs w:val="22"/>
        </w:rPr>
        <w:drawing>
          <wp:inline distT="0" distB="0" distL="0" distR="0">
            <wp:extent cx="64770" cy="1403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65255" cy="140755"/>
                    </a:xfrm>
                    <a:prstGeom prst="rect">
                      <a:avLst/>
                    </a:prstGeom>
                  </pic:spPr>
                </pic:pic>
              </a:graphicData>
            </a:graphic>
          </wp:inline>
        </w:drawing>
      </w:r>
      <w:r>
        <w:rPr>
          <w:rFonts w:ascii="宋体" w:hAnsi="宋体" w:eastAsia="宋体" w:cs="宋体"/>
          <w:spacing w:val="1"/>
          <w:sz w:val="22"/>
          <w:szCs w:val="22"/>
        </w:rPr>
        <w:t xml:space="preserve">(   </w:t>
      </w:r>
      <w:r>
        <w:rPr>
          <w:rFonts w:ascii="宋体" w:hAnsi="宋体" w:eastAsia="宋体" w:cs="宋体"/>
          <w:spacing w:val="1"/>
          <w:sz w:val="23"/>
          <w:szCs w:val="23"/>
        </w:rPr>
        <w:t>发包人工作人员及其配偶、子女</w:t>
      </w:r>
      <w:r>
        <w:rPr>
          <w:rFonts w:ascii="宋体" w:hAnsi="宋体" w:eastAsia="宋体" w:cs="宋体"/>
          <w:sz w:val="23"/>
          <w:szCs w:val="23"/>
        </w:rPr>
        <w:t xml:space="preserve">不得从事与发包人工程有关的材料设备供应、 </w:t>
      </w:r>
      <w:r>
        <w:rPr>
          <w:rFonts w:ascii="宋体" w:hAnsi="宋体" w:eastAsia="宋体" w:cs="宋体"/>
          <w:spacing w:val="-1"/>
          <w:sz w:val="23"/>
          <w:szCs w:val="23"/>
        </w:rPr>
        <w:t>工程分</w:t>
      </w:r>
      <w:r>
        <w:rPr>
          <w:rFonts w:ascii="宋体" w:hAnsi="宋体" w:eastAsia="宋体" w:cs="宋体"/>
          <w:sz w:val="23"/>
          <w:szCs w:val="23"/>
        </w:rPr>
        <w:t>包、劳务等经济活动等。</w:t>
      </w:r>
    </w:p>
    <w:p w14:paraId="571F2BE0">
      <w:pPr>
        <w:spacing w:before="1" w:line="325" w:lineRule="auto"/>
        <w:ind w:left="4" w:right="268" w:firstLine="491"/>
        <w:rPr>
          <w:rFonts w:ascii="宋体" w:hAnsi="宋体" w:eastAsia="宋体" w:cs="宋体"/>
          <w:sz w:val="23"/>
          <w:szCs w:val="23"/>
        </w:rPr>
      </w:pPr>
      <w:r>
        <w:rPr>
          <w:rFonts w:ascii="宋体" w:hAnsi="宋体" w:eastAsia="宋体" w:cs="宋体"/>
          <w:position w:val="-3"/>
          <w:sz w:val="22"/>
          <w:szCs w:val="22"/>
        </w:rPr>
        <w:drawing>
          <wp:inline distT="0" distB="0" distL="0" distR="0">
            <wp:extent cx="61595" cy="14033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3"/>
                    <a:stretch>
                      <a:fillRect/>
                    </a:stretch>
                  </pic:blipFill>
                  <pic:spPr>
                    <a:xfrm>
                      <a:off x="0" y="0"/>
                      <a:ext cx="61887" cy="140755"/>
                    </a:xfrm>
                    <a:prstGeom prst="rect">
                      <a:avLst/>
                    </a:prstGeom>
                  </pic:spPr>
                </pic:pic>
              </a:graphicData>
            </a:graphic>
          </wp:inline>
        </w:drawing>
      </w:r>
      <w:r>
        <w:rPr>
          <w:rFonts w:ascii="宋体" w:hAnsi="宋体" w:eastAsia="宋体" w:cs="宋体"/>
          <w:spacing w:val="12"/>
          <w:sz w:val="22"/>
          <w:szCs w:val="22"/>
        </w:rPr>
        <w:t xml:space="preserve">(  </w:t>
      </w:r>
      <w:r>
        <w:rPr>
          <w:rFonts w:ascii="宋体" w:hAnsi="宋体" w:eastAsia="宋体" w:cs="宋体"/>
          <w:spacing w:val="10"/>
          <w:sz w:val="22"/>
          <w:szCs w:val="22"/>
        </w:rPr>
        <w:t xml:space="preserve"> </w:t>
      </w:r>
      <w:r>
        <w:rPr>
          <w:rFonts w:ascii="宋体" w:hAnsi="宋体" w:eastAsia="宋体" w:cs="宋体"/>
          <w:spacing w:val="6"/>
          <w:sz w:val="23"/>
          <w:szCs w:val="23"/>
        </w:rPr>
        <w:t>发包人及其工作人员不得以任何理由向承包人推荐分包单位或推销材料，</w:t>
      </w:r>
      <w:r>
        <w:rPr>
          <w:rFonts w:ascii="宋体" w:hAnsi="宋体" w:eastAsia="宋体" w:cs="宋体"/>
          <w:sz w:val="23"/>
          <w:szCs w:val="23"/>
        </w:rPr>
        <w:t xml:space="preserve"> </w:t>
      </w:r>
      <w:r>
        <w:rPr>
          <w:rFonts w:ascii="宋体" w:hAnsi="宋体" w:eastAsia="宋体" w:cs="宋体"/>
          <w:spacing w:val="9"/>
          <w:sz w:val="23"/>
          <w:szCs w:val="23"/>
        </w:rPr>
        <w:t>不得要求承包人购买合同规定外的材料和设备</w:t>
      </w:r>
      <w:r>
        <w:rPr>
          <w:rFonts w:ascii="宋体" w:hAnsi="宋体" w:eastAsia="宋体" w:cs="宋体"/>
          <w:spacing w:val="6"/>
          <w:sz w:val="23"/>
          <w:szCs w:val="23"/>
        </w:rPr>
        <w:t>。</w:t>
      </w:r>
    </w:p>
    <w:p w14:paraId="01CFF47C">
      <w:pPr>
        <w:spacing w:before="1" w:line="334" w:lineRule="auto"/>
        <w:ind w:right="229" w:firstLine="493"/>
        <w:rPr>
          <w:rFonts w:ascii="宋体" w:hAnsi="宋体" w:eastAsia="宋体" w:cs="宋体"/>
          <w:sz w:val="23"/>
          <w:szCs w:val="23"/>
        </w:rPr>
      </w:pPr>
      <w:r>
        <w:rPr>
          <w:rFonts w:ascii="宋体" w:hAnsi="宋体" w:eastAsia="宋体" w:cs="宋体"/>
          <w:position w:val="-3"/>
          <w:sz w:val="22"/>
          <w:szCs w:val="22"/>
        </w:rPr>
        <w:drawing>
          <wp:inline distT="0" distB="0" distL="0" distR="0">
            <wp:extent cx="63500" cy="1403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4"/>
                    <a:stretch>
                      <a:fillRect/>
                    </a:stretch>
                  </pic:blipFill>
                  <pic:spPr>
                    <a:xfrm>
                      <a:off x="0" y="0"/>
                      <a:ext cx="63571" cy="140755"/>
                    </a:xfrm>
                    <a:prstGeom prst="rect">
                      <a:avLst/>
                    </a:prstGeom>
                  </pic:spPr>
                </pic:pic>
              </a:graphicData>
            </a:graphic>
          </wp:inline>
        </w:drawing>
      </w:r>
      <w:r>
        <w:rPr>
          <w:rFonts w:ascii="宋体" w:hAnsi="宋体" w:eastAsia="宋体" w:cs="宋体"/>
          <w:spacing w:val="2"/>
          <w:sz w:val="22"/>
          <w:szCs w:val="22"/>
        </w:rPr>
        <w:t xml:space="preserve">(   </w:t>
      </w:r>
      <w:r>
        <w:rPr>
          <w:rFonts w:ascii="宋体" w:hAnsi="宋体" w:eastAsia="宋体" w:cs="宋体"/>
          <w:spacing w:val="2"/>
          <w:sz w:val="23"/>
          <w:szCs w:val="23"/>
        </w:rPr>
        <w:t>发包人工作人员</w:t>
      </w:r>
      <w:r>
        <w:rPr>
          <w:rFonts w:ascii="宋体" w:hAnsi="宋体" w:eastAsia="宋体" w:cs="宋体"/>
          <w:spacing w:val="1"/>
          <w:sz w:val="23"/>
          <w:szCs w:val="23"/>
        </w:rPr>
        <w:t>要秉公办事，不准营私舞弊，不准利用职权从事各种个人有</w:t>
      </w:r>
      <w:r>
        <w:rPr>
          <w:rFonts w:ascii="宋体" w:hAnsi="宋体" w:eastAsia="宋体" w:cs="宋体"/>
          <w:sz w:val="23"/>
          <w:szCs w:val="23"/>
        </w:rPr>
        <w:t xml:space="preserve"> </w:t>
      </w:r>
      <w:r>
        <w:rPr>
          <w:rFonts w:ascii="宋体" w:hAnsi="宋体" w:eastAsia="宋体" w:cs="宋体"/>
          <w:spacing w:val="1"/>
          <w:sz w:val="23"/>
          <w:szCs w:val="23"/>
        </w:rPr>
        <w:t>偿</w:t>
      </w:r>
      <w:r>
        <w:rPr>
          <w:rFonts w:ascii="宋体" w:hAnsi="宋体" w:eastAsia="宋体" w:cs="宋体"/>
          <w:sz w:val="23"/>
          <w:szCs w:val="23"/>
        </w:rPr>
        <w:t>中介活动和安排个人施工队伍。</w:t>
      </w:r>
    </w:p>
    <w:p w14:paraId="766D14AB">
      <w:pPr>
        <w:spacing w:before="51" w:line="228" w:lineRule="auto"/>
        <w:ind w:left="481"/>
        <w:rPr>
          <w:rFonts w:ascii="宋体" w:hAnsi="宋体" w:eastAsia="宋体" w:cs="宋体"/>
          <w:sz w:val="23"/>
          <w:szCs w:val="23"/>
        </w:rPr>
      </w:pPr>
      <w:r>
        <w:rPr>
          <w:rFonts w:ascii="Times New Roman" w:hAnsi="Times New Roman" w:eastAsia="Times New Roman" w:cs="Times New Roman"/>
          <w:spacing w:val="8"/>
          <w:sz w:val="23"/>
          <w:szCs w:val="23"/>
        </w:rPr>
        <w:t>3</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承包人的义务</w:t>
      </w:r>
    </w:p>
    <w:p w14:paraId="42B416D3">
      <w:pPr>
        <w:spacing w:before="48" w:line="228" w:lineRule="auto"/>
        <w:ind w:left="3"/>
        <w:rPr>
          <w:rFonts w:ascii="宋体" w:hAnsi="宋体" w:eastAsia="宋体" w:cs="宋体"/>
          <w:sz w:val="23"/>
          <w:szCs w:val="23"/>
        </w:rPr>
      </w:pPr>
      <w:r>
        <w:rPr>
          <w:rFonts w:ascii="宋体" w:hAnsi="宋体" w:eastAsia="宋体" w:cs="宋体"/>
          <w:position w:val="-3"/>
          <w:sz w:val="22"/>
          <w:szCs w:val="22"/>
        </w:rPr>
        <w:drawing>
          <wp:inline distT="0" distB="0" distL="0" distR="0">
            <wp:extent cx="53975" cy="14033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5"/>
                    <a:stretch>
                      <a:fillRect/>
                    </a:stretch>
                  </pic:blipFill>
                  <pic:spPr>
                    <a:xfrm>
                      <a:off x="0" y="0"/>
                      <a:ext cx="54309" cy="140756"/>
                    </a:xfrm>
                    <a:prstGeom prst="rect">
                      <a:avLst/>
                    </a:prstGeom>
                  </pic:spPr>
                </pic:pic>
              </a:graphicData>
            </a:graphic>
          </wp:inline>
        </w:drawing>
      </w:r>
      <w:r>
        <w:rPr>
          <w:rFonts w:ascii="宋体" w:hAnsi="宋体" w:eastAsia="宋体" w:cs="宋体"/>
          <w:spacing w:val="3"/>
          <w:sz w:val="22"/>
          <w:szCs w:val="22"/>
        </w:rPr>
        <w:t xml:space="preserve">(   </w:t>
      </w:r>
      <w:r>
        <w:rPr>
          <w:rFonts w:ascii="宋体" w:hAnsi="宋体" w:eastAsia="宋体" w:cs="宋体"/>
          <w:spacing w:val="3"/>
          <w:sz w:val="23"/>
          <w:szCs w:val="23"/>
        </w:rPr>
        <w:t>承包人不得以任何理由向发包人及其工作人员行贿或馈赠礼金、有价证券</w:t>
      </w:r>
      <w:r>
        <w:rPr>
          <w:rFonts w:ascii="宋体" w:hAnsi="宋体" w:eastAsia="宋体" w:cs="宋体"/>
          <w:spacing w:val="2"/>
          <w:sz w:val="23"/>
          <w:szCs w:val="23"/>
        </w:rPr>
        <w:t>、</w:t>
      </w:r>
      <w:r>
        <w:rPr>
          <w:rFonts w:ascii="宋体" w:hAnsi="宋体" w:eastAsia="宋体" w:cs="宋体"/>
          <w:spacing w:val="-1"/>
          <w:sz w:val="23"/>
          <w:szCs w:val="23"/>
        </w:rPr>
        <w:t>贵重礼品</w:t>
      </w:r>
      <w:r>
        <w:rPr>
          <w:rFonts w:ascii="宋体" w:hAnsi="宋体" w:eastAsia="宋体" w:cs="宋体"/>
          <w:sz w:val="23"/>
          <w:szCs w:val="23"/>
        </w:rPr>
        <w:t>。</w:t>
      </w:r>
    </w:p>
    <w:p w14:paraId="1FFC8F75">
      <w:pPr>
        <w:spacing w:before="117" w:line="327" w:lineRule="auto"/>
        <w:ind w:left="2" w:right="255" w:firstLine="491"/>
        <w:rPr>
          <w:rFonts w:ascii="宋体" w:hAnsi="宋体" w:eastAsia="宋体" w:cs="宋体"/>
          <w:sz w:val="23"/>
          <w:szCs w:val="23"/>
        </w:rPr>
      </w:pPr>
      <w:r>
        <w:rPr>
          <w:rFonts w:ascii="宋体" w:hAnsi="宋体" w:eastAsia="宋体" w:cs="宋体"/>
          <w:position w:val="-3"/>
          <w:sz w:val="22"/>
          <w:szCs w:val="22"/>
        </w:rPr>
        <w:drawing>
          <wp:inline distT="0" distB="0" distL="0" distR="0">
            <wp:extent cx="62865" cy="1403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63010" cy="140755"/>
                    </a:xfrm>
                    <a:prstGeom prst="rect">
                      <a:avLst/>
                    </a:prstGeom>
                  </pic:spPr>
                </pic:pic>
              </a:graphicData>
            </a:graphic>
          </wp:inline>
        </w:drawing>
      </w:r>
      <w:r>
        <w:rPr>
          <w:rFonts w:ascii="宋体" w:hAnsi="宋体" w:eastAsia="宋体" w:cs="宋体"/>
          <w:spacing w:val="10"/>
          <w:sz w:val="22"/>
          <w:szCs w:val="22"/>
        </w:rPr>
        <w:t xml:space="preserve">(   </w:t>
      </w:r>
      <w:r>
        <w:rPr>
          <w:rFonts w:ascii="宋体" w:hAnsi="宋体" w:eastAsia="宋体" w:cs="宋体"/>
          <w:spacing w:val="10"/>
          <w:sz w:val="23"/>
          <w:szCs w:val="23"/>
        </w:rPr>
        <w:t>承包人不得以任何名义为发包人及其工作人员报销应由发包人单位或</w:t>
      </w:r>
      <w:r>
        <w:rPr>
          <w:rFonts w:ascii="宋体" w:hAnsi="宋体" w:eastAsia="宋体" w:cs="宋体"/>
          <w:spacing w:val="7"/>
          <w:sz w:val="23"/>
          <w:szCs w:val="23"/>
        </w:rPr>
        <w:t>个</w:t>
      </w:r>
      <w:r>
        <w:rPr>
          <w:rFonts w:ascii="宋体" w:hAnsi="宋体" w:eastAsia="宋体" w:cs="宋体"/>
          <w:sz w:val="23"/>
          <w:szCs w:val="23"/>
        </w:rPr>
        <w:t xml:space="preserve"> </w:t>
      </w:r>
      <w:r>
        <w:rPr>
          <w:rFonts w:ascii="宋体" w:hAnsi="宋体" w:eastAsia="宋体" w:cs="宋体"/>
          <w:spacing w:val="-1"/>
          <w:sz w:val="23"/>
          <w:szCs w:val="23"/>
        </w:rPr>
        <w:t>人</w:t>
      </w:r>
      <w:r>
        <w:rPr>
          <w:rFonts w:ascii="宋体" w:hAnsi="宋体" w:eastAsia="宋体" w:cs="宋体"/>
          <w:sz w:val="23"/>
          <w:szCs w:val="23"/>
        </w:rPr>
        <w:t>支付的任何费用。</w:t>
      </w:r>
    </w:p>
    <w:p w14:paraId="458F4F25">
      <w:pPr>
        <w:spacing w:line="222" w:lineRule="auto"/>
        <w:ind w:left="496"/>
        <w:rPr>
          <w:rFonts w:ascii="宋体" w:hAnsi="宋体" w:eastAsia="宋体" w:cs="宋体"/>
          <w:sz w:val="23"/>
          <w:szCs w:val="23"/>
        </w:rPr>
      </w:pPr>
      <w:r>
        <w:rPr>
          <w:rFonts w:ascii="宋体" w:hAnsi="宋体" w:eastAsia="宋体" w:cs="宋体"/>
          <w:position w:val="-3"/>
          <w:sz w:val="22"/>
          <w:szCs w:val="22"/>
        </w:rPr>
        <w:drawing>
          <wp:inline distT="0" distB="0" distL="0" distR="0">
            <wp:extent cx="61595" cy="14033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77"/>
                    <a:stretch>
                      <a:fillRect/>
                    </a:stretch>
                  </pic:blipFill>
                  <pic:spPr>
                    <a:xfrm>
                      <a:off x="0" y="0"/>
                      <a:ext cx="61887" cy="140755"/>
                    </a:xfrm>
                    <a:prstGeom prst="rect">
                      <a:avLst/>
                    </a:prstGeom>
                  </pic:spPr>
                </pic:pic>
              </a:graphicData>
            </a:graphic>
          </wp:inline>
        </w:drawing>
      </w:r>
      <w:r>
        <w:rPr>
          <w:rFonts w:ascii="宋体" w:hAnsi="宋体" w:eastAsia="宋体" w:cs="宋体"/>
          <w:spacing w:val="18"/>
          <w:sz w:val="22"/>
          <w:szCs w:val="22"/>
        </w:rPr>
        <w:t xml:space="preserve">( </w:t>
      </w:r>
      <w:r>
        <w:rPr>
          <w:rFonts w:ascii="宋体" w:hAnsi="宋体" w:eastAsia="宋体" w:cs="宋体"/>
          <w:spacing w:val="14"/>
          <w:sz w:val="22"/>
          <w:szCs w:val="22"/>
        </w:rPr>
        <w:t xml:space="preserve"> </w:t>
      </w:r>
      <w:r>
        <w:rPr>
          <w:rFonts w:ascii="宋体" w:hAnsi="宋体" w:eastAsia="宋体" w:cs="宋体"/>
          <w:spacing w:val="9"/>
          <w:sz w:val="22"/>
          <w:szCs w:val="22"/>
        </w:rPr>
        <w:t xml:space="preserve"> </w:t>
      </w:r>
      <w:r>
        <w:rPr>
          <w:rFonts w:ascii="宋体" w:hAnsi="宋体" w:eastAsia="宋体" w:cs="宋体"/>
          <w:spacing w:val="9"/>
          <w:sz w:val="23"/>
          <w:szCs w:val="23"/>
        </w:rPr>
        <w:t>承包人不得以任何理由安排发包人工作人员参加超标准宴请及娱乐活动。</w:t>
      </w:r>
    </w:p>
    <w:p w14:paraId="614BF2A5">
      <w:pPr>
        <w:spacing w:before="117" w:line="327" w:lineRule="auto"/>
        <w:ind w:left="8" w:right="137" w:firstLine="482"/>
        <w:rPr>
          <w:rFonts w:ascii="宋体" w:hAnsi="宋体" w:eastAsia="宋体" w:cs="宋体"/>
          <w:sz w:val="23"/>
          <w:szCs w:val="23"/>
        </w:rPr>
      </w:pPr>
      <w:r>
        <w:rPr>
          <w:rFonts w:ascii="宋体" w:hAnsi="宋体" w:eastAsia="宋体" w:cs="宋体"/>
          <w:position w:val="-3"/>
          <w:sz w:val="22"/>
          <w:szCs w:val="22"/>
        </w:rPr>
        <w:drawing>
          <wp:inline distT="0" distB="0" distL="0" distR="0">
            <wp:extent cx="64770" cy="1403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8"/>
                    <a:stretch>
                      <a:fillRect/>
                    </a:stretch>
                  </pic:blipFill>
                  <pic:spPr>
                    <a:xfrm>
                      <a:off x="0" y="0"/>
                      <a:ext cx="65255" cy="140755"/>
                    </a:xfrm>
                    <a:prstGeom prst="rect">
                      <a:avLst/>
                    </a:prstGeom>
                  </pic:spPr>
                </pic:pic>
              </a:graphicData>
            </a:graphic>
          </wp:inline>
        </w:drawing>
      </w:r>
      <w:r>
        <w:rPr>
          <w:rFonts w:ascii="宋体" w:hAnsi="宋体" w:eastAsia="宋体" w:cs="宋体"/>
          <w:spacing w:val="12"/>
          <w:sz w:val="22"/>
          <w:szCs w:val="22"/>
        </w:rPr>
        <w:t xml:space="preserve">(  </w:t>
      </w:r>
      <w:r>
        <w:rPr>
          <w:rFonts w:ascii="宋体" w:hAnsi="宋体" w:eastAsia="宋体" w:cs="宋体"/>
          <w:spacing w:val="7"/>
          <w:sz w:val="22"/>
          <w:szCs w:val="22"/>
        </w:rPr>
        <w:t xml:space="preserve"> </w:t>
      </w:r>
      <w:r>
        <w:rPr>
          <w:rFonts w:ascii="宋体" w:hAnsi="宋体" w:eastAsia="宋体" w:cs="宋体"/>
          <w:spacing w:val="6"/>
          <w:sz w:val="23"/>
          <w:szCs w:val="23"/>
        </w:rPr>
        <w:t>承包人不得为发包人单位和个人购置或提供通信工具、交通工具和高档办</w:t>
      </w:r>
      <w:r>
        <w:rPr>
          <w:rFonts w:ascii="宋体" w:hAnsi="宋体" w:eastAsia="宋体" w:cs="宋体"/>
          <w:sz w:val="23"/>
          <w:szCs w:val="23"/>
        </w:rPr>
        <w:t xml:space="preserve"> </w:t>
      </w:r>
      <w:r>
        <w:rPr>
          <w:rFonts w:ascii="宋体" w:hAnsi="宋体" w:eastAsia="宋体" w:cs="宋体"/>
          <w:spacing w:val="-2"/>
          <w:sz w:val="23"/>
          <w:szCs w:val="23"/>
        </w:rPr>
        <w:t>公用品等</w:t>
      </w:r>
      <w:r>
        <w:rPr>
          <w:rFonts w:ascii="宋体" w:hAnsi="宋体" w:eastAsia="宋体" w:cs="宋体"/>
          <w:spacing w:val="-1"/>
          <w:sz w:val="23"/>
          <w:szCs w:val="23"/>
        </w:rPr>
        <w:t>。</w:t>
      </w:r>
    </w:p>
    <w:p w14:paraId="73D77285">
      <w:pPr>
        <w:spacing w:line="228" w:lineRule="auto"/>
        <w:ind w:left="475"/>
        <w:rPr>
          <w:rFonts w:ascii="宋体" w:hAnsi="宋体" w:eastAsia="宋体" w:cs="宋体"/>
          <w:sz w:val="23"/>
          <w:szCs w:val="23"/>
        </w:rPr>
      </w:pPr>
      <w:r>
        <w:rPr>
          <w:rFonts w:ascii="Times New Roman" w:hAnsi="Times New Roman" w:eastAsia="Times New Roman" w:cs="Times New Roman"/>
          <w:spacing w:val="6"/>
          <w:sz w:val="23"/>
          <w:szCs w:val="23"/>
        </w:rPr>
        <w:t xml:space="preserve">4.  </w:t>
      </w:r>
      <w:r>
        <w:rPr>
          <w:rFonts w:ascii="宋体" w:hAnsi="宋体" w:eastAsia="宋体" w:cs="宋体"/>
          <w:spacing w:val="6"/>
          <w:sz w:val="23"/>
          <w:szCs w:val="23"/>
        </w:rPr>
        <w:t>违约责任</w:t>
      </w:r>
    </w:p>
    <w:p w14:paraId="31C3E884">
      <w:pPr>
        <w:spacing w:before="114" w:line="325" w:lineRule="auto"/>
        <w:ind w:left="1" w:right="91" w:firstLine="484"/>
        <w:rPr>
          <w:rFonts w:ascii="宋体" w:hAnsi="宋体" w:eastAsia="宋体" w:cs="宋体"/>
          <w:sz w:val="23"/>
          <w:szCs w:val="23"/>
        </w:rPr>
      </w:pPr>
      <w:r>
        <w:rPr>
          <w:rFonts w:ascii="宋体" w:hAnsi="宋体" w:eastAsia="宋体" w:cs="宋体"/>
          <w:spacing w:val="18"/>
          <w:sz w:val="22"/>
          <w:szCs w:val="22"/>
        </w:rPr>
        <w:t>(</w:t>
      </w:r>
      <w:r>
        <w:rPr>
          <w:rFonts w:ascii="宋体" w:hAnsi="宋体" w:eastAsia="宋体" w:cs="宋体"/>
          <w:spacing w:val="10"/>
          <w:sz w:val="22"/>
          <w:szCs w:val="22"/>
        </w:rPr>
        <w:t xml:space="preserve">1) </w:t>
      </w:r>
      <w:r>
        <w:rPr>
          <w:rFonts w:ascii="宋体" w:hAnsi="宋体" w:eastAsia="宋体" w:cs="宋体"/>
          <w:spacing w:val="10"/>
          <w:sz w:val="23"/>
          <w:szCs w:val="23"/>
        </w:rPr>
        <w:t>发包人及其工作人员违反本合同第 1、2 条，按管理权限，依据有关规定</w:t>
      </w:r>
      <w:r>
        <w:rPr>
          <w:rFonts w:ascii="宋体" w:hAnsi="宋体" w:eastAsia="宋体" w:cs="宋体"/>
          <w:sz w:val="23"/>
          <w:szCs w:val="23"/>
        </w:rPr>
        <w:t xml:space="preserve"> </w:t>
      </w:r>
      <w:r>
        <w:rPr>
          <w:rFonts w:ascii="宋体" w:hAnsi="宋体" w:eastAsia="宋体" w:cs="宋体"/>
          <w:spacing w:val="11"/>
          <w:sz w:val="23"/>
          <w:szCs w:val="23"/>
        </w:rPr>
        <w:t>给予党纪、政纪或组织处理；涉嫌犯罪的，移交司法机关追究刑事责任；给承包</w:t>
      </w:r>
      <w:r>
        <w:rPr>
          <w:rFonts w:ascii="宋体" w:hAnsi="宋体" w:eastAsia="宋体" w:cs="宋体"/>
          <w:spacing w:val="7"/>
          <w:sz w:val="23"/>
          <w:szCs w:val="23"/>
        </w:rPr>
        <w:t>人</w:t>
      </w:r>
      <w:r>
        <w:rPr>
          <w:rFonts w:ascii="宋体" w:hAnsi="宋体" w:eastAsia="宋体" w:cs="宋体"/>
          <w:sz w:val="23"/>
          <w:szCs w:val="23"/>
        </w:rPr>
        <w:t xml:space="preserve"> </w:t>
      </w:r>
      <w:r>
        <w:rPr>
          <w:rFonts w:ascii="宋体" w:hAnsi="宋体" w:eastAsia="宋体" w:cs="宋体"/>
          <w:spacing w:val="16"/>
          <w:sz w:val="23"/>
          <w:szCs w:val="23"/>
        </w:rPr>
        <w:t>单</w:t>
      </w:r>
      <w:r>
        <w:rPr>
          <w:rFonts w:ascii="宋体" w:hAnsi="宋体" w:eastAsia="宋体" w:cs="宋体"/>
          <w:spacing w:val="11"/>
          <w:sz w:val="23"/>
          <w:szCs w:val="23"/>
        </w:rPr>
        <w:t>位</w:t>
      </w:r>
      <w:r>
        <w:rPr>
          <w:rFonts w:ascii="宋体" w:hAnsi="宋体" w:eastAsia="宋体" w:cs="宋体"/>
          <w:spacing w:val="8"/>
          <w:sz w:val="23"/>
          <w:szCs w:val="23"/>
        </w:rPr>
        <w:t>造成经济损失的，应予以赔偿。</w:t>
      </w:r>
    </w:p>
    <w:p w14:paraId="1E77DEC7">
      <w:pPr>
        <w:spacing w:line="325" w:lineRule="auto"/>
        <w:ind w:left="1" w:right="91" w:firstLine="484"/>
        <w:rPr>
          <w:rFonts w:ascii="宋体" w:hAnsi="宋体" w:eastAsia="宋体" w:cs="宋体"/>
          <w:sz w:val="23"/>
          <w:szCs w:val="23"/>
        </w:rPr>
      </w:pPr>
      <w:r>
        <w:rPr>
          <w:rFonts w:ascii="宋体" w:hAnsi="宋体" w:eastAsia="宋体" w:cs="宋体"/>
          <w:spacing w:val="18"/>
          <w:sz w:val="22"/>
          <w:szCs w:val="22"/>
        </w:rPr>
        <w:t>(</w:t>
      </w:r>
      <w:r>
        <w:rPr>
          <w:rFonts w:ascii="宋体" w:hAnsi="宋体" w:eastAsia="宋体" w:cs="宋体"/>
          <w:spacing w:val="10"/>
          <w:sz w:val="22"/>
          <w:szCs w:val="22"/>
        </w:rPr>
        <w:t xml:space="preserve">2) </w:t>
      </w:r>
      <w:r>
        <w:rPr>
          <w:rFonts w:ascii="宋体" w:hAnsi="宋体" w:eastAsia="宋体" w:cs="宋体"/>
          <w:spacing w:val="10"/>
          <w:sz w:val="23"/>
          <w:szCs w:val="23"/>
        </w:rPr>
        <w:t>承包人及其工作人员违反本合同第 1、3 条，按管理权限，依据有关规定</w:t>
      </w:r>
      <w:r>
        <w:rPr>
          <w:rFonts w:ascii="宋体" w:hAnsi="宋体" w:eastAsia="宋体" w:cs="宋体"/>
          <w:sz w:val="23"/>
          <w:szCs w:val="23"/>
        </w:rPr>
        <w:t xml:space="preserve"> </w:t>
      </w:r>
      <w:r>
        <w:rPr>
          <w:rFonts w:ascii="宋体" w:hAnsi="宋体" w:eastAsia="宋体" w:cs="宋体"/>
          <w:spacing w:val="11"/>
          <w:sz w:val="23"/>
          <w:szCs w:val="23"/>
        </w:rPr>
        <w:t>给予党纪、政纪或组织处理；给发包人单位造成经济损失的，应予以赔偿；情节</w:t>
      </w:r>
      <w:r>
        <w:rPr>
          <w:rFonts w:ascii="宋体" w:hAnsi="宋体" w:eastAsia="宋体" w:cs="宋体"/>
          <w:spacing w:val="7"/>
          <w:sz w:val="23"/>
          <w:szCs w:val="23"/>
        </w:rPr>
        <w:t>严</w:t>
      </w:r>
      <w:r>
        <w:rPr>
          <w:rFonts w:ascii="宋体" w:hAnsi="宋体" w:eastAsia="宋体" w:cs="宋体"/>
          <w:sz w:val="23"/>
          <w:szCs w:val="23"/>
        </w:rPr>
        <w:t xml:space="preserve"> </w:t>
      </w:r>
      <w:r>
        <w:rPr>
          <w:rFonts w:ascii="宋体" w:hAnsi="宋体" w:eastAsia="宋体" w:cs="宋体"/>
          <w:spacing w:val="11"/>
          <w:sz w:val="23"/>
          <w:szCs w:val="23"/>
        </w:rPr>
        <w:t>重的，发包人建议交通运输主管部门给予承包人一至三年内不得进入其主管的公</w:t>
      </w:r>
      <w:r>
        <w:rPr>
          <w:rFonts w:ascii="宋体" w:hAnsi="宋体" w:eastAsia="宋体" w:cs="宋体"/>
          <w:spacing w:val="7"/>
          <w:sz w:val="23"/>
          <w:szCs w:val="23"/>
        </w:rPr>
        <w:t>路</w:t>
      </w:r>
      <w:r>
        <w:rPr>
          <w:rFonts w:ascii="宋体" w:hAnsi="宋体" w:eastAsia="宋体" w:cs="宋体"/>
          <w:sz w:val="23"/>
          <w:szCs w:val="23"/>
        </w:rPr>
        <w:t xml:space="preserve"> </w:t>
      </w:r>
      <w:r>
        <w:rPr>
          <w:rFonts w:ascii="宋体" w:hAnsi="宋体" w:eastAsia="宋体" w:cs="宋体"/>
          <w:spacing w:val="10"/>
          <w:sz w:val="23"/>
          <w:szCs w:val="23"/>
        </w:rPr>
        <w:t>建</w:t>
      </w:r>
      <w:r>
        <w:rPr>
          <w:rFonts w:ascii="宋体" w:hAnsi="宋体" w:eastAsia="宋体" w:cs="宋体"/>
          <w:spacing w:val="7"/>
          <w:sz w:val="23"/>
          <w:szCs w:val="23"/>
        </w:rPr>
        <w:t>设市场的处罚。</w:t>
      </w:r>
    </w:p>
    <w:p w14:paraId="3B9ECD30">
      <w:pPr>
        <w:spacing w:before="4" w:line="324" w:lineRule="auto"/>
        <w:ind w:right="94" w:firstLine="483"/>
        <w:rPr>
          <w:rFonts w:ascii="宋体" w:hAnsi="宋体" w:eastAsia="宋体" w:cs="宋体"/>
          <w:sz w:val="23"/>
          <w:szCs w:val="23"/>
        </w:rPr>
      </w:pPr>
      <w:r>
        <w:rPr>
          <w:rFonts w:ascii="Times New Roman" w:hAnsi="Times New Roman" w:eastAsia="Times New Roman" w:cs="Times New Roman"/>
          <w:spacing w:val="4"/>
          <w:sz w:val="23"/>
          <w:szCs w:val="23"/>
        </w:rPr>
        <w:t>5.</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双方约定：本合同由双方或双方上级单位的纪检监察部门负责监督执行。由发</w:t>
      </w:r>
      <w:r>
        <w:rPr>
          <w:rFonts w:ascii="宋体" w:hAnsi="宋体" w:eastAsia="宋体" w:cs="宋体"/>
          <w:sz w:val="23"/>
          <w:szCs w:val="23"/>
        </w:rPr>
        <w:t xml:space="preserve"> </w:t>
      </w:r>
      <w:r>
        <w:rPr>
          <w:rFonts w:ascii="宋体" w:hAnsi="宋体" w:eastAsia="宋体" w:cs="宋体"/>
          <w:spacing w:val="11"/>
          <w:sz w:val="23"/>
          <w:szCs w:val="23"/>
        </w:rPr>
        <w:t>包人或发包人上级单位的纪检监察部门约请承包人或承包人上级单位纪检监察部</w:t>
      </w:r>
      <w:r>
        <w:rPr>
          <w:rFonts w:ascii="宋体" w:hAnsi="宋体" w:eastAsia="宋体" w:cs="宋体"/>
          <w:spacing w:val="7"/>
          <w:sz w:val="23"/>
          <w:szCs w:val="23"/>
        </w:rPr>
        <w:t>门</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1"/>
          <w:sz w:val="23"/>
          <w:szCs w:val="23"/>
        </w:rPr>
        <w:t>本</w:t>
      </w:r>
      <w:r>
        <w:rPr>
          <w:rFonts w:ascii="宋体" w:hAnsi="宋体" w:eastAsia="宋体" w:cs="宋体"/>
          <w:spacing w:val="9"/>
          <w:sz w:val="23"/>
          <w:szCs w:val="23"/>
        </w:rPr>
        <w:t>合同执行情况进行检查，提出在本合同规定范围内的裁定意见。</w:t>
      </w:r>
    </w:p>
    <w:p w14:paraId="3ABEAEF1">
      <w:pPr>
        <w:spacing w:line="227" w:lineRule="auto"/>
        <w:ind w:left="481"/>
        <w:rPr>
          <w:rFonts w:ascii="宋体" w:hAnsi="宋体" w:eastAsia="宋体" w:cs="宋体"/>
          <w:sz w:val="23"/>
          <w:szCs w:val="23"/>
        </w:rPr>
      </w:pPr>
      <w:r>
        <w:rPr>
          <w:rFonts w:ascii="Times New Roman" w:hAnsi="Times New Roman" w:eastAsia="Times New Roman" w:cs="Times New Roman"/>
          <w:spacing w:val="16"/>
          <w:sz w:val="23"/>
          <w:szCs w:val="23"/>
        </w:rPr>
        <w:t xml:space="preserve">6. </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本合同有效期为发包人和承包人签署之日起至该工程项目竣工验收后止。</w:t>
      </w:r>
    </w:p>
    <w:p w14:paraId="1E816CCC">
      <w:pPr>
        <w:spacing w:before="117" w:line="326" w:lineRule="auto"/>
        <w:ind w:left="24" w:right="94" w:firstLine="456"/>
        <w:rPr>
          <w:rFonts w:ascii="宋体" w:hAnsi="宋体" w:eastAsia="宋体" w:cs="宋体"/>
          <w:sz w:val="23"/>
          <w:szCs w:val="23"/>
        </w:rPr>
      </w:pPr>
      <w:r>
        <w:rPr>
          <w:rFonts w:ascii="Times New Roman" w:hAnsi="Times New Roman" w:eastAsia="Times New Roman" w:cs="Times New Roman"/>
          <w:spacing w:val="8"/>
          <w:sz w:val="23"/>
          <w:szCs w:val="23"/>
        </w:rPr>
        <w:t xml:space="preserve">7. </w:t>
      </w:r>
      <w:r>
        <w:rPr>
          <w:rFonts w:ascii="Times New Roman" w:hAnsi="Times New Roman" w:eastAsia="Times New Roman" w:cs="Times New Roman"/>
          <w:spacing w:val="7"/>
          <w:sz w:val="23"/>
          <w:szCs w:val="23"/>
        </w:rPr>
        <w:t xml:space="preserve"> </w:t>
      </w:r>
      <w:r>
        <w:rPr>
          <w:rFonts w:ascii="宋体" w:hAnsi="宋体" w:eastAsia="宋体" w:cs="宋体"/>
          <w:spacing w:val="4"/>
          <w:sz w:val="23"/>
          <w:szCs w:val="23"/>
        </w:rPr>
        <w:t>本合同作为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(项目名称)</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标段施工合同的附件，与工程施工合</w:t>
      </w:r>
      <w:r>
        <w:rPr>
          <w:rFonts w:ascii="宋体" w:hAnsi="宋体" w:eastAsia="宋体" w:cs="宋体"/>
          <w:sz w:val="23"/>
          <w:szCs w:val="23"/>
        </w:rPr>
        <w:t xml:space="preserve"> </w:t>
      </w:r>
      <w:r>
        <w:rPr>
          <w:rFonts w:ascii="宋体" w:hAnsi="宋体" w:eastAsia="宋体" w:cs="宋体"/>
          <w:spacing w:val="13"/>
          <w:sz w:val="23"/>
          <w:szCs w:val="23"/>
        </w:rPr>
        <w:t>同</w:t>
      </w:r>
      <w:r>
        <w:rPr>
          <w:rFonts w:ascii="宋体" w:hAnsi="宋体" w:eastAsia="宋体" w:cs="宋体"/>
          <w:spacing w:val="8"/>
          <w:sz w:val="23"/>
          <w:szCs w:val="23"/>
        </w:rPr>
        <w:t>具有同等的法律效力，经合同双方签署后立即生效。</w:t>
      </w:r>
    </w:p>
    <w:p w14:paraId="3C42947D">
      <w:pPr>
        <w:spacing w:before="1" w:line="336" w:lineRule="auto"/>
        <w:ind w:right="96" w:firstLine="485"/>
        <w:rPr>
          <w:rFonts w:ascii="宋体" w:hAnsi="宋体" w:eastAsia="宋体" w:cs="宋体"/>
          <w:sz w:val="23"/>
          <w:szCs w:val="23"/>
        </w:rPr>
      </w:pPr>
      <w:r>
        <w:rPr>
          <w:rFonts w:ascii="Times New Roman" w:hAnsi="Times New Roman" w:eastAsia="Times New Roman" w:cs="Times New Roman"/>
          <w:spacing w:val="2"/>
          <w:sz w:val="23"/>
          <w:szCs w:val="23"/>
        </w:rPr>
        <w:t xml:space="preserve">8.  </w:t>
      </w:r>
      <w:r>
        <w:rPr>
          <w:rFonts w:ascii="宋体" w:hAnsi="宋体" w:eastAsia="宋体" w:cs="宋体"/>
          <w:spacing w:val="2"/>
          <w:sz w:val="23"/>
          <w:szCs w:val="23"/>
        </w:rPr>
        <w:t>本合同一式四份，由发包人和承包人各执一份，送交发包人和承包人的监督单</w:t>
      </w:r>
      <w:r>
        <w:rPr>
          <w:rFonts w:ascii="宋体" w:hAnsi="宋体" w:eastAsia="宋体" w:cs="宋体"/>
          <w:sz w:val="23"/>
          <w:szCs w:val="23"/>
        </w:rPr>
        <w:t xml:space="preserve"> </w:t>
      </w:r>
      <w:r>
        <w:rPr>
          <w:rFonts w:ascii="宋体" w:hAnsi="宋体" w:eastAsia="宋体" w:cs="宋体"/>
          <w:spacing w:val="6"/>
          <w:sz w:val="23"/>
          <w:szCs w:val="23"/>
        </w:rPr>
        <w:t>位各一份。</w:t>
      </w:r>
    </w:p>
    <w:p w14:paraId="0E510368">
      <w:pPr>
        <w:spacing w:line="323" w:lineRule="auto"/>
        <w:rPr>
          <w:rFonts w:ascii="Arial"/>
          <w:sz w:val="21"/>
        </w:rPr>
      </w:pPr>
    </w:p>
    <w:p w14:paraId="038B80DB">
      <w:pPr>
        <w:spacing w:before="75" w:line="227" w:lineRule="auto"/>
        <w:ind w:left="4"/>
        <w:rPr>
          <w:rFonts w:ascii="宋体" w:hAnsi="宋体" w:eastAsia="宋体" w:cs="宋体"/>
          <w:sz w:val="23"/>
          <w:szCs w:val="23"/>
        </w:rPr>
      </w:pPr>
      <w:r>
        <w:rPr>
          <w:rFonts w:ascii="宋体" w:hAnsi="宋体" w:eastAsia="宋体" w:cs="宋体"/>
          <w:spacing w:val="-6"/>
          <w:sz w:val="23"/>
          <w:szCs w:val="23"/>
        </w:rPr>
        <w:t>发包人：</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(盖单位章)      承包人：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(盖单位章)</w:t>
      </w:r>
    </w:p>
    <w:p w14:paraId="3ED2C639">
      <w:pPr>
        <w:spacing w:before="161" w:line="228" w:lineRule="auto"/>
        <w:ind w:left="1"/>
        <w:rPr>
          <w:rFonts w:ascii="宋体" w:hAnsi="宋体" w:eastAsia="宋体" w:cs="宋体"/>
          <w:sz w:val="23"/>
          <w:szCs w:val="23"/>
        </w:rPr>
      </w:pPr>
      <w:r>
        <w:rPr>
          <w:rFonts w:ascii="宋体" w:hAnsi="宋体" w:eastAsia="宋体" w:cs="宋体"/>
          <w:spacing w:val="1"/>
          <w:sz w:val="23"/>
          <w:szCs w:val="23"/>
        </w:rPr>
        <w:t xml:space="preserve">法定代表人或其委托代理人：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签字)   </w:t>
      </w:r>
      <w:r>
        <w:rPr>
          <w:rFonts w:ascii="宋体" w:hAnsi="宋体" w:eastAsia="宋体" w:cs="宋体"/>
          <w:sz w:val="23"/>
          <w:szCs w:val="23"/>
        </w:rPr>
        <w:t>法定代表人或其委托代理人：    (签字)</w:t>
      </w:r>
    </w:p>
    <w:p w14:paraId="049555A6">
      <w:pPr>
        <w:tabs>
          <w:tab w:val="left" w:pos="1921"/>
        </w:tabs>
        <w:spacing w:before="160" w:line="228" w:lineRule="auto"/>
        <w:ind w:left="83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                        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日</w:t>
      </w:r>
    </w:p>
    <w:p w14:paraId="274F65F1">
      <w:pPr>
        <w:spacing w:line="253" w:lineRule="auto"/>
        <w:rPr>
          <w:rFonts w:ascii="Arial"/>
          <w:sz w:val="21"/>
        </w:rPr>
      </w:pPr>
    </w:p>
    <w:p w14:paraId="4E225C58">
      <w:pPr>
        <w:spacing w:line="254" w:lineRule="auto"/>
        <w:rPr>
          <w:rFonts w:ascii="Arial"/>
          <w:sz w:val="21"/>
        </w:rPr>
      </w:pPr>
    </w:p>
    <w:p w14:paraId="1B78C94F">
      <w:pPr>
        <w:spacing w:before="75" w:line="227" w:lineRule="auto"/>
        <w:ind w:left="4"/>
        <w:rPr>
          <w:rFonts w:ascii="宋体" w:hAnsi="宋体" w:eastAsia="宋体" w:cs="宋体"/>
          <w:sz w:val="23"/>
          <w:szCs w:val="23"/>
        </w:rPr>
      </w:pPr>
      <w:r>
        <w:rPr>
          <w:rFonts w:ascii="宋体" w:hAnsi="宋体" w:eastAsia="宋体" w:cs="宋体"/>
          <w:spacing w:val="12"/>
          <w:sz w:val="23"/>
          <w:szCs w:val="23"/>
        </w:rPr>
        <w:t>发</w:t>
      </w:r>
      <w:r>
        <w:rPr>
          <w:rFonts w:ascii="宋体" w:hAnsi="宋体" w:eastAsia="宋体" w:cs="宋体"/>
          <w:spacing w:val="6"/>
          <w:sz w:val="23"/>
          <w:szCs w:val="23"/>
        </w:rPr>
        <w:t>包人监督单位：</w:t>
      </w:r>
      <w:r>
        <w:rPr>
          <w:rFonts w:ascii="宋体" w:hAnsi="宋体" w:eastAsia="宋体" w:cs="宋体"/>
          <w:spacing w:val="6"/>
          <w:sz w:val="23"/>
          <w:szCs w:val="23"/>
          <w:u w:val="single" w:color="auto"/>
        </w:rPr>
        <w:t xml:space="preserve"> (全称) (盖单位章) </w:t>
      </w:r>
      <w:r>
        <w:rPr>
          <w:rFonts w:ascii="宋体" w:hAnsi="宋体" w:eastAsia="宋体" w:cs="宋体"/>
          <w:spacing w:val="6"/>
          <w:sz w:val="23"/>
          <w:szCs w:val="23"/>
        </w:rPr>
        <w:t xml:space="preserve">   承包人监督单位：</w:t>
      </w:r>
      <w:r>
        <w:rPr>
          <w:rFonts w:ascii="宋体" w:hAnsi="宋体" w:eastAsia="宋体" w:cs="宋体"/>
          <w:spacing w:val="6"/>
          <w:sz w:val="23"/>
          <w:szCs w:val="23"/>
          <w:u w:val="single" w:color="auto"/>
        </w:rPr>
        <w:t xml:space="preserve"> (全称) (盖单位章)</w:t>
      </w:r>
      <w:r>
        <w:rPr>
          <w:rFonts w:ascii="宋体" w:hAnsi="宋体" w:eastAsia="宋体" w:cs="宋体"/>
          <w:sz w:val="23"/>
          <w:szCs w:val="23"/>
          <w:u w:val="single" w:color="auto"/>
        </w:rPr>
        <w:t xml:space="preserve"> </w:t>
      </w:r>
    </w:p>
    <w:p w14:paraId="6442180D">
      <w:pPr>
        <w:sectPr>
          <w:footerReference r:id="rId21" w:type="default"/>
          <w:pgSz w:w="11910" w:h="16840"/>
          <w:pgMar w:top="1347" w:right="1490" w:bottom="848" w:left="1652" w:header="0" w:footer="691" w:gutter="0"/>
          <w:cols w:space="720" w:num="1"/>
        </w:sectPr>
      </w:pPr>
    </w:p>
    <w:p w14:paraId="611B4483">
      <w:pPr>
        <w:spacing w:before="262" w:line="227" w:lineRule="auto"/>
        <w:ind w:left="218"/>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6"/>
          <w:sz w:val="23"/>
          <w:szCs w:val="23"/>
        </w:rPr>
        <w:t>件三 安全生产合同</w:t>
      </w:r>
    </w:p>
    <w:p w14:paraId="0243EB77">
      <w:pPr>
        <w:spacing w:before="65" w:line="221" w:lineRule="auto"/>
        <w:ind w:left="3620"/>
        <w:rPr>
          <w:rFonts w:ascii="宋体" w:hAnsi="宋体" w:eastAsia="宋体" w:cs="宋体"/>
          <w:sz w:val="28"/>
          <w:szCs w:val="28"/>
        </w:rPr>
      </w:pPr>
      <w:r>
        <w:rPr>
          <w:rFonts w:ascii="宋体" w:hAnsi="宋体" w:eastAsia="宋体" w:cs="宋体"/>
          <w:spacing w:val="-4"/>
          <w:sz w:val="28"/>
          <w:szCs w:val="28"/>
        </w:rPr>
        <w:t>安</w:t>
      </w:r>
      <w:r>
        <w:rPr>
          <w:rFonts w:ascii="宋体" w:hAnsi="宋体" w:eastAsia="宋体" w:cs="宋体"/>
          <w:spacing w:val="-3"/>
          <w:sz w:val="28"/>
          <w:szCs w:val="28"/>
        </w:rPr>
        <w:t>全</w:t>
      </w:r>
      <w:r>
        <w:rPr>
          <w:rFonts w:ascii="宋体" w:hAnsi="宋体" w:eastAsia="宋体" w:cs="宋体"/>
          <w:spacing w:val="-2"/>
          <w:sz w:val="28"/>
          <w:szCs w:val="28"/>
        </w:rPr>
        <w:t>生产合同</w:t>
      </w:r>
    </w:p>
    <w:p w14:paraId="2D584C23">
      <w:pPr>
        <w:spacing w:line="419" w:lineRule="auto"/>
        <w:rPr>
          <w:rFonts w:ascii="Arial"/>
          <w:sz w:val="21"/>
        </w:rPr>
      </w:pPr>
    </w:p>
    <w:p w14:paraId="57C0C2C3">
      <w:pPr>
        <w:spacing w:before="75" w:line="317" w:lineRule="auto"/>
        <w:ind w:right="84" w:firstLine="482"/>
        <w:rPr>
          <w:rFonts w:ascii="宋体" w:hAnsi="宋体" w:eastAsia="宋体" w:cs="宋体"/>
          <w:sz w:val="23"/>
          <w:szCs w:val="23"/>
        </w:rPr>
      </w:pPr>
      <w:r>
        <w:rPr>
          <w:rFonts w:ascii="宋体" w:hAnsi="宋体" w:eastAsia="宋体" w:cs="宋体"/>
          <w:spacing w:val="10"/>
          <w:sz w:val="23"/>
          <w:szCs w:val="23"/>
        </w:rPr>
        <w:t>为在</w:t>
      </w:r>
      <w:r>
        <w:rPr>
          <w:rFonts w:ascii="宋体" w:hAnsi="宋体" w:eastAsia="宋体" w:cs="宋体"/>
          <w:spacing w:val="10"/>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标段施工合同的实施过程中创造安全、高</w:t>
      </w:r>
      <w:r>
        <w:rPr>
          <w:rFonts w:ascii="宋体" w:hAnsi="宋体" w:eastAsia="宋体" w:cs="宋体"/>
          <w:sz w:val="23"/>
          <w:szCs w:val="23"/>
        </w:rPr>
        <w:t xml:space="preserve"> </w:t>
      </w:r>
      <w:r>
        <w:rPr>
          <w:rFonts w:ascii="宋体" w:hAnsi="宋体" w:eastAsia="宋体" w:cs="宋体"/>
          <w:spacing w:val="7"/>
          <w:sz w:val="23"/>
          <w:szCs w:val="23"/>
        </w:rPr>
        <w:t>效的施工环境，切实搞好本项目的安全管理工作，本项目发包人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pacing w:val="6"/>
          <w:sz w:val="23"/>
          <w:szCs w:val="23"/>
        </w:rPr>
        <w:t>发</w:t>
      </w:r>
      <w:r>
        <w:rPr>
          <w:rFonts w:ascii="宋体" w:hAnsi="宋体" w:eastAsia="宋体" w:cs="宋体"/>
          <w:sz w:val="23"/>
          <w:szCs w:val="23"/>
        </w:rPr>
        <w:t xml:space="preserve"> </w:t>
      </w:r>
      <w:r>
        <w:rPr>
          <w:rFonts w:ascii="宋体" w:hAnsi="宋体" w:eastAsia="宋体" w:cs="宋体"/>
          <w:spacing w:val="8"/>
          <w:sz w:val="23"/>
          <w:szCs w:val="23"/>
        </w:rPr>
        <w:t>包人名称，</w:t>
      </w:r>
      <w:r>
        <w:rPr>
          <w:rFonts w:ascii="宋体" w:hAnsi="宋体" w:eastAsia="宋体" w:cs="宋体"/>
          <w:spacing w:val="5"/>
          <w:sz w:val="23"/>
          <w:szCs w:val="23"/>
        </w:rPr>
        <w:t>以</w:t>
      </w:r>
      <w:r>
        <w:rPr>
          <w:rFonts w:ascii="宋体" w:hAnsi="宋体" w:eastAsia="宋体" w:cs="宋体"/>
          <w:spacing w:val="4"/>
          <w:sz w:val="23"/>
          <w:szCs w:val="23"/>
        </w:rPr>
        <w:t>下简称“发包人”) 与承包人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(承包人名称，以下简称“承</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8"/>
          <w:sz w:val="23"/>
          <w:szCs w:val="23"/>
        </w:rPr>
        <w:t>人”) 特此签订安全生产合同。</w:t>
      </w:r>
    </w:p>
    <w:p w14:paraId="26F8BF91">
      <w:pPr>
        <w:spacing w:before="1" w:line="228" w:lineRule="auto"/>
        <w:ind w:left="497"/>
        <w:rPr>
          <w:rFonts w:ascii="宋体" w:hAnsi="宋体" w:eastAsia="宋体" w:cs="宋体"/>
          <w:sz w:val="23"/>
          <w:szCs w:val="23"/>
        </w:rPr>
      </w:pPr>
      <w:r>
        <w:rPr>
          <w:rFonts w:ascii="Times New Roman" w:hAnsi="Times New Roman" w:eastAsia="Times New Roman" w:cs="Times New Roman"/>
          <w:spacing w:val="-2"/>
          <w:sz w:val="22"/>
          <w:szCs w:val="22"/>
        </w:rPr>
        <w:t xml:space="preserve">1. </w:t>
      </w:r>
      <w:r>
        <w:rPr>
          <w:rFonts w:ascii="宋体" w:hAnsi="宋体" w:eastAsia="宋体" w:cs="宋体"/>
          <w:spacing w:val="-2"/>
          <w:sz w:val="23"/>
          <w:szCs w:val="23"/>
        </w:rPr>
        <w:t>发包人职责</w:t>
      </w:r>
    </w:p>
    <w:p w14:paraId="4F7FBFA1">
      <w:pPr>
        <w:spacing w:before="101" w:line="316" w:lineRule="auto"/>
        <w:ind w:right="110" w:firstLine="485"/>
        <w:rPr>
          <w:rFonts w:ascii="宋体" w:hAnsi="宋体" w:eastAsia="宋体" w:cs="宋体"/>
          <w:sz w:val="23"/>
          <w:szCs w:val="23"/>
        </w:rPr>
      </w:pPr>
      <w:r>
        <w:rPr>
          <w:rFonts w:ascii="宋体" w:hAnsi="宋体" w:eastAsia="宋体" w:cs="宋体"/>
          <w:spacing w:val="2"/>
          <w:sz w:val="22"/>
          <w:szCs w:val="22"/>
        </w:rPr>
        <w:t xml:space="preserve">(1)  </w:t>
      </w:r>
      <w:r>
        <w:rPr>
          <w:rFonts w:ascii="宋体" w:hAnsi="宋体" w:eastAsia="宋体" w:cs="宋体"/>
          <w:spacing w:val="2"/>
          <w:sz w:val="23"/>
          <w:szCs w:val="23"/>
        </w:rPr>
        <w:t>严格遵守国家有关安全生产</w:t>
      </w:r>
      <w:r>
        <w:rPr>
          <w:rFonts w:ascii="宋体" w:hAnsi="宋体" w:eastAsia="宋体" w:cs="宋体"/>
          <w:spacing w:val="1"/>
          <w:sz w:val="23"/>
          <w:szCs w:val="23"/>
        </w:rPr>
        <w:t>的法律法规，认真执行工程承包合同中的有关安</w:t>
      </w:r>
      <w:r>
        <w:rPr>
          <w:rFonts w:ascii="宋体" w:hAnsi="宋体" w:eastAsia="宋体" w:cs="宋体"/>
          <w:sz w:val="23"/>
          <w:szCs w:val="23"/>
        </w:rPr>
        <w:t xml:space="preserve"> </w:t>
      </w:r>
      <w:r>
        <w:rPr>
          <w:rFonts w:ascii="宋体" w:hAnsi="宋体" w:eastAsia="宋体" w:cs="宋体"/>
          <w:spacing w:val="1"/>
          <w:sz w:val="23"/>
          <w:szCs w:val="23"/>
        </w:rPr>
        <w:t>全</w:t>
      </w:r>
      <w:r>
        <w:rPr>
          <w:rFonts w:ascii="宋体" w:hAnsi="宋体" w:eastAsia="宋体" w:cs="宋体"/>
          <w:sz w:val="23"/>
          <w:szCs w:val="23"/>
        </w:rPr>
        <w:t>要求。</w:t>
      </w:r>
    </w:p>
    <w:p w14:paraId="2E873831">
      <w:pPr>
        <w:spacing w:before="2" w:line="316" w:lineRule="auto"/>
        <w:ind w:left="6" w:right="36" w:firstLine="479"/>
        <w:rPr>
          <w:rFonts w:ascii="宋体" w:hAnsi="宋体" w:eastAsia="宋体" w:cs="宋体"/>
          <w:sz w:val="23"/>
          <w:szCs w:val="23"/>
        </w:rPr>
      </w:pPr>
      <w:r>
        <w:rPr>
          <w:rFonts w:ascii="宋体" w:hAnsi="宋体" w:eastAsia="宋体" w:cs="宋体"/>
          <w:spacing w:val="14"/>
          <w:sz w:val="22"/>
          <w:szCs w:val="22"/>
        </w:rPr>
        <w:t>(</w:t>
      </w:r>
      <w:r>
        <w:rPr>
          <w:rFonts w:ascii="宋体" w:hAnsi="宋体" w:eastAsia="宋体" w:cs="宋体"/>
          <w:spacing w:val="11"/>
          <w:sz w:val="22"/>
          <w:szCs w:val="22"/>
        </w:rPr>
        <w:t>2</w:t>
      </w:r>
      <w:r>
        <w:rPr>
          <w:rFonts w:ascii="宋体" w:hAnsi="宋体" w:eastAsia="宋体" w:cs="宋体"/>
          <w:spacing w:val="7"/>
          <w:sz w:val="22"/>
          <w:szCs w:val="22"/>
        </w:rPr>
        <w:t xml:space="preserve">)  </w:t>
      </w:r>
      <w:r>
        <w:rPr>
          <w:rFonts w:ascii="宋体" w:hAnsi="宋体" w:eastAsia="宋体" w:cs="宋体"/>
          <w:spacing w:val="7"/>
          <w:sz w:val="23"/>
          <w:szCs w:val="23"/>
        </w:rPr>
        <w:t>按照“安全第一、预防为主、综合治理”和坚持“管生产必须管安全”的</w:t>
      </w:r>
      <w:r>
        <w:rPr>
          <w:rFonts w:ascii="宋体" w:hAnsi="宋体" w:eastAsia="宋体" w:cs="宋体"/>
          <w:sz w:val="23"/>
          <w:szCs w:val="23"/>
        </w:rPr>
        <w:t xml:space="preserve"> </w:t>
      </w:r>
      <w:r>
        <w:rPr>
          <w:rFonts w:ascii="宋体" w:hAnsi="宋体" w:eastAsia="宋体" w:cs="宋体"/>
          <w:spacing w:val="12"/>
          <w:sz w:val="23"/>
          <w:szCs w:val="23"/>
        </w:rPr>
        <w:t>原则</w:t>
      </w:r>
      <w:r>
        <w:rPr>
          <w:rFonts w:ascii="宋体" w:hAnsi="宋体" w:eastAsia="宋体" w:cs="宋体"/>
          <w:spacing w:val="11"/>
          <w:sz w:val="23"/>
          <w:szCs w:val="23"/>
        </w:rPr>
        <w:t>进</w:t>
      </w:r>
      <w:r>
        <w:rPr>
          <w:rFonts w:ascii="宋体" w:hAnsi="宋体" w:eastAsia="宋体" w:cs="宋体"/>
          <w:spacing w:val="6"/>
          <w:sz w:val="23"/>
          <w:szCs w:val="23"/>
        </w:rPr>
        <w:t>行安全生产管理，做到生产与安全工作同时计划、布置、检查、总结和评比。</w:t>
      </w:r>
    </w:p>
    <w:p w14:paraId="5B71A4A6">
      <w:pPr>
        <w:spacing w:before="2" w:line="315" w:lineRule="auto"/>
        <w:ind w:left="8" w:right="241" w:firstLine="478"/>
        <w:rPr>
          <w:rFonts w:ascii="宋体" w:hAnsi="宋体" w:eastAsia="宋体" w:cs="宋体"/>
          <w:sz w:val="23"/>
          <w:szCs w:val="23"/>
        </w:rPr>
      </w:pPr>
      <w:r>
        <w:rPr>
          <w:rFonts w:ascii="宋体" w:hAnsi="宋体" w:eastAsia="宋体" w:cs="宋体"/>
          <w:spacing w:val="8"/>
          <w:sz w:val="22"/>
          <w:szCs w:val="22"/>
        </w:rPr>
        <w:t>(</w:t>
      </w:r>
      <w:r>
        <w:rPr>
          <w:rFonts w:ascii="宋体" w:hAnsi="宋体" w:eastAsia="宋体" w:cs="宋体"/>
          <w:spacing w:val="6"/>
          <w:sz w:val="22"/>
          <w:szCs w:val="22"/>
        </w:rPr>
        <w:t>3</w:t>
      </w:r>
      <w:r>
        <w:rPr>
          <w:rFonts w:ascii="宋体" w:hAnsi="宋体" w:eastAsia="宋体" w:cs="宋体"/>
          <w:spacing w:val="4"/>
          <w:sz w:val="22"/>
          <w:szCs w:val="22"/>
        </w:rPr>
        <w:t xml:space="preserve">)  </w:t>
      </w:r>
      <w:r>
        <w:rPr>
          <w:rFonts w:ascii="宋体" w:hAnsi="宋体" w:eastAsia="宋体" w:cs="宋体"/>
          <w:spacing w:val="4"/>
          <w:sz w:val="23"/>
          <w:szCs w:val="23"/>
        </w:rPr>
        <w:t>重要的安全设施必须坚持与主体工程“三同时”的原则，即：同时设计、</w:t>
      </w:r>
      <w:r>
        <w:rPr>
          <w:rFonts w:ascii="宋体" w:hAnsi="宋体" w:eastAsia="宋体" w:cs="宋体"/>
          <w:sz w:val="23"/>
          <w:szCs w:val="23"/>
        </w:rPr>
        <w:t xml:space="preserve"> </w:t>
      </w:r>
      <w:r>
        <w:rPr>
          <w:rFonts w:ascii="宋体" w:hAnsi="宋体" w:eastAsia="宋体" w:cs="宋体"/>
          <w:spacing w:val="14"/>
          <w:sz w:val="23"/>
          <w:szCs w:val="23"/>
        </w:rPr>
        <w:t>审</w:t>
      </w:r>
      <w:r>
        <w:rPr>
          <w:rFonts w:ascii="宋体" w:hAnsi="宋体" w:eastAsia="宋体" w:cs="宋体"/>
          <w:spacing w:val="10"/>
          <w:sz w:val="23"/>
          <w:szCs w:val="23"/>
        </w:rPr>
        <w:t>批</w:t>
      </w:r>
      <w:r>
        <w:rPr>
          <w:rFonts w:ascii="宋体" w:hAnsi="宋体" w:eastAsia="宋体" w:cs="宋体"/>
          <w:spacing w:val="7"/>
          <w:sz w:val="23"/>
          <w:szCs w:val="23"/>
        </w:rPr>
        <w:t>，同时施工，同时验收，投入使用。</w:t>
      </w:r>
    </w:p>
    <w:p w14:paraId="54A198E1">
      <w:pPr>
        <w:spacing w:line="227" w:lineRule="auto"/>
        <w:ind w:left="486"/>
        <w:rPr>
          <w:rFonts w:ascii="宋体" w:hAnsi="宋体" w:eastAsia="宋体" w:cs="宋体"/>
          <w:sz w:val="23"/>
          <w:szCs w:val="23"/>
        </w:rPr>
      </w:pPr>
      <w:r>
        <w:rPr>
          <w:rFonts w:ascii="宋体" w:hAnsi="宋体" w:eastAsia="宋体" w:cs="宋体"/>
          <w:spacing w:val="18"/>
          <w:sz w:val="22"/>
          <w:szCs w:val="22"/>
        </w:rPr>
        <w:t>(</w:t>
      </w:r>
      <w:r>
        <w:rPr>
          <w:rFonts w:ascii="宋体" w:hAnsi="宋体" w:eastAsia="宋体" w:cs="宋体"/>
          <w:spacing w:val="10"/>
          <w:sz w:val="22"/>
          <w:szCs w:val="22"/>
        </w:rPr>
        <w:t>4</w:t>
      </w:r>
      <w:r>
        <w:rPr>
          <w:rFonts w:ascii="宋体" w:hAnsi="宋体" w:eastAsia="宋体" w:cs="宋体"/>
          <w:spacing w:val="9"/>
          <w:sz w:val="22"/>
          <w:szCs w:val="22"/>
        </w:rPr>
        <w:t xml:space="preserve">)  </w:t>
      </w:r>
      <w:r>
        <w:rPr>
          <w:rFonts w:ascii="宋体" w:hAnsi="宋体" w:eastAsia="宋体" w:cs="宋体"/>
          <w:spacing w:val="9"/>
          <w:sz w:val="23"/>
          <w:szCs w:val="23"/>
        </w:rPr>
        <w:t>定期召开安全生产调度会，及时传达中央及地方有关安全生产的精神。</w:t>
      </w:r>
    </w:p>
    <w:p w14:paraId="579403F5">
      <w:pPr>
        <w:spacing w:before="107" w:line="318" w:lineRule="auto"/>
        <w:ind w:left="5" w:right="110" w:firstLine="480"/>
        <w:rPr>
          <w:rFonts w:ascii="宋体" w:hAnsi="宋体" w:eastAsia="宋体" w:cs="宋体"/>
          <w:sz w:val="23"/>
          <w:szCs w:val="23"/>
        </w:rPr>
      </w:pPr>
      <w:r>
        <w:rPr>
          <w:rFonts w:ascii="宋体" w:hAnsi="宋体" w:eastAsia="宋体" w:cs="宋体"/>
          <w:spacing w:val="2"/>
          <w:sz w:val="22"/>
          <w:szCs w:val="22"/>
        </w:rPr>
        <w:t xml:space="preserve">(5)  </w:t>
      </w:r>
      <w:r>
        <w:rPr>
          <w:rFonts w:ascii="宋体" w:hAnsi="宋体" w:eastAsia="宋体" w:cs="宋体"/>
          <w:spacing w:val="2"/>
          <w:sz w:val="23"/>
          <w:szCs w:val="23"/>
        </w:rPr>
        <w:t>组织对承包人施工现场进行</w:t>
      </w:r>
      <w:r>
        <w:rPr>
          <w:rFonts w:ascii="宋体" w:hAnsi="宋体" w:eastAsia="宋体" w:cs="宋体"/>
          <w:spacing w:val="1"/>
          <w:sz w:val="23"/>
          <w:szCs w:val="23"/>
        </w:rPr>
        <w:t>安全生产检查，监督承包人及时处理发现的各种</w:t>
      </w:r>
      <w:r>
        <w:rPr>
          <w:rFonts w:ascii="宋体" w:hAnsi="宋体" w:eastAsia="宋体" w:cs="宋体"/>
          <w:sz w:val="23"/>
          <w:szCs w:val="23"/>
        </w:rPr>
        <w:t xml:space="preserve"> </w:t>
      </w:r>
      <w:r>
        <w:rPr>
          <w:rFonts w:ascii="宋体" w:hAnsi="宋体" w:eastAsia="宋体" w:cs="宋体"/>
          <w:spacing w:val="-2"/>
          <w:sz w:val="23"/>
          <w:szCs w:val="23"/>
        </w:rPr>
        <w:t>安</w:t>
      </w:r>
      <w:r>
        <w:rPr>
          <w:rFonts w:ascii="宋体" w:hAnsi="宋体" w:eastAsia="宋体" w:cs="宋体"/>
          <w:spacing w:val="-1"/>
          <w:sz w:val="23"/>
          <w:szCs w:val="23"/>
        </w:rPr>
        <w:t>全隐患。</w:t>
      </w:r>
    </w:p>
    <w:p w14:paraId="133272AF">
      <w:pPr>
        <w:spacing w:line="228" w:lineRule="auto"/>
        <w:ind w:left="476"/>
        <w:rPr>
          <w:rFonts w:ascii="宋体" w:hAnsi="宋体" w:eastAsia="宋体" w:cs="宋体"/>
          <w:sz w:val="23"/>
          <w:szCs w:val="23"/>
        </w:rPr>
      </w:pPr>
      <w:r>
        <w:rPr>
          <w:rFonts w:ascii="Times New Roman" w:hAnsi="Times New Roman" w:eastAsia="Times New Roman" w:cs="Times New Roman"/>
          <w:spacing w:val="1"/>
          <w:sz w:val="22"/>
          <w:szCs w:val="22"/>
        </w:rPr>
        <w:t xml:space="preserve">2. </w:t>
      </w:r>
      <w:r>
        <w:rPr>
          <w:rFonts w:ascii="宋体" w:hAnsi="宋体" w:eastAsia="宋体" w:cs="宋体"/>
          <w:spacing w:val="1"/>
          <w:sz w:val="23"/>
          <w:szCs w:val="23"/>
        </w:rPr>
        <w:t>承包</w:t>
      </w:r>
      <w:r>
        <w:rPr>
          <w:rFonts w:ascii="宋体" w:hAnsi="宋体" w:eastAsia="宋体" w:cs="宋体"/>
          <w:sz w:val="23"/>
          <w:szCs w:val="23"/>
        </w:rPr>
        <w:t>人职责</w:t>
      </w:r>
    </w:p>
    <w:p w14:paraId="73D17D98">
      <w:pPr>
        <w:spacing w:before="107" w:line="316" w:lineRule="auto"/>
        <w:ind w:right="35" w:firstLine="485"/>
        <w:rPr>
          <w:rFonts w:ascii="宋体" w:hAnsi="宋体" w:eastAsia="宋体" w:cs="宋体"/>
          <w:sz w:val="23"/>
          <w:szCs w:val="23"/>
        </w:rPr>
      </w:pPr>
      <w:r>
        <w:rPr>
          <w:rFonts w:ascii="宋体" w:hAnsi="宋体" w:eastAsia="宋体" w:cs="宋体"/>
          <w:spacing w:val="14"/>
          <w:sz w:val="22"/>
          <w:szCs w:val="22"/>
        </w:rPr>
        <w:t>(1</w:t>
      </w:r>
      <w:r>
        <w:rPr>
          <w:rFonts w:ascii="宋体" w:hAnsi="宋体" w:eastAsia="宋体" w:cs="宋体"/>
          <w:spacing w:val="11"/>
          <w:sz w:val="22"/>
          <w:szCs w:val="22"/>
        </w:rPr>
        <w:t>)</w:t>
      </w:r>
      <w:r>
        <w:rPr>
          <w:rFonts w:ascii="宋体" w:hAnsi="宋体" w:eastAsia="宋体" w:cs="宋体"/>
          <w:spacing w:val="7"/>
          <w:sz w:val="22"/>
          <w:szCs w:val="22"/>
        </w:rPr>
        <w:t xml:space="preserve">  </w:t>
      </w:r>
      <w:r>
        <w:rPr>
          <w:rFonts w:ascii="宋体" w:hAnsi="宋体" w:eastAsia="宋体" w:cs="宋体"/>
          <w:spacing w:val="7"/>
          <w:sz w:val="23"/>
          <w:szCs w:val="23"/>
        </w:rPr>
        <w:t>严格遵守《中华人民共和国安全生产法》《建设工程安全生产管理条例》</w:t>
      </w:r>
      <w:r>
        <w:rPr>
          <w:rFonts w:ascii="宋体" w:hAnsi="宋体" w:eastAsia="宋体" w:cs="宋体"/>
          <w:sz w:val="23"/>
          <w:szCs w:val="23"/>
        </w:rPr>
        <w:t xml:space="preserve"> </w:t>
      </w:r>
      <w:r>
        <w:rPr>
          <w:rFonts w:ascii="宋体" w:hAnsi="宋体" w:eastAsia="宋体" w:cs="宋体"/>
          <w:spacing w:val="12"/>
          <w:sz w:val="23"/>
          <w:szCs w:val="23"/>
        </w:rPr>
        <w:t>等国家</w:t>
      </w:r>
      <w:r>
        <w:rPr>
          <w:rFonts w:ascii="宋体" w:hAnsi="宋体" w:eastAsia="宋体" w:cs="宋体"/>
          <w:spacing w:val="11"/>
          <w:sz w:val="23"/>
          <w:szCs w:val="23"/>
        </w:rPr>
        <w:t>有</w:t>
      </w:r>
      <w:r>
        <w:rPr>
          <w:rFonts w:ascii="宋体" w:hAnsi="宋体" w:eastAsia="宋体" w:cs="宋体"/>
          <w:spacing w:val="6"/>
          <w:sz w:val="23"/>
          <w:szCs w:val="23"/>
        </w:rPr>
        <w:t>关安全生产的法律法规、《公路水运工程安全生产监督管理办法》和《公路</w:t>
      </w:r>
      <w:r>
        <w:rPr>
          <w:rFonts w:ascii="宋体" w:hAnsi="宋体" w:eastAsia="宋体" w:cs="宋体"/>
          <w:sz w:val="23"/>
          <w:szCs w:val="23"/>
        </w:rPr>
        <w:t xml:space="preserve"> </w:t>
      </w:r>
      <w:r>
        <w:rPr>
          <w:rFonts w:ascii="宋体" w:hAnsi="宋体" w:eastAsia="宋体" w:cs="宋体"/>
          <w:spacing w:val="12"/>
          <w:sz w:val="23"/>
          <w:szCs w:val="23"/>
        </w:rPr>
        <w:t>工程施</w:t>
      </w:r>
      <w:r>
        <w:rPr>
          <w:rFonts w:ascii="宋体" w:hAnsi="宋体" w:eastAsia="宋体" w:cs="宋体"/>
          <w:spacing w:val="11"/>
          <w:sz w:val="23"/>
          <w:szCs w:val="23"/>
        </w:rPr>
        <w:t>工</w:t>
      </w:r>
      <w:r>
        <w:rPr>
          <w:rFonts w:ascii="宋体" w:hAnsi="宋体" w:eastAsia="宋体" w:cs="宋体"/>
          <w:spacing w:val="6"/>
          <w:sz w:val="23"/>
          <w:szCs w:val="23"/>
        </w:rPr>
        <w:t>安全技术规范》等有关安全生产的规定。认真执行工程承包合同中的有关安</w:t>
      </w:r>
      <w:r>
        <w:rPr>
          <w:rFonts w:ascii="宋体" w:hAnsi="宋体" w:eastAsia="宋体" w:cs="宋体"/>
          <w:sz w:val="23"/>
          <w:szCs w:val="23"/>
        </w:rPr>
        <w:t xml:space="preserve"> </w:t>
      </w:r>
      <w:r>
        <w:rPr>
          <w:rFonts w:ascii="宋体" w:hAnsi="宋体" w:eastAsia="宋体" w:cs="宋体"/>
          <w:spacing w:val="5"/>
          <w:sz w:val="23"/>
          <w:szCs w:val="23"/>
        </w:rPr>
        <w:t>全要求。</w:t>
      </w:r>
    </w:p>
    <w:p w14:paraId="59FD4D1C">
      <w:pPr>
        <w:spacing w:before="2" w:line="316" w:lineRule="auto"/>
        <w:ind w:right="51" w:firstLine="485"/>
        <w:rPr>
          <w:rFonts w:ascii="宋体" w:hAnsi="宋体" w:eastAsia="宋体" w:cs="宋体"/>
          <w:sz w:val="23"/>
          <w:szCs w:val="23"/>
        </w:rPr>
      </w:pPr>
      <w:r>
        <w:rPr>
          <w:rFonts w:ascii="宋体" w:hAnsi="宋体" w:eastAsia="宋体" w:cs="宋体"/>
          <w:spacing w:val="3"/>
          <w:sz w:val="22"/>
          <w:szCs w:val="22"/>
        </w:rPr>
        <w:t xml:space="preserve">(2)  </w:t>
      </w:r>
      <w:r>
        <w:rPr>
          <w:rFonts w:ascii="宋体" w:hAnsi="宋体" w:eastAsia="宋体" w:cs="宋体"/>
          <w:spacing w:val="3"/>
          <w:sz w:val="23"/>
          <w:szCs w:val="23"/>
        </w:rPr>
        <w:t>坚持“安全第一、预防为主、综合治理”和“管生产必须管安全”的原则</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8"/>
          <w:sz w:val="23"/>
          <w:szCs w:val="23"/>
        </w:rPr>
        <w:t>加强安</w:t>
      </w:r>
      <w:r>
        <w:rPr>
          <w:rFonts w:ascii="宋体" w:hAnsi="宋体" w:eastAsia="宋体" w:cs="宋体"/>
          <w:spacing w:val="5"/>
          <w:sz w:val="23"/>
          <w:szCs w:val="23"/>
        </w:rPr>
        <w:t>全</w:t>
      </w:r>
      <w:r>
        <w:rPr>
          <w:rFonts w:ascii="宋体" w:hAnsi="宋体" w:eastAsia="宋体" w:cs="宋体"/>
          <w:spacing w:val="4"/>
          <w:sz w:val="23"/>
          <w:szCs w:val="23"/>
        </w:rPr>
        <w:t>生产宣传教育，增强全员安全生产意识，建立健全各项安全生产的管理机构</w:t>
      </w:r>
      <w:r>
        <w:rPr>
          <w:rFonts w:ascii="宋体" w:hAnsi="宋体" w:eastAsia="宋体" w:cs="宋体"/>
          <w:sz w:val="23"/>
          <w:szCs w:val="23"/>
        </w:rPr>
        <w:t xml:space="preserve"> </w:t>
      </w:r>
      <w:r>
        <w:rPr>
          <w:rFonts w:ascii="宋体" w:hAnsi="宋体" w:eastAsia="宋体" w:cs="宋体"/>
          <w:spacing w:val="11"/>
          <w:sz w:val="23"/>
          <w:szCs w:val="23"/>
        </w:rPr>
        <w:t>和安全生产管理制度，配备专职及兼职安全检查人员，有组织有领导地开展安全</w:t>
      </w:r>
      <w:r>
        <w:rPr>
          <w:rFonts w:ascii="宋体" w:hAnsi="宋体" w:eastAsia="宋体" w:cs="宋体"/>
          <w:spacing w:val="6"/>
          <w:sz w:val="23"/>
          <w:szCs w:val="23"/>
        </w:rPr>
        <w:t>生</w:t>
      </w:r>
      <w:r>
        <w:rPr>
          <w:rFonts w:ascii="宋体" w:hAnsi="宋体" w:eastAsia="宋体" w:cs="宋体"/>
          <w:sz w:val="23"/>
          <w:szCs w:val="23"/>
        </w:rPr>
        <w:t xml:space="preserve"> </w:t>
      </w:r>
      <w:r>
        <w:rPr>
          <w:rFonts w:ascii="宋体" w:hAnsi="宋体" w:eastAsia="宋体" w:cs="宋体"/>
          <w:spacing w:val="11"/>
          <w:sz w:val="23"/>
          <w:szCs w:val="23"/>
        </w:rPr>
        <w:t>产活动。各级领导、工程技术人员、生产管理人员和具体操作人员，必须熟悉和</w:t>
      </w:r>
      <w:r>
        <w:rPr>
          <w:rFonts w:ascii="宋体" w:hAnsi="宋体" w:eastAsia="宋体" w:cs="宋体"/>
          <w:spacing w:val="6"/>
          <w:sz w:val="23"/>
          <w:szCs w:val="23"/>
        </w:rPr>
        <w:t>遵</w:t>
      </w:r>
      <w:r>
        <w:rPr>
          <w:rFonts w:ascii="宋体" w:hAnsi="宋体" w:eastAsia="宋体" w:cs="宋体"/>
          <w:sz w:val="23"/>
          <w:szCs w:val="23"/>
        </w:rPr>
        <w:t xml:space="preserve"> </w:t>
      </w:r>
      <w:r>
        <w:rPr>
          <w:rFonts w:ascii="宋体" w:hAnsi="宋体" w:eastAsia="宋体" w:cs="宋体"/>
          <w:spacing w:val="18"/>
          <w:sz w:val="23"/>
          <w:szCs w:val="23"/>
        </w:rPr>
        <w:t>守</w:t>
      </w:r>
      <w:r>
        <w:rPr>
          <w:rFonts w:ascii="宋体" w:hAnsi="宋体" w:eastAsia="宋体" w:cs="宋体"/>
          <w:spacing w:val="16"/>
          <w:sz w:val="23"/>
          <w:szCs w:val="23"/>
        </w:rPr>
        <w:t>本</w:t>
      </w:r>
      <w:r>
        <w:rPr>
          <w:rFonts w:ascii="宋体" w:hAnsi="宋体" w:eastAsia="宋体" w:cs="宋体"/>
          <w:spacing w:val="9"/>
          <w:sz w:val="23"/>
          <w:szCs w:val="23"/>
        </w:rPr>
        <w:t>合同的各项规定，做到生产与安全工作同时计划、布置、检查、总结和评比。</w:t>
      </w:r>
    </w:p>
    <w:p w14:paraId="48C0AB38">
      <w:pPr>
        <w:spacing w:before="271" w:line="316" w:lineRule="auto"/>
        <w:ind w:left="2" w:right="248" w:firstLine="484"/>
        <w:rPr>
          <w:rFonts w:ascii="宋体" w:hAnsi="宋体" w:eastAsia="宋体" w:cs="宋体"/>
          <w:spacing w:val="3"/>
          <w:sz w:val="23"/>
          <w:szCs w:val="23"/>
        </w:rPr>
      </w:pPr>
      <w:r>
        <w:rPr>
          <w:rFonts w:ascii="宋体" w:hAnsi="宋体" w:eastAsia="宋体" w:cs="宋体"/>
          <w:spacing w:val="6"/>
          <w:sz w:val="22"/>
          <w:szCs w:val="22"/>
        </w:rPr>
        <w:t xml:space="preserve">(3)  </w:t>
      </w:r>
      <w:r>
        <w:rPr>
          <w:rFonts w:ascii="宋体" w:hAnsi="宋体" w:eastAsia="宋体" w:cs="宋体"/>
          <w:spacing w:val="5"/>
          <w:sz w:val="23"/>
          <w:szCs w:val="23"/>
        </w:rPr>
        <w:t>建</w:t>
      </w:r>
      <w:r>
        <w:rPr>
          <w:rFonts w:ascii="宋体" w:hAnsi="宋体" w:eastAsia="宋体" w:cs="宋体"/>
          <w:spacing w:val="3"/>
          <w:sz w:val="23"/>
          <w:szCs w:val="23"/>
        </w:rPr>
        <w:t>立健全安全生产责任制。从派往项目实施的项目经理到生产工人 (包括临</w:t>
      </w:r>
      <w:r>
        <w:rPr>
          <w:rFonts w:ascii="宋体" w:hAnsi="宋体" w:eastAsia="宋体" w:cs="宋体"/>
          <w:sz w:val="23"/>
          <w:szCs w:val="23"/>
        </w:rPr>
        <w:t xml:space="preserve"> </w:t>
      </w:r>
      <w:r>
        <w:rPr>
          <w:rFonts w:ascii="宋体" w:hAnsi="宋体" w:eastAsia="宋体" w:cs="宋体"/>
          <w:spacing w:val="1"/>
          <w:sz w:val="23"/>
          <w:szCs w:val="23"/>
        </w:rPr>
        <w:t>时雇请的民工) 的安全生产管理系统必须做到纵向</w:t>
      </w:r>
      <w:r>
        <w:rPr>
          <w:rFonts w:ascii="宋体" w:hAnsi="宋体" w:eastAsia="宋体" w:cs="宋体"/>
          <w:sz w:val="23"/>
          <w:szCs w:val="23"/>
        </w:rPr>
        <w:t xml:space="preserve">到底，一环不漏；各职能部门、人员 </w:t>
      </w:r>
      <w:r>
        <w:rPr>
          <w:rFonts w:ascii="宋体" w:hAnsi="宋体" w:eastAsia="宋体" w:cs="宋体"/>
          <w:spacing w:val="14"/>
          <w:sz w:val="23"/>
          <w:szCs w:val="23"/>
        </w:rPr>
        <w:t>的安全</w:t>
      </w:r>
      <w:r>
        <w:rPr>
          <w:rFonts w:ascii="宋体" w:hAnsi="宋体" w:eastAsia="宋体" w:cs="宋体"/>
          <w:spacing w:val="9"/>
          <w:sz w:val="23"/>
          <w:szCs w:val="23"/>
        </w:rPr>
        <w:t>生</w:t>
      </w:r>
      <w:r>
        <w:rPr>
          <w:rFonts w:ascii="宋体" w:hAnsi="宋体" w:eastAsia="宋体" w:cs="宋体"/>
          <w:spacing w:val="7"/>
          <w:sz w:val="23"/>
          <w:szCs w:val="23"/>
        </w:rPr>
        <w:t>产责任制做到横向到边，人人有责。项目经理是安全生产的第一责任人。现</w:t>
      </w:r>
      <w:r>
        <w:rPr>
          <w:rFonts w:ascii="宋体" w:hAnsi="宋体" w:eastAsia="宋体" w:cs="宋体"/>
          <w:sz w:val="23"/>
          <w:szCs w:val="23"/>
        </w:rPr>
        <w:t xml:space="preserve"> </w:t>
      </w:r>
      <w:r>
        <w:rPr>
          <w:rFonts w:ascii="宋体" w:hAnsi="宋体" w:eastAsia="宋体" w:cs="宋体"/>
          <w:spacing w:val="14"/>
          <w:sz w:val="23"/>
          <w:szCs w:val="23"/>
        </w:rPr>
        <w:t>场设</w:t>
      </w:r>
      <w:r>
        <w:rPr>
          <w:rFonts w:ascii="宋体" w:hAnsi="宋体" w:eastAsia="宋体" w:cs="宋体"/>
          <w:spacing w:val="13"/>
          <w:sz w:val="23"/>
          <w:szCs w:val="23"/>
        </w:rPr>
        <w:t>置</w:t>
      </w:r>
      <w:r>
        <w:rPr>
          <w:rFonts w:ascii="宋体" w:hAnsi="宋体" w:eastAsia="宋体" w:cs="宋体"/>
          <w:spacing w:val="7"/>
          <w:sz w:val="23"/>
          <w:szCs w:val="23"/>
        </w:rPr>
        <w:t>的安全机构，应按《公路水运工程安全生产监督管理办法》规定的最低数量和</w:t>
      </w:r>
      <w:r>
        <w:rPr>
          <w:rFonts w:ascii="宋体" w:hAnsi="宋体" w:eastAsia="宋体" w:cs="宋体"/>
          <w:sz w:val="23"/>
          <w:szCs w:val="23"/>
        </w:rPr>
        <w:t xml:space="preserve"> </w:t>
      </w:r>
      <w:r>
        <w:rPr>
          <w:rFonts w:ascii="宋体" w:hAnsi="宋体" w:eastAsia="宋体" w:cs="宋体"/>
          <w:spacing w:val="14"/>
          <w:sz w:val="23"/>
          <w:szCs w:val="23"/>
        </w:rPr>
        <w:t>资质条</w:t>
      </w:r>
      <w:r>
        <w:rPr>
          <w:rFonts w:ascii="宋体" w:hAnsi="宋体" w:eastAsia="宋体" w:cs="宋体"/>
          <w:spacing w:val="9"/>
          <w:sz w:val="23"/>
          <w:szCs w:val="23"/>
        </w:rPr>
        <w:t>件</w:t>
      </w:r>
      <w:r>
        <w:rPr>
          <w:rFonts w:ascii="宋体" w:hAnsi="宋体" w:eastAsia="宋体" w:cs="宋体"/>
          <w:spacing w:val="7"/>
          <w:sz w:val="23"/>
          <w:szCs w:val="23"/>
        </w:rPr>
        <w:t>配备专职安全生产管理人员，专职负责所有员工的安全和治安保卫工作及预</w:t>
      </w:r>
      <w:r>
        <w:rPr>
          <w:rFonts w:ascii="宋体" w:hAnsi="宋体" w:eastAsia="宋体" w:cs="宋体"/>
          <w:sz w:val="23"/>
          <w:szCs w:val="23"/>
        </w:rPr>
        <w:t xml:space="preserve"> </w:t>
      </w:r>
      <w:r>
        <w:rPr>
          <w:rFonts w:ascii="宋体" w:hAnsi="宋体" w:eastAsia="宋体" w:cs="宋体"/>
          <w:spacing w:val="14"/>
          <w:sz w:val="23"/>
          <w:szCs w:val="23"/>
        </w:rPr>
        <w:t>防事故</w:t>
      </w:r>
      <w:r>
        <w:rPr>
          <w:rFonts w:ascii="宋体" w:hAnsi="宋体" w:eastAsia="宋体" w:cs="宋体"/>
          <w:spacing w:val="9"/>
          <w:sz w:val="23"/>
          <w:szCs w:val="23"/>
        </w:rPr>
        <w:t>的</w:t>
      </w:r>
      <w:r>
        <w:rPr>
          <w:rFonts w:ascii="宋体" w:hAnsi="宋体" w:eastAsia="宋体" w:cs="宋体"/>
          <w:spacing w:val="7"/>
          <w:sz w:val="23"/>
          <w:szCs w:val="23"/>
        </w:rPr>
        <w:t>发生。安全机构人员有权按有关规定发布指令，并采取保护性措施防止事故</w:t>
      </w:r>
      <w:r>
        <w:rPr>
          <w:rFonts w:ascii="宋体" w:hAnsi="宋体" w:eastAsia="宋体" w:cs="宋体"/>
          <w:sz w:val="23"/>
          <w:szCs w:val="23"/>
        </w:rPr>
        <w:t xml:space="preserve"> </w:t>
      </w:r>
      <w:r>
        <w:rPr>
          <w:rFonts w:ascii="宋体" w:hAnsi="宋体" w:eastAsia="宋体" w:cs="宋体"/>
          <w:spacing w:val="4"/>
          <w:sz w:val="23"/>
          <w:szCs w:val="23"/>
        </w:rPr>
        <w:t>发生</w:t>
      </w:r>
      <w:r>
        <w:rPr>
          <w:rFonts w:ascii="宋体" w:hAnsi="宋体" w:eastAsia="宋体" w:cs="宋体"/>
          <w:spacing w:val="3"/>
          <w:sz w:val="23"/>
          <w:szCs w:val="23"/>
        </w:rPr>
        <w:t>。</w:t>
      </w:r>
    </w:p>
    <w:p w14:paraId="468A4195">
      <w:pPr>
        <w:spacing w:before="271" w:line="316" w:lineRule="auto"/>
        <w:ind w:left="2" w:right="248" w:firstLine="484"/>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4</w:t>
      </w:r>
      <w:r>
        <w:rPr>
          <w:rFonts w:ascii="宋体" w:hAnsi="宋体" w:eastAsia="宋体" w:cs="宋体"/>
          <w:spacing w:val="6"/>
          <w:sz w:val="22"/>
          <w:szCs w:val="22"/>
        </w:rPr>
        <w:t xml:space="preserve">)  </w:t>
      </w:r>
      <w:r>
        <w:rPr>
          <w:rFonts w:ascii="宋体" w:hAnsi="宋体" w:eastAsia="宋体" w:cs="宋体"/>
          <w:spacing w:val="6"/>
          <w:sz w:val="23"/>
          <w:szCs w:val="23"/>
        </w:rPr>
        <w:t>承包人在任何时候都应采取各种合理的预防措施，防止其员工发生任何违</w:t>
      </w:r>
      <w:r>
        <w:rPr>
          <w:rFonts w:ascii="宋体" w:hAnsi="宋体" w:eastAsia="宋体" w:cs="宋体"/>
          <w:sz w:val="23"/>
          <w:szCs w:val="23"/>
        </w:rPr>
        <w:t xml:space="preserve"> 法、违禁、暴力或妨碍治安的行为。</w:t>
      </w:r>
    </w:p>
    <w:p w14:paraId="7D6BDB03">
      <w:pPr>
        <w:spacing w:before="4" w:line="316" w:lineRule="auto"/>
        <w:ind w:right="122" w:firstLine="487"/>
        <w:rPr>
          <w:rFonts w:ascii="宋体" w:hAnsi="宋体" w:eastAsia="宋体" w:cs="宋体"/>
          <w:sz w:val="23"/>
          <w:szCs w:val="23"/>
        </w:rPr>
      </w:pPr>
      <w:r>
        <w:rPr>
          <w:rFonts w:ascii="宋体" w:hAnsi="宋体" w:eastAsia="宋体" w:cs="宋体"/>
          <w:spacing w:val="14"/>
          <w:sz w:val="22"/>
          <w:szCs w:val="22"/>
        </w:rPr>
        <w:t>(5)</w:t>
      </w:r>
      <w:r>
        <w:rPr>
          <w:rFonts w:ascii="宋体" w:hAnsi="宋体" w:eastAsia="宋体" w:cs="宋体"/>
          <w:spacing w:val="9"/>
          <w:sz w:val="22"/>
          <w:szCs w:val="22"/>
        </w:rPr>
        <w:t xml:space="preserve"> </w:t>
      </w:r>
      <w:r>
        <w:rPr>
          <w:rFonts w:ascii="宋体" w:hAnsi="宋体" w:eastAsia="宋体" w:cs="宋体"/>
          <w:spacing w:val="7"/>
          <w:sz w:val="22"/>
          <w:szCs w:val="22"/>
        </w:rPr>
        <w:t xml:space="preserve"> </w:t>
      </w:r>
      <w:r>
        <w:rPr>
          <w:rFonts w:ascii="宋体" w:hAnsi="宋体" w:eastAsia="宋体" w:cs="宋体"/>
          <w:spacing w:val="7"/>
          <w:sz w:val="23"/>
          <w:szCs w:val="23"/>
        </w:rPr>
        <w:t>承包人必须具有劳动安全管理部门颁发的安全生产考核合格证书，参加施</w:t>
      </w:r>
      <w:r>
        <w:rPr>
          <w:rFonts w:ascii="宋体" w:hAnsi="宋体" w:eastAsia="宋体" w:cs="宋体"/>
          <w:sz w:val="23"/>
          <w:szCs w:val="23"/>
        </w:rPr>
        <w:t xml:space="preserve"> </w:t>
      </w:r>
      <w:r>
        <w:rPr>
          <w:rFonts w:ascii="宋体" w:hAnsi="宋体" w:eastAsia="宋体" w:cs="宋体"/>
          <w:spacing w:val="-2"/>
          <w:sz w:val="23"/>
          <w:szCs w:val="23"/>
        </w:rPr>
        <w:t>工的人员，必须接受安全技术教育，熟知和遵守本</w:t>
      </w:r>
      <w:r>
        <w:rPr>
          <w:rFonts w:ascii="宋体" w:hAnsi="宋体" w:eastAsia="宋体" w:cs="宋体"/>
          <w:spacing w:val="-1"/>
          <w:sz w:val="23"/>
          <w:szCs w:val="23"/>
        </w:rPr>
        <w:t>工种的各项安全技术操作规程，定期</w:t>
      </w:r>
      <w:r>
        <w:rPr>
          <w:rFonts w:ascii="宋体" w:hAnsi="宋体" w:eastAsia="宋体" w:cs="宋体"/>
          <w:sz w:val="23"/>
          <w:szCs w:val="23"/>
        </w:rPr>
        <w:t xml:space="preserve"> </w:t>
      </w:r>
      <w:r>
        <w:rPr>
          <w:rFonts w:ascii="宋体" w:hAnsi="宋体" w:eastAsia="宋体" w:cs="宋体"/>
          <w:spacing w:val="1"/>
          <w:sz w:val="23"/>
          <w:szCs w:val="23"/>
        </w:rPr>
        <w:t>进行安全技术考核，合格者方准上</w:t>
      </w:r>
      <w:r>
        <w:rPr>
          <w:rFonts w:ascii="宋体" w:hAnsi="宋体" w:eastAsia="宋体" w:cs="宋体"/>
          <w:sz w:val="23"/>
          <w:szCs w:val="23"/>
        </w:rPr>
        <w:t xml:space="preserve">岗操作。对于从事电气、起重、建筑登高架设作业、 </w:t>
      </w:r>
      <w:r>
        <w:rPr>
          <w:rFonts w:ascii="宋体" w:hAnsi="宋体" w:eastAsia="宋体" w:cs="宋体"/>
          <w:spacing w:val="1"/>
          <w:sz w:val="23"/>
          <w:szCs w:val="23"/>
        </w:rPr>
        <w:t>锅炉、压力容器、焊接、机动车船</w:t>
      </w:r>
      <w:r>
        <w:rPr>
          <w:rFonts w:ascii="宋体" w:hAnsi="宋体" w:eastAsia="宋体" w:cs="宋体"/>
          <w:sz w:val="23"/>
          <w:szCs w:val="23"/>
        </w:rPr>
        <w:t xml:space="preserve">艇驾驶、爆破、潜水、瓦斯检验等特殊工种的人员， </w:t>
      </w:r>
      <w:r>
        <w:rPr>
          <w:rFonts w:ascii="宋体" w:hAnsi="宋体" w:eastAsia="宋体" w:cs="宋体"/>
          <w:spacing w:val="8"/>
          <w:sz w:val="23"/>
          <w:szCs w:val="23"/>
        </w:rPr>
        <w:t>经过专业培</w:t>
      </w:r>
      <w:r>
        <w:rPr>
          <w:rFonts w:ascii="宋体" w:hAnsi="宋体" w:eastAsia="宋体" w:cs="宋体"/>
          <w:spacing w:val="6"/>
          <w:sz w:val="23"/>
          <w:szCs w:val="23"/>
        </w:rPr>
        <w:t>训</w:t>
      </w:r>
      <w:r>
        <w:rPr>
          <w:rFonts w:ascii="宋体" w:hAnsi="宋体" w:eastAsia="宋体" w:cs="宋体"/>
          <w:spacing w:val="4"/>
          <w:sz w:val="23"/>
          <w:szCs w:val="23"/>
        </w:rPr>
        <w:t>，获得《安全操作合格证》后，方准持证上岗。施工现场如出现特种作</w:t>
      </w:r>
      <w:r>
        <w:rPr>
          <w:rFonts w:ascii="宋体" w:hAnsi="宋体" w:eastAsia="宋体" w:cs="宋体"/>
          <w:sz w:val="23"/>
          <w:szCs w:val="23"/>
        </w:rPr>
        <w:t xml:space="preserve"> </w:t>
      </w:r>
      <w:r>
        <w:rPr>
          <w:rFonts w:ascii="宋体" w:hAnsi="宋体" w:eastAsia="宋体" w:cs="宋体"/>
          <w:spacing w:val="2"/>
          <w:sz w:val="23"/>
          <w:szCs w:val="23"/>
        </w:rPr>
        <w:t>业无证操作现象时，项目经理必须承担管理责</w:t>
      </w:r>
      <w:r>
        <w:rPr>
          <w:rFonts w:ascii="宋体" w:hAnsi="宋体" w:eastAsia="宋体" w:cs="宋体"/>
          <w:spacing w:val="1"/>
          <w:sz w:val="23"/>
          <w:szCs w:val="23"/>
        </w:rPr>
        <w:t>任</w:t>
      </w:r>
      <w:r>
        <w:rPr>
          <w:rFonts w:ascii="宋体" w:hAnsi="宋体" w:eastAsia="宋体" w:cs="宋体"/>
          <w:sz w:val="23"/>
          <w:szCs w:val="23"/>
        </w:rPr>
        <w:t>。</w:t>
      </w:r>
    </w:p>
    <w:p w14:paraId="2F101AD7">
      <w:pPr>
        <w:spacing w:before="2" w:line="316" w:lineRule="auto"/>
        <w:ind w:left="2" w:firstLine="484"/>
        <w:rPr>
          <w:rFonts w:ascii="宋体" w:hAnsi="宋体" w:eastAsia="宋体" w:cs="宋体"/>
          <w:sz w:val="23"/>
          <w:szCs w:val="23"/>
        </w:rPr>
      </w:pPr>
      <w:r>
        <w:rPr>
          <w:rFonts w:ascii="宋体" w:hAnsi="宋体" w:eastAsia="宋体" w:cs="宋体"/>
          <w:spacing w:val="-2"/>
          <w:sz w:val="22"/>
          <w:szCs w:val="22"/>
        </w:rPr>
        <w:t xml:space="preserve">(6)  </w:t>
      </w:r>
      <w:r>
        <w:rPr>
          <w:rFonts w:ascii="宋体" w:hAnsi="宋体" w:eastAsia="宋体" w:cs="宋体"/>
          <w:spacing w:val="-2"/>
          <w:sz w:val="23"/>
          <w:szCs w:val="23"/>
        </w:rPr>
        <w:t>对于易燃易爆的材料除应专门妥</w:t>
      </w:r>
      <w:r>
        <w:rPr>
          <w:rFonts w:ascii="宋体" w:hAnsi="宋体" w:eastAsia="宋体" w:cs="宋体"/>
          <w:spacing w:val="-1"/>
          <w:sz w:val="23"/>
          <w:szCs w:val="23"/>
        </w:rPr>
        <w:t>善保管之外，还应配备有足够的消防设施，所</w:t>
      </w:r>
      <w:r>
        <w:rPr>
          <w:rFonts w:ascii="宋体" w:hAnsi="宋体" w:eastAsia="宋体" w:cs="宋体"/>
          <w:sz w:val="23"/>
          <w:szCs w:val="23"/>
        </w:rPr>
        <w:t xml:space="preserve"> </w:t>
      </w:r>
      <w:r>
        <w:rPr>
          <w:rFonts w:ascii="宋体" w:hAnsi="宋体" w:eastAsia="宋体" w:cs="宋体"/>
          <w:spacing w:val="-4"/>
          <w:sz w:val="23"/>
          <w:szCs w:val="23"/>
        </w:rPr>
        <w:t>有施工人员都应熟</w:t>
      </w:r>
      <w:r>
        <w:rPr>
          <w:rFonts w:ascii="宋体" w:hAnsi="宋体" w:eastAsia="宋体" w:cs="宋体"/>
          <w:spacing w:val="-3"/>
          <w:sz w:val="23"/>
          <w:szCs w:val="23"/>
        </w:rPr>
        <w:t>悉</w:t>
      </w:r>
      <w:r>
        <w:rPr>
          <w:rFonts w:ascii="宋体" w:hAnsi="宋体" w:eastAsia="宋体" w:cs="宋体"/>
          <w:spacing w:val="-2"/>
          <w:sz w:val="23"/>
          <w:szCs w:val="23"/>
        </w:rPr>
        <w:t>消防设备的性能和使用方法；承包人不得将任何种类的爆炸物给予、</w:t>
      </w:r>
      <w:r>
        <w:rPr>
          <w:rFonts w:ascii="宋体" w:hAnsi="宋体" w:eastAsia="宋体" w:cs="宋体"/>
          <w:sz w:val="23"/>
          <w:szCs w:val="23"/>
        </w:rPr>
        <w:t xml:space="preserve"> </w:t>
      </w:r>
      <w:r>
        <w:rPr>
          <w:rFonts w:ascii="宋体" w:hAnsi="宋体" w:eastAsia="宋体" w:cs="宋体"/>
          <w:spacing w:val="-1"/>
          <w:sz w:val="23"/>
          <w:szCs w:val="23"/>
        </w:rPr>
        <w:t>易货</w:t>
      </w:r>
      <w:r>
        <w:rPr>
          <w:rFonts w:ascii="宋体" w:hAnsi="宋体" w:eastAsia="宋体" w:cs="宋体"/>
          <w:sz w:val="23"/>
          <w:szCs w:val="23"/>
        </w:rPr>
        <w:t>或以其他方式转让给任何其他人，或允许、容忍上述同样行为。</w:t>
      </w:r>
    </w:p>
    <w:p w14:paraId="1C60CF29">
      <w:pPr>
        <w:spacing w:before="2" w:line="315" w:lineRule="auto"/>
        <w:ind w:left="4" w:right="195" w:firstLine="482"/>
        <w:rPr>
          <w:rFonts w:ascii="宋体" w:hAnsi="宋体" w:eastAsia="宋体" w:cs="宋体"/>
          <w:sz w:val="23"/>
          <w:szCs w:val="23"/>
        </w:rPr>
      </w:pPr>
      <w:r>
        <w:rPr>
          <w:rFonts w:ascii="宋体" w:hAnsi="宋体" w:eastAsia="宋体" w:cs="宋体"/>
          <w:spacing w:val="-8"/>
          <w:sz w:val="22"/>
          <w:szCs w:val="22"/>
        </w:rPr>
        <w:t xml:space="preserve">(7) </w:t>
      </w:r>
      <w:r>
        <w:rPr>
          <w:rFonts w:ascii="宋体" w:hAnsi="宋体" w:eastAsia="宋体" w:cs="宋体"/>
          <w:spacing w:val="-7"/>
          <w:sz w:val="22"/>
          <w:szCs w:val="22"/>
        </w:rPr>
        <w:t xml:space="preserve"> </w:t>
      </w:r>
      <w:r>
        <w:rPr>
          <w:rFonts w:ascii="宋体" w:hAnsi="宋体" w:eastAsia="宋体" w:cs="宋体"/>
          <w:spacing w:val="-4"/>
          <w:sz w:val="23"/>
          <w:szCs w:val="23"/>
        </w:rPr>
        <w:t>操作人员上岗，必须按规定穿戴防护用品。施工负责人和安全检查员应随时检</w:t>
      </w:r>
      <w:r>
        <w:rPr>
          <w:rFonts w:ascii="宋体" w:hAnsi="宋体" w:eastAsia="宋体" w:cs="宋体"/>
          <w:sz w:val="23"/>
          <w:szCs w:val="23"/>
        </w:rPr>
        <w:t xml:space="preserve"> </w:t>
      </w:r>
      <w:r>
        <w:rPr>
          <w:rFonts w:ascii="宋体" w:hAnsi="宋体" w:eastAsia="宋体" w:cs="宋体"/>
          <w:spacing w:val="-1"/>
          <w:sz w:val="23"/>
          <w:szCs w:val="23"/>
        </w:rPr>
        <w:t>查劳动</w:t>
      </w:r>
      <w:r>
        <w:rPr>
          <w:rFonts w:ascii="宋体" w:hAnsi="宋体" w:eastAsia="宋体" w:cs="宋体"/>
          <w:sz w:val="23"/>
          <w:szCs w:val="23"/>
        </w:rPr>
        <w:t>防护用品的穿戴情况，不按规定穿戴防护用品的人员不得上岗。</w:t>
      </w:r>
    </w:p>
    <w:p w14:paraId="77555162">
      <w:pPr>
        <w:spacing w:before="2" w:line="316" w:lineRule="auto"/>
        <w:ind w:left="2" w:right="248" w:firstLine="484"/>
        <w:rPr>
          <w:rFonts w:ascii="宋体" w:hAnsi="宋体" w:eastAsia="宋体" w:cs="宋体"/>
          <w:sz w:val="23"/>
          <w:szCs w:val="23"/>
        </w:rPr>
      </w:pPr>
      <w:r>
        <w:rPr>
          <w:rFonts w:ascii="宋体" w:hAnsi="宋体" w:eastAsia="宋体" w:cs="宋体"/>
          <w:spacing w:val="12"/>
          <w:sz w:val="22"/>
          <w:szCs w:val="22"/>
        </w:rPr>
        <w:t>(</w:t>
      </w:r>
      <w:r>
        <w:rPr>
          <w:rFonts w:ascii="宋体" w:hAnsi="宋体" w:eastAsia="宋体" w:cs="宋体"/>
          <w:spacing w:val="10"/>
          <w:sz w:val="22"/>
          <w:szCs w:val="22"/>
        </w:rPr>
        <w:t>8</w:t>
      </w:r>
      <w:r>
        <w:rPr>
          <w:rFonts w:ascii="宋体" w:hAnsi="宋体" w:eastAsia="宋体" w:cs="宋体"/>
          <w:spacing w:val="6"/>
          <w:sz w:val="22"/>
          <w:szCs w:val="22"/>
        </w:rPr>
        <w:t xml:space="preserve">)  </w:t>
      </w:r>
      <w:r>
        <w:rPr>
          <w:rFonts w:ascii="宋体" w:hAnsi="宋体" w:eastAsia="宋体" w:cs="宋体"/>
          <w:spacing w:val="6"/>
          <w:sz w:val="23"/>
          <w:szCs w:val="23"/>
        </w:rPr>
        <w:t>所有施工机具设备和高空作业的设备均应定期检查，并有安全员的签字记</w:t>
      </w:r>
      <w:r>
        <w:rPr>
          <w:rFonts w:ascii="宋体" w:hAnsi="宋体" w:eastAsia="宋体" w:cs="宋体"/>
          <w:sz w:val="23"/>
          <w:szCs w:val="23"/>
        </w:rPr>
        <w:t xml:space="preserve"> </w:t>
      </w:r>
      <w:r>
        <w:rPr>
          <w:rFonts w:ascii="宋体" w:hAnsi="宋体" w:eastAsia="宋体" w:cs="宋体"/>
          <w:spacing w:val="-1"/>
          <w:sz w:val="23"/>
          <w:szCs w:val="23"/>
        </w:rPr>
        <w:t>录，</w:t>
      </w:r>
      <w:r>
        <w:rPr>
          <w:rFonts w:ascii="宋体" w:hAnsi="宋体" w:eastAsia="宋体" w:cs="宋体"/>
          <w:sz w:val="23"/>
          <w:szCs w:val="23"/>
        </w:rPr>
        <w:t>保证其经常处于完好状态；不合格的机具、设备和劳动保护用品严禁使用。</w:t>
      </w:r>
    </w:p>
    <w:p w14:paraId="6FB2067A">
      <w:pPr>
        <w:spacing w:before="2" w:line="315" w:lineRule="auto"/>
        <w:ind w:right="205" w:firstLine="486"/>
        <w:rPr>
          <w:rFonts w:ascii="宋体" w:hAnsi="宋体" w:eastAsia="宋体" w:cs="宋体"/>
          <w:sz w:val="23"/>
          <w:szCs w:val="23"/>
        </w:rPr>
      </w:pPr>
      <w:r>
        <w:rPr>
          <w:rFonts w:ascii="宋体" w:hAnsi="宋体" w:eastAsia="宋体" w:cs="宋体"/>
          <w:spacing w:val="-8"/>
          <w:sz w:val="22"/>
          <w:szCs w:val="22"/>
        </w:rPr>
        <w:t xml:space="preserve">(9)  </w:t>
      </w:r>
      <w:r>
        <w:rPr>
          <w:rFonts w:ascii="宋体" w:hAnsi="宋体" w:eastAsia="宋体" w:cs="宋体"/>
          <w:spacing w:val="-8"/>
          <w:sz w:val="23"/>
          <w:szCs w:val="23"/>
        </w:rPr>
        <w:t>施工</w:t>
      </w:r>
      <w:r>
        <w:rPr>
          <w:rFonts w:ascii="宋体" w:hAnsi="宋体" w:eastAsia="宋体" w:cs="宋体"/>
          <w:spacing w:val="-5"/>
          <w:sz w:val="23"/>
          <w:szCs w:val="23"/>
        </w:rPr>
        <w:t>中</w:t>
      </w:r>
      <w:r>
        <w:rPr>
          <w:rFonts w:ascii="宋体" w:hAnsi="宋体" w:eastAsia="宋体" w:cs="宋体"/>
          <w:spacing w:val="-4"/>
          <w:sz w:val="23"/>
          <w:szCs w:val="23"/>
        </w:rPr>
        <w:t>采用新技术、新工艺、新设备、新材料时，必须制定相应的安全技术措</w:t>
      </w:r>
      <w:r>
        <w:rPr>
          <w:rFonts w:ascii="宋体" w:hAnsi="宋体" w:eastAsia="宋体" w:cs="宋体"/>
          <w:sz w:val="23"/>
          <w:szCs w:val="23"/>
        </w:rPr>
        <w:t xml:space="preserve"> </w:t>
      </w:r>
      <w:r>
        <w:rPr>
          <w:rFonts w:ascii="宋体" w:hAnsi="宋体" w:eastAsia="宋体" w:cs="宋体"/>
          <w:spacing w:val="9"/>
          <w:sz w:val="23"/>
          <w:szCs w:val="23"/>
        </w:rPr>
        <w:t>施，施工现场必须具有相关的安全标志牌。</w:t>
      </w:r>
    </w:p>
    <w:p w14:paraId="40C89E52">
      <w:pPr>
        <w:spacing w:before="2" w:line="316" w:lineRule="auto"/>
        <w:ind w:left="1" w:right="141" w:firstLine="485"/>
        <w:rPr>
          <w:rFonts w:ascii="宋体" w:hAnsi="宋体" w:eastAsia="宋体" w:cs="宋体"/>
          <w:sz w:val="23"/>
          <w:szCs w:val="23"/>
        </w:rPr>
      </w:pPr>
      <w:r>
        <w:rPr>
          <w:rFonts w:ascii="宋体" w:hAnsi="宋体" w:eastAsia="宋体" w:cs="宋体"/>
          <w:spacing w:val="20"/>
          <w:sz w:val="22"/>
          <w:szCs w:val="22"/>
        </w:rPr>
        <w:t>(1</w:t>
      </w:r>
      <w:r>
        <w:rPr>
          <w:rFonts w:ascii="宋体" w:hAnsi="宋体" w:eastAsia="宋体" w:cs="宋体"/>
          <w:spacing w:val="17"/>
          <w:sz w:val="22"/>
          <w:szCs w:val="22"/>
        </w:rPr>
        <w:t>0</w:t>
      </w:r>
      <w:r>
        <w:rPr>
          <w:rFonts w:ascii="宋体" w:hAnsi="宋体" w:eastAsia="宋体" w:cs="宋体"/>
          <w:spacing w:val="10"/>
          <w:sz w:val="22"/>
          <w:szCs w:val="22"/>
        </w:rPr>
        <w:t xml:space="preserve">)  </w:t>
      </w:r>
      <w:r>
        <w:rPr>
          <w:rFonts w:ascii="宋体" w:hAnsi="宋体" w:eastAsia="宋体" w:cs="宋体"/>
          <w:spacing w:val="10"/>
          <w:sz w:val="23"/>
          <w:szCs w:val="23"/>
        </w:rPr>
        <w:t>承包人必须按照本工程项目特点，组织制定本工程实施中的生产安全事</w:t>
      </w:r>
      <w:r>
        <w:rPr>
          <w:rFonts w:ascii="宋体" w:hAnsi="宋体" w:eastAsia="宋体" w:cs="宋体"/>
          <w:sz w:val="23"/>
          <w:szCs w:val="23"/>
        </w:rPr>
        <w:t xml:space="preserve"> </w:t>
      </w:r>
      <w:r>
        <w:rPr>
          <w:rFonts w:ascii="宋体" w:hAnsi="宋体" w:eastAsia="宋体" w:cs="宋体"/>
          <w:spacing w:val="11"/>
          <w:sz w:val="23"/>
          <w:szCs w:val="23"/>
        </w:rPr>
        <w:t>故应急救援预案；如果发生安全事故，应按照《国务院关于特大安全事故行政责</w:t>
      </w:r>
      <w:r>
        <w:rPr>
          <w:rFonts w:ascii="宋体" w:hAnsi="宋体" w:eastAsia="宋体" w:cs="宋体"/>
          <w:spacing w:val="8"/>
          <w:sz w:val="23"/>
          <w:szCs w:val="23"/>
        </w:rPr>
        <w:t>任</w:t>
      </w:r>
      <w:r>
        <w:rPr>
          <w:rFonts w:ascii="宋体" w:hAnsi="宋体" w:eastAsia="宋体" w:cs="宋体"/>
          <w:sz w:val="23"/>
          <w:szCs w:val="23"/>
        </w:rPr>
        <w:t xml:space="preserve"> </w:t>
      </w:r>
      <w:r>
        <w:rPr>
          <w:rFonts w:ascii="宋体" w:hAnsi="宋体" w:eastAsia="宋体" w:cs="宋体"/>
          <w:spacing w:val="8"/>
          <w:sz w:val="23"/>
          <w:szCs w:val="23"/>
        </w:rPr>
        <w:t>追</w:t>
      </w:r>
      <w:r>
        <w:rPr>
          <w:rFonts w:ascii="宋体" w:hAnsi="宋体" w:eastAsia="宋体" w:cs="宋体"/>
          <w:spacing w:val="6"/>
          <w:sz w:val="23"/>
          <w:szCs w:val="23"/>
        </w:rPr>
        <w:t>究的规定》以及其他有关规定，及时上报有关部门，并坚持“四不放过”的原则，</w:t>
      </w:r>
      <w:r>
        <w:rPr>
          <w:rFonts w:ascii="宋体" w:hAnsi="宋体" w:eastAsia="宋体" w:cs="宋体"/>
          <w:sz w:val="23"/>
          <w:szCs w:val="23"/>
        </w:rPr>
        <w:t xml:space="preserve"> </w:t>
      </w:r>
      <w:r>
        <w:rPr>
          <w:rFonts w:ascii="宋体" w:hAnsi="宋体" w:eastAsia="宋体" w:cs="宋体"/>
          <w:spacing w:val="8"/>
          <w:sz w:val="23"/>
          <w:szCs w:val="23"/>
        </w:rPr>
        <w:t>严肃处理相关责任人。</w:t>
      </w:r>
    </w:p>
    <w:p w14:paraId="23ABA6E1">
      <w:pPr>
        <w:spacing w:before="2" w:line="317" w:lineRule="auto"/>
        <w:ind w:left="2" w:right="301" w:firstLine="484"/>
        <w:rPr>
          <w:rFonts w:ascii="宋体" w:hAnsi="宋体" w:eastAsia="宋体" w:cs="宋体"/>
          <w:sz w:val="23"/>
          <w:szCs w:val="23"/>
        </w:rPr>
      </w:pPr>
      <w:r>
        <w:rPr>
          <w:rFonts w:ascii="宋体" w:hAnsi="宋体" w:eastAsia="宋体" w:cs="宋体"/>
          <w:spacing w:val="11"/>
          <w:sz w:val="22"/>
          <w:szCs w:val="22"/>
        </w:rPr>
        <w:t>(</w:t>
      </w:r>
      <w:r>
        <w:rPr>
          <w:rFonts w:ascii="宋体" w:hAnsi="宋体" w:eastAsia="宋体" w:cs="宋体"/>
          <w:spacing w:val="8"/>
          <w:sz w:val="22"/>
          <w:szCs w:val="22"/>
        </w:rPr>
        <w:t xml:space="preserve">11)  </w:t>
      </w:r>
      <w:r>
        <w:rPr>
          <w:rFonts w:ascii="宋体" w:hAnsi="宋体" w:eastAsia="宋体" w:cs="宋体"/>
          <w:spacing w:val="8"/>
          <w:sz w:val="23"/>
          <w:szCs w:val="23"/>
        </w:rPr>
        <w:t>安全生产费用按照《公路水运工程安全生产监督管理办法》的相关规定</w:t>
      </w:r>
      <w:r>
        <w:rPr>
          <w:rFonts w:ascii="宋体" w:hAnsi="宋体" w:eastAsia="宋体" w:cs="宋体"/>
          <w:sz w:val="23"/>
          <w:szCs w:val="23"/>
        </w:rPr>
        <w:t xml:space="preserve"> </w:t>
      </w:r>
      <w:r>
        <w:rPr>
          <w:rFonts w:ascii="宋体" w:hAnsi="宋体" w:eastAsia="宋体" w:cs="宋体"/>
          <w:spacing w:val="9"/>
          <w:sz w:val="23"/>
          <w:szCs w:val="23"/>
        </w:rPr>
        <w:t>使</w:t>
      </w:r>
      <w:r>
        <w:rPr>
          <w:rFonts w:ascii="宋体" w:hAnsi="宋体" w:eastAsia="宋体" w:cs="宋体"/>
          <w:spacing w:val="6"/>
          <w:sz w:val="23"/>
          <w:szCs w:val="23"/>
        </w:rPr>
        <w:t>用和管理。</w:t>
      </w:r>
    </w:p>
    <w:p w14:paraId="5B9135D8">
      <w:pPr>
        <w:spacing w:line="228" w:lineRule="auto"/>
        <w:ind w:left="481"/>
        <w:rPr>
          <w:rFonts w:ascii="宋体" w:hAnsi="宋体" w:eastAsia="宋体" w:cs="宋体"/>
          <w:sz w:val="23"/>
          <w:szCs w:val="23"/>
        </w:rPr>
      </w:pPr>
      <w:r>
        <w:rPr>
          <w:rFonts w:ascii="Times New Roman" w:hAnsi="Times New Roman" w:eastAsia="Times New Roman" w:cs="Times New Roman"/>
          <w:spacing w:val="-2"/>
          <w:sz w:val="22"/>
          <w:szCs w:val="22"/>
        </w:rPr>
        <w:t xml:space="preserve">3. </w:t>
      </w:r>
      <w:r>
        <w:rPr>
          <w:rFonts w:ascii="宋体" w:hAnsi="宋体" w:eastAsia="宋体" w:cs="宋体"/>
          <w:spacing w:val="-1"/>
          <w:sz w:val="23"/>
          <w:szCs w:val="23"/>
        </w:rPr>
        <w:t>违约责任</w:t>
      </w:r>
    </w:p>
    <w:p w14:paraId="15C889F6">
      <w:pPr>
        <w:spacing w:before="92" w:line="228" w:lineRule="auto"/>
        <w:ind w:left="485"/>
        <w:rPr>
          <w:rFonts w:ascii="宋体" w:hAnsi="宋体" w:eastAsia="宋体" w:cs="宋体"/>
          <w:sz w:val="23"/>
          <w:szCs w:val="23"/>
        </w:rPr>
      </w:pPr>
      <w:r>
        <w:rPr>
          <w:rFonts w:ascii="宋体" w:hAnsi="宋体" w:eastAsia="宋体" w:cs="宋体"/>
          <w:spacing w:val="11"/>
          <w:sz w:val="23"/>
          <w:szCs w:val="23"/>
        </w:rPr>
        <w:t>如</w:t>
      </w:r>
      <w:r>
        <w:rPr>
          <w:rFonts w:ascii="宋体" w:hAnsi="宋体" w:eastAsia="宋体" w:cs="宋体"/>
          <w:spacing w:val="9"/>
          <w:sz w:val="23"/>
          <w:szCs w:val="23"/>
        </w:rPr>
        <w:t>因发包人或承包人违约造成安全事故，将依法追究责任。</w:t>
      </w:r>
    </w:p>
    <w:p w14:paraId="225F6827">
      <w:pPr>
        <w:spacing w:before="107" w:line="316" w:lineRule="auto"/>
        <w:ind w:left="4" w:right="313" w:firstLine="471"/>
        <w:rPr>
          <w:rFonts w:ascii="宋体" w:hAnsi="宋体" w:eastAsia="宋体" w:cs="宋体"/>
          <w:sz w:val="23"/>
          <w:szCs w:val="23"/>
        </w:rPr>
      </w:pPr>
      <w:r>
        <w:rPr>
          <w:rFonts w:ascii="Times New Roman" w:hAnsi="Times New Roman" w:eastAsia="Times New Roman" w:cs="Times New Roman"/>
          <w:spacing w:val="7"/>
          <w:sz w:val="22"/>
          <w:szCs w:val="22"/>
        </w:rPr>
        <w:t>4</w:t>
      </w:r>
      <w:r>
        <w:rPr>
          <w:rFonts w:ascii="Times New Roman" w:hAnsi="Times New Roman" w:eastAsia="Times New Roman" w:cs="Times New Roman"/>
          <w:spacing w:val="6"/>
          <w:sz w:val="22"/>
          <w:szCs w:val="22"/>
        </w:rPr>
        <w:t xml:space="preserve">.  </w:t>
      </w:r>
      <w:r>
        <w:rPr>
          <w:rFonts w:ascii="宋体" w:hAnsi="宋体" w:eastAsia="宋体" w:cs="宋体"/>
          <w:spacing w:val="6"/>
          <w:sz w:val="23"/>
          <w:szCs w:val="23"/>
        </w:rPr>
        <w:t>本合同由双方法定代表人或其授权的代理人签署并加盖单位章后生效，全部</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7"/>
          <w:sz w:val="23"/>
          <w:szCs w:val="23"/>
        </w:rPr>
        <w:t>程竣工验收后失效。</w:t>
      </w:r>
    </w:p>
    <w:p w14:paraId="3E6318CC">
      <w:pPr>
        <w:spacing w:before="2" w:line="328" w:lineRule="auto"/>
        <w:ind w:left="2" w:right="219" w:firstLine="480"/>
        <w:rPr>
          <w:rFonts w:ascii="宋体" w:hAnsi="宋体" w:eastAsia="宋体" w:cs="宋体"/>
          <w:sz w:val="23"/>
          <w:szCs w:val="23"/>
        </w:rPr>
      </w:pPr>
      <w:r>
        <w:rPr>
          <w:rFonts w:ascii="Times New Roman" w:hAnsi="Times New Roman" w:eastAsia="Times New Roman" w:cs="Times New Roman"/>
          <w:spacing w:val="2"/>
          <w:sz w:val="22"/>
          <w:szCs w:val="22"/>
        </w:rPr>
        <w:t xml:space="preserve">5.  </w:t>
      </w:r>
      <w:r>
        <w:rPr>
          <w:rFonts w:ascii="宋体" w:hAnsi="宋体" w:eastAsia="宋体" w:cs="宋体"/>
          <w:spacing w:val="2"/>
          <w:sz w:val="23"/>
          <w:szCs w:val="23"/>
        </w:rPr>
        <w:t>本合同正本二份、副本</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份，合同双方各执正本一份，副本</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份</w:t>
      </w:r>
      <w:r>
        <w:rPr>
          <w:rFonts w:ascii="宋体" w:hAnsi="宋体" w:eastAsia="宋体" w:cs="宋体"/>
          <w:sz w:val="23"/>
          <w:szCs w:val="23"/>
        </w:rPr>
        <w:t xml:space="preserve">，当正 </w:t>
      </w:r>
      <w:r>
        <w:rPr>
          <w:rFonts w:ascii="宋体" w:hAnsi="宋体" w:eastAsia="宋体" w:cs="宋体"/>
          <w:spacing w:val="9"/>
          <w:sz w:val="23"/>
          <w:szCs w:val="23"/>
        </w:rPr>
        <w:t>本与副本的内容不一致时，以正本为准</w:t>
      </w:r>
      <w:r>
        <w:rPr>
          <w:rFonts w:ascii="宋体" w:hAnsi="宋体" w:eastAsia="宋体" w:cs="宋体"/>
          <w:spacing w:val="6"/>
          <w:sz w:val="23"/>
          <w:szCs w:val="23"/>
        </w:rPr>
        <w:t>。</w:t>
      </w:r>
    </w:p>
    <w:p w14:paraId="083B58B3">
      <w:pPr>
        <w:spacing w:line="244" w:lineRule="auto"/>
        <w:rPr>
          <w:rFonts w:ascii="Arial"/>
          <w:sz w:val="21"/>
        </w:rPr>
      </w:pPr>
    </w:p>
    <w:p w14:paraId="2DA18FFD">
      <w:pPr>
        <w:spacing w:line="245" w:lineRule="auto"/>
        <w:rPr>
          <w:rFonts w:ascii="Arial"/>
          <w:sz w:val="21"/>
        </w:rPr>
      </w:pPr>
    </w:p>
    <w:p w14:paraId="452BE863">
      <w:pPr>
        <w:spacing w:line="245" w:lineRule="auto"/>
        <w:rPr>
          <w:rFonts w:ascii="Arial"/>
          <w:sz w:val="21"/>
        </w:rPr>
      </w:pPr>
    </w:p>
    <w:p w14:paraId="51F43494">
      <w:pPr>
        <w:spacing w:before="75" w:line="227" w:lineRule="auto"/>
        <w:ind w:left="204"/>
        <w:rPr>
          <w:rFonts w:ascii="宋体" w:hAnsi="宋体" w:eastAsia="宋体" w:cs="宋体"/>
          <w:sz w:val="23"/>
          <w:szCs w:val="23"/>
        </w:rPr>
      </w:pPr>
      <w:r>
        <w:rPr>
          <w:rFonts w:ascii="宋体" w:hAnsi="宋体" w:eastAsia="宋体" w:cs="宋体"/>
          <w:spacing w:val="-3"/>
          <w:sz w:val="23"/>
          <w:szCs w:val="23"/>
        </w:rPr>
        <w:t>发包人：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(盖单位章)      承包人：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w:t>
      </w:r>
      <w:r>
        <w:rPr>
          <w:rFonts w:ascii="宋体" w:hAnsi="宋体" w:eastAsia="宋体" w:cs="宋体"/>
          <w:spacing w:val="-2"/>
          <w:sz w:val="23"/>
          <w:szCs w:val="23"/>
        </w:rPr>
        <w:t>单</w:t>
      </w:r>
      <w:r>
        <w:rPr>
          <w:rFonts w:ascii="宋体" w:hAnsi="宋体" w:eastAsia="宋体" w:cs="宋体"/>
          <w:sz w:val="23"/>
          <w:szCs w:val="23"/>
        </w:rPr>
        <w:t>位章)</w:t>
      </w:r>
    </w:p>
    <w:p w14:paraId="2F99CBAC">
      <w:pPr>
        <w:spacing w:before="161" w:line="228" w:lineRule="auto"/>
        <w:ind w:left="202"/>
        <w:rPr>
          <w:rFonts w:ascii="宋体" w:hAnsi="宋体" w:eastAsia="宋体" w:cs="宋体"/>
          <w:sz w:val="23"/>
          <w:szCs w:val="23"/>
        </w:rPr>
      </w:pPr>
      <w:r>
        <w:rPr>
          <w:rFonts w:ascii="宋体" w:hAnsi="宋体" w:eastAsia="宋体" w:cs="宋体"/>
          <w:spacing w:val="1"/>
          <w:sz w:val="23"/>
          <w:szCs w:val="23"/>
        </w:rPr>
        <w:t>法</w:t>
      </w:r>
      <w:r>
        <w:rPr>
          <w:rFonts w:ascii="宋体" w:hAnsi="宋体" w:eastAsia="宋体" w:cs="宋体"/>
          <w:sz w:val="23"/>
          <w:szCs w:val="23"/>
        </w:rPr>
        <w:t>定代表人或其委托代理人：   (签字) 法定代表人或其委托代理人：   (签字)</w:t>
      </w:r>
    </w:p>
    <w:p w14:paraId="420748B4">
      <w:pPr>
        <w:tabs>
          <w:tab w:val="left" w:pos="1921"/>
        </w:tabs>
        <w:spacing w:before="160" w:line="228" w:lineRule="auto"/>
        <w:ind w:left="83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                        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日</w:t>
      </w:r>
    </w:p>
    <w:p w14:paraId="0FE4F2D3">
      <w:pPr>
        <w:sectPr>
          <w:footerReference r:id="rId22" w:type="default"/>
          <w:pgSz w:w="11910" w:h="16840"/>
          <w:pgMar w:top="1431" w:right="1380" w:bottom="851" w:left="1651" w:header="0" w:footer="691" w:gutter="0"/>
          <w:cols w:space="720" w:num="1"/>
        </w:sectPr>
      </w:pPr>
    </w:p>
    <w:p w14:paraId="02134B59">
      <w:pPr>
        <w:spacing w:before="259" w:line="227" w:lineRule="auto"/>
        <w:ind w:left="603"/>
        <w:rPr>
          <w:rFonts w:ascii="宋体" w:hAnsi="宋体" w:eastAsia="宋体" w:cs="宋体"/>
          <w:sz w:val="23"/>
          <w:szCs w:val="23"/>
        </w:rPr>
      </w:pPr>
      <w:r>
        <w:rPr>
          <w:rFonts w:ascii="宋体" w:hAnsi="宋体" w:eastAsia="宋体" w:cs="宋体"/>
          <w:spacing w:val="8"/>
          <w:sz w:val="23"/>
          <w:szCs w:val="23"/>
        </w:rPr>
        <w:t>附件四 其他管理和技术人员最低要求</w:t>
      </w:r>
    </w:p>
    <w:p w14:paraId="26451BB7"/>
    <w:p w14:paraId="745B2A4B">
      <w:pPr>
        <w:spacing w:line="158" w:lineRule="exact"/>
      </w:pPr>
    </w:p>
    <w:tbl>
      <w:tblPr>
        <w:tblStyle w:val="16"/>
        <w:tblW w:w="8895" w:type="dxa"/>
        <w:tblInd w:w="2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60"/>
        <w:gridCol w:w="4284"/>
      </w:tblGrid>
      <w:tr w14:paraId="67402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451" w:type="dxa"/>
            <w:vAlign w:val="top"/>
          </w:tcPr>
          <w:p w14:paraId="5C172E15">
            <w:pPr>
              <w:spacing w:line="281" w:lineRule="auto"/>
              <w:rPr>
                <w:rFonts w:ascii="Arial"/>
                <w:sz w:val="21"/>
              </w:rPr>
            </w:pPr>
          </w:p>
          <w:p w14:paraId="53A22D55">
            <w:pPr>
              <w:spacing w:before="74" w:line="230" w:lineRule="auto"/>
              <w:ind w:left="879"/>
              <w:rPr>
                <w:rFonts w:ascii="宋体" w:hAnsi="宋体" w:eastAsia="宋体" w:cs="宋体"/>
                <w:sz w:val="23"/>
                <w:szCs w:val="23"/>
              </w:rPr>
            </w:pPr>
            <w:r>
              <w:rPr>
                <w:rFonts w:ascii="宋体" w:hAnsi="宋体" w:eastAsia="宋体" w:cs="宋体"/>
                <w:spacing w:val="7"/>
                <w:sz w:val="23"/>
                <w:szCs w:val="23"/>
              </w:rPr>
              <w:t xml:space="preserve">人  </w:t>
            </w:r>
            <w:r>
              <w:rPr>
                <w:rFonts w:ascii="宋体" w:hAnsi="宋体" w:eastAsia="宋体" w:cs="宋体"/>
                <w:spacing w:val="6"/>
                <w:sz w:val="23"/>
                <w:szCs w:val="23"/>
              </w:rPr>
              <w:t>员</w:t>
            </w:r>
          </w:p>
        </w:tc>
        <w:tc>
          <w:tcPr>
            <w:tcW w:w="2160" w:type="dxa"/>
            <w:vAlign w:val="top"/>
          </w:tcPr>
          <w:p w14:paraId="5A0E75FA">
            <w:pPr>
              <w:spacing w:line="281" w:lineRule="auto"/>
              <w:rPr>
                <w:rFonts w:ascii="Arial"/>
                <w:sz w:val="21"/>
              </w:rPr>
            </w:pPr>
          </w:p>
          <w:p w14:paraId="0BEB2B81">
            <w:pPr>
              <w:spacing w:before="75" w:line="228" w:lineRule="auto"/>
              <w:ind w:left="732"/>
              <w:rPr>
                <w:rFonts w:ascii="宋体" w:hAnsi="宋体" w:eastAsia="宋体" w:cs="宋体"/>
                <w:sz w:val="23"/>
                <w:szCs w:val="23"/>
              </w:rPr>
            </w:pPr>
            <w:r>
              <w:rPr>
                <w:rFonts w:ascii="宋体" w:hAnsi="宋体" w:eastAsia="宋体" w:cs="宋体"/>
                <w:spacing w:val="6"/>
                <w:sz w:val="23"/>
                <w:szCs w:val="23"/>
              </w:rPr>
              <w:t>数</w:t>
            </w:r>
            <w:r>
              <w:rPr>
                <w:rFonts w:ascii="宋体" w:hAnsi="宋体" w:eastAsia="宋体" w:cs="宋体"/>
                <w:spacing w:val="4"/>
                <w:sz w:val="23"/>
                <w:szCs w:val="23"/>
              </w:rPr>
              <w:t xml:space="preserve">  量</w:t>
            </w:r>
          </w:p>
        </w:tc>
        <w:tc>
          <w:tcPr>
            <w:tcW w:w="4284" w:type="dxa"/>
            <w:vAlign w:val="top"/>
          </w:tcPr>
          <w:p w14:paraId="210A29B5">
            <w:pPr>
              <w:spacing w:line="281" w:lineRule="auto"/>
              <w:rPr>
                <w:rFonts w:ascii="Arial"/>
                <w:sz w:val="21"/>
              </w:rPr>
            </w:pPr>
          </w:p>
          <w:p w14:paraId="0ADC407A">
            <w:pPr>
              <w:spacing w:before="75" w:line="228" w:lineRule="auto"/>
              <w:ind w:left="1501"/>
              <w:rPr>
                <w:rFonts w:ascii="宋体" w:hAnsi="宋体" w:eastAsia="宋体" w:cs="宋体"/>
                <w:sz w:val="23"/>
                <w:szCs w:val="23"/>
              </w:rPr>
            </w:pPr>
            <w:r>
              <w:rPr>
                <w:rFonts w:ascii="宋体" w:hAnsi="宋体" w:eastAsia="宋体" w:cs="宋体"/>
                <w:spacing w:val="6"/>
                <w:sz w:val="23"/>
                <w:szCs w:val="23"/>
              </w:rPr>
              <w:t>资</w:t>
            </w:r>
            <w:r>
              <w:rPr>
                <w:rFonts w:ascii="宋体" w:hAnsi="宋体" w:eastAsia="宋体" w:cs="宋体"/>
                <w:spacing w:val="5"/>
                <w:sz w:val="23"/>
                <w:szCs w:val="23"/>
              </w:rPr>
              <w:t xml:space="preserve"> 格 要 求</w:t>
            </w:r>
          </w:p>
        </w:tc>
      </w:tr>
      <w:tr w14:paraId="046C8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2451" w:type="dxa"/>
            <w:vAlign w:val="top"/>
          </w:tcPr>
          <w:p w14:paraId="6131AB90">
            <w:pPr>
              <w:spacing w:line="354" w:lineRule="auto"/>
              <w:rPr>
                <w:rFonts w:ascii="Arial"/>
                <w:sz w:val="21"/>
              </w:rPr>
            </w:pPr>
          </w:p>
          <w:p w14:paraId="2A0167E7">
            <w:pPr>
              <w:spacing w:before="75" w:line="228" w:lineRule="auto"/>
              <w:ind w:left="17"/>
              <w:rPr>
                <w:rFonts w:ascii="宋体" w:hAnsi="宋体" w:eastAsia="宋体" w:cs="宋体"/>
                <w:sz w:val="23"/>
                <w:szCs w:val="23"/>
              </w:rPr>
            </w:pPr>
            <w:r>
              <w:rPr>
                <w:rFonts w:ascii="宋体" w:hAnsi="宋体" w:eastAsia="宋体" w:cs="宋体"/>
                <w:spacing w:val="2"/>
                <w:sz w:val="23"/>
                <w:szCs w:val="23"/>
              </w:rPr>
              <w:t>项目总工(技</w:t>
            </w:r>
            <w:r>
              <w:rPr>
                <w:rFonts w:ascii="宋体" w:hAnsi="宋体" w:eastAsia="宋体" w:cs="宋体"/>
                <w:spacing w:val="1"/>
                <w:sz w:val="23"/>
                <w:szCs w:val="23"/>
              </w:rPr>
              <w:t>术负责人)</w:t>
            </w:r>
          </w:p>
        </w:tc>
        <w:tc>
          <w:tcPr>
            <w:tcW w:w="2160" w:type="dxa"/>
            <w:vAlign w:val="top"/>
          </w:tcPr>
          <w:p w14:paraId="36476A17">
            <w:pPr>
              <w:spacing w:line="391" w:lineRule="auto"/>
              <w:rPr>
                <w:rFonts w:ascii="Arial"/>
                <w:sz w:val="21"/>
              </w:rPr>
            </w:pPr>
          </w:p>
          <w:p w14:paraId="7F12EF6E">
            <w:pPr>
              <w:spacing w:before="75" w:line="192" w:lineRule="auto"/>
              <w:ind w:left="1043"/>
              <w:rPr>
                <w:rFonts w:ascii="宋体" w:hAnsi="宋体" w:eastAsia="宋体" w:cs="宋体"/>
                <w:sz w:val="23"/>
                <w:szCs w:val="23"/>
              </w:rPr>
            </w:pPr>
            <w:r>
              <w:rPr>
                <w:rFonts w:ascii="宋体" w:hAnsi="宋体" w:eastAsia="宋体" w:cs="宋体"/>
                <w:sz w:val="23"/>
                <w:szCs w:val="23"/>
              </w:rPr>
              <w:t>1</w:t>
            </w:r>
          </w:p>
        </w:tc>
        <w:tc>
          <w:tcPr>
            <w:tcW w:w="4284" w:type="dxa"/>
            <w:vAlign w:val="top"/>
          </w:tcPr>
          <w:p w14:paraId="52AA4903">
            <w:pPr>
              <w:spacing w:before="178" w:line="247" w:lineRule="auto"/>
              <w:ind w:left="13" w:right="104" w:firstLine="7"/>
              <w:rPr>
                <w:rFonts w:ascii="宋体" w:hAnsi="宋体" w:eastAsia="宋体" w:cs="宋体"/>
                <w:sz w:val="23"/>
                <w:szCs w:val="23"/>
              </w:rPr>
            </w:pPr>
            <w:r>
              <w:rPr>
                <w:rFonts w:ascii="宋体" w:hAnsi="宋体" w:eastAsia="宋体" w:cs="宋体"/>
                <w:spacing w:val="21"/>
                <w:sz w:val="23"/>
                <w:szCs w:val="23"/>
              </w:rPr>
              <w:t>公</w:t>
            </w:r>
            <w:r>
              <w:rPr>
                <w:rFonts w:ascii="宋体" w:hAnsi="宋体" w:eastAsia="宋体" w:cs="宋体"/>
                <w:spacing w:val="13"/>
                <w:sz w:val="23"/>
                <w:szCs w:val="23"/>
              </w:rPr>
              <w:t>路工程相关专业工程师及以上职称；</w:t>
            </w:r>
            <w:r>
              <w:rPr>
                <w:rFonts w:ascii="宋体" w:hAnsi="宋体" w:eastAsia="宋体" w:cs="宋体"/>
                <w:sz w:val="23"/>
                <w:szCs w:val="23"/>
              </w:rPr>
              <w:t xml:space="preserve"> </w:t>
            </w:r>
            <w:r>
              <w:rPr>
                <w:rFonts w:ascii="宋体" w:hAnsi="宋体" w:eastAsia="宋体" w:cs="宋体"/>
                <w:spacing w:val="31"/>
                <w:sz w:val="23"/>
                <w:szCs w:val="23"/>
              </w:rPr>
              <w:t>持</w:t>
            </w:r>
            <w:r>
              <w:rPr>
                <w:rFonts w:ascii="宋体" w:hAnsi="宋体" w:eastAsia="宋体" w:cs="宋体"/>
                <w:spacing w:val="30"/>
                <w:sz w:val="23"/>
                <w:szCs w:val="23"/>
              </w:rPr>
              <w:t>有有效的安全生产考核合格证书(</w:t>
            </w:r>
            <w:r>
              <w:rPr>
                <w:rFonts w:ascii="宋体" w:hAnsi="宋体" w:eastAsia="宋体" w:cs="宋体"/>
                <w:sz w:val="23"/>
                <w:szCs w:val="23"/>
              </w:rPr>
              <w:t xml:space="preserve">B </w:t>
            </w:r>
            <w:r>
              <w:rPr>
                <w:rFonts w:ascii="宋体" w:hAnsi="宋体" w:eastAsia="宋体" w:cs="宋体"/>
                <w:spacing w:val="2"/>
                <w:sz w:val="23"/>
                <w:szCs w:val="23"/>
              </w:rPr>
              <w:t>类)</w:t>
            </w:r>
            <w:r>
              <w:rPr>
                <w:rFonts w:ascii="宋体" w:hAnsi="宋体" w:eastAsia="宋体" w:cs="宋体"/>
                <w:spacing w:val="1"/>
                <w:sz w:val="23"/>
                <w:szCs w:val="23"/>
              </w:rPr>
              <w:t>；</w:t>
            </w:r>
          </w:p>
        </w:tc>
      </w:tr>
      <w:tr w14:paraId="3465C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top"/>
          </w:tcPr>
          <w:p w14:paraId="40C22D7E">
            <w:pPr>
              <w:spacing w:before="195" w:line="228" w:lineRule="auto"/>
              <w:ind w:left="631"/>
              <w:rPr>
                <w:rFonts w:ascii="宋体" w:hAnsi="宋体" w:eastAsia="宋体" w:cs="宋体"/>
                <w:sz w:val="23"/>
                <w:szCs w:val="23"/>
              </w:rPr>
            </w:pPr>
            <w:r>
              <w:rPr>
                <w:rFonts w:ascii="宋体" w:hAnsi="宋体" w:eastAsia="宋体" w:cs="宋体"/>
                <w:spacing w:val="9"/>
                <w:sz w:val="23"/>
                <w:szCs w:val="23"/>
              </w:rPr>
              <w:t>道</w:t>
            </w:r>
            <w:r>
              <w:rPr>
                <w:rFonts w:ascii="宋体" w:hAnsi="宋体" w:eastAsia="宋体" w:cs="宋体"/>
                <w:spacing w:val="8"/>
                <w:sz w:val="23"/>
                <w:szCs w:val="23"/>
              </w:rPr>
              <w:t>路工程师</w:t>
            </w:r>
          </w:p>
        </w:tc>
        <w:tc>
          <w:tcPr>
            <w:tcW w:w="2160" w:type="dxa"/>
            <w:vAlign w:val="top"/>
          </w:tcPr>
          <w:p w14:paraId="0F50D834">
            <w:pPr>
              <w:spacing w:before="233" w:line="192" w:lineRule="auto"/>
              <w:ind w:left="1043"/>
              <w:rPr>
                <w:rFonts w:ascii="宋体" w:hAnsi="宋体" w:eastAsia="宋体" w:cs="宋体"/>
                <w:sz w:val="23"/>
                <w:szCs w:val="23"/>
              </w:rPr>
            </w:pPr>
            <w:r>
              <w:rPr>
                <w:rFonts w:ascii="宋体" w:hAnsi="宋体" w:eastAsia="宋体" w:cs="宋体"/>
                <w:sz w:val="23"/>
                <w:szCs w:val="23"/>
              </w:rPr>
              <w:t>1</w:t>
            </w:r>
          </w:p>
        </w:tc>
        <w:tc>
          <w:tcPr>
            <w:tcW w:w="4284" w:type="dxa"/>
            <w:vAlign w:val="top"/>
          </w:tcPr>
          <w:p w14:paraId="17DE5106">
            <w:pPr>
              <w:spacing w:before="241" w:line="228" w:lineRule="auto"/>
              <w:ind w:left="20"/>
              <w:rPr>
                <w:rFonts w:ascii="宋体" w:hAnsi="宋体" w:eastAsia="宋体" w:cs="宋体"/>
                <w:sz w:val="23"/>
                <w:szCs w:val="23"/>
              </w:rPr>
            </w:pPr>
            <w:r>
              <w:rPr>
                <w:rFonts w:ascii="宋体" w:hAnsi="宋体" w:eastAsia="宋体" w:cs="宋体"/>
                <w:spacing w:val="15"/>
                <w:sz w:val="23"/>
                <w:szCs w:val="23"/>
              </w:rPr>
              <w:t>公</w:t>
            </w:r>
            <w:r>
              <w:rPr>
                <w:rFonts w:ascii="宋体" w:hAnsi="宋体" w:eastAsia="宋体" w:cs="宋体"/>
                <w:spacing w:val="8"/>
                <w:sz w:val="23"/>
                <w:szCs w:val="23"/>
              </w:rPr>
              <w:t>路工程相关专业工程师及以上职称；</w:t>
            </w:r>
          </w:p>
        </w:tc>
      </w:tr>
      <w:tr w14:paraId="4ACF8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451" w:type="dxa"/>
            <w:vAlign w:val="top"/>
          </w:tcPr>
          <w:p w14:paraId="6572B8AC">
            <w:pPr>
              <w:spacing w:before="263" w:line="228" w:lineRule="auto"/>
              <w:ind w:left="632"/>
              <w:rPr>
                <w:rFonts w:ascii="宋体" w:hAnsi="宋体" w:eastAsia="宋体" w:cs="宋体"/>
                <w:sz w:val="23"/>
                <w:szCs w:val="23"/>
              </w:rPr>
            </w:pPr>
            <w:r>
              <w:rPr>
                <w:rFonts w:ascii="宋体" w:hAnsi="宋体" w:eastAsia="宋体" w:cs="宋体"/>
                <w:spacing w:val="8"/>
                <w:sz w:val="23"/>
                <w:szCs w:val="23"/>
              </w:rPr>
              <w:t>试验工程师</w:t>
            </w:r>
          </w:p>
        </w:tc>
        <w:tc>
          <w:tcPr>
            <w:tcW w:w="2160" w:type="dxa"/>
            <w:vAlign w:val="top"/>
          </w:tcPr>
          <w:p w14:paraId="491CAE17">
            <w:pPr>
              <w:spacing w:before="301" w:line="192" w:lineRule="auto"/>
              <w:ind w:left="1043"/>
              <w:rPr>
                <w:rFonts w:ascii="宋体" w:hAnsi="宋体" w:eastAsia="宋体" w:cs="宋体"/>
                <w:sz w:val="23"/>
                <w:szCs w:val="23"/>
              </w:rPr>
            </w:pPr>
            <w:r>
              <w:rPr>
                <w:rFonts w:ascii="宋体" w:hAnsi="宋体" w:eastAsia="宋体" w:cs="宋体"/>
                <w:sz w:val="23"/>
                <w:szCs w:val="23"/>
              </w:rPr>
              <w:t>1</w:t>
            </w:r>
          </w:p>
        </w:tc>
        <w:tc>
          <w:tcPr>
            <w:tcW w:w="4284" w:type="dxa"/>
            <w:vAlign w:val="top"/>
          </w:tcPr>
          <w:p w14:paraId="37FEDF4F">
            <w:pPr>
              <w:spacing w:before="109" w:line="263" w:lineRule="auto"/>
              <w:ind w:left="12" w:right="3" w:firstLine="8"/>
              <w:rPr>
                <w:rFonts w:ascii="宋体" w:hAnsi="宋体" w:eastAsia="宋体" w:cs="宋体"/>
                <w:sz w:val="23"/>
                <w:szCs w:val="23"/>
              </w:rPr>
            </w:pPr>
            <w:r>
              <w:rPr>
                <w:rFonts w:ascii="宋体" w:hAnsi="宋体" w:eastAsia="宋体" w:cs="宋体"/>
                <w:spacing w:val="25"/>
                <w:sz w:val="23"/>
                <w:szCs w:val="23"/>
              </w:rPr>
              <w:t>公</w:t>
            </w:r>
            <w:r>
              <w:rPr>
                <w:rFonts w:ascii="宋体" w:hAnsi="宋体" w:eastAsia="宋体" w:cs="宋体"/>
                <w:spacing w:val="20"/>
                <w:sz w:val="23"/>
                <w:szCs w:val="23"/>
              </w:rPr>
              <w:t>路工程及公路相关专业初级及以上职</w:t>
            </w:r>
            <w:r>
              <w:rPr>
                <w:rFonts w:ascii="宋体" w:hAnsi="宋体" w:eastAsia="宋体" w:cs="宋体"/>
                <w:sz w:val="23"/>
                <w:szCs w:val="23"/>
              </w:rPr>
              <w:t xml:space="preserve"> </w:t>
            </w:r>
            <w:r>
              <w:rPr>
                <w:rFonts w:ascii="宋体" w:hAnsi="宋体" w:eastAsia="宋体" w:cs="宋体"/>
                <w:spacing w:val="17"/>
                <w:sz w:val="23"/>
                <w:szCs w:val="23"/>
              </w:rPr>
              <w:t>称</w:t>
            </w:r>
            <w:r>
              <w:rPr>
                <w:rFonts w:ascii="宋体" w:hAnsi="宋体" w:eastAsia="宋体" w:cs="宋体"/>
                <w:spacing w:val="9"/>
                <w:sz w:val="23"/>
                <w:szCs w:val="23"/>
              </w:rPr>
              <w:t>，持有路桥工程专业试验员资格证书</w:t>
            </w:r>
          </w:p>
        </w:tc>
      </w:tr>
      <w:tr w14:paraId="3476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vAlign w:val="top"/>
          </w:tcPr>
          <w:p w14:paraId="1E3489F6">
            <w:pPr>
              <w:spacing w:before="196" w:line="230" w:lineRule="auto"/>
              <w:ind w:left="877"/>
              <w:rPr>
                <w:rFonts w:ascii="宋体" w:hAnsi="宋体" w:eastAsia="宋体" w:cs="宋体"/>
                <w:sz w:val="23"/>
                <w:szCs w:val="23"/>
              </w:rPr>
            </w:pPr>
            <w:r>
              <w:rPr>
                <w:rFonts w:ascii="宋体" w:hAnsi="宋体" w:eastAsia="宋体" w:cs="宋体"/>
                <w:spacing w:val="5"/>
                <w:sz w:val="23"/>
                <w:szCs w:val="23"/>
              </w:rPr>
              <w:t>安全员</w:t>
            </w:r>
          </w:p>
        </w:tc>
        <w:tc>
          <w:tcPr>
            <w:tcW w:w="2160" w:type="dxa"/>
            <w:vAlign w:val="top"/>
          </w:tcPr>
          <w:p w14:paraId="1AC64920">
            <w:pPr>
              <w:spacing w:before="234" w:line="192" w:lineRule="auto"/>
              <w:ind w:left="1043"/>
              <w:rPr>
                <w:rFonts w:ascii="宋体" w:hAnsi="宋体" w:eastAsia="宋体" w:cs="宋体"/>
                <w:sz w:val="23"/>
                <w:szCs w:val="23"/>
              </w:rPr>
            </w:pPr>
            <w:r>
              <w:rPr>
                <w:rFonts w:ascii="宋体" w:hAnsi="宋体" w:eastAsia="宋体" w:cs="宋体"/>
                <w:sz w:val="23"/>
                <w:szCs w:val="23"/>
              </w:rPr>
              <w:t>1</w:t>
            </w:r>
          </w:p>
        </w:tc>
        <w:tc>
          <w:tcPr>
            <w:tcW w:w="4284" w:type="dxa"/>
            <w:vAlign w:val="top"/>
          </w:tcPr>
          <w:p w14:paraId="4EE82DB9">
            <w:pPr>
              <w:spacing w:before="196" w:line="230" w:lineRule="auto"/>
              <w:ind w:left="17"/>
              <w:rPr>
                <w:rFonts w:ascii="宋体" w:hAnsi="宋体" w:eastAsia="宋体" w:cs="宋体"/>
                <w:sz w:val="23"/>
                <w:szCs w:val="23"/>
              </w:rPr>
            </w:pPr>
            <w:r>
              <w:rPr>
                <w:rFonts w:ascii="宋体" w:hAnsi="宋体" w:eastAsia="宋体" w:cs="宋体"/>
                <w:spacing w:val="9"/>
                <w:sz w:val="23"/>
                <w:szCs w:val="23"/>
              </w:rPr>
              <w:t>安</w:t>
            </w:r>
            <w:r>
              <w:rPr>
                <w:rFonts w:ascii="宋体" w:hAnsi="宋体" w:eastAsia="宋体" w:cs="宋体"/>
                <w:spacing w:val="7"/>
                <w:sz w:val="23"/>
                <w:szCs w:val="23"/>
              </w:rPr>
              <w:t>全员</w:t>
            </w:r>
            <w:r>
              <w:rPr>
                <w:rFonts w:ascii="宋体" w:hAnsi="宋体" w:eastAsia="宋体" w:cs="宋体"/>
                <w:sz w:val="23"/>
                <w:szCs w:val="23"/>
              </w:rPr>
              <w:t>C</w:t>
            </w:r>
            <w:r>
              <w:rPr>
                <w:rFonts w:ascii="宋体" w:hAnsi="宋体" w:eastAsia="宋体" w:cs="宋体"/>
                <w:spacing w:val="7"/>
                <w:sz w:val="23"/>
                <w:szCs w:val="23"/>
              </w:rPr>
              <w:t>证</w:t>
            </w:r>
          </w:p>
        </w:tc>
      </w:tr>
      <w:tr w14:paraId="63B4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51" w:type="dxa"/>
            <w:vAlign w:val="top"/>
          </w:tcPr>
          <w:p w14:paraId="2BCF8E8F">
            <w:pPr>
              <w:rPr>
                <w:rFonts w:ascii="Arial"/>
                <w:sz w:val="21"/>
              </w:rPr>
            </w:pPr>
          </w:p>
        </w:tc>
        <w:tc>
          <w:tcPr>
            <w:tcW w:w="2160" w:type="dxa"/>
            <w:vAlign w:val="top"/>
          </w:tcPr>
          <w:p w14:paraId="44DD8275">
            <w:pPr>
              <w:rPr>
                <w:rFonts w:ascii="Arial"/>
                <w:sz w:val="21"/>
              </w:rPr>
            </w:pPr>
          </w:p>
        </w:tc>
        <w:tc>
          <w:tcPr>
            <w:tcW w:w="4284" w:type="dxa"/>
            <w:vAlign w:val="top"/>
          </w:tcPr>
          <w:p w14:paraId="1F43D05C">
            <w:pPr>
              <w:rPr>
                <w:rFonts w:ascii="Arial"/>
                <w:sz w:val="21"/>
              </w:rPr>
            </w:pPr>
          </w:p>
        </w:tc>
      </w:tr>
      <w:tr w14:paraId="592F8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top"/>
          </w:tcPr>
          <w:p w14:paraId="1E6CD6B6">
            <w:pPr>
              <w:rPr>
                <w:rFonts w:ascii="Arial"/>
                <w:sz w:val="21"/>
              </w:rPr>
            </w:pPr>
          </w:p>
        </w:tc>
        <w:tc>
          <w:tcPr>
            <w:tcW w:w="2160" w:type="dxa"/>
            <w:vAlign w:val="top"/>
          </w:tcPr>
          <w:p w14:paraId="47803878">
            <w:pPr>
              <w:rPr>
                <w:rFonts w:ascii="Arial"/>
                <w:sz w:val="21"/>
              </w:rPr>
            </w:pPr>
          </w:p>
        </w:tc>
        <w:tc>
          <w:tcPr>
            <w:tcW w:w="4284" w:type="dxa"/>
            <w:vAlign w:val="top"/>
          </w:tcPr>
          <w:p w14:paraId="3C0976D8">
            <w:pPr>
              <w:rPr>
                <w:rFonts w:ascii="Arial"/>
                <w:sz w:val="21"/>
              </w:rPr>
            </w:pPr>
          </w:p>
        </w:tc>
      </w:tr>
      <w:tr w14:paraId="11A6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top"/>
          </w:tcPr>
          <w:p w14:paraId="2AB143F7">
            <w:pPr>
              <w:rPr>
                <w:rFonts w:ascii="Arial"/>
                <w:sz w:val="21"/>
              </w:rPr>
            </w:pPr>
          </w:p>
        </w:tc>
        <w:tc>
          <w:tcPr>
            <w:tcW w:w="2160" w:type="dxa"/>
            <w:vAlign w:val="top"/>
          </w:tcPr>
          <w:p w14:paraId="51185611">
            <w:pPr>
              <w:rPr>
                <w:rFonts w:ascii="Arial"/>
                <w:sz w:val="21"/>
              </w:rPr>
            </w:pPr>
          </w:p>
        </w:tc>
        <w:tc>
          <w:tcPr>
            <w:tcW w:w="4284" w:type="dxa"/>
            <w:vAlign w:val="top"/>
          </w:tcPr>
          <w:p w14:paraId="451E7852">
            <w:pPr>
              <w:rPr>
                <w:rFonts w:ascii="Arial"/>
                <w:sz w:val="21"/>
              </w:rPr>
            </w:pPr>
          </w:p>
        </w:tc>
      </w:tr>
      <w:tr w14:paraId="7226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top"/>
          </w:tcPr>
          <w:p w14:paraId="4C34468F">
            <w:pPr>
              <w:rPr>
                <w:rFonts w:ascii="Arial"/>
                <w:sz w:val="21"/>
              </w:rPr>
            </w:pPr>
          </w:p>
        </w:tc>
        <w:tc>
          <w:tcPr>
            <w:tcW w:w="2160" w:type="dxa"/>
            <w:vAlign w:val="top"/>
          </w:tcPr>
          <w:p w14:paraId="3D0BD257">
            <w:pPr>
              <w:rPr>
                <w:rFonts w:ascii="Arial"/>
                <w:sz w:val="21"/>
              </w:rPr>
            </w:pPr>
          </w:p>
        </w:tc>
        <w:tc>
          <w:tcPr>
            <w:tcW w:w="4284" w:type="dxa"/>
            <w:vAlign w:val="top"/>
          </w:tcPr>
          <w:p w14:paraId="1D735CA9">
            <w:pPr>
              <w:rPr>
                <w:rFonts w:ascii="Arial"/>
                <w:sz w:val="21"/>
              </w:rPr>
            </w:pPr>
          </w:p>
        </w:tc>
      </w:tr>
      <w:tr w14:paraId="652A8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top"/>
          </w:tcPr>
          <w:p w14:paraId="3005A98A">
            <w:pPr>
              <w:rPr>
                <w:rFonts w:ascii="Arial"/>
                <w:sz w:val="21"/>
              </w:rPr>
            </w:pPr>
          </w:p>
        </w:tc>
        <w:tc>
          <w:tcPr>
            <w:tcW w:w="2160" w:type="dxa"/>
            <w:vAlign w:val="top"/>
          </w:tcPr>
          <w:p w14:paraId="67ED1EB1">
            <w:pPr>
              <w:rPr>
                <w:rFonts w:ascii="Arial"/>
                <w:sz w:val="21"/>
              </w:rPr>
            </w:pPr>
          </w:p>
        </w:tc>
        <w:tc>
          <w:tcPr>
            <w:tcW w:w="4284" w:type="dxa"/>
            <w:vAlign w:val="top"/>
          </w:tcPr>
          <w:p w14:paraId="0BCFB67F">
            <w:pPr>
              <w:rPr>
                <w:rFonts w:ascii="Arial"/>
                <w:sz w:val="21"/>
              </w:rPr>
            </w:pPr>
          </w:p>
        </w:tc>
      </w:tr>
      <w:tr w14:paraId="4EE7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51" w:type="dxa"/>
            <w:vAlign w:val="top"/>
          </w:tcPr>
          <w:p w14:paraId="7568D110">
            <w:pPr>
              <w:rPr>
                <w:rFonts w:ascii="Arial"/>
                <w:sz w:val="21"/>
              </w:rPr>
            </w:pPr>
          </w:p>
        </w:tc>
        <w:tc>
          <w:tcPr>
            <w:tcW w:w="2160" w:type="dxa"/>
            <w:vAlign w:val="top"/>
          </w:tcPr>
          <w:p w14:paraId="1AF63FC1">
            <w:pPr>
              <w:rPr>
                <w:rFonts w:ascii="Arial"/>
                <w:sz w:val="21"/>
              </w:rPr>
            </w:pPr>
          </w:p>
        </w:tc>
        <w:tc>
          <w:tcPr>
            <w:tcW w:w="4284" w:type="dxa"/>
            <w:vAlign w:val="top"/>
          </w:tcPr>
          <w:p w14:paraId="108F4701">
            <w:pPr>
              <w:rPr>
                <w:rFonts w:ascii="Arial"/>
                <w:sz w:val="21"/>
              </w:rPr>
            </w:pPr>
          </w:p>
        </w:tc>
      </w:tr>
    </w:tbl>
    <w:p w14:paraId="12784E7C">
      <w:pPr>
        <w:spacing w:before="303" w:line="233" w:lineRule="auto"/>
        <w:rPr>
          <w:rFonts w:ascii="宋体" w:hAnsi="宋体" w:eastAsia="宋体" w:cs="宋体"/>
          <w:sz w:val="20"/>
          <w:szCs w:val="20"/>
        </w:rPr>
      </w:pPr>
      <w:r>
        <w:rPr>
          <w:rFonts w:ascii="宋体" w:hAnsi="宋体" w:eastAsia="宋体" w:cs="宋体"/>
          <w:spacing w:val="9"/>
          <w:sz w:val="20"/>
          <w:szCs w:val="20"/>
        </w:rPr>
        <w:t>注：1、以上所列人员须为投标人的本单位人员，需提供人员职称证书、相关专业毕业证书的扫描件</w:t>
      </w:r>
      <w:r>
        <w:rPr>
          <w:rFonts w:ascii="宋体" w:hAnsi="宋体" w:eastAsia="宋体" w:cs="宋体"/>
          <w:spacing w:val="4"/>
          <w:sz w:val="20"/>
          <w:szCs w:val="20"/>
        </w:rPr>
        <w:t>。</w:t>
      </w:r>
    </w:p>
    <w:p w14:paraId="493B5F22">
      <w:pPr>
        <w:spacing w:before="19" w:line="270" w:lineRule="exact"/>
        <w:ind w:left="422"/>
        <w:rPr>
          <w:rFonts w:ascii="宋体" w:hAnsi="宋体" w:eastAsia="宋体" w:cs="宋体"/>
          <w:sz w:val="20"/>
          <w:szCs w:val="20"/>
        </w:rPr>
      </w:pPr>
      <w:r>
        <w:rPr>
          <w:rFonts w:ascii="宋体" w:hAnsi="宋体" w:eastAsia="宋体" w:cs="宋体"/>
          <w:spacing w:val="18"/>
          <w:position w:val="1"/>
          <w:sz w:val="20"/>
          <w:szCs w:val="20"/>
        </w:rPr>
        <w:t>2</w:t>
      </w:r>
      <w:r>
        <w:rPr>
          <w:rFonts w:ascii="宋体" w:hAnsi="宋体" w:eastAsia="宋体" w:cs="宋体"/>
          <w:spacing w:val="10"/>
          <w:position w:val="1"/>
          <w:sz w:val="20"/>
          <w:szCs w:val="20"/>
        </w:rPr>
        <w:t>、</w:t>
      </w:r>
      <w:r>
        <w:rPr>
          <w:rFonts w:ascii="宋体" w:hAnsi="宋体" w:eastAsia="宋体" w:cs="宋体"/>
          <w:spacing w:val="9"/>
          <w:position w:val="1"/>
          <w:sz w:val="20"/>
          <w:szCs w:val="20"/>
        </w:rPr>
        <w:t>试验工程师需提供毕业证书、职称证书、路桥工程专业试业员资格证书扫描件。</w:t>
      </w:r>
    </w:p>
    <w:p w14:paraId="2ABCE20B">
      <w:pPr>
        <w:spacing w:before="3" w:line="228" w:lineRule="auto"/>
        <w:ind w:left="424"/>
        <w:rPr>
          <w:rFonts w:ascii="宋体" w:hAnsi="宋体" w:eastAsia="宋体" w:cs="宋体"/>
          <w:sz w:val="20"/>
          <w:szCs w:val="20"/>
        </w:rPr>
      </w:pPr>
      <w:r>
        <w:rPr>
          <w:rFonts w:ascii="宋体" w:hAnsi="宋体" w:eastAsia="宋体" w:cs="宋体"/>
          <w:spacing w:val="9"/>
          <w:sz w:val="20"/>
          <w:szCs w:val="20"/>
        </w:rPr>
        <w:t>3、安全员须提供安全员</w:t>
      </w:r>
      <w:r>
        <w:rPr>
          <w:rFonts w:ascii="宋体" w:hAnsi="宋体" w:eastAsia="宋体" w:cs="宋体"/>
          <w:sz w:val="20"/>
          <w:szCs w:val="20"/>
        </w:rPr>
        <w:t>C</w:t>
      </w:r>
      <w:r>
        <w:rPr>
          <w:rFonts w:ascii="宋体" w:hAnsi="宋体" w:eastAsia="宋体" w:cs="宋体"/>
          <w:spacing w:val="9"/>
          <w:sz w:val="20"/>
          <w:szCs w:val="20"/>
        </w:rPr>
        <w:t xml:space="preserve"> 类及以上证书扫描件，且在有效期内</w:t>
      </w:r>
      <w:r>
        <w:rPr>
          <w:rFonts w:ascii="宋体" w:hAnsi="宋体" w:eastAsia="宋体" w:cs="宋体"/>
          <w:spacing w:val="7"/>
          <w:sz w:val="20"/>
          <w:szCs w:val="20"/>
        </w:rPr>
        <w:t>。</w:t>
      </w:r>
    </w:p>
    <w:p w14:paraId="6BCFA49F">
      <w:pPr>
        <w:sectPr>
          <w:footerReference r:id="rId23" w:type="default"/>
          <w:pgSz w:w="11910" w:h="16840"/>
          <w:pgMar w:top="1431" w:right="1340" w:bottom="812" w:left="1268" w:header="0" w:footer="652" w:gutter="0"/>
          <w:cols w:space="720" w:num="1"/>
        </w:sectPr>
      </w:pPr>
    </w:p>
    <w:p w14:paraId="2E5FC15B">
      <w:pPr>
        <w:spacing w:line="284" w:lineRule="auto"/>
        <w:rPr>
          <w:rFonts w:ascii="Arial"/>
          <w:sz w:val="21"/>
        </w:rPr>
      </w:pPr>
    </w:p>
    <w:p w14:paraId="609E3CA6">
      <w:pPr>
        <w:spacing w:before="74" w:line="227" w:lineRule="auto"/>
        <w:ind w:left="168"/>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8"/>
          <w:sz w:val="23"/>
          <w:szCs w:val="23"/>
        </w:rPr>
        <w:t>件五 主要机械设备和试验检测设备最低要求</w:t>
      </w:r>
    </w:p>
    <w:p w14:paraId="25E29825"/>
    <w:p w14:paraId="3693E92A">
      <w:pPr>
        <w:spacing w:line="157" w:lineRule="exact"/>
      </w:pPr>
    </w:p>
    <w:tbl>
      <w:tblPr>
        <w:tblStyle w:val="16"/>
        <w:tblW w:w="85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5"/>
        <w:gridCol w:w="2743"/>
        <w:gridCol w:w="1385"/>
        <w:gridCol w:w="2198"/>
      </w:tblGrid>
      <w:tr w14:paraId="63484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35" w:type="dxa"/>
            <w:vAlign w:val="top"/>
          </w:tcPr>
          <w:p w14:paraId="05BA1DB9">
            <w:pPr>
              <w:spacing w:before="243" w:line="230" w:lineRule="auto"/>
              <w:ind w:left="654"/>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2743" w:type="dxa"/>
            <w:vAlign w:val="top"/>
          </w:tcPr>
          <w:p w14:paraId="17F7E39C">
            <w:pPr>
              <w:spacing w:before="243" w:line="228" w:lineRule="auto"/>
              <w:ind w:left="423"/>
              <w:rPr>
                <w:rFonts w:ascii="宋体" w:hAnsi="宋体" w:eastAsia="宋体" w:cs="宋体"/>
                <w:sz w:val="23"/>
                <w:szCs w:val="23"/>
              </w:rPr>
            </w:pPr>
            <w:r>
              <w:rPr>
                <w:rFonts w:ascii="宋体" w:hAnsi="宋体" w:eastAsia="宋体" w:cs="宋体"/>
                <w:spacing w:val="13"/>
                <w:sz w:val="23"/>
                <w:szCs w:val="23"/>
              </w:rPr>
              <w:t>规</w:t>
            </w:r>
            <w:r>
              <w:rPr>
                <w:rFonts w:ascii="宋体" w:hAnsi="宋体" w:eastAsia="宋体" w:cs="宋体"/>
                <w:spacing w:val="8"/>
                <w:sz w:val="23"/>
                <w:szCs w:val="23"/>
              </w:rPr>
              <w:t>格、功率及容量</w:t>
            </w:r>
          </w:p>
        </w:tc>
        <w:tc>
          <w:tcPr>
            <w:tcW w:w="1385" w:type="dxa"/>
            <w:vAlign w:val="top"/>
          </w:tcPr>
          <w:p w14:paraId="1CB9FE05">
            <w:pPr>
              <w:spacing w:before="243" w:line="229" w:lineRule="auto"/>
              <w:ind w:left="467"/>
              <w:rPr>
                <w:rFonts w:ascii="宋体" w:hAnsi="宋体" w:eastAsia="宋体" w:cs="宋体"/>
                <w:sz w:val="23"/>
                <w:szCs w:val="23"/>
              </w:rPr>
            </w:pPr>
            <w:r>
              <w:rPr>
                <w:rFonts w:ascii="宋体" w:hAnsi="宋体" w:eastAsia="宋体" w:cs="宋体"/>
                <w:spacing w:val="4"/>
                <w:sz w:val="23"/>
                <w:szCs w:val="23"/>
              </w:rPr>
              <w:t>单位</w:t>
            </w:r>
          </w:p>
        </w:tc>
        <w:tc>
          <w:tcPr>
            <w:tcW w:w="2198" w:type="dxa"/>
            <w:vAlign w:val="top"/>
          </w:tcPr>
          <w:p w14:paraId="320585FB">
            <w:pPr>
              <w:spacing w:before="243" w:line="228" w:lineRule="auto"/>
              <w:ind w:left="393"/>
              <w:rPr>
                <w:rFonts w:ascii="宋体" w:hAnsi="宋体" w:eastAsia="宋体" w:cs="宋体"/>
                <w:sz w:val="23"/>
                <w:szCs w:val="23"/>
              </w:rPr>
            </w:pPr>
            <w:r>
              <w:rPr>
                <w:rFonts w:ascii="宋体" w:hAnsi="宋体" w:eastAsia="宋体" w:cs="宋体"/>
                <w:spacing w:val="8"/>
                <w:sz w:val="23"/>
                <w:szCs w:val="23"/>
              </w:rPr>
              <w:t>最低数量要</w:t>
            </w:r>
            <w:r>
              <w:rPr>
                <w:rFonts w:ascii="宋体" w:hAnsi="宋体" w:eastAsia="宋体" w:cs="宋体"/>
                <w:spacing w:val="7"/>
                <w:sz w:val="23"/>
                <w:szCs w:val="23"/>
              </w:rPr>
              <w:t>求</w:t>
            </w:r>
          </w:p>
        </w:tc>
      </w:tr>
      <w:tr w14:paraId="37421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6031B5D7">
            <w:pPr>
              <w:rPr>
                <w:rFonts w:ascii="Arial"/>
                <w:sz w:val="21"/>
              </w:rPr>
            </w:pPr>
          </w:p>
        </w:tc>
        <w:tc>
          <w:tcPr>
            <w:tcW w:w="2743" w:type="dxa"/>
            <w:vAlign w:val="top"/>
          </w:tcPr>
          <w:p w14:paraId="6BF3071C">
            <w:pPr>
              <w:rPr>
                <w:rFonts w:ascii="Arial"/>
                <w:sz w:val="21"/>
              </w:rPr>
            </w:pPr>
          </w:p>
        </w:tc>
        <w:tc>
          <w:tcPr>
            <w:tcW w:w="1385" w:type="dxa"/>
            <w:vAlign w:val="top"/>
          </w:tcPr>
          <w:p w14:paraId="0EBE98D5">
            <w:pPr>
              <w:rPr>
                <w:rFonts w:ascii="Arial"/>
                <w:sz w:val="21"/>
              </w:rPr>
            </w:pPr>
          </w:p>
        </w:tc>
        <w:tc>
          <w:tcPr>
            <w:tcW w:w="2198" w:type="dxa"/>
            <w:vAlign w:val="top"/>
          </w:tcPr>
          <w:p w14:paraId="6564E41A">
            <w:pPr>
              <w:rPr>
                <w:rFonts w:ascii="Arial"/>
                <w:sz w:val="21"/>
              </w:rPr>
            </w:pPr>
          </w:p>
        </w:tc>
      </w:tr>
      <w:tr w14:paraId="01433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7DDCC0EB">
            <w:pPr>
              <w:rPr>
                <w:rFonts w:ascii="Arial"/>
                <w:sz w:val="21"/>
              </w:rPr>
            </w:pPr>
          </w:p>
        </w:tc>
        <w:tc>
          <w:tcPr>
            <w:tcW w:w="2743" w:type="dxa"/>
            <w:vAlign w:val="top"/>
          </w:tcPr>
          <w:p w14:paraId="03B16AE5">
            <w:pPr>
              <w:rPr>
                <w:rFonts w:ascii="Arial"/>
                <w:sz w:val="21"/>
              </w:rPr>
            </w:pPr>
          </w:p>
        </w:tc>
        <w:tc>
          <w:tcPr>
            <w:tcW w:w="1385" w:type="dxa"/>
            <w:vAlign w:val="top"/>
          </w:tcPr>
          <w:p w14:paraId="5588CCC8">
            <w:pPr>
              <w:rPr>
                <w:rFonts w:ascii="Arial"/>
                <w:sz w:val="21"/>
              </w:rPr>
            </w:pPr>
          </w:p>
        </w:tc>
        <w:tc>
          <w:tcPr>
            <w:tcW w:w="2198" w:type="dxa"/>
            <w:vAlign w:val="top"/>
          </w:tcPr>
          <w:p w14:paraId="27EAADB1">
            <w:pPr>
              <w:rPr>
                <w:rFonts w:ascii="Arial"/>
                <w:sz w:val="21"/>
              </w:rPr>
            </w:pPr>
          </w:p>
        </w:tc>
      </w:tr>
      <w:tr w14:paraId="0CE72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vAlign w:val="top"/>
          </w:tcPr>
          <w:p w14:paraId="2E06BE63">
            <w:pPr>
              <w:rPr>
                <w:rFonts w:ascii="Arial"/>
                <w:sz w:val="21"/>
              </w:rPr>
            </w:pPr>
          </w:p>
        </w:tc>
        <w:tc>
          <w:tcPr>
            <w:tcW w:w="2743" w:type="dxa"/>
            <w:vAlign w:val="top"/>
          </w:tcPr>
          <w:p w14:paraId="77A7FF55">
            <w:pPr>
              <w:rPr>
                <w:rFonts w:ascii="Arial"/>
                <w:sz w:val="21"/>
              </w:rPr>
            </w:pPr>
          </w:p>
        </w:tc>
        <w:tc>
          <w:tcPr>
            <w:tcW w:w="1385" w:type="dxa"/>
            <w:vAlign w:val="top"/>
          </w:tcPr>
          <w:p w14:paraId="7B41288B">
            <w:pPr>
              <w:rPr>
                <w:rFonts w:ascii="Arial"/>
                <w:sz w:val="21"/>
              </w:rPr>
            </w:pPr>
          </w:p>
        </w:tc>
        <w:tc>
          <w:tcPr>
            <w:tcW w:w="2198" w:type="dxa"/>
            <w:vAlign w:val="top"/>
          </w:tcPr>
          <w:p w14:paraId="1158B5BE">
            <w:pPr>
              <w:rPr>
                <w:rFonts w:ascii="Arial"/>
                <w:sz w:val="21"/>
              </w:rPr>
            </w:pPr>
          </w:p>
        </w:tc>
      </w:tr>
      <w:tr w14:paraId="4E128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35" w:type="dxa"/>
            <w:vAlign w:val="top"/>
          </w:tcPr>
          <w:p w14:paraId="14DEA6DD">
            <w:pPr>
              <w:rPr>
                <w:rFonts w:ascii="Arial"/>
                <w:sz w:val="21"/>
              </w:rPr>
            </w:pPr>
          </w:p>
        </w:tc>
        <w:tc>
          <w:tcPr>
            <w:tcW w:w="2743" w:type="dxa"/>
            <w:vAlign w:val="top"/>
          </w:tcPr>
          <w:p w14:paraId="1340AE11">
            <w:pPr>
              <w:rPr>
                <w:rFonts w:ascii="Arial"/>
                <w:sz w:val="21"/>
              </w:rPr>
            </w:pPr>
          </w:p>
        </w:tc>
        <w:tc>
          <w:tcPr>
            <w:tcW w:w="1385" w:type="dxa"/>
            <w:vAlign w:val="top"/>
          </w:tcPr>
          <w:p w14:paraId="7B72DDF5">
            <w:pPr>
              <w:rPr>
                <w:rFonts w:ascii="Arial"/>
                <w:sz w:val="21"/>
              </w:rPr>
            </w:pPr>
          </w:p>
        </w:tc>
        <w:tc>
          <w:tcPr>
            <w:tcW w:w="2198" w:type="dxa"/>
            <w:vAlign w:val="top"/>
          </w:tcPr>
          <w:p w14:paraId="3EF6831D">
            <w:pPr>
              <w:rPr>
                <w:rFonts w:ascii="Arial"/>
                <w:sz w:val="21"/>
              </w:rPr>
            </w:pPr>
          </w:p>
        </w:tc>
      </w:tr>
      <w:tr w14:paraId="0EDDC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5426203E">
            <w:pPr>
              <w:rPr>
                <w:rFonts w:ascii="Arial"/>
                <w:sz w:val="21"/>
              </w:rPr>
            </w:pPr>
          </w:p>
        </w:tc>
        <w:tc>
          <w:tcPr>
            <w:tcW w:w="2743" w:type="dxa"/>
            <w:vAlign w:val="top"/>
          </w:tcPr>
          <w:p w14:paraId="203147CE">
            <w:pPr>
              <w:rPr>
                <w:rFonts w:ascii="Arial"/>
                <w:sz w:val="21"/>
              </w:rPr>
            </w:pPr>
          </w:p>
        </w:tc>
        <w:tc>
          <w:tcPr>
            <w:tcW w:w="1385" w:type="dxa"/>
            <w:vAlign w:val="top"/>
          </w:tcPr>
          <w:p w14:paraId="301BF0DD">
            <w:pPr>
              <w:rPr>
                <w:rFonts w:ascii="Arial"/>
                <w:sz w:val="21"/>
              </w:rPr>
            </w:pPr>
          </w:p>
        </w:tc>
        <w:tc>
          <w:tcPr>
            <w:tcW w:w="2198" w:type="dxa"/>
            <w:vAlign w:val="top"/>
          </w:tcPr>
          <w:p w14:paraId="3300281D">
            <w:pPr>
              <w:rPr>
                <w:rFonts w:ascii="Arial"/>
                <w:sz w:val="21"/>
              </w:rPr>
            </w:pPr>
          </w:p>
        </w:tc>
      </w:tr>
      <w:tr w14:paraId="403FD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6408F9FF">
            <w:pPr>
              <w:rPr>
                <w:rFonts w:ascii="Arial"/>
                <w:sz w:val="21"/>
              </w:rPr>
            </w:pPr>
          </w:p>
        </w:tc>
        <w:tc>
          <w:tcPr>
            <w:tcW w:w="2743" w:type="dxa"/>
            <w:vAlign w:val="top"/>
          </w:tcPr>
          <w:p w14:paraId="28C3DF45">
            <w:pPr>
              <w:rPr>
                <w:rFonts w:ascii="Arial"/>
                <w:sz w:val="21"/>
              </w:rPr>
            </w:pPr>
          </w:p>
        </w:tc>
        <w:tc>
          <w:tcPr>
            <w:tcW w:w="1385" w:type="dxa"/>
            <w:vAlign w:val="top"/>
          </w:tcPr>
          <w:p w14:paraId="11B15E51">
            <w:pPr>
              <w:rPr>
                <w:rFonts w:ascii="Arial"/>
                <w:sz w:val="21"/>
              </w:rPr>
            </w:pPr>
          </w:p>
        </w:tc>
        <w:tc>
          <w:tcPr>
            <w:tcW w:w="2198" w:type="dxa"/>
            <w:vAlign w:val="top"/>
          </w:tcPr>
          <w:p w14:paraId="5261742E">
            <w:pPr>
              <w:rPr>
                <w:rFonts w:ascii="Arial"/>
                <w:sz w:val="21"/>
              </w:rPr>
            </w:pPr>
          </w:p>
        </w:tc>
      </w:tr>
      <w:tr w14:paraId="05804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2287ABAE">
            <w:pPr>
              <w:rPr>
                <w:rFonts w:ascii="Arial"/>
                <w:sz w:val="21"/>
              </w:rPr>
            </w:pPr>
          </w:p>
        </w:tc>
        <w:tc>
          <w:tcPr>
            <w:tcW w:w="2743" w:type="dxa"/>
            <w:vAlign w:val="top"/>
          </w:tcPr>
          <w:p w14:paraId="0AD5768A">
            <w:pPr>
              <w:rPr>
                <w:rFonts w:ascii="Arial"/>
                <w:sz w:val="21"/>
              </w:rPr>
            </w:pPr>
          </w:p>
        </w:tc>
        <w:tc>
          <w:tcPr>
            <w:tcW w:w="1385" w:type="dxa"/>
            <w:vAlign w:val="top"/>
          </w:tcPr>
          <w:p w14:paraId="7BE157D9">
            <w:pPr>
              <w:rPr>
                <w:rFonts w:ascii="Arial"/>
                <w:sz w:val="21"/>
              </w:rPr>
            </w:pPr>
          </w:p>
        </w:tc>
        <w:tc>
          <w:tcPr>
            <w:tcW w:w="2198" w:type="dxa"/>
            <w:vAlign w:val="top"/>
          </w:tcPr>
          <w:p w14:paraId="18F792E1">
            <w:pPr>
              <w:rPr>
                <w:rFonts w:ascii="Arial"/>
                <w:sz w:val="21"/>
              </w:rPr>
            </w:pPr>
          </w:p>
        </w:tc>
      </w:tr>
      <w:tr w14:paraId="082E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47E4750C">
            <w:pPr>
              <w:rPr>
                <w:rFonts w:ascii="Arial"/>
                <w:sz w:val="21"/>
              </w:rPr>
            </w:pPr>
          </w:p>
        </w:tc>
        <w:tc>
          <w:tcPr>
            <w:tcW w:w="2743" w:type="dxa"/>
            <w:vAlign w:val="top"/>
          </w:tcPr>
          <w:p w14:paraId="047107D1">
            <w:pPr>
              <w:rPr>
                <w:rFonts w:ascii="Arial"/>
                <w:sz w:val="21"/>
              </w:rPr>
            </w:pPr>
          </w:p>
        </w:tc>
        <w:tc>
          <w:tcPr>
            <w:tcW w:w="1385" w:type="dxa"/>
            <w:vAlign w:val="top"/>
          </w:tcPr>
          <w:p w14:paraId="7FC4DE33">
            <w:pPr>
              <w:rPr>
                <w:rFonts w:ascii="Arial"/>
                <w:sz w:val="21"/>
              </w:rPr>
            </w:pPr>
          </w:p>
        </w:tc>
        <w:tc>
          <w:tcPr>
            <w:tcW w:w="2198" w:type="dxa"/>
            <w:vAlign w:val="top"/>
          </w:tcPr>
          <w:p w14:paraId="538278A6">
            <w:pPr>
              <w:rPr>
                <w:rFonts w:ascii="Arial"/>
                <w:sz w:val="21"/>
              </w:rPr>
            </w:pPr>
          </w:p>
        </w:tc>
      </w:tr>
      <w:tr w14:paraId="7D407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48985080">
            <w:pPr>
              <w:rPr>
                <w:rFonts w:ascii="Arial"/>
                <w:sz w:val="21"/>
              </w:rPr>
            </w:pPr>
          </w:p>
        </w:tc>
        <w:tc>
          <w:tcPr>
            <w:tcW w:w="2743" w:type="dxa"/>
            <w:vAlign w:val="top"/>
          </w:tcPr>
          <w:p w14:paraId="5457BADD">
            <w:pPr>
              <w:rPr>
                <w:rFonts w:ascii="Arial"/>
                <w:sz w:val="21"/>
              </w:rPr>
            </w:pPr>
          </w:p>
        </w:tc>
        <w:tc>
          <w:tcPr>
            <w:tcW w:w="1385" w:type="dxa"/>
            <w:vAlign w:val="top"/>
          </w:tcPr>
          <w:p w14:paraId="63028CCF">
            <w:pPr>
              <w:rPr>
                <w:rFonts w:ascii="Arial"/>
                <w:sz w:val="21"/>
              </w:rPr>
            </w:pPr>
          </w:p>
        </w:tc>
        <w:tc>
          <w:tcPr>
            <w:tcW w:w="2198" w:type="dxa"/>
            <w:vAlign w:val="top"/>
          </w:tcPr>
          <w:p w14:paraId="40FB28F3">
            <w:pPr>
              <w:rPr>
                <w:rFonts w:ascii="Arial"/>
                <w:sz w:val="21"/>
              </w:rPr>
            </w:pPr>
          </w:p>
        </w:tc>
      </w:tr>
      <w:tr w14:paraId="4C680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2BA0A467">
            <w:pPr>
              <w:rPr>
                <w:rFonts w:ascii="Arial"/>
                <w:sz w:val="21"/>
              </w:rPr>
            </w:pPr>
          </w:p>
        </w:tc>
        <w:tc>
          <w:tcPr>
            <w:tcW w:w="2743" w:type="dxa"/>
            <w:vAlign w:val="top"/>
          </w:tcPr>
          <w:p w14:paraId="7D9CE083">
            <w:pPr>
              <w:rPr>
                <w:rFonts w:ascii="Arial"/>
                <w:sz w:val="21"/>
              </w:rPr>
            </w:pPr>
          </w:p>
        </w:tc>
        <w:tc>
          <w:tcPr>
            <w:tcW w:w="1385" w:type="dxa"/>
            <w:vAlign w:val="top"/>
          </w:tcPr>
          <w:p w14:paraId="3172A7DA">
            <w:pPr>
              <w:rPr>
                <w:rFonts w:ascii="Arial"/>
                <w:sz w:val="21"/>
              </w:rPr>
            </w:pPr>
          </w:p>
        </w:tc>
        <w:tc>
          <w:tcPr>
            <w:tcW w:w="2198" w:type="dxa"/>
            <w:vAlign w:val="top"/>
          </w:tcPr>
          <w:p w14:paraId="3A0F847C">
            <w:pPr>
              <w:rPr>
                <w:rFonts w:ascii="Arial"/>
                <w:sz w:val="21"/>
              </w:rPr>
            </w:pPr>
          </w:p>
        </w:tc>
      </w:tr>
      <w:tr w14:paraId="7F89B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vAlign w:val="top"/>
          </w:tcPr>
          <w:p w14:paraId="79B1E356">
            <w:pPr>
              <w:rPr>
                <w:rFonts w:ascii="Arial"/>
                <w:sz w:val="21"/>
              </w:rPr>
            </w:pPr>
          </w:p>
        </w:tc>
        <w:tc>
          <w:tcPr>
            <w:tcW w:w="2743" w:type="dxa"/>
            <w:vAlign w:val="top"/>
          </w:tcPr>
          <w:p w14:paraId="7AE532F8">
            <w:pPr>
              <w:rPr>
                <w:rFonts w:ascii="Arial"/>
                <w:sz w:val="21"/>
              </w:rPr>
            </w:pPr>
          </w:p>
        </w:tc>
        <w:tc>
          <w:tcPr>
            <w:tcW w:w="1385" w:type="dxa"/>
            <w:vAlign w:val="top"/>
          </w:tcPr>
          <w:p w14:paraId="14A6FAC5">
            <w:pPr>
              <w:rPr>
                <w:rFonts w:ascii="Arial"/>
                <w:sz w:val="21"/>
              </w:rPr>
            </w:pPr>
          </w:p>
        </w:tc>
        <w:tc>
          <w:tcPr>
            <w:tcW w:w="2198" w:type="dxa"/>
            <w:vAlign w:val="top"/>
          </w:tcPr>
          <w:p w14:paraId="5DCA63F0">
            <w:pPr>
              <w:rPr>
                <w:rFonts w:ascii="Arial"/>
                <w:sz w:val="21"/>
              </w:rPr>
            </w:pPr>
          </w:p>
        </w:tc>
      </w:tr>
      <w:tr w14:paraId="46CBF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35" w:type="dxa"/>
            <w:vAlign w:val="top"/>
          </w:tcPr>
          <w:p w14:paraId="6A443025">
            <w:pPr>
              <w:rPr>
                <w:rFonts w:ascii="Arial"/>
                <w:sz w:val="21"/>
              </w:rPr>
            </w:pPr>
          </w:p>
        </w:tc>
        <w:tc>
          <w:tcPr>
            <w:tcW w:w="2743" w:type="dxa"/>
            <w:vAlign w:val="top"/>
          </w:tcPr>
          <w:p w14:paraId="3C7EF36C">
            <w:pPr>
              <w:rPr>
                <w:rFonts w:ascii="Arial"/>
                <w:sz w:val="21"/>
              </w:rPr>
            </w:pPr>
          </w:p>
        </w:tc>
        <w:tc>
          <w:tcPr>
            <w:tcW w:w="1385" w:type="dxa"/>
            <w:vAlign w:val="top"/>
          </w:tcPr>
          <w:p w14:paraId="1105A9F9">
            <w:pPr>
              <w:rPr>
                <w:rFonts w:ascii="Arial"/>
                <w:sz w:val="21"/>
              </w:rPr>
            </w:pPr>
          </w:p>
        </w:tc>
        <w:tc>
          <w:tcPr>
            <w:tcW w:w="2198" w:type="dxa"/>
            <w:vAlign w:val="top"/>
          </w:tcPr>
          <w:p w14:paraId="09BC0CFE">
            <w:pPr>
              <w:rPr>
                <w:rFonts w:ascii="Arial"/>
                <w:sz w:val="21"/>
              </w:rPr>
            </w:pPr>
          </w:p>
        </w:tc>
      </w:tr>
      <w:tr w14:paraId="020B0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5" w:type="dxa"/>
            <w:vAlign w:val="top"/>
          </w:tcPr>
          <w:p w14:paraId="69927CED">
            <w:pPr>
              <w:rPr>
                <w:rFonts w:ascii="Arial"/>
                <w:sz w:val="21"/>
              </w:rPr>
            </w:pPr>
          </w:p>
        </w:tc>
        <w:tc>
          <w:tcPr>
            <w:tcW w:w="2743" w:type="dxa"/>
            <w:vAlign w:val="top"/>
          </w:tcPr>
          <w:p w14:paraId="370BD101">
            <w:pPr>
              <w:rPr>
                <w:rFonts w:ascii="Arial"/>
                <w:sz w:val="21"/>
              </w:rPr>
            </w:pPr>
          </w:p>
        </w:tc>
        <w:tc>
          <w:tcPr>
            <w:tcW w:w="1385" w:type="dxa"/>
            <w:vAlign w:val="top"/>
          </w:tcPr>
          <w:p w14:paraId="7A7E63E8">
            <w:pPr>
              <w:rPr>
                <w:rFonts w:ascii="Arial"/>
                <w:sz w:val="21"/>
              </w:rPr>
            </w:pPr>
          </w:p>
        </w:tc>
        <w:tc>
          <w:tcPr>
            <w:tcW w:w="2198" w:type="dxa"/>
            <w:vAlign w:val="top"/>
          </w:tcPr>
          <w:p w14:paraId="30C24CAE">
            <w:pPr>
              <w:rPr>
                <w:rFonts w:ascii="Arial"/>
                <w:sz w:val="21"/>
              </w:rPr>
            </w:pPr>
          </w:p>
        </w:tc>
      </w:tr>
      <w:tr w14:paraId="7E4A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5" w:type="dxa"/>
            <w:vAlign w:val="top"/>
          </w:tcPr>
          <w:p w14:paraId="37387C0B">
            <w:pPr>
              <w:rPr>
                <w:rFonts w:ascii="Arial"/>
                <w:sz w:val="21"/>
              </w:rPr>
            </w:pPr>
          </w:p>
        </w:tc>
        <w:tc>
          <w:tcPr>
            <w:tcW w:w="2743" w:type="dxa"/>
            <w:vAlign w:val="top"/>
          </w:tcPr>
          <w:p w14:paraId="29170607">
            <w:pPr>
              <w:rPr>
                <w:rFonts w:ascii="Arial"/>
                <w:sz w:val="21"/>
              </w:rPr>
            </w:pPr>
          </w:p>
        </w:tc>
        <w:tc>
          <w:tcPr>
            <w:tcW w:w="1385" w:type="dxa"/>
            <w:vAlign w:val="top"/>
          </w:tcPr>
          <w:p w14:paraId="04577377">
            <w:pPr>
              <w:rPr>
                <w:rFonts w:ascii="Arial"/>
                <w:sz w:val="21"/>
              </w:rPr>
            </w:pPr>
          </w:p>
        </w:tc>
        <w:tc>
          <w:tcPr>
            <w:tcW w:w="2198" w:type="dxa"/>
            <w:vAlign w:val="top"/>
          </w:tcPr>
          <w:p w14:paraId="34D554FA">
            <w:pPr>
              <w:rPr>
                <w:rFonts w:ascii="Arial"/>
                <w:sz w:val="21"/>
              </w:rPr>
            </w:pPr>
          </w:p>
        </w:tc>
      </w:tr>
      <w:tr w14:paraId="4CFFA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35" w:type="dxa"/>
            <w:vAlign w:val="top"/>
          </w:tcPr>
          <w:p w14:paraId="1509DE20">
            <w:pPr>
              <w:rPr>
                <w:rFonts w:ascii="Arial"/>
                <w:sz w:val="21"/>
              </w:rPr>
            </w:pPr>
          </w:p>
        </w:tc>
        <w:tc>
          <w:tcPr>
            <w:tcW w:w="2743" w:type="dxa"/>
            <w:vAlign w:val="top"/>
          </w:tcPr>
          <w:p w14:paraId="66192CB2">
            <w:pPr>
              <w:rPr>
                <w:rFonts w:ascii="Arial"/>
                <w:sz w:val="21"/>
              </w:rPr>
            </w:pPr>
          </w:p>
        </w:tc>
        <w:tc>
          <w:tcPr>
            <w:tcW w:w="1385" w:type="dxa"/>
            <w:vAlign w:val="top"/>
          </w:tcPr>
          <w:p w14:paraId="0B580659">
            <w:pPr>
              <w:rPr>
                <w:rFonts w:ascii="Arial"/>
                <w:sz w:val="21"/>
              </w:rPr>
            </w:pPr>
          </w:p>
        </w:tc>
        <w:tc>
          <w:tcPr>
            <w:tcW w:w="2198" w:type="dxa"/>
            <w:vAlign w:val="top"/>
          </w:tcPr>
          <w:p w14:paraId="3C856290">
            <w:pPr>
              <w:rPr>
                <w:rFonts w:ascii="Arial"/>
                <w:sz w:val="21"/>
              </w:rPr>
            </w:pPr>
          </w:p>
        </w:tc>
      </w:tr>
    </w:tbl>
    <w:p w14:paraId="456B973F">
      <w:pPr>
        <w:rPr>
          <w:rFonts w:ascii="Arial"/>
          <w:sz w:val="21"/>
        </w:rPr>
      </w:pPr>
    </w:p>
    <w:p w14:paraId="38D392A5">
      <w:pPr>
        <w:sectPr>
          <w:footerReference r:id="rId24" w:type="default"/>
          <w:pgSz w:w="11910" w:h="16840"/>
          <w:pgMar w:top="1431" w:right="1640" w:bottom="812" w:left="1703" w:header="0" w:footer="652" w:gutter="0"/>
          <w:cols w:space="720" w:num="1"/>
        </w:sectPr>
      </w:pPr>
    </w:p>
    <w:p w14:paraId="315768EC">
      <w:pPr>
        <w:spacing w:line="255" w:lineRule="auto"/>
        <w:rPr>
          <w:rFonts w:ascii="Arial"/>
          <w:sz w:val="21"/>
        </w:rPr>
      </w:pPr>
      <w:r>
        <w:drawing>
          <wp:anchor distT="0" distB="0" distL="0" distR="0" simplePos="0" relativeHeight="251661312" behindDoc="0" locked="0" layoutInCell="0" allowOverlap="1">
            <wp:simplePos x="0" y="0"/>
            <wp:positionH relativeFrom="page">
              <wp:posOffset>1043305</wp:posOffset>
            </wp:positionH>
            <wp:positionV relativeFrom="page">
              <wp:posOffset>5594985</wp:posOffset>
            </wp:positionV>
            <wp:extent cx="5508625" cy="889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79"/>
                    <a:stretch>
                      <a:fillRect/>
                    </a:stretch>
                  </pic:blipFill>
                  <pic:spPr>
                    <a:xfrm>
                      <a:off x="0" y="0"/>
                      <a:ext cx="5508625" cy="9144"/>
                    </a:xfrm>
                    <a:prstGeom prst="rect">
                      <a:avLst/>
                    </a:prstGeom>
                  </pic:spPr>
                </pic:pic>
              </a:graphicData>
            </a:graphic>
          </wp:anchor>
        </w:drawing>
      </w:r>
    </w:p>
    <w:p w14:paraId="53E71266">
      <w:pPr>
        <w:spacing w:line="255" w:lineRule="auto"/>
        <w:rPr>
          <w:rFonts w:ascii="Arial"/>
          <w:sz w:val="21"/>
        </w:rPr>
      </w:pPr>
    </w:p>
    <w:p w14:paraId="6F0C0AB2">
      <w:pPr>
        <w:spacing w:line="256" w:lineRule="auto"/>
        <w:rPr>
          <w:rFonts w:ascii="Arial"/>
          <w:sz w:val="21"/>
        </w:rPr>
      </w:pPr>
    </w:p>
    <w:p w14:paraId="0C762567">
      <w:pPr>
        <w:spacing w:before="91" w:line="235" w:lineRule="auto"/>
        <w:ind w:left="228"/>
        <w:rPr>
          <w:rFonts w:ascii="宋体" w:hAnsi="宋体" w:eastAsia="宋体" w:cs="宋体"/>
          <w:sz w:val="28"/>
          <w:szCs w:val="28"/>
        </w:rPr>
      </w:pPr>
      <w:r>
        <w:rPr>
          <w:rFonts w:ascii="宋体" w:hAnsi="宋体" w:eastAsia="宋体" w:cs="宋体"/>
          <w:spacing w:val="5"/>
          <w:position w:val="7"/>
          <w:sz w:val="23"/>
          <w:szCs w:val="23"/>
        </w:rPr>
        <w:t xml:space="preserve">附件六 项目经理委任书      </w:t>
      </w:r>
      <w:r>
        <w:rPr>
          <w:rFonts w:ascii="宋体" w:hAnsi="宋体" w:eastAsia="宋体" w:cs="宋体"/>
          <w:spacing w:val="5"/>
          <w:position w:val="-7"/>
          <w:sz w:val="28"/>
          <w:szCs w:val="28"/>
          <w:u w:val="single" w:color="auto"/>
        </w:rPr>
        <w:t xml:space="preserve"> (承包人全称</w:t>
      </w:r>
      <w:r>
        <w:rPr>
          <w:rFonts w:ascii="宋体" w:hAnsi="宋体" w:eastAsia="宋体" w:cs="宋体"/>
          <w:spacing w:val="2"/>
          <w:position w:val="-7"/>
          <w:sz w:val="28"/>
          <w:szCs w:val="28"/>
          <w:u w:val="single" w:color="auto"/>
        </w:rPr>
        <w:t>)</w:t>
      </w:r>
      <w:r>
        <w:rPr>
          <w:rFonts w:ascii="宋体" w:hAnsi="宋体" w:eastAsia="宋体" w:cs="宋体"/>
          <w:position w:val="-7"/>
          <w:sz w:val="28"/>
          <w:szCs w:val="28"/>
          <w:u w:val="single" w:color="auto"/>
        </w:rPr>
        <w:t xml:space="preserve"> </w:t>
      </w:r>
    </w:p>
    <w:p w14:paraId="0D823914">
      <w:pPr>
        <w:tabs>
          <w:tab w:val="left" w:pos="2443"/>
        </w:tabs>
        <w:spacing w:before="70" w:line="220" w:lineRule="auto"/>
        <w:ind w:left="2284"/>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9"/>
          <w:sz w:val="28"/>
          <w:szCs w:val="28"/>
          <w:u w:val="single" w:color="auto"/>
        </w:rPr>
        <w:t xml:space="preserve">(合同工程名称)  </w:t>
      </w:r>
      <w:r>
        <w:rPr>
          <w:rFonts w:ascii="宋体" w:hAnsi="宋体" w:eastAsia="宋体" w:cs="宋体"/>
          <w:spacing w:val="-9"/>
          <w:sz w:val="28"/>
          <w:szCs w:val="28"/>
        </w:rPr>
        <w:t xml:space="preserve"> 项目经理委任</w:t>
      </w:r>
      <w:r>
        <w:rPr>
          <w:rFonts w:ascii="宋体" w:hAnsi="宋体" w:eastAsia="宋体" w:cs="宋体"/>
          <w:spacing w:val="-6"/>
          <w:sz w:val="28"/>
          <w:szCs w:val="28"/>
        </w:rPr>
        <w:t>书</w:t>
      </w:r>
    </w:p>
    <w:p w14:paraId="24AA1DEB">
      <w:pPr>
        <w:spacing w:line="280" w:lineRule="auto"/>
        <w:rPr>
          <w:rFonts w:ascii="Arial"/>
          <w:sz w:val="21"/>
        </w:rPr>
      </w:pPr>
    </w:p>
    <w:p w14:paraId="08551A98">
      <w:pPr>
        <w:spacing w:line="281" w:lineRule="auto"/>
        <w:rPr>
          <w:rFonts w:ascii="Arial"/>
          <w:sz w:val="21"/>
        </w:rPr>
      </w:pPr>
    </w:p>
    <w:p w14:paraId="0965FA7C">
      <w:pPr>
        <w:spacing w:line="281" w:lineRule="auto"/>
        <w:rPr>
          <w:rFonts w:ascii="Arial"/>
          <w:sz w:val="21"/>
        </w:rPr>
      </w:pPr>
    </w:p>
    <w:p w14:paraId="7F47FE28">
      <w:pPr>
        <w:spacing w:before="75" w:line="229" w:lineRule="auto"/>
        <w:ind w:left="209"/>
        <w:rPr>
          <w:rFonts w:ascii="宋体" w:hAnsi="宋体" w:eastAsia="宋体" w:cs="宋体"/>
          <w:sz w:val="23"/>
          <w:szCs w:val="23"/>
        </w:rPr>
      </w:pPr>
      <w:r>
        <w:rPr>
          <w:rFonts w:ascii="宋体" w:hAnsi="宋体" w:eastAsia="宋体" w:cs="宋体"/>
          <w:spacing w:val="6"/>
          <w:sz w:val="23"/>
          <w:szCs w:val="23"/>
        </w:rPr>
        <w:t>致：</w:t>
      </w:r>
      <w:r>
        <w:rPr>
          <w:rFonts w:ascii="宋体" w:hAnsi="宋体" w:eastAsia="宋体" w:cs="宋体"/>
          <w:spacing w:val="6"/>
          <w:sz w:val="23"/>
          <w:szCs w:val="23"/>
          <w:u w:val="single" w:color="auto"/>
        </w:rPr>
        <w:t xml:space="preserve"> (发包人全称</w:t>
      </w:r>
      <w:r>
        <w:rPr>
          <w:rFonts w:ascii="宋体" w:hAnsi="宋体" w:eastAsia="宋体" w:cs="宋体"/>
          <w:spacing w:val="5"/>
          <w:sz w:val="23"/>
          <w:szCs w:val="23"/>
          <w:u w:val="single" w:color="auto"/>
        </w:rPr>
        <w:t>)</w:t>
      </w:r>
      <w:r>
        <w:rPr>
          <w:rFonts w:ascii="宋体" w:hAnsi="宋体" w:eastAsia="宋体" w:cs="宋体"/>
          <w:sz w:val="23"/>
          <w:szCs w:val="23"/>
          <w:u w:val="single" w:color="auto"/>
        </w:rPr>
        <w:t xml:space="preserve"> </w:t>
      </w:r>
    </w:p>
    <w:p w14:paraId="241FEAD1">
      <w:pPr>
        <w:tabs>
          <w:tab w:val="left" w:pos="1233"/>
        </w:tabs>
        <w:spacing w:before="119" w:line="332" w:lineRule="auto"/>
        <w:ind w:left="11" w:firstLine="60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u w:val="single" w:color="auto"/>
        </w:rPr>
        <w:t xml:space="preserve">(承包人全称) </w:t>
      </w:r>
      <w:r>
        <w:rPr>
          <w:rFonts w:ascii="宋体" w:hAnsi="宋体" w:eastAsia="宋体" w:cs="宋体"/>
          <w:spacing w:val="-2"/>
          <w:sz w:val="23"/>
          <w:szCs w:val="23"/>
        </w:rPr>
        <w:t xml:space="preserve"> </w:t>
      </w:r>
      <w:r>
        <w:rPr>
          <w:rFonts w:ascii="宋体" w:hAnsi="宋体" w:eastAsia="宋体" w:cs="宋体"/>
          <w:spacing w:val="-1"/>
          <w:sz w:val="23"/>
          <w:szCs w:val="23"/>
        </w:rPr>
        <w:t>法定代表人</w:t>
      </w:r>
      <w:r>
        <w:rPr>
          <w:rFonts w:ascii="宋体" w:hAnsi="宋体" w:eastAsia="宋体" w:cs="宋体"/>
          <w:spacing w:val="-1"/>
          <w:sz w:val="23"/>
          <w:szCs w:val="23"/>
          <w:u w:val="single" w:color="auto"/>
        </w:rPr>
        <w:t xml:space="preserve">  (职务、姓名) </w:t>
      </w:r>
      <w:r>
        <w:rPr>
          <w:rFonts w:ascii="宋体" w:hAnsi="宋体" w:eastAsia="宋体" w:cs="宋体"/>
          <w:spacing w:val="-1"/>
          <w:sz w:val="23"/>
          <w:szCs w:val="23"/>
        </w:rPr>
        <w:t xml:space="preserve"> 代表本单位委任</w:t>
      </w:r>
      <w:r>
        <w:rPr>
          <w:rFonts w:ascii="宋体" w:hAnsi="宋体" w:eastAsia="宋体" w:cs="宋体"/>
          <w:spacing w:val="-1"/>
          <w:sz w:val="23"/>
          <w:szCs w:val="23"/>
          <w:u w:val="single" w:color="auto"/>
        </w:rPr>
        <w:t xml:space="preserve">  (职务、姓</w:t>
      </w:r>
      <w:r>
        <w:rPr>
          <w:rFonts w:ascii="宋体" w:hAnsi="宋体" w:eastAsia="宋体" w:cs="宋体"/>
          <w:spacing w:val="-1"/>
          <w:sz w:val="23"/>
          <w:szCs w:val="23"/>
        </w:rPr>
        <w:t>名)</w:t>
      </w:r>
      <w:r>
        <w:rPr>
          <w:rFonts w:ascii="宋体" w:hAnsi="宋体" w:eastAsia="宋体" w:cs="宋体"/>
          <w:sz w:val="23"/>
          <w:szCs w:val="23"/>
        </w:rPr>
        <w:t xml:space="preserve"> </w:t>
      </w:r>
      <w:r>
        <w:rPr>
          <w:rFonts w:ascii="宋体" w:hAnsi="宋体" w:eastAsia="宋体" w:cs="宋体"/>
          <w:spacing w:val="1"/>
          <w:sz w:val="23"/>
          <w:szCs w:val="23"/>
        </w:rPr>
        <w:t>为</w:t>
      </w:r>
      <w:r>
        <w:rPr>
          <w:rFonts w:ascii="宋体" w:hAnsi="宋体" w:eastAsia="宋体" w:cs="宋体"/>
          <w:spacing w:val="1"/>
          <w:sz w:val="23"/>
          <w:szCs w:val="23"/>
          <w:u w:val="single" w:color="auto"/>
        </w:rPr>
        <w:t xml:space="preserve"> (合同工程名称) </w:t>
      </w:r>
      <w:r>
        <w:rPr>
          <w:rFonts w:ascii="宋体" w:hAnsi="宋体" w:eastAsia="宋体" w:cs="宋体"/>
          <w:spacing w:val="1"/>
          <w:sz w:val="23"/>
          <w:szCs w:val="23"/>
        </w:rPr>
        <w:t>的项目经理。凡本合同执行中的有关技</w:t>
      </w:r>
      <w:r>
        <w:rPr>
          <w:rFonts w:ascii="宋体" w:hAnsi="宋体" w:eastAsia="宋体" w:cs="宋体"/>
          <w:sz w:val="23"/>
          <w:szCs w:val="23"/>
        </w:rPr>
        <w:t xml:space="preserve">术、工程进度、现场管理、  </w:t>
      </w:r>
      <w:r>
        <w:rPr>
          <w:rFonts w:ascii="宋体" w:hAnsi="宋体" w:eastAsia="宋体" w:cs="宋体"/>
          <w:spacing w:val="-6"/>
          <w:sz w:val="23"/>
          <w:szCs w:val="23"/>
        </w:rPr>
        <w:t>质量检验、</w:t>
      </w:r>
      <w:r>
        <w:rPr>
          <w:rFonts w:ascii="宋体" w:hAnsi="宋体" w:eastAsia="宋体" w:cs="宋体"/>
          <w:spacing w:val="-5"/>
          <w:sz w:val="23"/>
          <w:szCs w:val="23"/>
        </w:rPr>
        <w:t>结</w:t>
      </w:r>
      <w:r>
        <w:rPr>
          <w:rFonts w:ascii="宋体" w:hAnsi="宋体" w:eastAsia="宋体" w:cs="宋体"/>
          <w:spacing w:val="-3"/>
          <w:sz w:val="23"/>
          <w:szCs w:val="23"/>
        </w:rPr>
        <w:t>算与支付等方面工作，由</w:t>
      </w:r>
      <w:r>
        <w:rPr>
          <w:rFonts w:ascii="宋体" w:hAnsi="宋体" w:eastAsia="宋体" w:cs="宋体"/>
          <w:spacing w:val="-3"/>
          <w:sz w:val="23"/>
          <w:szCs w:val="23"/>
          <w:u w:val="single" w:color="auto"/>
        </w:rPr>
        <w:t xml:space="preserve">  (姓名)  </w:t>
      </w:r>
      <w:r>
        <w:rPr>
          <w:rFonts w:ascii="宋体" w:hAnsi="宋体" w:eastAsia="宋体" w:cs="宋体"/>
          <w:spacing w:val="-3"/>
          <w:sz w:val="23"/>
          <w:szCs w:val="23"/>
        </w:rPr>
        <w:t xml:space="preserve"> 代表本单位全面负责。</w:t>
      </w:r>
    </w:p>
    <w:p w14:paraId="66EE26AE">
      <w:pPr>
        <w:spacing w:line="302" w:lineRule="auto"/>
        <w:rPr>
          <w:rFonts w:ascii="Arial"/>
          <w:sz w:val="21"/>
        </w:rPr>
      </w:pPr>
    </w:p>
    <w:p w14:paraId="3919CBD0">
      <w:pPr>
        <w:spacing w:before="74" w:line="227" w:lineRule="auto"/>
        <w:ind w:right="216"/>
        <w:jc w:val="right"/>
        <w:rPr>
          <w:rFonts w:ascii="宋体" w:hAnsi="宋体" w:eastAsia="宋体" w:cs="宋体"/>
          <w:sz w:val="23"/>
          <w:szCs w:val="23"/>
        </w:rPr>
      </w:pPr>
      <w:r>
        <w:rPr>
          <w:rFonts w:ascii="宋体" w:hAnsi="宋体" w:eastAsia="宋体" w:cs="宋体"/>
          <w:spacing w:val="-3"/>
          <w:sz w:val="23"/>
          <w:szCs w:val="23"/>
        </w:rPr>
        <w:t xml:space="preserve">承包人：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w:t>
      </w:r>
      <w:r>
        <w:rPr>
          <w:rFonts w:ascii="宋体" w:hAnsi="宋体" w:eastAsia="宋体" w:cs="宋体"/>
          <w:sz w:val="23"/>
          <w:szCs w:val="23"/>
        </w:rPr>
        <w:t>章)</w:t>
      </w:r>
    </w:p>
    <w:p w14:paraId="7A6BC4FC">
      <w:pPr>
        <w:spacing w:before="123" w:line="228" w:lineRule="auto"/>
        <w:ind w:left="4614"/>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8"/>
          <w:sz w:val="23"/>
          <w:szCs w:val="23"/>
        </w:rPr>
        <w:t>代</w:t>
      </w:r>
      <w:r>
        <w:rPr>
          <w:rFonts w:ascii="宋体" w:hAnsi="宋体" w:eastAsia="宋体" w:cs="宋体"/>
          <w:spacing w:val="5"/>
          <w:sz w:val="23"/>
          <w:szCs w:val="23"/>
        </w:rPr>
        <w:t>表人：</w:t>
      </w:r>
      <w:r>
        <w:rPr>
          <w:rFonts w:ascii="宋体" w:hAnsi="宋体" w:eastAsia="宋体" w:cs="宋体"/>
          <w:spacing w:val="5"/>
          <w:sz w:val="23"/>
          <w:szCs w:val="23"/>
          <w:u w:val="single" w:color="auto"/>
        </w:rPr>
        <w:t xml:space="preserve">        (职务)</w:t>
      </w:r>
      <w:r>
        <w:rPr>
          <w:rFonts w:ascii="宋体" w:hAnsi="宋体" w:eastAsia="宋体" w:cs="宋体"/>
          <w:sz w:val="23"/>
          <w:szCs w:val="23"/>
          <w:u w:val="single" w:color="auto"/>
        </w:rPr>
        <w:t xml:space="preserve">        </w:t>
      </w:r>
    </w:p>
    <w:p w14:paraId="00E8AECE">
      <w:pPr>
        <w:spacing w:before="124" w:line="228" w:lineRule="auto"/>
        <w:ind w:left="7181"/>
        <w:rPr>
          <w:rFonts w:ascii="宋体" w:hAnsi="宋体" w:eastAsia="宋体" w:cs="宋体"/>
          <w:sz w:val="23"/>
          <w:szCs w:val="23"/>
        </w:rPr>
      </w:pPr>
      <w:r>
        <w:pict>
          <v:shape id="_x0000_s1031" o:spid="_x0000_s1031" style="position:absolute;left:0pt;margin-left:316pt;margin-top:17.45pt;height:0.6pt;width:117.9pt;z-index:251662336;mso-width-relative:page;mso-height-relative:page;" filled="f" stroked="t" coordsize="2358,12" path="m0,5l2357,5e">
            <v:fill on="f" focussize="0,0"/>
            <v:stroke weight="0.6pt" color="#000000" miterlimit="2" joinstyle="bevel"/>
            <v:imagedata o:title=""/>
            <o:lock v:ext="edit"/>
          </v:shape>
        </w:pict>
      </w:r>
      <w:r>
        <w:rPr>
          <w:rFonts w:ascii="宋体" w:hAnsi="宋体" w:eastAsia="宋体" w:cs="宋体"/>
          <w:spacing w:val="31"/>
          <w:sz w:val="23"/>
          <w:szCs w:val="23"/>
        </w:rPr>
        <w:t>(姓名)</w:t>
      </w:r>
    </w:p>
    <w:p w14:paraId="3E9F963E">
      <w:pPr>
        <w:tabs>
          <w:tab w:val="left" w:pos="7295"/>
        </w:tabs>
        <w:spacing w:before="116" w:line="228" w:lineRule="auto"/>
        <w:ind w:left="632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u w:val="single" w:color="auto"/>
        </w:rPr>
        <w:t>(签</w:t>
      </w:r>
      <w:r>
        <w:rPr>
          <w:rFonts w:ascii="宋体" w:hAnsi="宋体" w:eastAsia="宋体" w:cs="宋体"/>
          <w:sz w:val="23"/>
          <w:szCs w:val="23"/>
          <w:u w:val="single" w:color="auto"/>
        </w:rPr>
        <w:t xml:space="preserve">字)      </w:t>
      </w:r>
    </w:p>
    <w:p w14:paraId="34A8BC7F">
      <w:pPr>
        <w:tabs>
          <w:tab w:val="left" w:pos="6690"/>
        </w:tabs>
        <w:spacing w:before="119" w:line="228" w:lineRule="auto"/>
        <w:ind w:left="584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日</w:t>
      </w:r>
    </w:p>
    <w:p w14:paraId="26A170B6">
      <w:pPr>
        <w:spacing w:line="248" w:lineRule="auto"/>
        <w:rPr>
          <w:rFonts w:ascii="Arial"/>
          <w:sz w:val="21"/>
        </w:rPr>
      </w:pPr>
    </w:p>
    <w:p w14:paraId="3177FCA9">
      <w:pPr>
        <w:spacing w:line="249" w:lineRule="auto"/>
        <w:rPr>
          <w:rFonts w:ascii="Arial"/>
          <w:sz w:val="21"/>
        </w:rPr>
      </w:pPr>
    </w:p>
    <w:p w14:paraId="38E1C7D2">
      <w:pPr>
        <w:spacing w:line="249" w:lineRule="auto"/>
        <w:rPr>
          <w:rFonts w:ascii="Arial"/>
          <w:sz w:val="21"/>
        </w:rPr>
      </w:pPr>
    </w:p>
    <w:p w14:paraId="4C441B1C">
      <w:pPr>
        <w:spacing w:line="249" w:lineRule="auto"/>
        <w:rPr>
          <w:rFonts w:ascii="Arial"/>
          <w:sz w:val="21"/>
        </w:rPr>
      </w:pPr>
    </w:p>
    <w:p w14:paraId="222CAB30">
      <w:pPr>
        <w:spacing w:line="249" w:lineRule="auto"/>
        <w:rPr>
          <w:rFonts w:ascii="Arial"/>
          <w:sz w:val="21"/>
        </w:rPr>
      </w:pPr>
    </w:p>
    <w:p w14:paraId="7E5820CE">
      <w:pPr>
        <w:spacing w:before="75" w:line="230" w:lineRule="auto"/>
        <w:ind w:left="210"/>
        <w:rPr>
          <w:rFonts w:ascii="宋体" w:hAnsi="宋体" w:eastAsia="宋体" w:cs="宋体"/>
          <w:sz w:val="23"/>
          <w:szCs w:val="23"/>
        </w:rPr>
      </w:pPr>
      <w:r>
        <w:rPr>
          <w:rFonts w:ascii="宋体" w:hAnsi="宋体" w:eastAsia="宋体" w:cs="宋体"/>
          <w:spacing w:val="6"/>
          <w:sz w:val="23"/>
          <w:szCs w:val="23"/>
        </w:rPr>
        <w:t>抄</w:t>
      </w:r>
      <w:r>
        <w:rPr>
          <w:rFonts w:ascii="宋体" w:hAnsi="宋体" w:eastAsia="宋体" w:cs="宋体"/>
          <w:spacing w:val="5"/>
          <w:sz w:val="23"/>
          <w:szCs w:val="23"/>
        </w:rPr>
        <w:t>送：</w:t>
      </w:r>
      <w:r>
        <w:rPr>
          <w:rFonts w:ascii="宋体" w:hAnsi="宋体" w:eastAsia="宋体" w:cs="宋体"/>
          <w:spacing w:val="5"/>
          <w:sz w:val="23"/>
          <w:szCs w:val="23"/>
          <w:u w:val="single" w:color="auto"/>
        </w:rPr>
        <w:t xml:space="preserve">    (监理人)</w:t>
      </w:r>
      <w:r>
        <w:rPr>
          <w:rFonts w:ascii="宋体" w:hAnsi="宋体" w:eastAsia="宋体" w:cs="宋体"/>
          <w:sz w:val="23"/>
          <w:szCs w:val="23"/>
          <w:u w:val="single" w:color="auto"/>
        </w:rPr>
        <w:t xml:space="preserve">  </w:t>
      </w:r>
    </w:p>
    <w:p w14:paraId="3955BBC3">
      <w:pPr>
        <w:sectPr>
          <w:footerReference r:id="rId25" w:type="default"/>
          <w:pgSz w:w="11910" w:h="16840"/>
          <w:pgMar w:top="1431" w:right="1263" w:bottom="688" w:left="1643" w:header="0" w:footer="527" w:gutter="0"/>
          <w:cols w:space="720" w:num="1"/>
        </w:sectPr>
      </w:pPr>
    </w:p>
    <w:p w14:paraId="148B2582">
      <w:pPr>
        <w:spacing w:before="281" w:line="227" w:lineRule="auto"/>
        <w:ind w:left="19"/>
        <w:rPr>
          <w:rFonts w:ascii="宋体" w:hAnsi="宋体" w:eastAsia="宋体" w:cs="宋体"/>
          <w:sz w:val="23"/>
          <w:szCs w:val="23"/>
        </w:rPr>
      </w:pPr>
      <w:r>
        <w:rPr>
          <w:rFonts w:ascii="宋体" w:hAnsi="宋体" w:eastAsia="宋体" w:cs="宋体"/>
          <w:spacing w:val="7"/>
          <w:sz w:val="23"/>
          <w:szCs w:val="23"/>
        </w:rPr>
        <w:t>附件七 履约保证金格</w:t>
      </w:r>
      <w:r>
        <w:rPr>
          <w:rFonts w:ascii="宋体" w:hAnsi="宋体" w:eastAsia="宋体" w:cs="宋体"/>
          <w:spacing w:val="6"/>
          <w:sz w:val="23"/>
          <w:szCs w:val="23"/>
        </w:rPr>
        <w:t>式</w:t>
      </w:r>
    </w:p>
    <w:p w14:paraId="35608FBF">
      <w:pPr>
        <w:spacing w:before="120" w:line="227" w:lineRule="auto"/>
        <w:ind w:left="203"/>
        <w:rPr>
          <w:rFonts w:ascii="宋体" w:hAnsi="宋体" w:eastAsia="宋体" w:cs="宋体"/>
          <w:sz w:val="23"/>
          <w:szCs w:val="23"/>
        </w:rPr>
      </w:pPr>
      <w:r>
        <w:rPr>
          <w:rFonts w:ascii="宋体" w:hAnsi="宋体" w:eastAsia="宋体" w:cs="宋体"/>
          <w:spacing w:val="10"/>
          <w:sz w:val="23"/>
          <w:szCs w:val="23"/>
        </w:rPr>
        <w:t>如</w:t>
      </w:r>
      <w:r>
        <w:rPr>
          <w:rFonts w:ascii="宋体" w:hAnsi="宋体" w:eastAsia="宋体" w:cs="宋体"/>
          <w:spacing w:val="8"/>
          <w:sz w:val="23"/>
          <w:szCs w:val="23"/>
        </w:rPr>
        <w:t>采用银行保函，格式如下。</w:t>
      </w:r>
    </w:p>
    <w:p w14:paraId="24312B4B">
      <w:pPr>
        <w:spacing w:line="387" w:lineRule="auto"/>
        <w:rPr>
          <w:rFonts w:ascii="Arial"/>
          <w:sz w:val="21"/>
        </w:rPr>
      </w:pPr>
    </w:p>
    <w:p w14:paraId="5B49CCF7">
      <w:pPr>
        <w:spacing w:before="91" w:line="853" w:lineRule="exact"/>
        <w:ind w:left="3763"/>
        <w:rPr>
          <w:rFonts w:ascii="宋体" w:hAnsi="宋体" w:eastAsia="宋体" w:cs="宋体"/>
          <w:sz w:val="28"/>
          <w:szCs w:val="28"/>
        </w:rPr>
      </w:pPr>
      <w:r>
        <w:rPr>
          <w:rFonts w:ascii="宋体" w:hAnsi="宋体" w:eastAsia="宋体" w:cs="宋体"/>
          <w:spacing w:val="-4"/>
          <w:position w:val="44"/>
          <w:sz w:val="28"/>
          <w:szCs w:val="28"/>
        </w:rPr>
        <w:t>履约</w:t>
      </w:r>
      <w:r>
        <w:rPr>
          <w:rFonts w:ascii="宋体" w:hAnsi="宋体" w:eastAsia="宋体" w:cs="宋体"/>
          <w:spacing w:val="-2"/>
          <w:position w:val="44"/>
          <w:sz w:val="28"/>
          <w:szCs w:val="28"/>
        </w:rPr>
        <w:t>保证金</w:t>
      </w:r>
    </w:p>
    <w:p w14:paraId="7E5DF6EA">
      <w:pPr>
        <w:tabs>
          <w:tab w:val="left" w:pos="2751"/>
        </w:tabs>
        <w:spacing w:before="1" w:line="228" w:lineRule="auto"/>
        <w:ind w:left="3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 xml:space="preserve"> </w:t>
      </w:r>
      <w:r>
        <w:rPr>
          <w:rFonts w:ascii="宋体" w:hAnsi="宋体" w:eastAsia="宋体" w:cs="宋体"/>
          <w:spacing w:val="7"/>
          <w:sz w:val="23"/>
          <w:szCs w:val="23"/>
        </w:rPr>
        <w:t>(发包人名称) ：</w:t>
      </w:r>
    </w:p>
    <w:p w14:paraId="4542CDD5">
      <w:pPr>
        <w:spacing w:line="446" w:lineRule="auto"/>
        <w:rPr>
          <w:rFonts w:ascii="Arial"/>
          <w:sz w:val="21"/>
        </w:rPr>
      </w:pPr>
    </w:p>
    <w:p w14:paraId="6E2CBA62">
      <w:pPr>
        <w:spacing w:before="75" w:line="326" w:lineRule="auto"/>
        <w:ind w:right="99" w:firstLine="603"/>
        <w:rPr>
          <w:rFonts w:ascii="宋体" w:hAnsi="宋体" w:eastAsia="宋体" w:cs="宋体"/>
          <w:sz w:val="23"/>
          <w:szCs w:val="23"/>
        </w:rPr>
      </w:pPr>
      <w:r>
        <w:rPr>
          <w:rFonts w:ascii="宋体" w:hAnsi="宋体" w:eastAsia="宋体" w:cs="宋体"/>
          <w:spacing w:val="6"/>
          <w:sz w:val="23"/>
          <w:szCs w:val="23"/>
        </w:rPr>
        <w:t>鉴于</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(发包人名称，以下简称“发包人”) 接受</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w:t>
      </w:r>
      <w:r>
        <w:rPr>
          <w:rFonts w:ascii="宋体" w:hAnsi="宋体" w:eastAsia="宋体" w:cs="宋体"/>
          <w:spacing w:val="2"/>
          <w:sz w:val="23"/>
          <w:szCs w:val="23"/>
        </w:rPr>
        <w:t>承</w:t>
      </w:r>
      <w:r>
        <w:rPr>
          <w:rFonts w:ascii="宋体" w:hAnsi="宋体" w:eastAsia="宋体" w:cs="宋体"/>
          <w:sz w:val="23"/>
          <w:szCs w:val="23"/>
        </w:rPr>
        <w:t xml:space="preserve"> </w:t>
      </w:r>
      <w:r>
        <w:rPr>
          <w:rFonts w:ascii="宋体" w:hAnsi="宋体" w:eastAsia="宋体" w:cs="宋体"/>
          <w:spacing w:val="6"/>
          <w:sz w:val="23"/>
          <w:szCs w:val="23"/>
        </w:rPr>
        <w:t>包人名称，以下简称“承包人</w:t>
      </w:r>
      <w:r>
        <w:rPr>
          <w:rFonts w:ascii="宋体" w:hAnsi="宋体" w:eastAsia="宋体" w:cs="宋体"/>
          <w:spacing w:val="4"/>
          <w:sz w:val="23"/>
          <w:szCs w:val="23"/>
        </w:rPr>
        <w:t>”</w:t>
      </w:r>
      <w:r>
        <w:rPr>
          <w:rFonts w:ascii="宋体" w:hAnsi="宋体" w:eastAsia="宋体" w:cs="宋体"/>
          <w:spacing w:val="3"/>
          <w:sz w:val="23"/>
          <w:szCs w:val="23"/>
        </w:rPr>
        <w:t>) 于</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月</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日参加</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w:t>
      </w:r>
      <w:r>
        <w:rPr>
          <w:rFonts w:ascii="宋体" w:hAnsi="宋体" w:eastAsia="宋体" w:cs="宋体"/>
          <w:sz w:val="23"/>
          <w:szCs w:val="23"/>
        </w:rPr>
        <w:t xml:space="preserve"> </w:t>
      </w:r>
      <w:r>
        <w:rPr>
          <w:rFonts w:ascii="宋体" w:hAnsi="宋体" w:eastAsia="宋体" w:cs="宋体"/>
          <w:spacing w:val="18"/>
          <w:sz w:val="23"/>
          <w:szCs w:val="23"/>
        </w:rPr>
        <w:t>称)</w:t>
      </w:r>
      <w:r>
        <w:rPr>
          <w:rFonts w:ascii="宋体" w:hAnsi="宋体" w:eastAsia="宋体" w:cs="宋体"/>
          <w:spacing w:val="10"/>
          <w:sz w:val="23"/>
          <w:szCs w:val="23"/>
          <w:u w:val="single" w:color="auto"/>
        </w:rPr>
        <w:t xml:space="preserve"> </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标段施工的投标。我方愿意无条件地、不可撤销地就承包人履行与</w:t>
      </w:r>
      <w:r>
        <w:rPr>
          <w:rFonts w:ascii="宋体" w:hAnsi="宋体" w:eastAsia="宋体" w:cs="宋体"/>
          <w:sz w:val="23"/>
          <w:szCs w:val="23"/>
        </w:rPr>
        <w:t xml:space="preserve"> </w:t>
      </w:r>
      <w:r>
        <w:rPr>
          <w:rFonts w:ascii="宋体" w:hAnsi="宋体" w:eastAsia="宋体" w:cs="宋体"/>
          <w:spacing w:val="9"/>
          <w:sz w:val="23"/>
          <w:szCs w:val="23"/>
        </w:rPr>
        <w:t>你方订立的合同，向你方提供担保</w:t>
      </w:r>
      <w:r>
        <w:rPr>
          <w:rFonts w:ascii="宋体" w:hAnsi="宋体" w:eastAsia="宋体" w:cs="宋体"/>
          <w:spacing w:val="6"/>
          <w:sz w:val="23"/>
          <w:szCs w:val="23"/>
        </w:rPr>
        <w:t>。</w:t>
      </w:r>
    </w:p>
    <w:p w14:paraId="3EAA86AD">
      <w:pPr>
        <w:spacing w:line="227" w:lineRule="auto"/>
        <w:ind w:left="499"/>
        <w:rPr>
          <w:rFonts w:ascii="宋体" w:hAnsi="宋体" w:eastAsia="宋体" w:cs="宋体"/>
          <w:sz w:val="23"/>
          <w:szCs w:val="23"/>
        </w:rPr>
      </w:pPr>
      <w:r>
        <w:rPr>
          <w:rFonts w:ascii="Times New Roman" w:hAnsi="Times New Roman" w:eastAsia="Times New Roman" w:cs="Times New Roman"/>
          <w:spacing w:val="3"/>
          <w:sz w:val="23"/>
          <w:szCs w:val="23"/>
        </w:rPr>
        <w:t xml:space="preserve">1.  </w:t>
      </w:r>
      <w:r>
        <w:rPr>
          <w:rFonts w:ascii="宋体" w:hAnsi="宋体" w:eastAsia="宋体" w:cs="宋体"/>
          <w:spacing w:val="3"/>
          <w:sz w:val="23"/>
          <w:szCs w:val="23"/>
        </w:rPr>
        <w:t>担保金额人民币 (大写)</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元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w:t>
      </w:r>
    </w:p>
    <w:p w14:paraId="266F2FEA">
      <w:pPr>
        <w:spacing w:before="112" w:line="325" w:lineRule="auto"/>
        <w:ind w:left="9" w:right="142" w:firstLine="467"/>
        <w:rPr>
          <w:rFonts w:ascii="宋体" w:hAnsi="宋体" w:eastAsia="宋体" w:cs="宋体"/>
          <w:sz w:val="23"/>
          <w:szCs w:val="23"/>
        </w:rPr>
      </w:pPr>
      <w:r>
        <w:rPr>
          <w:rFonts w:ascii="Times New Roman" w:hAnsi="Times New Roman" w:eastAsia="Times New Roman" w:cs="Times New Roman"/>
          <w:spacing w:val="15"/>
          <w:sz w:val="23"/>
          <w:szCs w:val="23"/>
        </w:rPr>
        <w:t xml:space="preserve">2.  </w:t>
      </w:r>
      <w:r>
        <w:rPr>
          <w:rFonts w:ascii="宋体" w:hAnsi="宋体" w:eastAsia="宋体" w:cs="宋体"/>
          <w:spacing w:val="15"/>
          <w:sz w:val="23"/>
          <w:szCs w:val="23"/>
        </w:rPr>
        <w:t>担保有效期自发包人与承包人签订的合同生效之日起至发包人签发交工验</w:t>
      </w:r>
      <w:r>
        <w:rPr>
          <w:rFonts w:ascii="宋体" w:hAnsi="宋体" w:eastAsia="宋体" w:cs="宋体"/>
          <w:sz w:val="23"/>
          <w:szCs w:val="23"/>
        </w:rPr>
        <w:t xml:space="preserve"> </w:t>
      </w:r>
      <w:r>
        <w:rPr>
          <w:rFonts w:ascii="宋体" w:hAnsi="宋体" w:eastAsia="宋体" w:cs="宋体"/>
          <w:spacing w:val="22"/>
          <w:sz w:val="23"/>
          <w:szCs w:val="23"/>
        </w:rPr>
        <w:t>收</w:t>
      </w:r>
      <w:r>
        <w:rPr>
          <w:rFonts w:ascii="宋体" w:hAnsi="宋体" w:eastAsia="宋体" w:cs="宋体"/>
          <w:spacing w:val="14"/>
          <w:sz w:val="23"/>
          <w:szCs w:val="23"/>
        </w:rPr>
        <w:t>证书且承包人按照合同约定缴纳质量保证金之日止。</w:t>
      </w:r>
    </w:p>
    <w:p w14:paraId="2E4D6EEB">
      <w:pPr>
        <w:spacing w:before="3" w:line="324" w:lineRule="auto"/>
        <w:ind w:right="113" w:firstLine="480"/>
        <w:rPr>
          <w:rFonts w:ascii="宋体" w:hAnsi="宋体" w:eastAsia="宋体" w:cs="宋体"/>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在本担保有效期内，因承包人违反合同约定的义务给你方造成经济损失时，</w:t>
      </w:r>
      <w:r>
        <w:rPr>
          <w:rFonts w:ascii="宋体" w:hAnsi="宋体" w:eastAsia="宋体" w:cs="宋体"/>
          <w:sz w:val="23"/>
          <w:szCs w:val="23"/>
        </w:rPr>
        <w:t xml:space="preserve"> </w:t>
      </w:r>
      <w:r>
        <w:rPr>
          <w:rFonts w:ascii="宋体" w:hAnsi="宋体" w:eastAsia="宋体" w:cs="宋体"/>
          <w:spacing w:val="8"/>
          <w:sz w:val="23"/>
          <w:szCs w:val="23"/>
        </w:rPr>
        <w:t>我方在收到你方以书面形式提出的在担保金额内的赔偿要求后，在 7 日内无条件</w:t>
      </w:r>
      <w:r>
        <w:rPr>
          <w:rFonts w:ascii="宋体" w:hAnsi="宋体" w:eastAsia="宋体" w:cs="宋体"/>
          <w:spacing w:val="2"/>
          <w:sz w:val="23"/>
          <w:szCs w:val="23"/>
        </w:rPr>
        <w:t>支</w:t>
      </w:r>
      <w:r>
        <w:rPr>
          <w:rFonts w:ascii="宋体" w:hAnsi="宋体" w:eastAsia="宋体" w:cs="宋体"/>
          <w:sz w:val="23"/>
          <w:szCs w:val="23"/>
        </w:rPr>
        <w:t xml:space="preserve"> </w:t>
      </w:r>
      <w:r>
        <w:rPr>
          <w:rFonts w:ascii="宋体" w:hAnsi="宋体" w:eastAsia="宋体" w:cs="宋体"/>
          <w:spacing w:val="16"/>
          <w:sz w:val="23"/>
          <w:szCs w:val="23"/>
        </w:rPr>
        <w:t>付</w:t>
      </w:r>
      <w:r>
        <w:rPr>
          <w:rFonts w:ascii="宋体" w:hAnsi="宋体" w:eastAsia="宋体" w:cs="宋体"/>
          <w:spacing w:val="12"/>
          <w:sz w:val="23"/>
          <w:szCs w:val="23"/>
        </w:rPr>
        <w:t>，</w:t>
      </w:r>
      <w:r>
        <w:rPr>
          <w:rFonts w:ascii="宋体" w:hAnsi="宋体" w:eastAsia="宋体" w:cs="宋体"/>
          <w:spacing w:val="8"/>
          <w:sz w:val="23"/>
          <w:szCs w:val="23"/>
        </w:rPr>
        <w:t>无须你方出具证明或陈述理由。</w:t>
      </w:r>
    </w:p>
    <w:p w14:paraId="1490A3C4">
      <w:pPr>
        <w:spacing w:line="336" w:lineRule="auto"/>
        <w:ind w:left="1" w:right="15" w:firstLine="473"/>
        <w:rPr>
          <w:rFonts w:ascii="宋体" w:hAnsi="宋体" w:eastAsia="宋体" w:cs="宋体"/>
          <w:sz w:val="23"/>
          <w:szCs w:val="23"/>
        </w:rPr>
      </w:pPr>
      <w:r>
        <w:rPr>
          <w:rFonts w:ascii="Times New Roman" w:hAnsi="Times New Roman" w:eastAsia="Times New Roman" w:cs="Times New Roman"/>
          <w:spacing w:val="-1"/>
          <w:sz w:val="23"/>
          <w:szCs w:val="23"/>
        </w:rPr>
        <w:t xml:space="preserve">4.  </w:t>
      </w:r>
      <w:r>
        <w:rPr>
          <w:rFonts w:ascii="宋体" w:hAnsi="宋体" w:eastAsia="宋体" w:cs="宋体"/>
          <w:spacing w:val="-1"/>
          <w:sz w:val="23"/>
          <w:szCs w:val="23"/>
        </w:rPr>
        <w:t xml:space="preserve">发包人和承包人按合同条款第 20 </w:t>
      </w:r>
      <w:r>
        <w:rPr>
          <w:rFonts w:ascii="宋体" w:hAnsi="宋体" w:eastAsia="宋体" w:cs="宋体"/>
          <w:sz w:val="23"/>
          <w:szCs w:val="23"/>
        </w:rPr>
        <w:t xml:space="preserve">条变更合同时，无论我方是否收到该变更，我 </w:t>
      </w:r>
      <w:r>
        <w:rPr>
          <w:rFonts w:ascii="宋体" w:hAnsi="宋体" w:eastAsia="宋体" w:cs="宋体"/>
          <w:spacing w:val="15"/>
          <w:sz w:val="23"/>
          <w:szCs w:val="23"/>
        </w:rPr>
        <w:t>方</w:t>
      </w:r>
      <w:r>
        <w:rPr>
          <w:rFonts w:ascii="宋体" w:hAnsi="宋体" w:eastAsia="宋体" w:cs="宋体"/>
          <w:spacing w:val="8"/>
          <w:sz w:val="23"/>
          <w:szCs w:val="23"/>
        </w:rPr>
        <w:t>承担本担保规定的义务不变。</w:t>
      </w:r>
    </w:p>
    <w:p w14:paraId="3D2602B4"/>
    <w:p w14:paraId="059B4EFC"/>
    <w:p w14:paraId="40ACD2F4"/>
    <w:p w14:paraId="6C2FD2A8">
      <w:pPr>
        <w:spacing w:line="89" w:lineRule="auto"/>
        <w:rPr>
          <w:rFonts w:ascii="Arial"/>
          <w:sz w:val="2"/>
        </w:rPr>
      </w:pPr>
    </w:p>
    <w:p w14:paraId="1326C033">
      <w:pPr>
        <w:sectPr>
          <w:footerReference r:id="rId26" w:type="default"/>
          <w:pgSz w:w="11910" w:h="16840"/>
          <w:pgMar w:top="1431" w:right="1450" w:bottom="812" w:left="1652" w:header="0" w:footer="652" w:gutter="0"/>
          <w:cols w:equalWidth="0" w:num="1">
            <w:col w:w="8808"/>
          </w:cols>
        </w:sectPr>
      </w:pPr>
    </w:p>
    <w:p w14:paraId="797B72BB">
      <w:pPr>
        <w:spacing w:before="47" w:line="229" w:lineRule="auto"/>
        <w:ind w:left="3498"/>
        <w:rPr>
          <w:rFonts w:ascii="宋体" w:hAnsi="宋体" w:eastAsia="宋体" w:cs="宋体"/>
          <w:sz w:val="23"/>
          <w:szCs w:val="23"/>
        </w:rPr>
      </w:pPr>
      <w:r>
        <w:rPr>
          <w:rFonts w:ascii="宋体" w:hAnsi="宋体" w:eastAsia="宋体" w:cs="宋体"/>
          <w:spacing w:val="9"/>
          <w:sz w:val="23"/>
          <w:szCs w:val="23"/>
        </w:rPr>
        <w:t>担</w:t>
      </w:r>
      <w:r>
        <w:rPr>
          <w:rFonts w:ascii="宋体" w:hAnsi="宋体" w:eastAsia="宋体" w:cs="宋体"/>
          <w:spacing w:val="6"/>
          <w:sz w:val="23"/>
          <w:szCs w:val="23"/>
        </w:rPr>
        <w:t>保人名称：</w:t>
      </w:r>
    </w:p>
    <w:p w14:paraId="43B93D80">
      <w:pPr>
        <w:spacing w:before="121" w:line="193" w:lineRule="auto"/>
        <w:ind w:left="3498"/>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8"/>
          <w:sz w:val="23"/>
          <w:szCs w:val="23"/>
        </w:rPr>
        <w:t>定代表人或其委托代理人：</w:t>
      </w:r>
    </w:p>
    <w:p w14:paraId="78E5BA67">
      <w:pPr>
        <w:spacing w:line="14" w:lineRule="auto"/>
        <w:rPr>
          <w:rFonts w:ascii="Arial"/>
          <w:sz w:val="2"/>
        </w:rPr>
      </w:pPr>
      <w:r>
        <w:rPr>
          <w:rFonts w:ascii="Arial" w:hAnsi="Arial" w:eastAsia="Arial" w:cs="Arial"/>
          <w:sz w:val="2"/>
          <w:szCs w:val="2"/>
        </w:rPr>
        <w:br w:type="column"/>
      </w:r>
    </w:p>
    <w:p w14:paraId="1B02D725">
      <w:pPr>
        <w:tabs>
          <w:tab w:val="left" w:pos="135"/>
        </w:tabs>
        <w:spacing w:before="46" w:line="326"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盖单位章)</w:t>
      </w:r>
    </w:p>
    <w:p w14:paraId="4D2B1B97">
      <w:pPr>
        <w:tabs>
          <w:tab w:val="left" w:pos="350"/>
        </w:tabs>
        <w:spacing w:line="193" w:lineRule="auto"/>
        <w:ind w:left="23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10"/>
          <w:sz w:val="23"/>
          <w:szCs w:val="23"/>
        </w:rPr>
        <w:t xml:space="preserve">签字) </w:t>
      </w:r>
      <w:r>
        <w:rPr>
          <w:rFonts w:ascii="宋体" w:hAnsi="宋体" w:eastAsia="宋体" w:cs="宋体"/>
          <w:spacing w:val="8"/>
          <w:sz w:val="23"/>
          <w:szCs w:val="23"/>
        </w:rPr>
        <w:t>地</w:t>
      </w:r>
    </w:p>
    <w:p w14:paraId="6E513F20">
      <w:pPr>
        <w:sectPr>
          <w:type w:val="continuous"/>
          <w:pgSz w:w="11910" w:h="16840"/>
          <w:pgMar w:top="1431" w:right="1450" w:bottom="812" w:left="1652" w:header="0" w:footer="652" w:gutter="0"/>
          <w:cols w:equalWidth="0" w:num="2">
            <w:col w:w="7248" w:space="100"/>
            <w:col w:w="1460"/>
          </w:cols>
        </w:sectPr>
      </w:pPr>
    </w:p>
    <w:p w14:paraId="6C95853B">
      <w:pPr>
        <w:spacing w:before="165" w:line="325" w:lineRule="auto"/>
        <w:ind w:left="3495" w:right="214" w:firstLine="2"/>
        <w:rPr>
          <w:rFonts w:ascii="宋体" w:hAnsi="宋体" w:eastAsia="宋体" w:cs="宋体"/>
          <w:sz w:val="23"/>
          <w:szCs w:val="23"/>
        </w:rPr>
      </w:pPr>
      <w:r>
        <w:rPr>
          <w:rFonts w:ascii="宋体" w:hAnsi="宋体" w:eastAsia="宋体" w:cs="宋体"/>
          <w:spacing w:val="-4"/>
          <w:sz w:val="23"/>
          <w:szCs w:val="23"/>
        </w:rPr>
        <w:t>址 ：</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4"/>
          <w:sz w:val="23"/>
          <w:szCs w:val="23"/>
        </w:rPr>
        <w:t>邮政编码：</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8"/>
          <w:sz w:val="23"/>
          <w:szCs w:val="23"/>
        </w:rPr>
        <w:t xml:space="preserve">电    </w:t>
      </w:r>
      <w:r>
        <w:rPr>
          <w:rFonts w:ascii="宋体" w:hAnsi="宋体" w:eastAsia="宋体" w:cs="宋体"/>
          <w:spacing w:val="-6"/>
          <w:sz w:val="23"/>
          <w:szCs w:val="23"/>
        </w:rPr>
        <w:t>话</w:t>
      </w:r>
      <w:r>
        <w:rPr>
          <w:rFonts w:ascii="宋体" w:hAnsi="宋体" w:eastAsia="宋体" w:cs="宋体"/>
          <w:spacing w:val="-4"/>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3"/>
          <w:sz w:val="23"/>
          <w:szCs w:val="23"/>
        </w:rPr>
        <w:t>传</w:t>
      </w:r>
      <w:r>
        <w:rPr>
          <w:rFonts w:ascii="宋体" w:hAnsi="宋体" w:eastAsia="宋体" w:cs="宋体"/>
          <w:spacing w:val="-10"/>
          <w:sz w:val="23"/>
          <w:szCs w:val="23"/>
        </w:rPr>
        <w:t xml:space="preserve">    真 ：</w:t>
      </w:r>
      <w:r>
        <w:rPr>
          <w:rFonts w:ascii="宋体" w:hAnsi="宋体" w:eastAsia="宋体" w:cs="宋体"/>
          <w:sz w:val="23"/>
          <w:szCs w:val="23"/>
          <w:u w:val="single" w:color="auto"/>
        </w:rPr>
        <w:t xml:space="preserve">                                   </w:t>
      </w:r>
    </w:p>
    <w:p w14:paraId="7729D3BE">
      <w:pPr>
        <w:tabs>
          <w:tab w:val="left" w:pos="5237"/>
        </w:tabs>
        <w:spacing w:before="1" w:line="193" w:lineRule="auto"/>
        <w:ind w:left="420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月</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日</w:t>
      </w:r>
    </w:p>
    <w:p w14:paraId="7B41938E">
      <w:pPr>
        <w:sectPr>
          <w:type w:val="continuous"/>
          <w:pgSz w:w="11910" w:h="16840"/>
          <w:pgMar w:top="1431" w:right="1450" w:bottom="812" w:left="1652" w:header="0" w:footer="652" w:gutter="0"/>
          <w:cols w:equalWidth="0" w:num="1">
            <w:col w:w="8808"/>
          </w:cols>
        </w:sectPr>
      </w:pPr>
    </w:p>
    <w:p w14:paraId="14B95C4A">
      <w:pPr>
        <w:spacing w:line="284" w:lineRule="auto"/>
        <w:rPr>
          <w:rFonts w:ascii="Arial"/>
          <w:sz w:val="21"/>
        </w:rPr>
      </w:pPr>
    </w:p>
    <w:p w14:paraId="08180660">
      <w:pPr>
        <w:spacing w:before="74" w:line="227" w:lineRule="auto"/>
        <w:ind w:left="216"/>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8"/>
          <w:sz w:val="23"/>
          <w:szCs w:val="23"/>
        </w:rPr>
        <w:t>件</w:t>
      </w:r>
      <w:r>
        <w:rPr>
          <w:rFonts w:ascii="宋体" w:hAnsi="宋体" w:eastAsia="宋体" w:cs="宋体"/>
          <w:spacing w:val="7"/>
          <w:sz w:val="23"/>
          <w:szCs w:val="23"/>
        </w:rPr>
        <w:t>八 工程资金监管协议格式</w:t>
      </w:r>
    </w:p>
    <w:p w14:paraId="2ED69C38">
      <w:pPr>
        <w:spacing w:before="101" w:line="318" w:lineRule="auto"/>
        <w:ind w:right="177" w:firstLine="490"/>
        <w:rPr>
          <w:rFonts w:ascii="宋体" w:hAnsi="宋体" w:eastAsia="宋体" w:cs="宋体"/>
          <w:sz w:val="23"/>
          <w:szCs w:val="23"/>
        </w:rPr>
      </w:pPr>
      <w:r>
        <w:rPr>
          <w:rFonts w:ascii="宋体" w:hAnsi="宋体" w:eastAsia="宋体" w:cs="宋体"/>
          <w:spacing w:val="24"/>
          <w:sz w:val="23"/>
          <w:szCs w:val="23"/>
        </w:rPr>
        <w:t>(发</w:t>
      </w:r>
      <w:r>
        <w:rPr>
          <w:rFonts w:ascii="宋体" w:hAnsi="宋体" w:eastAsia="宋体" w:cs="宋体"/>
          <w:spacing w:val="14"/>
          <w:sz w:val="23"/>
          <w:szCs w:val="23"/>
        </w:rPr>
        <w:t>包</w:t>
      </w:r>
      <w:r>
        <w:rPr>
          <w:rFonts w:ascii="宋体" w:hAnsi="宋体" w:eastAsia="宋体" w:cs="宋体"/>
          <w:spacing w:val="12"/>
          <w:sz w:val="23"/>
          <w:szCs w:val="23"/>
        </w:rPr>
        <w:t>人与承包人签订合同协议书时应与发包人指定的银行签署工程资金监管</w:t>
      </w:r>
      <w:r>
        <w:rPr>
          <w:rFonts w:ascii="宋体" w:hAnsi="宋体" w:eastAsia="宋体" w:cs="宋体"/>
          <w:sz w:val="23"/>
          <w:szCs w:val="23"/>
        </w:rPr>
        <w:t xml:space="preserve"> </w:t>
      </w:r>
      <w:r>
        <w:rPr>
          <w:rFonts w:ascii="宋体" w:hAnsi="宋体" w:eastAsia="宋体" w:cs="宋体"/>
          <w:spacing w:val="-18"/>
          <w:sz w:val="23"/>
          <w:szCs w:val="23"/>
        </w:rPr>
        <w:t>协议</w:t>
      </w:r>
      <w:r>
        <w:rPr>
          <w:rFonts w:ascii="宋体" w:hAnsi="宋体" w:eastAsia="宋体" w:cs="宋体"/>
          <w:spacing w:val="-10"/>
          <w:sz w:val="23"/>
          <w:szCs w:val="23"/>
        </w:rPr>
        <w:t>，</w:t>
      </w:r>
      <w:r>
        <w:rPr>
          <w:rFonts w:ascii="宋体" w:hAnsi="宋体" w:eastAsia="宋体" w:cs="宋体"/>
          <w:spacing w:val="-9"/>
          <w:sz w:val="23"/>
          <w:szCs w:val="23"/>
        </w:rPr>
        <w:t>工程资金监管协议内容在保证本项目资金有效监管的前提下由三方共同商定)</w:t>
      </w:r>
    </w:p>
    <w:p w14:paraId="680BA379">
      <w:pPr>
        <w:spacing w:before="315" w:line="221" w:lineRule="auto"/>
        <w:ind w:left="3340"/>
        <w:rPr>
          <w:rFonts w:ascii="宋体" w:hAnsi="宋体" w:eastAsia="宋体" w:cs="宋体"/>
          <w:sz w:val="28"/>
          <w:szCs w:val="28"/>
        </w:rPr>
      </w:pPr>
      <w:r>
        <w:rPr>
          <w:rFonts w:ascii="宋体" w:hAnsi="宋体" w:eastAsia="宋体" w:cs="宋体"/>
          <w:spacing w:val="-2"/>
          <w:sz w:val="28"/>
          <w:szCs w:val="28"/>
        </w:rPr>
        <w:t>工程资金监</w:t>
      </w:r>
      <w:r>
        <w:rPr>
          <w:rFonts w:ascii="宋体" w:hAnsi="宋体" w:eastAsia="宋体" w:cs="宋体"/>
          <w:spacing w:val="-1"/>
          <w:sz w:val="28"/>
          <w:szCs w:val="28"/>
        </w:rPr>
        <w:t>管协议</w:t>
      </w:r>
    </w:p>
    <w:p w14:paraId="0A1EC174">
      <w:pPr>
        <w:spacing w:line="401" w:lineRule="auto"/>
        <w:rPr>
          <w:rFonts w:ascii="Arial"/>
          <w:sz w:val="21"/>
        </w:rPr>
      </w:pPr>
    </w:p>
    <w:p w14:paraId="4BC01C11">
      <w:pPr>
        <w:spacing w:before="75" w:line="308" w:lineRule="auto"/>
        <w:ind w:left="202"/>
        <w:rPr>
          <w:rFonts w:ascii="宋体" w:hAnsi="宋体" w:eastAsia="宋体" w:cs="宋体"/>
          <w:sz w:val="23"/>
          <w:szCs w:val="23"/>
        </w:rPr>
      </w:pPr>
      <w:r>
        <w:rPr>
          <w:rFonts w:ascii="宋体" w:hAnsi="宋体" w:eastAsia="宋体" w:cs="宋体"/>
          <w:spacing w:val="-2"/>
          <w:sz w:val="23"/>
          <w:szCs w:val="23"/>
        </w:rPr>
        <w:t>发</w:t>
      </w:r>
      <w:r>
        <w:rPr>
          <w:rFonts w:ascii="宋体" w:hAnsi="宋体" w:eastAsia="宋体" w:cs="宋体"/>
          <w:spacing w:val="-1"/>
          <w:sz w:val="23"/>
          <w:szCs w:val="23"/>
        </w:rPr>
        <w:t>包人：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(以下简称“甲方”)</w:t>
      </w:r>
    </w:p>
    <w:p w14:paraId="4F9851EB">
      <w:pPr>
        <w:spacing w:line="227" w:lineRule="auto"/>
        <w:ind w:left="198"/>
        <w:rPr>
          <w:rFonts w:ascii="宋体" w:hAnsi="宋体" w:eastAsia="宋体" w:cs="宋体"/>
          <w:sz w:val="23"/>
          <w:szCs w:val="23"/>
        </w:rPr>
      </w:pPr>
      <w:r>
        <w:rPr>
          <w:rFonts w:ascii="宋体" w:hAnsi="宋体" w:eastAsia="宋体" w:cs="宋体"/>
          <w:spacing w:val="-1"/>
          <w:sz w:val="23"/>
          <w:szCs w:val="23"/>
        </w:rPr>
        <w:t>承包人：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(以下简称“乙</w:t>
      </w:r>
      <w:r>
        <w:rPr>
          <w:rFonts w:ascii="宋体" w:hAnsi="宋体" w:eastAsia="宋体" w:cs="宋体"/>
          <w:sz w:val="23"/>
          <w:szCs w:val="23"/>
        </w:rPr>
        <w:t>方”)</w:t>
      </w:r>
    </w:p>
    <w:p w14:paraId="7AB7AB83">
      <w:pPr>
        <w:spacing w:before="102" w:line="227" w:lineRule="auto"/>
        <w:ind w:left="200"/>
        <w:rPr>
          <w:rFonts w:ascii="宋体" w:hAnsi="宋体" w:eastAsia="宋体" w:cs="宋体"/>
          <w:sz w:val="23"/>
          <w:szCs w:val="23"/>
        </w:rPr>
      </w:pPr>
      <w:r>
        <w:rPr>
          <w:rFonts w:ascii="宋体" w:hAnsi="宋体" w:eastAsia="宋体" w:cs="宋体"/>
          <w:spacing w:val="-1"/>
          <w:sz w:val="23"/>
          <w:szCs w:val="23"/>
        </w:rPr>
        <w:t>经办银行：</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(以下简称“丙方”)</w:t>
      </w:r>
    </w:p>
    <w:p w14:paraId="4AAC724B">
      <w:pPr>
        <w:spacing w:line="410" w:lineRule="auto"/>
        <w:rPr>
          <w:rFonts w:ascii="Arial"/>
          <w:sz w:val="21"/>
        </w:rPr>
      </w:pPr>
    </w:p>
    <w:p w14:paraId="23F49573">
      <w:pPr>
        <w:spacing w:before="75" w:line="310" w:lineRule="auto"/>
        <w:ind w:right="16" w:firstLine="481"/>
        <w:rPr>
          <w:rFonts w:ascii="宋体" w:hAnsi="宋体" w:eastAsia="宋体" w:cs="宋体"/>
          <w:sz w:val="23"/>
          <w:szCs w:val="23"/>
        </w:rPr>
      </w:pPr>
      <w:r>
        <w:rPr>
          <w:rFonts w:ascii="宋体" w:hAnsi="宋体" w:eastAsia="宋体" w:cs="宋体"/>
          <w:spacing w:val="12"/>
          <w:sz w:val="23"/>
          <w:szCs w:val="23"/>
        </w:rPr>
        <w:t>为了</w:t>
      </w:r>
      <w:r>
        <w:rPr>
          <w:rFonts w:ascii="宋体" w:hAnsi="宋体" w:eastAsia="宋体" w:cs="宋体"/>
          <w:spacing w:val="6"/>
          <w:sz w:val="23"/>
          <w:szCs w:val="23"/>
        </w:rPr>
        <w:t>促进</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(项目名称) 的顺利实施，管好用好建设资金，确保工程资金</w:t>
      </w:r>
      <w:r>
        <w:rPr>
          <w:rFonts w:ascii="宋体" w:hAnsi="宋体" w:eastAsia="宋体" w:cs="宋体"/>
          <w:sz w:val="23"/>
          <w:szCs w:val="23"/>
        </w:rPr>
        <w:t xml:space="preserve"> </w:t>
      </w:r>
      <w:r>
        <w:rPr>
          <w:rFonts w:ascii="宋体" w:hAnsi="宋体" w:eastAsia="宋体" w:cs="宋体"/>
          <w:spacing w:val="-3"/>
          <w:sz w:val="23"/>
          <w:szCs w:val="23"/>
        </w:rPr>
        <w:t>专</w:t>
      </w:r>
      <w:r>
        <w:rPr>
          <w:rFonts w:ascii="宋体" w:hAnsi="宋体" w:eastAsia="宋体" w:cs="宋体"/>
          <w:spacing w:val="-2"/>
          <w:sz w:val="23"/>
          <w:szCs w:val="23"/>
        </w:rPr>
        <w:t>款专用，同时为承包人提供便捷有效的银行业务服务，根据</w:t>
      </w:r>
      <w:r>
        <w:rPr>
          <w:rFonts w:ascii="宋体" w:hAnsi="宋体" w:eastAsia="宋体" w:cs="宋体"/>
          <w:spacing w:val="-2"/>
          <w:sz w:val="23"/>
          <w:szCs w:val="23"/>
          <w:u w:val="single" w:color="auto"/>
        </w:rPr>
        <w:t xml:space="preserve">           ( </w:t>
      </w:r>
      <w:r>
        <w:rPr>
          <w:rFonts w:ascii="宋体" w:hAnsi="宋体" w:eastAsia="宋体" w:cs="宋体"/>
          <w:spacing w:val="-2"/>
          <w:sz w:val="23"/>
          <w:szCs w:val="23"/>
        </w:rPr>
        <w:t>项目名称)</w:t>
      </w:r>
      <w:r>
        <w:rPr>
          <w:rFonts w:ascii="宋体" w:hAnsi="宋体" w:eastAsia="宋体" w:cs="宋体"/>
          <w:sz w:val="23"/>
          <w:szCs w:val="23"/>
        </w:rPr>
        <w:t xml:space="preserve"> </w:t>
      </w:r>
      <w:r>
        <w:rPr>
          <w:rFonts w:ascii="宋体" w:hAnsi="宋体" w:eastAsia="宋体" w:cs="宋体"/>
          <w:spacing w:val="15"/>
          <w:sz w:val="23"/>
          <w:szCs w:val="23"/>
        </w:rPr>
        <w:t>合</w:t>
      </w:r>
      <w:r>
        <w:rPr>
          <w:rFonts w:ascii="宋体" w:hAnsi="宋体" w:eastAsia="宋体" w:cs="宋体"/>
          <w:spacing w:val="9"/>
          <w:sz w:val="23"/>
          <w:szCs w:val="23"/>
        </w:rPr>
        <w:t>同条款有关规定，经甲、乙、丙三方协商，达成协议如下：</w:t>
      </w:r>
    </w:p>
    <w:p w14:paraId="33B0406D">
      <w:pPr>
        <w:spacing w:line="228" w:lineRule="auto"/>
        <w:ind w:left="497"/>
        <w:rPr>
          <w:rFonts w:ascii="宋体" w:hAnsi="宋体" w:eastAsia="宋体" w:cs="宋体"/>
          <w:sz w:val="23"/>
          <w:szCs w:val="23"/>
        </w:rPr>
      </w:pPr>
      <w:r>
        <w:rPr>
          <w:rFonts w:ascii="Times New Roman" w:hAnsi="Times New Roman" w:eastAsia="Times New Roman" w:cs="Times New Roman"/>
          <w:spacing w:val="5"/>
          <w:sz w:val="23"/>
          <w:szCs w:val="23"/>
        </w:rPr>
        <w:t xml:space="preserve">1.  </w:t>
      </w:r>
      <w:r>
        <w:rPr>
          <w:rFonts w:ascii="宋体" w:hAnsi="宋体" w:eastAsia="宋体" w:cs="宋体"/>
          <w:spacing w:val="5"/>
          <w:sz w:val="23"/>
          <w:szCs w:val="23"/>
        </w:rPr>
        <w:t>资金管理的内</w:t>
      </w:r>
      <w:r>
        <w:rPr>
          <w:rFonts w:ascii="宋体" w:hAnsi="宋体" w:eastAsia="宋体" w:cs="宋体"/>
          <w:spacing w:val="4"/>
          <w:sz w:val="23"/>
          <w:szCs w:val="23"/>
        </w:rPr>
        <w:t>容</w:t>
      </w:r>
    </w:p>
    <w:p w14:paraId="51B401BE">
      <w:pPr>
        <w:spacing w:before="91" w:line="227" w:lineRule="auto"/>
        <w:ind w:left="484"/>
        <w:rPr>
          <w:rFonts w:ascii="宋体" w:hAnsi="宋体" w:eastAsia="宋体" w:cs="宋体"/>
          <w:sz w:val="23"/>
          <w:szCs w:val="23"/>
        </w:rPr>
      </w:pPr>
      <w:r>
        <w:rPr>
          <w:rFonts w:ascii="宋体" w:hAnsi="宋体" w:eastAsia="宋体" w:cs="宋体"/>
          <w:spacing w:val="10"/>
          <w:sz w:val="22"/>
          <w:szCs w:val="22"/>
        </w:rPr>
        <w:t xml:space="preserve">(1) </w:t>
      </w:r>
      <w:r>
        <w:rPr>
          <w:rFonts w:ascii="宋体" w:hAnsi="宋体" w:eastAsia="宋体" w:cs="宋体"/>
          <w:spacing w:val="9"/>
          <w:sz w:val="22"/>
          <w:szCs w:val="22"/>
        </w:rPr>
        <w:t xml:space="preserve"> </w:t>
      </w:r>
      <w:r>
        <w:rPr>
          <w:rFonts w:ascii="宋体" w:hAnsi="宋体" w:eastAsia="宋体" w:cs="宋体"/>
          <w:spacing w:val="5"/>
          <w:sz w:val="23"/>
          <w:szCs w:val="23"/>
        </w:rPr>
        <w:t>乙方为完成</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 工程成立的项目经理部在丙方开设基本</w:t>
      </w:r>
    </w:p>
    <w:p w14:paraId="0017BE88">
      <w:pPr>
        <w:spacing w:before="103" w:line="228" w:lineRule="auto"/>
        <w:ind w:left="4"/>
        <w:rPr>
          <w:rFonts w:ascii="宋体" w:hAnsi="宋体" w:eastAsia="宋体" w:cs="宋体"/>
          <w:sz w:val="23"/>
          <w:szCs w:val="23"/>
        </w:rPr>
      </w:pPr>
      <w:r>
        <w:rPr>
          <w:rFonts w:ascii="宋体" w:hAnsi="宋体" w:eastAsia="宋体" w:cs="宋体"/>
          <w:spacing w:val="5"/>
          <w:sz w:val="23"/>
          <w:szCs w:val="23"/>
        </w:rPr>
        <w:t>结</w:t>
      </w:r>
      <w:r>
        <w:rPr>
          <w:rFonts w:ascii="宋体" w:hAnsi="宋体" w:eastAsia="宋体" w:cs="宋体"/>
          <w:spacing w:val="3"/>
          <w:sz w:val="23"/>
          <w:szCs w:val="23"/>
        </w:rPr>
        <w:t>算户；</w:t>
      </w:r>
    </w:p>
    <w:p w14:paraId="0950B6EA">
      <w:pPr>
        <w:spacing w:before="102" w:line="228" w:lineRule="auto"/>
        <w:ind w:left="484"/>
        <w:rPr>
          <w:rFonts w:ascii="宋体" w:hAnsi="宋体" w:eastAsia="宋体" w:cs="宋体"/>
          <w:sz w:val="23"/>
          <w:szCs w:val="23"/>
        </w:rPr>
      </w:pPr>
      <w:r>
        <w:rPr>
          <w:rFonts w:ascii="宋体" w:hAnsi="宋体" w:eastAsia="宋体" w:cs="宋体"/>
          <w:spacing w:val="13"/>
          <w:sz w:val="22"/>
          <w:szCs w:val="22"/>
        </w:rPr>
        <w:t>(</w:t>
      </w:r>
      <w:r>
        <w:rPr>
          <w:rFonts w:ascii="宋体" w:hAnsi="宋体" w:eastAsia="宋体" w:cs="宋体"/>
          <w:spacing w:val="9"/>
          <w:sz w:val="22"/>
          <w:szCs w:val="22"/>
        </w:rPr>
        <w:t xml:space="preserve">2)  </w:t>
      </w:r>
      <w:r>
        <w:rPr>
          <w:rFonts w:ascii="宋体" w:hAnsi="宋体" w:eastAsia="宋体" w:cs="宋体"/>
          <w:spacing w:val="9"/>
          <w:sz w:val="23"/>
          <w:szCs w:val="23"/>
        </w:rPr>
        <w:t>甲方应按合同规定将工程款汇入乙方在丙方开设的账户；</w:t>
      </w:r>
    </w:p>
    <w:p w14:paraId="781FF60B">
      <w:pPr>
        <w:spacing w:before="93" w:line="228" w:lineRule="auto"/>
        <w:ind w:left="484"/>
        <w:rPr>
          <w:rFonts w:ascii="宋体" w:hAnsi="宋体" w:eastAsia="宋体" w:cs="宋体"/>
          <w:sz w:val="23"/>
          <w:szCs w:val="23"/>
        </w:rPr>
      </w:pPr>
      <w:r>
        <w:rPr>
          <w:rFonts w:ascii="宋体" w:hAnsi="宋体" w:eastAsia="宋体" w:cs="宋体"/>
          <w:spacing w:val="8"/>
          <w:sz w:val="22"/>
          <w:szCs w:val="22"/>
        </w:rPr>
        <w:t xml:space="preserve">(3)  </w:t>
      </w:r>
      <w:r>
        <w:rPr>
          <w:rFonts w:ascii="宋体" w:hAnsi="宋体" w:eastAsia="宋体" w:cs="宋体"/>
          <w:spacing w:val="8"/>
          <w:sz w:val="23"/>
          <w:szCs w:val="23"/>
        </w:rPr>
        <w:t>乙方应将流动资金及甲方所拨付资金专项用于</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(项目名称) ；</w:t>
      </w:r>
    </w:p>
    <w:p w14:paraId="23867B27">
      <w:pPr>
        <w:spacing w:before="100" w:line="308" w:lineRule="auto"/>
        <w:ind w:right="127" w:firstLine="484"/>
        <w:rPr>
          <w:rFonts w:ascii="宋体" w:hAnsi="宋体" w:eastAsia="宋体" w:cs="宋体"/>
          <w:sz w:val="23"/>
          <w:szCs w:val="23"/>
        </w:rPr>
      </w:pPr>
      <w:r>
        <w:rPr>
          <w:rFonts w:ascii="宋体" w:hAnsi="宋体" w:eastAsia="宋体" w:cs="宋体"/>
          <w:spacing w:val="2"/>
          <w:sz w:val="22"/>
          <w:szCs w:val="22"/>
        </w:rPr>
        <w:t xml:space="preserve">(4)  </w:t>
      </w:r>
      <w:r>
        <w:rPr>
          <w:rFonts w:ascii="宋体" w:hAnsi="宋体" w:eastAsia="宋体" w:cs="宋体"/>
          <w:spacing w:val="2"/>
          <w:sz w:val="23"/>
          <w:szCs w:val="23"/>
        </w:rPr>
        <w:t>丙方应为乙方提供便捷有效</w:t>
      </w:r>
      <w:r>
        <w:rPr>
          <w:rFonts w:ascii="宋体" w:hAnsi="宋体" w:eastAsia="宋体" w:cs="宋体"/>
          <w:spacing w:val="1"/>
          <w:sz w:val="23"/>
          <w:szCs w:val="23"/>
        </w:rPr>
        <w:t>的银行业务服务，并接受甲方委托对乙方在丙方</w:t>
      </w:r>
      <w:r>
        <w:rPr>
          <w:rFonts w:ascii="宋体" w:hAnsi="宋体" w:eastAsia="宋体" w:cs="宋体"/>
          <w:sz w:val="23"/>
          <w:szCs w:val="23"/>
        </w:rPr>
        <w:t xml:space="preserve"> </w:t>
      </w:r>
      <w:r>
        <w:rPr>
          <w:rFonts w:ascii="宋体" w:hAnsi="宋体" w:eastAsia="宋体" w:cs="宋体"/>
          <w:spacing w:val="-1"/>
          <w:sz w:val="23"/>
          <w:szCs w:val="23"/>
        </w:rPr>
        <w:t>开</w:t>
      </w:r>
      <w:r>
        <w:rPr>
          <w:rFonts w:ascii="宋体" w:hAnsi="宋体" w:eastAsia="宋体" w:cs="宋体"/>
          <w:sz w:val="23"/>
          <w:szCs w:val="23"/>
        </w:rPr>
        <w:t>设的基本结算户资金使用情况进行监督。</w:t>
      </w:r>
    </w:p>
    <w:p w14:paraId="79053CB3">
      <w:pPr>
        <w:spacing w:line="228" w:lineRule="auto"/>
        <w:ind w:left="474"/>
        <w:rPr>
          <w:rFonts w:ascii="宋体" w:hAnsi="宋体" w:eastAsia="宋体" w:cs="宋体"/>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甲方的权责</w:t>
      </w:r>
    </w:p>
    <w:p w14:paraId="2C0F287B">
      <w:pPr>
        <w:spacing w:before="101" w:line="308" w:lineRule="auto"/>
        <w:ind w:left="1" w:right="184" w:firstLine="482"/>
        <w:rPr>
          <w:rFonts w:ascii="宋体" w:hAnsi="宋体" w:eastAsia="宋体" w:cs="宋体"/>
          <w:sz w:val="23"/>
          <w:szCs w:val="23"/>
        </w:rPr>
      </w:pPr>
      <w:r>
        <w:rPr>
          <w:rFonts w:ascii="宋体" w:hAnsi="宋体" w:eastAsia="宋体" w:cs="宋体"/>
          <w:spacing w:val="10"/>
          <w:sz w:val="22"/>
          <w:szCs w:val="22"/>
        </w:rPr>
        <w:t>(1</w:t>
      </w:r>
      <w:r>
        <w:rPr>
          <w:rFonts w:ascii="宋体" w:hAnsi="宋体" w:eastAsia="宋体" w:cs="宋体"/>
          <w:spacing w:val="7"/>
          <w:sz w:val="22"/>
          <w:szCs w:val="22"/>
        </w:rPr>
        <w:t>)</w:t>
      </w:r>
      <w:r>
        <w:rPr>
          <w:rFonts w:ascii="宋体" w:hAnsi="宋体" w:eastAsia="宋体" w:cs="宋体"/>
          <w:spacing w:val="5"/>
          <w:sz w:val="22"/>
          <w:szCs w:val="22"/>
        </w:rPr>
        <w:t xml:space="preserve">  </w:t>
      </w:r>
      <w:r>
        <w:rPr>
          <w:rFonts w:ascii="宋体" w:hAnsi="宋体" w:eastAsia="宋体" w:cs="宋体"/>
          <w:spacing w:val="5"/>
          <w:sz w:val="23"/>
          <w:szCs w:val="23"/>
        </w:rPr>
        <w:t>按照</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 合同有关条款规定的时间和方式，向乙方支付</w:t>
      </w:r>
      <w:r>
        <w:rPr>
          <w:rFonts w:ascii="宋体" w:hAnsi="宋体" w:eastAsia="宋体" w:cs="宋体"/>
          <w:sz w:val="23"/>
          <w:szCs w:val="23"/>
        </w:rPr>
        <w:t xml:space="preserve"> </w:t>
      </w:r>
      <w:r>
        <w:rPr>
          <w:rFonts w:ascii="宋体" w:hAnsi="宋体" w:eastAsia="宋体" w:cs="宋体"/>
          <w:spacing w:val="5"/>
          <w:sz w:val="23"/>
          <w:szCs w:val="23"/>
        </w:rPr>
        <w:t>工</w:t>
      </w:r>
      <w:r>
        <w:rPr>
          <w:rFonts w:ascii="宋体" w:hAnsi="宋体" w:eastAsia="宋体" w:cs="宋体"/>
          <w:spacing w:val="4"/>
          <w:sz w:val="23"/>
          <w:szCs w:val="23"/>
        </w:rPr>
        <w:t>程款；</w:t>
      </w:r>
    </w:p>
    <w:p w14:paraId="2743048E">
      <w:pPr>
        <w:spacing w:line="309" w:lineRule="auto"/>
        <w:ind w:left="7" w:right="201" w:firstLine="477"/>
        <w:rPr>
          <w:rFonts w:ascii="宋体" w:hAnsi="宋体" w:eastAsia="宋体" w:cs="宋体"/>
          <w:sz w:val="23"/>
          <w:szCs w:val="23"/>
        </w:rPr>
      </w:pPr>
      <w:r>
        <w:rPr>
          <w:rFonts w:ascii="宋体" w:hAnsi="宋体" w:eastAsia="宋体" w:cs="宋体"/>
          <w:spacing w:val="-1"/>
          <w:sz w:val="22"/>
          <w:szCs w:val="22"/>
        </w:rPr>
        <w:t xml:space="preserve">(2)  </w:t>
      </w:r>
      <w:r>
        <w:rPr>
          <w:rFonts w:ascii="宋体" w:hAnsi="宋体" w:eastAsia="宋体" w:cs="宋体"/>
          <w:spacing w:val="-1"/>
          <w:sz w:val="23"/>
          <w:szCs w:val="23"/>
        </w:rPr>
        <w:t>在发现乙方将本项目资金挪用、转</w:t>
      </w:r>
      <w:r>
        <w:rPr>
          <w:rFonts w:ascii="宋体" w:hAnsi="宋体" w:eastAsia="宋体" w:cs="宋体"/>
          <w:sz w:val="23"/>
          <w:szCs w:val="23"/>
        </w:rPr>
        <w:t xml:space="preserve">移时，甲方有权中止工程支付，直至乙方 </w:t>
      </w:r>
      <w:r>
        <w:rPr>
          <w:rFonts w:ascii="宋体" w:hAnsi="宋体" w:eastAsia="宋体" w:cs="宋体"/>
          <w:spacing w:val="6"/>
          <w:sz w:val="23"/>
          <w:szCs w:val="23"/>
        </w:rPr>
        <w:t>改</w:t>
      </w:r>
      <w:r>
        <w:rPr>
          <w:rFonts w:ascii="宋体" w:hAnsi="宋体" w:eastAsia="宋体" w:cs="宋体"/>
          <w:spacing w:val="4"/>
          <w:sz w:val="23"/>
          <w:szCs w:val="23"/>
        </w:rPr>
        <w:t>正为止；</w:t>
      </w:r>
    </w:p>
    <w:p w14:paraId="0FE0190E">
      <w:pPr>
        <w:spacing w:before="1" w:line="308" w:lineRule="auto"/>
        <w:ind w:right="129" w:firstLine="484"/>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不定期审查丙方对</w:t>
      </w:r>
      <w:r>
        <w:rPr>
          <w:rFonts w:ascii="宋体" w:hAnsi="宋体" w:eastAsia="宋体" w:cs="宋体"/>
          <w:spacing w:val="1"/>
          <w:sz w:val="23"/>
          <w:szCs w:val="23"/>
        </w:rPr>
        <w:t>乙方的资金使用监督情况，如丙方不能履行其责任，  甲</w:t>
      </w:r>
      <w:r>
        <w:rPr>
          <w:rFonts w:ascii="宋体" w:hAnsi="宋体" w:eastAsia="宋体" w:cs="宋体"/>
          <w:sz w:val="23"/>
          <w:szCs w:val="23"/>
        </w:rPr>
        <w:t xml:space="preserve"> </w:t>
      </w:r>
      <w:r>
        <w:rPr>
          <w:rFonts w:ascii="宋体" w:hAnsi="宋体" w:eastAsia="宋体" w:cs="宋体"/>
          <w:spacing w:val="-1"/>
          <w:sz w:val="23"/>
          <w:szCs w:val="23"/>
        </w:rPr>
        <w:t>方有</w:t>
      </w:r>
      <w:r>
        <w:rPr>
          <w:rFonts w:ascii="宋体" w:hAnsi="宋体" w:eastAsia="宋体" w:cs="宋体"/>
          <w:sz w:val="23"/>
          <w:szCs w:val="23"/>
        </w:rPr>
        <w:t>权随时终止本协议；</w:t>
      </w:r>
    </w:p>
    <w:p w14:paraId="1E0156DC">
      <w:pPr>
        <w:spacing w:line="230" w:lineRule="auto"/>
        <w:ind w:left="484"/>
        <w:rPr>
          <w:rFonts w:ascii="宋体" w:hAnsi="宋体" w:eastAsia="宋体" w:cs="宋体"/>
          <w:sz w:val="23"/>
          <w:szCs w:val="23"/>
        </w:rPr>
      </w:pPr>
      <w:r>
        <w:rPr>
          <w:rFonts w:ascii="宋体" w:hAnsi="宋体" w:eastAsia="宋体" w:cs="宋体"/>
          <w:spacing w:val="11"/>
          <w:sz w:val="22"/>
          <w:szCs w:val="22"/>
        </w:rPr>
        <w:t>(</w:t>
      </w:r>
      <w:r>
        <w:rPr>
          <w:rFonts w:ascii="宋体" w:hAnsi="宋体" w:eastAsia="宋体" w:cs="宋体"/>
          <w:spacing w:val="9"/>
          <w:sz w:val="22"/>
          <w:szCs w:val="22"/>
        </w:rPr>
        <w:t xml:space="preserve">4)  </w:t>
      </w:r>
      <w:r>
        <w:rPr>
          <w:rFonts w:ascii="宋体" w:hAnsi="宋体" w:eastAsia="宋体" w:cs="宋体"/>
          <w:spacing w:val="9"/>
          <w:sz w:val="23"/>
          <w:szCs w:val="23"/>
        </w:rPr>
        <w:t>在乙、丙双方发生争议时，甲方应负责协调、解决。</w:t>
      </w:r>
    </w:p>
    <w:p w14:paraId="53591E62">
      <w:pPr>
        <w:spacing w:before="95" w:line="228" w:lineRule="auto"/>
        <w:ind w:left="479"/>
        <w:rPr>
          <w:rFonts w:ascii="宋体" w:hAnsi="宋体" w:eastAsia="宋体" w:cs="宋体"/>
          <w:sz w:val="23"/>
          <w:szCs w:val="23"/>
        </w:rPr>
      </w:pPr>
      <w:r>
        <w:rPr>
          <w:rFonts w:ascii="Times New Roman" w:hAnsi="Times New Roman" w:eastAsia="Times New Roman" w:cs="Times New Roman"/>
          <w:spacing w:val="6"/>
          <w:sz w:val="23"/>
          <w:szCs w:val="23"/>
        </w:rPr>
        <w:t xml:space="preserve">3.  </w:t>
      </w:r>
      <w:r>
        <w:rPr>
          <w:rFonts w:ascii="宋体" w:hAnsi="宋体" w:eastAsia="宋体" w:cs="宋体"/>
          <w:spacing w:val="6"/>
          <w:sz w:val="23"/>
          <w:szCs w:val="23"/>
        </w:rPr>
        <w:t>乙方的权</w:t>
      </w:r>
      <w:r>
        <w:rPr>
          <w:rFonts w:ascii="宋体" w:hAnsi="宋体" w:eastAsia="宋体" w:cs="宋体"/>
          <w:spacing w:val="4"/>
          <w:sz w:val="23"/>
          <w:szCs w:val="23"/>
        </w:rPr>
        <w:t>责</w:t>
      </w:r>
    </w:p>
    <w:p w14:paraId="0C6CD210">
      <w:pPr>
        <w:spacing w:before="100" w:line="228" w:lineRule="auto"/>
        <w:ind w:left="484"/>
        <w:rPr>
          <w:rFonts w:ascii="宋体" w:hAnsi="宋体" w:eastAsia="宋体" w:cs="宋体"/>
          <w:sz w:val="23"/>
          <w:szCs w:val="23"/>
        </w:rPr>
      </w:pPr>
      <w:r>
        <w:rPr>
          <w:rFonts w:ascii="宋体" w:hAnsi="宋体" w:eastAsia="宋体" w:cs="宋体"/>
          <w:spacing w:val="17"/>
          <w:sz w:val="22"/>
          <w:szCs w:val="22"/>
        </w:rPr>
        <w:t>(</w:t>
      </w:r>
      <w:r>
        <w:rPr>
          <w:rFonts w:ascii="宋体" w:hAnsi="宋体" w:eastAsia="宋体" w:cs="宋体"/>
          <w:spacing w:val="13"/>
          <w:sz w:val="22"/>
          <w:szCs w:val="22"/>
        </w:rPr>
        <w:t xml:space="preserve">1) </w:t>
      </w:r>
      <w:r>
        <w:rPr>
          <w:rFonts w:ascii="宋体" w:hAnsi="宋体" w:eastAsia="宋体" w:cs="宋体"/>
          <w:spacing w:val="13"/>
          <w:sz w:val="23"/>
          <w:szCs w:val="23"/>
        </w:rPr>
        <w:t>项目经理部成立以后，乙方应尽快在丙方开设基本结算户；</w:t>
      </w:r>
    </w:p>
    <w:p w14:paraId="181422C3">
      <w:pPr>
        <w:spacing w:before="100" w:line="308" w:lineRule="auto"/>
        <w:ind w:right="201" w:firstLine="484"/>
        <w:rPr>
          <w:rFonts w:ascii="宋体" w:hAnsi="宋体" w:eastAsia="宋体" w:cs="宋体"/>
          <w:sz w:val="23"/>
          <w:szCs w:val="23"/>
        </w:rPr>
      </w:pPr>
      <w:r>
        <w:rPr>
          <w:rFonts w:ascii="宋体" w:hAnsi="宋体" w:eastAsia="宋体" w:cs="宋体"/>
          <w:spacing w:val="4"/>
          <w:sz w:val="22"/>
          <w:szCs w:val="22"/>
        </w:rPr>
        <w:t xml:space="preserve">(2) </w:t>
      </w:r>
      <w:r>
        <w:rPr>
          <w:rFonts w:ascii="宋体" w:hAnsi="宋体" w:eastAsia="宋体" w:cs="宋体"/>
          <w:spacing w:val="4"/>
          <w:sz w:val="23"/>
          <w:szCs w:val="23"/>
        </w:rPr>
        <w:t>确保本项</w:t>
      </w:r>
      <w:r>
        <w:rPr>
          <w:rFonts w:ascii="宋体" w:hAnsi="宋体" w:eastAsia="宋体" w:cs="宋体"/>
          <w:spacing w:val="2"/>
          <w:sz w:val="23"/>
          <w:szCs w:val="23"/>
        </w:rPr>
        <w:t>目资金专款专用，不发生挪用、转移资金的现象；保证不通过权益</w:t>
      </w:r>
      <w:r>
        <w:rPr>
          <w:rFonts w:ascii="宋体" w:hAnsi="宋体" w:eastAsia="宋体" w:cs="宋体"/>
          <w:sz w:val="23"/>
          <w:szCs w:val="23"/>
        </w:rPr>
        <w:t xml:space="preserve"> </w:t>
      </w:r>
      <w:r>
        <w:rPr>
          <w:rFonts w:ascii="宋体" w:hAnsi="宋体" w:eastAsia="宋体" w:cs="宋体"/>
          <w:spacing w:val="18"/>
          <w:sz w:val="23"/>
          <w:szCs w:val="23"/>
        </w:rPr>
        <w:t>转</w:t>
      </w:r>
      <w:r>
        <w:rPr>
          <w:rFonts w:ascii="宋体" w:hAnsi="宋体" w:eastAsia="宋体" w:cs="宋体"/>
          <w:spacing w:val="9"/>
          <w:sz w:val="23"/>
          <w:szCs w:val="23"/>
        </w:rPr>
        <w:t>让、抵押、担保承担债务等任何其他方式使用基本结算户的资金；</w:t>
      </w:r>
    </w:p>
    <w:p w14:paraId="6EDEAED6">
      <w:pPr>
        <w:spacing w:before="1" w:line="317" w:lineRule="auto"/>
        <w:ind w:firstLine="483"/>
        <w:rPr>
          <w:rFonts w:ascii="宋体" w:hAnsi="宋体" w:eastAsia="宋体" w:cs="宋体"/>
          <w:sz w:val="23"/>
          <w:szCs w:val="23"/>
        </w:rPr>
      </w:pPr>
      <w:r>
        <w:rPr>
          <w:rFonts w:ascii="宋体" w:hAnsi="宋体" w:eastAsia="宋体" w:cs="宋体"/>
          <w:spacing w:val="8"/>
          <w:sz w:val="22"/>
          <w:szCs w:val="22"/>
        </w:rPr>
        <w:t xml:space="preserve">(3) </w:t>
      </w:r>
      <w:r>
        <w:rPr>
          <w:rFonts w:ascii="宋体" w:hAnsi="宋体" w:eastAsia="宋体" w:cs="宋体"/>
          <w:spacing w:val="6"/>
          <w:sz w:val="23"/>
          <w:szCs w:val="23"/>
        </w:rPr>
        <w:t>办</w:t>
      </w:r>
      <w:r>
        <w:rPr>
          <w:rFonts w:ascii="宋体" w:hAnsi="宋体" w:eastAsia="宋体" w:cs="宋体"/>
          <w:spacing w:val="4"/>
          <w:sz w:val="23"/>
          <w:szCs w:val="23"/>
        </w:rPr>
        <w:t>理材料、设备等采购业务金额在 万元以上的，应出示购货合同、协议和发</w:t>
      </w:r>
      <w:r>
        <w:rPr>
          <w:rFonts w:ascii="宋体" w:hAnsi="宋体" w:eastAsia="宋体" w:cs="宋体"/>
          <w:sz w:val="23"/>
          <w:szCs w:val="23"/>
        </w:rPr>
        <w:t xml:space="preserve"> </w:t>
      </w:r>
      <w:r>
        <w:rPr>
          <w:rFonts w:ascii="宋体" w:hAnsi="宋体" w:eastAsia="宋体" w:cs="宋体"/>
          <w:spacing w:val="14"/>
          <w:sz w:val="23"/>
          <w:szCs w:val="23"/>
        </w:rPr>
        <w:t>票；在办</w:t>
      </w:r>
      <w:r>
        <w:rPr>
          <w:rFonts w:ascii="宋体" w:hAnsi="宋体" w:eastAsia="宋体" w:cs="宋体"/>
          <w:spacing w:val="9"/>
          <w:sz w:val="23"/>
          <w:szCs w:val="23"/>
        </w:rPr>
        <w:t>理</w:t>
      </w:r>
      <w:r>
        <w:rPr>
          <w:rFonts w:ascii="宋体" w:hAnsi="宋体" w:eastAsia="宋体" w:cs="宋体"/>
          <w:spacing w:val="7"/>
          <w:sz w:val="23"/>
          <w:szCs w:val="23"/>
        </w:rPr>
        <w:t>总额超过</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万元以上的采购业务时，应将合同、协议和发票复印件送丙方</w:t>
      </w:r>
      <w:r>
        <w:rPr>
          <w:rFonts w:ascii="宋体" w:hAnsi="宋体" w:eastAsia="宋体" w:cs="宋体"/>
          <w:sz w:val="23"/>
          <w:szCs w:val="23"/>
        </w:rPr>
        <w:t xml:space="preserve"> </w:t>
      </w:r>
      <w:r>
        <w:rPr>
          <w:rFonts w:ascii="宋体" w:hAnsi="宋体" w:eastAsia="宋体" w:cs="宋体"/>
          <w:spacing w:val="-14"/>
          <w:sz w:val="23"/>
          <w:szCs w:val="23"/>
        </w:rPr>
        <w:t>备案</w:t>
      </w:r>
      <w:r>
        <w:rPr>
          <w:rFonts w:ascii="宋体" w:hAnsi="宋体" w:eastAsia="宋体" w:cs="宋体"/>
          <w:spacing w:val="-13"/>
          <w:sz w:val="23"/>
          <w:szCs w:val="23"/>
        </w:rPr>
        <w:t>；</w:t>
      </w:r>
      <w:r>
        <w:rPr>
          <w:rFonts w:ascii="宋体" w:hAnsi="宋体" w:eastAsia="宋体" w:cs="宋体"/>
          <w:spacing w:val="-7"/>
          <w:sz w:val="23"/>
          <w:szCs w:val="23"/>
        </w:rPr>
        <w:t>购买应急材料、设备时可先办理支付手续，但事后必须补备有关资料；</w:t>
      </w:r>
    </w:p>
    <w:p w14:paraId="2D4DA67B">
      <w:pPr>
        <w:sectPr>
          <w:footerReference r:id="rId27" w:type="default"/>
          <w:pgSz w:w="11910" w:h="16840"/>
          <w:pgMar w:top="1431" w:right="1448" w:bottom="812" w:left="1654" w:header="0" w:footer="652" w:gutter="0"/>
          <w:cols w:space="720" w:num="1"/>
        </w:sectPr>
      </w:pPr>
    </w:p>
    <w:p w14:paraId="127F1522">
      <w:pPr>
        <w:spacing w:before="262" w:line="307" w:lineRule="auto"/>
        <w:ind w:left="3" w:right="117" w:firstLine="482"/>
        <w:rPr>
          <w:rFonts w:ascii="宋体" w:hAnsi="宋体" w:eastAsia="宋体" w:cs="宋体"/>
          <w:sz w:val="23"/>
          <w:szCs w:val="23"/>
        </w:rPr>
      </w:pPr>
      <w:r>
        <w:rPr>
          <w:rFonts w:ascii="宋体" w:hAnsi="宋体" w:eastAsia="宋体" w:cs="宋体"/>
          <w:spacing w:val="8"/>
          <w:sz w:val="22"/>
          <w:szCs w:val="22"/>
        </w:rPr>
        <w:t xml:space="preserve">(4) </w:t>
      </w:r>
      <w:r>
        <w:rPr>
          <w:rFonts w:ascii="宋体" w:hAnsi="宋体" w:eastAsia="宋体" w:cs="宋体"/>
          <w:spacing w:val="5"/>
          <w:sz w:val="23"/>
          <w:szCs w:val="23"/>
        </w:rPr>
        <w:t>用</w:t>
      </w:r>
      <w:r>
        <w:rPr>
          <w:rFonts w:ascii="宋体" w:hAnsi="宋体" w:eastAsia="宋体" w:cs="宋体"/>
          <w:spacing w:val="4"/>
          <w:sz w:val="23"/>
          <w:szCs w:val="23"/>
        </w:rPr>
        <w:t>银行转账支票办理支付款项时，必须将转账支票送交丙方，由丙方负责办</w:t>
      </w:r>
      <w:r>
        <w:rPr>
          <w:rFonts w:ascii="宋体" w:hAnsi="宋体" w:eastAsia="宋体" w:cs="宋体"/>
          <w:sz w:val="23"/>
          <w:szCs w:val="23"/>
        </w:rPr>
        <w:t xml:space="preserve"> </w:t>
      </w:r>
      <w:r>
        <w:rPr>
          <w:rFonts w:ascii="宋体" w:hAnsi="宋体" w:eastAsia="宋体" w:cs="宋体"/>
          <w:spacing w:val="-1"/>
          <w:sz w:val="23"/>
          <w:szCs w:val="23"/>
        </w:rPr>
        <w:t>理支票</w:t>
      </w:r>
      <w:r>
        <w:rPr>
          <w:rFonts w:ascii="宋体" w:hAnsi="宋体" w:eastAsia="宋体" w:cs="宋体"/>
          <w:sz w:val="23"/>
          <w:szCs w:val="23"/>
        </w:rPr>
        <w:t>转付手续；</w:t>
      </w:r>
    </w:p>
    <w:p w14:paraId="567AEDF9">
      <w:pPr>
        <w:spacing w:line="228" w:lineRule="auto"/>
        <w:ind w:left="486"/>
        <w:rPr>
          <w:rFonts w:ascii="宋体" w:hAnsi="宋体" w:eastAsia="宋体" w:cs="宋体"/>
          <w:sz w:val="23"/>
          <w:szCs w:val="23"/>
        </w:rPr>
      </w:pPr>
      <w:r>
        <w:rPr>
          <w:rFonts w:ascii="宋体" w:hAnsi="宋体" w:eastAsia="宋体" w:cs="宋体"/>
          <w:spacing w:val="17"/>
          <w:sz w:val="22"/>
          <w:szCs w:val="22"/>
        </w:rPr>
        <w:t>(</w:t>
      </w:r>
      <w:r>
        <w:rPr>
          <w:rFonts w:ascii="宋体" w:hAnsi="宋体" w:eastAsia="宋体" w:cs="宋体"/>
          <w:spacing w:val="13"/>
          <w:sz w:val="22"/>
          <w:szCs w:val="22"/>
        </w:rPr>
        <w:t xml:space="preserve">5) </w:t>
      </w:r>
      <w:r>
        <w:rPr>
          <w:rFonts w:ascii="宋体" w:hAnsi="宋体" w:eastAsia="宋体" w:cs="宋体"/>
          <w:spacing w:val="13"/>
          <w:sz w:val="23"/>
          <w:szCs w:val="23"/>
        </w:rPr>
        <w:t>向分包单位支付工程进度款时，应附甲方批准分包的文件；</w:t>
      </w:r>
    </w:p>
    <w:p w14:paraId="4F3FBDD7">
      <w:pPr>
        <w:spacing w:before="102" w:line="308" w:lineRule="auto"/>
        <w:ind w:left="4" w:right="117" w:firstLine="481"/>
        <w:rPr>
          <w:rFonts w:ascii="宋体" w:hAnsi="宋体" w:eastAsia="宋体" w:cs="宋体"/>
          <w:sz w:val="23"/>
          <w:szCs w:val="23"/>
        </w:rPr>
      </w:pPr>
      <w:r>
        <w:rPr>
          <w:rFonts w:ascii="宋体" w:hAnsi="宋体" w:eastAsia="宋体" w:cs="宋体"/>
          <w:spacing w:val="8"/>
          <w:sz w:val="22"/>
          <w:szCs w:val="22"/>
        </w:rPr>
        <w:t xml:space="preserve">(6) </w:t>
      </w:r>
      <w:r>
        <w:rPr>
          <w:rFonts w:ascii="宋体" w:hAnsi="宋体" w:eastAsia="宋体" w:cs="宋体"/>
          <w:spacing w:val="5"/>
          <w:sz w:val="23"/>
          <w:szCs w:val="23"/>
        </w:rPr>
        <w:t>向</w:t>
      </w:r>
      <w:r>
        <w:rPr>
          <w:rFonts w:ascii="宋体" w:hAnsi="宋体" w:eastAsia="宋体" w:cs="宋体"/>
          <w:spacing w:val="4"/>
          <w:sz w:val="23"/>
          <w:szCs w:val="23"/>
        </w:rPr>
        <w:t>上级单位缴纳管理费、机械设备及周转材料租赁摊销费等款项时，应附上</w:t>
      </w:r>
      <w:r>
        <w:rPr>
          <w:rFonts w:ascii="宋体" w:hAnsi="宋体" w:eastAsia="宋体" w:cs="宋体"/>
          <w:sz w:val="23"/>
          <w:szCs w:val="23"/>
        </w:rPr>
        <w:t xml:space="preserve"> </w:t>
      </w:r>
      <w:r>
        <w:rPr>
          <w:rFonts w:ascii="宋体" w:hAnsi="宋体" w:eastAsia="宋体" w:cs="宋体"/>
          <w:spacing w:val="-1"/>
          <w:sz w:val="23"/>
          <w:szCs w:val="23"/>
        </w:rPr>
        <w:t>级单位出</w:t>
      </w:r>
      <w:r>
        <w:rPr>
          <w:rFonts w:ascii="宋体" w:hAnsi="宋体" w:eastAsia="宋体" w:cs="宋体"/>
          <w:sz w:val="23"/>
          <w:szCs w:val="23"/>
        </w:rPr>
        <w:t>具的转账通知等有关资料，以确保资金专款专用。</w:t>
      </w:r>
    </w:p>
    <w:p w14:paraId="2CADAEA9">
      <w:pPr>
        <w:spacing w:line="228" w:lineRule="auto"/>
        <w:ind w:left="475"/>
        <w:rPr>
          <w:rFonts w:ascii="宋体" w:hAnsi="宋体" w:eastAsia="宋体" w:cs="宋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丙方的权责</w:t>
      </w:r>
    </w:p>
    <w:p w14:paraId="51E76774">
      <w:pPr>
        <w:spacing w:before="100" w:line="308" w:lineRule="auto"/>
        <w:ind w:left="3" w:right="184" w:firstLine="482"/>
        <w:rPr>
          <w:rFonts w:ascii="宋体" w:hAnsi="宋体" w:eastAsia="宋体" w:cs="宋体"/>
          <w:sz w:val="23"/>
          <w:szCs w:val="23"/>
        </w:rPr>
      </w:pPr>
      <w:r>
        <w:rPr>
          <w:rFonts w:ascii="宋体" w:hAnsi="宋体" w:eastAsia="宋体" w:cs="宋体"/>
          <w:spacing w:val="8"/>
          <w:sz w:val="22"/>
          <w:szCs w:val="22"/>
        </w:rPr>
        <w:t>(</w:t>
      </w:r>
      <w:r>
        <w:rPr>
          <w:rFonts w:ascii="宋体" w:hAnsi="宋体" w:eastAsia="宋体" w:cs="宋体"/>
          <w:spacing w:val="5"/>
          <w:sz w:val="22"/>
          <w:szCs w:val="22"/>
        </w:rPr>
        <w:t xml:space="preserve">1)  </w:t>
      </w:r>
      <w:r>
        <w:rPr>
          <w:rFonts w:ascii="宋体" w:hAnsi="宋体" w:eastAsia="宋体" w:cs="宋体"/>
          <w:spacing w:val="5"/>
          <w:sz w:val="23"/>
          <w:szCs w:val="23"/>
        </w:rPr>
        <w:t>成立</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 工程资金管理服务小组，明确业务流程，提高</w:t>
      </w:r>
      <w:r>
        <w:rPr>
          <w:rFonts w:ascii="宋体" w:hAnsi="宋体" w:eastAsia="宋体" w:cs="宋体"/>
          <w:sz w:val="23"/>
          <w:szCs w:val="23"/>
        </w:rPr>
        <w:t xml:space="preserve"> </w:t>
      </w:r>
      <w:r>
        <w:rPr>
          <w:rFonts w:ascii="宋体" w:hAnsi="宋体" w:eastAsia="宋体" w:cs="宋体"/>
          <w:spacing w:val="13"/>
          <w:sz w:val="23"/>
          <w:szCs w:val="23"/>
        </w:rPr>
        <w:t>工</w:t>
      </w:r>
      <w:r>
        <w:rPr>
          <w:rFonts w:ascii="宋体" w:hAnsi="宋体" w:eastAsia="宋体" w:cs="宋体"/>
          <w:spacing w:val="8"/>
          <w:sz w:val="23"/>
          <w:szCs w:val="23"/>
        </w:rPr>
        <w:t>作效率，杜绝“压票”现象；</w:t>
      </w:r>
    </w:p>
    <w:p w14:paraId="4AD202B4">
      <w:pPr>
        <w:spacing w:line="309" w:lineRule="auto"/>
        <w:ind w:right="127" w:firstLine="486"/>
        <w:rPr>
          <w:rFonts w:ascii="宋体" w:hAnsi="宋体" w:eastAsia="宋体" w:cs="宋体"/>
          <w:sz w:val="23"/>
          <w:szCs w:val="23"/>
        </w:rPr>
      </w:pPr>
      <w:r>
        <w:rPr>
          <w:rFonts w:ascii="宋体" w:hAnsi="宋体" w:eastAsia="宋体" w:cs="宋体"/>
          <w:spacing w:val="-31"/>
          <w:sz w:val="22"/>
          <w:szCs w:val="22"/>
        </w:rPr>
        <w:t xml:space="preserve">(2)  </w:t>
      </w:r>
      <w:r>
        <w:rPr>
          <w:rFonts w:ascii="宋体" w:hAnsi="宋体" w:eastAsia="宋体" w:cs="宋体"/>
          <w:spacing w:val="-31"/>
          <w:sz w:val="23"/>
          <w:szCs w:val="23"/>
        </w:rPr>
        <w:t>根据乙方提供的购货合同、协议和发票，检查其所购材料、设备是否用</w:t>
      </w:r>
      <w:r>
        <w:rPr>
          <w:rFonts w:ascii="宋体" w:hAnsi="宋体" w:eastAsia="宋体" w:cs="宋体"/>
          <w:spacing w:val="-31"/>
          <w:sz w:val="23"/>
          <w:szCs w:val="23"/>
          <w:u w:val="single" w:color="auto"/>
        </w:rPr>
        <w:t xml:space="preserve">于 ( </w:t>
      </w:r>
      <w:r>
        <w:rPr>
          <w:rFonts w:ascii="宋体" w:hAnsi="宋体" w:eastAsia="宋体" w:cs="宋体"/>
          <w:spacing w:val="-31"/>
          <w:sz w:val="23"/>
          <w:szCs w:val="23"/>
        </w:rPr>
        <w:t xml:space="preserve">项目名称) </w:t>
      </w:r>
      <w:r>
        <w:rPr>
          <w:rFonts w:ascii="宋体" w:hAnsi="宋体" w:eastAsia="宋体" w:cs="宋体"/>
          <w:spacing w:val="-24"/>
          <w:sz w:val="23"/>
          <w:szCs w:val="23"/>
        </w:rPr>
        <w:t>工</w:t>
      </w:r>
      <w:r>
        <w:rPr>
          <w:rFonts w:ascii="宋体" w:hAnsi="宋体" w:eastAsia="宋体" w:cs="宋体"/>
          <w:sz w:val="23"/>
          <w:szCs w:val="23"/>
        </w:rPr>
        <w:t xml:space="preserve"> </w:t>
      </w:r>
      <w:r>
        <w:rPr>
          <w:rFonts w:ascii="宋体" w:hAnsi="宋体" w:eastAsia="宋体" w:cs="宋体"/>
          <w:spacing w:val="18"/>
          <w:sz w:val="23"/>
          <w:szCs w:val="23"/>
        </w:rPr>
        <w:t>程</w:t>
      </w:r>
      <w:r>
        <w:rPr>
          <w:rFonts w:ascii="宋体" w:hAnsi="宋体" w:eastAsia="宋体" w:cs="宋体"/>
          <w:spacing w:val="12"/>
          <w:sz w:val="23"/>
          <w:szCs w:val="23"/>
        </w:rPr>
        <w:t>建</w:t>
      </w:r>
      <w:r>
        <w:rPr>
          <w:rFonts w:ascii="宋体" w:hAnsi="宋体" w:eastAsia="宋体" w:cs="宋体"/>
          <w:spacing w:val="9"/>
          <w:sz w:val="23"/>
          <w:szCs w:val="23"/>
        </w:rPr>
        <w:t>设，对本标段以外的购货款项，有权拒绝办理，并及时报告甲方；</w:t>
      </w:r>
    </w:p>
    <w:p w14:paraId="3C69FE5C">
      <w:pPr>
        <w:spacing w:before="1" w:line="307" w:lineRule="auto"/>
        <w:ind w:left="2" w:right="117" w:firstLine="483"/>
        <w:rPr>
          <w:rFonts w:ascii="宋体" w:hAnsi="宋体" w:eastAsia="宋体" w:cs="宋体"/>
          <w:sz w:val="23"/>
          <w:szCs w:val="23"/>
        </w:rPr>
      </w:pPr>
      <w:r>
        <w:rPr>
          <w:rFonts w:ascii="宋体" w:hAnsi="宋体" w:eastAsia="宋体" w:cs="宋体"/>
          <w:spacing w:val="2"/>
          <w:sz w:val="22"/>
          <w:szCs w:val="22"/>
        </w:rPr>
        <w:t xml:space="preserve">(3)  </w:t>
      </w:r>
      <w:r>
        <w:rPr>
          <w:rFonts w:ascii="宋体" w:hAnsi="宋体" w:eastAsia="宋体" w:cs="宋体"/>
          <w:spacing w:val="2"/>
          <w:sz w:val="23"/>
          <w:szCs w:val="23"/>
        </w:rPr>
        <w:t>根据乙方与分包单位签订的</w:t>
      </w:r>
      <w:r>
        <w:rPr>
          <w:rFonts w:ascii="宋体" w:hAnsi="宋体" w:eastAsia="宋体" w:cs="宋体"/>
          <w:spacing w:val="1"/>
          <w:sz w:val="23"/>
          <w:szCs w:val="23"/>
        </w:rPr>
        <w:t>合同及支付文件，检查其支付款项是否符合有关</w:t>
      </w:r>
      <w:r>
        <w:rPr>
          <w:rFonts w:ascii="宋体" w:hAnsi="宋体" w:eastAsia="宋体" w:cs="宋体"/>
          <w:sz w:val="23"/>
          <w:szCs w:val="23"/>
        </w:rPr>
        <w:t xml:space="preserve"> </w:t>
      </w:r>
      <w:r>
        <w:rPr>
          <w:rFonts w:ascii="宋体" w:hAnsi="宋体" w:eastAsia="宋体" w:cs="宋体"/>
          <w:spacing w:val="-1"/>
          <w:sz w:val="23"/>
          <w:szCs w:val="23"/>
        </w:rPr>
        <w:t>条件，</w:t>
      </w:r>
      <w:r>
        <w:rPr>
          <w:rFonts w:ascii="宋体" w:hAnsi="宋体" w:eastAsia="宋体" w:cs="宋体"/>
          <w:sz w:val="23"/>
          <w:szCs w:val="23"/>
        </w:rPr>
        <w:t>向分包单位以外单位的支付有权拒绝办理，并及时报告甲方；</w:t>
      </w:r>
    </w:p>
    <w:p w14:paraId="31055601">
      <w:pPr>
        <w:spacing w:before="3" w:line="308" w:lineRule="auto"/>
        <w:ind w:left="2" w:firstLine="483"/>
        <w:rPr>
          <w:rFonts w:ascii="宋体" w:hAnsi="宋体" w:eastAsia="宋体" w:cs="宋体"/>
          <w:sz w:val="23"/>
          <w:szCs w:val="23"/>
        </w:rPr>
      </w:pPr>
      <w:r>
        <w:rPr>
          <w:rFonts w:ascii="宋体" w:hAnsi="宋体" w:eastAsia="宋体" w:cs="宋体"/>
          <w:spacing w:val="8"/>
          <w:sz w:val="22"/>
          <w:szCs w:val="22"/>
        </w:rPr>
        <w:t xml:space="preserve">(4)  </w:t>
      </w:r>
      <w:r>
        <w:rPr>
          <w:rFonts w:ascii="宋体" w:hAnsi="宋体" w:eastAsia="宋体" w:cs="宋体"/>
          <w:spacing w:val="4"/>
          <w:sz w:val="23"/>
          <w:szCs w:val="23"/>
        </w:rPr>
        <w:t>根据乙方提供的上级单位出具的转账通知等有关资料，办理管理费、机械设</w:t>
      </w:r>
      <w:r>
        <w:rPr>
          <w:rFonts w:ascii="宋体" w:hAnsi="宋体" w:eastAsia="宋体" w:cs="宋体"/>
          <w:sz w:val="23"/>
          <w:szCs w:val="23"/>
        </w:rPr>
        <w:t xml:space="preserve"> </w:t>
      </w:r>
      <w:r>
        <w:rPr>
          <w:rFonts w:ascii="宋体" w:hAnsi="宋体" w:eastAsia="宋体" w:cs="宋体"/>
          <w:spacing w:val="-11"/>
          <w:sz w:val="23"/>
          <w:szCs w:val="23"/>
        </w:rPr>
        <w:t>备</w:t>
      </w:r>
      <w:r>
        <w:rPr>
          <w:rFonts w:ascii="宋体" w:hAnsi="宋体" w:eastAsia="宋体" w:cs="宋体"/>
          <w:spacing w:val="-10"/>
          <w:sz w:val="23"/>
          <w:szCs w:val="23"/>
        </w:rPr>
        <w:t>及周转材料租赁摊销费等款项的支付；对超出转账通知等有关资料以外的支付，  有权拒</w:t>
      </w:r>
      <w:r>
        <w:rPr>
          <w:rFonts w:ascii="宋体" w:hAnsi="宋体" w:eastAsia="宋体" w:cs="宋体"/>
          <w:sz w:val="23"/>
          <w:szCs w:val="23"/>
        </w:rPr>
        <w:t xml:space="preserve"> </w:t>
      </w:r>
      <w:r>
        <w:rPr>
          <w:rFonts w:ascii="宋体" w:hAnsi="宋体" w:eastAsia="宋体" w:cs="宋体"/>
          <w:spacing w:val="10"/>
          <w:sz w:val="23"/>
          <w:szCs w:val="23"/>
        </w:rPr>
        <w:t>绝</w:t>
      </w:r>
      <w:r>
        <w:rPr>
          <w:rFonts w:ascii="宋体" w:hAnsi="宋体" w:eastAsia="宋体" w:cs="宋体"/>
          <w:spacing w:val="8"/>
          <w:sz w:val="23"/>
          <w:szCs w:val="23"/>
        </w:rPr>
        <w:t>办理，并及时报告甲方；</w:t>
      </w:r>
    </w:p>
    <w:p w14:paraId="186AD0C8">
      <w:pPr>
        <w:spacing w:line="307" w:lineRule="auto"/>
        <w:ind w:right="117" w:firstLine="485"/>
        <w:rPr>
          <w:rFonts w:ascii="宋体" w:hAnsi="宋体" w:eastAsia="宋体" w:cs="宋体"/>
          <w:sz w:val="23"/>
          <w:szCs w:val="23"/>
        </w:rPr>
      </w:pPr>
      <w:r>
        <w:rPr>
          <w:rFonts w:ascii="宋体" w:hAnsi="宋体" w:eastAsia="宋体" w:cs="宋体"/>
          <w:spacing w:val="2"/>
          <w:sz w:val="22"/>
          <w:szCs w:val="22"/>
        </w:rPr>
        <w:t xml:space="preserve">(5)  </w:t>
      </w:r>
      <w:r>
        <w:rPr>
          <w:rFonts w:ascii="宋体" w:hAnsi="宋体" w:eastAsia="宋体" w:cs="宋体"/>
          <w:spacing w:val="2"/>
          <w:sz w:val="23"/>
          <w:szCs w:val="23"/>
        </w:rPr>
        <w:t>定期将乙方前一个周期的支</w:t>
      </w:r>
      <w:r>
        <w:rPr>
          <w:rFonts w:ascii="宋体" w:hAnsi="宋体" w:eastAsia="宋体" w:cs="宋体"/>
          <w:spacing w:val="1"/>
          <w:sz w:val="23"/>
          <w:szCs w:val="23"/>
        </w:rPr>
        <w:t>付情况，整理后书面报送甲方；乙方复印备案的</w:t>
      </w:r>
      <w:r>
        <w:rPr>
          <w:rFonts w:ascii="宋体" w:hAnsi="宋体" w:eastAsia="宋体" w:cs="宋体"/>
          <w:sz w:val="23"/>
          <w:szCs w:val="23"/>
        </w:rPr>
        <w:t xml:space="preserve"> 材料一并送甲方。</w:t>
      </w:r>
    </w:p>
    <w:p w14:paraId="00E0641E">
      <w:pPr>
        <w:spacing w:before="1" w:line="309" w:lineRule="auto"/>
        <w:ind w:left="20" w:right="127" w:firstLine="462"/>
        <w:rPr>
          <w:rFonts w:ascii="宋体" w:hAnsi="宋体" w:eastAsia="宋体" w:cs="宋体"/>
          <w:sz w:val="23"/>
          <w:szCs w:val="23"/>
        </w:rPr>
      </w:pPr>
      <w:r>
        <w:rPr>
          <w:rFonts w:ascii="Times New Roman" w:hAnsi="Times New Roman" w:eastAsia="Times New Roman" w:cs="Times New Roman"/>
          <w:spacing w:val="-4"/>
          <w:sz w:val="23"/>
          <w:szCs w:val="23"/>
        </w:rPr>
        <w:t xml:space="preserve">5.  </w:t>
      </w:r>
      <w:r>
        <w:rPr>
          <w:rFonts w:ascii="宋体" w:hAnsi="宋体" w:eastAsia="宋体" w:cs="宋体"/>
          <w:spacing w:val="-4"/>
          <w:sz w:val="23"/>
          <w:szCs w:val="23"/>
        </w:rPr>
        <w:t>甲、乙、丙三方都应履行保密责任，不得将其他两方的业务情况透露给三方</w:t>
      </w:r>
      <w:r>
        <w:rPr>
          <w:rFonts w:ascii="宋体" w:hAnsi="宋体" w:eastAsia="宋体" w:cs="宋体"/>
          <w:spacing w:val="-1"/>
          <w:sz w:val="23"/>
          <w:szCs w:val="23"/>
        </w:rPr>
        <w:t>以</w:t>
      </w:r>
      <w:r>
        <w:rPr>
          <w:rFonts w:ascii="宋体" w:hAnsi="宋体" w:eastAsia="宋体" w:cs="宋体"/>
          <w:sz w:val="23"/>
          <w:szCs w:val="23"/>
        </w:rPr>
        <w:t xml:space="preserve">外 </w:t>
      </w:r>
      <w:r>
        <w:rPr>
          <w:rFonts w:ascii="宋体" w:hAnsi="宋体" w:eastAsia="宋体" w:cs="宋体"/>
          <w:spacing w:val="10"/>
          <w:sz w:val="23"/>
          <w:szCs w:val="23"/>
        </w:rPr>
        <w:t>的</w:t>
      </w:r>
      <w:r>
        <w:rPr>
          <w:rFonts w:ascii="宋体" w:hAnsi="宋体" w:eastAsia="宋体" w:cs="宋体"/>
          <w:spacing w:val="5"/>
          <w:sz w:val="23"/>
          <w:szCs w:val="23"/>
        </w:rPr>
        <w:t>其他单位或个人。</w:t>
      </w:r>
    </w:p>
    <w:p w14:paraId="4CB2CE18">
      <w:pPr>
        <w:spacing w:before="1" w:line="308" w:lineRule="auto"/>
        <w:ind w:right="127" w:firstLine="480"/>
        <w:rPr>
          <w:rFonts w:ascii="宋体" w:hAnsi="宋体" w:eastAsia="宋体" w:cs="宋体"/>
          <w:sz w:val="23"/>
          <w:szCs w:val="23"/>
        </w:rPr>
      </w:pPr>
      <w:r>
        <w:rPr>
          <w:rFonts w:ascii="Times New Roman" w:hAnsi="Times New Roman" w:eastAsia="Times New Roman" w:cs="Times New Roman"/>
          <w:spacing w:val="4"/>
          <w:sz w:val="23"/>
          <w:szCs w:val="23"/>
        </w:rPr>
        <w:t xml:space="preserve">6. </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本协议有效期自乙方在丙方开户起，至工程交工验收甲方向乙方颁发交工验收</w:t>
      </w:r>
      <w:r>
        <w:rPr>
          <w:rFonts w:ascii="宋体" w:hAnsi="宋体" w:eastAsia="宋体" w:cs="宋体"/>
          <w:sz w:val="23"/>
          <w:szCs w:val="23"/>
        </w:rPr>
        <w:t xml:space="preserve"> </w:t>
      </w:r>
      <w:r>
        <w:rPr>
          <w:rFonts w:ascii="宋体" w:hAnsi="宋体" w:eastAsia="宋体" w:cs="宋体"/>
          <w:spacing w:val="10"/>
          <w:sz w:val="23"/>
          <w:szCs w:val="23"/>
        </w:rPr>
        <w:t>证</w:t>
      </w:r>
      <w:r>
        <w:rPr>
          <w:rFonts w:ascii="宋体" w:hAnsi="宋体" w:eastAsia="宋体" w:cs="宋体"/>
          <w:spacing w:val="6"/>
          <w:sz w:val="23"/>
          <w:szCs w:val="23"/>
        </w:rPr>
        <w:t>书后结束。</w:t>
      </w:r>
    </w:p>
    <w:p w14:paraId="3A706122">
      <w:pPr>
        <w:spacing w:line="227" w:lineRule="auto"/>
        <w:ind w:left="480"/>
        <w:rPr>
          <w:rFonts w:ascii="宋体" w:hAnsi="宋体" w:eastAsia="宋体" w:cs="宋体"/>
          <w:sz w:val="23"/>
          <w:szCs w:val="23"/>
        </w:rPr>
      </w:pPr>
      <w:r>
        <w:rPr>
          <w:rFonts w:ascii="Times New Roman" w:hAnsi="Times New Roman" w:eastAsia="Times New Roman" w:cs="Times New Roman"/>
          <w:spacing w:val="11"/>
          <w:sz w:val="23"/>
          <w:szCs w:val="23"/>
        </w:rPr>
        <w:t>7</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本协议未尽事宜，由甲方牵头，三方协商解决。</w:t>
      </w:r>
    </w:p>
    <w:p w14:paraId="67631131">
      <w:pPr>
        <w:spacing w:before="100" w:line="320" w:lineRule="auto"/>
        <w:ind w:left="5" w:right="151" w:firstLine="480"/>
        <w:rPr>
          <w:rFonts w:ascii="宋体" w:hAnsi="宋体" w:eastAsia="宋体" w:cs="宋体"/>
          <w:sz w:val="23"/>
          <w:szCs w:val="23"/>
        </w:rPr>
      </w:pPr>
      <w:r>
        <w:rPr>
          <w:rFonts w:ascii="Times New Roman" w:hAnsi="Times New Roman" w:eastAsia="Times New Roman" w:cs="Times New Roman"/>
          <w:spacing w:val="14"/>
          <w:sz w:val="23"/>
          <w:szCs w:val="23"/>
        </w:rPr>
        <w:t>8</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本协议正本三份、副本 份。合同三方各执正本一份、副本 份 ， 当正本与</w:t>
      </w:r>
      <w:r>
        <w:rPr>
          <w:rFonts w:ascii="宋体" w:hAnsi="宋体" w:eastAsia="宋体" w:cs="宋体"/>
          <w:sz w:val="23"/>
          <w:szCs w:val="23"/>
        </w:rPr>
        <w:t xml:space="preserve"> </w:t>
      </w:r>
      <w:r>
        <w:rPr>
          <w:rFonts w:ascii="宋体" w:hAnsi="宋体" w:eastAsia="宋体" w:cs="宋体"/>
          <w:spacing w:val="13"/>
          <w:sz w:val="23"/>
          <w:szCs w:val="23"/>
        </w:rPr>
        <w:t>副</w:t>
      </w:r>
      <w:r>
        <w:rPr>
          <w:rFonts w:ascii="宋体" w:hAnsi="宋体" w:eastAsia="宋体" w:cs="宋体"/>
          <w:spacing w:val="8"/>
          <w:sz w:val="23"/>
          <w:szCs w:val="23"/>
        </w:rPr>
        <w:t>本内容不一致时，以正本为准。</w:t>
      </w:r>
    </w:p>
    <w:p w14:paraId="2F6B1EE3">
      <w:pPr>
        <w:spacing w:before="277" w:line="275" w:lineRule="auto"/>
        <w:ind w:left="203"/>
        <w:rPr>
          <w:rFonts w:ascii="宋体" w:hAnsi="宋体" w:eastAsia="宋体" w:cs="宋体"/>
          <w:sz w:val="23"/>
          <w:szCs w:val="23"/>
        </w:rPr>
      </w:pPr>
      <w:r>
        <w:rPr>
          <w:rFonts w:ascii="宋体" w:hAnsi="宋体" w:eastAsia="宋体" w:cs="宋体"/>
          <w:spacing w:val="-1"/>
          <w:sz w:val="23"/>
          <w:szCs w:val="23"/>
        </w:rPr>
        <w:t>发包人：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(盖单位章)</w:t>
      </w:r>
    </w:p>
    <w:p w14:paraId="079A45A9">
      <w:pPr>
        <w:spacing w:line="228" w:lineRule="auto"/>
        <w:ind w:left="201"/>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w:t>
      </w:r>
    </w:p>
    <w:p w14:paraId="6A5A3AE1">
      <w:pPr>
        <w:tabs>
          <w:tab w:val="left" w:pos="3241"/>
        </w:tabs>
        <w:spacing w:before="59" w:line="228" w:lineRule="auto"/>
        <w:ind w:left="215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w:t>
      </w:r>
    </w:p>
    <w:p w14:paraId="101F9D71">
      <w:pPr>
        <w:spacing w:line="328" w:lineRule="auto"/>
        <w:rPr>
          <w:rFonts w:ascii="Arial"/>
          <w:sz w:val="21"/>
        </w:rPr>
      </w:pPr>
    </w:p>
    <w:p w14:paraId="5B4681FC">
      <w:pPr>
        <w:spacing w:before="75" w:line="277" w:lineRule="auto"/>
        <w:ind w:left="200"/>
        <w:rPr>
          <w:rFonts w:ascii="宋体" w:hAnsi="宋体" w:eastAsia="宋体" w:cs="宋体"/>
          <w:sz w:val="23"/>
          <w:szCs w:val="23"/>
        </w:rPr>
      </w:pPr>
      <w:r>
        <w:rPr>
          <w:rFonts w:ascii="宋体" w:hAnsi="宋体" w:eastAsia="宋体" w:cs="宋体"/>
          <w:spacing w:val="-1"/>
          <w:sz w:val="23"/>
          <w:szCs w:val="23"/>
        </w:rPr>
        <w:t>承包人：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(盖单位章)</w:t>
      </w:r>
    </w:p>
    <w:p w14:paraId="54B34417">
      <w:pPr>
        <w:spacing w:line="228" w:lineRule="auto"/>
        <w:ind w:left="201"/>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w:t>
      </w:r>
    </w:p>
    <w:p w14:paraId="7055D60F">
      <w:pPr>
        <w:tabs>
          <w:tab w:val="left" w:pos="3241"/>
        </w:tabs>
        <w:spacing w:before="64" w:line="228" w:lineRule="auto"/>
        <w:ind w:left="215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w:t>
      </w:r>
    </w:p>
    <w:p w14:paraId="3A49DABA">
      <w:pPr>
        <w:spacing w:line="318" w:lineRule="auto"/>
        <w:rPr>
          <w:rFonts w:ascii="Arial"/>
          <w:sz w:val="21"/>
        </w:rPr>
      </w:pPr>
    </w:p>
    <w:p w14:paraId="5E670378">
      <w:pPr>
        <w:spacing w:before="76" w:line="275" w:lineRule="auto"/>
        <w:ind w:left="202"/>
        <w:rPr>
          <w:rFonts w:ascii="宋体" w:hAnsi="宋体" w:eastAsia="宋体" w:cs="宋体"/>
          <w:sz w:val="23"/>
          <w:szCs w:val="23"/>
        </w:rPr>
      </w:pPr>
      <w:r>
        <w:rPr>
          <w:rFonts w:ascii="宋体" w:hAnsi="宋体" w:eastAsia="宋体" w:cs="宋体"/>
          <w:spacing w:val="-1"/>
          <w:sz w:val="23"/>
          <w:szCs w:val="23"/>
        </w:rPr>
        <w:t>经办银行：</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(盖单位章)</w:t>
      </w:r>
    </w:p>
    <w:p w14:paraId="323078C5">
      <w:pPr>
        <w:spacing w:line="228" w:lineRule="auto"/>
        <w:ind w:left="201"/>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w:t>
      </w:r>
    </w:p>
    <w:p w14:paraId="224A10E8">
      <w:pPr>
        <w:tabs>
          <w:tab w:val="left" w:pos="3241"/>
        </w:tabs>
        <w:spacing w:before="64" w:line="228" w:lineRule="auto"/>
        <w:ind w:left="215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日</w:t>
      </w:r>
    </w:p>
    <w:p w14:paraId="75749483">
      <w:pPr>
        <w:sectPr>
          <w:footerReference r:id="rId28" w:type="default"/>
          <w:pgSz w:w="11910" w:h="16840"/>
          <w:pgMar w:top="1431" w:right="1458" w:bottom="812" w:left="1652" w:header="0" w:footer="652" w:gutter="0"/>
          <w:cols w:space="720" w:num="1"/>
        </w:sectPr>
      </w:pPr>
    </w:p>
    <w:p w14:paraId="48359E10">
      <w:pPr>
        <w:spacing w:before="94" w:line="226" w:lineRule="auto"/>
        <w:ind w:left="3276"/>
        <w:outlineLvl w:val="3"/>
        <w:rPr>
          <w:rFonts w:ascii="宋体" w:hAnsi="宋体" w:eastAsia="宋体" w:cs="宋体"/>
          <w:sz w:val="29"/>
          <w:szCs w:val="29"/>
        </w:rPr>
      </w:pPr>
      <w:r>
        <w:rPr>
          <w:rFonts w:ascii="宋体" w:hAnsi="宋体" w:eastAsia="宋体" w:cs="宋体"/>
          <w:spacing w:val="15"/>
          <w:sz w:val="29"/>
          <w:szCs w:val="29"/>
          <w14:textOutline w14:w="5448" w14:cap="sq" w14:cmpd="sng">
            <w14:solidFill>
              <w14:srgbClr w14:val="000000"/>
            </w14:solidFill>
            <w14:prstDash w14:val="solid"/>
            <w14:bevel/>
          </w14:textOutline>
        </w:rPr>
        <w:t>第</w:t>
      </w:r>
      <w:r>
        <w:rPr>
          <w:rFonts w:ascii="宋体" w:hAnsi="宋体" w:eastAsia="宋体" w:cs="宋体"/>
          <w:spacing w:val="8"/>
          <w:sz w:val="29"/>
          <w:szCs w:val="29"/>
          <w14:textOutline w14:w="5448" w14:cap="sq" w14:cmpd="sng">
            <w14:solidFill>
              <w14:srgbClr w14:val="000000"/>
            </w14:solidFill>
            <w14:prstDash w14:val="solid"/>
            <w14:bevel/>
          </w14:textOutline>
        </w:rPr>
        <w:t>三章</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工程量清单</w:t>
      </w:r>
    </w:p>
    <w:p w14:paraId="6ADB1181">
      <w:pPr>
        <w:spacing w:line="288" w:lineRule="auto"/>
        <w:rPr>
          <w:rFonts w:ascii="Arial"/>
          <w:sz w:val="21"/>
        </w:rPr>
      </w:pPr>
    </w:p>
    <w:p w14:paraId="4849CEBE">
      <w:pPr>
        <w:spacing w:line="288" w:lineRule="auto"/>
        <w:rPr>
          <w:rFonts w:ascii="Arial"/>
          <w:sz w:val="21"/>
        </w:rPr>
      </w:pPr>
    </w:p>
    <w:p w14:paraId="614F980E">
      <w:pPr>
        <w:spacing w:before="75" w:line="228" w:lineRule="auto"/>
        <w:ind w:left="615"/>
        <w:rPr>
          <w:rFonts w:ascii="宋体" w:hAnsi="宋体" w:eastAsia="宋体" w:cs="宋体"/>
          <w:sz w:val="23"/>
          <w:szCs w:val="23"/>
        </w:rPr>
      </w:pPr>
      <w:r>
        <w:rPr>
          <w:rFonts w:ascii="Times New Roman" w:hAnsi="Times New Roman" w:eastAsia="Times New Roman" w:cs="Times New Roman"/>
          <w:spacing w:val="1"/>
          <w:sz w:val="22"/>
          <w:szCs w:val="22"/>
        </w:rPr>
        <w:t xml:space="preserve">1. </w:t>
      </w:r>
      <w:r>
        <w:rPr>
          <w:rFonts w:ascii="宋体" w:hAnsi="宋体" w:eastAsia="宋体" w:cs="宋体"/>
          <w:spacing w:val="1"/>
          <w:sz w:val="23"/>
          <w:szCs w:val="23"/>
        </w:rPr>
        <w:t>工程量清单</w:t>
      </w:r>
      <w:r>
        <w:rPr>
          <w:rFonts w:ascii="宋体" w:hAnsi="宋体" w:eastAsia="宋体" w:cs="宋体"/>
          <w:sz w:val="23"/>
          <w:szCs w:val="23"/>
        </w:rPr>
        <w:t>说明</w:t>
      </w:r>
    </w:p>
    <w:p w14:paraId="720DA06F">
      <w:pPr>
        <w:spacing w:before="298" w:line="317" w:lineRule="auto"/>
        <w:ind w:left="2" w:right="105" w:firstLine="496"/>
        <w:rPr>
          <w:rFonts w:ascii="宋体" w:hAnsi="宋体" w:eastAsia="宋体" w:cs="宋体"/>
          <w:sz w:val="23"/>
          <w:szCs w:val="23"/>
        </w:rPr>
      </w:pPr>
      <w:r>
        <w:rPr>
          <w:rFonts w:ascii="Times New Roman" w:hAnsi="Times New Roman" w:eastAsia="Times New Roman" w:cs="Times New Roman"/>
          <w:spacing w:val="12"/>
          <w:sz w:val="23"/>
          <w:szCs w:val="23"/>
        </w:rPr>
        <w:t>1</w:t>
      </w: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本工程量清单是根据磋商文件中包括的有合同约束力的工程量清单计量规则、</w:t>
      </w:r>
      <w:r>
        <w:rPr>
          <w:rFonts w:ascii="宋体" w:hAnsi="宋体" w:eastAsia="宋体" w:cs="宋体"/>
          <w:sz w:val="23"/>
          <w:szCs w:val="23"/>
        </w:rPr>
        <w:t xml:space="preserve"> </w:t>
      </w:r>
      <w:r>
        <w:rPr>
          <w:rFonts w:ascii="宋体" w:hAnsi="宋体" w:eastAsia="宋体" w:cs="宋体"/>
          <w:spacing w:val="16"/>
          <w:sz w:val="23"/>
          <w:szCs w:val="23"/>
        </w:rPr>
        <w:t>图</w:t>
      </w:r>
      <w:r>
        <w:rPr>
          <w:rFonts w:ascii="宋体" w:hAnsi="宋体" w:eastAsia="宋体" w:cs="宋体"/>
          <w:spacing w:val="11"/>
          <w:sz w:val="23"/>
          <w:szCs w:val="23"/>
        </w:rPr>
        <w:t>纸</w:t>
      </w:r>
      <w:r>
        <w:rPr>
          <w:rFonts w:ascii="宋体" w:hAnsi="宋体" w:eastAsia="宋体" w:cs="宋体"/>
          <w:spacing w:val="8"/>
          <w:sz w:val="23"/>
          <w:szCs w:val="23"/>
        </w:rPr>
        <w:t>以及有关工程量清单的国家标准、行业标准、合同条款中约定的其他规则编制。约</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1"/>
          <w:sz w:val="23"/>
          <w:szCs w:val="23"/>
        </w:rPr>
        <w:t>计</w:t>
      </w:r>
      <w:r>
        <w:rPr>
          <w:rFonts w:ascii="宋体" w:hAnsi="宋体" w:eastAsia="宋体" w:cs="宋体"/>
          <w:spacing w:val="8"/>
          <w:sz w:val="23"/>
          <w:szCs w:val="23"/>
        </w:rPr>
        <w:t>量规则中没有的子目，其工程量按照有合同约束力的图纸所标示尺寸的理论净量计</w:t>
      </w:r>
      <w:r>
        <w:rPr>
          <w:rFonts w:ascii="宋体" w:hAnsi="宋体" w:eastAsia="宋体" w:cs="宋体"/>
          <w:sz w:val="23"/>
          <w:szCs w:val="23"/>
        </w:rPr>
        <w:t xml:space="preserve"> </w:t>
      </w:r>
      <w:r>
        <w:rPr>
          <w:rFonts w:ascii="宋体" w:hAnsi="宋体" w:eastAsia="宋体" w:cs="宋体"/>
          <w:spacing w:val="9"/>
          <w:sz w:val="23"/>
          <w:szCs w:val="23"/>
        </w:rPr>
        <w:t>算。计量采用中华人民共和国法定计量单位</w:t>
      </w:r>
      <w:r>
        <w:rPr>
          <w:rFonts w:ascii="宋体" w:hAnsi="宋体" w:eastAsia="宋体" w:cs="宋体"/>
          <w:spacing w:val="7"/>
          <w:sz w:val="23"/>
          <w:szCs w:val="23"/>
        </w:rPr>
        <w:t>。</w:t>
      </w:r>
    </w:p>
    <w:p w14:paraId="0A1F4A4B">
      <w:pPr>
        <w:spacing w:before="2" w:line="316" w:lineRule="auto"/>
        <w:ind w:right="85" w:firstLine="499"/>
        <w:rPr>
          <w:rFonts w:ascii="宋体" w:hAnsi="宋体" w:eastAsia="宋体" w:cs="宋体"/>
          <w:sz w:val="23"/>
          <w:szCs w:val="23"/>
        </w:rPr>
      </w:pPr>
      <w:r>
        <w:rPr>
          <w:rFonts w:ascii="Times New Roman" w:hAnsi="Times New Roman" w:eastAsia="Times New Roman" w:cs="Times New Roman"/>
          <w:spacing w:val="-19"/>
          <w:sz w:val="23"/>
          <w:szCs w:val="23"/>
        </w:rPr>
        <w:t>1</w:t>
      </w:r>
      <w:r>
        <w:rPr>
          <w:rFonts w:ascii="Times New Roman" w:hAnsi="Times New Roman" w:eastAsia="Times New Roman" w:cs="Times New Roman"/>
          <w:spacing w:val="-13"/>
          <w:sz w:val="23"/>
          <w:szCs w:val="23"/>
        </w:rPr>
        <w:t xml:space="preserve">.2  </w:t>
      </w:r>
      <w:r>
        <w:rPr>
          <w:rFonts w:ascii="宋体" w:hAnsi="宋体" w:eastAsia="宋体" w:cs="宋体"/>
          <w:spacing w:val="-13"/>
          <w:sz w:val="23"/>
          <w:szCs w:val="23"/>
        </w:rPr>
        <w:t>本工程量清单应与磋商文件中的磋商须知、合同条款、工程量清单计量规则、技术规范</w:t>
      </w:r>
      <w:r>
        <w:rPr>
          <w:rFonts w:ascii="宋体" w:hAnsi="宋体" w:eastAsia="宋体" w:cs="宋体"/>
          <w:sz w:val="23"/>
          <w:szCs w:val="23"/>
        </w:rPr>
        <w:t xml:space="preserve"> </w:t>
      </w:r>
      <w:r>
        <w:rPr>
          <w:rFonts w:ascii="宋体" w:hAnsi="宋体" w:eastAsia="宋体" w:cs="宋体"/>
          <w:spacing w:val="13"/>
          <w:sz w:val="23"/>
          <w:szCs w:val="23"/>
        </w:rPr>
        <w:t>及</w:t>
      </w:r>
      <w:r>
        <w:rPr>
          <w:rFonts w:ascii="宋体" w:hAnsi="宋体" w:eastAsia="宋体" w:cs="宋体"/>
          <w:spacing w:val="8"/>
          <w:sz w:val="23"/>
          <w:szCs w:val="23"/>
        </w:rPr>
        <w:t>图纸等一起阅读和理解。</w:t>
      </w:r>
    </w:p>
    <w:p w14:paraId="502F6E0E">
      <w:pPr>
        <w:spacing w:before="2" w:line="317" w:lineRule="auto"/>
        <w:ind w:right="205" w:firstLine="499"/>
        <w:rPr>
          <w:rFonts w:ascii="宋体" w:hAnsi="宋体" w:eastAsia="宋体" w:cs="宋体"/>
          <w:sz w:val="23"/>
          <w:szCs w:val="23"/>
        </w:rPr>
      </w:pP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 xml:space="preserve">3  </w:t>
      </w:r>
      <w:r>
        <w:rPr>
          <w:rFonts w:ascii="宋体" w:hAnsi="宋体" w:eastAsia="宋体" w:cs="宋体"/>
          <w:sz w:val="23"/>
          <w:szCs w:val="23"/>
        </w:rPr>
        <w:t xml:space="preserve">本工程量清单中所列工程数量是估算的或设计的预计数量，仅作为投标报价的共 </w:t>
      </w:r>
      <w:r>
        <w:rPr>
          <w:rFonts w:ascii="宋体" w:hAnsi="宋体" w:eastAsia="宋体" w:cs="宋体"/>
          <w:spacing w:val="18"/>
          <w:sz w:val="23"/>
          <w:szCs w:val="23"/>
        </w:rPr>
        <w:t>同基础</w:t>
      </w:r>
      <w:r>
        <w:rPr>
          <w:rFonts w:ascii="宋体" w:hAnsi="宋体" w:eastAsia="宋体" w:cs="宋体"/>
          <w:spacing w:val="10"/>
          <w:sz w:val="23"/>
          <w:szCs w:val="23"/>
        </w:rPr>
        <w:t>，</w:t>
      </w:r>
      <w:r>
        <w:rPr>
          <w:rFonts w:ascii="宋体" w:hAnsi="宋体" w:eastAsia="宋体" w:cs="宋体"/>
          <w:spacing w:val="9"/>
          <w:sz w:val="23"/>
          <w:szCs w:val="23"/>
        </w:rPr>
        <w:t>不能作为最终结算与支付的依据。实际支付应按实际完成的工程量，由承包</w:t>
      </w:r>
      <w:r>
        <w:rPr>
          <w:rFonts w:ascii="宋体" w:hAnsi="宋体" w:eastAsia="宋体" w:cs="宋体"/>
          <w:sz w:val="23"/>
          <w:szCs w:val="23"/>
        </w:rPr>
        <w:t xml:space="preserve"> </w:t>
      </w:r>
      <w:r>
        <w:rPr>
          <w:rFonts w:ascii="宋体" w:hAnsi="宋体" w:eastAsia="宋体" w:cs="宋体"/>
          <w:spacing w:val="18"/>
          <w:sz w:val="23"/>
          <w:szCs w:val="23"/>
        </w:rPr>
        <w:t>人按工</w:t>
      </w:r>
      <w:r>
        <w:rPr>
          <w:rFonts w:ascii="宋体" w:hAnsi="宋体" w:eastAsia="宋体" w:cs="宋体"/>
          <w:spacing w:val="10"/>
          <w:sz w:val="23"/>
          <w:szCs w:val="23"/>
        </w:rPr>
        <w:t>程</w:t>
      </w:r>
      <w:r>
        <w:rPr>
          <w:rFonts w:ascii="宋体" w:hAnsi="宋体" w:eastAsia="宋体" w:cs="宋体"/>
          <w:spacing w:val="9"/>
          <w:sz w:val="23"/>
          <w:szCs w:val="23"/>
        </w:rPr>
        <w:t>量清单计量规则规定的计量方法，以监理人认可的尺寸、断面计量，按本工</w:t>
      </w:r>
      <w:r>
        <w:rPr>
          <w:rFonts w:ascii="宋体" w:hAnsi="宋体" w:eastAsia="宋体" w:cs="宋体"/>
          <w:sz w:val="23"/>
          <w:szCs w:val="23"/>
        </w:rPr>
        <w:t xml:space="preserve"> </w:t>
      </w:r>
      <w:r>
        <w:rPr>
          <w:rFonts w:ascii="宋体" w:hAnsi="宋体" w:eastAsia="宋体" w:cs="宋体"/>
          <w:spacing w:val="10"/>
          <w:sz w:val="23"/>
          <w:szCs w:val="23"/>
        </w:rPr>
        <w:t>程量清单</w:t>
      </w:r>
      <w:r>
        <w:rPr>
          <w:rFonts w:ascii="宋体" w:hAnsi="宋体" w:eastAsia="宋体" w:cs="宋体"/>
          <w:spacing w:val="7"/>
          <w:sz w:val="23"/>
          <w:szCs w:val="23"/>
        </w:rPr>
        <w:t>的</w:t>
      </w:r>
      <w:r>
        <w:rPr>
          <w:rFonts w:ascii="宋体" w:hAnsi="宋体" w:eastAsia="宋体" w:cs="宋体"/>
          <w:spacing w:val="5"/>
          <w:sz w:val="23"/>
          <w:szCs w:val="23"/>
        </w:rPr>
        <w:t>单价和总额价计算支付金额；或者根据具体情况，按合同条款的规定，  由</w:t>
      </w:r>
      <w:r>
        <w:rPr>
          <w:rFonts w:ascii="宋体" w:hAnsi="宋体" w:eastAsia="宋体" w:cs="宋体"/>
          <w:sz w:val="23"/>
          <w:szCs w:val="23"/>
        </w:rPr>
        <w:t xml:space="preserve"> </w:t>
      </w:r>
      <w:r>
        <w:rPr>
          <w:rFonts w:ascii="宋体" w:hAnsi="宋体" w:eastAsia="宋体" w:cs="宋体"/>
          <w:spacing w:val="9"/>
          <w:sz w:val="23"/>
          <w:szCs w:val="23"/>
        </w:rPr>
        <w:t>监理人确定的单价或总额价计算支付额</w:t>
      </w:r>
      <w:r>
        <w:rPr>
          <w:rFonts w:ascii="宋体" w:hAnsi="宋体" w:eastAsia="宋体" w:cs="宋体"/>
          <w:spacing w:val="8"/>
          <w:sz w:val="23"/>
          <w:szCs w:val="23"/>
        </w:rPr>
        <w:t>。</w:t>
      </w:r>
    </w:p>
    <w:p w14:paraId="36C01E2F">
      <w:pPr>
        <w:spacing w:before="3" w:line="319" w:lineRule="auto"/>
        <w:ind w:right="299" w:firstLine="498"/>
        <w:rPr>
          <w:rFonts w:ascii="宋体" w:hAnsi="宋体" w:eastAsia="宋体" w:cs="宋体"/>
          <w:sz w:val="23"/>
          <w:szCs w:val="23"/>
        </w:rPr>
      </w:pPr>
      <w:r>
        <w:rPr>
          <w:rFonts w:ascii="Times New Roman" w:hAnsi="Times New Roman" w:eastAsia="Times New Roman" w:cs="Times New Roman"/>
          <w:spacing w:val="18"/>
          <w:sz w:val="23"/>
          <w:szCs w:val="23"/>
        </w:rPr>
        <w:t>1.4</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工程量清单各章是与第六章“工程量清单计量规则”的章次编号相对应的，</w:t>
      </w:r>
      <w:r>
        <w:rPr>
          <w:rFonts w:ascii="宋体" w:hAnsi="宋体" w:eastAsia="宋体" w:cs="宋体"/>
          <w:sz w:val="23"/>
          <w:szCs w:val="23"/>
        </w:rPr>
        <w:t xml:space="preserve"> </w:t>
      </w:r>
      <w:r>
        <w:rPr>
          <w:rFonts w:ascii="宋体" w:hAnsi="宋体" w:eastAsia="宋体" w:cs="宋体"/>
          <w:spacing w:val="18"/>
          <w:sz w:val="23"/>
          <w:szCs w:val="23"/>
        </w:rPr>
        <w:t>因此</w:t>
      </w:r>
      <w:r>
        <w:rPr>
          <w:rFonts w:ascii="宋体" w:hAnsi="宋体" w:eastAsia="宋体" w:cs="宋体"/>
          <w:spacing w:val="11"/>
          <w:sz w:val="23"/>
          <w:szCs w:val="23"/>
        </w:rPr>
        <w:t>，</w:t>
      </w:r>
      <w:r>
        <w:rPr>
          <w:rFonts w:ascii="宋体" w:hAnsi="宋体" w:eastAsia="宋体" w:cs="宋体"/>
          <w:spacing w:val="9"/>
          <w:sz w:val="23"/>
          <w:szCs w:val="23"/>
        </w:rPr>
        <w:t>工程量清单中各章的工程子目的范围与计量等应与“工程量清单计量规则”相</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8"/>
          <w:sz w:val="23"/>
          <w:szCs w:val="23"/>
        </w:rPr>
        <w:t>章节的范围、计量与支付条款结合起来理解或解释。</w:t>
      </w:r>
    </w:p>
    <w:p w14:paraId="24714643">
      <w:pPr>
        <w:spacing w:before="1" w:line="319" w:lineRule="auto"/>
        <w:ind w:left="46" w:right="205" w:firstLine="452"/>
        <w:rPr>
          <w:rFonts w:ascii="宋体" w:hAnsi="宋体" w:eastAsia="宋体" w:cs="宋体"/>
          <w:sz w:val="23"/>
          <w:szCs w:val="23"/>
        </w:rPr>
      </w:pPr>
      <w:r>
        <w:rPr>
          <w:rFonts w:ascii="Times New Roman" w:hAnsi="Times New Roman" w:eastAsia="Times New Roman" w:cs="Times New Roman"/>
          <w:spacing w:val="-10"/>
          <w:sz w:val="23"/>
          <w:szCs w:val="23"/>
        </w:rPr>
        <w:t xml:space="preserve">1.5 </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对作业和材料的一般说明或规定，未重复写入工程量清单内，在给工程量清单各子</w:t>
      </w:r>
      <w:r>
        <w:rPr>
          <w:rFonts w:ascii="宋体" w:hAnsi="宋体" w:eastAsia="宋体" w:cs="宋体"/>
          <w:sz w:val="23"/>
          <w:szCs w:val="23"/>
        </w:rPr>
        <w:t xml:space="preserve"> </w:t>
      </w:r>
      <w:r>
        <w:rPr>
          <w:rFonts w:ascii="宋体" w:hAnsi="宋体" w:eastAsia="宋体" w:cs="宋体"/>
          <w:spacing w:val="10"/>
          <w:sz w:val="23"/>
          <w:szCs w:val="23"/>
        </w:rPr>
        <w:t>目</w:t>
      </w:r>
      <w:r>
        <w:rPr>
          <w:rFonts w:ascii="宋体" w:hAnsi="宋体" w:eastAsia="宋体" w:cs="宋体"/>
          <w:spacing w:val="7"/>
          <w:sz w:val="23"/>
          <w:szCs w:val="23"/>
        </w:rPr>
        <w:t>标价前，应参阅第五章“技术规范”的有关内容。</w:t>
      </w:r>
    </w:p>
    <w:p w14:paraId="23E64302">
      <w:pPr>
        <w:spacing w:before="3" w:line="315" w:lineRule="auto"/>
        <w:ind w:right="205" w:firstLine="498"/>
        <w:rPr>
          <w:rFonts w:ascii="宋体" w:hAnsi="宋体" w:eastAsia="宋体" w:cs="宋体"/>
          <w:sz w:val="23"/>
          <w:szCs w:val="23"/>
        </w:rPr>
      </w:pPr>
      <w:r>
        <w:rPr>
          <w:rFonts w:ascii="Times New Roman" w:hAnsi="Times New Roman" w:eastAsia="Times New Roman" w:cs="Times New Roman"/>
          <w:spacing w:val="-10"/>
          <w:sz w:val="23"/>
          <w:szCs w:val="23"/>
        </w:rPr>
        <w:t xml:space="preserve">1.6 </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工程量清单中所列工程量的变动，丝毫不会降低或影响合同条款的效力，也不免除</w:t>
      </w:r>
      <w:r>
        <w:rPr>
          <w:rFonts w:ascii="宋体" w:hAnsi="宋体" w:eastAsia="宋体" w:cs="宋体"/>
          <w:sz w:val="23"/>
          <w:szCs w:val="23"/>
        </w:rPr>
        <w:t xml:space="preserve"> </w:t>
      </w:r>
      <w:r>
        <w:rPr>
          <w:rFonts w:ascii="宋体" w:hAnsi="宋体" w:eastAsia="宋体" w:cs="宋体"/>
          <w:spacing w:val="11"/>
          <w:sz w:val="23"/>
          <w:szCs w:val="23"/>
        </w:rPr>
        <w:t>承</w:t>
      </w:r>
      <w:r>
        <w:rPr>
          <w:rFonts w:ascii="宋体" w:hAnsi="宋体" w:eastAsia="宋体" w:cs="宋体"/>
          <w:spacing w:val="9"/>
          <w:sz w:val="23"/>
          <w:szCs w:val="23"/>
        </w:rPr>
        <w:t>包人按规定的标准进行施工和修复缺陷的责任。</w:t>
      </w:r>
    </w:p>
    <w:p w14:paraId="3AF0B08C">
      <w:pPr>
        <w:spacing w:line="329" w:lineRule="auto"/>
        <w:ind w:left="16" w:firstLine="483"/>
        <w:rPr>
          <w:rFonts w:ascii="宋体" w:hAnsi="宋体" w:eastAsia="宋体" w:cs="宋体"/>
          <w:sz w:val="23"/>
          <w:szCs w:val="23"/>
        </w:rPr>
      </w:pPr>
      <w:r>
        <w:rPr>
          <w:rFonts w:ascii="Times New Roman" w:hAnsi="Times New Roman" w:eastAsia="Times New Roman" w:cs="Times New Roman"/>
          <w:spacing w:val="6"/>
          <w:sz w:val="23"/>
          <w:szCs w:val="23"/>
        </w:rPr>
        <w:t xml:space="preserve">1.7   </w:t>
      </w:r>
      <w:r>
        <w:rPr>
          <w:rFonts w:ascii="宋体" w:hAnsi="宋体" w:eastAsia="宋体" w:cs="宋体"/>
          <w:spacing w:val="6"/>
          <w:sz w:val="23"/>
          <w:szCs w:val="23"/>
        </w:rPr>
        <w:t>图纸中所</w:t>
      </w:r>
      <w:r>
        <w:rPr>
          <w:rFonts w:ascii="宋体" w:hAnsi="宋体" w:eastAsia="宋体" w:cs="宋体"/>
          <w:spacing w:val="4"/>
          <w:sz w:val="23"/>
          <w:szCs w:val="23"/>
        </w:rPr>
        <w:t>列</w:t>
      </w:r>
      <w:r>
        <w:rPr>
          <w:rFonts w:ascii="宋体" w:hAnsi="宋体" w:eastAsia="宋体" w:cs="宋体"/>
          <w:spacing w:val="3"/>
          <w:sz w:val="23"/>
          <w:szCs w:val="23"/>
        </w:rPr>
        <w:t>的工程数量表及数量汇总表仅是提供资料，不是工程量清单的外延。</w:t>
      </w:r>
      <w:r>
        <w:rPr>
          <w:rFonts w:ascii="宋体" w:hAnsi="宋体" w:eastAsia="宋体" w:cs="宋体"/>
          <w:sz w:val="23"/>
          <w:szCs w:val="23"/>
        </w:rPr>
        <w:t xml:space="preserve"> </w:t>
      </w:r>
      <w:r>
        <w:rPr>
          <w:rFonts w:ascii="宋体" w:hAnsi="宋体" w:eastAsia="宋体" w:cs="宋体"/>
          <w:spacing w:val="-8"/>
          <w:sz w:val="23"/>
          <w:szCs w:val="23"/>
        </w:rPr>
        <w:t>当</w:t>
      </w:r>
      <w:r>
        <w:rPr>
          <w:rFonts w:ascii="宋体" w:hAnsi="宋体" w:eastAsia="宋体" w:cs="宋体"/>
          <w:spacing w:val="-6"/>
          <w:sz w:val="23"/>
          <w:szCs w:val="23"/>
        </w:rPr>
        <w:t>图</w:t>
      </w:r>
      <w:r>
        <w:rPr>
          <w:rFonts w:ascii="宋体" w:hAnsi="宋体" w:eastAsia="宋体" w:cs="宋体"/>
          <w:spacing w:val="-4"/>
          <w:sz w:val="23"/>
          <w:szCs w:val="23"/>
        </w:rPr>
        <w:t>纸与工程量清单所列数量不一致时，以工程量清单所列数量作为报价的依据。</w:t>
      </w:r>
    </w:p>
    <w:p w14:paraId="160109BE">
      <w:pPr>
        <w:spacing w:before="140" w:line="227" w:lineRule="auto"/>
        <w:ind w:left="473"/>
        <w:rPr>
          <w:rFonts w:ascii="宋体" w:hAnsi="宋体" w:eastAsia="宋体" w:cs="宋体"/>
          <w:sz w:val="23"/>
          <w:szCs w:val="23"/>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2"/>
          <w:sz w:val="22"/>
          <w:szCs w:val="22"/>
        </w:rPr>
        <w:t xml:space="preserve">. </w:t>
      </w:r>
      <w:r>
        <w:rPr>
          <w:rFonts w:ascii="宋体" w:hAnsi="宋体" w:eastAsia="宋体" w:cs="宋体"/>
          <w:spacing w:val="2"/>
          <w:sz w:val="23"/>
          <w:szCs w:val="23"/>
        </w:rPr>
        <w:t>投标报价说明</w:t>
      </w:r>
    </w:p>
    <w:p w14:paraId="0DD2BD25">
      <w:pPr>
        <w:spacing w:before="296" w:line="228" w:lineRule="auto"/>
        <w:ind w:left="474"/>
        <w:rPr>
          <w:rFonts w:ascii="宋体" w:hAnsi="宋体" w:eastAsia="宋体" w:cs="宋体"/>
          <w:sz w:val="23"/>
          <w:szCs w:val="23"/>
        </w:rPr>
      </w:pPr>
      <w:r>
        <w:rPr>
          <w:rFonts w:ascii="Times New Roman" w:hAnsi="Times New Roman" w:eastAsia="Times New Roman" w:cs="Times New Roman"/>
          <w:spacing w:val="7"/>
          <w:sz w:val="23"/>
          <w:szCs w:val="23"/>
        </w:rPr>
        <w:t xml:space="preserve">2. 1  </w:t>
      </w:r>
      <w:r>
        <w:rPr>
          <w:rFonts w:ascii="宋体" w:hAnsi="宋体" w:eastAsia="宋体" w:cs="宋体"/>
          <w:spacing w:val="7"/>
          <w:sz w:val="23"/>
          <w:szCs w:val="23"/>
        </w:rPr>
        <w:t>工程量清单中的每一子目须填入单价或价格，且只允许有一个报价</w:t>
      </w:r>
      <w:r>
        <w:rPr>
          <w:rFonts w:ascii="宋体" w:hAnsi="宋体" w:eastAsia="宋体" w:cs="宋体"/>
          <w:spacing w:val="2"/>
          <w:sz w:val="23"/>
          <w:szCs w:val="23"/>
        </w:rPr>
        <w:t>。</w:t>
      </w:r>
    </w:p>
    <w:p w14:paraId="6EEBE47C">
      <w:pPr>
        <w:spacing w:before="108" w:line="318" w:lineRule="auto"/>
        <w:ind w:right="112" w:firstLine="476"/>
        <w:rPr>
          <w:rFonts w:ascii="宋体" w:hAnsi="宋体" w:eastAsia="宋体" w:cs="宋体"/>
          <w:sz w:val="23"/>
          <w:szCs w:val="23"/>
        </w:rPr>
      </w:pPr>
      <w:r>
        <w:rPr>
          <w:rFonts w:ascii="Times New Roman" w:hAnsi="Times New Roman" w:eastAsia="Times New Roman" w:cs="Times New Roman"/>
          <w:spacing w:val="-10"/>
          <w:sz w:val="23"/>
          <w:szCs w:val="23"/>
        </w:rPr>
        <w:t>2</w:t>
      </w:r>
      <w:r>
        <w:rPr>
          <w:rFonts w:ascii="Times New Roman" w:hAnsi="Times New Roman" w:eastAsia="Times New Roman" w:cs="Times New Roman"/>
          <w:spacing w:val="-8"/>
          <w:sz w:val="23"/>
          <w:szCs w:val="23"/>
        </w:rPr>
        <w:t xml:space="preserve">.2  </w:t>
      </w:r>
      <w:r>
        <w:rPr>
          <w:rFonts w:ascii="宋体" w:hAnsi="宋体" w:eastAsia="宋体" w:cs="宋体"/>
          <w:spacing w:val="-8"/>
          <w:sz w:val="23"/>
          <w:szCs w:val="23"/>
        </w:rPr>
        <w:t>除非合同另有规定，工程量清单中有标价的单价和总额价均已包括了为实施和完成合</w:t>
      </w:r>
      <w:r>
        <w:rPr>
          <w:rFonts w:ascii="宋体" w:hAnsi="宋体" w:eastAsia="宋体" w:cs="宋体"/>
          <w:sz w:val="23"/>
          <w:szCs w:val="23"/>
        </w:rPr>
        <w:t xml:space="preserve"> </w:t>
      </w:r>
      <w:r>
        <w:rPr>
          <w:rFonts w:ascii="宋体" w:hAnsi="宋体" w:eastAsia="宋体" w:cs="宋体"/>
          <w:spacing w:val="-18"/>
          <w:sz w:val="23"/>
          <w:szCs w:val="23"/>
        </w:rPr>
        <w:t>同工</w:t>
      </w:r>
      <w:r>
        <w:rPr>
          <w:rFonts w:ascii="宋体" w:hAnsi="宋体" w:eastAsia="宋体" w:cs="宋体"/>
          <w:spacing w:val="-9"/>
          <w:sz w:val="23"/>
          <w:szCs w:val="23"/>
        </w:rPr>
        <w:t>程所需的劳务、材料、机械、质检(自检)、安装、缺陷修复、管理、保险、税费、利润等</w:t>
      </w:r>
      <w:r>
        <w:rPr>
          <w:rFonts w:ascii="宋体" w:hAnsi="宋体" w:eastAsia="宋体" w:cs="宋体"/>
          <w:sz w:val="23"/>
          <w:szCs w:val="23"/>
        </w:rPr>
        <w:t xml:space="preserve"> </w:t>
      </w:r>
      <w:r>
        <w:rPr>
          <w:rFonts w:ascii="宋体" w:hAnsi="宋体" w:eastAsia="宋体" w:cs="宋体"/>
          <w:spacing w:val="14"/>
          <w:sz w:val="23"/>
          <w:szCs w:val="23"/>
        </w:rPr>
        <w:t>费用，以</w:t>
      </w:r>
      <w:r>
        <w:rPr>
          <w:rFonts w:ascii="宋体" w:hAnsi="宋体" w:eastAsia="宋体" w:cs="宋体"/>
          <w:spacing w:val="7"/>
          <w:sz w:val="23"/>
          <w:szCs w:val="23"/>
        </w:rPr>
        <w:t>及合同明示或暗示的所有责任、义务和一般风险；还包括现场考察时对工程的</w:t>
      </w:r>
      <w:r>
        <w:rPr>
          <w:rFonts w:ascii="宋体" w:hAnsi="宋体" w:eastAsia="宋体" w:cs="宋体"/>
          <w:sz w:val="23"/>
          <w:szCs w:val="23"/>
        </w:rPr>
        <w:t xml:space="preserve"> </w:t>
      </w:r>
      <w:r>
        <w:rPr>
          <w:rFonts w:ascii="宋体" w:hAnsi="宋体" w:eastAsia="宋体" w:cs="宋体"/>
          <w:spacing w:val="14"/>
          <w:sz w:val="23"/>
          <w:szCs w:val="23"/>
        </w:rPr>
        <w:t>理解与认</w:t>
      </w:r>
      <w:r>
        <w:rPr>
          <w:rFonts w:ascii="宋体" w:hAnsi="宋体" w:eastAsia="宋体" w:cs="宋体"/>
          <w:spacing w:val="7"/>
          <w:sz w:val="23"/>
          <w:szCs w:val="23"/>
        </w:rPr>
        <w:t>识，以及材料采集供应、运输情况、地理环境、水文地质、工程地质、自然条</w:t>
      </w:r>
      <w:r>
        <w:rPr>
          <w:rFonts w:ascii="宋体" w:hAnsi="宋体" w:eastAsia="宋体" w:cs="宋体"/>
          <w:sz w:val="23"/>
          <w:szCs w:val="23"/>
        </w:rPr>
        <w:t xml:space="preserve"> </w:t>
      </w:r>
      <w:r>
        <w:rPr>
          <w:rFonts w:ascii="宋体" w:hAnsi="宋体" w:eastAsia="宋体" w:cs="宋体"/>
          <w:spacing w:val="16"/>
          <w:sz w:val="23"/>
          <w:szCs w:val="23"/>
        </w:rPr>
        <w:t>件</w:t>
      </w:r>
      <w:r>
        <w:rPr>
          <w:rFonts w:ascii="宋体" w:hAnsi="宋体" w:eastAsia="宋体" w:cs="宋体"/>
          <w:spacing w:val="9"/>
          <w:sz w:val="23"/>
          <w:szCs w:val="23"/>
        </w:rPr>
        <w:t>、</w:t>
      </w:r>
      <w:r>
        <w:rPr>
          <w:rFonts w:ascii="宋体" w:hAnsi="宋体" w:eastAsia="宋体" w:cs="宋体"/>
          <w:spacing w:val="8"/>
          <w:sz w:val="23"/>
          <w:szCs w:val="23"/>
        </w:rPr>
        <w:t>社会情况等的影响与风险。</w:t>
      </w:r>
    </w:p>
    <w:p w14:paraId="357D6A9B">
      <w:pPr>
        <w:spacing w:before="1" w:line="228" w:lineRule="auto"/>
        <w:ind w:left="474"/>
        <w:rPr>
          <w:rFonts w:ascii="宋体" w:hAnsi="宋体" w:eastAsia="宋体" w:cs="宋体"/>
          <w:sz w:val="23"/>
          <w:szCs w:val="23"/>
        </w:rPr>
      </w:pPr>
      <w:r>
        <w:rPr>
          <w:rFonts w:ascii="Times New Roman" w:hAnsi="Times New Roman" w:eastAsia="Times New Roman" w:cs="Times New Roman"/>
          <w:spacing w:val="16"/>
          <w:sz w:val="23"/>
          <w:szCs w:val="23"/>
        </w:rPr>
        <w:t>2.</w:t>
      </w:r>
      <w:r>
        <w:rPr>
          <w:rFonts w:ascii="Times New Roman" w:hAnsi="Times New Roman" w:eastAsia="Times New Roman" w:cs="Times New Roman"/>
          <w:spacing w:val="14"/>
          <w:sz w:val="23"/>
          <w:szCs w:val="23"/>
        </w:rPr>
        <w:t>3</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所有保险及保险费，均隐含在其他工程报价中，不在报价中单列。</w:t>
      </w:r>
    </w:p>
    <w:p w14:paraId="589EBD36">
      <w:pPr>
        <w:sectPr>
          <w:footerReference r:id="rId29" w:type="default"/>
          <w:pgSz w:w="11910" w:h="16840"/>
          <w:pgMar w:top="1431" w:right="1264" w:bottom="812" w:left="1481" w:header="0" w:footer="652" w:gutter="0"/>
          <w:cols w:space="720" w:num="1"/>
        </w:sectPr>
      </w:pPr>
    </w:p>
    <w:p w14:paraId="095A7321">
      <w:pPr>
        <w:spacing w:before="151" w:line="316" w:lineRule="auto"/>
        <w:ind w:right="74" w:firstLine="475"/>
        <w:rPr>
          <w:rFonts w:ascii="宋体" w:hAnsi="宋体" w:eastAsia="宋体" w:cs="宋体"/>
          <w:sz w:val="23"/>
          <w:szCs w:val="23"/>
        </w:rPr>
      </w:pPr>
      <w:r>
        <w:rPr>
          <w:rFonts w:ascii="Times New Roman" w:hAnsi="Times New Roman" w:eastAsia="Times New Roman" w:cs="Times New Roman"/>
          <w:spacing w:val="-2"/>
          <w:sz w:val="23"/>
          <w:szCs w:val="23"/>
        </w:rPr>
        <w:t xml:space="preserve">2.4  </w:t>
      </w:r>
      <w:r>
        <w:rPr>
          <w:rFonts w:ascii="宋体" w:hAnsi="宋体" w:eastAsia="宋体" w:cs="宋体"/>
          <w:spacing w:val="-2"/>
          <w:sz w:val="23"/>
          <w:szCs w:val="23"/>
        </w:rPr>
        <w:t>工</w:t>
      </w:r>
      <w:r>
        <w:rPr>
          <w:rFonts w:ascii="宋体" w:hAnsi="宋体" w:eastAsia="宋体" w:cs="宋体"/>
          <w:spacing w:val="-1"/>
          <w:sz w:val="23"/>
          <w:szCs w:val="23"/>
        </w:rPr>
        <w:t>程量清单中投标供应商没有填入单价或价格的子目，其费用视为已分摊在工程</w:t>
      </w:r>
      <w:r>
        <w:rPr>
          <w:rFonts w:ascii="宋体" w:hAnsi="宋体" w:eastAsia="宋体" w:cs="宋体"/>
          <w:sz w:val="23"/>
          <w:szCs w:val="23"/>
        </w:rPr>
        <w:t xml:space="preserve"> </w:t>
      </w:r>
      <w:r>
        <w:rPr>
          <w:rFonts w:ascii="宋体" w:hAnsi="宋体" w:eastAsia="宋体" w:cs="宋体"/>
          <w:spacing w:val="18"/>
          <w:sz w:val="23"/>
          <w:szCs w:val="23"/>
        </w:rPr>
        <w:t>量</w:t>
      </w:r>
      <w:r>
        <w:rPr>
          <w:rFonts w:ascii="宋体" w:hAnsi="宋体" w:eastAsia="宋体" w:cs="宋体"/>
          <w:spacing w:val="15"/>
          <w:sz w:val="23"/>
          <w:szCs w:val="23"/>
        </w:rPr>
        <w:t>清</w:t>
      </w:r>
      <w:r>
        <w:rPr>
          <w:rFonts w:ascii="宋体" w:hAnsi="宋体" w:eastAsia="宋体" w:cs="宋体"/>
          <w:spacing w:val="9"/>
          <w:sz w:val="23"/>
          <w:szCs w:val="23"/>
        </w:rPr>
        <w:t>单中其他相关子目的单价或价格之中。承包人必须按监理人指令完成工程量清单</w:t>
      </w:r>
      <w:r>
        <w:rPr>
          <w:rFonts w:ascii="宋体" w:hAnsi="宋体" w:eastAsia="宋体" w:cs="宋体"/>
          <w:sz w:val="23"/>
          <w:szCs w:val="23"/>
        </w:rPr>
        <w:t xml:space="preserve"> </w:t>
      </w:r>
      <w:r>
        <w:rPr>
          <w:rFonts w:ascii="宋体" w:hAnsi="宋体" w:eastAsia="宋体" w:cs="宋体"/>
          <w:spacing w:val="13"/>
          <w:sz w:val="23"/>
          <w:szCs w:val="23"/>
        </w:rPr>
        <w:t>中</w:t>
      </w:r>
      <w:r>
        <w:rPr>
          <w:rFonts w:ascii="宋体" w:hAnsi="宋体" w:eastAsia="宋体" w:cs="宋体"/>
          <w:spacing w:val="9"/>
          <w:sz w:val="23"/>
          <w:szCs w:val="23"/>
        </w:rPr>
        <w:t>未填入单价或价格的子目，但不能得到结算与支付。</w:t>
      </w:r>
    </w:p>
    <w:p w14:paraId="340A14FC">
      <w:pPr>
        <w:spacing w:before="3" w:line="309" w:lineRule="auto"/>
        <w:ind w:left="2" w:right="28" w:firstLine="472"/>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1"/>
          <w:sz w:val="23"/>
          <w:szCs w:val="23"/>
        </w:rPr>
        <w:t xml:space="preserve">.5  </w:t>
      </w:r>
      <w:r>
        <w:rPr>
          <w:rFonts w:ascii="宋体" w:hAnsi="宋体" w:eastAsia="宋体" w:cs="宋体"/>
          <w:spacing w:val="-11"/>
          <w:sz w:val="23"/>
          <w:szCs w:val="23"/>
        </w:rPr>
        <w:t>工程量清单中本合同工程的每一个细目，凡有工程数量者，都应填入单价，投标供应</w:t>
      </w:r>
      <w:r>
        <w:rPr>
          <w:rFonts w:ascii="宋体" w:hAnsi="宋体" w:eastAsia="宋体" w:cs="宋体"/>
          <w:sz w:val="23"/>
          <w:szCs w:val="23"/>
        </w:rPr>
        <w:t xml:space="preserve"> </w:t>
      </w:r>
      <w:r>
        <w:rPr>
          <w:rFonts w:ascii="宋体" w:hAnsi="宋体" w:eastAsia="宋体" w:cs="宋体"/>
          <w:spacing w:val="-34"/>
          <w:sz w:val="23"/>
          <w:szCs w:val="23"/>
        </w:rPr>
        <w:t>商</w:t>
      </w:r>
      <w:r>
        <w:rPr>
          <w:rFonts w:ascii="宋体" w:hAnsi="宋体" w:eastAsia="宋体" w:cs="宋体"/>
          <w:spacing w:val="-21"/>
          <w:sz w:val="23"/>
          <w:szCs w:val="23"/>
        </w:rPr>
        <w:t>亦</w:t>
      </w:r>
      <w:r>
        <w:rPr>
          <w:rFonts w:ascii="宋体" w:hAnsi="宋体" w:eastAsia="宋体" w:cs="宋体"/>
          <w:spacing w:val="-17"/>
          <w:sz w:val="23"/>
          <w:szCs w:val="23"/>
        </w:rPr>
        <w:t>应按要求填入总额价。符合合同条款规定的全部费用应认为已被计入有标价的工程量清单所</w:t>
      </w:r>
      <w:r>
        <w:rPr>
          <w:rFonts w:ascii="宋体" w:hAnsi="宋体" w:eastAsia="宋体" w:cs="宋体"/>
          <w:sz w:val="23"/>
          <w:szCs w:val="23"/>
        </w:rPr>
        <w:t xml:space="preserve"> </w:t>
      </w:r>
      <w:r>
        <w:rPr>
          <w:rFonts w:ascii="宋体" w:hAnsi="宋体" w:eastAsia="宋体" w:cs="宋体"/>
          <w:spacing w:val="-34"/>
          <w:sz w:val="23"/>
          <w:szCs w:val="23"/>
        </w:rPr>
        <w:t>列</w:t>
      </w:r>
      <w:r>
        <w:rPr>
          <w:rFonts w:ascii="宋体" w:hAnsi="宋体" w:eastAsia="宋体" w:cs="宋体"/>
          <w:spacing w:val="-24"/>
          <w:sz w:val="23"/>
          <w:szCs w:val="23"/>
        </w:rPr>
        <w:t>各</w:t>
      </w:r>
      <w:r>
        <w:rPr>
          <w:rFonts w:ascii="宋体" w:hAnsi="宋体" w:eastAsia="宋体" w:cs="宋体"/>
          <w:spacing w:val="-17"/>
          <w:sz w:val="23"/>
          <w:szCs w:val="23"/>
        </w:rPr>
        <w:t>子目之中，未列子目不予计量的工作，其费用应视为已分摊在本合同工程的有关子目的单价</w:t>
      </w:r>
      <w:r>
        <w:rPr>
          <w:rFonts w:ascii="宋体" w:hAnsi="宋体" w:eastAsia="宋体" w:cs="宋体"/>
          <w:sz w:val="23"/>
          <w:szCs w:val="23"/>
        </w:rPr>
        <w:t xml:space="preserve"> </w:t>
      </w:r>
      <w:r>
        <w:rPr>
          <w:rFonts w:ascii="宋体" w:hAnsi="宋体" w:eastAsia="宋体" w:cs="宋体"/>
          <w:spacing w:val="-13"/>
          <w:sz w:val="23"/>
          <w:szCs w:val="23"/>
        </w:rPr>
        <w:t>或</w:t>
      </w:r>
      <w:r>
        <w:rPr>
          <w:rFonts w:ascii="宋体" w:hAnsi="宋体" w:eastAsia="宋体" w:cs="宋体"/>
          <w:spacing w:val="-10"/>
          <w:sz w:val="23"/>
          <w:szCs w:val="23"/>
        </w:rPr>
        <w:t>总额价之中。</w:t>
      </w:r>
    </w:p>
    <w:p w14:paraId="591FD881">
      <w:pPr>
        <w:spacing w:line="227" w:lineRule="auto"/>
        <w:ind w:left="475"/>
        <w:rPr>
          <w:rFonts w:ascii="宋体" w:hAnsi="宋体" w:eastAsia="宋体" w:cs="宋体"/>
          <w:sz w:val="23"/>
          <w:szCs w:val="23"/>
        </w:rPr>
      </w:pPr>
      <w:r>
        <w:rPr>
          <w:rFonts w:ascii="Times New Roman" w:hAnsi="Times New Roman" w:eastAsia="Times New Roman" w:cs="Times New Roman"/>
          <w:spacing w:val="1"/>
          <w:sz w:val="23"/>
          <w:szCs w:val="23"/>
        </w:rPr>
        <w:t xml:space="preserve">2.6  </w:t>
      </w:r>
      <w:r>
        <w:rPr>
          <w:rFonts w:ascii="宋体" w:hAnsi="宋体" w:eastAsia="宋体" w:cs="宋体"/>
          <w:spacing w:val="1"/>
          <w:sz w:val="23"/>
          <w:szCs w:val="23"/>
        </w:rPr>
        <w:t>承包人用于本合同工程的各类装备的提供、运输、维</w:t>
      </w:r>
      <w:r>
        <w:rPr>
          <w:rFonts w:ascii="宋体" w:hAnsi="宋体" w:eastAsia="宋体" w:cs="宋体"/>
          <w:sz w:val="23"/>
          <w:szCs w:val="23"/>
        </w:rPr>
        <w:t>护、拆卸、拼装等支付的费</w:t>
      </w:r>
    </w:p>
    <w:p w14:paraId="1A1EE8CF">
      <w:pPr>
        <w:spacing w:before="100" w:line="230" w:lineRule="auto"/>
        <w:ind w:left="1"/>
        <w:rPr>
          <w:rFonts w:ascii="宋体" w:hAnsi="宋体" w:eastAsia="宋体" w:cs="宋体"/>
          <w:sz w:val="23"/>
          <w:szCs w:val="23"/>
        </w:rPr>
      </w:pPr>
      <w:r>
        <w:rPr>
          <w:rFonts w:ascii="宋体" w:hAnsi="宋体" w:eastAsia="宋体" w:cs="宋体"/>
          <w:spacing w:val="9"/>
          <w:sz w:val="23"/>
          <w:szCs w:val="23"/>
        </w:rPr>
        <w:t>用，已包括在工程量清单的单价与总额价之中</w:t>
      </w:r>
      <w:r>
        <w:rPr>
          <w:rFonts w:ascii="宋体" w:hAnsi="宋体" w:eastAsia="宋体" w:cs="宋体"/>
          <w:spacing w:val="8"/>
          <w:sz w:val="23"/>
          <w:szCs w:val="23"/>
        </w:rPr>
        <w:t>。</w:t>
      </w:r>
    </w:p>
    <w:p w14:paraId="5ADE7227">
      <w:pPr>
        <w:spacing w:before="79" w:line="315" w:lineRule="auto"/>
        <w:ind w:firstLine="474"/>
        <w:rPr>
          <w:rFonts w:ascii="宋体" w:hAnsi="宋体" w:eastAsia="宋体" w:cs="宋体"/>
          <w:sz w:val="23"/>
          <w:szCs w:val="23"/>
        </w:rPr>
      </w:pPr>
      <w:r>
        <w:rPr>
          <w:rFonts w:ascii="Times New Roman" w:hAnsi="Times New Roman" w:eastAsia="Times New Roman" w:cs="Times New Roman"/>
          <w:spacing w:val="6"/>
          <w:sz w:val="23"/>
          <w:szCs w:val="23"/>
        </w:rPr>
        <w:t>2.7</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工程量清单中标明的暂列金额以100 章至700 章合计的</w:t>
      </w:r>
      <w:r>
        <w:rPr>
          <w:rFonts w:ascii="宋体" w:hAnsi="宋体" w:eastAsia="宋体" w:cs="宋体"/>
          <w:spacing w:val="3"/>
          <w:sz w:val="23"/>
          <w:szCs w:val="23"/>
          <w:u w:val="single" w:color="auto"/>
        </w:rPr>
        <w:t xml:space="preserve"> 5 </w:t>
      </w:r>
      <w:r>
        <w:rPr>
          <w:rFonts w:ascii="宋体" w:hAnsi="宋体" w:eastAsia="宋体" w:cs="宋体"/>
          <w:spacing w:val="3"/>
          <w:sz w:val="23"/>
          <w:szCs w:val="23"/>
        </w:rPr>
        <w:t>%</w:t>
      </w:r>
      <w:r>
        <w:rPr>
          <w:rFonts w:ascii="宋体" w:hAnsi="宋体" w:eastAsia="宋体" w:cs="宋体"/>
          <w:spacing w:val="3"/>
          <w:position w:val="11"/>
          <w:sz w:val="11"/>
          <w:szCs w:val="11"/>
        </w:rPr>
        <w:t>①</w:t>
      </w:r>
      <w:r>
        <w:rPr>
          <w:rFonts w:ascii="宋体" w:hAnsi="宋体" w:eastAsia="宋体" w:cs="宋体"/>
          <w:spacing w:val="3"/>
          <w:sz w:val="23"/>
          <w:szCs w:val="23"/>
        </w:rPr>
        <w:t>计列，用于工程变</w:t>
      </w:r>
      <w:r>
        <w:rPr>
          <w:rFonts w:ascii="宋体" w:hAnsi="宋体" w:eastAsia="宋体" w:cs="宋体"/>
          <w:sz w:val="23"/>
          <w:szCs w:val="23"/>
        </w:rPr>
        <w:t xml:space="preserve"> </w:t>
      </w:r>
      <w:r>
        <w:rPr>
          <w:rFonts w:ascii="宋体" w:hAnsi="宋体" w:eastAsia="宋体" w:cs="宋体"/>
          <w:spacing w:val="18"/>
          <w:sz w:val="23"/>
          <w:szCs w:val="23"/>
        </w:rPr>
        <w:t>更费</w:t>
      </w:r>
      <w:r>
        <w:rPr>
          <w:rFonts w:ascii="宋体" w:hAnsi="宋体" w:eastAsia="宋体" w:cs="宋体"/>
          <w:spacing w:val="17"/>
          <w:sz w:val="23"/>
          <w:szCs w:val="23"/>
        </w:rPr>
        <w:t>，</w:t>
      </w:r>
      <w:r>
        <w:rPr>
          <w:rFonts w:ascii="宋体" w:hAnsi="宋体" w:eastAsia="宋体" w:cs="宋体"/>
          <w:spacing w:val="9"/>
          <w:sz w:val="23"/>
          <w:szCs w:val="23"/>
        </w:rPr>
        <w:t>应由监理人按合同规定，结合工程具体情况，报经发包人批准后全部或部分的</w:t>
      </w:r>
      <w:r>
        <w:rPr>
          <w:rFonts w:ascii="宋体" w:hAnsi="宋体" w:eastAsia="宋体" w:cs="宋体"/>
          <w:sz w:val="23"/>
          <w:szCs w:val="23"/>
        </w:rPr>
        <w:t xml:space="preserve"> </w:t>
      </w:r>
      <w:r>
        <w:rPr>
          <w:rFonts w:ascii="宋体" w:hAnsi="宋体" w:eastAsia="宋体" w:cs="宋体"/>
          <w:spacing w:val="8"/>
          <w:sz w:val="23"/>
          <w:szCs w:val="23"/>
        </w:rPr>
        <w:t>使用，或者不予动用</w:t>
      </w:r>
      <w:r>
        <w:rPr>
          <w:rFonts w:ascii="宋体" w:hAnsi="宋体" w:eastAsia="宋体" w:cs="宋体"/>
          <w:spacing w:val="7"/>
          <w:sz w:val="23"/>
          <w:szCs w:val="23"/>
        </w:rPr>
        <w:t>。</w:t>
      </w:r>
    </w:p>
    <w:p w14:paraId="29E3F5C3">
      <w:pPr>
        <w:spacing w:before="79" w:line="315" w:lineRule="auto"/>
        <w:ind w:firstLine="474"/>
        <w:rPr>
          <w:rFonts w:ascii="宋体" w:hAnsi="宋体" w:eastAsia="宋体" w:cs="宋体"/>
          <w:spacing w:val="7"/>
          <w:sz w:val="23"/>
          <w:szCs w:val="23"/>
        </w:rPr>
      </w:pPr>
      <w:r>
        <w:rPr>
          <w:rFonts w:ascii="Times New Roman" w:hAnsi="Times New Roman" w:eastAsia="Times New Roman" w:cs="Times New Roman"/>
          <w:spacing w:val="14"/>
          <w:sz w:val="23"/>
          <w:szCs w:val="23"/>
        </w:rPr>
        <w:t>2.</w:t>
      </w:r>
      <w:r>
        <w:rPr>
          <w:rFonts w:ascii="Times New Roman" w:hAnsi="Times New Roman" w:eastAsia="Times New Roman" w:cs="Times New Roman"/>
          <w:spacing w:val="9"/>
          <w:sz w:val="23"/>
          <w:szCs w:val="23"/>
        </w:rPr>
        <w:t>8</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工程量清单中各项金额均以人民币 (元)  结算。</w:t>
      </w:r>
    </w:p>
    <w:p w14:paraId="21821E82">
      <w:pPr>
        <w:spacing w:before="79" w:line="315" w:lineRule="auto"/>
        <w:ind w:firstLine="474"/>
        <w:rPr>
          <w:rFonts w:ascii="宋体" w:hAnsi="宋体" w:eastAsia="宋体" w:cs="宋体"/>
          <w:spacing w:val="3"/>
          <w:sz w:val="23"/>
          <w:szCs w:val="23"/>
        </w:rPr>
      </w:pPr>
      <w:r>
        <w:rPr>
          <w:rFonts w:ascii="宋体" w:hAnsi="宋体" w:eastAsia="宋体" w:cs="宋体"/>
          <w:spacing w:val="3"/>
          <w:sz w:val="23"/>
          <w:szCs w:val="23"/>
        </w:rPr>
        <w:t>3. 工程量清单</w:t>
      </w:r>
    </w:p>
    <w:p w14:paraId="30D3CA6B">
      <w:pPr>
        <w:spacing w:before="79" w:line="315" w:lineRule="auto"/>
        <w:ind w:firstLine="474"/>
        <w:rPr>
          <w:rFonts w:ascii="宋体" w:hAnsi="宋体" w:eastAsia="宋体" w:cs="宋体"/>
          <w:spacing w:val="3"/>
          <w:sz w:val="23"/>
          <w:szCs w:val="23"/>
        </w:rPr>
      </w:pPr>
      <w:r>
        <w:rPr>
          <w:rFonts w:ascii="宋体" w:hAnsi="宋体" w:eastAsia="宋体" w:cs="宋体"/>
          <w:spacing w:val="3"/>
          <w:sz w:val="23"/>
          <w:szCs w:val="23"/>
        </w:rPr>
        <w:t>3.1 工程量清单表</w:t>
      </w:r>
    </w:p>
    <w:p w14:paraId="784AA860">
      <w:pPr>
        <w:spacing w:before="79" w:line="315" w:lineRule="auto"/>
        <w:ind w:firstLine="474"/>
        <w:rPr>
          <w:rFonts w:ascii="宋体" w:hAnsi="宋体" w:eastAsia="宋体" w:cs="宋体"/>
          <w:spacing w:val="3"/>
          <w:sz w:val="23"/>
          <w:szCs w:val="23"/>
        </w:rPr>
      </w:pPr>
      <w:r>
        <w:rPr>
          <w:rFonts w:ascii="宋体" w:hAnsi="宋体" w:eastAsia="宋体" w:cs="宋体"/>
          <w:spacing w:val="3"/>
          <w:sz w:val="23"/>
          <w:szCs w:val="23"/>
        </w:rPr>
        <w:t>详见附件</w:t>
      </w:r>
    </w:p>
    <w:p w14:paraId="2E9420DF">
      <w:pPr>
        <w:spacing w:before="79" w:line="315" w:lineRule="auto"/>
        <w:ind w:firstLine="474"/>
        <w:rPr>
          <w:rFonts w:ascii="宋体" w:hAnsi="宋体" w:eastAsia="宋体" w:cs="宋体"/>
          <w:spacing w:val="3"/>
          <w:sz w:val="23"/>
          <w:szCs w:val="23"/>
        </w:rPr>
        <w:sectPr>
          <w:footerReference r:id="rId30" w:type="default"/>
          <w:pgSz w:w="11910" w:h="16840"/>
          <w:pgMar w:top="1347" w:right="1786" w:bottom="817" w:left="1786" w:header="0" w:footer="657" w:gutter="0"/>
          <w:cols w:space="720" w:num="1"/>
        </w:sectPr>
      </w:pPr>
    </w:p>
    <w:p w14:paraId="14FDDB38">
      <w:pPr>
        <w:spacing w:before="94" w:line="226" w:lineRule="auto"/>
        <w:ind w:left="2907"/>
        <w:outlineLvl w:val="3"/>
        <w:rPr>
          <w:rFonts w:ascii="宋体" w:hAnsi="宋体" w:eastAsia="宋体" w:cs="宋体"/>
          <w:sz w:val="29"/>
          <w:szCs w:val="29"/>
        </w:rPr>
      </w:pPr>
      <w:r>
        <w:rPr>
          <w:rFonts w:ascii="宋体" w:hAnsi="宋体" w:eastAsia="宋体" w:cs="宋体"/>
          <w:spacing w:val="5"/>
          <w:sz w:val="29"/>
          <w:szCs w:val="29"/>
          <w14:textOutline w14:w="5448" w14:cap="sq" w14:cmpd="sng">
            <w14:solidFill>
              <w14:srgbClr w14:val="000000"/>
            </w14:solidFill>
            <w14:prstDash w14:val="solid"/>
            <w14:bevel/>
          </w14:textOutline>
        </w:rPr>
        <w:t>第</w:t>
      </w:r>
      <w:r>
        <w:rPr>
          <w:rFonts w:hint="eastAsia" w:ascii="宋体" w:hAnsi="宋体" w:eastAsia="宋体" w:cs="宋体"/>
          <w:spacing w:val="5"/>
          <w:sz w:val="29"/>
          <w:szCs w:val="29"/>
          <w:lang w:val="en-US" w:eastAsia="zh-CN"/>
          <w14:textOutline w14:w="5448" w14:cap="sq" w14:cmpd="sng">
            <w14:solidFill>
              <w14:srgbClr w14:val="000000"/>
            </w14:solidFill>
            <w14:prstDash w14:val="solid"/>
            <w14:bevel/>
          </w14:textOutline>
        </w:rPr>
        <w:t>四</w:t>
      </w:r>
      <w:r>
        <w:rPr>
          <w:rFonts w:ascii="宋体" w:hAnsi="宋体" w:eastAsia="宋体" w:cs="宋体"/>
          <w:spacing w:val="5"/>
          <w:sz w:val="29"/>
          <w:szCs w:val="29"/>
          <w14:textOutline w14:w="5448" w14:cap="sq" w14:cmpd="sng">
            <w14:solidFill>
              <w14:srgbClr w14:val="000000"/>
            </w14:solidFill>
            <w14:prstDash w14:val="solid"/>
            <w14:bevel/>
          </w14:textOutline>
        </w:rPr>
        <w:t>章</w:t>
      </w:r>
      <w:r>
        <w:rPr>
          <w:rFonts w:ascii="宋体" w:hAnsi="宋体" w:eastAsia="宋体" w:cs="宋体"/>
          <w:spacing w:val="5"/>
          <w:sz w:val="29"/>
          <w:szCs w:val="29"/>
        </w:rPr>
        <w:t xml:space="preserve">    </w:t>
      </w:r>
      <w:r>
        <w:rPr>
          <w:rFonts w:ascii="宋体" w:hAnsi="宋体" w:eastAsia="宋体" w:cs="宋体"/>
          <w:spacing w:val="5"/>
          <w:sz w:val="29"/>
          <w:szCs w:val="29"/>
          <w14:textOutline w14:w="5448" w14:cap="sq" w14:cmpd="sng">
            <w14:solidFill>
              <w14:srgbClr w14:val="000000"/>
            </w14:solidFill>
            <w14:prstDash w14:val="solid"/>
            <w14:bevel/>
          </w14:textOutline>
        </w:rPr>
        <w:t>图</w:t>
      </w:r>
      <w:r>
        <w:rPr>
          <w:rFonts w:ascii="宋体" w:hAnsi="宋体" w:eastAsia="宋体" w:cs="宋体"/>
          <w:spacing w:val="5"/>
          <w:sz w:val="29"/>
          <w:szCs w:val="29"/>
        </w:rPr>
        <w:t xml:space="preserve"> </w:t>
      </w:r>
      <w:r>
        <w:rPr>
          <w:rFonts w:ascii="宋体" w:hAnsi="宋体" w:eastAsia="宋体" w:cs="宋体"/>
          <w:spacing w:val="5"/>
          <w:sz w:val="29"/>
          <w:szCs w:val="29"/>
          <w14:textOutline w14:w="5448" w14:cap="sq" w14:cmpd="sng">
            <w14:solidFill>
              <w14:srgbClr w14:val="000000"/>
            </w14:solidFill>
            <w14:prstDash w14:val="solid"/>
            <w14:bevel/>
          </w14:textOutline>
        </w:rPr>
        <w:t>纸</w:t>
      </w:r>
      <w:r>
        <w:rPr>
          <w:rFonts w:ascii="宋体" w:hAnsi="宋体" w:eastAsia="宋体" w:cs="宋体"/>
          <w:spacing w:val="5"/>
          <w:sz w:val="29"/>
          <w:szCs w:val="29"/>
        </w:rPr>
        <w:t xml:space="preserve"> </w:t>
      </w:r>
      <w:r>
        <w:rPr>
          <w:rFonts w:ascii="宋体" w:hAnsi="宋体" w:eastAsia="宋体" w:cs="宋体"/>
          <w:spacing w:val="5"/>
          <w:sz w:val="29"/>
          <w:szCs w:val="29"/>
          <w14:textOutline w14:w="5448" w14:cap="sq" w14:cmpd="sng">
            <w14:solidFill>
              <w14:srgbClr w14:val="000000"/>
            </w14:solidFill>
            <w14:prstDash w14:val="solid"/>
            <w14:bevel/>
          </w14:textOutline>
        </w:rPr>
        <w:t>(</w:t>
      </w:r>
      <w:r>
        <w:rPr>
          <w:rFonts w:hint="eastAsia" w:ascii="宋体" w:hAnsi="宋体" w:eastAsia="宋体" w:cs="宋体"/>
          <w:spacing w:val="5"/>
          <w:sz w:val="29"/>
          <w:szCs w:val="29"/>
          <w:lang w:val="en-US" w:eastAsia="zh-CN"/>
          <w14:textOutline w14:w="5448" w14:cap="sq" w14:cmpd="sng">
            <w14:solidFill>
              <w14:srgbClr w14:val="000000"/>
            </w14:solidFill>
            <w14:prstDash w14:val="solid"/>
            <w14:bevel/>
          </w14:textOutline>
        </w:rPr>
        <w:t>若有</w:t>
      </w:r>
      <w:r>
        <w:rPr>
          <w:rFonts w:ascii="宋体" w:hAnsi="宋体" w:eastAsia="宋体" w:cs="宋体"/>
          <w:spacing w:val="5"/>
          <w:sz w:val="29"/>
          <w:szCs w:val="29"/>
          <w14:textOutline w14:w="5448" w14:cap="sq" w14:cmpd="sng">
            <w14:solidFill>
              <w14:srgbClr w14:val="000000"/>
            </w14:solidFill>
            <w14:prstDash w14:val="solid"/>
            <w14:bevel/>
          </w14:textOutline>
        </w:rPr>
        <w:t>)</w:t>
      </w:r>
    </w:p>
    <w:p w14:paraId="21D88D7B">
      <w:pPr>
        <w:spacing w:line="471" w:lineRule="auto"/>
        <w:rPr>
          <w:rFonts w:ascii="Arial"/>
          <w:sz w:val="21"/>
        </w:rPr>
      </w:pPr>
    </w:p>
    <w:p w14:paraId="6ECDA689">
      <w:pPr>
        <w:spacing w:before="72" w:line="220" w:lineRule="auto"/>
        <w:ind w:left="8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详见附件</w:t>
      </w:r>
    </w:p>
    <w:p w14:paraId="372048CE">
      <w:pPr>
        <w:sectPr>
          <w:footerReference r:id="rId31" w:type="default"/>
          <w:pgSz w:w="11910" w:h="16840"/>
          <w:pgMar w:top="1431" w:right="1786" w:bottom="805" w:left="1786" w:header="0" w:footer="645" w:gutter="0"/>
          <w:cols w:space="720" w:num="1"/>
        </w:sectPr>
      </w:pPr>
    </w:p>
    <w:p w14:paraId="4167C50F">
      <w:pPr>
        <w:spacing w:before="104" w:line="226" w:lineRule="auto"/>
        <w:ind w:left="3245"/>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第</w:t>
      </w:r>
      <w:r>
        <w:rPr>
          <w:rFonts w:ascii="宋体" w:hAnsi="宋体" w:eastAsia="宋体" w:cs="宋体"/>
          <w:spacing w:val="8"/>
          <w:sz w:val="29"/>
          <w:szCs w:val="29"/>
          <w14:textOutline w14:w="5448" w14:cap="sq" w14:cmpd="sng">
            <w14:solidFill>
              <w14:srgbClr w14:val="000000"/>
            </w14:solidFill>
            <w14:prstDash w14:val="solid"/>
            <w14:bevel/>
          </w14:textOutline>
        </w:rPr>
        <w:t>五章</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技术规范</w:t>
      </w:r>
    </w:p>
    <w:p w14:paraId="3841E302">
      <w:pPr>
        <w:spacing w:line="258" w:lineRule="auto"/>
        <w:rPr>
          <w:rFonts w:ascii="Arial"/>
          <w:sz w:val="21"/>
        </w:rPr>
      </w:pPr>
    </w:p>
    <w:p w14:paraId="02FFDE0F">
      <w:pPr>
        <w:spacing w:before="75" w:line="241" w:lineRule="auto"/>
        <w:ind w:left="127"/>
        <w:rPr>
          <w:rFonts w:ascii="宋体" w:hAnsi="宋体" w:eastAsia="宋体" w:cs="宋体"/>
          <w:sz w:val="23"/>
          <w:szCs w:val="23"/>
        </w:rPr>
      </w:pPr>
      <w:r>
        <w:rPr>
          <w:rFonts w:ascii="宋体" w:hAnsi="宋体" w:eastAsia="宋体" w:cs="宋体"/>
          <w:spacing w:val="16"/>
          <w:sz w:val="23"/>
          <w:szCs w:val="23"/>
        </w:rPr>
        <w:t>一</w:t>
      </w:r>
      <w:r>
        <w:rPr>
          <w:rFonts w:ascii="宋体" w:hAnsi="宋体" w:eastAsia="宋体" w:cs="宋体"/>
          <w:spacing w:val="8"/>
          <w:sz w:val="23"/>
          <w:szCs w:val="23"/>
        </w:rPr>
        <w:t>、交通运输部行业标准</w:t>
      </w:r>
    </w:p>
    <w:p w14:paraId="648D97A2">
      <w:pPr>
        <w:spacing w:before="7" w:line="308" w:lineRule="auto"/>
        <w:ind w:left="497" w:firstLine="22"/>
        <w:rPr>
          <w:rFonts w:ascii="宋体" w:hAnsi="宋体" w:eastAsia="宋体" w:cs="宋体"/>
          <w:sz w:val="23"/>
          <w:szCs w:val="23"/>
        </w:rPr>
      </w:pPr>
      <w:r>
        <w:rPr>
          <w:rFonts w:ascii="Times New Roman" w:hAnsi="Times New Roman" w:eastAsia="Times New Roman" w:cs="Times New Roman"/>
          <w:spacing w:val="2"/>
          <w:sz w:val="22"/>
          <w:szCs w:val="22"/>
        </w:rPr>
        <w:t>1.</w:t>
      </w:r>
      <w:r>
        <w:rPr>
          <w:rFonts w:ascii="宋体" w:hAnsi="宋体" w:eastAsia="宋体" w:cs="宋体"/>
          <w:spacing w:val="2"/>
          <w:sz w:val="23"/>
          <w:szCs w:val="23"/>
        </w:rPr>
        <w:t>《公路工程技术</w:t>
      </w:r>
      <w:r>
        <w:rPr>
          <w:rFonts w:ascii="宋体" w:hAnsi="宋体" w:eastAsia="宋体" w:cs="宋体"/>
          <w:spacing w:val="1"/>
          <w:sz w:val="23"/>
          <w:szCs w:val="23"/>
        </w:rPr>
        <w:t>标准》  (</w:t>
      </w:r>
      <w:r>
        <w:rPr>
          <w:rFonts w:ascii="宋体" w:hAnsi="宋体" w:eastAsia="宋体" w:cs="宋体"/>
          <w:sz w:val="23"/>
          <w:szCs w:val="23"/>
        </w:rPr>
        <w:t>JTG</w:t>
      </w:r>
      <w:r>
        <w:rPr>
          <w:rFonts w:ascii="宋体" w:hAnsi="宋体" w:eastAsia="宋体" w:cs="宋体"/>
          <w:spacing w:val="1"/>
          <w:sz w:val="23"/>
          <w:szCs w:val="23"/>
        </w:rPr>
        <w:t xml:space="preserve"> </w:t>
      </w:r>
      <w:r>
        <w:rPr>
          <w:rFonts w:ascii="宋体" w:hAnsi="宋体" w:eastAsia="宋体" w:cs="宋体"/>
          <w:sz w:val="23"/>
          <w:szCs w:val="23"/>
        </w:rPr>
        <w:t>B</w:t>
      </w:r>
      <w:r>
        <w:rPr>
          <w:rFonts w:ascii="宋体" w:hAnsi="宋体" w:eastAsia="宋体" w:cs="宋体"/>
          <w:spacing w:val="1"/>
          <w:sz w:val="23"/>
          <w:szCs w:val="23"/>
        </w:rPr>
        <w:t>01-2014)</w:t>
      </w:r>
      <w:r>
        <w:rPr>
          <w:rFonts w:ascii="宋体" w:hAnsi="宋体" w:eastAsia="宋体" w:cs="宋体"/>
          <w:sz w:val="23"/>
          <w:szCs w:val="23"/>
        </w:rPr>
        <w:t xml:space="preserve">                               </w:t>
      </w:r>
      <w:r>
        <w:rPr>
          <w:rFonts w:ascii="Times New Roman" w:hAnsi="Times New Roman" w:eastAsia="Times New Roman" w:cs="Times New Roman"/>
          <w:spacing w:val="5"/>
          <w:sz w:val="22"/>
          <w:szCs w:val="22"/>
        </w:rPr>
        <w:t>2.</w:t>
      </w:r>
      <w:r>
        <w:rPr>
          <w:rFonts w:ascii="宋体" w:hAnsi="宋体" w:eastAsia="宋体" w:cs="宋体"/>
          <w:spacing w:val="5"/>
          <w:sz w:val="23"/>
          <w:szCs w:val="23"/>
        </w:rPr>
        <w:t>《公路工程质量检验评定标准》 第一册  (土建工程)  (</w:t>
      </w:r>
      <w:r>
        <w:rPr>
          <w:rFonts w:ascii="宋体" w:hAnsi="宋体" w:eastAsia="宋体" w:cs="宋体"/>
          <w:sz w:val="23"/>
          <w:szCs w:val="23"/>
        </w:rPr>
        <w:t>JTG</w:t>
      </w:r>
      <w:r>
        <w:rPr>
          <w:rFonts w:ascii="宋体" w:hAnsi="宋体" w:eastAsia="宋体" w:cs="宋体"/>
          <w:spacing w:val="5"/>
          <w:sz w:val="23"/>
          <w:szCs w:val="23"/>
        </w:rPr>
        <w:t xml:space="preserve"> </w:t>
      </w:r>
      <w:r>
        <w:rPr>
          <w:rFonts w:ascii="宋体" w:hAnsi="宋体" w:eastAsia="宋体" w:cs="宋体"/>
          <w:sz w:val="23"/>
          <w:szCs w:val="23"/>
        </w:rPr>
        <w:t>F</w:t>
      </w:r>
      <w:r>
        <w:rPr>
          <w:rFonts w:ascii="宋体" w:hAnsi="宋体" w:eastAsia="宋体" w:cs="宋体"/>
          <w:spacing w:val="5"/>
          <w:sz w:val="23"/>
          <w:szCs w:val="23"/>
        </w:rPr>
        <w:t>80/1-2017)</w:t>
      </w:r>
      <w:r>
        <w:rPr>
          <w:rFonts w:ascii="宋体" w:hAnsi="宋体" w:eastAsia="宋体" w:cs="宋体"/>
          <w:sz w:val="23"/>
          <w:szCs w:val="23"/>
        </w:rPr>
        <w:t xml:space="preserve"> </w:t>
      </w:r>
      <w:r>
        <w:rPr>
          <w:rFonts w:ascii="Times New Roman" w:hAnsi="Times New Roman" w:eastAsia="Times New Roman" w:cs="Times New Roman"/>
          <w:spacing w:val="6"/>
          <w:sz w:val="22"/>
          <w:szCs w:val="22"/>
        </w:rPr>
        <w:t>3.</w:t>
      </w:r>
      <w:r>
        <w:rPr>
          <w:rFonts w:ascii="宋体" w:hAnsi="宋体" w:eastAsia="宋体" w:cs="宋体"/>
          <w:spacing w:val="6"/>
          <w:sz w:val="23"/>
          <w:szCs w:val="23"/>
        </w:rPr>
        <w:t>《</w:t>
      </w:r>
      <w:r>
        <w:rPr>
          <w:rFonts w:ascii="宋体" w:hAnsi="宋体" w:eastAsia="宋体" w:cs="宋体"/>
          <w:spacing w:val="5"/>
          <w:sz w:val="23"/>
          <w:szCs w:val="23"/>
        </w:rPr>
        <w:t>公</w:t>
      </w:r>
      <w:r>
        <w:rPr>
          <w:rFonts w:ascii="宋体" w:hAnsi="宋体" w:eastAsia="宋体" w:cs="宋体"/>
          <w:spacing w:val="3"/>
          <w:sz w:val="23"/>
          <w:szCs w:val="23"/>
        </w:rPr>
        <w:t>路沥青路面施工技术规范》  (</w:t>
      </w:r>
      <w:r>
        <w:rPr>
          <w:rFonts w:ascii="宋体" w:hAnsi="宋体" w:eastAsia="宋体" w:cs="宋体"/>
          <w:sz w:val="23"/>
          <w:szCs w:val="23"/>
        </w:rPr>
        <w:t>JTG</w:t>
      </w:r>
      <w:r>
        <w:rPr>
          <w:rFonts w:ascii="宋体" w:hAnsi="宋体" w:eastAsia="宋体" w:cs="宋体"/>
          <w:spacing w:val="3"/>
          <w:sz w:val="23"/>
          <w:szCs w:val="23"/>
        </w:rPr>
        <w:t xml:space="preserve"> </w:t>
      </w:r>
      <w:r>
        <w:rPr>
          <w:rFonts w:ascii="宋体" w:hAnsi="宋体" w:eastAsia="宋体" w:cs="宋体"/>
          <w:sz w:val="23"/>
          <w:szCs w:val="23"/>
        </w:rPr>
        <w:t>F</w:t>
      </w:r>
      <w:r>
        <w:rPr>
          <w:rFonts w:ascii="宋体" w:hAnsi="宋体" w:eastAsia="宋体" w:cs="宋体"/>
          <w:spacing w:val="3"/>
          <w:sz w:val="23"/>
          <w:szCs w:val="23"/>
        </w:rPr>
        <w:t>40-2004)</w:t>
      </w:r>
      <w:r>
        <w:rPr>
          <w:rFonts w:ascii="宋体" w:hAnsi="宋体" w:eastAsia="宋体" w:cs="宋体"/>
          <w:sz w:val="23"/>
          <w:szCs w:val="23"/>
        </w:rPr>
        <w:t xml:space="preserve">                       </w:t>
      </w:r>
      <w:r>
        <w:rPr>
          <w:rFonts w:ascii="Times New Roman" w:hAnsi="Times New Roman" w:eastAsia="Times New Roman" w:cs="Times New Roman"/>
          <w:spacing w:val="6"/>
          <w:sz w:val="22"/>
          <w:szCs w:val="22"/>
        </w:rPr>
        <w:t>4</w:t>
      </w:r>
      <w:r>
        <w:rPr>
          <w:rFonts w:ascii="Times New Roman" w:hAnsi="Times New Roman" w:eastAsia="Times New Roman" w:cs="Times New Roman"/>
          <w:spacing w:val="3"/>
          <w:sz w:val="22"/>
          <w:szCs w:val="22"/>
        </w:rPr>
        <w:t>.</w:t>
      </w:r>
      <w:r>
        <w:rPr>
          <w:rFonts w:ascii="宋体" w:hAnsi="宋体" w:eastAsia="宋体" w:cs="宋体"/>
          <w:spacing w:val="3"/>
          <w:sz w:val="23"/>
          <w:szCs w:val="23"/>
        </w:rPr>
        <w:t>《公路路基施工技术规范》  (</w:t>
      </w:r>
      <w:r>
        <w:rPr>
          <w:rFonts w:ascii="宋体" w:hAnsi="宋体" w:eastAsia="宋体" w:cs="宋体"/>
          <w:sz w:val="23"/>
          <w:szCs w:val="23"/>
        </w:rPr>
        <w:t>JTG</w:t>
      </w:r>
      <w:r>
        <w:rPr>
          <w:rFonts w:ascii="宋体" w:hAnsi="宋体" w:eastAsia="宋体" w:cs="宋体"/>
          <w:spacing w:val="3"/>
          <w:sz w:val="23"/>
          <w:szCs w:val="23"/>
        </w:rPr>
        <w:t>/</w:t>
      </w:r>
      <w:r>
        <w:rPr>
          <w:rFonts w:ascii="宋体" w:hAnsi="宋体" w:eastAsia="宋体" w:cs="宋体"/>
          <w:sz w:val="23"/>
          <w:szCs w:val="23"/>
        </w:rPr>
        <w:t>T</w:t>
      </w:r>
      <w:r>
        <w:rPr>
          <w:rFonts w:ascii="宋体" w:hAnsi="宋体" w:eastAsia="宋体" w:cs="宋体"/>
          <w:spacing w:val="3"/>
          <w:sz w:val="23"/>
          <w:szCs w:val="23"/>
        </w:rPr>
        <w:t xml:space="preserve"> 3610-2019)</w:t>
      </w:r>
      <w:r>
        <w:rPr>
          <w:rFonts w:ascii="宋体" w:hAnsi="宋体" w:eastAsia="宋体" w:cs="宋体"/>
          <w:sz w:val="23"/>
          <w:szCs w:val="23"/>
        </w:rPr>
        <w:t xml:space="preserve">                        </w:t>
      </w:r>
      <w:r>
        <w:rPr>
          <w:rFonts w:ascii="Times New Roman" w:hAnsi="Times New Roman" w:eastAsia="Times New Roman" w:cs="Times New Roman"/>
          <w:spacing w:val="5"/>
          <w:sz w:val="22"/>
          <w:szCs w:val="22"/>
        </w:rPr>
        <w:t>5</w:t>
      </w:r>
      <w:r>
        <w:rPr>
          <w:rFonts w:ascii="Times New Roman" w:hAnsi="Times New Roman" w:eastAsia="Times New Roman" w:cs="Times New Roman"/>
          <w:spacing w:val="4"/>
          <w:sz w:val="22"/>
          <w:szCs w:val="22"/>
        </w:rPr>
        <w:t>.</w:t>
      </w:r>
      <w:r>
        <w:rPr>
          <w:rFonts w:ascii="宋体" w:hAnsi="宋体" w:eastAsia="宋体" w:cs="宋体"/>
          <w:spacing w:val="4"/>
          <w:sz w:val="23"/>
          <w:szCs w:val="23"/>
        </w:rPr>
        <w:t>《公路土工合成材料应用技术规范》  (</w:t>
      </w:r>
      <w:r>
        <w:rPr>
          <w:rFonts w:ascii="宋体" w:hAnsi="宋体" w:eastAsia="宋体" w:cs="宋体"/>
          <w:sz w:val="23"/>
          <w:szCs w:val="23"/>
        </w:rPr>
        <w:t>JTG</w:t>
      </w:r>
      <w:r>
        <w:rPr>
          <w:rFonts w:ascii="宋体" w:hAnsi="宋体" w:eastAsia="宋体" w:cs="宋体"/>
          <w:spacing w:val="4"/>
          <w:sz w:val="23"/>
          <w:szCs w:val="23"/>
        </w:rPr>
        <w:t>/</w:t>
      </w:r>
      <w:r>
        <w:rPr>
          <w:rFonts w:ascii="宋体" w:hAnsi="宋体" w:eastAsia="宋体" w:cs="宋体"/>
          <w:sz w:val="23"/>
          <w:szCs w:val="23"/>
        </w:rPr>
        <w:t>T</w:t>
      </w:r>
      <w:r>
        <w:rPr>
          <w:rFonts w:ascii="宋体" w:hAnsi="宋体" w:eastAsia="宋体" w:cs="宋体"/>
          <w:spacing w:val="4"/>
          <w:sz w:val="23"/>
          <w:szCs w:val="23"/>
        </w:rPr>
        <w:t xml:space="preserve"> </w:t>
      </w:r>
      <w:r>
        <w:rPr>
          <w:rFonts w:ascii="宋体" w:hAnsi="宋体" w:eastAsia="宋体" w:cs="宋体"/>
          <w:sz w:val="23"/>
          <w:szCs w:val="23"/>
        </w:rPr>
        <w:t>D</w:t>
      </w:r>
      <w:r>
        <w:rPr>
          <w:rFonts w:ascii="宋体" w:hAnsi="宋体" w:eastAsia="宋体" w:cs="宋体"/>
          <w:spacing w:val="4"/>
          <w:sz w:val="23"/>
          <w:szCs w:val="23"/>
        </w:rPr>
        <w:t>32-2012)</w:t>
      </w:r>
      <w:r>
        <w:rPr>
          <w:rFonts w:ascii="宋体" w:hAnsi="宋体" w:eastAsia="宋体" w:cs="宋体"/>
          <w:sz w:val="23"/>
          <w:szCs w:val="23"/>
        </w:rPr>
        <w:t xml:space="preserve">                </w:t>
      </w:r>
      <w:r>
        <w:rPr>
          <w:rFonts w:ascii="Times New Roman" w:hAnsi="Times New Roman" w:eastAsia="Times New Roman" w:cs="Times New Roman"/>
          <w:spacing w:val="6"/>
          <w:sz w:val="22"/>
          <w:szCs w:val="22"/>
        </w:rPr>
        <w:t>6.</w:t>
      </w:r>
      <w:r>
        <w:rPr>
          <w:rFonts w:ascii="宋体" w:hAnsi="宋体" w:eastAsia="宋体" w:cs="宋体"/>
          <w:spacing w:val="6"/>
          <w:sz w:val="23"/>
          <w:szCs w:val="23"/>
        </w:rPr>
        <w:t>《</w:t>
      </w:r>
      <w:r>
        <w:rPr>
          <w:rFonts w:ascii="宋体" w:hAnsi="宋体" w:eastAsia="宋体" w:cs="宋体"/>
          <w:spacing w:val="5"/>
          <w:sz w:val="23"/>
          <w:szCs w:val="23"/>
        </w:rPr>
        <w:t>公</w:t>
      </w:r>
      <w:r>
        <w:rPr>
          <w:rFonts w:ascii="宋体" w:hAnsi="宋体" w:eastAsia="宋体" w:cs="宋体"/>
          <w:spacing w:val="3"/>
          <w:sz w:val="23"/>
          <w:szCs w:val="23"/>
        </w:rPr>
        <w:t>路路面基层施工技术细则》  (</w:t>
      </w:r>
      <w:r>
        <w:rPr>
          <w:rFonts w:ascii="宋体" w:hAnsi="宋体" w:eastAsia="宋体" w:cs="宋体"/>
          <w:sz w:val="23"/>
          <w:szCs w:val="23"/>
        </w:rPr>
        <w:t>JTG</w:t>
      </w:r>
      <w:r>
        <w:rPr>
          <w:rFonts w:ascii="宋体" w:hAnsi="宋体" w:eastAsia="宋体" w:cs="宋体"/>
          <w:spacing w:val="3"/>
          <w:sz w:val="23"/>
          <w:szCs w:val="23"/>
        </w:rPr>
        <w:t xml:space="preserve"> </w:t>
      </w:r>
      <w:r>
        <w:rPr>
          <w:rFonts w:ascii="宋体" w:hAnsi="宋体" w:eastAsia="宋体" w:cs="宋体"/>
          <w:sz w:val="23"/>
          <w:szCs w:val="23"/>
        </w:rPr>
        <w:t>F</w:t>
      </w:r>
      <w:r>
        <w:rPr>
          <w:rFonts w:ascii="宋体" w:hAnsi="宋体" w:eastAsia="宋体" w:cs="宋体"/>
          <w:spacing w:val="3"/>
          <w:sz w:val="23"/>
          <w:szCs w:val="23"/>
        </w:rPr>
        <w:t>20-2015)</w:t>
      </w:r>
      <w:r>
        <w:rPr>
          <w:rFonts w:ascii="宋体" w:hAnsi="宋体" w:eastAsia="宋体" w:cs="宋体"/>
          <w:sz w:val="23"/>
          <w:szCs w:val="23"/>
        </w:rPr>
        <w:t xml:space="preserve">                       </w:t>
      </w:r>
      <w:r>
        <w:rPr>
          <w:rFonts w:ascii="Times New Roman" w:hAnsi="Times New Roman" w:eastAsia="Times New Roman" w:cs="Times New Roman"/>
          <w:spacing w:val="6"/>
          <w:sz w:val="22"/>
          <w:szCs w:val="22"/>
        </w:rPr>
        <w:t>7</w:t>
      </w:r>
      <w:r>
        <w:rPr>
          <w:rFonts w:ascii="Times New Roman" w:hAnsi="Times New Roman" w:eastAsia="Times New Roman" w:cs="Times New Roman"/>
          <w:spacing w:val="4"/>
          <w:sz w:val="22"/>
          <w:szCs w:val="22"/>
        </w:rPr>
        <w:t>.</w:t>
      </w:r>
      <w:r>
        <w:rPr>
          <w:rFonts w:ascii="宋体" w:hAnsi="宋体" w:eastAsia="宋体" w:cs="宋体"/>
          <w:spacing w:val="3"/>
          <w:sz w:val="23"/>
          <w:szCs w:val="23"/>
        </w:rPr>
        <w:t>《公路桥涵施工技术规范》  (</w:t>
      </w:r>
      <w:r>
        <w:rPr>
          <w:rFonts w:ascii="宋体" w:hAnsi="宋体" w:eastAsia="宋体" w:cs="宋体"/>
          <w:sz w:val="23"/>
          <w:szCs w:val="23"/>
        </w:rPr>
        <w:t>JTG</w:t>
      </w:r>
      <w:r>
        <w:rPr>
          <w:rFonts w:ascii="宋体" w:hAnsi="宋体" w:eastAsia="宋体" w:cs="宋体"/>
          <w:spacing w:val="3"/>
          <w:sz w:val="23"/>
          <w:szCs w:val="23"/>
        </w:rPr>
        <w:t>/</w:t>
      </w:r>
      <w:r>
        <w:rPr>
          <w:rFonts w:ascii="宋体" w:hAnsi="宋体" w:eastAsia="宋体" w:cs="宋体"/>
          <w:sz w:val="23"/>
          <w:szCs w:val="23"/>
        </w:rPr>
        <w:t>T</w:t>
      </w:r>
      <w:r>
        <w:rPr>
          <w:rFonts w:ascii="宋体" w:hAnsi="宋体" w:eastAsia="宋体" w:cs="宋体"/>
          <w:spacing w:val="3"/>
          <w:sz w:val="23"/>
          <w:szCs w:val="23"/>
        </w:rPr>
        <w:t xml:space="preserve"> </w:t>
      </w:r>
      <w:r>
        <w:rPr>
          <w:rFonts w:ascii="宋体" w:hAnsi="宋体" w:eastAsia="宋体" w:cs="宋体"/>
          <w:sz w:val="23"/>
          <w:szCs w:val="23"/>
        </w:rPr>
        <w:t>F</w:t>
      </w:r>
      <w:r>
        <w:rPr>
          <w:rFonts w:ascii="宋体" w:hAnsi="宋体" w:eastAsia="宋体" w:cs="宋体"/>
          <w:spacing w:val="3"/>
          <w:sz w:val="23"/>
          <w:szCs w:val="23"/>
        </w:rPr>
        <w:t>50-2011)</w:t>
      </w:r>
      <w:r>
        <w:rPr>
          <w:rFonts w:ascii="宋体" w:hAnsi="宋体" w:eastAsia="宋体" w:cs="宋体"/>
          <w:sz w:val="23"/>
          <w:szCs w:val="23"/>
        </w:rPr>
        <w:t xml:space="preserve">                         </w:t>
      </w:r>
      <w:r>
        <w:rPr>
          <w:rFonts w:ascii="Times New Roman" w:hAnsi="Times New Roman" w:eastAsia="Times New Roman" w:cs="Times New Roman"/>
          <w:spacing w:val="4"/>
          <w:sz w:val="22"/>
          <w:szCs w:val="22"/>
        </w:rPr>
        <w:t>8.</w:t>
      </w:r>
      <w:r>
        <w:rPr>
          <w:rFonts w:ascii="宋体" w:hAnsi="宋体" w:eastAsia="宋体" w:cs="宋体"/>
          <w:spacing w:val="4"/>
          <w:sz w:val="23"/>
          <w:szCs w:val="23"/>
        </w:rPr>
        <w:t>《</w:t>
      </w:r>
      <w:r>
        <w:rPr>
          <w:rFonts w:ascii="宋体" w:hAnsi="宋体" w:eastAsia="宋体" w:cs="宋体"/>
          <w:spacing w:val="3"/>
          <w:sz w:val="23"/>
          <w:szCs w:val="23"/>
        </w:rPr>
        <w:t>公</w:t>
      </w:r>
      <w:r>
        <w:rPr>
          <w:rFonts w:ascii="宋体" w:hAnsi="宋体" w:eastAsia="宋体" w:cs="宋体"/>
          <w:spacing w:val="2"/>
          <w:sz w:val="23"/>
          <w:szCs w:val="23"/>
        </w:rPr>
        <w:t>路土工试验规程》  (</w:t>
      </w:r>
      <w:r>
        <w:rPr>
          <w:rFonts w:ascii="宋体" w:hAnsi="宋体" w:eastAsia="宋体" w:cs="宋体"/>
          <w:sz w:val="23"/>
          <w:szCs w:val="23"/>
        </w:rPr>
        <w:t>JTG</w:t>
      </w:r>
      <w:r>
        <w:rPr>
          <w:rFonts w:ascii="宋体" w:hAnsi="宋体" w:eastAsia="宋体" w:cs="宋体"/>
          <w:spacing w:val="2"/>
          <w:sz w:val="23"/>
          <w:szCs w:val="23"/>
        </w:rPr>
        <w:t xml:space="preserve"> </w:t>
      </w:r>
      <w:r>
        <w:rPr>
          <w:rFonts w:ascii="宋体" w:hAnsi="宋体" w:eastAsia="宋体" w:cs="宋体"/>
          <w:sz w:val="23"/>
          <w:szCs w:val="23"/>
        </w:rPr>
        <w:t>E</w:t>
      </w:r>
      <w:r>
        <w:rPr>
          <w:rFonts w:ascii="宋体" w:hAnsi="宋体" w:eastAsia="宋体" w:cs="宋体"/>
          <w:spacing w:val="2"/>
          <w:sz w:val="23"/>
          <w:szCs w:val="23"/>
        </w:rPr>
        <w:t>40-2007)</w:t>
      </w:r>
      <w:r>
        <w:rPr>
          <w:rFonts w:ascii="宋体" w:hAnsi="宋体" w:eastAsia="宋体" w:cs="宋体"/>
          <w:sz w:val="23"/>
          <w:szCs w:val="23"/>
        </w:rPr>
        <w:t xml:space="preserve">                               </w:t>
      </w:r>
      <w:r>
        <w:rPr>
          <w:rFonts w:ascii="Times New Roman" w:hAnsi="Times New Roman" w:eastAsia="Times New Roman" w:cs="Times New Roman"/>
          <w:spacing w:val="8"/>
          <w:sz w:val="22"/>
          <w:szCs w:val="22"/>
        </w:rPr>
        <w:t>9.</w:t>
      </w:r>
      <w:r>
        <w:rPr>
          <w:rFonts w:ascii="宋体" w:hAnsi="宋体" w:eastAsia="宋体" w:cs="宋体"/>
          <w:spacing w:val="8"/>
          <w:sz w:val="23"/>
          <w:szCs w:val="23"/>
        </w:rPr>
        <w:t>《公</w:t>
      </w:r>
      <w:r>
        <w:rPr>
          <w:rFonts w:ascii="宋体" w:hAnsi="宋体" w:eastAsia="宋体" w:cs="宋体"/>
          <w:spacing w:val="6"/>
          <w:sz w:val="23"/>
          <w:szCs w:val="23"/>
        </w:rPr>
        <w:t>路</w:t>
      </w:r>
      <w:r>
        <w:rPr>
          <w:rFonts w:ascii="宋体" w:hAnsi="宋体" w:eastAsia="宋体" w:cs="宋体"/>
          <w:spacing w:val="4"/>
          <w:sz w:val="23"/>
          <w:szCs w:val="23"/>
        </w:rPr>
        <w:t>工程沥青及沥青混合料试验规程》  (</w:t>
      </w:r>
      <w:r>
        <w:rPr>
          <w:rFonts w:ascii="宋体" w:hAnsi="宋体" w:eastAsia="宋体" w:cs="宋体"/>
          <w:sz w:val="23"/>
          <w:szCs w:val="23"/>
        </w:rPr>
        <w:t>JTG</w:t>
      </w:r>
      <w:r>
        <w:rPr>
          <w:rFonts w:ascii="宋体" w:hAnsi="宋体" w:eastAsia="宋体" w:cs="宋体"/>
          <w:spacing w:val="4"/>
          <w:sz w:val="23"/>
          <w:szCs w:val="23"/>
        </w:rPr>
        <w:t xml:space="preserve"> </w:t>
      </w:r>
      <w:r>
        <w:rPr>
          <w:rFonts w:ascii="宋体" w:hAnsi="宋体" w:eastAsia="宋体" w:cs="宋体"/>
          <w:sz w:val="23"/>
          <w:szCs w:val="23"/>
        </w:rPr>
        <w:t>E</w:t>
      </w:r>
      <w:r>
        <w:rPr>
          <w:rFonts w:ascii="宋体" w:hAnsi="宋体" w:eastAsia="宋体" w:cs="宋体"/>
          <w:spacing w:val="4"/>
          <w:sz w:val="23"/>
          <w:szCs w:val="23"/>
        </w:rPr>
        <w:t>20-2011)</w:t>
      </w:r>
    </w:p>
    <w:p w14:paraId="7FDF9D50">
      <w:pPr>
        <w:spacing w:line="226"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10.  </w:t>
      </w:r>
      <w:r>
        <w:rPr>
          <w:rFonts w:ascii="宋体" w:hAnsi="宋体" w:eastAsia="宋体" w:cs="宋体"/>
          <w:spacing w:val="-1"/>
          <w:sz w:val="23"/>
          <w:szCs w:val="23"/>
        </w:rPr>
        <w:t>《公路工程水</w:t>
      </w:r>
      <w:r>
        <w:rPr>
          <w:rFonts w:ascii="宋体" w:hAnsi="宋体" w:eastAsia="宋体" w:cs="宋体"/>
          <w:sz w:val="23"/>
          <w:szCs w:val="23"/>
        </w:rPr>
        <w:t>泥混凝土试验规程》  (JTGE30-2005)</w:t>
      </w:r>
    </w:p>
    <w:p w14:paraId="12FFCBB5">
      <w:pPr>
        <w:spacing w:before="101" w:line="227" w:lineRule="auto"/>
        <w:ind w:left="519"/>
        <w:rPr>
          <w:rFonts w:ascii="宋体" w:hAnsi="宋体" w:eastAsia="宋体" w:cs="宋体"/>
          <w:sz w:val="23"/>
          <w:szCs w:val="23"/>
        </w:rPr>
      </w:pPr>
      <w:r>
        <w:rPr>
          <w:rFonts w:ascii="Times New Roman" w:hAnsi="Times New Roman" w:eastAsia="Times New Roman" w:cs="Times New Roman"/>
          <w:spacing w:val="-2"/>
          <w:sz w:val="22"/>
          <w:szCs w:val="22"/>
        </w:rPr>
        <w:t>11.</w:t>
      </w:r>
      <w:r>
        <w:rPr>
          <w:rFonts w:ascii="Times New Roman" w:hAnsi="Times New Roman" w:eastAsia="Times New Roman" w:cs="Times New Roman"/>
          <w:spacing w:val="-1"/>
          <w:sz w:val="22"/>
          <w:szCs w:val="22"/>
        </w:rPr>
        <w:t xml:space="preserve">  </w:t>
      </w:r>
      <w:r>
        <w:rPr>
          <w:rFonts w:ascii="宋体" w:hAnsi="宋体" w:eastAsia="宋体" w:cs="宋体"/>
          <w:spacing w:val="-1"/>
          <w:sz w:val="23"/>
          <w:szCs w:val="23"/>
        </w:rPr>
        <w:t>《公路工程岩石试验规程》  (JTG E41-2005)</w:t>
      </w:r>
    </w:p>
    <w:p w14:paraId="10DC56CB">
      <w:pPr>
        <w:spacing w:before="103" w:line="227"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12.  </w:t>
      </w:r>
      <w:r>
        <w:rPr>
          <w:rFonts w:ascii="宋体" w:hAnsi="宋体" w:eastAsia="宋体" w:cs="宋体"/>
          <w:spacing w:val="1"/>
          <w:sz w:val="23"/>
          <w:szCs w:val="23"/>
        </w:rPr>
        <w:t>《公路工程无机结合料稳定材料试验规程》  (</w:t>
      </w:r>
      <w:r>
        <w:rPr>
          <w:rFonts w:ascii="宋体" w:hAnsi="宋体" w:eastAsia="宋体" w:cs="宋体"/>
          <w:sz w:val="23"/>
          <w:szCs w:val="23"/>
        </w:rPr>
        <w:t>JTG</w:t>
      </w:r>
      <w:r>
        <w:rPr>
          <w:rFonts w:ascii="宋体" w:hAnsi="宋体" w:eastAsia="宋体" w:cs="宋体"/>
          <w:spacing w:val="1"/>
          <w:sz w:val="23"/>
          <w:szCs w:val="23"/>
        </w:rPr>
        <w:t xml:space="preserve"> </w:t>
      </w:r>
      <w:r>
        <w:rPr>
          <w:rFonts w:ascii="宋体" w:hAnsi="宋体" w:eastAsia="宋体" w:cs="宋体"/>
          <w:sz w:val="23"/>
          <w:szCs w:val="23"/>
        </w:rPr>
        <w:t>E</w:t>
      </w:r>
      <w:r>
        <w:rPr>
          <w:rFonts w:ascii="宋体" w:hAnsi="宋体" w:eastAsia="宋体" w:cs="宋体"/>
          <w:spacing w:val="1"/>
          <w:sz w:val="23"/>
          <w:szCs w:val="23"/>
        </w:rPr>
        <w:t>51-200</w:t>
      </w:r>
      <w:r>
        <w:rPr>
          <w:rFonts w:ascii="宋体" w:hAnsi="宋体" w:eastAsia="宋体" w:cs="宋体"/>
          <w:sz w:val="23"/>
          <w:szCs w:val="23"/>
        </w:rPr>
        <w:t>9)</w:t>
      </w:r>
    </w:p>
    <w:p w14:paraId="54190956">
      <w:pPr>
        <w:spacing w:before="101" w:line="227" w:lineRule="auto"/>
        <w:ind w:left="519"/>
        <w:rPr>
          <w:rFonts w:ascii="宋体" w:hAnsi="宋体" w:eastAsia="宋体" w:cs="宋体"/>
          <w:sz w:val="23"/>
          <w:szCs w:val="23"/>
        </w:rPr>
      </w:pPr>
      <w:r>
        <w:rPr>
          <w:rFonts w:ascii="Times New Roman" w:hAnsi="Times New Roman" w:eastAsia="Times New Roman" w:cs="Times New Roman"/>
          <w:spacing w:val="-2"/>
          <w:sz w:val="22"/>
          <w:szCs w:val="22"/>
        </w:rPr>
        <w:t>13.</w:t>
      </w:r>
      <w:r>
        <w:rPr>
          <w:rFonts w:ascii="Times New Roman" w:hAnsi="Times New Roman" w:eastAsia="Times New Roman" w:cs="Times New Roman"/>
          <w:spacing w:val="-1"/>
          <w:sz w:val="22"/>
          <w:szCs w:val="22"/>
        </w:rPr>
        <w:t xml:space="preserve">  </w:t>
      </w:r>
      <w:r>
        <w:rPr>
          <w:rFonts w:ascii="宋体" w:hAnsi="宋体" w:eastAsia="宋体" w:cs="宋体"/>
          <w:spacing w:val="-1"/>
          <w:sz w:val="23"/>
          <w:szCs w:val="23"/>
        </w:rPr>
        <w:t>《公路工程集料试验规程》  (JTG E42-2005)</w:t>
      </w:r>
    </w:p>
    <w:p w14:paraId="6894B5EF">
      <w:pPr>
        <w:spacing w:before="102" w:line="227"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14.  </w:t>
      </w:r>
      <w:r>
        <w:rPr>
          <w:rFonts w:ascii="宋体" w:hAnsi="宋体" w:eastAsia="宋体" w:cs="宋体"/>
          <w:spacing w:val="-1"/>
          <w:sz w:val="23"/>
          <w:szCs w:val="23"/>
        </w:rPr>
        <w:t>《公路路基路</w:t>
      </w:r>
      <w:r>
        <w:rPr>
          <w:rFonts w:ascii="宋体" w:hAnsi="宋体" w:eastAsia="宋体" w:cs="宋体"/>
          <w:sz w:val="23"/>
          <w:szCs w:val="23"/>
        </w:rPr>
        <w:t>面现场测试规程》  (JTG 3450-2019)</w:t>
      </w:r>
    </w:p>
    <w:p w14:paraId="3440EFD2">
      <w:pPr>
        <w:spacing w:before="103" w:line="227"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15.  </w:t>
      </w:r>
      <w:r>
        <w:rPr>
          <w:rFonts w:ascii="宋体" w:hAnsi="宋体" w:eastAsia="宋体" w:cs="宋体"/>
          <w:spacing w:val="-1"/>
          <w:sz w:val="23"/>
          <w:szCs w:val="23"/>
        </w:rPr>
        <w:t>《公路土工合成材料试验</w:t>
      </w:r>
      <w:r>
        <w:rPr>
          <w:rFonts w:ascii="宋体" w:hAnsi="宋体" w:eastAsia="宋体" w:cs="宋体"/>
          <w:sz w:val="23"/>
          <w:szCs w:val="23"/>
        </w:rPr>
        <w:t>规程》  (JTG E50-2006)</w:t>
      </w:r>
    </w:p>
    <w:p w14:paraId="3E8DD267">
      <w:pPr>
        <w:spacing w:before="101" w:line="227"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16. </w:t>
      </w:r>
      <w:r>
        <w:rPr>
          <w:rFonts w:ascii="Times New Roman" w:hAnsi="Times New Roman" w:eastAsia="Times New Roman" w:cs="Times New Roman"/>
          <w:sz w:val="22"/>
          <w:szCs w:val="22"/>
        </w:rPr>
        <w:t xml:space="preserve"> </w:t>
      </w:r>
      <w:r>
        <w:rPr>
          <w:rFonts w:ascii="宋体" w:hAnsi="宋体" w:eastAsia="宋体" w:cs="宋体"/>
          <w:sz w:val="23"/>
          <w:szCs w:val="23"/>
        </w:rPr>
        <w:t>《公路交通安全设施施工技术规范》  (JTG F71-2006)</w:t>
      </w:r>
    </w:p>
    <w:p w14:paraId="3706868A">
      <w:pPr>
        <w:spacing w:before="99" w:line="227" w:lineRule="auto"/>
        <w:ind w:left="519"/>
        <w:rPr>
          <w:rFonts w:ascii="宋体" w:hAnsi="宋体" w:eastAsia="宋体" w:cs="宋体"/>
          <w:sz w:val="23"/>
          <w:szCs w:val="23"/>
        </w:rPr>
      </w:pPr>
      <w:r>
        <w:rPr>
          <w:rFonts w:ascii="Times New Roman" w:hAnsi="Times New Roman" w:eastAsia="Times New Roman" w:cs="Times New Roman"/>
          <w:spacing w:val="-2"/>
          <w:sz w:val="22"/>
          <w:szCs w:val="22"/>
        </w:rPr>
        <w:t>17.</w:t>
      </w:r>
      <w:r>
        <w:rPr>
          <w:rFonts w:ascii="Times New Roman" w:hAnsi="Times New Roman" w:eastAsia="Times New Roman" w:cs="Times New Roman"/>
          <w:spacing w:val="-1"/>
          <w:sz w:val="22"/>
          <w:szCs w:val="22"/>
        </w:rPr>
        <w:t xml:space="preserve">  </w:t>
      </w:r>
      <w:r>
        <w:rPr>
          <w:rFonts w:ascii="宋体" w:hAnsi="宋体" w:eastAsia="宋体" w:cs="宋体"/>
          <w:spacing w:val="-1"/>
          <w:sz w:val="23"/>
          <w:szCs w:val="23"/>
        </w:rPr>
        <w:t>《公路工程施工监理规范》  (JTG G10-2016)</w:t>
      </w:r>
    </w:p>
    <w:p w14:paraId="456053B1">
      <w:pPr>
        <w:spacing w:before="104" w:line="227"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18.  </w:t>
      </w:r>
      <w:r>
        <w:rPr>
          <w:rFonts w:ascii="宋体" w:hAnsi="宋体" w:eastAsia="宋体" w:cs="宋体"/>
          <w:spacing w:val="1"/>
          <w:sz w:val="23"/>
          <w:szCs w:val="23"/>
        </w:rPr>
        <w:t>《小交通</w:t>
      </w:r>
      <w:r>
        <w:rPr>
          <w:rFonts w:ascii="宋体" w:hAnsi="宋体" w:eastAsia="宋体" w:cs="宋体"/>
          <w:sz w:val="23"/>
          <w:szCs w:val="23"/>
        </w:rPr>
        <w:t>量农村公路工程技术标准》  (JTG 2111-2019)</w:t>
      </w:r>
    </w:p>
    <w:p w14:paraId="23D7DB6E">
      <w:pPr>
        <w:spacing w:before="101" w:line="227" w:lineRule="auto"/>
        <w:ind w:left="519"/>
        <w:rPr>
          <w:rFonts w:ascii="宋体" w:hAnsi="宋体" w:eastAsia="宋体" w:cs="宋体"/>
          <w:sz w:val="23"/>
          <w:szCs w:val="23"/>
        </w:rPr>
      </w:pPr>
      <w:r>
        <w:rPr>
          <w:rFonts w:ascii="Times New Roman" w:hAnsi="Times New Roman" w:eastAsia="Times New Roman" w:cs="Times New Roman"/>
          <w:spacing w:val="1"/>
          <w:sz w:val="22"/>
          <w:szCs w:val="22"/>
        </w:rPr>
        <w:t xml:space="preserve">19.  </w:t>
      </w:r>
      <w:r>
        <w:rPr>
          <w:rFonts w:ascii="宋体" w:hAnsi="宋体" w:eastAsia="宋体" w:cs="宋体"/>
          <w:spacing w:val="1"/>
          <w:sz w:val="23"/>
          <w:szCs w:val="23"/>
        </w:rPr>
        <w:t>《公路工程无结合机料稳定材料试验规程》  (</w:t>
      </w:r>
      <w:r>
        <w:rPr>
          <w:rFonts w:ascii="宋体" w:hAnsi="宋体" w:eastAsia="宋体" w:cs="宋体"/>
          <w:sz w:val="23"/>
          <w:szCs w:val="23"/>
        </w:rPr>
        <w:t>JTG</w:t>
      </w:r>
      <w:r>
        <w:rPr>
          <w:rFonts w:ascii="宋体" w:hAnsi="宋体" w:eastAsia="宋体" w:cs="宋体"/>
          <w:spacing w:val="1"/>
          <w:sz w:val="23"/>
          <w:szCs w:val="23"/>
        </w:rPr>
        <w:t xml:space="preserve"> </w:t>
      </w:r>
      <w:r>
        <w:rPr>
          <w:rFonts w:ascii="宋体" w:hAnsi="宋体" w:eastAsia="宋体" w:cs="宋体"/>
          <w:sz w:val="23"/>
          <w:szCs w:val="23"/>
        </w:rPr>
        <w:t>E</w:t>
      </w:r>
      <w:r>
        <w:rPr>
          <w:rFonts w:ascii="宋体" w:hAnsi="宋体" w:eastAsia="宋体" w:cs="宋体"/>
          <w:spacing w:val="1"/>
          <w:sz w:val="23"/>
          <w:szCs w:val="23"/>
        </w:rPr>
        <w:t>51-200</w:t>
      </w:r>
      <w:r>
        <w:rPr>
          <w:rFonts w:ascii="宋体" w:hAnsi="宋体" w:eastAsia="宋体" w:cs="宋体"/>
          <w:sz w:val="23"/>
          <w:szCs w:val="23"/>
        </w:rPr>
        <w:t>9)</w:t>
      </w:r>
    </w:p>
    <w:p w14:paraId="7DA28A55">
      <w:pPr>
        <w:spacing w:before="101" w:line="227" w:lineRule="auto"/>
        <w:ind w:left="498"/>
        <w:rPr>
          <w:rFonts w:ascii="宋体" w:hAnsi="宋体" w:eastAsia="宋体" w:cs="宋体"/>
          <w:sz w:val="23"/>
          <w:szCs w:val="23"/>
        </w:rPr>
      </w:pPr>
      <w:r>
        <w:rPr>
          <w:rFonts w:ascii="Times New Roman" w:hAnsi="Times New Roman" w:eastAsia="Times New Roman" w:cs="Times New Roman"/>
          <w:spacing w:val="2"/>
          <w:sz w:val="22"/>
          <w:szCs w:val="22"/>
        </w:rPr>
        <w:t>2</w:t>
      </w:r>
      <w:r>
        <w:rPr>
          <w:rFonts w:ascii="Times New Roman" w:hAnsi="Times New Roman" w:eastAsia="Times New Roman" w:cs="Times New Roman"/>
          <w:spacing w:val="1"/>
          <w:sz w:val="22"/>
          <w:szCs w:val="22"/>
        </w:rPr>
        <w:t xml:space="preserve">0.  </w:t>
      </w:r>
      <w:r>
        <w:rPr>
          <w:rFonts w:ascii="宋体" w:hAnsi="宋体" w:eastAsia="宋体" w:cs="宋体"/>
          <w:spacing w:val="1"/>
          <w:sz w:val="23"/>
          <w:szCs w:val="23"/>
        </w:rPr>
        <w:t>《公路水泥混凝土路面施工技术细则》  (</w:t>
      </w:r>
      <w:r>
        <w:rPr>
          <w:rFonts w:ascii="宋体" w:hAnsi="宋体" w:eastAsia="宋体" w:cs="宋体"/>
          <w:sz w:val="23"/>
          <w:szCs w:val="23"/>
        </w:rPr>
        <w:t>JTG</w:t>
      </w:r>
      <w:r>
        <w:rPr>
          <w:rFonts w:ascii="宋体" w:hAnsi="宋体" w:eastAsia="宋体" w:cs="宋体"/>
          <w:spacing w:val="1"/>
          <w:sz w:val="23"/>
          <w:szCs w:val="23"/>
        </w:rPr>
        <w:t xml:space="preserve"> </w:t>
      </w:r>
      <w:r>
        <w:rPr>
          <w:rFonts w:ascii="宋体" w:hAnsi="宋体" w:eastAsia="宋体" w:cs="宋体"/>
          <w:sz w:val="23"/>
          <w:szCs w:val="23"/>
        </w:rPr>
        <w:t>F</w:t>
      </w:r>
      <w:r>
        <w:rPr>
          <w:rFonts w:ascii="宋体" w:hAnsi="宋体" w:eastAsia="宋体" w:cs="宋体"/>
          <w:spacing w:val="1"/>
          <w:sz w:val="23"/>
          <w:szCs w:val="23"/>
        </w:rPr>
        <w:t>30-2014)</w:t>
      </w:r>
    </w:p>
    <w:p w14:paraId="35111C5B">
      <w:pPr>
        <w:spacing w:before="104" w:line="227" w:lineRule="auto"/>
        <w:ind w:left="498"/>
        <w:rPr>
          <w:rFonts w:ascii="宋体" w:hAnsi="宋体" w:eastAsia="宋体" w:cs="宋体"/>
          <w:sz w:val="23"/>
          <w:szCs w:val="23"/>
        </w:rPr>
      </w:pPr>
      <w:r>
        <w:rPr>
          <w:rFonts w:ascii="Times New Roman" w:hAnsi="Times New Roman" w:eastAsia="Times New Roman" w:cs="Times New Roman"/>
          <w:spacing w:val="-1"/>
          <w:sz w:val="22"/>
          <w:szCs w:val="22"/>
        </w:rPr>
        <w:t xml:space="preserve">21.  </w:t>
      </w:r>
      <w:r>
        <w:rPr>
          <w:rFonts w:ascii="宋体" w:hAnsi="宋体" w:eastAsia="宋体" w:cs="宋体"/>
          <w:spacing w:val="-1"/>
          <w:sz w:val="23"/>
          <w:szCs w:val="23"/>
        </w:rPr>
        <w:t>《公</w:t>
      </w:r>
      <w:r>
        <w:rPr>
          <w:rFonts w:ascii="宋体" w:hAnsi="宋体" w:eastAsia="宋体" w:cs="宋体"/>
          <w:sz w:val="23"/>
          <w:szCs w:val="23"/>
        </w:rPr>
        <w:t>路工程施工安全技术规范》  (JTG F902015)</w:t>
      </w:r>
    </w:p>
    <w:p w14:paraId="4A522893">
      <w:pPr>
        <w:spacing w:before="104" w:line="305" w:lineRule="exact"/>
        <w:ind w:left="127"/>
        <w:rPr>
          <w:rFonts w:ascii="宋体" w:hAnsi="宋体" w:eastAsia="宋体" w:cs="宋体"/>
          <w:sz w:val="23"/>
          <w:szCs w:val="23"/>
        </w:rPr>
      </w:pPr>
      <w:r>
        <w:rPr>
          <w:rFonts w:ascii="宋体" w:hAnsi="宋体" w:eastAsia="宋体" w:cs="宋体"/>
          <w:spacing w:val="11"/>
          <w:position w:val="1"/>
          <w:sz w:val="23"/>
          <w:szCs w:val="23"/>
        </w:rPr>
        <w:t>二</w:t>
      </w:r>
      <w:r>
        <w:rPr>
          <w:rFonts w:ascii="宋体" w:hAnsi="宋体" w:eastAsia="宋体" w:cs="宋体"/>
          <w:spacing w:val="7"/>
          <w:position w:val="1"/>
          <w:sz w:val="23"/>
          <w:szCs w:val="23"/>
        </w:rPr>
        <w:t>、相关国标</w:t>
      </w:r>
    </w:p>
    <w:p w14:paraId="49188506">
      <w:pPr>
        <w:spacing w:line="228" w:lineRule="auto"/>
        <w:ind w:left="519"/>
        <w:rPr>
          <w:rFonts w:ascii="宋体" w:hAnsi="宋体" w:eastAsia="宋体" w:cs="宋体"/>
          <w:sz w:val="23"/>
          <w:szCs w:val="23"/>
        </w:rPr>
      </w:pPr>
      <w:r>
        <w:rPr>
          <w:rFonts w:ascii="Times New Roman" w:hAnsi="Times New Roman" w:eastAsia="Times New Roman" w:cs="Times New Roman"/>
          <w:spacing w:val="1"/>
          <w:sz w:val="22"/>
          <w:szCs w:val="22"/>
        </w:rPr>
        <w:t>1.</w:t>
      </w:r>
      <w:r>
        <w:rPr>
          <w:rFonts w:ascii="宋体" w:hAnsi="宋体" w:eastAsia="宋体" w:cs="宋体"/>
          <w:spacing w:val="1"/>
          <w:sz w:val="23"/>
          <w:szCs w:val="23"/>
        </w:rPr>
        <w:t>《钢筋混凝土用钢 第 1 部分：热轧</w:t>
      </w:r>
      <w:r>
        <w:rPr>
          <w:rFonts w:ascii="宋体" w:hAnsi="宋体" w:eastAsia="宋体" w:cs="宋体"/>
          <w:sz w:val="23"/>
          <w:szCs w:val="23"/>
        </w:rPr>
        <w:t>光圆钢筋》  (GB/T 1499.1-2017)</w:t>
      </w:r>
    </w:p>
    <w:p w14:paraId="07EBFC54">
      <w:pPr>
        <w:spacing w:before="97" w:line="228" w:lineRule="auto"/>
        <w:ind w:left="498"/>
        <w:rPr>
          <w:rFonts w:ascii="宋体" w:hAnsi="宋体" w:eastAsia="宋体" w:cs="宋体"/>
          <w:sz w:val="23"/>
          <w:szCs w:val="23"/>
        </w:rPr>
      </w:pPr>
      <w:r>
        <w:rPr>
          <w:rFonts w:ascii="Times New Roman" w:hAnsi="Times New Roman" w:eastAsia="Times New Roman" w:cs="Times New Roman"/>
          <w:spacing w:val="1"/>
          <w:sz w:val="22"/>
          <w:szCs w:val="22"/>
        </w:rPr>
        <w:t>2.</w:t>
      </w:r>
      <w:r>
        <w:rPr>
          <w:rFonts w:ascii="宋体" w:hAnsi="宋体" w:eastAsia="宋体" w:cs="宋体"/>
          <w:spacing w:val="1"/>
          <w:sz w:val="23"/>
          <w:szCs w:val="23"/>
        </w:rPr>
        <w:t>《钢筋混凝土用钢 第 2 部分：热轧带肋钢筋》  (</w:t>
      </w:r>
      <w:r>
        <w:rPr>
          <w:rFonts w:ascii="宋体" w:hAnsi="宋体" w:eastAsia="宋体" w:cs="宋体"/>
          <w:sz w:val="23"/>
          <w:szCs w:val="23"/>
        </w:rPr>
        <w:t>GB</w:t>
      </w:r>
      <w:r>
        <w:rPr>
          <w:rFonts w:ascii="宋体" w:hAnsi="宋体" w:eastAsia="宋体" w:cs="宋体"/>
          <w:spacing w:val="1"/>
          <w:sz w:val="23"/>
          <w:szCs w:val="23"/>
        </w:rPr>
        <w:t>/</w:t>
      </w:r>
      <w:r>
        <w:rPr>
          <w:rFonts w:ascii="宋体" w:hAnsi="宋体" w:eastAsia="宋体" w:cs="宋体"/>
          <w:sz w:val="23"/>
          <w:szCs w:val="23"/>
        </w:rPr>
        <w:t>T</w:t>
      </w:r>
      <w:r>
        <w:rPr>
          <w:rFonts w:ascii="宋体" w:hAnsi="宋体" w:eastAsia="宋体" w:cs="宋体"/>
          <w:spacing w:val="1"/>
          <w:sz w:val="23"/>
          <w:szCs w:val="23"/>
        </w:rPr>
        <w:t xml:space="preserve"> 1499.2-2018</w:t>
      </w:r>
      <w:r>
        <w:rPr>
          <w:rFonts w:ascii="宋体" w:hAnsi="宋体" w:eastAsia="宋体" w:cs="宋体"/>
          <w:sz w:val="23"/>
          <w:szCs w:val="23"/>
        </w:rPr>
        <w:t>)</w:t>
      </w:r>
    </w:p>
    <w:p w14:paraId="3082F235">
      <w:pPr>
        <w:spacing w:before="105" w:line="382" w:lineRule="exact"/>
        <w:ind w:left="502"/>
        <w:rPr>
          <w:rFonts w:ascii="宋体" w:hAnsi="宋体" w:eastAsia="宋体" w:cs="宋体"/>
          <w:sz w:val="23"/>
          <w:szCs w:val="23"/>
        </w:rPr>
      </w:pPr>
      <w:r>
        <w:rPr>
          <w:rFonts w:ascii="Times New Roman" w:hAnsi="Times New Roman" w:eastAsia="Times New Roman" w:cs="Times New Roman"/>
          <w:spacing w:val="4"/>
          <w:position w:val="10"/>
          <w:sz w:val="22"/>
          <w:szCs w:val="22"/>
        </w:rPr>
        <w:t>3</w:t>
      </w:r>
      <w:r>
        <w:rPr>
          <w:rFonts w:ascii="Times New Roman" w:hAnsi="Times New Roman" w:eastAsia="Times New Roman" w:cs="Times New Roman"/>
          <w:spacing w:val="2"/>
          <w:position w:val="10"/>
          <w:sz w:val="22"/>
          <w:szCs w:val="22"/>
        </w:rPr>
        <w:t>.</w:t>
      </w:r>
      <w:r>
        <w:rPr>
          <w:rFonts w:ascii="宋体" w:hAnsi="宋体" w:eastAsia="宋体" w:cs="宋体"/>
          <w:spacing w:val="2"/>
          <w:position w:val="10"/>
          <w:sz w:val="23"/>
          <w:szCs w:val="23"/>
        </w:rPr>
        <w:t>《道路工程制图标准》  (</w:t>
      </w:r>
      <w:r>
        <w:rPr>
          <w:rFonts w:ascii="宋体" w:hAnsi="宋体" w:eastAsia="宋体" w:cs="宋体"/>
          <w:position w:val="10"/>
          <w:sz w:val="23"/>
          <w:szCs w:val="23"/>
        </w:rPr>
        <w:t>GB</w:t>
      </w:r>
      <w:r>
        <w:rPr>
          <w:rFonts w:ascii="宋体" w:hAnsi="宋体" w:eastAsia="宋体" w:cs="宋体"/>
          <w:spacing w:val="2"/>
          <w:position w:val="10"/>
          <w:sz w:val="23"/>
          <w:szCs w:val="23"/>
        </w:rPr>
        <w:t>50162-92)</w:t>
      </w:r>
    </w:p>
    <w:p w14:paraId="4EF0F457">
      <w:pPr>
        <w:spacing w:line="228" w:lineRule="auto"/>
        <w:ind w:left="497"/>
        <w:rPr>
          <w:rFonts w:ascii="宋体" w:hAnsi="宋体" w:eastAsia="宋体" w:cs="宋体"/>
          <w:sz w:val="23"/>
          <w:szCs w:val="23"/>
        </w:rPr>
      </w:pPr>
      <w:r>
        <w:rPr>
          <w:rFonts w:ascii="Times New Roman" w:hAnsi="Times New Roman" w:eastAsia="Times New Roman" w:cs="Times New Roman"/>
          <w:spacing w:val="2"/>
          <w:sz w:val="22"/>
          <w:szCs w:val="22"/>
        </w:rPr>
        <w:t>4.</w:t>
      </w:r>
      <w:r>
        <w:rPr>
          <w:rFonts w:ascii="宋体" w:hAnsi="宋体" w:eastAsia="宋体" w:cs="宋体"/>
          <w:spacing w:val="2"/>
          <w:sz w:val="23"/>
          <w:szCs w:val="23"/>
        </w:rPr>
        <w:t>《普通螺</w:t>
      </w:r>
      <w:r>
        <w:rPr>
          <w:rFonts w:ascii="宋体" w:hAnsi="宋体" w:eastAsia="宋体" w:cs="宋体"/>
          <w:spacing w:val="1"/>
          <w:sz w:val="23"/>
          <w:szCs w:val="23"/>
        </w:rPr>
        <w:t>纹公差》 (</w:t>
      </w:r>
      <w:r>
        <w:rPr>
          <w:rFonts w:ascii="宋体" w:hAnsi="宋体" w:eastAsia="宋体" w:cs="宋体"/>
          <w:sz w:val="23"/>
          <w:szCs w:val="23"/>
        </w:rPr>
        <w:t>GB</w:t>
      </w:r>
      <w:r>
        <w:rPr>
          <w:rFonts w:ascii="宋体" w:hAnsi="宋体" w:eastAsia="宋体" w:cs="宋体"/>
          <w:spacing w:val="1"/>
          <w:sz w:val="23"/>
          <w:szCs w:val="23"/>
        </w:rPr>
        <w:t>/</w:t>
      </w:r>
      <w:r>
        <w:rPr>
          <w:rFonts w:ascii="宋体" w:hAnsi="宋体" w:eastAsia="宋体" w:cs="宋体"/>
          <w:sz w:val="23"/>
          <w:szCs w:val="23"/>
        </w:rPr>
        <w:t>T</w:t>
      </w:r>
      <w:r>
        <w:rPr>
          <w:rFonts w:ascii="宋体" w:hAnsi="宋体" w:eastAsia="宋体" w:cs="宋体"/>
          <w:spacing w:val="1"/>
          <w:sz w:val="23"/>
          <w:szCs w:val="23"/>
        </w:rPr>
        <w:t xml:space="preserve"> 197-2018)</w:t>
      </w:r>
    </w:p>
    <w:p w14:paraId="0D6E23E3">
      <w:pPr>
        <w:spacing w:before="98" w:line="255" w:lineRule="auto"/>
        <w:ind w:left="497" w:right="1092" w:hanging="273"/>
        <w:rPr>
          <w:rFonts w:ascii="宋体" w:hAnsi="宋体" w:eastAsia="宋体" w:cs="宋体"/>
          <w:sz w:val="23"/>
          <w:szCs w:val="23"/>
        </w:rPr>
      </w:pPr>
      <w:r>
        <w:rPr>
          <w:rFonts w:ascii="宋体" w:hAnsi="宋体" w:eastAsia="宋体" w:cs="宋体"/>
          <w:spacing w:val="14"/>
          <w:sz w:val="23"/>
          <w:szCs w:val="23"/>
        </w:rPr>
        <w:t>三</w:t>
      </w:r>
      <w:r>
        <w:rPr>
          <w:rFonts w:ascii="宋体" w:hAnsi="宋体" w:eastAsia="宋体" w:cs="宋体"/>
          <w:spacing w:val="9"/>
          <w:sz w:val="23"/>
          <w:szCs w:val="23"/>
        </w:rPr>
        <w:t>、相关地方行业标准规范、规定</w:t>
      </w:r>
      <w:r>
        <w:rPr>
          <w:rFonts w:ascii="宋体" w:hAnsi="宋体" w:eastAsia="宋体" w:cs="宋体"/>
          <w:sz w:val="23"/>
          <w:szCs w:val="23"/>
        </w:rPr>
        <w:t xml:space="preserve">                               </w:t>
      </w:r>
      <w:r>
        <w:rPr>
          <w:rFonts w:ascii="Times New Roman" w:hAnsi="Times New Roman" w:eastAsia="Times New Roman" w:cs="Times New Roman"/>
          <w:spacing w:val="8"/>
          <w:sz w:val="22"/>
          <w:szCs w:val="22"/>
        </w:rPr>
        <w:t>1.</w:t>
      </w:r>
      <w:r>
        <w:rPr>
          <w:rFonts w:ascii="宋体" w:hAnsi="宋体" w:eastAsia="宋体" w:cs="宋体"/>
          <w:spacing w:val="5"/>
          <w:sz w:val="23"/>
          <w:szCs w:val="23"/>
        </w:rPr>
        <w:t>《</w:t>
      </w:r>
      <w:r>
        <w:rPr>
          <w:rFonts w:ascii="宋体" w:hAnsi="宋体" w:eastAsia="宋体" w:cs="宋体"/>
          <w:spacing w:val="4"/>
          <w:sz w:val="23"/>
          <w:szCs w:val="23"/>
        </w:rPr>
        <w:t>交通建设项目竣工档案编制办法》  (新交办〔2009〕83 号)</w:t>
      </w:r>
      <w:r>
        <w:rPr>
          <w:rFonts w:ascii="宋体" w:hAnsi="宋体" w:eastAsia="宋体" w:cs="宋体"/>
          <w:sz w:val="23"/>
          <w:szCs w:val="23"/>
        </w:rPr>
        <w:t xml:space="preserve">  </w:t>
      </w:r>
      <w:r>
        <w:rPr>
          <w:rFonts w:ascii="Times New Roman" w:hAnsi="Times New Roman" w:eastAsia="Times New Roman" w:cs="Times New Roman"/>
          <w:spacing w:val="12"/>
          <w:sz w:val="22"/>
          <w:szCs w:val="22"/>
        </w:rPr>
        <w:t>2</w:t>
      </w:r>
      <w:r>
        <w:rPr>
          <w:rFonts w:ascii="Times New Roman" w:hAnsi="Times New Roman" w:eastAsia="Times New Roman" w:cs="Times New Roman"/>
          <w:spacing w:val="8"/>
          <w:sz w:val="22"/>
          <w:szCs w:val="22"/>
        </w:rPr>
        <w:t>.</w:t>
      </w:r>
      <w:r>
        <w:rPr>
          <w:rFonts w:ascii="Times New Roman" w:hAnsi="Times New Roman" w:eastAsia="Times New Roman" w:cs="Times New Roman"/>
          <w:spacing w:val="6"/>
          <w:sz w:val="22"/>
          <w:szCs w:val="22"/>
        </w:rPr>
        <w:t xml:space="preserve"> </w:t>
      </w:r>
      <w:r>
        <w:rPr>
          <w:rFonts w:ascii="宋体" w:hAnsi="宋体" w:eastAsia="宋体" w:cs="宋体"/>
          <w:spacing w:val="6"/>
          <w:sz w:val="23"/>
          <w:szCs w:val="23"/>
        </w:rPr>
        <w:t>新疆盐渍土地区公路路基路面设计与施工规范 (</w:t>
      </w:r>
      <w:r>
        <w:rPr>
          <w:rFonts w:ascii="宋体" w:hAnsi="宋体" w:eastAsia="宋体" w:cs="宋体"/>
          <w:sz w:val="23"/>
          <w:szCs w:val="23"/>
        </w:rPr>
        <w:t>XJT</w:t>
      </w:r>
      <w:r>
        <w:rPr>
          <w:rFonts w:ascii="宋体" w:hAnsi="宋体" w:eastAsia="宋体" w:cs="宋体"/>
          <w:spacing w:val="6"/>
          <w:sz w:val="23"/>
          <w:szCs w:val="23"/>
        </w:rPr>
        <w:t xml:space="preserve"> </w:t>
      </w:r>
      <w:r>
        <w:rPr>
          <w:rFonts w:ascii="宋体" w:hAnsi="宋体" w:eastAsia="宋体" w:cs="宋体"/>
          <w:sz w:val="23"/>
          <w:szCs w:val="23"/>
        </w:rPr>
        <w:t>J</w:t>
      </w:r>
      <w:r>
        <w:rPr>
          <w:rFonts w:ascii="宋体" w:hAnsi="宋体" w:eastAsia="宋体" w:cs="宋体"/>
          <w:spacing w:val="6"/>
          <w:sz w:val="23"/>
          <w:szCs w:val="23"/>
        </w:rPr>
        <w:t>01-2001)</w:t>
      </w:r>
    </w:p>
    <w:p w14:paraId="455677FD">
      <w:pPr>
        <w:spacing w:before="145" w:line="248" w:lineRule="auto"/>
        <w:ind w:left="22" w:right="118" w:firstLine="199"/>
        <w:rPr>
          <w:rFonts w:ascii="宋体" w:hAnsi="宋体" w:eastAsia="宋体" w:cs="宋体"/>
          <w:sz w:val="23"/>
          <w:szCs w:val="23"/>
        </w:rPr>
      </w:pPr>
      <w:r>
        <w:rPr>
          <w:rFonts w:ascii="宋体" w:hAnsi="宋体" w:eastAsia="宋体" w:cs="宋体"/>
          <w:spacing w:val="-8"/>
          <w:sz w:val="23"/>
          <w:szCs w:val="23"/>
        </w:rPr>
        <w:t>注：技术规范</w:t>
      </w:r>
      <w:r>
        <w:rPr>
          <w:rFonts w:ascii="宋体" w:hAnsi="宋体" w:eastAsia="宋体" w:cs="宋体"/>
          <w:spacing w:val="-7"/>
          <w:sz w:val="23"/>
          <w:szCs w:val="23"/>
        </w:rPr>
        <w:t>包</w:t>
      </w:r>
      <w:r>
        <w:rPr>
          <w:rFonts w:ascii="宋体" w:hAnsi="宋体" w:eastAsia="宋体" w:cs="宋体"/>
          <w:spacing w:val="-4"/>
          <w:sz w:val="23"/>
          <w:szCs w:val="23"/>
        </w:rPr>
        <w:t>括但不限于上述标准、规范。在投标文件递交截止时间前与本工程</w:t>
      </w:r>
      <w:r>
        <w:rPr>
          <w:rFonts w:ascii="宋体" w:hAnsi="宋体" w:eastAsia="宋体" w:cs="宋体"/>
          <w:sz w:val="23"/>
          <w:szCs w:val="23"/>
        </w:rPr>
        <w:t xml:space="preserve"> </w:t>
      </w:r>
      <w:r>
        <w:rPr>
          <w:rFonts w:ascii="宋体" w:hAnsi="宋体" w:eastAsia="宋体" w:cs="宋体"/>
          <w:spacing w:val="2"/>
          <w:sz w:val="23"/>
          <w:szCs w:val="23"/>
        </w:rPr>
        <w:t>相关的</w:t>
      </w:r>
      <w:r>
        <w:rPr>
          <w:rFonts w:ascii="宋体" w:hAnsi="宋体" w:eastAsia="宋体" w:cs="宋体"/>
          <w:spacing w:val="1"/>
          <w:sz w:val="23"/>
          <w:szCs w:val="23"/>
        </w:rPr>
        <w:t>标准或规范如果有修改或新颁 (无论招标文件中是否引用) ，则按新标准或</w:t>
      </w:r>
      <w:r>
        <w:rPr>
          <w:rFonts w:ascii="宋体" w:hAnsi="宋体" w:eastAsia="宋体" w:cs="宋体"/>
          <w:sz w:val="23"/>
          <w:szCs w:val="23"/>
        </w:rPr>
        <w:t xml:space="preserve"> </w:t>
      </w:r>
      <w:r>
        <w:rPr>
          <w:rFonts w:ascii="宋体" w:hAnsi="宋体" w:eastAsia="宋体" w:cs="宋体"/>
          <w:spacing w:val="-10"/>
          <w:sz w:val="23"/>
          <w:szCs w:val="23"/>
        </w:rPr>
        <w:t>规范执行</w:t>
      </w:r>
      <w:r>
        <w:rPr>
          <w:rFonts w:ascii="宋体" w:hAnsi="宋体" w:eastAsia="宋体" w:cs="宋体"/>
          <w:spacing w:val="-9"/>
          <w:sz w:val="23"/>
          <w:szCs w:val="23"/>
        </w:rPr>
        <w:t>，</w:t>
      </w:r>
      <w:r>
        <w:rPr>
          <w:rFonts w:ascii="宋体" w:hAnsi="宋体" w:eastAsia="宋体" w:cs="宋体"/>
          <w:spacing w:val="-5"/>
          <w:sz w:val="23"/>
          <w:szCs w:val="23"/>
        </w:rPr>
        <w:t>相关费用视为已包含在相关工程子目的单价或总额价中，不另行计量与支</w:t>
      </w:r>
      <w:r>
        <w:rPr>
          <w:rFonts w:ascii="宋体" w:hAnsi="宋体" w:eastAsia="宋体" w:cs="宋体"/>
          <w:sz w:val="23"/>
          <w:szCs w:val="23"/>
        </w:rPr>
        <w:t xml:space="preserve"> 付。</w:t>
      </w:r>
    </w:p>
    <w:p w14:paraId="4DB10DDF">
      <w:pPr>
        <w:sectPr>
          <w:footerReference r:id="rId32" w:type="default"/>
          <w:pgSz w:w="11910" w:h="16840"/>
          <w:pgMar w:top="1431" w:right="1661" w:bottom="805" w:left="1786" w:header="0" w:footer="645" w:gutter="0"/>
          <w:cols w:space="720" w:num="1"/>
        </w:sectPr>
      </w:pPr>
    </w:p>
    <w:p w14:paraId="38D93C09">
      <w:pPr>
        <w:spacing w:before="236" w:line="226" w:lineRule="auto"/>
        <w:ind w:left="2792"/>
        <w:outlineLvl w:val="1"/>
        <w:rPr>
          <w:rFonts w:ascii="宋体" w:hAnsi="宋体" w:eastAsia="宋体" w:cs="宋体"/>
          <w:sz w:val="29"/>
          <w:szCs w:val="29"/>
        </w:rPr>
      </w:pPr>
      <w:r>
        <w:rPr>
          <w:rFonts w:ascii="宋体" w:hAnsi="宋体" w:eastAsia="宋体" w:cs="宋体"/>
          <w:spacing w:val="15"/>
          <w:sz w:val="29"/>
          <w:szCs w:val="29"/>
          <w14:textOutline w14:w="5448" w14:cap="sq" w14:cmpd="sng">
            <w14:solidFill>
              <w14:srgbClr w14:val="000000"/>
            </w14:solidFill>
            <w14:prstDash w14:val="solid"/>
            <w14:bevel/>
          </w14:textOutline>
        </w:rPr>
        <w:t>第</w:t>
      </w:r>
      <w:r>
        <w:rPr>
          <w:rFonts w:ascii="宋体" w:hAnsi="宋体" w:eastAsia="宋体" w:cs="宋体"/>
          <w:spacing w:val="9"/>
          <w:sz w:val="29"/>
          <w:szCs w:val="29"/>
          <w14:textOutline w14:w="5448" w14:cap="sq" w14:cmpd="sng">
            <w14:solidFill>
              <w14:srgbClr w14:val="000000"/>
            </w14:solidFill>
            <w14:prstDash w14:val="solid"/>
            <w14:bevel/>
          </w14:textOutline>
        </w:rPr>
        <w:t>六章</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工程量清单计量规则</w:t>
      </w:r>
    </w:p>
    <w:p w14:paraId="30021CAC">
      <w:pPr>
        <w:spacing w:before="309" w:line="237" w:lineRule="auto"/>
        <w:ind w:left="414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一</w:t>
      </w:r>
      <w:r>
        <w:rPr>
          <w:rFonts w:ascii="宋体" w:hAnsi="宋体" w:eastAsia="宋体" w:cs="宋体"/>
          <w:spacing w:val="-3"/>
          <w:sz w:val="28"/>
          <w:szCs w:val="28"/>
          <w14:textOutline w14:w="5103" w14:cap="sq" w14:cmpd="sng">
            <w14:solidFill>
              <w14:srgbClr w14:val="000000"/>
            </w14:solidFill>
            <w14:prstDash w14:val="solid"/>
            <w14:bevel/>
          </w14:textOutline>
        </w:rPr>
        <w:t>、说明</w:t>
      </w:r>
    </w:p>
    <w:p w14:paraId="21465514">
      <w:pPr>
        <w:spacing w:line="229" w:lineRule="auto"/>
        <w:ind w:left="1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4"/>
          <w:sz w:val="23"/>
          <w:szCs w:val="23"/>
        </w:rPr>
        <w:t>.    一般要求</w:t>
      </w:r>
    </w:p>
    <w:p w14:paraId="519D8CE8">
      <w:pPr>
        <w:spacing w:before="194" w:line="227" w:lineRule="auto"/>
        <w:ind w:left="4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8"/>
          <w:sz w:val="23"/>
          <w:szCs w:val="23"/>
        </w:rPr>
        <w:t>1)本计量规则各章节是按第五章“工程量清单”的相应章节编号的，因此，各章</w:t>
      </w:r>
    </w:p>
    <w:p w14:paraId="786FDDB0">
      <w:pPr>
        <w:spacing w:before="195" w:line="384" w:lineRule="auto"/>
        <w:ind w:left="2" w:right="167" w:hanging="2"/>
        <w:rPr>
          <w:rFonts w:ascii="宋体" w:hAnsi="宋体" w:eastAsia="宋体" w:cs="宋体"/>
          <w:sz w:val="23"/>
          <w:szCs w:val="23"/>
        </w:rPr>
      </w:pPr>
      <w:r>
        <w:rPr>
          <w:rFonts w:ascii="宋体" w:hAnsi="宋体" w:eastAsia="宋体" w:cs="宋体"/>
          <w:spacing w:val="12"/>
          <w:sz w:val="23"/>
          <w:szCs w:val="23"/>
        </w:rPr>
        <w:t>节工程</w:t>
      </w:r>
      <w:r>
        <w:rPr>
          <w:rFonts w:ascii="宋体" w:hAnsi="宋体" w:eastAsia="宋体" w:cs="宋体"/>
          <w:spacing w:val="9"/>
          <w:sz w:val="23"/>
          <w:szCs w:val="23"/>
        </w:rPr>
        <w:t>子</w:t>
      </w:r>
      <w:r>
        <w:rPr>
          <w:rFonts w:ascii="宋体" w:hAnsi="宋体" w:eastAsia="宋体" w:cs="宋体"/>
          <w:spacing w:val="6"/>
          <w:sz w:val="23"/>
          <w:szCs w:val="23"/>
        </w:rPr>
        <w:t>目的工程量计量规则与工程量清单中相对应的工程子目的“子目号” 、“子目</w:t>
      </w:r>
      <w:r>
        <w:rPr>
          <w:rFonts w:ascii="宋体" w:hAnsi="宋体" w:eastAsia="宋体" w:cs="宋体"/>
          <w:sz w:val="23"/>
          <w:szCs w:val="23"/>
        </w:rPr>
        <w:t xml:space="preserve"> </w:t>
      </w:r>
      <w:r>
        <w:rPr>
          <w:rFonts w:ascii="宋体" w:hAnsi="宋体" w:eastAsia="宋体" w:cs="宋体"/>
          <w:spacing w:val="4"/>
          <w:sz w:val="23"/>
          <w:szCs w:val="23"/>
        </w:rPr>
        <w:t>名称” 、“单位”一致，“</w:t>
      </w:r>
      <w:r>
        <w:rPr>
          <w:rFonts w:ascii="宋体" w:hAnsi="宋体" w:eastAsia="宋体" w:cs="宋体"/>
          <w:spacing w:val="2"/>
          <w:sz w:val="23"/>
          <w:szCs w:val="23"/>
        </w:rPr>
        <w:t>工程量计量” 、“工程内容”是相应的工程子目的计量依据。</w:t>
      </w:r>
    </w:p>
    <w:p w14:paraId="3B6CE329">
      <w:pPr>
        <w:tabs>
          <w:tab w:val="left" w:pos="8820"/>
        </w:tabs>
        <w:spacing w:line="307" w:lineRule="auto"/>
        <w:ind w:left="24" w:right="441" w:rightChars="0" w:firstLine="18"/>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2)本规则所有工程项目，除个别注明者外，均采用我国法定的计量单位，即</w:t>
      </w:r>
      <w:r>
        <w:rPr>
          <w:rFonts w:ascii="宋体" w:hAnsi="宋体" w:eastAsia="宋体" w:cs="宋体"/>
          <w:spacing w:val="9"/>
          <w:sz w:val="23"/>
          <w:szCs w:val="23"/>
        </w:rPr>
        <w:t>国</w:t>
      </w:r>
      <w:r>
        <w:rPr>
          <w:rFonts w:ascii="宋体" w:hAnsi="宋体" w:eastAsia="宋体" w:cs="宋体"/>
          <w:spacing w:val="8"/>
          <w:sz w:val="23"/>
          <w:szCs w:val="23"/>
        </w:rPr>
        <w:t>际单位及国际单位制导出的辅助单位进行计量。</w:t>
      </w:r>
    </w:p>
    <w:p w14:paraId="4281F120">
      <w:pPr>
        <w:spacing w:before="193" w:line="306" w:lineRule="auto"/>
        <w:ind w:right="441" w:rightChars="0" w:firstLine="43"/>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3)本规则的计量与支付，应与合同条款、工程量清单以及图纸同时阅读，工</w:t>
      </w:r>
      <w:r>
        <w:rPr>
          <w:rFonts w:ascii="宋体" w:hAnsi="宋体" w:eastAsia="宋体" w:cs="宋体"/>
          <w:spacing w:val="15"/>
          <w:sz w:val="23"/>
          <w:szCs w:val="23"/>
        </w:rPr>
        <w:t>程</w:t>
      </w:r>
      <w:r>
        <w:rPr>
          <w:rFonts w:ascii="宋体" w:hAnsi="宋体" w:eastAsia="宋体" w:cs="宋体"/>
          <w:spacing w:val="9"/>
          <w:sz w:val="23"/>
          <w:szCs w:val="23"/>
        </w:rPr>
        <w:t>量清单中的支付项目号和本规则的章节编号是一致的。</w:t>
      </w:r>
    </w:p>
    <w:p w14:paraId="26E8709E">
      <w:pPr>
        <w:spacing w:before="195" w:line="228" w:lineRule="auto"/>
        <w:ind w:left="43"/>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2"/>
          <w:sz w:val="23"/>
          <w:szCs w:val="23"/>
        </w:rPr>
        <w:t>)</w:t>
      </w:r>
      <w:r>
        <w:rPr>
          <w:rFonts w:ascii="宋体" w:hAnsi="宋体" w:eastAsia="宋体" w:cs="宋体"/>
          <w:spacing w:val="7"/>
          <w:sz w:val="23"/>
          <w:szCs w:val="23"/>
        </w:rPr>
        <w:t>任何工程项目的计量，均应按本规则规定或监理人书面指示进行。</w:t>
      </w:r>
    </w:p>
    <w:p w14:paraId="37CBA196">
      <w:pPr>
        <w:spacing w:before="196" w:line="227" w:lineRule="auto"/>
        <w:ind w:left="43"/>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5)按合同提供的材料数量和完成的工程数量所采用的测量与计算方法，应符</w:t>
      </w:r>
    </w:p>
    <w:p w14:paraId="1AC0DE16">
      <w:pPr>
        <w:spacing w:before="195" w:line="384" w:lineRule="auto"/>
        <w:ind w:left="2" w:right="848" w:hanging="1"/>
        <w:rPr>
          <w:rFonts w:ascii="宋体" w:hAnsi="宋体" w:eastAsia="宋体" w:cs="宋体"/>
          <w:sz w:val="23"/>
          <w:szCs w:val="23"/>
        </w:rPr>
      </w:pPr>
      <w:r>
        <w:rPr>
          <w:rFonts w:ascii="宋体" w:hAnsi="宋体" w:eastAsia="宋体" w:cs="宋体"/>
          <w:spacing w:val="18"/>
          <w:sz w:val="23"/>
          <w:szCs w:val="23"/>
        </w:rPr>
        <w:t>合本</w:t>
      </w:r>
      <w:r>
        <w:rPr>
          <w:rFonts w:ascii="宋体" w:hAnsi="宋体" w:eastAsia="宋体" w:cs="宋体"/>
          <w:spacing w:val="16"/>
          <w:sz w:val="23"/>
          <w:szCs w:val="23"/>
        </w:rPr>
        <w:t>规</w:t>
      </w:r>
      <w:r>
        <w:rPr>
          <w:rFonts w:ascii="宋体" w:hAnsi="宋体" w:eastAsia="宋体" w:cs="宋体"/>
          <w:spacing w:val="9"/>
          <w:sz w:val="23"/>
          <w:szCs w:val="23"/>
        </w:rPr>
        <w:t>则规定。所有这些方法，应经监理人批准或指示。承包人应提供一切计量设</w:t>
      </w:r>
      <w:r>
        <w:rPr>
          <w:rFonts w:ascii="宋体" w:hAnsi="宋体" w:eastAsia="宋体" w:cs="宋体"/>
          <w:sz w:val="23"/>
          <w:szCs w:val="23"/>
        </w:rPr>
        <w:t xml:space="preserve"> </w:t>
      </w:r>
      <w:r>
        <w:rPr>
          <w:rFonts w:ascii="宋体" w:hAnsi="宋体" w:eastAsia="宋体" w:cs="宋体"/>
          <w:spacing w:val="16"/>
          <w:sz w:val="23"/>
          <w:szCs w:val="23"/>
        </w:rPr>
        <w:t>备</w:t>
      </w:r>
      <w:r>
        <w:rPr>
          <w:rFonts w:ascii="宋体" w:hAnsi="宋体" w:eastAsia="宋体" w:cs="宋体"/>
          <w:spacing w:val="13"/>
          <w:sz w:val="23"/>
          <w:szCs w:val="23"/>
        </w:rPr>
        <w:t>和</w:t>
      </w:r>
      <w:r>
        <w:rPr>
          <w:rFonts w:ascii="宋体" w:hAnsi="宋体" w:eastAsia="宋体" w:cs="宋体"/>
          <w:spacing w:val="8"/>
          <w:sz w:val="23"/>
          <w:szCs w:val="23"/>
        </w:rPr>
        <w:t>条件，并保证其设备精度符合要求。</w:t>
      </w:r>
    </w:p>
    <w:p w14:paraId="3CFA1BFF">
      <w:pPr>
        <w:spacing w:before="1" w:line="307" w:lineRule="auto"/>
        <w:ind w:left="1" w:right="441" w:rightChars="0" w:firstLine="41"/>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6)除非监理人另有准许，一切计量工作都应在监理人在场情况下，由承包人</w:t>
      </w:r>
      <w:r>
        <w:rPr>
          <w:rFonts w:ascii="宋体" w:hAnsi="宋体" w:eastAsia="宋体" w:cs="宋体"/>
          <w:spacing w:val="18"/>
          <w:sz w:val="23"/>
          <w:szCs w:val="23"/>
        </w:rPr>
        <w:t>测</w:t>
      </w:r>
      <w:r>
        <w:rPr>
          <w:rFonts w:ascii="宋体" w:hAnsi="宋体" w:eastAsia="宋体" w:cs="宋体"/>
          <w:spacing w:val="12"/>
          <w:sz w:val="23"/>
          <w:szCs w:val="23"/>
        </w:rPr>
        <w:t>量</w:t>
      </w:r>
      <w:r>
        <w:rPr>
          <w:rFonts w:ascii="宋体" w:hAnsi="宋体" w:eastAsia="宋体" w:cs="宋体"/>
          <w:spacing w:val="9"/>
          <w:sz w:val="23"/>
          <w:szCs w:val="23"/>
        </w:rPr>
        <w:t>、记录。有承包人签名的计量记录原本，应提交给监理人审查和保存。</w:t>
      </w:r>
    </w:p>
    <w:p w14:paraId="6D3980CB">
      <w:pPr>
        <w:spacing w:before="191" w:line="307" w:lineRule="auto"/>
        <w:ind w:left="2" w:right="661" w:rightChars="0" w:firstLine="4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7)工程量应由承包人计算，由监理人审核。工程量计算的副本应提交给监理</w:t>
      </w:r>
      <w:r>
        <w:rPr>
          <w:rFonts w:ascii="宋体" w:hAnsi="宋体" w:eastAsia="宋体" w:cs="宋体"/>
          <w:spacing w:val="12"/>
          <w:sz w:val="23"/>
          <w:szCs w:val="23"/>
        </w:rPr>
        <w:t>人</w:t>
      </w:r>
      <w:r>
        <w:rPr>
          <w:rFonts w:ascii="宋体" w:hAnsi="宋体" w:eastAsia="宋体" w:cs="宋体"/>
          <w:spacing w:val="7"/>
          <w:sz w:val="23"/>
          <w:szCs w:val="23"/>
        </w:rPr>
        <w:t>并由监理人保存。</w:t>
      </w:r>
    </w:p>
    <w:p w14:paraId="22236F56">
      <w:pPr>
        <w:spacing w:before="196" w:line="228" w:lineRule="auto"/>
        <w:ind w:left="43"/>
        <w:rPr>
          <w:rFonts w:ascii="宋体" w:hAnsi="宋体" w:eastAsia="宋体" w:cs="宋体"/>
          <w:sz w:val="23"/>
          <w:szCs w:val="23"/>
        </w:rPr>
      </w:pPr>
      <w:r>
        <w:rPr>
          <w:rFonts w:ascii="宋体" w:hAnsi="宋体" w:eastAsia="宋体" w:cs="宋体"/>
          <w:spacing w:val="8"/>
          <w:sz w:val="23"/>
          <w:szCs w:val="23"/>
        </w:rPr>
        <w:t>(8)除合同特殊约定单独计量之外，全部必需的模板、脚手架、装备、机具</w:t>
      </w:r>
      <w:r>
        <w:rPr>
          <w:rFonts w:ascii="宋体" w:hAnsi="宋体" w:eastAsia="宋体" w:cs="宋体"/>
          <w:spacing w:val="1"/>
          <w:sz w:val="23"/>
          <w:szCs w:val="23"/>
        </w:rPr>
        <w:t>、</w:t>
      </w:r>
      <w:r>
        <w:rPr>
          <w:rFonts w:ascii="宋体" w:hAnsi="宋体" w:eastAsia="宋体" w:cs="宋体"/>
          <w:spacing w:val="18"/>
          <w:sz w:val="23"/>
          <w:szCs w:val="23"/>
        </w:rPr>
        <w:t>螺栓</w:t>
      </w:r>
      <w:r>
        <w:rPr>
          <w:rFonts w:ascii="宋体" w:hAnsi="宋体" w:eastAsia="宋体" w:cs="宋体"/>
          <w:spacing w:val="17"/>
          <w:sz w:val="23"/>
          <w:szCs w:val="23"/>
        </w:rPr>
        <w:t>、</w:t>
      </w:r>
      <w:r>
        <w:rPr>
          <w:rFonts w:ascii="宋体" w:hAnsi="宋体" w:eastAsia="宋体" w:cs="宋体"/>
          <w:spacing w:val="9"/>
          <w:sz w:val="23"/>
          <w:szCs w:val="23"/>
        </w:rPr>
        <w:t>垫圈和钢制件等其他材料，应包括在工程量清单中所列的有关支付项目中，均不单</w:t>
      </w:r>
      <w:r>
        <w:rPr>
          <w:rFonts w:ascii="宋体" w:hAnsi="宋体" w:eastAsia="宋体" w:cs="宋体"/>
          <w:sz w:val="23"/>
          <w:szCs w:val="23"/>
        </w:rPr>
        <w:t xml:space="preserve"> </w:t>
      </w:r>
      <w:r>
        <w:rPr>
          <w:rFonts w:ascii="宋体" w:hAnsi="宋体" w:eastAsia="宋体" w:cs="宋体"/>
          <w:spacing w:val="5"/>
          <w:sz w:val="23"/>
          <w:szCs w:val="23"/>
        </w:rPr>
        <w:t>独计量。</w:t>
      </w:r>
    </w:p>
    <w:p w14:paraId="0D4CC2DD">
      <w:pPr>
        <w:spacing w:before="2" w:line="384" w:lineRule="auto"/>
        <w:ind w:right="887" w:firstLine="43"/>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2"/>
          <w:sz w:val="23"/>
          <w:szCs w:val="23"/>
        </w:rPr>
        <w:t>除</w:t>
      </w:r>
      <w:r>
        <w:rPr>
          <w:rFonts w:ascii="宋体" w:hAnsi="宋体" w:eastAsia="宋体" w:cs="宋体"/>
          <w:spacing w:val="8"/>
          <w:sz w:val="23"/>
          <w:szCs w:val="23"/>
        </w:rPr>
        <w:t>监理人另有批准外，凡超过图纸所示的面积或体积，都不予计量与支付。</w:t>
      </w:r>
      <w:r>
        <w:rPr>
          <w:rFonts w:ascii="宋体" w:hAnsi="宋体" w:eastAsia="宋体" w:cs="宋体"/>
          <w:sz w:val="23"/>
          <w:szCs w:val="23"/>
        </w:rPr>
        <w:t xml:space="preserve">   </w:t>
      </w:r>
      <w:r>
        <w:rPr>
          <w:rFonts w:ascii="宋体" w:hAnsi="宋体" w:eastAsia="宋体" w:cs="宋体"/>
          <w:spacing w:val="16"/>
          <w:sz w:val="23"/>
          <w:szCs w:val="23"/>
        </w:rPr>
        <w:t>(</w:t>
      </w:r>
      <w:r>
        <w:rPr>
          <w:rFonts w:ascii="宋体" w:hAnsi="宋体" w:eastAsia="宋体" w:cs="宋体"/>
          <w:spacing w:val="9"/>
          <w:sz w:val="23"/>
          <w:szCs w:val="23"/>
        </w:rPr>
        <w:t>10)承包人应严格标准计量基础工作和材料采购检验工作。沥青混凝土、沥青</w:t>
      </w:r>
      <w:r>
        <w:rPr>
          <w:rFonts w:ascii="宋体" w:hAnsi="宋体" w:eastAsia="宋体" w:cs="宋体"/>
          <w:sz w:val="23"/>
          <w:szCs w:val="23"/>
        </w:rPr>
        <w:t xml:space="preserve">    </w:t>
      </w:r>
      <w:r>
        <w:rPr>
          <w:rFonts w:ascii="宋体" w:hAnsi="宋体" w:eastAsia="宋体" w:cs="宋体"/>
          <w:spacing w:val="16"/>
          <w:sz w:val="23"/>
          <w:szCs w:val="23"/>
        </w:rPr>
        <w:t>碎石、</w:t>
      </w:r>
      <w:r>
        <w:rPr>
          <w:rFonts w:ascii="宋体" w:hAnsi="宋体" w:eastAsia="宋体" w:cs="宋体"/>
          <w:spacing w:val="8"/>
          <w:sz w:val="23"/>
          <w:szCs w:val="23"/>
        </w:rPr>
        <w:t>水泥混凝土、高强度等级水泥砂浆的施工现场必须使用电子计量设备称重。</w:t>
      </w:r>
      <w:r>
        <w:rPr>
          <w:rFonts w:ascii="宋体" w:hAnsi="宋体" w:eastAsia="宋体" w:cs="宋体"/>
          <w:sz w:val="23"/>
          <w:szCs w:val="23"/>
        </w:rPr>
        <w:t xml:space="preserve"> </w:t>
      </w:r>
      <w:r>
        <w:rPr>
          <w:rFonts w:ascii="宋体" w:hAnsi="宋体" w:eastAsia="宋体" w:cs="宋体"/>
          <w:spacing w:val="18"/>
          <w:sz w:val="23"/>
          <w:szCs w:val="23"/>
        </w:rPr>
        <w:t>因</w:t>
      </w:r>
      <w:r>
        <w:rPr>
          <w:rFonts w:ascii="宋体" w:hAnsi="宋体" w:eastAsia="宋体" w:cs="宋体"/>
          <w:spacing w:val="9"/>
          <w:sz w:val="23"/>
          <w:szCs w:val="23"/>
        </w:rPr>
        <w:t>不符合计量规定引发质量问题，所发生的费用由承包人承担。</w:t>
      </w:r>
    </w:p>
    <w:p w14:paraId="4E46AFD2">
      <w:pPr>
        <w:spacing w:before="1" w:line="228" w:lineRule="auto"/>
        <w:ind w:left="3"/>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5"/>
          <w:sz w:val="23"/>
          <w:szCs w:val="23"/>
        </w:rPr>
        <w:t>.</w:t>
      </w:r>
      <w:r>
        <w:rPr>
          <w:rFonts w:ascii="宋体" w:hAnsi="宋体" w:eastAsia="宋体" w:cs="宋体"/>
          <w:spacing w:val="4"/>
          <w:sz w:val="23"/>
          <w:szCs w:val="23"/>
        </w:rPr>
        <w:t xml:space="preserve">    质量</w:t>
      </w:r>
    </w:p>
    <w:p w14:paraId="071B13EC">
      <w:pPr>
        <w:spacing w:before="196" w:line="312" w:lineRule="auto"/>
        <w:ind w:left="2" w:right="1448" w:firstLine="4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1)凡以质量计量或以质量作为配合比设计的材料，都应在精确与批准的磅秤</w:t>
      </w:r>
      <w:r>
        <w:rPr>
          <w:rFonts w:ascii="宋体" w:hAnsi="宋体" w:eastAsia="宋体" w:cs="宋体"/>
          <w:sz w:val="23"/>
          <w:szCs w:val="23"/>
        </w:rPr>
        <w:t xml:space="preserve"> </w:t>
      </w:r>
      <w:r>
        <w:rPr>
          <w:rFonts w:ascii="宋体" w:hAnsi="宋体" w:eastAsia="宋体" w:cs="宋体"/>
          <w:spacing w:val="14"/>
          <w:sz w:val="23"/>
          <w:szCs w:val="23"/>
        </w:rPr>
        <w:t>上</w:t>
      </w:r>
      <w:r>
        <w:rPr>
          <w:rFonts w:ascii="宋体" w:hAnsi="宋体" w:eastAsia="宋体" w:cs="宋体"/>
          <w:spacing w:val="9"/>
          <w:sz w:val="23"/>
          <w:szCs w:val="23"/>
        </w:rPr>
        <w:t>，由称职合格的人员在监理人指定或批准的地点进行称重。</w:t>
      </w:r>
    </w:p>
    <w:p w14:paraId="63495CC1">
      <w:pPr>
        <w:spacing w:before="48" w:line="227" w:lineRule="auto"/>
        <w:rPr>
          <w:rFonts w:ascii="宋体" w:hAnsi="宋体" w:eastAsia="宋体" w:cs="宋体"/>
          <w:sz w:val="23"/>
          <w:szCs w:val="23"/>
        </w:rPr>
      </w:pPr>
      <w:r>
        <w:rPr>
          <w:rFonts w:ascii="宋体" w:hAnsi="宋体" w:eastAsia="宋体" w:cs="宋体"/>
          <w:spacing w:val="3"/>
          <w:sz w:val="23"/>
          <w:szCs w:val="23"/>
        </w:rPr>
        <w:t>(2)称重计量时应满足以下条件：监理人在场；称重记录；载明包装材料、支撑装置、垫</w:t>
      </w:r>
      <w:r>
        <w:rPr>
          <w:rFonts w:ascii="宋体" w:hAnsi="宋体" w:eastAsia="宋体" w:cs="宋体"/>
          <w:spacing w:val="1"/>
          <w:sz w:val="23"/>
          <w:szCs w:val="23"/>
        </w:rPr>
        <w:t>块</w:t>
      </w:r>
      <w:r>
        <w:rPr>
          <w:rFonts w:ascii="宋体" w:hAnsi="宋体" w:eastAsia="宋体" w:cs="宋体"/>
          <w:sz w:val="23"/>
          <w:szCs w:val="23"/>
        </w:rPr>
        <w:t>、</w:t>
      </w:r>
      <w:r>
        <w:rPr>
          <w:rFonts w:ascii="宋体" w:hAnsi="宋体" w:eastAsia="宋体" w:cs="宋体"/>
          <w:spacing w:val="14"/>
          <w:sz w:val="23"/>
          <w:szCs w:val="23"/>
        </w:rPr>
        <w:t>捆</w:t>
      </w:r>
      <w:r>
        <w:rPr>
          <w:rFonts w:ascii="宋体" w:hAnsi="宋体" w:eastAsia="宋体" w:cs="宋体"/>
          <w:spacing w:val="9"/>
          <w:sz w:val="23"/>
          <w:szCs w:val="23"/>
        </w:rPr>
        <w:t>束物等质量的说明书在称重前提交给监理人作为依据。</w:t>
      </w:r>
    </w:p>
    <w:p w14:paraId="1145CF54">
      <w:pPr>
        <w:spacing w:before="195" w:line="378" w:lineRule="auto"/>
        <w:ind w:firstLine="43"/>
        <w:rPr>
          <w:rFonts w:ascii="宋体" w:hAnsi="宋体" w:eastAsia="宋体" w:cs="宋体"/>
          <w:sz w:val="23"/>
          <w:szCs w:val="23"/>
        </w:rPr>
      </w:pPr>
      <w:r>
        <w:rPr>
          <w:rFonts w:ascii="宋体" w:hAnsi="宋体" w:eastAsia="宋体" w:cs="宋体"/>
          <w:spacing w:val="12"/>
          <w:sz w:val="23"/>
          <w:szCs w:val="23"/>
        </w:rPr>
        <w:t>(3)钢</w:t>
      </w:r>
      <w:r>
        <w:rPr>
          <w:rFonts w:ascii="宋体" w:hAnsi="宋体" w:eastAsia="宋体" w:cs="宋体"/>
          <w:spacing w:val="7"/>
          <w:sz w:val="23"/>
          <w:szCs w:val="23"/>
        </w:rPr>
        <w:t>筋</w:t>
      </w:r>
      <w:r>
        <w:rPr>
          <w:rFonts w:ascii="宋体" w:hAnsi="宋体" w:eastAsia="宋体" w:cs="宋体"/>
          <w:spacing w:val="6"/>
          <w:sz w:val="23"/>
          <w:szCs w:val="23"/>
        </w:rPr>
        <w:t>、钢板或型钢计量时，应按图纸或其他资料标示的尺寸和净长计算。搭接、接头套</w:t>
      </w:r>
      <w:r>
        <w:rPr>
          <w:rFonts w:ascii="宋体" w:hAnsi="宋体" w:eastAsia="宋体" w:cs="宋体"/>
          <w:sz w:val="23"/>
          <w:szCs w:val="23"/>
        </w:rPr>
        <w:t xml:space="preserve"> </w:t>
      </w:r>
      <w:r>
        <w:rPr>
          <w:rFonts w:ascii="宋体" w:hAnsi="宋体" w:eastAsia="宋体" w:cs="宋体"/>
          <w:spacing w:val="18"/>
          <w:sz w:val="23"/>
          <w:szCs w:val="23"/>
        </w:rPr>
        <w:t>筒、焊</w:t>
      </w:r>
      <w:r>
        <w:rPr>
          <w:rFonts w:ascii="宋体" w:hAnsi="宋体" w:eastAsia="宋体" w:cs="宋体"/>
          <w:spacing w:val="12"/>
          <w:sz w:val="23"/>
          <w:szCs w:val="23"/>
        </w:rPr>
        <w:t>接</w:t>
      </w:r>
      <w:r>
        <w:rPr>
          <w:rFonts w:ascii="宋体" w:hAnsi="宋体" w:eastAsia="宋体" w:cs="宋体"/>
          <w:spacing w:val="9"/>
          <w:sz w:val="23"/>
          <w:szCs w:val="23"/>
        </w:rPr>
        <w:t>材料、下脚料和固定、定位架立钢筋等，则不予另行计量。钢筋、钢板或型钢应</w:t>
      </w:r>
      <w:r>
        <w:rPr>
          <w:rFonts w:ascii="宋体" w:hAnsi="宋体" w:eastAsia="宋体" w:cs="宋体"/>
          <w:sz w:val="23"/>
          <w:szCs w:val="23"/>
        </w:rPr>
        <w:t xml:space="preserve"> </w:t>
      </w:r>
      <w:r>
        <w:rPr>
          <w:rFonts w:ascii="宋体" w:hAnsi="宋体" w:eastAsia="宋体" w:cs="宋体"/>
          <w:spacing w:val="18"/>
          <w:sz w:val="23"/>
          <w:szCs w:val="23"/>
        </w:rPr>
        <w:t>以千克</w:t>
      </w:r>
      <w:r>
        <w:rPr>
          <w:rFonts w:ascii="宋体" w:hAnsi="宋体" w:eastAsia="宋体" w:cs="宋体"/>
          <w:spacing w:val="12"/>
          <w:sz w:val="23"/>
          <w:szCs w:val="23"/>
        </w:rPr>
        <w:t>计</w:t>
      </w:r>
      <w:r>
        <w:rPr>
          <w:rFonts w:ascii="宋体" w:hAnsi="宋体" w:eastAsia="宋体" w:cs="宋体"/>
          <w:spacing w:val="9"/>
          <w:sz w:val="23"/>
          <w:szCs w:val="23"/>
        </w:rPr>
        <w:t>量，四舍五入，不计小数。钢筋、钢板或型钢由于理论单位质量与实际单位质量</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4"/>
          <w:sz w:val="23"/>
          <w:szCs w:val="23"/>
        </w:rPr>
        <w:t>差</w:t>
      </w:r>
      <w:r>
        <w:rPr>
          <w:rFonts w:ascii="宋体" w:hAnsi="宋体" w:eastAsia="宋体" w:cs="宋体"/>
          <w:spacing w:val="10"/>
          <w:sz w:val="23"/>
          <w:szCs w:val="23"/>
        </w:rPr>
        <w:t>异而引起材料质量与数量不相匹配的情况，计量时不予考虑。</w:t>
      </w:r>
      <w:r>
        <w:rPr>
          <w:rFonts w:ascii="宋体" w:hAnsi="宋体" w:eastAsia="宋体" w:cs="宋体"/>
          <w:sz w:val="23"/>
          <w:szCs w:val="23"/>
        </w:rPr>
        <w:t xml:space="preserve">                      </w:t>
      </w:r>
      <w:r>
        <w:rPr>
          <w:rFonts w:ascii="宋体" w:hAnsi="宋体" w:eastAsia="宋体" w:cs="宋体"/>
          <w:spacing w:val="16"/>
          <w:sz w:val="23"/>
          <w:szCs w:val="23"/>
        </w:rPr>
        <w:t>(4</w:t>
      </w:r>
      <w:r>
        <w:rPr>
          <w:rFonts w:ascii="宋体" w:hAnsi="宋体" w:eastAsia="宋体" w:cs="宋体"/>
          <w:spacing w:val="10"/>
          <w:sz w:val="23"/>
          <w:szCs w:val="23"/>
        </w:rPr>
        <w:t>)</w:t>
      </w:r>
      <w:r>
        <w:rPr>
          <w:rFonts w:ascii="宋体" w:hAnsi="宋体" w:eastAsia="宋体" w:cs="宋体"/>
          <w:spacing w:val="8"/>
          <w:sz w:val="23"/>
          <w:szCs w:val="23"/>
        </w:rPr>
        <w:t>金属材料的质量不得包括施工需要加放或使用的灰浆、楔块、填缝料、垫衬物、油料、</w:t>
      </w:r>
      <w:r>
        <w:rPr>
          <w:rFonts w:ascii="宋体" w:hAnsi="宋体" w:eastAsia="宋体" w:cs="宋体"/>
          <w:sz w:val="23"/>
          <w:szCs w:val="23"/>
        </w:rPr>
        <w:t xml:space="preserve"> </w:t>
      </w:r>
      <w:r>
        <w:rPr>
          <w:rFonts w:ascii="宋体" w:hAnsi="宋体" w:eastAsia="宋体" w:cs="宋体"/>
          <w:spacing w:val="16"/>
          <w:sz w:val="23"/>
          <w:szCs w:val="23"/>
        </w:rPr>
        <w:t>接</w:t>
      </w:r>
      <w:r>
        <w:rPr>
          <w:rFonts w:ascii="宋体" w:hAnsi="宋体" w:eastAsia="宋体" w:cs="宋体"/>
          <w:spacing w:val="9"/>
          <w:sz w:val="23"/>
          <w:szCs w:val="23"/>
        </w:rPr>
        <w:t>缝</w:t>
      </w:r>
      <w:r>
        <w:rPr>
          <w:rFonts w:ascii="宋体" w:hAnsi="宋体" w:eastAsia="宋体" w:cs="宋体"/>
          <w:spacing w:val="8"/>
          <w:sz w:val="23"/>
          <w:szCs w:val="23"/>
        </w:rPr>
        <w:t>料、焊条、涂敷料等质量。</w:t>
      </w:r>
    </w:p>
    <w:p w14:paraId="056E4E5F">
      <w:pPr>
        <w:spacing w:before="1" w:line="306" w:lineRule="auto"/>
        <w:ind w:left="2" w:right="1400" w:firstLine="40"/>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5)承运按质量计量的材料的货车，应每天在监理人指定的时间和地点称出空</w:t>
      </w:r>
      <w:r>
        <w:rPr>
          <w:rFonts w:ascii="宋体" w:hAnsi="宋体" w:eastAsia="宋体" w:cs="宋体"/>
          <w:sz w:val="23"/>
          <w:szCs w:val="23"/>
        </w:rPr>
        <w:t xml:space="preserve"> </w:t>
      </w:r>
      <w:r>
        <w:rPr>
          <w:rFonts w:ascii="宋体" w:hAnsi="宋体" w:eastAsia="宋体" w:cs="宋体"/>
          <w:spacing w:val="9"/>
          <w:sz w:val="23"/>
          <w:szCs w:val="23"/>
        </w:rPr>
        <w:t>车质量，每辆货车还应标示清晰易辨的标记</w:t>
      </w:r>
      <w:r>
        <w:rPr>
          <w:rFonts w:ascii="宋体" w:hAnsi="宋体" w:eastAsia="宋体" w:cs="宋体"/>
          <w:spacing w:val="7"/>
          <w:sz w:val="23"/>
          <w:szCs w:val="23"/>
        </w:rPr>
        <w:t>。</w:t>
      </w:r>
    </w:p>
    <w:p w14:paraId="7E0090A7">
      <w:pPr>
        <w:spacing w:before="194" w:line="326" w:lineRule="auto"/>
        <w:ind w:right="32" w:firstLine="42"/>
        <w:rPr>
          <w:rFonts w:ascii="宋体" w:hAnsi="宋体" w:eastAsia="宋体" w:cs="宋体"/>
          <w:sz w:val="23"/>
          <w:szCs w:val="23"/>
        </w:rPr>
      </w:pPr>
      <w:r>
        <w:rPr>
          <w:rFonts w:ascii="宋体" w:hAnsi="宋体" w:eastAsia="宋体" w:cs="宋体"/>
          <w:spacing w:val="12"/>
          <w:sz w:val="23"/>
          <w:szCs w:val="23"/>
        </w:rPr>
        <w:t>(6)对</w:t>
      </w:r>
      <w:r>
        <w:rPr>
          <w:rFonts w:ascii="宋体" w:hAnsi="宋体" w:eastAsia="宋体" w:cs="宋体"/>
          <w:spacing w:val="7"/>
          <w:sz w:val="23"/>
          <w:szCs w:val="23"/>
        </w:rPr>
        <w:t>有</w:t>
      </w:r>
      <w:r>
        <w:rPr>
          <w:rFonts w:ascii="宋体" w:hAnsi="宋体" w:eastAsia="宋体" w:cs="宋体"/>
          <w:spacing w:val="6"/>
          <w:sz w:val="23"/>
          <w:szCs w:val="23"/>
        </w:rPr>
        <w:t>规定标准的项目，例如钢筋、金属线、钢板、型钢、管材等，均有规定的规格、质</w:t>
      </w:r>
      <w:r>
        <w:rPr>
          <w:rFonts w:ascii="宋体" w:hAnsi="宋体" w:eastAsia="宋体" w:cs="宋体"/>
          <w:sz w:val="23"/>
          <w:szCs w:val="23"/>
        </w:rPr>
        <w:t xml:space="preserve"> </w:t>
      </w:r>
      <w:r>
        <w:rPr>
          <w:rFonts w:ascii="宋体" w:hAnsi="宋体" w:eastAsia="宋体" w:cs="宋体"/>
          <w:spacing w:val="18"/>
          <w:sz w:val="23"/>
          <w:szCs w:val="23"/>
        </w:rPr>
        <w:t>量、截</w:t>
      </w:r>
      <w:r>
        <w:rPr>
          <w:rFonts w:ascii="宋体" w:hAnsi="宋体" w:eastAsia="宋体" w:cs="宋体"/>
          <w:spacing w:val="11"/>
          <w:sz w:val="23"/>
          <w:szCs w:val="23"/>
        </w:rPr>
        <w:t>面</w:t>
      </w:r>
      <w:r>
        <w:rPr>
          <w:rFonts w:ascii="宋体" w:hAnsi="宋体" w:eastAsia="宋体" w:cs="宋体"/>
          <w:spacing w:val="9"/>
          <w:sz w:val="23"/>
          <w:szCs w:val="23"/>
        </w:rPr>
        <w:t>尺寸等指标，这类指标应视为通常的质量或尺寸；除非引用规范中的允许偏差值</w:t>
      </w:r>
      <w:r>
        <w:rPr>
          <w:rFonts w:ascii="宋体" w:hAnsi="宋体" w:eastAsia="宋体" w:cs="宋体"/>
          <w:sz w:val="23"/>
          <w:szCs w:val="23"/>
        </w:rPr>
        <w:t xml:space="preserve"> </w:t>
      </w:r>
      <w:r>
        <w:rPr>
          <w:rFonts w:ascii="宋体" w:hAnsi="宋体" w:eastAsia="宋体" w:cs="宋体"/>
          <w:spacing w:val="9"/>
          <w:sz w:val="23"/>
          <w:szCs w:val="23"/>
        </w:rPr>
        <w:t>加以控制，否则可用制造商的允许偏差</w:t>
      </w:r>
      <w:r>
        <w:rPr>
          <w:rFonts w:ascii="宋体" w:hAnsi="宋体" w:eastAsia="宋体" w:cs="宋体"/>
          <w:spacing w:val="7"/>
          <w:sz w:val="23"/>
          <w:szCs w:val="23"/>
        </w:rPr>
        <w:t>。</w:t>
      </w:r>
    </w:p>
    <w:p w14:paraId="6C134F7F">
      <w:pPr>
        <w:spacing w:before="194" w:line="229" w:lineRule="auto"/>
        <w:ind w:left="5"/>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4"/>
          <w:sz w:val="23"/>
          <w:szCs w:val="23"/>
        </w:rPr>
        <w:t>.    面积</w:t>
      </w:r>
    </w:p>
    <w:p w14:paraId="63578D54">
      <w:pPr>
        <w:spacing w:before="194" w:line="379" w:lineRule="auto"/>
        <w:ind w:right="80" w:firstLine="14"/>
        <w:rPr>
          <w:rFonts w:ascii="宋体" w:hAnsi="宋体" w:eastAsia="宋体" w:cs="宋体"/>
          <w:sz w:val="23"/>
          <w:szCs w:val="23"/>
        </w:rPr>
      </w:pPr>
      <w:r>
        <w:rPr>
          <w:rFonts w:ascii="宋体" w:hAnsi="宋体" w:eastAsia="宋体" w:cs="宋体"/>
          <w:spacing w:val="18"/>
          <w:sz w:val="23"/>
          <w:szCs w:val="23"/>
        </w:rPr>
        <w:t>除</w:t>
      </w:r>
      <w:r>
        <w:rPr>
          <w:rFonts w:ascii="宋体" w:hAnsi="宋体" w:eastAsia="宋体" w:cs="宋体"/>
          <w:spacing w:val="15"/>
          <w:sz w:val="23"/>
          <w:szCs w:val="23"/>
        </w:rPr>
        <w:t>非</w:t>
      </w:r>
      <w:r>
        <w:rPr>
          <w:rFonts w:ascii="宋体" w:hAnsi="宋体" w:eastAsia="宋体" w:cs="宋体"/>
          <w:spacing w:val="9"/>
          <w:sz w:val="23"/>
          <w:szCs w:val="23"/>
        </w:rPr>
        <w:t>另有规定，计算面积时，其长、宽应按图纸所示尺寸线或按监理人指示计量。对于面</w:t>
      </w:r>
      <w:r>
        <w:rPr>
          <w:rFonts w:ascii="宋体" w:hAnsi="宋体" w:eastAsia="宋体" w:cs="宋体"/>
          <w:sz w:val="23"/>
          <w:szCs w:val="23"/>
        </w:rPr>
        <w:t xml:space="preserve"> </w:t>
      </w:r>
      <w:r>
        <w:rPr>
          <w:rFonts w:ascii="宋体" w:hAnsi="宋体" w:eastAsia="宋体" w:cs="宋体"/>
          <w:spacing w:val="16"/>
          <w:sz w:val="23"/>
          <w:szCs w:val="23"/>
        </w:rPr>
        <w:t>积</w:t>
      </w:r>
      <w:r>
        <w:rPr>
          <w:rFonts w:ascii="宋体" w:hAnsi="宋体" w:eastAsia="宋体" w:cs="宋体"/>
          <w:spacing w:val="9"/>
          <w:sz w:val="23"/>
          <w:szCs w:val="23"/>
        </w:rPr>
        <w:t>在</w:t>
      </w:r>
      <w:r>
        <w:rPr>
          <w:rFonts w:ascii="宋体" w:hAnsi="宋体" w:eastAsia="宋体" w:cs="宋体"/>
          <w:spacing w:val="8"/>
          <w:sz w:val="23"/>
          <w:szCs w:val="23"/>
        </w:rPr>
        <w:t>1</w:t>
      </w:r>
      <w:r>
        <w:rPr>
          <w:rFonts w:ascii="宋体" w:hAnsi="宋体" w:eastAsia="宋体" w:cs="宋体"/>
          <w:sz w:val="23"/>
          <w:szCs w:val="23"/>
        </w:rPr>
        <w:t>m</w:t>
      </w:r>
      <w:r>
        <w:rPr>
          <w:rFonts w:ascii="宋体" w:hAnsi="宋体" w:eastAsia="宋体" w:cs="宋体"/>
          <w:spacing w:val="8"/>
          <w:sz w:val="23"/>
          <w:szCs w:val="23"/>
        </w:rPr>
        <w:t>2以下的固定物(如检查井等)不予扣除。</w:t>
      </w:r>
    </w:p>
    <w:p w14:paraId="5E734A88">
      <w:pPr>
        <w:spacing w:before="1" w:line="228" w:lineRule="auto"/>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w:t>
      </w:r>
      <w:r>
        <w:rPr>
          <w:rFonts w:ascii="宋体" w:hAnsi="宋体" w:eastAsia="宋体" w:cs="宋体"/>
          <w:spacing w:val="5"/>
          <w:sz w:val="23"/>
          <w:szCs w:val="23"/>
        </w:rPr>
        <w:t xml:space="preserve">    结构物</w:t>
      </w:r>
    </w:p>
    <w:p w14:paraId="0C5EC45B">
      <w:pPr>
        <w:spacing w:before="195" w:line="227" w:lineRule="auto"/>
        <w:ind w:left="4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结</w:t>
      </w:r>
      <w:r>
        <w:rPr>
          <w:rFonts w:ascii="宋体" w:hAnsi="宋体" w:eastAsia="宋体" w:cs="宋体"/>
          <w:spacing w:val="7"/>
          <w:sz w:val="23"/>
          <w:szCs w:val="23"/>
        </w:rPr>
        <w:t>构物应按图纸所示净尺寸线，或根据监理人指示修改的尺寸线计量。</w:t>
      </w:r>
    </w:p>
    <w:p w14:paraId="0A4B665B">
      <w:pPr>
        <w:spacing w:before="193" w:line="333" w:lineRule="auto"/>
        <w:ind w:left="1" w:right="16" w:firstLine="41"/>
        <w:rPr>
          <w:rFonts w:ascii="宋体" w:hAnsi="宋体" w:eastAsia="宋体" w:cs="宋体"/>
          <w:sz w:val="23"/>
          <w:szCs w:val="23"/>
        </w:rPr>
      </w:pPr>
      <w:r>
        <w:rPr>
          <w:rFonts w:ascii="宋体" w:hAnsi="宋体" w:eastAsia="宋体" w:cs="宋体"/>
          <w:spacing w:val="7"/>
          <w:sz w:val="23"/>
          <w:szCs w:val="23"/>
        </w:rPr>
        <w:t>(2)水泥混凝土的计量应按监理人认可的并已完工工程的净尺寸计算，钢筋的体积不扣除</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6"/>
          <w:sz w:val="23"/>
          <w:szCs w:val="23"/>
        </w:rPr>
        <w:t>倒角不</w:t>
      </w:r>
      <w:r>
        <w:rPr>
          <w:rFonts w:ascii="宋体" w:hAnsi="宋体" w:eastAsia="宋体" w:cs="宋体"/>
          <w:spacing w:val="11"/>
          <w:sz w:val="23"/>
          <w:szCs w:val="23"/>
        </w:rPr>
        <w:t>超</w:t>
      </w:r>
      <w:r>
        <w:rPr>
          <w:rFonts w:ascii="宋体" w:hAnsi="宋体" w:eastAsia="宋体" w:cs="宋体"/>
          <w:spacing w:val="8"/>
          <w:sz w:val="23"/>
          <w:szCs w:val="23"/>
        </w:rPr>
        <w:t>过0.15</w:t>
      </w:r>
      <w:r>
        <w:rPr>
          <w:rFonts w:ascii="宋体" w:hAnsi="宋体" w:eastAsia="宋体" w:cs="宋体"/>
          <w:sz w:val="23"/>
          <w:szCs w:val="23"/>
        </w:rPr>
        <w:t>m</w:t>
      </w:r>
      <w:r>
        <w:rPr>
          <w:rFonts w:ascii="宋体" w:hAnsi="宋体" w:eastAsia="宋体" w:cs="宋体"/>
          <w:spacing w:val="8"/>
          <w:sz w:val="23"/>
          <w:szCs w:val="23"/>
        </w:rPr>
        <w:t>×0.15</w:t>
      </w:r>
      <w:r>
        <w:rPr>
          <w:rFonts w:ascii="宋体" w:hAnsi="宋体" w:eastAsia="宋体" w:cs="宋体"/>
          <w:sz w:val="23"/>
          <w:szCs w:val="23"/>
        </w:rPr>
        <w:t>m</w:t>
      </w:r>
      <w:r>
        <w:rPr>
          <w:rFonts w:ascii="宋体" w:hAnsi="宋体" w:eastAsia="宋体" w:cs="宋体"/>
          <w:spacing w:val="8"/>
          <w:sz w:val="23"/>
          <w:szCs w:val="23"/>
        </w:rPr>
        <w:t>时不扣除，体积不超过0.03</w:t>
      </w:r>
      <w:r>
        <w:rPr>
          <w:rFonts w:ascii="宋体" w:hAnsi="宋体" w:eastAsia="宋体" w:cs="宋体"/>
          <w:sz w:val="23"/>
          <w:szCs w:val="23"/>
        </w:rPr>
        <w:t>m</w:t>
      </w:r>
      <w:r>
        <w:rPr>
          <w:rFonts w:ascii="宋体" w:hAnsi="宋体" w:eastAsia="宋体" w:cs="宋体"/>
          <w:spacing w:val="8"/>
          <w:sz w:val="23"/>
          <w:szCs w:val="23"/>
        </w:rPr>
        <w:t>3的开孔及开口不扣除，面积不超过</w:t>
      </w:r>
      <w:r>
        <w:rPr>
          <w:rFonts w:ascii="宋体" w:hAnsi="宋体" w:eastAsia="宋体" w:cs="宋体"/>
          <w:sz w:val="23"/>
          <w:szCs w:val="23"/>
        </w:rPr>
        <w:t xml:space="preserve"> </w:t>
      </w:r>
      <w:r>
        <w:rPr>
          <w:rFonts w:ascii="宋体" w:hAnsi="宋体" w:eastAsia="宋体" w:cs="宋体"/>
          <w:spacing w:val="13"/>
          <w:sz w:val="23"/>
          <w:szCs w:val="23"/>
        </w:rPr>
        <w:t>0</w:t>
      </w:r>
      <w:r>
        <w:rPr>
          <w:rFonts w:ascii="宋体" w:hAnsi="宋体" w:eastAsia="宋体" w:cs="宋体"/>
          <w:spacing w:val="7"/>
          <w:sz w:val="23"/>
          <w:szCs w:val="23"/>
        </w:rPr>
        <w:t>.15</w:t>
      </w:r>
      <w:r>
        <w:rPr>
          <w:rFonts w:ascii="宋体" w:hAnsi="宋体" w:eastAsia="宋体" w:cs="宋体"/>
          <w:sz w:val="23"/>
          <w:szCs w:val="23"/>
        </w:rPr>
        <w:t>m</w:t>
      </w:r>
      <w:r>
        <w:rPr>
          <w:rFonts w:ascii="宋体" w:hAnsi="宋体" w:eastAsia="宋体" w:cs="宋体"/>
          <w:spacing w:val="7"/>
          <w:sz w:val="23"/>
          <w:szCs w:val="23"/>
        </w:rPr>
        <w:t>×0.15</w:t>
      </w:r>
      <w:r>
        <w:rPr>
          <w:rFonts w:ascii="宋体" w:hAnsi="宋体" w:eastAsia="宋体" w:cs="宋体"/>
          <w:sz w:val="23"/>
          <w:szCs w:val="23"/>
        </w:rPr>
        <w:t>m</w:t>
      </w:r>
      <w:r>
        <w:rPr>
          <w:rFonts w:ascii="宋体" w:hAnsi="宋体" w:eastAsia="宋体" w:cs="宋体"/>
          <w:spacing w:val="7"/>
          <w:sz w:val="23"/>
          <w:szCs w:val="23"/>
        </w:rPr>
        <w:t>的填角部分也不增加。</w:t>
      </w:r>
    </w:p>
    <w:p w14:paraId="529B7DFF">
      <w:pPr>
        <w:spacing w:before="171" w:line="306" w:lineRule="auto"/>
        <w:ind w:right="1160" w:firstLine="42"/>
        <w:rPr>
          <w:rFonts w:ascii="宋体" w:hAnsi="宋体" w:eastAsia="宋体" w:cs="宋体"/>
          <w:sz w:val="23"/>
          <w:szCs w:val="23"/>
        </w:rPr>
      </w:pPr>
      <w:r>
        <w:rPr>
          <w:rFonts w:ascii="宋体" w:hAnsi="宋体" w:eastAsia="宋体" w:cs="宋体"/>
          <w:spacing w:val="8"/>
          <w:sz w:val="23"/>
          <w:szCs w:val="23"/>
        </w:rPr>
        <w:t>(3)所有以米计量的结构物(如管涵等)，除非图纸另有表示，应按平行于该结</w:t>
      </w:r>
      <w:r>
        <w:rPr>
          <w:rFonts w:ascii="宋体" w:hAnsi="宋体" w:eastAsia="宋体" w:cs="宋体"/>
          <w:spacing w:val="5"/>
          <w:sz w:val="23"/>
          <w:szCs w:val="23"/>
        </w:rPr>
        <w:t>构</w:t>
      </w:r>
      <w:r>
        <w:rPr>
          <w:rFonts w:ascii="宋体" w:hAnsi="宋体" w:eastAsia="宋体" w:cs="宋体"/>
          <w:sz w:val="23"/>
          <w:szCs w:val="23"/>
        </w:rPr>
        <w:t xml:space="preserve"> </w:t>
      </w:r>
      <w:r>
        <w:rPr>
          <w:rFonts w:ascii="宋体" w:hAnsi="宋体" w:eastAsia="宋体" w:cs="宋体"/>
          <w:spacing w:val="9"/>
          <w:sz w:val="23"/>
          <w:szCs w:val="23"/>
        </w:rPr>
        <w:t>物位置的基面或基础的中心方向计量</w:t>
      </w:r>
      <w:r>
        <w:rPr>
          <w:rFonts w:ascii="宋体" w:hAnsi="宋体" w:eastAsia="宋体" w:cs="宋体"/>
          <w:spacing w:val="6"/>
          <w:sz w:val="23"/>
          <w:szCs w:val="23"/>
        </w:rPr>
        <w:t>。</w:t>
      </w:r>
    </w:p>
    <w:p w14:paraId="62800ED0">
      <w:pPr>
        <w:spacing w:before="194" w:line="230" w:lineRule="auto"/>
        <w:ind w:left="5"/>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4"/>
          <w:sz w:val="23"/>
          <w:szCs w:val="23"/>
        </w:rPr>
        <w:t>.    土方</w:t>
      </w:r>
    </w:p>
    <w:p w14:paraId="02ED7A8E">
      <w:pPr>
        <w:spacing w:before="194" w:line="302" w:lineRule="auto"/>
        <w:ind w:left="27" w:right="80" w:firstLine="16"/>
        <w:rPr>
          <w:rFonts w:ascii="宋体" w:hAnsi="宋体" w:eastAsia="宋体" w:cs="宋体"/>
          <w:sz w:val="23"/>
          <w:szCs w:val="23"/>
        </w:rPr>
      </w:pPr>
      <w:r>
        <w:rPr>
          <w:rFonts w:ascii="宋体" w:hAnsi="宋体" w:eastAsia="宋体" w:cs="宋体"/>
          <w:spacing w:val="10"/>
          <w:sz w:val="23"/>
          <w:szCs w:val="23"/>
        </w:rPr>
        <w:t>(1)土方体积可采用平均断面积法计算，但与似棱体公式(</w:t>
      </w:r>
      <w:r>
        <w:rPr>
          <w:rFonts w:ascii="宋体" w:hAnsi="宋体" w:eastAsia="宋体" w:cs="宋体"/>
          <w:sz w:val="23"/>
          <w:szCs w:val="23"/>
        </w:rPr>
        <w:t>prismoidal</w:t>
      </w:r>
      <w:r>
        <w:rPr>
          <w:rFonts w:ascii="宋体" w:hAnsi="宋体" w:eastAsia="宋体" w:cs="宋体"/>
          <w:spacing w:val="10"/>
          <w:sz w:val="23"/>
          <w:szCs w:val="23"/>
        </w:rPr>
        <w:t xml:space="preserve">  </w:t>
      </w:r>
      <w:r>
        <w:rPr>
          <w:rFonts w:ascii="宋体" w:hAnsi="宋体" w:eastAsia="宋体" w:cs="宋体"/>
          <w:sz w:val="23"/>
          <w:szCs w:val="23"/>
        </w:rPr>
        <w:t>formula</w:t>
      </w:r>
      <w:r>
        <w:rPr>
          <w:rFonts w:ascii="宋体" w:hAnsi="宋体" w:eastAsia="宋体" w:cs="宋体"/>
          <w:spacing w:val="10"/>
          <w:sz w:val="23"/>
          <w:szCs w:val="23"/>
        </w:rPr>
        <w:t>)计算结</w:t>
      </w:r>
      <w:r>
        <w:rPr>
          <w:rFonts w:ascii="宋体" w:hAnsi="宋体" w:eastAsia="宋体" w:cs="宋体"/>
          <w:spacing w:val="8"/>
          <w:sz w:val="23"/>
          <w:szCs w:val="23"/>
        </w:rPr>
        <w:t>果</w:t>
      </w:r>
      <w:r>
        <w:rPr>
          <w:rFonts w:ascii="宋体" w:hAnsi="宋体" w:eastAsia="宋体" w:cs="宋体"/>
          <w:sz w:val="23"/>
          <w:szCs w:val="23"/>
        </w:rPr>
        <w:t xml:space="preserve"> </w:t>
      </w:r>
      <w:r>
        <w:rPr>
          <w:rFonts w:ascii="宋体" w:hAnsi="宋体" w:eastAsia="宋体" w:cs="宋体"/>
          <w:spacing w:val="8"/>
          <w:sz w:val="23"/>
          <w:szCs w:val="23"/>
        </w:rPr>
        <w:t>比较，如果误差超过±5%时，监理人可指示采用似棱体公式。</w:t>
      </w:r>
    </w:p>
    <w:p w14:paraId="6E256602">
      <w:pPr>
        <w:spacing w:before="191" w:line="302" w:lineRule="auto"/>
        <w:ind w:left="1" w:right="32" w:firstLine="41"/>
        <w:rPr>
          <w:rFonts w:ascii="宋体" w:hAnsi="宋体" w:eastAsia="宋体" w:cs="宋体"/>
          <w:sz w:val="23"/>
          <w:szCs w:val="23"/>
        </w:rPr>
      </w:pPr>
      <w:r>
        <w:rPr>
          <w:rFonts w:ascii="宋体" w:hAnsi="宋体" w:eastAsia="宋体" w:cs="宋体"/>
          <w:spacing w:val="12"/>
          <w:sz w:val="23"/>
          <w:szCs w:val="23"/>
        </w:rPr>
        <w:t>(2)各</w:t>
      </w:r>
      <w:r>
        <w:rPr>
          <w:rFonts w:ascii="宋体" w:hAnsi="宋体" w:eastAsia="宋体" w:cs="宋体"/>
          <w:spacing w:val="7"/>
          <w:sz w:val="23"/>
          <w:szCs w:val="23"/>
        </w:rPr>
        <w:t>种</w:t>
      </w:r>
      <w:r>
        <w:rPr>
          <w:rFonts w:ascii="宋体" w:hAnsi="宋体" w:eastAsia="宋体" w:cs="宋体"/>
          <w:spacing w:val="6"/>
          <w:sz w:val="23"/>
          <w:szCs w:val="23"/>
        </w:rPr>
        <w:t>不同类别的挖方与填方计量，应以图纸所示界线为限，而且应在批准的横断面图上</w:t>
      </w:r>
      <w:r>
        <w:rPr>
          <w:rFonts w:ascii="宋体" w:hAnsi="宋体" w:eastAsia="宋体" w:cs="宋体"/>
          <w:sz w:val="23"/>
          <w:szCs w:val="23"/>
        </w:rPr>
        <w:t xml:space="preserve"> </w:t>
      </w:r>
      <w:r>
        <w:rPr>
          <w:rFonts w:ascii="宋体" w:hAnsi="宋体" w:eastAsia="宋体" w:cs="宋体"/>
          <w:spacing w:val="3"/>
          <w:sz w:val="23"/>
          <w:szCs w:val="23"/>
        </w:rPr>
        <w:t>标明。</w:t>
      </w:r>
    </w:p>
    <w:p w14:paraId="5295D79F">
      <w:pPr>
        <w:spacing w:before="192" w:line="302" w:lineRule="auto"/>
        <w:ind w:right="32" w:firstLine="42"/>
        <w:rPr>
          <w:rFonts w:ascii="宋体" w:hAnsi="宋体" w:eastAsia="宋体" w:cs="宋体"/>
          <w:sz w:val="23"/>
          <w:szCs w:val="23"/>
        </w:rPr>
      </w:pPr>
      <w:r>
        <w:rPr>
          <w:rFonts w:ascii="宋体" w:hAnsi="宋体" w:eastAsia="宋体" w:cs="宋体"/>
          <w:spacing w:val="12"/>
          <w:sz w:val="23"/>
          <w:szCs w:val="23"/>
        </w:rPr>
        <w:t>(3)用</w:t>
      </w:r>
      <w:r>
        <w:rPr>
          <w:rFonts w:ascii="宋体" w:hAnsi="宋体" w:eastAsia="宋体" w:cs="宋体"/>
          <w:spacing w:val="7"/>
          <w:sz w:val="23"/>
          <w:szCs w:val="23"/>
        </w:rPr>
        <w:t>于</w:t>
      </w:r>
      <w:r>
        <w:rPr>
          <w:rFonts w:ascii="宋体" w:hAnsi="宋体" w:eastAsia="宋体" w:cs="宋体"/>
          <w:spacing w:val="6"/>
          <w:sz w:val="23"/>
          <w:szCs w:val="23"/>
        </w:rPr>
        <w:t>填方的土方量，应按压实后的纵断面高程和路床面为准来计量。承包人报价时，应</w:t>
      </w:r>
      <w:r>
        <w:rPr>
          <w:rFonts w:ascii="宋体" w:hAnsi="宋体" w:eastAsia="宋体" w:cs="宋体"/>
          <w:sz w:val="23"/>
          <w:szCs w:val="23"/>
        </w:rPr>
        <w:t xml:space="preserve"> </w:t>
      </w:r>
      <w:r>
        <w:rPr>
          <w:rFonts w:ascii="宋体" w:hAnsi="宋体" w:eastAsia="宋体" w:cs="宋体"/>
          <w:spacing w:val="9"/>
          <w:sz w:val="23"/>
          <w:szCs w:val="23"/>
        </w:rPr>
        <w:t>考虑在挖方或运输过程中引起的体积差</w:t>
      </w:r>
      <w:r>
        <w:rPr>
          <w:rFonts w:ascii="宋体" w:hAnsi="宋体" w:eastAsia="宋体" w:cs="宋体"/>
          <w:spacing w:val="7"/>
          <w:sz w:val="23"/>
          <w:szCs w:val="23"/>
        </w:rPr>
        <w:t>。</w:t>
      </w:r>
    </w:p>
    <w:p w14:paraId="08DD5F50">
      <w:pPr>
        <w:spacing w:before="46" w:line="380" w:lineRule="auto"/>
        <w:ind w:left="4" w:right="283" w:hanging="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0"/>
          <w:sz w:val="23"/>
          <w:szCs w:val="23"/>
        </w:rPr>
        <w:t>4</w:t>
      </w:r>
      <w:r>
        <w:rPr>
          <w:rFonts w:ascii="宋体" w:hAnsi="宋体" w:eastAsia="宋体" w:cs="宋体"/>
          <w:spacing w:val="8"/>
          <w:sz w:val="23"/>
          <w:szCs w:val="23"/>
        </w:rPr>
        <w:t>)在现场钉桩后56</w:t>
      </w:r>
      <w:r>
        <w:rPr>
          <w:rFonts w:ascii="宋体" w:hAnsi="宋体" w:eastAsia="宋体" w:cs="宋体"/>
          <w:sz w:val="23"/>
          <w:szCs w:val="23"/>
        </w:rPr>
        <w:t>d</w:t>
      </w:r>
      <w:r>
        <w:rPr>
          <w:rFonts w:ascii="宋体" w:hAnsi="宋体" w:eastAsia="宋体" w:cs="宋体"/>
          <w:spacing w:val="8"/>
          <w:sz w:val="23"/>
          <w:szCs w:val="23"/>
        </w:rPr>
        <w:t>内，承包人应将设计和进场复测的土方横断面图连同土方的面积与体</w:t>
      </w:r>
      <w:r>
        <w:rPr>
          <w:rFonts w:ascii="宋体" w:hAnsi="宋体" w:eastAsia="宋体" w:cs="宋体"/>
          <w:spacing w:val="18"/>
          <w:sz w:val="23"/>
          <w:szCs w:val="23"/>
        </w:rPr>
        <w:t>积计算</w:t>
      </w:r>
      <w:r>
        <w:rPr>
          <w:rFonts w:ascii="宋体" w:hAnsi="宋体" w:eastAsia="宋体" w:cs="宋体"/>
          <w:spacing w:val="11"/>
          <w:sz w:val="23"/>
          <w:szCs w:val="23"/>
        </w:rPr>
        <w:t>表</w:t>
      </w:r>
      <w:r>
        <w:rPr>
          <w:rFonts w:ascii="宋体" w:hAnsi="宋体" w:eastAsia="宋体" w:cs="宋体"/>
          <w:spacing w:val="9"/>
          <w:sz w:val="23"/>
          <w:szCs w:val="23"/>
        </w:rPr>
        <w:t>一并提交监理人批准。所有横断面图都应标有图题框，其大小由监理人指定。一</w:t>
      </w:r>
      <w:r>
        <w:rPr>
          <w:rFonts w:ascii="宋体" w:hAnsi="宋体" w:eastAsia="宋体" w:cs="宋体"/>
          <w:sz w:val="23"/>
          <w:szCs w:val="23"/>
        </w:rPr>
        <w:t xml:space="preserve"> </w:t>
      </w:r>
      <w:r>
        <w:rPr>
          <w:rFonts w:ascii="宋体" w:hAnsi="宋体" w:eastAsia="宋体" w:cs="宋体"/>
          <w:spacing w:val="15"/>
          <w:sz w:val="23"/>
          <w:szCs w:val="23"/>
        </w:rPr>
        <w:t>旦</w:t>
      </w:r>
      <w:r>
        <w:rPr>
          <w:rFonts w:ascii="宋体" w:hAnsi="宋体" w:eastAsia="宋体" w:cs="宋体"/>
          <w:spacing w:val="9"/>
          <w:sz w:val="23"/>
          <w:szCs w:val="23"/>
        </w:rPr>
        <w:t>横断面图得到最后批准，承包人应交给监理人原版图及三份复制图。</w:t>
      </w:r>
    </w:p>
    <w:p w14:paraId="0BFDD1FA">
      <w:pPr>
        <w:spacing w:line="228" w:lineRule="auto"/>
        <w:ind w:left="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
          <w:sz w:val="23"/>
          <w:szCs w:val="23"/>
        </w:rPr>
        <w:t>.    运输车辆体积</w:t>
      </w:r>
    </w:p>
    <w:p w14:paraId="248FF634">
      <w:pPr>
        <w:spacing w:before="196" w:line="227" w:lineRule="auto"/>
        <w:ind w:left="43"/>
        <w:rPr>
          <w:rFonts w:ascii="宋体" w:hAnsi="宋体" w:eastAsia="宋体" w:cs="宋体"/>
          <w:sz w:val="23"/>
          <w:szCs w:val="23"/>
        </w:rPr>
      </w:pPr>
      <w:r>
        <w:rPr>
          <w:rFonts w:ascii="宋体" w:hAnsi="宋体" w:eastAsia="宋体" w:cs="宋体"/>
          <w:spacing w:val="8"/>
          <w:sz w:val="23"/>
          <w:szCs w:val="23"/>
        </w:rPr>
        <w:t>(1)用体积计量的材料，应以经监理人批准的车辆装运，并在运到地点进行计量</w:t>
      </w:r>
      <w:r>
        <w:rPr>
          <w:rFonts w:ascii="宋体" w:hAnsi="宋体" w:eastAsia="宋体" w:cs="宋体"/>
          <w:spacing w:val="5"/>
          <w:sz w:val="23"/>
          <w:szCs w:val="23"/>
        </w:rPr>
        <w:t>。</w:t>
      </w:r>
    </w:p>
    <w:p w14:paraId="442ACC72">
      <w:pPr>
        <w:spacing w:before="180" w:line="326" w:lineRule="auto"/>
        <w:ind w:right="235" w:firstLine="42"/>
        <w:rPr>
          <w:rFonts w:ascii="宋体" w:hAnsi="宋体" w:eastAsia="宋体" w:cs="宋体"/>
          <w:sz w:val="23"/>
          <w:szCs w:val="23"/>
        </w:rPr>
      </w:pPr>
      <w:r>
        <w:rPr>
          <w:rFonts w:ascii="宋体" w:hAnsi="宋体" w:eastAsia="宋体" w:cs="宋体"/>
          <w:spacing w:val="12"/>
          <w:sz w:val="23"/>
          <w:szCs w:val="23"/>
        </w:rPr>
        <w:t>(2)用</w:t>
      </w:r>
      <w:r>
        <w:rPr>
          <w:rFonts w:ascii="宋体" w:hAnsi="宋体" w:eastAsia="宋体" w:cs="宋体"/>
          <w:spacing w:val="7"/>
          <w:sz w:val="23"/>
          <w:szCs w:val="23"/>
        </w:rPr>
        <w:t>于</w:t>
      </w:r>
      <w:r>
        <w:rPr>
          <w:rFonts w:ascii="宋体" w:hAnsi="宋体" w:eastAsia="宋体" w:cs="宋体"/>
          <w:spacing w:val="6"/>
          <w:sz w:val="23"/>
          <w:szCs w:val="23"/>
        </w:rPr>
        <w:t>体积运输的车辆，其车厢的形状和尺寸应使其容量能够容易而准确地测定并应保证</w:t>
      </w:r>
      <w:r>
        <w:rPr>
          <w:rFonts w:ascii="宋体" w:hAnsi="宋体" w:eastAsia="宋体" w:cs="宋体"/>
          <w:sz w:val="23"/>
          <w:szCs w:val="23"/>
        </w:rPr>
        <w:t xml:space="preserve"> </w:t>
      </w:r>
      <w:r>
        <w:rPr>
          <w:rFonts w:ascii="宋体" w:hAnsi="宋体" w:eastAsia="宋体" w:cs="宋体"/>
          <w:spacing w:val="18"/>
          <w:sz w:val="23"/>
          <w:szCs w:val="23"/>
        </w:rPr>
        <w:t>精确度</w:t>
      </w:r>
      <w:r>
        <w:rPr>
          <w:rFonts w:ascii="宋体" w:hAnsi="宋体" w:eastAsia="宋体" w:cs="宋体"/>
          <w:spacing w:val="11"/>
          <w:sz w:val="23"/>
          <w:szCs w:val="23"/>
        </w:rPr>
        <w:t>。</w:t>
      </w:r>
      <w:r>
        <w:rPr>
          <w:rFonts w:ascii="宋体" w:hAnsi="宋体" w:eastAsia="宋体" w:cs="宋体"/>
          <w:spacing w:val="9"/>
          <w:sz w:val="23"/>
          <w:szCs w:val="23"/>
        </w:rPr>
        <w:t>每辆车都应有明显标记。每车所运材料的体积应于事前由监理人与承包人相互达</w:t>
      </w:r>
      <w:r>
        <w:rPr>
          <w:rFonts w:ascii="宋体" w:hAnsi="宋体" w:eastAsia="宋体" w:cs="宋体"/>
          <w:sz w:val="23"/>
          <w:szCs w:val="23"/>
        </w:rPr>
        <w:t xml:space="preserve"> </w:t>
      </w:r>
      <w:r>
        <w:rPr>
          <w:rFonts w:ascii="宋体" w:hAnsi="宋体" w:eastAsia="宋体" w:cs="宋体"/>
          <w:spacing w:val="10"/>
          <w:sz w:val="23"/>
          <w:szCs w:val="23"/>
        </w:rPr>
        <w:t>成</w:t>
      </w:r>
      <w:r>
        <w:rPr>
          <w:rFonts w:ascii="宋体" w:hAnsi="宋体" w:eastAsia="宋体" w:cs="宋体"/>
          <w:spacing w:val="6"/>
          <w:sz w:val="23"/>
          <w:szCs w:val="23"/>
        </w:rPr>
        <w:t>书面协议。</w:t>
      </w:r>
    </w:p>
    <w:p w14:paraId="621C80CF">
      <w:pPr>
        <w:spacing w:before="187" w:line="345" w:lineRule="auto"/>
        <w:ind w:right="171" w:firstLine="43"/>
        <w:rPr>
          <w:rFonts w:ascii="宋体" w:hAnsi="宋体" w:eastAsia="宋体" w:cs="宋体"/>
          <w:sz w:val="23"/>
          <w:szCs w:val="23"/>
        </w:rPr>
      </w:pPr>
      <w:r>
        <w:rPr>
          <w:rFonts w:ascii="宋体" w:hAnsi="宋体" w:eastAsia="宋体" w:cs="宋体"/>
          <w:spacing w:val="12"/>
          <w:sz w:val="23"/>
          <w:szCs w:val="23"/>
        </w:rPr>
        <w:t>(3)所</w:t>
      </w:r>
      <w:r>
        <w:rPr>
          <w:rFonts w:ascii="宋体" w:hAnsi="宋体" w:eastAsia="宋体" w:cs="宋体"/>
          <w:spacing w:val="7"/>
          <w:sz w:val="23"/>
          <w:szCs w:val="23"/>
        </w:rPr>
        <w:t>有</w:t>
      </w:r>
      <w:r>
        <w:rPr>
          <w:rFonts w:ascii="宋体" w:hAnsi="宋体" w:eastAsia="宋体" w:cs="宋体"/>
          <w:spacing w:val="6"/>
          <w:sz w:val="23"/>
          <w:szCs w:val="23"/>
        </w:rPr>
        <w:t>车辆都应装载成水平容积高度，车辆到达送货点时，监理人可以要求将其装载物重</w:t>
      </w:r>
      <w:r>
        <w:rPr>
          <w:rFonts w:ascii="宋体" w:hAnsi="宋体" w:eastAsia="宋体" w:cs="宋体"/>
          <w:sz w:val="23"/>
          <w:szCs w:val="23"/>
        </w:rPr>
        <w:t xml:space="preserve"> </w:t>
      </w:r>
      <w:r>
        <w:rPr>
          <w:rFonts w:ascii="宋体" w:hAnsi="宋体" w:eastAsia="宋体" w:cs="宋体"/>
          <w:spacing w:val="18"/>
          <w:sz w:val="23"/>
          <w:szCs w:val="23"/>
        </w:rPr>
        <w:t>新整平</w:t>
      </w:r>
      <w:r>
        <w:rPr>
          <w:rFonts w:ascii="宋体" w:hAnsi="宋体" w:eastAsia="宋体" w:cs="宋体"/>
          <w:spacing w:val="12"/>
          <w:sz w:val="23"/>
          <w:szCs w:val="23"/>
        </w:rPr>
        <w:t>，</w:t>
      </w:r>
      <w:r>
        <w:rPr>
          <w:rFonts w:ascii="宋体" w:hAnsi="宋体" w:eastAsia="宋体" w:cs="宋体"/>
          <w:spacing w:val="9"/>
          <w:sz w:val="23"/>
          <w:szCs w:val="23"/>
        </w:rPr>
        <w:t>对超过定量运送的材料将不支付。运量达不到定量的车辆，应被拒绝或按监理人</w:t>
      </w:r>
      <w:r>
        <w:rPr>
          <w:rFonts w:ascii="宋体" w:hAnsi="宋体" w:eastAsia="宋体" w:cs="宋体"/>
          <w:sz w:val="23"/>
          <w:szCs w:val="23"/>
        </w:rPr>
        <w:t xml:space="preserve"> </w:t>
      </w:r>
      <w:r>
        <w:rPr>
          <w:rFonts w:ascii="宋体" w:hAnsi="宋体" w:eastAsia="宋体" w:cs="宋体"/>
          <w:spacing w:val="12"/>
          <w:sz w:val="23"/>
          <w:szCs w:val="23"/>
        </w:rPr>
        <w:t>确定减</w:t>
      </w:r>
      <w:r>
        <w:rPr>
          <w:rFonts w:ascii="宋体" w:hAnsi="宋体" w:eastAsia="宋体" w:cs="宋体"/>
          <w:spacing w:val="10"/>
          <w:sz w:val="23"/>
          <w:szCs w:val="23"/>
        </w:rPr>
        <w:t>少</w:t>
      </w:r>
      <w:r>
        <w:rPr>
          <w:rFonts w:ascii="宋体" w:hAnsi="宋体" w:eastAsia="宋体" w:cs="宋体"/>
          <w:spacing w:val="6"/>
          <w:sz w:val="23"/>
          <w:szCs w:val="23"/>
        </w:rPr>
        <w:t>的体积接收。根据监理人的指示，承包人应在货物交付点，随机将一车材料刮平，</w:t>
      </w:r>
      <w:r>
        <w:rPr>
          <w:rFonts w:ascii="宋体" w:hAnsi="宋体" w:eastAsia="宋体" w:cs="宋体"/>
          <w:sz w:val="23"/>
          <w:szCs w:val="23"/>
        </w:rPr>
        <w:t xml:space="preserve"> </w:t>
      </w:r>
      <w:r>
        <w:rPr>
          <w:rFonts w:ascii="宋体" w:hAnsi="宋体" w:eastAsia="宋体" w:cs="宋体"/>
          <w:spacing w:val="18"/>
          <w:sz w:val="23"/>
          <w:szCs w:val="23"/>
        </w:rPr>
        <w:t>在刮平</w:t>
      </w:r>
      <w:r>
        <w:rPr>
          <w:rFonts w:ascii="宋体" w:hAnsi="宋体" w:eastAsia="宋体" w:cs="宋体"/>
          <w:spacing w:val="12"/>
          <w:sz w:val="23"/>
          <w:szCs w:val="23"/>
        </w:rPr>
        <w:t>后</w:t>
      </w:r>
      <w:r>
        <w:rPr>
          <w:rFonts w:ascii="宋体" w:hAnsi="宋体" w:eastAsia="宋体" w:cs="宋体"/>
          <w:spacing w:val="9"/>
          <w:sz w:val="23"/>
          <w:szCs w:val="23"/>
        </w:rPr>
        <w:t>如发现货车运送的材料少于定量时，从前一车起所有运到的材料的计量都按同样</w:t>
      </w:r>
      <w:r>
        <w:rPr>
          <w:rFonts w:ascii="宋体" w:hAnsi="宋体" w:eastAsia="宋体" w:cs="宋体"/>
          <w:sz w:val="23"/>
          <w:szCs w:val="23"/>
        </w:rPr>
        <w:t xml:space="preserve"> </w:t>
      </w:r>
      <w:r>
        <w:rPr>
          <w:rFonts w:ascii="宋体" w:hAnsi="宋体" w:eastAsia="宋体" w:cs="宋体"/>
          <w:spacing w:val="11"/>
          <w:sz w:val="23"/>
          <w:szCs w:val="23"/>
        </w:rPr>
        <w:t>比</w:t>
      </w:r>
      <w:r>
        <w:rPr>
          <w:rFonts w:ascii="宋体" w:hAnsi="宋体" w:eastAsia="宋体" w:cs="宋体"/>
          <w:spacing w:val="8"/>
          <w:sz w:val="23"/>
          <w:szCs w:val="23"/>
        </w:rPr>
        <w:t>率减为目前的车载量。</w:t>
      </w:r>
    </w:p>
    <w:p w14:paraId="08CD77FD">
      <w:pPr>
        <w:spacing w:before="184" w:line="228" w:lineRule="auto"/>
        <w:ind w:left="6"/>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6"/>
          <w:sz w:val="23"/>
          <w:szCs w:val="23"/>
        </w:rPr>
        <w:t>.    质量与体积换算</w:t>
      </w:r>
    </w:p>
    <w:p w14:paraId="34F7385C">
      <w:pPr>
        <w:spacing w:before="181" w:line="302" w:lineRule="auto"/>
        <w:ind w:left="6" w:right="219" w:firstLine="36"/>
        <w:rPr>
          <w:rFonts w:ascii="宋体" w:hAnsi="宋体" w:eastAsia="宋体" w:cs="宋体"/>
          <w:sz w:val="23"/>
          <w:szCs w:val="23"/>
        </w:rPr>
      </w:pPr>
      <w:r>
        <w:rPr>
          <w:rFonts w:ascii="宋体" w:hAnsi="宋体" w:eastAsia="宋体" w:cs="宋体"/>
          <w:spacing w:val="7"/>
          <w:sz w:val="23"/>
          <w:szCs w:val="23"/>
        </w:rPr>
        <w:t>(1)如承包人提出要求并得到监理人的书面批准，已规定要用立方米计量的材料可以称重</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0"/>
          <w:sz w:val="23"/>
          <w:szCs w:val="23"/>
        </w:rPr>
        <w:t>并</w:t>
      </w:r>
      <w:r>
        <w:rPr>
          <w:rFonts w:ascii="宋体" w:hAnsi="宋体" w:eastAsia="宋体" w:cs="宋体"/>
          <w:spacing w:val="8"/>
          <w:sz w:val="23"/>
          <w:szCs w:val="23"/>
        </w:rPr>
        <w:t>将此质量换算为立方米计量。</w:t>
      </w:r>
    </w:p>
    <w:p w14:paraId="2CE5E813">
      <w:pPr>
        <w:spacing w:before="181" w:line="302" w:lineRule="auto"/>
        <w:ind w:left="3" w:right="235" w:firstLine="39"/>
        <w:rPr>
          <w:rFonts w:ascii="宋体" w:hAnsi="宋体" w:eastAsia="宋体" w:cs="宋体"/>
          <w:sz w:val="23"/>
          <w:szCs w:val="23"/>
        </w:rPr>
      </w:pPr>
      <w:r>
        <w:rPr>
          <w:rFonts w:ascii="宋体" w:hAnsi="宋体" w:eastAsia="宋体" w:cs="宋体"/>
          <w:spacing w:val="12"/>
          <w:sz w:val="23"/>
          <w:szCs w:val="23"/>
        </w:rPr>
        <w:t>(2)将</w:t>
      </w:r>
      <w:r>
        <w:rPr>
          <w:rFonts w:ascii="宋体" w:hAnsi="宋体" w:eastAsia="宋体" w:cs="宋体"/>
          <w:spacing w:val="7"/>
          <w:sz w:val="23"/>
          <w:szCs w:val="23"/>
        </w:rPr>
        <w:t>质</w:t>
      </w:r>
      <w:r>
        <w:rPr>
          <w:rFonts w:ascii="宋体" w:hAnsi="宋体" w:eastAsia="宋体" w:cs="宋体"/>
          <w:spacing w:val="6"/>
          <w:sz w:val="23"/>
          <w:szCs w:val="23"/>
        </w:rPr>
        <w:t>量计量换算为体积计量的换算系数应由监理人确定，并应在此种计量方法使用之前</w:t>
      </w:r>
      <w:r>
        <w:rPr>
          <w:rFonts w:ascii="宋体" w:hAnsi="宋体" w:eastAsia="宋体" w:cs="宋体"/>
          <w:sz w:val="23"/>
          <w:szCs w:val="23"/>
        </w:rPr>
        <w:t xml:space="preserve"> </w:t>
      </w:r>
      <w:r>
        <w:rPr>
          <w:rFonts w:ascii="宋体" w:hAnsi="宋体" w:eastAsia="宋体" w:cs="宋体"/>
          <w:spacing w:val="11"/>
          <w:sz w:val="23"/>
          <w:szCs w:val="23"/>
        </w:rPr>
        <w:t>征</w:t>
      </w:r>
      <w:r>
        <w:rPr>
          <w:rFonts w:ascii="宋体" w:hAnsi="宋体" w:eastAsia="宋体" w:cs="宋体"/>
          <w:spacing w:val="7"/>
          <w:sz w:val="23"/>
          <w:szCs w:val="23"/>
        </w:rPr>
        <w:t>得承包人的同意。</w:t>
      </w:r>
    </w:p>
    <w:p w14:paraId="4C8D6568">
      <w:pPr>
        <w:spacing w:before="182" w:line="227" w:lineRule="auto"/>
        <w:ind w:left="1"/>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6"/>
          <w:sz w:val="23"/>
          <w:szCs w:val="23"/>
        </w:rPr>
        <w:t>.    沥青和水泥</w:t>
      </w:r>
    </w:p>
    <w:p w14:paraId="3301D19B">
      <w:pPr>
        <w:spacing w:before="185" w:line="227" w:lineRule="auto"/>
        <w:ind w:left="4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w:t>
      </w:r>
      <w:r>
        <w:rPr>
          <w:rFonts w:ascii="宋体" w:hAnsi="宋体" w:eastAsia="宋体" w:cs="宋体"/>
          <w:spacing w:val="5"/>
          <w:sz w:val="23"/>
          <w:szCs w:val="23"/>
        </w:rPr>
        <w:t>沥青和水泥应以千克为单位计量。</w:t>
      </w:r>
    </w:p>
    <w:p w14:paraId="7B8C0658">
      <w:pPr>
        <w:spacing w:before="182" w:line="302" w:lineRule="auto"/>
        <w:ind w:left="2" w:right="235" w:firstLine="40"/>
        <w:rPr>
          <w:rFonts w:ascii="宋体" w:hAnsi="宋体" w:eastAsia="宋体" w:cs="宋体"/>
          <w:sz w:val="23"/>
          <w:szCs w:val="23"/>
        </w:rPr>
      </w:pPr>
      <w:r>
        <w:rPr>
          <w:rFonts w:ascii="宋体" w:hAnsi="宋体" w:eastAsia="宋体" w:cs="宋体"/>
          <w:spacing w:val="12"/>
          <w:sz w:val="23"/>
          <w:szCs w:val="23"/>
        </w:rPr>
        <w:t>(2)如</w:t>
      </w:r>
      <w:r>
        <w:rPr>
          <w:rFonts w:ascii="宋体" w:hAnsi="宋体" w:eastAsia="宋体" w:cs="宋体"/>
          <w:spacing w:val="7"/>
          <w:sz w:val="23"/>
          <w:szCs w:val="23"/>
        </w:rPr>
        <w:t>用</w:t>
      </w:r>
      <w:r>
        <w:rPr>
          <w:rFonts w:ascii="宋体" w:hAnsi="宋体" w:eastAsia="宋体" w:cs="宋体"/>
          <w:spacing w:val="6"/>
          <w:sz w:val="23"/>
          <w:szCs w:val="23"/>
        </w:rPr>
        <w:t>货车或其他运输工具装运沥青材料，可以按经过检定的质量或体积计算沥青材料的</w:t>
      </w:r>
      <w:r>
        <w:rPr>
          <w:rFonts w:ascii="宋体" w:hAnsi="宋体" w:eastAsia="宋体" w:cs="宋体"/>
          <w:sz w:val="23"/>
          <w:szCs w:val="23"/>
        </w:rPr>
        <w:t xml:space="preserve"> </w:t>
      </w:r>
      <w:r>
        <w:rPr>
          <w:rFonts w:ascii="宋体" w:hAnsi="宋体" w:eastAsia="宋体" w:cs="宋体"/>
          <w:spacing w:val="16"/>
          <w:sz w:val="23"/>
          <w:szCs w:val="23"/>
        </w:rPr>
        <w:t>数</w:t>
      </w:r>
      <w:r>
        <w:rPr>
          <w:rFonts w:ascii="宋体" w:hAnsi="宋体" w:eastAsia="宋体" w:cs="宋体"/>
          <w:spacing w:val="12"/>
          <w:sz w:val="23"/>
          <w:szCs w:val="23"/>
        </w:rPr>
        <w:t>量</w:t>
      </w:r>
      <w:r>
        <w:rPr>
          <w:rFonts w:ascii="宋体" w:hAnsi="宋体" w:eastAsia="宋体" w:cs="宋体"/>
          <w:spacing w:val="8"/>
          <w:sz w:val="23"/>
          <w:szCs w:val="23"/>
        </w:rPr>
        <w:t>，但要对漏失量或泡沫进行校正。</w:t>
      </w:r>
    </w:p>
    <w:p w14:paraId="1178AF89">
      <w:pPr>
        <w:tabs>
          <w:tab w:val="left" w:pos="9040"/>
        </w:tabs>
        <w:spacing w:before="180" w:line="303" w:lineRule="auto"/>
        <w:ind w:right="815" w:rightChars="0" w:firstLine="42"/>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8"/>
          <w:sz w:val="23"/>
          <w:szCs w:val="23"/>
        </w:rPr>
        <w:t>3)水泥可以以袋作为计量的依据，但一袋的标准应为50</w:t>
      </w:r>
      <w:r>
        <w:rPr>
          <w:rFonts w:ascii="宋体" w:hAnsi="宋体" w:eastAsia="宋体" w:cs="宋体"/>
          <w:sz w:val="23"/>
          <w:szCs w:val="23"/>
        </w:rPr>
        <w:t>kg</w:t>
      </w:r>
      <w:r>
        <w:rPr>
          <w:rFonts w:ascii="宋体" w:hAnsi="宋体" w:eastAsia="宋体" w:cs="宋体"/>
          <w:spacing w:val="8"/>
          <w:sz w:val="23"/>
          <w:szCs w:val="23"/>
        </w:rPr>
        <w:t>。散装水泥应称重</w:t>
      </w:r>
      <w:r>
        <w:rPr>
          <w:rFonts w:ascii="宋体" w:hAnsi="宋体" w:eastAsia="宋体" w:cs="宋体"/>
          <w:spacing w:val="4"/>
          <w:sz w:val="23"/>
          <w:szCs w:val="23"/>
        </w:rPr>
        <w:t>计</w:t>
      </w:r>
      <w:r>
        <w:rPr>
          <w:rFonts w:ascii="宋体" w:hAnsi="宋体" w:eastAsia="宋体" w:cs="宋体"/>
          <w:spacing w:val="3"/>
          <w:sz w:val="23"/>
          <w:szCs w:val="23"/>
        </w:rPr>
        <w:t>量。</w:t>
      </w:r>
    </w:p>
    <w:p w14:paraId="0943E1E7">
      <w:pPr>
        <w:spacing w:before="182" w:line="229" w:lineRule="auto"/>
        <w:ind w:left="1"/>
        <w:rPr>
          <w:rFonts w:ascii="宋体" w:hAnsi="宋体" w:eastAsia="宋体" w:cs="宋体"/>
          <w:sz w:val="23"/>
          <w:szCs w:val="23"/>
        </w:rPr>
      </w:pPr>
      <w:r>
        <w:rPr>
          <w:rFonts w:ascii="宋体" w:hAnsi="宋体" w:eastAsia="宋体" w:cs="宋体"/>
          <w:spacing w:val="7"/>
          <w:sz w:val="23"/>
          <w:szCs w:val="23"/>
        </w:rPr>
        <w:t>9.   成套的结构单元</w:t>
      </w:r>
    </w:p>
    <w:p w14:paraId="19745A10">
      <w:pPr>
        <w:spacing w:before="180" w:line="375" w:lineRule="auto"/>
        <w:ind w:firstLine="3"/>
        <w:rPr>
          <w:rFonts w:ascii="宋体" w:hAnsi="宋体" w:eastAsia="宋体" w:cs="宋体"/>
          <w:sz w:val="23"/>
          <w:szCs w:val="23"/>
        </w:rPr>
      </w:pPr>
      <w:r>
        <w:rPr>
          <w:rFonts w:ascii="宋体" w:hAnsi="宋体" w:eastAsia="宋体" w:cs="宋体"/>
          <w:spacing w:val="20"/>
          <w:sz w:val="23"/>
          <w:szCs w:val="23"/>
        </w:rPr>
        <w:t>如</w:t>
      </w:r>
      <w:r>
        <w:rPr>
          <w:rFonts w:ascii="宋体" w:hAnsi="宋体" w:eastAsia="宋体" w:cs="宋体"/>
          <w:spacing w:val="19"/>
          <w:sz w:val="23"/>
          <w:szCs w:val="23"/>
        </w:rPr>
        <w:t>规</w:t>
      </w:r>
      <w:r>
        <w:rPr>
          <w:rFonts w:ascii="宋体" w:hAnsi="宋体" w:eastAsia="宋体" w:cs="宋体"/>
          <w:spacing w:val="10"/>
          <w:sz w:val="23"/>
          <w:szCs w:val="23"/>
        </w:rPr>
        <w:t>定的计量单位是一成套的结构物或结构单元 (实际上就是按“总额”或称“一次支付”</w:t>
      </w:r>
      <w:r>
        <w:rPr>
          <w:rFonts w:ascii="宋体" w:hAnsi="宋体" w:eastAsia="宋体" w:cs="宋体"/>
          <w:sz w:val="23"/>
          <w:szCs w:val="23"/>
        </w:rPr>
        <w:t xml:space="preserve"> </w:t>
      </w:r>
      <w:r>
        <w:rPr>
          <w:rFonts w:ascii="宋体" w:hAnsi="宋体" w:eastAsia="宋体" w:cs="宋体"/>
          <w:spacing w:val="15"/>
          <w:sz w:val="23"/>
          <w:szCs w:val="23"/>
        </w:rPr>
        <w:t>计</w:t>
      </w:r>
      <w:r>
        <w:rPr>
          <w:rFonts w:ascii="宋体" w:hAnsi="宋体" w:eastAsia="宋体" w:cs="宋体"/>
          <w:spacing w:val="9"/>
          <w:sz w:val="23"/>
          <w:szCs w:val="23"/>
        </w:rPr>
        <w:t>的工程子目) ，该单元应包括了所有必需的设备、配件和附属物及相关作业。</w:t>
      </w:r>
    </w:p>
    <w:p w14:paraId="06BBD346">
      <w:pPr>
        <w:spacing w:before="1" w:line="228" w:lineRule="auto"/>
        <w:ind w:left="1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    标准制品项目</w:t>
      </w:r>
    </w:p>
    <w:p w14:paraId="00626F9C">
      <w:pPr>
        <w:spacing w:before="180" w:line="302" w:lineRule="auto"/>
        <w:ind w:left="2" w:right="235" w:firstLine="4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如</w:t>
      </w:r>
      <w:r>
        <w:rPr>
          <w:rFonts w:ascii="宋体" w:hAnsi="宋体" w:eastAsia="宋体" w:cs="宋体"/>
          <w:spacing w:val="6"/>
          <w:sz w:val="23"/>
          <w:szCs w:val="23"/>
        </w:rPr>
        <w:t>规定采用标准制品(如护栏、钢丝、钢板、轧制型材、管子等)，而这类项目又是以标</w:t>
      </w:r>
      <w:r>
        <w:rPr>
          <w:rFonts w:ascii="宋体" w:hAnsi="宋体" w:eastAsia="宋体" w:cs="宋体"/>
          <w:sz w:val="23"/>
          <w:szCs w:val="23"/>
        </w:rPr>
        <w:t xml:space="preserve"> </w:t>
      </w:r>
      <w:r>
        <w:rPr>
          <w:rFonts w:ascii="宋体" w:hAnsi="宋体" w:eastAsia="宋体" w:cs="宋体"/>
          <w:spacing w:val="10"/>
          <w:sz w:val="23"/>
          <w:szCs w:val="23"/>
        </w:rPr>
        <w:t>准</w:t>
      </w:r>
      <w:r>
        <w:rPr>
          <w:rFonts w:ascii="宋体" w:hAnsi="宋体" w:eastAsia="宋体" w:cs="宋体"/>
          <w:spacing w:val="9"/>
          <w:sz w:val="23"/>
          <w:szCs w:val="23"/>
        </w:rPr>
        <w:t>规格(单位重、截面尺寸等)标识的，则这种标识可以作为计量的标准。</w:t>
      </w:r>
    </w:p>
    <w:p w14:paraId="3FA8C94C">
      <w:pPr>
        <w:spacing w:before="184" w:line="301" w:lineRule="auto"/>
        <w:ind w:left="20" w:right="235" w:firstLine="2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w:t>
      </w:r>
      <w:r>
        <w:rPr>
          <w:rFonts w:ascii="宋体" w:hAnsi="宋体" w:eastAsia="宋体" w:cs="宋体"/>
          <w:spacing w:val="6"/>
          <w:sz w:val="23"/>
          <w:szCs w:val="23"/>
        </w:rPr>
        <w:t xml:space="preserve">    除非所采用标准制品的允许误差比规范的允许误差要求更严格，否则，生产厂确立</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制</w:t>
      </w:r>
      <w:r>
        <w:rPr>
          <w:rFonts w:ascii="宋体" w:hAnsi="宋体" w:eastAsia="宋体" w:cs="宋体"/>
          <w:spacing w:val="6"/>
          <w:sz w:val="23"/>
          <w:szCs w:val="23"/>
        </w:rPr>
        <w:t>造允许误差不予认可。</w:t>
      </w:r>
    </w:p>
    <w:p w14:paraId="2B53E2D9"/>
    <w:p w14:paraId="5406EA6A"/>
    <w:p w14:paraId="4872E53E">
      <w:pPr>
        <w:rPr>
          <w:rFonts w:hint="default" w:eastAsia="宋体"/>
          <w:lang w:val="en-US" w:eastAsia="zh-CN"/>
        </w:rPr>
        <w:sectPr>
          <w:footerReference r:id="rId33" w:type="default"/>
          <w:pgSz w:w="11910" w:h="16840"/>
          <w:pgMar w:top="1426" w:right="846" w:bottom="805" w:left="1429" w:header="0" w:footer="645" w:gutter="0"/>
          <w:cols w:space="720" w:num="1"/>
        </w:sectPr>
      </w:pPr>
    </w:p>
    <w:p w14:paraId="5DE373BB">
      <w:pPr>
        <w:spacing w:line="256" w:lineRule="auto"/>
        <w:rPr>
          <w:rFonts w:ascii="Arial"/>
          <w:sz w:val="21"/>
        </w:rPr>
      </w:pPr>
    </w:p>
    <w:p w14:paraId="1E997365">
      <w:pPr>
        <w:spacing w:line="256" w:lineRule="auto"/>
        <w:rPr>
          <w:rFonts w:ascii="Arial"/>
          <w:sz w:val="21"/>
        </w:rPr>
      </w:pPr>
    </w:p>
    <w:p w14:paraId="1E58FB93">
      <w:pPr>
        <w:spacing w:line="256" w:lineRule="auto"/>
        <w:rPr>
          <w:rFonts w:ascii="Arial"/>
          <w:sz w:val="21"/>
        </w:rPr>
      </w:pPr>
    </w:p>
    <w:p w14:paraId="77132948">
      <w:pPr>
        <w:spacing w:line="256" w:lineRule="auto"/>
        <w:rPr>
          <w:rFonts w:ascii="Arial"/>
          <w:sz w:val="21"/>
        </w:rPr>
      </w:pPr>
    </w:p>
    <w:p w14:paraId="37505F9F">
      <w:pPr>
        <w:spacing w:line="257" w:lineRule="auto"/>
        <w:rPr>
          <w:rFonts w:ascii="Arial"/>
          <w:sz w:val="21"/>
        </w:rPr>
      </w:pPr>
    </w:p>
    <w:p w14:paraId="7D4940D2">
      <w:pPr>
        <w:spacing w:line="257" w:lineRule="auto"/>
        <w:rPr>
          <w:rFonts w:ascii="Arial"/>
          <w:sz w:val="21"/>
        </w:rPr>
      </w:pPr>
    </w:p>
    <w:p w14:paraId="7BD37D1F">
      <w:pPr>
        <w:spacing w:line="257" w:lineRule="auto"/>
        <w:rPr>
          <w:rFonts w:ascii="Arial"/>
          <w:sz w:val="21"/>
        </w:rPr>
      </w:pPr>
    </w:p>
    <w:p w14:paraId="710D7DBE">
      <w:pPr>
        <w:spacing w:before="101" w:line="225" w:lineRule="auto"/>
        <w:ind w:left="2785"/>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七章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响应文件格式</w:t>
      </w:r>
    </w:p>
    <w:p w14:paraId="20B3C862">
      <w:pPr>
        <w:sectPr>
          <w:footerReference r:id="rId34" w:type="default"/>
          <w:pgSz w:w="11910" w:h="16840"/>
          <w:pgMar w:top="1431" w:right="1786" w:bottom="817" w:left="1786" w:header="0" w:footer="657" w:gutter="0"/>
          <w:cols w:space="720" w:num="1"/>
        </w:sectPr>
      </w:pPr>
    </w:p>
    <w:p w14:paraId="3EC0026C">
      <w:pPr>
        <w:spacing w:line="265" w:lineRule="auto"/>
        <w:rPr>
          <w:rFonts w:ascii="Arial"/>
          <w:sz w:val="21"/>
        </w:rPr>
      </w:pPr>
    </w:p>
    <w:p w14:paraId="6DEEEE69">
      <w:pPr>
        <w:spacing w:line="265" w:lineRule="auto"/>
        <w:rPr>
          <w:rFonts w:ascii="Arial"/>
          <w:sz w:val="21"/>
        </w:rPr>
      </w:pPr>
    </w:p>
    <w:p w14:paraId="10915813">
      <w:pPr>
        <w:spacing w:line="265" w:lineRule="auto"/>
        <w:rPr>
          <w:rFonts w:ascii="Arial"/>
          <w:sz w:val="21"/>
        </w:rPr>
      </w:pPr>
    </w:p>
    <w:p w14:paraId="34E0DC90">
      <w:pPr>
        <w:spacing w:line="266" w:lineRule="auto"/>
        <w:rPr>
          <w:rFonts w:ascii="Arial"/>
          <w:sz w:val="21"/>
        </w:rPr>
      </w:pPr>
    </w:p>
    <w:p w14:paraId="5B36742D">
      <w:pPr>
        <w:tabs>
          <w:tab w:val="left" w:pos="4595"/>
        </w:tabs>
        <w:spacing w:before="101" w:line="226" w:lineRule="auto"/>
        <w:ind w:left="251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
          <w:sz w:val="31"/>
          <w:szCs w:val="31"/>
        </w:rPr>
        <w:t>(项目名称</w:t>
      </w:r>
      <w:r>
        <w:rPr>
          <w:rFonts w:ascii="宋体" w:hAnsi="宋体" w:eastAsia="宋体" w:cs="宋体"/>
          <w:spacing w:val="3"/>
          <w:sz w:val="31"/>
          <w:szCs w:val="31"/>
        </w:rPr>
        <w:t>)</w:t>
      </w:r>
    </w:p>
    <w:p w14:paraId="08813568">
      <w:pPr>
        <w:spacing w:line="265" w:lineRule="auto"/>
        <w:rPr>
          <w:rFonts w:ascii="Arial"/>
          <w:sz w:val="21"/>
        </w:rPr>
      </w:pPr>
    </w:p>
    <w:p w14:paraId="1B71E392">
      <w:pPr>
        <w:spacing w:line="265" w:lineRule="auto"/>
        <w:rPr>
          <w:rFonts w:ascii="Arial"/>
          <w:sz w:val="21"/>
        </w:rPr>
      </w:pPr>
    </w:p>
    <w:p w14:paraId="1B4F5A9E">
      <w:pPr>
        <w:spacing w:line="265" w:lineRule="auto"/>
        <w:rPr>
          <w:rFonts w:ascii="Arial"/>
          <w:sz w:val="21"/>
        </w:rPr>
      </w:pPr>
    </w:p>
    <w:p w14:paraId="6942B0E8">
      <w:pPr>
        <w:spacing w:line="265" w:lineRule="auto"/>
        <w:rPr>
          <w:rFonts w:ascii="Arial"/>
          <w:sz w:val="21"/>
        </w:rPr>
      </w:pPr>
    </w:p>
    <w:p w14:paraId="55EB1A75">
      <w:pPr>
        <w:spacing w:line="265" w:lineRule="auto"/>
        <w:rPr>
          <w:rFonts w:ascii="Arial"/>
          <w:sz w:val="21"/>
        </w:rPr>
      </w:pPr>
    </w:p>
    <w:p w14:paraId="5F763679">
      <w:pPr>
        <w:spacing w:line="265" w:lineRule="auto"/>
        <w:rPr>
          <w:rFonts w:ascii="Arial"/>
          <w:sz w:val="21"/>
        </w:rPr>
      </w:pPr>
    </w:p>
    <w:p w14:paraId="4C24A6BB">
      <w:pPr>
        <w:spacing w:line="266" w:lineRule="auto"/>
        <w:rPr>
          <w:rFonts w:ascii="Arial"/>
          <w:sz w:val="21"/>
        </w:rPr>
      </w:pPr>
    </w:p>
    <w:p w14:paraId="52E0747B">
      <w:pPr>
        <w:spacing w:before="270" w:line="222" w:lineRule="auto"/>
        <w:ind w:left="2229"/>
        <w:rPr>
          <w:rFonts w:ascii="宋体" w:hAnsi="宋体" w:eastAsia="宋体" w:cs="宋体"/>
          <w:sz w:val="83"/>
          <w:szCs w:val="83"/>
        </w:rPr>
      </w:pPr>
      <w:r>
        <w:rPr>
          <w:rFonts w:ascii="宋体" w:hAnsi="宋体" w:eastAsia="宋体" w:cs="宋体"/>
          <w:spacing w:val="-1"/>
          <w:sz w:val="83"/>
          <w:szCs w:val="83"/>
        </w:rPr>
        <w:t xml:space="preserve">响 </w:t>
      </w:r>
      <w:r>
        <w:rPr>
          <w:rFonts w:ascii="宋体" w:hAnsi="宋体" w:eastAsia="宋体" w:cs="宋体"/>
          <w:sz w:val="83"/>
          <w:szCs w:val="83"/>
        </w:rPr>
        <w:t>应 文 件</w:t>
      </w:r>
    </w:p>
    <w:p w14:paraId="53716A00">
      <w:pPr>
        <w:spacing w:before="364" w:line="224" w:lineRule="auto"/>
        <w:ind w:left="2377"/>
        <w:rPr>
          <w:rFonts w:ascii="宋体" w:hAnsi="宋体" w:eastAsia="宋体" w:cs="宋体"/>
          <w:sz w:val="43"/>
          <w:szCs w:val="43"/>
        </w:rPr>
      </w:pPr>
      <w:r>
        <w:rPr>
          <w:rFonts w:ascii="宋体" w:hAnsi="宋体" w:eastAsia="宋体" w:cs="宋体"/>
          <w:spacing w:val="31"/>
          <w:sz w:val="43"/>
          <w:szCs w:val="43"/>
          <w14:textOutline w14:w="7972" w14:cap="sq" w14:cmpd="sng">
            <w14:solidFill>
              <w14:srgbClr w14:val="000000"/>
            </w14:solidFill>
            <w14:prstDash w14:val="solid"/>
            <w14:bevel/>
          </w14:textOutline>
        </w:rPr>
        <w:t>(</w:t>
      </w:r>
      <w:r>
        <w:rPr>
          <w:rFonts w:ascii="宋体" w:hAnsi="宋体" w:eastAsia="宋体" w:cs="宋体"/>
          <w:spacing w:val="30"/>
          <w:sz w:val="43"/>
          <w:szCs w:val="43"/>
          <w14:textOutline w14:w="7972" w14:cap="sq" w14:cmpd="sng">
            <w14:solidFill>
              <w14:srgbClr w14:val="000000"/>
            </w14:solidFill>
            <w14:prstDash w14:val="solid"/>
            <w14:bevel/>
          </w14:textOutline>
        </w:rPr>
        <w:t>商务及技术文件)</w:t>
      </w:r>
    </w:p>
    <w:p w14:paraId="1146B495">
      <w:pPr>
        <w:spacing w:line="243" w:lineRule="auto"/>
        <w:rPr>
          <w:rFonts w:ascii="Arial"/>
          <w:sz w:val="21"/>
        </w:rPr>
      </w:pPr>
    </w:p>
    <w:p w14:paraId="3913CD8F">
      <w:pPr>
        <w:spacing w:line="243" w:lineRule="auto"/>
        <w:rPr>
          <w:rFonts w:ascii="Arial"/>
          <w:sz w:val="21"/>
        </w:rPr>
      </w:pPr>
    </w:p>
    <w:p w14:paraId="58E2DE11">
      <w:pPr>
        <w:spacing w:line="243" w:lineRule="auto"/>
        <w:rPr>
          <w:rFonts w:ascii="Arial"/>
          <w:sz w:val="21"/>
        </w:rPr>
      </w:pPr>
    </w:p>
    <w:p w14:paraId="611944BB">
      <w:pPr>
        <w:spacing w:line="243" w:lineRule="auto"/>
        <w:rPr>
          <w:rFonts w:ascii="Arial"/>
          <w:sz w:val="21"/>
        </w:rPr>
      </w:pPr>
    </w:p>
    <w:p w14:paraId="17AF9BAB">
      <w:pPr>
        <w:spacing w:line="243" w:lineRule="auto"/>
        <w:rPr>
          <w:rFonts w:ascii="Arial"/>
          <w:sz w:val="21"/>
        </w:rPr>
      </w:pPr>
    </w:p>
    <w:p w14:paraId="22E86612">
      <w:pPr>
        <w:spacing w:line="243" w:lineRule="auto"/>
        <w:rPr>
          <w:rFonts w:ascii="Arial"/>
          <w:sz w:val="21"/>
        </w:rPr>
      </w:pPr>
    </w:p>
    <w:p w14:paraId="47050287">
      <w:pPr>
        <w:spacing w:line="243" w:lineRule="auto"/>
        <w:rPr>
          <w:rFonts w:ascii="Arial"/>
          <w:sz w:val="21"/>
        </w:rPr>
      </w:pPr>
    </w:p>
    <w:p w14:paraId="595CFF4D">
      <w:pPr>
        <w:spacing w:line="243" w:lineRule="auto"/>
        <w:rPr>
          <w:rFonts w:ascii="Arial"/>
          <w:sz w:val="21"/>
        </w:rPr>
      </w:pPr>
    </w:p>
    <w:p w14:paraId="58CD4C34">
      <w:pPr>
        <w:spacing w:line="243" w:lineRule="auto"/>
        <w:rPr>
          <w:rFonts w:ascii="Arial"/>
          <w:sz w:val="21"/>
        </w:rPr>
      </w:pPr>
    </w:p>
    <w:p w14:paraId="5B67B375">
      <w:pPr>
        <w:spacing w:line="243" w:lineRule="auto"/>
        <w:rPr>
          <w:rFonts w:ascii="Arial"/>
          <w:sz w:val="21"/>
        </w:rPr>
      </w:pPr>
    </w:p>
    <w:p w14:paraId="6CC7BBE0">
      <w:pPr>
        <w:spacing w:line="243" w:lineRule="auto"/>
        <w:rPr>
          <w:rFonts w:ascii="Arial"/>
          <w:sz w:val="21"/>
        </w:rPr>
      </w:pPr>
    </w:p>
    <w:p w14:paraId="3F495C12">
      <w:pPr>
        <w:spacing w:line="244" w:lineRule="auto"/>
        <w:rPr>
          <w:rFonts w:ascii="Arial"/>
          <w:sz w:val="21"/>
        </w:rPr>
      </w:pPr>
    </w:p>
    <w:p w14:paraId="6E2684AF">
      <w:pPr>
        <w:spacing w:line="244" w:lineRule="auto"/>
        <w:rPr>
          <w:rFonts w:ascii="Arial"/>
          <w:sz w:val="21"/>
        </w:rPr>
      </w:pPr>
    </w:p>
    <w:p w14:paraId="63669807">
      <w:pPr>
        <w:spacing w:line="244" w:lineRule="auto"/>
        <w:rPr>
          <w:rFonts w:ascii="Arial"/>
          <w:sz w:val="21"/>
        </w:rPr>
      </w:pPr>
    </w:p>
    <w:p w14:paraId="387D1E22">
      <w:pPr>
        <w:spacing w:line="244" w:lineRule="auto"/>
        <w:rPr>
          <w:rFonts w:ascii="Arial"/>
          <w:sz w:val="21"/>
        </w:rPr>
      </w:pPr>
    </w:p>
    <w:p w14:paraId="7ACD513B">
      <w:pPr>
        <w:spacing w:line="244" w:lineRule="auto"/>
        <w:rPr>
          <w:rFonts w:ascii="Arial"/>
          <w:sz w:val="21"/>
        </w:rPr>
      </w:pPr>
    </w:p>
    <w:p w14:paraId="51130B53">
      <w:pPr>
        <w:spacing w:line="244" w:lineRule="auto"/>
        <w:rPr>
          <w:rFonts w:ascii="Arial"/>
          <w:sz w:val="21"/>
        </w:rPr>
      </w:pPr>
    </w:p>
    <w:p w14:paraId="481E82A9">
      <w:pPr>
        <w:spacing w:line="244" w:lineRule="auto"/>
        <w:rPr>
          <w:rFonts w:ascii="Arial"/>
          <w:sz w:val="21"/>
        </w:rPr>
      </w:pPr>
    </w:p>
    <w:p w14:paraId="183E836C">
      <w:pPr>
        <w:spacing w:line="244" w:lineRule="auto"/>
        <w:rPr>
          <w:rFonts w:ascii="Arial"/>
          <w:sz w:val="21"/>
        </w:rPr>
      </w:pPr>
    </w:p>
    <w:p w14:paraId="3996E643">
      <w:pPr>
        <w:spacing w:before="91" w:line="220" w:lineRule="auto"/>
        <w:ind w:left="2023"/>
        <w:rPr>
          <w:rFonts w:ascii="宋体" w:hAnsi="宋体" w:eastAsia="宋体" w:cs="宋体"/>
          <w:sz w:val="28"/>
          <w:szCs w:val="28"/>
        </w:rPr>
      </w:pPr>
      <w:r>
        <w:rPr>
          <w:rFonts w:ascii="宋体" w:hAnsi="宋体" w:eastAsia="宋体" w:cs="宋体"/>
          <w:spacing w:val="-19"/>
          <w:sz w:val="28"/>
          <w:szCs w:val="28"/>
        </w:rPr>
        <w:t>供</w:t>
      </w:r>
      <w:r>
        <w:rPr>
          <w:rFonts w:ascii="宋体" w:hAnsi="宋体" w:eastAsia="宋体" w:cs="宋体"/>
          <w:spacing w:val="-12"/>
          <w:sz w:val="28"/>
          <w:szCs w:val="28"/>
        </w:rPr>
        <w:t>应商名称：  (盖章)</w:t>
      </w:r>
    </w:p>
    <w:p w14:paraId="60341CD2">
      <w:pPr>
        <w:spacing w:line="298" w:lineRule="auto"/>
        <w:rPr>
          <w:rFonts w:ascii="Arial"/>
          <w:sz w:val="21"/>
        </w:rPr>
      </w:pPr>
    </w:p>
    <w:p w14:paraId="4C73B189">
      <w:pPr>
        <w:spacing w:before="91" w:line="220" w:lineRule="auto"/>
        <w:ind w:left="1969"/>
        <w:rPr>
          <w:rFonts w:ascii="宋体" w:hAnsi="宋体" w:eastAsia="宋体" w:cs="宋体"/>
          <w:sz w:val="28"/>
          <w:szCs w:val="28"/>
        </w:rPr>
      </w:pPr>
      <w:r>
        <w:rPr>
          <w:rFonts w:ascii="宋体" w:hAnsi="宋体" w:eastAsia="宋体" w:cs="宋体"/>
          <w:spacing w:val="-7"/>
          <w:sz w:val="28"/>
          <w:szCs w:val="28"/>
        </w:rPr>
        <w:t>法定代表人或其委托代理人：  (签字或盖章</w:t>
      </w:r>
      <w:r>
        <w:rPr>
          <w:rFonts w:ascii="宋体" w:hAnsi="宋体" w:eastAsia="宋体" w:cs="宋体"/>
          <w:spacing w:val="-5"/>
          <w:sz w:val="28"/>
          <w:szCs w:val="28"/>
        </w:rPr>
        <w:t>)</w:t>
      </w:r>
    </w:p>
    <w:p w14:paraId="602073D0">
      <w:pPr>
        <w:spacing w:line="300" w:lineRule="auto"/>
        <w:rPr>
          <w:rFonts w:ascii="Arial"/>
          <w:sz w:val="21"/>
        </w:rPr>
      </w:pPr>
    </w:p>
    <w:p w14:paraId="1882B9A1">
      <w:pPr>
        <w:spacing w:before="92" w:line="221" w:lineRule="auto"/>
        <w:ind w:left="2071"/>
        <w:rPr>
          <w:rFonts w:ascii="宋体" w:hAnsi="宋体" w:eastAsia="宋体" w:cs="宋体"/>
          <w:sz w:val="28"/>
          <w:szCs w:val="28"/>
        </w:rPr>
      </w:pPr>
      <w:r>
        <w:rPr>
          <w:rFonts w:ascii="宋体" w:hAnsi="宋体" w:eastAsia="宋体" w:cs="宋体"/>
          <w:sz w:val="28"/>
          <w:szCs w:val="28"/>
        </w:rPr>
        <w:t>日期：年  月  日</w:t>
      </w:r>
    </w:p>
    <w:p w14:paraId="2930C356">
      <w:pPr>
        <w:sectPr>
          <w:footerReference r:id="rId35" w:type="default"/>
          <w:pgSz w:w="11910" w:h="16840"/>
          <w:pgMar w:top="1431" w:right="1786" w:bottom="817" w:left="1786" w:header="0" w:footer="657" w:gutter="0"/>
          <w:cols w:space="720" w:num="1"/>
        </w:sectPr>
      </w:pPr>
    </w:p>
    <w:p w14:paraId="2C2047F3">
      <w:pPr>
        <w:spacing w:before="59" w:line="229" w:lineRule="auto"/>
        <w:ind w:left="3716"/>
        <w:rPr>
          <w:rFonts w:ascii="宋体" w:hAnsi="宋体" w:eastAsia="宋体" w:cs="宋体"/>
          <w:sz w:val="29"/>
          <w:szCs w:val="29"/>
        </w:rPr>
      </w:pPr>
      <w:r>
        <w:rPr>
          <w:rFonts w:ascii="宋体" w:hAnsi="宋体" w:eastAsia="宋体" w:cs="宋体"/>
          <w:spacing w:val="-5"/>
          <w:sz w:val="29"/>
          <w:szCs w:val="29"/>
        </w:rPr>
        <w:t>目</w:t>
      </w:r>
      <w:r>
        <w:rPr>
          <w:rFonts w:ascii="宋体" w:hAnsi="宋体" w:eastAsia="宋体" w:cs="宋体"/>
          <w:spacing w:val="-3"/>
          <w:sz w:val="29"/>
          <w:szCs w:val="29"/>
        </w:rPr>
        <w:t xml:space="preserve">     录</w:t>
      </w:r>
    </w:p>
    <w:p w14:paraId="236BD333">
      <w:pPr>
        <w:spacing w:line="244" w:lineRule="auto"/>
        <w:rPr>
          <w:rFonts w:ascii="Arial"/>
          <w:sz w:val="21"/>
        </w:rPr>
      </w:pPr>
    </w:p>
    <w:p w14:paraId="7D984EC2">
      <w:pPr>
        <w:spacing w:line="244" w:lineRule="auto"/>
        <w:rPr>
          <w:rFonts w:ascii="Arial"/>
          <w:sz w:val="21"/>
        </w:rPr>
      </w:pPr>
    </w:p>
    <w:p w14:paraId="2661EA9C">
      <w:pPr>
        <w:spacing w:line="245" w:lineRule="auto"/>
        <w:rPr>
          <w:rFonts w:ascii="Arial"/>
          <w:sz w:val="21"/>
        </w:rPr>
      </w:pPr>
    </w:p>
    <w:p w14:paraId="370285DD">
      <w:pPr>
        <w:spacing w:before="75" w:line="395" w:lineRule="exact"/>
        <w:ind w:left="1610"/>
        <w:rPr>
          <w:rFonts w:ascii="宋体" w:hAnsi="宋体" w:eastAsia="宋体" w:cs="宋体"/>
          <w:sz w:val="23"/>
          <w:szCs w:val="23"/>
        </w:rPr>
      </w:pPr>
      <w:r>
        <w:rPr>
          <w:rFonts w:ascii="宋体" w:hAnsi="宋体" w:eastAsia="宋体" w:cs="宋体"/>
          <w:spacing w:val="16"/>
          <w:position w:val="2"/>
          <w:sz w:val="23"/>
          <w:szCs w:val="23"/>
        </w:rPr>
        <w:t>一</w:t>
      </w:r>
      <w:r>
        <w:rPr>
          <w:rFonts w:ascii="宋体" w:hAnsi="宋体" w:eastAsia="宋体" w:cs="宋体"/>
          <w:spacing w:val="8"/>
          <w:position w:val="2"/>
          <w:sz w:val="23"/>
          <w:szCs w:val="23"/>
        </w:rPr>
        <w:t>、投标函及投标函附录</w:t>
      </w:r>
    </w:p>
    <w:p w14:paraId="36B67895">
      <w:pPr>
        <w:spacing w:before="49" w:line="315" w:lineRule="exact"/>
        <w:ind w:left="1610"/>
        <w:rPr>
          <w:rFonts w:ascii="宋体" w:hAnsi="宋体" w:eastAsia="宋体" w:cs="宋体"/>
          <w:sz w:val="23"/>
          <w:szCs w:val="23"/>
        </w:rPr>
      </w:pPr>
      <w:r>
        <w:rPr>
          <w:rFonts w:ascii="宋体" w:hAnsi="宋体" w:eastAsia="宋体" w:cs="宋体"/>
          <w:spacing w:val="12"/>
          <w:position w:val="1"/>
          <w:sz w:val="23"/>
          <w:szCs w:val="23"/>
        </w:rPr>
        <w:t>二</w:t>
      </w:r>
      <w:r>
        <w:rPr>
          <w:rFonts w:ascii="宋体" w:hAnsi="宋体" w:eastAsia="宋体" w:cs="宋体"/>
          <w:spacing w:val="9"/>
          <w:position w:val="1"/>
          <w:sz w:val="23"/>
          <w:szCs w:val="23"/>
        </w:rPr>
        <w:t>、授权委托书或法定代表人身份证明</w:t>
      </w:r>
    </w:p>
    <w:p w14:paraId="17955CDA">
      <w:pPr>
        <w:spacing w:before="129" w:line="306" w:lineRule="exact"/>
        <w:ind w:left="1606"/>
        <w:rPr>
          <w:rFonts w:ascii="宋体" w:hAnsi="宋体" w:eastAsia="宋体" w:cs="宋体"/>
          <w:sz w:val="23"/>
          <w:szCs w:val="23"/>
        </w:rPr>
      </w:pPr>
      <w:r>
        <w:rPr>
          <w:rFonts w:ascii="宋体" w:hAnsi="宋体" w:eastAsia="宋体" w:cs="宋体"/>
          <w:spacing w:val="12"/>
          <w:position w:val="1"/>
          <w:sz w:val="23"/>
          <w:szCs w:val="23"/>
        </w:rPr>
        <w:t>三</w:t>
      </w:r>
      <w:r>
        <w:rPr>
          <w:rFonts w:ascii="宋体" w:hAnsi="宋体" w:eastAsia="宋体" w:cs="宋体"/>
          <w:spacing w:val="8"/>
          <w:position w:val="1"/>
          <w:sz w:val="23"/>
          <w:szCs w:val="23"/>
        </w:rPr>
        <w:t>、投标保证金</w:t>
      </w:r>
    </w:p>
    <w:p w14:paraId="06D3A3D3">
      <w:pPr>
        <w:spacing w:before="140" w:line="231" w:lineRule="auto"/>
        <w:ind w:left="1629"/>
        <w:rPr>
          <w:rFonts w:ascii="宋体" w:hAnsi="宋体" w:eastAsia="宋体" w:cs="宋体"/>
          <w:sz w:val="23"/>
          <w:szCs w:val="23"/>
        </w:rPr>
      </w:pPr>
      <w:r>
        <w:rPr>
          <w:rFonts w:ascii="宋体" w:hAnsi="宋体" w:eastAsia="宋体" w:cs="宋体"/>
          <w:spacing w:val="1"/>
          <w:sz w:val="23"/>
          <w:szCs w:val="23"/>
        </w:rPr>
        <w:t>四、施工</w:t>
      </w:r>
      <w:r>
        <w:rPr>
          <w:rFonts w:ascii="宋体" w:hAnsi="宋体" w:eastAsia="宋体" w:cs="宋体"/>
          <w:sz w:val="23"/>
          <w:szCs w:val="23"/>
        </w:rPr>
        <w:t>组织设计</w:t>
      </w:r>
    </w:p>
    <w:p w14:paraId="0175677B">
      <w:pPr>
        <w:spacing w:before="156" w:line="238" w:lineRule="auto"/>
        <w:ind w:left="1610"/>
        <w:rPr>
          <w:rFonts w:ascii="宋体" w:hAnsi="宋体" w:eastAsia="宋体" w:cs="宋体"/>
          <w:sz w:val="23"/>
          <w:szCs w:val="23"/>
        </w:rPr>
      </w:pPr>
      <w:r>
        <w:rPr>
          <w:rFonts w:ascii="宋体" w:hAnsi="宋体" w:eastAsia="宋体" w:cs="宋体"/>
          <w:spacing w:val="3"/>
          <w:sz w:val="23"/>
          <w:szCs w:val="23"/>
        </w:rPr>
        <w:t>五、项目管理机</w:t>
      </w:r>
      <w:r>
        <w:rPr>
          <w:rFonts w:ascii="宋体" w:hAnsi="宋体" w:eastAsia="宋体" w:cs="宋体"/>
          <w:spacing w:val="2"/>
          <w:sz w:val="23"/>
          <w:szCs w:val="23"/>
        </w:rPr>
        <w:t>构</w:t>
      </w:r>
    </w:p>
    <w:p w14:paraId="5BDE86B0">
      <w:pPr>
        <w:spacing w:before="150" w:line="232" w:lineRule="auto"/>
        <w:ind w:left="1608"/>
        <w:rPr>
          <w:rFonts w:ascii="宋体" w:hAnsi="宋体" w:eastAsia="宋体" w:cs="宋体"/>
          <w:sz w:val="23"/>
          <w:szCs w:val="23"/>
        </w:rPr>
      </w:pPr>
      <w:r>
        <w:rPr>
          <w:rFonts w:ascii="宋体" w:hAnsi="宋体" w:eastAsia="宋体" w:cs="宋体"/>
          <w:spacing w:val="7"/>
          <w:sz w:val="23"/>
          <w:szCs w:val="23"/>
        </w:rPr>
        <w:t>六</w:t>
      </w:r>
      <w:r>
        <w:rPr>
          <w:rFonts w:ascii="宋体" w:hAnsi="宋体" w:eastAsia="宋体" w:cs="宋体"/>
          <w:spacing w:val="5"/>
          <w:sz w:val="23"/>
          <w:szCs w:val="23"/>
        </w:rPr>
        <w:t>、拟分包项目情况表</w:t>
      </w:r>
    </w:p>
    <w:p w14:paraId="442F12CC">
      <w:pPr>
        <w:spacing w:before="156"/>
        <w:ind w:left="1605"/>
        <w:rPr>
          <w:rFonts w:ascii="宋体" w:hAnsi="宋体" w:eastAsia="宋体" w:cs="宋体"/>
          <w:sz w:val="23"/>
          <w:szCs w:val="23"/>
        </w:rPr>
      </w:pPr>
      <w:r>
        <w:rPr>
          <w:rFonts w:ascii="宋体" w:hAnsi="宋体" w:eastAsia="宋体" w:cs="宋体"/>
          <w:spacing w:val="9"/>
          <w:sz w:val="23"/>
          <w:szCs w:val="23"/>
        </w:rPr>
        <w:t>七、资格审查资</w:t>
      </w:r>
      <w:r>
        <w:rPr>
          <w:rFonts w:ascii="宋体" w:hAnsi="宋体" w:eastAsia="宋体" w:cs="宋体"/>
          <w:spacing w:val="8"/>
          <w:sz w:val="23"/>
          <w:szCs w:val="23"/>
        </w:rPr>
        <w:t>料</w:t>
      </w:r>
    </w:p>
    <w:p w14:paraId="1157BBF3">
      <w:pPr>
        <w:spacing w:before="150" w:line="229" w:lineRule="auto"/>
        <w:ind w:left="1610"/>
        <w:rPr>
          <w:rFonts w:ascii="宋体" w:hAnsi="宋体" w:eastAsia="宋体" w:cs="宋体"/>
          <w:sz w:val="23"/>
          <w:szCs w:val="23"/>
        </w:rPr>
      </w:pPr>
      <w:r>
        <w:rPr>
          <w:rFonts w:ascii="宋体" w:hAnsi="宋体" w:eastAsia="宋体" w:cs="宋体"/>
          <w:spacing w:val="11"/>
          <w:sz w:val="23"/>
          <w:szCs w:val="23"/>
        </w:rPr>
        <w:t>八</w:t>
      </w:r>
      <w:r>
        <w:rPr>
          <w:rFonts w:ascii="宋体" w:hAnsi="宋体" w:eastAsia="宋体" w:cs="宋体"/>
          <w:spacing w:val="7"/>
          <w:sz w:val="23"/>
          <w:szCs w:val="23"/>
        </w:rPr>
        <w:t>、其他资料</w:t>
      </w:r>
    </w:p>
    <w:p w14:paraId="3AFF4B12">
      <w:pPr>
        <w:sectPr>
          <w:footerReference r:id="rId36" w:type="default"/>
          <w:pgSz w:w="11910" w:h="16840"/>
          <w:pgMar w:top="1425" w:right="1786" w:bottom="817" w:left="1786" w:header="0" w:footer="657" w:gutter="0"/>
          <w:cols w:space="720" w:num="1"/>
        </w:sectPr>
      </w:pPr>
    </w:p>
    <w:p w14:paraId="4E35059E">
      <w:pPr>
        <w:spacing w:before="186" w:line="528" w:lineRule="exact"/>
        <w:ind w:left="2813"/>
        <w:rPr>
          <w:rFonts w:ascii="宋体" w:hAnsi="宋体" w:eastAsia="宋体" w:cs="宋体"/>
          <w:sz w:val="31"/>
          <w:szCs w:val="31"/>
        </w:rPr>
      </w:pPr>
      <w:r>
        <w:rPr>
          <w:rFonts w:ascii="宋体" w:hAnsi="宋体" w:eastAsia="宋体" w:cs="宋体"/>
          <w:spacing w:val="10"/>
          <w:position w:val="3"/>
          <w:sz w:val="31"/>
          <w:szCs w:val="31"/>
        </w:rPr>
        <w:t>一</w:t>
      </w:r>
      <w:r>
        <w:rPr>
          <w:rFonts w:ascii="宋体" w:hAnsi="宋体" w:eastAsia="宋体" w:cs="宋体"/>
          <w:spacing w:val="8"/>
          <w:position w:val="3"/>
          <w:sz w:val="31"/>
          <w:szCs w:val="31"/>
        </w:rPr>
        <w:t>、投标函及投标函附录</w:t>
      </w:r>
    </w:p>
    <w:p w14:paraId="1EBB612F">
      <w:pPr>
        <w:spacing w:before="259" w:line="221" w:lineRule="auto"/>
        <w:ind w:left="3849"/>
        <w:rPr>
          <w:rFonts w:ascii="宋体" w:hAnsi="宋体" w:eastAsia="宋体" w:cs="宋体"/>
          <w:sz w:val="28"/>
          <w:szCs w:val="28"/>
        </w:rPr>
      </w:pPr>
      <w:r>
        <w:rPr>
          <w:rFonts w:ascii="宋体" w:hAnsi="宋体" w:eastAsia="宋体" w:cs="宋体"/>
          <w:spacing w:val="20"/>
          <w:sz w:val="28"/>
          <w:szCs w:val="28"/>
        </w:rPr>
        <w:t>(</w:t>
      </w:r>
      <w:r>
        <w:rPr>
          <w:rFonts w:ascii="宋体" w:hAnsi="宋体" w:eastAsia="宋体" w:cs="宋体"/>
          <w:spacing w:val="17"/>
          <w:sz w:val="28"/>
          <w:szCs w:val="28"/>
        </w:rPr>
        <w:t>一) 投标函</w:t>
      </w:r>
    </w:p>
    <w:p w14:paraId="51BB21CF">
      <w:pPr>
        <w:tabs>
          <w:tab w:val="left" w:pos="3293"/>
        </w:tabs>
        <w:spacing w:before="311" w:line="229" w:lineRule="auto"/>
        <w:ind w:left="41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
          <w:sz w:val="23"/>
          <w:szCs w:val="23"/>
        </w:rPr>
        <w:t xml:space="preserve"> </w:t>
      </w:r>
      <w:r>
        <w:rPr>
          <w:rFonts w:ascii="宋体" w:hAnsi="宋体" w:eastAsia="宋体" w:cs="宋体"/>
          <w:spacing w:val="7"/>
          <w:sz w:val="23"/>
          <w:szCs w:val="23"/>
        </w:rPr>
        <w:t>(招标人名称) ：</w:t>
      </w:r>
    </w:p>
    <w:p w14:paraId="3811B653">
      <w:pPr>
        <w:spacing w:before="195" w:line="292" w:lineRule="auto"/>
        <w:ind w:left="227" w:right="45" w:firstLine="494"/>
        <w:rPr>
          <w:rFonts w:ascii="宋体" w:hAnsi="宋体" w:eastAsia="宋体" w:cs="宋体"/>
          <w:sz w:val="23"/>
          <w:szCs w:val="23"/>
        </w:rPr>
      </w:pPr>
      <w:r>
        <w:rPr>
          <w:rFonts w:ascii="Times New Roman" w:hAnsi="Times New Roman" w:eastAsia="Times New Roman" w:cs="Times New Roman"/>
          <w:spacing w:val="6"/>
          <w:sz w:val="22"/>
          <w:szCs w:val="22"/>
        </w:rPr>
        <w:t xml:space="preserve">1.  </w:t>
      </w:r>
      <w:r>
        <w:rPr>
          <w:rFonts w:ascii="Times New Roman" w:hAnsi="Times New Roman" w:eastAsia="Times New Roman" w:cs="Times New Roman"/>
          <w:spacing w:val="4"/>
          <w:sz w:val="22"/>
          <w:szCs w:val="22"/>
        </w:rPr>
        <w:t xml:space="preserve"> </w:t>
      </w:r>
      <w:r>
        <w:rPr>
          <w:rFonts w:ascii="Times New Roman" w:hAnsi="Times New Roman" w:eastAsia="Times New Roman" w:cs="Times New Roman"/>
          <w:spacing w:val="3"/>
          <w:sz w:val="22"/>
          <w:szCs w:val="22"/>
        </w:rPr>
        <w:t xml:space="preserve"> </w:t>
      </w:r>
      <w:r>
        <w:rPr>
          <w:rFonts w:ascii="宋体" w:hAnsi="宋体" w:eastAsia="宋体" w:cs="宋体"/>
          <w:spacing w:val="3"/>
          <w:sz w:val="23"/>
          <w:szCs w:val="23"/>
        </w:rPr>
        <w:t>我方已仔细研究</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 施工招标竞争性磋商文件</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1"/>
          <w:sz w:val="23"/>
          <w:szCs w:val="23"/>
        </w:rPr>
        <w:t>全</w:t>
      </w:r>
      <w:r>
        <w:rPr>
          <w:rFonts w:ascii="宋体" w:hAnsi="宋体" w:eastAsia="宋体" w:cs="宋体"/>
          <w:spacing w:val="9"/>
          <w:sz w:val="23"/>
          <w:szCs w:val="23"/>
        </w:rPr>
        <w:t>部内容 (含补遗书) ，在考察工程现场后，愿意以报价文件中的投标总报价，</w:t>
      </w:r>
      <w:r>
        <w:rPr>
          <w:rFonts w:ascii="宋体" w:hAnsi="宋体" w:eastAsia="宋体" w:cs="宋体"/>
          <w:sz w:val="23"/>
          <w:szCs w:val="23"/>
        </w:rPr>
        <w:t xml:space="preserve"> </w:t>
      </w:r>
      <w:r>
        <w:rPr>
          <w:rFonts w:ascii="宋体" w:hAnsi="宋体" w:eastAsia="宋体" w:cs="宋体"/>
          <w:spacing w:val="14"/>
          <w:sz w:val="23"/>
          <w:szCs w:val="23"/>
        </w:rPr>
        <w:t>按合</w:t>
      </w:r>
      <w:r>
        <w:rPr>
          <w:rFonts w:ascii="宋体" w:hAnsi="宋体" w:eastAsia="宋体" w:cs="宋体"/>
          <w:spacing w:val="11"/>
          <w:sz w:val="23"/>
          <w:szCs w:val="23"/>
        </w:rPr>
        <w:t>同</w:t>
      </w:r>
      <w:r>
        <w:rPr>
          <w:rFonts w:ascii="宋体" w:hAnsi="宋体" w:eastAsia="宋体" w:cs="宋体"/>
          <w:spacing w:val="7"/>
          <w:sz w:val="23"/>
          <w:szCs w:val="23"/>
        </w:rPr>
        <w:t>约定实施和完成承包工程，修补工程中的任何缺陷。</w:t>
      </w:r>
    </w:p>
    <w:p w14:paraId="5CA1DE65">
      <w:pPr>
        <w:spacing w:line="228" w:lineRule="auto"/>
        <w:ind w:left="700"/>
        <w:rPr>
          <w:rFonts w:ascii="宋体" w:hAnsi="宋体" w:eastAsia="宋体" w:cs="宋体"/>
          <w:sz w:val="23"/>
          <w:szCs w:val="23"/>
        </w:rPr>
      </w:pPr>
      <w:r>
        <w:rPr>
          <w:rFonts w:ascii="Times New Roman" w:hAnsi="Times New Roman" w:eastAsia="Times New Roman" w:cs="Times New Roman"/>
          <w:spacing w:val="7"/>
          <w:sz w:val="22"/>
          <w:szCs w:val="22"/>
        </w:rPr>
        <w:t xml:space="preserve">2.    </w:t>
      </w:r>
      <w:r>
        <w:rPr>
          <w:rFonts w:ascii="宋体" w:hAnsi="宋体" w:eastAsia="宋体" w:cs="宋体"/>
          <w:spacing w:val="7"/>
          <w:sz w:val="23"/>
          <w:szCs w:val="23"/>
        </w:rPr>
        <w:t>我方承诺在磋商文件规定的投标有效期内不撤销响应文件</w:t>
      </w:r>
      <w:r>
        <w:rPr>
          <w:rFonts w:ascii="宋体" w:hAnsi="宋体" w:eastAsia="宋体" w:cs="宋体"/>
          <w:spacing w:val="3"/>
          <w:sz w:val="23"/>
          <w:szCs w:val="23"/>
        </w:rPr>
        <w:t>。</w:t>
      </w:r>
    </w:p>
    <w:p w14:paraId="26DD747D">
      <w:pPr>
        <w:spacing w:before="80" w:line="229" w:lineRule="auto"/>
        <w:ind w:left="704"/>
        <w:rPr>
          <w:rFonts w:ascii="宋体" w:hAnsi="宋体" w:eastAsia="宋体" w:cs="宋体"/>
          <w:sz w:val="23"/>
          <w:szCs w:val="23"/>
        </w:rPr>
      </w:pPr>
      <w:r>
        <w:rPr>
          <w:rFonts w:ascii="Times New Roman" w:hAnsi="Times New Roman" w:eastAsia="Times New Roman" w:cs="Times New Roman"/>
          <w:spacing w:val="-14"/>
          <w:sz w:val="22"/>
          <w:szCs w:val="22"/>
        </w:rPr>
        <w:t>3.</w:t>
      </w:r>
      <w:r>
        <w:rPr>
          <w:rFonts w:ascii="Times New Roman" w:hAnsi="Times New Roman" w:eastAsia="Times New Roman" w:cs="Times New Roman"/>
          <w:spacing w:val="-9"/>
          <w:sz w:val="22"/>
          <w:szCs w:val="22"/>
        </w:rPr>
        <w:t xml:space="preserve"> </w:t>
      </w:r>
      <w:r>
        <w:rPr>
          <w:rFonts w:ascii="Times New Roman" w:hAnsi="Times New Roman" w:eastAsia="Times New Roman" w:cs="Times New Roman"/>
          <w:spacing w:val="-7"/>
          <w:sz w:val="22"/>
          <w:szCs w:val="22"/>
        </w:rPr>
        <w:t xml:space="preserve">   </w:t>
      </w:r>
      <w:r>
        <w:rPr>
          <w:rFonts w:ascii="宋体" w:hAnsi="宋体" w:eastAsia="宋体" w:cs="宋体"/>
          <w:spacing w:val="-7"/>
          <w:sz w:val="23"/>
          <w:szCs w:val="23"/>
        </w:rPr>
        <w:t>工程质量：</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，安全目标：</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，工期：</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日历天。</w:t>
      </w:r>
    </w:p>
    <w:p w14:paraId="7C0FADCE">
      <w:pPr>
        <w:spacing w:before="77" w:line="229" w:lineRule="auto"/>
        <w:ind w:left="699"/>
        <w:rPr>
          <w:rFonts w:ascii="宋体" w:hAnsi="宋体" w:eastAsia="宋体" w:cs="宋体"/>
          <w:sz w:val="23"/>
          <w:szCs w:val="23"/>
        </w:rPr>
      </w:pPr>
      <w:r>
        <w:rPr>
          <w:rFonts w:ascii="Times New Roman" w:hAnsi="Times New Roman" w:eastAsia="Times New Roman" w:cs="Times New Roman"/>
          <w:spacing w:val="7"/>
          <w:sz w:val="22"/>
          <w:szCs w:val="22"/>
        </w:rPr>
        <w:t>4</w:t>
      </w:r>
      <w:r>
        <w:rPr>
          <w:rFonts w:ascii="Times New Roman" w:hAnsi="Times New Roman" w:eastAsia="Times New Roman" w:cs="Times New Roman"/>
          <w:spacing w:val="4"/>
          <w:sz w:val="22"/>
          <w:szCs w:val="22"/>
        </w:rPr>
        <w:t xml:space="preserve">.    </w:t>
      </w:r>
      <w:r>
        <w:rPr>
          <w:rFonts w:ascii="宋体" w:hAnsi="宋体" w:eastAsia="宋体" w:cs="宋体"/>
          <w:spacing w:val="4"/>
          <w:sz w:val="23"/>
          <w:szCs w:val="23"/>
        </w:rPr>
        <w:t>如我方中标，我方承诺：</w:t>
      </w:r>
    </w:p>
    <w:p w14:paraId="3077C488">
      <w:pPr>
        <w:spacing w:before="80" w:line="227" w:lineRule="auto"/>
        <w:ind w:left="710"/>
        <w:rPr>
          <w:rFonts w:ascii="宋体" w:hAnsi="宋体" w:eastAsia="宋体" w:cs="宋体"/>
          <w:sz w:val="23"/>
          <w:szCs w:val="23"/>
        </w:rPr>
      </w:pPr>
      <w:r>
        <w:rPr>
          <w:rFonts w:ascii="宋体" w:hAnsi="宋体" w:eastAsia="宋体" w:cs="宋体"/>
          <w:spacing w:val="24"/>
          <w:sz w:val="22"/>
          <w:szCs w:val="22"/>
        </w:rPr>
        <w:t>(1</w:t>
      </w:r>
      <w:r>
        <w:rPr>
          <w:rFonts w:ascii="宋体" w:hAnsi="宋体" w:eastAsia="宋体" w:cs="宋体"/>
          <w:spacing w:val="14"/>
          <w:sz w:val="22"/>
          <w:szCs w:val="22"/>
        </w:rPr>
        <w:t>)</w:t>
      </w:r>
      <w:r>
        <w:rPr>
          <w:rFonts w:ascii="宋体" w:hAnsi="宋体" w:eastAsia="宋体" w:cs="宋体"/>
          <w:spacing w:val="12"/>
          <w:sz w:val="22"/>
          <w:szCs w:val="22"/>
        </w:rPr>
        <w:t xml:space="preserve"> </w:t>
      </w:r>
      <w:r>
        <w:rPr>
          <w:rFonts w:ascii="宋体" w:hAnsi="宋体" w:eastAsia="宋体" w:cs="宋体"/>
          <w:spacing w:val="12"/>
          <w:sz w:val="23"/>
          <w:szCs w:val="23"/>
        </w:rPr>
        <w:t>在收到中标通知书后，在中标通知书规定的期限内与你方签订合同；</w:t>
      </w:r>
    </w:p>
    <w:p w14:paraId="16434837">
      <w:pPr>
        <w:spacing w:before="82" w:line="227" w:lineRule="auto"/>
        <w:ind w:left="710"/>
        <w:rPr>
          <w:rFonts w:ascii="宋体" w:hAnsi="宋体" w:eastAsia="宋体" w:cs="宋体"/>
          <w:sz w:val="23"/>
          <w:szCs w:val="23"/>
        </w:rPr>
      </w:pPr>
      <w:r>
        <w:rPr>
          <w:rFonts w:ascii="宋体" w:hAnsi="宋体" w:eastAsia="宋体" w:cs="宋体"/>
          <w:spacing w:val="24"/>
          <w:sz w:val="22"/>
          <w:szCs w:val="22"/>
        </w:rPr>
        <w:t>(</w:t>
      </w:r>
      <w:r>
        <w:rPr>
          <w:rFonts w:ascii="宋体" w:hAnsi="宋体" w:eastAsia="宋体" w:cs="宋体"/>
          <w:spacing w:val="14"/>
          <w:sz w:val="22"/>
          <w:szCs w:val="22"/>
        </w:rPr>
        <w:t xml:space="preserve">2) </w:t>
      </w:r>
      <w:r>
        <w:rPr>
          <w:rFonts w:ascii="宋体" w:hAnsi="宋体" w:eastAsia="宋体" w:cs="宋体"/>
          <w:spacing w:val="14"/>
          <w:sz w:val="23"/>
          <w:szCs w:val="23"/>
        </w:rPr>
        <w:t>在签订合同时不向你方提出附加条件；</w:t>
      </w:r>
    </w:p>
    <w:p w14:paraId="22E6AB82">
      <w:pPr>
        <w:spacing w:before="79" w:line="228" w:lineRule="auto"/>
        <w:ind w:left="710"/>
        <w:rPr>
          <w:rFonts w:ascii="宋体" w:hAnsi="宋体" w:eastAsia="宋体" w:cs="宋体"/>
          <w:sz w:val="23"/>
          <w:szCs w:val="23"/>
        </w:rPr>
      </w:pPr>
      <w:r>
        <w:rPr>
          <w:rFonts w:ascii="宋体" w:hAnsi="宋体" w:eastAsia="宋体" w:cs="宋体"/>
          <w:spacing w:val="20"/>
          <w:sz w:val="22"/>
          <w:szCs w:val="22"/>
        </w:rPr>
        <w:t>(</w:t>
      </w:r>
      <w:r>
        <w:rPr>
          <w:rFonts w:ascii="宋体" w:hAnsi="宋体" w:eastAsia="宋体" w:cs="宋体"/>
          <w:spacing w:val="13"/>
          <w:sz w:val="22"/>
          <w:szCs w:val="22"/>
        </w:rPr>
        <w:t xml:space="preserve">3) </w:t>
      </w:r>
      <w:r>
        <w:rPr>
          <w:rFonts w:ascii="宋体" w:hAnsi="宋体" w:eastAsia="宋体" w:cs="宋体"/>
          <w:spacing w:val="13"/>
          <w:sz w:val="23"/>
          <w:szCs w:val="23"/>
        </w:rPr>
        <w:t>按照磋商文件要求提交履约保证金和农民工工资保证金；</w:t>
      </w:r>
    </w:p>
    <w:p w14:paraId="5433978E">
      <w:pPr>
        <w:spacing w:before="81" w:line="228" w:lineRule="auto"/>
        <w:ind w:left="710"/>
        <w:rPr>
          <w:rFonts w:ascii="宋体" w:hAnsi="宋体" w:eastAsia="宋体" w:cs="宋体"/>
          <w:sz w:val="23"/>
          <w:szCs w:val="23"/>
        </w:rPr>
      </w:pPr>
      <w:r>
        <w:rPr>
          <w:rFonts w:ascii="宋体" w:hAnsi="宋体" w:eastAsia="宋体" w:cs="宋体"/>
          <w:spacing w:val="26"/>
          <w:sz w:val="22"/>
          <w:szCs w:val="22"/>
        </w:rPr>
        <w:t>(</w:t>
      </w:r>
      <w:r>
        <w:rPr>
          <w:rFonts w:ascii="宋体" w:hAnsi="宋体" w:eastAsia="宋体" w:cs="宋体"/>
          <w:spacing w:val="19"/>
          <w:sz w:val="22"/>
          <w:szCs w:val="22"/>
        </w:rPr>
        <w:t>4</w:t>
      </w:r>
      <w:r>
        <w:rPr>
          <w:rFonts w:ascii="宋体" w:hAnsi="宋体" w:eastAsia="宋体" w:cs="宋体"/>
          <w:spacing w:val="13"/>
          <w:sz w:val="22"/>
          <w:szCs w:val="22"/>
        </w:rPr>
        <w:t xml:space="preserve">) </w:t>
      </w:r>
      <w:r>
        <w:rPr>
          <w:rFonts w:ascii="宋体" w:hAnsi="宋体" w:eastAsia="宋体" w:cs="宋体"/>
          <w:spacing w:val="13"/>
          <w:sz w:val="23"/>
          <w:szCs w:val="23"/>
        </w:rPr>
        <w:t>在合同约定的期限内完成合同规定的全部义务；</w:t>
      </w:r>
    </w:p>
    <w:p w14:paraId="40A35E9D">
      <w:pPr>
        <w:spacing w:before="80" w:line="229" w:lineRule="auto"/>
        <w:ind w:left="710"/>
        <w:rPr>
          <w:rFonts w:ascii="宋体" w:hAnsi="宋体" w:eastAsia="宋体" w:cs="宋体"/>
          <w:sz w:val="23"/>
          <w:szCs w:val="23"/>
        </w:rPr>
      </w:pPr>
      <w:r>
        <w:rPr>
          <w:rFonts w:ascii="宋体" w:hAnsi="宋体" w:eastAsia="宋体" w:cs="宋体"/>
          <w:spacing w:val="8"/>
          <w:sz w:val="22"/>
          <w:szCs w:val="22"/>
        </w:rPr>
        <w:t xml:space="preserve">(5) </w:t>
      </w:r>
      <w:r>
        <w:rPr>
          <w:rFonts w:ascii="宋体" w:hAnsi="宋体" w:eastAsia="宋体" w:cs="宋体"/>
          <w:spacing w:val="5"/>
          <w:sz w:val="23"/>
          <w:szCs w:val="23"/>
        </w:rPr>
        <w:t>在</w:t>
      </w:r>
      <w:r>
        <w:rPr>
          <w:rFonts w:ascii="宋体" w:hAnsi="宋体" w:eastAsia="宋体" w:cs="宋体"/>
          <w:spacing w:val="4"/>
          <w:sz w:val="23"/>
          <w:szCs w:val="23"/>
        </w:rPr>
        <w:t>你方和我方进行合同谈判之前，我方将按照合同附件提出的最低要求填报</w:t>
      </w:r>
    </w:p>
    <w:p w14:paraId="765449CA">
      <w:pPr>
        <w:spacing w:before="76" w:line="292" w:lineRule="auto"/>
        <w:ind w:left="227"/>
        <w:rPr>
          <w:rFonts w:ascii="宋体" w:hAnsi="宋体" w:eastAsia="宋体" w:cs="宋体"/>
          <w:sz w:val="23"/>
          <w:szCs w:val="23"/>
        </w:rPr>
      </w:pPr>
      <w:r>
        <w:rPr>
          <w:rFonts w:ascii="宋体" w:hAnsi="宋体" w:eastAsia="宋体" w:cs="宋体"/>
          <w:spacing w:val="-2"/>
          <w:sz w:val="23"/>
          <w:szCs w:val="23"/>
        </w:rPr>
        <w:t>派驻本标段的其他管理和技术人员及主要机械设备和</w:t>
      </w:r>
      <w:r>
        <w:rPr>
          <w:rFonts w:ascii="宋体" w:hAnsi="宋体" w:eastAsia="宋体" w:cs="宋体"/>
          <w:spacing w:val="-1"/>
          <w:sz w:val="23"/>
          <w:szCs w:val="23"/>
        </w:rPr>
        <w:t>试验检测设备，经你方审批后作为</w:t>
      </w:r>
      <w:r>
        <w:rPr>
          <w:rFonts w:ascii="宋体" w:hAnsi="宋体" w:eastAsia="宋体" w:cs="宋体"/>
          <w:sz w:val="23"/>
          <w:szCs w:val="23"/>
        </w:rPr>
        <w:t xml:space="preserve"> </w:t>
      </w:r>
      <w:r>
        <w:rPr>
          <w:rFonts w:ascii="宋体" w:hAnsi="宋体" w:eastAsia="宋体" w:cs="宋体"/>
          <w:spacing w:val="-2"/>
          <w:sz w:val="23"/>
          <w:szCs w:val="23"/>
        </w:rPr>
        <w:t>派驻本标段的项目管理机构主要人员和主要设备且不进行更</w:t>
      </w:r>
      <w:r>
        <w:rPr>
          <w:rFonts w:ascii="宋体" w:hAnsi="宋体" w:eastAsia="宋体" w:cs="宋体"/>
          <w:spacing w:val="-1"/>
          <w:sz w:val="23"/>
          <w:szCs w:val="23"/>
        </w:rPr>
        <w:t>换。如我方拟派驻的人员和</w:t>
      </w:r>
      <w:r>
        <w:rPr>
          <w:rFonts w:ascii="宋体" w:hAnsi="宋体" w:eastAsia="宋体" w:cs="宋体"/>
          <w:sz w:val="23"/>
          <w:szCs w:val="23"/>
        </w:rPr>
        <w:t xml:space="preserve"> </w:t>
      </w:r>
      <w:r>
        <w:rPr>
          <w:rFonts w:ascii="宋体" w:hAnsi="宋体" w:eastAsia="宋体" w:cs="宋体"/>
          <w:spacing w:val="-1"/>
          <w:sz w:val="23"/>
          <w:szCs w:val="23"/>
        </w:rPr>
        <w:t>设备</w:t>
      </w:r>
      <w:r>
        <w:rPr>
          <w:rFonts w:ascii="宋体" w:hAnsi="宋体" w:eastAsia="宋体" w:cs="宋体"/>
          <w:sz w:val="23"/>
          <w:szCs w:val="23"/>
        </w:rPr>
        <w:t>不满足合同附件要求，你方有权取消我方中标资格。</w:t>
      </w:r>
    </w:p>
    <w:p w14:paraId="1E116986">
      <w:pPr>
        <w:spacing w:line="228" w:lineRule="auto"/>
        <w:ind w:left="706"/>
        <w:rPr>
          <w:rFonts w:ascii="宋体" w:hAnsi="宋体" w:eastAsia="宋体" w:cs="宋体"/>
          <w:sz w:val="23"/>
          <w:szCs w:val="23"/>
        </w:rPr>
      </w:pPr>
      <w:r>
        <w:rPr>
          <w:rFonts w:ascii="Times New Roman" w:hAnsi="Times New Roman" w:eastAsia="Times New Roman" w:cs="Times New Roman"/>
          <w:spacing w:val="-4"/>
          <w:sz w:val="22"/>
          <w:szCs w:val="22"/>
        </w:rPr>
        <w:t xml:space="preserve">5.    </w:t>
      </w:r>
      <w:r>
        <w:rPr>
          <w:rFonts w:ascii="宋体" w:hAnsi="宋体" w:eastAsia="宋体" w:cs="宋体"/>
          <w:spacing w:val="-4"/>
          <w:sz w:val="23"/>
          <w:szCs w:val="23"/>
        </w:rPr>
        <w:t>我方在此声明，所递交的响应文件及有关资料内容完整、真实和准</w:t>
      </w:r>
      <w:r>
        <w:rPr>
          <w:rFonts w:ascii="宋体" w:hAnsi="宋体" w:eastAsia="宋体" w:cs="宋体"/>
          <w:spacing w:val="-2"/>
          <w:sz w:val="23"/>
          <w:szCs w:val="23"/>
        </w:rPr>
        <w:t>确</w:t>
      </w:r>
      <w:r>
        <w:rPr>
          <w:rFonts w:ascii="宋体" w:hAnsi="宋体" w:eastAsia="宋体" w:cs="宋体"/>
          <w:sz w:val="23"/>
          <w:szCs w:val="23"/>
        </w:rPr>
        <w:t>。</w:t>
      </w:r>
    </w:p>
    <w:p w14:paraId="54B0EF3C">
      <w:pPr>
        <w:spacing w:before="78" w:line="292" w:lineRule="auto"/>
        <w:ind w:left="225" w:firstLine="480"/>
        <w:rPr>
          <w:rFonts w:ascii="宋体" w:hAnsi="宋体" w:eastAsia="宋体" w:cs="宋体"/>
          <w:sz w:val="23"/>
          <w:szCs w:val="23"/>
        </w:rPr>
      </w:pPr>
      <w:r>
        <w:rPr>
          <w:rFonts w:ascii="Times New Roman" w:hAnsi="Times New Roman" w:eastAsia="Times New Roman" w:cs="Times New Roman"/>
          <w:spacing w:val="2"/>
          <w:sz w:val="22"/>
          <w:szCs w:val="22"/>
        </w:rPr>
        <w:t xml:space="preserve">6.   </w:t>
      </w:r>
      <w:r>
        <w:rPr>
          <w:rFonts w:ascii="宋体" w:hAnsi="宋体" w:eastAsia="宋体" w:cs="宋体"/>
          <w:spacing w:val="2"/>
          <w:sz w:val="23"/>
          <w:szCs w:val="23"/>
        </w:rPr>
        <w:t>在合同协议书</w:t>
      </w:r>
      <w:r>
        <w:rPr>
          <w:rFonts w:ascii="宋体" w:hAnsi="宋体" w:eastAsia="宋体" w:cs="宋体"/>
          <w:spacing w:val="1"/>
          <w:sz w:val="23"/>
          <w:szCs w:val="23"/>
        </w:rPr>
        <w:t>正式签署生效之前，本投标函连同你方的中标通知书将构成我们</w:t>
      </w:r>
      <w:r>
        <w:rPr>
          <w:rFonts w:ascii="宋体" w:hAnsi="宋体" w:eastAsia="宋体" w:cs="宋体"/>
          <w:sz w:val="23"/>
          <w:szCs w:val="23"/>
        </w:rPr>
        <w:t xml:space="preserve"> 双方之间共同遵守的文件，对双方具有约束力。</w:t>
      </w:r>
    </w:p>
    <w:p w14:paraId="4983A54D">
      <w:pPr>
        <w:spacing w:line="228" w:lineRule="auto"/>
        <w:ind w:left="703"/>
        <w:rPr>
          <w:rFonts w:ascii="宋体" w:hAnsi="宋体" w:eastAsia="宋体" w:cs="宋体"/>
          <w:sz w:val="23"/>
          <w:szCs w:val="23"/>
        </w:rPr>
      </w:pPr>
      <w:r>
        <w:rPr>
          <w:rFonts w:ascii="Times New Roman" w:hAnsi="Times New Roman" w:eastAsia="Times New Roman" w:cs="Times New Roman"/>
          <w:spacing w:val="1"/>
          <w:sz w:val="22"/>
          <w:szCs w:val="22"/>
        </w:rPr>
        <w:t>7.</w:t>
      </w:r>
      <w:r>
        <w:rPr>
          <w:rFonts w:ascii="Times New Roman" w:hAnsi="Times New Roman" w:eastAsia="Times New Roman" w:cs="Times New Roman"/>
          <w:spacing w:val="1"/>
          <w:sz w:val="22"/>
          <w:szCs w:val="22"/>
          <w:u w:val="single" w:color="auto"/>
        </w:rPr>
        <w:t xml:space="preserve">                                                        </w:t>
      </w:r>
      <w:r>
        <w:rPr>
          <w:rFonts w:ascii="Times New Roman" w:hAnsi="Times New Roman" w:eastAsia="Times New Roman" w:cs="Times New Roman"/>
          <w:sz w:val="22"/>
          <w:szCs w:val="22"/>
          <w:u w:val="single" w:color="auto"/>
        </w:rPr>
        <w:t xml:space="preserve">                                   </w:t>
      </w:r>
      <w:r>
        <w:rPr>
          <w:rFonts w:ascii="宋体" w:hAnsi="宋体" w:eastAsia="宋体" w:cs="宋体"/>
          <w:sz w:val="23"/>
          <w:szCs w:val="23"/>
        </w:rPr>
        <w:t>(其他补充说明) 。</w:t>
      </w:r>
    </w:p>
    <w:p w14:paraId="72111FB9">
      <w:pPr>
        <w:spacing w:line="262" w:lineRule="auto"/>
        <w:rPr>
          <w:rFonts w:ascii="Arial"/>
          <w:sz w:val="21"/>
        </w:rPr>
      </w:pPr>
    </w:p>
    <w:p w14:paraId="186F3B82">
      <w:pPr>
        <w:spacing w:line="263" w:lineRule="auto"/>
        <w:rPr>
          <w:rFonts w:ascii="Arial"/>
          <w:sz w:val="21"/>
        </w:rPr>
      </w:pPr>
    </w:p>
    <w:p w14:paraId="399132C1">
      <w:pPr>
        <w:spacing w:before="75" w:line="403" w:lineRule="auto"/>
        <w:ind w:left="4"/>
        <w:rPr>
          <w:rFonts w:ascii="宋体" w:hAnsi="宋体" w:eastAsia="宋体" w:cs="宋体"/>
          <w:sz w:val="23"/>
          <w:szCs w:val="23"/>
        </w:rPr>
      </w:pPr>
      <w:r>
        <w:rPr>
          <w:rFonts w:ascii="宋体" w:hAnsi="宋体" w:eastAsia="宋体" w:cs="宋体"/>
          <w:spacing w:val="1"/>
          <w:sz w:val="23"/>
          <w:szCs w:val="23"/>
        </w:rPr>
        <w:t>竞争性磋商响应人：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(盖单位章)</w:t>
      </w:r>
    </w:p>
    <w:p w14:paraId="273A2852">
      <w:pPr>
        <w:spacing w:line="227" w:lineRule="auto"/>
        <w:ind w:left="2"/>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(签字或盖章)</w:t>
      </w:r>
    </w:p>
    <w:p w14:paraId="5B883A38">
      <w:pPr>
        <w:spacing w:before="216" w:line="401" w:lineRule="auto"/>
        <w:ind w:left="1"/>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77CD3EAE">
      <w:pPr>
        <w:spacing w:before="212" w:line="230" w:lineRule="auto"/>
        <w:ind w:left="30"/>
        <w:rPr>
          <w:rFonts w:ascii="宋体" w:hAnsi="宋体" w:eastAsia="宋体" w:cs="宋体"/>
          <w:sz w:val="23"/>
          <w:szCs w:val="23"/>
        </w:rPr>
      </w:pPr>
      <w:r>
        <w:rPr>
          <w:rFonts w:ascii="宋体" w:hAnsi="宋体" w:eastAsia="宋体" w:cs="宋体"/>
          <w:spacing w:val="-6"/>
          <w:sz w:val="23"/>
          <w:szCs w:val="23"/>
        </w:rPr>
        <w:t>电话：</w:t>
      </w:r>
      <w:r>
        <w:rPr>
          <w:rFonts w:ascii="宋体" w:hAnsi="宋体" w:eastAsia="宋体" w:cs="宋体"/>
          <w:sz w:val="23"/>
          <w:szCs w:val="23"/>
          <w:u w:val="single" w:color="auto"/>
        </w:rPr>
        <w:t xml:space="preserve">                                                    </w:t>
      </w:r>
    </w:p>
    <w:p w14:paraId="1B591502">
      <w:pPr>
        <w:spacing w:before="212" w:line="401" w:lineRule="auto"/>
        <w:rPr>
          <w:rFonts w:ascii="宋体" w:hAnsi="宋体" w:eastAsia="宋体" w:cs="宋体"/>
          <w:sz w:val="23"/>
          <w:szCs w:val="23"/>
        </w:rPr>
      </w:pPr>
      <w:r>
        <w:rPr>
          <w:rFonts w:ascii="宋体" w:hAnsi="宋体" w:eastAsia="宋体" w:cs="宋体"/>
          <w:spacing w:val="8"/>
          <w:sz w:val="23"/>
          <w:szCs w:val="23"/>
        </w:rPr>
        <w:t>传</w:t>
      </w:r>
      <w:r>
        <w:rPr>
          <w:rFonts w:ascii="宋体" w:hAnsi="宋体" w:eastAsia="宋体" w:cs="宋体"/>
          <w:spacing w:val="7"/>
          <w:sz w:val="23"/>
          <w:szCs w:val="23"/>
        </w:rPr>
        <w:t>真：</w:t>
      </w:r>
      <w:r>
        <w:rPr>
          <w:rFonts w:ascii="宋体" w:hAnsi="宋体" w:eastAsia="宋体" w:cs="宋体"/>
          <w:color w:val="FFFFFF"/>
          <w:spacing w:val="7"/>
          <w:sz w:val="23"/>
          <w:szCs w:val="23"/>
          <w:u w:val="single" w:color="auto"/>
        </w:rPr>
        <w:t xml:space="preserve"> 。</w:t>
      </w:r>
      <w:r>
        <w:rPr>
          <w:rFonts w:ascii="宋体" w:hAnsi="宋体" w:eastAsia="宋体" w:cs="宋体"/>
          <w:color w:val="FFFFFF"/>
          <w:sz w:val="23"/>
          <w:szCs w:val="23"/>
          <w:u w:val="single" w:color="000000"/>
        </w:rPr>
        <w:t xml:space="preserve">                                     </w:t>
      </w:r>
    </w:p>
    <w:p w14:paraId="74A6D0E1">
      <w:pPr>
        <w:spacing w:line="228" w:lineRule="auto"/>
        <w:ind w:left="19"/>
        <w:rPr>
          <w:rFonts w:ascii="宋体" w:hAnsi="宋体" w:eastAsia="宋体" w:cs="宋体"/>
          <w:sz w:val="23"/>
          <w:szCs w:val="23"/>
        </w:rPr>
      </w:pPr>
      <w:r>
        <w:rPr>
          <w:rFonts w:ascii="宋体" w:hAnsi="宋体" w:eastAsia="宋体" w:cs="宋体"/>
          <w:spacing w:val="-15"/>
          <w:sz w:val="23"/>
          <w:szCs w:val="23"/>
        </w:rPr>
        <w:t>邮</w:t>
      </w:r>
      <w:r>
        <w:rPr>
          <w:rFonts w:ascii="宋体" w:hAnsi="宋体" w:eastAsia="宋体" w:cs="宋体"/>
          <w:spacing w:val="-9"/>
          <w:sz w:val="23"/>
          <w:szCs w:val="23"/>
        </w:rPr>
        <w:t>政编码：</w:t>
      </w:r>
      <w:r>
        <w:rPr>
          <w:rFonts w:ascii="宋体" w:hAnsi="宋体" w:eastAsia="宋体" w:cs="宋体"/>
          <w:color w:val="FFFFFF"/>
          <w:spacing w:val="-9"/>
          <w:sz w:val="23"/>
          <w:szCs w:val="23"/>
          <w:u w:val="single" w:color="auto"/>
        </w:rPr>
        <w:t xml:space="preserve">。  </w:t>
      </w:r>
      <w:r>
        <w:rPr>
          <w:rFonts w:ascii="宋体" w:hAnsi="宋体" w:eastAsia="宋体" w:cs="宋体"/>
          <w:color w:val="FFFFFF"/>
          <w:sz w:val="23"/>
          <w:szCs w:val="23"/>
          <w:u w:val="single" w:color="000000"/>
        </w:rPr>
        <w:t xml:space="preserve">                                 </w:t>
      </w:r>
    </w:p>
    <w:p w14:paraId="0E040A00">
      <w:pPr>
        <w:spacing w:before="217" w:line="228" w:lineRule="auto"/>
        <w:ind w:left="6122"/>
        <w:rPr>
          <w:rFonts w:ascii="宋体" w:hAnsi="宋体" w:eastAsia="宋体" w:cs="宋体"/>
          <w:sz w:val="23"/>
          <w:szCs w:val="23"/>
        </w:rPr>
      </w:pPr>
      <w:r>
        <w:rPr>
          <w:rFonts w:ascii="宋体" w:hAnsi="宋体" w:eastAsia="宋体" w:cs="宋体"/>
          <w:spacing w:val="8"/>
          <w:sz w:val="23"/>
          <w:szCs w:val="23"/>
        </w:rPr>
        <w:t xml:space="preserve">年      月       </w:t>
      </w:r>
      <w:r>
        <w:rPr>
          <w:rFonts w:ascii="宋体" w:hAnsi="宋体" w:eastAsia="宋体" w:cs="宋体"/>
          <w:spacing w:val="5"/>
          <w:sz w:val="23"/>
          <w:szCs w:val="23"/>
        </w:rPr>
        <w:t>日</w:t>
      </w:r>
    </w:p>
    <w:p w14:paraId="08C31EF7">
      <w:pPr>
        <w:sectPr>
          <w:footerReference r:id="rId37" w:type="default"/>
          <w:pgSz w:w="11910" w:h="16840"/>
          <w:pgMar w:top="1431" w:right="1575" w:bottom="817" w:left="1428" w:header="0" w:footer="657" w:gutter="0"/>
          <w:cols w:space="720" w:num="1"/>
        </w:sectPr>
      </w:pPr>
    </w:p>
    <w:p w14:paraId="1284C183">
      <w:pPr>
        <w:rPr>
          <w:rFonts w:ascii="Arial"/>
          <w:sz w:val="21"/>
        </w:rPr>
      </w:pPr>
    </w:p>
    <w:p w14:paraId="6F43F2DC">
      <w:pPr>
        <w:rPr>
          <w:rFonts w:ascii="Arial"/>
          <w:sz w:val="21"/>
        </w:rPr>
      </w:pPr>
    </w:p>
    <w:p w14:paraId="718D31DE">
      <w:pPr>
        <w:spacing w:before="91" w:line="220" w:lineRule="auto"/>
        <w:ind w:left="3462"/>
        <w:rPr>
          <w:rFonts w:ascii="宋体" w:hAnsi="宋体" w:eastAsia="宋体" w:cs="宋体"/>
          <w:sz w:val="28"/>
          <w:szCs w:val="28"/>
        </w:rPr>
      </w:pPr>
      <w:r>
        <w:rPr>
          <w:rFonts w:ascii="宋体" w:hAnsi="宋体" w:eastAsia="宋体" w:cs="宋体"/>
          <w:spacing w:val="18"/>
          <w:sz w:val="28"/>
          <w:szCs w:val="28"/>
        </w:rPr>
        <w:t>(</w:t>
      </w:r>
      <w:r>
        <w:rPr>
          <w:rFonts w:ascii="宋体" w:hAnsi="宋体" w:eastAsia="宋体" w:cs="宋体"/>
          <w:spacing w:val="13"/>
          <w:sz w:val="28"/>
          <w:szCs w:val="28"/>
        </w:rPr>
        <w:t>二) 投标函附录</w:t>
      </w:r>
    </w:p>
    <w:p w14:paraId="2EF2310A"/>
    <w:p w14:paraId="1145C3C9"/>
    <w:p w14:paraId="5D2A10F4">
      <w:pPr>
        <w:spacing w:line="141" w:lineRule="exact"/>
      </w:pPr>
    </w:p>
    <w:tbl>
      <w:tblPr>
        <w:tblStyle w:val="16"/>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834"/>
        <w:gridCol w:w="1275"/>
        <w:gridCol w:w="3116"/>
        <w:gridCol w:w="997"/>
      </w:tblGrid>
      <w:tr w14:paraId="2B04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21" w:type="dxa"/>
            <w:vAlign w:val="top"/>
          </w:tcPr>
          <w:p w14:paraId="3474C0BE">
            <w:pPr>
              <w:spacing w:before="163" w:line="230" w:lineRule="auto"/>
              <w:ind w:left="217"/>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2834" w:type="dxa"/>
            <w:vAlign w:val="top"/>
          </w:tcPr>
          <w:p w14:paraId="71BFC978">
            <w:pPr>
              <w:spacing w:before="163" w:line="229" w:lineRule="auto"/>
              <w:ind w:left="1023"/>
              <w:rPr>
                <w:rFonts w:ascii="宋体" w:hAnsi="宋体" w:eastAsia="宋体" w:cs="宋体"/>
                <w:sz w:val="19"/>
                <w:szCs w:val="19"/>
              </w:rPr>
            </w:pPr>
            <w:r>
              <w:rPr>
                <w:rFonts w:ascii="宋体" w:hAnsi="宋体" w:eastAsia="宋体" w:cs="宋体"/>
                <w:spacing w:val="8"/>
                <w:sz w:val="19"/>
                <w:szCs w:val="19"/>
              </w:rPr>
              <w:t>条</w:t>
            </w:r>
            <w:r>
              <w:rPr>
                <w:rFonts w:ascii="宋体" w:hAnsi="宋体" w:eastAsia="宋体" w:cs="宋体"/>
                <w:spacing w:val="7"/>
                <w:sz w:val="19"/>
                <w:szCs w:val="19"/>
              </w:rPr>
              <w:t>款名称</w:t>
            </w:r>
          </w:p>
        </w:tc>
        <w:tc>
          <w:tcPr>
            <w:tcW w:w="1275" w:type="dxa"/>
            <w:vAlign w:val="top"/>
          </w:tcPr>
          <w:p w14:paraId="31389771">
            <w:pPr>
              <w:spacing w:before="163" w:line="229" w:lineRule="auto"/>
              <w:ind w:left="145"/>
              <w:rPr>
                <w:rFonts w:ascii="宋体" w:hAnsi="宋体" w:eastAsia="宋体" w:cs="宋体"/>
                <w:sz w:val="19"/>
                <w:szCs w:val="19"/>
              </w:rPr>
            </w:pPr>
            <w:r>
              <w:rPr>
                <w:rFonts w:ascii="宋体" w:hAnsi="宋体" w:eastAsia="宋体" w:cs="宋体"/>
                <w:spacing w:val="8"/>
                <w:sz w:val="19"/>
                <w:szCs w:val="19"/>
              </w:rPr>
              <w:t>合同条目</w:t>
            </w:r>
            <w:r>
              <w:rPr>
                <w:rFonts w:ascii="宋体" w:hAnsi="宋体" w:eastAsia="宋体" w:cs="宋体"/>
                <w:spacing w:val="7"/>
                <w:sz w:val="19"/>
                <w:szCs w:val="19"/>
              </w:rPr>
              <w:t>号</w:t>
            </w:r>
          </w:p>
        </w:tc>
        <w:tc>
          <w:tcPr>
            <w:tcW w:w="3116" w:type="dxa"/>
            <w:vAlign w:val="top"/>
          </w:tcPr>
          <w:p w14:paraId="18908904">
            <w:pPr>
              <w:spacing w:before="163" w:line="229" w:lineRule="auto"/>
              <w:ind w:left="1218"/>
              <w:rPr>
                <w:rFonts w:ascii="宋体" w:hAnsi="宋体" w:eastAsia="宋体" w:cs="宋体"/>
                <w:sz w:val="19"/>
                <w:szCs w:val="19"/>
              </w:rPr>
            </w:pPr>
            <w:r>
              <w:rPr>
                <w:rFonts w:ascii="宋体" w:hAnsi="宋体" w:eastAsia="宋体" w:cs="宋体"/>
                <w:spacing w:val="-4"/>
                <w:sz w:val="19"/>
                <w:szCs w:val="19"/>
              </w:rPr>
              <w:t>约定内容</w:t>
            </w:r>
          </w:p>
        </w:tc>
        <w:tc>
          <w:tcPr>
            <w:tcW w:w="997" w:type="dxa"/>
            <w:vAlign w:val="top"/>
          </w:tcPr>
          <w:p w14:paraId="37D39E79">
            <w:pPr>
              <w:spacing w:before="163" w:line="230" w:lineRule="auto"/>
              <w:ind w:left="310"/>
              <w:rPr>
                <w:rFonts w:ascii="宋体" w:hAnsi="宋体" w:eastAsia="宋体" w:cs="宋体"/>
                <w:sz w:val="19"/>
                <w:szCs w:val="19"/>
              </w:rPr>
            </w:pPr>
            <w:r>
              <w:rPr>
                <w:rFonts w:ascii="宋体" w:hAnsi="宋体" w:eastAsia="宋体" w:cs="宋体"/>
                <w:spacing w:val="4"/>
                <w:sz w:val="19"/>
                <w:szCs w:val="19"/>
              </w:rPr>
              <w:t>备注</w:t>
            </w:r>
          </w:p>
        </w:tc>
      </w:tr>
      <w:tr w14:paraId="0786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21" w:type="dxa"/>
            <w:vAlign w:val="top"/>
          </w:tcPr>
          <w:p w14:paraId="77F2B8FD">
            <w:pPr>
              <w:spacing w:before="203" w:line="193" w:lineRule="auto"/>
              <w:ind w:left="384"/>
              <w:rPr>
                <w:rFonts w:ascii="宋体" w:hAnsi="宋体" w:eastAsia="宋体" w:cs="宋体"/>
                <w:sz w:val="19"/>
                <w:szCs w:val="19"/>
              </w:rPr>
            </w:pPr>
            <w:r>
              <w:rPr>
                <w:rFonts w:ascii="宋体" w:hAnsi="宋体" w:eastAsia="宋体" w:cs="宋体"/>
                <w:sz w:val="19"/>
                <w:szCs w:val="19"/>
              </w:rPr>
              <w:t>1</w:t>
            </w:r>
          </w:p>
        </w:tc>
        <w:tc>
          <w:tcPr>
            <w:tcW w:w="2834" w:type="dxa"/>
            <w:vAlign w:val="top"/>
          </w:tcPr>
          <w:p w14:paraId="276E5C19">
            <w:pPr>
              <w:spacing w:before="158" w:line="229" w:lineRule="auto"/>
              <w:ind w:left="115"/>
              <w:rPr>
                <w:rFonts w:ascii="宋体" w:hAnsi="宋体" w:eastAsia="宋体" w:cs="宋体"/>
                <w:sz w:val="19"/>
                <w:szCs w:val="19"/>
              </w:rPr>
            </w:pPr>
            <w:r>
              <w:rPr>
                <w:rFonts w:ascii="宋体" w:hAnsi="宋体" w:eastAsia="宋体" w:cs="宋体"/>
                <w:spacing w:val="8"/>
                <w:sz w:val="19"/>
                <w:szCs w:val="19"/>
              </w:rPr>
              <w:t>缺陷责任期</w:t>
            </w:r>
          </w:p>
        </w:tc>
        <w:tc>
          <w:tcPr>
            <w:tcW w:w="1275" w:type="dxa"/>
            <w:vAlign w:val="top"/>
          </w:tcPr>
          <w:p w14:paraId="53A4D02A">
            <w:pPr>
              <w:spacing w:before="203" w:line="193" w:lineRule="auto"/>
              <w:ind w:left="449"/>
              <w:rPr>
                <w:rFonts w:ascii="宋体" w:hAnsi="宋体" w:eastAsia="宋体" w:cs="宋体"/>
                <w:sz w:val="19"/>
                <w:szCs w:val="19"/>
              </w:rPr>
            </w:pPr>
            <w:r>
              <w:rPr>
                <w:rFonts w:ascii="宋体" w:hAnsi="宋体" w:eastAsia="宋体" w:cs="宋体"/>
                <w:spacing w:val="7"/>
                <w:sz w:val="19"/>
                <w:szCs w:val="19"/>
              </w:rPr>
              <w:t>21.</w:t>
            </w:r>
            <w:r>
              <w:rPr>
                <w:rFonts w:ascii="宋体" w:hAnsi="宋体" w:eastAsia="宋体" w:cs="宋体"/>
                <w:spacing w:val="6"/>
                <w:sz w:val="19"/>
                <w:szCs w:val="19"/>
              </w:rPr>
              <w:t>1</w:t>
            </w:r>
          </w:p>
        </w:tc>
        <w:tc>
          <w:tcPr>
            <w:tcW w:w="3116" w:type="dxa"/>
            <w:vAlign w:val="top"/>
          </w:tcPr>
          <w:p w14:paraId="1FD809D6">
            <w:pPr>
              <w:spacing w:before="198" w:line="229" w:lineRule="auto"/>
              <w:ind w:left="149"/>
              <w:rPr>
                <w:rFonts w:ascii="宋体" w:hAnsi="宋体" w:eastAsia="宋体" w:cs="宋体"/>
                <w:sz w:val="19"/>
                <w:szCs w:val="19"/>
              </w:rPr>
            </w:pPr>
            <w:r>
              <w:rPr>
                <w:rFonts w:ascii="宋体" w:hAnsi="宋体" w:eastAsia="宋体" w:cs="宋体"/>
                <w:spacing w:val="6"/>
                <w:sz w:val="19"/>
                <w:szCs w:val="19"/>
              </w:rPr>
              <w:t>自实际交工日期起计算</w:t>
            </w:r>
            <w:r>
              <w:rPr>
                <w:rFonts w:ascii="宋体" w:hAnsi="宋体" w:eastAsia="宋体" w:cs="宋体"/>
                <w:spacing w:val="6"/>
                <w:sz w:val="19"/>
                <w:szCs w:val="19"/>
                <w:u w:val="single" w:color="auto"/>
              </w:rPr>
              <w:t xml:space="preserve"> 1 </w:t>
            </w:r>
            <w:r>
              <w:rPr>
                <w:rFonts w:ascii="宋体" w:hAnsi="宋体" w:eastAsia="宋体" w:cs="宋体"/>
                <w:spacing w:val="4"/>
                <w:sz w:val="19"/>
                <w:szCs w:val="19"/>
              </w:rPr>
              <w:t>年</w:t>
            </w:r>
          </w:p>
        </w:tc>
        <w:tc>
          <w:tcPr>
            <w:tcW w:w="997" w:type="dxa"/>
            <w:vAlign w:val="top"/>
          </w:tcPr>
          <w:p w14:paraId="05436969">
            <w:pPr>
              <w:rPr>
                <w:rFonts w:ascii="Arial"/>
                <w:sz w:val="21"/>
              </w:rPr>
            </w:pPr>
          </w:p>
        </w:tc>
      </w:tr>
      <w:tr w14:paraId="5B5D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1" w:type="dxa"/>
            <w:vAlign w:val="top"/>
          </w:tcPr>
          <w:p w14:paraId="616B5496">
            <w:pPr>
              <w:spacing w:before="205" w:line="192" w:lineRule="auto"/>
              <w:ind w:left="371"/>
              <w:rPr>
                <w:rFonts w:ascii="宋体" w:hAnsi="宋体" w:eastAsia="宋体" w:cs="宋体"/>
                <w:sz w:val="19"/>
                <w:szCs w:val="19"/>
              </w:rPr>
            </w:pPr>
            <w:r>
              <w:rPr>
                <w:rFonts w:ascii="宋体" w:hAnsi="宋体" w:eastAsia="宋体" w:cs="宋体"/>
                <w:sz w:val="19"/>
                <w:szCs w:val="19"/>
              </w:rPr>
              <w:t>2</w:t>
            </w:r>
          </w:p>
        </w:tc>
        <w:tc>
          <w:tcPr>
            <w:tcW w:w="2834" w:type="dxa"/>
            <w:vAlign w:val="top"/>
          </w:tcPr>
          <w:p w14:paraId="46BC8947">
            <w:pPr>
              <w:spacing w:before="159" w:line="230" w:lineRule="auto"/>
              <w:ind w:left="113"/>
              <w:rPr>
                <w:rFonts w:ascii="宋体" w:hAnsi="宋体" w:eastAsia="宋体" w:cs="宋体"/>
                <w:sz w:val="19"/>
                <w:szCs w:val="19"/>
              </w:rPr>
            </w:pPr>
            <w:r>
              <w:rPr>
                <w:rFonts w:ascii="宋体" w:hAnsi="宋体" w:eastAsia="宋体" w:cs="宋体"/>
                <w:spacing w:val="9"/>
                <w:sz w:val="19"/>
                <w:szCs w:val="19"/>
              </w:rPr>
              <w:t>逾期交工违约</w:t>
            </w:r>
            <w:r>
              <w:rPr>
                <w:rFonts w:ascii="宋体" w:hAnsi="宋体" w:eastAsia="宋体" w:cs="宋体"/>
                <w:spacing w:val="8"/>
                <w:sz w:val="19"/>
                <w:szCs w:val="19"/>
              </w:rPr>
              <w:t>金</w:t>
            </w:r>
          </w:p>
        </w:tc>
        <w:tc>
          <w:tcPr>
            <w:tcW w:w="1275" w:type="dxa"/>
            <w:vAlign w:val="top"/>
          </w:tcPr>
          <w:p w14:paraId="492D6478">
            <w:pPr>
              <w:spacing w:before="204" w:line="191" w:lineRule="auto"/>
              <w:ind w:left="497"/>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.4</w:t>
            </w:r>
          </w:p>
        </w:tc>
        <w:tc>
          <w:tcPr>
            <w:tcW w:w="3116" w:type="dxa"/>
            <w:vAlign w:val="top"/>
          </w:tcPr>
          <w:p w14:paraId="5BF5CB75">
            <w:pPr>
              <w:spacing w:before="159" w:line="256" w:lineRule="exact"/>
              <w:ind w:left="243"/>
              <w:rPr>
                <w:rFonts w:ascii="宋体" w:hAnsi="宋体" w:eastAsia="宋体" w:cs="宋体"/>
                <w:sz w:val="19"/>
                <w:szCs w:val="19"/>
              </w:rPr>
            </w:pPr>
            <w:r>
              <w:rPr>
                <w:rFonts w:ascii="宋体" w:hAnsi="宋体" w:eastAsia="宋体" w:cs="宋体"/>
                <w:spacing w:val="12"/>
                <w:position w:val="1"/>
                <w:sz w:val="19"/>
                <w:szCs w:val="19"/>
              </w:rPr>
              <w:t>0</w:t>
            </w:r>
            <w:r>
              <w:rPr>
                <w:rFonts w:ascii="宋体" w:hAnsi="宋体" w:eastAsia="宋体" w:cs="宋体"/>
                <w:spacing w:val="8"/>
                <w:position w:val="1"/>
                <w:sz w:val="19"/>
                <w:szCs w:val="19"/>
              </w:rPr>
              <w:t>.</w:t>
            </w:r>
            <w:r>
              <w:rPr>
                <w:rFonts w:ascii="宋体" w:hAnsi="宋体" w:eastAsia="宋体" w:cs="宋体"/>
                <w:spacing w:val="6"/>
                <w:position w:val="1"/>
                <w:sz w:val="19"/>
                <w:szCs w:val="19"/>
              </w:rPr>
              <w:t>3%签约合同价/天</w:t>
            </w:r>
          </w:p>
        </w:tc>
        <w:tc>
          <w:tcPr>
            <w:tcW w:w="997" w:type="dxa"/>
            <w:vAlign w:val="top"/>
          </w:tcPr>
          <w:p w14:paraId="29E86187">
            <w:pPr>
              <w:rPr>
                <w:rFonts w:ascii="Arial"/>
                <w:sz w:val="21"/>
              </w:rPr>
            </w:pPr>
          </w:p>
        </w:tc>
      </w:tr>
      <w:tr w14:paraId="2E36A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21" w:type="dxa"/>
            <w:vAlign w:val="top"/>
          </w:tcPr>
          <w:p w14:paraId="6ACFA8A9">
            <w:pPr>
              <w:spacing w:before="203" w:line="191" w:lineRule="auto"/>
              <w:ind w:left="373"/>
              <w:rPr>
                <w:rFonts w:ascii="宋体" w:hAnsi="宋体" w:eastAsia="宋体" w:cs="宋体"/>
                <w:sz w:val="19"/>
                <w:szCs w:val="19"/>
              </w:rPr>
            </w:pPr>
            <w:r>
              <w:rPr>
                <w:rFonts w:ascii="宋体" w:hAnsi="宋体" w:eastAsia="宋体" w:cs="宋体"/>
                <w:sz w:val="19"/>
                <w:szCs w:val="19"/>
              </w:rPr>
              <w:t>3</w:t>
            </w:r>
          </w:p>
        </w:tc>
        <w:tc>
          <w:tcPr>
            <w:tcW w:w="2834" w:type="dxa"/>
            <w:vAlign w:val="top"/>
          </w:tcPr>
          <w:p w14:paraId="4F896783">
            <w:pPr>
              <w:spacing w:before="157" w:line="229" w:lineRule="auto"/>
              <w:ind w:left="113"/>
              <w:rPr>
                <w:rFonts w:ascii="宋体" w:hAnsi="宋体" w:eastAsia="宋体" w:cs="宋体"/>
                <w:sz w:val="19"/>
                <w:szCs w:val="19"/>
              </w:rPr>
            </w:pPr>
            <w:r>
              <w:rPr>
                <w:rFonts w:ascii="宋体" w:hAnsi="宋体" w:eastAsia="宋体" w:cs="宋体"/>
                <w:spacing w:val="11"/>
                <w:sz w:val="19"/>
                <w:szCs w:val="19"/>
              </w:rPr>
              <w:t>逾</w:t>
            </w:r>
            <w:r>
              <w:rPr>
                <w:rFonts w:ascii="宋体" w:hAnsi="宋体" w:eastAsia="宋体" w:cs="宋体"/>
                <w:spacing w:val="9"/>
                <w:sz w:val="19"/>
                <w:szCs w:val="19"/>
              </w:rPr>
              <w:t>期交工违约金限额</w:t>
            </w:r>
          </w:p>
        </w:tc>
        <w:tc>
          <w:tcPr>
            <w:tcW w:w="1275" w:type="dxa"/>
            <w:vAlign w:val="top"/>
          </w:tcPr>
          <w:p w14:paraId="6594D7E6">
            <w:pPr>
              <w:spacing w:before="203" w:line="191" w:lineRule="auto"/>
              <w:ind w:left="497"/>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.4</w:t>
            </w:r>
          </w:p>
        </w:tc>
        <w:tc>
          <w:tcPr>
            <w:tcW w:w="3116" w:type="dxa"/>
            <w:vAlign w:val="top"/>
          </w:tcPr>
          <w:p w14:paraId="611EEAEA">
            <w:pPr>
              <w:spacing w:before="201" w:line="227" w:lineRule="auto"/>
              <w:ind w:left="225"/>
              <w:rPr>
                <w:rFonts w:ascii="宋体" w:hAnsi="宋体" w:eastAsia="宋体" w:cs="宋体"/>
                <w:sz w:val="19"/>
                <w:szCs w:val="19"/>
              </w:rPr>
            </w:pPr>
            <w:r>
              <w:rPr>
                <w:rFonts w:ascii="宋体" w:hAnsi="宋体" w:eastAsia="宋体" w:cs="宋体"/>
                <w:spacing w:val="5"/>
                <w:sz w:val="19"/>
                <w:szCs w:val="19"/>
                <w:u w:val="single" w:color="auto"/>
              </w:rPr>
              <w:t>10</w:t>
            </w:r>
            <w:r>
              <w:rPr>
                <w:rFonts w:ascii="宋体" w:hAnsi="宋体" w:eastAsia="宋体" w:cs="宋体"/>
                <w:spacing w:val="5"/>
                <w:sz w:val="19"/>
                <w:szCs w:val="19"/>
              </w:rPr>
              <w:t>%签约合同价</w:t>
            </w:r>
          </w:p>
        </w:tc>
        <w:tc>
          <w:tcPr>
            <w:tcW w:w="997" w:type="dxa"/>
            <w:vAlign w:val="top"/>
          </w:tcPr>
          <w:p w14:paraId="311452CD">
            <w:pPr>
              <w:rPr>
                <w:rFonts w:ascii="Arial"/>
                <w:sz w:val="21"/>
              </w:rPr>
            </w:pPr>
          </w:p>
        </w:tc>
      </w:tr>
      <w:tr w14:paraId="4E457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21" w:type="dxa"/>
            <w:vAlign w:val="top"/>
          </w:tcPr>
          <w:p w14:paraId="11FB9F2A">
            <w:pPr>
              <w:spacing w:before="204" w:line="192" w:lineRule="auto"/>
              <w:ind w:left="368"/>
              <w:rPr>
                <w:rFonts w:ascii="宋体" w:hAnsi="宋体" w:eastAsia="宋体" w:cs="宋体"/>
                <w:sz w:val="19"/>
                <w:szCs w:val="19"/>
              </w:rPr>
            </w:pPr>
            <w:r>
              <w:rPr>
                <w:rFonts w:ascii="宋体" w:hAnsi="宋体" w:eastAsia="宋体" w:cs="宋体"/>
                <w:sz w:val="19"/>
                <w:szCs w:val="19"/>
              </w:rPr>
              <w:t>4</w:t>
            </w:r>
          </w:p>
        </w:tc>
        <w:tc>
          <w:tcPr>
            <w:tcW w:w="2834" w:type="dxa"/>
            <w:vAlign w:val="top"/>
          </w:tcPr>
          <w:p w14:paraId="04720CF4">
            <w:pPr>
              <w:spacing w:before="161" w:line="229" w:lineRule="auto"/>
              <w:ind w:left="115"/>
              <w:rPr>
                <w:rFonts w:ascii="宋体" w:hAnsi="宋体" w:eastAsia="宋体" w:cs="宋体"/>
                <w:sz w:val="19"/>
                <w:szCs w:val="19"/>
              </w:rPr>
            </w:pPr>
            <w:r>
              <w:rPr>
                <w:rFonts w:ascii="宋体" w:hAnsi="宋体" w:eastAsia="宋体" w:cs="宋体"/>
                <w:spacing w:val="12"/>
                <w:sz w:val="19"/>
                <w:szCs w:val="19"/>
              </w:rPr>
              <w:t>开</w:t>
            </w:r>
            <w:r>
              <w:rPr>
                <w:rFonts w:ascii="宋体" w:hAnsi="宋体" w:eastAsia="宋体" w:cs="宋体"/>
                <w:spacing w:val="8"/>
                <w:sz w:val="19"/>
                <w:szCs w:val="19"/>
              </w:rPr>
              <w:t>工预付款金额</w:t>
            </w:r>
          </w:p>
        </w:tc>
        <w:tc>
          <w:tcPr>
            <w:tcW w:w="1275" w:type="dxa"/>
            <w:vAlign w:val="top"/>
          </w:tcPr>
          <w:p w14:paraId="06962DE6">
            <w:pPr>
              <w:spacing w:before="204" w:line="191" w:lineRule="auto"/>
              <w:ind w:left="501"/>
              <w:rPr>
                <w:rFonts w:ascii="宋体" w:hAnsi="宋体" w:eastAsia="宋体" w:cs="宋体"/>
                <w:sz w:val="19"/>
                <w:szCs w:val="19"/>
              </w:rPr>
            </w:pPr>
            <w:r>
              <w:rPr>
                <w:rFonts w:ascii="宋体" w:hAnsi="宋体" w:eastAsia="宋体" w:cs="宋体"/>
                <w:spacing w:val="3"/>
                <w:sz w:val="19"/>
                <w:szCs w:val="19"/>
              </w:rPr>
              <w:t>5.6</w:t>
            </w:r>
          </w:p>
        </w:tc>
        <w:tc>
          <w:tcPr>
            <w:tcW w:w="3116" w:type="dxa"/>
            <w:vAlign w:val="top"/>
          </w:tcPr>
          <w:p w14:paraId="117B25AB">
            <w:pPr>
              <w:tabs>
                <w:tab w:val="left" w:pos="310"/>
              </w:tabs>
              <w:spacing w:before="202" w:line="227" w:lineRule="auto"/>
              <w:ind w:left="200"/>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7"/>
                <w:sz w:val="19"/>
                <w:szCs w:val="19"/>
                <w:u w:val="single" w:color="auto"/>
              </w:rPr>
              <w:t>3</w:t>
            </w:r>
            <w:r>
              <w:rPr>
                <w:rFonts w:ascii="宋体" w:hAnsi="宋体" w:eastAsia="宋体" w:cs="宋体"/>
                <w:spacing w:val="6"/>
                <w:sz w:val="19"/>
                <w:szCs w:val="19"/>
                <w:u w:val="single" w:color="auto"/>
              </w:rPr>
              <w:t>0</w:t>
            </w:r>
            <w:r>
              <w:rPr>
                <w:rFonts w:ascii="宋体" w:hAnsi="宋体" w:eastAsia="宋体" w:cs="宋体"/>
                <w:spacing w:val="6"/>
                <w:sz w:val="19"/>
                <w:szCs w:val="19"/>
              </w:rPr>
              <w:t>%签约合同价</w:t>
            </w:r>
          </w:p>
        </w:tc>
        <w:tc>
          <w:tcPr>
            <w:tcW w:w="997" w:type="dxa"/>
            <w:vAlign w:val="top"/>
          </w:tcPr>
          <w:p w14:paraId="6D4EDC7F">
            <w:pPr>
              <w:rPr>
                <w:rFonts w:ascii="Arial"/>
                <w:sz w:val="21"/>
              </w:rPr>
            </w:pPr>
          </w:p>
        </w:tc>
      </w:tr>
      <w:tr w14:paraId="483BF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1" w:type="dxa"/>
            <w:vAlign w:val="top"/>
          </w:tcPr>
          <w:p w14:paraId="724B30AC">
            <w:pPr>
              <w:spacing w:before="270" w:line="189" w:lineRule="auto"/>
              <w:ind w:left="373"/>
              <w:rPr>
                <w:rFonts w:ascii="宋体" w:hAnsi="宋体" w:eastAsia="宋体" w:cs="宋体"/>
                <w:sz w:val="19"/>
                <w:szCs w:val="19"/>
              </w:rPr>
            </w:pPr>
            <w:r>
              <w:rPr>
                <w:rFonts w:ascii="宋体" w:hAnsi="宋体" w:eastAsia="宋体" w:cs="宋体"/>
                <w:sz w:val="19"/>
                <w:szCs w:val="19"/>
              </w:rPr>
              <w:t>5</w:t>
            </w:r>
          </w:p>
        </w:tc>
        <w:tc>
          <w:tcPr>
            <w:tcW w:w="2834" w:type="dxa"/>
            <w:vAlign w:val="top"/>
          </w:tcPr>
          <w:p w14:paraId="20EFDD19">
            <w:pPr>
              <w:spacing w:before="222" w:line="228" w:lineRule="auto"/>
              <w:ind w:left="115"/>
              <w:rPr>
                <w:rFonts w:ascii="宋体" w:hAnsi="宋体" w:eastAsia="宋体" w:cs="宋体"/>
                <w:sz w:val="19"/>
                <w:szCs w:val="19"/>
              </w:rPr>
            </w:pPr>
            <w:r>
              <w:rPr>
                <w:rFonts w:ascii="宋体" w:hAnsi="宋体" w:eastAsia="宋体" w:cs="宋体"/>
                <w:spacing w:val="13"/>
                <w:sz w:val="19"/>
                <w:szCs w:val="19"/>
              </w:rPr>
              <w:t>材</w:t>
            </w:r>
            <w:r>
              <w:rPr>
                <w:rFonts w:ascii="宋体" w:hAnsi="宋体" w:eastAsia="宋体" w:cs="宋体"/>
                <w:spacing w:val="8"/>
                <w:sz w:val="19"/>
                <w:szCs w:val="19"/>
              </w:rPr>
              <w:t>料预付款比例</w:t>
            </w:r>
          </w:p>
        </w:tc>
        <w:tc>
          <w:tcPr>
            <w:tcW w:w="1275" w:type="dxa"/>
            <w:vAlign w:val="top"/>
          </w:tcPr>
          <w:p w14:paraId="355953A2">
            <w:pPr>
              <w:spacing w:before="268" w:line="191" w:lineRule="auto"/>
              <w:ind w:left="461"/>
              <w:rPr>
                <w:rFonts w:ascii="宋体" w:hAnsi="宋体" w:eastAsia="宋体" w:cs="宋体"/>
                <w:sz w:val="19"/>
                <w:szCs w:val="19"/>
              </w:rPr>
            </w:pPr>
            <w:r>
              <w:rPr>
                <w:rFonts w:ascii="宋体" w:hAnsi="宋体" w:eastAsia="宋体" w:cs="宋体"/>
                <w:spacing w:val="1"/>
                <w:sz w:val="19"/>
                <w:szCs w:val="19"/>
              </w:rPr>
              <w:t>17.5</w:t>
            </w:r>
          </w:p>
        </w:tc>
        <w:tc>
          <w:tcPr>
            <w:tcW w:w="3116" w:type="dxa"/>
            <w:vAlign w:val="top"/>
          </w:tcPr>
          <w:p w14:paraId="5FC46280">
            <w:pPr>
              <w:spacing w:before="37" w:line="287" w:lineRule="auto"/>
              <w:ind w:left="117" w:right="1"/>
              <w:rPr>
                <w:rFonts w:ascii="宋体" w:hAnsi="宋体" w:eastAsia="宋体" w:cs="宋体"/>
                <w:sz w:val="19"/>
                <w:szCs w:val="19"/>
              </w:rPr>
            </w:pPr>
            <w:r>
              <w:rPr>
                <w:rFonts w:ascii="宋体" w:hAnsi="宋体" w:eastAsia="宋体" w:cs="宋体"/>
                <w:spacing w:val="15"/>
                <w:sz w:val="19"/>
                <w:szCs w:val="19"/>
              </w:rPr>
              <w:t>沥</w:t>
            </w:r>
            <w:r>
              <w:rPr>
                <w:rFonts w:ascii="宋体" w:hAnsi="宋体" w:eastAsia="宋体" w:cs="宋体"/>
                <w:spacing w:val="9"/>
                <w:sz w:val="19"/>
                <w:szCs w:val="19"/>
              </w:rPr>
              <w:t>青、水泥、钢筋等主要材料单据</w:t>
            </w:r>
            <w:r>
              <w:rPr>
                <w:rFonts w:ascii="宋体" w:hAnsi="宋体" w:eastAsia="宋体" w:cs="宋体"/>
                <w:sz w:val="19"/>
                <w:szCs w:val="19"/>
              </w:rPr>
              <w:t xml:space="preserve"> </w:t>
            </w:r>
            <w:r>
              <w:rPr>
                <w:rFonts w:ascii="宋体" w:hAnsi="宋体" w:eastAsia="宋体" w:cs="宋体"/>
                <w:spacing w:val="12"/>
                <w:sz w:val="19"/>
                <w:szCs w:val="19"/>
              </w:rPr>
              <w:t>所</w:t>
            </w:r>
            <w:r>
              <w:rPr>
                <w:rFonts w:ascii="宋体" w:hAnsi="宋体" w:eastAsia="宋体" w:cs="宋体"/>
                <w:spacing w:val="6"/>
                <w:sz w:val="19"/>
                <w:szCs w:val="19"/>
              </w:rPr>
              <w:t>列费用的 / %</w:t>
            </w:r>
          </w:p>
        </w:tc>
        <w:tc>
          <w:tcPr>
            <w:tcW w:w="997" w:type="dxa"/>
            <w:vAlign w:val="top"/>
          </w:tcPr>
          <w:p w14:paraId="655AD7B2">
            <w:pPr>
              <w:rPr>
                <w:rFonts w:ascii="Arial"/>
                <w:sz w:val="21"/>
              </w:rPr>
            </w:pPr>
          </w:p>
        </w:tc>
      </w:tr>
      <w:tr w14:paraId="0E38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21" w:type="dxa"/>
            <w:vAlign w:val="top"/>
          </w:tcPr>
          <w:p w14:paraId="132BB7DE">
            <w:pPr>
              <w:spacing w:before="230" w:line="191" w:lineRule="auto"/>
              <w:ind w:left="371"/>
              <w:rPr>
                <w:rFonts w:ascii="宋体" w:hAnsi="宋体" w:eastAsia="宋体" w:cs="宋体"/>
                <w:sz w:val="19"/>
                <w:szCs w:val="19"/>
              </w:rPr>
            </w:pPr>
            <w:r>
              <w:rPr>
                <w:rFonts w:ascii="宋体" w:hAnsi="宋体" w:eastAsia="宋体" w:cs="宋体"/>
                <w:sz w:val="19"/>
                <w:szCs w:val="19"/>
              </w:rPr>
              <w:t>6</w:t>
            </w:r>
          </w:p>
        </w:tc>
        <w:tc>
          <w:tcPr>
            <w:tcW w:w="2834" w:type="dxa"/>
            <w:vAlign w:val="top"/>
          </w:tcPr>
          <w:p w14:paraId="55EC8311">
            <w:pPr>
              <w:spacing w:before="184" w:line="229" w:lineRule="auto"/>
              <w:ind w:left="113"/>
              <w:rPr>
                <w:rFonts w:ascii="宋体" w:hAnsi="宋体" w:eastAsia="宋体" w:cs="宋体"/>
                <w:sz w:val="19"/>
                <w:szCs w:val="19"/>
              </w:rPr>
            </w:pPr>
            <w:r>
              <w:rPr>
                <w:rFonts w:ascii="宋体" w:hAnsi="宋体" w:eastAsia="宋体" w:cs="宋体"/>
                <w:spacing w:val="11"/>
                <w:sz w:val="19"/>
                <w:szCs w:val="19"/>
              </w:rPr>
              <w:t>逾</w:t>
            </w:r>
            <w:r>
              <w:rPr>
                <w:rFonts w:ascii="宋体" w:hAnsi="宋体" w:eastAsia="宋体" w:cs="宋体"/>
                <w:spacing w:val="9"/>
                <w:sz w:val="19"/>
                <w:szCs w:val="19"/>
              </w:rPr>
              <w:t>期付款违约金的利率</w:t>
            </w:r>
          </w:p>
        </w:tc>
        <w:tc>
          <w:tcPr>
            <w:tcW w:w="1275" w:type="dxa"/>
            <w:vAlign w:val="top"/>
          </w:tcPr>
          <w:p w14:paraId="6EF966E8">
            <w:pPr>
              <w:spacing w:before="230" w:line="191" w:lineRule="auto"/>
              <w:ind w:left="461"/>
              <w:rPr>
                <w:rFonts w:ascii="宋体" w:hAnsi="宋体" w:eastAsia="宋体" w:cs="宋体"/>
                <w:sz w:val="19"/>
                <w:szCs w:val="19"/>
              </w:rPr>
            </w:pPr>
            <w:r>
              <w:rPr>
                <w:rFonts w:ascii="宋体" w:hAnsi="宋体" w:eastAsia="宋体" w:cs="宋体"/>
                <w:spacing w:val="1"/>
                <w:sz w:val="19"/>
                <w:szCs w:val="19"/>
              </w:rPr>
              <w:t>18.3</w:t>
            </w:r>
          </w:p>
        </w:tc>
        <w:tc>
          <w:tcPr>
            <w:tcW w:w="3116" w:type="dxa"/>
            <w:vAlign w:val="top"/>
          </w:tcPr>
          <w:p w14:paraId="2DA75119">
            <w:pPr>
              <w:spacing w:before="56"/>
              <w:ind w:left="131" w:right="203" w:hanging="14"/>
              <w:rPr>
                <w:rFonts w:ascii="宋体" w:hAnsi="宋体" w:eastAsia="宋体" w:cs="宋体"/>
                <w:sz w:val="19"/>
                <w:szCs w:val="19"/>
              </w:rPr>
            </w:pPr>
            <w:r>
              <w:rPr>
                <w:rFonts w:ascii="宋体" w:hAnsi="宋体" w:eastAsia="宋体" w:cs="宋体"/>
                <w:spacing w:val="13"/>
                <w:sz w:val="19"/>
                <w:szCs w:val="19"/>
              </w:rPr>
              <w:t>全</w:t>
            </w:r>
            <w:r>
              <w:rPr>
                <w:rFonts w:ascii="宋体" w:hAnsi="宋体" w:eastAsia="宋体" w:cs="宋体"/>
                <w:spacing w:val="9"/>
                <w:sz w:val="19"/>
                <w:szCs w:val="19"/>
              </w:rPr>
              <w:t>国银行间同业拆借中心公布的</w:t>
            </w:r>
            <w:r>
              <w:rPr>
                <w:rFonts w:ascii="宋体" w:hAnsi="宋体" w:eastAsia="宋体" w:cs="宋体"/>
                <w:sz w:val="19"/>
                <w:szCs w:val="19"/>
              </w:rPr>
              <w:t xml:space="preserve"> </w:t>
            </w:r>
            <w:r>
              <w:rPr>
                <w:rFonts w:ascii="宋体" w:hAnsi="宋体" w:eastAsia="宋体" w:cs="宋体"/>
                <w:spacing w:val="8"/>
                <w:sz w:val="19"/>
                <w:szCs w:val="19"/>
              </w:rPr>
              <w:t>1</w:t>
            </w:r>
            <w:r>
              <w:rPr>
                <w:rFonts w:ascii="宋体" w:hAnsi="宋体" w:eastAsia="宋体" w:cs="宋体"/>
                <w:spacing w:val="7"/>
                <w:sz w:val="19"/>
                <w:szCs w:val="19"/>
              </w:rPr>
              <w:t xml:space="preserve"> 年期贷款市场报价利率</w:t>
            </w:r>
          </w:p>
        </w:tc>
        <w:tc>
          <w:tcPr>
            <w:tcW w:w="997" w:type="dxa"/>
            <w:vAlign w:val="top"/>
          </w:tcPr>
          <w:p w14:paraId="61813032">
            <w:pPr>
              <w:rPr>
                <w:rFonts w:ascii="Arial"/>
                <w:sz w:val="21"/>
              </w:rPr>
            </w:pPr>
          </w:p>
        </w:tc>
      </w:tr>
      <w:tr w14:paraId="59A9C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21" w:type="dxa"/>
            <w:vAlign w:val="top"/>
          </w:tcPr>
          <w:p w14:paraId="02DE76A5">
            <w:pPr>
              <w:spacing w:line="265" w:lineRule="auto"/>
              <w:rPr>
                <w:rFonts w:ascii="Arial"/>
                <w:sz w:val="21"/>
              </w:rPr>
            </w:pPr>
          </w:p>
          <w:p w14:paraId="09F3516E">
            <w:pPr>
              <w:spacing w:line="265" w:lineRule="auto"/>
              <w:rPr>
                <w:rFonts w:ascii="Arial"/>
                <w:sz w:val="21"/>
              </w:rPr>
            </w:pPr>
          </w:p>
          <w:p w14:paraId="4B31C867">
            <w:pPr>
              <w:spacing w:line="265" w:lineRule="auto"/>
              <w:rPr>
                <w:rFonts w:ascii="Arial"/>
                <w:sz w:val="21"/>
              </w:rPr>
            </w:pPr>
          </w:p>
          <w:p w14:paraId="764CE806">
            <w:pPr>
              <w:spacing w:before="62" w:line="189" w:lineRule="auto"/>
              <w:ind w:left="374"/>
              <w:rPr>
                <w:rFonts w:ascii="宋体" w:hAnsi="宋体" w:eastAsia="宋体" w:cs="宋体"/>
                <w:sz w:val="19"/>
                <w:szCs w:val="19"/>
              </w:rPr>
            </w:pPr>
            <w:r>
              <w:rPr>
                <w:rFonts w:ascii="宋体" w:hAnsi="宋体" w:eastAsia="宋体" w:cs="宋体"/>
                <w:sz w:val="19"/>
                <w:szCs w:val="19"/>
              </w:rPr>
              <w:t>7</w:t>
            </w:r>
          </w:p>
        </w:tc>
        <w:tc>
          <w:tcPr>
            <w:tcW w:w="2834" w:type="dxa"/>
            <w:vAlign w:val="top"/>
          </w:tcPr>
          <w:p w14:paraId="2984F77C">
            <w:pPr>
              <w:spacing w:line="249" w:lineRule="auto"/>
              <w:rPr>
                <w:rFonts w:ascii="Arial"/>
                <w:sz w:val="21"/>
              </w:rPr>
            </w:pPr>
          </w:p>
          <w:p w14:paraId="5EBEC59F">
            <w:pPr>
              <w:spacing w:line="249" w:lineRule="auto"/>
              <w:rPr>
                <w:rFonts w:ascii="Arial"/>
                <w:sz w:val="21"/>
              </w:rPr>
            </w:pPr>
          </w:p>
          <w:p w14:paraId="2E836665">
            <w:pPr>
              <w:spacing w:line="250" w:lineRule="auto"/>
              <w:rPr>
                <w:rFonts w:ascii="Arial"/>
                <w:sz w:val="21"/>
              </w:rPr>
            </w:pPr>
          </w:p>
          <w:p w14:paraId="488B0DAE">
            <w:pPr>
              <w:spacing w:before="61" w:line="229" w:lineRule="auto"/>
              <w:ind w:left="115"/>
              <w:rPr>
                <w:rFonts w:ascii="宋体" w:hAnsi="宋体" w:eastAsia="宋体" w:cs="宋体"/>
                <w:sz w:val="19"/>
                <w:szCs w:val="19"/>
              </w:rPr>
            </w:pPr>
            <w:r>
              <w:rPr>
                <w:rFonts w:ascii="宋体" w:hAnsi="宋体" w:eastAsia="宋体" w:cs="宋体"/>
                <w:spacing w:val="12"/>
                <w:sz w:val="19"/>
                <w:szCs w:val="19"/>
              </w:rPr>
              <w:t>质</w:t>
            </w:r>
            <w:r>
              <w:rPr>
                <w:rFonts w:ascii="宋体" w:hAnsi="宋体" w:eastAsia="宋体" w:cs="宋体"/>
                <w:spacing w:val="8"/>
                <w:sz w:val="19"/>
                <w:szCs w:val="19"/>
              </w:rPr>
              <w:t>量保证金金额</w:t>
            </w:r>
          </w:p>
        </w:tc>
        <w:tc>
          <w:tcPr>
            <w:tcW w:w="1275" w:type="dxa"/>
            <w:vAlign w:val="top"/>
          </w:tcPr>
          <w:p w14:paraId="2D774D53">
            <w:pPr>
              <w:spacing w:line="264" w:lineRule="auto"/>
              <w:rPr>
                <w:rFonts w:ascii="Arial"/>
                <w:sz w:val="21"/>
              </w:rPr>
            </w:pPr>
          </w:p>
          <w:p w14:paraId="5879874E">
            <w:pPr>
              <w:spacing w:line="264" w:lineRule="auto"/>
              <w:rPr>
                <w:rFonts w:ascii="Arial"/>
                <w:sz w:val="21"/>
              </w:rPr>
            </w:pPr>
          </w:p>
          <w:p w14:paraId="1744E5BF">
            <w:pPr>
              <w:spacing w:line="265" w:lineRule="auto"/>
              <w:rPr>
                <w:rFonts w:ascii="Arial"/>
                <w:sz w:val="21"/>
              </w:rPr>
            </w:pPr>
          </w:p>
          <w:p w14:paraId="11D4886E">
            <w:pPr>
              <w:spacing w:before="62" w:line="191" w:lineRule="auto"/>
              <w:ind w:left="461"/>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8.7</w:t>
            </w:r>
          </w:p>
        </w:tc>
        <w:tc>
          <w:tcPr>
            <w:tcW w:w="3116" w:type="dxa"/>
            <w:vAlign w:val="top"/>
          </w:tcPr>
          <w:p w14:paraId="1B76E437">
            <w:pPr>
              <w:tabs>
                <w:tab w:val="left" w:pos="218"/>
              </w:tabs>
              <w:spacing w:before="129" w:line="255" w:lineRule="auto"/>
              <w:ind w:left="116" w:right="114" w:hanging="8"/>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z w:val="19"/>
                <w:szCs w:val="19"/>
                <w:u w:val="single" w:color="auto"/>
              </w:rPr>
              <w:tab/>
            </w:r>
            <w:r>
              <w:rPr>
                <w:rFonts w:ascii="宋体" w:hAnsi="宋体" w:eastAsia="宋体" w:cs="宋体"/>
                <w:spacing w:val="15"/>
                <w:sz w:val="19"/>
                <w:szCs w:val="19"/>
                <w:u w:val="single" w:color="auto"/>
              </w:rPr>
              <w:t>3</w:t>
            </w:r>
            <w:r>
              <w:rPr>
                <w:rFonts w:ascii="宋体" w:hAnsi="宋体" w:eastAsia="宋体" w:cs="宋体"/>
                <w:spacing w:val="10"/>
                <w:sz w:val="19"/>
                <w:szCs w:val="19"/>
                <w:u w:val="single" w:color="auto"/>
              </w:rPr>
              <w:t xml:space="preserve">% </w:t>
            </w:r>
            <w:r>
              <w:rPr>
                <w:rFonts w:ascii="宋体" w:hAnsi="宋体" w:eastAsia="宋体" w:cs="宋体"/>
                <w:spacing w:val="10"/>
                <w:sz w:val="19"/>
                <w:szCs w:val="19"/>
              </w:rPr>
              <w:t>合同价格，若交工验收时</w:t>
            </w:r>
            <w:r>
              <w:rPr>
                <w:rFonts w:ascii="宋体" w:hAnsi="宋体" w:eastAsia="宋体" w:cs="宋体"/>
                <w:sz w:val="19"/>
                <w:szCs w:val="19"/>
              </w:rPr>
              <w:t xml:space="preserve">  </w:t>
            </w:r>
            <w:r>
              <w:rPr>
                <w:rFonts w:ascii="宋体" w:hAnsi="宋体" w:eastAsia="宋体" w:cs="宋体"/>
                <w:spacing w:val="12"/>
                <w:sz w:val="19"/>
                <w:szCs w:val="19"/>
              </w:rPr>
              <w:t>承</w:t>
            </w:r>
            <w:r>
              <w:rPr>
                <w:rFonts w:ascii="宋体" w:hAnsi="宋体" w:eastAsia="宋体" w:cs="宋体"/>
                <w:spacing w:val="9"/>
                <w:sz w:val="19"/>
                <w:szCs w:val="19"/>
              </w:rPr>
              <w:t>包人具备</w:t>
            </w:r>
            <w:r>
              <w:rPr>
                <w:rFonts w:ascii="宋体" w:hAnsi="宋体" w:eastAsia="宋体" w:cs="宋体"/>
                <w:spacing w:val="9"/>
                <w:sz w:val="20"/>
                <w:szCs w:val="20"/>
              </w:rPr>
              <w:t>交通运输厅农村公路</w:t>
            </w:r>
            <w:r>
              <w:rPr>
                <w:rFonts w:ascii="宋体" w:hAnsi="宋体" w:eastAsia="宋体" w:cs="宋体"/>
                <w:sz w:val="20"/>
                <w:szCs w:val="20"/>
              </w:rPr>
              <w:t xml:space="preserve"> </w:t>
            </w:r>
            <w:r>
              <w:rPr>
                <w:rFonts w:ascii="宋体" w:hAnsi="宋体" w:eastAsia="宋体" w:cs="宋体"/>
                <w:spacing w:val="13"/>
                <w:sz w:val="20"/>
                <w:szCs w:val="20"/>
              </w:rPr>
              <w:t>建</w:t>
            </w:r>
            <w:r>
              <w:rPr>
                <w:rFonts w:ascii="宋体" w:hAnsi="宋体" w:eastAsia="宋体" w:cs="宋体"/>
                <w:spacing w:val="9"/>
                <w:sz w:val="20"/>
                <w:szCs w:val="20"/>
              </w:rPr>
              <w:t>设从业单位信用信息评价体</w:t>
            </w:r>
            <w:r>
              <w:rPr>
                <w:rFonts w:ascii="宋体" w:hAnsi="宋体" w:eastAsia="宋体" w:cs="宋体"/>
                <w:sz w:val="20"/>
                <w:szCs w:val="20"/>
              </w:rPr>
              <w:t xml:space="preserve"> </w:t>
            </w:r>
            <w:r>
              <w:rPr>
                <w:rFonts w:ascii="宋体" w:hAnsi="宋体" w:eastAsia="宋体" w:cs="宋体"/>
                <w:spacing w:val="12"/>
                <w:sz w:val="20"/>
                <w:szCs w:val="20"/>
              </w:rPr>
              <w:t>系</w:t>
            </w:r>
            <w:r>
              <w:rPr>
                <w:rFonts w:ascii="宋体" w:hAnsi="宋体" w:eastAsia="宋体" w:cs="宋体"/>
                <w:spacing w:val="9"/>
                <w:sz w:val="19"/>
                <w:szCs w:val="19"/>
              </w:rPr>
              <w:t>评定的最高信用等级，发包人</w:t>
            </w:r>
          </w:p>
          <w:p w14:paraId="38E4BE41">
            <w:pPr>
              <w:spacing w:before="1" w:line="284" w:lineRule="auto"/>
              <w:ind w:left="117" w:right="402" w:firstLine="1"/>
              <w:rPr>
                <w:rFonts w:ascii="宋体" w:hAnsi="宋体" w:eastAsia="宋体" w:cs="宋体"/>
                <w:sz w:val="19"/>
                <w:szCs w:val="19"/>
              </w:rPr>
            </w:pPr>
            <w:r>
              <w:rPr>
                <w:rFonts w:ascii="宋体" w:hAnsi="宋体" w:eastAsia="宋体" w:cs="宋体"/>
                <w:spacing w:val="8"/>
                <w:sz w:val="19"/>
                <w:szCs w:val="19"/>
              </w:rPr>
              <w:t>可以给予</w:t>
            </w:r>
            <w:r>
              <w:rPr>
                <w:rFonts w:ascii="宋体" w:hAnsi="宋体" w:eastAsia="宋体" w:cs="宋体"/>
                <w:spacing w:val="8"/>
                <w:sz w:val="19"/>
                <w:szCs w:val="19"/>
                <w:u w:val="single" w:color="auto"/>
              </w:rPr>
              <w:t xml:space="preserve"> / </w:t>
            </w:r>
            <w:r>
              <w:rPr>
                <w:rFonts w:ascii="宋体" w:hAnsi="宋体" w:eastAsia="宋体" w:cs="宋体"/>
                <w:spacing w:val="8"/>
                <w:sz w:val="19"/>
                <w:szCs w:val="19"/>
              </w:rPr>
              <w:t>%合同价格质量</w:t>
            </w:r>
            <w:r>
              <w:rPr>
                <w:rFonts w:ascii="宋体" w:hAnsi="宋体" w:eastAsia="宋体" w:cs="宋体"/>
                <w:spacing w:val="7"/>
                <w:sz w:val="19"/>
                <w:szCs w:val="19"/>
              </w:rPr>
              <w:t>保</w:t>
            </w:r>
            <w:r>
              <w:rPr>
                <w:rFonts w:ascii="宋体" w:hAnsi="宋体" w:eastAsia="宋体" w:cs="宋体"/>
                <w:sz w:val="19"/>
                <w:szCs w:val="19"/>
              </w:rPr>
              <w:t xml:space="preserve"> </w:t>
            </w:r>
            <w:r>
              <w:rPr>
                <w:rFonts w:ascii="宋体" w:hAnsi="宋体" w:eastAsia="宋体" w:cs="宋体"/>
                <w:spacing w:val="7"/>
                <w:sz w:val="19"/>
                <w:szCs w:val="19"/>
              </w:rPr>
              <w:t xml:space="preserve">证金的优惠 </w:t>
            </w:r>
            <w:r>
              <w:rPr>
                <w:rFonts w:ascii="宋体" w:hAnsi="宋体" w:eastAsia="宋体" w:cs="宋体"/>
                <w:spacing w:val="5"/>
                <w:sz w:val="19"/>
                <w:szCs w:val="19"/>
              </w:rPr>
              <w:t>。</w:t>
            </w:r>
          </w:p>
        </w:tc>
        <w:tc>
          <w:tcPr>
            <w:tcW w:w="997" w:type="dxa"/>
            <w:vAlign w:val="top"/>
          </w:tcPr>
          <w:p w14:paraId="568B1B65">
            <w:pPr>
              <w:rPr>
                <w:rFonts w:ascii="Arial"/>
                <w:sz w:val="21"/>
              </w:rPr>
            </w:pPr>
          </w:p>
        </w:tc>
      </w:tr>
      <w:tr w14:paraId="48F7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1" w:type="dxa"/>
            <w:vAlign w:val="top"/>
          </w:tcPr>
          <w:p w14:paraId="729BE897">
            <w:pPr>
              <w:spacing w:before="229" w:line="191" w:lineRule="auto"/>
              <w:ind w:left="370"/>
              <w:rPr>
                <w:rFonts w:ascii="宋体" w:hAnsi="宋体" w:eastAsia="宋体" w:cs="宋体"/>
                <w:sz w:val="19"/>
                <w:szCs w:val="19"/>
              </w:rPr>
            </w:pPr>
            <w:r>
              <w:rPr>
                <w:rFonts w:ascii="宋体" w:hAnsi="宋体" w:eastAsia="宋体" w:cs="宋体"/>
                <w:sz w:val="19"/>
                <w:szCs w:val="19"/>
              </w:rPr>
              <w:t>8</w:t>
            </w:r>
          </w:p>
        </w:tc>
        <w:tc>
          <w:tcPr>
            <w:tcW w:w="2834" w:type="dxa"/>
            <w:vAlign w:val="top"/>
          </w:tcPr>
          <w:p w14:paraId="076863DC">
            <w:pPr>
              <w:spacing w:before="184" w:line="229" w:lineRule="auto"/>
              <w:ind w:left="115"/>
              <w:rPr>
                <w:rFonts w:ascii="宋体" w:hAnsi="宋体" w:eastAsia="宋体" w:cs="宋体"/>
                <w:sz w:val="19"/>
                <w:szCs w:val="19"/>
              </w:rPr>
            </w:pPr>
            <w:r>
              <w:rPr>
                <w:rFonts w:ascii="宋体" w:hAnsi="宋体" w:eastAsia="宋体" w:cs="宋体"/>
                <w:spacing w:val="7"/>
                <w:sz w:val="19"/>
                <w:szCs w:val="19"/>
              </w:rPr>
              <w:t>保修期</w:t>
            </w:r>
          </w:p>
        </w:tc>
        <w:tc>
          <w:tcPr>
            <w:tcW w:w="1275" w:type="dxa"/>
            <w:vAlign w:val="top"/>
          </w:tcPr>
          <w:p w14:paraId="49FA3CE3">
            <w:pPr>
              <w:spacing w:before="229" w:line="193" w:lineRule="auto"/>
              <w:ind w:left="449"/>
              <w:rPr>
                <w:rFonts w:ascii="宋体" w:hAnsi="宋体" w:eastAsia="宋体" w:cs="宋体"/>
                <w:sz w:val="19"/>
                <w:szCs w:val="19"/>
              </w:rPr>
            </w:pPr>
            <w:r>
              <w:rPr>
                <w:rFonts w:ascii="宋体" w:hAnsi="宋体" w:eastAsia="宋体" w:cs="宋体"/>
                <w:spacing w:val="4"/>
                <w:sz w:val="19"/>
                <w:szCs w:val="19"/>
              </w:rPr>
              <w:t>21.5</w:t>
            </w:r>
          </w:p>
        </w:tc>
        <w:tc>
          <w:tcPr>
            <w:tcW w:w="3116" w:type="dxa"/>
            <w:vAlign w:val="top"/>
          </w:tcPr>
          <w:p w14:paraId="2FBAE3AB">
            <w:pPr>
              <w:spacing w:before="227" w:line="229" w:lineRule="auto"/>
              <w:ind w:left="149"/>
              <w:rPr>
                <w:rFonts w:ascii="宋体" w:hAnsi="宋体" w:eastAsia="宋体" w:cs="宋体"/>
                <w:sz w:val="19"/>
                <w:szCs w:val="19"/>
              </w:rPr>
            </w:pPr>
            <w:r>
              <w:rPr>
                <w:rFonts w:ascii="宋体" w:hAnsi="宋体" w:eastAsia="宋体" w:cs="宋体"/>
                <w:spacing w:val="6"/>
                <w:sz w:val="19"/>
                <w:szCs w:val="19"/>
              </w:rPr>
              <w:t>自实际交工日期起计算</w:t>
            </w:r>
            <w:r>
              <w:rPr>
                <w:rFonts w:ascii="宋体" w:hAnsi="宋体" w:eastAsia="宋体" w:cs="宋体"/>
                <w:spacing w:val="6"/>
                <w:sz w:val="19"/>
                <w:szCs w:val="19"/>
                <w:u w:val="single" w:color="auto"/>
              </w:rPr>
              <w:t xml:space="preserve"> 1 </w:t>
            </w:r>
            <w:r>
              <w:rPr>
                <w:rFonts w:ascii="宋体" w:hAnsi="宋体" w:eastAsia="宋体" w:cs="宋体"/>
                <w:spacing w:val="4"/>
                <w:sz w:val="19"/>
                <w:szCs w:val="19"/>
              </w:rPr>
              <w:t>年</w:t>
            </w:r>
          </w:p>
        </w:tc>
        <w:tc>
          <w:tcPr>
            <w:tcW w:w="997" w:type="dxa"/>
            <w:vAlign w:val="top"/>
          </w:tcPr>
          <w:p w14:paraId="416EB5DB">
            <w:pPr>
              <w:rPr>
                <w:rFonts w:ascii="Arial"/>
                <w:sz w:val="21"/>
              </w:rPr>
            </w:pPr>
          </w:p>
        </w:tc>
      </w:tr>
    </w:tbl>
    <w:p w14:paraId="2E6B68FB">
      <w:pPr>
        <w:spacing w:line="270" w:lineRule="auto"/>
        <w:rPr>
          <w:rFonts w:ascii="Arial"/>
          <w:sz w:val="21"/>
        </w:rPr>
      </w:pPr>
    </w:p>
    <w:p w14:paraId="4B420EA5">
      <w:pPr>
        <w:spacing w:line="271" w:lineRule="auto"/>
        <w:rPr>
          <w:rFonts w:ascii="Arial"/>
          <w:sz w:val="21"/>
        </w:rPr>
      </w:pPr>
    </w:p>
    <w:p w14:paraId="1A3DFA79">
      <w:pPr>
        <w:spacing w:line="271" w:lineRule="auto"/>
        <w:rPr>
          <w:rFonts w:ascii="Arial"/>
          <w:sz w:val="21"/>
        </w:rPr>
      </w:pPr>
    </w:p>
    <w:p w14:paraId="49A1B886">
      <w:pPr>
        <w:spacing w:line="271" w:lineRule="auto"/>
        <w:rPr>
          <w:rFonts w:ascii="Arial"/>
          <w:sz w:val="21"/>
        </w:rPr>
      </w:pPr>
    </w:p>
    <w:p w14:paraId="728FA4D8">
      <w:pPr>
        <w:spacing w:line="271" w:lineRule="auto"/>
        <w:rPr>
          <w:rFonts w:ascii="Arial"/>
          <w:sz w:val="21"/>
        </w:rPr>
      </w:pPr>
    </w:p>
    <w:p w14:paraId="5E21E746">
      <w:pPr>
        <w:spacing w:line="271" w:lineRule="auto"/>
        <w:rPr>
          <w:rFonts w:ascii="Arial"/>
          <w:sz w:val="21"/>
        </w:rPr>
      </w:pPr>
    </w:p>
    <w:p w14:paraId="008D49BE">
      <w:pPr>
        <w:spacing w:line="271" w:lineRule="auto"/>
        <w:rPr>
          <w:rFonts w:ascii="Arial"/>
          <w:sz w:val="21"/>
        </w:rPr>
      </w:pPr>
    </w:p>
    <w:p w14:paraId="2E56FEEB">
      <w:pPr>
        <w:spacing w:before="72" w:line="220" w:lineRule="auto"/>
        <w:ind w:left="4799"/>
        <w:rPr>
          <w:rFonts w:ascii="宋体" w:hAnsi="宋体" w:eastAsia="宋体" w:cs="宋体"/>
          <w:sz w:val="22"/>
          <w:szCs w:val="22"/>
        </w:rPr>
      </w:pPr>
      <w:r>
        <w:rPr>
          <w:rFonts w:ascii="宋体" w:hAnsi="宋体" w:eastAsia="宋体" w:cs="宋体"/>
          <w:spacing w:val="-17"/>
          <w:sz w:val="22"/>
          <w:szCs w:val="22"/>
        </w:rPr>
        <w:t>竞</w:t>
      </w:r>
      <w:r>
        <w:rPr>
          <w:rFonts w:ascii="宋体" w:hAnsi="宋体" w:eastAsia="宋体" w:cs="宋体"/>
          <w:spacing w:val="-9"/>
          <w:sz w:val="22"/>
          <w:szCs w:val="22"/>
        </w:rPr>
        <w:t>争性磋商响应人：  (盖章)</w:t>
      </w:r>
    </w:p>
    <w:p w14:paraId="17C38DF8">
      <w:pPr>
        <w:spacing w:before="177" w:line="220" w:lineRule="auto"/>
        <w:ind w:right="222"/>
        <w:jc w:val="right"/>
        <w:rPr>
          <w:rFonts w:ascii="宋体" w:hAnsi="宋体" w:eastAsia="宋体" w:cs="宋体"/>
          <w:sz w:val="22"/>
          <w:szCs w:val="22"/>
        </w:rPr>
      </w:pPr>
      <w:r>
        <w:rPr>
          <w:rFonts w:ascii="宋体" w:hAnsi="宋体" w:eastAsia="宋体" w:cs="宋体"/>
          <w:spacing w:val="-14"/>
          <w:sz w:val="22"/>
          <w:szCs w:val="22"/>
        </w:rPr>
        <w:t>法</w:t>
      </w:r>
      <w:r>
        <w:rPr>
          <w:rFonts w:ascii="宋体" w:hAnsi="宋体" w:eastAsia="宋体" w:cs="宋体"/>
          <w:spacing w:val="-7"/>
          <w:sz w:val="22"/>
          <w:szCs w:val="22"/>
        </w:rPr>
        <w:t>定代表人或授权委托人：  (签字或盖章)</w:t>
      </w:r>
    </w:p>
    <w:p w14:paraId="21084356">
      <w:pPr>
        <w:spacing w:before="176" w:line="221" w:lineRule="auto"/>
        <w:ind w:left="5670"/>
        <w:rPr>
          <w:rFonts w:ascii="宋体" w:hAnsi="宋体" w:eastAsia="宋体" w:cs="宋体"/>
          <w:sz w:val="22"/>
          <w:szCs w:val="22"/>
        </w:rPr>
      </w:pPr>
      <w:r>
        <w:rPr>
          <w:rFonts w:ascii="宋体" w:hAnsi="宋体" w:eastAsia="宋体" w:cs="宋体"/>
          <w:spacing w:val="5"/>
          <w:sz w:val="22"/>
          <w:szCs w:val="22"/>
        </w:rPr>
        <w:t>年</w:t>
      </w:r>
      <w:r>
        <w:rPr>
          <w:rFonts w:ascii="宋体" w:hAnsi="宋体" w:eastAsia="宋体" w:cs="宋体"/>
          <w:spacing w:val="4"/>
          <w:sz w:val="22"/>
          <w:szCs w:val="22"/>
        </w:rPr>
        <w:t xml:space="preserve"> 月  日</w:t>
      </w:r>
    </w:p>
    <w:p w14:paraId="5A02FF6C">
      <w:pPr>
        <w:sectPr>
          <w:footerReference r:id="rId38" w:type="default"/>
          <w:pgSz w:w="11910" w:h="16840"/>
          <w:pgMar w:top="1431" w:right="1325" w:bottom="817" w:left="1536" w:header="0" w:footer="657" w:gutter="0"/>
          <w:cols w:space="720" w:num="1"/>
        </w:sectPr>
      </w:pPr>
    </w:p>
    <w:p w14:paraId="4F7FE5F8">
      <w:pPr>
        <w:spacing w:line="358" w:lineRule="auto"/>
        <w:rPr>
          <w:rFonts w:ascii="Arial"/>
          <w:sz w:val="21"/>
        </w:rPr>
      </w:pPr>
    </w:p>
    <w:p w14:paraId="093952A1">
      <w:pPr>
        <w:spacing w:line="359" w:lineRule="auto"/>
        <w:rPr>
          <w:rFonts w:ascii="Arial"/>
          <w:sz w:val="21"/>
        </w:rPr>
      </w:pPr>
    </w:p>
    <w:p w14:paraId="2FB7BE4A">
      <w:pPr>
        <w:spacing w:before="101" w:line="420" w:lineRule="exact"/>
        <w:ind w:left="1628"/>
        <w:outlineLvl w:val="2"/>
        <w:rPr>
          <w:rFonts w:ascii="宋体" w:hAnsi="宋体" w:eastAsia="宋体" w:cs="宋体"/>
          <w:sz w:val="31"/>
          <w:szCs w:val="31"/>
        </w:rPr>
      </w:pPr>
      <w:r>
        <w:rPr>
          <w:rFonts w:ascii="宋体" w:hAnsi="宋体" w:eastAsia="宋体" w:cs="宋体"/>
          <w:spacing w:val="9"/>
          <w:position w:val="2"/>
          <w:sz w:val="31"/>
          <w:szCs w:val="31"/>
        </w:rPr>
        <w:t>二、授权委托书或法定代表人身份证</w:t>
      </w:r>
      <w:r>
        <w:rPr>
          <w:rFonts w:ascii="宋体" w:hAnsi="宋体" w:eastAsia="宋体" w:cs="宋体"/>
          <w:spacing w:val="6"/>
          <w:position w:val="2"/>
          <w:sz w:val="31"/>
          <w:szCs w:val="31"/>
        </w:rPr>
        <w:t>明</w:t>
      </w:r>
    </w:p>
    <w:p w14:paraId="0BB6C535">
      <w:pPr>
        <w:spacing w:line="276" w:lineRule="auto"/>
        <w:rPr>
          <w:rFonts w:ascii="Arial"/>
          <w:sz w:val="21"/>
        </w:rPr>
      </w:pPr>
    </w:p>
    <w:p w14:paraId="3D973318">
      <w:pPr>
        <w:spacing w:before="91" w:line="220" w:lineRule="auto"/>
        <w:ind w:left="3274"/>
        <w:rPr>
          <w:rFonts w:ascii="宋体" w:hAnsi="宋体" w:eastAsia="宋体" w:cs="宋体"/>
          <w:sz w:val="28"/>
          <w:szCs w:val="28"/>
        </w:rPr>
      </w:pPr>
      <w:r>
        <w:rPr>
          <w:rFonts w:ascii="宋体" w:hAnsi="宋体" w:eastAsia="宋体" w:cs="宋体"/>
          <w:spacing w:val="18"/>
          <w:sz w:val="28"/>
          <w:szCs w:val="28"/>
        </w:rPr>
        <w:t>(</w:t>
      </w:r>
      <w:r>
        <w:rPr>
          <w:rFonts w:ascii="宋体" w:hAnsi="宋体" w:eastAsia="宋体" w:cs="宋体"/>
          <w:spacing w:val="13"/>
          <w:sz w:val="28"/>
          <w:szCs w:val="28"/>
        </w:rPr>
        <w:t>一) 授权委托书</w:t>
      </w:r>
    </w:p>
    <w:p w14:paraId="58872E43">
      <w:pPr>
        <w:spacing w:line="247" w:lineRule="auto"/>
        <w:rPr>
          <w:rFonts w:ascii="Arial"/>
          <w:sz w:val="21"/>
        </w:rPr>
      </w:pPr>
    </w:p>
    <w:p w14:paraId="7ADA7422">
      <w:pPr>
        <w:spacing w:line="247" w:lineRule="auto"/>
        <w:rPr>
          <w:rFonts w:ascii="Arial"/>
          <w:sz w:val="21"/>
        </w:rPr>
      </w:pPr>
    </w:p>
    <w:p w14:paraId="2E037666">
      <w:pPr>
        <w:spacing w:line="247" w:lineRule="auto"/>
        <w:rPr>
          <w:rFonts w:ascii="Arial"/>
          <w:sz w:val="21"/>
        </w:rPr>
      </w:pPr>
    </w:p>
    <w:p w14:paraId="282C8462">
      <w:pPr>
        <w:spacing w:before="74" w:line="227" w:lineRule="auto"/>
        <w:ind w:left="481"/>
        <w:rPr>
          <w:rFonts w:ascii="宋体" w:hAnsi="宋体" w:eastAsia="宋体" w:cs="宋体"/>
          <w:sz w:val="23"/>
          <w:szCs w:val="23"/>
        </w:rPr>
      </w:pPr>
      <w:r>
        <w:rPr>
          <w:rFonts w:ascii="宋体" w:hAnsi="宋体" w:eastAsia="宋体" w:cs="宋体"/>
          <w:spacing w:val="-6"/>
          <w:sz w:val="23"/>
          <w:szCs w:val="23"/>
        </w:rPr>
        <w:t>本人</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姓名)系</w:t>
      </w:r>
      <w:r>
        <w:rPr>
          <w:rFonts w:ascii="宋体" w:hAnsi="宋体" w:eastAsia="宋体" w:cs="宋体"/>
          <w:spacing w:val="-3"/>
          <w:sz w:val="23"/>
          <w:szCs w:val="23"/>
          <w:u w:val="single" w:color="auto"/>
        </w:rPr>
        <w:t xml:space="preserve">        ( </w:t>
      </w:r>
      <w:r>
        <w:rPr>
          <w:rFonts w:ascii="宋体" w:hAnsi="宋体" w:eastAsia="宋体" w:cs="宋体"/>
          <w:spacing w:val="-3"/>
          <w:sz w:val="23"/>
          <w:szCs w:val="23"/>
        </w:rPr>
        <w:t>投标人名称的)法定代表人现，委托</w:t>
      </w:r>
      <w:r>
        <w:rPr>
          <w:rFonts w:ascii="宋体" w:hAnsi="宋体" w:eastAsia="宋体" w:cs="宋体"/>
          <w:spacing w:val="-3"/>
          <w:sz w:val="23"/>
          <w:szCs w:val="23"/>
          <w:u w:val="single" w:color="auto"/>
        </w:rPr>
        <w:t xml:space="preserve">        ( </w:t>
      </w:r>
      <w:r>
        <w:rPr>
          <w:rFonts w:ascii="宋体" w:hAnsi="宋体" w:eastAsia="宋体" w:cs="宋体"/>
          <w:spacing w:val="-3"/>
          <w:sz w:val="23"/>
          <w:szCs w:val="23"/>
        </w:rPr>
        <w:t>姓</w:t>
      </w:r>
    </w:p>
    <w:p w14:paraId="06895E19">
      <w:pPr>
        <w:spacing w:before="161" w:line="358" w:lineRule="auto"/>
        <w:ind w:right="33" w:firstLine="2"/>
        <w:rPr>
          <w:rFonts w:ascii="宋体" w:hAnsi="宋体" w:eastAsia="宋体" w:cs="宋体"/>
          <w:sz w:val="23"/>
          <w:szCs w:val="23"/>
        </w:rPr>
      </w:pPr>
      <w:r>
        <w:rPr>
          <w:rFonts w:ascii="宋体" w:hAnsi="宋体" w:eastAsia="宋体" w:cs="宋体"/>
          <w:spacing w:val="20"/>
          <w:sz w:val="23"/>
          <w:szCs w:val="23"/>
        </w:rPr>
        <w:t>名</w:t>
      </w:r>
      <w:r>
        <w:rPr>
          <w:rFonts w:ascii="宋体" w:hAnsi="宋体" w:eastAsia="宋体" w:cs="宋体"/>
          <w:spacing w:val="16"/>
          <w:sz w:val="23"/>
          <w:szCs w:val="23"/>
        </w:rPr>
        <w:t>)</w:t>
      </w:r>
      <w:r>
        <w:rPr>
          <w:rFonts w:ascii="宋体" w:hAnsi="宋体" w:eastAsia="宋体" w:cs="宋体"/>
          <w:spacing w:val="10"/>
          <w:sz w:val="23"/>
          <w:szCs w:val="23"/>
        </w:rPr>
        <w:t xml:space="preserve"> 为我方代理人。代理人根据授权，以我方名义签署、澄清确认、递交、撤回、</w:t>
      </w:r>
      <w:r>
        <w:rPr>
          <w:rFonts w:ascii="宋体" w:hAnsi="宋体" w:eastAsia="宋体" w:cs="宋体"/>
          <w:sz w:val="23"/>
          <w:szCs w:val="23"/>
        </w:rPr>
        <w:t xml:space="preserve"> </w:t>
      </w:r>
      <w:r>
        <w:rPr>
          <w:rFonts w:ascii="宋体" w:hAnsi="宋体" w:eastAsia="宋体" w:cs="宋体"/>
          <w:spacing w:val="6"/>
          <w:sz w:val="23"/>
          <w:szCs w:val="23"/>
        </w:rPr>
        <w:t>修改</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 施工投标响应文件、签订合同和处理有关</w:t>
      </w:r>
      <w:r>
        <w:rPr>
          <w:rFonts w:ascii="宋体" w:hAnsi="宋体" w:eastAsia="宋体" w:cs="宋体"/>
          <w:sz w:val="23"/>
          <w:szCs w:val="23"/>
        </w:rPr>
        <w:t xml:space="preserve"> </w:t>
      </w:r>
      <w:r>
        <w:rPr>
          <w:rFonts w:ascii="宋体" w:hAnsi="宋体" w:eastAsia="宋体" w:cs="宋体"/>
          <w:spacing w:val="16"/>
          <w:sz w:val="23"/>
          <w:szCs w:val="23"/>
        </w:rPr>
        <w:t>事</w:t>
      </w:r>
      <w:r>
        <w:rPr>
          <w:rFonts w:ascii="宋体" w:hAnsi="宋体" w:eastAsia="宋体" w:cs="宋体"/>
          <w:spacing w:val="8"/>
          <w:sz w:val="23"/>
          <w:szCs w:val="23"/>
        </w:rPr>
        <w:t>宜，其法律后果由我方承担。</w:t>
      </w:r>
    </w:p>
    <w:p w14:paraId="55305C93">
      <w:pPr>
        <w:spacing w:line="444" w:lineRule="exact"/>
        <w:ind w:left="558"/>
        <w:rPr>
          <w:rFonts w:ascii="宋体" w:hAnsi="宋体" w:eastAsia="宋体" w:cs="宋体"/>
          <w:sz w:val="23"/>
          <w:szCs w:val="23"/>
        </w:rPr>
      </w:pPr>
      <w:r>
        <w:rPr>
          <w:rFonts w:ascii="宋体" w:hAnsi="宋体" w:eastAsia="宋体" w:cs="宋体"/>
          <w:spacing w:val="8"/>
          <w:position w:val="15"/>
          <w:sz w:val="23"/>
          <w:szCs w:val="23"/>
        </w:rPr>
        <w:t>委</w:t>
      </w:r>
      <w:r>
        <w:rPr>
          <w:rFonts w:ascii="宋体" w:hAnsi="宋体" w:eastAsia="宋体" w:cs="宋体"/>
          <w:spacing w:val="6"/>
          <w:position w:val="15"/>
          <w:sz w:val="23"/>
          <w:szCs w:val="23"/>
        </w:rPr>
        <w:t>托</w:t>
      </w:r>
      <w:r>
        <w:rPr>
          <w:rFonts w:ascii="宋体" w:hAnsi="宋体" w:eastAsia="宋体" w:cs="宋体"/>
          <w:spacing w:val="4"/>
          <w:position w:val="15"/>
          <w:sz w:val="23"/>
          <w:szCs w:val="23"/>
        </w:rPr>
        <w:t>期限： 自本委托书签署之日起至投标有效期期满。</w:t>
      </w:r>
    </w:p>
    <w:p w14:paraId="62D7A6B0">
      <w:pPr>
        <w:spacing w:line="228" w:lineRule="auto"/>
        <w:ind w:left="479"/>
        <w:rPr>
          <w:rFonts w:ascii="宋体" w:hAnsi="宋体" w:eastAsia="宋体" w:cs="宋体"/>
          <w:sz w:val="23"/>
          <w:szCs w:val="23"/>
        </w:rPr>
      </w:pPr>
      <w:r>
        <w:rPr>
          <w:rFonts w:ascii="宋体" w:hAnsi="宋体" w:eastAsia="宋体" w:cs="宋体"/>
          <w:spacing w:val="8"/>
          <w:sz w:val="23"/>
          <w:szCs w:val="23"/>
        </w:rPr>
        <w:t>代理人无转委托权</w:t>
      </w:r>
      <w:r>
        <w:rPr>
          <w:rFonts w:ascii="宋体" w:hAnsi="宋体" w:eastAsia="宋体" w:cs="宋体"/>
          <w:spacing w:val="7"/>
          <w:sz w:val="23"/>
          <w:szCs w:val="23"/>
        </w:rPr>
        <w:t>。</w:t>
      </w:r>
    </w:p>
    <w:p w14:paraId="03A83F71">
      <w:pPr>
        <w:spacing w:line="283" w:lineRule="auto"/>
        <w:rPr>
          <w:rFonts w:ascii="Arial"/>
          <w:sz w:val="21"/>
        </w:rPr>
      </w:pPr>
    </w:p>
    <w:p w14:paraId="568051E0">
      <w:pPr>
        <w:spacing w:line="283" w:lineRule="auto"/>
        <w:rPr>
          <w:rFonts w:ascii="Arial"/>
          <w:sz w:val="21"/>
        </w:rPr>
      </w:pPr>
    </w:p>
    <w:p w14:paraId="7145FBF5">
      <w:pPr>
        <w:spacing w:before="75" w:line="227" w:lineRule="auto"/>
        <w:ind w:left="184"/>
        <w:rPr>
          <w:rFonts w:ascii="宋体" w:hAnsi="宋体" w:eastAsia="宋体" w:cs="宋体"/>
          <w:sz w:val="23"/>
          <w:szCs w:val="23"/>
        </w:rPr>
      </w:pPr>
      <w:r>
        <w:rPr>
          <w:rFonts w:ascii="宋体" w:hAnsi="宋体" w:eastAsia="宋体" w:cs="宋体"/>
          <w:spacing w:val="9"/>
          <w:sz w:val="23"/>
          <w:szCs w:val="23"/>
        </w:rPr>
        <w:t>附</w:t>
      </w:r>
      <w:r>
        <w:rPr>
          <w:rFonts w:ascii="宋体" w:hAnsi="宋体" w:eastAsia="宋体" w:cs="宋体"/>
          <w:spacing w:val="8"/>
          <w:sz w:val="23"/>
          <w:szCs w:val="23"/>
        </w:rPr>
        <w:t>：法定代表人身份证及委托代理人身份证。</w:t>
      </w:r>
    </w:p>
    <w:p w14:paraId="655AEBCA">
      <w:pPr>
        <w:spacing w:line="258" w:lineRule="auto"/>
        <w:rPr>
          <w:rFonts w:ascii="Arial"/>
          <w:sz w:val="21"/>
        </w:rPr>
      </w:pPr>
    </w:p>
    <w:p w14:paraId="034D83A0">
      <w:pPr>
        <w:spacing w:line="259" w:lineRule="auto"/>
        <w:rPr>
          <w:rFonts w:ascii="Arial"/>
          <w:sz w:val="21"/>
        </w:rPr>
      </w:pPr>
    </w:p>
    <w:p w14:paraId="5E433470">
      <w:pPr>
        <w:spacing w:before="76" w:line="227" w:lineRule="auto"/>
        <w:ind w:right="391"/>
        <w:jc w:val="right"/>
        <w:rPr>
          <w:rFonts w:ascii="宋体" w:hAnsi="宋体" w:eastAsia="宋体" w:cs="宋体"/>
          <w:sz w:val="23"/>
          <w:szCs w:val="23"/>
        </w:rPr>
      </w:pPr>
      <w:r>
        <w:rPr>
          <w:rFonts w:ascii="宋体" w:hAnsi="宋体" w:eastAsia="宋体" w:cs="宋体"/>
          <w:spacing w:val="-2"/>
          <w:sz w:val="23"/>
          <w:szCs w:val="23"/>
        </w:rPr>
        <w:t>竞争性磋商响应人：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p>
    <w:p w14:paraId="355AADE7">
      <w:pPr>
        <w:spacing w:line="448" w:lineRule="auto"/>
        <w:rPr>
          <w:rFonts w:ascii="Arial"/>
          <w:sz w:val="21"/>
        </w:rPr>
      </w:pPr>
    </w:p>
    <w:p w14:paraId="2BF55C46">
      <w:pPr>
        <w:spacing w:before="75" w:line="228" w:lineRule="auto"/>
        <w:ind w:right="271"/>
        <w:jc w:val="right"/>
        <w:rPr>
          <w:rFonts w:ascii="宋体" w:hAnsi="宋体" w:eastAsia="宋体" w:cs="宋体"/>
          <w:sz w:val="23"/>
          <w:szCs w:val="23"/>
        </w:rPr>
      </w:pPr>
      <w:r>
        <w:rPr>
          <w:rFonts w:ascii="宋体" w:hAnsi="宋体" w:eastAsia="宋体" w:cs="宋体"/>
          <w:spacing w:val="-1"/>
          <w:sz w:val="23"/>
          <w:szCs w:val="23"/>
        </w:rPr>
        <w:t>法定代表人：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w:t>
      </w:r>
    </w:p>
    <w:p w14:paraId="015EC637">
      <w:pPr>
        <w:spacing w:line="447" w:lineRule="auto"/>
        <w:rPr>
          <w:rFonts w:ascii="Arial"/>
          <w:sz w:val="21"/>
        </w:rPr>
      </w:pPr>
    </w:p>
    <w:p w14:paraId="2F1096FF">
      <w:pPr>
        <w:spacing w:before="75" w:line="228" w:lineRule="auto"/>
        <w:ind w:left="3297"/>
        <w:rPr>
          <w:rFonts w:ascii="宋体" w:hAnsi="宋体" w:eastAsia="宋体" w:cs="宋体"/>
          <w:sz w:val="23"/>
          <w:szCs w:val="23"/>
        </w:rPr>
      </w:pPr>
      <w:r>
        <w:rPr>
          <w:rFonts w:ascii="宋体" w:hAnsi="宋体" w:eastAsia="宋体" w:cs="宋体"/>
          <w:spacing w:val="6"/>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14:paraId="3E2C0EE5">
      <w:pPr>
        <w:spacing w:line="449" w:lineRule="auto"/>
        <w:rPr>
          <w:rFonts w:ascii="Arial"/>
          <w:sz w:val="21"/>
        </w:rPr>
      </w:pPr>
    </w:p>
    <w:p w14:paraId="7FB6FF31">
      <w:pPr>
        <w:spacing w:before="75" w:line="228" w:lineRule="auto"/>
        <w:ind w:right="151"/>
        <w:jc w:val="right"/>
        <w:rPr>
          <w:rFonts w:ascii="宋体" w:hAnsi="宋体" w:eastAsia="宋体" w:cs="宋体"/>
          <w:sz w:val="23"/>
          <w:szCs w:val="23"/>
        </w:rPr>
      </w:pPr>
      <w:r>
        <w:rPr>
          <w:rFonts w:ascii="宋体" w:hAnsi="宋体" w:eastAsia="宋体" w:cs="宋体"/>
          <w:spacing w:val="-1"/>
          <w:sz w:val="23"/>
          <w:szCs w:val="23"/>
        </w:rPr>
        <w:t>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w:t>
      </w:r>
    </w:p>
    <w:p w14:paraId="30FF6310">
      <w:pPr>
        <w:spacing w:line="449" w:lineRule="auto"/>
        <w:rPr>
          <w:rFonts w:ascii="Arial"/>
          <w:sz w:val="21"/>
        </w:rPr>
      </w:pPr>
    </w:p>
    <w:p w14:paraId="670D3437">
      <w:pPr>
        <w:spacing w:before="75" w:line="228" w:lineRule="auto"/>
        <w:ind w:left="3297"/>
        <w:rPr>
          <w:rFonts w:ascii="宋体" w:hAnsi="宋体" w:eastAsia="宋体" w:cs="宋体"/>
          <w:sz w:val="23"/>
          <w:szCs w:val="23"/>
        </w:rPr>
      </w:pPr>
      <w:r>
        <w:rPr>
          <w:rFonts w:ascii="宋体" w:hAnsi="宋体" w:eastAsia="宋体" w:cs="宋体"/>
          <w:spacing w:val="6"/>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14:paraId="734EF17E">
      <w:pPr>
        <w:spacing w:line="447" w:lineRule="auto"/>
        <w:rPr>
          <w:rFonts w:ascii="Arial"/>
          <w:sz w:val="21"/>
        </w:rPr>
      </w:pPr>
    </w:p>
    <w:p w14:paraId="08A372B3">
      <w:pPr>
        <w:tabs>
          <w:tab w:val="left" w:pos="5439"/>
        </w:tabs>
        <w:spacing w:before="75" w:line="228" w:lineRule="auto"/>
        <w:ind w:left="458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年</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w:t>
      </w:r>
      <w:r>
        <w:rPr>
          <w:rFonts w:ascii="宋体" w:hAnsi="宋体" w:eastAsia="宋体" w:cs="宋体"/>
          <w:spacing w:val="-1"/>
          <w:sz w:val="23"/>
          <w:szCs w:val="23"/>
        </w:rPr>
        <w:t>月</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日</w:t>
      </w:r>
    </w:p>
    <w:p w14:paraId="304DDCFF">
      <w:pPr>
        <w:spacing w:line="275" w:lineRule="auto"/>
        <w:rPr>
          <w:rFonts w:ascii="Arial"/>
          <w:sz w:val="21"/>
        </w:rPr>
      </w:pPr>
    </w:p>
    <w:p w14:paraId="4A242360">
      <w:pPr>
        <w:spacing w:line="275" w:lineRule="auto"/>
        <w:rPr>
          <w:rFonts w:ascii="Arial"/>
          <w:sz w:val="21"/>
        </w:rPr>
      </w:pPr>
    </w:p>
    <w:p w14:paraId="57E164E0">
      <w:pPr>
        <w:spacing w:before="62" w:line="397" w:lineRule="auto"/>
        <w:ind w:right="173" w:firstLine="399"/>
        <w:rPr>
          <w:rFonts w:ascii="宋体" w:hAnsi="宋体" w:eastAsia="宋体" w:cs="宋体"/>
          <w:sz w:val="19"/>
          <w:szCs w:val="19"/>
        </w:rPr>
      </w:pPr>
      <w:r>
        <w:rPr>
          <w:rFonts w:ascii="宋体" w:hAnsi="宋体" w:eastAsia="宋体" w:cs="宋体"/>
          <w:spacing w:val="-1"/>
          <w:sz w:val="19"/>
          <w:szCs w:val="19"/>
        </w:rPr>
        <w:t>注：法定代表人和委托代理人必须在授权委托书上签名。如果由投标人的法定代表人签署投</w:t>
      </w:r>
      <w:r>
        <w:rPr>
          <w:rFonts w:ascii="宋体" w:hAnsi="宋体" w:eastAsia="宋体" w:cs="宋体"/>
          <w:sz w:val="19"/>
          <w:szCs w:val="19"/>
        </w:rPr>
        <w:t xml:space="preserve">标响应 </w:t>
      </w:r>
      <w:r>
        <w:rPr>
          <w:rFonts w:ascii="宋体" w:hAnsi="宋体" w:eastAsia="宋体" w:cs="宋体"/>
          <w:spacing w:val="-2"/>
          <w:sz w:val="19"/>
          <w:szCs w:val="19"/>
        </w:rPr>
        <w:t>文件，则无须提交</w:t>
      </w:r>
      <w:r>
        <w:rPr>
          <w:rFonts w:ascii="宋体" w:hAnsi="宋体" w:eastAsia="宋体" w:cs="宋体"/>
          <w:spacing w:val="-1"/>
          <w:sz w:val="19"/>
          <w:szCs w:val="19"/>
        </w:rPr>
        <w:t>授权委托书。</w:t>
      </w:r>
    </w:p>
    <w:p w14:paraId="5F297AF0">
      <w:pPr>
        <w:sectPr>
          <w:footerReference r:id="rId39" w:type="default"/>
          <w:pgSz w:w="11910" w:h="16840"/>
          <w:pgMar w:top="1431" w:right="1554" w:bottom="817" w:left="1652" w:header="0" w:footer="657" w:gutter="0"/>
          <w:cols w:space="720" w:num="1"/>
        </w:sectPr>
      </w:pPr>
    </w:p>
    <w:p w14:paraId="147B1BA6">
      <w:pPr>
        <w:spacing w:line="442" w:lineRule="auto"/>
        <w:rPr>
          <w:rFonts w:ascii="Arial"/>
          <w:sz w:val="21"/>
        </w:rPr>
      </w:pPr>
    </w:p>
    <w:p w14:paraId="2B08EAC4">
      <w:pPr>
        <w:spacing w:before="91" w:line="221" w:lineRule="auto"/>
        <w:ind w:left="2607"/>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9"/>
          <w:sz w:val="28"/>
          <w:szCs w:val="28"/>
        </w:rPr>
        <w:t>二) 法定代表人身份证明</w:t>
      </w:r>
    </w:p>
    <w:p w14:paraId="49B6222D">
      <w:pPr>
        <w:spacing w:line="247" w:lineRule="auto"/>
        <w:rPr>
          <w:rFonts w:ascii="Arial"/>
          <w:sz w:val="21"/>
        </w:rPr>
      </w:pPr>
    </w:p>
    <w:p w14:paraId="1A969227">
      <w:pPr>
        <w:spacing w:line="247" w:lineRule="auto"/>
        <w:rPr>
          <w:rFonts w:ascii="Arial"/>
          <w:sz w:val="21"/>
        </w:rPr>
      </w:pPr>
    </w:p>
    <w:p w14:paraId="62886C86">
      <w:pPr>
        <w:spacing w:line="247" w:lineRule="auto"/>
        <w:rPr>
          <w:rFonts w:ascii="Arial"/>
          <w:sz w:val="21"/>
        </w:rPr>
      </w:pPr>
    </w:p>
    <w:p w14:paraId="379953E1">
      <w:pPr>
        <w:spacing w:before="75" w:line="229" w:lineRule="auto"/>
        <w:ind w:left="68"/>
        <w:rPr>
          <w:rFonts w:ascii="宋体" w:hAnsi="宋体" w:eastAsia="宋体" w:cs="宋体"/>
          <w:sz w:val="23"/>
          <w:szCs w:val="23"/>
        </w:rPr>
      </w:pPr>
      <w:r>
        <w:rPr>
          <w:rFonts w:ascii="宋体" w:hAnsi="宋体" w:eastAsia="宋体" w:cs="宋体"/>
          <w:spacing w:val="6"/>
          <w:sz w:val="23"/>
          <w:szCs w:val="23"/>
        </w:rPr>
        <w:t>投标人名称</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14:paraId="79B029DE">
      <w:pPr>
        <w:spacing w:before="156" w:line="228" w:lineRule="auto"/>
        <w:ind w:left="66"/>
        <w:rPr>
          <w:rFonts w:ascii="宋体" w:hAnsi="宋体" w:eastAsia="宋体" w:cs="宋体"/>
          <w:sz w:val="23"/>
          <w:szCs w:val="23"/>
        </w:rPr>
      </w:pPr>
      <w:r>
        <w:rPr>
          <w:rFonts w:ascii="宋体" w:hAnsi="宋体" w:eastAsia="宋体" w:cs="宋体"/>
          <w:spacing w:val="-2"/>
          <w:sz w:val="23"/>
          <w:szCs w:val="23"/>
        </w:rPr>
        <w:t>姓</w:t>
      </w:r>
      <w:r>
        <w:rPr>
          <w:rFonts w:ascii="宋体" w:hAnsi="宋体" w:eastAsia="宋体" w:cs="宋体"/>
          <w:spacing w:val="-1"/>
          <w:sz w:val="23"/>
          <w:szCs w:val="23"/>
        </w:rPr>
        <w:t>名：</w:t>
      </w:r>
      <w:r>
        <w:rPr>
          <w:rFonts w:ascii="宋体" w:hAnsi="宋体" w:eastAsia="宋体" w:cs="宋体"/>
          <w:spacing w:val="-1"/>
          <w:sz w:val="23"/>
          <w:szCs w:val="23"/>
          <w:u w:val="single" w:color="auto"/>
        </w:rPr>
        <w:t xml:space="preserve">    (法定代表人亲笔签字) </w:t>
      </w:r>
      <w:r>
        <w:rPr>
          <w:rFonts w:ascii="宋体" w:hAnsi="宋体" w:eastAsia="宋体" w:cs="宋体"/>
          <w:spacing w:val="-1"/>
          <w:sz w:val="23"/>
          <w:szCs w:val="23"/>
        </w:rPr>
        <w:t xml:space="preserve">   性别：</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年龄：</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职务：</w:t>
      </w:r>
      <w:r>
        <w:rPr>
          <w:rFonts w:ascii="宋体" w:hAnsi="宋体" w:eastAsia="宋体" w:cs="宋体"/>
          <w:sz w:val="23"/>
          <w:szCs w:val="23"/>
          <w:u w:val="single" w:color="auto"/>
        </w:rPr>
        <w:t xml:space="preserve">         </w:t>
      </w:r>
    </w:p>
    <w:p w14:paraId="3DDF1035">
      <w:pPr>
        <w:spacing w:before="164" w:line="228" w:lineRule="auto"/>
        <w:ind w:left="70"/>
        <w:rPr>
          <w:rFonts w:ascii="宋体" w:hAnsi="宋体" w:eastAsia="宋体" w:cs="宋体"/>
          <w:sz w:val="23"/>
          <w:szCs w:val="23"/>
        </w:rPr>
      </w:pPr>
      <w:r>
        <w:rPr>
          <w:rFonts w:ascii="宋体" w:hAnsi="宋体" w:eastAsia="宋体" w:cs="宋体"/>
          <w:spacing w:val="8"/>
          <w:sz w:val="23"/>
          <w:szCs w:val="23"/>
        </w:rPr>
        <w:t>系</w:t>
      </w:r>
      <w:r>
        <w:rPr>
          <w:rFonts w:ascii="宋体" w:hAnsi="宋体" w:eastAsia="宋体" w:cs="宋体"/>
          <w:spacing w:val="8"/>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(投标人名称) 的法定代表人。</w:t>
      </w:r>
    </w:p>
    <w:p w14:paraId="63517693">
      <w:pPr>
        <w:spacing w:before="164" w:line="228" w:lineRule="auto"/>
        <w:ind w:left="346"/>
        <w:rPr>
          <w:rFonts w:ascii="宋体" w:hAnsi="宋体" w:eastAsia="宋体" w:cs="宋体"/>
          <w:sz w:val="23"/>
          <w:szCs w:val="23"/>
        </w:rPr>
      </w:pPr>
      <w:r>
        <w:rPr>
          <w:rFonts w:ascii="宋体" w:hAnsi="宋体" w:eastAsia="宋体" w:cs="宋体"/>
          <w:spacing w:val="6"/>
          <w:sz w:val="23"/>
          <w:szCs w:val="23"/>
        </w:rPr>
        <w:t>特此证明。</w:t>
      </w:r>
    </w:p>
    <w:p w14:paraId="2BAF68DC">
      <w:pPr>
        <w:spacing w:line="279" w:lineRule="auto"/>
        <w:rPr>
          <w:rFonts w:ascii="Arial"/>
          <w:sz w:val="21"/>
        </w:rPr>
      </w:pPr>
    </w:p>
    <w:p w14:paraId="2FD6DB63">
      <w:pPr>
        <w:spacing w:line="280" w:lineRule="auto"/>
        <w:rPr>
          <w:rFonts w:ascii="Arial"/>
          <w:sz w:val="21"/>
        </w:rPr>
      </w:pPr>
    </w:p>
    <w:p w14:paraId="2F4DBC09">
      <w:pPr>
        <w:spacing w:before="76" w:line="227" w:lineRule="auto"/>
        <w:ind w:left="51"/>
        <w:rPr>
          <w:rFonts w:ascii="宋体" w:hAnsi="宋体" w:eastAsia="宋体" w:cs="宋体"/>
          <w:sz w:val="23"/>
          <w:szCs w:val="23"/>
        </w:rPr>
      </w:pPr>
      <w:r>
        <w:rPr>
          <w:rFonts w:ascii="宋体" w:hAnsi="宋体" w:eastAsia="宋体" w:cs="宋体"/>
          <w:spacing w:val="11"/>
          <w:sz w:val="23"/>
          <w:szCs w:val="23"/>
        </w:rPr>
        <w:t>附</w:t>
      </w:r>
      <w:r>
        <w:rPr>
          <w:rFonts w:ascii="宋体" w:hAnsi="宋体" w:eastAsia="宋体" w:cs="宋体"/>
          <w:spacing w:val="6"/>
          <w:sz w:val="23"/>
          <w:szCs w:val="23"/>
        </w:rPr>
        <w:t>：法定代表人身份证。</w:t>
      </w:r>
    </w:p>
    <w:p w14:paraId="0F47734B">
      <w:pPr>
        <w:spacing w:line="245" w:lineRule="auto"/>
        <w:rPr>
          <w:rFonts w:ascii="Arial"/>
          <w:sz w:val="21"/>
        </w:rPr>
      </w:pPr>
    </w:p>
    <w:p w14:paraId="51EF3B0E">
      <w:pPr>
        <w:spacing w:line="245" w:lineRule="auto"/>
        <w:rPr>
          <w:rFonts w:ascii="Arial"/>
          <w:sz w:val="21"/>
        </w:rPr>
      </w:pPr>
    </w:p>
    <w:p w14:paraId="438389C0">
      <w:pPr>
        <w:spacing w:line="245" w:lineRule="auto"/>
        <w:rPr>
          <w:rFonts w:ascii="Arial"/>
          <w:sz w:val="21"/>
        </w:rPr>
      </w:pPr>
    </w:p>
    <w:p w14:paraId="7C876B57">
      <w:pPr>
        <w:spacing w:line="246" w:lineRule="auto"/>
        <w:rPr>
          <w:rFonts w:ascii="Arial"/>
          <w:sz w:val="21"/>
        </w:rPr>
      </w:pPr>
    </w:p>
    <w:p w14:paraId="3EC4D554">
      <w:pPr>
        <w:tabs>
          <w:tab w:val="left" w:pos="5465"/>
        </w:tabs>
        <w:spacing w:before="75" w:line="366" w:lineRule="auto"/>
        <w:ind w:left="4372" w:right="1001" w:hanging="1184"/>
        <w:rPr>
          <w:rFonts w:ascii="宋体" w:hAnsi="宋体" w:eastAsia="宋体" w:cs="宋体"/>
          <w:sz w:val="23"/>
          <w:szCs w:val="23"/>
        </w:rPr>
      </w:pPr>
      <w:r>
        <w:rPr>
          <w:rFonts w:ascii="宋体" w:hAnsi="宋体" w:eastAsia="宋体" w:cs="宋体"/>
          <w:spacing w:val="-6"/>
          <w:sz w:val="23"/>
          <w:szCs w:val="23"/>
        </w:rPr>
        <w:t>竞</w:t>
      </w:r>
      <w:r>
        <w:rPr>
          <w:rFonts w:ascii="宋体" w:hAnsi="宋体" w:eastAsia="宋体" w:cs="宋体"/>
          <w:spacing w:val="-4"/>
          <w:sz w:val="23"/>
          <w:szCs w:val="23"/>
        </w:rPr>
        <w:t>争</w:t>
      </w:r>
      <w:r>
        <w:rPr>
          <w:rFonts w:ascii="宋体" w:hAnsi="宋体" w:eastAsia="宋体" w:cs="宋体"/>
          <w:spacing w:val="-3"/>
          <w:sz w:val="23"/>
          <w:szCs w:val="23"/>
        </w:rPr>
        <w:t>性磋商响应人：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(盖单位章)</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14:paraId="59ED790B">
      <w:pPr>
        <w:sectPr>
          <w:footerReference r:id="rId40" w:type="default"/>
          <w:pgSz w:w="11910" w:h="16840"/>
          <w:pgMar w:top="1431" w:right="1525" w:bottom="817" w:left="1786" w:header="0" w:footer="657" w:gutter="0"/>
          <w:cols w:space="720" w:num="1"/>
        </w:sectPr>
      </w:pPr>
    </w:p>
    <w:p w14:paraId="7672D114">
      <w:pPr>
        <w:rPr>
          <w:rFonts w:ascii="Arial"/>
          <w:sz w:val="21"/>
        </w:rPr>
      </w:pPr>
      <w:r>
        <w:pict>
          <v:shape id="_x0000_s1119" o:spid="_x0000_s1119" o:spt="202" type="#_x0000_t202" style="position:absolute;left:0pt;margin-left:178.3pt;margin-top:642.7pt;height:36.4pt;width:15.9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14:paraId="1E1A2509">
                  <w:pPr>
                    <w:spacing w:before="20" w:line="216" w:lineRule="auto"/>
                    <w:ind w:left="20"/>
                    <w:rPr>
                      <w:rFonts w:ascii="宋体" w:hAnsi="宋体" w:eastAsia="宋体" w:cs="宋体"/>
                      <w:sz w:val="23"/>
                      <w:szCs w:val="23"/>
                    </w:rPr>
                  </w:pPr>
                  <w:r>
                    <w:rPr>
                      <w:rFonts w:ascii="宋体" w:hAnsi="宋体" w:eastAsia="宋体" w:cs="宋体"/>
                      <w:spacing w:val="38"/>
                      <w:sz w:val="23"/>
                      <w:szCs w:val="23"/>
                    </w:rPr>
                    <w:t>电</w:t>
                  </w:r>
                  <w:r>
                    <w:rPr>
                      <w:rFonts w:ascii="宋体" w:hAnsi="宋体" w:eastAsia="宋体" w:cs="宋体"/>
                      <w:spacing w:val="37"/>
                      <w:sz w:val="23"/>
                      <w:szCs w:val="23"/>
                    </w:rPr>
                    <w:t xml:space="preserve"> 传</w:t>
                  </w:r>
                </w:p>
              </w:txbxContent>
            </v:textbox>
          </v:shape>
        </w:pict>
      </w:r>
    </w:p>
    <w:p w14:paraId="7C37FC0E">
      <w:pPr>
        <w:rPr>
          <w:rFonts w:ascii="Arial"/>
          <w:sz w:val="21"/>
        </w:rPr>
      </w:pPr>
    </w:p>
    <w:p w14:paraId="4ABD0E1D">
      <w:pPr>
        <w:spacing w:before="91" w:line="238" w:lineRule="auto"/>
        <w:ind w:left="3477"/>
        <w:rPr>
          <w:rFonts w:ascii="宋体" w:hAnsi="宋体" w:eastAsia="宋体" w:cs="宋体"/>
          <w:sz w:val="28"/>
          <w:szCs w:val="28"/>
        </w:rPr>
      </w:pPr>
      <w:r>
        <w:rPr>
          <w:rFonts w:ascii="宋体" w:hAnsi="宋体" w:eastAsia="宋体" w:cs="宋体"/>
          <w:spacing w:val="-2"/>
          <w:sz w:val="28"/>
          <w:szCs w:val="28"/>
        </w:rPr>
        <w:t>三、投</w:t>
      </w:r>
      <w:r>
        <w:rPr>
          <w:rFonts w:ascii="宋体" w:hAnsi="宋体" w:eastAsia="宋体" w:cs="宋体"/>
          <w:spacing w:val="-1"/>
          <w:sz w:val="28"/>
          <w:szCs w:val="28"/>
        </w:rPr>
        <w:t>标保证金</w:t>
      </w:r>
    </w:p>
    <w:p w14:paraId="743F0193">
      <w:pPr>
        <w:spacing w:line="348" w:lineRule="auto"/>
        <w:rPr>
          <w:rFonts w:ascii="Arial"/>
          <w:sz w:val="21"/>
        </w:rPr>
      </w:pPr>
    </w:p>
    <w:p w14:paraId="4BB65FE9">
      <w:pPr>
        <w:spacing w:line="349" w:lineRule="auto"/>
        <w:rPr>
          <w:rFonts w:ascii="Arial"/>
          <w:sz w:val="21"/>
        </w:rPr>
      </w:pPr>
    </w:p>
    <w:p w14:paraId="5065B9E2">
      <w:pPr>
        <w:spacing w:before="74" w:line="227" w:lineRule="auto"/>
        <w:ind w:left="510"/>
        <w:rPr>
          <w:rFonts w:ascii="宋体" w:hAnsi="宋体" w:eastAsia="宋体" w:cs="宋体"/>
          <w:sz w:val="23"/>
          <w:szCs w:val="23"/>
        </w:rPr>
      </w:pPr>
      <w:r>
        <w:rPr>
          <w:rFonts w:ascii="宋体" w:hAnsi="宋体" w:eastAsia="宋体" w:cs="宋体"/>
          <w:spacing w:val="10"/>
          <w:sz w:val="23"/>
          <w:szCs w:val="23"/>
        </w:rPr>
        <w:t>若</w:t>
      </w:r>
      <w:r>
        <w:rPr>
          <w:rFonts w:ascii="宋体" w:hAnsi="宋体" w:eastAsia="宋体" w:cs="宋体"/>
          <w:spacing w:val="9"/>
          <w:sz w:val="23"/>
          <w:szCs w:val="23"/>
        </w:rPr>
        <w:t>采用电汇或网银，投标人应在此提供汇款凭证</w:t>
      </w:r>
      <w:r>
        <w:rPr>
          <w:rFonts w:hint="eastAsia" w:ascii="宋体" w:hAnsi="宋体" w:eastAsia="宋体" w:cs="宋体"/>
          <w:spacing w:val="9"/>
          <w:sz w:val="23"/>
          <w:szCs w:val="23"/>
          <w:lang w:val="en-US" w:eastAsia="zh-CN"/>
        </w:rPr>
        <w:t>及基本开户许可证</w:t>
      </w:r>
      <w:r>
        <w:rPr>
          <w:rFonts w:ascii="宋体" w:hAnsi="宋体" w:eastAsia="宋体" w:cs="宋体"/>
          <w:spacing w:val="9"/>
          <w:sz w:val="23"/>
          <w:szCs w:val="23"/>
        </w:rPr>
        <w:t>。</w:t>
      </w:r>
    </w:p>
    <w:p w14:paraId="06F84A28">
      <w:pPr>
        <w:spacing w:before="117" w:line="227" w:lineRule="auto"/>
        <w:ind w:left="513"/>
        <w:rPr>
          <w:rFonts w:ascii="宋体" w:hAnsi="宋体" w:eastAsia="宋体" w:cs="宋体"/>
          <w:sz w:val="23"/>
          <w:szCs w:val="23"/>
        </w:rPr>
      </w:pPr>
      <w:r>
        <w:rPr>
          <w:rFonts w:ascii="宋体" w:hAnsi="宋体" w:eastAsia="宋体" w:cs="宋体"/>
          <w:spacing w:val="18"/>
          <w:sz w:val="23"/>
          <w:szCs w:val="23"/>
        </w:rPr>
        <w:t>如</w:t>
      </w:r>
      <w:r>
        <w:rPr>
          <w:rFonts w:ascii="宋体" w:hAnsi="宋体" w:eastAsia="宋体" w:cs="宋体"/>
          <w:spacing w:val="9"/>
          <w:sz w:val="23"/>
          <w:szCs w:val="23"/>
        </w:rPr>
        <w:t>采用银行保函，银行保函原件的扫描件应装订在投标文件中，格式如下。</w:t>
      </w:r>
    </w:p>
    <w:p w14:paraId="1FC97098">
      <w:pPr>
        <w:spacing w:line="256" w:lineRule="auto"/>
        <w:rPr>
          <w:rFonts w:ascii="Arial"/>
          <w:sz w:val="21"/>
        </w:rPr>
      </w:pPr>
    </w:p>
    <w:p w14:paraId="225569CA">
      <w:pPr>
        <w:spacing w:line="256" w:lineRule="auto"/>
        <w:rPr>
          <w:rFonts w:ascii="Arial"/>
          <w:sz w:val="21"/>
        </w:rPr>
      </w:pPr>
    </w:p>
    <w:p w14:paraId="594A8696">
      <w:pPr>
        <w:tabs>
          <w:tab w:val="left" w:pos="2466"/>
        </w:tabs>
        <w:spacing w:before="76" w:line="227" w:lineRule="auto"/>
        <w:ind w:left="19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rPr>
        <w:t>(</w:t>
      </w:r>
      <w:r>
        <w:rPr>
          <w:rFonts w:ascii="宋体" w:hAnsi="宋体" w:eastAsia="宋体" w:cs="宋体"/>
          <w:spacing w:val="5"/>
          <w:sz w:val="23"/>
          <w:szCs w:val="23"/>
        </w:rPr>
        <w:t>采购人名称) ：</w:t>
      </w:r>
    </w:p>
    <w:p w14:paraId="0C95108B">
      <w:pPr>
        <w:spacing w:line="266" w:lineRule="auto"/>
        <w:rPr>
          <w:rFonts w:ascii="Arial"/>
          <w:sz w:val="21"/>
        </w:rPr>
      </w:pPr>
    </w:p>
    <w:p w14:paraId="12D422A0">
      <w:pPr>
        <w:spacing w:line="267" w:lineRule="auto"/>
        <w:rPr>
          <w:rFonts w:ascii="Arial"/>
          <w:sz w:val="21"/>
        </w:rPr>
      </w:pPr>
    </w:p>
    <w:p w14:paraId="5F0DB072">
      <w:pPr>
        <w:spacing w:before="75" w:line="357" w:lineRule="auto"/>
        <w:ind w:firstLine="483"/>
        <w:rPr>
          <w:rFonts w:ascii="宋体" w:hAnsi="宋体" w:eastAsia="宋体" w:cs="宋体"/>
          <w:sz w:val="23"/>
          <w:szCs w:val="23"/>
        </w:rPr>
      </w:pPr>
      <w:r>
        <w:rPr>
          <w:rFonts w:ascii="宋体" w:hAnsi="宋体" w:eastAsia="宋体" w:cs="宋体"/>
          <w:spacing w:val="4"/>
          <w:sz w:val="23"/>
          <w:szCs w:val="23"/>
        </w:rPr>
        <w:t>鉴于</w:t>
      </w:r>
      <w:r>
        <w:rPr>
          <w:rFonts w:ascii="宋体" w:hAnsi="宋体" w:eastAsia="宋体" w:cs="宋体"/>
          <w:spacing w:val="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2"/>
          <w:sz w:val="23"/>
          <w:szCs w:val="23"/>
        </w:rPr>
        <w:t>投标人名称)  (以下称“投标人”) 于</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年</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日参</w:t>
      </w:r>
      <w:r>
        <w:rPr>
          <w:rFonts w:ascii="宋体" w:hAnsi="宋体" w:eastAsia="宋体" w:cs="宋体"/>
          <w:sz w:val="23"/>
          <w:szCs w:val="23"/>
        </w:rPr>
        <w:t xml:space="preserve"> </w:t>
      </w:r>
      <w:r>
        <w:rPr>
          <w:rFonts w:ascii="宋体" w:hAnsi="宋体" w:eastAsia="宋体" w:cs="宋体"/>
          <w:spacing w:val="1"/>
          <w:sz w:val="23"/>
          <w:szCs w:val="23"/>
        </w:rPr>
        <w:t>加</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(项目名称) 施工的投标，</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(担保人名称</w:t>
      </w:r>
      <w:r>
        <w:rPr>
          <w:rFonts w:ascii="宋体" w:hAnsi="宋体" w:eastAsia="宋体" w:cs="宋体"/>
          <w:sz w:val="23"/>
          <w:szCs w:val="23"/>
        </w:rPr>
        <w:t xml:space="preserve">，以下简 </w:t>
      </w:r>
      <w:r>
        <w:rPr>
          <w:rFonts w:ascii="宋体" w:hAnsi="宋体" w:eastAsia="宋体" w:cs="宋体"/>
          <w:spacing w:val="12"/>
          <w:sz w:val="23"/>
          <w:szCs w:val="23"/>
        </w:rPr>
        <w:t>称“</w:t>
      </w:r>
      <w:r>
        <w:rPr>
          <w:rFonts w:ascii="宋体" w:hAnsi="宋体" w:eastAsia="宋体" w:cs="宋体"/>
          <w:spacing w:val="9"/>
          <w:sz w:val="23"/>
          <w:szCs w:val="23"/>
        </w:rPr>
        <w:t>我</w:t>
      </w:r>
      <w:r>
        <w:rPr>
          <w:rFonts w:ascii="宋体" w:hAnsi="宋体" w:eastAsia="宋体" w:cs="宋体"/>
          <w:spacing w:val="6"/>
          <w:sz w:val="23"/>
          <w:szCs w:val="23"/>
        </w:rPr>
        <w:t>方”) 无条件地、不可撤销地保证：若投标人在投标有效期内撤销投标响应文</w:t>
      </w:r>
      <w:r>
        <w:rPr>
          <w:rFonts w:ascii="宋体" w:hAnsi="宋体" w:eastAsia="宋体" w:cs="宋体"/>
          <w:sz w:val="23"/>
          <w:szCs w:val="23"/>
        </w:rPr>
        <w:t xml:space="preserve"> </w:t>
      </w:r>
      <w:r>
        <w:rPr>
          <w:rFonts w:ascii="宋体" w:hAnsi="宋体" w:eastAsia="宋体" w:cs="宋体"/>
          <w:spacing w:val="14"/>
          <w:sz w:val="23"/>
          <w:szCs w:val="23"/>
        </w:rPr>
        <w:t>件，中</w:t>
      </w:r>
      <w:r>
        <w:rPr>
          <w:rFonts w:ascii="宋体" w:hAnsi="宋体" w:eastAsia="宋体" w:cs="宋体"/>
          <w:spacing w:val="9"/>
          <w:sz w:val="23"/>
          <w:szCs w:val="23"/>
        </w:rPr>
        <w:t>标</w:t>
      </w:r>
      <w:r>
        <w:rPr>
          <w:rFonts w:ascii="宋体" w:hAnsi="宋体" w:eastAsia="宋体" w:cs="宋体"/>
          <w:spacing w:val="7"/>
          <w:sz w:val="23"/>
          <w:szCs w:val="23"/>
        </w:rPr>
        <w:t>后无正当理由不与采购人订立合同，在签订合同时向采购人提出附加条件，</w:t>
      </w:r>
      <w:r>
        <w:rPr>
          <w:rFonts w:ascii="宋体" w:hAnsi="宋体" w:eastAsia="宋体" w:cs="宋体"/>
          <w:sz w:val="23"/>
          <w:szCs w:val="23"/>
        </w:rPr>
        <w:t xml:space="preserve"> </w:t>
      </w:r>
      <w:r>
        <w:rPr>
          <w:rFonts w:ascii="宋体" w:hAnsi="宋体" w:eastAsia="宋体" w:cs="宋体"/>
          <w:spacing w:val="14"/>
          <w:sz w:val="23"/>
          <w:szCs w:val="23"/>
        </w:rPr>
        <w:t>不按照</w:t>
      </w:r>
      <w:r>
        <w:rPr>
          <w:rFonts w:ascii="宋体" w:hAnsi="宋体" w:eastAsia="宋体" w:cs="宋体"/>
          <w:spacing w:val="9"/>
          <w:sz w:val="23"/>
          <w:szCs w:val="23"/>
        </w:rPr>
        <w:t>磋</w:t>
      </w:r>
      <w:r>
        <w:rPr>
          <w:rFonts w:ascii="宋体" w:hAnsi="宋体" w:eastAsia="宋体" w:cs="宋体"/>
          <w:spacing w:val="7"/>
          <w:sz w:val="23"/>
          <w:szCs w:val="23"/>
        </w:rPr>
        <w:t>商文件要求提交履约保证金，或发生磋商文件明确规定可以不予退还投标保</w:t>
      </w:r>
      <w:r>
        <w:rPr>
          <w:rFonts w:ascii="宋体" w:hAnsi="宋体" w:eastAsia="宋体" w:cs="宋体"/>
          <w:sz w:val="23"/>
          <w:szCs w:val="23"/>
        </w:rPr>
        <w:t xml:space="preserve"> </w:t>
      </w:r>
      <w:r>
        <w:rPr>
          <w:rFonts w:ascii="宋体" w:hAnsi="宋体" w:eastAsia="宋体" w:cs="宋体"/>
          <w:spacing w:val="14"/>
          <w:sz w:val="23"/>
          <w:szCs w:val="23"/>
        </w:rPr>
        <w:t>证金</w:t>
      </w:r>
      <w:r>
        <w:rPr>
          <w:rFonts w:ascii="宋体" w:hAnsi="宋体" w:eastAsia="宋体" w:cs="宋体"/>
          <w:spacing w:val="9"/>
          <w:sz w:val="23"/>
          <w:szCs w:val="23"/>
        </w:rPr>
        <w:t>的</w:t>
      </w:r>
      <w:r>
        <w:rPr>
          <w:rFonts w:ascii="宋体" w:hAnsi="宋体" w:eastAsia="宋体" w:cs="宋体"/>
          <w:spacing w:val="7"/>
          <w:sz w:val="23"/>
          <w:szCs w:val="23"/>
        </w:rPr>
        <w:t>其他情形，我方承担保证责任。收到你方书面通知后，我方在7 日内向你方无</w:t>
      </w:r>
      <w:r>
        <w:rPr>
          <w:rFonts w:ascii="宋体" w:hAnsi="宋体" w:eastAsia="宋体" w:cs="宋体"/>
          <w:sz w:val="23"/>
          <w:szCs w:val="23"/>
        </w:rPr>
        <w:t xml:space="preserve"> </w:t>
      </w:r>
      <w:r>
        <w:rPr>
          <w:rFonts w:ascii="宋体" w:hAnsi="宋体" w:eastAsia="宋体" w:cs="宋体"/>
          <w:spacing w:val="12"/>
          <w:sz w:val="23"/>
          <w:szCs w:val="23"/>
        </w:rPr>
        <w:t>条</w:t>
      </w:r>
      <w:r>
        <w:rPr>
          <w:rFonts w:ascii="宋体" w:hAnsi="宋体" w:eastAsia="宋体" w:cs="宋体"/>
          <w:spacing w:val="7"/>
          <w:sz w:val="23"/>
          <w:szCs w:val="23"/>
        </w:rPr>
        <w:t>件</w:t>
      </w:r>
      <w:r>
        <w:rPr>
          <w:rFonts w:ascii="宋体" w:hAnsi="宋体" w:eastAsia="宋体" w:cs="宋体"/>
          <w:spacing w:val="6"/>
          <w:sz w:val="23"/>
          <w:szCs w:val="23"/>
        </w:rPr>
        <w:t>支付人民币 (大写)</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元。</w:t>
      </w:r>
    </w:p>
    <w:p w14:paraId="4FB98DE6">
      <w:pPr>
        <w:spacing w:before="2" w:line="365" w:lineRule="auto"/>
        <w:ind w:right="160" w:firstLine="481"/>
        <w:rPr>
          <w:rFonts w:ascii="宋体" w:hAnsi="宋体" w:eastAsia="宋体" w:cs="宋体"/>
          <w:sz w:val="23"/>
          <w:szCs w:val="23"/>
        </w:rPr>
      </w:pPr>
      <w:r>
        <w:rPr>
          <w:rFonts w:ascii="宋体" w:hAnsi="宋体" w:eastAsia="宋体" w:cs="宋体"/>
          <w:spacing w:val="18"/>
          <w:sz w:val="23"/>
          <w:szCs w:val="23"/>
        </w:rPr>
        <w:t>本保</w:t>
      </w:r>
      <w:r>
        <w:rPr>
          <w:rFonts w:ascii="宋体" w:hAnsi="宋体" w:eastAsia="宋体" w:cs="宋体"/>
          <w:spacing w:val="14"/>
          <w:sz w:val="23"/>
          <w:szCs w:val="23"/>
        </w:rPr>
        <w:t>函</w:t>
      </w:r>
      <w:r>
        <w:rPr>
          <w:rFonts w:ascii="宋体" w:hAnsi="宋体" w:eastAsia="宋体" w:cs="宋体"/>
          <w:spacing w:val="9"/>
          <w:sz w:val="23"/>
          <w:szCs w:val="23"/>
        </w:rPr>
        <w:t>在投标有效期或经延长的投标有效期内保持有效。要求我方承担保证责</w:t>
      </w:r>
      <w:r>
        <w:rPr>
          <w:rFonts w:ascii="宋体" w:hAnsi="宋体" w:eastAsia="宋体" w:cs="宋体"/>
          <w:sz w:val="23"/>
          <w:szCs w:val="23"/>
        </w:rPr>
        <w:t xml:space="preserve"> </w:t>
      </w:r>
      <w:r>
        <w:rPr>
          <w:rFonts w:ascii="宋体" w:hAnsi="宋体" w:eastAsia="宋体" w:cs="宋体"/>
          <w:spacing w:val="18"/>
          <w:sz w:val="23"/>
          <w:szCs w:val="23"/>
        </w:rPr>
        <w:t>任</w:t>
      </w:r>
      <w:r>
        <w:rPr>
          <w:rFonts w:ascii="宋体" w:hAnsi="宋体" w:eastAsia="宋体" w:cs="宋体"/>
          <w:spacing w:val="16"/>
          <w:sz w:val="23"/>
          <w:szCs w:val="23"/>
        </w:rPr>
        <w:t>的</w:t>
      </w:r>
      <w:r>
        <w:rPr>
          <w:rFonts w:ascii="宋体" w:hAnsi="宋体" w:eastAsia="宋体" w:cs="宋体"/>
          <w:spacing w:val="9"/>
          <w:sz w:val="23"/>
          <w:szCs w:val="23"/>
        </w:rPr>
        <w:t>通知应在上述期限内送达我方。你方延长投标有效期的决定，应通知我方。</w:t>
      </w:r>
    </w:p>
    <w:p w14:paraId="5A454A15">
      <w:pPr>
        <w:spacing w:line="279" w:lineRule="auto"/>
        <w:rPr>
          <w:rFonts w:ascii="Arial"/>
          <w:sz w:val="21"/>
        </w:rPr>
      </w:pPr>
    </w:p>
    <w:p w14:paraId="199CA5CD">
      <w:pPr>
        <w:spacing w:line="279" w:lineRule="auto"/>
        <w:rPr>
          <w:rFonts w:ascii="Arial"/>
          <w:sz w:val="21"/>
        </w:rPr>
      </w:pPr>
    </w:p>
    <w:p w14:paraId="1299EBB7">
      <w:pPr>
        <w:spacing w:line="279" w:lineRule="auto"/>
        <w:rPr>
          <w:rFonts w:ascii="Arial"/>
          <w:sz w:val="21"/>
        </w:rPr>
      </w:pPr>
    </w:p>
    <w:p w14:paraId="655BD76B">
      <w:pPr>
        <w:spacing w:line="279" w:lineRule="auto"/>
        <w:rPr>
          <w:rFonts w:ascii="Arial"/>
          <w:sz w:val="21"/>
        </w:rPr>
      </w:pPr>
    </w:p>
    <w:p w14:paraId="6489C111">
      <w:pPr>
        <w:spacing w:line="279" w:lineRule="auto"/>
        <w:rPr>
          <w:rFonts w:ascii="Arial"/>
          <w:sz w:val="21"/>
        </w:rPr>
      </w:pPr>
    </w:p>
    <w:p w14:paraId="04088612">
      <w:pPr>
        <w:spacing w:line="279" w:lineRule="auto"/>
        <w:rPr>
          <w:rFonts w:ascii="Arial"/>
          <w:sz w:val="21"/>
        </w:rPr>
      </w:pPr>
    </w:p>
    <w:p w14:paraId="2A031DEE">
      <w:pPr>
        <w:spacing w:before="75" w:line="357" w:lineRule="auto"/>
        <w:ind w:left="1980" w:right="320"/>
        <w:rPr>
          <w:rFonts w:ascii="宋体" w:hAnsi="宋体" w:eastAsia="宋体" w:cs="宋体"/>
          <w:sz w:val="23"/>
          <w:szCs w:val="23"/>
        </w:rPr>
      </w:pPr>
      <w:r>
        <w:rPr>
          <w:rFonts w:ascii="宋体" w:hAnsi="宋体" w:eastAsia="宋体" w:cs="宋体"/>
          <w:spacing w:val="-2"/>
          <w:sz w:val="23"/>
          <w:szCs w:val="23"/>
        </w:rPr>
        <w:t>担保人名称：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r>
        <w:rPr>
          <w:rFonts w:ascii="宋体" w:hAnsi="宋体" w:eastAsia="宋体" w:cs="宋体"/>
          <w:sz w:val="23"/>
          <w:szCs w:val="23"/>
        </w:rPr>
        <w:t xml:space="preserve"> </w:t>
      </w:r>
      <w:r>
        <w:rPr>
          <w:rFonts w:ascii="宋体" w:hAnsi="宋体" w:eastAsia="宋体" w:cs="宋体"/>
          <w:spacing w:val="2"/>
          <w:sz w:val="23"/>
          <w:szCs w:val="23"/>
        </w:rPr>
        <w:t>法定代表人或其委托代</w:t>
      </w:r>
      <w:r>
        <w:rPr>
          <w:rFonts w:ascii="宋体" w:hAnsi="宋体" w:eastAsia="宋体" w:cs="宋体"/>
          <w:spacing w:val="1"/>
          <w:sz w:val="23"/>
          <w:szCs w:val="23"/>
        </w:rPr>
        <w:t>理人：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w:t>
      </w:r>
      <w:r>
        <w:rPr>
          <w:rFonts w:ascii="宋体" w:hAnsi="宋体" w:eastAsia="宋体" w:cs="宋体"/>
          <w:sz w:val="23"/>
          <w:szCs w:val="23"/>
        </w:rPr>
        <w:t xml:space="preserve"> </w:t>
      </w:r>
      <w:r>
        <w:rPr>
          <w:rFonts w:ascii="宋体" w:hAnsi="宋体" w:eastAsia="宋体" w:cs="宋体"/>
          <w:spacing w:val="-1"/>
          <w:sz w:val="23"/>
          <w:szCs w:val="23"/>
        </w:rPr>
        <w:t>地   址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邮政编码：</w:t>
      </w:r>
      <w:r>
        <w:rPr>
          <w:rFonts w:ascii="宋体" w:hAnsi="宋体" w:eastAsia="宋体" w:cs="宋体"/>
          <w:sz w:val="23"/>
          <w:szCs w:val="23"/>
          <w:u w:val="single" w:color="auto"/>
        </w:rPr>
        <w:t xml:space="preserve">                                           </w:t>
      </w:r>
    </w:p>
    <w:p w14:paraId="42ACAE0B">
      <w:pPr>
        <w:sectPr>
          <w:footerReference r:id="rId41" w:type="default"/>
          <w:pgSz w:w="11910" w:h="16840"/>
          <w:pgMar w:top="1431" w:right="1465" w:bottom="817" w:left="1652" w:header="0" w:footer="657" w:gutter="0"/>
          <w:cols w:equalWidth="0" w:num="1">
            <w:col w:w="8793"/>
          </w:cols>
        </w:sectPr>
      </w:pPr>
    </w:p>
    <w:p w14:paraId="7EDA38EB"/>
    <w:p w14:paraId="40A8195E">
      <w:pPr>
        <w:spacing w:line="14" w:lineRule="auto"/>
        <w:rPr>
          <w:rFonts w:ascii="Arial"/>
          <w:sz w:val="2"/>
        </w:rPr>
      </w:pPr>
      <w:r>
        <w:rPr>
          <w:rFonts w:ascii="Arial" w:hAnsi="Arial" w:eastAsia="Arial" w:cs="Arial"/>
          <w:sz w:val="2"/>
          <w:szCs w:val="2"/>
        </w:rPr>
        <w:br w:type="column"/>
      </w:r>
    </w:p>
    <w:p w14:paraId="0FF9D953">
      <w:pPr>
        <w:spacing w:before="2" w:line="357" w:lineRule="auto"/>
        <w:ind w:right="756" w:firstLine="117"/>
        <w:rPr>
          <w:rFonts w:ascii="宋体" w:hAnsi="宋体" w:eastAsia="宋体" w:cs="宋体"/>
          <w:sz w:val="23"/>
          <w:szCs w:val="23"/>
        </w:rPr>
      </w:pPr>
      <w:r>
        <w:rPr>
          <w:rFonts w:ascii="宋体" w:hAnsi="宋体" w:eastAsia="宋体" w:cs="宋体"/>
          <w:spacing w:val="-2"/>
          <w:sz w:val="23"/>
          <w:szCs w:val="23"/>
        </w:rPr>
        <w:t>话：</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
          <w:sz w:val="23"/>
          <w:szCs w:val="23"/>
        </w:rPr>
        <w:t xml:space="preserve">真 </w:t>
      </w:r>
      <w:r>
        <w:rPr>
          <w:rFonts w:ascii="宋体" w:hAnsi="宋体" w:eastAsia="宋体" w:cs="宋体"/>
          <w:spacing w:val="1"/>
          <w:sz w:val="23"/>
          <w:szCs w:val="23"/>
        </w:rPr>
        <w:t>：</w:t>
      </w:r>
      <w:r>
        <w:rPr>
          <w:rFonts w:ascii="宋体" w:hAnsi="宋体" w:eastAsia="宋体" w:cs="宋体"/>
          <w:sz w:val="23"/>
          <w:szCs w:val="23"/>
          <w:u w:val="single" w:color="auto"/>
        </w:rPr>
        <w:t xml:space="preserve">                                           </w:t>
      </w:r>
    </w:p>
    <w:p w14:paraId="15218351">
      <w:pPr>
        <w:tabs>
          <w:tab w:val="left" w:pos="3417"/>
        </w:tabs>
        <w:spacing w:line="193" w:lineRule="auto"/>
        <w:ind w:left="244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日</w:t>
      </w:r>
    </w:p>
    <w:p w14:paraId="7767C264">
      <w:pPr>
        <w:sectPr>
          <w:type w:val="continuous"/>
          <w:pgSz w:w="11910" w:h="16840"/>
          <w:pgMar w:top="1431" w:right="1465" w:bottom="817" w:left="1652" w:header="0" w:footer="657" w:gutter="0"/>
          <w:cols w:equalWidth="0" w:num="2">
            <w:col w:w="2484" w:space="100"/>
            <w:col w:w="6209"/>
          </w:cols>
        </w:sectPr>
      </w:pPr>
    </w:p>
    <w:p w14:paraId="353D5165">
      <w:pPr>
        <w:spacing w:line="263" w:lineRule="auto"/>
        <w:rPr>
          <w:rFonts w:ascii="Arial"/>
          <w:sz w:val="21"/>
        </w:rPr>
      </w:pPr>
    </w:p>
    <w:p w14:paraId="16DB9D6B">
      <w:pPr>
        <w:spacing w:before="91" w:line="224" w:lineRule="auto"/>
        <w:ind w:left="3720"/>
        <w:rPr>
          <w:rFonts w:ascii="宋体" w:hAnsi="宋体" w:eastAsia="宋体" w:cs="宋体"/>
          <w:sz w:val="28"/>
          <w:szCs w:val="28"/>
        </w:rPr>
      </w:pPr>
      <w:r>
        <w:rPr>
          <w:rFonts w:ascii="宋体" w:hAnsi="宋体" w:eastAsia="宋体" w:cs="宋体"/>
          <w:spacing w:val="-8"/>
          <w:sz w:val="28"/>
          <w:szCs w:val="28"/>
        </w:rPr>
        <w:t>四</w:t>
      </w:r>
      <w:r>
        <w:rPr>
          <w:rFonts w:ascii="宋体" w:hAnsi="宋体" w:eastAsia="宋体" w:cs="宋体"/>
          <w:spacing w:val="-4"/>
          <w:sz w:val="28"/>
          <w:szCs w:val="28"/>
        </w:rPr>
        <w:t>、施工组织设计</w:t>
      </w:r>
    </w:p>
    <w:p w14:paraId="6485433B">
      <w:pPr>
        <w:spacing w:line="249" w:lineRule="auto"/>
        <w:rPr>
          <w:rFonts w:ascii="Arial"/>
          <w:sz w:val="21"/>
        </w:rPr>
      </w:pPr>
    </w:p>
    <w:p w14:paraId="2A3221B3">
      <w:pPr>
        <w:spacing w:line="250" w:lineRule="auto"/>
        <w:rPr>
          <w:rFonts w:ascii="Arial"/>
          <w:sz w:val="21"/>
        </w:rPr>
      </w:pPr>
    </w:p>
    <w:p w14:paraId="60A0DB22">
      <w:pPr>
        <w:spacing w:before="75" w:line="227" w:lineRule="auto"/>
        <w:ind w:left="18"/>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 投标人应按以下要点编制施工组织设计 (文字宜精炼、内容具有针对性) ：</w:t>
      </w:r>
    </w:p>
    <w:p w14:paraId="5F894A0F">
      <w:pPr>
        <w:spacing w:before="185" w:line="227" w:lineRule="auto"/>
        <w:ind w:left="1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 总体施工组织布置及规划</w:t>
      </w:r>
    </w:p>
    <w:p w14:paraId="6BE31B81">
      <w:pPr>
        <w:spacing w:before="182" w:line="302" w:lineRule="auto"/>
        <w:ind w:right="523" w:firstLine="12"/>
        <w:rPr>
          <w:rFonts w:ascii="宋体" w:hAnsi="宋体" w:eastAsia="宋体" w:cs="宋体"/>
          <w:sz w:val="23"/>
          <w:szCs w:val="23"/>
        </w:rPr>
      </w:pPr>
      <w:r>
        <w:rPr>
          <w:rFonts w:ascii="宋体" w:hAnsi="宋体" w:eastAsia="宋体" w:cs="宋体"/>
          <w:spacing w:val="12"/>
          <w:sz w:val="23"/>
          <w:szCs w:val="23"/>
        </w:rPr>
        <w:t>(2) 主要工程项目的施工方案、方法与技术措施 (尤其对重点、关键和难点</w:t>
      </w:r>
      <w:r>
        <w:rPr>
          <w:rFonts w:ascii="宋体" w:hAnsi="宋体" w:eastAsia="宋体" w:cs="宋体"/>
          <w:spacing w:val="7"/>
          <w:sz w:val="23"/>
          <w:szCs w:val="23"/>
        </w:rPr>
        <w:t>工</w:t>
      </w:r>
      <w:r>
        <w:rPr>
          <w:rFonts w:ascii="宋体" w:hAnsi="宋体" w:eastAsia="宋体" w:cs="宋体"/>
          <w:sz w:val="23"/>
          <w:szCs w:val="23"/>
        </w:rPr>
        <w:t xml:space="preserve"> </w:t>
      </w:r>
      <w:r>
        <w:rPr>
          <w:rFonts w:ascii="宋体" w:hAnsi="宋体" w:eastAsia="宋体" w:cs="宋体"/>
          <w:spacing w:val="15"/>
          <w:sz w:val="23"/>
          <w:szCs w:val="23"/>
        </w:rPr>
        <w:t>程</w:t>
      </w:r>
      <w:r>
        <w:rPr>
          <w:rFonts w:ascii="宋体" w:hAnsi="宋体" w:eastAsia="宋体" w:cs="宋体"/>
          <w:spacing w:val="8"/>
          <w:sz w:val="23"/>
          <w:szCs w:val="23"/>
        </w:rPr>
        <w:t>的施工方案、方法及措施)</w:t>
      </w:r>
    </w:p>
    <w:p w14:paraId="20B43A41">
      <w:pPr>
        <w:spacing w:before="180" w:line="229" w:lineRule="auto"/>
        <w:ind w:left="1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3) 工期保证体系及保证措施</w:t>
      </w:r>
    </w:p>
    <w:p w14:paraId="068256FD">
      <w:pPr>
        <w:spacing w:before="183" w:line="228" w:lineRule="auto"/>
        <w:ind w:left="1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4) 工程质量管理体系及保证措施</w:t>
      </w:r>
    </w:p>
    <w:p w14:paraId="5AE1A203">
      <w:pPr>
        <w:spacing w:before="181" w:line="228" w:lineRule="auto"/>
        <w:ind w:left="1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5) 安全生产管理体系及保证措施</w:t>
      </w:r>
    </w:p>
    <w:p w14:paraId="72C6CC47">
      <w:pPr>
        <w:spacing w:before="183" w:line="229" w:lineRule="auto"/>
        <w:ind w:left="1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环境保护、水土保持保证体系及保证措施</w:t>
      </w:r>
    </w:p>
    <w:p w14:paraId="00F168E6">
      <w:pPr>
        <w:spacing w:before="181" w:line="228" w:lineRule="auto"/>
        <w:ind w:left="1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7) 文明施工、文物保护保证体系及保证措施</w:t>
      </w:r>
    </w:p>
    <w:p w14:paraId="276C2321">
      <w:pPr>
        <w:spacing w:before="184" w:line="229" w:lineRule="auto"/>
        <w:ind w:left="12"/>
        <w:rPr>
          <w:rFonts w:ascii="宋体" w:hAnsi="宋体" w:eastAsia="宋体" w:cs="宋体"/>
          <w:sz w:val="23"/>
          <w:szCs w:val="23"/>
        </w:rPr>
      </w:pPr>
      <w:r>
        <w:rPr>
          <w:rFonts w:ascii="宋体" w:hAnsi="宋体" w:eastAsia="宋体" w:cs="宋体"/>
          <w:spacing w:val="14"/>
          <w:sz w:val="23"/>
          <w:szCs w:val="23"/>
        </w:rPr>
        <w:t>(8) 项目风险预测与防范，事故应急预</w:t>
      </w:r>
      <w:r>
        <w:rPr>
          <w:rFonts w:ascii="宋体" w:hAnsi="宋体" w:eastAsia="宋体" w:cs="宋体"/>
          <w:spacing w:val="13"/>
          <w:sz w:val="23"/>
          <w:szCs w:val="23"/>
        </w:rPr>
        <w:t>案</w:t>
      </w:r>
    </w:p>
    <w:p w14:paraId="38E04E12">
      <w:pPr>
        <w:spacing w:before="180" w:line="228" w:lineRule="auto"/>
        <w:ind w:left="1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9) 其他应说明的事项</w:t>
      </w:r>
    </w:p>
    <w:p w14:paraId="09F2A9E2">
      <w:pPr>
        <w:spacing w:before="185" w:line="227" w:lineRule="auto"/>
        <w:ind w:left="3"/>
        <w:rPr>
          <w:rFonts w:ascii="宋体" w:hAnsi="宋体" w:eastAsia="宋体" w:cs="宋体"/>
          <w:sz w:val="23"/>
          <w:szCs w:val="23"/>
        </w:rPr>
      </w:pPr>
      <w:r>
        <w:rPr>
          <w:rFonts w:ascii="宋体" w:hAnsi="宋体" w:eastAsia="宋体" w:cs="宋体"/>
          <w:spacing w:val="9"/>
          <w:sz w:val="23"/>
          <w:szCs w:val="23"/>
        </w:rPr>
        <w:t>2. 施工组织设计除采用文字表述外可附下列图表，图表及格式要求附后</w:t>
      </w:r>
      <w:r>
        <w:rPr>
          <w:rFonts w:ascii="宋体" w:hAnsi="宋体" w:eastAsia="宋体" w:cs="宋体"/>
          <w:spacing w:val="5"/>
          <w:sz w:val="23"/>
          <w:szCs w:val="23"/>
        </w:rPr>
        <w:t>。</w:t>
      </w:r>
    </w:p>
    <w:p w14:paraId="0CE9F38C">
      <w:pPr>
        <w:spacing w:before="184" w:line="466" w:lineRule="exact"/>
        <w:ind w:left="19"/>
        <w:rPr>
          <w:rFonts w:ascii="宋体" w:hAnsi="宋体" w:eastAsia="宋体" w:cs="宋体"/>
          <w:sz w:val="23"/>
          <w:szCs w:val="23"/>
        </w:rPr>
      </w:pPr>
      <w:r>
        <w:rPr>
          <w:rFonts w:ascii="宋体" w:hAnsi="宋体" w:eastAsia="宋体" w:cs="宋体"/>
          <w:spacing w:val="7"/>
          <w:position w:val="17"/>
          <w:sz w:val="23"/>
          <w:szCs w:val="23"/>
        </w:rPr>
        <w:t>附表一 施工总体计划</w:t>
      </w:r>
      <w:r>
        <w:rPr>
          <w:rFonts w:ascii="宋体" w:hAnsi="宋体" w:eastAsia="宋体" w:cs="宋体"/>
          <w:spacing w:val="6"/>
          <w:position w:val="17"/>
          <w:sz w:val="23"/>
          <w:szCs w:val="23"/>
        </w:rPr>
        <w:t>表</w:t>
      </w:r>
    </w:p>
    <w:p w14:paraId="4BBDFCE6">
      <w:pPr>
        <w:spacing w:line="227" w:lineRule="auto"/>
        <w:ind w:left="19"/>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6"/>
          <w:sz w:val="23"/>
          <w:szCs w:val="23"/>
        </w:rPr>
        <w:t>表二 施工总平面图</w:t>
      </w:r>
    </w:p>
    <w:p w14:paraId="65546E2A">
      <w:pPr>
        <w:sectPr>
          <w:footerReference r:id="rId42" w:type="default"/>
          <w:pgSz w:w="11910" w:h="16840"/>
          <w:pgMar w:top="1431" w:right="1786" w:bottom="961" w:left="1328" w:header="0" w:footer="801" w:gutter="0"/>
          <w:cols w:space="720" w:num="1"/>
        </w:sectPr>
      </w:pPr>
    </w:p>
    <w:p w14:paraId="73100FE6">
      <w:pPr>
        <w:spacing w:line="303" w:lineRule="auto"/>
        <w:rPr>
          <w:rFonts w:ascii="Arial"/>
          <w:sz w:val="21"/>
        </w:rPr>
      </w:pPr>
    </w:p>
    <w:p w14:paraId="01607440">
      <w:pPr>
        <w:spacing w:before="91" w:line="231" w:lineRule="auto"/>
        <w:ind w:left="3182"/>
        <w:rPr>
          <w:rFonts w:ascii="宋体" w:hAnsi="宋体" w:eastAsia="宋体" w:cs="宋体"/>
          <w:sz w:val="28"/>
          <w:szCs w:val="28"/>
        </w:rPr>
      </w:pPr>
      <w:r>
        <w:rPr>
          <w:rFonts w:ascii="宋体" w:hAnsi="宋体" w:eastAsia="宋体" w:cs="宋体"/>
          <w:spacing w:val="-2"/>
          <w:sz w:val="28"/>
          <w:szCs w:val="28"/>
        </w:rPr>
        <w:t>五、项目管理</w:t>
      </w:r>
      <w:r>
        <w:rPr>
          <w:rFonts w:ascii="宋体" w:hAnsi="宋体" w:eastAsia="宋体" w:cs="宋体"/>
          <w:spacing w:val="-1"/>
          <w:sz w:val="28"/>
          <w:szCs w:val="28"/>
        </w:rPr>
        <w:t>机构</w:t>
      </w:r>
    </w:p>
    <w:p w14:paraId="255EC180"/>
    <w:p w14:paraId="3D6CABBA"/>
    <w:p w14:paraId="2A297B95">
      <w:pPr>
        <w:spacing w:line="220" w:lineRule="exact"/>
      </w:pPr>
    </w:p>
    <w:tbl>
      <w:tblPr>
        <w:tblStyle w:val="16"/>
        <w:tblW w:w="8718"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8"/>
      </w:tblGrid>
      <w:tr w14:paraId="2D6EA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3" w:hRule="atLeast"/>
        </w:trPr>
        <w:tc>
          <w:tcPr>
            <w:tcW w:w="8718" w:type="dxa"/>
            <w:tcBorders>
              <w:left w:val="single" w:color="000000" w:sz="8" w:space="0"/>
              <w:right w:val="single" w:color="000000" w:sz="8" w:space="0"/>
            </w:tcBorders>
            <w:vAlign w:val="top"/>
          </w:tcPr>
          <w:p w14:paraId="6CDE4C3E">
            <w:pPr>
              <w:spacing w:line="260" w:lineRule="auto"/>
              <w:rPr>
                <w:rFonts w:ascii="Arial"/>
                <w:sz w:val="21"/>
              </w:rPr>
            </w:pPr>
          </w:p>
          <w:p w14:paraId="48120BB0">
            <w:pPr>
              <w:spacing w:line="260" w:lineRule="auto"/>
              <w:rPr>
                <w:rFonts w:ascii="Arial"/>
                <w:sz w:val="21"/>
              </w:rPr>
            </w:pPr>
          </w:p>
          <w:p w14:paraId="64EEAB65">
            <w:pPr>
              <w:spacing w:line="261" w:lineRule="auto"/>
              <w:rPr>
                <w:rFonts w:ascii="Arial"/>
                <w:sz w:val="21"/>
              </w:rPr>
            </w:pPr>
          </w:p>
          <w:p w14:paraId="26A018B9">
            <w:pPr>
              <w:spacing w:before="62" w:line="228" w:lineRule="auto"/>
              <w:ind w:left="535"/>
              <w:rPr>
                <w:rFonts w:ascii="宋体" w:hAnsi="宋体" w:eastAsia="宋体" w:cs="宋体"/>
                <w:sz w:val="19"/>
                <w:szCs w:val="19"/>
              </w:rPr>
            </w:pPr>
            <w:r>
              <w:rPr>
                <w:rFonts w:ascii="宋体" w:hAnsi="宋体" w:eastAsia="宋体" w:cs="宋体"/>
                <w:spacing w:val="13"/>
                <w:sz w:val="19"/>
                <w:szCs w:val="19"/>
              </w:rPr>
              <w:t>拟</w:t>
            </w:r>
            <w:r>
              <w:rPr>
                <w:rFonts w:ascii="宋体" w:hAnsi="宋体" w:eastAsia="宋体" w:cs="宋体"/>
                <w:spacing w:val="9"/>
                <w:sz w:val="19"/>
                <w:szCs w:val="19"/>
              </w:rPr>
              <w:t>为承包本标段工程设立的组织机构以框图方式表示。</w:t>
            </w:r>
          </w:p>
        </w:tc>
      </w:tr>
      <w:tr w14:paraId="501E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8718" w:type="dxa"/>
            <w:tcBorders>
              <w:left w:val="single" w:color="000000" w:sz="8" w:space="0"/>
              <w:right w:val="single" w:color="000000" w:sz="4" w:space="0"/>
            </w:tcBorders>
            <w:vAlign w:val="top"/>
          </w:tcPr>
          <w:p w14:paraId="1019A7A0">
            <w:pPr>
              <w:spacing w:line="361" w:lineRule="auto"/>
              <w:rPr>
                <w:rFonts w:ascii="Arial"/>
                <w:sz w:val="21"/>
              </w:rPr>
            </w:pPr>
          </w:p>
          <w:p w14:paraId="4B4F60D5">
            <w:pPr>
              <w:spacing w:before="62" w:line="229" w:lineRule="auto"/>
              <w:ind w:left="538"/>
              <w:rPr>
                <w:rFonts w:ascii="宋体" w:hAnsi="宋体" w:eastAsia="宋体" w:cs="宋体"/>
                <w:sz w:val="19"/>
                <w:szCs w:val="19"/>
              </w:rPr>
            </w:pPr>
            <w:r>
              <w:rPr>
                <w:rFonts w:ascii="宋体" w:hAnsi="宋体" w:eastAsia="宋体" w:cs="宋体"/>
                <w:spacing w:val="4"/>
                <w:sz w:val="19"/>
                <w:szCs w:val="19"/>
              </w:rPr>
              <w:t>说明</w:t>
            </w:r>
          </w:p>
        </w:tc>
      </w:tr>
    </w:tbl>
    <w:p w14:paraId="2AB5474C">
      <w:pPr>
        <w:rPr>
          <w:rFonts w:ascii="Arial"/>
          <w:sz w:val="21"/>
        </w:rPr>
      </w:pPr>
    </w:p>
    <w:p w14:paraId="57FB83A3">
      <w:pPr>
        <w:sectPr>
          <w:footerReference r:id="rId43" w:type="default"/>
          <w:pgSz w:w="11910" w:h="16840"/>
          <w:pgMar w:top="1431" w:right="1379" w:bottom="961" w:left="1786" w:header="0" w:footer="801" w:gutter="0"/>
          <w:cols w:space="720" w:num="1"/>
        </w:sectPr>
      </w:pPr>
    </w:p>
    <w:p w14:paraId="17A3FF7E">
      <w:pPr>
        <w:spacing w:before="229" w:line="225" w:lineRule="auto"/>
        <w:ind w:left="3294"/>
        <w:rPr>
          <w:rFonts w:ascii="宋体" w:hAnsi="宋体" w:eastAsia="宋体" w:cs="宋体"/>
          <w:sz w:val="28"/>
          <w:szCs w:val="28"/>
        </w:rPr>
      </w:pPr>
      <w:r>
        <w:rPr>
          <w:rFonts w:ascii="宋体" w:hAnsi="宋体" w:eastAsia="宋体" w:cs="宋体"/>
          <w:spacing w:val="-2"/>
          <w:sz w:val="28"/>
          <w:szCs w:val="28"/>
        </w:rPr>
        <w:t>六、拟</w:t>
      </w:r>
      <w:r>
        <w:rPr>
          <w:rFonts w:ascii="宋体" w:hAnsi="宋体" w:eastAsia="宋体" w:cs="宋体"/>
          <w:spacing w:val="-1"/>
          <w:sz w:val="28"/>
          <w:szCs w:val="28"/>
        </w:rPr>
        <w:t>分包项目情况表</w:t>
      </w:r>
    </w:p>
    <w:p w14:paraId="00B83D65"/>
    <w:p w14:paraId="6746455E">
      <w:pPr>
        <w:spacing w:line="181" w:lineRule="exact"/>
      </w:pPr>
    </w:p>
    <w:tbl>
      <w:tblPr>
        <w:tblStyle w:val="16"/>
        <w:tblW w:w="9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533"/>
        <w:gridCol w:w="1922"/>
        <w:gridCol w:w="2667"/>
      </w:tblGrid>
      <w:tr w14:paraId="37B02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9" w:type="dxa"/>
            <w:vAlign w:val="top"/>
          </w:tcPr>
          <w:p w14:paraId="4EA3FC7C">
            <w:pPr>
              <w:spacing w:before="188" w:line="228" w:lineRule="auto"/>
              <w:ind w:left="322"/>
              <w:rPr>
                <w:rFonts w:ascii="宋体" w:hAnsi="宋体" w:eastAsia="宋体" w:cs="宋体"/>
                <w:sz w:val="19"/>
                <w:szCs w:val="19"/>
              </w:rPr>
            </w:pPr>
            <w:r>
              <w:rPr>
                <w:rFonts w:ascii="宋体" w:hAnsi="宋体" w:eastAsia="宋体" w:cs="宋体"/>
                <w:spacing w:val="14"/>
                <w:sz w:val="19"/>
                <w:szCs w:val="19"/>
              </w:rPr>
              <w:t>拟</w:t>
            </w:r>
            <w:r>
              <w:rPr>
                <w:rFonts w:ascii="宋体" w:hAnsi="宋体" w:eastAsia="宋体" w:cs="宋体"/>
                <w:spacing w:val="8"/>
                <w:sz w:val="19"/>
                <w:szCs w:val="19"/>
              </w:rPr>
              <w:t>分包的工程项目</w:t>
            </w:r>
          </w:p>
        </w:tc>
        <w:tc>
          <w:tcPr>
            <w:tcW w:w="2533" w:type="dxa"/>
            <w:vAlign w:val="top"/>
          </w:tcPr>
          <w:p w14:paraId="0F54D1A2">
            <w:pPr>
              <w:spacing w:before="188" w:line="229" w:lineRule="auto"/>
              <w:ind w:left="760"/>
              <w:rPr>
                <w:rFonts w:ascii="宋体" w:hAnsi="宋体" w:eastAsia="宋体" w:cs="宋体"/>
                <w:sz w:val="19"/>
                <w:szCs w:val="19"/>
              </w:rPr>
            </w:pPr>
            <w:r>
              <w:rPr>
                <w:rFonts w:ascii="宋体" w:hAnsi="宋体" w:eastAsia="宋体" w:cs="宋体"/>
                <w:spacing w:val="10"/>
                <w:sz w:val="19"/>
                <w:szCs w:val="19"/>
              </w:rPr>
              <w:t>主</w:t>
            </w:r>
            <w:r>
              <w:rPr>
                <w:rFonts w:ascii="宋体" w:hAnsi="宋体" w:eastAsia="宋体" w:cs="宋体"/>
                <w:spacing w:val="8"/>
                <w:sz w:val="19"/>
                <w:szCs w:val="19"/>
              </w:rPr>
              <w:t>要工程内容</w:t>
            </w:r>
          </w:p>
        </w:tc>
        <w:tc>
          <w:tcPr>
            <w:tcW w:w="1922" w:type="dxa"/>
            <w:vAlign w:val="top"/>
          </w:tcPr>
          <w:p w14:paraId="73B1D899">
            <w:pPr>
              <w:spacing w:before="189" w:line="227" w:lineRule="auto"/>
              <w:ind w:left="284"/>
              <w:rPr>
                <w:rFonts w:ascii="宋体" w:hAnsi="宋体" w:eastAsia="宋体" w:cs="宋体"/>
                <w:sz w:val="19"/>
                <w:szCs w:val="19"/>
              </w:rPr>
            </w:pPr>
            <w:r>
              <w:rPr>
                <w:rFonts w:ascii="宋体" w:hAnsi="宋体" w:eastAsia="宋体" w:cs="宋体"/>
                <w:spacing w:val="11"/>
                <w:sz w:val="19"/>
                <w:szCs w:val="19"/>
              </w:rPr>
              <w:t>预</w:t>
            </w:r>
            <w:r>
              <w:rPr>
                <w:rFonts w:ascii="宋体" w:hAnsi="宋体" w:eastAsia="宋体" w:cs="宋体"/>
                <w:spacing w:val="6"/>
                <w:sz w:val="19"/>
                <w:szCs w:val="19"/>
              </w:rPr>
              <w:t>计造价 (万元)</w:t>
            </w:r>
          </w:p>
        </w:tc>
        <w:tc>
          <w:tcPr>
            <w:tcW w:w="2667" w:type="dxa"/>
            <w:vAlign w:val="top"/>
          </w:tcPr>
          <w:p w14:paraId="24E8FE46">
            <w:pPr>
              <w:spacing w:before="189" w:line="230" w:lineRule="auto"/>
              <w:ind w:left="1178"/>
              <w:rPr>
                <w:rFonts w:ascii="宋体" w:hAnsi="宋体" w:eastAsia="宋体" w:cs="宋体"/>
                <w:sz w:val="19"/>
                <w:szCs w:val="19"/>
              </w:rPr>
            </w:pPr>
            <w:r>
              <w:rPr>
                <w:rFonts w:ascii="宋体" w:hAnsi="宋体" w:eastAsia="宋体" w:cs="宋体"/>
                <w:spacing w:val="5"/>
                <w:sz w:val="19"/>
                <w:szCs w:val="19"/>
              </w:rPr>
              <w:t>备</w:t>
            </w:r>
            <w:r>
              <w:rPr>
                <w:rFonts w:ascii="宋体" w:hAnsi="宋体" w:eastAsia="宋体" w:cs="宋体"/>
                <w:spacing w:val="4"/>
                <w:sz w:val="19"/>
                <w:szCs w:val="19"/>
              </w:rPr>
              <w:t xml:space="preserve"> 注</w:t>
            </w:r>
          </w:p>
        </w:tc>
      </w:tr>
      <w:tr w14:paraId="0672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9" w:type="dxa"/>
            <w:vAlign w:val="top"/>
          </w:tcPr>
          <w:p w14:paraId="2F4BB6C0">
            <w:pPr>
              <w:rPr>
                <w:rFonts w:ascii="Arial"/>
                <w:sz w:val="21"/>
              </w:rPr>
            </w:pPr>
          </w:p>
        </w:tc>
        <w:tc>
          <w:tcPr>
            <w:tcW w:w="2533" w:type="dxa"/>
            <w:vAlign w:val="top"/>
          </w:tcPr>
          <w:p w14:paraId="7E0DF442">
            <w:pPr>
              <w:rPr>
                <w:rFonts w:ascii="Arial"/>
                <w:sz w:val="21"/>
              </w:rPr>
            </w:pPr>
          </w:p>
        </w:tc>
        <w:tc>
          <w:tcPr>
            <w:tcW w:w="1922" w:type="dxa"/>
            <w:vAlign w:val="top"/>
          </w:tcPr>
          <w:p w14:paraId="7D72796D">
            <w:pPr>
              <w:rPr>
                <w:rFonts w:ascii="Arial"/>
                <w:sz w:val="21"/>
              </w:rPr>
            </w:pPr>
          </w:p>
        </w:tc>
        <w:tc>
          <w:tcPr>
            <w:tcW w:w="2667" w:type="dxa"/>
            <w:vMerge w:val="restart"/>
            <w:tcBorders>
              <w:bottom w:val="nil"/>
            </w:tcBorders>
            <w:vAlign w:val="top"/>
          </w:tcPr>
          <w:p w14:paraId="25CDB38D">
            <w:pPr>
              <w:spacing w:line="245" w:lineRule="auto"/>
              <w:rPr>
                <w:rFonts w:ascii="Arial"/>
                <w:sz w:val="21"/>
              </w:rPr>
            </w:pPr>
          </w:p>
          <w:p w14:paraId="67F94F8C">
            <w:pPr>
              <w:spacing w:line="245" w:lineRule="auto"/>
              <w:rPr>
                <w:rFonts w:ascii="Arial"/>
                <w:sz w:val="21"/>
              </w:rPr>
            </w:pPr>
          </w:p>
          <w:p w14:paraId="237793AA">
            <w:pPr>
              <w:spacing w:line="245" w:lineRule="auto"/>
              <w:rPr>
                <w:rFonts w:ascii="Arial"/>
                <w:sz w:val="21"/>
              </w:rPr>
            </w:pPr>
          </w:p>
          <w:p w14:paraId="4DDC45AF">
            <w:pPr>
              <w:spacing w:line="245" w:lineRule="auto"/>
              <w:rPr>
                <w:rFonts w:ascii="Arial"/>
                <w:sz w:val="21"/>
              </w:rPr>
            </w:pPr>
          </w:p>
          <w:p w14:paraId="33D08817">
            <w:pPr>
              <w:spacing w:line="245" w:lineRule="auto"/>
              <w:rPr>
                <w:rFonts w:ascii="Arial"/>
                <w:sz w:val="21"/>
              </w:rPr>
            </w:pPr>
          </w:p>
          <w:p w14:paraId="406954BB">
            <w:pPr>
              <w:spacing w:line="245" w:lineRule="auto"/>
              <w:rPr>
                <w:rFonts w:ascii="Arial"/>
                <w:sz w:val="21"/>
              </w:rPr>
            </w:pPr>
          </w:p>
          <w:p w14:paraId="2FBBCAE0">
            <w:pPr>
              <w:spacing w:line="245" w:lineRule="auto"/>
              <w:rPr>
                <w:rFonts w:ascii="Arial"/>
                <w:sz w:val="21"/>
              </w:rPr>
            </w:pPr>
          </w:p>
          <w:p w14:paraId="733C1C5F">
            <w:pPr>
              <w:spacing w:line="245" w:lineRule="auto"/>
              <w:rPr>
                <w:rFonts w:ascii="Arial"/>
                <w:sz w:val="21"/>
              </w:rPr>
            </w:pPr>
          </w:p>
          <w:p w14:paraId="50EB1A0A">
            <w:pPr>
              <w:spacing w:line="245" w:lineRule="auto"/>
              <w:rPr>
                <w:rFonts w:ascii="Arial"/>
                <w:sz w:val="21"/>
              </w:rPr>
            </w:pPr>
          </w:p>
          <w:p w14:paraId="0B28EAD0">
            <w:pPr>
              <w:spacing w:line="245" w:lineRule="auto"/>
              <w:rPr>
                <w:rFonts w:ascii="Arial"/>
                <w:sz w:val="21"/>
              </w:rPr>
            </w:pPr>
          </w:p>
          <w:p w14:paraId="491F8D92">
            <w:pPr>
              <w:spacing w:line="245" w:lineRule="auto"/>
              <w:rPr>
                <w:rFonts w:ascii="Arial"/>
                <w:sz w:val="21"/>
              </w:rPr>
            </w:pPr>
          </w:p>
          <w:p w14:paraId="539432B2">
            <w:pPr>
              <w:spacing w:line="245" w:lineRule="auto"/>
              <w:rPr>
                <w:rFonts w:ascii="Arial"/>
                <w:sz w:val="21"/>
              </w:rPr>
            </w:pPr>
          </w:p>
          <w:p w14:paraId="2F97CD2C">
            <w:pPr>
              <w:spacing w:line="246" w:lineRule="auto"/>
              <w:rPr>
                <w:rFonts w:ascii="Arial"/>
                <w:sz w:val="21"/>
              </w:rPr>
            </w:pPr>
          </w:p>
          <w:p w14:paraId="05DE6534">
            <w:pPr>
              <w:spacing w:line="246" w:lineRule="auto"/>
              <w:rPr>
                <w:rFonts w:ascii="Arial"/>
                <w:sz w:val="21"/>
              </w:rPr>
            </w:pPr>
          </w:p>
          <w:p w14:paraId="5D381A5F">
            <w:pPr>
              <w:spacing w:line="246" w:lineRule="auto"/>
              <w:rPr>
                <w:rFonts w:ascii="Arial"/>
                <w:sz w:val="21"/>
              </w:rPr>
            </w:pPr>
          </w:p>
          <w:p w14:paraId="5F438D5C">
            <w:pPr>
              <w:spacing w:line="246" w:lineRule="auto"/>
              <w:rPr>
                <w:rFonts w:ascii="Arial"/>
                <w:sz w:val="21"/>
              </w:rPr>
            </w:pPr>
          </w:p>
          <w:p w14:paraId="0E40E0BB">
            <w:pPr>
              <w:spacing w:line="246" w:lineRule="auto"/>
              <w:rPr>
                <w:rFonts w:ascii="Arial"/>
                <w:sz w:val="21"/>
              </w:rPr>
            </w:pPr>
          </w:p>
          <w:p w14:paraId="22951B10">
            <w:pPr>
              <w:spacing w:line="246" w:lineRule="auto"/>
              <w:rPr>
                <w:rFonts w:ascii="Arial"/>
                <w:sz w:val="21"/>
              </w:rPr>
            </w:pPr>
          </w:p>
          <w:p w14:paraId="53815A04">
            <w:pPr>
              <w:spacing w:before="62" w:line="437" w:lineRule="auto"/>
              <w:ind w:left="118" w:right="185" w:firstLine="167"/>
              <w:rPr>
                <w:rFonts w:ascii="宋体" w:hAnsi="宋体" w:eastAsia="宋体" w:cs="宋体"/>
                <w:sz w:val="19"/>
                <w:szCs w:val="19"/>
              </w:rPr>
            </w:pPr>
            <w:r>
              <w:rPr>
                <w:rFonts w:ascii="宋体" w:hAnsi="宋体" w:eastAsia="宋体" w:cs="宋体"/>
                <w:spacing w:val="10"/>
                <w:sz w:val="19"/>
                <w:szCs w:val="19"/>
              </w:rPr>
              <w:t>注</w:t>
            </w:r>
            <w:r>
              <w:rPr>
                <w:rFonts w:ascii="宋体" w:hAnsi="宋体" w:eastAsia="宋体" w:cs="宋体"/>
                <w:spacing w:val="9"/>
                <w:sz w:val="19"/>
                <w:szCs w:val="19"/>
              </w:rPr>
              <w:t>：若无分包计划，则投</w:t>
            </w:r>
            <w:r>
              <w:rPr>
                <w:rFonts w:ascii="宋体" w:hAnsi="宋体" w:eastAsia="宋体" w:cs="宋体"/>
                <w:sz w:val="19"/>
                <w:szCs w:val="19"/>
              </w:rPr>
              <w:t xml:space="preserve"> </w:t>
            </w:r>
            <w:r>
              <w:rPr>
                <w:rFonts w:ascii="宋体" w:hAnsi="宋体" w:eastAsia="宋体" w:cs="宋体"/>
                <w:spacing w:val="24"/>
                <w:sz w:val="19"/>
                <w:szCs w:val="19"/>
              </w:rPr>
              <w:t>标</w:t>
            </w:r>
            <w:r>
              <w:rPr>
                <w:rFonts w:ascii="宋体" w:hAnsi="宋体" w:eastAsia="宋体" w:cs="宋体"/>
                <w:spacing w:val="17"/>
                <w:sz w:val="19"/>
                <w:szCs w:val="19"/>
              </w:rPr>
              <w:t>人应在本表填写“无”</w:t>
            </w:r>
          </w:p>
        </w:tc>
      </w:tr>
      <w:tr w14:paraId="3C2C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59" w:type="dxa"/>
            <w:vAlign w:val="top"/>
          </w:tcPr>
          <w:p w14:paraId="74880E97">
            <w:pPr>
              <w:rPr>
                <w:rFonts w:ascii="Arial"/>
                <w:sz w:val="21"/>
              </w:rPr>
            </w:pPr>
          </w:p>
        </w:tc>
        <w:tc>
          <w:tcPr>
            <w:tcW w:w="2533" w:type="dxa"/>
            <w:vAlign w:val="top"/>
          </w:tcPr>
          <w:p w14:paraId="29EE9FFF">
            <w:pPr>
              <w:rPr>
                <w:rFonts w:ascii="Arial"/>
                <w:sz w:val="21"/>
              </w:rPr>
            </w:pPr>
          </w:p>
        </w:tc>
        <w:tc>
          <w:tcPr>
            <w:tcW w:w="1922" w:type="dxa"/>
            <w:vAlign w:val="top"/>
          </w:tcPr>
          <w:p w14:paraId="397C4172">
            <w:pPr>
              <w:rPr>
                <w:rFonts w:ascii="Arial"/>
                <w:sz w:val="21"/>
              </w:rPr>
            </w:pPr>
          </w:p>
        </w:tc>
        <w:tc>
          <w:tcPr>
            <w:tcW w:w="2667" w:type="dxa"/>
            <w:vMerge w:val="continue"/>
            <w:tcBorders>
              <w:top w:val="nil"/>
              <w:bottom w:val="nil"/>
            </w:tcBorders>
            <w:vAlign w:val="top"/>
          </w:tcPr>
          <w:p w14:paraId="0A18C25F">
            <w:pPr>
              <w:rPr>
                <w:rFonts w:ascii="Arial"/>
                <w:sz w:val="21"/>
              </w:rPr>
            </w:pPr>
          </w:p>
        </w:tc>
      </w:tr>
      <w:tr w14:paraId="680D4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59" w:type="dxa"/>
            <w:vAlign w:val="top"/>
          </w:tcPr>
          <w:p w14:paraId="4819682E">
            <w:pPr>
              <w:rPr>
                <w:rFonts w:ascii="Arial"/>
                <w:sz w:val="21"/>
              </w:rPr>
            </w:pPr>
          </w:p>
        </w:tc>
        <w:tc>
          <w:tcPr>
            <w:tcW w:w="2533" w:type="dxa"/>
            <w:vAlign w:val="top"/>
          </w:tcPr>
          <w:p w14:paraId="0FD49A9F">
            <w:pPr>
              <w:rPr>
                <w:rFonts w:ascii="Arial"/>
                <w:sz w:val="21"/>
              </w:rPr>
            </w:pPr>
          </w:p>
        </w:tc>
        <w:tc>
          <w:tcPr>
            <w:tcW w:w="1922" w:type="dxa"/>
            <w:vAlign w:val="top"/>
          </w:tcPr>
          <w:p w14:paraId="7FBCBF8B">
            <w:pPr>
              <w:rPr>
                <w:rFonts w:ascii="Arial"/>
                <w:sz w:val="21"/>
              </w:rPr>
            </w:pPr>
          </w:p>
        </w:tc>
        <w:tc>
          <w:tcPr>
            <w:tcW w:w="2667" w:type="dxa"/>
            <w:vMerge w:val="continue"/>
            <w:tcBorders>
              <w:top w:val="nil"/>
              <w:bottom w:val="nil"/>
            </w:tcBorders>
            <w:vAlign w:val="top"/>
          </w:tcPr>
          <w:p w14:paraId="36DA19CA">
            <w:pPr>
              <w:rPr>
                <w:rFonts w:ascii="Arial"/>
                <w:sz w:val="21"/>
              </w:rPr>
            </w:pPr>
          </w:p>
        </w:tc>
      </w:tr>
      <w:tr w14:paraId="792BC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9" w:type="dxa"/>
            <w:vAlign w:val="top"/>
          </w:tcPr>
          <w:p w14:paraId="7F826EAE">
            <w:pPr>
              <w:rPr>
                <w:rFonts w:ascii="Arial"/>
                <w:sz w:val="21"/>
              </w:rPr>
            </w:pPr>
          </w:p>
        </w:tc>
        <w:tc>
          <w:tcPr>
            <w:tcW w:w="2533" w:type="dxa"/>
            <w:vAlign w:val="top"/>
          </w:tcPr>
          <w:p w14:paraId="66850BD1">
            <w:pPr>
              <w:rPr>
                <w:rFonts w:ascii="Arial"/>
                <w:sz w:val="21"/>
              </w:rPr>
            </w:pPr>
          </w:p>
        </w:tc>
        <w:tc>
          <w:tcPr>
            <w:tcW w:w="1922" w:type="dxa"/>
            <w:vAlign w:val="top"/>
          </w:tcPr>
          <w:p w14:paraId="2E113652">
            <w:pPr>
              <w:rPr>
                <w:rFonts w:ascii="Arial"/>
                <w:sz w:val="21"/>
              </w:rPr>
            </w:pPr>
          </w:p>
        </w:tc>
        <w:tc>
          <w:tcPr>
            <w:tcW w:w="2667" w:type="dxa"/>
            <w:vMerge w:val="continue"/>
            <w:tcBorders>
              <w:top w:val="nil"/>
              <w:bottom w:val="nil"/>
            </w:tcBorders>
            <w:vAlign w:val="top"/>
          </w:tcPr>
          <w:p w14:paraId="6D7E9E49">
            <w:pPr>
              <w:rPr>
                <w:rFonts w:ascii="Arial"/>
                <w:sz w:val="21"/>
              </w:rPr>
            </w:pPr>
          </w:p>
        </w:tc>
      </w:tr>
      <w:tr w14:paraId="3EB3A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359" w:type="dxa"/>
            <w:vAlign w:val="top"/>
          </w:tcPr>
          <w:p w14:paraId="5EC4B7C4">
            <w:pPr>
              <w:rPr>
                <w:rFonts w:ascii="Arial"/>
                <w:sz w:val="21"/>
              </w:rPr>
            </w:pPr>
          </w:p>
        </w:tc>
        <w:tc>
          <w:tcPr>
            <w:tcW w:w="2533" w:type="dxa"/>
            <w:vAlign w:val="top"/>
          </w:tcPr>
          <w:p w14:paraId="35532FE3">
            <w:pPr>
              <w:rPr>
                <w:rFonts w:ascii="Arial"/>
                <w:sz w:val="21"/>
              </w:rPr>
            </w:pPr>
          </w:p>
        </w:tc>
        <w:tc>
          <w:tcPr>
            <w:tcW w:w="1922" w:type="dxa"/>
            <w:vAlign w:val="top"/>
          </w:tcPr>
          <w:p w14:paraId="3E534458">
            <w:pPr>
              <w:rPr>
                <w:rFonts w:ascii="Arial"/>
                <w:sz w:val="21"/>
              </w:rPr>
            </w:pPr>
          </w:p>
        </w:tc>
        <w:tc>
          <w:tcPr>
            <w:tcW w:w="2667" w:type="dxa"/>
            <w:vMerge w:val="continue"/>
            <w:tcBorders>
              <w:top w:val="nil"/>
              <w:bottom w:val="nil"/>
            </w:tcBorders>
            <w:vAlign w:val="top"/>
          </w:tcPr>
          <w:p w14:paraId="2889237F">
            <w:pPr>
              <w:rPr>
                <w:rFonts w:ascii="Arial"/>
                <w:sz w:val="21"/>
              </w:rPr>
            </w:pPr>
          </w:p>
        </w:tc>
      </w:tr>
      <w:tr w14:paraId="28275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59" w:type="dxa"/>
            <w:vAlign w:val="top"/>
          </w:tcPr>
          <w:p w14:paraId="3CE79600">
            <w:pPr>
              <w:rPr>
                <w:rFonts w:ascii="Arial"/>
                <w:sz w:val="21"/>
              </w:rPr>
            </w:pPr>
          </w:p>
        </w:tc>
        <w:tc>
          <w:tcPr>
            <w:tcW w:w="2533" w:type="dxa"/>
            <w:vAlign w:val="top"/>
          </w:tcPr>
          <w:p w14:paraId="41B505E1">
            <w:pPr>
              <w:rPr>
                <w:rFonts w:ascii="Arial"/>
                <w:sz w:val="21"/>
              </w:rPr>
            </w:pPr>
          </w:p>
        </w:tc>
        <w:tc>
          <w:tcPr>
            <w:tcW w:w="1922" w:type="dxa"/>
            <w:vAlign w:val="top"/>
          </w:tcPr>
          <w:p w14:paraId="09E95F02">
            <w:pPr>
              <w:rPr>
                <w:rFonts w:ascii="Arial"/>
                <w:sz w:val="21"/>
              </w:rPr>
            </w:pPr>
          </w:p>
        </w:tc>
        <w:tc>
          <w:tcPr>
            <w:tcW w:w="2667" w:type="dxa"/>
            <w:vMerge w:val="continue"/>
            <w:tcBorders>
              <w:top w:val="nil"/>
              <w:bottom w:val="nil"/>
            </w:tcBorders>
            <w:vAlign w:val="top"/>
          </w:tcPr>
          <w:p w14:paraId="4B78D2AE">
            <w:pPr>
              <w:rPr>
                <w:rFonts w:ascii="Arial"/>
                <w:sz w:val="21"/>
              </w:rPr>
            </w:pPr>
          </w:p>
        </w:tc>
      </w:tr>
      <w:tr w14:paraId="58CB4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74D85647">
            <w:pPr>
              <w:rPr>
                <w:rFonts w:ascii="Arial"/>
                <w:sz w:val="21"/>
              </w:rPr>
            </w:pPr>
          </w:p>
        </w:tc>
        <w:tc>
          <w:tcPr>
            <w:tcW w:w="2533" w:type="dxa"/>
            <w:vAlign w:val="top"/>
          </w:tcPr>
          <w:p w14:paraId="56864844">
            <w:pPr>
              <w:rPr>
                <w:rFonts w:ascii="Arial"/>
                <w:sz w:val="21"/>
              </w:rPr>
            </w:pPr>
          </w:p>
        </w:tc>
        <w:tc>
          <w:tcPr>
            <w:tcW w:w="1922" w:type="dxa"/>
            <w:vAlign w:val="top"/>
          </w:tcPr>
          <w:p w14:paraId="0EBFC47C">
            <w:pPr>
              <w:rPr>
                <w:rFonts w:ascii="Arial"/>
                <w:sz w:val="21"/>
              </w:rPr>
            </w:pPr>
          </w:p>
        </w:tc>
        <w:tc>
          <w:tcPr>
            <w:tcW w:w="2667" w:type="dxa"/>
            <w:vMerge w:val="continue"/>
            <w:tcBorders>
              <w:top w:val="nil"/>
              <w:bottom w:val="nil"/>
            </w:tcBorders>
            <w:vAlign w:val="top"/>
          </w:tcPr>
          <w:p w14:paraId="0E12DF51">
            <w:pPr>
              <w:rPr>
                <w:rFonts w:ascii="Arial"/>
                <w:sz w:val="21"/>
              </w:rPr>
            </w:pPr>
          </w:p>
        </w:tc>
      </w:tr>
      <w:tr w14:paraId="36C09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164B676A">
            <w:pPr>
              <w:rPr>
                <w:rFonts w:ascii="Arial"/>
                <w:sz w:val="21"/>
              </w:rPr>
            </w:pPr>
          </w:p>
        </w:tc>
        <w:tc>
          <w:tcPr>
            <w:tcW w:w="2533" w:type="dxa"/>
            <w:vAlign w:val="top"/>
          </w:tcPr>
          <w:p w14:paraId="52AB957B">
            <w:pPr>
              <w:rPr>
                <w:rFonts w:ascii="Arial"/>
                <w:sz w:val="21"/>
              </w:rPr>
            </w:pPr>
          </w:p>
        </w:tc>
        <w:tc>
          <w:tcPr>
            <w:tcW w:w="1922" w:type="dxa"/>
            <w:vAlign w:val="top"/>
          </w:tcPr>
          <w:p w14:paraId="05D4E9B4">
            <w:pPr>
              <w:rPr>
                <w:rFonts w:ascii="Arial"/>
                <w:sz w:val="21"/>
              </w:rPr>
            </w:pPr>
          </w:p>
        </w:tc>
        <w:tc>
          <w:tcPr>
            <w:tcW w:w="2667" w:type="dxa"/>
            <w:vMerge w:val="continue"/>
            <w:tcBorders>
              <w:top w:val="nil"/>
              <w:bottom w:val="nil"/>
            </w:tcBorders>
            <w:vAlign w:val="top"/>
          </w:tcPr>
          <w:p w14:paraId="0253D854">
            <w:pPr>
              <w:rPr>
                <w:rFonts w:ascii="Arial"/>
                <w:sz w:val="21"/>
              </w:rPr>
            </w:pPr>
          </w:p>
        </w:tc>
      </w:tr>
      <w:tr w14:paraId="2446F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44A742F4">
            <w:pPr>
              <w:rPr>
                <w:rFonts w:ascii="Arial"/>
                <w:sz w:val="21"/>
              </w:rPr>
            </w:pPr>
          </w:p>
        </w:tc>
        <w:tc>
          <w:tcPr>
            <w:tcW w:w="2533" w:type="dxa"/>
            <w:vAlign w:val="top"/>
          </w:tcPr>
          <w:p w14:paraId="3F6DEAFA">
            <w:pPr>
              <w:rPr>
                <w:rFonts w:ascii="Arial"/>
                <w:sz w:val="21"/>
              </w:rPr>
            </w:pPr>
          </w:p>
        </w:tc>
        <w:tc>
          <w:tcPr>
            <w:tcW w:w="1922" w:type="dxa"/>
            <w:vAlign w:val="top"/>
          </w:tcPr>
          <w:p w14:paraId="194403C8">
            <w:pPr>
              <w:rPr>
                <w:rFonts w:ascii="Arial"/>
                <w:sz w:val="21"/>
              </w:rPr>
            </w:pPr>
          </w:p>
        </w:tc>
        <w:tc>
          <w:tcPr>
            <w:tcW w:w="2667" w:type="dxa"/>
            <w:vMerge w:val="continue"/>
            <w:tcBorders>
              <w:top w:val="nil"/>
              <w:bottom w:val="nil"/>
            </w:tcBorders>
            <w:vAlign w:val="top"/>
          </w:tcPr>
          <w:p w14:paraId="0295332A">
            <w:pPr>
              <w:rPr>
                <w:rFonts w:ascii="Arial"/>
                <w:sz w:val="21"/>
              </w:rPr>
            </w:pPr>
          </w:p>
        </w:tc>
      </w:tr>
      <w:tr w14:paraId="4651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782D9D9C">
            <w:pPr>
              <w:rPr>
                <w:rFonts w:ascii="Arial"/>
                <w:sz w:val="21"/>
              </w:rPr>
            </w:pPr>
          </w:p>
        </w:tc>
        <w:tc>
          <w:tcPr>
            <w:tcW w:w="2533" w:type="dxa"/>
            <w:vAlign w:val="top"/>
          </w:tcPr>
          <w:p w14:paraId="7478658F">
            <w:pPr>
              <w:rPr>
                <w:rFonts w:ascii="Arial"/>
                <w:sz w:val="21"/>
              </w:rPr>
            </w:pPr>
          </w:p>
        </w:tc>
        <w:tc>
          <w:tcPr>
            <w:tcW w:w="1922" w:type="dxa"/>
            <w:vAlign w:val="top"/>
          </w:tcPr>
          <w:p w14:paraId="68CFBF6C">
            <w:pPr>
              <w:rPr>
                <w:rFonts w:ascii="Arial"/>
                <w:sz w:val="21"/>
              </w:rPr>
            </w:pPr>
          </w:p>
        </w:tc>
        <w:tc>
          <w:tcPr>
            <w:tcW w:w="2667" w:type="dxa"/>
            <w:vMerge w:val="continue"/>
            <w:tcBorders>
              <w:top w:val="nil"/>
              <w:bottom w:val="nil"/>
            </w:tcBorders>
            <w:vAlign w:val="top"/>
          </w:tcPr>
          <w:p w14:paraId="3CEFC0A1">
            <w:pPr>
              <w:rPr>
                <w:rFonts w:ascii="Arial"/>
                <w:sz w:val="21"/>
              </w:rPr>
            </w:pPr>
          </w:p>
        </w:tc>
      </w:tr>
      <w:tr w14:paraId="370A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1636CF28">
            <w:pPr>
              <w:rPr>
                <w:rFonts w:ascii="Arial"/>
                <w:sz w:val="21"/>
              </w:rPr>
            </w:pPr>
          </w:p>
        </w:tc>
        <w:tc>
          <w:tcPr>
            <w:tcW w:w="2533" w:type="dxa"/>
            <w:vAlign w:val="top"/>
          </w:tcPr>
          <w:p w14:paraId="62AA6009">
            <w:pPr>
              <w:rPr>
                <w:rFonts w:ascii="Arial"/>
                <w:sz w:val="21"/>
              </w:rPr>
            </w:pPr>
          </w:p>
        </w:tc>
        <w:tc>
          <w:tcPr>
            <w:tcW w:w="1922" w:type="dxa"/>
            <w:vAlign w:val="top"/>
          </w:tcPr>
          <w:p w14:paraId="666E8471">
            <w:pPr>
              <w:rPr>
                <w:rFonts w:ascii="Arial"/>
                <w:sz w:val="21"/>
              </w:rPr>
            </w:pPr>
          </w:p>
        </w:tc>
        <w:tc>
          <w:tcPr>
            <w:tcW w:w="2667" w:type="dxa"/>
            <w:vMerge w:val="continue"/>
            <w:tcBorders>
              <w:top w:val="nil"/>
              <w:bottom w:val="nil"/>
            </w:tcBorders>
            <w:vAlign w:val="top"/>
          </w:tcPr>
          <w:p w14:paraId="075BE0AD">
            <w:pPr>
              <w:rPr>
                <w:rFonts w:ascii="Arial"/>
                <w:sz w:val="21"/>
              </w:rPr>
            </w:pPr>
          </w:p>
        </w:tc>
      </w:tr>
      <w:tr w14:paraId="7E119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3F214353">
            <w:pPr>
              <w:rPr>
                <w:rFonts w:ascii="Arial"/>
                <w:sz w:val="21"/>
              </w:rPr>
            </w:pPr>
          </w:p>
        </w:tc>
        <w:tc>
          <w:tcPr>
            <w:tcW w:w="2533" w:type="dxa"/>
            <w:vAlign w:val="top"/>
          </w:tcPr>
          <w:p w14:paraId="354C67AD">
            <w:pPr>
              <w:rPr>
                <w:rFonts w:ascii="Arial"/>
                <w:sz w:val="21"/>
              </w:rPr>
            </w:pPr>
          </w:p>
        </w:tc>
        <w:tc>
          <w:tcPr>
            <w:tcW w:w="1922" w:type="dxa"/>
            <w:vAlign w:val="top"/>
          </w:tcPr>
          <w:p w14:paraId="4225091F">
            <w:pPr>
              <w:rPr>
                <w:rFonts w:ascii="Arial"/>
                <w:sz w:val="21"/>
              </w:rPr>
            </w:pPr>
          </w:p>
        </w:tc>
        <w:tc>
          <w:tcPr>
            <w:tcW w:w="2667" w:type="dxa"/>
            <w:vMerge w:val="continue"/>
            <w:tcBorders>
              <w:top w:val="nil"/>
              <w:bottom w:val="nil"/>
            </w:tcBorders>
            <w:vAlign w:val="top"/>
          </w:tcPr>
          <w:p w14:paraId="11C828E1">
            <w:pPr>
              <w:rPr>
                <w:rFonts w:ascii="Arial"/>
                <w:sz w:val="21"/>
              </w:rPr>
            </w:pPr>
          </w:p>
        </w:tc>
      </w:tr>
      <w:tr w14:paraId="775A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4F211BB8">
            <w:pPr>
              <w:rPr>
                <w:rFonts w:ascii="Arial"/>
                <w:sz w:val="21"/>
              </w:rPr>
            </w:pPr>
          </w:p>
        </w:tc>
        <w:tc>
          <w:tcPr>
            <w:tcW w:w="2533" w:type="dxa"/>
            <w:vAlign w:val="top"/>
          </w:tcPr>
          <w:p w14:paraId="7707F62E">
            <w:pPr>
              <w:rPr>
                <w:rFonts w:ascii="Arial"/>
                <w:sz w:val="21"/>
              </w:rPr>
            </w:pPr>
          </w:p>
        </w:tc>
        <w:tc>
          <w:tcPr>
            <w:tcW w:w="1922" w:type="dxa"/>
            <w:vAlign w:val="top"/>
          </w:tcPr>
          <w:p w14:paraId="38D2E622">
            <w:pPr>
              <w:rPr>
                <w:rFonts w:ascii="Arial"/>
                <w:sz w:val="21"/>
              </w:rPr>
            </w:pPr>
          </w:p>
        </w:tc>
        <w:tc>
          <w:tcPr>
            <w:tcW w:w="2667" w:type="dxa"/>
            <w:vMerge w:val="continue"/>
            <w:tcBorders>
              <w:top w:val="nil"/>
              <w:bottom w:val="nil"/>
            </w:tcBorders>
            <w:vAlign w:val="top"/>
          </w:tcPr>
          <w:p w14:paraId="7A42BD63">
            <w:pPr>
              <w:rPr>
                <w:rFonts w:ascii="Arial"/>
                <w:sz w:val="21"/>
              </w:rPr>
            </w:pPr>
          </w:p>
        </w:tc>
      </w:tr>
      <w:tr w14:paraId="1B09F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1723ECEE">
            <w:pPr>
              <w:rPr>
                <w:rFonts w:ascii="Arial"/>
                <w:sz w:val="21"/>
              </w:rPr>
            </w:pPr>
          </w:p>
        </w:tc>
        <w:tc>
          <w:tcPr>
            <w:tcW w:w="2533" w:type="dxa"/>
            <w:vAlign w:val="top"/>
          </w:tcPr>
          <w:p w14:paraId="360ED6AA">
            <w:pPr>
              <w:rPr>
                <w:rFonts w:ascii="Arial"/>
                <w:sz w:val="21"/>
              </w:rPr>
            </w:pPr>
          </w:p>
        </w:tc>
        <w:tc>
          <w:tcPr>
            <w:tcW w:w="1922" w:type="dxa"/>
            <w:vAlign w:val="top"/>
          </w:tcPr>
          <w:p w14:paraId="5DF9604B">
            <w:pPr>
              <w:rPr>
                <w:rFonts w:ascii="Arial"/>
                <w:sz w:val="21"/>
              </w:rPr>
            </w:pPr>
          </w:p>
        </w:tc>
        <w:tc>
          <w:tcPr>
            <w:tcW w:w="2667" w:type="dxa"/>
            <w:vMerge w:val="continue"/>
            <w:tcBorders>
              <w:top w:val="nil"/>
              <w:bottom w:val="nil"/>
            </w:tcBorders>
            <w:vAlign w:val="top"/>
          </w:tcPr>
          <w:p w14:paraId="0E81DB80">
            <w:pPr>
              <w:rPr>
                <w:rFonts w:ascii="Arial"/>
                <w:sz w:val="21"/>
              </w:rPr>
            </w:pPr>
          </w:p>
        </w:tc>
      </w:tr>
      <w:tr w14:paraId="6B107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269934CE">
            <w:pPr>
              <w:rPr>
                <w:rFonts w:ascii="Arial"/>
                <w:sz w:val="21"/>
              </w:rPr>
            </w:pPr>
          </w:p>
        </w:tc>
        <w:tc>
          <w:tcPr>
            <w:tcW w:w="2533" w:type="dxa"/>
            <w:vAlign w:val="top"/>
          </w:tcPr>
          <w:p w14:paraId="6D03F642">
            <w:pPr>
              <w:rPr>
                <w:rFonts w:ascii="Arial"/>
                <w:sz w:val="21"/>
              </w:rPr>
            </w:pPr>
          </w:p>
        </w:tc>
        <w:tc>
          <w:tcPr>
            <w:tcW w:w="1922" w:type="dxa"/>
            <w:vAlign w:val="top"/>
          </w:tcPr>
          <w:p w14:paraId="503D0534">
            <w:pPr>
              <w:rPr>
                <w:rFonts w:ascii="Arial"/>
                <w:sz w:val="21"/>
              </w:rPr>
            </w:pPr>
          </w:p>
        </w:tc>
        <w:tc>
          <w:tcPr>
            <w:tcW w:w="2667" w:type="dxa"/>
            <w:vMerge w:val="continue"/>
            <w:tcBorders>
              <w:top w:val="nil"/>
              <w:bottom w:val="nil"/>
            </w:tcBorders>
            <w:vAlign w:val="top"/>
          </w:tcPr>
          <w:p w14:paraId="5DD21CC3">
            <w:pPr>
              <w:rPr>
                <w:rFonts w:ascii="Arial"/>
                <w:sz w:val="21"/>
              </w:rPr>
            </w:pPr>
          </w:p>
        </w:tc>
      </w:tr>
      <w:tr w14:paraId="6893C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2CA30427">
            <w:pPr>
              <w:rPr>
                <w:rFonts w:ascii="Arial"/>
                <w:sz w:val="21"/>
              </w:rPr>
            </w:pPr>
          </w:p>
        </w:tc>
        <w:tc>
          <w:tcPr>
            <w:tcW w:w="2533" w:type="dxa"/>
            <w:vAlign w:val="top"/>
          </w:tcPr>
          <w:p w14:paraId="18508F1F">
            <w:pPr>
              <w:rPr>
                <w:rFonts w:ascii="Arial"/>
                <w:sz w:val="21"/>
              </w:rPr>
            </w:pPr>
          </w:p>
        </w:tc>
        <w:tc>
          <w:tcPr>
            <w:tcW w:w="1922" w:type="dxa"/>
            <w:vAlign w:val="top"/>
          </w:tcPr>
          <w:p w14:paraId="14D7EB50">
            <w:pPr>
              <w:rPr>
                <w:rFonts w:ascii="Arial"/>
                <w:sz w:val="21"/>
              </w:rPr>
            </w:pPr>
          </w:p>
        </w:tc>
        <w:tc>
          <w:tcPr>
            <w:tcW w:w="2667" w:type="dxa"/>
            <w:vMerge w:val="continue"/>
            <w:tcBorders>
              <w:top w:val="nil"/>
              <w:bottom w:val="nil"/>
            </w:tcBorders>
            <w:vAlign w:val="top"/>
          </w:tcPr>
          <w:p w14:paraId="69577566">
            <w:pPr>
              <w:rPr>
                <w:rFonts w:ascii="Arial"/>
                <w:sz w:val="21"/>
              </w:rPr>
            </w:pPr>
          </w:p>
        </w:tc>
      </w:tr>
      <w:tr w14:paraId="23D39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150DEB74">
            <w:pPr>
              <w:rPr>
                <w:rFonts w:ascii="Arial"/>
                <w:sz w:val="21"/>
              </w:rPr>
            </w:pPr>
          </w:p>
        </w:tc>
        <w:tc>
          <w:tcPr>
            <w:tcW w:w="2533" w:type="dxa"/>
            <w:vAlign w:val="top"/>
          </w:tcPr>
          <w:p w14:paraId="0436E6B3">
            <w:pPr>
              <w:rPr>
                <w:rFonts w:ascii="Arial"/>
                <w:sz w:val="21"/>
              </w:rPr>
            </w:pPr>
          </w:p>
        </w:tc>
        <w:tc>
          <w:tcPr>
            <w:tcW w:w="1922" w:type="dxa"/>
            <w:vAlign w:val="top"/>
          </w:tcPr>
          <w:p w14:paraId="0E79F1AC">
            <w:pPr>
              <w:rPr>
                <w:rFonts w:ascii="Arial"/>
                <w:sz w:val="21"/>
              </w:rPr>
            </w:pPr>
          </w:p>
        </w:tc>
        <w:tc>
          <w:tcPr>
            <w:tcW w:w="2667" w:type="dxa"/>
            <w:vMerge w:val="continue"/>
            <w:tcBorders>
              <w:top w:val="nil"/>
              <w:bottom w:val="nil"/>
            </w:tcBorders>
            <w:vAlign w:val="top"/>
          </w:tcPr>
          <w:p w14:paraId="1351B150">
            <w:pPr>
              <w:rPr>
                <w:rFonts w:ascii="Arial"/>
                <w:sz w:val="21"/>
              </w:rPr>
            </w:pPr>
          </w:p>
        </w:tc>
      </w:tr>
      <w:tr w14:paraId="45D1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46A9CABB">
            <w:pPr>
              <w:rPr>
                <w:rFonts w:ascii="Arial"/>
                <w:sz w:val="21"/>
              </w:rPr>
            </w:pPr>
          </w:p>
        </w:tc>
        <w:tc>
          <w:tcPr>
            <w:tcW w:w="2533" w:type="dxa"/>
            <w:vAlign w:val="top"/>
          </w:tcPr>
          <w:p w14:paraId="6ED6C60D">
            <w:pPr>
              <w:rPr>
                <w:rFonts w:ascii="Arial"/>
                <w:sz w:val="21"/>
              </w:rPr>
            </w:pPr>
          </w:p>
        </w:tc>
        <w:tc>
          <w:tcPr>
            <w:tcW w:w="1922" w:type="dxa"/>
            <w:vAlign w:val="top"/>
          </w:tcPr>
          <w:p w14:paraId="412A67B9">
            <w:pPr>
              <w:rPr>
                <w:rFonts w:ascii="Arial"/>
                <w:sz w:val="21"/>
              </w:rPr>
            </w:pPr>
          </w:p>
        </w:tc>
        <w:tc>
          <w:tcPr>
            <w:tcW w:w="2667" w:type="dxa"/>
            <w:vMerge w:val="continue"/>
            <w:tcBorders>
              <w:top w:val="nil"/>
              <w:bottom w:val="nil"/>
            </w:tcBorders>
            <w:vAlign w:val="top"/>
          </w:tcPr>
          <w:p w14:paraId="3DA95384">
            <w:pPr>
              <w:rPr>
                <w:rFonts w:ascii="Arial"/>
                <w:sz w:val="21"/>
              </w:rPr>
            </w:pPr>
          </w:p>
        </w:tc>
      </w:tr>
      <w:tr w14:paraId="6A3F3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9" w:type="dxa"/>
            <w:vAlign w:val="top"/>
          </w:tcPr>
          <w:p w14:paraId="5254F808">
            <w:pPr>
              <w:rPr>
                <w:rFonts w:ascii="Arial"/>
                <w:sz w:val="21"/>
              </w:rPr>
            </w:pPr>
          </w:p>
        </w:tc>
        <w:tc>
          <w:tcPr>
            <w:tcW w:w="2533" w:type="dxa"/>
            <w:vAlign w:val="top"/>
          </w:tcPr>
          <w:p w14:paraId="7D8C8FC9">
            <w:pPr>
              <w:rPr>
                <w:rFonts w:ascii="Arial"/>
                <w:sz w:val="21"/>
              </w:rPr>
            </w:pPr>
          </w:p>
        </w:tc>
        <w:tc>
          <w:tcPr>
            <w:tcW w:w="1922" w:type="dxa"/>
            <w:vAlign w:val="top"/>
          </w:tcPr>
          <w:p w14:paraId="09FEBB93">
            <w:pPr>
              <w:rPr>
                <w:rFonts w:ascii="Arial"/>
                <w:sz w:val="21"/>
              </w:rPr>
            </w:pPr>
          </w:p>
        </w:tc>
        <w:tc>
          <w:tcPr>
            <w:tcW w:w="2667" w:type="dxa"/>
            <w:vMerge w:val="continue"/>
            <w:tcBorders>
              <w:top w:val="nil"/>
              <w:bottom w:val="nil"/>
            </w:tcBorders>
            <w:vAlign w:val="top"/>
          </w:tcPr>
          <w:p w14:paraId="60A01483">
            <w:pPr>
              <w:rPr>
                <w:rFonts w:ascii="Arial"/>
                <w:sz w:val="21"/>
              </w:rPr>
            </w:pPr>
          </w:p>
        </w:tc>
      </w:tr>
      <w:tr w14:paraId="755DE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892" w:type="dxa"/>
            <w:gridSpan w:val="2"/>
            <w:vAlign w:val="top"/>
          </w:tcPr>
          <w:p w14:paraId="1DB0864A">
            <w:pPr>
              <w:spacing w:before="194" w:line="227" w:lineRule="auto"/>
              <w:ind w:left="1085"/>
              <w:rPr>
                <w:rFonts w:ascii="宋体" w:hAnsi="宋体" w:eastAsia="宋体" w:cs="宋体"/>
                <w:sz w:val="19"/>
                <w:szCs w:val="19"/>
              </w:rPr>
            </w:pPr>
            <w:r>
              <w:rPr>
                <w:rFonts w:ascii="宋体" w:hAnsi="宋体" w:eastAsia="宋体" w:cs="宋体"/>
                <w:spacing w:val="8"/>
                <w:sz w:val="19"/>
                <w:szCs w:val="19"/>
              </w:rPr>
              <w:t>拟分包工程造价合计 (万元</w:t>
            </w:r>
            <w:r>
              <w:rPr>
                <w:rFonts w:ascii="宋体" w:hAnsi="宋体" w:eastAsia="宋体" w:cs="宋体"/>
                <w:spacing w:val="7"/>
                <w:sz w:val="19"/>
                <w:szCs w:val="19"/>
              </w:rPr>
              <w:t>)</w:t>
            </w:r>
          </w:p>
        </w:tc>
        <w:tc>
          <w:tcPr>
            <w:tcW w:w="1922" w:type="dxa"/>
            <w:vAlign w:val="top"/>
          </w:tcPr>
          <w:p w14:paraId="7167B2C4">
            <w:pPr>
              <w:rPr>
                <w:rFonts w:ascii="Arial"/>
                <w:sz w:val="21"/>
              </w:rPr>
            </w:pPr>
          </w:p>
        </w:tc>
        <w:tc>
          <w:tcPr>
            <w:tcW w:w="2667" w:type="dxa"/>
            <w:vMerge w:val="continue"/>
            <w:tcBorders>
              <w:top w:val="nil"/>
            </w:tcBorders>
            <w:vAlign w:val="top"/>
          </w:tcPr>
          <w:p w14:paraId="7E4B3A49">
            <w:pPr>
              <w:rPr>
                <w:rFonts w:ascii="Arial"/>
                <w:sz w:val="21"/>
              </w:rPr>
            </w:pPr>
          </w:p>
        </w:tc>
      </w:tr>
    </w:tbl>
    <w:p w14:paraId="380027A6">
      <w:pPr>
        <w:spacing w:line="250" w:lineRule="auto"/>
        <w:rPr>
          <w:rFonts w:ascii="Arial"/>
          <w:sz w:val="21"/>
        </w:rPr>
      </w:pPr>
    </w:p>
    <w:p w14:paraId="759ABC7E">
      <w:pPr>
        <w:spacing w:line="250" w:lineRule="auto"/>
        <w:rPr>
          <w:rFonts w:ascii="Arial"/>
          <w:sz w:val="21"/>
        </w:rPr>
      </w:pPr>
    </w:p>
    <w:p w14:paraId="7BF889E4">
      <w:pPr>
        <w:spacing w:line="250" w:lineRule="auto"/>
        <w:rPr>
          <w:rFonts w:ascii="Arial"/>
          <w:sz w:val="21"/>
        </w:rPr>
      </w:pPr>
    </w:p>
    <w:p w14:paraId="6444353E">
      <w:pPr>
        <w:spacing w:line="250" w:lineRule="auto"/>
        <w:rPr>
          <w:rFonts w:ascii="Arial"/>
          <w:sz w:val="21"/>
        </w:rPr>
      </w:pPr>
    </w:p>
    <w:p w14:paraId="247BE387">
      <w:pPr>
        <w:spacing w:line="251" w:lineRule="auto"/>
        <w:rPr>
          <w:rFonts w:ascii="Arial"/>
          <w:sz w:val="21"/>
        </w:rPr>
      </w:pPr>
    </w:p>
    <w:p w14:paraId="39E5F06B">
      <w:pPr>
        <w:spacing w:before="71" w:line="220" w:lineRule="auto"/>
        <w:ind w:left="4982"/>
        <w:rPr>
          <w:rFonts w:ascii="宋体" w:hAnsi="宋体" w:eastAsia="宋体" w:cs="宋体"/>
          <w:sz w:val="22"/>
          <w:szCs w:val="22"/>
        </w:rPr>
      </w:pPr>
      <w:r>
        <w:rPr>
          <w:rFonts w:ascii="宋体" w:hAnsi="宋体" w:eastAsia="宋体" w:cs="宋体"/>
          <w:spacing w:val="-17"/>
          <w:sz w:val="22"/>
          <w:szCs w:val="22"/>
        </w:rPr>
        <w:t>竞</w:t>
      </w:r>
      <w:r>
        <w:rPr>
          <w:rFonts w:ascii="宋体" w:hAnsi="宋体" w:eastAsia="宋体" w:cs="宋体"/>
          <w:spacing w:val="-9"/>
          <w:sz w:val="22"/>
          <w:szCs w:val="22"/>
        </w:rPr>
        <w:t>争性磋商响应人：  (盖章)</w:t>
      </w:r>
    </w:p>
    <w:p w14:paraId="6B230642">
      <w:pPr>
        <w:spacing w:before="177" w:line="220" w:lineRule="auto"/>
        <w:ind w:left="4735"/>
        <w:rPr>
          <w:rFonts w:ascii="宋体" w:hAnsi="宋体" w:eastAsia="宋体" w:cs="宋体"/>
          <w:sz w:val="22"/>
          <w:szCs w:val="22"/>
        </w:rPr>
      </w:pPr>
      <w:r>
        <w:rPr>
          <w:rFonts w:ascii="宋体" w:hAnsi="宋体" w:eastAsia="宋体" w:cs="宋体"/>
          <w:spacing w:val="-14"/>
          <w:sz w:val="22"/>
          <w:szCs w:val="22"/>
        </w:rPr>
        <w:t>法</w:t>
      </w:r>
      <w:r>
        <w:rPr>
          <w:rFonts w:ascii="宋体" w:hAnsi="宋体" w:eastAsia="宋体" w:cs="宋体"/>
          <w:spacing w:val="-7"/>
          <w:sz w:val="22"/>
          <w:szCs w:val="22"/>
        </w:rPr>
        <w:t>定代表人或授权委托人：  (签字或盖章)</w:t>
      </w:r>
    </w:p>
    <w:p w14:paraId="2E584455">
      <w:pPr>
        <w:spacing w:before="179" w:line="221" w:lineRule="auto"/>
        <w:ind w:left="5717"/>
        <w:rPr>
          <w:rFonts w:ascii="宋体" w:hAnsi="宋体" w:eastAsia="宋体" w:cs="宋体"/>
          <w:sz w:val="22"/>
          <w:szCs w:val="22"/>
        </w:rPr>
      </w:pPr>
      <w:r>
        <w:rPr>
          <w:rFonts w:ascii="宋体" w:hAnsi="宋体" w:eastAsia="宋体" w:cs="宋体"/>
          <w:spacing w:val="7"/>
          <w:sz w:val="22"/>
          <w:szCs w:val="22"/>
        </w:rPr>
        <w:t>年</w:t>
      </w:r>
      <w:r>
        <w:rPr>
          <w:rFonts w:ascii="宋体" w:hAnsi="宋体" w:eastAsia="宋体" w:cs="宋体"/>
          <w:spacing w:val="4"/>
          <w:sz w:val="22"/>
          <w:szCs w:val="22"/>
        </w:rPr>
        <w:t xml:space="preserve"> 月  日</w:t>
      </w:r>
    </w:p>
    <w:p w14:paraId="6793887B">
      <w:pPr>
        <w:sectPr>
          <w:footerReference r:id="rId44" w:type="default"/>
          <w:pgSz w:w="11910" w:h="16840"/>
          <w:pgMar w:top="1431" w:right="1034" w:bottom="961" w:left="1389" w:header="0" w:footer="801" w:gutter="0"/>
          <w:cols w:space="720" w:num="1"/>
        </w:sectPr>
      </w:pPr>
    </w:p>
    <w:p w14:paraId="1F229C6B">
      <w:pPr>
        <w:spacing w:before="229" w:line="232" w:lineRule="auto"/>
        <w:ind w:left="3641"/>
        <w:rPr>
          <w:rFonts w:ascii="宋体" w:hAnsi="宋体" w:eastAsia="宋体" w:cs="宋体"/>
          <w:sz w:val="28"/>
          <w:szCs w:val="28"/>
        </w:rPr>
      </w:pPr>
      <w:r>
        <w:rPr>
          <w:rFonts w:ascii="宋体" w:hAnsi="宋体" w:eastAsia="宋体" w:cs="宋体"/>
          <w:spacing w:val="-2"/>
          <w:sz w:val="28"/>
          <w:szCs w:val="28"/>
        </w:rPr>
        <w:t>七</w:t>
      </w:r>
      <w:r>
        <w:rPr>
          <w:rFonts w:ascii="宋体" w:hAnsi="宋体" w:eastAsia="宋体" w:cs="宋体"/>
          <w:spacing w:val="-1"/>
          <w:sz w:val="28"/>
          <w:szCs w:val="28"/>
        </w:rPr>
        <w:t>、资格审查资料</w:t>
      </w:r>
    </w:p>
    <w:p w14:paraId="78472664">
      <w:pPr>
        <w:spacing w:before="67" w:line="227" w:lineRule="auto"/>
        <w:ind w:left="3433"/>
        <w:rPr>
          <w:rFonts w:ascii="宋体" w:hAnsi="宋体" w:eastAsia="宋体" w:cs="宋体"/>
          <w:sz w:val="23"/>
          <w:szCs w:val="23"/>
        </w:rPr>
      </w:pPr>
      <w:r>
        <w:rPr>
          <w:rFonts w:ascii="宋体" w:hAnsi="宋体" w:eastAsia="宋体" w:cs="宋体"/>
          <w:spacing w:val="7"/>
          <w:sz w:val="23"/>
          <w:szCs w:val="23"/>
        </w:rPr>
        <w:t>( 一) 投标人基本情况</w:t>
      </w:r>
      <w:r>
        <w:rPr>
          <w:rFonts w:ascii="宋体" w:hAnsi="宋体" w:eastAsia="宋体" w:cs="宋体"/>
          <w:spacing w:val="5"/>
          <w:sz w:val="23"/>
          <w:szCs w:val="23"/>
        </w:rPr>
        <w:t>表</w:t>
      </w:r>
    </w:p>
    <w:tbl>
      <w:tblPr>
        <w:tblStyle w:val="16"/>
        <w:tblW w:w="9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899"/>
        <w:gridCol w:w="1079"/>
        <w:gridCol w:w="529"/>
        <w:gridCol w:w="731"/>
        <w:gridCol w:w="1077"/>
        <w:gridCol w:w="182"/>
        <w:gridCol w:w="900"/>
        <w:gridCol w:w="1874"/>
      </w:tblGrid>
      <w:tr w14:paraId="77CFF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9" w:type="dxa"/>
            <w:vAlign w:val="top"/>
          </w:tcPr>
          <w:p w14:paraId="4490F6A4">
            <w:pPr>
              <w:spacing w:before="187" w:line="230" w:lineRule="auto"/>
              <w:ind w:left="650"/>
              <w:rPr>
                <w:rFonts w:ascii="宋体" w:hAnsi="宋体" w:eastAsia="宋体" w:cs="宋体"/>
                <w:sz w:val="19"/>
                <w:szCs w:val="19"/>
              </w:rPr>
            </w:pPr>
            <w:r>
              <w:rPr>
                <w:rFonts w:ascii="宋体" w:hAnsi="宋体" w:eastAsia="宋体" w:cs="宋体"/>
                <w:spacing w:val="10"/>
                <w:sz w:val="19"/>
                <w:szCs w:val="19"/>
              </w:rPr>
              <w:t>投</w:t>
            </w:r>
            <w:r>
              <w:rPr>
                <w:rFonts w:ascii="宋体" w:hAnsi="宋体" w:eastAsia="宋体" w:cs="宋体"/>
                <w:spacing w:val="7"/>
                <w:sz w:val="19"/>
                <w:szCs w:val="19"/>
              </w:rPr>
              <w:t>标人名称</w:t>
            </w:r>
          </w:p>
        </w:tc>
        <w:tc>
          <w:tcPr>
            <w:tcW w:w="7271" w:type="dxa"/>
            <w:gridSpan w:val="8"/>
            <w:vAlign w:val="top"/>
          </w:tcPr>
          <w:p w14:paraId="70A098AE">
            <w:pPr>
              <w:rPr>
                <w:rFonts w:ascii="Arial"/>
                <w:sz w:val="21"/>
              </w:rPr>
            </w:pPr>
          </w:p>
        </w:tc>
      </w:tr>
      <w:tr w14:paraId="388D1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79" w:type="dxa"/>
            <w:vAlign w:val="top"/>
          </w:tcPr>
          <w:p w14:paraId="1EB569E2">
            <w:pPr>
              <w:spacing w:before="184" w:line="230" w:lineRule="auto"/>
              <w:ind w:left="749"/>
              <w:rPr>
                <w:rFonts w:ascii="宋体" w:hAnsi="宋体" w:eastAsia="宋体" w:cs="宋体"/>
                <w:sz w:val="19"/>
                <w:szCs w:val="19"/>
              </w:rPr>
            </w:pPr>
            <w:r>
              <w:rPr>
                <w:rFonts w:ascii="宋体" w:hAnsi="宋体" w:eastAsia="宋体" w:cs="宋体"/>
                <w:spacing w:val="8"/>
                <w:sz w:val="19"/>
                <w:szCs w:val="19"/>
              </w:rPr>
              <w:t>注册地</w:t>
            </w:r>
            <w:r>
              <w:rPr>
                <w:rFonts w:ascii="宋体" w:hAnsi="宋体" w:eastAsia="宋体" w:cs="宋体"/>
                <w:spacing w:val="7"/>
                <w:sz w:val="19"/>
                <w:szCs w:val="19"/>
              </w:rPr>
              <w:t>址</w:t>
            </w:r>
          </w:p>
        </w:tc>
        <w:tc>
          <w:tcPr>
            <w:tcW w:w="3238" w:type="dxa"/>
            <w:gridSpan w:val="4"/>
            <w:vAlign w:val="top"/>
          </w:tcPr>
          <w:p w14:paraId="7876BFB3">
            <w:pPr>
              <w:rPr>
                <w:rFonts w:ascii="Arial"/>
                <w:sz w:val="21"/>
              </w:rPr>
            </w:pPr>
          </w:p>
        </w:tc>
        <w:tc>
          <w:tcPr>
            <w:tcW w:w="1077" w:type="dxa"/>
            <w:vAlign w:val="top"/>
          </w:tcPr>
          <w:p w14:paraId="23D55259">
            <w:pPr>
              <w:spacing w:before="184" w:line="229" w:lineRule="auto"/>
              <w:ind w:left="164"/>
              <w:rPr>
                <w:rFonts w:ascii="宋体" w:hAnsi="宋体" w:eastAsia="宋体" w:cs="宋体"/>
                <w:sz w:val="19"/>
                <w:szCs w:val="19"/>
              </w:rPr>
            </w:pPr>
            <w:r>
              <w:rPr>
                <w:rFonts w:ascii="宋体" w:hAnsi="宋体" w:eastAsia="宋体" w:cs="宋体"/>
                <w:spacing w:val="4"/>
                <w:sz w:val="19"/>
                <w:szCs w:val="19"/>
              </w:rPr>
              <w:t>邮政编码</w:t>
            </w:r>
          </w:p>
        </w:tc>
        <w:tc>
          <w:tcPr>
            <w:tcW w:w="2956" w:type="dxa"/>
            <w:gridSpan w:val="3"/>
            <w:vAlign w:val="top"/>
          </w:tcPr>
          <w:p w14:paraId="75772FB1">
            <w:pPr>
              <w:rPr>
                <w:rFonts w:ascii="Arial"/>
                <w:sz w:val="21"/>
              </w:rPr>
            </w:pPr>
          </w:p>
        </w:tc>
      </w:tr>
      <w:tr w14:paraId="10A32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Merge w:val="restart"/>
            <w:tcBorders>
              <w:bottom w:val="nil"/>
            </w:tcBorders>
            <w:vAlign w:val="top"/>
          </w:tcPr>
          <w:p w14:paraId="6F15576B">
            <w:pPr>
              <w:spacing w:line="351" w:lineRule="auto"/>
              <w:rPr>
                <w:rFonts w:ascii="Arial"/>
                <w:sz w:val="21"/>
              </w:rPr>
            </w:pPr>
          </w:p>
          <w:p w14:paraId="7E2642C4">
            <w:pPr>
              <w:spacing w:before="61" w:line="230" w:lineRule="auto"/>
              <w:ind w:left="565"/>
              <w:rPr>
                <w:rFonts w:ascii="宋体" w:hAnsi="宋体" w:eastAsia="宋体" w:cs="宋体"/>
                <w:sz w:val="19"/>
                <w:szCs w:val="19"/>
              </w:rPr>
            </w:pPr>
            <w:r>
              <w:rPr>
                <w:rFonts w:ascii="宋体" w:hAnsi="宋体" w:eastAsia="宋体" w:cs="宋体"/>
                <w:spacing w:val="9"/>
                <w:sz w:val="19"/>
                <w:szCs w:val="19"/>
              </w:rPr>
              <w:t>联</w:t>
            </w:r>
            <w:r>
              <w:rPr>
                <w:rFonts w:ascii="宋体" w:hAnsi="宋体" w:eastAsia="宋体" w:cs="宋体"/>
                <w:spacing w:val="7"/>
                <w:sz w:val="19"/>
                <w:szCs w:val="19"/>
              </w:rPr>
              <w:t>系方式</w:t>
            </w:r>
          </w:p>
        </w:tc>
        <w:tc>
          <w:tcPr>
            <w:tcW w:w="899" w:type="dxa"/>
            <w:vAlign w:val="top"/>
          </w:tcPr>
          <w:p w14:paraId="1FDC3403">
            <w:pPr>
              <w:spacing w:before="184" w:line="231" w:lineRule="auto"/>
              <w:ind w:left="158"/>
              <w:rPr>
                <w:rFonts w:ascii="宋体" w:hAnsi="宋体" w:eastAsia="宋体" w:cs="宋体"/>
                <w:sz w:val="19"/>
                <w:szCs w:val="19"/>
              </w:rPr>
            </w:pPr>
            <w:r>
              <w:rPr>
                <w:rFonts w:ascii="宋体" w:hAnsi="宋体" w:eastAsia="宋体" w:cs="宋体"/>
                <w:spacing w:val="7"/>
                <w:sz w:val="19"/>
                <w:szCs w:val="19"/>
              </w:rPr>
              <w:t>联系人</w:t>
            </w:r>
          </w:p>
        </w:tc>
        <w:tc>
          <w:tcPr>
            <w:tcW w:w="2339" w:type="dxa"/>
            <w:gridSpan w:val="3"/>
            <w:vAlign w:val="top"/>
          </w:tcPr>
          <w:p w14:paraId="19318562">
            <w:pPr>
              <w:rPr>
                <w:rFonts w:ascii="Arial"/>
                <w:sz w:val="21"/>
              </w:rPr>
            </w:pPr>
          </w:p>
        </w:tc>
        <w:tc>
          <w:tcPr>
            <w:tcW w:w="1077" w:type="dxa"/>
            <w:vAlign w:val="top"/>
          </w:tcPr>
          <w:p w14:paraId="7B9A455F">
            <w:pPr>
              <w:spacing w:before="184" w:line="231" w:lineRule="auto"/>
              <w:ind w:left="319"/>
              <w:rPr>
                <w:rFonts w:ascii="宋体" w:hAnsi="宋体" w:eastAsia="宋体" w:cs="宋体"/>
                <w:sz w:val="19"/>
                <w:szCs w:val="19"/>
              </w:rPr>
            </w:pPr>
            <w:r>
              <w:rPr>
                <w:rFonts w:ascii="宋体" w:hAnsi="宋体" w:eastAsia="宋体" w:cs="宋体"/>
                <w:spacing w:val="-4"/>
                <w:sz w:val="19"/>
                <w:szCs w:val="19"/>
              </w:rPr>
              <w:t>电</w:t>
            </w:r>
            <w:r>
              <w:rPr>
                <w:rFonts w:ascii="宋体" w:hAnsi="宋体" w:eastAsia="宋体" w:cs="宋体"/>
                <w:spacing w:val="-2"/>
                <w:sz w:val="19"/>
                <w:szCs w:val="19"/>
              </w:rPr>
              <w:t xml:space="preserve"> 话</w:t>
            </w:r>
          </w:p>
        </w:tc>
        <w:tc>
          <w:tcPr>
            <w:tcW w:w="2956" w:type="dxa"/>
            <w:gridSpan w:val="3"/>
            <w:vAlign w:val="top"/>
          </w:tcPr>
          <w:p w14:paraId="4CC3B05D">
            <w:pPr>
              <w:rPr>
                <w:rFonts w:ascii="Arial"/>
                <w:sz w:val="21"/>
              </w:rPr>
            </w:pPr>
          </w:p>
        </w:tc>
      </w:tr>
      <w:tr w14:paraId="2D64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Merge w:val="continue"/>
            <w:tcBorders>
              <w:top w:val="nil"/>
            </w:tcBorders>
            <w:vAlign w:val="top"/>
          </w:tcPr>
          <w:p w14:paraId="7390E83F">
            <w:pPr>
              <w:rPr>
                <w:rFonts w:ascii="Arial"/>
                <w:sz w:val="21"/>
              </w:rPr>
            </w:pPr>
          </w:p>
        </w:tc>
        <w:tc>
          <w:tcPr>
            <w:tcW w:w="899" w:type="dxa"/>
            <w:vAlign w:val="top"/>
          </w:tcPr>
          <w:p w14:paraId="5EF95736">
            <w:pPr>
              <w:spacing w:before="185" w:line="228" w:lineRule="auto"/>
              <w:ind w:left="155"/>
              <w:rPr>
                <w:rFonts w:ascii="宋体" w:hAnsi="宋体" w:eastAsia="宋体" w:cs="宋体"/>
                <w:sz w:val="19"/>
                <w:szCs w:val="19"/>
              </w:rPr>
            </w:pPr>
            <w:r>
              <w:rPr>
                <w:rFonts w:ascii="宋体" w:hAnsi="宋体" w:eastAsia="宋体" w:cs="宋体"/>
                <w:spacing w:val="6"/>
                <w:sz w:val="19"/>
                <w:szCs w:val="19"/>
              </w:rPr>
              <w:t>传  真</w:t>
            </w:r>
          </w:p>
        </w:tc>
        <w:tc>
          <w:tcPr>
            <w:tcW w:w="2339" w:type="dxa"/>
            <w:gridSpan w:val="3"/>
            <w:vAlign w:val="top"/>
          </w:tcPr>
          <w:p w14:paraId="05A9F31E">
            <w:pPr>
              <w:rPr>
                <w:rFonts w:ascii="Arial"/>
                <w:sz w:val="21"/>
              </w:rPr>
            </w:pPr>
          </w:p>
        </w:tc>
        <w:tc>
          <w:tcPr>
            <w:tcW w:w="1077" w:type="dxa"/>
            <w:vAlign w:val="top"/>
          </w:tcPr>
          <w:p w14:paraId="3811AA78">
            <w:pPr>
              <w:spacing w:before="185" w:line="229" w:lineRule="auto"/>
              <w:ind w:left="173"/>
              <w:rPr>
                <w:rFonts w:ascii="宋体" w:hAnsi="宋体" w:eastAsia="宋体" w:cs="宋体"/>
                <w:sz w:val="19"/>
                <w:szCs w:val="19"/>
              </w:rPr>
            </w:pPr>
            <w:r>
              <w:rPr>
                <w:rFonts w:ascii="宋体" w:hAnsi="宋体" w:eastAsia="宋体" w:cs="宋体"/>
                <w:spacing w:val="2"/>
                <w:sz w:val="19"/>
                <w:szCs w:val="19"/>
              </w:rPr>
              <w:t>电子邮</w:t>
            </w:r>
            <w:r>
              <w:rPr>
                <w:rFonts w:ascii="宋体" w:hAnsi="宋体" w:eastAsia="宋体" w:cs="宋体"/>
                <w:spacing w:val="1"/>
                <w:sz w:val="19"/>
                <w:szCs w:val="19"/>
              </w:rPr>
              <w:t>件</w:t>
            </w:r>
          </w:p>
        </w:tc>
        <w:tc>
          <w:tcPr>
            <w:tcW w:w="2956" w:type="dxa"/>
            <w:gridSpan w:val="3"/>
            <w:vAlign w:val="top"/>
          </w:tcPr>
          <w:p w14:paraId="0F3DA4DA">
            <w:pPr>
              <w:rPr>
                <w:rFonts w:ascii="Arial"/>
                <w:sz w:val="21"/>
              </w:rPr>
            </w:pPr>
          </w:p>
        </w:tc>
      </w:tr>
      <w:tr w14:paraId="518CA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3A3B3B22">
            <w:pPr>
              <w:spacing w:before="184" w:line="229" w:lineRule="auto"/>
              <w:ind w:left="649"/>
              <w:rPr>
                <w:rFonts w:ascii="宋体" w:hAnsi="宋体" w:eastAsia="宋体" w:cs="宋体"/>
                <w:sz w:val="19"/>
                <w:szCs w:val="19"/>
              </w:rPr>
            </w:pPr>
            <w:r>
              <w:rPr>
                <w:rFonts w:ascii="宋体" w:hAnsi="宋体" w:eastAsia="宋体" w:cs="宋体"/>
                <w:spacing w:val="8"/>
                <w:sz w:val="19"/>
                <w:szCs w:val="19"/>
              </w:rPr>
              <w:t>法定代表</w:t>
            </w:r>
            <w:r>
              <w:rPr>
                <w:rFonts w:ascii="宋体" w:hAnsi="宋体" w:eastAsia="宋体" w:cs="宋体"/>
                <w:spacing w:val="7"/>
                <w:sz w:val="19"/>
                <w:szCs w:val="19"/>
              </w:rPr>
              <w:t>人</w:t>
            </w:r>
          </w:p>
        </w:tc>
        <w:tc>
          <w:tcPr>
            <w:tcW w:w="899" w:type="dxa"/>
            <w:vAlign w:val="top"/>
          </w:tcPr>
          <w:p w14:paraId="3F277774">
            <w:pPr>
              <w:spacing w:before="184" w:line="229" w:lineRule="auto"/>
              <w:ind w:left="258"/>
              <w:rPr>
                <w:rFonts w:ascii="宋体" w:hAnsi="宋体" w:eastAsia="宋体" w:cs="宋体"/>
                <w:sz w:val="19"/>
                <w:szCs w:val="19"/>
              </w:rPr>
            </w:pPr>
            <w:r>
              <w:rPr>
                <w:rFonts w:ascii="宋体" w:hAnsi="宋体" w:eastAsia="宋体" w:cs="宋体"/>
                <w:spacing w:val="5"/>
                <w:sz w:val="19"/>
                <w:szCs w:val="19"/>
              </w:rPr>
              <w:t>姓名</w:t>
            </w:r>
          </w:p>
        </w:tc>
        <w:tc>
          <w:tcPr>
            <w:tcW w:w="1079" w:type="dxa"/>
            <w:vAlign w:val="top"/>
          </w:tcPr>
          <w:p w14:paraId="2A0C10E2">
            <w:pPr>
              <w:rPr>
                <w:rFonts w:ascii="Arial"/>
                <w:sz w:val="21"/>
              </w:rPr>
            </w:pPr>
          </w:p>
        </w:tc>
        <w:tc>
          <w:tcPr>
            <w:tcW w:w="1260" w:type="dxa"/>
            <w:gridSpan w:val="2"/>
            <w:vAlign w:val="top"/>
          </w:tcPr>
          <w:p w14:paraId="7F088634">
            <w:pPr>
              <w:spacing w:before="184" w:line="229" w:lineRule="auto"/>
              <w:ind w:left="241"/>
              <w:rPr>
                <w:rFonts w:ascii="宋体" w:hAnsi="宋体" w:eastAsia="宋体" w:cs="宋体"/>
                <w:sz w:val="19"/>
                <w:szCs w:val="19"/>
              </w:rPr>
            </w:pPr>
            <w:r>
              <w:rPr>
                <w:rFonts w:ascii="宋体" w:hAnsi="宋体" w:eastAsia="宋体" w:cs="宋体"/>
                <w:spacing w:val="9"/>
                <w:sz w:val="19"/>
                <w:szCs w:val="19"/>
              </w:rPr>
              <w:t>技</w:t>
            </w:r>
            <w:r>
              <w:rPr>
                <w:rFonts w:ascii="宋体" w:hAnsi="宋体" w:eastAsia="宋体" w:cs="宋体"/>
                <w:spacing w:val="7"/>
                <w:sz w:val="19"/>
                <w:szCs w:val="19"/>
              </w:rPr>
              <w:t>术职称</w:t>
            </w:r>
          </w:p>
        </w:tc>
        <w:tc>
          <w:tcPr>
            <w:tcW w:w="1077" w:type="dxa"/>
            <w:vAlign w:val="top"/>
          </w:tcPr>
          <w:p w14:paraId="1770BAFA">
            <w:pPr>
              <w:rPr>
                <w:rFonts w:ascii="Arial"/>
                <w:sz w:val="21"/>
              </w:rPr>
            </w:pPr>
          </w:p>
        </w:tc>
        <w:tc>
          <w:tcPr>
            <w:tcW w:w="1082" w:type="dxa"/>
            <w:gridSpan w:val="2"/>
            <w:vAlign w:val="top"/>
          </w:tcPr>
          <w:p w14:paraId="0EE0D4AC">
            <w:pPr>
              <w:spacing w:before="184" w:line="231" w:lineRule="auto"/>
              <w:ind w:left="375"/>
              <w:rPr>
                <w:rFonts w:ascii="宋体" w:hAnsi="宋体" w:eastAsia="宋体" w:cs="宋体"/>
                <w:sz w:val="19"/>
                <w:szCs w:val="19"/>
              </w:rPr>
            </w:pPr>
            <w:r>
              <w:rPr>
                <w:rFonts w:ascii="宋体" w:hAnsi="宋体" w:eastAsia="宋体" w:cs="宋体"/>
                <w:spacing w:val="-7"/>
                <w:sz w:val="19"/>
                <w:szCs w:val="19"/>
              </w:rPr>
              <w:t>电</w:t>
            </w:r>
            <w:r>
              <w:rPr>
                <w:rFonts w:ascii="宋体" w:hAnsi="宋体" w:eastAsia="宋体" w:cs="宋体"/>
                <w:spacing w:val="-6"/>
                <w:sz w:val="19"/>
                <w:szCs w:val="19"/>
              </w:rPr>
              <w:t>话</w:t>
            </w:r>
          </w:p>
        </w:tc>
        <w:tc>
          <w:tcPr>
            <w:tcW w:w="1874" w:type="dxa"/>
            <w:vAlign w:val="top"/>
          </w:tcPr>
          <w:p w14:paraId="3FF19D76">
            <w:pPr>
              <w:rPr>
                <w:rFonts w:ascii="Arial"/>
                <w:sz w:val="21"/>
              </w:rPr>
            </w:pPr>
          </w:p>
        </w:tc>
      </w:tr>
      <w:tr w14:paraId="7B33C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297F7C94">
            <w:pPr>
              <w:spacing w:before="185" w:line="229" w:lineRule="auto"/>
              <w:ind w:left="649"/>
              <w:rPr>
                <w:rFonts w:ascii="宋体" w:hAnsi="宋体" w:eastAsia="宋体" w:cs="宋体"/>
                <w:sz w:val="19"/>
                <w:szCs w:val="19"/>
              </w:rPr>
            </w:pPr>
            <w:r>
              <w:rPr>
                <w:rFonts w:ascii="宋体" w:hAnsi="宋体" w:eastAsia="宋体" w:cs="宋体"/>
                <w:spacing w:val="8"/>
                <w:sz w:val="19"/>
                <w:szCs w:val="19"/>
              </w:rPr>
              <w:t>技术负责</w:t>
            </w:r>
            <w:r>
              <w:rPr>
                <w:rFonts w:ascii="宋体" w:hAnsi="宋体" w:eastAsia="宋体" w:cs="宋体"/>
                <w:spacing w:val="7"/>
                <w:sz w:val="19"/>
                <w:szCs w:val="19"/>
              </w:rPr>
              <w:t>人</w:t>
            </w:r>
          </w:p>
        </w:tc>
        <w:tc>
          <w:tcPr>
            <w:tcW w:w="899" w:type="dxa"/>
            <w:vAlign w:val="top"/>
          </w:tcPr>
          <w:p w14:paraId="71F54C13">
            <w:pPr>
              <w:spacing w:before="185" w:line="229" w:lineRule="auto"/>
              <w:ind w:left="258"/>
              <w:rPr>
                <w:rFonts w:ascii="宋体" w:hAnsi="宋体" w:eastAsia="宋体" w:cs="宋体"/>
                <w:sz w:val="19"/>
                <w:szCs w:val="19"/>
              </w:rPr>
            </w:pPr>
            <w:r>
              <w:rPr>
                <w:rFonts w:ascii="宋体" w:hAnsi="宋体" w:eastAsia="宋体" w:cs="宋体"/>
                <w:spacing w:val="5"/>
                <w:sz w:val="19"/>
                <w:szCs w:val="19"/>
              </w:rPr>
              <w:t>姓名</w:t>
            </w:r>
          </w:p>
        </w:tc>
        <w:tc>
          <w:tcPr>
            <w:tcW w:w="1079" w:type="dxa"/>
            <w:vAlign w:val="top"/>
          </w:tcPr>
          <w:p w14:paraId="155AF82C">
            <w:pPr>
              <w:rPr>
                <w:rFonts w:ascii="Arial"/>
                <w:sz w:val="21"/>
              </w:rPr>
            </w:pPr>
          </w:p>
        </w:tc>
        <w:tc>
          <w:tcPr>
            <w:tcW w:w="1260" w:type="dxa"/>
            <w:gridSpan w:val="2"/>
            <w:vAlign w:val="top"/>
          </w:tcPr>
          <w:p w14:paraId="67651F04">
            <w:pPr>
              <w:spacing w:before="185" w:line="229" w:lineRule="auto"/>
              <w:ind w:left="241"/>
              <w:rPr>
                <w:rFonts w:ascii="宋体" w:hAnsi="宋体" w:eastAsia="宋体" w:cs="宋体"/>
                <w:sz w:val="19"/>
                <w:szCs w:val="19"/>
              </w:rPr>
            </w:pPr>
            <w:r>
              <w:rPr>
                <w:rFonts w:ascii="宋体" w:hAnsi="宋体" w:eastAsia="宋体" w:cs="宋体"/>
                <w:spacing w:val="9"/>
                <w:sz w:val="19"/>
                <w:szCs w:val="19"/>
              </w:rPr>
              <w:t>技</w:t>
            </w:r>
            <w:r>
              <w:rPr>
                <w:rFonts w:ascii="宋体" w:hAnsi="宋体" w:eastAsia="宋体" w:cs="宋体"/>
                <w:spacing w:val="7"/>
                <w:sz w:val="19"/>
                <w:szCs w:val="19"/>
              </w:rPr>
              <w:t>术职称</w:t>
            </w:r>
          </w:p>
        </w:tc>
        <w:tc>
          <w:tcPr>
            <w:tcW w:w="1077" w:type="dxa"/>
            <w:vAlign w:val="top"/>
          </w:tcPr>
          <w:p w14:paraId="09AD7EDF">
            <w:pPr>
              <w:rPr>
                <w:rFonts w:ascii="Arial"/>
                <w:sz w:val="21"/>
              </w:rPr>
            </w:pPr>
          </w:p>
        </w:tc>
        <w:tc>
          <w:tcPr>
            <w:tcW w:w="1082" w:type="dxa"/>
            <w:gridSpan w:val="2"/>
            <w:vAlign w:val="top"/>
          </w:tcPr>
          <w:p w14:paraId="460B3BEB">
            <w:pPr>
              <w:spacing w:before="185" w:line="231" w:lineRule="auto"/>
              <w:ind w:left="375"/>
              <w:rPr>
                <w:rFonts w:ascii="宋体" w:hAnsi="宋体" w:eastAsia="宋体" w:cs="宋体"/>
                <w:sz w:val="19"/>
                <w:szCs w:val="19"/>
              </w:rPr>
            </w:pPr>
            <w:r>
              <w:rPr>
                <w:rFonts w:ascii="宋体" w:hAnsi="宋体" w:eastAsia="宋体" w:cs="宋体"/>
                <w:spacing w:val="-7"/>
                <w:sz w:val="19"/>
                <w:szCs w:val="19"/>
              </w:rPr>
              <w:t>电</w:t>
            </w:r>
            <w:r>
              <w:rPr>
                <w:rFonts w:ascii="宋体" w:hAnsi="宋体" w:eastAsia="宋体" w:cs="宋体"/>
                <w:spacing w:val="-6"/>
                <w:sz w:val="19"/>
                <w:szCs w:val="19"/>
              </w:rPr>
              <w:t>话</w:t>
            </w:r>
          </w:p>
        </w:tc>
        <w:tc>
          <w:tcPr>
            <w:tcW w:w="1874" w:type="dxa"/>
            <w:vAlign w:val="top"/>
          </w:tcPr>
          <w:p w14:paraId="6A3524C4">
            <w:pPr>
              <w:rPr>
                <w:rFonts w:ascii="Arial"/>
                <w:sz w:val="21"/>
              </w:rPr>
            </w:pPr>
          </w:p>
        </w:tc>
      </w:tr>
      <w:tr w14:paraId="1FF9D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538ADCB4">
            <w:pPr>
              <w:spacing w:before="184" w:line="229" w:lineRule="auto"/>
              <w:ind w:left="654"/>
              <w:rPr>
                <w:rFonts w:ascii="宋体" w:hAnsi="宋体" w:eastAsia="宋体" w:cs="宋体"/>
                <w:sz w:val="19"/>
                <w:szCs w:val="19"/>
              </w:rPr>
            </w:pPr>
            <w:r>
              <w:rPr>
                <w:rFonts w:ascii="宋体" w:hAnsi="宋体" w:eastAsia="宋体" w:cs="宋体"/>
                <w:spacing w:val="7"/>
                <w:sz w:val="19"/>
                <w:szCs w:val="19"/>
              </w:rPr>
              <w:t>营业执照</w:t>
            </w:r>
            <w:r>
              <w:rPr>
                <w:rFonts w:ascii="宋体" w:hAnsi="宋体" w:eastAsia="宋体" w:cs="宋体"/>
                <w:spacing w:val="6"/>
                <w:sz w:val="19"/>
                <w:szCs w:val="19"/>
              </w:rPr>
              <w:t>号</w:t>
            </w:r>
          </w:p>
        </w:tc>
        <w:tc>
          <w:tcPr>
            <w:tcW w:w="1978" w:type="dxa"/>
            <w:gridSpan w:val="2"/>
            <w:vAlign w:val="top"/>
          </w:tcPr>
          <w:p w14:paraId="55BF3BC1">
            <w:pPr>
              <w:rPr>
                <w:rFonts w:ascii="Arial"/>
                <w:sz w:val="21"/>
              </w:rPr>
            </w:pPr>
          </w:p>
        </w:tc>
        <w:tc>
          <w:tcPr>
            <w:tcW w:w="5293" w:type="dxa"/>
            <w:gridSpan w:val="6"/>
            <w:vAlign w:val="top"/>
          </w:tcPr>
          <w:p w14:paraId="44AF14F9">
            <w:pPr>
              <w:spacing w:before="184" w:line="229" w:lineRule="auto"/>
              <w:ind w:left="2113"/>
              <w:rPr>
                <w:rFonts w:ascii="宋体" w:hAnsi="宋体" w:eastAsia="宋体" w:cs="宋体"/>
                <w:sz w:val="19"/>
                <w:szCs w:val="19"/>
              </w:rPr>
            </w:pPr>
            <w:r>
              <w:rPr>
                <w:rFonts w:ascii="宋体" w:hAnsi="宋体" w:eastAsia="宋体" w:cs="宋体"/>
                <w:spacing w:val="7"/>
                <w:sz w:val="19"/>
                <w:szCs w:val="19"/>
              </w:rPr>
              <w:t>员</w:t>
            </w:r>
            <w:r>
              <w:rPr>
                <w:rFonts w:ascii="宋体" w:hAnsi="宋体" w:eastAsia="宋体" w:cs="宋体"/>
                <w:spacing w:val="5"/>
                <w:sz w:val="19"/>
                <w:szCs w:val="19"/>
              </w:rPr>
              <w:t>工总人数：</w:t>
            </w:r>
          </w:p>
        </w:tc>
      </w:tr>
      <w:tr w14:paraId="4F66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246095E3">
            <w:pPr>
              <w:spacing w:before="185" w:line="229" w:lineRule="auto"/>
              <w:ind w:left="553"/>
              <w:rPr>
                <w:rFonts w:ascii="宋体" w:hAnsi="宋体" w:eastAsia="宋体" w:cs="宋体"/>
                <w:sz w:val="19"/>
                <w:szCs w:val="19"/>
              </w:rPr>
            </w:pPr>
            <w:r>
              <w:rPr>
                <w:rFonts w:ascii="宋体" w:hAnsi="宋体" w:eastAsia="宋体" w:cs="宋体"/>
                <w:spacing w:val="8"/>
                <w:sz w:val="19"/>
                <w:szCs w:val="19"/>
              </w:rPr>
              <w:t>企业资质等级</w:t>
            </w:r>
          </w:p>
        </w:tc>
        <w:tc>
          <w:tcPr>
            <w:tcW w:w="1978" w:type="dxa"/>
            <w:gridSpan w:val="2"/>
            <w:vAlign w:val="top"/>
          </w:tcPr>
          <w:p w14:paraId="12C86077">
            <w:pPr>
              <w:rPr>
                <w:rFonts w:ascii="Arial"/>
                <w:sz w:val="21"/>
              </w:rPr>
            </w:pPr>
          </w:p>
        </w:tc>
        <w:tc>
          <w:tcPr>
            <w:tcW w:w="529" w:type="dxa"/>
            <w:vMerge w:val="restart"/>
            <w:tcBorders>
              <w:bottom w:val="nil"/>
            </w:tcBorders>
            <w:textDirection w:val="tbRlV"/>
            <w:vAlign w:val="top"/>
          </w:tcPr>
          <w:p w14:paraId="4EB000D8">
            <w:pPr>
              <w:spacing w:before="213" w:line="216" w:lineRule="auto"/>
              <w:ind w:left="874"/>
              <w:rPr>
                <w:rFonts w:ascii="宋体" w:hAnsi="宋体" w:eastAsia="宋体" w:cs="宋体"/>
                <w:sz w:val="19"/>
                <w:szCs w:val="19"/>
              </w:rPr>
            </w:pPr>
            <w:r>
              <w:rPr>
                <w:rFonts w:ascii="宋体" w:hAnsi="宋体" w:eastAsia="宋体" w:cs="宋体"/>
                <w:spacing w:val="19"/>
                <w:sz w:val="19"/>
                <w:szCs w:val="19"/>
              </w:rPr>
              <w:t>其</w:t>
            </w:r>
            <w:r>
              <w:rPr>
                <w:rFonts w:ascii="宋体" w:hAnsi="宋体" w:eastAsia="宋体" w:cs="宋体"/>
                <w:spacing w:val="18"/>
                <w:sz w:val="19"/>
                <w:szCs w:val="19"/>
              </w:rPr>
              <w:t xml:space="preserve">  中</w:t>
            </w:r>
          </w:p>
        </w:tc>
        <w:tc>
          <w:tcPr>
            <w:tcW w:w="1990" w:type="dxa"/>
            <w:gridSpan w:val="3"/>
            <w:vAlign w:val="top"/>
          </w:tcPr>
          <w:p w14:paraId="5D2B4E63">
            <w:pPr>
              <w:spacing w:before="185" w:line="230" w:lineRule="auto"/>
              <w:ind w:left="608"/>
              <w:rPr>
                <w:rFonts w:ascii="宋体" w:hAnsi="宋体" w:eastAsia="宋体" w:cs="宋体"/>
                <w:sz w:val="19"/>
                <w:szCs w:val="19"/>
              </w:rPr>
            </w:pPr>
            <w:r>
              <w:rPr>
                <w:rFonts w:ascii="宋体" w:hAnsi="宋体" w:eastAsia="宋体" w:cs="宋体"/>
                <w:spacing w:val="7"/>
                <w:sz w:val="19"/>
                <w:szCs w:val="19"/>
              </w:rPr>
              <w:t>项目经理</w:t>
            </w:r>
          </w:p>
        </w:tc>
        <w:tc>
          <w:tcPr>
            <w:tcW w:w="2774" w:type="dxa"/>
            <w:gridSpan w:val="2"/>
            <w:vAlign w:val="top"/>
          </w:tcPr>
          <w:p w14:paraId="3999BFC9">
            <w:pPr>
              <w:rPr>
                <w:rFonts w:ascii="Arial"/>
                <w:sz w:val="21"/>
              </w:rPr>
            </w:pPr>
          </w:p>
        </w:tc>
      </w:tr>
      <w:tr w14:paraId="7230F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380C79B2">
            <w:pPr>
              <w:spacing w:before="184" w:line="228" w:lineRule="auto"/>
              <w:ind w:left="749"/>
              <w:rPr>
                <w:rFonts w:ascii="宋体" w:hAnsi="宋体" w:eastAsia="宋体" w:cs="宋体"/>
                <w:sz w:val="19"/>
                <w:szCs w:val="19"/>
              </w:rPr>
            </w:pPr>
            <w:r>
              <w:rPr>
                <w:rFonts w:ascii="宋体" w:hAnsi="宋体" w:eastAsia="宋体" w:cs="宋体"/>
                <w:spacing w:val="8"/>
                <w:sz w:val="19"/>
                <w:szCs w:val="19"/>
              </w:rPr>
              <w:t>注册资</w:t>
            </w:r>
            <w:r>
              <w:rPr>
                <w:rFonts w:ascii="宋体" w:hAnsi="宋体" w:eastAsia="宋体" w:cs="宋体"/>
                <w:spacing w:val="7"/>
                <w:sz w:val="19"/>
                <w:szCs w:val="19"/>
              </w:rPr>
              <w:t>本</w:t>
            </w:r>
          </w:p>
        </w:tc>
        <w:tc>
          <w:tcPr>
            <w:tcW w:w="1978" w:type="dxa"/>
            <w:gridSpan w:val="2"/>
            <w:vAlign w:val="top"/>
          </w:tcPr>
          <w:p w14:paraId="194DFF27">
            <w:pPr>
              <w:rPr>
                <w:rFonts w:ascii="Arial"/>
                <w:sz w:val="21"/>
              </w:rPr>
            </w:pPr>
          </w:p>
        </w:tc>
        <w:tc>
          <w:tcPr>
            <w:tcW w:w="529" w:type="dxa"/>
            <w:vMerge w:val="continue"/>
            <w:tcBorders>
              <w:top w:val="nil"/>
              <w:bottom w:val="nil"/>
            </w:tcBorders>
            <w:textDirection w:val="tbRlV"/>
            <w:vAlign w:val="top"/>
          </w:tcPr>
          <w:p w14:paraId="76A6B469">
            <w:pPr>
              <w:rPr>
                <w:rFonts w:ascii="Arial"/>
                <w:sz w:val="21"/>
              </w:rPr>
            </w:pPr>
          </w:p>
        </w:tc>
        <w:tc>
          <w:tcPr>
            <w:tcW w:w="1990" w:type="dxa"/>
            <w:gridSpan w:val="3"/>
            <w:vAlign w:val="top"/>
          </w:tcPr>
          <w:p w14:paraId="50AC3D77">
            <w:pPr>
              <w:spacing w:before="184" w:line="229" w:lineRule="auto"/>
              <w:ind w:left="411"/>
              <w:rPr>
                <w:rFonts w:ascii="宋体" w:hAnsi="宋体" w:eastAsia="宋体" w:cs="宋体"/>
                <w:sz w:val="19"/>
                <w:szCs w:val="19"/>
              </w:rPr>
            </w:pPr>
            <w:r>
              <w:rPr>
                <w:rFonts w:ascii="宋体" w:hAnsi="宋体" w:eastAsia="宋体" w:cs="宋体"/>
                <w:spacing w:val="11"/>
                <w:sz w:val="19"/>
                <w:szCs w:val="19"/>
              </w:rPr>
              <w:t>高</w:t>
            </w:r>
            <w:r>
              <w:rPr>
                <w:rFonts w:ascii="宋体" w:hAnsi="宋体" w:eastAsia="宋体" w:cs="宋体"/>
                <w:spacing w:val="7"/>
                <w:sz w:val="19"/>
                <w:szCs w:val="19"/>
              </w:rPr>
              <w:t>级职称人员</w:t>
            </w:r>
          </w:p>
        </w:tc>
        <w:tc>
          <w:tcPr>
            <w:tcW w:w="2774" w:type="dxa"/>
            <w:gridSpan w:val="2"/>
            <w:vAlign w:val="top"/>
          </w:tcPr>
          <w:p w14:paraId="5341266D">
            <w:pPr>
              <w:rPr>
                <w:rFonts w:ascii="Arial"/>
                <w:sz w:val="21"/>
              </w:rPr>
            </w:pPr>
          </w:p>
        </w:tc>
      </w:tr>
      <w:tr w14:paraId="34929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79" w:type="dxa"/>
            <w:vAlign w:val="top"/>
          </w:tcPr>
          <w:p w14:paraId="56A1C318">
            <w:pPr>
              <w:spacing w:before="185" w:line="230" w:lineRule="auto"/>
              <w:ind w:left="750"/>
              <w:rPr>
                <w:rFonts w:ascii="宋体" w:hAnsi="宋体" w:eastAsia="宋体" w:cs="宋体"/>
                <w:sz w:val="19"/>
                <w:szCs w:val="19"/>
              </w:rPr>
            </w:pPr>
            <w:r>
              <w:rPr>
                <w:rFonts w:ascii="宋体" w:hAnsi="宋体" w:eastAsia="宋体" w:cs="宋体"/>
                <w:spacing w:val="8"/>
                <w:sz w:val="19"/>
                <w:szCs w:val="19"/>
              </w:rPr>
              <w:t>成</w:t>
            </w:r>
            <w:r>
              <w:rPr>
                <w:rFonts w:ascii="宋体" w:hAnsi="宋体" w:eastAsia="宋体" w:cs="宋体"/>
                <w:spacing w:val="7"/>
                <w:sz w:val="19"/>
                <w:szCs w:val="19"/>
              </w:rPr>
              <w:t>立日期</w:t>
            </w:r>
          </w:p>
        </w:tc>
        <w:tc>
          <w:tcPr>
            <w:tcW w:w="1978" w:type="dxa"/>
            <w:gridSpan w:val="2"/>
            <w:vAlign w:val="top"/>
          </w:tcPr>
          <w:p w14:paraId="53B80A61">
            <w:pPr>
              <w:rPr>
                <w:rFonts w:ascii="Arial"/>
                <w:sz w:val="21"/>
              </w:rPr>
            </w:pPr>
          </w:p>
        </w:tc>
        <w:tc>
          <w:tcPr>
            <w:tcW w:w="529" w:type="dxa"/>
            <w:vMerge w:val="continue"/>
            <w:tcBorders>
              <w:top w:val="nil"/>
              <w:bottom w:val="nil"/>
            </w:tcBorders>
            <w:textDirection w:val="tbRlV"/>
            <w:vAlign w:val="top"/>
          </w:tcPr>
          <w:p w14:paraId="153AB1F2">
            <w:pPr>
              <w:rPr>
                <w:rFonts w:ascii="Arial"/>
                <w:sz w:val="21"/>
              </w:rPr>
            </w:pPr>
          </w:p>
        </w:tc>
        <w:tc>
          <w:tcPr>
            <w:tcW w:w="1990" w:type="dxa"/>
            <w:gridSpan w:val="3"/>
            <w:vAlign w:val="top"/>
          </w:tcPr>
          <w:p w14:paraId="5D0AECE8">
            <w:pPr>
              <w:spacing w:before="185" w:line="230" w:lineRule="auto"/>
              <w:ind w:left="424"/>
              <w:rPr>
                <w:rFonts w:ascii="宋体" w:hAnsi="宋体" w:eastAsia="宋体" w:cs="宋体"/>
                <w:sz w:val="19"/>
                <w:szCs w:val="19"/>
              </w:rPr>
            </w:pPr>
            <w:r>
              <w:rPr>
                <w:rFonts w:ascii="宋体" w:hAnsi="宋体" w:eastAsia="宋体" w:cs="宋体"/>
                <w:spacing w:val="8"/>
                <w:sz w:val="19"/>
                <w:szCs w:val="19"/>
              </w:rPr>
              <w:t>中</w:t>
            </w:r>
            <w:r>
              <w:rPr>
                <w:rFonts w:ascii="宋体" w:hAnsi="宋体" w:eastAsia="宋体" w:cs="宋体"/>
                <w:spacing w:val="5"/>
                <w:sz w:val="19"/>
                <w:szCs w:val="19"/>
              </w:rPr>
              <w:t>级职称人员</w:t>
            </w:r>
          </w:p>
        </w:tc>
        <w:tc>
          <w:tcPr>
            <w:tcW w:w="2774" w:type="dxa"/>
            <w:gridSpan w:val="2"/>
            <w:vAlign w:val="top"/>
          </w:tcPr>
          <w:p w14:paraId="16ABDEE2">
            <w:pPr>
              <w:rPr>
                <w:rFonts w:ascii="Arial"/>
                <w:sz w:val="21"/>
              </w:rPr>
            </w:pPr>
          </w:p>
        </w:tc>
      </w:tr>
      <w:tr w14:paraId="6FA34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4719683E">
            <w:pPr>
              <w:spacing w:before="185" w:line="228" w:lineRule="auto"/>
              <w:ind w:left="348"/>
              <w:rPr>
                <w:rFonts w:ascii="宋体" w:hAnsi="宋体" w:eastAsia="宋体" w:cs="宋体"/>
                <w:sz w:val="19"/>
                <w:szCs w:val="19"/>
              </w:rPr>
            </w:pPr>
            <w:r>
              <w:rPr>
                <w:rFonts w:ascii="宋体" w:hAnsi="宋体" w:eastAsia="宋体" w:cs="宋体"/>
                <w:spacing w:val="14"/>
                <w:sz w:val="19"/>
                <w:szCs w:val="19"/>
              </w:rPr>
              <w:t>基</w:t>
            </w:r>
            <w:r>
              <w:rPr>
                <w:rFonts w:ascii="宋体" w:hAnsi="宋体" w:eastAsia="宋体" w:cs="宋体"/>
                <w:spacing w:val="8"/>
                <w:sz w:val="19"/>
                <w:szCs w:val="19"/>
              </w:rPr>
              <w:t>本账户开户银行</w:t>
            </w:r>
          </w:p>
        </w:tc>
        <w:tc>
          <w:tcPr>
            <w:tcW w:w="1978" w:type="dxa"/>
            <w:gridSpan w:val="2"/>
            <w:vAlign w:val="top"/>
          </w:tcPr>
          <w:p w14:paraId="754A3C11">
            <w:pPr>
              <w:rPr>
                <w:rFonts w:ascii="Arial"/>
                <w:sz w:val="21"/>
              </w:rPr>
            </w:pPr>
          </w:p>
        </w:tc>
        <w:tc>
          <w:tcPr>
            <w:tcW w:w="529" w:type="dxa"/>
            <w:vMerge w:val="continue"/>
            <w:tcBorders>
              <w:top w:val="nil"/>
              <w:bottom w:val="nil"/>
            </w:tcBorders>
            <w:textDirection w:val="tbRlV"/>
            <w:vAlign w:val="top"/>
          </w:tcPr>
          <w:p w14:paraId="601CC72A">
            <w:pPr>
              <w:rPr>
                <w:rFonts w:ascii="Arial"/>
                <w:sz w:val="21"/>
              </w:rPr>
            </w:pPr>
          </w:p>
        </w:tc>
        <w:tc>
          <w:tcPr>
            <w:tcW w:w="1990" w:type="dxa"/>
            <w:gridSpan w:val="3"/>
            <w:vAlign w:val="top"/>
          </w:tcPr>
          <w:p w14:paraId="4CD2F509">
            <w:pPr>
              <w:spacing w:before="185" w:line="230" w:lineRule="auto"/>
              <w:ind w:left="404"/>
              <w:rPr>
                <w:rFonts w:ascii="宋体" w:hAnsi="宋体" w:eastAsia="宋体" w:cs="宋体"/>
                <w:sz w:val="19"/>
                <w:szCs w:val="19"/>
              </w:rPr>
            </w:pPr>
            <w:r>
              <w:rPr>
                <w:rFonts w:ascii="宋体" w:hAnsi="宋体" w:eastAsia="宋体" w:cs="宋体"/>
                <w:spacing w:val="12"/>
                <w:sz w:val="19"/>
                <w:szCs w:val="19"/>
              </w:rPr>
              <w:t>初</w:t>
            </w:r>
            <w:r>
              <w:rPr>
                <w:rFonts w:ascii="宋体" w:hAnsi="宋体" w:eastAsia="宋体" w:cs="宋体"/>
                <w:spacing w:val="8"/>
                <w:sz w:val="19"/>
                <w:szCs w:val="19"/>
              </w:rPr>
              <w:t>级职称人员</w:t>
            </w:r>
          </w:p>
        </w:tc>
        <w:tc>
          <w:tcPr>
            <w:tcW w:w="2774" w:type="dxa"/>
            <w:gridSpan w:val="2"/>
            <w:vAlign w:val="top"/>
          </w:tcPr>
          <w:p w14:paraId="71189D88">
            <w:pPr>
              <w:rPr>
                <w:rFonts w:ascii="Arial"/>
                <w:sz w:val="21"/>
              </w:rPr>
            </w:pPr>
          </w:p>
        </w:tc>
      </w:tr>
      <w:tr w14:paraId="108E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79" w:type="dxa"/>
            <w:vAlign w:val="top"/>
          </w:tcPr>
          <w:p w14:paraId="55D0AE5A">
            <w:pPr>
              <w:spacing w:before="186" w:line="228" w:lineRule="auto"/>
              <w:ind w:left="348"/>
              <w:rPr>
                <w:rFonts w:ascii="宋体" w:hAnsi="宋体" w:eastAsia="宋体" w:cs="宋体"/>
                <w:sz w:val="19"/>
                <w:szCs w:val="19"/>
              </w:rPr>
            </w:pPr>
            <w:r>
              <w:rPr>
                <w:rFonts w:ascii="宋体" w:hAnsi="宋体" w:eastAsia="宋体" w:cs="宋体"/>
                <w:spacing w:val="14"/>
                <w:sz w:val="19"/>
                <w:szCs w:val="19"/>
              </w:rPr>
              <w:t>基</w:t>
            </w:r>
            <w:r>
              <w:rPr>
                <w:rFonts w:ascii="宋体" w:hAnsi="宋体" w:eastAsia="宋体" w:cs="宋体"/>
                <w:spacing w:val="8"/>
                <w:sz w:val="19"/>
                <w:szCs w:val="19"/>
              </w:rPr>
              <w:t>本账户银行账号</w:t>
            </w:r>
          </w:p>
        </w:tc>
        <w:tc>
          <w:tcPr>
            <w:tcW w:w="1978" w:type="dxa"/>
            <w:gridSpan w:val="2"/>
            <w:vAlign w:val="top"/>
          </w:tcPr>
          <w:p w14:paraId="1E130BAA">
            <w:pPr>
              <w:rPr>
                <w:rFonts w:ascii="Arial"/>
                <w:sz w:val="21"/>
              </w:rPr>
            </w:pPr>
          </w:p>
        </w:tc>
        <w:tc>
          <w:tcPr>
            <w:tcW w:w="529" w:type="dxa"/>
            <w:vMerge w:val="continue"/>
            <w:tcBorders>
              <w:top w:val="nil"/>
            </w:tcBorders>
            <w:textDirection w:val="tbRlV"/>
            <w:vAlign w:val="top"/>
          </w:tcPr>
          <w:p w14:paraId="2D3812E3">
            <w:pPr>
              <w:rPr>
                <w:rFonts w:ascii="Arial"/>
                <w:sz w:val="21"/>
              </w:rPr>
            </w:pPr>
          </w:p>
        </w:tc>
        <w:tc>
          <w:tcPr>
            <w:tcW w:w="1990" w:type="dxa"/>
            <w:gridSpan w:val="3"/>
            <w:vAlign w:val="top"/>
          </w:tcPr>
          <w:p w14:paraId="027094E9">
            <w:pPr>
              <w:spacing w:before="124" w:line="230" w:lineRule="auto"/>
              <w:ind w:left="802"/>
              <w:rPr>
                <w:rFonts w:ascii="宋体" w:hAnsi="宋体" w:eastAsia="宋体" w:cs="宋体"/>
                <w:sz w:val="19"/>
                <w:szCs w:val="19"/>
              </w:rPr>
            </w:pPr>
            <w:r>
              <w:rPr>
                <w:rFonts w:ascii="宋体" w:hAnsi="宋体" w:eastAsia="宋体" w:cs="宋体"/>
                <w:spacing w:val="5"/>
                <w:sz w:val="19"/>
                <w:szCs w:val="19"/>
              </w:rPr>
              <w:t>技</w:t>
            </w:r>
            <w:r>
              <w:rPr>
                <w:rFonts w:ascii="宋体" w:hAnsi="宋体" w:eastAsia="宋体" w:cs="宋体"/>
                <w:spacing w:val="4"/>
                <w:sz w:val="19"/>
                <w:szCs w:val="19"/>
              </w:rPr>
              <w:t>工</w:t>
            </w:r>
          </w:p>
        </w:tc>
        <w:tc>
          <w:tcPr>
            <w:tcW w:w="2774" w:type="dxa"/>
            <w:gridSpan w:val="2"/>
            <w:vAlign w:val="top"/>
          </w:tcPr>
          <w:p w14:paraId="570FCBB9">
            <w:pPr>
              <w:rPr>
                <w:rFonts w:ascii="Arial"/>
                <w:sz w:val="21"/>
              </w:rPr>
            </w:pPr>
          </w:p>
        </w:tc>
      </w:tr>
      <w:tr w14:paraId="293A3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279" w:type="dxa"/>
            <w:vAlign w:val="top"/>
          </w:tcPr>
          <w:p w14:paraId="717C231E">
            <w:pPr>
              <w:spacing w:line="262" w:lineRule="auto"/>
              <w:rPr>
                <w:rFonts w:ascii="Arial"/>
                <w:sz w:val="21"/>
              </w:rPr>
            </w:pPr>
          </w:p>
          <w:p w14:paraId="14045BCC">
            <w:pPr>
              <w:spacing w:line="263" w:lineRule="auto"/>
              <w:rPr>
                <w:rFonts w:ascii="Arial"/>
                <w:sz w:val="21"/>
              </w:rPr>
            </w:pPr>
          </w:p>
          <w:p w14:paraId="06E5A196">
            <w:pPr>
              <w:spacing w:line="263" w:lineRule="auto"/>
              <w:rPr>
                <w:rFonts w:ascii="Arial"/>
                <w:sz w:val="21"/>
              </w:rPr>
            </w:pPr>
          </w:p>
          <w:p w14:paraId="1A468992">
            <w:pPr>
              <w:spacing w:before="61" w:line="230" w:lineRule="auto"/>
              <w:ind w:left="750"/>
              <w:rPr>
                <w:rFonts w:ascii="宋体" w:hAnsi="宋体" w:eastAsia="宋体" w:cs="宋体"/>
                <w:sz w:val="19"/>
                <w:szCs w:val="19"/>
              </w:rPr>
            </w:pPr>
            <w:r>
              <w:rPr>
                <w:rFonts w:ascii="宋体" w:hAnsi="宋体" w:eastAsia="宋体" w:cs="宋体"/>
                <w:spacing w:val="8"/>
                <w:sz w:val="19"/>
                <w:szCs w:val="19"/>
              </w:rPr>
              <w:t>经</w:t>
            </w:r>
            <w:r>
              <w:rPr>
                <w:rFonts w:ascii="宋体" w:hAnsi="宋体" w:eastAsia="宋体" w:cs="宋体"/>
                <w:spacing w:val="7"/>
                <w:sz w:val="19"/>
                <w:szCs w:val="19"/>
              </w:rPr>
              <w:t>营范围</w:t>
            </w:r>
          </w:p>
        </w:tc>
        <w:tc>
          <w:tcPr>
            <w:tcW w:w="7271" w:type="dxa"/>
            <w:gridSpan w:val="8"/>
            <w:vAlign w:val="top"/>
          </w:tcPr>
          <w:p w14:paraId="3D130828">
            <w:pPr>
              <w:rPr>
                <w:rFonts w:ascii="Arial"/>
                <w:sz w:val="21"/>
              </w:rPr>
            </w:pPr>
          </w:p>
        </w:tc>
      </w:tr>
      <w:tr w14:paraId="3F82E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2279" w:type="dxa"/>
            <w:vAlign w:val="top"/>
          </w:tcPr>
          <w:p w14:paraId="72C2F589">
            <w:pPr>
              <w:spacing w:line="353" w:lineRule="auto"/>
              <w:rPr>
                <w:rFonts w:ascii="Arial"/>
                <w:sz w:val="21"/>
              </w:rPr>
            </w:pPr>
          </w:p>
          <w:p w14:paraId="48735156">
            <w:pPr>
              <w:spacing w:line="353" w:lineRule="auto"/>
              <w:rPr>
                <w:rFonts w:ascii="Arial"/>
                <w:sz w:val="21"/>
              </w:rPr>
            </w:pPr>
          </w:p>
          <w:p w14:paraId="7AB8FB4F">
            <w:pPr>
              <w:spacing w:before="62" w:line="440" w:lineRule="auto"/>
              <w:ind w:left="762" w:right="421" w:hanging="498"/>
              <w:rPr>
                <w:rFonts w:ascii="宋体" w:hAnsi="宋体" w:eastAsia="宋体" w:cs="宋体"/>
                <w:sz w:val="19"/>
                <w:szCs w:val="19"/>
              </w:rPr>
            </w:pPr>
            <w:r>
              <w:rPr>
                <w:rFonts w:ascii="宋体" w:hAnsi="宋体" w:eastAsia="宋体" w:cs="宋体"/>
                <w:spacing w:val="11"/>
                <w:sz w:val="19"/>
                <w:szCs w:val="19"/>
              </w:rPr>
              <w:t>投</w:t>
            </w:r>
            <w:r>
              <w:rPr>
                <w:rFonts w:ascii="宋体" w:hAnsi="宋体" w:eastAsia="宋体" w:cs="宋体"/>
                <w:spacing w:val="8"/>
                <w:sz w:val="19"/>
                <w:szCs w:val="19"/>
              </w:rPr>
              <w:t>标人关联企业情</w:t>
            </w:r>
            <w:r>
              <w:rPr>
                <w:rFonts w:ascii="宋体" w:hAnsi="宋体" w:eastAsia="宋体" w:cs="宋体"/>
                <w:sz w:val="19"/>
                <w:szCs w:val="19"/>
              </w:rPr>
              <w:t xml:space="preserve"> 况</w:t>
            </w:r>
          </w:p>
        </w:tc>
        <w:tc>
          <w:tcPr>
            <w:tcW w:w="7271" w:type="dxa"/>
            <w:gridSpan w:val="8"/>
            <w:vAlign w:val="top"/>
          </w:tcPr>
          <w:p w14:paraId="22CD8523">
            <w:pPr>
              <w:spacing w:before="178" w:line="228" w:lineRule="auto"/>
              <w:ind w:left="119"/>
              <w:rPr>
                <w:rFonts w:ascii="宋体" w:hAnsi="宋体" w:eastAsia="宋体" w:cs="宋体"/>
                <w:sz w:val="19"/>
                <w:szCs w:val="19"/>
              </w:rPr>
            </w:pPr>
            <w:r>
              <w:rPr>
                <w:rFonts w:ascii="宋体" w:hAnsi="宋体" w:eastAsia="宋体" w:cs="宋体"/>
                <w:spacing w:val="16"/>
                <w:sz w:val="19"/>
                <w:szCs w:val="19"/>
              </w:rPr>
              <w:t>投</w:t>
            </w:r>
            <w:r>
              <w:rPr>
                <w:rFonts w:ascii="宋体" w:hAnsi="宋体" w:eastAsia="宋体" w:cs="宋体"/>
                <w:spacing w:val="11"/>
                <w:sz w:val="19"/>
                <w:szCs w:val="19"/>
              </w:rPr>
              <w:t>标</w:t>
            </w:r>
            <w:r>
              <w:rPr>
                <w:rFonts w:ascii="宋体" w:hAnsi="宋体" w:eastAsia="宋体" w:cs="宋体"/>
                <w:spacing w:val="8"/>
                <w:sz w:val="19"/>
                <w:szCs w:val="19"/>
              </w:rPr>
              <w:t>人应提供关联企业情况，包括：</w:t>
            </w:r>
          </w:p>
          <w:p w14:paraId="24359DE7">
            <w:pPr>
              <w:spacing w:before="165" w:line="229" w:lineRule="auto"/>
              <w:ind w:left="20"/>
              <w:rPr>
                <w:rFonts w:ascii="宋体" w:hAnsi="宋体" w:eastAsia="宋体" w:cs="宋体"/>
                <w:sz w:val="19"/>
                <w:szCs w:val="19"/>
              </w:rPr>
            </w:pPr>
            <w:r>
              <w:rPr>
                <w:rFonts w:ascii="宋体" w:hAnsi="宋体" w:eastAsia="宋体" w:cs="宋体"/>
                <w:spacing w:val="16"/>
                <w:sz w:val="17"/>
                <w:szCs w:val="17"/>
              </w:rPr>
              <w:t>(</w:t>
            </w:r>
            <w:r>
              <w:rPr>
                <w:rFonts w:ascii="宋体" w:hAnsi="宋体" w:eastAsia="宋体" w:cs="宋体"/>
                <w:spacing w:val="13"/>
                <w:sz w:val="17"/>
                <w:szCs w:val="17"/>
              </w:rPr>
              <w:t xml:space="preserve">1) </w:t>
            </w:r>
            <w:r>
              <w:rPr>
                <w:rFonts w:ascii="宋体" w:hAnsi="宋体" w:eastAsia="宋体" w:cs="宋体"/>
                <w:spacing w:val="13"/>
                <w:sz w:val="19"/>
                <w:szCs w:val="19"/>
              </w:rPr>
              <w:t>投标人的所有股东名称及相应股权 (出资额) 比例</w:t>
            </w:r>
          </w:p>
          <w:p w14:paraId="7E98C048">
            <w:pPr>
              <w:spacing w:before="167" w:line="229" w:lineRule="auto"/>
              <w:ind w:left="20"/>
              <w:rPr>
                <w:rFonts w:ascii="宋体" w:hAnsi="宋体" w:eastAsia="宋体" w:cs="宋体"/>
                <w:sz w:val="19"/>
                <w:szCs w:val="19"/>
              </w:rPr>
            </w:pPr>
            <w:r>
              <w:rPr>
                <w:rFonts w:ascii="宋体" w:hAnsi="宋体" w:eastAsia="宋体" w:cs="宋体"/>
                <w:spacing w:val="22"/>
                <w:sz w:val="17"/>
                <w:szCs w:val="17"/>
              </w:rPr>
              <w:t>(</w:t>
            </w:r>
            <w:r>
              <w:rPr>
                <w:rFonts w:ascii="宋体" w:hAnsi="宋体" w:eastAsia="宋体" w:cs="宋体"/>
                <w:spacing w:val="17"/>
                <w:sz w:val="17"/>
                <w:szCs w:val="17"/>
              </w:rPr>
              <w:t>2</w:t>
            </w:r>
            <w:r>
              <w:rPr>
                <w:rFonts w:ascii="宋体" w:hAnsi="宋体" w:eastAsia="宋体" w:cs="宋体"/>
                <w:spacing w:val="11"/>
                <w:sz w:val="17"/>
                <w:szCs w:val="17"/>
              </w:rPr>
              <w:t xml:space="preserve">) </w:t>
            </w:r>
            <w:r>
              <w:rPr>
                <w:rFonts w:ascii="宋体" w:hAnsi="宋体" w:eastAsia="宋体" w:cs="宋体"/>
                <w:spacing w:val="11"/>
                <w:sz w:val="19"/>
                <w:szCs w:val="19"/>
              </w:rPr>
              <w:t>投标人投资 (控股) 或管理的下属企业名称、持有股权 (出资额) 比例；</w:t>
            </w:r>
          </w:p>
          <w:p w14:paraId="7D120393">
            <w:pPr>
              <w:spacing w:before="169" w:line="229" w:lineRule="auto"/>
              <w:ind w:left="20"/>
              <w:rPr>
                <w:rFonts w:ascii="宋体" w:hAnsi="宋体" w:eastAsia="宋体" w:cs="宋体"/>
                <w:sz w:val="19"/>
                <w:szCs w:val="19"/>
              </w:rPr>
            </w:pPr>
            <w:r>
              <w:rPr>
                <w:rFonts w:ascii="宋体" w:hAnsi="宋体" w:eastAsia="宋体" w:cs="宋体"/>
                <w:spacing w:val="18"/>
                <w:sz w:val="17"/>
                <w:szCs w:val="17"/>
              </w:rPr>
              <w:t>(3)</w:t>
            </w:r>
            <w:r>
              <w:rPr>
                <w:rFonts w:ascii="宋体" w:hAnsi="宋体" w:eastAsia="宋体" w:cs="宋体"/>
                <w:spacing w:val="9"/>
                <w:sz w:val="17"/>
                <w:szCs w:val="17"/>
              </w:rPr>
              <w:t xml:space="preserve">  </w:t>
            </w:r>
            <w:r>
              <w:rPr>
                <w:rFonts w:ascii="宋体" w:hAnsi="宋体" w:eastAsia="宋体" w:cs="宋体"/>
                <w:spacing w:val="9"/>
                <w:sz w:val="19"/>
                <w:szCs w:val="19"/>
              </w:rPr>
              <w:t>与投标人单位负责人 (即法定代表人) 为同一人的其他单位名称</w:t>
            </w:r>
          </w:p>
        </w:tc>
      </w:tr>
      <w:tr w14:paraId="270F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9" w:type="dxa"/>
            <w:vAlign w:val="top"/>
          </w:tcPr>
          <w:p w14:paraId="1E8F4715">
            <w:pPr>
              <w:spacing w:before="188" w:line="230" w:lineRule="auto"/>
              <w:ind w:left="950"/>
              <w:rPr>
                <w:rFonts w:ascii="宋体" w:hAnsi="宋体" w:eastAsia="宋体" w:cs="宋体"/>
                <w:sz w:val="19"/>
                <w:szCs w:val="19"/>
              </w:rPr>
            </w:pPr>
            <w:r>
              <w:rPr>
                <w:rFonts w:ascii="宋体" w:hAnsi="宋体" w:eastAsia="宋体" w:cs="宋体"/>
                <w:spacing w:val="4"/>
                <w:sz w:val="19"/>
                <w:szCs w:val="19"/>
              </w:rPr>
              <w:t>备注</w:t>
            </w:r>
          </w:p>
        </w:tc>
        <w:tc>
          <w:tcPr>
            <w:tcW w:w="7271" w:type="dxa"/>
            <w:gridSpan w:val="8"/>
            <w:vAlign w:val="top"/>
          </w:tcPr>
          <w:p w14:paraId="03622138">
            <w:pPr>
              <w:rPr>
                <w:rFonts w:ascii="Arial"/>
                <w:sz w:val="21"/>
              </w:rPr>
            </w:pPr>
          </w:p>
        </w:tc>
      </w:tr>
    </w:tbl>
    <w:p w14:paraId="2FA26D45">
      <w:pPr>
        <w:spacing w:before="237" w:line="435" w:lineRule="auto"/>
        <w:ind w:left="119" w:right="121" w:firstLine="476"/>
        <w:rPr>
          <w:rFonts w:ascii="宋体" w:hAnsi="宋体" w:eastAsia="宋体" w:cs="宋体"/>
          <w:sz w:val="19"/>
          <w:szCs w:val="19"/>
        </w:rPr>
      </w:pPr>
      <w:r>
        <w:rPr>
          <w:rFonts w:ascii="宋体" w:hAnsi="宋体" w:eastAsia="宋体" w:cs="宋体"/>
          <w:spacing w:val="11"/>
          <w:sz w:val="19"/>
          <w:szCs w:val="19"/>
        </w:rPr>
        <w:t>注：投标人应附统一社会信用代码的营业执照副本、施工资质证书副本、安全生产许可证副本、基</w:t>
      </w:r>
      <w:r>
        <w:rPr>
          <w:rFonts w:ascii="宋体" w:hAnsi="宋体" w:eastAsia="宋体" w:cs="宋体"/>
          <w:spacing w:val="5"/>
          <w:sz w:val="19"/>
          <w:szCs w:val="19"/>
        </w:rPr>
        <w:t>本</w:t>
      </w:r>
      <w:r>
        <w:rPr>
          <w:rFonts w:ascii="宋体" w:hAnsi="宋体" w:eastAsia="宋体" w:cs="宋体"/>
          <w:sz w:val="19"/>
          <w:szCs w:val="19"/>
        </w:rPr>
        <w:t xml:space="preserve"> </w:t>
      </w:r>
      <w:r>
        <w:rPr>
          <w:rFonts w:ascii="宋体" w:hAnsi="宋体" w:eastAsia="宋体" w:cs="宋体"/>
          <w:spacing w:val="6"/>
          <w:sz w:val="19"/>
          <w:szCs w:val="19"/>
        </w:rPr>
        <w:t>账户开户许可证、 自治区外企业进疆信息报送册 (如有) 等原件的扫描件</w:t>
      </w:r>
      <w:r>
        <w:rPr>
          <w:rFonts w:ascii="宋体" w:hAnsi="宋体" w:eastAsia="宋体" w:cs="宋体"/>
          <w:spacing w:val="4"/>
          <w:sz w:val="19"/>
          <w:szCs w:val="19"/>
        </w:rPr>
        <w:t>。</w:t>
      </w:r>
    </w:p>
    <w:p w14:paraId="14E34D9A">
      <w:pPr>
        <w:sectPr>
          <w:footerReference r:id="rId45" w:type="default"/>
          <w:pgSz w:w="11910" w:h="16840"/>
          <w:pgMar w:top="1431" w:right="1032" w:bottom="961" w:left="1322" w:header="0" w:footer="801" w:gutter="0"/>
          <w:cols w:space="720" w:num="1"/>
        </w:sectPr>
      </w:pPr>
    </w:p>
    <w:p w14:paraId="5F5E95D6">
      <w:pPr>
        <w:spacing w:before="175" w:line="227" w:lineRule="auto"/>
        <w:ind w:left="271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二) 投标人企业组织机构框图</w:t>
      </w:r>
    </w:p>
    <w:p w14:paraId="4272F93D"/>
    <w:p w14:paraId="1F572EAD">
      <w:pPr>
        <w:spacing w:line="159" w:lineRule="exact"/>
      </w:pPr>
    </w:p>
    <w:tbl>
      <w:tblPr>
        <w:tblStyle w:val="16"/>
        <w:tblW w:w="88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6"/>
      </w:tblGrid>
      <w:tr w14:paraId="353D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8" w:hRule="atLeast"/>
        </w:trPr>
        <w:tc>
          <w:tcPr>
            <w:tcW w:w="8816" w:type="dxa"/>
            <w:tcBorders>
              <w:top w:val="single" w:color="000000" w:sz="2" w:space="0"/>
              <w:bottom w:val="single" w:color="000000" w:sz="2" w:space="0"/>
            </w:tcBorders>
            <w:vAlign w:val="top"/>
          </w:tcPr>
          <w:p w14:paraId="1AC0F7EB">
            <w:pPr>
              <w:spacing w:line="312" w:lineRule="auto"/>
              <w:rPr>
                <w:rFonts w:ascii="Arial"/>
                <w:sz w:val="21"/>
              </w:rPr>
            </w:pPr>
          </w:p>
          <w:p w14:paraId="346D8A10">
            <w:pPr>
              <w:spacing w:line="312" w:lineRule="auto"/>
              <w:rPr>
                <w:rFonts w:ascii="Arial"/>
                <w:sz w:val="21"/>
              </w:rPr>
            </w:pPr>
          </w:p>
          <w:p w14:paraId="0A9813BD">
            <w:pPr>
              <w:spacing w:before="62" w:line="229" w:lineRule="auto"/>
              <w:ind w:left="568"/>
              <w:rPr>
                <w:rFonts w:ascii="宋体" w:hAnsi="宋体" w:eastAsia="宋体" w:cs="宋体"/>
                <w:sz w:val="19"/>
                <w:szCs w:val="19"/>
              </w:rPr>
            </w:pPr>
            <w:r>
              <w:rPr>
                <w:rFonts w:ascii="宋体" w:hAnsi="宋体" w:eastAsia="宋体" w:cs="宋体"/>
                <w:spacing w:val="5"/>
                <w:sz w:val="19"/>
                <w:szCs w:val="19"/>
              </w:rPr>
              <w:t>以框图方式表示</w:t>
            </w:r>
            <w:r>
              <w:rPr>
                <w:rFonts w:ascii="宋体" w:hAnsi="宋体" w:eastAsia="宋体" w:cs="宋体"/>
                <w:spacing w:val="3"/>
                <w:sz w:val="19"/>
                <w:szCs w:val="19"/>
              </w:rPr>
              <w:t>。</w:t>
            </w:r>
          </w:p>
        </w:tc>
      </w:tr>
      <w:tr w14:paraId="0C8E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8" w:hRule="atLeast"/>
        </w:trPr>
        <w:tc>
          <w:tcPr>
            <w:tcW w:w="8816" w:type="dxa"/>
            <w:tcBorders>
              <w:top w:val="single" w:color="000000" w:sz="2" w:space="0"/>
              <w:bottom w:val="single" w:color="000000" w:sz="2" w:space="0"/>
            </w:tcBorders>
            <w:vAlign w:val="top"/>
          </w:tcPr>
          <w:p w14:paraId="00FE4FE6">
            <w:pPr>
              <w:spacing w:before="166" w:line="229" w:lineRule="auto"/>
              <w:ind w:left="548"/>
              <w:rPr>
                <w:rFonts w:ascii="宋体" w:hAnsi="宋体" w:eastAsia="宋体" w:cs="宋体"/>
                <w:sz w:val="19"/>
                <w:szCs w:val="19"/>
              </w:rPr>
            </w:pPr>
            <w:r>
              <w:rPr>
                <w:rFonts w:ascii="宋体" w:hAnsi="宋体" w:eastAsia="宋体" w:cs="宋体"/>
                <w:spacing w:val="4"/>
                <w:sz w:val="19"/>
                <w:szCs w:val="19"/>
              </w:rPr>
              <w:t>说明</w:t>
            </w:r>
          </w:p>
        </w:tc>
      </w:tr>
    </w:tbl>
    <w:p w14:paraId="056CA355">
      <w:pPr>
        <w:rPr>
          <w:rFonts w:ascii="Arial"/>
          <w:sz w:val="21"/>
        </w:rPr>
      </w:pPr>
    </w:p>
    <w:p w14:paraId="0DC70FC3">
      <w:pPr>
        <w:sectPr>
          <w:footerReference r:id="rId46" w:type="default"/>
          <w:pgSz w:w="11910" w:h="16840"/>
          <w:pgMar w:top="1431" w:right="1399" w:bottom="961" w:left="1683" w:header="0" w:footer="801" w:gutter="0"/>
          <w:cols w:space="720" w:num="1"/>
        </w:sectPr>
      </w:pPr>
    </w:p>
    <w:p w14:paraId="0E387746">
      <w:pPr>
        <w:spacing w:line="326" w:lineRule="auto"/>
        <w:rPr>
          <w:rFonts w:ascii="Arial"/>
          <w:sz w:val="21"/>
        </w:rPr>
      </w:pPr>
    </w:p>
    <w:p w14:paraId="31CD9934">
      <w:pPr>
        <w:spacing w:before="75" w:line="228" w:lineRule="auto"/>
        <w:ind w:left="187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三) 财务状况、缴纳税收和社会保障资金证明材料</w:t>
      </w:r>
    </w:p>
    <w:p w14:paraId="05F0201A">
      <w:pPr>
        <w:sectPr>
          <w:footerReference r:id="rId47" w:type="default"/>
          <w:pgSz w:w="11910" w:h="16840"/>
          <w:pgMar w:top="1431" w:right="1786" w:bottom="961" w:left="1786" w:header="0" w:footer="801" w:gutter="0"/>
          <w:cols w:space="720" w:num="1"/>
        </w:sectPr>
      </w:pPr>
    </w:p>
    <w:p w14:paraId="26A0DD8D">
      <w:pPr>
        <w:spacing w:before="48" w:line="228" w:lineRule="auto"/>
        <w:ind w:left="2828"/>
        <w:rPr>
          <w:rFonts w:ascii="宋体" w:hAnsi="宋体" w:eastAsia="宋体" w:cs="宋体"/>
          <w:sz w:val="23"/>
          <w:szCs w:val="23"/>
        </w:rPr>
      </w:pPr>
      <w:r>
        <w:rPr>
          <w:rFonts w:ascii="宋体" w:hAnsi="宋体" w:eastAsia="宋体" w:cs="宋体"/>
          <w:spacing w:val="15"/>
          <w:sz w:val="23"/>
          <w:szCs w:val="23"/>
        </w:rPr>
        <w:t>(四) 近三年完成的类似项目情况</w:t>
      </w:r>
      <w:r>
        <w:rPr>
          <w:rFonts w:ascii="宋体" w:hAnsi="宋体" w:eastAsia="宋体" w:cs="宋体"/>
          <w:spacing w:val="14"/>
          <w:sz w:val="23"/>
          <w:szCs w:val="23"/>
        </w:rPr>
        <w:t>表</w:t>
      </w:r>
    </w:p>
    <w:p w14:paraId="7BBA581C"/>
    <w:p w14:paraId="4E546134">
      <w:pPr>
        <w:spacing w:line="201" w:lineRule="exact"/>
      </w:pPr>
    </w:p>
    <w:tbl>
      <w:tblPr>
        <w:tblStyle w:val="16"/>
        <w:tblW w:w="9372"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2"/>
        <w:gridCol w:w="6610"/>
      </w:tblGrid>
      <w:tr w14:paraId="73A4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762" w:type="dxa"/>
            <w:vAlign w:val="top"/>
          </w:tcPr>
          <w:p w14:paraId="78FCB630">
            <w:pPr>
              <w:spacing w:line="242" w:lineRule="auto"/>
              <w:rPr>
                <w:rFonts w:ascii="Arial"/>
                <w:sz w:val="21"/>
              </w:rPr>
            </w:pPr>
          </w:p>
          <w:p w14:paraId="343D6CCA">
            <w:pPr>
              <w:spacing w:before="62" w:line="230" w:lineRule="auto"/>
              <w:ind w:left="990"/>
              <w:rPr>
                <w:rFonts w:ascii="宋体" w:hAnsi="宋体" w:eastAsia="宋体" w:cs="宋体"/>
                <w:sz w:val="19"/>
                <w:szCs w:val="19"/>
              </w:rPr>
            </w:pPr>
            <w:r>
              <w:rPr>
                <w:rFonts w:ascii="宋体" w:hAnsi="宋体" w:eastAsia="宋体" w:cs="宋体"/>
                <w:spacing w:val="6"/>
                <w:sz w:val="19"/>
                <w:szCs w:val="19"/>
              </w:rPr>
              <w:t xml:space="preserve">序    </w:t>
            </w:r>
            <w:r>
              <w:rPr>
                <w:rFonts w:ascii="宋体" w:hAnsi="宋体" w:eastAsia="宋体" w:cs="宋体"/>
                <w:spacing w:val="5"/>
                <w:sz w:val="19"/>
                <w:szCs w:val="19"/>
              </w:rPr>
              <w:t>号</w:t>
            </w:r>
          </w:p>
        </w:tc>
        <w:tc>
          <w:tcPr>
            <w:tcW w:w="6610" w:type="dxa"/>
            <w:vAlign w:val="top"/>
          </w:tcPr>
          <w:p w14:paraId="59027350">
            <w:pPr>
              <w:rPr>
                <w:rFonts w:ascii="Arial"/>
                <w:sz w:val="21"/>
              </w:rPr>
            </w:pPr>
          </w:p>
        </w:tc>
      </w:tr>
      <w:tr w14:paraId="7A379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762" w:type="dxa"/>
            <w:vAlign w:val="top"/>
          </w:tcPr>
          <w:p w14:paraId="6F1E72A6">
            <w:pPr>
              <w:spacing w:before="300" w:line="230" w:lineRule="auto"/>
              <w:ind w:left="994"/>
              <w:rPr>
                <w:rFonts w:ascii="宋体" w:hAnsi="宋体" w:eastAsia="宋体" w:cs="宋体"/>
                <w:sz w:val="19"/>
                <w:szCs w:val="19"/>
              </w:rPr>
            </w:pPr>
            <w:r>
              <w:rPr>
                <w:rFonts w:ascii="宋体" w:hAnsi="宋体" w:eastAsia="宋体" w:cs="宋体"/>
                <w:spacing w:val="7"/>
                <w:sz w:val="19"/>
                <w:szCs w:val="19"/>
              </w:rPr>
              <w:t>项目名称</w:t>
            </w:r>
          </w:p>
        </w:tc>
        <w:tc>
          <w:tcPr>
            <w:tcW w:w="6610" w:type="dxa"/>
            <w:vAlign w:val="top"/>
          </w:tcPr>
          <w:p w14:paraId="51EEC0FE">
            <w:pPr>
              <w:rPr>
                <w:rFonts w:ascii="Arial"/>
                <w:sz w:val="21"/>
              </w:rPr>
            </w:pPr>
          </w:p>
        </w:tc>
      </w:tr>
      <w:tr w14:paraId="1A20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762" w:type="dxa"/>
            <w:vAlign w:val="top"/>
          </w:tcPr>
          <w:p w14:paraId="1ABBA7E0">
            <w:pPr>
              <w:spacing w:before="269" w:line="230" w:lineRule="auto"/>
              <w:ind w:left="891"/>
              <w:rPr>
                <w:rFonts w:ascii="宋体" w:hAnsi="宋体" w:eastAsia="宋体" w:cs="宋体"/>
                <w:sz w:val="19"/>
                <w:szCs w:val="19"/>
              </w:rPr>
            </w:pPr>
            <w:r>
              <w:rPr>
                <w:rFonts w:ascii="宋体" w:hAnsi="宋体" w:eastAsia="宋体" w:cs="宋体"/>
                <w:spacing w:val="9"/>
                <w:sz w:val="19"/>
                <w:szCs w:val="19"/>
              </w:rPr>
              <w:t>项</w:t>
            </w:r>
            <w:r>
              <w:rPr>
                <w:rFonts w:ascii="宋体" w:hAnsi="宋体" w:eastAsia="宋体" w:cs="宋体"/>
                <w:spacing w:val="7"/>
                <w:sz w:val="19"/>
                <w:szCs w:val="19"/>
              </w:rPr>
              <w:t>目所在地</w:t>
            </w:r>
          </w:p>
        </w:tc>
        <w:tc>
          <w:tcPr>
            <w:tcW w:w="6610" w:type="dxa"/>
            <w:vAlign w:val="top"/>
          </w:tcPr>
          <w:p w14:paraId="4DB43420">
            <w:pPr>
              <w:rPr>
                <w:rFonts w:ascii="Arial"/>
                <w:sz w:val="21"/>
              </w:rPr>
            </w:pPr>
          </w:p>
        </w:tc>
      </w:tr>
      <w:tr w14:paraId="7A7B5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62" w:type="dxa"/>
            <w:vAlign w:val="top"/>
          </w:tcPr>
          <w:p w14:paraId="47A2E545">
            <w:pPr>
              <w:spacing w:before="276" w:line="230" w:lineRule="auto"/>
              <w:ind w:left="891"/>
              <w:rPr>
                <w:rFonts w:ascii="宋体" w:hAnsi="宋体" w:eastAsia="宋体" w:cs="宋体"/>
                <w:sz w:val="19"/>
                <w:szCs w:val="19"/>
              </w:rPr>
            </w:pPr>
            <w:r>
              <w:rPr>
                <w:rFonts w:ascii="宋体" w:hAnsi="宋体" w:eastAsia="宋体" w:cs="宋体"/>
                <w:spacing w:val="9"/>
                <w:sz w:val="19"/>
                <w:szCs w:val="19"/>
              </w:rPr>
              <w:t>发</w:t>
            </w:r>
            <w:r>
              <w:rPr>
                <w:rFonts w:ascii="宋体" w:hAnsi="宋体" w:eastAsia="宋体" w:cs="宋体"/>
                <w:spacing w:val="7"/>
                <w:sz w:val="19"/>
                <w:szCs w:val="19"/>
              </w:rPr>
              <w:t>包人名称</w:t>
            </w:r>
          </w:p>
        </w:tc>
        <w:tc>
          <w:tcPr>
            <w:tcW w:w="6610" w:type="dxa"/>
            <w:vAlign w:val="top"/>
          </w:tcPr>
          <w:p w14:paraId="5D34ABD9">
            <w:pPr>
              <w:rPr>
                <w:rFonts w:ascii="Arial"/>
                <w:sz w:val="21"/>
              </w:rPr>
            </w:pPr>
          </w:p>
        </w:tc>
      </w:tr>
      <w:tr w14:paraId="277B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762" w:type="dxa"/>
            <w:vAlign w:val="top"/>
          </w:tcPr>
          <w:p w14:paraId="764D4664">
            <w:pPr>
              <w:spacing w:before="271" w:line="230" w:lineRule="auto"/>
              <w:ind w:left="891"/>
              <w:rPr>
                <w:rFonts w:ascii="宋体" w:hAnsi="宋体" w:eastAsia="宋体" w:cs="宋体"/>
                <w:sz w:val="19"/>
                <w:szCs w:val="19"/>
              </w:rPr>
            </w:pPr>
            <w:r>
              <w:rPr>
                <w:rFonts w:ascii="宋体" w:hAnsi="宋体" w:eastAsia="宋体" w:cs="宋体"/>
                <w:spacing w:val="9"/>
                <w:sz w:val="19"/>
                <w:szCs w:val="19"/>
              </w:rPr>
              <w:t>发</w:t>
            </w:r>
            <w:r>
              <w:rPr>
                <w:rFonts w:ascii="宋体" w:hAnsi="宋体" w:eastAsia="宋体" w:cs="宋体"/>
                <w:spacing w:val="7"/>
                <w:sz w:val="19"/>
                <w:szCs w:val="19"/>
              </w:rPr>
              <w:t>包人地址</w:t>
            </w:r>
          </w:p>
        </w:tc>
        <w:tc>
          <w:tcPr>
            <w:tcW w:w="6610" w:type="dxa"/>
            <w:vAlign w:val="top"/>
          </w:tcPr>
          <w:p w14:paraId="49CB39EC">
            <w:pPr>
              <w:rPr>
                <w:rFonts w:ascii="Arial"/>
                <w:sz w:val="21"/>
              </w:rPr>
            </w:pPr>
          </w:p>
        </w:tc>
      </w:tr>
      <w:tr w14:paraId="084B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762" w:type="dxa"/>
            <w:vAlign w:val="top"/>
          </w:tcPr>
          <w:p w14:paraId="0FCD8C36">
            <w:pPr>
              <w:spacing w:before="275" w:line="230" w:lineRule="auto"/>
              <w:ind w:left="891"/>
              <w:rPr>
                <w:rFonts w:ascii="宋体" w:hAnsi="宋体" w:eastAsia="宋体" w:cs="宋体"/>
                <w:sz w:val="19"/>
                <w:szCs w:val="19"/>
              </w:rPr>
            </w:pPr>
            <w:r>
              <w:rPr>
                <w:rFonts w:ascii="宋体" w:hAnsi="宋体" w:eastAsia="宋体" w:cs="宋体"/>
                <w:spacing w:val="9"/>
                <w:sz w:val="19"/>
                <w:szCs w:val="19"/>
              </w:rPr>
              <w:t>发</w:t>
            </w:r>
            <w:r>
              <w:rPr>
                <w:rFonts w:ascii="宋体" w:hAnsi="宋体" w:eastAsia="宋体" w:cs="宋体"/>
                <w:spacing w:val="7"/>
                <w:sz w:val="19"/>
                <w:szCs w:val="19"/>
              </w:rPr>
              <w:t>包人电话</w:t>
            </w:r>
          </w:p>
        </w:tc>
        <w:tc>
          <w:tcPr>
            <w:tcW w:w="6610" w:type="dxa"/>
            <w:vAlign w:val="top"/>
          </w:tcPr>
          <w:p w14:paraId="7F67F50F">
            <w:pPr>
              <w:rPr>
                <w:rFonts w:ascii="Arial"/>
                <w:sz w:val="21"/>
              </w:rPr>
            </w:pPr>
          </w:p>
        </w:tc>
      </w:tr>
      <w:tr w14:paraId="5F02F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762" w:type="dxa"/>
            <w:vAlign w:val="top"/>
          </w:tcPr>
          <w:p w14:paraId="54F1C74D">
            <w:pPr>
              <w:spacing w:before="272" w:line="227" w:lineRule="auto"/>
              <w:ind w:left="992"/>
              <w:rPr>
                <w:rFonts w:ascii="宋体" w:hAnsi="宋体" w:eastAsia="宋体" w:cs="宋体"/>
                <w:sz w:val="19"/>
                <w:szCs w:val="19"/>
              </w:rPr>
            </w:pPr>
            <w:r>
              <w:rPr>
                <w:rFonts w:ascii="宋体" w:hAnsi="宋体" w:eastAsia="宋体" w:cs="宋体"/>
                <w:spacing w:val="9"/>
                <w:sz w:val="19"/>
                <w:szCs w:val="19"/>
              </w:rPr>
              <w:t>合</w:t>
            </w:r>
            <w:r>
              <w:rPr>
                <w:rFonts w:ascii="宋体" w:hAnsi="宋体" w:eastAsia="宋体" w:cs="宋体"/>
                <w:spacing w:val="7"/>
                <w:sz w:val="19"/>
                <w:szCs w:val="19"/>
              </w:rPr>
              <w:t>同价格</w:t>
            </w:r>
          </w:p>
        </w:tc>
        <w:tc>
          <w:tcPr>
            <w:tcW w:w="6610" w:type="dxa"/>
            <w:vAlign w:val="top"/>
          </w:tcPr>
          <w:p w14:paraId="4F793110">
            <w:pPr>
              <w:rPr>
                <w:rFonts w:ascii="Arial"/>
                <w:sz w:val="21"/>
              </w:rPr>
            </w:pPr>
          </w:p>
        </w:tc>
      </w:tr>
      <w:tr w14:paraId="1A5DC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762" w:type="dxa"/>
            <w:vAlign w:val="top"/>
          </w:tcPr>
          <w:p w14:paraId="3575BE70">
            <w:pPr>
              <w:spacing w:before="280" w:line="230" w:lineRule="auto"/>
              <w:ind w:left="995"/>
              <w:rPr>
                <w:rFonts w:ascii="宋体" w:hAnsi="宋体" w:eastAsia="宋体" w:cs="宋体"/>
                <w:sz w:val="19"/>
                <w:szCs w:val="19"/>
              </w:rPr>
            </w:pPr>
            <w:r>
              <w:rPr>
                <w:rFonts w:ascii="宋体" w:hAnsi="宋体" w:eastAsia="宋体" w:cs="宋体"/>
                <w:spacing w:val="7"/>
                <w:sz w:val="19"/>
                <w:szCs w:val="19"/>
              </w:rPr>
              <w:t>交工日</w:t>
            </w:r>
            <w:r>
              <w:rPr>
                <w:rFonts w:ascii="宋体" w:hAnsi="宋体" w:eastAsia="宋体" w:cs="宋体"/>
                <w:spacing w:val="6"/>
                <w:sz w:val="19"/>
                <w:szCs w:val="19"/>
              </w:rPr>
              <w:t>期</w:t>
            </w:r>
          </w:p>
        </w:tc>
        <w:tc>
          <w:tcPr>
            <w:tcW w:w="6610" w:type="dxa"/>
            <w:vAlign w:val="top"/>
          </w:tcPr>
          <w:p w14:paraId="752F3F66">
            <w:pPr>
              <w:rPr>
                <w:rFonts w:ascii="Arial"/>
                <w:sz w:val="21"/>
              </w:rPr>
            </w:pPr>
          </w:p>
        </w:tc>
      </w:tr>
      <w:tr w14:paraId="78A1A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762" w:type="dxa"/>
            <w:vAlign w:val="top"/>
          </w:tcPr>
          <w:p w14:paraId="3F7FAD41">
            <w:pPr>
              <w:spacing w:before="272" w:line="229" w:lineRule="auto"/>
              <w:ind w:left="888"/>
              <w:rPr>
                <w:rFonts w:ascii="宋体" w:hAnsi="宋体" w:eastAsia="宋体" w:cs="宋体"/>
                <w:sz w:val="19"/>
                <w:szCs w:val="19"/>
              </w:rPr>
            </w:pPr>
            <w:r>
              <w:rPr>
                <w:rFonts w:ascii="宋体" w:hAnsi="宋体" w:eastAsia="宋体" w:cs="宋体"/>
                <w:spacing w:val="8"/>
                <w:sz w:val="19"/>
                <w:szCs w:val="19"/>
              </w:rPr>
              <w:t>承担的工作</w:t>
            </w:r>
          </w:p>
        </w:tc>
        <w:tc>
          <w:tcPr>
            <w:tcW w:w="6610" w:type="dxa"/>
            <w:vAlign w:val="top"/>
          </w:tcPr>
          <w:p w14:paraId="2B4710E6">
            <w:pPr>
              <w:rPr>
                <w:rFonts w:ascii="Arial"/>
                <w:sz w:val="21"/>
              </w:rPr>
            </w:pPr>
          </w:p>
        </w:tc>
      </w:tr>
      <w:tr w14:paraId="302C3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762" w:type="dxa"/>
            <w:vAlign w:val="top"/>
          </w:tcPr>
          <w:p w14:paraId="1D04F2A9">
            <w:pPr>
              <w:spacing w:before="276" w:line="230" w:lineRule="auto"/>
              <w:ind w:left="993"/>
              <w:rPr>
                <w:rFonts w:ascii="宋体" w:hAnsi="宋体" w:eastAsia="宋体" w:cs="宋体"/>
                <w:sz w:val="19"/>
                <w:szCs w:val="19"/>
              </w:rPr>
            </w:pPr>
            <w:r>
              <w:rPr>
                <w:rFonts w:ascii="宋体" w:hAnsi="宋体" w:eastAsia="宋体" w:cs="宋体"/>
                <w:spacing w:val="7"/>
                <w:sz w:val="19"/>
                <w:szCs w:val="19"/>
              </w:rPr>
              <w:t>工程质量</w:t>
            </w:r>
          </w:p>
        </w:tc>
        <w:tc>
          <w:tcPr>
            <w:tcW w:w="6610" w:type="dxa"/>
            <w:vAlign w:val="top"/>
          </w:tcPr>
          <w:p w14:paraId="5F3E33B8">
            <w:pPr>
              <w:rPr>
                <w:rFonts w:ascii="Arial"/>
                <w:sz w:val="21"/>
              </w:rPr>
            </w:pPr>
          </w:p>
        </w:tc>
      </w:tr>
      <w:tr w14:paraId="675EA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762" w:type="dxa"/>
            <w:vAlign w:val="top"/>
          </w:tcPr>
          <w:p w14:paraId="0262D5AA">
            <w:pPr>
              <w:spacing w:before="273" w:line="230" w:lineRule="auto"/>
              <w:ind w:left="994"/>
              <w:rPr>
                <w:rFonts w:ascii="宋体" w:hAnsi="宋体" w:eastAsia="宋体" w:cs="宋体"/>
                <w:sz w:val="19"/>
                <w:szCs w:val="19"/>
              </w:rPr>
            </w:pPr>
            <w:r>
              <w:rPr>
                <w:rFonts w:ascii="宋体" w:hAnsi="宋体" w:eastAsia="宋体" w:cs="宋体"/>
                <w:spacing w:val="7"/>
                <w:sz w:val="19"/>
                <w:szCs w:val="19"/>
              </w:rPr>
              <w:t>项目经理</w:t>
            </w:r>
          </w:p>
        </w:tc>
        <w:tc>
          <w:tcPr>
            <w:tcW w:w="6610" w:type="dxa"/>
            <w:vAlign w:val="top"/>
          </w:tcPr>
          <w:p w14:paraId="77A9229B">
            <w:pPr>
              <w:rPr>
                <w:rFonts w:ascii="Arial"/>
                <w:sz w:val="21"/>
              </w:rPr>
            </w:pPr>
          </w:p>
        </w:tc>
      </w:tr>
      <w:tr w14:paraId="0701C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762" w:type="dxa"/>
            <w:vAlign w:val="top"/>
          </w:tcPr>
          <w:p w14:paraId="05FE623D">
            <w:pPr>
              <w:spacing w:before="276" w:line="230" w:lineRule="auto"/>
              <w:ind w:left="994"/>
              <w:rPr>
                <w:rFonts w:ascii="宋体" w:hAnsi="宋体" w:eastAsia="宋体" w:cs="宋体"/>
                <w:sz w:val="19"/>
                <w:szCs w:val="19"/>
              </w:rPr>
            </w:pPr>
            <w:r>
              <w:rPr>
                <w:rFonts w:ascii="宋体" w:hAnsi="宋体" w:eastAsia="宋体" w:cs="宋体"/>
                <w:spacing w:val="7"/>
                <w:sz w:val="19"/>
                <w:szCs w:val="19"/>
              </w:rPr>
              <w:t>项目总工</w:t>
            </w:r>
          </w:p>
        </w:tc>
        <w:tc>
          <w:tcPr>
            <w:tcW w:w="6610" w:type="dxa"/>
            <w:vAlign w:val="top"/>
          </w:tcPr>
          <w:p w14:paraId="7184E0C4">
            <w:pPr>
              <w:rPr>
                <w:rFonts w:ascii="Arial"/>
                <w:sz w:val="21"/>
              </w:rPr>
            </w:pPr>
          </w:p>
        </w:tc>
      </w:tr>
      <w:tr w14:paraId="70EC5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762" w:type="dxa"/>
            <w:vAlign w:val="top"/>
          </w:tcPr>
          <w:p w14:paraId="436EA289">
            <w:pPr>
              <w:spacing w:before="273" w:line="229" w:lineRule="auto"/>
              <w:ind w:left="494"/>
              <w:rPr>
                <w:rFonts w:ascii="宋体" w:hAnsi="宋体" w:eastAsia="宋体" w:cs="宋体"/>
                <w:sz w:val="19"/>
                <w:szCs w:val="19"/>
              </w:rPr>
            </w:pPr>
            <w:r>
              <w:rPr>
                <w:rFonts w:ascii="宋体" w:hAnsi="宋体" w:eastAsia="宋体" w:cs="宋体"/>
                <w:spacing w:val="9"/>
                <w:sz w:val="19"/>
                <w:szCs w:val="19"/>
              </w:rPr>
              <w:t>总监理工程师及电</w:t>
            </w:r>
            <w:r>
              <w:rPr>
                <w:rFonts w:ascii="宋体" w:hAnsi="宋体" w:eastAsia="宋体" w:cs="宋体"/>
                <w:spacing w:val="7"/>
                <w:sz w:val="19"/>
                <w:szCs w:val="19"/>
              </w:rPr>
              <w:t>话</w:t>
            </w:r>
          </w:p>
        </w:tc>
        <w:tc>
          <w:tcPr>
            <w:tcW w:w="6610" w:type="dxa"/>
            <w:vAlign w:val="top"/>
          </w:tcPr>
          <w:p w14:paraId="75076B9D">
            <w:pPr>
              <w:rPr>
                <w:rFonts w:ascii="Arial"/>
                <w:sz w:val="21"/>
              </w:rPr>
            </w:pPr>
          </w:p>
        </w:tc>
      </w:tr>
      <w:tr w14:paraId="793CC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762" w:type="dxa"/>
            <w:vAlign w:val="top"/>
          </w:tcPr>
          <w:p w14:paraId="4085DADE">
            <w:pPr>
              <w:spacing w:line="284" w:lineRule="auto"/>
              <w:rPr>
                <w:rFonts w:ascii="Arial"/>
                <w:sz w:val="21"/>
              </w:rPr>
            </w:pPr>
          </w:p>
          <w:p w14:paraId="12EC7DAE">
            <w:pPr>
              <w:spacing w:line="285" w:lineRule="auto"/>
              <w:rPr>
                <w:rFonts w:ascii="Arial"/>
                <w:sz w:val="21"/>
              </w:rPr>
            </w:pPr>
          </w:p>
          <w:p w14:paraId="5E60F763">
            <w:pPr>
              <w:spacing w:before="62" w:line="230" w:lineRule="auto"/>
              <w:ind w:left="994"/>
              <w:rPr>
                <w:rFonts w:ascii="宋体" w:hAnsi="宋体" w:eastAsia="宋体" w:cs="宋体"/>
                <w:sz w:val="19"/>
                <w:szCs w:val="19"/>
              </w:rPr>
            </w:pPr>
            <w:r>
              <w:rPr>
                <w:rFonts w:ascii="宋体" w:hAnsi="宋体" w:eastAsia="宋体" w:cs="宋体"/>
                <w:spacing w:val="7"/>
                <w:sz w:val="19"/>
                <w:szCs w:val="19"/>
              </w:rPr>
              <w:t>项目描述</w:t>
            </w:r>
          </w:p>
        </w:tc>
        <w:tc>
          <w:tcPr>
            <w:tcW w:w="6610" w:type="dxa"/>
            <w:vAlign w:val="top"/>
          </w:tcPr>
          <w:p w14:paraId="61152640">
            <w:pPr>
              <w:rPr>
                <w:rFonts w:ascii="Arial"/>
                <w:sz w:val="21"/>
              </w:rPr>
            </w:pPr>
          </w:p>
        </w:tc>
      </w:tr>
      <w:tr w14:paraId="16ABD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762" w:type="dxa"/>
            <w:vAlign w:val="top"/>
          </w:tcPr>
          <w:p w14:paraId="66831888">
            <w:pPr>
              <w:spacing w:before="273" w:line="230" w:lineRule="auto"/>
              <w:ind w:left="1190"/>
              <w:rPr>
                <w:rFonts w:ascii="宋体" w:hAnsi="宋体" w:eastAsia="宋体" w:cs="宋体"/>
                <w:sz w:val="19"/>
                <w:szCs w:val="19"/>
              </w:rPr>
            </w:pPr>
            <w:r>
              <w:rPr>
                <w:rFonts w:ascii="宋体" w:hAnsi="宋体" w:eastAsia="宋体" w:cs="宋体"/>
                <w:spacing w:val="4"/>
                <w:sz w:val="19"/>
                <w:szCs w:val="19"/>
              </w:rPr>
              <w:t>备注</w:t>
            </w:r>
          </w:p>
        </w:tc>
        <w:tc>
          <w:tcPr>
            <w:tcW w:w="6610" w:type="dxa"/>
            <w:vAlign w:val="top"/>
          </w:tcPr>
          <w:p w14:paraId="701D030C">
            <w:pPr>
              <w:rPr>
                <w:rFonts w:ascii="Arial"/>
                <w:sz w:val="21"/>
              </w:rPr>
            </w:pPr>
          </w:p>
        </w:tc>
      </w:tr>
    </w:tbl>
    <w:p w14:paraId="0C230F19">
      <w:pPr>
        <w:spacing w:before="173" w:line="388" w:lineRule="auto"/>
        <w:rPr>
          <w:rFonts w:ascii="宋体" w:hAnsi="宋体" w:eastAsia="宋体" w:cs="宋体"/>
          <w:sz w:val="19"/>
          <w:szCs w:val="19"/>
        </w:rPr>
      </w:pPr>
      <w:r>
        <w:rPr>
          <w:rFonts w:ascii="宋体" w:hAnsi="宋体" w:eastAsia="宋体" w:cs="宋体"/>
          <w:spacing w:val="12"/>
          <w:sz w:val="19"/>
          <w:szCs w:val="19"/>
        </w:rPr>
        <w:t>注：每</w:t>
      </w:r>
      <w:r>
        <w:rPr>
          <w:rFonts w:ascii="宋体" w:hAnsi="宋体" w:eastAsia="宋体" w:cs="宋体"/>
          <w:spacing w:val="9"/>
          <w:sz w:val="19"/>
          <w:szCs w:val="19"/>
        </w:rPr>
        <w:t>张</w:t>
      </w:r>
      <w:r>
        <w:rPr>
          <w:rFonts w:ascii="宋体" w:hAnsi="宋体" w:eastAsia="宋体" w:cs="宋体"/>
          <w:spacing w:val="6"/>
          <w:sz w:val="19"/>
          <w:szCs w:val="19"/>
        </w:rPr>
        <w:t>表格只填写一个项目，并标明序号，表后须附近三年 (20</w:t>
      </w:r>
      <w:r>
        <w:rPr>
          <w:rFonts w:hint="eastAsia" w:ascii="宋体" w:hAnsi="宋体" w:eastAsia="宋体" w:cs="宋体"/>
          <w:spacing w:val="6"/>
          <w:sz w:val="19"/>
          <w:szCs w:val="19"/>
          <w:lang w:val="en-US" w:eastAsia="zh-CN"/>
        </w:rPr>
        <w:t>23</w:t>
      </w:r>
      <w:r>
        <w:rPr>
          <w:rFonts w:ascii="宋体" w:hAnsi="宋体" w:eastAsia="宋体" w:cs="宋体"/>
          <w:spacing w:val="6"/>
          <w:sz w:val="19"/>
          <w:szCs w:val="19"/>
        </w:rPr>
        <w:t>年6月-至今) 的业绩证明材料的扫描件 (如</w:t>
      </w:r>
      <w:r>
        <w:rPr>
          <w:rFonts w:ascii="宋体" w:hAnsi="宋体" w:eastAsia="宋体" w:cs="宋体"/>
          <w:sz w:val="19"/>
          <w:szCs w:val="19"/>
        </w:rPr>
        <w:t xml:space="preserve"> </w:t>
      </w:r>
      <w:r>
        <w:rPr>
          <w:rFonts w:ascii="宋体" w:hAnsi="宋体" w:eastAsia="宋体" w:cs="宋体"/>
          <w:spacing w:val="7"/>
          <w:sz w:val="19"/>
          <w:szCs w:val="19"/>
        </w:rPr>
        <w:t xml:space="preserve">合同协议书等) </w:t>
      </w:r>
      <w:r>
        <w:rPr>
          <w:rFonts w:ascii="宋体" w:hAnsi="宋体" w:eastAsia="宋体" w:cs="宋体"/>
          <w:spacing w:val="5"/>
          <w:sz w:val="19"/>
          <w:szCs w:val="19"/>
        </w:rPr>
        <w:t>。</w:t>
      </w:r>
    </w:p>
    <w:p w14:paraId="0F6D6819">
      <w:pPr>
        <w:sectPr>
          <w:footerReference r:id="rId48" w:type="default"/>
          <w:pgSz w:w="11910" w:h="16840"/>
          <w:pgMar w:top="1208" w:right="920" w:bottom="961" w:left="1327" w:header="0" w:footer="801" w:gutter="0"/>
          <w:cols w:space="720" w:num="1"/>
        </w:sectPr>
      </w:pPr>
    </w:p>
    <w:p w14:paraId="35598F52">
      <w:pPr>
        <w:spacing w:before="48" w:line="227" w:lineRule="auto"/>
        <w:ind w:left="3304"/>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6"/>
          <w:sz w:val="23"/>
          <w:szCs w:val="23"/>
        </w:rPr>
        <w:t>五) 投标人的信誉情况表</w:t>
      </w:r>
    </w:p>
    <w:p w14:paraId="4EC4D78D"/>
    <w:p w14:paraId="086600D9">
      <w:pPr>
        <w:spacing w:line="163" w:lineRule="exact"/>
      </w:pPr>
    </w:p>
    <w:tbl>
      <w:tblPr>
        <w:tblStyle w:val="16"/>
        <w:tblW w:w="8526" w:type="dxa"/>
        <w:tblInd w:w="3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67C95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4263" w:type="dxa"/>
            <w:vAlign w:val="top"/>
          </w:tcPr>
          <w:p w14:paraId="0A14CAF1">
            <w:pPr>
              <w:spacing w:line="445" w:lineRule="auto"/>
              <w:rPr>
                <w:rFonts w:ascii="Arial"/>
                <w:sz w:val="21"/>
              </w:rPr>
            </w:pPr>
          </w:p>
          <w:p w14:paraId="00839CB3">
            <w:pPr>
              <w:spacing w:before="62" w:line="230" w:lineRule="auto"/>
              <w:ind w:left="1978"/>
              <w:rPr>
                <w:rFonts w:ascii="宋体" w:hAnsi="宋体" w:eastAsia="宋体" w:cs="宋体"/>
                <w:sz w:val="19"/>
                <w:szCs w:val="19"/>
              </w:rPr>
            </w:pPr>
            <w:r>
              <w:rPr>
                <w:rFonts w:ascii="宋体" w:hAnsi="宋体" w:eastAsia="宋体" w:cs="宋体"/>
                <w:spacing w:val="17"/>
                <w:sz w:val="19"/>
                <w:szCs w:val="19"/>
              </w:rPr>
              <w:t>项</w:t>
            </w:r>
            <w:r>
              <w:rPr>
                <w:rFonts w:ascii="宋体" w:hAnsi="宋体" w:eastAsia="宋体" w:cs="宋体"/>
                <w:spacing w:val="16"/>
                <w:sz w:val="19"/>
                <w:szCs w:val="19"/>
              </w:rPr>
              <w:t xml:space="preserve"> 目</w:t>
            </w:r>
          </w:p>
        </w:tc>
        <w:tc>
          <w:tcPr>
            <w:tcW w:w="4263" w:type="dxa"/>
            <w:vAlign w:val="top"/>
          </w:tcPr>
          <w:p w14:paraId="2952518D">
            <w:pPr>
              <w:spacing w:line="445" w:lineRule="auto"/>
              <w:rPr>
                <w:rFonts w:ascii="Arial"/>
                <w:sz w:val="21"/>
              </w:rPr>
            </w:pPr>
          </w:p>
          <w:p w14:paraId="6CE70154">
            <w:pPr>
              <w:spacing w:before="62" w:line="229" w:lineRule="auto"/>
              <w:ind w:left="1525"/>
              <w:rPr>
                <w:rFonts w:ascii="宋体" w:hAnsi="宋体" w:eastAsia="宋体" w:cs="宋体"/>
                <w:sz w:val="19"/>
                <w:szCs w:val="19"/>
              </w:rPr>
            </w:pPr>
            <w:r>
              <w:rPr>
                <w:rFonts w:ascii="宋体" w:hAnsi="宋体" w:eastAsia="宋体" w:cs="宋体"/>
                <w:spacing w:val="10"/>
                <w:sz w:val="19"/>
                <w:szCs w:val="19"/>
              </w:rPr>
              <w:t>投</w:t>
            </w:r>
            <w:r>
              <w:rPr>
                <w:rFonts w:ascii="宋体" w:hAnsi="宋体" w:eastAsia="宋体" w:cs="宋体"/>
                <w:spacing w:val="8"/>
                <w:sz w:val="19"/>
                <w:szCs w:val="19"/>
              </w:rPr>
              <w:t>标人情况说明</w:t>
            </w:r>
          </w:p>
        </w:tc>
      </w:tr>
      <w:tr w14:paraId="4A5F6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40DB044E">
            <w:pPr>
              <w:rPr>
                <w:rFonts w:ascii="Arial"/>
                <w:sz w:val="21"/>
              </w:rPr>
            </w:pPr>
          </w:p>
        </w:tc>
        <w:tc>
          <w:tcPr>
            <w:tcW w:w="4263" w:type="dxa"/>
            <w:vAlign w:val="top"/>
          </w:tcPr>
          <w:p w14:paraId="2429D281">
            <w:pPr>
              <w:rPr>
                <w:rFonts w:ascii="Arial"/>
                <w:sz w:val="21"/>
              </w:rPr>
            </w:pPr>
          </w:p>
        </w:tc>
      </w:tr>
      <w:tr w14:paraId="51EE0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6D5AE21D">
            <w:pPr>
              <w:rPr>
                <w:rFonts w:ascii="Arial"/>
                <w:sz w:val="21"/>
              </w:rPr>
            </w:pPr>
          </w:p>
        </w:tc>
        <w:tc>
          <w:tcPr>
            <w:tcW w:w="4263" w:type="dxa"/>
            <w:vAlign w:val="top"/>
          </w:tcPr>
          <w:p w14:paraId="7CFBFA24">
            <w:pPr>
              <w:rPr>
                <w:rFonts w:ascii="Arial"/>
                <w:sz w:val="21"/>
              </w:rPr>
            </w:pPr>
          </w:p>
        </w:tc>
      </w:tr>
      <w:tr w14:paraId="0BE48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54D831A1">
            <w:pPr>
              <w:rPr>
                <w:rFonts w:ascii="Arial"/>
                <w:sz w:val="21"/>
              </w:rPr>
            </w:pPr>
          </w:p>
        </w:tc>
        <w:tc>
          <w:tcPr>
            <w:tcW w:w="4263" w:type="dxa"/>
            <w:vAlign w:val="top"/>
          </w:tcPr>
          <w:p w14:paraId="3371F665">
            <w:pPr>
              <w:rPr>
                <w:rFonts w:ascii="Arial"/>
                <w:sz w:val="21"/>
              </w:rPr>
            </w:pPr>
          </w:p>
        </w:tc>
      </w:tr>
      <w:tr w14:paraId="269A1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4C15247D">
            <w:pPr>
              <w:rPr>
                <w:rFonts w:ascii="Arial"/>
                <w:sz w:val="21"/>
              </w:rPr>
            </w:pPr>
          </w:p>
        </w:tc>
        <w:tc>
          <w:tcPr>
            <w:tcW w:w="4263" w:type="dxa"/>
            <w:vAlign w:val="top"/>
          </w:tcPr>
          <w:p w14:paraId="07F91EE1">
            <w:pPr>
              <w:rPr>
                <w:rFonts w:ascii="Arial"/>
                <w:sz w:val="21"/>
              </w:rPr>
            </w:pPr>
          </w:p>
        </w:tc>
      </w:tr>
      <w:tr w14:paraId="17BD5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196FCF59">
            <w:pPr>
              <w:rPr>
                <w:rFonts w:ascii="Arial"/>
                <w:sz w:val="21"/>
              </w:rPr>
            </w:pPr>
          </w:p>
        </w:tc>
        <w:tc>
          <w:tcPr>
            <w:tcW w:w="4263" w:type="dxa"/>
            <w:vAlign w:val="top"/>
          </w:tcPr>
          <w:p w14:paraId="67799782">
            <w:pPr>
              <w:rPr>
                <w:rFonts w:ascii="Arial"/>
                <w:sz w:val="21"/>
              </w:rPr>
            </w:pPr>
          </w:p>
        </w:tc>
      </w:tr>
      <w:tr w14:paraId="2390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3EAA3F58">
            <w:pPr>
              <w:rPr>
                <w:rFonts w:ascii="Arial"/>
                <w:sz w:val="21"/>
              </w:rPr>
            </w:pPr>
          </w:p>
        </w:tc>
        <w:tc>
          <w:tcPr>
            <w:tcW w:w="4263" w:type="dxa"/>
            <w:vAlign w:val="top"/>
          </w:tcPr>
          <w:p w14:paraId="1A03112D">
            <w:pPr>
              <w:rPr>
                <w:rFonts w:ascii="Arial"/>
                <w:sz w:val="21"/>
              </w:rPr>
            </w:pPr>
          </w:p>
        </w:tc>
      </w:tr>
      <w:tr w14:paraId="5090D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2A9A984B">
            <w:pPr>
              <w:rPr>
                <w:rFonts w:ascii="Arial"/>
                <w:sz w:val="21"/>
              </w:rPr>
            </w:pPr>
          </w:p>
        </w:tc>
        <w:tc>
          <w:tcPr>
            <w:tcW w:w="4263" w:type="dxa"/>
            <w:vAlign w:val="top"/>
          </w:tcPr>
          <w:p w14:paraId="36DDBD65">
            <w:pPr>
              <w:rPr>
                <w:rFonts w:ascii="Arial"/>
                <w:sz w:val="21"/>
              </w:rPr>
            </w:pPr>
          </w:p>
        </w:tc>
      </w:tr>
      <w:tr w14:paraId="153E4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263" w:type="dxa"/>
            <w:vAlign w:val="top"/>
          </w:tcPr>
          <w:p w14:paraId="0DB415D1">
            <w:pPr>
              <w:rPr>
                <w:rFonts w:ascii="Arial"/>
                <w:sz w:val="21"/>
              </w:rPr>
            </w:pPr>
          </w:p>
        </w:tc>
        <w:tc>
          <w:tcPr>
            <w:tcW w:w="4263" w:type="dxa"/>
            <w:vAlign w:val="top"/>
          </w:tcPr>
          <w:p w14:paraId="3E12524B">
            <w:pPr>
              <w:rPr>
                <w:rFonts w:ascii="Arial"/>
                <w:sz w:val="21"/>
              </w:rPr>
            </w:pPr>
          </w:p>
        </w:tc>
      </w:tr>
    </w:tbl>
    <w:p w14:paraId="48E3C2C5">
      <w:pPr>
        <w:spacing w:line="317" w:lineRule="auto"/>
        <w:rPr>
          <w:rFonts w:ascii="Arial"/>
          <w:sz w:val="21"/>
        </w:rPr>
      </w:pPr>
    </w:p>
    <w:p w14:paraId="5B4EFE3D">
      <w:pPr>
        <w:spacing w:before="62" w:line="393" w:lineRule="auto"/>
        <w:ind w:firstLine="355"/>
        <w:rPr>
          <w:rFonts w:ascii="宋体" w:hAnsi="宋体" w:eastAsia="宋体" w:cs="宋体"/>
          <w:sz w:val="17"/>
          <w:szCs w:val="17"/>
        </w:rPr>
      </w:pPr>
      <w:r>
        <w:rPr>
          <w:rFonts w:ascii="宋体" w:hAnsi="宋体" w:eastAsia="宋体" w:cs="宋体"/>
          <w:spacing w:val="16"/>
          <w:sz w:val="17"/>
          <w:szCs w:val="17"/>
        </w:rPr>
        <w:t>注：“</w:t>
      </w:r>
      <w:r>
        <w:rPr>
          <w:rFonts w:ascii="宋体" w:hAnsi="宋体" w:eastAsia="宋体" w:cs="宋体"/>
          <w:spacing w:val="12"/>
          <w:sz w:val="17"/>
          <w:szCs w:val="17"/>
        </w:rPr>
        <w:t>投</w:t>
      </w:r>
      <w:r>
        <w:rPr>
          <w:rFonts w:ascii="宋体" w:hAnsi="宋体" w:eastAsia="宋体" w:cs="宋体"/>
          <w:spacing w:val="8"/>
          <w:sz w:val="17"/>
          <w:szCs w:val="17"/>
        </w:rPr>
        <w:t>标人的信誉情况表”应附投标人在“信用中国”</w:t>
      </w:r>
      <w:r>
        <w:rPr>
          <w:rFonts w:ascii="宋体" w:hAnsi="宋体" w:eastAsia="宋体" w:cs="宋体"/>
          <w:spacing w:val="8"/>
          <w:sz w:val="19"/>
          <w:szCs w:val="19"/>
        </w:rPr>
        <w:t>和</w:t>
      </w:r>
      <w:r>
        <w:rPr>
          <w:rFonts w:ascii="宋体" w:hAnsi="宋体" w:eastAsia="宋体" w:cs="宋体"/>
          <w:spacing w:val="8"/>
          <w:sz w:val="17"/>
          <w:szCs w:val="17"/>
        </w:rPr>
        <w:t>“中国政府采购网”网站中未被列入失信被执行人名单的网</w:t>
      </w:r>
      <w:r>
        <w:rPr>
          <w:rFonts w:ascii="宋体" w:hAnsi="宋体" w:eastAsia="宋体" w:cs="宋体"/>
          <w:sz w:val="17"/>
          <w:szCs w:val="17"/>
        </w:rPr>
        <w:t xml:space="preserve"> </w:t>
      </w:r>
      <w:r>
        <w:rPr>
          <w:rFonts w:ascii="宋体" w:hAnsi="宋体" w:eastAsia="宋体" w:cs="宋体"/>
          <w:spacing w:val="-1"/>
          <w:sz w:val="17"/>
          <w:szCs w:val="17"/>
        </w:rPr>
        <w:t>页截图，对投标人、法定代表人、拟委任的项目</w:t>
      </w:r>
      <w:r>
        <w:rPr>
          <w:rFonts w:ascii="宋体" w:hAnsi="宋体" w:eastAsia="宋体" w:cs="宋体"/>
          <w:sz w:val="17"/>
          <w:szCs w:val="17"/>
        </w:rPr>
        <w:t>经理近三年无行贿犯罪行为进行承诺。</w:t>
      </w:r>
    </w:p>
    <w:p w14:paraId="74AC3910">
      <w:pPr>
        <w:sectPr>
          <w:footerReference r:id="rId49" w:type="default"/>
          <w:pgSz w:w="11910" w:h="16840"/>
          <w:pgMar w:top="1208" w:right="918" w:bottom="961" w:left="1331" w:header="0" w:footer="801" w:gutter="0"/>
          <w:cols w:space="720" w:num="1"/>
        </w:sectPr>
      </w:pPr>
    </w:p>
    <w:p w14:paraId="6FC92A73">
      <w:pPr>
        <w:spacing w:before="134" w:line="228" w:lineRule="auto"/>
        <w:ind w:left="2840"/>
        <w:rPr>
          <w:rFonts w:ascii="宋体" w:hAnsi="宋体" w:eastAsia="宋体" w:cs="宋体"/>
          <w:sz w:val="23"/>
          <w:szCs w:val="23"/>
        </w:rPr>
      </w:pPr>
      <w:r>
        <w:rPr>
          <w:rFonts w:ascii="宋体" w:hAnsi="宋体" w:eastAsia="宋体" w:cs="宋体"/>
          <w:spacing w:val="9"/>
          <w:sz w:val="23"/>
          <w:szCs w:val="23"/>
        </w:rPr>
        <w:t>投标无行贿犯罪记录承诺</w:t>
      </w:r>
      <w:r>
        <w:rPr>
          <w:rFonts w:ascii="宋体" w:hAnsi="宋体" w:eastAsia="宋体" w:cs="宋体"/>
          <w:spacing w:val="8"/>
          <w:sz w:val="23"/>
          <w:szCs w:val="23"/>
        </w:rPr>
        <w:t>函</w:t>
      </w:r>
    </w:p>
    <w:p w14:paraId="1E4D0AF1">
      <w:pPr>
        <w:spacing w:line="438" w:lineRule="auto"/>
        <w:rPr>
          <w:rFonts w:ascii="Arial"/>
          <w:sz w:val="21"/>
        </w:rPr>
      </w:pPr>
    </w:p>
    <w:p w14:paraId="0F4D8672">
      <w:pPr>
        <w:tabs>
          <w:tab w:val="left" w:pos="3028"/>
        </w:tabs>
        <w:spacing w:before="74" w:line="227" w:lineRule="auto"/>
        <w:ind w:left="1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rPr>
        <w:t>(</w:t>
      </w:r>
      <w:r>
        <w:rPr>
          <w:rFonts w:ascii="宋体" w:hAnsi="宋体" w:eastAsia="宋体" w:cs="宋体"/>
          <w:spacing w:val="5"/>
          <w:sz w:val="23"/>
          <w:szCs w:val="23"/>
        </w:rPr>
        <w:t>采购人名称) ：</w:t>
      </w:r>
    </w:p>
    <w:p w14:paraId="6C2FC11B">
      <w:pPr>
        <w:spacing w:line="447" w:lineRule="auto"/>
        <w:rPr>
          <w:rFonts w:ascii="Arial"/>
          <w:sz w:val="21"/>
        </w:rPr>
      </w:pPr>
    </w:p>
    <w:p w14:paraId="11B3B9ED">
      <w:pPr>
        <w:spacing w:before="75" w:line="325" w:lineRule="auto"/>
        <w:ind w:left="25" w:right="86" w:firstLine="479"/>
        <w:rPr>
          <w:rFonts w:ascii="宋体" w:hAnsi="宋体" w:eastAsia="宋体" w:cs="宋体"/>
          <w:sz w:val="23"/>
          <w:szCs w:val="23"/>
        </w:rPr>
      </w:pPr>
      <w:r>
        <w:rPr>
          <w:rFonts w:ascii="宋体" w:hAnsi="宋体" w:eastAsia="宋体" w:cs="宋体"/>
          <w:spacing w:val="4"/>
          <w:sz w:val="23"/>
          <w:szCs w:val="23"/>
        </w:rPr>
        <w:t>我方参加了</w:t>
      </w:r>
      <w:r>
        <w:rPr>
          <w:rFonts w:ascii="宋体" w:hAnsi="宋体" w:eastAsia="宋体" w:cs="宋体"/>
          <w:spacing w:val="4"/>
          <w:sz w:val="23"/>
          <w:szCs w:val="23"/>
          <w:u w:val="single" w:color="auto"/>
        </w:rPr>
        <w:t xml:space="preserve">   (项目名称)   </w:t>
      </w:r>
      <w:r>
        <w:rPr>
          <w:rFonts w:ascii="宋体" w:hAnsi="宋体" w:eastAsia="宋体" w:cs="宋体"/>
          <w:spacing w:val="4"/>
          <w:sz w:val="23"/>
          <w:szCs w:val="23"/>
        </w:rPr>
        <w:t xml:space="preserve"> 投标，我方承诺，我公司近三年内无行贿犯</w:t>
      </w:r>
      <w:r>
        <w:rPr>
          <w:rFonts w:ascii="宋体" w:hAnsi="宋体" w:eastAsia="宋体" w:cs="宋体"/>
          <w:spacing w:val="2"/>
          <w:sz w:val="23"/>
          <w:szCs w:val="23"/>
        </w:rPr>
        <w:t>罪</w:t>
      </w:r>
      <w:r>
        <w:rPr>
          <w:rFonts w:ascii="宋体" w:hAnsi="宋体" w:eastAsia="宋体" w:cs="宋体"/>
          <w:sz w:val="23"/>
          <w:szCs w:val="23"/>
        </w:rPr>
        <w:t xml:space="preserve"> </w:t>
      </w:r>
      <w:r>
        <w:rPr>
          <w:rFonts w:ascii="宋体" w:hAnsi="宋体" w:eastAsia="宋体" w:cs="宋体"/>
          <w:spacing w:val="-2"/>
          <w:sz w:val="23"/>
          <w:szCs w:val="23"/>
        </w:rPr>
        <w:t>行为，法定代表人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及</w:t>
      </w:r>
      <w:r>
        <w:rPr>
          <w:rFonts w:ascii="宋体" w:hAnsi="宋体" w:eastAsia="宋体" w:cs="宋体"/>
          <w:spacing w:val="-1"/>
          <w:sz w:val="23"/>
          <w:szCs w:val="23"/>
        </w:rPr>
        <w:t>拟委任的项目经理</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近三年内也无行贿犯罪行</w:t>
      </w:r>
      <w:r>
        <w:rPr>
          <w:rFonts w:ascii="宋体" w:hAnsi="宋体" w:eastAsia="宋体" w:cs="宋体"/>
          <w:sz w:val="23"/>
          <w:szCs w:val="23"/>
        </w:rPr>
        <w:t xml:space="preserve"> </w:t>
      </w:r>
      <w:r>
        <w:rPr>
          <w:rFonts w:ascii="宋体" w:hAnsi="宋体" w:eastAsia="宋体" w:cs="宋体"/>
          <w:spacing w:val="-2"/>
          <w:sz w:val="23"/>
          <w:szCs w:val="23"/>
        </w:rPr>
        <w:t>为</w:t>
      </w:r>
      <w:r>
        <w:rPr>
          <w:rFonts w:ascii="宋体" w:hAnsi="宋体" w:eastAsia="宋体" w:cs="宋体"/>
          <w:spacing w:val="-1"/>
          <w:sz w:val="23"/>
          <w:szCs w:val="23"/>
        </w:rPr>
        <w:t>。</w:t>
      </w:r>
    </w:p>
    <w:p w14:paraId="1E8CF687">
      <w:pPr>
        <w:spacing w:before="2" w:line="332" w:lineRule="auto"/>
        <w:ind w:left="27" w:right="100" w:firstLine="479"/>
        <w:rPr>
          <w:rFonts w:ascii="宋体" w:hAnsi="宋体" w:eastAsia="宋体" w:cs="宋体"/>
          <w:sz w:val="23"/>
          <w:szCs w:val="23"/>
        </w:rPr>
      </w:pPr>
      <w:r>
        <w:rPr>
          <w:rFonts w:ascii="宋体" w:hAnsi="宋体" w:eastAsia="宋体" w:cs="宋体"/>
          <w:spacing w:val="-7"/>
          <w:sz w:val="23"/>
          <w:szCs w:val="23"/>
        </w:rPr>
        <w:t>如</w:t>
      </w:r>
      <w:r>
        <w:rPr>
          <w:rFonts w:ascii="宋体" w:hAnsi="宋体" w:eastAsia="宋体" w:cs="宋体"/>
          <w:spacing w:val="-6"/>
          <w:sz w:val="23"/>
          <w:szCs w:val="23"/>
        </w:rPr>
        <w:t>我方上述承诺不实，采购人可认为我方弄虚作假骗取中标，按照相关规定进行</w:t>
      </w:r>
      <w:r>
        <w:rPr>
          <w:rFonts w:ascii="宋体" w:hAnsi="宋体" w:eastAsia="宋体" w:cs="宋体"/>
          <w:sz w:val="23"/>
          <w:szCs w:val="23"/>
        </w:rPr>
        <w:t xml:space="preserve"> </w:t>
      </w:r>
      <w:r>
        <w:rPr>
          <w:rFonts w:ascii="宋体" w:hAnsi="宋体" w:eastAsia="宋体" w:cs="宋体"/>
          <w:spacing w:val="-10"/>
          <w:sz w:val="23"/>
          <w:szCs w:val="23"/>
        </w:rPr>
        <w:t>处理，并由</w:t>
      </w:r>
      <w:r>
        <w:rPr>
          <w:rFonts w:ascii="宋体" w:hAnsi="宋体" w:eastAsia="宋体" w:cs="宋体"/>
          <w:spacing w:val="-8"/>
          <w:sz w:val="23"/>
          <w:szCs w:val="23"/>
        </w:rPr>
        <w:t>采</w:t>
      </w:r>
      <w:r>
        <w:rPr>
          <w:rFonts w:ascii="宋体" w:hAnsi="宋体" w:eastAsia="宋体" w:cs="宋体"/>
          <w:spacing w:val="-5"/>
          <w:sz w:val="23"/>
          <w:szCs w:val="23"/>
        </w:rPr>
        <w:t>购人将我方的违约行为上报行业主管部门，作为不良记录纳入行业建设</w:t>
      </w:r>
      <w:r>
        <w:rPr>
          <w:rFonts w:ascii="宋体" w:hAnsi="宋体" w:eastAsia="宋体" w:cs="宋体"/>
          <w:sz w:val="23"/>
          <w:szCs w:val="23"/>
        </w:rPr>
        <w:t xml:space="preserve"> </w:t>
      </w:r>
      <w:r>
        <w:rPr>
          <w:rFonts w:ascii="宋体" w:hAnsi="宋体" w:eastAsia="宋体" w:cs="宋体"/>
          <w:spacing w:val="9"/>
          <w:sz w:val="23"/>
          <w:szCs w:val="23"/>
        </w:rPr>
        <w:t>市</w:t>
      </w:r>
      <w:r>
        <w:rPr>
          <w:rFonts w:ascii="宋体" w:hAnsi="宋体" w:eastAsia="宋体" w:cs="宋体"/>
          <w:spacing w:val="7"/>
          <w:sz w:val="23"/>
          <w:szCs w:val="23"/>
        </w:rPr>
        <w:t>场信息管理系统。</w:t>
      </w:r>
    </w:p>
    <w:p w14:paraId="5E662EB8">
      <w:pPr>
        <w:spacing w:line="350" w:lineRule="auto"/>
        <w:rPr>
          <w:rFonts w:ascii="Arial"/>
          <w:sz w:val="21"/>
        </w:rPr>
      </w:pPr>
    </w:p>
    <w:p w14:paraId="563360AE">
      <w:pPr>
        <w:spacing w:line="350" w:lineRule="auto"/>
        <w:rPr>
          <w:rFonts w:ascii="Arial"/>
          <w:sz w:val="21"/>
        </w:rPr>
      </w:pPr>
    </w:p>
    <w:p w14:paraId="31101613">
      <w:pPr>
        <w:spacing w:before="76" w:line="334" w:lineRule="auto"/>
        <w:ind w:left="3371" w:firstLine="1"/>
        <w:rPr>
          <w:rFonts w:ascii="宋体" w:hAnsi="宋体" w:eastAsia="宋体" w:cs="宋体"/>
          <w:sz w:val="23"/>
          <w:szCs w:val="23"/>
        </w:rPr>
      </w:pPr>
      <w:r>
        <w:rPr>
          <w:rFonts w:ascii="宋体" w:hAnsi="宋体" w:eastAsia="宋体" w:cs="宋体"/>
          <w:spacing w:val="1"/>
          <w:sz w:val="23"/>
          <w:szCs w:val="23"/>
        </w:rPr>
        <w:t>竞争性磋商响应人：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(盖单位章) </w:t>
      </w:r>
      <w:r>
        <w:rPr>
          <w:rFonts w:ascii="宋体" w:hAnsi="宋体" w:eastAsia="宋体" w:cs="宋体"/>
          <w:spacing w:val="2"/>
          <w:sz w:val="23"/>
          <w:szCs w:val="23"/>
        </w:rPr>
        <w:t>法定</w:t>
      </w:r>
      <w:r>
        <w:rPr>
          <w:rFonts w:ascii="宋体" w:hAnsi="宋体" w:eastAsia="宋体" w:cs="宋体"/>
          <w:spacing w:val="1"/>
          <w:sz w:val="23"/>
          <w:szCs w:val="23"/>
        </w:rPr>
        <w:t>代表人或其委托代理人：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(签字或盖章)</w:t>
      </w:r>
    </w:p>
    <w:p w14:paraId="41C1914B">
      <w:pPr>
        <w:spacing w:line="340" w:lineRule="auto"/>
        <w:rPr>
          <w:rFonts w:ascii="Arial"/>
          <w:sz w:val="21"/>
        </w:rPr>
      </w:pPr>
    </w:p>
    <w:p w14:paraId="2B6D8388">
      <w:pPr>
        <w:tabs>
          <w:tab w:val="left" w:pos="6410"/>
        </w:tabs>
        <w:spacing w:before="76" w:line="228" w:lineRule="auto"/>
        <w:ind w:left="531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日</w:t>
      </w:r>
    </w:p>
    <w:p w14:paraId="3A703F22">
      <w:pPr>
        <w:sectPr>
          <w:footerReference r:id="rId50" w:type="default"/>
          <w:pgSz w:w="11910" w:h="16840"/>
          <w:pgMar w:top="1431" w:right="1676" w:bottom="961" w:left="1786" w:header="0" w:footer="801" w:gutter="0"/>
          <w:cols w:space="720" w:num="1"/>
        </w:sectPr>
      </w:pPr>
    </w:p>
    <w:p w14:paraId="3AD2FE4F">
      <w:pPr>
        <w:spacing w:before="139" w:line="227" w:lineRule="auto"/>
        <w:ind w:left="3618"/>
        <w:rPr>
          <w:rFonts w:ascii="宋体" w:hAnsi="宋体" w:eastAsia="宋体" w:cs="宋体"/>
          <w:sz w:val="23"/>
          <w:szCs w:val="23"/>
        </w:rPr>
      </w:pPr>
      <w:r>
        <w:rPr>
          <w:rFonts w:ascii="宋体" w:hAnsi="宋体" w:eastAsia="宋体" w:cs="宋体"/>
          <w:spacing w:val="16"/>
          <w:sz w:val="23"/>
          <w:szCs w:val="23"/>
        </w:rPr>
        <w:t>(五) 拟委任的项目经理简历</w:t>
      </w:r>
    </w:p>
    <w:p w14:paraId="588EBA7B">
      <w:pPr>
        <w:spacing w:before="257" w:line="290" w:lineRule="auto"/>
        <w:ind w:left="136" w:right="104" w:firstLine="15"/>
        <w:rPr>
          <w:rFonts w:ascii="宋体" w:hAnsi="宋体" w:eastAsia="宋体" w:cs="宋体"/>
          <w:sz w:val="22"/>
          <w:szCs w:val="22"/>
        </w:rPr>
      </w:pPr>
      <w:r>
        <w:rPr>
          <w:rFonts w:ascii="宋体" w:hAnsi="宋体" w:eastAsia="宋体" w:cs="宋体"/>
          <w:spacing w:val="-1"/>
          <w:sz w:val="22"/>
          <w:szCs w:val="22"/>
        </w:rPr>
        <w:t>1、项目经理介绍应包括：姓名、性别、年龄、职称 、学历、参加工作时间、从</w:t>
      </w:r>
      <w:r>
        <w:rPr>
          <w:rFonts w:ascii="宋体" w:hAnsi="宋体" w:eastAsia="宋体" w:cs="宋体"/>
          <w:sz w:val="22"/>
          <w:szCs w:val="22"/>
        </w:rPr>
        <w:t xml:space="preserve">事项目管理年限以及 </w:t>
      </w:r>
      <w:r>
        <w:rPr>
          <w:rFonts w:ascii="宋体" w:hAnsi="宋体" w:eastAsia="宋体" w:cs="宋体"/>
          <w:spacing w:val="-2"/>
          <w:sz w:val="22"/>
          <w:szCs w:val="22"/>
        </w:rPr>
        <w:t>其他内容</w:t>
      </w:r>
      <w:r>
        <w:rPr>
          <w:rFonts w:ascii="宋体" w:hAnsi="宋体" w:eastAsia="宋体" w:cs="宋体"/>
          <w:spacing w:val="-1"/>
          <w:sz w:val="22"/>
          <w:szCs w:val="22"/>
        </w:rPr>
        <w:t>。</w:t>
      </w:r>
    </w:p>
    <w:p w14:paraId="2297FFDF">
      <w:pPr>
        <w:spacing w:before="163" w:line="289" w:lineRule="exact"/>
        <w:ind w:left="138"/>
        <w:rPr>
          <w:rFonts w:ascii="宋体" w:hAnsi="宋体" w:eastAsia="宋体" w:cs="宋体"/>
          <w:sz w:val="22"/>
          <w:szCs w:val="22"/>
        </w:rPr>
      </w:pPr>
      <w:r>
        <w:rPr>
          <w:rFonts w:ascii="宋体" w:hAnsi="宋体" w:eastAsia="宋体" w:cs="宋体"/>
          <w:spacing w:val="-1"/>
          <w:position w:val="1"/>
          <w:sz w:val="22"/>
          <w:szCs w:val="22"/>
        </w:rPr>
        <w:t>2、项目经理近3年内工</w:t>
      </w:r>
      <w:r>
        <w:rPr>
          <w:rFonts w:ascii="宋体" w:hAnsi="宋体" w:eastAsia="宋体" w:cs="宋体"/>
          <w:position w:val="1"/>
          <w:sz w:val="22"/>
          <w:szCs w:val="22"/>
        </w:rPr>
        <w:t>程经历应按下表提供。</w:t>
      </w:r>
    </w:p>
    <w:p w14:paraId="2AB5621A">
      <w:pPr>
        <w:spacing w:before="141" w:line="221" w:lineRule="auto"/>
        <w:ind w:left="3379"/>
        <w:rPr>
          <w:rFonts w:ascii="宋体" w:hAnsi="宋体" w:eastAsia="宋体" w:cs="宋体"/>
          <w:sz w:val="22"/>
          <w:szCs w:val="22"/>
        </w:rPr>
      </w:pPr>
      <w:r>
        <w:rPr>
          <w:rFonts w:ascii="宋体" w:hAnsi="宋体" w:eastAsia="宋体" w:cs="宋体"/>
          <w:spacing w:val="-1"/>
          <w:sz w:val="22"/>
          <w:szCs w:val="22"/>
        </w:rPr>
        <w:t>项目经理近3年内工程经</w:t>
      </w:r>
      <w:r>
        <w:rPr>
          <w:rFonts w:ascii="宋体" w:hAnsi="宋体" w:eastAsia="宋体" w:cs="宋体"/>
          <w:sz w:val="22"/>
          <w:szCs w:val="22"/>
        </w:rPr>
        <w:t>历一览表</w:t>
      </w:r>
    </w:p>
    <w:p w14:paraId="318F1EB7">
      <w:pPr>
        <w:spacing w:line="132" w:lineRule="exact"/>
      </w:pPr>
    </w:p>
    <w:tbl>
      <w:tblPr>
        <w:tblStyle w:val="16"/>
        <w:tblW w:w="98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1570"/>
        <w:gridCol w:w="1466"/>
        <w:gridCol w:w="2094"/>
        <w:gridCol w:w="2101"/>
        <w:gridCol w:w="1163"/>
      </w:tblGrid>
      <w:tr w14:paraId="37727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482" w:type="dxa"/>
            <w:tcBorders>
              <w:left w:val="single" w:color="000000" w:sz="10" w:space="0"/>
              <w:right w:val="single" w:color="000000" w:sz="4" w:space="0"/>
            </w:tcBorders>
            <w:vAlign w:val="top"/>
          </w:tcPr>
          <w:p w14:paraId="028BC30B">
            <w:pPr>
              <w:spacing w:before="302" w:line="222" w:lineRule="auto"/>
              <w:ind w:left="300"/>
              <w:rPr>
                <w:rFonts w:ascii="宋体" w:hAnsi="宋体" w:eastAsia="宋体" w:cs="宋体"/>
                <w:sz w:val="22"/>
                <w:szCs w:val="22"/>
              </w:rPr>
            </w:pPr>
            <w:r>
              <w:rPr>
                <w:rFonts w:ascii="宋体" w:hAnsi="宋体" w:eastAsia="宋体" w:cs="宋体"/>
                <w:spacing w:val="-4"/>
                <w:sz w:val="22"/>
                <w:szCs w:val="22"/>
              </w:rPr>
              <w:t>建</w:t>
            </w:r>
            <w:r>
              <w:rPr>
                <w:rFonts w:ascii="宋体" w:hAnsi="宋体" w:eastAsia="宋体" w:cs="宋体"/>
                <w:spacing w:val="-3"/>
                <w:sz w:val="22"/>
                <w:szCs w:val="22"/>
              </w:rPr>
              <w:t>设</w:t>
            </w:r>
            <w:r>
              <w:rPr>
                <w:rFonts w:ascii="宋体" w:hAnsi="宋体" w:eastAsia="宋体" w:cs="宋体"/>
                <w:spacing w:val="-2"/>
                <w:sz w:val="22"/>
                <w:szCs w:val="22"/>
              </w:rPr>
              <w:t>单位</w:t>
            </w:r>
          </w:p>
        </w:tc>
        <w:tc>
          <w:tcPr>
            <w:tcW w:w="1570" w:type="dxa"/>
            <w:tcBorders>
              <w:left w:val="single" w:color="000000" w:sz="4" w:space="0"/>
              <w:right w:val="single" w:color="000000" w:sz="4" w:space="0"/>
            </w:tcBorders>
            <w:vAlign w:val="top"/>
          </w:tcPr>
          <w:p w14:paraId="6DCF86F0">
            <w:pPr>
              <w:spacing w:before="302" w:line="222" w:lineRule="auto"/>
              <w:ind w:left="346"/>
              <w:rPr>
                <w:rFonts w:ascii="宋体" w:hAnsi="宋体" w:eastAsia="宋体" w:cs="宋体"/>
                <w:sz w:val="22"/>
                <w:szCs w:val="22"/>
              </w:rPr>
            </w:pPr>
            <w:r>
              <w:rPr>
                <w:rFonts w:ascii="宋体" w:hAnsi="宋体" w:eastAsia="宋体" w:cs="宋体"/>
                <w:spacing w:val="-4"/>
                <w:sz w:val="22"/>
                <w:szCs w:val="22"/>
              </w:rPr>
              <w:t>项目</w:t>
            </w:r>
            <w:r>
              <w:rPr>
                <w:rFonts w:ascii="宋体" w:hAnsi="宋体" w:eastAsia="宋体" w:cs="宋体"/>
                <w:spacing w:val="-2"/>
                <w:sz w:val="22"/>
                <w:szCs w:val="22"/>
              </w:rPr>
              <w:t>名称</w:t>
            </w:r>
          </w:p>
        </w:tc>
        <w:tc>
          <w:tcPr>
            <w:tcW w:w="1466" w:type="dxa"/>
            <w:tcBorders>
              <w:left w:val="single" w:color="000000" w:sz="4" w:space="0"/>
              <w:right w:val="single" w:color="000000" w:sz="4" w:space="0"/>
            </w:tcBorders>
            <w:vAlign w:val="top"/>
          </w:tcPr>
          <w:p w14:paraId="35AFCF55">
            <w:pPr>
              <w:spacing w:before="302" w:line="221" w:lineRule="auto"/>
              <w:ind w:left="297"/>
              <w:rPr>
                <w:rFonts w:ascii="宋体" w:hAnsi="宋体" w:eastAsia="宋体" w:cs="宋体"/>
                <w:sz w:val="22"/>
                <w:szCs w:val="22"/>
              </w:rPr>
            </w:pPr>
            <w:r>
              <w:rPr>
                <w:rFonts w:ascii="宋体" w:hAnsi="宋体" w:eastAsia="宋体" w:cs="宋体"/>
                <w:spacing w:val="-4"/>
                <w:sz w:val="22"/>
                <w:szCs w:val="22"/>
              </w:rPr>
              <w:t>建</w:t>
            </w:r>
            <w:r>
              <w:rPr>
                <w:rFonts w:ascii="宋体" w:hAnsi="宋体" w:eastAsia="宋体" w:cs="宋体"/>
                <w:spacing w:val="-3"/>
                <w:sz w:val="22"/>
                <w:szCs w:val="22"/>
              </w:rPr>
              <w:t>设</w:t>
            </w:r>
            <w:r>
              <w:rPr>
                <w:rFonts w:ascii="宋体" w:hAnsi="宋体" w:eastAsia="宋体" w:cs="宋体"/>
                <w:spacing w:val="-2"/>
                <w:sz w:val="22"/>
                <w:szCs w:val="22"/>
              </w:rPr>
              <w:t>规模</w:t>
            </w:r>
          </w:p>
        </w:tc>
        <w:tc>
          <w:tcPr>
            <w:tcW w:w="2094" w:type="dxa"/>
            <w:tcBorders>
              <w:left w:val="single" w:color="000000" w:sz="4" w:space="0"/>
              <w:right w:val="single" w:color="000000" w:sz="4" w:space="0"/>
            </w:tcBorders>
            <w:vAlign w:val="top"/>
          </w:tcPr>
          <w:p w14:paraId="27EFFB04">
            <w:pPr>
              <w:spacing w:before="302" w:line="221" w:lineRule="auto"/>
              <w:ind w:left="502"/>
              <w:rPr>
                <w:rFonts w:ascii="宋体" w:hAnsi="宋体" w:eastAsia="宋体" w:cs="宋体"/>
                <w:sz w:val="22"/>
                <w:szCs w:val="22"/>
              </w:rPr>
            </w:pPr>
            <w:r>
              <w:rPr>
                <w:rFonts w:ascii="宋体" w:hAnsi="宋体" w:eastAsia="宋体" w:cs="宋体"/>
                <w:spacing w:val="-2"/>
                <w:sz w:val="22"/>
                <w:szCs w:val="22"/>
              </w:rPr>
              <w:t>开竣工</w:t>
            </w:r>
            <w:r>
              <w:rPr>
                <w:rFonts w:ascii="宋体" w:hAnsi="宋体" w:eastAsia="宋体" w:cs="宋体"/>
                <w:spacing w:val="-1"/>
                <w:sz w:val="22"/>
                <w:szCs w:val="22"/>
              </w:rPr>
              <w:t>日期</w:t>
            </w:r>
          </w:p>
        </w:tc>
        <w:tc>
          <w:tcPr>
            <w:tcW w:w="2101" w:type="dxa"/>
            <w:tcBorders>
              <w:left w:val="single" w:color="000000" w:sz="4" w:space="0"/>
              <w:right w:val="single" w:color="000000" w:sz="4" w:space="0"/>
            </w:tcBorders>
            <w:vAlign w:val="top"/>
          </w:tcPr>
          <w:p w14:paraId="31538AFE">
            <w:pPr>
              <w:spacing w:before="302" w:line="222" w:lineRule="auto"/>
              <w:ind w:left="841"/>
              <w:rPr>
                <w:rFonts w:ascii="宋体" w:hAnsi="宋体" w:eastAsia="宋体" w:cs="宋体"/>
                <w:sz w:val="22"/>
                <w:szCs w:val="22"/>
              </w:rPr>
            </w:pPr>
            <w:r>
              <w:rPr>
                <w:rFonts w:ascii="宋体" w:hAnsi="宋体" w:eastAsia="宋体" w:cs="宋体"/>
                <w:spacing w:val="-4"/>
                <w:sz w:val="22"/>
                <w:szCs w:val="22"/>
              </w:rPr>
              <w:t>质量</w:t>
            </w:r>
          </w:p>
        </w:tc>
        <w:tc>
          <w:tcPr>
            <w:tcW w:w="1163" w:type="dxa"/>
            <w:tcBorders>
              <w:left w:val="single" w:color="000000" w:sz="4" w:space="0"/>
              <w:right w:val="single" w:color="000000" w:sz="10" w:space="0"/>
            </w:tcBorders>
            <w:vAlign w:val="top"/>
          </w:tcPr>
          <w:p w14:paraId="47BB0E6C">
            <w:pPr>
              <w:spacing w:before="303" w:line="222" w:lineRule="auto"/>
              <w:ind w:left="372"/>
              <w:rPr>
                <w:rFonts w:ascii="宋体" w:hAnsi="宋体" w:eastAsia="宋体" w:cs="宋体"/>
                <w:sz w:val="22"/>
                <w:szCs w:val="22"/>
              </w:rPr>
            </w:pPr>
            <w:r>
              <w:rPr>
                <w:rFonts w:ascii="宋体" w:hAnsi="宋体" w:eastAsia="宋体" w:cs="宋体"/>
                <w:spacing w:val="-6"/>
                <w:sz w:val="22"/>
                <w:szCs w:val="22"/>
              </w:rPr>
              <w:t>备</w:t>
            </w:r>
            <w:r>
              <w:rPr>
                <w:rFonts w:ascii="宋体" w:hAnsi="宋体" w:eastAsia="宋体" w:cs="宋体"/>
                <w:spacing w:val="-4"/>
                <w:sz w:val="22"/>
                <w:szCs w:val="22"/>
              </w:rPr>
              <w:t>注</w:t>
            </w:r>
          </w:p>
        </w:tc>
      </w:tr>
      <w:tr w14:paraId="067EE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482" w:type="dxa"/>
            <w:tcBorders>
              <w:left w:val="single" w:color="000000" w:sz="10" w:space="0"/>
              <w:right w:val="single" w:color="000000" w:sz="4" w:space="0"/>
            </w:tcBorders>
            <w:vAlign w:val="top"/>
          </w:tcPr>
          <w:p w14:paraId="4A83D477">
            <w:pPr>
              <w:rPr>
                <w:rFonts w:ascii="Arial"/>
                <w:sz w:val="21"/>
              </w:rPr>
            </w:pPr>
          </w:p>
        </w:tc>
        <w:tc>
          <w:tcPr>
            <w:tcW w:w="1570" w:type="dxa"/>
            <w:tcBorders>
              <w:left w:val="single" w:color="000000" w:sz="4" w:space="0"/>
              <w:right w:val="single" w:color="000000" w:sz="4" w:space="0"/>
            </w:tcBorders>
            <w:vAlign w:val="top"/>
          </w:tcPr>
          <w:p w14:paraId="6BEFAE24">
            <w:pPr>
              <w:rPr>
                <w:rFonts w:ascii="Arial"/>
                <w:sz w:val="21"/>
              </w:rPr>
            </w:pPr>
          </w:p>
        </w:tc>
        <w:tc>
          <w:tcPr>
            <w:tcW w:w="1466" w:type="dxa"/>
            <w:tcBorders>
              <w:left w:val="single" w:color="000000" w:sz="4" w:space="0"/>
              <w:right w:val="single" w:color="000000" w:sz="4" w:space="0"/>
            </w:tcBorders>
            <w:vAlign w:val="top"/>
          </w:tcPr>
          <w:p w14:paraId="42F5F651">
            <w:pPr>
              <w:rPr>
                <w:rFonts w:ascii="Arial"/>
                <w:sz w:val="21"/>
              </w:rPr>
            </w:pPr>
          </w:p>
        </w:tc>
        <w:tc>
          <w:tcPr>
            <w:tcW w:w="2094" w:type="dxa"/>
            <w:tcBorders>
              <w:left w:val="single" w:color="000000" w:sz="4" w:space="0"/>
              <w:right w:val="single" w:color="000000" w:sz="4" w:space="0"/>
            </w:tcBorders>
            <w:vAlign w:val="top"/>
          </w:tcPr>
          <w:p w14:paraId="60EB4EB0">
            <w:pPr>
              <w:rPr>
                <w:rFonts w:ascii="Arial"/>
                <w:sz w:val="21"/>
              </w:rPr>
            </w:pPr>
          </w:p>
        </w:tc>
        <w:tc>
          <w:tcPr>
            <w:tcW w:w="2101" w:type="dxa"/>
            <w:tcBorders>
              <w:left w:val="single" w:color="000000" w:sz="4" w:space="0"/>
              <w:right w:val="single" w:color="000000" w:sz="4" w:space="0"/>
            </w:tcBorders>
            <w:vAlign w:val="top"/>
          </w:tcPr>
          <w:p w14:paraId="4F73A1BC">
            <w:pPr>
              <w:rPr>
                <w:rFonts w:ascii="Arial"/>
                <w:sz w:val="21"/>
              </w:rPr>
            </w:pPr>
          </w:p>
        </w:tc>
        <w:tc>
          <w:tcPr>
            <w:tcW w:w="1163" w:type="dxa"/>
            <w:tcBorders>
              <w:left w:val="single" w:color="000000" w:sz="4" w:space="0"/>
              <w:right w:val="single" w:color="000000" w:sz="10" w:space="0"/>
            </w:tcBorders>
            <w:vAlign w:val="top"/>
          </w:tcPr>
          <w:p w14:paraId="60AA4253">
            <w:pPr>
              <w:rPr>
                <w:rFonts w:ascii="Arial"/>
                <w:sz w:val="21"/>
              </w:rPr>
            </w:pPr>
          </w:p>
        </w:tc>
      </w:tr>
      <w:tr w14:paraId="1772C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482" w:type="dxa"/>
            <w:tcBorders>
              <w:left w:val="single" w:color="000000" w:sz="10" w:space="0"/>
              <w:right w:val="single" w:color="000000" w:sz="4" w:space="0"/>
            </w:tcBorders>
            <w:vAlign w:val="top"/>
          </w:tcPr>
          <w:p w14:paraId="3B5A8EDD">
            <w:pPr>
              <w:rPr>
                <w:rFonts w:ascii="Arial"/>
                <w:sz w:val="21"/>
              </w:rPr>
            </w:pPr>
          </w:p>
        </w:tc>
        <w:tc>
          <w:tcPr>
            <w:tcW w:w="1570" w:type="dxa"/>
            <w:tcBorders>
              <w:left w:val="single" w:color="000000" w:sz="4" w:space="0"/>
              <w:right w:val="single" w:color="000000" w:sz="4" w:space="0"/>
            </w:tcBorders>
            <w:vAlign w:val="top"/>
          </w:tcPr>
          <w:p w14:paraId="2D5BA4A7">
            <w:pPr>
              <w:rPr>
                <w:rFonts w:ascii="Arial"/>
                <w:sz w:val="21"/>
              </w:rPr>
            </w:pPr>
          </w:p>
        </w:tc>
        <w:tc>
          <w:tcPr>
            <w:tcW w:w="1466" w:type="dxa"/>
            <w:tcBorders>
              <w:left w:val="single" w:color="000000" w:sz="4" w:space="0"/>
              <w:right w:val="single" w:color="000000" w:sz="4" w:space="0"/>
            </w:tcBorders>
            <w:vAlign w:val="top"/>
          </w:tcPr>
          <w:p w14:paraId="259505FB">
            <w:pPr>
              <w:rPr>
                <w:rFonts w:ascii="Arial"/>
                <w:sz w:val="21"/>
              </w:rPr>
            </w:pPr>
          </w:p>
        </w:tc>
        <w:tc>
          <w:tcPr>
            <w:tcW w:w="2094" w:type="dxa"/>
            <w:tcBorders>
              <w:left w:val="single" w:color="000000" w:sz="4" w:space="0"/>
              <w:right w:val="single" w:color="000000" w:sz="4" w:space="0"/>
            </w:tcBorders>
            <w:vAlign w:val="top"/>
          </w:tcPr>
          <w:p w14:paraId="7C56D4CA">
            <w:pPr>
              <w:rPr>
                <w:rFonts w:ascii="Arial"/>
                <w:sz w:val="21"/>
              </w:rPr>
            </w:pPr>
          </w:p>
        </w:tc>
        <w:tc>
          <w:tcPr>
            <w:tcW w:w="2101" w:type="dxa"/>
            <w:tcBorders>
              <w:left w:val="single" w:color="000000" w:sz="4" w:space="0"/>
              <w:right w:val="single" w:color="000000" w:sz="4" w:space="0"/>
            </w:tcBorders>
            <w:vAlign w:val="top"/>
          </w:tcPr>
          <w:p w14:paraId="0CFBDB57">
            <w:pPr>
              <w:rPr>
                <w:rFonts w:ascii="Arial"/>
                <w:sz w:val="21"/>
              </w:rPr>
            </w:pPr>
          </w:p>
        </w:tc>
        <w:tc>
          <w:tcPr>
            <w:tcW w:w="1163" w:type="dxa"/>
            <w:tcBorders>
              <w:left w:val="single" w:color="000000" w:sz="4" w:space="0"/>
              <w:right w:val="single" w:color="000000" w:sz="10" w:space="0"/>
            </w:tcBorders>
            <w:vAlign w:val="top"/>
          </w:tcPr>
          <w:p w14:paraId="7BD4370F">
            <w:pPr>
              <w:rPr>
                <w:rFonts w:ascii="Arial"/>
                <w:sz w:val="21"/>
              </w:rPr>
            </w:pPr>
          </w:p>
        </w:tc>
      </w:tr>
      <w:tr w14:paraId="6163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482" w:type="dxa"/>
            <w:tcBorders>
              <w:left w:val="single" w:color="000000" w:sz="10" w:space="0"/>
              <w:right w:val="single" w:color="000000" w:sz="4" w:space="0"/>
            </w:tcBorders>
            <w:vAlign w:val="top"/>
          </w:tcPr>
          <w:p w14:paraId="4DD8927A">
            <w:pPr>
              <w:rPr>
                <w:rFonts w:ascii="Arial"/>
                <w:sz w:val="21"/>
              </w:rPr>
            </w:pPr>
          </w:p>
        </w:tc>
        <w:tc>
          <w:tcPr>
            <w:tcW w:w="1570" w:type="dxa"/>
            <w:tcBorders>
              <w:left w:val="single" w:color="000000" w:sz="4" w:space="0"/>
              <w:right w:val="single" w:color="000000" w:sz="4" w:space="0"/>
            </w:tcBorders>
            <w:vAlign w:val="top"/>
          </w:tcPr>
          <w:p w14:paraId="16B53304">
            <w:pPr>
              <w:rPr>
                <w:rFonts w:ascii="Arial"/>
                <w:sz w:val="21"/>
              </w:rPr>
            </w:pPr>
          </w:p>
        </w:tc>
        <w:tc>
          <w:tcPr>
            <w:tcW w:w="1466" w:type="dxa"/>
            <w:tcBorders>
              <w:left w:val="single" w:color="000000" w:sz="4" w:space="0"/>
              <w:right w:val="single" w:color="000000" w:sz="4" w:space="0"/>
            </w:tcBorders>
            <w:vAlign w:val="top"/>
          </w:tcPr>
          <w:p w14:paraId="285EF0C0">
            <w:pPr>
              <w:rPr>
                <w:rFonts w:ascii="Arial"/>
                <w:sz w:val="21"/>
              </w:rPr>
            </w:pPr>
          </w:p>
        </w:tc>
        <w:tc>
          <w:tcPr>
            <w:tcW w:w="2094" w:type="dxa"/>
            <w:tcBorders>
              <w:left w:val="single" w:color="000000" w:sz="4" w:space="0"/>
              <w:right w:val="single" w:color="000000" w:sz="4" w:space="0"/>
            </w:tcBorders>
            <w:vAlign w:val="top"/>
          </w:tcPr>
          <w:p w14:paraId="73836087">
            <w:pPr>
              <w:rPr>
                <w:rFonts w:ascii="Arial"/>
                <w:sz w:val="21"/>
              </w:rPr>
            </w:pPr>
          </w:p>
        </w:tc>
        <w:tc>
          <w:tcPr>
            <w:tcW w:w="2101" w:type="dxa"/>
            <w:tcBorders>
              <w:left w:val="single" w:color="000000" w:sz="4" w:space="0"/>
              <w:right w:val="single" w:color="000000" w:sz="4" w:space="0"/>
            </w:tcBorders>
            <w:vAlign w:val="top"/>
          </w:tcPr>
          <w:p w14:paraId="1BB61492">
            <w:pPr>
              <w:rPr>
                <w:rFonts w:ascii="Arial"/>
                <w:sz w:val="21"/>
              </w:rPr>
            </w:pPr>
          </w:p>
        </w:tc>
        <w:tc>
          <w:tcPr>
            <w:tcW w:w="1163" w:type="dxa"/>
            <w:tcBorders>
              <w:left w:val="single" w:color="000000" w:sz="4" w:space="0"/>
              <w:right w:val="single" w:color="000000" w:sz="10" w:space="0"/>
            </w:tcBorders>
            <w:vAlign w:val="top"/>
          </w:tcPr>
          <w:p w14:paraId="61C38EDD">
            <w:pPr>
              <w:rPr>
                <w:rFonts w:ascii="Arial"/>
                <w:sz w:val="21"/>
              </w:rPr>
            </w:pPr>
          </w:p>
        </w:tc>
      </w:tr>
      <w:tr w14:paraId="0B1FA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482" w:type="dxa"/>
            <w:tcBorders>
              <w:left w:val="single" w:color="000000" w:sz="10" w:space="0"/>
              <w:right w:val="single" w:color="000000" w:sz="4" w:space="0"/>
            </w:tcBorders>
            <w:vAlign w:val="top"/>
          </w:tcPr>
          <w:p w14:paraId="6414AFC0">
            <w:pPr>
              <w:rPr>
                <w:rFonts w:ascii="Arial"/>
                <w:sz w:val="21"/>
              </w:rPr>
            </w:pPr>
          </w:p>
        </w:tc>
        <w:tc>
          <w:tcPr>
            <w:tcW w:w="1570" w:type="dxa"/>
            <w:tcBorders>
              <w:left w:val="single" w:color="000000" w:sz="4" w:space="0"/>
              <w:right w:val="single" w:color="000000" w:sz="4" w:space="0"/>
            </w:tcBorders>
            <w:vAlign w:val="top"/>
          </w:tcPr>
          <w:p w14:paraId="4E265362">
            <w:pPr>
              <w:rPr>
                <w:rFonts w:ascii="Arial"/>
                <w:sz w:val="21"/>
              </w:rPr>
            </w:pPr>
          </w:p>
        </w:tc>
        <w:tc>
          <w:tcPr>
            <w:tcW w:w="1466" w:type="dxa"/>
            <w:tcBorders>
              <w:left w:val="single" w:color="000000" w:sz="4" w:space="0"/>
              <w:right w:val="single" w:color="000000" w:sz="4" w:space="0"/>
            </w:tcBorders>
            <w:vAlign w:val="top"/>
          </w:tcPr>
          <w:p w14:paraId="4EAFA581">
            <w:pPr>
              <w:rPr>
                <w:rFonts w:ascii="Arial"/>
                <w:sz w:val="21"/>
              </w:rPr>
            </w:pPr>
          </w:p>
        </w:tc>
        <w:tc>
          <w:tcPr>
            <w:tcW w:w="2094" w:type="dxa"/>
            <w:tcBorders>
              <w:left w:val="single" w:color="000000" w:sz="4" w:space="0"/>
              <w:right w:val="single" w:color="000000" w:sz="4" w:space="0"/>
            </w:tcBorders>
            <w:vAlign w:val="top"/>
          </w:tcPr>
          <w:p w14:paraId="3A40DD0E">
            <w:pPr>
              <w:rPr>
                <w:rFonts w:ascii="Arial"/>
                <w:sz w:val="21"/>
              </w:rPr>
            </w:pPr>
          </w:p>
        </w:tc>
        <w:tc>
          <w:tcPr>
            <w:tcW w:w="2101" w:type="dxa"/>
            <w:tcBorders>
              <w:left w:val="single" w:color="000000" w:sz="4" w:space="0"/>
              <w:right w:val="single" w:color="000000" w:sz="4" w:space="0"/>
            </w:tcBorders>
            <w:vAlign w:val="top"/>
          </w:tcPr>
          <w:p w14:paraId="494DD804">
            <w:pPr>
              <w:rPr>
                <w:rFonts w:ascii="Arial"/>
                <w:sz w:val="21"/>
              </w:rPr>
            </w:pPr>
          </w:p>
        </w:tc>
        <w:tc>
          <w:tcPr>
            <w:tcW w:w="1163" w:type="dxa"/>
            <w:tcBorders>
              <w:left w:val="single" w:color="000000" w:sz="4" w:space="0"/>
              <w:right w:val="single" w:color="000000" w:sz="10" w:space="0"/>
            </w:tcBorders>
            <w:vAlign w:val="top"/>
          </w:tcPr>
          <w:p w14:paraId="34AAD8A0">
            <w:pPr>
              <w:rPr>
                <w:rFonts w:ascii="Arial"/>
                <w:sz w:val="21"/>
              </w:rPr>
            </w:pPr>
          </w:p>
        </w:tc>
      </w:tr>
      <w:tr w14:paraId="1E3AA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482" w:type="dxa"/>
            <w:tcBorders>
              <w:left w:val="single" w:color="000000" w:sz="10" w:space="0"/>
              <w:right w:val="single" w:color="000000" w:sz="4" w:space="0"/>
            </w:tcBorders>
            <w:vAlign w:val="top"/>
          </w:tcPr>
          <w:p w14:paraId="73739553">
            <w:pPr>
              <w:rPr>
                <w:rFonts w:ascii="Arial"/>
                <w:sz w:val="21"/>
              </w:rPr>
            </w:pPr>
          </w:p>
        </w:tc>
        <w:tc>
          <w:tcPr>
            <w:tcW w:w="1570" w:type="dxa"/>
            <w:tcBorders>
              <w:left w:val="single" w:color="000000" w:sz="4" w:space="0"/>
              <w:right w:val="single" w:color="000000" w:sz="4" w:space="0"/>
            </w:tcBorders>
            <w:vAlign w:val="top"/>
          </w:tcPr>
          <w:p w14:paraId="529E8489">
            <w:pPr>
              <w:rPr>
                <w:rFonts w:ascii="Arial"/>
                <w:sz w:val="21"/>
              </w:rPr>
            </w:pPr>
          </w:p>
        </w:tc>
        <w:tc>
          <w:tcPr>
            <w:tcW w:w="1466" w:type="dxa"/>
            <w:tcBorders>
              <w:left w:val="single" w:color="000000" w:sz="4" w:space="0"/>
              <w:right w:val="single" w:color="000000" w:sz="4" w:space="0"/>
            </w:tcBorders>
            <w:vAlign w:val="top"/>
          </w:tcPr>
          <w:p w14:paraId="48441D8B">
            <w:pPr>
              <w:rPr>
                <w:rFonts w:ascii="Arial"/>
                <w:sz w:val="21"/>
              </w:rPr>
            </w:pPr>
          </w:p>
        </w:tc>
        <w:tc>
          <w:tcPr>
            <w:tcW w:w="2094" w:type="dxa"/>
            <w:tcBorders>
              <w:left w:val="single" w:color="000000" w:sz="4" w:space="0"/>
              <w:right w:val="single" w:color="000000" w:sz="4" w:space="0"/>
            </w:tcBorders>
            <w:vAlign w:val="top"/>
          </w:tcPr>
          <w:p w14:paraId="0315C62F">
            <w:pPr>
              <w:rPr>
                <w:rFonts w:ascii="Arial"/>
                <w:sz w:val="21"/>
              </w:rPr>
            </w:pPr>
          </w:p>
        </w:tc>
        <w:tc>
          <w:tcPr>
            <w:tcW w:w="2101" w:type="dxa"/>
            <w:tcBorders>
              <w:left w:val="single" w:color="000000" w:sz="4" w:space="0"/>
              <w:right w:val="single" w:color="000000" w:sz="4" w:space="0"/>
            </w:tcBorders>
            <w:vAlign w:val="top"/>
          </w:tcPr>
          <w:p w14:paraId="36025751">
            <w:pPr>
              <w:rPr>
                <w:rFonts w:ascii="Arial"/>
                <w:sz w:val="21"/>
              </w:rPr>
            </w:pPr>
          </w:p>
        </w:tc>
        <w:tc>
          <w:tcPr>
            <w:tcW w:w="1163" w:type="dxa"/>
            <w:tcBorders>
              <w:left w:val="single" w:color="000000" w:sz="4" w:space="0"/>
              <w:right w:val="single" w:color="000000" w:sz="10" w:space="0"/>
            </w:tcBorders>
            <w:vAlign w:val="top"/>
          </w:tcPr>
          <w:p w14:paraId="2513E9B7">
            <w:pPr>
              <w:rPr>
                <w:rFonts w:ascii="Arial"/>
                <w:sz w:val="21"/>
              </w:rPr>
            </w:pPr>
          </w:p>
        </w:tc>
      </w:tr>
      <w:tr w14:paraId="0415B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482" w:type="dxa"/>
            <w:tcBorders>
              <w:left w:val="single" w:color="000000" w:sz="10" w:space="0"/>
              <w:right w:val="single" w:color="000000" w:sz="4" w:space="0"/>
            </w:tcBorders>
            <w:vAlign w:val="top"/>
          </w:tcPr>
          <w:p w14:paraId="00E41B0F">
            <w:pPr>
              <w:rPr>
                <w:rFonts w:ascii="Arial"/>
                <w:sz w:val="21"/>
              </w:rPr>
            </w:pPr>
          </w:p>
        </w:tc>
        <w:tc>
          <w:tcPr>
            <w:tcW w:w="1570" w:type="dxa"/>
            <w:tcBorders>
              <w:left w:val="single" w:color="000000" w:sz="4" w:space="0"/>
              <w:right w:val="single" w:color="000000" w:sz="4" w:space="0"/>
            </w:tcBorders>
            <w:vAlign w:val="top"/>
          </w:tcPr>
          <w:p w14:paraId="7F55D401">
            <w:pPr>
              <w:rPr>
                <w:rFonts w:ascii="Arial"/>
                <w:sz w:val="21"/>
              </w:rPr>
            </w:pPr>
          </w:p>
        </w:tc>
        <w:tc>
          <w:tcPr>
            <w:tcW w:w="1466" w:type="dxa"/>
            <w:tcBorders>
              <w:left w:val="single" w:color="000000" w:sz="4" w:space="0"/>
              <w:right w:val="single" w:color="000000" w:sz="4" w:space="0"/>
            </w:tcBorders>
            <w:vAlign w:val="top"/>
          </w:tcPr>
          <w:p w14:paraId="70CE1BE6">
            <w:pPr>
              <w:rPr>
                <w:rFonts w:ascii="Arial"/>
                <w:sz w:val="21"/>
              </w:rPr>
            </w:pPr>
          </w:p>
        </w:tc>
        <w:tc>
          <w:tcPr>
            <w:tcW w:w="2094" w:type="dxa"/>
            <w:tcBorders>
              <w:left w:val="single" w:color="000000" w:sz="4" w:space="0"/>
              <w:right w:val="single" w:color="000000" w:sz="4" w:space="0"/>
            </w:tcBorders>
            <w:vAlign w:val="top"/>
          </w:tcPr>
          <w:p w14:paraId="7BB899A7">
            <w:pPr>
              <w:rPr>
                <w:rFonts w:ascii="Arial"/>
                <w:sz w:val="21"/>
              </w:rPr>
            </w:pPr>
          </w:p>
        </w:tc>
        <w:tc>
          <w:tcPr>
            <w:tcW w:w="2101" w:type="dxa"/>
            <w:tcBorders>
              <w:left w:val="single" w:color="000000" w:sz="4" w:space="0"/>
              <w:right w:val="single" w:color="000000" w:sz="4" w:space="0"/>
            </w:tcBorders>
            <w:vAlign w:val="top"/>
          </w:tcPr>
          <w:p w14:paraId="01D9D9D3">
            <w:pPr>
              <w:rPr>
                <w:rFonts w:ascii="Arial"/>
                <w:sz w:val="21"/>
              </w:rPr>
            </w:pPr>
          </w:p>
        </w:tc>
        <w:tc>
          <w:tcPr>
            <w:tcW w:w="1163" w:type="dxa"/>
            <w:tcBorders>
              <w:left w:val="single" w:color="000000" w:sz="4" w:space="0"/>
              <w:right w:val="single" w:color="000000" w:sz="10" w:space="0"/>
            </w:tcBorders>
            <w:vAlign w:val="top"/>
          </w:tcPr>
          <w:p w14:paraId="05A4224E">
            <w:pPr>
              <w:rPr>
                <w:rFonts w:ascii="Arial"/>
                <w:sz w:val="21"/>
              </w:rPr>
            </w:pPr>
          </w:p>
        </w:tc>
      </w:tr>
      <w:tr w14:paraId="2E771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482" w:type="dxa"/>
            <w:tcBorders>
              <w:left w:val="single" w:color="000000" w:sz="10" w:space="0"/>
              <w:right w:val="single" w:color="000000" w:sz="4" w:space="0"/>
            </w:tcBorders>
            <w:vAlign w:val="top"/>
          </w:tcPr>
          <w:p w14:paraId="1CC1A17D">
            <w:pPr>
              <w:rPr>
                <w:rFonts w:ascii="Arial"/>
                <w:sz w:val="21"/>
              </w:rPr>
            </w:pPr>
          </w:p>
        </w:tc>
        <w:tc>
          <w:tcPr>
            <w:tcW w:w="1570" w:type="dxa"/>
            <w:tcBorders>
              <w:left w:val="single" w:color="000000" w:sz="4" w:space="0"/>
              <w:right w:val="single" w:color="000000" w:sz="4" w:space="0"/>
            </w:tcBorders>
            <w:vAlign w:val="top"/>
          </w:tcPr>
          <w:p w14:paraId="02D5521B">
            <w:pPr>
              <w:rPr>
                <w:rFonts w:ascii="Arial"/>
                <w:sz w:val="21"/>
              </w:rPr>
            </w:pPr>
          </w:p>
        </w:tc>
        <w:tc>
          <w:tcPr>
            <w:tcW w:w="1466" w:type="dxa"/>
            <w:tcBorders>
              <w:left w:val="single" w:color="000000" w:sz="4" w:space="0"/>
              <w:right w:val="single" w:color="000000" w:sz="4" w:space="0"/>
            </w:tcBorders>
            <w:vAlign w:val="top"/>
          </w:tcPr>
          <w:p w14:paraId="04172AB0">
            <w:pPr>
              <w:rPr>
                <w:rFonts w:ascii="Arial"/>
                <w:sz w:val="21"/>
              </w:rPr>
            </w:pPr>
          </w:p>
        </w:tc>
        <w:tc>
          <w:tcPr>
            <w:tcW w:w="2094" w:type="dxa"/>
            <w:tcBorders>
              <w:left w:val="single" w:color="000000" w:sz="4" w:space="0"/>
              <w:right w:val="single" w:color="000000" w:sz="4" w:space="0"/>
            </w:tcBorders>
            <w:vAlign w:val="top"/>
          </w:tcPr>
          <w:p w14:paraId="4E8F4C1C">
            <w:pPr>
              <w:rPr>
                <w:rFonts w:ascii="Arial"/>
                <w:sz w:val="21"/>
              </w:rPr>
            </w:pPr>
          </w:p>
        </w:tc>
        <w:tc>
          <w:tcPr>
            <w:tcW w:w="2101" w:type="dxa"/>
            <w:tcBorders>
              <w:left w:val="single" w:color="000000" w:sz="4" w:space="0"/>
              <w:right w:val="single" w:color="000000" w:sz="4" w:space="0"/>
            </w:tcBorders>
            <w:vAlign w:val="top"/>
          </w:tcPr>
          <w:p w14:paraId="000F485B">
            <w:pPr>
              <w:rPr>
                <w:rFonts w:ascii="Arial"/>
                <w:sz w:val="21"/>
              </w:rPr>
            </w:pPr>
          </w:p>
        </w:tc>
        <w:tc>
          <w:tcPr>
            <w:tcW w:w="1163" w:type="dxa"/>
            <w:tcBorders>
              <w:left w:val="single" w:color="000000" w:sz="4" w:space="0"/>
              <w:right w:val="single" w:color="000000" w:sz="10" w:space="0"/>
            </w:tcBorders>
            <w:vAlign w:val="top"/>
          </w:tcPr>
          <w:p w14:paraId="49E49C70">
            <w:pPr>
              <w:rPr>
                <w:rFonts w:ascii="Arial"/>
                <w:sz w:val="21"/>
              </w:rPr>
            </w:pPr>
          </w:p>
        </w:tc>
      </w:tr>
      <w:tr w14:paraId="273E5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82" w:type="dxa"/>
            <w:tcBorders>
              <w:left w:val="single" w:color="000000" w:sz="10" w:space="0"/>
              <w:right w:val="single" w:color="000000" w:sz="4" w:space="0"/>
            </w:tcBorders>
            <w:vAlign w:val="top"/>
          </w:tcPr>
          <w:p w14:paraId="324F0E87">
            <w:pPr>
              <w:rPr>
                <w:rFonts w:ascii="Arial"/>
                <w:sz w:val="21"/>
              </w:rPr>
            </w:pPr>
          </w:p>
        </w:tc>
        <w:tc>
          <w:tcPr>
            <w:tcW w:w="1570" w:type="dxa"/>
            <w:tcBorders>
              <w:left w:val="single" w:color="000000" w:sz="4" w:space="0"/>
              <w:right w:val="single" w:color="000000" w:sz="4" w:space="0"/>
            </w:tcBorders>
            <w:vAlign w:val="top"/>
          </w:tcPr>
          <w:p w14:paraId="1B7708CF">
            <w:pPr>
              <w:rPr>
                <w:rFonts w:ascii="Arial"/>
                <w:sz w:val="21"/>
              </w:rPr>
            </w:pPr>
          </w:p>
        </w:tc>
        <w:tc>
          <w:tcPr>
            <w:tcW w:w="1466" w:type="dxa"/>
            <w:tcBorders>
              <w:left w:val="single" w:color="000000" w:sz="4" w:space="0"/>
              <w:right w:val="single" w:color="000000" w:sz="4" w:space="0"/>
            </w:tcBorders>
            <w:vAlign w:val="top"/>
          </w:tcPr>
          <w:p w14:paraId="607294C5">
            <w:pPr>
              <w:rPr>
                <w:rFonts w:ascii="Arial"/>
                <w:sz w:val="21"/>
              </w:rPr>
            </w:pPr>
          </w:p>
        </w:tc>
        <w:tc>
          <w:tcPr>
            <w:tcW w:w="2094" w:type="dxa"/>
            <w:tcBorders>
              <w:left w:val="single" w:color="000000" w:sz="4" w:space="0"/>
              <w:right w:val="single" w:color="000000" w:sz="4" w:space="0"/>
            </w:tcBorders>
            <w:vAlign w:val="top"/>
          </w:tcPr>
          <w:p w14:paraId="54BB8EEB">
            <w:pPr>
              <w:rPr>
                <w:rFonts w:ascii="Arial"/>
                <w:sz w:val="21"/>
              </w:rPr>
            </w:pPr>
          </w:p>
        </w:tc>
        <w:tc>
          <w:tcPr>
            <w:tcW w:w="2101" w:type="dxa"/>
            <w:tcBorders>
              <w:left w:val="single" w:color="000000" w:sz="4" w:space="0"/>
              <w:right w:val="single" w:color="000000" w:sz="4" w:space="0"/>
            </w:tcBorders>
            <w:vAlign w:val="top"/>
          </w:tcPr>
          <w:p w14:paraId="2F5833AD">
            <w:pPr>
              <w:rPr>
                <w:rFonts w:ascii="Arial"/>
                <w:sz w:val="21"/>
              </w:rPr>
            </w:pPr>
          </w:p>
        </w:tc>
        <w:tc>
          <w:tcPr>
            <w:tcW w:w="1163" w:type="dxa"/>
            <w:tcBorders>
              <w:left w:val="single" w:color="000000" w:sz="4" w:space="0"/>
              <w:right w:val="single" w:color="000000" w:sz="10" w:space="0"/>
            </w:tcBorders>
            <w:vAlign w:val="top"/>
          </w:tcPr>
          <w:p w14:paraId="7E212933">
            <w:pPr>
              <w:rPr>
                <w:rFonts w:ascii="Arial"/>
                <w:sz w:val="21"/>
              </w:rPr>
            </w:pPr>
          </w:p>
        </w:tc>
      </w:tr>
    </w:tbl>
    <w:p w14:paraId="6088F163">
      <w:pPr>
        <w:spacing w:line="386" w:lineRule="auto"/>
        <w:rPr>
          <w:rFonts w:ascii="Arial"/>
          <w:sz w:val="21"/>
        </w:rPr>
      </w:pPr>
    </w:p>
    <w:p w14:paraId="16A05E46">
      <w:pPr>
        <w:spacing w:before="72" w:line="367" w:lineRule="auto"/>
        <w:ind w:left="464" w:right="25" w:hanging="324"/>
        <w:rPr>
          <w:rFonts w:ascii="宋体" w:hAnsi="宋体" w:eastAsia="宋体" w:cs="宋体"/>
          <w:sz w:val="22"/>
          <w:szCs w:val="22"/>
        </w:rPr>
      </w:pPr>
      <w:r>
        <w:rPr>
          <w:rFonts w:ascii="宋体" w:hAnsi="宋体" w:eastAsia="宋体" w:cs="宋体"/>
          <w:spacing w:val="-1"/>
          <w:sz w:val="22"/>
          <w:szCs w:val="22"/>
        </w:rPr>
        <w:t>3、项目经理简历中须附身</w:t>
      </w:r>
      <w:r>
        <w:rPr>
          <w:rFonts w:ascii="宋体" w:hAnsi="宋体" w:eastAsia="宋体" w:cs="宋体"/>
          <w:sz w:val="22"/>
          <w:szCs w:val="22"/>
        </w:rPr>
        <w:t xml:space="preserve">份证、职称证、建造师注册证书、安全生产考核合格证书及其本单位社保 </w:t>
      </w:r>
      <w:r>
        <w:rPr>
          <w:rFonts w:ascii="宋体" w:hAnsi="宋体" w:eastAsia="宋体" w:cs="宋体"/>
          <w:spacing w:val="-1"/>
          <w:sz w:val="22"/>
          <w:szCs w:val="22"/>
        </w:rPr>
        <w:t>证明等原件的扫描件；近三年 (20</w:t>
      </w:r>
      <w:r>
        <w:rPr>
          <w:rFonts w:hint="eastAsia" w:ascii="宋体" w:hAnsi="宋体" w:eastAsia="宋体" w:cs="宋体"/>
          <w:spacing w:val="-1"/>
          <w:sz w:val="22"/>
          <w:szCs w:val="22"/>
          <w:lang w:val="en-US" w:eastAsia="zh-CN"/>
        </w:rPr>
        <w:t>23</w:t>
      </w:r>
      <w:r>
        <w:rPr>
          <w:rFonts w:ascii="宋体" w:hAnsi="宋体" w:eastAsia="宋体" w:cs="宋体"/>
          <w:spacing w:val="-1"/>
          <w:sz w:val="22"/>
          <w:szCs w:val="22"/>
        </w:rPr>
        <w:t xml:space="preserve">年6月-至今) 的业绩证明材料的扫描件 (如合同协议书等) </w:t>
      </w:r>
      <w:r>
        <w:rPr>
          <w:rFonts w:ascii="宋体" w:hAnsi="宋体" w:eastAsia="宋体" w:cs="宋体"/>
          <w:sz w:val="22"/>
          <w:szCs w:val="22"/>
        </w:rPr>
        <w:t>。</w:t>
      </w:r>
    </w:p>
    <w:p w14:paraId="2ADF9E22">
      <w:pPr>
        <w:spacing w:line="281" w:lineRule="auto"/>
        <w:rPr>
          <w:rFonts w:ascii="Arial"/>
          <w:sz w:val="21"/>
        </w:rPr>
      </w:pPr>
    </w:p>
    <w:p w14:paraId="0AE32FF3">
      <w:pPr>
        <w:spacing w:line="281" w:lineRule="auto"/>
        <w:rPr>
          <w:rFonts w:ascii="Arial"/>
          <w:sz w:val="21"/>
        </w:rPr>
      </w:pPr>
    </w:p>
    <w:p w14:paraId="1BF082E4">
      <w:pPr>
        <w:spacing w:line="281" w:lineRule="auto"/>
        <w:rPr>
          <w:rFonts w:ascii="Arial"/>
          <w:sz w:val="21"/>
        </w:rPr>
      </w:pPr>
    </w:p>
    <w:p w14:paraId="6CFE70F7">
      <w:pPr>
        <w:spacing w:line="282" w:lineRule="auto"/>
        <w:rPr>
          <w:rFonts w:ascii="Arial"/>
          <w:sz w:val="21"/>
        </w:rPr>
      </w:pPr>
    </w:p>
    <w:p w14:paraId="11C600CB">
      <w:pPr>
        <w:spacing w:line="282" w:lineRule="auto"/>
        <w:rPr>
          <w:rFonts w:ascii="Arial"/>
          <w:sz w:val="21"/>
        </w:rPr>
      </w:pPr>
    </w:p>
    <w:p w14:paraId="07D096B6">
      <w:pPr>
        <w:spacing w:before="72" w:line="220" w:lineRule="auto"/>
        <w:ind w:left="5044"/>
        <w:rPr>
          <w:rFonts w:ascii="宋体" w:hAnsi="宋体" w:eastAsia="宋体" w:cs="宋体"/>
          <w:sz w:val="22"/>
          <w:szCs w:val="22"/>
        </w:rPr>
      </w:pPr>
      <w:r>
        <w:rPr>
          <w:rFonts w:ascii="宋体" w:hAnsi="宋体" w:eastAsia="宋体" w:cs="宋体"/>
          <w:spacing w:val="-17"/>
          <w:sz w:val="22"/>
          <w:szCs w:val="22"/>
        </w:rPr>
        <w:t>竞</w:t>
      </w:r>
      <w:r>
        <w:rPr>
          <w:rFonts w:ascii="宋体" w:hAnsi="宋体" w:eastAsia="宋体" w:cs="宋体"/>
          <w:spacing w:val="-9"/>
          <w:sz w:val="22"/>
          <w:szCs w:val="22"/>
        </w:rPr>
        <w:t>争性磋商响应人：  (盖章)</w:t>
      </w:r>
    </w:p>
    <w:p w14:paraId="37BCAC8A">
      <w:pPr>
        <w:spacing w:before="177" w:line="220" w:lineRule="auto"/>
        <w:ind w:left="4932"/>
        <w:rPr>
          <w:rFonts w:ascii="宋体" w:hAnsi="宋体" w:eastAsia="宋体" w:cs="宋体"/>
          <w:sz w:val="22"/>
          <w:szCs w:val="22"/>
        </w:rPr>
      </w:pPr>
      <w:r>
        <w:rPr>
          <w:rFonts w:ascii="宋体" w:hAnsi="宋体" w:eastAsia="宋体" w:cs="宋体"/>
          <w:spacing w:val="-14"/>
          <w:sz w:val="22"/>
          <w:szCs w:val="22"/>
        </w:rPr>
        <w:t>法</w:t>
      </w:r>
      <w:r>
        <w:rPr>
          <w:rFonts w:ascii="宋体" w:hAnsi="宋体" w:eastAsia="宋体" w:cs="宋体"/>
          <w:spacing w:val="-7"/>
          <w:sz w:val="22"/>
          <w:szCs w:val="22"/>
        </w:rPr>
        <w:t>定代表人或授权委托人：  (签字或盖章)</w:t>
      </w:r>
    </w:p>
    <w:p w14:paraId="2E89B436">
      <w:pPr>
        <w:spacing w:before="179" w:line="221" w:lineRule="auto"/>
        <w:ind w:left="5913"/>
        <w:rPr>
          <w:rFonts w:ascii="宋体" w:hAnsi="宋体" w:eastAsia="宋体" w:cs="宋体"/>
          <w:sz w:val="22"/>
          <w:szCs w:val="22"/>
        </w:rPr>
      </w:pPr>
      <w:r>
        <w:rPr>
          <w:rFonts w:ascii="宋体" w:hAnsi="宋体" w:eastAsia="宋体" w:cs="宋体"/>
          <w:spacing w:val="7"/>
          <w:sz w:val="22"/>
          <w:szCs w:val="22"/>
        </w:rPr>
        <w:t>年</w:t>
      </w:r>
      <w:r>
        <w:rPr>
          <w:rFonts w:ascii="宋体" w:hAnsi="宋体" w:eastAsia="宋体" w:cs="宋体"/>
          <w:spacing w:val="4"/>
          <w:sz w:val="22"/>
          <w:szCs w:val="22"/>
        </w:rPr>
        <w:t xml:space="preserve"> 月  日</w:t>
      </w:r>
    </w:p>
    <w:p w14:paraId="4C1AC1AE">
      <w:pPr>
        <w:sectPr>
          <w:footerReference r:id="rId51" w:type="default"/>
          <w:pgSz w:w="11910" w:h="16840"/>
          <w:pgMar w:top="1431" w:right="815" w:bottom="817" w:left="1192" w:header="0" w:footer="657" w:gutter="0"/>
          <w:cols w:space="720" w:num="1"/>
        </w:sectPr>
      </w:pPr>
    </w:p>
    <w:p w14:paraId="7CF35DD9">
      <w:pPr>
        <w:spacing w:line="458" w:lineRule="auto"/>
        <w:rPr>
          <w:rFonts w:ascii="Arial"/>
          <w:sz w:val="21"/>
        </w:rPr>
      </w:pPr>
    </w:p>
    <w:p w14:paraId="7C82742D">
      <w:pPr>
        <w:spacing w:before="75" w:line="227" w:lineRule="auto"/>
        <w:ind w:left="336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六) 项目管理机构配备情况表</w:t>
      </w:r>
    </w:p>
    <w:p w14:paraId="5D2E0914"/>
    <w:p w14:paraId="42BDCF73">
      <w:pPr>
        <w:spacing w:line="176" w:lineRule="exact"/>
      </w:pPr>
    </w:p>
    <w:tbl>
      <w:tblPr>
        <w:tblStyle w:val="16"/>
        <w:tblW w:w="9043"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172"/>
        <w:gridCol w:w="1052"/>
        <w:gridCol w:w="750"/>
        <w:gridCol w:w="796"/>
        <w:gridCol w:w="753"/>
        <w:gridCol w:w="1380"/>
        <w:gridCol w:w="1242"/>
        <w:gridCol w:w="1284"/>
      </w:tblGrid>
      <w:tr w14:paraId="79F0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14" w:type="dxa"/>
            <w:textDirection w:val="tbRlV"/>
            <w:vAlign w:val="top"/>
          </w:tcPr>
          <w:p w14:paraId="1C3EEB91">
            <w:pPr>
              <w:spacing w:before="198" w:line="218" w:lineRule="auto"/>
              <w:ind w:left="189"/>
              <w:rPr>
                <w:rFonts w:ascii="宋体" w:hAnsi="宋体" w:eastAsia="宋体" w:cs="宋体"/>
                <w:sz w:val="20"/>
                <w:szCs w:val="20"/>
              </w:rPr>
            </w:pPr>
            <w:r>
              <w:rPr>
                <w:rFonts w:ascii="宋体" w:hAnsi="宋体" w:eastAsia="宋体" w:cs="宋体"/>
                <w:spacing w:val="-8"/>
                <w:sz w:val="20"/>
                <w:szCs w:val="20"/>
              </w:rPr>
              <w:t>序</w:t>
            </w:r>
            <w:r>
              <w:rPr>
                <w:rFonts w:ascii="宋体" w:hAnsi="宋体" w:eastAsia="宋体" w:cs="宋体"/>
                <w:spacing w:val="-6"/>
                <w:sz w:val="20"/>
                <w:szCs w:val="20"/>
              </w:rPr>
              <w:t xml:space="preserve"> 号</w:t>
            </w:r>
          </w:p>
        </w:tc>
        <w:tc>
          <w:tcPr>
            <w:tcW w:w="1172" w:type="dxa"/>
            <w:vAlign w:val="top"/>
          </w:tcPr>
          <w:p w14:paraId="3C84DC96">
            <w:pPr>
              <w:spacing w:before="189" w:line="265" w:lineRule="auto"/>
              <w:ind w:left="273" w:right="166" w:hanging="99"/>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目组所</w:t>
            </w:r>
            <w:r>
              <w:rPr>
                <w:rFonts w:ascii="宋体" w:hAnsi="宋体" w:eastAsia="宋体" w:cs="宋体"/>
                <w:sz w:val="20"/>
                <w:szCs w:val="20"/>
              </w:rPr>
              <w:t xml:space="preserve"> </w:t>
            </w:r>
            <w:r>
              <w:rPr>
                <w:rFonts w:ascii="宋体" w:hAnsi="宋体" w:eastAsia="宋体" w:cs="宋体"/>
                <w:spacing w:val="7"/>
                <w:sz w:val="20"/>
                <w:szCs w:val="20"/>
              </w:rPr>
              <w:t>任职务</w:t>
            </w:r>
          </w:p>
        </w:tc>
        <w:tc>
          <w:tcPr>
            <w:tcW w:w="1052" w:type="dxa"/>
            <w:vAlign w:val="top"/>
          </w:tcPr>
          <w:p w14:paraId="614453BF">
            <w:pPr>
              <w:spacing w:line="259" w:lineRule="auto"/>
              <w:rPr>
                <w:rFonts w:ascii="Arial"/>
                <w:sz w:val="21"/>
              </w:rPr>
            </w:pPr>
          </w:p>
          <w:p w14:paraId="5E5ECEE1">
            <w:pPr>
              <w:spacing w:before="65" w:line="228" w:lineRule="auto"/>
              <w:ind w:left="321"/>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750" w:type="dxa"/>
            <w:vAlign w:val="top"/>
          </w:tcPr>
          <w:p w14:paraId="30D04C92">
            <w:pPr>
              <w:spacing w:line="259" w:lineRule="auto"/>
              <w:rPr>
                <w:rFonts w:ascii="Arial"/>
                <w:sz w:val="21"/>
              </w:rPr>
            </w:pPr>
          </w:p>
          <w:p w14:paraId="4D951B25">
            <w:pPr>
              <w:spacing w:before="65" w:line="229" w:lineRule="auto"/>
              <w:ind w:left="171"/>
              <w:rPr>
                <w:rFonts w:ascii="宋体" w:hAnsi="宋体" w:eastAsia="宋体" w:cs="宋体"/>
                <w:sz w:val="20"/>
                <w:szCs w:val="20"/>
              </w:rPr>
            </w:pPr>
            <w:r>
              <w:rPr>
                <w:rFonts w:ascii="宋体" w:hAnsi="宋体" w:eastAsia="宋体" w:cs="宋体"/>
                <w:spacing w:val="5"/>
                <w:sz w:val="20"/>
                <w:szCs w:val="20"/>
              </w:rPr>
              <w:t>性</w:t>
            </w:r>
            <w:r>
              <w:rPr>
                <w:rFonts w:ascii="宋体" w:hAnsi="宋体" w:eastAsia="宋体" w:cs="宋体"/>
                <w:spacing w:val="4"/>
                <w:sz w:val="20"/>
                <w:szCs w:val="20"/>
              </w:rPr>
              <w:t>别</w:t>
            </w:r>
          </w:p>
        </w:tc>
        <w:tc>
          <w:tcPr>
            <w:tcW w:w="796" w:type="dxa"/>
            <w:vAlign w:val="top"/>
          </w:tcPr>
          <w:p w14:paraId="7A21302B">
            <w:pPr>
              <w:spacing w:line="259" w:lineRule="auto"/>
              <w:rPr>
                <w:rFonts w:ascii="Arial"/>
                <w:sz w:val="21"/>
              </w:rPr>
            </w:pPr>
          </w:p>
          <w:p w14:paraId="2C96D34E">
            <w:pPr>
              <w:spacing w:before="65" w:line="228" w:lineRule="auto"/>
              <w:ind w:left="195"/>
              <w:rPr>
                <w:rFonts w:ascii="宋体" w:hAnsi="宋体" w:eastAsia="宋体" w:cs="宋体"/>
                <w:sz w:val="20"/>
                <w:szCs w:val="20"/>
              </w:rPr>
            </w:pPr>
            <w:r>
              <w:rPr>
                <w:rFonts w:ascii="宋体" w:hAnsi="宋体" w:eastAsia="宋体" w:cs="宋体"/>
                <w:spacing w:val="4"/>
                <w:sz w:val="20"/>
                <w:szCs w:val="20"/>
              </w:rPr>
              <w:t>年龄</w:t>
            </w:r>
          </w:p>
        </w:tc>
        <w:tc>
          <w:tcPr>
            <w:tcW w:w="753" w:type="dxa"/>
            <w:vAlign w:val="top"/>
          </w:tcPr>
          <w:p w14:paraId="6307C2D0">
            <w:pPr>
              <w:spacing w:line="259" w:lineRule="auto"/>
              <w:rPr>
                <w:rFonts w:ascii="Arial"/>
                <w:sz w:val="21"/>
              </w:rPr>
            </w:pPr>
          </w:p>
          <w:p w14:paraId="6D29F1EC">
            <w:pPr>
              <w:spacing w:before="65" w:line="231" w:lineRule="auto"/>
              <w:ind w:left="172"/>
              <w:rPr>
                <w:rFonts w:ascii="宋体" w:hAnsi="宋体" w:eastAsia="宋体" w:cs="宋体"/>
                <w:sz w:val="20"/>
                <w:szCs w:val="20"/>
              </w:rPr>
            </w:pPr>
            <w:r>
              <w:rPr>
                <w:rFonts w:ascii="宋体" w:hAnsi="宋体" w:eastAsia="宋体" w:cs="宋体"/>
                <w:spacing w:val="4"/>
                <w:sz w:val="20"/>
                <w:szCs w:val="20"/>
              </w:rPr>
              <w:t>职称</w:t>
            </w:r>
          </w:p>
        </w:tc>
        <w:tc>
          <w:tcPr>
            <w:tcW w:w="1380" w:type="dxa"/>
            <w:vAlign w:val="top"/>
          </w:tcPr>
          <w:p w14:paraId="671A68A1">
            <w:pPr>
              <w:spacing w:line="259" w:lineRule="auto"/>
              <w:rPr>
                <w:rFonts w:ascii="Arial"/>
                <w:sz w:val="21"/>
              </w:rPr>
            </w:pPr>
          </w:p>
          <w:p w14:paraId="42312077">
            <w:pPr>
              <w:spacing w:before="65" w:line="228" w:lineRule="auto"/>
              <w:ind w:left="225"/>
              <w:rPr>
                <w:rFonts w:ascii="宋体" w:hAnsi="宋体" w:eastAsia="宋体" w:cs="宋体"/>
                <w:sz w:val="20"/>
                <w:szCs w:val="20"/>
              </w:rPr>
            </w:pPr>
            <w:r>
              <w:rPr>
                <w:rFonts w:ascii="宋体" w:hAnsi="宋体" w:eastAsia="宋体" w:cs="宋体"/>
                <w:spacing w:val="8"/>
                <w:sz w:val="20"/>
                <w:szCs w:val="20"/>
              </w:rPr>
              <w:t>专</w:t>
            </w:r>
            <w:r>
              <w:rPr>
                <w:rFonts w:ascii="宋体" w:hAnsi="宋体" w:eastAsia="宋体" w:cs="宋体"/>
                <w:spacing w:val="6"/>
                <w:sz w:val="20"/>
                <w:szCs w:val="20"/>
              </w:rPr>
              <w:t>业/资格</w:t>
            </w:r>
          </w:p>
        </w:tc>
        <w:tc>
          <w:tcPr>
            <w:tcW w:w="1242" w:type="dxa"/>
            <w:vAlign w:val="top"/>
          </w:tcPr>
          <w:p w14:paraId="6D432AF5">
            <w:pPr>
              <w:spacing w:before="189" w:line="265" w:lineRule="auto"/>
              <w:ind w:left="313" w:right="199" w:hanging="103"/>
              <w:rPr>
                <w:rFonts w:ascii="宋体" w:hAnsi="宋体" w:eastAsia="宋体" w:cs="宋体"/>
                <w:sz w:val="20"/>
                <w:szCs w:val="20"/>
              </w:rPr>
            </w:pPr>
            <w:r>
              <w:rPr>
                <w:rFonts w:ascii="宋体" w:hAnsi="宋体" w:eastAsia="宋体" w:cs="宋体"/>
                <w:spacing w:val="9"/>
                <w:sz w:val="20"/>
                <w:szCs w:val="20"/>
              </w:rPr>
              <w:t>从</w:t>
            </w:r>
            <w:r>
              <w:rPr>
                <w:rFonts w:ascii="宋体" w:hAnsi="宋体" w:eastAsia="宋体" w:cs="宋体"/>
                <w:spacing w:val="6"/>
                <w:sz w:val="20"/>
                <w:szCs w:val="20"/>
              </w:rPr>
              <w:t>事本工</w:t>
            </w:r>
            <w:r>
              <w:rPr>
                <w:rFonts w:ascii="宋体" w:hAnsi="宋体" w:eastAsia="宋体" w:cs="宋体"/>
                <w:sz w:val="20"/>
                <w:szCs w:val="20"/>
              </w:rPr>
              <w:t xml:space="preserve"> </w:t>
            </w:r>
            <w:r>
              <w:rPr>
                <w:rFonts w:ascii="宋体" w:hAnsi="宋体" w:eastAsia="宋体" w:cs="宋体"/>
                <w:spacing w:val="7"/>
                <w:sz w:val="20"/>
                <w:szCs w:val="20"/>
              </w:rPr>
              <w:t>作</w:t>
            </w:r>
            <w:r>
              <w:rPr>
                <w:rFonts w:ascii="宋体" w:hAnsi="宋体" w:eastAsia="宋体" w:cs="宋体"/>
                <w:spacing w:val="6"/>
                <w:sz w:val="20"/>
                <w:szCs w:val="20"/>
              </w:rPr>
              <w:t>时间</w:t>
            </w:r>
          </w:p>
        </w:tc>
        <w:tc>
          <w:tcPr>
            <w:tcW w:w="1284" w:type="dxa"/>
            <w:vAlign w:val="top"/>
          </w:tcPr>
          <w:p w14:paraId="6FB7B602">
            <w:pPr>
              <w:spacing w:before="189" w:line="265" w:lineRule="auto"/>
              <w:ind w:left="126" w:right="115" w:firstLine="105"/>
              <w:rPr>
                <w:rFonts w:ascii="宋体" w:hAnsi="宋体" w:eastAsia="宋体" w:cs="宋体"/>
                <w:sz w:val="20"/>
                <w:szCs w:val="20"/>
              </w:rPr>
            </w:pPr>
            <w:r>
              <w:rPr>
                <w:rFonts w:ascii="宋体" w:hAnsi="宋体" w:eastAsia="宋体" w:cs="宋体"/>
                <w:spacing w:val="7"/>
                <w:sz w:val="20"/>
                <w:szCs w:val="20"/>
              </w:rPr>
              <w:t>典</w:t>
            </w:r>
            <w:r>
              <w:rPr>
                <w:rFonts w:ascii="宋体" w:hAnsi="宋体" w:eastAsia="宋体" w:cs="宋体"/>
                <w:spacing w:val="6"/>
                <w:sz w:val="20"/>
                <w:szCs w:val="20"/>
              </w:rPr>
              <w:t>型业务</w:t>
            </w:r>
            <w:r>
              <w:rPr>
                <w:rFonts w:ascii="宋体" w:hAnsi="宋体" w:eastAsia="宋体" w:cs="宋体"/>
                <w:sz w:val="20"/>
                <w:szCs w:val="20"/>
              </w:rPr>
              <w:t xml:space="preserve"> </w:t>
            </w:r>
            <w:r>
              <w:rPr>
                <w:rFonts w:ascii="宋体" w:hAnsi="宋体" w:eastAsia="宋体" w:cs="宋体"/>
                <w:spacing w:val="8"/>
                <w:sz w:val="20"/>
                <w:szCs w:val="20"/>
              </w:rPr>
              <w:t>与</w:t>
            </w:r>
            <w:r>
              <w:rPr>
                <w:rFonts w:ascii="宋体" w:hAnsi="宋体" w:eastAsia="宋体" w:cs="宋体"/>
                <w:spacing w:val="7"/>
                <w:sz w:val="20"/>
                <w:szCs w:val="20"/>
              </w:rPr>
              <w:t>技术专长</w:t>
            </w:r>
          </w:p>
        </w:tc>
      </w:tr>
      <w:tr w14:paraId="68D0A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4" w:type="dxa"/>
            <w:vAlign w:val="top"/>
          </w:tcPr>
          <w:p w14:paraId="7150A77F">
            <w:pPr>
              <w:spacing w:before="210" w:line="193" w:lineRule="auto"/>
              <w:ind w:left="274"/>
              <w:rPr>
                <w:rFonts w:ascii="宋体" w:hAnsi="宋体" w:eastAsia="宋体" w:cs="宋体"/>
                <w:sz w:val="20"/>
                <w:szCs w:val="20"/>
              </w:rPr>
            </w:pPr>
            <w:r>
              <w:rPr>
                <w:rFonts w:ascii="宋体" w:hAnsi="宋体" w:eastAsia="宋体" w:cs="宋体"/>
                <w:sz w:val="20"/>
                <w:szCs w:val="20"/>
              </w:rPr>
              <w:t>1</w:t>
            </w:r>
          </w:p>
        </w:tc>
        <w:tc>
          <w:tcPr>
            <w:tcW w:w="1172" w:type="dxa"/>
            <w:vAlign w:val="top"/>
          </w:tcPr>
          <w:p w14:paraId="5F4F12B0">
            <w:pPr>
              <w:rPr>
                <w:rFonts w:ascii="Arial"/>
                <w:sz w:val="21"/>
              </w:rPr>
            </w:pPr>
          </w:p>
        </w:tc>
        <w:tc>
          <w:tcPr>
            <w:tcW w:w="1052" w:type="dxa"/>
            <w:vAlign w:val="top"/>
          </w:tcPr>
          <w:p w14:paraId="59A69EAC">
            <w:pPr>
              <w:rPr>
                <w:rFonts w:ascii="Arial"/>
                <w:sz w:val="21"/>
              </w:rPr>
            </w:pPr>
          </w:p>
        </w:tc>
        <w:tc>
          <w:tcPr>
            <w:tcW w:w="750" w:type="dxa"/>
            <w:vAlign w:val="top"/>
          </w:tcPr>
          <w:p w14:paraId="2D84189E">
            <w:pPr>
              <w:rPr>
                <w:rFonts w:ascii="Arial"/>
                <w:sz w:val="21"/>
              </w:rPr>
            </w:pPr>
          </w:p>
        </w:tc>
        <w:tc>
          <w:tcPr>
            <w:tcW w:w="796" w:type="dxa"/>
            <w:vAlign w:val="top"/>
          </w:tcPr>
          <w:p w14:paraId="5B5E4EEC">
            <w:pPr>
              <w:rPr>
                <w:rFonts w:ascii="Arial"/>
                <w:sz w:val="21"/>
              </w:rPr>
            </w:pPr>
          </w:p>
        </w:tc>
        <w:tc>
          <w:tcPr>
            <w:tcW w:w="753" w:type="dxa"/>
            <w:vAlign w:val="top"/>
          </w:tcPr>
          <w:p w14:paraId="4A74261B">
            <w:pPr>
              <w:rPr>
                <w:rFonts w:ascii="Arial"/>
                <w:sz w:val="21"/>
              </w:rPr>
            </w:pPr>
          </w:p>
        </w:tc>
        <w:tc>
          <w:tcPr>
            <w:tcW w:w="1380" w:type="dxa"/>
            <w:vAlign w:val="top"/>
          </w:tcPr>
          <w:p w14:paraId="5A14340A">
            <w:pPr>
              <w:rPr>
                <w:rFonts w:ascii="Arial"/>
                <w:sz w:val="21"/>
              </w:rPr>
            </w:pPr>
          </w:p>
        </w:tc>
        <w:tc>
          <w:tcPr>
            <w:tcW w:w="1242" w:type="dxa"/>
            <w:vAlign w:val="top"/>
          </w:tcPr>
          <w:p w14:paraId="176F4E8C">
            <w:pPr>
              <w:rPr>
                <w:rFonts w:ascii="Arial"/>
                <w:sz w:val="21"/>
              </w:rPr>
            </w:pPr>
          </w:p>
        </w:tc>
        <w:tc>
          <w:tcPr>
            <w:tcW w:w="1284" w:type="dxa"/>
            <w:vAlign w:val="top"/>
          </w:tcPr>
          <w:p w14:paraId="58420D19">
            <w:pPr>
              <w:rPr>
                <w:rFonts w:ascii="Arial"/>
                <w:sz w:val="21"/>
              </w:rPr>
            </w:pPr>
          </w:p>
        </w:tc>
      </w:tr>
      <w:tr w14:paraId="014AE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4" w:type="dxa"/>
            <w:vAlign w:val="top"/>
          </w:tcPr>
          <w:p w14:paraId="535A6C23">
            <w:pPr>
              <w:spacing w:before="213" w:line="192" w:lineRule="auto"/>
              <w:ind w:left="261"/>
              <w:rPr>
                <w:rFonts w:ascii="宋体" w:hAnsi="宋体" w:eastAsia="宋体" w:cs="宋体"/>
                <w:sz w:val="20"/>
                <w:szCs w:val="20"/>
              </w:rPr>
            </w:pPr>
            <w:r>
              <w:rPr>
                <w:rFonts w:ascii="宋体" w:hAnsi="宋体" w:eastAsia="宋体" w:cs="宋体"/>
                <w:sz w:val="20"/>
                <w:szCs w:val="20"/>
              </w:rPr>
              <w:t>2</w:t>
            </w:r>
          </w:p>
        </w:tc>
        <w:tc>
          <w:tcPr>
            <w:tcW w:w="1172" w:type="dxa"/>
            <w:vAlign w:val="top"/>
          </w:tcPr>
          <w:p w14:paraId="01FC3848">
            <w:pPr>
              <w:rPr>
                <w:rFonts w:ascii="Arial"/>
                <w:sz w:val="21"/>
              </w:rPr>
            </w:pPr>
          </w:p>
        </w:tc>
        <w:tc>
          <w:tcPr>
            <w:tcW w:w="1052" w:type="dxa"/>
            <w:vAlign w:val="top"/>
          </w:tcPr>
          <w:p w14:paraId="320557A1">
            <w:pPr>
              <w:rPr>
                <w:rFonts w:ascii="Arial"/>
                <w:sz w:val="21"/>
              </w:rPr>
            </w:pPr>
          </w:p>
        </w:tc>
        <w:tc>
          <w:tcPr>
            <w:tcW w:w="750" w:type="dxa"/>
            <w:vAlign w:val="top"/>
          </w:tcPr>
          <w:p w14:paraId="34A7A5BF">
            <w:pPr>
              <w:rPr>
                <w:rFonts w:ascii="Arial"/>
                <w:sz w:val="21"/>
              </w:rPr>
            </w:pPr>
          </w:p>
        </w:tc>
        <w:tc>
          <w:tcPr>
            <w:tcW w:w="796" w:type="dxa"/>
            <w:vAlign w:val="top"/>
          </w:tcPr>
          <w:p w14:paraId="327DC251">
            <w:pPr>
              <w:rPr>
                <w:rFonts w:ascii="Arial"/>
                <w:sz w:val="21"/>
              </w:rPr>
            </w:pPr>
          </w:p>
        </w:tc>
        <w:tc>
          <w:tcPr>
            <w:tcW w:w="753" w:type="dxa"/>
            <w:vAlign w:val="top"/>
          </w:tcPr>
          <w:p w14:paraId="7CBB8474">
            <w:pPr>
              <w:rPr>
                <w:rFonts w:ascii="Arial"/>
                <w:sz w:val="21"/>
              </w:rPr>
            </w:pPr>
          </w:p>
        </w:tc>
        <w:tc>
          <w:tcPr>
            <w:tcW w:w="1380" w:type="dxa"/>
            <w:vAlign w:val="top"/>
          </w:tcPr>
          <w:p w14:paraId="37EBF192">
            <w:pPr>
              <w:rPr>
                <w:rFonts w:ascii="Arial"/>
                <w:sz w:val="21"/>
              </w:rPr>
            </w:pPr>
          </w:p>
        </w:tc>
        <w:tc>
          <w:tcPr>
            <w:tcW w:w="1242" w:type="dxa"/>
            <w:vAlign w:val="top"/>
          </w:tcPr>
          <w:p w14:paraId="1D6BE09A">
            <w:pPr>
              <w:rPr>
                <w:rFonts w:ascii="Arial"/>
                <w:sz w:val="21"/>
              </w:rPr>
            </w:pPr>
          </w:p>
        </w:tc>
        <w:tc>
          <w:tcPr>
            <w:tcW w:w="1284" w:type="dxa"/>
            <w:vAlign w:val="top"/>
          </w:tcPr>
          <w:p w14:paraId="663CB0D2">
            <w:pPr>
              <w:rPr>
                <w:rFonts w:ascii="Arial"/>
                <w:sz w:val="21"/>
              </w:rPr>
            </w:pPr>
          </w:p>
        </w:tc>
      </w:tr>
      <w:tr w14:paraId="6AF1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 w:type="dxa"/>
            <w:vAlign w:val="top"/>
          </w:tcPr>
          <w:p w14:paraId="05B3E4E6">
            <w:pPr>
              <w:spacing w:before="214" w:line="190" w:lineRule="auto"/>
              <w:ind w:left="263"/>
              <w:rPr>
                <w:rFonts w:ascii="宋体" w:hAnsi="宋体" w:eastAsia="宋体" w:cs="宋体"/>
                <w:sz w:val="20"/>
                <w:szCs w:val="20"/>
              </w:rPr>
            </w:pPr>
            <w:r>
              <w:rPr>
                <w:rFonts w:ascii="宋体" w:hAnsi="宋体" w:eastAsia="宋体" w:cs="宋体"/>
                <w:sz w:val="20"/>
                <w:szCs w:val="20"/>
              </w:rPr>
              <w:t>3</w:t>
            </w:r>
          </w:p>
        </w:tc>
        <w:tc>
          <w:tcPr>
            <w:tcW w:w="1172" w:type="dxa"/>
            <w:vAlign w:val="top"/>
          </w:tcPr>
          <w:p w14:paraId="61E53D2A">
            <w:pPr>
              <w:rPr>
                <w:rFonts w:ascii="Arial"/>
                <w:sz w:val="21"/>
              </w:rPr>
            </w:pPr>
          </w:p>
        </w:tc>
        <w:tc>
          <w:tcPr>
            <w:tcW w:w="1052" w:type="dxa"/>
            <w:vAlign w:val="top"/>
          </w:tcPr>
          <w:p w14:paraId="481140C2">
            <w:pPr>
              <w:rPr>
                <w:rFonts w:ascii="Arial"/>
                <w:sz w:val="21"/>
              </w:rPr>
            </w:pPr>
          </w:p>
        </w:tc>
        <w:tc>
          <w:tcPr>
            <w:tcW w:w="750" w:type="dxa"/>
            <w:vAlign w:val="top"/>
          </w:tcPr>
          <w:p w14:paraId="2B3C1D45">
            <w:pPr>
              <w:rPr>
                <w:rFonts w:ascii="Arial"/>
                <w:sz w:val="21"/>
              </w:rPr>
            </w:pPr>
          </w:p>
        </w:tc>
        <w:tc>
          <w:tcPr>
            <w:tcW w:w="796" w:type="dxa"/>
            <w:vAlign w:val="top"/>
          </w:tcPr>
          <w:p w14:paraId="779F3487">
            <w:pPr>
              <w:rPr>
                <w:rFonts w:ascii="Arial"/>
                <w:sz w:val="21"/>
              </w:rPr>
            </w:pPr>
          </w:p>
        </w:tc>
        <w:tc>
          <w:tcPr>
            <w:tcW w:w="753" w:type="dxa"/>
            <w:vAlign w:val="top"/>
          </w:tcPr>
          <w:p w14:paraId="5C219275">
            <w:pPr>
              <w:rPr>
                <w:rFonts w:ascii="Arial"/>
                <w:sz w:val="21"/>
              </w:rPr>
            </w:pPr>
          </w:p>
        </w:tc>
        <w:tc>
          <w:tcPr>
            <w:tcW w:w="1380" w:type="dxa"/>
            <w:vAlign w:val="top"/>
          </w:tcPr>
          <w:p w14:paraId="2B8C4166">
            <w:pPr>
              <w:rPr>
                <w:rFonts w:ascii="Arial"/>
                <w:sz w:val="21"/>
              </w:rPr>
            </w:pPr>
          </w:p>
        </w:tc>
        <w:tc>
          <w:tcPr>
            <w:tcW w:w="1242" w:type="dxa"/>
            <w:vAlign w:val="top"/>
          </w:tcPr>
          <w:p w14:paraId="3F0A49E0">
            <w:pPr>
              <w:rPr>
                <w:rFonts w:ascii="Arial"/>
                <w:sz w:val="21"/>
              </w:rPr>
            </w:pPr>
          </w:p>
        </w:tc>
        <w:tc>
          <w:tcPr>
            <w:tcW w:w="1284" w:type="dxa"/>
            <w:vAlign w:val="top"/>
          </w:tcPr>
          <w:p w14:paraId="52BC6420">
            <w:pPr>
              <w:rPr>
                <w:rFonts w:ascii="Arial"/>
                <w:sz w:val="21"/>
              </w:rPr>
            </w:pPr>
          </w:p>
        </w:tc>
      </w:tr>
      <w:tr w14:paraId="27646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4" w:type="dxa"/>
            <w:vAlign w:val="top"/>
          </w:tcPr>
          <w:p w14:paraId="44461ED0">
            <w:pPr>
              <w:spacing w:before="215" w:line="192" w:lineRule="auto"/>
              <w:ind w:left="258"/>
              <w:rPr>
                <w:rFonts w:ascii="宋体" w:hAnsi="宋体" w:eastAsia="宋体" w:cs="宋体"/>
                <w:sz w:val="20"/>
                <w:szCs w:val="20"/>
              </w:rPr>
            </w:pPr>
            <w:r>
              <w:rPr>
                <w:rFonts w:ascii="宋体" w:hAnsi="宋体" w:eastAsia="宋体" w:cs="宋体"/>
                <w:sz w:val="20"/>
                <w:szCs w:val="20"/>
              </w:rPr>
              <w:t>4</w:t>
            </w:r>
          </w:p>
        </w:tc>
        <w:tc>
          <w:tcPr>
            <w:tcW w:w="1172" w:type="dxa"/>
            <w:vAlign w:val="top"/>
          </w:tcPr>
          <w:p w14:paraId="687D7CAC">
            <w:pPr>
              <w:rPr>
                <w:rFonts w:ascii="Arial"/>
                <w:sz w:val="21"/>
              </w:rPr>
            </w:pPr>
          </w:p>
        </w:tc>
        <w:tc>
          <w:tcPr>
            <w:tcW w:w="1052" w:type="dxa"/>
            <w:vAlign w:val="top"/>
          </w:tcPr>
          <w:p w14:paraId="4FB38534">
            <w:pPr>
              <w:rPr>
                <w:rFonts w:ascii="Arial"/>
                <w:sz w:val="21"/>
              </w:rPr>
            </w:pPr>
          </w:p>
        </w:tc>
        <w:tc>
          <w:tcPr>
            <w:tcW w:w="750" w:type="dxa"/>
            <w:vAlign w:val="top"/>
          </w:tcPr>
          <w:p w14:paraId="1E5EBD37">
            <w:pPr>
              <w:rPr>
                <w:rFonts w:ascii="Arial"/>
                <w:sz w:val="21"/>
              </w:rPr>
            </w:pPr>
          </w:p>
        </w:tc>
        <w:tc>
          <w:tcPr>
            <w:tcW w:w="796" w:type="dxa"/>
            <w:vAlign w:val="top"/>
          </w:tcPr>
          <w:p w14:paraId="4E14D665">
            <w:pPr>
              <w:rPr>
                <w:rFonts w:ascii="Arial"/>
                <w:sz w:val="21"/>
              </w:rPr>
            </w:pPr>
          </w:p>
        </w:tc>
        <w:tc>
          <w:tcPr>
            <w:tcW w:w="753" w:type="dxa"/>
            <w:vAlign w:val="top"/>
          </w:tcPr>
          <w:p w14:paraId="7CEF9F6C">
            <w:pPr>
              <w:rPr>
                <w:rFonts w:ascii="Arial"/>
                <w:sz w:val="21"/>
              </w:rPr>
            </w:pPr>
          </w:p>
        </w:tc>
        <w:tc>
          <w:tcPr>
            <w:tcW w:w="1380" w:type="dxa"/>
            <w:vAlign w:val="top"/>
          </w:tcPr>
          <w:p w14:paraId="3EB77A22">
            <w:pPr>
              <w:rPr>
                <w:rFonts w:ascii="Arial"/>
                <w:sz w:val="21"/>
              </w:rPr>
            </w:pPr>
          </w:p>
        </w:tc>
        <w:tc>
          <w:tcPr>
            <w:tcW w:w="1242" w:type="dxa"/>
            <w:vAlign w:val="top"/>
          </w:tcPr>
          <w:p w14:paraId="07418CBF">
            <w:pPr>
              <w:rPr>
                <w:rFonts w:ascii="Arial"/>
                <w:sz w:val="21"/>
              </w:rPr>
            </w:pPr>
          </w:p>
        </w:tc>
        <w:tc>
          <w:tcPr>
            <w:tcW w:w="1284" w:type="dxa"/>
            <w:vAlign w:val="top"/>
          </w:tcPr>
          <w:p w14:paraId="1552E64D">
            <w:pPr>
              <w:rPr>
                <w:rFonts w:ascii="Arial"/>
                <w:sz w:val="21"/>
              </w:rPr>
            </w:pPr>
          </w:p>
        </w:tc>
      </w:tr>
      <w:tr w14:paraId="3A900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 w:type="dxa"/>
            <w:vAlign w:val="top"/>
          </w:tcPr>
          <w:p w14:paraId="0B0ED931">
            <w:pPr>
              <w:spacing w:before="216" w:line="189" w:lineRule="auto"/>
              <w:ind w:left="263"/>
              <w:rPr>
                <w:rFonts w:ascii="宋体" w:hAnsi="宋体" w:eastAsia="宋体" w:cs="宋体"/>
                <w:sz w:val="20"/>
                <w:szCs w:val="20"/>
              </w:rPr>
            </w:pPr>
            <w:r>
              <w:rPr>
                <w:rFonts w:ascii="宋体" w:hAnsi="宋体" w:eastAsia="宋体" w:cs="宋体"/>
                <w:sz w:val="20"/>
                <w:szCs w:val="20"/>
              </w:rPr>
              <w:t>5</w:t>
            </w:r>
          </w:p>
        </w:tc>
        <w:tc>
          <w:tcPr>
            <w:tcW w:w="1172" w:type="dxa"/>
            <w:vAlign w:val="top"/>
          </w:tcPr>
          <w:p w14:paraId="451169B8">
            <w:pPr>
              <w:rPr>
                <w:rFonts w:ascii="Arial"/>
                <w:sz w:val="21"/>
              </w:rPr>
            </w:pPr>
          </w:p>
        </w:tc>
        <w:tc>
          <w:tcPr>
            <w:tcW w:w="1052" w:type="dxa"/>
            <w:vAlign w:val="top"/>
          </w:tcPr>
          <w:p w14:paraId="1E1E461D">
            <w:pPr>
              <w:rPr>
                <w:rFonts w:ascii="Arial"/>
                <w:sz w:val="21"/>
              </w:rPr>
            </w:pPr>
          </w:p>
        </w:tc>
        <w:tc>
          <w:tcPr>
            <w:tcW w:w="750" w:type="dxa"/>
            <w:vAlign w:val="top"/>
          </w:tcPr>
          <w:p w14:paraId="0989DBF7">
            <w:pPr>
              <w:rPr>
                <w:rFonts w:ascii="Arial"/>
                <w:sz w:val="21"/>
              </w:rPr>
            </w:pPr>
          </w:p>
        </w:tc>
        <w:tc>
          <w:tcPr>
            <w:tcW w:w="796" w:type="dxa"/>
            <w:vAlign w:val="top"/>
          </w:tcPr>
          <w:p w14:paraId="020DF818">
            <w:pPr>
              <w:rPr>
                <w:rFonts w:ascii="Arial"/>
                <w:sz w:val="21"/>
              </w:rPr>
            </w:pPr>
          </w:p>
        </w:tc>
        <w:tc>
          <w:tcPr>
            <w:tcW w:w="753" w:type="dxa"/>
            <w:vAlign w:val="top"/>
          </w:tcPr>
          <w:p w14:paraId="3E32A485">
            <w:pPr>
              <w:rPr>
                <w:rFonts w:ascii="Arial"/>
                <w:sz w:val="21"/>
              </w:rPr>
            </w:pPr>
          </w:p>
        </w:tc>
        <w:tc>
          <w:tcPr>
            <w:tcW w:w="1380" w:type="dxa"/>
            <w:vAlign w:val="top"/>
          </w:tcPr>
          <w:p w14:paraId="11EB077E">
            <w:pPr>
              <w:rPr>
                <w:rFonts w:ascii="Arial"/>
                <w:sz w:val="21"/>
              </w:rPr>
            </w:pPr>
          </w:p>
        </w:tc>
        <w:tc>
          <w:tcPr>
            <w:tcW w:w="1242" w:type="dxa"/>
            <w:vAlign w:val="top"/>
          </w:tcPr>
          <w:p w14:paraId="78DB5F5D">
            <w:pPr>
              <w:rPr>
                <w:rFonts w:ascii="Arial"/>
                <w:sz w:val="21"/>
              </w:rPr>
            </w:pPr>
          </w:p>
        </w:tc>
        <w:tc>
          <w:tcPr>
            <w:tcW w:w="1284" w:type="dxa"/>
            <w:vAlign w:val="top"/>
          </w:tcPr>
          <w:p w14:paraId="3E66BC08">
            <w:pPr>
              <w:rPr>
                <w:rFonts w:ascii="Arial"/>
                <w:sz w:val="21"/>
              </w:rPr>
            </w:pPr>
          </w:p>
        </w:tc>
      </w:tr>
      <w:tr w14:paraId="3B95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 w:type="dxa"/>
            <w:vAlign w:val="top"/>
          </w:tcPr>
          <w:p w14:paraId="39FD2893">
            <w:pPr>
              <w:spacing w:before="214" w:line="190" w:lineRule="auto"/>
              <w:ind w:left="261"/>
              <w:rPr>
                <w:rFonts w:ascii="宋体" w:hAnsi="宋体" w:eastAsia="宋体" w:cs="宋体"/>
                <w:sz w:val="20"/>
                <w:szCs w:val="20"/>
              </w:rPr>
            </w:pPr>
            <w:r>
              <w:rPr>
                <w:rFonts w:ascii="宋体" w:hAnsi="宋体" w:eastAsia="宋体" w:cs="宋体"/>
                <w:sz w:val="20"/>
                <w:szCs w:val="20"/>
              </w:rPr>
              <w:t>6</w:t>
            </w:r>
          </w:p>
        </w:tc>
        <w:tc>
          <w:tcPr>
            <w:tcW w:w="1172" w:type="dxa"/>
            <w:vAlign w:val="top"/>
          </w:tcPr>
          <w:p w14:paraId="16C76C87">
            <w:pPr>
              <w:rPr>
                <w:rFonts w:ascii="Arial"/>
                <w:sz w:val="21"/>
              </w:rPr>
            </w:pPr>
          </w:p>
        </w:tc>
        <w:tc>
          <w:tcPr>
            <w:tcW w:w="1052" w:type="dxa"/>
            <w:vAlign w:val="top"/>
          </w:tcPr>
          <w:p w14:paraId="7BD8C6CB">
            <w:pPr>
              <w:rPr>
                <w:rFonts w:ascii="Arial"/>
                <w:sz w:val="21"/>
              </w:rPr>
            </w:pPr>
          </w:p>
        </w:tc>
        <w:tc>
          <w:tcPr>
            <w:tcW w:w="750" w:type="dxa"/>
            <w:vAlign w:val="top"/>
          </w:tcPr>
          <w:p w14:paraId="20664DCF">
            <w:pPr>
              <w:rPr>
                <w:rFonts w:ascii="Arial"/>
                <w:sz w:val="21"/>
              </w:rPr>
            </w:pPr>
          </w:p>
        </w:tc>
        <w:tc>
          <w:tcPr>
            <w:tcW w:w="796" w:type="dxa"/>
            <w:vAlign w:val="top"/>
          </w:tcPr>
          <w:p w14:paraId="51E1A7E1">
            <w:pPr>
              <w:rPr>
                <w:rFonts w:ascii="Arial"/>
                <w:sz w:val="21"/>
              </w:rPr>
            </w:pPr>
          </w:p>
        </w:tc>
        <w:tc>
          <w:tcPr>
            <w:tcW w:w="753" w:type="dxa"/>
            <w:vAlign w:val="top"/>
          </w:tcPr>
          <w:p w14:paraId="55D34EE6">
            <w:pPr>
              <w:rPr>
                <w:rFonts w:ascii="Arial"/>
                <w:sz w:val="21"/>
              </w:rPr>
            </w:pPr>
          </w:p>
        </w:tc>
        <w:tc>
          <w:tcPr>
            <w:tcW w:w="1380" w:type="dxa"/>
            <w:vAlign w:val="top"/>
          </w:tcPr>
          <w:p w14:paraId="78B1E944">
            <w:pPr>
              <w:rPr>
                <w:rFonts w:ascii="Arial"/>
                <w:sz w:val="21"/>
              </w:rPr>
            </w:pPr>
          </w:p>
        </w:tc>
        <w:tc>
          <w:tcPr>
            <w:tcW w:w="1242" w:type="dxa"/>
            <w:vAlign w:val="top"/>
          </w:tcPr>
          <w:p w14:paraId="3EDEC398">
            <w:pPr>
              <w:rPr>
                <w:rFonts w:ascii="Arial"/>
                <w:sz w:val="21"/>
              </w:rPr>
            </w:pPr>
          </w:p>
        </w:tc>
        <w:tc>
          <w:tcPr>
            <w:tcW w:w="1284" w:type="dxa"/>
            <w:vAlign w:val="top"/>
          </w:tcPr>
          <w:p w14:paraId="390466DD">
            <w:pPr>
              <w:rPr>
                <w:rFonts w:ascii="Arial"/>
                <w:sz w:val="21"/>
              </w:rPr>
            </w:pPr>
          </w:p>
        </w:tc>
      </w:tr>
      <w:tr w14:paraId="60AAE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 w:type="dxa"/>
            <w:vAlign w:val="top"/>
          </w:tcPr>
          <w:p w14:paraId="59870EC5">
            <w:pPr>
              <w:spacing w:before="217" w:line="189" w:lineRule="auto"/>
              <w:ind w:left="264"/>
              <w:rPr>
                <w:rFonts w:ascii="宋体" w:hAnsi="宋体" w:eastAsia="宋体" w:cs="宋体"/>
                <w:sz w:val="20"/>
                <w:szCs w:val="20"/>
              </w:rPr>
            </w:pPr>
            <w:r>
              <w:rPr>
                <w:rFonts w:ascii="宋体" w:hAnsi="宋体" w:eastAsia="宋体" w:cs="宋体"/>
                <w:sz w:val="20"/>
                <w:szCs w:val="20"/>
              </w:rPr>
              <w:t>7</w:t>
            </w:r>
          </w:p>
        </w:tc>
        <w:tc>
          <w:tcPr>
            <w:tcW w:w="1172" w:type="dxa"/>
            <w:vAlign w:val="top"/>
          </w:tcPr>
          <w:p w14:paraId="07A21CA1">
            <w:pPr>
              <w:rPr>
                <w:rFonts w:ascii="Arial"/>
                <w:sz w:val="21"/>
              </w:rPr>
            </w:pPr>
          </w:p>
        </w:tc>
        <w:tc>
          <w:tcPr>
            <w:tcW w:w="1052" w:type="dxa"/>
            <w:vAlign w:val="top"/>
          </w:tcPr>
          <w:p w14:paraId="32515D7B">
            <w:pPr>
              <w:rPr>
                <w:rFonts w:ascii="Arial"/>
                <w:sz w:val="21"/>
              </w:rPr>
            </w:pPr>
          </w:p>
        </w:tc>
        <w:tc>
          <w:tcPr>
            <w:tcW w:w="750" w:type="dxa"/>
            <w:vAlign w:val="top"/>
          </w:tcPr>
          <w:p w14:paraId="0F16CF10">
            <w:pPr>
              <w:rPr>
                <w:rFonts w:ascii="Arial"/>
                <w:sz w:val="21"/>
              </w:rPr>
            </w:pPr>
          </w:p>
        </w:tc>
        <w:tc>
          <w:tcPr>
            <w:tcW w:w="796" w:type="dxa"/>
            <w:vAlign w:val="top"/>
          </w:tcPr>
          <w:p w14:paraId="022C7A61">
            <w:pPr>
              <w:rPr>
                <w:rFonts w:ascii="Arial"/>
                <w:sz w:val="21"/>
              </w:rPr>
            </w:pPr>
          </w:p>
        </w:tc>
        <w:tc>
          <w:tcPr>
            <w:tcW w:w="753" w:type="dxa"/>
            <w:vAlign w:val="top"/>
          </w:tcPr>
          <w:p w14:paraId="3DDB0AFE">
            <w:pPr>
              <w:rPr>
                <w:rFonts w:ascii="Arial"/>
                <w:sz w:val="21"/>
              </w:rPr>
            </w:pPr>
          </w:p>
        </w:tc>
        <w:tc>
          <w:tcPr>
            <w:tcW w:w="1380" w:type="dxa"/>
            <w:vAlign w:val="top"/>
          </w:tcPr>
          <w:p w14:paraId="48F107DE">
            <w:pPr>
              <w:rPr>
                <w:rFonts w:ascii="Arial"/>
                <w:sz w:val="21"/>
              </w:rPr>
            </w:pPr>
          </w:p>
        </w:tc>
        <w:tc>
          <w:tcPr>
            <w:tcW w:w="1242" w:type="dxa"/>
            <w:vAlign w:val="top"/>
          </w:tcPr>
          <w:p w14:paraId="27C6F983">
            <w:pPr>
              <w:rPr>
                <w:rFonts w:ascii="Arial"/>
                <w:sz w:val="21"/>
              </w:rPr>
            </w:pPr>
          </w:p>
        </w:tc>
        <w:tc>
          <w:tcPr>
            <w:tcW w:w="1284" w:type="dxa"/>
            <w:vAlign w:val="top"/>
          </w:tcPr>
          <w:p w14:paraId="754D86FC">
            <w:pPr>
              <w:rPr>
                <w:rFonts w:ascii="Arial"/>
                <w:sz w:val="21"/>
              </w:rPr>
            </w:pPr>
          </w:p>
        </w:tc>
      </w:tr>
      <w:tr w14:paraId="4E1AA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 w:type="dxa"/>
            <w:vAlign w:val="top"/>
          </w:tcPr>
          <w:p w14:paraId="15D930F2">
            <w:pPr>
              <w:spacing w:before="215" w:line="190" w:lineRule="auto"/>
              <w:ind w:left="260"/>
              <w:rPr>
                <w:rFonts w:ascii="宋体" w:hAnsi="宋体" w:eastAsia="宋体" w:cs="宋体"/>
                <w:sz w:val="20"/>
                <w:szCs w:val="20"/>
              </w:rPr>
            </w:pPr>
            <w:r>
              <w:rPr>
                <w:rFonts w:ascii="宋体" w:hAnsi="宋体" w:eastAsia="宋体" w:cs="宋体"/>
                <w:sz w:val="20"/>
                <w:szCs w:val="20"/>
              </w:rPr>
              <w:t>8</w:t>
            </w:r>
          </w:p>
        </w:tc>
        <w:tc>
          <w:tcPr>
            <w:tcW w:w="1172" w:type="dxa"/>
            <w:vAlign w:val="top"/>
          </w:tcPr>
          <w:p w14:paraId="56E90736">
            <w:pPr>
              <w:rPr>
                <w:rFonts w:ascii="Arial"/>
                <w:sz w:val="21"/>
              </w:rPr>
            </w:pPr>
          </w:p>
        </w:tc>
        <w:tc>
          <w:tcPr>
            <w:tcW w:w="1052" w:type="dxa"/>
            <w:vAlign w:val="top"/>
          </w:tcPr>
          <w:p w14:paraId="696C7919">
            <w:pPr>
              <w:rPr>
                <w:rFonts w:ascii="Arial"/>
                <w:sz w:val="21"/>
              </w:rPr>
            </w:pPr>
          </w:p>
        </w:tc>
        <w:tc>
          <w:tcPr>
            <w:tcW w:w="750" w:type="dxa"/>
            <w:vAlign w:val="top"/>
          </w:tcPr>
          <w:p w14:paraId="2578E145">
            <w:pPr>
              <w:rPr>
                <w:rFonts w:ascii="Arial"/>
                <w:sz w:val="21"/>
              </w:rPr>
            </w:pPr>
          </w:p>
        </w:tc>
        <w:tc>
          <w:tcPr>
            <w:tcW w:w="796" w:type="dxa"/>
            <w:vAlign w:val="top"/>
          </w:tcPr>
          <w:p w14:paraId="731F6CA0">
            <w:pPr>
              <w:rPr>
                <w:rFonts w:ascii="Arial"/>
                <w:sz w:val="21"/>
              </w:rPr>
            </w:pPr>
          </w:p>
        </w:tc>
        <w:tc>
          <w:tcPr>
            <w:tcW w:w="753" w:type="dxa"/>
            <w:vAlign w:val="top"/>
          </w:tcPr>
          <w:p w14:paraId="6DB82D7F">
            <w:pPr>
              <w:rPr>
                <w:rFonts w:ascii="Arial"/>
                <w:sz w:val="21"/>
              </w:rPr>
            </w:pPr>
          </w:p>
        </w:tc>
        <w:tc>
          <w:tcPr>
            <w:tcW w:w="1380" w:type="dxa"/>
            <w:vAlign w:val="top"/>
          </w:tcPr>
          <w:p w14:paraId="27E4D976">
            <w:pPr>
              <w:rPr>
                <w:rFonts w:ascii="Arial"/>
                <w:sz w:val="21"/>
              </w:rPr>
            </w:pPr>
          </w:p>
        </w:tc>
        <w:tc>
          <w:tcPr>
            <w:tcW w:w="1242" w:type="dxa"/>
            <w:vAlign w:val="top"/>
          </w:tcPr>
          <w:p w14:paraId="3E6506C3">
            <w:pPr>
              <w:rPr>
                <w:rFonts w:ascii="Arial"/>
                <w:sz w:val="21"/>
              </w:rPr>
            </w:pPr>
          </w:p>
        </w:tc>
        <w:tc>
          <w:tcPr>
            <w:tcW w:w="1284" w:type="dxa"/>
            <w:vAlign w:val="top"/>
          </w:tcPr>
          <w:p w14:paraId="7455D054">
            <w:pPr>
              <w:rPr>
                <w:rFonts w:ascii="Arial"/>
                <w:sz w:val="21"/>
              </w:rPr>
            </w:pPr>
          </w:p>
        </w:tc>
      </w:tr>
      <w:tr w14:paraId="505E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4" w:type="dxa"/>
            <w:vAlign w:val="top"/>
          </w:tcPr>
          <w:p w14:paraId="1CD40852">
            <w:pPr>
              <w:spacing w:before="216" w:line="190" w:lineRule="auto"/>
              <w:ind w:left="260"/>
              <w:rPr>
                <w:rFonts w:ascii="宋体" w:hAnsi="宋体" w:eastAsia="宋体" w:cs="宋体"/>
                <w:sz w:val="20"/>
                <w:szCs w:val="20"/>
              </w:rPr>
            </w:pPr>
            <w:r>
              <w:rPr>
                <w:rFonts w:ascii="宋体" w:hAnsi="宋体" w:eastAsia="宋体" w:cs="宋体"/>
                <w:sz w:val="20"/>
                <w:szCs w:val="20"/>
              </w:rPr>
              <w:t>9</w:t>
            </w:r>
          </w:p>
        </w:tc>
        <w:tc>
          <w:tcPr>
            <w:tcW w:w="1172" w:type="dxa"/>
            <w:vAlign w:val="top"/>
          </w:tcPr>
          <w:p w14:paraId="62ABCF92">
            <w:pPr>
              <w:rPr>
                <w:rFonts w:ascii="Arial"/>
                <w:sz w:val="21"/>
              </w:rPr>
            </w:pPr>
          </w:p>
        </w:tc>
        <w:tc>
          <w:tcPr>
            <w:tcW w:w="1052" w:type="dxa"/>
            <w:vAlign w:val="top"/>
          </w:tcPr>
          <w:p w14:paraId="4D0C1980">
            <w:pPr>
              <w:rPr>
                <w:rFonts w:ascii="Arial"/>
                <w:sz w:val="21"/>
              </w:rPr>
            </w:pPr>
          </w:p>
        </w:tc>
        <w:tc>
          <w:tcPr>
            <w:tcW w:w="750" w:type="dxa"/>
            <w:vAlign w:val="top"/>
          </w:tcPr>
          <w:p w14:paraId="34DC5065">
            <w:pPr>
              <w:rPr>
                <w:rFonts w:ascii="Arial"/>
                <w:sz w:val="21"/>
              </w:rPr>
            </w:pPr>
          </w:p>
        </w:tc>
        <w:tc>
          <w:tcPr>
            <w:tcW w:w="796" w:type="dxa"/>
            <w:vAlign w:val="top"/>
          </w:tcPr>
          <w:p w14:paraId="76AEBB45">
            <w:pPr>
              <w:rPr>
                <w:rFonts w:ascii="Arial"/>
                <w:sz w:val="21"/>
              </w:rPr>
            </w:pPr>
          </w:p>
        </w:tc>
        <w:tc>
          <w:tcPr>
            <w:tcW w:w="753" w:type="dxa"/>
            <w:vAlign w:val="top"/>
          </w:tcPr>
          <w:p w14:paraId="4F4D48D8">
            <w:pPr>
              <w:rPr>
                <w:rFonts w:ascii="Arial"/>
                <w:sz w:val="21"/>
              </w:rPr>
            </w:pPr>
          </w:p>
        </w:tc>
        <w:tc>
          <w:tcPr>
            <w:tcW w:w="1380" w:type="dxa"/>
            <w:vAlign w:val="top"/>
          </w:tcPr>
          <w:p w14:paraId="67FDB56A">
            <w:pPr>
              <w:rPr>
                <w:rFonts w:ascii="Arial"/>
                <w:sz w:val="21"/>
              </w:rPr>
            </w:pPr>
          </w:p>
        </w:tc>
        <w:tc>
          <w:tcPr>
            <w:tcW w:w="1242" w:type="dxa"/>
            <w:vAlign w:val="top"/>
          </w:tcPr>
          <w:p w14:paraId="79E8CE44">
            <w:pPr>
              <w:rPr>
                <w:rFonts w:ascii="Arial"/>
                <w:sz w:val="21"/>
              </w:rPr>
            </w:pPr>
          </w:p>
        </w:tc>
        <w:tc>
          <w:tcPr>
            <w:tcW w:w="1284" w:type="dxa"/>
            <w:vAlign w:val="top"/>
          </w:tcPr>
          <w:p w14:paraId="48ED5D70">
            <w:pPr>
              <w:rPr>
                <w:rFonts w:ascii="Arial"/>
                <w:sz w:val="21"/>
              </w:rPr>
            </w:pPr>
          </w:p>
        </w:tc>
      </w:tr>
      <w:tr w14:paraId="603B3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4" w:type="dxa"/>
            <w:vAlign w:val="top"/>
          </w:tcPr>
          <w:p w14:paraId="59F5DD00">
            <w:pPr>
              <w:spacing w:before="215" w:line="191" w:lineRule="auto"/>
              <w:ind w:left="22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1172" w:type="dxa"/>
            <w:vAlign w:val="top"/>
          </w:tcPr>
          <w:p w14:paraId="7826DDFC">
            <w:pPr>
              <w:rPr>
                <w:rFonts w:ascii="Arial"/>
                <w:sz w:val="21"/>
              </w:rPr>
            </w:pPr>
          </w:p>
        </w:tc>
        <w:tc>
          <w:tcPr>
            <w:tcW w:w="1052" w:type="dxa"/>
            <w:vAlign w:val="top"/>
          </w:tcPr>
          <w:p w14:paraId="7E34BDF1">
            <w:pPr>
              <w:rPr>
                <w:rFonts w:ascii="Arial"/>
                <w:sz w:val="21"/>
              </w:rPr>
            </w:pPr>
          </w:p>
        </w:tc>
        <w:tc>
          <w:tcPr>
            <w:tcW w:w="750" w:type="dxa"/>
            <w:vAlign w:val="top"/>
          </w:tcPr>
          <w:p w14:paraId="07E7AAD8">
            <w:pPr>
              <w:rPr>
                <w:rFonts w:ascii="Arial"/>
                <w:sz w:val="21"/>
              </w:rPr>
            </w:pPr>
          </w:p>
        </w:tc>
        <w:tc>
          <w:tcPr>
            <w:tcW w:w="796" w:type="dxa"/>
            <w:vAlign w:val="top"/>
          </w:tcPr>
          <w:p w14:paraId="160567CE">
            <w:pPr>
              <w:rPr>
                <w:rFonts w:ascii="Arial"/>
                <w:sz w:val="21"/>
              </w:rPr>
            </w:pPr>
          </w:p>
        </w:tc>
        <w:tc>
          <w:tcPr>
            <w:tcW w:w="753" w:type="dxa"/>
            <w:vAlign w:val="top"/>
          </w:tcPr>
          <w:p w14:paraId="76E3F2B2">
            <w:pPr>
              <w:rPr>
                <w:rFonts w:ascii="Arial"/>
                <w:sz w:val="21"/>
              </w:rPr>
            </w:pPr>
          </w:p>
        </w:tc>
        <w:tc>
          <w:tcPr>
            <w:tcW w:w="1380" w:type="dxa"/>
            <w:vAlign w:val="top"/>
          </w:tcPr>
          <w:p w14:paraId="791D7C2E">
            <w:pPr>
              <w:rPr>
                <w:rFonts w:ascii="Arial"/>
                <w:sz w:val="21"/>
              </w:rPr>
            </w:pPr>
          </w:p>
        </w:tc>
        <w:tc>
          <w:tcPr>
            <w:tcW w:w="1242" w:type="dxa"/>
            <w:vAlign w:val="top"/>
          </w:tcPr>
          <w:p w14:paraId="4A18B257">
            <w:pPr>
              <w:rPr>
                <w:rFonts w:ascii="Arial"/>
                <w:sz w:val="21"/>
              </w:rPr>
            </w:pPr>
          </w:p>
        </w:tc>
        <w:tc>
          <w:tcPr>
            <w:tcW w:w="1284" w:type="dxa"/>
            <w:vAlign w:val="top"/>
          </w:tcPr>
          <w:p w14:paraId="620BD5B8">
            <w:pPr>
              <w:rPr>
                <w:rFonts w:ascii="Arial"/>
                <w:sz w:val="21"/>
              </w:rPr>
            </w:pPr>
          </w:p>
        </w:tc>
      </w:tr>
      <w:tr w14:paraId="64FF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14" w:type="dxa"/>
            <w:vAlign w:val="top"/>
          </w:tcPr>
          <w:p w14:paraId="64C30BF4">
            <w:pPr>
              <w:spacing w:before="182" w:line="325" w:lineRule="exact"/>
              <w:ind w:left="222"/>
              <w:rPr>
                <w:rFonts w:ascii="宋体" w:hAnsi="宋体" w:eastAsia="宋体" w:cs="宋体"/>
                <w:sz w:val="20"/>
                <w:szCs w:val="20"/>
              </w:rPr>
            </w:pPr>
            <w:r>
              <w:rPr>
                <w:rFonts w:ascii="宋体" w:hAnsi="宋体" w:eastAsia="宋体" w:cs="宋体"/>
                <w:position w:val="3"/>
                <w:sz w:val="20"/>
                <w:szCs w:val="20"/>
              </w:rPr>
              <w:t>…</w:t>
            </w:r>
          </w:p>
        </w:tc>
        <w:tc>
          <w:tcPr>
            <w:tcW w:w="1172" w:type="dxa"/>
            <w:vAlign w:val="top"/>
          </w:tcPr>
          <w:p w14:paraId="0A71CC0A">
            <w:pPr>
              <w:rPr>
                <w:rFonts w:ascii="Arial"/>
                <w:sz w:val="21"/>
              </w:rPr>
            </w:pPr>
          </w:p>
        </w:tc>
        <w:tc>
          <w:tcPr>
            <w:tcW w:w="1052" w:type="dxa"/>
            <w:vAlign w:val="top"/>
          </w:tcPr>
          <w:p w14:paraId="0F2B8809">
            <w:pPr>
              <w:rPr>
                <w:rFonts w:ascii="Arial"/>
                <w:sz w:val="21"/>
              </w:rPr>
            </w:pPr>
          </w:p>
        </w:tc>
        <w:tc>
          <w:tcPr>
            <w:tcW w:w="750" w:type="dxa"/>
            <w:vAlign w:val="top"/>
          </w:tcPr>
          <w:p w14:paraId="7B3B785D">
            <w:pPr>
              <w:rPr>
                <w:rFonts w:ascii="Arial"/>
                <w:sz w:val="21"/>
              </w:rPr>
            </w:pPr>
          </w:p>
        </w:tc>
        <w:tc>
          <w:tcPr>
            <w:tcW w:w="796" w:type="dxa"/>
            <w:vAlign w:val="top"/>
          </w:tcPr>
          <w:p w14:paraId="5C4188B6">
            <w:pPr>
              <w:rPr>
                <w:rFonts w:ascii="Arial"/>
                <w:sz w:val="21"/>
              </w:rPr>
            </w:pPr>
          </w:p>
        </w:tc>
        <w:tc>
          <w:tcPr>
            <w:tcW w:w="753" w:type="dxa"/>
            <w:vAlign w:val="top"/>
          </w:tcPr>
          <w:p w14:paraId="4B78F3B3">
            <w:pPr>
              <w:rPr>
                <w:rFonts w:ascii="Arial"/>
                <w:sz w:val="21"/>
              </w:rPr>
            </w:pPr>
          </w:p>
        </w:tc>
        <w:tc>
          <w:tcPr>
            <w:tcW w:w="1380" w:type="dxa"/>
            <w:vAlign w:val="top"/>
          </w:tcPr>
          <w:p w14:paraId="22156091">
            <w:pPr>
              <w:rPr>
                <w:rFonts w:ascii="Arial"/>
                <w:sz w:val="21"/>
              </w:rPr>
            </w:pPr>
          </w:p>
        </w:tc>
        <w:tc>
          <w:tcPr>
            <w:tcW w:w="1242" w:type="dxa"/>
            <w:vAlign w:val="top"/>
          </w:tcPr>
          <w:p w14:paraId="2C084862">
            <w:pPr>
              <w:rPr>
                <w:rFonts w:ascii="Arial"/>
                <w:sz w:val="21"/>
              </w:rPr>
            </w:pPr>
          </w:p>
        </w:tc>
        <w:tc>
          <w:tcPr>
            <w:tcW w:w="1284" w:type="dxa"/>
            <w:vAlign w:val="top"/>
          </w:tcPr>
          <w:p w14:paraId="0760975C">
            <w:pPr>
              <w:rPr>
                <w:rFonts w:ascii="Arial"/>
                <w:sz w:val="21"/>
              </w:rPr>
            </w:pPr>
          </w:p>
        </w:tc>
      </w:tr>
    </w:tbl>
    <w:p w14:paraId="7D875F91">
      <w:pPr>
        <w:spacing w:line="387" w:lineRule="auto"/>
        <w:rPr>
          <w:rFonts w:ascii="Arial"/>
          <w:sz w:val="21"/>
        </w:rPr>
      </w:pPr>
    </w:p>
    <w:p w14:paraId="24456CC6">
      <w:pPr>
        <w:spacing w:before="72" w:line="225" w:lineRule="auto"/>
        <w:ind w:left="219"/>
        <w:rPr>
          <w:rFonts w:ascii="宋体" w:hAnsi="宋体" w:eastAsia="宋体" w:cs="宋体"/>
          <w:sz w:val="22"/>
          <w:szCs w:val="22"/>
        </w:rPr>
      </w:pPr>
      <w:r>
        <w:rPr>
          <w:rFonts w:ascii="宋体" w:hAnsi="宋体" w:eastAsia="宋体" w:cs="宋体"/>
          <w:spacing w:val="-1"/>
          <w:sz w:val="22"/>
          <w:szCs w:val="22"/>
        </w:rPr>
        <w:t>注：1、“项目组人员</w:t>
      </w:r>
      <w:r>
        <w:rPr>
          <w:rFonts w:ascii="宋体" w:hAnsi="宋体" w:eastAsia="宋体" w:cs="宋体"/>
          <w:sz w:val="22"/>
          <w:szCs w:val="22"/>
        </w:rPr>
        <w:t>”指投标人完成本项目所配备的人员。</w:t>
      </w:r>
    </w:p>
    <w:p w14:paraId="70A90B9A">
      <w:pPr>
        <w:spacing w:before="157" w:line="360" w:lineRule="auto"/>
        <w:ind w:firstLine="661"/>
        <w:rPr>
          <w:rFonts w:ascii="宋体" w:hAnsi="宋体" w:eastAsia="宋体" w:cs="宋体"/>
          <w:sz w:val="22"/>
          <w:szCs w:val="22"/>
        </w:rPr>
      </w:pPr>
      <w:r>
        <w:rPr>
          <w:rFonts w:ascii="宋体" w:hAnsi="宋体" w:eastAsia="宋体" w:cs="宋体"/>
          <w:spacing w:val="-1"/>
          <w:sz w:val="22"/>
          <w:szCs w:val="22"/>
        </w:rPr>
        <w:t>2、各专业人员简历中</w:t>
      </w:r>
      <w:r>
        <w:rPr>
          <w:rFonts w:ascii="宋体" w:hAnsi="宋体" w:eastAsia="宋体" w:cs="宋体"/>
          <w:sz w:val="22"/>
          <w:szCs w:val="22"/>
        </w:rPr>
        <w:t xml:space="preserve">附身份证、职称证 (如有) 、执业注册证 (如有) 、上岗证、本单位社 </w:t>
      </w:r>
      <w:r>
        <w:rPr>
          <w:rFonts w:ascii="宋体" w:hAnsi="宋体" w:eastAsia="宋体" w:cs="宋体"/>
          <w:spacing w:val="-1"/>
          <w:sz w:val="22"/>
          <w:szCs w:val="22"/>
        </w:rPr>
        <w:t>保证明及业绩等相关</w:t>
      </w:r>
      <w:r>
        <w:rPr>
          <w:rFonts w:ascii="宋体" w:hAnsi="宋体" w:eastAsia="宋体" w:cs="宋体"/>
          <w:sz w:val="22"/>
          <w:szCs w:val="22"/>
        </w:rPr>
        <w:t>证明材料原件的扫描件；</w:t>
      </w:r>
    </w:p>
    <w:p w14:paraId="7184E849">
      <w:pPr>
        <w:spacing w:line="241" w:lineRule="auto"/>
        <w:ind w:left="663"/>
        <w:rPr>
          <w:rFonts w:ascii="宋体" w:hAnsi="宋体" w:eastAsia="宋体" w:cs="宋体"/>
          <w:sz w:val="22"/>
          <w:szCs w:val="22"/>
        </w:rPr>
      </w:pPr>
      <w:r>
        <w:rPr>
          <w:rFonts w:ascii="宋体" w:hAnsi="宋体" w:eastAsia="宋体" w:cs="宋体"/>
          <w:spacing w:val="-1"/>
          <w:sz w:val="22"/>
          <w:szCs w:val="22"/>
        </w:rPr>
        <w:t>3、表格不够填写可添加。</w:t>
      </w:r>
    </w:p>
    <w:p w14:paraId="6075C4FD">
      <w:pPr>
        <w:spacing w:line="256" w:lineRule="auto"/>
        <w:rPr>
          <w:rFonts w:ascii="Arial"/>
          <w:sz w:val="21"/>
        </w:rPr>
      </w:pPr>
    </w:p>
    <w:p w14:paraId="59EFF2D5">
      <w:pPr>
        <w:spacing w:line="256" w:lineRule="auto"/>
        <w:rPr>
          <w:rFonts w:ascii="Arial"/>
          <w:sz w:val="21"/>
        </w:rPr>
      </w:pPr>
    </w:p>
    <w:p w14:paraId="6F978EBF">
      <w:pPr>
        <w:spacing w:line="256" w:lineRule="auto"/>
        <w:rPr>
          <w:rFonts w:ascii="Arial"/>
          <w:sz w:val="21"/>
        </w:rPr>
      </w:pPr>
    </w:p>
    <w:p w14:paraId="1CF4F9C8">
      <w:pPr>
        <w:spacing w:line="257" w:lineRule="auto"/>
        <w:rPr>
          <w:rFonts w:ascii="Arial"/>
          <w:sz w:val="21"/>
        </w:rPr>
      </w:pPr>
    </w:p>
    <w:p w14:paraId="17576B4E">
      <w:pPr>
        <w:spacing w:line="257" w:lineRule="auto"/>
        <w:rPr>
          <w:rFonts w:ascii="Arial"/>
          <w:sz w:val="21"/>
        </w:rPr>
      </w:pPr>
    </w:p>
    <w:p w14:paraId="369D8556">
      <w:pPr>
        <w:spacing w:before="71" w:line="220" w:lineRule="auto"/>
        <w:ind w:left="4907"/>
        <w:rPr>
          <w:rFonts w:ascii="宋体" w:hAnsi="宋体" w:eastAsia="宋体" w:cs="宋体"/>
          <w:sz w:val="22"/>
          <w:szCs w:val="22"/>
        </w:rPr>
      </w:pPr>
      <w:r>
        <w:rPr>
          <w:rFonts w:ascii="宋体" w:hAnsi="宋体" w:eastAsia="宋体" w:cs="宋体"/>
          <w:spacing w:val="-17"/>
          <w:sz w:val="22"/>
          <w:szCs w:val="22"/>
        </w:rPr>
        <w:t>竞</w:t>
      </w:r>
      <w:r>
        <w:rPr>
          <w:rFonts w:ascii="宋体" w:hAnsi="宋体" w:eastAsia="宋体" w:cs="宋体"/>
          <w:spacing w:val="-9"/>
          <w:sz w:val="22"/>
          <w:szCs w:val="22"/>
        </w:rPr>
        <w:t>争性磋商响应人：  (盖章)</w:t>
      </w:r>
    </w:p>
    <w:p w14:paraId="1176BE1F">
      <w:pPr>
        <w:spacing w:before="177" w:line="220" w:lineRule="auto"/>
        <w:ind w:left="4795"/>
        <w:rPr>
          <w:rFonts w:ascii="宋体" w:hAnsi="宋体" w:eastAsia="宋体" w:cs="宋体"/>
          <w:sz w:val="22"/>
          <w:szCs w:val="22"/>
        </w:rPr>
      </w:pPr>
      <w:r>
        <w:rPr>
          <w:rFonts w:ascii="宋体" w:hAnsi="宋体" w:eastAsia="宋体" w:cs="宋体"/>
          <w:spacing w:val="-14"/>
          <w:sz w:val="22"/>
          <w:szCs w:val="22"/>
        </w:rPr>
        <w:t>法</w:t>
      </w:r>
      <w:r>
        <w:rPr>
          <w:rFonts w:ascii="宋体" w:hAnsi="宋体" w:eastAsia="宋体" w:cs="宋体"/>
          <w:spacing w:val="-7"/>
          <w:sz w:val="22"/>
          <w:szCs w:val="22"/>
        </w:rPr>
        <w:t>定代表人或授权委托人：  (签字或盖章)</w:t>
      </w:r>
    </w:p>
    <w:p w14:paraId="53C9639F">
      <w:pPr>
        <w:spacing w:before="177" w:line="221" w:lineRule="auto"/>
        <w:ind w:left="5776"/>
        <w:rPr>
          <w:rFonts w:ascii="宋体" w:hAnsi="宋体" w:eastAsia="宋体" w:cs="宋体"/>
          <w:sz w:val="22"/>
          <w:szCs w:val="22"/>
        </w:rPr>
      </w:pPr>
      <w:r>
        <w:rPr>
          <w:rFonts w:ascii="宋体" w:hAnsi="宋体" w:eastAsia="宋体" w:cs="宋体"/>
          <w:spacing w:val="7"/>
          <w:sz w:val="22"/>
          <w:szCs w:val="22"/>
        </w:rPr>
        <w:t>年</w:t>
      </w:r>
      <w:r>
        <w:rPr>
          <w:rFonts w:ascii="宋体" w:hAnsi="宋体" w:eastAsia="宋体" w:cs="宋体"/>
          <w:spacing w:val="4"/>
          <w:sz w:val="22"/>
          <w:szCs w:val="22"/>
        </w:rPr>
        <w:t xml:space="preserve"> 月  日</w:t>
      </w:r>
    </w:p>
    <w:p w14:paraId="62B0D4FB">
      <w:pPr>
        <w:sectPr>
          <w:footerReference r:id="rId52" w:type="default"/>
          <w:pgSz w:w="11910" w:h="16840"/>
          <w:pgMar w:top="1431" w:right="1018" w:bottom="817" w:left="1329" w:header="0" w:footer="657" w:gutter="0"/>
          <w:cols w:space="720" w:num="1"/>
        </w:sectPr>
      </w:pPr>
    </w:p>
    <w:p w14:paraId="0FFA4796">
      <w:pPr>
        <w:spacing w:before="256" w:line="221" w:lineRule="auto"/>
        <w:ind w:left="3917"/>
        <w:rPr>
          <w:rFonts w:ascii="宋体" w:hAnsi="宋体" w:eastAsia="宋体" w:cs="宋体"/>
          <w:sz w:val="28"/>
          <w:szCs w:val="28"/>
        </w:rPr>
      </w:pPr>
      <w:r>
        <w:rPr>
          <w:rFonts w:ascii="宋体" w:hAnsi="宋体" w:eastAsia="宋体" w:cs="宋体"/>
          <w:spacing w:val="-3"/>
          <w:sz w:val="28"/>
          <w:szCs w:val="28"/>
        </w:rPr>
        <w:t>八</w:t>
      </w:r>
      <w:r>
        <w:rPr>
          <w:rFonts w:ascii="宋体" w:hAnsi="宋体" w:eastAsia="宋体" w:cs="宋体"/>
          <w:spacing w:val="-2"/>
          <w:sz w:val="28"/>
          <w:szCs w:val="28"/>
        </w:rPr>
        <w:t>、其他资料</w:t>
      </w:r>
    </w:p>
    <w:p w14:paraId="2EB5F0E5">
      <w:pPr>
        <w:spacing w:line="304" w:lineRule="auto"/>
        <w:rPr>
          <w:rFonts w:ascii="Arial"/>
          <w:sz w:val="21"/>
        </w:rPr>
      </w:pPr>
    </w:p>
    <w:p w14:paraId="6054EA96">
      <w:pPr>
        <w:spacing w:line="305" w:lineRule="auto"/>
        <w:rPr>
          <w:rFonts w:ascii="Arial"/>
          <w:sz w:val="21"/>
        </w:rPr>
      </w:pPr>
    </w:p>
    <w:p w14:paraId="09867661">
      <w:pPr>
        <w:spacing w:before="72" w:line="221" w:lineRule="auto"/>
        <w:ind w:left="363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中小企业声明函</w:t>
      </w:r>
      <w:r>
        <w:rPr>
          <w:rFonts w:ascii="宋体" w:hAnsi="宋体" w:eastAsia="宋体" w:cs="宋体"/>
          <w:spacing w:val="-2"/>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(工</w:t>
      </w:r>
      <w:r>
        <w:rPr>
          <w:rFonts w:ascii="宋体" w:hAnsi="宋体" w:eastAsia="宋体" w:cs="宋体"/>
          <w:spacing w:val="-1"/>
          <w:sz w:val="22"/>
          <w:szCs w:val="22"/>
          <w14:textOutline w14:w="4013" w14:cap="sq" w14:cmpd="sng">
            <w14:solidFill>
              <w14:srgbClr w14:val="000000"/>
            </w14:solidFill>
            <w14:prstDash w14:val="solid"/>
            <w14:bevel/>
          </w14:textOutline>
        </w:rPr>
        <w:t>程)</w:t>
      </w:r>
    </w:p>
    <w:p w14:paraId="12E3AEAC">
      <w:pPr>
        <w:spacing w:line="329" w:lineRule="auto"/>
        <w:rPr>
          <w:rFonts w:ascii="Arial"/>
          <w:sz w:val="21"/>
        </w:rPr>
      </w:pPr>
    </w:p>
    <w:p w14:paraId="237FA30F">
      <w:pPr>
        <w:spacing w:before="71" w:line="345" w:lineRule="auto"/>
        <w:ind w:left="1" w:firstLine="657"/>
        <w:rPr>
          <w:rFonts w:ascii="宋体" w:hAnsi="宋体" w:eastAsia="宋体" w:cs="宋体"/>
          <w:sz w:val="22"/>
          <w:szCs w:val="22"/>
        </w:rPr>
      </w:pPr>
      <w:r>
        <w:rPr>
          <w:rFonts w:ascii="宋体" w:hAnsi="宋体" w:eastAsia="宋体" w:cs="宋体"/>
          <w:spacing w:val="-11"/>
          <w:sz w:val="22"/>
          <w:szCs w:val="22"/>
        </w:rPr>
        <w:t>本公司郑重声明，根据《政府采购促进中小企业发展管理办法》  (财库 ﹝ 2020 ﹞ 46 号) 的</w:t>
      </w:r>
      <w:r>
        <w:rPr>
          <w:rFonts w:ascii="宋体" w:hAnsi="宋体" w:eastAsia="宋体" w:cs="宋体"/>
          <w:spacing w:val="-9"/>
          <w:sz w:val="22"/>
          <w:szCs w:val="22"/>
        </w:rPr>
        <w:t>规</w:t>
      </w:r>
      <w:r>
        <w:rPr>
          <w:rFonts w:ascii="宋体" w:hAnsi="宋体" w:eastAsia="宋体" w:cs="宋体"/>
          <w:sz w:val="22"/>
          <w:szCs w:val="22"/>
        </w:rPr>
        <w:t xml:space="preserve"> </w:t>
      </w:r>
      <w:r>
        <w:rPr>
          <w:rFonts w:ascii="宋体" w:hAnsi="宋体" w:eastAsia="宋体" w:cs="宋体"/>
          <w:spacing w:val="-1"/>
          <w:sz w:val="22"/>
          <w:szCs w:val="22"/>
        </w:rPr>
        <w:t>定，本公司参加</w:t>
      </w:r>
      <w:r>
        <w:rPr>
          <w:rFonts w:ascii="宋体" w:hAnsi="宋体" w:eastAsia="宋体" w:cs="宋体"/>
          <w:spacing w:val="-1"/>
          <w:sz w:val="22"/>
          <w:szCs w:val="22"/>
          <w:u w:val="single" w:color="auto"/>
        </w:rPr>
        <w:t xml:space="preserve"> (单位名称) </w:t>
      </w:r>
      <w:r>
        <w:rPr>
          <w:rFonts w:ascii="宋体" w:hAnsi="宋体" w:eastAsia="宋体" w:cs="宋体"/>
          <w:spacing w:val="-1"/>
          <w:sz w:val="22"/>
          <w:szCs w:val="22"/>
        </w:rPr>
        <w:t>的</w:t>
      </w:r>
      <w:r>
        <w:rPr>
          <w:rFonts w:ascii="宋体" w:hAnsi="宋体" w:eastAsia="宋体" w:cs="宋体"/>
          <w:spacing w:val="-1"/>
          <w:sz w:val="22"/>
          <w:szCs w:val="22"/>
          <w:u w:val="single" w:color="auto"/>
        </w:rPr>
        <w:t xml:space="preserve"> (项目名称)</w:t>
      </w:r>
      <w:r>
        <w:rPr>
          <w:rFonts w:ascii="宋体" w:hAnsi="宋体" w:eastAsia="宋体" w:cs="宋体"/>
          <w:sz w:val="22"/>
          <w:szCs w:val="22"/>
          <w:u w:val="single" w:color="auto"/>
        </w:rPr>
        <w:t xml:space="preserve"> </w:t>
      </w:r>
      <w:r>
        <w:rPr>
          <w:rFonts w:ascii="宋体" w:hAnsi="宋体" w:eastAsia="宋体" w:cs="宋体"/>
          <w:sz w:val="22"/>
          <w:szCs w:val="22"/>
        </w:rPr>
        <w:t xml:space="preserve">采购活动，工程的施工单位全部为符合政策要求的中小 </w:t>
      </w:r>
      <w:r>
        <w:rPr>
          <w:rFonts w:ascii="宋体" w:hAnsi="宋体" w:eastAsia="宋体" w:cs="宋体"/>
          <w:spacing w:val="-1"/>
          <w:sz w:val="22"/>
          <w:szCs w:val="22"/>
        </w:rPr>
        <w:t>企业。相关企业的具体情</w:t>
      </w:r>
      <w:r>
        <w:rPr>
          <w:rFonts w:ascii="宋体" w:hAnsi="宋体" w:eastAsia="宋体" w:cs="宋体"/>
          <w:sz w:val="22"/>
          <w:szCs w:val="22"/>
        </w:rPr>
        <w:t>况如下：</w:t>
      </w:r>
    </w:p>
    <w:p w14:paraId="4F969520">
      <w:pPr>
        <w:spacing w:before="243" w:line="279" w:lineRule="auto"/>
        <w:ind w:firstLine="14"/>
        <w:rPr>
          <w:rFonts w:ascii="宋体" w:hAnsi="宋体" w:eastAsia="宋体" w:cs="宋体"/>
          <w:sz w:val="22"/>
          <w:szCs w:val="22"/>
        </w:rPr>
      </w:pPr>
      <w:r>
        <w:rPr>
          <w:rFonts w:ascii="宋体" w:hAnsi="宋体" w:eastAsia="宋体" w:cs="宋体"/>
          <w:spacing w:val="-12"/>
          <w:sz w:val="22"/>
          <w:szCs w:val="22"/>
        </w:rPr>
        <w:t xml:space="preserve">1. </w:t>
      </w:r>
      <w:r>
        <w:rPr>
          <w:rFonts w:ascii="宋体" w:hAnsi="宋体" w:eastAsia="宋体" w:cs="宋体"/>
          <w:spacing w:val="-6"/>
          <w:sz w:val="22"/>
          <w:szCs w:val="22"/>
          <w:u w:val="single" w:color="auto"/>
        </w:rPr>
        <w:t xml:space="preserve"> (标的名称) </w:t>
      </w:r>
      <w:r>
        <w:rPr>
          <w:rFonts w:ascii="宋体" w:hAnsi="宋体" w:eastAsia="宋体" w:cs="宋体"/>
          <w:spacing w:val="-6"/>
          <w:sz w:val="22"/>
          <w:szCs w:val="22"/>
        </w:rPr>
        <w:t xml:space="preserve"> ，属于</w:t>
      </w:r>
      <w:r>
        <w:rPr>
          <w:rFonts w:ascii="宋体" w:hAnsi="宋体" w:eastAsia="宋体" w:cs="宋体"/>
          <w:spacing w:val="-6"/>
          <w:sz w:val="22"/>
          <w:szCs w:val="22"/>
          <w:u w:val="single" w:color="auto"/>
        </w:rPr>
        <w:t>建筑业</w:t>
      </w:r>
      <w:r>
        <w:rPr>
          <w:rFonts w:ascii="宋体" w:hAnsi="宋体" w:eastAsia="宋体" w:cs="宋体"/>
          <w:spacing w:val="-6"/>
          <w:sz w:val="22"/>
          <w:szCs w:val="22"/>
        </w:rPr>
        <w:t>；承建企业为</w:t>
      </w:r>
      <w:r>
        <w:rPr>
          <w:rFonts w:ascii="宋体" w:hAnsi="宋体" w:eastAsia="宋体" w:cs="宋体"/>
          <w:spacing w:val="-6"/>
          <w:sz w:val="22"/>
          <w:szCs w:val="22"/>
          <w:u w:val="single" w:color="auto"/>
        </w:rPr>
        <w:t xml:space="preserve"> (企业名称) </w:t>
      </w:r>
      <w:r>
        <w:rPr>
          <w:rFonts w:ascii="宋体" w:hAnsi="宋体" w:eastAsia="宋体" w:cs="宋体"/>
          <w:spacing w:val="-6"/>
          <w:sz w:val="22"/>
          <w:szCs w:val="22"/>
        </w:rPr>
        <w:t>，从业人员</w:t>
      </w:r>
      <w:r>
        <w:rPr>
          <w:rFonts w:ascii="宋体" w:hAnsi="宋体" w:eastAsia="宋体" w:cs="宋体"/>
          <w:spacing w:val="-6"/>
          <w:sz w:val="22"/>
          <w:szCs w:val="22"/>
          <w:u w:val="single" w:color="auto"/>
        </w:rPr>
        <w:t xml:space="preserve">   </w:t>
      </w:r>
      <w:r>
        <w:rPr>
          <w:rFonts w:ascii="宋体" w:hAnsi="宋体" w:eastAsia="宋体" w:cs="宋体"/>
          <w:spacing w:val="-6"/>
          <w:sz w:val="22"/>
          <w:szCs w:val="22"/>
        </w:rPr>
        <w:t xml:space="preserve"> 人，营业收入为</w:t>
      </w:r>
      <w:r>
        <w:rPr>
          <w:rFonts w:ascii="宋体" w:hAnsi="宋体" w:eastAsia="宋体" w:cs="宋体"/>
          <w:spacing w:val="-6"/>
          <w:sz w:val="22"/>
          <w:szCs w:val="22"/>
          <w:u w:val="single" w:color="auto"/>
        </w:rPr>
        <w:t xml:space="preserve">        </w:t>
      </w:r>
      <w:r>
        <w:rPr>
          <w:rFonts w:ascii="宋体" w:hAnsi="宋体" w:eastAsia="宋体" w:cs="宋体"/>
          <w:spacing w:val="-6"/>
          <w:sz w:val="22"/>
          <w:szCs w:val="22"/>
        </w:rPr>
        <w:t xml:space="preserve"> 万</w:t>
      </w:r>
      <w:r>
        <w:rPr>
          <w:rFonts w:ascii="宋体" w:hAnsi="宋体" w:eastAsia="宋体" w:cs="宋体"/>
          <w:sz w:val="22"/>
          <w:szCs w:val="22"/>
        </w:rPr>
        <w:t xml:space="preserve"> </w:t>
      </w:r>
      <w:r>
        <w:rPr>
          <w:rFonts w:ascii="宋体" w:hAnsi="宋体" w:eastAsia="宋体" w:cs="宋体"/>
          <w:spacing w:val="-2"/>
          <w:sz w:val="22"/>
          <w:szCs w:val="22"/>
        </w:rPr>
        <w:t>元，资产总额为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万元</w:t>
      </w:r>
      <w:r>
        <w:rPr>
          <w:rFonts w:ascii="宋体" w:hAnsi="宋体" w:eastAsia="宋体" w:cs="宋体"/>
          <w:spacing w:val="-2"/>
          <w:position w:val="10"/>
          <w:sz w:val="10"/>
          <w:szCs w:val="10"/>
        </w:rPr>
        <w:t>1</w:t>
      </w:r>
      <w:r>
        <w:rPr>
          <w:rFonts w:ascii="宋体" w:hAnsi="宋体" w:eastAsia="宋体" w:cs="宋体"/>
          <w:spacing w:val="-1"/>
          <w:position w:val="10"/>
          <w:sz w:val="10"/>
          <w:szCs w:val="10"/>
        </w:rPr>
        <w:t xml:space="preserve"> </w:t>
      </w:r>
      <w:r>
        <w:rPr>
          <w:rFonts w:ascii="宋体" w:hAnsi="宋体" w:eastAsia="宋体" w:cs="宋体"/>
          <w:spacing w:val="-1"/>
          <w:sz w:val="22"/>
          <w:szCs w:val="22"/>
        </w:rPr>
        <w:t>，属于</w:t>
      </w:r>
      <w:r>
        <w:rPr>
          <w:rFonts w:ascii="宋体" w:hAnsi="宋体" w:eastAsia="宋体" w:cs="宋体"/>
          <w:spacing w:val="-1"/>
          <w:sz w:val="22"/>
          <w:szCs w:val="22"/>
          <w:u w:val="single" w:color="auto"/>
        </w:rPr>
        <w:t xml:space="preserve"> (中型企业、小型企业、微型企业) </w:t>
      </w:r>
      <w:r>
        <w:rPr>
          <w:rFonts w:ascii="宋体" w:hAnsi="宋体" w:eastAsia="宋体" w:cs="宋体"/>
          <w:spacing w:val="-1"/>
          <w:sz w:val="22"/>
          <w:szCs w:val="22"/>
        </w:rPr>
        <w:t>；</w:t>
      </w:r>
    </w:p>
    <w:p w14:paraId="2E3EDC9C">
      <w:pPr>
        <w:spacing w:line="341" w:lineRule="auto"/>
        <w:rPr>
          <w:rFonts w:ascii="Arial"/>
          <w:sz w:val="21"/>
        </w:rPr>
      </w:pPr>
    </w:p>
    <w:p w14:paraId="2895DFA0">
      <w:pPr>
        <w:spacing w:before="71" w:line="279" w:lineRule="auto"/>
        <w:rPr>
          <w:rFonts w:ascii="宋体" w:hAnsi="宋体" w:eastAsia="宋体" w:cs="宋体"/>
          <w:sz w:val="22"/>
          <w:szCs w:val="22"/>
        </w:rPr>
      </w:pPr>
      <w:r>
        <w:rPr>
          <w:rFonts w:ascii="宋体" w:hAnsi="宋体" w:eastAsia="宋体" w:cs="宋体"/>
          <w:spacing w:val="-10"/>
          <w:sz w:val="22"/>
          <w:szCs w:val="22"/>
        </w:rPr>
        <w:t>2</w:t>
      </w:r>
      <w:r>
        <w:rPr>
          <w:rFonts w:ascii="宋体" w:hAnsi="宋体" w:eastAsia="宋体" w:cs="宋体"/>
          <w:spacing w:val="-6"/>
          <w:sz w:val="22"/>
          <w:szCs w:val="22"/>
        </w:rPr>
        <w:t xml:space="preserve">. </w:t>
      </w:r>
      <w:r>
        <w:rPr>
          <w:rFonts w:ascii="宋体" w:hAnsi="宋体" w:eastAsia="宋体" w:cs="宋体"/>
          <w:spacing w:val="-6"/>
          <w:sz w:val="22"/>
          <w:szCs w:val="22"/>
          <w:u w:val="single" w:color="auto"/>
        </w:rPr>
        <w:t xml:space="preserve"> (标的名称) </w:t>
      </w:r>
      <w:r>
        <w:rPr>
          <w:rFonts w:ascii="宋体" w:hAnsi="宋体" w:eastAsia="宋体" w:cs="宋体"/>
          <w:spacing w:val="-6"/>
          <w:sz w:val="22"/>
          <w:szCs w:val="22"/>
        </w:rPr>
        <w:t xml:space="preserve"> ，属于</w:t>
      </w:r>
      <w:r>
        <w:rPr>
          <w:rFonts w:ascii="宋体" w:hAnsi="宋体" w:eastAsia="宋体" w:cs="宋体"/>
          <w:spacing w:val="-6"/>
          <w:sz w:val="22"/>
          <w:szCs w:val="22"/>
          <w:u w:val="single" w:color="auto"/>
        </w:rPr>
        <w:t>建筑业</w:t>
      </w:r>
      <w:r>
        <w:rPr>
          <w:rFonts w:ascii="宋体" w:hAnsi="宋体" w:eastAsia="宋体" w:cs="宋体"/>
          <w:spacing w:val="-6"/>
          <w:sz w:val="22"/>
          <w:szCs w:val="22"/>
        </w:rPr>
        <w:t>；承建企业为</w:t>
      </w:r>
      <w:r>
        <w:rPr>
          <w:rFonts w:ascii="宋体" w:hAnsi="宋体" w:eastAsia="宋体" w:cs="宋体"/>
          <w:spacing w:val="-6"/>
          <w:sz w:val="22"/>
          <w:szCs w:val="22"/>
          <w:u w:val="single" w:color="auto"/>
        </w:rPr>
        <w:t xml:space="preserve"> (企业名称) </w:t>
      </w:r>
      <w:r>
        <w:rPr>
          <w:rFonts w:ascii="宋体" w:hAnsi="宋体" w:eastAsia="宋体" w:cs="宋体"/>
          <w:spacing w:val="-6"/>
          <w:sz w:val="22"/>
          <w:szCs w:val="22"/>
        </w:rPr>
        <w:t>，从业人员</w:t>
      </w:r>
      <w:r>
        <w:rPr>
          <w:rFonts w:ascii="宋体" w:hAnsi="宋体" w:eastAsia="宋体" w:cs="宋体"/>
          <w:spacing w:val="-6"/>
          <w:sz w:val="22"/>
          <w:szCs w:val="22"/>
          <w:u w:val="single" w:color="auto"/>
        </w:rPr>
        <w:t xml:space="preserve">   </w:t>
      </w:r>
      <w:r>
        <w:rPr>
          <w:rFonts w:ascii="宋体" w:hAnsi="宋体" w:eastAsia="宋体" w:cs="宋体"/>
          <w:spacing w:val="-6"/>
          <w:sz w:val="22"/>
          <w:szCs w:val="22"/>
        </w:rPr>
        <w:t xml:space="preserve"> 人，营业收入为</w:t>
      </w:r>
      <w:r>
        <w:rPr>
          <w:rFonts w:ascii="宋体" w:hAnsi="宋体" w:eastAsia="宋体" w:cs="宋体"/>
          <w:spacing w:val="-6"/>
          <w:sz w:val="22"/>
          <w:szCs w:val="22"/>
          <w:u w:val="single" w:color="auto"/>
        </w:rPr>
        <w:t xml:space="preserve">        </w:t>
      </w:r>
      <w:r>
        <w:rPr>
          <w:rFonts w:ascii="宋体" w:hAnsi="宋体" w:eastAsia="宋体" w:cs="宋体"/>
          <w:spacing w:val="-6"/>
          <w:sz w:val="22"/>
          <w:szCs w:val="22"/>
        </w:rPr>
        <w:t xml:space="preserve"> 万</w:t>
      </w:r>
      <w:r>
        <w:rPr>
          <w:rFonts w:ascii="宋体" w:hAnsi="宋体" w:eastAsia="宋体" w:cs="宋体"/>
          <w:sz w:val="22"/>
          <w:szCs w:val="22"/>
        </w:rPr>
        <w:t xml:space="preserve"> </w:t>
      </w:r>
      <w:r>
        <w:rPr>
          <w:rFonts w:ascii="宋体" w:hAnsi="宋体" w:eastAsia="宋体" w:cs="宋体"/>
          <w:spacing w:val="-2"/>
          <w:sz w:val="22"/>
          <w:szCs w:val="22"/>
        </w:rPr>
        <w:t>元，资产总额为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万元</w:t>
      </w:r>
      <w:r>
        <w:rPr>
          <w:rFonts w:ascii="宋体" w:hAnsi="宋体" w:eastAsia="宋体" w:cs="宋体"/>
          <w:spacing w:val="-2"/>
          <w:position w:val="10"/>
          <w:sz w:val="10"/>
          <w:szCs w:val="10"/>
        </w:rPr>
        <w:t>1</w:t>
      </w:r>
      <w:r>
        <w:rPr>
          <w:rFonts w:ascii="宋体" w:hAnsi="宋体" w:eastAsia="宋体" w:cs="宋体"/>
          <w:spacing w:val="-1"/>
          <w:position w:val="10"/>
          <w:sz w:val="10"/>
          <w:szCs w:val="10"/>
        </w:rPr>
        <w:t xml:space="preserve"> </w:t>
      </w:r>
      <w:r>
        <w:rPr>
          <w:rFonts w:ascii="宋体" w:hAnsi="宋体" w:eastAsia="宋体" w:cs="宋体"/>
          <w:spacing w:val="-1"/>
          <w:sz w:val="22"/>
          <w:szCs w:val="22"/>
        </w:rPr>
        <w:t>，属于</w:t>
      </w:r>
      <w:r>
        <w:rPr>
          <w:rFonts w:ascii="宋体" w:hAnsi="宋体" w:eastAsia="宋体" w:cs="宋体"/>
          <w:spacing w:val="-1"/>
          <w:sz w:val="22"/>
          <w:szCs w:val="22"/>
          <w:u w:val="single" w:color="auto"/>
        </w:rPr>
        <w:t xml:space="preserve"> (中型企业、小型企业、微型企业) </w:t>
      </w:r>
      <w:r>
        <w:rPr>
          <w:rFonts w:ascii="宋体" w:hAnsi="宋体" w:eastAsia="宋体" w:cs="宋体"/>
          <w:spacing w:val="-1"/>
          <w:sz w:val="22"/>
          <w:szCs w:val="22"/>
        </w:rPr>
        <w:t>；</w:t>
      </w:r>
    </w:p>
    <w:p w14:paraId="1721CFEF">
      <w:pPr>
        <w:spacing w:line="341" w:lineRule="auto"/>
        <w:rPr>
          <w:rFonts w:ascii="Arial"/>
          <w:sz w:val="21"/>
        </w:rPr>
      </w:pPr>
    </w:p>
    <w:p w14:paraId="566C4853">
      <w:pPr>
        <w:spacing w:before="72" w:line="349" w:lineRule="exact"/>
        <w:ind w:left="12"/>
        <w:rPr>
          <w:rFonts w:ascii="宋体" w:hAnsi="宋体" w:eastAsia="宋体" w:cs="宋体"/>
          <w:sz w:val="22"/>
          <w:szCs w:val="22"/>
        </w:rPr>
      </w:pPr>
      <w:r>
        <w:rPr>
          <w:rFonts w:ascii="宋体" w:hAnsi="宋体" w:eastAsia="宋体" w:cs="宋体"/>
          <w:position w:val="3"/>
          <w:sz w:val="22"/>
          <w:szCs w:val="22"/>
        </w:rPr>
        <w:t>……</w:t>
      </w:r>
    </w:p>
    <w:p w14:paraId="7D4E9143">
      <w:pPr>
        <w:spacing w:line="259" w:lineRule="auto"/>
        <w:rPr>
          <w:rFonts w:ascii="Arial"/>
          <w:sz w:val="21"/>
        </w:rPr>
      </w:pPr>
    </w:p>
    <w:p w14:paraId="30F64D76">
      <w:pPr>
        <w:spacing w:before="72" w:line="345" w:lineRule="auto"/>
        <w:ind w:left="5" w:firstLine="456"/>
        <w:rPr>
          <w:rFonts w:ascii="宋体" w:hAnsi="宋体" w:eastAsia="宋体" w:cs="宋体"/>
          <w:sz w:val="22"/>
          <w:szCs w:val="22"/>
        </w:rPr>
      </w:pPr>
      <w:r>
        <w:rPr>
          <w:rFonts w:ascii="宋体" w:hAnsi="宋体" w:eastAsia="宋体" w:cs="宋体"/>
          <w:spacing w:val="-2"/>
          <w:sz w:val="22"/>
          <w:szCs w:val="22"/>
        </w:rPr>
        <w:t>以上</w:t>
      </w:r>
      <w:r>
        <w:rPr>
          <w:rFonts w:ascii="宋体" w:hAnsi="宋体" w:eastAsia="宋体" w:cs="宋体"/>
          <w:spacing w:val="-1"/>
          <w:sz w:val="22"/>
          <w:szCs w:val="22"/>
        </w:rPr>
        <w:t>企业，不属于大企业的分支机构，不存在控股股东为大企业的情形，也不存在与大企业的负</w:t>
      </w:r>
      <w:r>
        <w:rPr>
          <w:rFonts w:ascii="宋体" w:hAnsi="宋体" w:eastAsia="宋体" w:cs="宋体"/>
          <w:sz w:val="22"/>
          <w:szCs w:val="22"/>
        </w:rPr>
        <w:t xml:space="preserve"> </w:t>
      </w:r>
      <w:r>
        <w:rPr>
          <w:rFonts w:ascii="宋体" w:hAnsi="宋体" w:eastAsia="宋体" w:cs="宋体"/>
          <w:spacing w:val="-2"/>
          <w:sz w:val="22"/>
          <w:szCs w:val="22"/>
        </w:rPr>
        <w:t>责人为同一人的</w:t>
      </w:r>
      <w:r>
        <w:rPr>
          <w:rFonts w:ascii="宋体" w:hAnsi="宋体" w:eastAsia="宋体" w:cs="宋体"/>
          <w:spacing w:val="-1"/>
          <w:sz w:val="22"/>
          <w:szCs w:val="22"/>
        </w:rPr>
        <w:t>情形。</w:t>
      </w:r>
    </w:p>
    <w:p w14:paraId="4A777BA9">
      <w:pPr>
        <w:spacing w:before="258" w:line="679" w:lineRule="exact"/>
        <w:ind w:left="438"/>
        <w:rPr>
          <w:rFonts w:ascii="宋体" w:hAnsi="宋体" w:eastAsia="宋体" w:cs="宋体"/>
          <w:sz w:val="22"/>
          <w:szCs w:val="22"/>
        </w:rPr>
      </w:pPr>
      <w:r>
        <w:rPr>
          <w:rFonts w:ascii="宋体" w:hAnsi="宋体" w:eastAsia="宋体" w:cs="宋体"/>
          <w:spacing w:val="-1"/>
          <w:position w:val="35"/>
          <w:sz w:val="22"/>
          <w:szCs w:val="22"/>
        </w:rPr>
        <w:t>本企业对上述声明内</w:t>
      </w:r>
      <w:r>
        <w:rPr>
          <w:rFonts w:ascii="宋体" w:hAnsi="宋体" w:eastAsia="宋体" w:cs="宋体"/>
          <w:position w:val="35"/>
          <w:sz w:val="22"/>
          <w:szCs w:val="22"/>
        </w:rPr>
        <w:t>容的真实性负责。如有虚假，将依法承担相应责任。</w:t>
      </w:r>
    </w:p>
    <w:p w14:paraId="38CC97B2">
      <w:pPr>
        <w:spacing w:before="1" w:line="220" w:lineRule="auto"/>
        <w:ind w:left="5502"/>
        <w:rPr>
          <w:rFonts w:ascii="宋体" w:hAnsi="宋体" w:eastAsia="宋体" w:cs="宋体"/>
          <w:sz w:val="22"/>
          <w:szCs w:val="22"/>
        </w:rPr>
      </w:pPr>
      <w:r>
        <w:rPr>
          <w:rFonts w:ascii="宋体" w:hAnsi="宋体" w:eastAsia="宋体" w:cs="宋体"/>
          <w:spacing w:val="-2"/>
          <w:sz w:val="22"/>
          <w:szCs w:val="22"/>
        </w:rPr>
        <w:t>企业</w:t>
      </w:r>
      <w:r>
        <w:rPr>
          <w:rFonts w:ascii="宋体" w:hAnsi="宋体" w:eastAsia="宋体" w:cs="宋体"/>
          <w:spacing w:val="-1"/>
          <w:sz w:val="22"/>
          <w:szCs w:val="22"/>
        </w:rPr>
        <w:t>名称 (盖章) ：</w:t>
      </w:r>
    </w:p>
    <w:p w14:paraId="3684E400">
      <w:pPr>
        <w:spacing w:line="342" w:lineRule="auto"/>
        <w:rPr>
          <w:rFonts w:ascii="Arial"/>
          <w:sz w:val="21"/>
        </w:rPr>
      </w:pPr>
    </w:p>
    <w:p w14:paraId="46DE3B3A">
      <w:pPr>
        <w:spacing w:before="72" w:line="222" w:lineRule="auto"/>
        <w:ind w:left="5537"/>
        <w:rPr>
          <w:rFonts w:ascii="宋体" w:hAnsi="宋体" w:eastAsia="宋体" w:cs="宋体"/>
          <w:sz w:val="22"/>
          <w:szCs w:val="22"/>
        </w:rPr>
      </w:pPr>
      <w:r>
        <w:rPr>
          <w:rFonts w:ascii="宋体" w:hAnsi="宋体" w:eastAsia="宋体" w:cs="宋体"/>
          <w:spacing w:val="-14"/>
          <w:sz w:val="22"/>
          <w:szCs w:val="22"/>
        </w:rPr>
        <w:t>日</w:t>
      </w:r>
      <w:r>
        <w:rPr>
          <w:rFonts w:ascii="宋体" w:hAnsi="宋体" w:eastAsia="宋体" w:cs="宋体"/>
          <w:spacing w:val="-11"/>
          <w:sz w:val="22"/>
          <w:szCs w:val="22"/>
        </w:rPr>
        <w:t xml:space="preserve"> 期：</w:t>
      </w:r>
    </w:p>
    <w:p w14:paraId="202CD145">
      <w:pPr>
        <w:spacing w:line="254" w:lineRule="auto"/>
        <w:rPr>
          <w:rFonts w:ascii="Arial"/>
          <w:sz w:val="21"/>
        </w:rPr>
      </w:pPr>
    </w:p>
    <w:p w14:paraId="1FDB50F1">
      <w:pPr>
        <w:spacing w:line="254" w:lineRule="auto"/>
        <w:rPr>
          <w:rFonts w:ascii="Arial"/>
          <w:sz w:val="21"/>
        </w:rPr>
      </w:pPr>
    </w:p>
    <w:p w14:paraId="40AFF627">
      <w:pPr>
        <w:spacing w:line="254" w:lineRule="auto"/>
        <w:rPr>
          <w:rFonts w:ascii="Arial"/>
          <w:sz w:val="21"/>
        </w:rPr>
      </w:pPr>
    </w:p>
    <w:p w14:paraId="0AA9D566">
      <w:pPr>
        <w:spacing w:line="254" w:lineRule="auto"/>
        <w:rPr>
          <w:rFonts w:ascii="Arial"/>
          <w:sz w:val="21"/>
        </w:rPr>
      </w:pPr>
    </w:p>
    <w:p w14:paraId="454717B9">
      <w:pPr>
        <w:spacing w:line="255" w:lineRule="auto"/>
        <w:rPr>
          <w:rFonts w:ascii="Arial"/>
          <w:sz w:val="21"/>
        </w:rPr>
      </w:pPr>
    </w:p>
    <w:p w14:paraId="2EFFEFD5">
      <w:pPr>
        <w:spacing w:line="255" w:lineRule="auto"/>
        <w:rPr>
          <w:rFonts w:ascii="Arial"/>
          <w:sz w:val="21"/>
        </w:rPr>
      </w:pPr>
    </w:p>
    <w:p w14:paraId="221F13B3">
      <w:pPr>
        <w:spacing w:before="66" w:line="268" w:lineRule="exact"/>
        <w:ind w:left="13"/>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1</w:t>
      </w:r>
      <w:r>
        <w:rPr>
          <w:rFonts w:ascii="宋体" w:hAnsi="宋体" w:eastAsia="宋体" w:cs="宋体"/>
          <w:spacing w:val="18"/>
          <w:position w:val="1"/>
          <w:sz w:val="20"/>
          <w:szCs w:val="20"/>
        </w:rPr>
        <w:t xml:space="preserve"> </w:t>
      </w:r>
      <w:r>
        <w:rPr>
          <w:rFonts w:ascii="宋体" w:hAnsi="宋体" w:eastAsia="宋体" w:cs="宋体"/>
          <w:spacing w:val="18"/>
          <w:position w:val="1"/>
          <w:sz w:val="20"/>
          <w:szCs w:val="20"/>
          <w14:textOutline w14:w="3795" w14:cap="sq" w14:cmpd="sng">
            <w14:solidFill>
              <w14:srgbClr w14:val="000000"/>
            </w14:solidFill>
            <w14:prstDash w14:val="solid"/>
            <w14:bevel/>
          </w14:textOutline>
        </w:rPr>
        <w:t>.</w:t>
      </w:r>
      <w:r>
        <w:rPr>
          <w:rFonts w:ascii="宋体" w:hAnsi="宋体" w:eastAsia="宋体" w:cs="宋体"/>
          <w:spacing w:val="10"/>
          <w:position w:val="1"/>
          <w:sz w:val="20"/>
          <w:szCs w:val="20"/>
          <w14:textOutline w14:w="3795" w14:cap="sq" w14:cmpd="sng">
            <w14:solidFill>
              <w14:srgbClr w14:val="000000"/>
            </w14:solidFill>
            <w14:prstDash w14:val="solid"/>
            <w14:bevel/>
          </w14:textOutline>
        </w:rPr>
        <w:t>从</w:t>
      </w:r>
      <w:r>
        <w:rPr>
          <w:rFonts w:ascii="宋体" w:hAnsi="宋体" w:eastAsia="宋体" w:cs="宋体"/>
          <w:spacing w:val="9"/>
          <w:position w:val="1"/>
          <w:sz w:val="20"/>
          <w:szCs w:val="20"/>
          <w14:textOutline w14:w="3795" w14:cap="sq" w14:cmpd="sng">
            <w14:solidFill>
              <w14:srgbClr w14:val="000000"/>
            </w14:solidFill>
            <w14:prstDash w14:val="solid"/>
            <w14:bevel/>
          </w14:textOutline>
        </w:rPr>
        <w:t>业人员、营业收入、资产总额填报上一年度数据，无上一年度数据的新成立企业可不填报。</w:t>
      </w:r>
    </w:p>
    <w:p w14:paraId="6B058E5B">
      <w:pPr>
        <w:sectPr>
          <w:footerReference r:id="rId53" w:type="default"/>
          <w:pgSz w:w="11910" w:h="16840"/>
          <w:pgMar w:top="1431" w:right="920" w:bottom="817" w:left="1330" w:header="0" w:footer="657" w:gutter="0"/>
          <w:cols w:space="720" w:num="1"/>
        </w:sectPr>
      </w:pPr>
    </w:p>
    <w:p w14:paraId="205B7D2F">
      <w:pPr>
        <w:spacing w:line="267" w:lineRule="auto"/>
        <w:rPr>
          <w:rFonts w:ascii="Arial"/>
          <w:sz w:val="21"/>
        </w:rPr>
      </w:pPr>
    </w:p>
    <w:p w14:paraId="62868DCC">
      <w:pPr>
        <w:spacing w:line="267" w:lineRule="auto"/>
        <w:rPr>
          <w:rFonts w:ascii="Arial"/>
          <w:sz w:val="21"/>
        </w:rPr>
      </w:pPr>
    </w:p>
    <w:p w14:paraId="573AF8DF">
      <w:pPr>
        <w:spacing w:line="267" w:lineRule="auto"/>
        <w:rPr>
          <w:rFonts w:ascii="Arial"/>
          <w:sz w:val="21"/>
        </w:rPr>
      </w:pPr>
    </w:p>
    <w:p w14:paraId="77C9A33D">
      <w:pPr>
        <w:spacing w:line="268" w:lineRule="auto"/>
        <w:rPr>
          <w:rFonts w:ascii="Arial"/>
          <w:sz w:val="21"/>
        </w:rPr>
      </w:pPr>
    </w:p>
    <w:p w14:paraId="5AC42660">
      <w:pPr>
        <w:spacing w:line="268" w:lineRule="auto"/>
        <w:rPr>
          <w:rFonts w:ascii="Arial"/>
          <w:sz w:val="21"/>
        </w:rPr>
      </w:pPr>
    </w:p>
    <w:p w14:paraId="30E5C865">
      <w:pPr>
        <w:spacing w:line="268" w:lineRule="auto"/>
        <w:rPr>
          <w:rFonts w:ascii="Arial"/>
          <w:sz w:val="21"/>
        </w:rPr>
      </w:pPr>
    </w:p>
    <w:p w14:paraId="54E36AA6">
      <w:pPr>
        <w:tabs>
          <w:tab w:val="left" w:pos="4448"/>
        </w:tabs>
        <w:spacing w:before="100" w:line="226" w:lineRule="auto"/>
        <w:ind w:left="2348"/>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
          <w:sz w:val="31"/>
          <w:szCs w:val="31"/>
        </w:rPr>
        <w:t>(项目名称</w:t>
      </w:r>
      <w:r>
        <w:rPr>
          <w:rFonts w:ascii="宋体" w:hAnsi="宋体" w:eastAsia="宋体" w:cs="宋体"/>
          <w:spacing w:val="2"/>
          <w:sz w:val="31"/>
          <w:szCs w:val="31"/>
        </w:rPr>
        <w:t>)</w:t>
      </w:r>
    </w:p>
    <w:p w14:paraId="15028ADB">
      <w:pPr>
        <w:spacing w:line="276" w:lineRule="auto"/>
        <w:rPr>
          <w:rFonts w:ascii="Arial"/>
          <w:sz w:val="21"/>
        </w:rPr>
      </w:pPr>
    </w:p>
    <w:p w14:paraId="4448A99E">
      <w:pPr>
        <w:spacing w:line="276" w:lineRule="auto"/>
        <w:rPr>
          <w:rFonts w:ascii="Arial"/>
          <w:sz w:val="21"/>
        </w:rPr>
      </w:pPr>
    </w:p>
    <w:p w14:paraId="61299409">
      <w:pPr>
        <w:spacing w:line="276" w:lineRule="auto"/>
        <w:rPr>
          <w:rFonts w:ascii="Arial"/>
          <w:sz w:val="21"/>
        </w:rPr>
      </w:pPr>
    </w:p>
    <w:p w14:paraId="2C542B45">
      <w:pPr>
        <w:spacing w:line="277" w:lineRule="auto"/>
        <w:rPr>
          <w:rFonts w:ascii="Arial"/>
          <w:sz w:val="21"/>
        </w:rPr>
      </w:pPr>
    </w:p>
    <w:p w14:paraId="1ECFCC00">
      <w:pPr>
        <w:spacing w:line="277" w:lineRule="auto"/>
        <w:rPr>
          <w:rFonts w:ascii="Arial"/>
          <w:sz w:val="21"/>
        </w:rPr>
      </w:pPr>
    </w:p>
    <w:p w14:paraId="6E76E0DA">
      <w:pPr>
        <w:spacing w:line="277" w:lineRule="auto"/>
        <w:rPr>
          <w:rFonts w:ascii="Arial"/>
          <w:sz w:val="21"/>
        </w:rPr>
      </w:pPr>
    </w:p>
    <w:p w14:paraId="74126321">
      <w:pPr>
        <w:spacing w:before="230" w:line="223" w:lineRule="auto"/>
        <w:ind w:left="2552"/>
        <w:outlineLvl w:val="0"/>
        <w:rPr>
          <w:rFonts w:ascii="宋体" w:hAnsi="宋体" w:eastAsia="宋体" w:cs="宋体"/>
          <w:sz w:val="71"/>
          <w:szCs w:val="71"/>
        </w:rPr>
      </w:pPr>
      <w:r>
        <w:rPr>
          <w:rFonts w:ascii="宋体" w:hAnsi="宋体" w:eastAsia="宋体" w:cs="宋体"/>
          <w:spacing w:val="1"/>
          <w:sz w:val="71"/>
          <w:szCs w:val="71"/>
        </w:rPr>
        <w:t>响 应 文</w:t>
      </w:r>
      <w:r>
        <w:rPr>
          <w:rFonts w:ascii="宋体" w:hAnsi="宋体" w:eastAsia="宋体" w:cs="宋体"/>
          <w:sz w:val="71"/>
          <w:szCs w:val="71"/>
        </w:rPr>
        <w:t xml:space="preserve"> 件</w:t>
      </w:r>
    </w:p>
    <w:p w14:paraId="535D8A8D">
      <w:pPr>
        <w:spacing w:line="369" w:lineRule="auto"/>
        <w:rPr>
          <w:rFonts w:ascii="Arial"/>
          <w:sz w:val="21"/>
        </w:rPr>
      </w:pPr>
    </w:p>
    <w:p w14:paraId="7BBDE239">
      <w:pPr>
        <w:spacing w:before="140" w:line="223" w:lineRule="auto"/>
        <w:ind w:left="3010"/>
        <w:outlineLvl w:val="1"/>
        <w:rPr>
          <w:rFonts w:ascii="宋体" w:hAnsi="宋体" w:eastAsia="宋体" w:cs="宋体"/>
          <w:sz w:val="43"/>
          <w:szCs w:val="43"/>
        </w:rPr>
      </w:pPr>
      <w:r>
        <w:rPr>
          <w:rFonts w:ascii="宋体" w:hAnsi="宋体" w:eastAsia="宋体" w:cs="宋体"/>
          <w:spacing w:val="41"/>
          <w:sz w:val="43"/>
          <w:szCs w:val="43"/>
          <w14:textOutline w14:w="7972" w14:cap="sq" w14:cmpd="sng">
            <w14:solidFill>
              <w14:srgbClr w14:val="000000"/>
            </w14:solidFill>
            <w14:prstDash w14:val="solid"/>
            <w14:bevel/>
          </w14:textOutline>
        </w:rPr>
        <w:t>(</w:t>
      </w:r>
      <w:r>
        <w:rPr>
          <w:rFonts w:ascii="宋体" w:hAnsi="宋体" w:eastAsia="宋体" w:cs="宋体"/>
          <w:spacing w:val="39"/>
          <w:sz w:val="43"/>
          <w:szCs w:val="43"/>
          <w14:textOutline w14:w="7972" w14:cap="sq" w14:cmpd="sng">
            <w14:solidFill>
              <w14:srgbClr w14:val="000000"/>
            </w14:solidFill>
            <w14:prstDash w14:val="solid"/>
            <w14:bevel/>
          </w14:textOutline>
        </w:rPr>
        <w:t>报价文件)</w:t>
      </w:r>
    </w:p>
    <w:p w14:paraId="3D4FF902">
      <w:pPr>
        <w:spacing w:line="253" w:lineRule="auto"/>
        <w:rPr>
          <w:rFonts w:ascii="Arial"/>
          <w:sz w:val="21"/>
        </w:rPr>
      </w:pPr>
    </w:p>
    <w:p w14:paraId="25C0638A">
      <w:pPr>
        <w:spacing w:line="253" w:lineRule="auto"/>
        <w:rPr>
          <w:rFonts w:ascii="Arial"/>
          <w:sz w:val="21"/>
        </w:rPr>
      </w:pPr>
    </w:p>
    <w:p w14:paraId="7F5A8639">
      <w:pPr>
        <w:spacing w:line="253" w:lineRule="auto"/>
        <w:rPr>
          <w:rFonts w:ascii="Arial"/>
          <w:sz w:val="21"/>
        </w:rPr>
      </w:pPr>
    </w:p>
    <w:p w14:paraId="1C8EEFDD">
      <w:pPr>
        <w:spacing w:line="254" w:lineRule="auto"/>
        <w:rPr>
          <w:rFonts w:ascii="Arial"/>
          <w:sz w:val="21"/>
        </w:rPr>
      </w:pPr>
    </w:p>
    <w:p w14:paraId="764390D0">
      <w:pPr>
        <w:spacing w:line="254" w:lineRule="auto"/>
        <w:rPr>
          <w:rFonts w:ascii="Arial"/>
          <w:sz w:val="21"/>
        </w:rPr>
      </w:pPr>
    </w:p>
    <w:p w14:paraId="31981A04">
      <w:pPr>
        <w:spacing w:line="254" w:lineRule="auto"/>
        <w:rPr>
          <w:rFonts w:ascii="Arial"/>
          <w:sz w:val="21"/>
        </w:rPr>
      </w:pPr>
    </w:p>
    <w:p w14:paraId="2A715DC1">
      <w:pPr>
        <w:spacing w:line="254" w:lineRule="auto"/>
        <w:rPr>
          <w:rFonts w:ascii="Arial"/>
          <w:sz w:val="21"/>
        </w:rPr>
      </w:pPr>
    </w:p>
    <w:p w14:paraId="1DDD8B3B">
      <w:pPr>
        <w:spacing w:line="254" w:lineRule="auto"/>
        <w:rPr>
          <w:rFonts w:ascii="Arial"/>
          <w:sz w:val="21"/>
        </w:rPr>
      </w:pPr>
    </w:p>
    <w:p w14:paraId="4608C4C2">
      <w:pPr>
        <w:spacing w:line="254" w:lineRule="auto"/>
        <w:rPr>
          <w:rFonts w:ascii="Arial"/>
          <w:sz w:val="21"/>
        </w:rPr>
      </w:pPr>
    </w:p>
    <w:p w14:paraId="3F992BCC">
      <w:pPr>
        <w:spacing w:line="254" w:lineRule="auto"/>
        <w:rPr>
          <w:rFonts w:ascii="Arial"/>
          <w:sz w:val="21"/>
        </w:rPr>
      </w:pPr>
    </w:p>
    <w:p w14:paraId="1C96C20F">
      <w:pPr>
        <w:spacing w:line="254" w:lineRule="auto"/>
        <w:rPr>
          <w:rFonts w:ascii="Arial"/>
          <w:sz w:val="21"/>
        </w:rPr>
      </w:pPr>
    </w:p>
    <w:p w14:paraId="154C553A">
      <w:pPr>
        <w:spacing w:line="254" w:lineRule="auto"/>
        <w:rPr>
          <w:rFonts w:ascii="Arial"/>
          <w:sz w:val="21"/>
        </w:rPr>
      </w:pPr>
    </w:p>
    <w:p w14:paraId="4CD0A164">
      <w:pPr>
        <w:spacing w:line="254" w:lineRule="auto"/>
        <w:rPr>
          <w:rFonts w:ascii="Arial"/>
          <w:sz w:val="21"/>
        </w:rPr>
      </w:pPr>
    </w:p>
    <w:p w14:paraId="67B65776">
      <w:pPr>
        <w:spacing w:line="254" w:lineRule="auto"/>
        <w:rPr>
          <w:rFonts w:ascii="Arial"/>
          <w:sz w:val="21"/>
        </w:rPr>
      </w:pPr>
    </w:p>
    <w:p w14:paraId="20B8858A">
      <w:pPr>
        <w:spacing w:line="254" w:lineRule="auto"/>
        <w:rPr>
          <w:rFonts w:ascii="Arial"/>
          <w:sz w:val="21"/>
        </w:rPr>
      </w:pPr>
    </w:p>
    <w:p w14:paraId="1666396F">
      <w:pPr>
        <w:spacing w:line="254" w:lineRule="auto"/>
        <w:rPr>
          <w:rFonts w:ascii="Arial"/>
          <w:sz w:val="21"/>
        </w:rPr>
      </w:pPr>
    </w:p>
    <w:p w14:paraId="0F6BB9D9">
      <w:pPr>
        <w:spacing w:before="91" w:line="220" w:lineRule="auto"/>
        <w:ind w:left="1925"/>
        <w:rPr>
          <w:rFonts w:ascii="宋体" w:hAnsi="宋体" w:eastAsia="宋体" w:cs="宋体"/>
          <w:sz w:val="28"/>
          <w:szCs w:val="28"/>
        </w:rPr>
      </w:pPr>
      <w:r>
        <w:rPr>
          <w:rFonts w:ascii="宋体" w:hAnsi="宋体" w:eastAsia="宋体" w:cs="宋体"/>
          <w:spacing w:val="-19"/>
          <w:sz w:val="28"/>
          <w:szCs w:val="28"/>
        </w:rPr>
        <w:t>供</w:t>
      </w:r>
      <w:r>
        <w:rPr>
          <w:rFonts w:ascii="宋体" w:hAnsi="宋体" w:eastAsia="宋体" w:cs="宋体"/>
          <w:spacing w:val="-12"/>
          <w:sz w:val="28"/>
          <w:szCs w:val="28"/>
        </w:rPr>
        <w:t>应商名称：  (盖章)</w:t>
      </w:r>
    </w:p>
    <w:p w14:paraId="2768736B">
      <w:pPr>
        <w:spacing w:line="298" w:lineRule="auto"/>
        <w:rPr>
          <w:rFonts w:ascii="Arial"/>
          <w:sz w:val="21"/>
        </w:rPr>
      </w:pPr>
    </w:p>
    <w:p w14:paraId="57007C27">
      <w:pPr>
        <w:spacing w:before="92" w:line="220" w:lineRule="auto"/>
        <w:ind w:left="1861"/>
        <w:rPr>
          <w:rFonts w:ascii="宋体" w:hAnsi="宋体" w:eastAsia="宋体" w:cs="宋体"/>
          <w:sz w:val="28"/>
          <w:szCs w:val="28"/>
        </w:rPr>
      </w:pPr>
      <w:r>
        <w:rPr>
          <w:rFonts w:ascii="宋体" w:hAnsi="宋体" w:eastAsia="宋体" w:cs="宋体"/>
          <w:spacing w:val="-7"/>
          <w:sz w:val="28"/>
          <w:szCs w:val="28"/>
        </w:rPr>
        <w:t>法定代表人或其委托代理人：  (签字或盖章</w:t>
      </w:r>
      <w:r>
        <w:rPr>
          <w:rFonts w:ascii="宋体" w:hAnsi="宋体" w:eastAsia="宋体" w:cs="宋体"/>
          <w:spacing w:val="-5"/>
          <w:sz w:val="28"/>
          <w:szCs w:val="28"/>
        </w:rPr>
        <w:t>)</w:t>
      </w:r>
    </w:p>
    <w:p w14:paraId="01E1739F">
      <w:pPr>
        <w:spacing w:line="300" w:lineRule="auto"/>
        <w:rPr>
          <w:rFonts w:ascii="Arial"/>
          <w:sz w:val="21"/>
        </w:rPr>
      </w:pPr>
    </w:p>
    <w:p w14:paraId="414CE6CC">
      <w:pPr>
        <w:spacing w:before="91" w:line="221" w:lineRule="auto"/>
        <w:ind w:left="1973"/>
        <w:rPr>
          <w:rFonts w:ascii="宋体" w:hAnsi="宋体" w:eastAsia="宋体" w:cs="宋体"/>
          <w:sz w:val="28"/>
          <w:szCs w:val="28"/>
        </w:rPr>
      </w:pPr>
      <w:r>
        <w:rPr>
          <w:rFonts w:ascii="宋体" w:hAnsi="宋体" w:eastAsia="宋体" w:cs="宋体"/>
          <w:spacing w:val="-1"/>
          <w:sz w:val="28"/>
          <w:szCs w:val="28"/>
        </w:rPr>
        <w:t>日期</w:t>
      </w:r>
      <w:r>
        <w:rPr>
          <w:rFonts w:ascii="宋体" w:hAnsi="宋体" w:eastAsia="宋体" w:cs="宋体"/>
          <w:sz w:val="28"/>
          <w:szCs w:val="28"/>
        </w:rPr>
        <w:t>：年  月  日</w:t>
      </w:r>
    </w:p>
    <w:p w14:paraId="13611F01">
      <w:pPr>
        <w:sectPr>
          <w:footerReference r:id="rId54" w:type="default"/>
          <w:pgSz w:w="11910" w:h="16840"/>
          <w:pgMar w:top="1431" w:right="1786" w:bottom="817" w:left="1786" w:header="0" w:footer="657" w:gutter="0"/>
          <w:cols w:space="720" w:num="1"/>
        </w:sectPr>
      </w:pPr>
    </w:p>
    <w:p w14:paraId="27FDB0C2">
      <w:pPr>
        <w:rPr>
          <w:rFonts w:ascii="Arial"/>
          <w:sz w:val="21"/>
        </w:rPr>
      </w:pPr>
    </w:p>
    <w:p w14:paraId="48BD0113">
      <w:pPr>
        <w:spacing w:line="241" w:lineRule="auto"/>
        <w:rPr>
          <w:rFonts w:ascii="Arial"/>
          <w:sz w:val="21"/>
        </w:rPr>
      </w:pPr>
    </w:p>
    <w:p w14:paraId="3FAAC18E">
      <w:pPr>
        <w:spacing w:line="241" w:lineRule="auto"/>
        <w:rPr>
          <w:rFonts w:ascii="Arial"/>
          <w:sz w:val="21"/>
        </w:rPr>
      </w:pPr>
    </w:p>
    <w:p w14:paraId="6E0B256F">
      <w:pPr>
        <w:spacing w:line="241" w:lineRule="auto"/>
        <w:rPr>
          <w:rFonts w:ascii="Arial"/>
          <w:sz w:val="21"/>
        </w:rPr>
      </w:pPr>
    </w:p>
    <w:p w14:paraId="33784C66">
      <w:pPr>
        <w:spacing w:before="95" w:line="229" w:lineRule="auto"/>
        <w:ind w:left="4631"/>
        <w:rPr>
          <w:rFonts w:ascii="宋体" w:hAnsi="宋体" w:eastAsia="宋体" w:cs="宋体"/>
          <w:sz w:val="29"/>
          <w:szCs w:val="29"/>
        </w:rPr>
      </w:pPr>
      <w:r>
        <w:pict>
          <v:shape id="_x0000_s1120" o:spid="_x0000_s1120" o:spt="202" type="#_x0000_t202" style="position:absolute;left:0pt;margin-left:180.8pt;margin-top:3.75pt;height:20.05pt;width:13.55pt;z-index:251664384;mso-width-relative:page;mso-height-relative:page;" filled="f" stroked="f" coordsize="21600,21600">
            <v:path/>
            <v:fill on="f" focussize="0,0"/>
            <v:stroke on="f"/>
            <v:imagedata o:title=""/>
            <o:lock v:ext="edit" aspectratio="f"/>
            <v:textbox inset="0mm,0mm,0mm,0mm">
              <w:txbxContent>
                <w:p w14:paraId="11E86BE8">
                  <w:pPr>
                    <w:spacing w:before="20" w:line="229" w:lineRule="auto"/>
                    <w:ind w:left="20"/>
                    <w:rPr>
                      <w:rFonts w:ascii="宋体" w:hAnsi="宋体" w:eastAsia="宋体" w:cs="宋体"/>
                      <w:sz w:val="29"/>
                      <w:szCs w:val="29"/>
                    </w:rPr>
                  </w:pPr>
                  <w:r>
                    <w:rPr>
                      <w:rFonts w:ascii="宋体" w:hAnsi="宋体" w:eastAsia="宋体" w:cs="宋体"/>
                      <w:spacing w:val="-25"/>
                      <w:w w:val="88"/>
                      <w:sz w:val="29"/>
                      <w:szCs w:val="29"/>
                      <w14:textOutline w14:w="5448" w14:cap="sq" w14:cmpd="sng">
                        <w14:solidFill>
                          <w14:srgbClr w14:val="000000"/>
                        </w14:solidFill>
                        <w14:prstDash w14:val="solid"/>
                        <w14:bevel/>
                      </w14:textOutline>
                    </w:rPr>
                    <w:t>目</w:t>
                  </w:r>
                </w:p>
              </w:txbxContent>
            </v:textbox>
          </v:shape>
        </w:pict>
      </w:r>
      <w:r>
        <w:rPr>
          <w:rFonts w:ascii="宋体" w:hAnsi="宋体" w:eastAsia="宋体" w:cs="宋体"/>
          <w:sz w:val="29"/>
          <w:szCs w:val="29"/>
          <w14:textOutline w14:w="5448" w14:cap="sq" w14:cmpd="sng">
            <w14:solidFill>
              <w14:srgbClr w14:val="000000"/>
            </w14:solidFill>
            <w14:prstDash w14:val="solid"/>
            <w14:bevel/>
          </w14:textOutline>
        </w:rPr>
        <w:t>录</w:t>
      </w:r>
    </w:p>
    <w:p w14:paraId="064FC1E9">
      <w:pPr>
        <w:spacing w:line="253" w:lineRule="auto"/>
        <w:rPr>
          <w:rFonts w:ascii="Arial"/>
          <w:sz w:val="21"/>
        </w:rPr>
      </w:pPr>
    </w:p>
    <w:p w14:paraId="5EE9A9FA">
      <w:pPr>
        <w:spacing w:line="254" w:lineRule="auto"/>
        <w:rPr>
          <w:rFonts w:ascii="Arial"/>
          <w:sz w:val="21"/>
        </w:rPr>
      </w:pPr>
    </w:p>
    <w:p w14:paraId="333E2C4D">
      <w:pPr>
        <w:spacing w:before="75" w:line="394" w:lineRule="exact"/>
        <w:ind w:left="1440"/>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、投标函</w:t>
      </w:r>
    </w:p>
    <w:p w14:paraId="48A1811D">
      <w:pPr>
        <w:spacing w:before="202" w:line="315" w:lineRule="exact"/>
        <w:ind w:left="1440"/>
        <w:rPr>
          <w:rFonts w:ascii="宋体" w:hAnsi="宋体" w:eastAsia="宋体" w:cs="宋体"/>
          <w:sz w:val="23"/>
          <w:szCs w:val="23"/>
        </w:rPr>
      </w:pPr>
      <w:r>
        <w:rPr>
          <w:rFonts w:ascii="宋体" w:hAnsi="宋体" w:eastAsia="宋体" w:cs="宋体"/>
          <w:spacing w:val="8"/>
          <w:position w:val="1"/>
          <w:sz w:val="23"/>
          <w:szCs w:val="23"/>
        </w:rPr>
        <w:t>二、工程量清单</w:t>
      </w:r>
    </w:p>
    <w:p w14:paraId="761DAE19">
      <w:pPr>
        <w:spacing w:before="285" w:line="306" w:lineRule="exact"/>
        <w:ind w:left="1436"/>
        <w:rPr>
          <w:rFonts w:ascii="宋体" w:hAnsi="宋体" w:eastAsia="宋体" w:cs="宋体"/>
          <w:sz w:val="23"/>
          <w:szCs w:val="23"/>
        </w:rPr>
      </w:pPr>
      <w:r>
        <w:rPr>
          <w:rFonts w:ascii="宋体" w:hAnsi="宋体" w:eastAsia="宋体" w:cs="宋体"/>
          <w:spacing w:val="9"/>
          <w:position w:val="1"/>
          <w:sz w:val="23"/>
          <w:szCs w:val="23"/>
        </w:rPr>
        <w:t>三、合同用款估算</w:t>
      </w:r>
      <w:r>
        <w:rPr>
          <w:rFonts w:ascii="宋体" w:hAnsi="宋体" w:eastAsia="宋体" w:cs="宋体"/>
          <w:spacing w:val="8"/>
          <w:position w:val="1"/>
          <w:sz w:val="23"/>
          <w:szCs w:val="23"/>
        </w:rPr>
        <w:t>表</w:t>
      </w:r>
    </w:p>
    <w:p w14:paraId="45AFD509">
      <w:pPr>
        <w:spacing w:before="291" w:line="231" w:lineRule="auto"/>
        <w:ind w:left="1459"/>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5"/>
          <w:sz w:val="23"/>
          <w:szCs w:val="23"/>
        </w:rPr>
        <w:t>、最终报价单</w:t>
      </w:r>
    </w:p>
    <w:p w14:paraId="349DAC3A">
      <w:pPr>
        <w:sectPr>
          <w:footerReference r:id="rId55" w:type="default"/>
          <w:pgSz w:w="11910" w:h="16840"/>
          <w:pgMar w:top="1431" w:right="1786" w:bottom="817" w:left="1786" w:header="0" w:footer="657" w:gutter="0"/>
          <w:cols w:space="720" w:num="1"/>
        </w:sectPr>
      </w:pPr>
    </w:p>
    <w:p w14:paraId="4395E252">
      <w:pPr>
        <w:spacing w:before="102" w:line="495" w:lineRule="exact"/>
        <w:ind w:left="3865"/>
        <w:rPr>
          <w:rFonts w:ascii="宋体" w:hAnsi="宋体" w:eastAsia="宋体" w:cs="宋体"/>
          <w:sz w:val="29"/>
          <w:szCs w:val="29"/>
        </w:rPr>
      </w:pPr>
      <w:r>
        <w:rPr>
          <w:rFonts w:ascii="宋体" w:hAnsi="宋体" w:eastAsia="宋体" w:cs="宋体"/>
          <w:spacing w:val="9"/>
          <w:position w:val="2"/>
          <w:sz w:val="29"/>
          <w:szCs w:val="29"/>
        </w:rPr>
        <w:t>一</w:t>
      </w:r>
      <w:r>
        <w:rPr>
          <w:rFonts w:ascii="宋体" w:hAnsi="宋体" w:eastAsia="宋体" w:cs="宋体"/>
          <w:spacing w:val="6"/>
          <w:position w:val="2"/>
          <w:sz w:val="29"/>
          <w:szCs w:val="29"/>
        </w:rPr>
        <w:t>、投标函</w:t>
      </w:r>
    </w:p>
    <w:p w14:paraId="3BA8E01A">
      <w:pPr>
        <w:spacing w:line="301" w:lineRule="auto"/>
        <w:rPr>
          <w:rFonts w:ascii="Arial"/>
          <w:sz w:val="21"/>
        </w:rPr>
      </w:pPr>
    </w:p>
    <w:p w14:paraId="1D201918">
      <w:pPr>
        <w:spacing w:line="301" w:lineRule="auto"/>
        <w:rPr>
          <w:rFonts w:ascii="Arial"/>
          <w:sz w:val="21"/>
        </w:rPr>
      </w:pPr>
    </w:p>
    <w:p w14:paraId="12DED045">
      <w:pPr>
        <w:spacing w:line="301" w:lineRule="auto"/>
        <w:rPr>
          <w:rFonts w:ascii="Arial"/>
          <w:sz w:val="21"/>
        </w:rPr>
      </w:pPr>
    </w:p>
    <w:p w14:paraId="6481EC6B">
      <w:pPr>
        <w:tabs>
          <w:tab w:val="left" w:pos="3327"/>
        </w:tabs>
        <w:spacing w:before="75" w:line="229" w:lineRule="auto"/>
        <w:ind w:left="30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rPr>
        <w:t>(</w:t>
      </w:r>
      <w:r>
        <w:rPr>
          <w:rFonts w:ascii="宋体" w:hAnsi="宋体" w:eastAsia="宋体" w:cs="宋体"/>
          <w:spacing w:val="6"/>
          <w:sz w:val="23"/>
          <w:szCs w:val="23"/>
        </w:rPr>
        <w:t>招</w:t>
      </w:r>
      <w:r>
        <w:rPr>
          <w:rFonts w:ascii="宋体" w:hAnsi="宋体" w:eastAsia="宋体" w:cs="宋体"/>
          <w:spacing w:val="5"/>
          <w:sz w:val="23"/>
          <w:szCs w:val="23"/>
        </w:rPr>
        <w:t>标人名称) ：</w:t>
      </w:r>
    </w:p>
    <w:p w14:paraId="2F332756">
      <w:pPr>
        <w:spacing w:before="238" w:line="325" w:lineRule="auto"/>
        <w:ind w:right="56" w:firstLine="498"/>
        <w:rPr>
          <w:rFonts w:ascii="宋体" w:hAnsi="宋体" w:eastAsia="宋体" w:cs="宋体"/>
          <w:sz w:val="23"/>
          <w:szCs w:val="23"/>
        </w:rPr>
      </w:pPr>
      <w:r>
        <w:rPr>
          <w:rFonts w:ascii="Times New Roman" w:hAnsi="Times New Roman" w:eastAsia="Times New Roman" w:cs="Times New Roman"/>
          <w:spacing w:val="5"/>
          <w:sz w:val="22"/>
          <w:szCs w:val="22"/>
        </w:rPr>
        <w:t xml:space="preserve">1.    </w:t>
      </w:r>
      <w:r>
        <w:rPr>
          <w:rFonts w:ascii="宋体" w:hAnsi="宋体" w:eastAsia="宋体" w:cs="宋体"/>
          <w:spacing w:val="5"/>
          <w:sz w:val="23"/>
          <w:szCs w:val="23"/>
        </w:rPr>
        <w:t>我方已仔细研究</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 施工招标竞争性磋商文件的</w:t>
      </w:r>
      <w:r>
        <w:rPr>
          <w:rFonts w:ascii="宋体" w:hAnsi="宋体" w:eastAsia="宋体" w:cs="宋体"/>
          <w:sz w:val="23"/>
          <w:szCs w:val="23"/>
        </w:rPr>
        <w:t xml:space="preserve"> </w:t>
      </w:r>
      <w:r>
        <w:rPr>
          <w:rFonts w:ascii="宋体" w:hAnsi="宋体" w:eastAsia="宋体" w:cs="宋体"/>
          <w:spacing w:val="4"/>
          <w:sz w:val="23"/>
          <w:szCs w:val="23"/>
        </w:rPr>
        <w:t>全部内容</w:t>
      </w:r>
      <w:r>
        <w:rPr>
          <w:rFonts w:ascii="宋体" w:hAnsi="宋体" w:eastAsia="宋体" w:cs="宋体"/>
          <w:spacing w:val="3"/>
          <w:sz w:val="23"/>
          <w:szCs w:val="23"/>
        </w:rPr>
        <w:t>(</w:t>
      </w:r>
      <w:r>
        <w:rPr>
          <w:rFonts w:ascii="宋体" w:hAnsi="宋体" w:eastAsia="宋体" w:cs="宋体"/>
          <w:spacing w:val="2"/>
          <w:sz w:val="23"/>
          <w:szCs w:val="23"/>
        </w:rPr>
        <w:t>含补遗书) ，在考察工程现场后，愿意以人民币(大写)</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 的投标总</w:t>
      </w:r>
      <w:r>
        <w:rPr>
          <w:rFonts w:ascii="宋体" w:hAnsi="宋体" w:eastAsia="宋体" w:cs="宋体"/>
          <w:sz w:val="23"/>
          <w:szCs w:val="23"/>
        </w:rPr>
        <w:t xml:space="preserve"> </w:t>
      </w:r>
      <w:r>
        <w:rPr>
          <w:rFonts w:ascii="宋体" w:hAnsi="宋体" w:eastAsia="宋体" w:cs="宋体"/>
          <w:spacing w:val="18"/>
          <w:sz w:val="23"/>
          <w:szCs w:val="23"/>
        </w:rPr>
        <w:t xml:space="preserve">报价 </w:t>
      </w:r>
      <w:r>
        <w:rPr>
          <w:rFonts w:ascii="宋体" w:hAnsi="宋体" w:eastAsia="宋体" w:cs="宋体"/>
          <w:spacing w:val="9"/>
          <w:sz w:val="23"/>
          <w:szCs w:val="23"/>
        </w:rPr>
        <w:t>(增值税税率按国家规定的相关税率执行) ，按合同约定实施和完成承包工程，</w:t>
      </w:r>
      <w:r>
        <w:rPr>
          <w:rFonts w:ascii="宋体" w:hAnsi="宋体" w:eastAsia="宋体" w:cs="宋体"/>
          <w:sz w:val="23"/>
          <w:szCs w:val="23"/>
        </w:rPr>
        <w:t xml:space="preserve"> </w:t>
      </w:r>
      <w:r>
        <w:rPr>
          <w:rFonts w:ascii="宋体" w:hAnsi="宋体" w:eastAsia="宋体" w:cs="宋体"/>
          <w:spacing w:val="12"/>
          <w:sz w:val="23"/>
          <w:szCs w:val="23"/>
        </w:rPr>
        <w:t>修</w:t>
      </w:r>
      <w:r>
        <w:rPr>
          <w:rFonts w:ascii="宋体" w:hAnsi="宋体" w:eastAsia="宋体" w:cs="宋体"/>
          <w:spacing w:val="8"/>
          <w:sz w:val="23"/>
          <w:szCs w:val="23"/>
        </w:rPr>
        <w:t>补工程中的任何缺陷。</w:t>
      </w:r>
    </w:p>
    <w:p w14:paraId="2CE14D13">
      <w:pPr>
        <w:spacing w:before="1" w:line="325" w:lineRule="auto"/>
        <w:ind w:left="2" w:right="56" w:firstLine="474"/>
        <w:rPr>
          <w:rFonts w:ascii="宋体" w:hAnsi="宋体" w:eastAsia="宋体" w:cs="宋体"/>
          <w:sz w:val="23"/>
          <w:szCs w:val="23"/>
        </w:rPr>
      </w:pPr>
      <w:r>
        <w:rPr>
          <w:rFonts w:ascii="Times New Roman" w:hAnsi="Times New Roman" w:eastAsia="Times New Roman" w:cs="Times New Roman"/>
          <w:spacing w:val="2"/>
          <w:sz w:val="22"/>
          <w:szCs w:val="22"/>
        </w:rPr>
        <w:t xml:space="preserve">2.   </w:t>
      </w:r>
      <w:r>
        <w:rPr>
          <w:rFonts w:ascii="Times New Roman" w:hAnsi="Times New Roman" w:eastAsia="Times New Roman" w:cs="Times New Roman"/>
          <w:spacing w:val="1"/>
          <w:sz w:val="22"/>
          <w:szCs w:val="22"/>
        </w:rPr>
        <w:t xml:space="preserve"> </w:t>
      </w:r>
      <w:r>
        <w:rPr>
          <w:rFonts w:ascii="宋体" w:hAnsi="宋体" w:eastAsia="宋体" w:cs="宋体"/>
          <w:spacing w:val="1"/>
          <w:sz w:val="23"/>
          <w:szCs w:val="23"/>
        </w:rPr>
        <w:t>在合同协议书正式签署生效之前，本投标函连同你方的中标通知书将构成我们双</w:t>
      </w:r>
      <w:r>
        <w:rPr>
          <w:rFonts w:ascii="宋体" w:hAnsi="宋体" w:eastAsia="宋体" w:cs="宋体"/>
          <w:sz w:val="23"/>
          <w:szCs w:val="23"/>
        </w:rPr>
        <w:t xml:space="preserve"> </w:t>
      </w:r>
      <w:r>
        <w:rPr>
          <w:rFonts w:ascii="宋体" w:hAnsi="宋体" w:eastAsia="宋体" w:cs="宋体"/>
          <w:spacing w:val="9"/>
          <w:sz w:val="23"/>
          <w:szCs w:val="23"/>
        </w:rPr>
        <w:t>方之间共同遵守的文件，对双方具有约束力</w:t>
      </w:r>
      <w:r>
        <w:rPr>
          <w:rFonts w:ascii="宋体" w:hAnsi="宋体" w:eastAsia="宋体" w:cs="宋体"/>
          <w:spacing w:val="8"/>
          <w:sz w:val="23"/>
          <w:szCs w:val="23"/>
        </w:rPr>
        <w:t>。</w:t>
      </w:r>
    </w:p>
    <w:p w14:paraId="2E3E8AA9">
      <w:pPr>
        <w:spacing w:line="228" w:lineRule="auto"/>
        <w:ind w:left="479"/>
        <w:rPr>
          <w:rFonts w:ascii="宋体" w:hAnsi="宋体" w:eastAsia="宋体" w:cs="宋体"/>
          <w:sz w:val="23"/>
          <w:szCs w:val="23"/>
        </w:rPr>
      </w:pPr>
      <w:r>
        <w:rPr>
          <w:rFonts w:ascii="Times New Roman" w:hAnsi="Times New Roman" w:eastAsia="Times New Roman" w:cs="Times New Roman"/>
          <w:spacing w:val="1"/>
          <w:sz w:val="22"/>
          <w:szCs w:val="22"/>
        </w:rPr>
        <w:t>3.</w:t>
      </w:r>
      <w:r>
        <w:rPr>
          <w:rFonts w:ascii="Times New Roman" w:hAnsi="Times New Roman" w:eastAsia="Times New Roman" w:cs="Times New Roman"/>
          <w:spacing w:val="1"/>
          <w:sz w:val="22"/>
          <w:szCs w:val="22"/>
          <w:u w:val="single" w:color="auto"/>
        </w:rPr>
        <w:t xml:space="preserve">                                                         </w:t>
      </w:r>
      <w:r>
        <w:rPr>
          <w:rFonts w:ascii="Times New Roman" w:hAnsi="Times New Roman" w:eastAsia="Times New Roman" w:cs="Times New Roman"/>
          <w:sz w:val="22"/>
          <w:szCs w:val="22"/>
          <w:u w:val="single" w:color="auto"/>
        </w:rPr>
        <w:t xml:space="preserve">                                  </w:t>
      </w:r>
      <w:r>
        <w:rPr>
          <w:rFonts w:ascii="宋体" w:hAnsi="宋体" w:eastAsia="宋体" w:cs="宋体"/>
          <w:sz w:val="23"/>
          <w:szCs w:val="23"/>
        </w:rPr>
        <w:t>(其他补充说明) 。</w:t>
      </w:r>
    </w:p>
    <w:p w14:paraId="0C3E773A">
      <w:pPr>
        <w:spacing w:line="446" w:lineRule="auto"/>
        <w:rPr>
          <w:rFonts w:ascii="Arial"/>
          <w:sz w:val="21"/>
        </w:rPr>
      </w:pPr>
    </w:p>
    <w:p w14:paraId="0822621D">
      <w:pPr>
        <w:spacing w:before="74" w:line="325" w:lineRule="auto"/>
        <w:ind w:left="3422" w:right="80" w:firstLine="1"/>
      </w:pPr>
      <w:r>
        <w:rPr>
          <w:rFonts w:ascii="宋体" w:hAnsi="宋体" w:eastAsia="宋体" w:cs="宋体"/>
          <w:spacing w:val="-2"/>
          <w:sz w:val="23"/>
          <w:szCs w:val="23"/>
        </w:rPr>
        <w:t>竞争性磋商响应人：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r>
        <w:rPr>
          <w:rFonts w:ascii="宋体" w:hAnsi="宋体" w:eastAsia="宋体" w:cs="宋体"/>
          <w:sz w:val="23"/>
          <w:szCs w:val="23"/>
        </w:rPr>
        <w:t xml:space="preserve">    </w:t>
      </w:r>
      <w:r>
        <w:rPr>
          <w:rFonts w:ascii="宋体" w:hAnsi="宋体" w:eastAsia="宋体" w:cs="宋体"/>
          <w:spacing w:val="-1"/>
          <w:sz w:val="23"/>
          <w:szCs w:val="23"/>
        </w:rPr>
        <w:t>法定代表人或其委</w:t>
      </w:r>
      <w:r>
        <w:rPr>
          <w:rFonts w:ascii="宋体" w:hAnsi="宋体" w:eastAsia="宋体" w:cs="宋体"/>
          <w:sz w:val="23"/>
          <w:szCs w:val="23"/>
        </w:rPr>
        <w:t>托代理人：</w:t>
      </w:r>
      <w:r>
        <w:rPr>
          <w:rFonts w:ascii="宋体" w:hAnsi="宋体" w:eastAsia="宋体" w:cs="宋体"/>
          <w:sz w:val="23"/>
          <w:szCs w:val="23"/>
          <w:u w:val="single" w:color="auto"/>
        </w:rPr>
        <w:t xml:space="preserve">         </w:t>
      </w:r>
      <w:r>
        <w:rPr>
          <w:rFonts w:ascii="宋体" w:hAnsi="宋体" w:eastAsia="宋体" w:cs="宋体"/>
          <w:sz w:val="23"/>
          <w:szCs w:val="23"/>
        </w:rPr>
        <w:t>(签字或盖章)</w:t>
      </w:r>
    </w:p>
    <w:p w14:paraId="244A08C5">
      <w:pPr>
        <w:spacing w:before="74" w:line="325" w:lineRule="auto"/>
        <w:ind w:left="3422" w:right="80" w:firstLine="1"/>
        <w:rPr>
          <w:rFonts w:hint="eastAsia" w:ascii="宋体" w:hAnsi="宋体" w:eastAsia="宋体" w:cs="宋体"/>
          <w:spacing w:val="-1"/>
          <w:sz w:val="23"/>
          <w:szCs w:val="23"/>
          <w:lang w:val="en-US" w:eastAsia="zh-CN"/>
        </w:rPr>
      </w:pPr>
      <w:r>
        <w:rPr>
          <w:rFonts w:hint="eastAsia" w:ascii="宋体" w:hAnsi="宋体" w:eastAsia="宋体" w:cs="宋体"/>
          <w:spacing w:val="-1"/>
          <w:sz w:val="23"/>
          <w:szCs w:val="23"/>
          <w:lang w:val="en-US" w:eastAsia="zh-CN"/>
        </w:rPr>
        <w:t>地址：</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p>
    <w:p w14:paraId="25C76520">
      <w:pPr>
        <w:spacing w:before="74" w:line="325" w:lineRule="auto"/>
        <w:ind w:left="3422" w:right="80" w:firstLine="1"/>
        <w:rPr>
          <w:rFonts w:hint="eastAsia" w:ascii="宋体" w:hAnsi="宋体" w:eastAsia="宋体" w:cs="宋体"/>
          <w:spacing w:val="-1"/>
          <w:sz w:val="23"/>
          <w:szCs w:val="23"/>
          <w:lang w:val="en-US" w:eastAsia="zh-CN"/>
        </w:rPr>
      </w:pPr>
      <w:r>
        <w:rPr>
          <w:rFonts w:hint="eastAsia" w:ascii="宋体" w:hAnsi="宋体" w:eastAsia="宋体" w:cs="宋体"/>
          <w:spacing w:val="-1"/>
          <w:sz w:val="23"/>
          <w:szCs w:val="23"/>
          <w:lang w:val="en-US" w:eastAsia="zh-CN"/>
        </w:rPr>
        <w:t>电话：</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p>
    <w:p w14:paraId="5BF93044">
      <w:pPr>
        <w:spacing w:before="74" w:line="325" w:lineRule="auto"/>
        <w:ind w:left="3422" w:right="80" w:firstLine="1"/>
        <w:rPr>
          <w:rFonts w:hint="eastAsia" w:ascii="宋体" w:hAnsi="宋体" w:eastAsia="宋体" w:cs="宋体"/>
          <w:b/>
          <w:bCs/>
          <w:spacing w:val="-1"/>
          <w:sz w:val="23"/>
          <w:szCs w:val="23"/>
          <w:lang w:val="en-US" w:eastAsia="zh-CN"/>
        </w:rPr>
      </w:pPr>
      <w:r>
        <w:rPr>
          <w:rFonts w:hint="eastAsia" w:ascii="宋体" w:hAnsi="宋体" w:eastAsia="宋体" w:cs="宋体"/>
          <w:spacing w:val="-1"/>
          <w:sz w:val="23"/>
          <w:szCs w:val="23"/>
          <w:lang w:val="en-US" w:eastAsia="zh-CN"/>
        </w:rPr>
        <w:t>传真：</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val="en-US" w:eastAsia="zh-CN"/>
        </w:rPr>
        <w:t xml:space="preserve">                           </w:t>
      </w:r>
      <w:r>
        <w:rPr>
          <w:rFonts w:ascii="宋体" w:hAnsi="宋体" w:eastAsia="宋体" w:cs="宋体"/>
          <w:spacing w:val="-1"/>
          <w:sz w:val="23"/>
          <w:szCs w:val="23"/>
          <w:u w:val="single" w:color="auto"/>
        </w:rPr>
        <w:t xml:space="preserve">  </w:t>
      </w:r>
    </w:p>
    <w:p w14:paraId="5CEA4F19">
      <w:pPr>
        <w:rPr>
          <w:rFonts w:hint="eastAsia" w:eastAsia="宋体"/>
          <w:lang w:val="en-US" w:eastAsia="zh-CN"/>
        </w:rPr>
      </w:pPr>
    </w:p>
    <w:p w14:paraId="345A0DAC">
      <w:pPr>
        <w:rPr>
          <w:rFonts w:hint="default" w:eastAsia="宋体"/>
          <w:lang w:val="en-US" w:eastAsia="zh-CN"/>
        </w:rPr>
        <w:sectPr>
          <w:footerReference r:id="rId56" w:type="default"/>
          <w:pgSz w:w="11910" w:h="16840"/>
          <w:pgMar w:top="1431" w:right="1413" w:bottom="817" w:left="1481" w:header="0" w:footer="657" w:gutter="0"/>
          <w:cols w:equalWidth="0" w:num="1">
            <w:col w:w="9016"/>
          </w:cols>
        </w:sectPr>
      </w:pPr>
    </w:p>
    <w:p w14:paraId="5A40A3AD">
      <w:pPr>
        <w:spacing w:line="243" w:lineRule="auto"/>
        <w:rPr>
          <w:rFonts w:ascii="Arial"/>
          <w:sz w:val="21"/>
        </w:rPr>
      </w:pPr>
    </w:p>
    <w:p w14:paraId="666034F2">
      <w:pPr>
        <w:tabs>
          <w:tab w:val="left" w:pos="5822"/>
        </w:tabs>
        <w:spacing w:before="75" w:line="193" w:lineRule="auto"/>
        <w:ind w:left="472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日</w:t>
      </w:r>
    </w:p>
    <w:p w14:paraId="1FB48D13">
      <w:pPr>
        <w:sectPr>
          <w:type w:val="continuous"/>
          <w:pgSz w:w="11910" w:h="16840"/>
          <w:pgMar w:top="1431" w:right="1413" w:bottom="817" w:left="1481" w:header="0" w:footer="657" w:gutter="0"/>
          <w:cols w:equalWidth="0" w:num="1">
            <w:col w:w="9016"/>
          </w:cols>
        </w:sectPr>
      </w:pPr>
    </w:p>
    <w:p w14:paraId="11381725">
      <w:pPr>
        <w:spacing w:line="442" w:lineRule="auto"/>
        <w:rPr>
          <w:rFonts w:ascii="Arial"/>
          <w:sz w:val="21"/>
        </w:rPr>
      </w:pPr>
    </w:p>
    <w:p w14:paraId="57FD77E9">
      <w:pPr>
        <w:spacing w:before="91" w:line="372" w:lineRule="exact"/>
        <w:ind w:left="3206"/>
        <w:rPr>
          <w:rFonts w:ascii="宋体" w:hAnsi="宋体" w:eastAsia="宋体" w:cs="宋体"/>
          <w:sz w:val="28"/>
          <w:szCs w:val="28"/>
        </w:rPr>
      </w:pPr>
      <w:r>
        <w:rPr>
          <w:rFonts w:ascii="宋体" w:hAnsi="宋体" w:eastAsia="宋体" w:cs="宋体"/>
          <w:spacing w:val="-3"/>
          <w:position w:val="1"/>
          <w:sz w:val="28"/>
          <w:szCs w:val="28"/>
        </w:rPr>
        <w:t>二</w:t>
      </w:r>
      <w:r>
        <w:rPr>
          <w:rFonts w:ascii="宋体" w:hAnsi="宋体" w:eastAsia="宋体" w:cs="宋体"/>
          <w:spacing w:val="-2"/>
          <w:position w:val="1"/>
          <w:sz w:val="28"/>
          <w:szCs w:val="28"/>
        </w:rPr>
        <w:t>、工程量清单</w:t>
      </w:r>
    </w:p>
    <w:p w14:paraId="50A6EFE9">
      <w:pPr>
        <w:spacing w:line="377" w:lineRule="auto"/>
        <w:rPr>
          <w:rFonts w:ascii="Arial"/>
          <w:sz w:val="21"/>
        </w:rPr>
      </w:pPr>
    </w:p>
    <w:p w14:paraId="778265CC">
      <w:pPr>
        <w:spacing w:before="75" w:line="227" w:lineRule="auto"/>
        <w:ind w:left="178"/>
        <w:rPr>
          <w:rFonts w:ascii="宋体" w:hAnsi="宋体" w:eastAsia="宋体" w:cs="宋体"/>
          <w:sz w:val="23"/>
          <w:szCs w:val="23"/>
        </w:rPr>
      </w:pPr>
      <w:r>
        <w:rPr>
          <w:rFonts w:ascii="宋体" w:hAnsi="宋体" w:eastAsia="宋体" w:cs="宋体"/>
          <w:spacing w:val="9"/>
          <w:sz w:val="23"/>
          <w:szCs w:val="23"/>
        </w:rPr>
        <w:t>按照采购人提供的工程量固化清单填入单价</w:t>
      </w:r>
      <w:r>
        <w:rPr>
          <w:rFonts w:ascii="宋体" w:hAnsi="宋体" w:eastAsia="宋体" w:cs="宋体"/>
          <w:spacing w:val="7"/>
          <w:sz w:val="23"/>
          <w:szCs w:val="23"/>
        </w:rPr>
        <w:t>。</w:t>
      </w:r>
    </w:p>
    <w:p w14:paraId="4E3C4718">
      <w:pPr>
        <w:sectPr>
          <w:footerReference r:id="rId57" w:type="default"/>
          <w:pgSz w:w="11910" w:h="16840"/>
          <w:pgMar w:top="1431" w:right="1786" w:bottom="817" w:left="1786" w:header="0" w:footer="657" w:gutter="0"/>
          <w:cols w:space="720" w:num="1"/>
        </w:sectPr>
      </w:pPr>
    </w:p>
    <w:p w14:paraId="6CA2891B">
      <w:pPr>
        <w:spacing w:line="370" w:lineRule="auto"/>
        <w:rPr>
          <w:rFonts w:ascii="Arial"/>
          <w:sz w:val="21"/>
        </w:rPr>
      </w:pPr>
    </w:p>
    <w:p w14:paraId="3A4D02DF">
      <w:pPr>
        <w:spacing w:before="92" w:line="238" w:lineRule="auto"/>
        <w:ind w:left="324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合同用款估算表</w:t>
      </w:r>
    </w:p>
    <w:p w14:paraId="0165395A"/>
    <w:p w14:paraId="41C3C55D">
      <w:pPr>
        <w:spacing w:line="120" w:lineRule="exact"/>
      </w:pPr>
    </w:p>
    <w:tbl>
      <w:tblPr>
        <w:tblStyle w:val="16"/>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023"/>
        <w:gridCol w:w="1545"/>
        <w:gridCol w:w="1546"/>
        <w:gridCol w:w="1546"/>
        <w:gridCol w:w="1553"/>
      </w:tblGrid>
      <w:tr w14:paraId="4D3D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658" w:type="dxa"/>
            <w:gridSpan w:val="2"/>
            <w:vMerge w:val="restart"/>
            <w:tcBorders>
              <w:top w:val="single" w:color="000000" w:sz="2" w:space="0"/>
              <w:bottom w:val="nil"/>
            </w:tcBorders>
            <w:vAlign w:val="top"/>
          </w:tcPr>
          <w:p w14:paraId="5AC650DA">
            <w:pPr>
              <w:spacing w:line="244" w:lineRule="auto"/>
              <w:rPr>
                <w:rFonts w:ascii="Arial"/>
                <w:sz w:val="21"/>
              </w:rPr>
            </w:pPr>
          </w:p>
          <w:p w14:paraId="6CBB30C7">
            <w:pPr>
              <w:spacing w:line="245" w:lineRule="auto"/>
              <w:rPr>
                <w:rFonts w:ascii="Arial"/>
                <w:sz w:val="21"/>
              </w:rPr>
            </w:pPr>
          </w:p>
          <w:p w14:paraId="41ACDE20">
            <w:pPr>
              <w:spacing w:before="61" w:line="229" w:lineRule="auto"/>
              <w:ind w:left="440"/>
              <w:rPr>
                <w:rFonts w:ascii="宋体" w:hAnsi="宋体" w:eastAsia="宋体" w:cs="宋体"/>
                <w:sz w:val="19"/>
                <w:szCs w:val="19"/>
              </w:rPr>
            </w:pPr>
            <w:r>
              <w:rPr>
                <w:rFonts w:ascii="宋体" w:hAnsi="宋体" w:eastAsia="宋体" w:cs="宋体"/>
                <w:spacing w:val="9"/>
                <w:sz w:val="19"/>
                <w:szCs w:val="19"/>
              </w:rPr>
              <w:t>从开工月算起的时</w:t>
            </w:r>
            <w:r>
              <w:rPr>
                <w:rFonts w:ascii="宋体" w:hAnsi="宋体" w:eastAsia="宋体" w:cs="宋体"/>
                <w:spacing w:val="7"/>
                <w:sz w:val="19"/>
                <w:szCs w:val="19"/>
              </w:rPr>
              <w:t>间</w:t>
            </w:r>
          </w:p>
          <w:p w14:paraId="6949D870">
            <w:pPr>
              <w:spacing w:before="229" w:line="229" w:lineRule="auto"/>
              <w:ind w:left="1048"/>
              <w:rPr>
                <w:rFonts w:ascii="宋体" w:hAnsi="宋体" w:eastAsia="宋体" w:cs="宋体"/>
                <w:sz w:val="19"/>
                <w:szCs w:val="19"/>
              </w:rPr>
            </w:pPr>
            <w:r>
              <w:rPr>
                <w:rFonts w:ascii="宋体" w:hAnsi="宋体" w:eastAsia="宋体" w:cs="宋体"/>
                <w:spacing w:val="32"/>
                <w:sz w:val="19"/>
                <w:szCs w:val="19"/>
              </w:rPr>
              <w:t>(月</w:t>
            </w:r>
            <w:r>
              <w:rPr>
                <w:rFonts w:ascii="宋体" w:hAnsi="宋体" w:eastAsia="宋体" w:cs="宋体"/>
                <w:spacing w:val="31"/>
                <w:sz w:val="19"/>
                <w:szCs w:val="19"/>
              </w:rPr>
              <w:t>)</w:t>
            </w:r>
          </w:p>
        </w:tc>
        <w:tc>
          <w:tcPr>
            <w:tcW w:w="6190" w:type="dxa"/>
            <w:gridSpan w:val="4"/>
            <w:tcBorders>
              <w:top w:val="single" w:color="000000" w:sz="2" w:space="0"/>
              <w:bottom w:val="single" w:color="000000" w:sz="2" w:space="0"/>
            </w:tcBorders>
            <w:vAlign w:val="top"/>
          </w:tcPr>
          <w:p w14:paraId="13421273">
            <w:pPr>
              <w:spacing w:before="244" w:line="227" w:lineRule="auto"/>
              <w:ind w:left="2585"/>
              <w:rPr>
                <w:rFonts w:ascii="宋体" w:hAnsi="宋体" w:eastAsia="宋体" w:cs="宋体"/>
                <w:sz w:val="19"/>
                <w:szCs w:val="19"/>
              </w:rPr>
            </w:pPr>
            <w:r>
              <w:rPr>
                <w:rFonts w:ascii="宋体" w:hAnsi="宋体" w:eastAsia="宋体" w:cs="宋体"/>
                <w:spacing w:val="9"/>
                <w:sz w:val="19"/>
                <w:szCs w:val="19"/>
              </w:rPr>
              <w:t>投</w:t>
            </w:r>
            <w:r>
              <w:rPr>
                <w:rFonts w:ascii="宋体" w:hAnsi="宋体" w:eastAsia="宋体" w:cs="宋体"/>
                <w:spacing w:val="8"/>
                <w:sz w:val="19"/>
                <w:szCs w:val="19"/>
              </w:rPr>
              <w:t>标人的估算</w:t>
            </w:r>
          </w:p>
        </w:tc>
      </w:tr>
      <w:tr w14:paraId="6A45D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8" w:type="dxa"/>
            <w:gridSpan w:val="2"/>
            <w:vMerge w:val="continue"/>
            <w:tcBorders>
              <w:top w:val="nil"/>
              <w:bottom w:val="nil"/>
            </w:tcBorders>
            <w:vAlign w:val="top"/>
          </w:tcPr>
          <w:p w14:paraId="27D80661">
            <w:pPr>
              <w:rPr>
                <w:rFonts w:ascii="Arial"/>
                <w:sz w:val="21"/>
              </w:rPr>
            </w:pPr>
          </w:p>
        </w:tc>
        <w:tc>
          <w:tcPr>
            <w:tcW w:w="3091" w:type="dxa"/>
            <w:gridSpan w:val="2"/>
            <w:tcBorders>
              <w:top w:val="single" w:color="000000" w:sz="2" w:space="0"/>
              <w:bottom w:val="single" w:color="000000" w:sz="2" w:space="0"/>
            </w:tcBorders>
            <w:vAlign w:val="top"/>
          </w:tcPr>
          <w:p w14:paraId="33CDD768">
            <w:pPr>
              <w:spacing w:before="237" w:line="230" w:lineRule="auto"/>
              <w:ind w:left="1106"/>
              <w:rPr>
                <w:rFonts w:ascii="宋体" w:hAnsi="宋体" w:eastAsia="宋体" w:cs="宋体"/>
                <w:sz w:val="19"/>
                <w:szCs w:val="19"/>
              </w:rPr>
            </w:pPr>
            <w:r>
              <w:rPr>
                <w:rFonts w:ascii="宋体" w:hAnsi="宋体" w:eastAsia="宋体" w:cs="宋体"/>
                <w:spacing w:val="8"/>
                <w:sz w:val="19"/>
                <w:szCs w:val="19"/>
              </w:rPr>
              <w:t>分</w:t>
            </w:r>
            <w:r>
              <w:rPr>
                <w:rFonts w:ascii="宋体" w:hAnsi="宋体" w:eastAsia="宋体" w:cs="宋体"/>
                <w:spacing w:val="5"/>
                <w:sz w:val="19"/>
                <w:szCs w:val="19"/>
              </w:rPr>
              <w:t xml:space="preserve"> </w:t>
            </w:r>
            <w:r>
              <w:rPr>
                <w:rFonts w:ascii="宋体" w:hAnsi="宋体" w:eastAsia="宋体" w:cs="宋体"/>
                <w:spacing w:val="4"/>
                <w:sz w:val="19"/>
                <w:szCs w:val="19"/>
              </w:rPr>
              <w:t xml:space="preserve">    期</w:t>
            </w:r>
          </w:p>
        </w:tc>
        <w:tc>
          <w:tcPr>
            <w:tcW w:w="3099" w:type="dxa"/>
            <w:gridSpan w:val="2"/>
            <w:tcBorders>
              <w:top w:val="single" w:color="000000" w:sz="2" w:space="0"/>
              <w:bottom w:val="single" w:color="000000" w:sz="2" w:space="0"/>
            </w:tcBorders>
            <w:vAlign w:val="top"/>
          </w:tcPr>
          <w:p w14:paraId="587584B0">
            <w:pPr>
              <w:spacing w:before="237" w:line="230" w:lineRule="auto"/>
              <w:ind w:left="1117"/>
              <w:rPr>
                <w:rFonts w:ascii="宋体" w:hAnsi="宋体" w:eastAsia="宋体" w:cs="宋体"/>
                <w:sz w:val="19"/>
                <w:szCs w:val="19"/>
              </w:rPr>
            </w:pPr>
            <w:r>
              <w:rPr>
                <w:rFonts w:ascii="宋体" w:hAnsi="宋体" w:eastAsia="宋体" w:cs="宋体"/>
                <w:spacing w:val="4"/>
                <w:sz w:val="19"/>
                <w:szCs w:val="19"/>
              </w:rPr>
              <w:t xml:space="preserve">累     </w:t>
            </w:r>
            <w:r>
              <w:rPr>
                <w:rFonts w:ascii="宋体" w:hAnsi="宋体" w:eastAsia="宋体" w:cs="宋体"/>
                <w:spacing w:val="2"/>
                <w:sz w:val="19"/>
                <w:szCs w:val="19"/>
              </w:rPr>
              <w:t>计</w:t>
            </w:r>
          </w:p>
        </w:tc>
      </w:tr>
      <w:tr w14:paraId="1CCCF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8" w:type="dxa"/>
            <w:gridSpan w:val="2"/>
            <w:vMerge w:val="continue"/>
            <w:tcBorders>
              <w:top w:val="nil"/>
              <w:bottom w:val="single" w:color="000000" w:sz="2" w:space="0"/>
            </w:tcBorders>
            <w:vAlign w:val="top"/>
          </w:tcPr>
          <w:p w14:paraId="0A74D571">
            <w:pPr>
              <w:rPr>
                <w:rFonts w:ascii="Arial"/>
                <w:sz w:val="21"/>
              </w:rPr>
            </w:pPr>
          </w:p>
        </w:tc>
        <w:tc>
          <w:tcPr>
            <w:tcW w:w="1545" w:type="dxa"/>
            <w:tcBorders>
              <w:top w:val="single" w:color="000000" w:sz="2" w:space="0"/>
              <w:bottom w:val="single" w:color="000000" w:sz="2" w:space="0"/>
            </w:tcBorders>
            <w:vAlign w:val="top"/>
          </w:tcPr>
          <w:p w14:paraId="36EE62EA">
            <w:pPr>
              <w:spacing w:before="238" w:line="229" w:lineRule="auto"/>
              <w:ind w:left="280"/>
              <w:rPr>
                <w:rFonts w:ascii="宋体" w:hAnsi="宋体" w:eastAsia="宋体" w:cs="宋体"/>
                <w:sz w:val="19"/>
                <w:szCs w:val="19"/>
              </w:rPr>
            </w:pPr>
            <w:r>
              <w:rPr>
                <w:rFonts w:ascii="宋体" w:hAnsi="宋体" w:eastAsia="宋体" w:cs="宋体"/>
                <w:spacing w:val="5"/>
                <w:sz w:val="19"/>
                <w:szCs w:val="19"/>
              </w:rPr>
              <w:t>金额 (元</w:t>
            </w:r>
            <w:r>
              <w:rPr>
                <w:rFonts w:ascii="宋体" w:hAnsi="宋体" w:eastAsia="宋体" w:cs="宋体"/>
                <w:spacing w:val="4"/>
                <w:sz w:val="19"/>
                <w:szCs w:val="19"/>
              </w:rPr>
              <w:t>)</w:t>
            </w:r>
          </w:p>
        </w:tc>
        <w:tc>
          <w:tcPr>
            <w:tcW w:w="1546" w:type="dxa"/>
            <w:tcBorders>
              <w:top w:val="single" w:color="000000" w:sz="2" w:space="0"/>
              <w:bottom w:val="single" w:color="000000" w:sz="2" w:space="0"/>
            </w:tcBorders>
            <w:vAlign w:val="top"/>
          </w:tcPr>
          <w:p w14:paraId="647B6DA8">
            <w:pPr>
              <w:spacing w:before="238" w:line="232" w:lineRule="auto"/>
              <w:ind w:left="543"/>
              <w:rPr>
                <w:rFonts w:ascii="宋体" w:hAnsi="宋体" w:eastAsia="宋体" w:cs="宋体"/>
                <w:sz w:val="19"/>
                <w:szCs w:val="19"/>
              </w:rPr>
            </w:pPr>
            <w:r>
              <w:rPr>
                <w:rFonts w:ascii="宋体" w:hAnsi="宋体" w:eastAsia="宋体" w:cs="宋体"/>
                <w:spacing w:val="31"/>
                <w:sz w:val="19"/>
                <w:szCs w:val="19"/>
              </w:rPr>
              <w:t>(</w:t>
            </w:r>
            <w:r>
              <w:rPr>
                <w:rFonts w:ascii="宋体" w:hAnsi="宋体" w:eastAsia="宋体" w:cs="宋体"/>
                <w:spacing w:val="30"/>
                <w:sz w:val="19"/>
                <w:szCs w:val="19"/>
              </w:rPr>
              <w:t>%)</w:t>
            </w:r>
          </w:p>
        </w:tc>
        <w:tc>
          <w:tcPr>
            <w:tcW w:w="1546" w:type="dxa"/>
            <w:tcBorders>
              <w:top w:val="single" w:color="000000" w:sz="2" w:space="0"/>
              <w:bottom w:val="single" w:color="000000" w:sz="2" w:space="0"/>
            </w:tcBorders>
            <w:vAlign w:val="top"/>
          </w:tcPr>
          <w:p w14:paraId="22C77CE7">
            <w:pPr>
              <w:spacing w:before="238" w:line="229" w:lineRule="auto"/>
              <w:ind w:left="285"/>
              <w:rPr>
                <w:rFonts w:ascii="宋体" w:hAnsi="宋体" w:eastAsia="宋体" w:cs="宋体"/>
                <w:sz w:val="19"/>
                <w:szCs w:val="19"/>
              </w:rPr>
            </w:pPr>
            <w:r>
              <w:rPr>
                <w:rFonts w:ascii="宋体" w:hAnsi="宋体" w:eastAsia="宋体" w:cs="宋体"/>
                <w:spacing w:val="5"/>
                <w:sz w:val="19"/>
                <w:szCs w:val="19"/>
              </w:rPr>
              <w:t>金额 (元</w:t>
            </w:r>
            <w:r>
              <w:rPr>
                <w:rFonts w:ascii="宋体" w:hAnsi="宋体" w:eastAsia="宋体" w:cs="宋体"/>
                <w:spacing w:val="4"/>
                <w:sz w:val="19"/>
                <w:szCs w:val="19"/>
              </w:rPr>
              <w:t>)</w:t>
            </w:r>
          </w:p>
        </w:tc>
        <w:tc>
          <w:tcPr>
            <w:tcW w:w="1553" w:type="dxa"/>
            <w:tcBorders>
              <w:top w:val="single" w:color="000000" w:sz="2" w:space="0"/>
              <w:bottom w:val="single" w:color="000000" w:sz="2" w:space="0"/>
            </w:tcBorders>
            <w:vAlign w:val="top"/>
          </w:tcPr>
          <w:p w14:paraId="60AC31F3">
            <w:pPr>
              <w:spacing w:before="238" w:line="232" w:lineRule="auto"/>
              <w:ind w:left="511"/>
              <w:rPr>
                <w:rFonts w:ascii="宋体" w:hAnsi="宋体" w:eastAsia="宋体" w:cs="宋体"/>
                <w:sz w:val="19"/>
                <w:szCs w:val="19"/>
              </w:rPr>
            </w:pPr>
            <w:r>
              <w:rPr>
                <w:rFonts w:ascii="宋体" w:hAnsi="宋体" w:eastAsia="宋体" w:cs="宋体"/>
                <w:spacing w:val="31"/>
                <w:sz w:val="19"/>
                <w:szCs w:val="19"/>
              </w:rPr>
              <w:t>(%)</w:t>
            </w:r>
          </w:p>
        </w:tc>
      </w:tr>
      <w:tr w14:paraId="6B625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8" w:type="dxa"/>
            <w:gridSpan w:val="2"/>
            <w:tcBorders>
              <w:top w:val="single" w:color="000000" w:sz="2" w:space="0"/>
              <w:bottom w:val="single" w:color="000000" w:sz="2" w:space="0"/>
            </w:tcBorders>
            <w:vAlign w:val="top"/>
          </w:tcPr>
          <w:p w14:paraId="17B03EA3">
            <w:pPr>
              <w:spacing w:before="239" w:line="229" w:lineRule="auto"/>
              <w:ind w:left="536"/>
              <w:rPr>
                <w:rFonts w:ascii="宋体" w:hAnsi="宋体" w:eastAsia="宋体" w:cs="宋体"/>
                <w:sz w:val="19"/>
                <w:szCs w:val="19"/>
              </w:rPr>
            </w:pPr>
            <w:r>
              <w:rPr>
                <w:rFonts w:ascii="宋体" w:hAnsi="宋体" w:eastAsia="宋体" w:cs="宋体"/>
                <w:spacing w:val="14"/>
                <w:sz w:val="19"/>
                <w:szCs w:val="19"/>
              </w:rPr>
              <w:t>第</w:t>
            </w:r>
            <w:r>
              <w:rPr>
                <w:rFonts w:ascii="宋体" w:hAnsi="宋体" w:eastAsia="宋体" w:cs="宋体"/>
                <w:spacing w:val="8"/>
                <w:sz w:val="19"/>
                <w:szCs w:val="19"/>
              </w:rPr>
              <w:t>一次开工预付款</w:t>
            </w:r>
          </w:p>
        </w:tc>
        <w:tc>
          <w:tcPr>
            <w:tcW w:w="1545" w:type="dxa"/>
            <w:tcBorders>
              <w:top w:val="single" w:color="000000" w:sz="2" w:space="0"/>
              <w:bottom w:val="single" w:color="000000" w:sz="2" w:space="0"/>
            </w:tcBorders>
            <w:vAlign w:val="top"/>
          </w:tcPr>
          <w:p w14:paraId="56BA5448">
            <w:pPr>
              <w:rPr>
                <w:rFonts w:ascii="Arial"/>
                <w:sz w:val="21"/>
              </w:rPr>
            </w:pPr>
          </w:p>
        </w:tc>
        <w:tc>
          <w:tcPr>
            <w:tcW w:w="1546" w:type="dxa"/>
            <w:tcBorders>
              <w:top w:val="single" w:color="000000" w:sz="2" w:space="0"/>
              <w:bottom w:val="single" w:color="000000" w:sz="2" w:space="0"/>
            </w:tcBorders>
            <w:vAlign w:val="top"/>
          </w:tcPr>
          <w:p w14:paraId="7AE99F46">
            <w:pPr>
              <w:rPr>
                <w:rFonts w:ascii="Arial"/>
                <w:sz w:val="21"/>
              </w:rPr>
            </w:pPr>
          </w:p>
        </w:tc>
        <w:tc>
          <w:tcPr>
            <w:tcW w:w="1546" w:type="dxa"/>
            <w:tcBorders>
              <w:top w:val="single" w:color="000000" w:sz="2" w:space="0"/>
              <w:bottom w:val="single" w:color="000000" w:sz="2" w:space="0"/>
            </w:tcBorders>
            <w:vAlign w:val="top"/>
          </w:tcPr>
          <w:p w14:paraId="5A0C328F">
            <w:pPr>
              <w:rPr>
                <w:rFonts w:ascii="Arial"/>
                <w:sz w:val="21"/>
              </w:rPr>
            </w:pPr>
          </w:p>
        </w:tc>
        <w:tc>
          <w:tcPr>
            <w:tcW w:w="1553" w:type="dxa"/>
            <w:tcBorders>
              <w:top w:val="single" w:color="000000" w:sz="2" w:space="0"/>
              <w:bottom w:val="single" w:color="000000" w:sz="2" w:space="0"/>
            </w:tcBorders>
            <w:vAlign w:val="top"/>
          </w:tcPr>
          <w:p w14:paraId="42084E62">
            <w:pPr>
              <w:rPr>
                <w:rFonts w:ascii="Arial"/>
                <w:sz w:val="21"/>
              </w:rPr>
            </w:pPr>
          </w:p>
        </w:tc>
      </w:tr>
      <w:tr w14:paraId="46187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5EFF6587">
            <w:pPr>
              <w:spacing w:before="267" w:line="221" w:lineRule="auto"/>
              <w:ind w:left="1101"/>
              <w:rPr>
                <w:rFonts w:ascii="宋体" w:hAnsi="宋体" w:eastAsia="宋体" w:cs="宋体"/>
                <w:sz w:val="19"/>
                <w:szCs w:val="19"/>
              </w:rPr>
            </w:pPr>
            <w:r>
              <w:rPr>
                <w:rFonts w:ascii="宋体" w:hAnsi="宋体" w:eastAsia="宋体" w:cs="宋体"/>
                <w:spacing w:val="2"/>
                <w:sz w:val="19"/>
                <w:szCs w:val="19"/>
              </w:rPr>
              <w:t>1 ~ 3</w:t>
            </w:r>
          </w:p>
        </w:tc>
        <w:tc>
          <w:tcPr>
            <w:tcW w:w="1545" w:type="dxa"/>
            <w:tcBorders>
              <w:top w:val="single" w:color="000000" w:sz="2" w:space="0"/>
              <w:bottom w:val="single" w:color="000000" w:sz="2" w:space="0"/>
            </w:tcBorders>
            <w:vAlign w:val="top"/>
          </w:tcPr>
          <w:p w14:paraId="01744651">
            <w:pPr>
              <w:rPr>
                <w:rFonts w:ascii="Arial"/>
                <w:sz w:val="21"/>
              </w:rPr>
            </w:pPr>
          </w:p>
        </w:tc>
        <w:tc>
          <w:tcPr>
            <w:tcW w:w="1546" w:type="dxa"/>
            <w:tcBorders>
              <w:top w:val="single" w:color="000000" w:sz="2" w:space="0"/>
              <w:bottom w:val="single" w:color="000000" w:sz="2" w:space="0"/>
            </w:tcBorders>
            <w:vAlign w:val="top"/>
          </w:tcPr>
          <w:p w14:paraId="050D030D">
            <w:pPr>
              <w:rPr>
                <w:rFonts w:ascii="Arial"/>
                <w:sz w:val="21"/>
              </w:rPr>
            </w:pPr>
          </w:p>
        </w:tc>
        <w:tc>
          <w:tcPr>
            <w:tcW w:w="1546" w:type="dxa"/>
            <w:tcBorders>
              <w:top w:val="single" w:color="000000" w:sz="2" w:space="0"/>
              <w:bottom w:val="single" w:color="000000" w:sz="2" w:space="0"/>
            </w:tcBorders>
            <w:vAlign w:val="top"/>
          </w:tcPr>
          <w:p w14:paraId="46ADCFF2">
            <w:pPr>
              <w:rPr>
                <w:rFonts w:ascii="Arial"/>
                <w:sz w:val="21"/>
              </w:rPr>
            </w:pPr>
          </w:p>
        </w:tc>
        <w:tc>
          <w:tcPr>
            <w:tcW w:w="1553" w:type="dxa"/>
            <w:tcBorders>
              <w:top w:val="single" w:color="000000" w:sz="2" w:space="0"/>
              <w:bottom w:val="single" w:color="000000" w:sz="2" w:space="0"/>
            </w:tcBorders>
            <w:vAlign w:val="top"/>
          </w:tcPr>
          <w:p w14:paraId="2CCE6852">
            <w:pPr>
              <w:rPr>
                <w:rFonts w:ascii="Arial"/>
                <w:sz w:val="21"/>
              </w:rPr>
            </w:pPr>
          </w:p>
        </w:tc>
      </w:tr>
      <w:tr w14:paraId="38AD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118C423E">
            <w:pPr>
              <w:spacing w:before="268" w:line="221" w:lineRule="auto"/>
              <w:ind w:left="1085"/>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 xml:space="preserve"> ~ 6</w:t>
            </w:r>
          </w:p>
        </w:tc>
        <w:tc>
          <w:tcPr>
            <w:tcW w:w="1545" w:type="dxa"/>
            <w:tcBorders>
              <w:top w:val="single" w:color="000000" w:sz="2" w:space="0"/>
              <w:bottom w:val="single" w:color="000000" w:sz="2" w:space="0"/>
            </w:tcBorders>
            <w:vAlign w:val="top"/>
          </w:tcPr>
          <w:p w14:paraId="17371C76">
            <w:pPr>
              <w:rPr>
                <w:rFonts w:ascii="Arial"/>
                <w:sz w:val="21"/>
              </w:rPr>
            </w:pPr>
          </w:p>
        </w:tc>
        <w:tc>
          <w:tcPr>
            <w:tcW w:w="1546" w:type="dxa"/>
            <w:tcBorders>
              <w:top w:val="single" w:color="000000" w:sz="2" w:space="0"/>
              <w:bottom w:val="single" w:color="000000" w:sz="2" w:space="0"/>
            </w:tcBorders>
            <w:vAlign w:val="top"/>
          </w:tcPr>
          <w:p w14:paraId="1F53444E">
            <w:pPr>
              <w:rPr>
                <w:rFonts w:ascii="Arial"/>
                <w:sz w:val="21"/>
              </w:rPr>
            </w:pPr>
          </w:p>
        </w:tc>
        <w:tc>
          <w:tcPr>
            <w:tcW w:w="1546" w:type="dxa"/>
            <w:tcBorders>
              <w:top w:val="single" w:color="000000" w:sz="2" w:space="0"/>
              <w:bottom w:val="single" w:color="000000" w:sz="2" w:space="0"/>
            </w:tcBorders>
            <w:vAlign w:val="top"/>
          </w:tcPr>
          <w:p w14:paraId="09E19B66">
            <w:pPr>
              <w:rPr>
                <w:rFonts w:ascii="Arial"/>
                <w:sz w:val="21"/>
              </w:rPr>
            </w:pPr>
          </w:p>
        </w:tc>
        <w:tc>
          <w:tcPr>
            <w:tcW w:w="1553" w:type="dxa"/>
            <w:tcBorders>
              <w:top w:val="single" w:color="000000" w:sz="2" w:space="0"/>
              <w:bottom w:val="single" w:color="000000" w:sz="2" w:space="0"/>
            </w:tcBorders>
            <w:vAlign w:val="top"/>
          </w:tcPr>
          <w:p w14:paraId="64C34269">
            <w:pPr>
              <w:rPr>
                <w:rFonts w:ascii="Arial"/>
                <w:sz w:val="21"/>
              </w:rPr>
            </w:pPr>
          </w:p>
        </w:tc>
      </w:tr>
      <w:tr w14:paraId="4C65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44D3ED4C">
            <w:pPr>
              <w:spacing w:before="268" w:line="221" w:lineRule="auto"/>
              <w:ind w:left="1091"/>
              <w:rPr>
                <w:rFonts w:ascii="宋体" w:hAnsi="宋体" w:eastAsia="宋体" w:cs="宋体"/>
                <w:sz w:val="19"/>
                <w:szCs w:val="19"/>
              </w:rPr>
            </w:pPr>
            <w:r>
              <w:rPr>
                <w:rFonts w:ascii="宋体" w:hAnsi="宋体" w:eastAsia="宋体" w:cs="宋体"/>
                <w:spacing w:val="4"/>
                <w:sz w:val="19"/>
                <w:szCs w:val="19"/>
              </w:rPr>
              <w:t>7</w:t>
            </w:r>
            <w:r>
              <w:rPr>
                <w:rFonts w:ascii="宋体" w:hAnsi="宋体" w:eastAsia="宋体" w:cs="宋体"/>
                <w:spacing w:val="3"/>
                <w:sz w:val="19"/>
                <w:szCs w:val="19"/>
              </w:rPr>
              <w:t xml:space="preserve"> ~ 9</w:t>
            </w:r>
          </w:p>
        </w:tc>
        <w:tc>
          <w:tcPr>
            <w:tcW w:w="1545" w:type="dxa"/>
            <w:tcBorders>
              <w:top w:val="single" w:color="000000" w:sz="2" w:space="0"/>
              <w:bottom w:val="single" w:color="000000" w:sz="2" w:space="0"/>
            </w:tcBorders>
            <w:vAlign w:val="top"/>
          </w:tcPr>
          <w:p w14:paraId="0159ACEE">
            <w:pPr>
              <w:rPr>
                <w:rFonts w:ascii="Arial"/>
                <w:sz w:val="21"/>
              </w:rPr>
            </w:pPr>
          </w:p>
        </w:tc>
        <w:tc>
          <w:tcPr>
            <w:tcW w:w="1546" w:type="dxa"/>
            <w:tcBorders>
              <w:top w:val="single" w:color="000000" w:sz="2" w:space="0"/>
              <w:bottom w:val="single" w:color="000000" w:sz="2" w:space="0"/>
            </w:tcBorders>
            <w:vAlign w:val="top"/>
          </w:tcPr>
          <w:p w14:paraId="3540FC59">
            <w:pPr>
              <w:rPr>
                <w:rFonts w:ascii="Arial"/>
                <w:sz w:val="21"/>
              </w:rPr>
            </w:pPr>
          </w:p>
        </w:tc>
        <w:tc>
          <w:tcPr>
            <w:tcW w:w="1546" w:type="dxa"/>
            <w:tcBorders>
              <w:top w:val="single" w:color="000000" w:sz="2" w:space="0"/>
              <w:bottom w:val="single" w:color="000000" w:sz="2" w:space="0"/>
            </w:tcBorders>
            <w:vAlign w:val="top"/>
          </w:tcPr>
          <w:p w14:paraId="4619EB15">
            <w:pPr>
              <w:rPr>
                <w:rFonts w:ascii="Arial"/>
                <w:sz w:val="21"/>
              </w:rPr>
            </w:pPr>
          </w:p>
        </w:tc>
        <w:tc>
          <w:tcPr>
            <w:tcW w:w="1553" w:type="dxa"/>
            <w:tcBorders>
              <w:top w:val="single" w:color="000000" w:sz="2" w:space="0"/>
              <w:bottom w:val="single" w:color="000000" w:sz="2" w:space="0"/>
            </w:tcBorders>
            <w:vAlign w:val="top"/>
          </w:tcPr>
          <w:p w14:paraId="4E429FAE">
            <w:pPr>
              <w:rPr>
                <w:rFonts w:ascii="Arial"/>
                <w:sz w:val="21"/>
              </w:rPr>
            </w:pPr>
          </w:p>
        </w:tc>
      </w:tr>
      <w:tr w14:paraId="53680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342C00D8">
            <w:pPr>
              <w:spacing w:before="268" w:line="221" w:lineRule="auto"/>
              <w:ind w:left="1002"/>
              <w:rPr>
                <w:rFonts w:ascii="宋体" w:hAnsi="宋体" w:eastAsia="宋体" w:cs="宋体"/>
                <w:sz w:val="19"/>
                <w:szCs w:val="19"/>
              </w:rPr>
            </w:pPr>
            <w:r>
              <w:rPr>
                <w:rFonts w:ascii="宋体" w:hAnsi="宋体" w:eastAsia="宋体" w:cs="宋体"/>
                <w:spacing w:val="2"/>
                <w:sz w:val="19"/>
                <w:szCs w:val="19"/>
              </w:rPr>
              <w:t>10 ~</w:t>
            </w:r>
            <w:r>
              <w:rPr>
                <w:rFonts w:ascii="宋体" w:hAnsi="宋体" w:eastAsia="宋体" w:cs="宋体"/>
                <w:spacing w:val="1"/>
                <w:sz w:val="19"/>
                <w:szCs w:val="19"/>
              </w:rPr>
              <w:t xml:space="preserve"> 12</w:t>
            </w:r>
          </w:p>
        </w:tc>
        <w:tc>
          <w:tcPr>
            <w:tcW w:w="1545" w:type="dxa"/>
            <w:tcBorders>
              <w:top w:val="single" w:color="000000" w:sz="2" w:space="0"/>
              <w:bottom w:val="single" w:color="000000" w:sz="2" w:space="0"/>
            </w:tcBorders>
            <w:vAlign w:val="top"/>
          </w:tcPr>
          <w:p w14:paraId="030AC879">
            <w:pPr>
              <w:rPr>
                <w:rFonts w:ascii="Arial"/>
                <w:sz w:val="21"/>
              </w:rPr>
            </w:pPr>
          </w:p>
        </w:tc>
        <w:tc>
          <w:tcPr>
            <w:tcW w:w="1546" w:type="dxa"/>
            <w:tcBorders>
              <w:top w:val="single" w:color="000000" w:sz="2" w:space="0"/>
              <w:bottom w:val="single" w:color="000000" w:sz="2" w:space="0"/>
            </w:tcBorders>
            <w:vAlign w:val="top"/>
          </w:tcPr>
          <w:p w14:paraId="47D01864">
            <w:pPr>
              <w:rPr>
                <w:rFonts w:ascii="Arial"/>
                <w:sz w:val="21"/>
              </w:rPr>
            </w:pPr>
          </w:p>
        </w:tc>
        <w:tc>
          <w:tcPr>
            <w:tcW w:w="1546" w:type="dxa"/>
            <w:tcBorders>
              <w:top w:val="single" w:color="000000" w:sz="2" w:space="0"/>
              <w:bottom w:val="single" w:color="000000" w:sz="2" w:space="0"/>
            </w:tcBorders>
            <w:vAlign w:val="top"/>
          </w:tcPr>
          <w:p w14:paraId="73948450">
            <w:pPr>
              <w:rPr>
                <w:rFonts w:ascii="Arial"/>
                <w:sz w:val="21"/>
              </w:rPr>
            </w:pPr>
          </w:p>
        </w:tc>
        <w:tc>
          <w:tcPr>
            <w:tcW w:w="1553" w:type="dxa"/>
            <w:tcBorders>
              <w:top w:val="single" w:color="000000" w:sz="2" w:space="0"/>
              <w:bottom w:val="single" w:color="000000" w:sz="2" w:space="0"/>
            </w:tcBorders>
            <w:vAlign w:val="top"/>
          </w:tcPr>
          <w:p w14:paraId="0B78D575">
            <w:pPr>
              <w:rPr>
                <w:rFonts w:ascii="Arial"/>
                <w:sz w:val="21"/>
              </w:rPr>
            </w:pPr>
          </w:p>
        </w:tc>
      </w:tr>
      <w:tr w14:paraId="0EB06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658" w:type="dxa"/>
            <w:gridSpan w:val="2"/>
            <w:tcBorders>
              <w:top w:val="single" w:color="000000" w:sz="2" w:space="0"/>
              <w:bottom w:val="single" w:color="000000" w:sz="2" w:space="0"/>
            </w:tcBorders>
            <w:vAlign w:val="top"/>
          </w:tcPr>
          <w:p w14:paraId="28577F1B">
            <w:pPr>
              <w:spacing w:before="268" w:line="221" w:lineRule="auto"/>
              <w:ind w:left="1002"/>
              <w:rPr>
                <w:rFonts w:ascii="宋体" w:hAnsi="宋体" w:eastAsia="宋体" w:cs="宋体"/>
                <w:sz w:val="19"/>
                <w:szCs w:val="19"/>
              </w:rPr>
            </w:pPr>
            <w:r>
              <w:rPr>
                <w:rFonts w:ascii="宋体" w:hAnsi="宋体" w:eastAsia="宋体" w:cs="宋体"/>
                <w:spacing w:val="2"/>
                <w:sz w:val="19"/>
                <w:szCs w:val="19"/>
              </w:rPr>
              <w:t>13 ~</w:t>
            </w:r>
            <w:r>
              <w:rPr>
                <w:rFonts w:ascii="宋体" w:hAnsi="宋体" w:eastAsia="宋体" w:cs="宋体"/>
                <w:spacing w:val="1"/>
                <w:sz w:val="19"/>
                <w:szCs w:val="19"/>
              </w:rPr>
              <w:t xml:space="preserve"> 15</w:t>
            </w:r>
          </w:p>
        </w:tc>
        <w:tc>
          <w:tcPr>
            <w:tcW w:w="1545" w:type="dxa"/>
            <w:tcBorders>
              <w:top w:val="single" w:color="000000" w:sz="2" w:space="0"/>
              <w:bottom w:val="single" w:color="000000" w:sz="2" w:space="0"/>
            </w:tcBorders>
            <w:vAlign w:val="top"/>
          </w:tcPr>
          <w:p w14:paraId="3A90DBB1">
            <w:pPr>
              <w:rPr>
                <w:rFonts w:ascii="Arial"/>
                <w:sz w:val="21"/>
              </w:rPr>
            </w:pPr>
          </w:p>
        </w:tc>
        <w:tc>
          <w:tcPr>
            <w:tcW w:w="1546" w:type="dxa"/>
            <w:tcBorders>
              <w:top w:val="single" w:color="000000" w:sz="2" w:space="0"/>
              <w:bottom w:val="single" w:color="000000" w:sz="2" w:space="0"/>
            </w:tcBorders>
            <w:vAlign w:val="top"/>
          </w:tcPr>
          <w:p w14:paraId="16F48E10">
            <w:pPr>
              <w:rPr>
                <w:rFonts w:ascii="Arial"/>
                <w:sz w:val="21"/>
              </w:rPr>
            </w:pPr>
          </w:p>
        </w:tc>
        <w:tc>
          <w:tcPr>
            <w:tcW w:w="1546" w:type="dxa"/>
            <w:tcBorders>
              <w:top w:val="single" w:color="000000" w:sz="2" w:space="0"/>
              <w:bottom w:val="single" w:color="000000" w:sz="2" w:space="0"/>
            </w:tcBorders>
            <w:vAlign w:val="top"/>
          </w:tcPr>
          <w:p w14:paraId="262065E9">
            <w:pPr>
              <w:rPr>
                <w:rFonts w:ascii="Arial"/>
                <w:sz w:val="21"/>
              </w:rPr>
            </w:pPr>
          </w:p>
        </w:tc>
        <w:tc>
          <w:tcPr>
            <w:tcW w:w="1553" w:type="dxa"/>
            <w:tcBorders>
              <w:top w:val="single" w:color="000000" w:sz="2" w:space="0"/>
              <w:bottom w:val="single" w:color="000000" w:sz="2" w:space="0"/>
            </w:tcBorders>
            <w:vAlign w:val="top"/>
          </w:tcPr>
          <w:p w14:paraId="62539668">
            <w:pPr>
              <w:rPr>
                <w:rFonts w:ascii="Arial"/>
                <w:sz w:val="21"/>
              </w:rPr>
            </w:pPr>
          </w:p>
        </w:tc>
      </w:tr>
      <w:tr w14:paraId="0F25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7C6FA1C5">
            <w:pPr>
              <w:spacing w:before="268" w:line="262" w:lineRule="exact"/>
              <w:ind w:left="1149"/>
              <w:rPr>
                <w:rFonts w:ascii="宋体" w:hAnsi="宋体" w:eastAsia="宋体" w:cs="宋体"/>
                <w:sz w:val="19"/>
                <w:szCs w:val="19"/>
              </w:rPr>
            </w:pPr>
            <w:r>
              <w:rPr>
                <w:rFonts w:ascii="宋体" w:hAnsi="宋体" w:eastAsia="宋体" w:cs="宋体"/>
                <w:spacing w:val="5"/>
                <w:position w:val="1"/>
                <w:sz w:val="19"/>
                <w:szCs w:val="19"/>
              </w:rPr>
              <w:t>…</w:t>
            </w:r>
            <w:r>
              <w:rPr>
                <w:rFonts w:ascii="宋体" w:hAnsi="宋体" w:eastAsia="宋体" w:cs="宋体"/>
                <w:spacing w:val="4"/>
                <w:position w:val="1"/>
                <w:sz w:val="19"/>
                <w:szCs w:val="19"/>
              </w:rPr>
              <w:t>…</w:t>
            </w:r>
          </w:p>
        </w:tc>
        <w:tc>
          <w:tcPr>
            <w:tcW w:w="1545" w:type="dxa"/>
            <w:tcBorders>
              <w:top w:val="single" w:color="000000" w:sz="2" w:space="0"/>
              <w:bottom w:val="single" w:color="000000" w:sz="2" w:space="0"/>
            </w:tcBorders>
            <w:vAlign w:val="top"/>
          </w:tcPr>
          <w:p w14:paraId="24A10438">
            <w:pPr>
              <w:rPr>
                <w:rFonts w:ascii="Arial"/>
                <w:sz w:val="21"/>
              </w:rPr>
            </w:pPr>
          </w:p>
        </w:tc>
        <w:tc>
          <w:tcPr>
            <w:tcW w:w="1546" w:type="dxa"/>
            <w:tcBorders>
              <w:top w:val="single" w:color="000000" w:sz="2" w:space="0"/>
              <w:bottom w:val="single" w:color="000000" w:sz="2" w:space="0"/>
            </w:tcBorders>
            <w:vAlign w:val="top"/>
          </w:tcPr>
          <w:p w14:paraId="24D1C79E">
            <w:pPr>
              <w:rPr>
                <w:rFonts w:ascii="Arial"/>
                <w:sz w:val="21"/>
              </w:rPr>
            </w:pPr>
          </w:p>
        </w:tc>
        <w:tc>
          <w:tcPr>
            <w:tcW w:w="1546" w:type="dxa"/>
            <w:tcBorders>
              <w:top w:val="single" w:color="000000" w:sz="2" w:space="0"/>
              <w:bottom w:val="single" w:color="000000" w:sz="2" w:space="0"/>
            </w:tcBorders>
            <w:vAlign w:val="top"/>
          </w:tcPr>
          <w:p w14:paraId="1B861FAB">
            <w:pPr>
              <w:rPr>
                <w:rFonts w:ascii="Arial"/>
                <w:sz w:val="21"/>
              </w:rPr>
            </w:pPr>
          </w:p>
        </w:tc>
        <w:tc>
          <w:tcPr>
            <w:tcW w:w="1553" w:type="dxa"/>
            <w:tcBorders>
              <w:top w:val="single" w:color="000000" w:sz="2" w:space="0"/>
              <w:bottom w:val="single" w:color="000000" w:sz="2" w:space="0"/>
            </w:tcBorders>
            <w:vAlign w:val="top"/>
          </w:tcPr>
          <w:p w14:paraId="53ECD872">
            <w:pPr>
              <w:rPr>
                <w:rFonts w:ascii="Arial"/>
                <w:sz w:val="21"/>
              </w:rPr>
            </w:pPr>
          </w:p>
        </w:tc>
      </w:tr>
      <w:tr w14:paraId="71EC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47824D89">
            <w:pPr>
              <w:spacing w:before="270" w:line="260" w:lineRule="exact"/>
              <w:ind w:left="1149"/>
              <w:rPr>
                <w:rFonts w:ascii="宋体" w:hAnsi="宋体" w:eastAsia="宋体" w:cs="宋体"/>
                <w:sz w:val="19"/>
                <w:szCs w:val="19"/>
              </w:rPr>
            </w:pPr>
            <w:r>
              <w:rPr>
                <w:rFonts w:ascii="宋体" w:hAnsi="宋体" w:eastAsia="宋体" w:cs="宋体"/>
                <w:spacing w:val="5"/>
                <w:position w:val="1"/>
                <w:sz w:val="19"/>
                <w:szCs w:val="19"/>
              </w:rPr>
              <w:t>…</w:t>
            </w:r>
            <w:r>
              <w:rPr>
                <w:rFonts w:ascii="宋体" w:hAnsi="宋体" w:eastAsia="宋体" w:cs="宋体"/>
                <w:spacing w:val="4"/>
                <w:position w:val="1"/>
                <w:sz w:val="19"/>
                <w:szCs w:val="19"/>
              </w:rPr>
              <w:t>…</w:t>
            </w:r>
          </w:p>
        </w:tc>
        <w:tc>
          <w:tcPr>
            <w:tcW w:w="1545" w:type="dxa"/>
            <w:tcBorders>
              <w:top w:val="single" w:color="000000" w:sz="2" w:space="0"/>
              <w:bottom w:val="single" w:color="000000" w:sz="2" w:space="0"/>
            </w:tcBorders>
            <w:vAlign w:val="top"/>
          </w:tcPr>
          <w:p w14:paraId="46B37143">
            <w:pPr>
              <w:rPr>
                <w:rFonts w:ascii="Arial"/>
                <w:sz w:val="21"/>
              </w:rPr>
            </w:pPr>
          </w:p>
        </w:tc>
        <w:tc>
          <w:tcPr>
            <w:tcW w:w="1546" w:type="dxa"/>
            <w:tcBorders>
              <w:top w:val="single" w:color="000000" w:sz="2" w:space="0"/>
              <w:bottom w:val="single" w:color="000000" w:sz="2" w:space="0"/>
            </w:tcBorders>
            <w:vAlign w:val="top"/>
          </w:tcPr>
          <w:p w14:paraId="545D02A1">
            <w:pPr>
              <w:rPr>
                <w:rFonts w:ascii="Arial"/>
                <w:sz w:val="21"/>
              </w:rPr>
            </w:pPr>
          </w:p>
        </w:tc>
        <w:tc>
          <w:tcPr>
            <w:tcW w:w="1546" w:type="dxa"/>
            <w:tcBorders>
              <w:top w:val="single" w:color="000000" w:sz="2" w:space="0"/>
              <w:bottom w:val="single" w:color="000000" w:sz="2" w:space="0"/>
            </w:tcBorders>
            <w:vAlign w:val="top"/>
          </w:tcPr>
          <w:p w14:paraId="52F06F27">
            <w:pPr>
              <w:rPr>
                <w:rFonts w:ascii="Arial"/>
                <w:sz w:val="21"/>
              </w:rPr>
            </w:pPr>
          </w:p>
        </w:tc>
        <w:tc>
          <w:tcPr>
            <w:tcW w:w="1553" w:type="dxa"/>
            <w:tcBorders>
              <w:top w:val="single" w:color="000000" w:sz="2" w:space="0"/>
              <w:bottom w:val="single" w:color="000000" w:sz="2" w:space="0"/>
            </w:tcBorders>
            <w:vAlign w:val="top"/>
          </w:tcPr>
          <w:p w14:paraId="66548834">
            <w:pPr>
              <w:rPr>
                <w:rFonts w:ascii="Arial"/>
                <w:sz w:val="21"/>
              </w:rPr>
            </w:pPr>
          </w:p>
        </w:tc>
      </w:tr>
      <w:tr w14:paraId="35EC7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5F4042E2">
            <w:pPr>
              <w:rPr>
                <w:rFonts w:ascii="Arial"/>
                <w:sz w:val="21"/>
              </w:rPr>
            </w:pPr>
          </w:p>
        </w:tc>
        <w:tc>
          <w:tcPr>
            <w:tcW w:w="1545" w:type="dxa"/>
            <w:tcBorders>
              <w:top w:val="single" w:color="000000" w:sz="2" w:space="0"/>
              <w:bottom w:val="single" w:color="000000" w:sz="2" w:space="0"/>
            </w:tcBorders>
            <w:vAlign w:val="top"/>
          </w:tcPr>
          <w:p w14:paraId="504B5C06">
            <w:pPr>
              <w:rPr>
                <w:rFonts w:ascii="Arial"/>
                <w:sz w:val="21"/>
              </w:rPr>
            </w:pPr>
          </w:p>
        </w:tc>
        <w:tc>
          <w:tcPr>
            <w:tcW w:w="1546" w:type="dxa"/>
            <w:tcBorders>
              <w:top w:val="single" w:color="000000" w:sz="2" w:space="0"/>
              <w:bottom w:val="single" w:color="000000" w:sz="2" w:space="0"/>
            </w:tcBorders>
            <w:vAlign w:val="top"/>
          </w:tcPr>
          <w:p w14:paraId="0B279D53">
            <w:pPr>
              <w:rPr>
                <w:rFonts w:ascii="Arial"/>
                <w:sz w:val="21"/>
              </w:rPr>
            </w:pPr>
          </w:p>
        </w:tc>
        <w:tc>
          <w:tcPr>
            <w:tcW w:w="1546" w:type="dxa"/>
            <w:tcBorders>
              <w:top w:val="single" w:color="000000" w:sz="2" w:space="0"/>
              <w:bottom w:val="single" w:color="000000" w:sz="2" w:space="0"/>
            </w:tcBorders>
            <w:vAlign w:val="top"/>
          </w:tcPr>
          <w:p w14:paraId="7673A7CF">
            <w:pPr>
              <w:rPr>
                <w:rFonts w:ascii="Arial"/>
                <w:sz w:val="21"/>
              </w:rPr>
            </w:pPr>
          </w:p>
        </w:tc>
        <w:tc>
          <w:tcPr>
            <w:tcW w:w="1553" w:type="dxa"/>
            <w:tcBorders>
              <w:top w:val="single" w:color="000000" w:sz="2" w:space="0"/>
              <w:bottom w:val="single" w:color="000000" w:sz="2" w:space="0"/>
            </w:tcBorders>
            <w:vAlign w:val="top"/>
          </w:tcPr>
          <w:p w14:paraId="535179F2">
            <w:pPr>
              <w:rPr>
                <w:rFonts w:ascii="Arial"/>
                <w:sz w:val="21"/>
              </w:rPr>
            </w:pPr>
          </w:p>
        </w:tc>
      </w:tr>
      <w:tr w14:paraId="0A23A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2F012FD3">
            <w:pPr>
              <w:spacing w:before="242" w:line="229" w:lineRule="auto"/>
              <w:ind w:left="836"/>
              <w:rPr>
                <w:rFonts w:ascii="宋体" w:hAnsi="宋体" w:eastAsia="宋体" w:cs="宋体"/>
                <w:sz w:val="19"/>
                <w:szCs w:val="19"/>
              </w:rPr>
            </w:pPr>
            <w:r>
              <w:rPr>
                <w:rFonts w:ascii="宋体" w:hAnsi="宋体" w:eastAsia="宋体" w:cs="宋体"/>
                <w:spacing w:val="8"/>
                <w:sz w:val="19"/>
                <w:szCs w:val="19"/>
              </w:rPr>
              <w:t>缺陷责任期</w:t>
            </w:r>
          </w:p>
        </w:tc>
        <w:tc>
          <w:tcPr>
            <w:tcW w:w="1545" w:type="dxa"/>
            <w:tcBorders>
              <w:top w:val="single" w:color="000000" w:sz="2" w:space="0"/>
              <w:bottom w:val="single" w:color="000000" w:sz="2" w:space="0"/>
            </w:tcBorders>
            <w:vAlign w:val="top"/>
          </w:tcPr>
          <w:p w14:paraId="236C3F12">
            <w:pPr>
              <w:rPr>
                <w:rFonts w:ascii="Arial"/>
                <w:sz w:val="21"/>
              </w:rPr>
            </w:pPr>
          </w:p>
        </w:tc>
        <w:tc>
          <w:tcPr>
            <w:tcW w:w="1546" w:type="dxa"/>
            <w:tcBorders>
              <w:top w:val="single" w:color="000000" w:sz="2" w:space="0"/>
              <w:bottom w:val="single" w:color="000000" w:sz="2" w:space="0"/>
            </w:tcBorders>
            <w:vAlign w:val="top"/>
          </w:tcPr>
          <w:p w14:paraId="73F18B01">
            <w:pPr>
              <w:rPr>
                <w:rFonts w:ascii="Arial"/>
                <w:sz w:val="21"/>
              </w:rPr>
            </w:pPr>
          </w:p>
        </w:tc>
        <w:tc>
          <w:tcPr>
            <w:tcW w:w="1546" w:type="dxa"/>
            <w:tcBorders>
              <w:top w:val="single" w:color="000000" w:sz="2" w:space="0"/>
              <w:bottom w:val="single" w:color="000000" w:sz="2" w:space="0"/>
            </w:tcBorders>
            <w:vAlign w:val="top"/>
          </w:tcPr>
          <w:p w14:paraId="672C4306">
            <w:pPr>
              <w:rPr>
                <w:rFonts w:ascii="Arial"/>
                <w:sz w:val="21"/>
              </w:rPr>
            </w:pPr>
          </w:p>
        </w:tc>
        <w:tc>
          <w:tcPr>
            <w:tcW w:w="1553" w:type="dxa"/>
            <w:tcBorders>
              <w:top w:val="single" w:color="000000" w:sz="2" w:space="0"/>
              <w:bottom w:val="single" w:color="000000" w:sz="2" w:space="0"/>
            </w:tcBorders>
            <w:vAlign w:val="top"/>
          </w:tcPr>
          <w:p w14:paraId="39A4FB7C">
            <w:pPr>
              <w:rPr>
                <w:rFonts w:ascii="Arial"/>
                <w:sz w:val="21"/>
              </w:rPr>
            </w:pPr>
          </w:p>
        </w:tc>
      </w:tr>
      <w:tr w14:paraId="27100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58" w:type="dxa"/>
            <w:gridSpan w:val="2"/>
            <w:tcBorders>
              <w:top w:val="single" w:color="000000" w:sz="2" w:space="0"/>
              <w:bottom w:val="single" w:color="000000" w:sz="2" w:space="0"/>
            </w:tcBorders>
            <w:vAlign w:val="top"/>
          </w:tcPr>
          <w:p w14:paraId="2E319772">
            <w:pPr>
              <w:spacing w:before="242" w:line="230" w:lineRule="auto"/>
              <w:ind w:left="842"/>
              <w:rPr>
                <w:rFonts w:ascii="宋体" w:hAnsi="宋体" w:eastAsia="宋体" w:cs="宋体"/>
                <w:sz w:val="19"/>
                <w:szCs w:val="19"/>
              </w:rPr>
            </w:pPr>
            <w:r>
              <w:rPr>
                <w:rFonts w:ascii="宋体" w:hAnsi="宋体" w:eastAsia="宋体" w:cs="宋体"/>
                <w:spacing w:val="7"/>
                <w:sz w:val="19"/>
                <w:szCs w:val="19"/>
              </w:rPr>
              <w:t>小</w:t>
            </w:r>
            <w:r>
              <w:rPr>
                <w:rFonts w:ascii="宋体" w:hAnsi="宋体" w:eastAsia="宋体" w:cs="宋体"/>
                <w:spacing w:val="4"/>
                <w:sz w:val="19"/>
                <w:szCs w:val="19"/>
              </w:rPr>
              <w:t xml:space="preserve">      计</w:t>
            </w:r>
          </w:p>
        </w:tc>
        <w:tc>
          <w:tcPr>
            <w:tcW w:w="1545" w:type="dxa"/>
            <w:tcBorders>
              <w:top w:val="single" w:color="000000" w:sz="2" w:space="0"/>
              <w:bottom w:val="single" w:color="000000" w:sz="2" w:space="0"/>
            </w:tcBorders>
            <w:vAlign w:val="top"/>
          </w:tcPr>
          <w:p w14:paraId="70E3DE63">
            <w:pPr>
              <w:rPr>
                <w:rFonts w:ascii="Arial"/>
                <w:sz w:val="21"/>
              </w:rPr>
            </w:pPr>
          </w:p>
        </w:tc>
        <w:tc>
          <w:tcPr>
            <w:tcW w:w="1546" w:type="dxa"/>
            <w:tcBorders>
              <w:top w:val="single" w:color="000000" w:sz="2" w:space="0"/>
              <w:bottom w:val="single" w:color="000000" w:sz="2" w:space="0"/>
            </w:tcBorders>
            <w:vAlign w:val="top"/>
          </w:tcPr>
          <w:p w14:paraId="6181B467">
            <w:pPr>
              <w:spacing w:before="300" w:line="191" w:lineRule="auto"/>
              <w:ind w:left="495"/>
              <w:rPr>
                <w:rFonts w:hint="eastAsia" w:ascii="宋体" w:hAnsi="宋体" w:eastAsia="宋体" w:cs="宋体"/>
                <w:sz w:val="19"/>
                <w:szCs w:val="19"/>
                <w:lang w:eastAsia="zh-CN"/>
              </w:rPr>
            </w:pPr>
            <w:r>
              <w:rPr>
                <w:rFonts w:hint="eastAsia" w:ascii="宋体" w:hAnsi="宋体" w:eastAsia="宋体" w:cs="宋体"/>
                <w:spacing w:val="2"/>
                <w:sz w:val="19"/>
                <w:szCs w:val="19"/>
                <w:lang w:val="en-US" w:eastAsia="zh-CN"/>
              </w:rPr>
              <w:t xml:space="preserve"> </w:t>
            </w:r>
          </w:p>
        </w:tc>
        <w:tc>
          <w:tcPr>
            <w:tcW w:w="1546" w:type="dxa"/>
            <w:tcBorders>
              <w:top w:val="single" w:color="000000" w:sz="2" w:space="0"/>
              <w:bottom w:val="single" w:color="000000" w:sz="2" w:space="0"/>
            </w:tcBorders>
            <w:vAlign w:val="top"/>
          </w:tcPr>
          <w:p w14:paraId="2F78C25A">
            <w:pPr>
              <w:rPr>
                <w:rFonts w:ascii="Arial"/>
                <w:sz w:val="21"/>
              </w:rPr>
            </w:pPr>
          </w:p>
        </w:tc>
        <w:tc>
          <w:tcPr>
            <w:tcW w:w="1553" w:type="dxa"/>
            <w:tcBorders>
              <w:top w:val="single" w:color="000000" w:sz="2" w:space="0"/>
              <w:bottom w:val="single" w:color="000000" w:sz="2" w:space="0"/>
            </w:tcBorders>
            <w:vAlign w:val="top"/>
          </w:tcPr>
          <w:p w14:paraId="593688B7">
            <w:pPr>
              <w:rPr>
                <w:rFonts w:ascii="Arial"/>
                <w:sz w:val="21"/>
              </w:rPr>
            </w:pPr>
          </w:p>
        </w:tc>
      </w:tr>
      <w:tr w14:paraId="5745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848" w:type="dxa"/>
            <w:gridSpan w:val="6"/>
            <w:tcBorders>
              <w:top w:val="single" w:color="000000" w:sz="2" w:space="0"/>
              <w:bottom w:val="single" w:color="000000" w:sz="2" w:space="0"/>
            </w:tcBorders>
            <w:vAlign w:val="top"/>
          </w:tcPr>
          <w:p w14:paraId="79B0E2A7">
            <w:pPr>
              <w:spacing w:before="227" w:line="227" w:lineRule="auto"/>
              <w:ind w:left="215"/>
              <w:rPr>
                <w:rFonts w:ascii="宋体" w:hAnsi="宋体" w:eastAsia="宋体" w:cs="宋体"/>
                <w:sz w:val="20"/>
                <w:szCs w:val="20"/>
              </w:rPr>
            </w:pPr>
            <w:r>
              <w:rPr>
                <w:rFonts w:ascii="宋体" w:hAnsi="宋体" w:eastAsia="宋体" w:cs="宋体"/>
                <w:spacing w:val="6"/>
                <w:sz w:val="20"/>
                <w:szCs w:val="20"/>
              </w:rPr>
              <w:t>投</w:t>
            </w:r>
            <w:r>
              <w:rPr>
                <w:rFonts w:ascii="宋体" w:hAnsi="宋体" w:eastAsia="宋体" w:cs="宋体"/>
                <w:spacing w:val="4"/>
                <w:sz w:val="20"/>
                <w:szCs w:val="20"/>
              </w:rPr>
              <w:t>标价：</w:t>
            </w:r>
          </w:p>
        </w:tc>
      </w:tr>
      <w:tr w14:paraId="4D5E4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trPr>
        <w:tc>
          <w:tcPr>
            <w:tcW w:w="635" w:type="dxa"/>
            <w:tcBorders>
              <w:top w:val="single" w:color="000000" w:sz="2" w:space="0"/>
              <w:bottom w:val="single" w:color="000000" w:sz="2" w:space="0"/>
            </w:tcBorders>
            <w:textDirection w:val="tbRlV"/>
            <w:vAlign w:val="top"/>
          </w:tcPr>
          <w:p w14:paraId="336005FE">
            <w:pPr>
              <w:spacing w:before="213" w:line="210" w:lineRule="auto"/>
              <w:ind w:left="769"/>
              <w:rPr>
                <w:rFonts w:ascii="宋体" w:hAnsi="宋体" w:eastAsia="宋体" w:cs="宋体"/>
                <w:sz w:val="19"/>
                <w:szCs w:val="19"/>
              </w:rPr>
            </w:pPr>
            <w:r>
              <w:rPr>
                <w:rFonts w:ascii="宋体" w:hAnsi="宋体" w:eastAsia="宋体" w:cs="宋体"/>
                <w:spacing w:val="12"/>
                <w:sz w:val="19"/>
                <w:szCs w:val="19"/>
              </w:rPr>
              <w:t>说</w:t>
            </w:r>
            <w:r>
              <w:rPr>
                <w:rFonts w:ascii="宋体" w:hAnsi="宋体" w:eastAsia="宋体" w:cs="宋体"/>
                <w:spacing w:val="11"/>
                <w:sz w:val="19"/>
                <w:szCs w:val="19"/>
              </w:rPr>
              <w:t xml:space="preserve"> </w:t>
            </w:r>
            <w:r>
              <w:rPr>
                <w:rFonts w:ascii="宋体" w:hAnsi="宋体" w:eastAsia="宋体" w:cs="宋体"/>
                <w:spacing w:val="6"/>
                <w:sz w:val="19"/>
                <w:szCs w:val="19"/>
              </w:rPr>
              <w:t xml:space="preserve">             明</w:t>
            </w:r>
          </w:p>
        </w:tc>
        <w:tc>
          <w:tcPr>
            <w:tcW w:w="8213" w:type="dxa"/>
            <w:gridSpan w:val="5"/>
            <w:tcBorders>
              <w:top w:val="single" w:color="000000" w:sz="2" w:space="0"/>
              <w:bottom w:val="single" w:color="000000" w:sz="2" w:space="0"/>
            </w:tcBorders>
            <w:vAlign w:val="top"/>
          </w:tcPr>
          <w:p w14:paraId="0F367795">
            <w:pPr>
              <w:rPr>
                <w:rFonts w:ascii="Arial"/>
                <w:sz w:val="21"/>
              </w:rPr>
            </w:pPr>
          </w:p>
        </w:tc>
      </w:tr>
    </w:tbl>
    <w:p w14:paraId="3757C17A">
      <w:pPr>
        <w:spacing w:before="113" w:line="233" w:lineRule="auto"/>
        <w:ind w:left="234"/>
        <w:rPr>
          <w:rFonts w:ascii="宋体" w:hAnsi="宋体" w:eastAsia="宋体" w:cs="宋体"/>
          <w:sz w:val="19"/>
          <w:szCs w:val="19"/>
        </w:rPr>
      </w:pPr>
      <w:r>
        <w:rPr>
          <w:rFonts w:ascii="宋体" w:hAnsi="宋体" w:eastAsia="宋体" w:cs="宋体"/>
          <w:spacing w:val="16"/>
          <w:sz w:val="19"/>
          <w:szCs w:val="19"/>
        </w:rPr>
        <w:t>注</w:t>
      </w:r>
      <w:r>
        <w:rPr>
          <w:rFonts w:ascii="宋体" w:hAnsi="宋体" w:eastAsia="宋体" w:cs="宋体"/>
          <w:spacing w:val="13"/>
          <w:sz w:val="19"/>
          <w:szCs w:val="19"/>
        </w:rPr>
        <w:t>：</w:t>
      </w:r>
      <w:r>
        <w:rPr>
          <w:rFonts w:ascii="宋体" w:hAnsi="宋体" w:eastAsia="宋体" w:cs="宋体"/>
          <w:spacing w:val="8"/>
          <w:sz w:val="19"/>
          <w:szCs w:val="19"/>
        </w:rPr>
        <w:t>1.投标人可按工程进度估算并填写本表。</w:t>
      </w:r>
    </w:p>
    <w:p w14:paraId="394966A6">
      <w:pPr>
        <w:spacing w:before="102" w:line="346" w:lineRule="auto"/>
        <w:ind w:left="874" w:hanging="265"/>
        <w:rPr>
          <w:rFonts w:ascii="宋体" w:hAnsi="宋体" w:eastAsia="宋体" w:cs="宋体"/>
          <w:sz w:val="19"/>
          <w:szCs w:val="19"/>
        </w:rPr>
      </w:pPr>
      <w:r>
        <w:rPr>
          <w:rFonts w:ascii="宋体" w:hAnsi="宋体" w:eastAsia="宋体" w:cs="宋体"/>
          <w:spacing w:val="18"/>
          <w:sz w:val="19"/>
          <w:szCs w:val="19"/>
        </w:rPr>
        <w:t>2.</w:t>
      </w:r>
      <w:r>
        <w:rPr>
          <w:rFonts w:ascii="宋体" w:hAnsi="宋体" w:eastAsia="宋体" w:cs="宋体"/>
          <w:spacing w:val="10"/>
          <w:sz w:val="19"/>
          <w:szCs w:val="19"/>
        </w:rPr>
        <w:t>用</w:t>
      </w:r>
      <w:r>
        <w:rPr>
          <w:rFonts w:ascii="宋体" w:hAnsi="宋体" w:eastAsia="宋体" w:cs="宋体"/>
          <w:spacing w:val="9"/>
          <w:sz w:val="19"/>
          <w:szCs w:val="19"/>
        </w:rPr>
        <w:t>款额按所报单价和总额价估算，不包括价格调整和暂列金额、暂估价，但应考虑开工预付款</w:t>
      </w:r>
      <w:r>
        <w:rPr>
          <w:rFonts w:ascii="宋体" w:hAnsi="宋体" w:eastAsia="宋体" w:cs="宋体"/>
          <w:sz w:val="19"/>
          <w:szCs w:val="19"/>
        </w:rPr>
        <w:t xml:space="preserve"> </w:t>
      </w:r>
      <w:r>
        <w:rPr>
          <w:rFonts w:ascii="宋体" w:hAnsi="宋体" w:eastAsia="宋体" w:cs="宋体"/>
          <w:spacing w:val="2"/>
          <w:sz w:val="19"/>
          <w:szCs w:val="19"/>
        </w:rPr>
        <w:t>的扣回以及签发付款证书后到实际支付的</w:t>
      </w:r>
      <w:r>
        <w:rPr>
          <w:rFonts w:ascii="宋体" w:hAnsi="宋体" w:eastAsia="宋体" w:cs="宋体"/>
          <w:spacing w:val="1"/>
          <w:sz w:val="19"/>
          <w:szCs w:val="19"/>
        </w:rPr>
        <w:t>时间间隔。</w:t>
      </w:r>
    </w:p>
    <w:p w14:paraId="2341CC9F">
      <w:pPr>
        <w:sectPr>
          <w:footerReference r:id="rId58" w:type="default"/>
          <w:pgSz w:w="11910" w:h="16840"/>
          <w:pgMar w:top="1431" w:right="1528" w:bottom="817" w:left="1385" w:header="0" w:footer="657" w:gutter="0"/>
          <w:cols w:space="720" w:num="1"/>
        </w:sectPr>
      </w:pPr>
    </w:p>
    <w:p w14:paraId="529D04DD">
      <w:pPr>
        <w:spacing w:line="242" w:lineRule="auto"/>
        <w:rPr>
          <w:rFonts w:ascii="Arial"/>
          <w:sz w:val="21"/>
        </w:rPr>
      </w:pPr>
    </w:p>
    <w:p w14:paraId="7FA974F8">
      <w:pPr>
        <w:spacing w:line="243" w:lineRule="auto"/>
        <w:rPr>
          <w:rFonts w:ascii="Arial"/>
          <w:sz w:val="21"/>
        </w:rPr>
      </w:pPr>
    </w:p>
    <w:p w14:paraId="6660B082">
      <w:pPr>
        <w:spacing w:before="94" w:line="229" w:lineRule="auto"/>
        <w:ind w:left="3180"/>
        <w:outlineLvl w:val="0"/>
        <w:rPr>
          <w:rFonts w:ascii="宋体" w:hAnsi="宋体" w:eastAsia="宋体" w:cs="宋体"/>
          <w:sz w:val="29"/>
          <w:szCs w:val="29"/>
        </w:rPr>
      </w:pPr>
      <w:r>
        <w:rPr>
          <w:rFonts w:ascii="宋体" w:hAnsi="宋体" w:eastAsia="宋体" w:cs="宋体"/>
          <w:spacing w:val="-13"/>
          <w:sz w:val="29"/>
          <w:szCs w:val="29"/>
          <w14:textOutline w14:w="5312" w14:cap="sq" w14:cmpd="sng">
            <w14:solidFill>
              <w14:srgbClr w14:val="000000"/>
            </w14:solidFill>
            <w14:prstDash w14:val="solid"/>
            <w14:bevel/>
          </w14:textOutline>
        </w:rPr>
        <w:t>四</w:t>
      </w:r>
      <w:r>
        <w:rPr>
          <w:rFonts w:ascii="宋体" w:hAnsi="宋体" w:eastAsia="宋体" w:cs="宋体"/>
          <w:spacing w:val="-8"/>
          <w:sz w:val="29"/>
          <w:szCs w:val="29"/>
          <w14:textOutline w14:w="5312" w14:cap="sq" w14:cmpd="sng">
            <w14:solidFill>
              <w14:srgbClr w14:val="000000"/>
            </w14:solidFill>
            <w14:prstDash w14:val="solid"/>
            <w14:bevel/>
          </w14:textOutline>
        </w:rPr>
        <w:t>、最终报价单</w:t>
      </w:r>
    </w:p>
    <w:p w14:paraId="7440C168">
      <w:pPr>
        <w:spacing w:line="359" w:lineRule="auto"/>
        <w:rPr>
          <w:rFonts w:ascii="Arial"/>
          <w:sz w:val="21"/>
        </w:rPr>
      </w:pPr>
    </w:p>
    <w:p w14:paraId="18EEEE3C">
      <w:pPr>
        <w:spacing w:line="359" w:lineRule="auto"/>
        <w:rPr>
          <w:rFonts w:ascii="Arial"/>
          <w:sz w:val="21"/>
        </w:rPr>
      </w:pPr>
    </w:p>
    <w:p w14:paraId="2C3631F8">
      <w:pPr>
        <w:spacing w:before="75" w:line="228" w:lineRule="auto"/>
        <w:ind w:left="1539"/>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参</w:t>
      </w:r>
      <w:r>
        <w:rPr>
          <w:rFonts w:ascii="宋体" w:hAnsi="宋体" w:eastAsia="宋体" w:cs="宋体"/>
          <w:spacing w:val="10"/>
          <w:sz w:val="23"/>
          <w:szCs w:val="23"/>
          <w14:textOutline w14:w="4358" w14:cap="sq" w14:cmpd="sng">
            <w14:solidFill>
              <w14:srgbClr w14:val="000000"/>
            </w14:solidFill>
            <w14:prstDash w14:val="solid"/>
            <w14:bevel/>
          </w14:textOutline>
        </w:rPr>
        <w:t>考“报价文件”中投标函及投标报价汇总表格式</w:t>
      </w:r>
    </w:p>
    <w:p w14:paraId="03ACA154">
      <w:pPr>
        <w:sectPr>
          <w:footerReference r:id="rId59" w:type="default"/>
          <w:pgSz w:w="11910" w:h="16840"/>
          <w:pgMar w:top="1431" w:right="1786" w:bottom="817" w:left="1786" w:header="0" w:footer="657" w:gutter="0"/>
          <w:cols w:space="720" w:num="1"/>
        </w:sectPr>
      </w:pPr>
    </w:p>
    <w:p w14:paraId="102991F5">
      <w:pPr>
        <w:spacing w:before="94" w:line="226" w:lineRule="auto"/>
        <w:ind w:left="3420"/>
        <w:outlineLvl w:val="0"/>
        <w:rPr>
          <w:rFonts w:ascii="宋体" w:hAnsi="宋体" w:eastAsia="宋体" w:cs="宋体"/>
          <w:sz w:val="29"/>
          <w:szCs w:val="29"/>
        </w:rPr>
      </w:pPr>
      <w:r>
        <w:rPr>
          <w:rFonts w:ascii="宋体" w:hAnsi="宋体" w:eastAsia="宋体" w:cs="宋体"/>
          <w:spacing w:val="-6"/>
          <w:sz w:val="29"/>
          <w:szCs w:val="29"/>
          <w14:textOutline w14:w="5312" w14:cap="sq" w14:cmpd="sng">
            <w14:solidFill>
              <w14:srgbClr w14:val="000000"/>
            </w14:solidFill>
            <w14:prstDash w14:val="solid"/>
            <w14:bevel/>
          </w14:textOutline>
        </w:rPr>
        <w:t>第</w:t>
      </w:r>
      <w:r>
        <w:rPr>
          <w:rFonts w:ascii="宋体" w:hAnsi="宋体" w:eastAsia="宋体" w:cs="宋体"/>
          <w:spacing w:val="-4"/>
          <w:sz w:val="29"/>
          <w:szCs w:val="29"/>
          <w14:textOutline w14:w="5312" w14:cap="sq" w14:cmpd="sng">
            <w14:solidFill>
              <w14:srgbClr w14:val="000000"/>
            </w14:solidFill>
            <w14:prstDash w14:val="solid"/>
            <w14:bevel/>
          </w14:textOutline>
        </w:rPr>
        <w:t>八章</w:t>
      </w:r>
      <w:r>
        <w:rPr>
          <w:rFonts w:ascii="宋体" w:hAnsi="宋体" w:eastAsia="宋体" w:cs="宋体"/>
          <w:spacing w:val="-4"/>
          <w:sz w:val="29"/>
          <w:szCs w:val="29"/>
        </w:rPr>
        <w:t xml:space="preserve"> </w:t>
      </w:r>
      <w:r>
        <w:rPr>
          <w:rFonts w:ascii="宋体" w:hAnsi="宋体" w:eastAsia="宋体" w:cs="宋体"/>
          <w:spacing w:val="-4"/>
          <w:sz w:val="29"/>
          <w:szCs w:val="29"/>
          <w14:textOutline w14:w="5312" w14:cap="sq" w14:cmpd="sng">
            <w14:solidFill>
              <w14:srgbClr w14:val="000000"/>
            </w14:solidFill>
            <w14:prstDash w14:val="solid"/>
            <w14:bevel/>
          </w14:textOutline>
        </w:rPr>
        <w:t>评审方法及标准</w:t>
      </w:r>
    </w:p>
    <w:p w14:paraId="2C6B4776">
      <w:pPr>
        <w:spacing w:line="363" w:lineRule="auto"/>
        <w:rPr>
          <w:rFonts w:ascii="Arial"/>
          <w:sz w:val="21"/>
        </w:rPr>
      </w:pPr>
    </w:p>
    <w:p w14:paraId="351C64FB">
      <w:pPr>
        <w:spacing w:before="75" w:line="311" w:lineRule="exact"/>
        <w:ind w:left="496"/>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、评标方法</w:t>
      </w:r>
    </w:p>
    <w:p w14:paraId="7EB32224">
      <w:pPr>
        <w:spacing w:before="154" w:line="311" w:lineRule="exact"/>
        <w:ind w:left="496"/>
        <w:rPr>
          <w:rFonts w:ascii="宋体" w:hAnsi="宋体" w:eastAsia="宋体" w:cs="宋体"/>
          <w:sz w:val="23"/>
          <w:szCs w:val="23"/>
        </w:rPr>
      </w:pPr>
      <w:r>
        <w:rPr>
          <w:rFonts w:ascii="宋体" w:hAnsi="宋体" w:eastAsia="宋体" w:cs="宋体"/>
          <w:spacing w:val="4"/>
          <w:position w:val="1"/>
          <w:sz w:val="23"/>
          <w:szCs w:val="23"/>
        </w:rPr>
        <w:t>1.1、评标中各评委若发生意见分歧，通过书面表决形式，以少数服从多数为原则决定</w:t>
      </w:r>
      <w:r>
        <w:rPr>
          <w:rFonts w:ascii="宋体" w:hAnsi="宋体" w:eastAsia="宋体" w:cs="宋体"/>
          <w:spacing w:val="2"/>
          <w:position w:val="1"/>
          <w:sz w:val="23"/>
          <w:szCs w:val="23"/>
        </w:rPr>
        <w:t>。</w:t>
      </w:r>
    </w:p>
    <w:p w14:paraId="34C32D27">
      <w:pPr>
        <w:spacing w:before="157" w:line="311" w:lineRule="exact"/>
        <w:ind w:left="481"/>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2、资格审</w:t>
      </w:r>
      <w:r>
        <w:rPr>
          <w:rFonts w:ascii="宋体" w:hAnsi="宋体" w:eastAsia="宋体" w:cs="宋体"/>
          <w:spacing w:val="7"/>
          <w:position w:val="1"/>
          <w:sz w:val="23"/>
          <w:szCs w:val="23"/>
          <w14:textOutline w14:w="4358" w14:cap="sq" w14:cmpd="sng">
            <w14:solidFill>
              <w14:srgbClr w14:val="000000"/>
            </w14:solidFill>
            <w14:prstDash w14:val="solid"/>
            <w14:bevel/>
          </w14:textOutline>
        </w:rPr>
        <w:t>查</w:t>
      </w:r>
    </w:p>
    <w:p w14:paraId="138CBFAD">
      <w:pPr>
        <w:spacing w:before="154" w:line="468" w:lineRule="exact"/>
        <w:ind w:left="478"/>
        <w:rPr>
          <w:rFonts w:ascii="宋体" w:hAnsi="宋体" w:eastAsia="宋体" w:cs="宋体"/>
          <w:sz w:val="23"/>
          <w:szCs w:val="23"/>
        </w:rPr>
      </w:pPr>
      <w:r>
        <w:rPr>
          <w:rFonts w:ascii="宋体" w:hAnsi="宋体" w:eastAsia="宋体" w:cs="宋体"/>
          <w:spacing w:val="18"/>
          <w:position w:val="17"/>
          <w:sz w:val="23"/>
          <w:szCs w:val="23"/>
        </w:rPr>
        <w:t>采购人</w:t>
      </w:r>
      <w:r>
        <w:rPr>
          <w:rFonts w:ascii="宋体" w:hAnsi="宋体" w:eastAsia="宋体" w:cs="宋体"/>
          <w:spacing w:val="10"/>
          <w:position w:val="17"/>
          <w:sz w:val="23"/>
          <w:szCs w:val="23"/>
        </w:rPr>
        <w:t>代</w:t>
      </w:r>
      <w:r>
        <w:rPr>
          <w:rFonts w:ascii="宋体" w:hAnsi="宋体" w:eastAsia="宋体" w:cs="宋体"/>
          <w:spacing w:val="9"/>
          <w:position w:val="17"/>
          <w:sz w:val="23"/>
          <w:szCs w:val="23"/>
        </w:rPr>
        <w:t>表及招标代理机构将按照以下条款，对供应商的资格进行后审，有一条未通</w:t>
      </w:r>
    </w:p>
    <w:p w14:paraId="4E9D6622">
      <w:pPr>
        <w:spacing w:line="228" w:lineRule="auto"/>
        <w:rPr>
          <w:rFonts w:ascii="宋体" w:hAnsi="宋体" w:eastAsia="宋体" w:cs="宋体"/>
          <w:sz w:val="23"/>
          <w:szCs w:val="23"/>
        </w:rPr>
      </w:pPr>
      <w:r>
        <w:rPr>
          <w:rFonts w:ascii="宋体" w:hAnsi="宋体" w:eastAsia="宋体" w:cs="宋体"/>
          <w:spacing w:val="10"/>
          <w:sz w:val="23"/>
          <w:szCs w:val="23"/>
        </w:rPr>
        <w:t>过</w:t>
      </w:r>
      <w:r>
        <w:rPr>
          <w:rFonts w:ascii="宋体" w:hAnsi="宋体" w:eastAsia="宋体" w:cs="宋体"/>
          <w:spacing w:val="7"/>
          <w:sz w:val="23"/>
          <w:szCs w:val="23"/>
        </w:rPr>
        <w:t>则按废标处理。</w:t>
      </w:r>
    </w:p>
    <w:p w14:paraId="7CF385B5">
      <w:pPr>
        <w:spacing w:line="148" w:lineRule="exact"/>
      </w:pPr>
    </w:p>
    <w:tbl>
      <w:tblPr>
        <w:tblStyle w:val="16"/>
        <w:tblW w:w="9290" w:type="dxa"/>
        <w:tblInd w:w="3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5864"/>
        <w:gridCol w:w="1343"/>
        <w:gridCol w:w="1348"/>
      </w:tblGrid>
      <w:tr w14:paraId="0FCE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35" w:type="dxa"/>
            <w:vMerge w:val="restart"/>
            <w:tcBorders>
              <w:bottom w:val="nil"/>
            </w:tcBorders>
            <w:vAlign w:val="top"/>
          </w:tcPr>
          <w:p w14:paraId="15683B3D">
            <w:pPr>
              <w:spacing w:before="237" w:line="230" w:lineRule="auto"/>
              <w:ind w:left="13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5864" w:type="dxa"/>
            <w:vMerge w:val="restart"/>
            <w:tcBorders>
              <w:bottom w:val="nil"/>
            </w:tcBorders>
            <w:vAlign w:val="top"/>
          </w:tcPr>
          <w:p w14:paraId="539BE06E">
            <w:pPr>
              <w:spacing w:before="237" w:line="228" w:lineRule="auto"/>
              <w:ind w:left="2457"/>
              <w:rPr>
                <w:rFonts w:ascii="宋体" w:hAnsi="宋体" w:eastAsia="宋体" w:cs="宋体"/>
                <w:sz w:val="23"/>
                <w:szCs w:val="23"/>
              </w:rPr>
            </w:pPr>
            <w:r>
              <w:rPr>
                <w:rFonts w:ascii="宋体" w:hAnsi="宋体" w:eastAsia="宋体" w:cs="宋体"/>
                <w:spacing w:val="8"/>
                <w:sz w:val="23"/>
                <w:szCs w:val="23"/>
              </w:rPr>
              <w:t>评审内</w:t>
            </w:r>
            <w:r>
              <w:rPr>
                <w:rFonts w:ascii="宋体" w:hAnsi="宋体" w:eastAsia="宋体" w:cs="宋体"/>
                <w:spacing w:val="7"/>
                <w:sz w:val="23"/>
                <w:szCs w:val="23"/>
              </w:rPr>
              <w:t>容</w:t>
            </w:r>
          </w:p>
        </w:tc>
        <w:tc>
          <w:tcPr>
            <w:tcW w:w="2691" w:type="dxa"/>
            <w:gridSpan w:val="2"/>
            <w:vAlign w:val="top"/>
          </w:tcPr>
          <w:p w14:paraId="6C751409">
            <w:pPr>
              <w:spacing w:before="38" w:line="228" w:lineRule="auto"/>
              <w:ind w:left="870"/>
              <w:rPr>
                <w:rFonts w:ascii="宋体" w:hAnsi="宋体" w:eastAsia="宋体" w:cs="宋体"/>
                <w:sz w:val="23"/>
                <w:szCs w:val="23"/>
              </w:rPr>
            </w:pPr>
            <w:r>
              <w:rPr>
                <w:rFonts w:ascii="宋体" w:hAnsi="宋体" w:eastAsia="宋体" w:cs="宋体"/>
                <w:spacing w:val="8"/>
                <w:sz w:val="23"/>
                <w:szCs w:val="23"/>
              </w:rPr>
              <w:t>评审意</w:t>
            </w:r>
            <w:r>
              <w:rPr>
                <w:rFonts w:ascii="宋体" w:hAnsi="宋体" w:eastAsia="宋体" w:cs="宋体"/>
                <w:spacing w:val="7"/>
                <w:sz w:val="23"/>
                <w:szCs w:val="23"/>
              </w:rPr>
              <w:t>见</w:t>
            </w:r>
          </w:p>
        </w:tc>
      </w:tr>
      <w:tr w14:paraId="0E94D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35" w:type="dxa"/>
            <w:vMerge w:val="continue"/>
            <w:tcBorders>
              <w:top w:val="nil"/>
            </w:tcBorders>
            <w:vAlign w:val="top"/>
          </w:tcPr>
          <w:p w14:paraId="52C7CC36">
            <w:pPr>
              <w:rPr>
                <w:rFonts w:ascii="Arial"/>
                <w:sz w:val="21"/>
              </w:rPr>
            </w:pPr>
          </w:p>
        </w:tc>
        <w:tc>
          <w:tcPr>
            <w:tcW w:w="5864" w:type="dxa"/>
            <w:vMerge w:val="continue"/>
            <w:tcBorders>
              <w:top w:val="nil"/>
            </w:tcBorders>
            <w:vAlign w:val="top"/>
          </w:tcPr>
          <w:p w14:paraId="449EBF61">
            <w:pPr>
              <w:rPr>
                <w:rFonts w:ascii="Arial"/>
                <w:sz w:val="21"/>
              </w:rPr>
            </w:pPr>
          </w:p>
        </w:tc>
        <w:tc>
          <w:tcPr>
            <w:tcW w:w="1343" w:type="dxa"/>
            <w:vAlign w:val="top"/>
          </w:tcPr>
          <w:p w14:paraId="6DB97E56">
            <w:pPr>
              <w:spacing w:before="35" w:line="232" w:lineRule="auto"/>
              <w:ind w:left="563"/>
              <w:rPr>
                <w:rFonts w:ascii="宋体" w:hAnsi="宋体" w:eastAsia="宋体" w:cs="宋体"/>
                <w:sz w:val="23"/>
                <w:szCs w:val="23"/>
              </w:rPr>
            </w:pPr>
            <w:r>
              <w:rPr>
                <w:rFonts w:ascii="宋体" w:hAnsi="宋体" w:eastAsia="宋体" w:cs="宋体"/>
                <w:sz w:val="23"/>
                <w:szCs w:val="23"/>
              </w:rPr>
              <w:t>是</w:t>
            </w:r>
          </w:p>
        </w:tc>
        <w:tc>
          <w:tcPr>
            <w:tcW w:w="1348" w:type="dxa"/>
            <w:vAlign w:val="top"/>
          </w:tcPr>
          <w:p w14:paraId="17A31521">
            <w:pPr>
              <w:spacing w:before="35" w:line="229" w:lineRule="auto"/>
              <w:ind w:left="567"/>
              <w:rPr>
                <w:rFonts w:ascii="宋体" w:hAnsi="宋体" w:eastAsia="宋体" w:cs="宋体"/>
                <w:sz w:val="23"/>
                <w:szCs w:val="23"/>
              </w:rPr>
            </w:pPr>
            <w:r>
              <w:rPr>
                <w:rFonts w:ascii="宋体" w:hAnsi="宋体" w:eastAsia="宋体" w:cs="宋体"/>
                <w:sz w:val="23"/>
                <w:szCs w:val="23"/>
              </w:rPr>
              <w:t>否</w:t>
            </w:r>
          </w:p>
        </w:tc>
      </w:tr>
      <w:tr w14:paraId="64986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5" w:type="dxa"/>
            <w:vAlign w:val="top"/>
          </w:tcPr>
          <w:p w14:paraId="71023B14">
            <w:pPr>
              <w:spacing w:before="72" w:line="192" w:lineRule="auto"/>
              <w:ind w:left="33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5864" w:type="dxa"/>
            <w:vAlign w:val="top"/>
          </w:tcPr>
          <w:p w14:paraId="4C3B806E">
            <w:pPr>
              <w:spacing w:before="140" w:line="228" w:lineRule="auto"/>
              <w:ind w:left="114"/>
              <w:rPr>
                <w:rFonts w:ascii="宋体" w:hAnsi="宋体" w:eastAsia="宋体" w:cs="宋体"/>
                <w:sz w:val="23"/>
                <w:szCs w:val="23"/>
              </w:rPr>
            </w:pPr>
            <w:r>
              <w:rPr>
                <w:rFonts w:ascii="宋体" w:hAnsi="宋体" w:eastAsia="宋体" w:cs="宋体"/>
                <w:spacing w:val="9"/>
                <w:sz w:val="23"/>
                <w:szCs w:val="23"/>
              </w:rPr>
              <w:t>营业执照</w:t>
            </w:r>
            <w:r>
              <w:rPr>
                <w:rFonts w:ascii="宋体" w:hAnsi="宋体" w:eastAsia="宋体" w:cs="宋体"/>
                <w:spacing w:val="6"/>
                <w:sz w:val="23"/>
                <w:szCs w:val="23"/>
              </w:rPr>
              <w:t>；</w:t>
            </w:r>
          </w:p>
        </w:tc>
        <w:tc>
          <w:tcPr>
            <w:tcW w:w="1343" w:type="dxa"/>
            <w:vAlign w:val="top"/>
          </w:tcPr>
          <w:p w14:paraId="3E91330F">
            <w:pPr>
              <w:rPr>
                <w:rFonts w:ascii="Arial"/>
                <w:sz w:val="21"/>
              </w:rPr>
            </w:pPr>
          </w:p>
        </w:tc>
        <w:tc>
          <w:tcPr>
            <w:tcW w:w="1348" w:type="dxa"/>
            <w:vAlign w:val="top"/>
          </w:tcPr>
          <w:p w14:paraId="7C98D914">
            <w:pPr>
              <w:rPr>
                <w:rFonts w:ascii="Arial"/>
                <w:sz w:val="21"/>
              </w:rPr>
            </w:pPr>
          </w:p>
        </w:tc>
      </w:tr>
      <w:tr w14:paraId="57500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5" w:type="dxa"/>
            <w:vAlign w:val="top"/>
          </w:tcPr>
          <w:p w14:paraId="613E8E3A">
            <w:pPr>
              <w:spacing w:before="257" w:line="192" w:lineRule="auto"/>
              <w:ind w:left="3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w:t>
            </w:r>
          </w:p>
        </w:tc>
        <w:tc>
          <w:tcPr>
            <w:tcW w:w="5864" w:type="dxa"/>
            <w:vAlign w:val="top"/>
          </w:tcPr>
          <w:p w14:paraId="42592502">
            <w:pPr>
              <w:spacing w:before="139" w:line="266" w:lineRule="auto"/>
              <w:ind w:left="113" w:right="102"/>
              <w:rPr>
                <w:rFonts w:ascii="宋体" w:hAnsi="宋体" w:eastAsia="宋体" w:cs="宋体"/>
                <w:sz w:val="23"/>
                <w:szCs w:val="23"/>
              </w:rPr>
            </w:pPr>
            <w:r>
              <w:rPr>
                <w:rFonts w:ascii="宋体" w:hAnsi="宋体" w:eastAsia="宋体" w:cs="宋体"/>
                <w:spacing w:val="21"/>
                <w:sz w:val="23"/>
                <w:szCs w:val="23"/>
              </w:rPr>
              <w:t>法</w:t>
            </w:r>
            <w:r>
              <w:rPr>
                <w:rFonts w:ascii="宋体" w:hAnsi="宋体" w:eastAsia="宋体" w:cs="宋体"/>
                <w:spacing w:val="15"/>
                <w:sz w:val="23"/>
                <w:szCs w:val="23"/>
              </w:rPr>
              <w:t>定代表人资格证明或法定代表人授权委托书及身份</w:t>
            </w:r>
            <w:r>
              <w:rPr>
                <w:rFonts w:ascii="宋体" w:hAnsi="宋体" w:eastAsia="宋体" w:cs="宋体"/>
                <w:sz w:val="23"/>
                <w:szCs w:val="23"/>
              </w:rPr>
              <w:t xml:space="preserve"> </w:t>
            </w:r>
            <w:r>
              <w:rPr>
                <w:rFonts w:ascii="宋体" w:hAnsi="宋体" w:eastAsia="宋体" w:cs="宋体"/>
                <w:spacing w:val="4"/>
                <w:sz w:val="23"/>
                <w:szCs w:val="23"/>
              </w:rPr>
              <w:t>证</w:t>
            </w:r>
            <w:r>
              <w:rPr>
                <w:rFonts w:ascii="宋体" w:hAnsi="宋体" w:eastAsia="宋体" w:cs="宋体"/>
                <w:spacing w:val="3"/>
                <w:sz w:val="23"/>
                <w:szCs w:val="23"/>
              </w:rPr>
              <w:t>明；</w:t>
            </w:r>
          </w:p>
        </w:tc>
        <w:tc>
          <w:tcPr>
            <w:tcW w:w="1343" w:type="dxa"/>
            <w:vAlign w:val="top"/>
          </w:tcPr>
          <w:p w14:paraId="1F810068">
            <w:pPr>
              <w:rPr>
                <w:rFonts w:ascii="Arial"/>
                <w:sz w:val="21"/>
              </w:rPr>
            </w:pPr>
          </w:p>
        </w:tc>
        <w:tc>
          <w:tcPr>
            <w:tcW w:w="1348" w:type="dxa"/>
            <w:vAlign w:val="top"/>
          </w:tcPr>
          <w:p w14:paraId="7B0E3D06">
            <w:pPr>
              <w:rPr>
                <w:rFonts w:ascii="Arial"/>
                <w:sz w:val="21"/>
              </w:rPr>
            </w:pPr>
          </w:p>
        </w:tc>
      </w:tr>
      <w:tr w14:paraId="2E7D7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735" w:type="dxa"/>
            <w:vAlign w:val="top"/>
          </w:tcPr>
          <w:p w14:paraId="5090AF3F">
            <w:pPr>
              <w:spacing w:line="373" w:lineRule="auto"/>
              <w:rPr>
                <w:rFonts w:ascii="Arial"/>
                <w:sz w:val="21"/>
              </w:rPr>
            </w:pPr>
          </w:p>
          <w:p w14:paraId="757ED0E0">
            <w:pPr>
              <w:spacing w:before="75" w:line="190" w:lineRule="auto"/>
              <w:ind w:left="31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3</w:t>
            </w:r>
          </w:p>
        </w:tc>
        <w:tc>
          <w:tcPr>
            <w:tcW w:w="5864" w:type="dxa"/>
            <w:vAlign w:val="top"/>
          </w:tcPr>
          <w:p w14:paraId="13289125">
            <w:pPr>
              <w:spacing w:before="138" w:line="279" w:lineRule="auto"/>
              <w:ind w:left="112" w:right="105"/>
              <w:rPr>
                <w:rFonts w:ascii="宋体" w:hAnsi="宋体" w:eastAsia="宋体" w:cs="宋体"/>
                <w:sz w:val="23"/>
                <w:szCs w:val="23"/>
              </w:rPr>
            </w:pPr>
            <w:r>
              <w:rPr>
                <w:rFonts w:ascii="宋体" w:hAnsi="宋体" w:eastAsia="宋体" w:cs="宋体"/>
                <w:spacing w:val="10"/>
                <w:sz w:val="23"/>
                <w:szCs w:val="23"/>
              </w:rPr>
              <w:t>近六个月完税证明及近六个月本单位社保缴纳证明(</w:t>
            </w:r>
            <w:r>
              <w:rPr>
                <w:rFonts w:ascii="宋体" w:hAnsi="宋体" w:eastAsia="宋体" w:cs="宋体"/>
                <w:spacing w:val="6"/>
                <w:sz w:val="23"/>
                <w:szCs w:val="23"/>
              </w:rPr>
              <w:t>及</w:t>
            </w:r>
            <w:r>
              <w:rPr>
                <w:rFonts w:ascii="宋体" w:hAnsi="宋体" w:eastAsia="宋体" w:cs="宋体"/>
                <w:sz w:val="23"/>
                <w:szCs w:val="23"/>
              </w:rPr>
              <w:t xml:space="preserve"> </w:t>
            </w:r>
            <w:r>
              <w:rPr>
                <w:rFonts w:ascii="宋体" w:hAnsi="宋体" w:eastAsia="宋体" w:cs="宋体"/>
                <w:spacing w:val="16"/>
                <w:sz w:val="23"/>
                <w:szCs w:val="23"/>
              </w:rPr>
              <w:t>个</w:t>
            </w:r>
            <w:r>
              <w:rPr>
                <w:rFonts w:ascii="宋体" w:hAnsi="宋体" w:eastAsia="宋体" w:cs="宋体"/>
                <w:spacing w:val="11"/>
                <w:sz w:val="23"/>
                <w:szCs w:val="23"/>
              </w:rPr>
              <w:t>人</w:t>
            </w:r>
            <w:r>
              <w:rPr>
                <w:rFonts w:ascii="宋体" w:hAnsi="宋体" w:eastAsia="宋体" w:cs="宋体"/>
                <w:spacing w:val="8"/>
                <w:sz w:val="23"/>
                <w:szCs w:val="23"/>
              </w:rPr>
              <w:t>明细) 、202</w:t>
            </w:r>
            <w:r>
              <w:rPr>
                <w:rFonts w:hint="eastAsia" w:ascii="宋体" w:hAnsi="宋体" w:eastAsia="宋体" w:cs="宋体"/>
                <w:spacing w:val="8"/>
                <w:sz w:val="23"/>
                <w:szCs w:val="23"/>
                <w:lang w:val="en-US" w:eastAsia="zh-CN"/>
              </w:rPr>
              <w:t>4</w:t>
            </w:r>
            <w:r>
              <w:rPr>
                <w:rFonts w:ascii="宋体" w:hAnsi="宋体" w:eastAsia="宋体" w:cs="宋体"/>
                <w:spacing w:val="8"/>
                <w:sz w:val="23"/>
                <w:szCs w:val="23"/>
              </w:rPr>
              <w:t>年财务审计报告(成立不满一年的</w:t>
            </w:r>
            <w:r>
              <w:rPr>
                <w:rFonts w:ascii="宋体" w:hAnsi="宋体" w:eastAsia="宋体" w:cs="宋体"/>
                <w:sz w:val="23"/>
                <w:szCs w:val="23"/>
              </w:rPr>
              <w:t xml:space="preserve"> </w:t>
            </w:r>
            <w:r>
              <w:rPr>
                <w:rFonts w:ascii="宋体" w:hAnsi="宋体" w:eastAsia="宋体" w:cs="宋体"/>
                <w:spacing w:val="16"/>
                <w:sz w:val="23"/>
                <w:szCs w:val="23"/>
              </w:rPr>
              <w:t>提</w:t>
            </w:r>
            <w:r>
              <w:rPr>
                <w:rFonts w:ascii="宋体" w:hAnsi="宋体" w:eastAsia="宋体" w:cs="宋体"/>
                <w:spacing w:val="11"/>
                <w:sz w:val="23"/>
                <w:szCs w:val="23"/>
              </w:rPr>
              <w:t>供</w:t>
            </w:r>
            <w:r>
              <w:rPr>
                <w:rFonts w:ascii="宋体" w:hAnsi="宋体" w:eastAsia="宋体" w:cs="宋体"/>
                <w:spacing w:val="8"/>
                <w:sz w:val="23"/>
                <w:szCs w:val="23"/>
              </w:rPr>
              <w:t>开标前一个月内有效银行资信证明) ；</w:t>
            </w:r>
          </w:p>
        </w:tc>
        <w:tc>
          <w:tcPr>
            <w:tcW w:w="1343" w:type="dxa"/>
            <w:vAlign w:val="top"/>
          </w:tcPr>
          <w:p w14:paraId="4342C00A">
            <w:pPr>
              <w:rPr>
                <w:rFonts w:ascii="Arial"/>
                <w:sz w:val="21"/>
              </w:rPr>
            </w:pPr>
          </w:p>
        </w:tc>
        <w:tc>
          <w:tcPr>
            <w:tcW w:w="1348" w:type="dxa"/>
            <w:vAlign w:val="top"/>
          </w:tcPr>
          <w:p w14:paraId="3BBC0EA0">
            <w:pPr>
              <w:rPr>
                <w:rFonts w:ascii="Arial"/>
                <w:sz w:val="21"/>
              </w:rPr>
            </w:pPr>
          </w:p>
        </w:tc>
      </w:tr>
      <w:tr w14:paraId="0C4D2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735" w:type="dxa"/>
            <w:vAlign w:val="top"/>
          </w:tcPr>
          <w:p w14:paraId="4ECCCF1A">
            <w:pPr>
              <w:spacing w:line="313" w:lineRule="auto"/>
              <w:rPr>
                <w:rFonts w:ascii="Arial"/>
                <w:sz w:val="21"/>
              </w:rPr>
            </w:pPr>
          </w:p>
          <w:p w14:paraId="2A1F94BF">
            <w:pPr>
              <w:spacing w:line="313" w:lineRule="auto"/>
              <w:rPr>
                <w:rFonts w:ascii="Arial"/>
                <w:sz w:val="21"/>
              </w:rPr>
            </w:pPr>
          </w:p>
          <w:p w14:paraId="2A241CF2">
            <w:pPr>
              <w:spacing w:line="314" w:lineRule="auto"/>
              <w:rPr>
                <w:rFonts w:ascii="Arial"/>
                <w:sz w:val="21"/>
              </w:rPr>
            </w:pPr>
          </w:p>
          <w:p w14:paraId="23970AFF">
            <w:pPr>
              <w:spacing w:before="75" w:line="192" w:lineRule="auto"/>
              <w:ind w:left="312"/>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4</w:t>
            </w:r>
          </w:p>
        </w:tc>
        <w:tc>
          <w:tcPr>
            <w:tcW w:w="5864" w:type="dxa"/>
            <w:vAlign w:val="top"/>
          </w:tcPr>
          <w:p w14:paraId="2762CABA">
            <w:pPr>
              <w:spacing w:before="140" w:line="292" w:lineRule="auto"/>
              <w:ind w:left="112" w:right="54"/>
              <w:rPr>
                <w:rFonts w:ascii="宋体" w:hAnsi="宋体" w:eastAsia="宋体" w:cs="宋体"/>
                <w:sz w:val="23"/>
                <w:szCs w:val="23"/>
              </w:rPr>
            </w:pPr>
            <w:r>
              <w:rPr>
                <w:rFonts w:ascii="宋体" w:hAnsi="宋体" w:eastAsia="宋体" w:cs="宋体"/>
                <w:spacing w:val="6"/>
                <w:sz w:val="23"/>
                <w:szCs w:val="23"/>
              </w:rPr>
              <w:t>在</w:t>
            </w:r>
            <w:r>
              <w:rPr>
                <w:rFonts w:ascii="宋体" w:hAnsi="宋体" w:eastAsia="宋体" w:cs="宋体"/>
                <w:spacing w:val="5"/>
                <w:sz w:val="23"/>
                <w:szCs w:val="23"/>
              </w:rPr>
              <w:t>信用中国、中国政府采购网、裁判文书网、国家企业</w:t>
            </w:r>
            <w:r>
              <w:rPr>
                <w:rFonts w:ascii="宋体" w:hAnsi="宋体" w:eastAsia="宋体" w:cs="宋体"/>
                <w:sz w:val="23"/>
                <w:szCs w:val="23"/>
              </w:rPr>
              <w:t xml:space="preserve"> </w:t>
            </w:r>
            <w:r>
              <w:rPr>
                <w:rFonts w:ascii="宋体" w:hAnsi="宋体" w:eastAsia="宋体" w:cs="宋体"/>
                <w:spacing w:val="6"/>
                <w:sz w:val="23"/>
                <w:szCs w:val="23"/>
              </w:rPr>
              <w:t>信</w:t>
            </w:r>
            <w:r>
              <w:rPr>
                <w:rFonts w:ascii="宋体" w:hAnsi="宋体" w:eastAsia="宋体" w:cs="宋体"/>
                <w:spacing w:val="5"/>
                <w:sz w:val="23"/>
                <w:szCs w:val="23"/>
              </w:rPr>
              <w:t>用信息公示系统被列入失信被执行人、企业经营异常</w:t>
            </w:r>
            <w:r>
              <w:rPr>
                <w:rFonts w:ascii="宋体" w:hAnsi="宋体" w:eastAsia="宋体" w:cs="宋体"/>
                <w:sz w:val="23"/>
                <w:szCs w:val="23"/>
              </w:rPr>
              <w:t xml:space="preserve"> </w:t>
            </w:r>
            <w:r>
              <w:rPr>
                <w:rFonts w:ascii="宋体" w:hAnsi="宋体" w:eastAsia="宋体" w:cs="宋体"/>
                <w:spacing w:val="6"/>
                <w:sz w:val="23"/>
                <w:szCs w:val="23"/>
              </w:rPr>
              <w:t>名</w:t>
            </w:r>
            <w:r>
              <w:rPr>
                <w:rFonts w:ascii="宋体" w:hAnsi="宋体" w:eastAsia="宋体" w:cs="宋体"/>
                <w:spacing w:val="5"/>
                <w:sz w:val="23"/>
                <w:szCs w:val="23"/>
              </w:rPr>
              <w:t>录、重大税收违法案件当事人名单、列入严重违法失</w:t>
            </w:r>
            <w:r>
              <w:rPr>
                <w:rFonts w:ascii="宋体" w:hAnsi="宋体" w:eastAsia="宋体" w:cs="宋体"/>
                <w:sz w:val="23"/>
                <w:szCs w:val="23"/>
              </w:rPr>
              <w:t xml:space="preserve"> </w:t>
            </w:r>
            <w:r>
              <w:rPr>
                <w:rFonts w:ascii="宋体" w:hAnsi="宋体" w:eastAsia="宋体" w:cs="宋体"/>
                <w:spacing w:val="8"/>
                <w:sz w:val="23"/>
                <w:szCs w:val="23"/>
              </w:rPr>
              <w:t>信企业名</w:t>
            </w:r>
            <w:r>
              <w:rPr>
                <w:rFonts w:ascii="宋体" w:hAnsi="宋体" w:eastAsia="宋体" w:cs="宋体"/>
                <w:spacing w:val="5"/>
                <w:sz w:val="23"/>
                <w:szCs w:val="23"/>
              </w:rPr>
              <w:t>单</w:t>
            </w:r>
            <w:r>
              <w:rPr>
                <w:rFonts w:ascii="宋体" w:hAnsi="宋体" w:eastAsia="宋体" w:cs="宋体"/>
                <w:spacing w:val="4"/>
                <w:sz w:val="23"/>
                <w:szCs w:val="23"/>
              </w:rPr>
              <w:t xml:space="preserve"> (黑名单) 信息、政府采购严重违法失信名</w:t>
            </w:r>
            <w:r>
              <w:rPr>
                <w:rFonts w:ascii="宋体" w:hAnsi="宋体" w:eastAsia="宋体" w:cs="宋体"/>
                <w:sz w:val="23"/>
                <w:szCs w:val="23"/>
              </w:rPr>
              <w:t xml:space="preserve"> </w:t>
            </w:r>
            <w:r>
              <w:rPr>
                <w:rFonts w:ascii="宋体" w:hAnsi="宋体" w:eastAsia="宋体" w:cs="宋体"/>
                <w:spacing w:val="10"/>
                <w:sz w:val="23"/>
                <w:szCs w:val="23"/>
              </w:rPr>
              <w:t>单(自本公告发出之时起尚在处罚期内的或限制其参</w:t>
            </w:r>
            <w:r>
              <w:rPr>
                <w:rFonts w:ascii="宋体" w:hAnsi="宋体" w:eastAsia="宋体" w:cs="宋体"/>
                <w:spacing w:val="6"/>
                <w:sz w:val="23"/>
                <w:szCs w:val="23"/>
              </w:rPr>
              <w:t>加</w:t>
            </w:r>
            <w:r>
              <w:rPr>
                <w:rFonts w:ascii="宋体" w:hAnsi="宋体" w:eastAsia="宋体" w:cs="宋体"/>
                <w:sz w:val="23"/>
                <w:szCs w:val="23"/>
              </w:rPr>
              <w:t xml:space="preserve"> </w:t>
            </w:r>
            <w:r>
              <w:rPr>
                <w:rFonts w:ascii="宋体" w:hAnsi="宋体" w:eastAsia="宋体" w:cs="宋体"/>
                <w:spacing w:val="7"/>
                <w:sz w:val="23"/>
                <w:szCs w:val="23"/>
              </w:rPr>
              <w:t>政府采购活动的企业) 拒绝其参加本次政府采购活动</w:t>
            </w:r>
            <w:r>
              <w:rPr>
                <w:rFonts w:ascii="宋体" w:hAnsi="宋体" w:eastAsia="宋体" w:cs="宋体"/>
                <w:spacing w:val="3"/>
                <w:sz w:val="23"/>
                <w:szCs w:val="23"/>
              </w:rPr>
              <w:t>；</w:t>
            </w:r>
          </w:p>
        </w:tc>
        <w:tc>
          <w:tcPr>
            <w:tcW w:w="1343" w:type="dxa"/>
            <w:vAlign w:val="top"/>
          </w:tcPr>
          <w:p w14:paraId="64E6BB42">
            <w:pPr>
              <w:rPr>
                <w:rFonts w:ascii="Arial"/>
                <w:sz w:val="21"/>
              </w:rPr>
            </w:pPr>
          </w:p>
        </w:tc>
        <w:tc>
          <w:tcPr>
            <w:tcW w:w="1348" w:type="dxa"/>
            <w:vAlign w:val="top"/>
          </w:tcPr>
          <w:p w14:paraId="627A44B2">
            <w:pPr>
              <w:rPr>
                <w:rFonts w:ascii="Arial"/>
                <w:sz w:val="21"/>
              </w:rPr>
            </w:pPr>
          </w:p>
        </w:tc>
      </w:tr>
      <w:tr w14:paraId="1EF5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5" w:type="dxa"/>
            <w:vAlign w:val="top"/>
          </w:tcPr>
          <w:p w14:paraId="4D76CE8E">
            <w:pPr>
              <w:spacing w:before="262" w:line="189" w:lineRule="auto"/>
              <w:ind w:left="31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5</w:t>
            </w:r>
          </w:p>
        </w:tc>
        <w:tc>
          <w:tcPr>
            <w:tcW w:w="5864" w:type="dxa"/>
            <w:vAlign w:val="top"/>
          </w:tcPr>
          <w:p w14:paraId="0CA74D37">
            <w:pPr>
              <w:spacing w:before="141" w:line="266" w:lineRule="auto"/>
              <w:ind w:left="113" w:right="105"/>
              <w:rPr>
                <w:rFonts w:ascii="宋体" w:hAnsi="宋体" w:eastAsia="宋体" w:cs="宋体"/>
                <w:sz w:val="23"/>
                <w:szCs w:val="23"/>
              </w:rPr>
            </w:pPr>
            <w:r>
              <w:rPr>
                <w:rFonts w:ascii="宋体" w:hAnsi="宋体" w:eastAsia="宋体" w:cs="宋体"/>
                <w:spacing w:val="5"/>
                <w:sz w:val="23"/>
                <w:szCs w:val="23"/>
              </w:rPr>
              <w:t>供应商及其法人参加本次采购活动前三年内，在经营活</w:t>
            </w:r>
            <w:r>
              <w:rPr>
                <w:rFonts w:ascii="宋体" w:hAnsi="宋体" w:eastAsia="宋体" w:cs="宋体"/>
                <w:sz w:val="23"/>
                <w:szCs w:val="23"/>
              </w:rPr>
              <w:t xml:space="preserve"> </w:t>
            </w:r>
            <w:r>
              <w:rPr>
                <w:rFonts w:ascii="宋体" w:hAnsi="宋体" w:eastAsia="宋体" w:cs="宋体"/>
                <w:spacing w:val="10"/>
                <w:sz w:val="23"/>
                <w:szCs w:val="23"/>
              </w:rPr>
              <w:t>动</w:t>
            </w:r>
            <w:r>
              <w:rPr>
                <w:rFonts w:ascii="宋体" w:hAnsi="宋体" w:eastAsia="宋体" w:cs="宋体"/>
                <w:spacing w:val="9"/>
                <w:sz w:val="23"/>
                <w:szCs w:val="23"/>
              </w:rPr>
              <w:t>中没有重大违法记录的声明及反商业受贿承诺；</w:t>
            </w:r>
          </w:p>
        </w:tc>
        <w:tc>
          <w:tcPr>
            <w:tcW w:w="1343" w:type="dxa"/>
            <w:vAlign w:val="top"/>
          </w:tcPr>
          <w:p w14:paraId="325DAD0A">
            <w:pPr>
              <w:rPr>
                <w:rFonts w:ascii="Arial"/>
                <w:sz w:val="21"/>
              </w:rPr>
            </w:pPr>
          </w:p>
        </w:tc>
        <w:tc>
          <w:tcPr>
            <w:tcW w:w="1348" w:type="dxa"/>
            <w:vAlign w:val="top"/>
          </w:tcPr>
          <w:p w14:paraId="0FA6AA6A">
            <w:pPr>
              <w:rPr>
                <w:rFonts w:ascii="Arial"/>
                <w:sz w:val="21"/>
              </w:rPr>
            </w:pPr>
          </w:p>
        </w:tc>
      </w:tr>
      <w:tr w14:paraId="32CB4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735" w:type="dxa"/>
            <w:vAlign w:val="top"/>
          </w:tcPr>
          <w:p w14:paraId="2A21A189">
            <w:pPr>
              <w:spacing w:line="313" w:lineRule="auto"/>
              <w:rPr>
                <w:rFonts w:ascii="Arial"/>
                <w:sz w:val="21"/>
              </w:rPr>
            </w:pPr>
          </w:p>
          <w:p w14:paraId="797ACD4E">
            <w:pPr>
              <w:spacing w:line="314" w:lineRule="auto"/>
              <w:rPr>
                <w:rFonts w:ascii="Arial"/>
                <w:sz w:val="21"/>
              </w:rPr>
            </w:pPr>
          </w:p>
          <w:p w14:paraId="35791D75">
            <w:pPr>
              <w:spacing w:line="314" w:lineRule="auto"/>
              <w:rPr>
                <w:rFonts w:ascii="Arial"/>
                <w:sz w:val="21"/>
              </w:rPr>
            </w:pPr>
          </w:p>
          <w:p w14:paraId="230162BA">
            <w:pPr>
              <w:spacing w:before="75" w:line="190" w:lineRule="auto"/>
              <w:ind w:left="315"/>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6</w:t>
            </w:r>
          </w:p>
        </w:tc>
        <w:tc>
          <w:tcPr>
            <w:tcW w:w="5864" w:type="dxa"/>
            <w:vAlign w:val="top"/>
          </w:tcPr>
          <w:p w14:paraId="6CD89B88">
            <w:pPr>
              <w:spacing w:before="145" w:line="292" w:lineRule="auto"/>
              <w:ind w:left="112" w:right="105" w:firstLine="3"/>
              <w:rPr>
                <w:rFonts w:ascii="宋体" w:hAnsi="宋体" w:eastAsia="宋体" w:cs="宋体"/>
                <w:sz w:val="23"/>
                <w:szCs w:val="23"/>
              </w:rPr>
            </w:pPr>
            <w:r>
              <w:rPr>
                <w:rFonts w:ascii="宋体" w:hAnsi="宋体" w:eastAsia="宋体" w:cs="宋体"/>
                <w:spacing w:val="5"/>
                <w:sz w:val="23"/>
                <w:szCs w:val="23"/>
              </w:rPr>
              <w:t>投标人须具备：</w:t>
            </w:r>
            <w:r>
              <w:rPr>
                <w:rFonts w:ascii="宋体" w:hAnsi="宋体" w:eastAsia="宋体" w:cs="宋体"/>
                <w:spacing w:val="5"/>
                <w:sz w:val="23"/>
                <w:szCs w:val="23"/>
                <w:lang w:val="zh-CN"/>
              </w:rPr>
              <w:t>施工投标人须具备公路工程施工总承包叁级及以上</w:t>
            </w:r>
            <w:r>
              <w:rPr>
                <w:rFonts w:hint="eastAsia" w:ascii="宋体" w:hAnsi="宋体" w:eastAsia="宋体" w:cs="宋体"/>
                <w:spacing w:val="5"/>
                <w:sz w:val="23"/>
                <w:szCs w:val="23"/>
                <w:lang w:val="zh-CN"/>
              </w:rPr>
              <w:t>资质</w:t>
            </w:r>
            <w:r>
              <w:rPr>
                <w:rFonts w:ascii="宋体" w:hAnsi="宋体" w:eastAsia="宋体" w:cs="宋体"/>
                <w:spacing w:val="5"/>
                <w:sz w:val="23"/>
                <w:szCs w:val="23"/>
                <w:lang w:val="zh-CN"/>
              </w:rPr>
              <w:t>；项目负责人须具备公路工程专业二级（含二级）及以上注册建造师执业资格，且均已录入“新疆维吾尔自治区公路建设市场信用信息管理系统”名录中，具有类似相关的公路工程业绩，并在人员、设备、资金等方面具有相应的施工能力</w:t>
            </w:r>
            <w:r>
              <w:rPr>
                <w:rFonts w:hint="eastAsia" w:ascii="宋体" w:hAnsi="宋体" w:eastAsia="宋体" w:cs="宋体"/>
                <w:spacing w:val="5"/>
                <w:sz w:val="23"/>
                <w:szCs w:val="23"/>
                <w:lang w:val="zh-CN"/>
              </w:rPr>
              <w:t>。</w:t>
            </w:r>
          </w:p>
        </w:tc>
        <w:tc>
          <w:tcPr>
            <w:tcW w:w="1343" w:type="dxa"/>
            <w:vAlign w:val="top"/>
          </w:tcPr>
          <w:p w14:paraId="190787F5">
            <w:pPr>
              <w:rPr>
                <w:rFonts w:ascii="Arial"/>
                <w:sz w:val="21"/>
              </w:rPr>
            </w:pPr>
          </w:p>
        </w:tc>
        <w:tc>
          <w:tcPr>
            <w:tcW w:w="1348" w:type="dxa"/>
            <w:vAlign w:val="top"/>
          </w:tcPr>
          <w:p w14:paraId="549B4180">
            <w:pPr>
              <w:rPr>
                <w:rFonts w:ascii="Arial"/>
                <w:sz w:val="21"/>
              </w:rPr>
            </w:pPr>
          </w:p>
        </w:tc>
      </w:tr>
      <w:tr w14:paraId="69A67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5" w:type="dxa"/>
            <w:vAlign w:val="top"/>
          </w:tcPr>
          <w:p w14:paraId="6F876B2D">
            <w:pPr>
              <w:spacing w:before="152" w:line="189" w:lineRule="auto"/>
              <w:ind w:left="319"/>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7</w:t>
            </w:r>
          </w:p>
        </w:tc>
        <w:tc>
          <w:tcPr>
            <w:tcW w:w="5864" w:type="dxa"/>
            <w:vAlign w:val="top"/>
          </w:tcPr>
          <w:p w14:paraId="51CF9D15">
            <w:pPr>
              <w:spacing w:before="141" w:line="228" w:lineRule="auto"/>
              <w:ind w:left="116"/>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7"/>
                <w:sz w:val="23"/>
                <w:szCs w:val="23"/>
              </w:rPr>
              <w:t>标保证金缴纳凭证</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附开户许可证</w:t>
            </w:r>
            <w:r>
              <w:rPr>
                <w:rFonts w:ascii="宋体" w:hAnsi="宋体" w:eastAsia="宋体" w:cs="宋体"/>
                <w:spacing w:val="7"/>
                <w:sz w:val="23"/>
                <w:szCs w:val="23"/>
              </w:rPr>
              <w:t>。</w:t>
            </w:r>
          </w:p>
        </w:tc>
        <w:tc>
          <w:tcPr>
            <w:tcW w:w="1343" w:type="dxa"/>
            <w:vAlign w:val="top"/>
          </w:tcPr>
          <w:p w14:paraId="635B1FA8">
            <w:pPr>
              <w:rPr>
                <w:rFonts w:ascii="Arial"/>
                <w:sz w:val="21"/>
              </w:rPr>
            </w:pPr>
          </w:p>
        </w:tc>
        <w:tc>
          <w:tcPr>
            <w:tcW w:w="1348" w:type="dxa"/>
            <w:vAlign w:val="top"/>
          </w:tcPr>
          <w:p w14:paraId="4AE86107">
            <w:pPr>
              <w:rPr>
                <w:rFonts w:ascii="Arial"/>
                <w:sz w:val="21"/>
              </w:rPr>
            </w:pPr>
          </w:p>
        </w:tc>
      </w:tr>
      <w:tr w14:paraId="6D028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5" w:type="dxa"/>
            <w:vAlign w:val="top"/>
          </w:tcPr>
          <w:p w14:paraId="2F92C920">
            <w:pPr>
              <w:spacing w:before="151" w:line="190" w:lineRule="auto"/>
              <w:ind w:left="31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8</w:t>
            </w:r>
          </w:p>
        </w:tc>
        <w:tc>
          <w:tcPr>
            <w:tcW w:w="5864" w:type="dxa"/>
            <w:vAlign w:val="top"/>
          </w:tcPr>
          <w:p w14:paraId="6CD81B0B">
            <w:pPr>
              <w:spacing w:before="142" w:line="227" w:lineRule="auto"/>
              <w:ind w:left="117"/>
              <w:rPr>
                <w:rFonts w:ascii="宋体" w:hAnsi="宋体" w:eastAsia="宋体" w:cs="宋体"/>
                <w:sz w:val="23"/>
                <w:szCs w:val="23"/>
              </w:rPr>
            </w:pPr>
            <w:r>
              <w:rPr>
                <w:rFonts w:ascii="宋体" w:hAnsi="宋体" w:eastAsia="宋体" w:cs="宋体"/>
                <w:spacing w:val="10"/>
                <w:sz w:val="23"/>
                <w:szCs w:val="23"/>
              </w:rPr>
              <w:t>是</w:t>
            </w:r>
            <w:r>
              <w:rPr>
                <w:rFonts w:ascii="宋体" w:hAnsi="宋体" w:eastAsia="宋体" w:cs="宋体"/>
                <w:spacing w:val="8"/>
                <w:sz w:val="23"/>
                <w:szCs w:val="23"/>
              </w:rPr>
              <w:t>否提供《中小企业声明函》</w:t>
            </w:r>
          </w:p>
        </w:tc>
        <w:tc>
          <w:tcPr>
            <w:tcW w:w="1343" w:type="dxa"/>
            <w:vAlign w:val="top"/>
          </w:tcPr>
          <w:p w14:paraId="2ABDF421">
            <w:pPr>
              <w:rPr>
                <w:rFonts w:ascii="Arial"/>
                <w:sz w:val="21"/>
              </w:rPr>
            </w:pPr>
          </w:p>
        </w:tc>
        <w:tc>
          <w:tcPr>
            <w:tcW w:w="1348" w:type="dxa"/>
            <w:vAlign w:val="top"/>
          </w:tcPr>
          <w:p w14:paraId="66A70FE4">
            <w:pPr>
              <w:rPr>
                <w:rFonts w:ascii="Arial"/>
                <w:sz w:val="21"/>
              </w:rPr>
            </w:pPr>
          </w:p>
        </w:tc>
      </w:tr>
      <w:tr w14:paraId="0A7F7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35" w:type="dxa"/>
            <w:vAlign w:val="top"/>
          </w:tcPr>
          <w:p w14:paraId="3705B083">
            <w:pPr>
              <w:rPr>
                <w:rFonts w:ascii="Arial"/>
                <w:sz w:val="21"/>
              </w:rPr>
            </w:pPr>
          </w:p>
        </w:tc>
        <w:tc>
          <w:tcPr>
            <w:tcW w:w="5864" w:type="dxa"/>
            <w:vAlign w:val="top"/>
          </w:tcPr>
          <w:p w14:paraId="73A74730">
            <w:pPr>
              <w:spacing w:before="65" w:line="230" w:lineRule="auto"/>
              <w:ind w:left="11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结</w:t>
            </w:r>
            <w:r>
              <w:rPr>
                <w:rFonts w:ascii="宋体" w:hAnsi="宋体" w:eastAsia="宋体" w:cs="宋体"/>
                <w:spacing w:val="9"/>
                <w:sz w:val="23"/>
                <w:szCs w:val="23"/>
                <w14:textOutline w14:w="4358" w14:cap="sq" w14:cmpd="sng">
                  <w14:solidFill>
                    <w14:srgbClr w14:val="000000"/>
                  </w14:solidFill>
                  <w14:prstDash w14:val="solid"/>
                  <w14:bevel/>
                </w14:textOutline>
              </w:rPr>
              <w:t>论：是否通过评审</w:t>
            </w:r>
          </w:p>
        </w:tc>
        <w:tc>
          <w:tcPr>
            <w:tcW w:w="1343" w:type="dxa"/>
            <w:vAlign w:val="top"/>
          </w:tcPr>
          <w:p w14:paraId="2821A70D">
            <w:pPr>
              <w:rPr>
                <w:rFonts w:ascii="Arial"/>
                <w:sz w:val="21"/>
              </w:rPr>
            </w:pPr>
          </w:p>
        </w:tc>
        <w:tc>
          <w:tcPr>
            <w:tcW w:w="1348" w:type="dxa"/>
            <w:vAlign w:val="top"/>
          </w:tcPr>
          <w:p w14:paraId="3991FBE1">
            <w:pPr>
              <w:rPr>
                <w:rFonts w:ascii="Arial"/>
                <w:sz w:val="21"/>
              </w:rPr>
            </w:pPr>
          </w:p>
        </w:tc>
      </w:tr>
    </w:tbl>
    <w:p w14:paraId="627036D4">
      <w:pPr>
        <w:rPr>
          <w:rFonts w:ascii="Arial"/>
          <w:sz w:val="21"/>
        </w:rPr>
      </w:pPr>
    </w:p>
    <w:p w14:paraId="27087D9C">
      <w:pPr>
        <w:sectPr>
          <w:footerReference r:id="rId60" w:type="default"/>
          <w:pgSz w:w="11910" w:h="16840"/>
          <w:pgMar w:top="1431" w:right="953" w:bottom="817" w:left="1270" w:header="0" w:footer="657" w:gutter="0"/>
          <w:cols w:space="720" w:num="1"/>
        </w:sectPr>
      </w:pPr>
    </w:p>
    <w:p w14:paraId="405B1B3F">
      <w:pPr>
        <w:spacing w:line="286" w:lineRule="auto"/>
        <w:rPr>
          <w:rFonts w:ascii="Arial"/>
          <w:sz w:val="21"/>
        </w:rPr>
      </w:pPr>
    </w:p>
    <w:p w14:paraId="35644FD8">
      <w:pPr>
        <w:spacing w:line="286" w:lineRule="auto"/>
        <w:rPr>
          <w:rFonts w:ascii="Arial"/>
          <w:sz w:val="21"/>
        </w:rPr>
      </w:pPr>
    </w:p>
    <w:p w14:paraId="079C8CE8">
      <w:pPr>
        <w:spacing w:before="75" w:line="309" w:lineRule="exact"/>
        <w:ind w:left="485"/>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3、符合性审</w:t>
      </w:r>
      <w:r>
        <w:rPr>
          <w:rFonts w:ascii="宋体" w:hAnsi="宋体" w:eastAsia="宋体" w:cs="宋体"/>
          <w:spacing w:val="7"/>
          <w:position w:val="1"/>
          <w:sz w:val="23"/>
          <w:szCs w:val="23"/>
          <w14:textOutline w14:w="4358" w14:cap="sq" w14:cmpd="sng">
            <w14:solidFill>
              <w14:srgbClr w14:val="000000"/>
            </w14:solidFill>
            <w14:prstDash w14:val="solid"/>
            <w14:bevel/>
          </w14:textOutline>
        </w:rPr>
        <w:t>查</w:t>
      </w:r>
    </w:p>
    <w:p w14:paraId="71E49FF9">
      <w:pPr>
        <w:spacing w:before="156" w:line="375" w:lineRule="auto"/>
        <w:ind w:left="5" w:right="113" w:firstLine="480"/>
        <w:rPr>
          <w:rFonts w:ascii="宋体" w:hAnsi="宋体" w:eastAsia="宋体" w:cs="宋体"/>
          <w:sz w:val="23"/>
          <w:szCs w:val="23"/>
        </w:rPr>
      </w:pPr>
      <w:r>
        <w:rPr>
          <w:rFonts w:ascii="宋体" w:hAnsi="宋体" w:eastAsia="宋体" w:cs="宋体"/>
          <w:spacing w:val="13"/>
          <w:sz w:val="23"/>
          <w:szCs w:val="23"/>
        </w:rPr>
        <w:t>3</w:t>
      </w:r>
      <w:r>
        <w:rPr>
          <w:rFonts w:ascii="宋体" w:hAnsi="宋体" w:eastAsia="宋体" w:cs="宋体"/>
          <w:spacing w:val="9"/>
          <w:sz w:val="23"/>
          <w:szCs w:val="23"/>
        </w:rPr>
        <w:t>.1 磋商小组应依据磋商文件的规定，对供应商的响应文件的有效性、完整性和对磋</w:t>
      </w:r>
      <w:r>
        <w:rPr>
          <w:rFonts w:ascii="宋体" w:hAnsi="宋体" w:eastAsia="宋体" w:cs="宋体"/>
          <w:sz w:val="23"/>
          <w:szCs w:val="23"/>
        </w:rPr>
        <w:t xml:space="preserve"> </w:t>
      </w:r>
      <w:r>
        <w:rPr>
          <w:rFonts w:ascii="宋体" w:hAnsi="宋体" w:eastAsia="宋体" w:cs="宋体"/>
          <w:spacing w:val="18"/>
          <w:sz w:val="23"/>
          <w:szCs w:val="23"/>
        </w:rPr>
        <w:t>商文</w:t>
      </w:r>
      <w:r>
        <w:rPr>
          <w:rFonts w:ascii="宋体" w:hAnsi="宋体" w:eastAsia="宋体" w:cs="宋体"/>
          <w:spacing w:val="15"/>
          <w:sz w:val="23"/>
          <w:szCs w:val="23"/>
        </w:rPr>
        <w:t>件</w:t>
      </w:r>
      <w:r>
        <w:rPr>
          <w:rFonts w:ascii="宋体" w:hAnsi="宋体" w:eastAsia="宋体" w:cs="宋体"/>
          <w:spacing w:val="9"/>
          <w:sz w:val="23"/>
          <w:szCs w:val="23"/>
        </w:rPr>
        <w:t>的响应程度进行审查，以确定是否对磋商文件的要求做出实质性响应，对磋商文件</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要求未做出实质性响应的供应商，不得进入具体评标程序。</w:t>
      </w:r>
    </w:p>
    <w:p w14:paraId="6C8F74A3">
      <w:pPr>
        <w:spacing w:before="1" w:line="374" w:lineRule="auto"/>
        <w:ind w:left="3" w:right="152" w:firstLine="481"/>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.2 磋商小组应当根据磋商文件，审查并逐项列出每一个响应文件的全部投标偏差。</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9"/>
          <w:sz w:val="23"/>
          <w:szCs w:val="23"/>
        </w:rPr>
        <w:t>标</w:t>
      </w:r>
      <w:r>
        <w:rPr>
          <w:rFonts w:ascii="宋体" w:hAnsi="宋体" w:eastAsia="宋体" w:cs="宋体"/>
          <w:spacing w:val="8"/>
          <w:sz w:val="23"/>
          <w:szCs w:val="23"/>
        </w:rPr>
        <w:t>偏差分为重大偏差和细微偏差。</w:t>
      </w:r>
    </w:p>
    <w:p w14:paraId="69282B9A">
      <w:pPr>
        <w:spacing w:line="375" w:lineRule="auto"/>
        <w:ind w:left="8" w:right="63" w:firstLine="48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0"/>
          <w:sz w:val="23"/>
          <w:szCs w:val="23"/>
        </w:rPr>
        <w:t>1) 细微偏差是指投标实质上响应了磋商文件要求，但在个别地方存在漏项或者提供</w:t>
      </w:r>
      <w:r>
        <w:rPr>
          <w:rFonts w:ascii="宋体" w:hAnsi="宋体" w:eastAsia="宋体" w:cs="宋体"/>
          <w:sz w:val="23"/>
          <w:szCs w:val="23"/>
        </w:rPr>
        <w:t xml:space="preserve"> </w:t>
      </w:r>
      <w:r>
        <w:rPr>
          <w:rFonts w:ascii="宋体" w:hAnsi="宋体" w:eastAsia="宋体" w:cs="宋体"/>
          <w:spacing w:val="18"/>
          <w:sz w:val="23"/>
          <w:szCs w:val="23"/>
        </w:rPr>
        <w:t>了不</w:t>
      </w:r>
      <w:r>
        <w:rPr>
          <w:rFonts w:ascii="宋体" w:hAnsi="宋体" w:eastAsia="宋体" w:cs="宋体"/>
          <w:spacing w:val="13"/>
          <w:sz w:val="23"/>
          <w:szCs w:val="23"/>
        </w:rPr>
        <w:t>完</w:t>
      </w:r>
      <w:r>
        <w:rPr>
          <w:rFonts w:ascii="宋体" w:hAnsi="宋体" w:eastAsia="宋体" w:cs="宋体"/>
          <w:spacing w:val="9"/>
          <w:sz w:val="23"/>
          <w:szCs w:val="23"/>
        </w:rPr>
        <w:t>整的技术信息和数据等情况，并且补正这些遗漏或不完整不会对其他供应商造成不</w:t>
      </w:r>
      <w:r>
        <w:rPr>
          <w:rFonts w:ascii="宋体" w:hAnsi="宋体" w:eastAsia="宋体" w:cs="宋体"/>
          <w:sz w:val="23"/>
          <w:szCs w:val="23"/>
        </w:rPr>
        <w:t xml:space="preserve"> </w:t>
      </w:r>
      <w:r>
        <w:rPr>
          <w:rFonts w:ascii="宋体" w:hAnsi="宋体" w:eastAsia="宋体" w:cs="宋体"/>
          <w:spacing w:val="16"/>
          <w:sz w:val="23"/>
          <w:szCs w:val="23"/>
        </w:rPr>
        <w:t>公平</w:t>
      </w:r>
      <w:r>
        <w:rPr>
          <w:rFonts w:ascii="宋体" w:hAnsi="宋体" w:eastAsia="宋体" w:cs="宋体"/>
          <w:spacing w:val="9"/>
          <w:sz w:val="23"/>
          <w:szCs w:val="23"/>
        </w:rPr>
        <w:t>的</w:t>
      </w:r>
      <w:r>
        <w:rPr>
          <w:rFonts w:ascii="宋体" w:hAnsi="宋体" w:eastAsia="宋体" w:cs="宋体"/>
          <w:spacing w:val="8"/>
          <w:sz w:val="23"/>
          <w:szCs w:val="23"/>
        </w:rPr>
        <w:t>结果。细微偏差不影响响应文件的有效性。</w:t>
      </w:r>
    </w:p>
    <w:p w14:paraId="64732B80">
      <w:pPr>
        <w:spacing w:before="1" w:line="374" w:lineRule="auto"/>
        <w:ind w:firstLine="492"/>
        <w:rPr>
          <w:rFonts w:ascii="宋体" w:hAnsi="宋体" w:eastAsia="宋体" w:cs="宋体"/>
          <w:sz w:val="23"/>
          <w:szCs w:val="23"/>
        </w:rPr>
      </w:pPr>
      <w:r>
        <w:rPr>
          <w:rFonts w:ascii="宋体" w:hAnsi="宋体" w:eastAsia="宋体" w:cs="宋体"/>
          <w:spacing w:val="9"/>
          <w:sz w:val="23"/>
          <w:szCs w:val="23"/>
        </w:rPr>
        <w:t>(2)应当要求存在细小偏差的供应商在评标结束前以书面形式予以补正。拒绝补正的</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5"/>
          <w:sz w:val="23"/>
          <w:szCs w:val="23"/>
        </w:rPr>
        <w:t>在</w:t>
      </w:r>
      <w:r>
        <w:rPr>
          <w:rFonts w:ascii="宋体" w:hAnsi="宋体" w:eastAsia="宋体" w:cs="宋体"/>
          <w:spacing w:val="9"/>
          <w:sz w:val="23"/>
          <w:szCs w:val="23"/>
        </w:rPr>
        <w:t>综合评审时可以对细微偏差作不利于该供应商的量化。</w:t>
      </w:r>
    </w:p>
    <w:p w14:paraId="3BD89909">
      <w:pPr>
        <w:spacing w:line="375" w:lineRule="auto"/>
        <w:ind w:left="1" w:firstLine="49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0"/>
          <w:sz w:val="23"/>
          <w:szCs w:val="23"/>
        </w:rPr>
        <w:t>3) 重大偏离或保留系指影响到磋商文件规定的招标范围、技术要求、质量要求和商</w:t>
      </w:r>
      <w:r>
        <w:rPr>
          <w:rFonts w:ascii="宋体" w:hAnsi="宋体" w:eastAsia="宋体" w:cs="宋体"/>
          <w:sz w:val="23"/>
          <w:szCs w:val="23"/>
        </w:rPr>
        <w:t xml:space="preserve"> </w:t>
      </w:r>
      <w:r>
        <w:rPr>
          <w:rFonts w:ascii="宋体" w:hAnsi="宋体" w:eastAsia="宋体" w:cs="宋体"/>
          <w:spacing w:val="12"/>
          <w:sz w:val="23"/>
          <w:szCs w:val="23"/>
        </w:rPr>
        <w:t>务条款</w:t>
      </w:r>
      <w:r>
        <w:rPr>
          <w:rFonts w:ascii="宋体" w:hAnsi="宋体" w:eastAsia="宋体" w:cs="宋体"/>
          <w:spacing w:val="11"/>
          <w:sz w:val="23"/>
          <w:szCs w:val="23"/>
        </w:rPr>
        <w:t>，</w:t>
      </w:r>
      <w:r>
        <w:rPr>
          <w:rFonts w:ascii="宋体" w:hAnsi="宋体" w:eastAsia="宋体" w:cs="宋体"/>
          <w:spacing w:val="6"/>
          <w:sz w:val="23"/>
          <w:szCs w:val="23"/>
        </w:rPr>
        <w:t>响应文件中附有采购人不能接受的条件的，或限制了采购人的权力和义务的规定，</w:t>
      </w:r>
      <w:r>
        <w:rPr>
          <w:rFonts w:ascii="宋体" w:hAnsi="宋体" w:eastAsia="宋体" w:cs="宋体"/>
          <w:sz w:val="23"/>
          <w:szCs w:val="23"/>
        </w:rPr>
        <w:t xml:space="preserve"> </w:t>
      </w:r>
      <w:r>
        <w:rPr>
          <w:rFonts w:ascii="宋体" w:hAnsi="宋体" w:eastAsia="宋体" w:cs="宋体"/>
          <w:spacing w:val="10"/>
          <w:sz w:val="23"/>
          <w:szCs w:val="23"/>
        </w:rPr>
        <w:t>和</w:t>
      </w:r>
      <w:r>
        <w:rPr>
          <w:rFonts w:ascii="宋体" w:hAnsi="宋体" w:eastAsia="宋体" w:cs="宋体"/>
          <w:spacing w:val="9"/>
          <w:sz w:val="23"/>
          <w:szCs w:val="23"/>
        </w:rPr>
        <w:t>不符合磋商文件中规定的其他实质性要求的等。</w:t>
      </w:r>
    </w:p>
    <w:p w14:paraId="57D3B39B">
      <w:pPr>
        <w:spacing w:before="2" w:line="373" w:lineRule="auto"/>
        <w:ind w:left="20" w:right="63" w:firstLine="47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0"/>
          <w:sz w:val="23"/>
          <w:szCs w:val="23"/>
        </w:rPr>
        <w:t>4) 发现有重大偏差时，磋商小组及其成员应按磋商文件中的规定，可以取消其投标</w:t>
      </w:r>
      <w:r>
        <w:rPr>
          <w:rFonts w:ascii="宋体" w:hAnsi="宋体" w:eastAsia="宋体" w:cs="宋体"/>
          <w:sz w:val="23"/>
          <w:szCs w:val="23"/>
        </w:rPr>
        <w:t xml:space="preserve"> 的权利。</w:t>
      </w:r>
    </w:p>
    <w:p w14:paraId="2093B51D">
      <w:pPr>
        <w:spacing w:line="381" w:lineRule="auto"/>
        <w:ind w:right="80" w:firstLine="48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3.3</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进行符合性审查时，磋商小组及成员应当审查每一个响应文件是否对磋商文件</w:t>
      </w:r>
      <w:r>
        <w:rPr>
          <w:rFonts w:ascii="宋体" w:hAnsi="宋体" w:eastAsia="宋体" w:cs="宋体"/>
          <w:spacing w:val="9"/>
          <w:sz w:val="23"/>
          <w:szCs w:val="23"/>
          <w14:textOutline w14:w="4358" w14:cap="sq" w14:cmpd="sng">
            <w14:solidFill>
              <w14:srgbClr w14:val="000000"/>
            </w14:solidFill>
            <w14:prstDash w14:val="solid"/>
            <w14:bevel/>
          </w14:textOutline>
        </w:rPr>
        <w:t>提</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出的</w:t>
      </w:r>
      <w:r>
        <w:rPr>
          <w:rFonts w:ascii="宋体" w:hAnsi="宋体" w:eastAsia="宋体" w:cs="宋体"/>
          <w:spacing w:val="14"/>
          <w:sz w:val="23"/>
          <w:szCs w:val="23"/>
          <w14:textOutline w14:w="4358" w14:cap="sq" w14:cmpd="sng">
            <w14:solidFill>
              <w14:srgbClr w14:val="000000"/>
            </w14:solidFill>
            <w14:prstDash w14:val="solid"/>
            <w14:bevel/>
          </w14:textOutline>
        </w:rPr>
        <w:t>所</w:t>
      </w:r>
      <w:r>
        <w:rPr>
          <w:rFonts w:ascii="宋体" w:hAnsi="宋体" w:eastAsia="宋体" w:cs="宋体"/>
          <w:spacing w:val="10"/>
          <w:sz w:val="23"/>
          <w:szCs w:val="23"/>
          <w14:textOutline w14:w="4358" w14:cap="sq" w14:cmpd="sng">
            <w14:solidFill>
              <w14:srgbClr w14:val="000000"/>
            </w14:solidFill>
            <w14:prstDash w14:val="solid"/>
            <w14:bevel/>
          </w14:textOutline>
        </w:rPr>
        <w:t>有实质性要求和条件作出响应。未能实质上响应的，视情况按照磋商文件的规定，</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应不得进入综合评审程序。主要有下列情况</w:t>
      </w:r>
      <w:r>
        <w:rPr>
          <w:rFonts w:ascii="宋体" w:hAnsi="宋体" w:eastAsia="宋体" w:cs="宋体"/>
          <w:spacing w:val="7"/>
          <w:sz w:val="23"/>
          <w:szCs w:val="23"/>
          <w14:textOutline w14:w="4358" w14:cap="sq" w14:cmpd="sng">
            <w14:solidFill>
              <w14:srgbClr w14:val="000000"/>
            </w14:solidFill>
            <w14:prstDash w14:val="solid"/>
            <w14:bevel/>
          </w14:textOutline>
        </w:rPr>
        <w:t>：</w:t>
      </w:r>
    </w:p>
    <w:p w14:paraId="537DFC32">
      <w:pPr>
        <w:spacing w:before="145" w:line="228" w:lineRule="auto"/>
        <w:ind w:left="60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未按照磋商文件规定要求签署、盖章的；</w:t>
      </w:r>
    </w:p>
    <w:p w14:paraId="33EC1E43">
      <w:pPr>
        <w:spacing w:before="213" w:line="228" w:lineRule="auto"/>
        <w:ind w:left="60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(2)</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响应文件明显不符合磋商文件规定的技术以及商务条款实质性要求的</w:t>
      </w:r>
      <w:r>
        <w:rPr>
          <w:rFonts w:ascii="宋体" w:hAnsi="宋体" w:eastAsia="宋体" w:cs="宋体"/>
          <w:spacing w:val="8"/>
          <w:sz w:val="23"/>
          <w:szCs w:val="23"/>
          <w14:textOutline w14:w="4358" w14:cap="sq" w14:cmpd="sng">
            <w14:solidFill>
              <w14:srgbClr w14:val="000000"/>
            </w14:solidFill>
            <w14:prstDash w14:val="solid"/>
            <w14:bevel/>
          </w14:textOutline>
        </w:rPr>
        <w:t>；</w:t>
      </w:r>
    </w:p>
    <w:p w14:paraId="36B970B6">
      <w:pPr>
        <w:spacing w:before="213" w:line="228" w:lineRule="auto"/>
        <w:ind w:left="602"/>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(3</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响应文件载明的工期、质量标准、安全目标等明显不符合磋商文件要求的；</w:t>
      </w:r>
    </w:p>
    <w:p w14:paraId="36260CF0">
      <w:pPr>
        <w:spacing w:before="213" w:line="227" w:lineRule="auto"/>
        <w:ind w:left="602"/>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4)</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供应商对同一招标项目作出两个以上报价未明确效力的；</w:t>
      </w:r>
    </w:p>
    <w:p w14:paraId="76D37F35">
      <w:pPr>
        <w:spacing w:before="214" w:line="358" w:lineRule="auto"/>
        <w:ind w:left="114" w:right="176" w:firstLine="488"/>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(5</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在评标过程中，发现供应商的最终报价明显低于其他投标报价，使得其报价可</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能</w:t>
      </w:r>
      <w:r>
        <w:rPr>
          <w:rFonts w:ascii="宋体" w:hAnsi="宋体" w:eastAsia="宋体" w:cs="宋体"/>
          <w:spacing w:val="14"/>
          <w:sz w:val="23"/>
          <w:szCs w:val="23"/>
          <w14:textOutline w14:w="4358" w14:cap="sq" w14:cmpd="sng">
            <w14:solidFill>
              <w14:srgbClr w14:val="000000"/>
            </w14:solidFill>
            <w14:prstDash w14:val="solid"/>
            <w14:bevel/>
          </w14:textOutline>
        </w:rPr>
        <w:t>低</w:t>
      </w:r>
      <w:r>
        <w:rPr>
          <w:rFonts w:ascii="宋体" w:hAnsi="宋体" w:eastAsia="宋体" w:cs="宋体"/>
          <w:spacing w:val="11"/>
          <w:sz w:val="23"/>
          <w:szCs w:val="23"/>
          <w14:textOutline w14:w="4358" w14:cap="sq" w14:cmpd="sng">
            <w14:solidFill>
              <w14:srgbClr w14:val="000000"/>
            </w14:solidFill>
            <w14:prstDash w14:val="solid"/>
            <w14:bevel/>
          </w14:textOutline>
        </w:rPr>
        <w:t>于其个别成本的，应当要求该供应商做出书面说明并提供相关证明材料。供应商不</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能</w:t>
      </w:r>
      <w:r>
        <w:rPr>
          <w:rFonts w:ascii="宋体" w:hAnsi="宋体" w:eastAsia="宋体" w:cs="宋体"/>
          <w:spacing w:val="14"/>
          <w:sz w:val="23"/>
          <w:szCs w:val="23"/>
          <w14:textOutline w14:w="4358" w14:cap="sq" w14:cmpd="sng">
            <w14:solidFill>
              <w14:srgbClr w14:val="000000"/>
            </w14:solidFill>
            <w14:prstDash w14:val="solid"/>
            <w14:bevel/>
          </w14:textOutline>
        </w:rPr>
        <w:t>合</w:t>
      </w:r>
      <w:r>
        <w:rPr>
          <w:rFonts w:ascii="宋体" w:hAnsi="宋体" w:eastAsia="宋体" w:cs="宋体"/>
          <w:spacing w:val="11"/>
          <w:sz w:val="23"/>
          <w:szCs w:val="23"/>
          <w14:textOutline w14:w="4358" w14:cap="sq" w14:cmpd="sng">
            <w14:solidFill>
              <w14:srgbClr w14:val="000000"/>
            </w14:solidFill>
            <w14:prstDash w14:val="solid"/>
            <w14:bevel/>
          </w14:textOutline>
        </w:rPr>
        <w:t>理说明或者不能提供相关证明材料的，磋商小组可以认定该供应商以低于成本报价</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竞标的；</w:t>
      </w:r>
    </w:p>
    <w:p w14:paraId="2C830964">
      <w:pPr>
        <w:spacing w:before="34" w:line="227" w:lineRule="auto"/>
        <w:ind w:left="602"/>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6)</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供应商的投标报价超过最高限价，且采购人不能支付的；</w:t>
      </w:r>
    </w:p>
    <w:p w14:paraId="58B21170">
      <w:pPr>
        <w:spacing w:before="215" w:line="227" w:lineRule="auto"/>
        <w:ind w:left="60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(7</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供应商填写完毕的工程量固化清单对工程量固化清单电子文件中的数据、格式</w:t>
      </w:r>
    </w:p>
    <w:p w14:paraId="2D95A424">
      <w:pPr>
        <w:sectPr>
          <w:footerReference r:id="rId61" w:type="default"/>
          <w:pgSz w:w="11910" w:h="16840"/>
          <w:pgMar w:top="1431" w:right="1176" w:bottom="817" w:left="1268" w:header="0" w:footer="657" w:gutter="0"/>
          <w:cols w:space="720" w:num="1"/>
        </w:sectPr>
      </w:pPr>
    </w:p>
    <w:p w14:paraId="2B486425">
      <w:pPr>
        <w:spacing w:before="295" w:line="228" w:lineRule="auto"/>
        <w:ind w:left="110"/>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和</w:t>
      </w:r>
      <w:r>
        <w:rPr>
          <w:rFonts w:ascii="宋体" w:hAnsi="宋体" w:eastAsia="宋体" w:cs="宋体"/>
          <w:spacing w:val="13"/>
          <w:sz w:val="23"/>
          <w:szCs w:val="23"/>
          <w14:textOutline w14:w="4358" w14:cap="sq" w14:cmpd="sng">
            <w14:solidFill>
              <w14:srgbClr w14:val="000000"/>
            </w14:solidFill>
            <w14:prstDash w14:val="solid"/>
            <w14:bevel/>
          </w14:textOutline>
        </w:rPr>
        <w:t>运</w:t>
      </w:r>
      <w:r>
        <w:rPr>
          <w:rFonts w:ascii="宋体" w:hAnsi="宋体" w:eastAsia="宋体" w:cs="宋体"/>
          <w:spacing w:val="10"/>
          <w:sz w:val="23"/>
          <w:szCs w:val="23"/>
          <w14:textOutline w14:w="4358" w14:cap="sq" w14:cmpd="sng">
            <w14:solidFill>
              <w14:srgbClr w14:val="000000"/>
            </w14:solidFill>
            <w14:prstDash w14:val="solid"/>
            <w14:bevel/>
          </w14:textOutline>
        </w:rPr>
        <w:t>算定义进行修改；工程量固化清单中的投标报价和投标函大写金额报价不一致的；</w:t>
      </w:r>
    </w:p>
    <w:p w14:paraId="0DDBF996">
      <w:pPr>
        <w:spacing w:before="213" w:line="363" w:lineRule="auto"/>
        <w:ind w:left="129" w:right="178" w:firstLine="471"/>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(8</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响应文件未按磋商文件规定的格式填写，内容不全或关键字迹模糊、无法辨认</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的</w:t>
      </w:r>
      <w:r>
        <w:rPr>
          <w:rFonts w:ascii="宋体" w:hAnsi="宋体" w:eastAsia="宋体" w:cs="宋体"/>
          <w:spacing w:val="-9"/>
          <w:sz w:val="23"/>
          <w:szCs w:val="23"/>
          <w14:textOutline w14:w="4358" w14:cap="sq" w14:cmpd="sng">
            <w14:solidFill>
              <w14:srgbClr w14:val="000000"/>
            </w14:solidFill>
            <w14:prstDash w14:val="solid"/>
            <w14:bevel/>
          </w14:textOutline>
        </w:rPr>
        <w:t>；</w:t>
      </w:r>
    </w:p>
    <w:p w14:paraId="59A7D617">
      <w:pPr>
        <w:spacing w:before="30" w:line="229" w:lineRule="auto"/>
        <w:ind w:left="600"/>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(9</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在评标过程中，发现供应商以他人名义投标、串通投标、以行贿手段谋取成交</w:t>
      </w:r>
    </w:p>
    <w:p w14:paraId="64FA1B75">
      <w:pPr>
        <w:spacing w:before="156" w:line="227" w:lineRule="auto"/>
        <w:ind w:left="11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或</w:t>
      </w:r>
      <w:r>
        <w:rPr>
          <w:rFonts w:ascii="宋体" w:hAnsi="宋体" w:eastAsia="宋体" w:cs="宋体"/>
          <w:spacing w:val="9"/>
          <w:sz w:val="23"/>
          <w:szCs w:val="23"/>
          <w14:textOutline w14:w="4358" w14:cap="sq" w14:cmpd="sng">
            <w14:solidFill>
              <w14:srgbClr w14:val="000000"/>
            </w14:solidFill>
            <w14:prstDash w14:val="solid"/>
            <w14:bevel/>
          </w14:textOutline>
        </w:rPr>
        <w:t>者以其他弄虚作假方式投标的；</w:t>
      </w:r>
    </w:p>
    <w:p w14:paraId="4A27C8B3">
      <w:pPr>
        <w:spacing w:before="104" w:line="227" w:lineRule="auto"/>
        <w:ind w:left="600"/>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14:textOutline w14:w="4358" w14:cap="sq" w14:cmpd="sng">
            <w14:solidFill>
              <w14:srgbClr w14:val="000000"/>
            </w14:solidFill>
            <w14:prstDash w14:val="solid"/>
            <w14:bevel/>
          </w14:textOutline>
        </w:rPr>
        <w:t>0)</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响应文件附有采购人不能接受的条件的；</w:t>
      </w:r>
    </w:p>
    <w:p w14:paraId="7D09C95B">
      <w:pPr>
        <w:spacing w:before="182" w:line="228" w:lineRule="auto"/>
        <w:ind w:left="730"/>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响应文件不符合磋商文件规定的其他实质性要求的。</w:t>
      </w:r>
    </w:p>
    <w:p w14:paraId="3401BAC8">
      <w:pPr>
        <w:spacing w:before="182" w:line="228" w:lineRule="auto"/>
        <w:ind w:left="483"/>
        <w:rPr>
          <w:rFonts w:ascii="宋体" w:hAnsi="宋体" w:eastAsia="宋体" w:cs="宋体"/>
          <w:sz w:val="23"/>
          <w:szCs w:val="23"/>
        </w:rPr>
      </w:pPr>
      <w:r>
        <w:rPr>
          <w:rFonts w:ascii="宋体" w:hAnsi="宋体" w:eastAsia="宋体" w:cs="宋体"/>
          <w:spacing w:val="13"/>
          <w:sz w:val="23"/>
          <w:szCs w:val="23"/>
        </w:rPr>
        <w:t>3</w:t>
      </w:r>
      <w:r>
        <w:rPr>
          <w:rFonts w:ascii="宋体" w:hAnsi="宋体" w:eastAsia="宋体" w:cs="宋体"/>
          <w:spacing w:val="9"/>
          <w:sz w:val="23"/>
          <w:szCs w:val="23"/>
        </w:rPr>
        <w:t>.4 磋商小组根据上述规定否决不合格投标或者界定为废标后，因有效投标不足三个</w:t>
      </w:r>
    </w:p>
    <w:p w14:paraId="01D1B002">
      <w:pPr>
        <w:spacing w:before="183" w:line="375" w:lineRule="auto"/>
        <w:rPr>
          <w:rFonts w:ascii="宋体" w:hAnsi="宋体" w:eastAsia="宋体" w:cs="宋体"/>
          <w:sz w:val="23"/>
          <w:szCs w:val="23"/>
        </w:rPr>
      </w:pPr>
      <w:r>
        <w:rPr>
          <w:rFonts w:ascii="宋体" w:hAnsi="宋体" w:eastAsia="宋体" w:cs="宋体"/>
          <w:spacing w:val="12"/>
          <w:sz w:val="23"/>
          <w:szCs w:val="23"/>
        </w:rPr>
        <w:t>使得投</w:t>
      </w:r>
      <w:r>
        <w:rPr>
          <w:rFonts w:ascii="宋体" w:hAnsi="宋体" w:eastAsia="宋体" w:cs="宋体"/>
          <w:spacing w:val="11"/>
          <w:sz w:val="23"/>
          <w:szCs w:val="23"/>
        </w:rPr>
        <w:t>标</w:t>
      </w:r>
      <w:r>
        <w:rPr>
          <w:rFonts w:ascii="宋体" w:hAnsi="宋体" w:eastAsia="宋体" w:cs="宋体"/>
          <w:spacing w:val="6"/>
          <w:sz w:val="23"/>
          <w:szCs w:val="23"/>
        </w:rPr>
        <w:t>明显缺乏竞争性时，根据《中华人民共和国政府采购法》及磋商文件的相关规定，</w:t>
      </w:r>
      <w:r>
        <w:rPr>
          <w:rFonts w:ascii="宋体" w:hAnsi="宋体" w:eastAsia="宋体" w:cs="宋体"/>
          <w:sz w:val="23"/>
          <w:szCs w:val="23"/>
        </w:rPr>
        <w:t xml:space="preserve"> </w:t>
      </w:r>
      <w:r>
        <w:rPr>
          <w:rFonts w:ascii="宋体" w:hAnsi="宋体" w:eastAsia="宋体" w:cs="宋体"/>
          <w:spacing w:val="12"/>
          <w:sz w:val="23"/>
          <w:szCs w:val="23"/>
        </w:rPr>
        <w:t>可</w:t>
      </w:r>
      <w:r>
        <w:rPr>
          <w:rFonts w:ascii="宋体" w:hAnsi="宋体" w:eastAsia="宋体" w:cs="宋体"/>
          <w:spacing w:val="9"/>
          <w:sz w:val="23"/>
          <w:szCs w:val="23"/>
        </w:rPr>
        <w:t>以作出废标处理，并由采购人依法重新组织采购活动。</w:t>
      </w:r>
    </w:p>
    <w:p w14:paraId="49976395">
      <w:pPr>
        <w:spacing w:line="311" w:lineRule="exact"/>
        <w:ind w:left="478"/>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4、详细评审标</w:t>
      </w:r>
      <w:r>
        <w:rPr>
          <w:rFonts w:ascii="宋体" w:hAnsi="宋体" w:eastAsia="宋体" w:cs="宋体"/>
          <w:spacing w:val="8"/>
          <w:position w:val="1"/>
          <w:sz w:val="23"/>
          <w:szCs w:val="23"/>
          <w14:textOutline w14:w="4358" w14:cap="sq" w14:cmpd="sng">
            <w14:solidFill>
              <w14:srgbClr w14:val="000000"/>
            </w14:solidFill>
            <w14:prstDash w14:val="solid"/>
            <w14:bevel/>
          </w14:textOutline>
        </w:rPr>
        <w:t>准</w:t>
      </w:r>
    </w:p>
    <w:p w14:paraId="290C832E">
      <w:pPr>
        <w:spacing w:before="267" w:line="311" w:lineRule="exact"/>
        <w:ind w:left="473"/>
        <w:rPr>
          <w:rFonts w:ascii="宋体" w:hAnsi="宋体" w:eastAsia="宋体" w:cs="宋体"/>
          <w:sz w:val="23"/>
          <w:szCs w:val="23"/>
        </w:rPr>
      </w:pPr>
      <w:r>
        <w:rPr>
          <w:rFonts w:ascii="宋体" w:hAnsi="宋体" w:eastAsia="宋体" w:cs="宋体"/>
          <w:spacing w:val="8"/>
          <w:position w:val="1"/>
          <w:sz w:val="23"/>
          <w:szCs w:val="23"/>
        </w:rPr>
        <w:t>4</w:t>
      </w:r>
      <w:r>
        <w:rPr>
          <w:rFonts w:ascii="宋体" w:hAnsi="宋体" w:eastAsia="宋体" w:cs="宋体"/>
          <w:spacing w:val="6"/>
          <w:position w:val="1"/>
          <w:sz w:val="23"/>
          <w:szCs w:val="23"/>
        </w:rPr>
        <w:t>.1竞争性磋商步骤</w:t>
      </w:r>
    </w:p>
    <w:p w14:paraId="46F71D8E">
      <w:pPr>
        <w:spacing w:before="127" w:line="354" w:lineRule="auto"/>
        <w:ind w:right="152" w:firstLine="370"/>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1) 磋商小组全体成员集中与单一供应商就采购需求、质量和服务等分别进行磋商。</w:t>
      </w:r>
      <w:r>
        <w:rPr>
          <w:rFonts w:ascii="宋体" w:hAnsi="宋体" w:eastAsia="宋体" w:cs="宋体"/>
          <w:sz w:val="23"/>
          <w:szCs w:val="23"/>
        </w:rPr>
        <w:t xml:space="preserve"> </w:t>
      </w:r>
      <w:r>
        <w:rPr>
          <w:rFonts w:ascii="宋体" w:hAnsi="宋体" w:eastAsia="宋体" w:cs="宋体"/>
          <w:spacing w:val="15"/>
          <w:sz w:val="23"/>
          <w:szCs w:val="23"/>
        </w:rPr>
        <w:t>逐</w:t>
      </w:r>
      <w:r>
        <w:rPr>
          <w:rFonts w:ascii="宋体" w:hAnsi="宋体" w:eastAsia="宋体" w:cs="宋体"/>
          <w:spacing w:val="9"/>
          <w:sz w:val="23"/>
          <w:szCs w:val="23"/>
        </w:rPr>
        <w:t>家磋商一次为一个轮次，磋商轮次由磋商小组视情况决定。</w:t>
      </w:r>
    </w:p>
    <w:p w14:paraId="29121844">
      <w:pPr>
        <w:spacing w:line="362" w:lineRule="auto"/>
        <w:ind w:left="114" w:right="100" w:firstLine="246"/>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3"/>
          <w:sz w:val="23"/>
          <w:szCs w:val="23"/>
        </w:rPr>
        <w:t>2</w:t>
      </w:r>
      <w:r>
        <w:rPr>
          <w:rFonts w:ascii="宋体" w:hAnsi="宋体" w:eastAsia="宋体" w:cs="宋体"/>
          <w:spacing w:val="12"/>
          <w:sz w:val="23"/>
          <w:szCs w:val="23"/>
        </w:rPr>
        <w:t>) 在磋商过程中，磋商小组可以根据磋商文件和磋商情况变动采购需求中的技术、</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9"/>
          <w:sz w:val="23"/>
          <w:szCs w:val="23"/>
        </w:rPr>
        <w:t>务要求以及合同草案条款，实质性变动的内容，须经采购人代表确认。</w:t>
      </w:r>
    </w:p>
    <w:p w14:paraId="3B74F1F6">
      <w:pPr>
        <w:spacing w:before="35" w:line="353" w:lineRule="auto"/>
        <w:ind w:left="114" w:right="173" w:firstLine="246"/>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8"/>
          <w:sz w:val="23"/>
          <w:szCs w:val="23"/>
        </w:rPr>
        <w:t>)</w:t>
      </w:r>
      <w:r>
        <w:rPr>
          <w:rFonts w:ascii="宋体" w:hAnsi="宋体" w:eastAsia="宋体" w:cs="宋体"/>
          <w:spacing w:val="10"/>
          <w:sz w:val="23"/>
          <w:szCs w:val="23"/>
        </w:rPr>
        <w:t xml:space="preserve"> 对磋商文件作出的实质性变动是磋商文件的有效组成部分，磋商小组应当及时以</w:t>
      </w:r>
      <w:r>
        <w:rPr>
          <w:rFonts w:ascii="宋体" w:hAnsi="宋体" w:eastAsia="宋体" w:cs="宋体"/>
          <w:sz w:val="23"/>
          <w:szCs w:val="23"/>
        </w:rPr>
        <w:t xml:space="preserve"> </w:t>
      </w:r>
      <w:r>
        <w:rPr>
          <w:rFonts w:ascii="宋体" w:hAnsi="宋体" w:eastAsia="宋体" w:cs="宋体"/>
          <w:spacing w:val="16"/>
          <w:sz w:val="23"/>
          <w:szCs w:val="23"/>
        </w:rPr>
        <w:t>书</w:t>
      </w:r>
      <w:r>
        <w:rPr>
          <w:rFonts w:ascii="宋体" w:hAnsi="宋体" w:eastAsia="宋体" w:cs="宋体"/>
          <w:spacing w:val="13"/>
          <w:sz w:val="23"/>
          <w:szCs w:val="23"/>
        </w:rPr>
        <w:t>面</w:t>
      </w:r>
      <w:r>
        <w:rPr>
          <w:rFonts w:ascii="宋体" w:hAnsi="宋体" w:eastAsia="宋体" w:cs="宋体"/>
          <w:spacing w:val="8"/>
          <w:sz w:val="23"/>
          <w:szCs w:val="23"/>
        </w:rPr>
        <w:t>形式同时通知所有参加磋商的供应商。</w:t>
      </w:r>
    </w:p>
    <w:p w14:paraId="64335302">
      <w:pPr>
        <w:spacing w:before="6" w:line="352" w:lineRule="auto"/>
        <w:ind w:left="107" w:right="173" w:firstLine="253"/>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8"/>
          <w:sz w:val="23"/>
          <w:szCs w:val="23"/>
        </w:rPr>
        <w:t>)</w:t>
      </w:r>
      <w:r>
        <w:rPr>
          <w:rFonts w:ascii="宋体" w:hAnsi="宋体" w:eastAsia="宋体" w:cs="宋体"/>
          <w:spacing w:val="10"/>
          <w:sz w:val="23"/>
          <w:szCs w:val="23"/>
        </w:rPr>
        <w:t xml:space="preserve"> 磋商结束后，磋商小组将要求实质性响应磋商文件的供应商在规定时间内在线提</w:t>
      </w:r>
      <w:r>
        <w:rPr>
          <w:rFonts w:ascii="宋体" w:hAnsi="宋体" w:eastAsia="宋体" w:cs="宋体"/>
          <w:sz w:val="23"/>
          <w:szCs w:val="23"/>
        </w:rPr>
        <w:t xml:space="preserve"> </w:t>
      </w:r>
      <w:r>
        <w:rPr>
          <w:rFonts w:ascii="宋体" w:hAnsi="宋体" w:eastAsia="宋体" w:cs="宋体"/>
          <w:spacing w:val="10"/>
          <w:sz w:val="23"/>
          <w:szCs w:val="23"/>
        </w:rPr>
        <w:t>交最后报价，磋商小组将现场公开唱价。在规定时间内没有提交最后报价的磋商供应</w:t>
      </w:r>
      <w:r>
        <w:rPr>
          <w:rFonts w:ascii="宋体" w:hAnsi="宋体" w:eastAsia="宋体" w:cs="宋体"/>
          <w:spacing w:val="2"/>
          <w:sz w:val="23"/>
          <w:szCs w:val="23"/>
        </w:rPr>
        <w:t>商</w:t>
      </w:r>
      <w:r>
        <w:rPr>
          <w:rFonts w:ascii="宋体" w:hAnsi="宋体" w:eastAsia="宋体" w:cs="宋体"/>
          <w:sz w:val="23"/>
          <w:szCs w:val="23"/>
        </w:rPr>
        <w:t xml:space="preserve"> </w:t>
      </w:r>
      <w:r>
        <w:rPr>
          <w:rFonts w:ascii="宋体" w:hAnsi="宋体" w:eastAsia="宋体" w:cs="宋体"/>
          <w:spacing w:val="10"/>
          <w:sz w:val="23"/>
          <w:szCs w:val="23"/>
        </w:rPr>
        <w:t>，视同退出磋商。未通过实质性响应的供应商将不再进行最后报价。经磋商确定最终</w:t>
      </w:r>
      <w:r>
        <w:rPr>
          <w:rFonts w:ascii="宋体" w:hAnsi="宋体" w:eastAsia="宋体" w:cs="宋体"/>
          <w:spacing w:val="2"/>
          <w:sz w:val="23"/>
          <w:szCs w:val="23"/>
        </w:rPr>
        <w:t>采</w:t>
      </w:r>
      <w:r>
        <w:rPr>
          <w:rFonts w:ascii="宋体" w:hAnsi="宋体" w:eastAsia="宋体" w:cs="宋体"/>
          <w:sz w:val="23"/>
          <w:szCs w:val="23"/>
        </w:rPr>
        <w:t xml:space="preserve"> </w:t>
      </w:r>
      <w:r>
        <w:rPr>
          <w:rFonts w:ascii="宋体" w:hAnsi="宋体" w:eastAsia="宋体" w:cs="宋体"/>
          <w:spacing w:val="10"/>
          <w:sz w:val="23"/>
          <w:szCs w:val="23"/>
        </w:rPr>
        <w:t>购需求和提交最后报价的供应商后，由磋商小组采用综合评分法对提交最后报价的供</w:t>
      </w:r>
      <w:r>
        <w:rPr>
          <w:rFonts w:ascii="宋体" w:hAnsi="宋体" w:eastAsia="宋体" w:cs="宋体"/>
          <w:spacing w:val="2"/>
          <w:sz w:val="23"/>
          <w:szCs w:val="23"/>
        </w:rPr>
        <w:t>应</w:t>
      </w:r>
      <w:r>
        <w:rPr>
          <w:rFonts w:ascii="宋体" w:hAnsi="宋体" w:eastAsia="宋体" w:cs="宋体"/>
          <w:sz w:val="23"/>
          <w:szCs w:val="23"/>
        </w:rPr>
        <w:t xml:space="preserve"> </w:t>
      </w:r>
      <w:r>
        <w:rPr>
          <w:rFonts w:ascii="宋体" w:hAnsi="宋体" w:eastAsia="宋体" w:cs="宋体"/>
          <w:spacing w:val="9"/>
          <w:sz w:val="23"/>
          <w:szCs w:val="23"/>
        </w:rPr>
        <w:t>商的响应文件和最后报价进行综合评分。</w:t>
      </w:r>
    </w:p>
    <w:p w14:paraId="75227A50">
      <w:pPr>
        <w:spacing w:before="2" w:line="363" w:lineRule="auto"/>
        <w:ind w:left="109" w:right="173" w:firstLine="251"/>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w:t>
      </w:r>
      <w:r>
        <w:rPr>
          <w:rFonts w:ascii="宋体" w:hAnsi="宋体" w:eastAsia="宋体" w:cs="宋体"/>
          <w:spacing w:val="10"/>
          <w:sz w:val="23"/>
          <w:szCs w:val="23"/>
        </w:rPr>
        <w:t xml:space="preserve"> 磋商结束后，参加磋商的供应商应当对磋商达成的意向，以书面形式由全权代表</w:t>
      </w:r>
      <w:r>
        <w:rPr>
          <w:rFonts w:ascii="宋体" w:hAnsi="宋体" w:eastAsia="宋体" w:cs="宋体"/>
          <w:sz w:val="23"/>
          <w:szCs w:val="23"/>
        </w:rPr>
        <w:t xml:space="preserve"> </w:t>
      </w:r>
      <w:r>
        <w:rPr>
          <w:rFonts w:ascii="宋体" w:hAnsi="宋体" w:eastAsia="宋体" w:cs="宋体"/>
          <w:spacing w:val="11"/>
          <w:sz w:val="23"/>
          <w:szCs w:val="23"/>
        </w:rPr>
        <w:t>签</w:t>
      </w:r>
      <w:r>
        <w:rPr>
          <w:rFonts w:ascii="宋体" w:hAnsi="宋体" w:eastAsia="宋体" w:cs="宋体"/>
          <w:spacing w:val="7"/>
          <w:sz w:val="23"/>
          <w:szCs w:val="23"/>
        </w:rPr>
        <w:t>字确认后提交。</w:t>
      </w:r>
    </w:p>
    <w:p w14:paraId="3831492B">
      <w:pPr>
        <w:spacing w:before="27" w:line="354" w:lineRule="auto"/>
        <w:ind w:left="109" w:right="173" w:firstLine="25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0"/>
          <w:sz w:val="23"/>
          <w:szCs w:val="23"/>
        </w:rPr>
        <w:t>6) 磋商小组依据本须知35.5条规定的评审标准和方法，对实质性响应采购文件的供</w:t>
      </w:r>
      <w:r>
        <w:rPr>
          <w:rFonts w:ascii="宋体" w:hAnsi="宋体" w:eastAsia="宋体" w:cs="宋体"/>
          <w:sz w:val="23"/>
          <w:szCs w:val="23"/>
        </w:rPr>
        <w:t xml:space="preserve"> </w:t>
      </w:r>
      <w:r>
        <w:rPr>
          <w:rFonts w:ascii="宋体" w:hAnsi="宋体" w:eastAsia="宋体" w:cs="宋体"/>
          <w:spacing w:val="18"/>
          <w:sz w:val="23"/>
          <w:szCs w:val="23"/>
        </w:rPr>
        <w:t>应商进</w:t>
      </w:r>
      <w:r>
        <w:rPr>
          <w:rFonts w:ascii="宋体" w:hAnsi="宋体" w:eastAsia="宋体" w:cs="宋体"/>
          <w:spacing w:val="10"/>
          <w:sz w:val="23"/>
          <w:szCs w:val="23"/>
        </w:rPr>
        <w:t>行</w:t>
      </w:r>
      <w:r>
        <w:rPr>
          <w:rFonts w:ascii="宋体" w:hAnsi="宋体" w:eastAsia="宋体" w:cs="宋体"/>
          <w:spacing w:val="9"/>
          <w:sz w:val="23"/>
          <w:szCs w:val="23"/>
        </w:rPr>
        <w:t>评审和比较，向采购人提出书面的评审报告，并推荐合格的成交候选人。采购</w:t>
      </w:r>
      <w:r>
        <w:rPr>
          <w:rFonts w:ascii="宋体" w:hAnsi="宋体" w:eastAsia="宋体" w:cs="宋体"/>
          <w:sz w:val="23"/>
          <w:szCs w:val="23"/>
        </w:rPr>
        <w:t xml:space="preserve"> </w:t>
      </w:r>
      <w:r>
        <w:rPr>
          <w:rFonts w:ascii="宋体" w:hAnsi="宋体" w:eastAsia="宋体" w:cs="宋体"/>
          <w:spacing w:val="18"/>
          <w:sz w:val="23"/>
          <w:szCs w:val="23"/>
        </w:rPr>
        <w:t>人根据</w:t>
      </w:r>
      <w:r>
        <w:rPr>
          <w:rFonts w:ascii="宋体" w:hAnsi="宋体" w:eastAsia="宋体" w:cs="宋体"/>
          <w:spacing w:val="10"/>
          <w:sz w:val="23"/>
          <w:szCs w:val="23"/>
        </w:rPr>
        <w:t>磋</w:t>
      </w:r>
      <w:r>
        <w:rPr>
          <w:rFonts w:ascii="宋体" w:hAnsi="宋体" w:eastAsia="宋体" w:cs="宋体"/>
          <w:spacing w:val="9"/>
          <w:sz w:val="23"/>
          <w:szCs w:val="23"/>
        </w:rPr>
        <w:t>商小组提出的书面评审报告和推荐的成交候选人确定中标人，也可以授权磋商</w:t>
      </w:r>
      <w:r>
        <w:rPr>
          <w:rFonts w:ascii="宋体" w:hAnsi="宋体" w:eastAsia="宋体" w:cs="宋体"/>
          <w:sz w:val="23"/>
          <w:szCs w:val="23"/>
        </w:rPr>
        <w:t xml:space="preserve"> </w:t>
      </w:r>
      <w:r>
        <w:rPr>
          <w:rFonts w:ascii="宋体" w:hAnsi="宋体" w:eastAsia="宋体" w:cs="宋体"/>
          <w:spacing w:val="8"/>
          <w:sz w:val="23"/>
          <w:szCs w:val="23"/>
        </w:rPr>
        <w:t>小组直接确定中标人。</w:t>
      </w:r>
    </w:p>
    <w:p w14:paraId="747C29B9">
      <w:pPr>
        <w:spacing w:line="311" w:lineRule="exact"/>
        <w:ind w:left="473"/>
        <w:rPr>
          <w:rFonts w:ascii="宋体" w:hAnsi="宋体" w:eastAsia="宋体" w:cs="宋体"/>
          <w:sz w:val="23"/>
          <w:szCs w:val="23"/>
        </w:rPr>
      </w:pPr>
      <w:r>
        <w:rPr>
          <w:rFonts w:ascii="宋体" w:hAnsi="宋体" w:eastAsia="宋体" w:cs="宋体"/>
          <w:spacing w:val="6"/>
          <w:position w:val="1"/>
          <w:sz w:val="23"/>
          <w:szCs w:val="23"/>
        </w:rPr>
        <w:t>4.2、评审方法及标准</w:t>
      </w:r>
      <w:r>
        <w:rPr>
          <w:rFonts w:ascii="宋体" w:hAnsi="宋体" w:eastAsia="宋体" w:cs="宋体"/>
          <w:spacing w:val="3"/>
          <w:position w:val="1"/>
          <w:sz w:val="23"/>
          <w:szCs w:val="23"/>
        </w:rPr>
        <w:t>：</w:t>
      </w:r>
    </w:p>
    <w:p w14:paraId="59991B77">
      <w:pPr>
        <w:spacing w:before="128" w:line="229" w:lineRule="auto"/>
        <w:ind w:left="473"/>
        <w:rPr>
          <w:rFonts w:ascii="宋体" w:hAnsi="宋体" w:eastAsia="宋体" w:cs="宋体"/>
          <w:sz w:val="23"/>
          <w:szCs w:val="23"/>
        </w:rPr>
      </w:pPr>
      <w:r>
        <w:rPr>
          <w:rFonts w:ascii="宋体" w:hAnsi="宋体" w:eastAsia="宋体" w:cs="宋体"/>
          <w:spacing w:val="14"/>
          <w:sz w:val="23"/>
          <w:szCs w:val="23"/>
        </w:rPr>
        <w:t>评</w:t>
      </w:r>
      <w:r>
        <w:rPr>
          <w:rFonts w:ascii="宋体" w:hAnsi="宋体" w:eastAsia="宋体" w:cs="宋体"/>
          <w:spacing w:val="12"/>
          <w:sz w:val="23"/>
          <w:szCs w:val="23"/>
        </w:rPr>
        <w:t>审</w:t>
      </w:r>
      <w:r>
        <w:rPr>
          <w:rFonts w:ascii="宋体" w:hAnsi="宋体" w:eastAsia="宋体" w:cs="宋体"/>
          <w:spacing w:val="7"/>
          <w:sz w:val="23"/>
          <w:szCs w:val="23"/>
        </w:rPr>
        <w:t>方法：本项目采用综合评分法，总分为 100 分。综合评分法，是指响应文件满足</w:t>
      </w:r>
    </w:p>
    <w:p w14:paraId="55ABEEFC">
      <w:pPr>
        <w:sectPr>
          <w:footerReference r:id="rId62" w:type="default"/>
          <w:pgSz w:w="11910" w:h="16840"/>
          <w:pgMar w:top="1431" w:right="1176" w:bottom="817" w:left="1270" w:header="0" w:footer="657" w:gutter="0"/>
          <w:cols w:space="720" w:num="1"/>
        </w:sectPr>
      </w:pPr>
    </w:p>
    <w:p w14:paraId="27D866A2">
      <w:pPr>
        <w:spacing w:before="297" w:line="353" w:lineRule="auto"/>
        <w:ind w:right="18"/>
        <w:rPr>
          <w:rFonts w:ascii="宋体" w:hAnsi="宋体" w:eastAsia="宋体" w:cs="宋体"/>
          <w:sz w:val="23"/>
          <w:szCs w:val="23"/>
        </w:rPr>
      </w:pPr>
      <w:r>
        <w:rPr>
          <w:rFonts w:ascii="宋体" w:hAnsi="宋体" w:eastAsia="宋体" w:cs="宋体"/>
          <w:spacing w:val="8"/>
          <w:sz w:val="23"/>
          <w:szCs w:val="23"/>
        </w:rPr>
        <w:t>采购文件全部实质性要求且按评审因素的量化指标评审得分最高的供应商为成交候选供</w:t>
      </w:r>
      <w:r>
        <w:rPr>
          <w:rFonts w:ascii="宋体" w:hAnsi="宋体" w:eastAsia="宋体" w:cs="宋体"/>
          <w:sz w:val="23"/>
          <w:szCs w:val="23"/>
        </w:rPr>
        <w:t xml:space="preserve">应 </w:t>
      </w:r>
      <w:r>
        <w:rPr>
          <w:rFonts w:ascii="宋体" w:hAnsi="宋体" w:eastAsia="宋体" w:cs="宋体"/>
          <w:spacing w:val="7"/>
          <w:sz w:val="23"/>
          <w:szCs w:val="23"/>
        </w:rPr>
        <w:t>商</w:t>
      </w:r>
      <w:r>
        <w:rPr>
          <w:rFonts w:ascii="宋体" w:hAnsi="宋体" w:eastAsia="宋体" w:cs="宋体"/>
          <w:spacing w:val="5"/>
          <w:sz w:val="23"/>
          <w:szCs w:val="23"/>
        </w:rPr>
        <w:t>的评审方法。磋商小组按照采购文件的要求和条件，根据各供应商的施工组织设计、综合</w:t>
      </w:r>
      <w:r>
        <w:rPr>
          <w:rFonts w:ascii="宋体" w:hAnsi="宋体" w:eastAsia="宋体" w:cs="宋体"/>
          <w:sz w:val="23"/>
          <w:szCs w:val="23"/>
        </w:rPr>
        <w:t xml:space="preserve"> </w:t>
      </w:r>
      <w:r>
        <w:rPr>
          <w:rFonts w:ascii="宋体" w:hAnsi="宋体" w:eastAsia="宋体" w:cs="宋体"/>
          <w:spacing w:val="7"/>
          <w:sz w:val="23"/>
          <w:szCs w:val="23"/>
        </w:rPr>
        <w:t>实</w:t>
      </w:r>
      <w:r>
        <w:rPr>
          <w:rFonts w:ascii="宋体" w:hAnsi="宋体" w:eastAsia="宋体" w:cs="宋体"/>
          <w:spacing w:val="5"/>
          <w:sz w:val="23"/>
          <w:szCs w:val="23"/>
        </w:rPr>
        <w:t>力、价格对采购文件的响应程度等进行综合评价、评分，将评审总得分按由高到低的顺序</w:t>
      </w:r>
      <w:r>
        <w:rPr>
          <w:rFonts w:ascii="宋体" w:hAnsi="宋体" w:eastAsia="宋体" w:cs="宋体"/>
          <w:sz w:val="23"/>
          <w:szCs w:val="23"/>
        </w:rPr>
        <w:t xml:space="preserve"> </w:t>
      </w:r>
      <w:r>
        <w:rPr>
          <w:rFonts w:ascii="宋体" w:hAnsi="宋体" w:eastAsia="宋体" w:cs="宋体"/>
          <w:spacing w:val="14"/>
          <w:sz w:val="23"/>
          <w:szCs w:val="23"/>
        </w:rPr>
        <w:t>进行排列</w:t>
      </w:r>
      <w:r>
        <w:rPr>
          <w:rFonts w:ascii="宋体" w:hAnsi="宋体" w:eastAsia="宋体" w:cs="宋体"/>
          <w:spacing w:val="9"/>
          <w:sz w:val="23"/>
          <w:szCs w:val="23"/>
        </w:rPr>
        <w:t>，</w:t>
      </w:r>
      <w:r>
        <w:rPr>
          <w:rFonts w:ascii="宋体" w:hAnsi="宋体" w:eastAsia="宋体" w:cs="宋体"/>
          <w:spacing w:val="7"/>
          <w:sz w:val="23"/>
          <w:szCs w:val="23"/>
        </w:rPr>
        <w:t>并依此顺序推荐前3名成交候选供应商；评审总得分相同的按最后报价由低到高</w:t>
      </w:r>
      <w:r>
        <w:rPr>
          <w:rFonts w:ascii="宋体" w:hAnsi="宋体" w:eastAsia="宋体" w:cs="宋体"/>
          <w:sz w:val="23"/>
          <w:szCs w:val="23"/>
        </w:rPr>
        <w:t xml:space="preserve"> </w:t>
      </w:r>
      <w:r>
        <w:rPr>
          <w:rFonts w:ascii="宋体" w:hAnsi="宋体" w:eastAsia="宋体" w:cs="宋体"/>
          <w:spacing w:val="14"/>
          <w:sz w:val="23"/>
          <w:szCs w:val="23"/>
        </w:rPr>
        <w:t>顺序</w:t>
      </w:r>
      <w:r>
        <w:rPr>
          <w:rFonts w:ascii="宋体" w:hAnsi="宋体" w:eastAsia="宋体" w:cs="宋体"/>
          <w:spacing w:val="10"/>
          <w:sz w:val="23"/>
          <w:szCs w:val="23"/>
        </w:rPr>
        <w:t>排</w:t>
      </w:r>
      <w:r>
        <w:rPr>
          <w:rFonts w:ascii="宋体" w:hAnsi="宋体" w:eastAsia="宋体" w:cs="宋体"/>
          <w:spacing w:val="7"/>
          <w:sz w:val="23"/>
          <w:szCs w:val="23"/>
        </w:rPr>
        <w:t>列，评审总得分且最终报价相同的，按技术部分得分顺序排列。</w:t>
      </w:r>
    </w:p>
    <w:p w14:paraId="6E2B526A">
      <w:pPr>
        <w:spacing w:before="1" w:line="228" w:lineRule="auto"/>
        <w:ind w:left="479"/>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详细评审标准：</w:t>
      </w:r>
    </w:p>
    <w:p w14:paraId="2D71FC57"/>
    <w:p w14:paraId="32E4BBA6">
      <w:pPr>
        <w:spacing w:line="40" w:lineRule="exact"/>
      </w:pPr>
    </w:p>
    <w:tbl>
      <w:tblPr>
        <w:tblStyle w:val="16"/>
        <w:tblW w:w="9067" w:type="dxa"/>
        <w:tblInd w:w="3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00"/>
        <w:gridCol w:w="1769"/>
        <w:gridCol w:w="959"/>
        <w:gridCol w:w="4790"/>
      </w:tblGrid>
      <w:tr w14:paraId="6D5C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277" w:type="dxa"/>
            <w:gridSpan w:val="4"/>
            <w:vAlign w:val="top"/>
          </w:tcPr>
          <w:p w14:paraId="6F4EB503">
            <w:pPr>
              <w:spacing w:before="132" w:line="221" w:lineRule="auto"/>
              <w:ind w:left="1153"/>
              <w:rPr>
                <w:rFonts w:ascii="宋体" w:hAnsi="宋体" w:eastAsia="宋体" w:cs="宋体"/>
                <w:sz w:val="22"/>
                <w:szCs w:val="22"/>
              </w:rPr>
            </w:pPr>
            <w:r>
              <w:rPr>
                <w:rFonts w:ascii="宋体" w:hAnsi="宋体" w:eastAsia="宋体" w:cs="宋体"/>
                <w:spacing w:val="-1"/>
                <w:sz w:val="22"/>
                <w:szCs w:val="22"/>
              </w:rPr>
              <w:t>评分因素与权</w:t>
            </w:r>
            <w:r>
              <w:rPr>
                <w:rFonts w:ascii="宋体" w:hAnsi="宋体" w:eastAsia="宋体" w:cs="宋体"/>
                <w:sz w:val="22"/>
                <w:szCs w:val="22"/>
              </w:rPr>
              <w:t>重分值</w:t>
            </w:r>
          </w:p>
        </w:tc>
        <w:tc>
          <w:tcPr>
            <w:tcW w:w="4790" w:type="dxa"/>
            <w:vAlign w:val="top"/>
          </w:tcPr>
          <w:p w14:paraId="3AC08841">
            <w:pPr>
              <w:spacing w:before="132" w:line="222" w:lineRule="auto"/>
              <w:ind w:left="1959"/>
              <w:rPr>
                <w:rFonts w:ascii="宋体" w:hAnsi="宋体" w:eastAsia="宋体" w:cs="宋体"/>
                <w:sz w:val="22"/>
                <w:szCs w:val="22"/>
              </w:rPr>
            </w:pPr>
            <w:r>
              <w:rPr>
                <w:rFonts w:ascii="宋体" w:hAnsi="宋体" w:eastAsia="宋体" w:cs="宋体"/>
                <w:spacing w:val="-2"/>
                <w:sz w:val="22"/>
                <w:szCs w:val="22"/>
              </w:rPr>
              <w:t>评分标</w:t>
            </w:r>
            <w:r>
              <w:rPr>
                <w:rFonts w:ascii="宋体" w:hAnsi="宋体" w:eastAsia="宋体" w:cs="宋体"/>
                <w:spacing w:val="-1"/>
                <w:sz w:val="22"/>
                <w:szCs w:val="22"/>
              </w:rPr>
              <w:t>准</w:t>
            </w:r>
          </w:p>
        </w:tc>
      </w:tr>
      <w:tr w14:paraId="603F0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849" w:type="dxa"/>
            <w:vAlign w:val="top"/>
          </w:tcPr>
          <w:p w14:paraId="0D7663D3">
            <w:pPr>
              <w:spacing w:line="341" w:lineRule="auto"/>
              <w:rPr>
                <w:rFonts w:ascii="Arial"/>
                <w:sz w:val="21"/>
              </w:rPr>
            </w:pPr>
          </w:p>
          <w:p w14:paraId="2BC04475">
            <w:pPr>
              <w:spacing w:before="72" w:line="238" w:lineRule="auto"/>
              <w:ind w:left="210"/>
              <w:rPr>
                <w:rFonts w:ascii="宋体" w:hAnsi="宋体" w:eastAsia="宋体" w:cs="宋体"/>
                <w:sz w:val="22"/>
                <w:szCs w:val="22"/>
              </w:rPr>
            </w:pPr>
            <w:r>
              <w:rPr>
                <w:rFonts w:ascii="宋体" w:hAnsi="宋体" w:eastAsia="宋体" w:cs="宋体"/>
                <w:spacing w:val="-3"/>
                <w:sz w:val="22"/>
                <w:szCs w:val="22"/>
              </w:rPr>
              <w:t>评分</w:t>
            </w:r>
          </w:p>
          <w:p w14:paraId="2621CEA3">
            <w:pPr>
              <w:spacing w:before="1" w:line="220" w:lineRule="auto"/>
              <w:ind w:left="228"/>
              <w:rPr>
                <w:rFonts w:ascii="宋体" w:hAnsi="宋体" w:eastAsia="宋体" w:cs="宋体"/>
                <w:sz w:val="22"/>
                <w:szCs w:val="22"/>
              </w:rPr>
            </w:pPr>
            <w:r>
              <w:rPr>
                <w:rFonts w:ascii="宋体" w:hAnsi="宋体" w:eastAsia="宋体" w:cs="宋体"/>
                <w:spacing w:val="-13"/>
                <w:sz w:val="22"/>
                <w:szCs w:val="22"/>
              </w:rPr>
              <w:t>因</w:t>
            </w:r>
            <w:r>
              <w:rPr>
                <w:rFonts w:ascii="宋体" w:hAnsi="宋体" w:eastAsia="宋体" w:cs="宋体"/>
                <w:spacing w:val="-12"/>
                <w:sz w:val="22"/>
                <w:szCs w:val="22"/>
              </w:rPr>
              <w:t>素</w:t>
            </w:r>
          </w:p>
        </w:tc>
        <w:tc>
          <w:tcPr>
            <w:tcW w:w="700" w:type="dxa"/>
            <w:vAlign w:val="top"/>
          </w:tcPr>
          <w:p w14:paraId="25526D31">
            <w:pPr>
              <w:spacing w:before="132" w:line="246" w:lineRule="auto"/>
              <w:ind w:left="134" w:right="126"/>
              <w:rPr>
                <w:rFonts w:ascii="宋体" w:hAnsi="宋体" w:eastAsia="宋体" w:cs="宋体"/>
                <w:sz w:val="22"/>
                <w:szCs w:val="22"/>
              </w:rPr>
            </w:pPr>
            <w:r>
              <w:rPr>
                <w:rFonts w:ascii="宋体" w:hAnsi="宋体" w:eastAsia="宋体" w:cs="宋体"/>
                <w:spacing w:val="-3"/>
                <w:sz w:val="22"/>
                <w:szCs w:val="22"/>
              </w:rPr>
              <w:t>评分</w:t>
            </w:r>
            <w:r>
              <w:rPr>
                <w:rFonts w:ascii="宋体" w:hAnsi="宋体" w:eastAsia="宋体" w:cs="宋体"/>
                <w:sz w:val="22"/>
                <w:szCs w:val="22"/>
              </w:rPr>
              <w:t xml:space="preserve"> </w:t>
            </w:r>
            <w:r>
              <w:rPr>
                <w:rFonts w:ascii="宋体" w:hAnsi="宋体" w:eastAsia="宋体" w:cs="宋体"/>
                <w:spacing w:val="-3"/>
                <w:sz w:val="22"/>
                <w:szCs w:val="22"/>
              </w:rPr>
              <w:t>因素</w:t>
            </w:r>
            <w:r>
              <w:rPr>
                <w:rFonts w:ascii="宋体" w:hAnsi="宋体" w:eastAsia="宋体" w:cs="宋体"/>
                <w:sz w:val="22"/>
                <w:szCs w:val="22"/>
              </w:rPr>
              <w:t xml:space="preserve"> </w:t>
            </w:r>
            <w:r>
              <w:rPr>
                <w:rFonts w:ascii="宋体" w:hAnsi="宋体" w:eastAsia="宋体" w:cs="宋体"/>
                <w:spacing w:val="-3"/>
                <w:sz w:val="22"/>
                <w:szCs w:val="22"/>
              </w:rPr>
              <w:t>权重</w:t>
            </w:r>
            <w:r>
              <w:rPr>
                <w:rFonts w:ascii="宋体" w:hAnsi="宋体" w:eastAsia="宋体" w:cs="宋体"/>
                <w:sz w:val="22"/>
                <w:szCs w:val="22"/>
              </w:rPr>
              <w:t xml:space="preserve"> </w:t>
            </w:r>
            <w:r>
              <w:rPr>
                <w:rFonts w:ascii="宋体" w:hAnsi="宋体" w:eastAsia="宋体" w:cs="宋体"/>
                <w:spacing w:val="-3"/>
                <w:sz w:val="22"/>
                <w:szCs w:val="22"/>
              </w:rPr>
              <w:t>分值</w:t>
            </w:r>
          </w:p>
        </w:tc>
        <w:tc>
          <w:tcPr>
            <w:tcW w:w="1769" w:type="dxa"/>
            <w:vAlign w:val="top"/>
          </w:tcPr>
          <w:p w14:paraId="67AC967A">
            <w:pPr>
              <w:spacing w:line="342" w:lineRule="auto"/>
              <w:rPr>
                <w:rFonts w:ascii="Arial"/>
                <w:sz w:val="21"/>
              </w:rPr>
            </w:pPr>
          </w:p>
          <w:p w14:paraId="596F432D">
            <w:pPr>
              <w:spacing w:before="71" w:line="253" w:lineRule="auto"/>
              <w:ind w:left="781" w:right="112" w:hanging="660"/>
              <w:rPr>
                <w:rFonts w:ascii="宋体" w:hAnsi="宋体" w:eastAsia="宋体" w:cs="宋体"/>
                <w:sz w:val="22"/>
                <w:szCs w:val="22"/>
              </w:rPr>
            </w:pPr>
            <w:r>
              <w:rPr>
                <w:rFonts w:ascii="宋体" w:hAnsi="宋体" w:eastAsia="宋体" w:cs="宋体"/>
                <w:spacing w:val="-2"/>
                <w:sz w:val="22"/>
                <w:szCs w:val="22"/>
              </w:rPr>
              <w:t>各评分因</w:t>
            </w:r>
            <w:r>
              <w:rPr>
                <w:rFonts w:ascii="宋体" w:hAnsi="宋体" w:eastAsia="宋体" w:cs="宋体"/>
                <w:spacing w:val="-1"/>
                <w:sz w:val="22"/>
                <w:szCs w:val="22"/>
              </w:rPr>
              <w:t>素细分</w:t>
            </w:r>
            <w:r>
              <w:rPr>
                <w:rFonts w:ascii="宋体" w:hAnsi="宋体" w:eastAsia="宋体" w:cs="宋体"/>
                <w:sz w:val="22"/>
                <w:szCs w:val="22"/>
              </w:rPr>
              <w:t xml:space="preserve"> 项</w:t>
            </w:r>
          </w:p>
        </w:tc>
        <w:tc>
          <w:tcPr>
            <w:tcW w:w="959" w:type="dxa"/>
            <w:vAlign w:val="top"/>
          </w:tcPr>
          <w:p w14:paraId="42535D76">
            <w:pPr>
              <w:spacing w:line="241" w:lineRule="auto"/>
              <w:rPr>
                <w:rFonts w:ascii="Arial"/>
                <w:sz w:val="21"/>
              </w:rPr>
            </w:pPr>
          </w:p>
          <w:p w14:paraId="2E683FB3">
            <w:pPr>
              <w:spacing w:line="241" w:lineRule="auto"/>
              <w:rPr>
                <w:rFonts w:ascii="Arial"/>
                <w:sz w:val="21"/>
              </w:rPr>
            </w:pPr>
          </w:p>
          <w:p w14:paraId="6AFF7530">
            <w:pPr>
              <w:spacing w:before="72" w:line="221" w:lineRule="auto"/>
              <w:ind w:left="268"/>
              <w:rPr>
                <w:rFonts w:ascii="宋体" w:hAnsi="宋体" w:eastAsia="宋体" w:cs="宋体"/>
                <w:sz w:val="22"/>
                <w:szCs w:val="22"/>
              </w:rPr>
            </w:pPr>
            <w:r>
              <w:rPr>
                <w:rFonts w:ascii="宋体" w:hAnsi="宋体" w:eastAsia="宋体" w:cs="宋体"/>
                <w:spacing w:val="-6"/>
                <w:sz w:val="22"/>
                <w:szCs w:val="22"/>
              </w:rPr>
              <w:t>分</w:t>
            </w:r>
            <w:r>
              <w:rPr>
                <w:rFonts w:ascii="宋体" w:hAnsi="宋体" w:eastAsia="宋体" w:cs="宋体"/>
                <w:spacing w:val="-4"/>
                <w:sz w:val="22"/>
                <w:szCs w:val="22"/>
              </w:rPr>
              <w:t>值</w:t>
            </w:r>
          </w:p>
        </w:tc>
        <w:tc>
          <w:tcPr>
            <w:tcW w:w="4790" w:type="dxa"/>
            <w:vAlign w:val="top"/>
          </w:tcPr>
          <w:p w14:paraId="0D06768E">
            <w:pPr>
              <w:spacing w:line="241" w:lineRule="auto"/>
              <w:rPr>
                <w:rFonts w:ascii="Arial"/>
                <w:sz w:val="21"/>
              </w:rPr>
            </w:pPr>
          </w:p>
          <w:p w14:paraId="10819D40">
            <w:pPr>
              <w:spacing w:line="241" w:lineRule="auto"/>
              <w:rPr>
                <w:rFonts w:ascii="Arial"/>
                <w:sz w:val="21"/>
              </w:rPr>
            </w:pPr>
          </w:p>
          <w:p w14:paraId="116F4EBC">
            <w:pPr>
              <w:spacing w:before="72" w:line="222" w:lineRule="auto"/>
              <w:ind w:left="1959"/>
              <w:rPr>
                <w:rFonts w:ascii="宋体" w:hAnsi="宋体" w:eastAsia="宋体" w:cs="宋体"/>
                <w:sz w:val="22"/>
                <w:szCs w:val="22"/>
              </w:rPr>
            </w:pPr>
            <w:r>
              <w:rPr>
                <w:rFonts w:ascii="宋体" w:hAnsi="宋体" w:eastAsia="宋体" w:cs="宋体"/>
                <w:spacing w:val="-2"/>
                <w:sz w:val="22"/>
                <w:szCs w:val="22"/>
              </w:rPr>
              <w:t>评分标</w:t>
            </w:r>
            <w:r>
              <w:rPr>
                <w:rFonts w:ascii="宋体" w:hAnsi="宋体" w:eastAsia="宋体" w:cs="宋体"/>
                <w:spacing w:val="-1"/>
                <w:sz w:val="22"/>
                <w:szCs w:val="22"/>
              </w:rPr>
              <w:t>准</w:t>
            </w:r>
          </w:p>
        </w:tc>
      </w:tr>
      <w:tr w14:paraId="58D99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9" w:type="dxa"/>
            <w:vMerge w:val="restart"/>
            <w:tcBorders>
              <w:bottom w:val="nil"/>
            </w:tcBorders>
            <w:vAlign w:val="top"/>
          </w:tcPr>
          <w:p w14:paraId="0A1F6C81">
            <w:pPr>
              <w:spacing w:line="245" w:lineRule="auto"/>
              <w:rPr>
                <w:rFonts w:ascii="Arial"/>
                <w:sz w:val="21"/>
              </w:rPr>
            </w:pPr>
          </w:p>
          <w:p w14:paraId="2C83E68D">
            <w:pPr>
              <w:spacing w:line="245" w:lineRule="auto"/>
              <w:rPr>
                <w:rFonts w:ascii="Arial"/>
                <w:sz w:val="21"/>
              </w:rPr>
            </w:pPr>
          </w:p>
          <w:p w14:paraId="601DC0B3">
            <w:pPr>
              <w:spacing w:line="245" w:lineRule="auto"/>
              <w:rPr>
                <w:rFonts w:ascii="Arial"/>
                <w:sz w:val="21"/>
              </w:rPr>
            </w:pPr>
          </w:p>
          <w:p w14:paraId="0EE51B60">
            <w:pPr>
              <w:spacing w:line="245" w:lineRule="auto"/>
              <w:rPr>
                <w:rFonts w:ascii="Arial"/>
                <w:sz w:val="21"/>
              </w:rPr>
            </w:pPr>
          </w:p>
          <w:p w14:paraId="029E2A68">
            <w:pPr>
              <w:spacing w:line="245" w:lineRule="auto"/>
              <w:rPr>
                <w:rFonts w:ascii="Arial"/>
                <w:sz w:val="21"/>
              </w:rPr>
            </w:pPr>
          </w:p>
          <w:p w14:paraId="1DA563C5">
            <w:pPr>
              <w:spacing w:line="245" w:lineRule="auto"/>
              <w:rPr>
                <w:rFonts w:ascii="Arial"/>
                <w:sz w:val="21"/>
              </w:rPr>
            </w:pPr>
          </w:p>
          <w:p w14:paraId="1B61D545">
            <w:pPr>
              <w:spacing w:line="245" w:lineRule="auto"/>
              <w:rPr>
                <w:rFonts w:ascii="Arial"/>
                <w:sz w:val="21"/>
              </w:rPr>
            </w:pPr>
          </w:p>
          <w:p w14:paraId="07CECDEA">
            <w:pPr>
              <w:spacing w:line="245" w:lineRule="auto"/>
              <w:rPr>
                <w:rFonts w:ascii="Arial"/>
                <w:sz w:val="21"/>
              </w:rPr>
            </w:pPr>
          </w:p>
          <w:p w14:paraId="47E4B818">
            <w:pPr>
              <w:spacing w:line="245" w:lineRule="auto"/>
              <w:rPr>
                <w:rFonts w:ascii="Arial"/>
                <w:sz w:val="21"/>
              </w:rPr>
            </w:pPr>
          </w:p>
          <w:p w14:paraId="4F204EB2">
            <w:pPr>
              <w:spacing w:line="246" w:lineRule="auto"/>
              <w:rPr>
                <w:rFonts w:ascii="Arial"/>
                <w:sz w:val="21"/>
              </w:rPr>
            </w:pPr>
          </w:p>
          <w:p w14:paraId="767D0DFF">
            <w:pPr>
              <w:spacing w:line="246" w:lineRule="auto"/>
              <w:rPr>
                <w:rFonts w:ascii="Arial"/>
                <w:sz w:val="21"/>
              </w:rPr>
            </w:pPr>
          </w:p>
          <w:p w14:paraId="7FE220B8">
            <w:pPr>
              <w:spacing w:line="246" w:lineRule="auto"/>
              <w:rPr>
                <w:rFonts w:ascii="Arial"/>
                <w:sz w:val="21"/>
              </w:rPr>
            </w:pPr>
          </w:p>
          <w:p w14:paraId="0AEEF476">
            <w:pPr>
              <w:spacing w:line="246" w:lineRule="auto"/>
              <w:rPr>
                <w:rFonts w:ascii="Arial"/>
                <w:sz w:val="21"/>
              </w:rPr>
            </w:pPr>
          </w:p>
          <w:p w14:paraId="43C55104">
            <w:pPr>
              <w:spacing w:line="246" w:lineRule="auto"/>
              <w:rPr>
                <w:rFonts w:ascii="Arial"/>
                <w:sz w:val="21"/>
              </w:rPr>
            </w:pPr>
          </w:p>
          <w:p w14:paraId="3FB73159">
            <w:pPr>
              <w:spacing w:line="246" w:lineRule="auto"/>
              <w:rPr>
                <w:rFonts w:ascii="Arial"/>
                <w:sz w:val="21"/>
              </w:rPr>
            </w:pPr>
          </w:p>
          <w:p w14:paraId="1CA736ED">
            <w:pPr>
              <w:spacing w:line="246" w:lineRule="auto"/>
              <w:rPr>
                <w:rFonts w:ascii="Arial"/>
                <w:sz w:val="21"/>
              </w:rPr>
            </w:pPr>
          </w:p>
          <w:p w14:paraId="1132D223">
            <w:pPr>
              <w:spacing w:line="246" w:lineRule="auto"/>
              <w:rPr>
                <w:rFonts w:ascii="Arial"/>
                <w:sz w:val="21"/>
              </w:rPr>
            </w:pPr>
          </w:p>
          <w:p w14:paraId="0C59515C">
            <w:pPr>
              <w:spacing w:before="71"/>
              <w:ind w:left="210"/>
              <w:rPr>
                <w:rFonts w:ascii="宋体" w:hAnsi="宋体" w:eastAsia="宋体" w:cs="宋体"/>
                <w:sz w:val="22"/>
                <w:szCs w:val="22"/>
              </w:rPr>
            </w:pPr>
            <w:r>
              <w:rPr>
                <w:rFonts w:ascii="宋体" w:hAnsi="宋体" w:eastAsia="宋体" w:cs="宋体"/>
                <w:spacing w:val="-3"/>
                <w:sz w:val="22"/>
                <w:szCs w:val="22"/>
              </w:rPr>
              <w:t>施工</w:t>
            </w:r>
          </w:p>
          <w:p w14:paraId="612065E0">
            <w:pPr>
              <w:spacing w:line="225" w:lineRule="auto"/>
              <w:ind w:left="214"/>
              <w:rPr>
                <w:rFonts w:ascii="宋体" w:hAnsi="宋体" w:eastAsia="宋体" w:cs="宋体"/>
                <w:sz w:val="22"/>
                <w:szCs w:val="22"/>
              </w:rPr>
            </w:pPr>
            <w:r>
              <w:rPr>
                <w:rFonts w:ascii="宋体" w:hAnsi="宋体" w:eastAsia="宋体" w:cs="宋体"/>
                <w:spacing w:val="-6"/>
                <w:sz w:val="22"/>
                <w:szCs w:val="22"/>
              </w:rPr>
              <w:t>组</w:t>
            </w:r>
            <w:r>
              <w:rPr>
                <w:rFonts w:ascii="宋体" w:hAnsi="宋体" w:eastAsia="宋体" w:cs="宋体"/>
                <w:spacing w:val="-4"/>
                <w:sz w:val="22"/>
                <w:szCs w:val="22"/>
              </w:rPr>
              <w:t>织</w:t>
            </w:r>
          </w:p>
          <w:p w14:paraId="2F971611">
            <w:pPr>
              <w:spacing w:before="17" w:line="222" w:lineRule="auto"/>
              <w:ind w:left="214"/>
              <w:rPr>
                <w:rFonts w:ascii="宋体" w:hAnsi="宋体" w:eastAsia="宋体" w:cs="宋体"/>
                <w:sz w:val="22"/>
                <w:szCs w:val="22"/>
              </w:rPr>
            </w:pPr>
            <w:r>
              <w:rPr>
                <w:rFonts w:ascii="宋体" w:hAnsi="宋体" w:eastAsia="宋体" w:cs="宋体"/>
                <w:spacing w:val="-6"/>
                <w:sz w:val="22"/>
                <w:szCs w:val="22"/>
              </w:rPr>
              <w:t>设</w:t>
            </w:r>
            <w:r>
              <w:rPr>
                <w:rFonts w:ascii="宋体" w:hAnsi="宋体" w:eastAsia="宋体" w:cs="宋体"/>
                <w:spacing w:val="-5"/>
                <w:sz w:val="22"/>
                <w:szCs w:val="22"/>
              </w:rPr>
              <w:t>计</w:t>
            </w:r>
          </w:p>
        </w:tc>
        <w:tc>
          <w:tcPr>
            <w:tcW w:w="700" w:type="dxa"/>
            <w:vMerge w:val="restart"/>
            <w:tcBorders>
              <w:bottom w:val="nil"/>
            </w:tcBorders>
            <w:vAlign w:val="top"/>
          </w:tcPr>
          <w:p w14:paraId="6908D713">
            <w:pPr>
              <w:spacing w:line="247" w:lineRule="auto"/>
              <w:rPr>
                <w:rFonts w:ascii="Arial"/>
                <w:sz w:val="21"/>
              </w:rPr>
            </w:pPr>
          </w:p>
          <w:p w14:paraId="3C54CDF5">
            <w:pPr>
              <w:spacing w:line="247" w:lineRule="auto"/>
              <w:rPr>
                <w:rFonts w:ascii="Arial"/>
                <w:sz w:val="21"/>
              </w:rPr>
            </w:pPr>
          </w:p>
          <w:p w14:paraId="7CDFE5BB">
            <w:pPr>
              <w:spacing w:line="247" w:lineRule="auto"/>
              <w:rPr>
                <w:rFonts w:ascii="Arial"/>
                <w:sz w:val="21"/>
              </w:rPr>
            </w:pPr>
          </w:p>
          <w:p w14:paraId="4DBF5C4F">
            <w:pPr>
              <w:spacing w:line="247" w:lineRule="auto"/>
              <w:rPr>
                <w:rFonts w:ascii="Arial"/>
                <w:sz w:val="21"/>
              </w:rPr>
            </w:pPr>
          </w:p>
          <w:p w14:paraId="2A45C3FF">
            <w:pPr>
              <w:spacing w:line="247" w:lineRule="auto"/>
              <w:rPr>
                <w:rFonts w:ascii="Arial"/>
                <w:sz w:val="21"/>
              </w:rPr>
            </w:pPr>
          </w:p>
          <w:p w14:paraId="0806EF94">
            <w:pPr>
              <w:spacing w:line="247" w:lineRule="auto"/>
              <w:rPr>
                <w:rFonts w:ascii="Arial"/>
                <w:sz w:val="21"/>
              </w:rPr>
            </w:pPr>
          </w:p>
          <w:p w14:paraId="79C80092">
            <w:pPr>
              <w:spacing w:line="247" w:lineRule="auto"/>
              <w:rPr>
                <w:rFonts w:ascii="Arial"/>
                <w:sz w:val="21"/>
              </w:rPr>
            </w:pPr>
          </w:p>
          <w:p w14:paraId="4BFD0DE7">
            <w:pPr>
              <w:spacing w:line="247" w:lineRule="auto"/>
              <w:rPr>
                <w:rFonts w:ascii="Arial"/>
                <w:sz w:val="21"/>
              </w:rPr>
            </w:pPr>
          </w:p>
          <w:p w14:paraId="497DB937">
            <w:pPr>
              <w:spacing w:line="248" w:lineRule="auto"/>
              <w:rPr>
                <w:rFonts w:ascii="Arial"/>
                <w:sz w:val="21"/>
              </w:rPr>
            </w:pPr>
          </w:p>
          <w:p w14:paraId="6182D01C">
            <w:pPr>
              <w:spacing w:line="248" w:lineRule="auto"/>
              <w:rPr>
                <w:rFonts w:ascii="Arial"/>
                <w:sz w:val="21"/>
              </w:rPr>
            </w:pPr>
          </w:p>
          <w:p w14:paraId="79470A3F">
            <w:pPr>
              <w:spacing w:line="248" w:lineRule="auto"/>
              <w:rPr>
                <w:rFonts w:ascii="Arial"/>
                <w:sz w:val="21"/>
              </w:rPr>
            </w:pPr>
          </w:p>
          <w:p w14:paraId="6DC6535E">
            <w:pPr>
              <w:spacing w:line="248" w:lineRule="auto"/>
              <w:rPr>
                <w:rFonts w:ascii="Arial"/>
                <w:sz w:val="21"/>
              </w:rPr>
            </w:pPr>
          </w:p>
          <w:p w14:paraId="25F66480">
            <w:pPr>
              <w:spacing w:line="248" w:lineRule="auto"/>
              <w:rPr>
                <w:rFonts w:ascii="Arial"/>
                <w:sz w:val="21"/>
              </w:rPr>
            </w:pPr>
          </w:p>
          <w:p w14:paraId="63508028">
            <w:pPr>
              <w:spacing w:line="248" w:lineRule="auto"/>
              <w:rPr>
                <w:rFonts w:ascii="Arial"/>
                <w:sz w:val="21"/>
              </w:rPr>
            </w:pPr>
          </w:p>
          <w:p w14:paraId="38E63383">
            <w:pPr>
              <w:spacing w:line="248" w:lineRule="auto"/>
              <w:rPr>
                <w:rFonts w:ascii="Arial"/>
                <w:sz w:val="21"/>
              </w:rPr>
            </w:pPr>
          </w:p>
          <w:p w14:paraId="2D489750">
            <w:pPr>
              <w:spacing w:line="248" w:lineRule="auto"/>
              <w:rPr>
                <w:rFonts w:ascii="Arial"/>
                <w:sz w:val="21"/>
              </w:rPr>
            </w:pPr>
          </w:p>
          <w:p w14:paraId="7B2BCCB3">
            <w:pPr>
              <w:spacing w:line="248" w:lineRule="auto"/>
              <w:rPr>
                <w:rFonts w:ascii="Arial"/>
                <w:sz w:val="21"/>
              </w:rPr>
            </w:pPr>
          </w:p>
          <w:p w14:paraId="227F9786">
            <w:pPr>
              <w:spacing w:line="248" w:lineRule="auto"/>
              <w:rPr>
                <w:rFonts w:ascii="Arial"/>
                <w:sz w:val="21"/>
              </w:rPr>
            </w:pPr>
          </w:p>
          <w:p w14:paraId="36B65BD1">
            <w:pPr>
              <w:spacing w:before="72" w:line="222" w:lineRule="auto"/>
              <w:ind w:left="112"/>
              <w:rPr>
                <w:rFonts w:ascii="宋体" w:hAnsi="宋体" w:eastAsia="宋体" w:cs="宋体"/>
                <w:sz w:val="22"/>
                <w:szCs w:val="22"/>
              </w:rPr>
            </w:pPr>
            <w:r>
              <w:rPr>
                <w:rFonts w:ascii="宋体" w:hAnsi="宋体" w:eastAsia="宋体" w:cs="宋体"/>
                <w:spacing w:val="-18"/>
                <w:sz w:val="22"/>
                <w:szCs w:val="22"/>
              </w:rPr>
              <w:t>6</w:t>
            </w:r>
            <w:r>
              <w:rPr>
                <w:rFonts w:ascii="宋体" w:hAnsi="宋体" w:eastAsia="宋体" w:cs="宋体"/>
                <w:spacing w:val="-16"/>
                <w:sz w:val="22"/>
                <w:szCs w:val="22"/>
              </w:rPr>
              <w:t>3 分</w:t>
            </w:r>
          </w:p>
        </w:tc>
        <w:tc>
          <w:tcPr>
            <w:tcW w:w="1769" w:type="dxa"/>
            <w:vAlign w:val="top"/>
          </w:tcPr>
          <w:p w14:paraId="200F9143">
            <w:pPr>
              <w:spacing w:before="271" w:line="256" w:lineRule="auto"/>
              <w:ind w:left="447" w:right="112" w:hanging="326"/>
              <w:rPr>
                <w:rFonts w:ascii="宋体" w:hAnsi="宋体" w:eastAsia="宋体" w:cs="宋体"/>
                <w:sz w:val="22"/>
                <w:szCs w:val="22"/>
              </w:rPr>
            </w:pPr>
            <w:r>
              <w:rPr>
                <w:rFonts w:ascii="宋体" w:hAnsi="宋体" w:eastAsia="宋体" w:cs="宋体"/>
                <w:spacing w:val="-2"/>
                <w:sz w:val="22"/>
                <w:szCs w:val="22"/>
              </w:rPr>
              <w:t>总体施工</w:t>
            </w:r>
            <w:r>
              <w:rPr>
                <w:rFonts w:ascii="宋体" w:hAnsi="宋体" w:eastAsia="宋体" w:cs="宋体"/>
                <w:spacing w:val="-1"/>
                <w:sz w:val="22"/>
                <w:szCs w:val="22"/>
              </w:rPr>
              <w:t>组织布</w:t>
            </w:r>
            <w:r>
              <w:rPr>
                <w:rFonts w:ascii="宋体" w:hAnsi="宋体" w:eastAsia="宋体" w:cs="宋体"/>
                <w:spacing w:val="-2"/>
                <w:sz w:val="22"/>
                <w:szCs w:val="22"/>
              </w:rPr>
              <w:t>置及</w:t>
            </w:r>
            <w:r>
              <w:rPr>
                <w:rFonts w:ascii="宋体" w:hAnsi="宋体" w:eastAsia="宋体" w:cs="宋体"/>
                <w:spacing w:val="-1"/>
                <w:sz w:val="22"/>
                <w:szCs w:val="22"/>
              </w:rPr>
              <w:t>规划</w:t>
            </w:r>
          </w:p>
        </w:tc>
        <w:tc>
          <w:tcPr>
            <w:tcW w:w="959" w:type="dxa"/>
            <w:vAlign w:val="top"/>
          </w:tcPr>
          <w:p w14:paraId="5E068246">
            <w:pPr>
              <w:spacing w:before="306" w:line="211" w:lineRule="auto"/>
              <w:ind w:left="226"/>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4"/>
                <w:sz w:val="22"/>
                <w:szCs w:val="22"/>
              </w:rPr>
              <w:t>0.00</w:t>
            </w:r>
          </w:p>
          <w:p w14:paraId="6AA6972F">
            <w:pPr>
              <w:spacing w:line="221" w:lineRule="auto"/>
              <w:ind w:left="378"/>
              <w:rPr>
                <w:rFonts w:ascii="宋体" w:hAnsi="宋体" w:eastAsia="宋体" w:cs="宋体"/>
                <w:sz w:val="22"/>
                <w:szCs w:val="22"/>
              </w:rPr>
            </w:pPr>
            <w:r>
              <w:rPr>
                <w:rFonts w:ascii="宋体" w:hAnsi="宋体" w:eastAsia="宋体" w:cs="宋体"/>
                <w:sz w:val="22"/>
                <w:szCs w:val="22"/>
              </w:rPr>
              <w:t>分</w:t>
            </w:r>
          </w:p>
        </w:tc>
        <w:tc>
          <w:tcPr>
            <w:tcW w:w="4790" w:type="dxa"/>
            <w:vAlign w:val="top"/>
          </w:tcPr>
          <w:p w14:paraId="449D9184">
            <w:pPr>
              <w:spacing w:before="129" w:line="249" w:lineRule="auto"/>
              <w:ind w:left="117" w:right="103"/>
              <w:rPr>
                <w:rFonts w:ascii="宋体" w:hAnsi="宋体" w:eastAsia="宋体" w:cs="宋体"/>
                <w:sz w:val="22"/>
                <w:szCs w:val="22"/>
              </w:rPr>
            </w:pPr>
            <w:r>
              <w:rPr>
                <w:rFonts w:ascii="宋体" w:hAnsi="宋体" w:eastAsia="宋体" w:cs="宋体"/>
                <w:spacing w:val="-13"/>
                <w:sz w:val="22"/>
                <w:szCs w:val="22"/>
              </w:rPr>
              <w:t>总</w:t>
            </w:r>
            <w:r>
              <w:rPr>
                <w:rFonts w:ascii="宋体" w:hAnsi="宋体" w:eastAsia="宋体" w:cs="宋体"/>
                <w:spacing w:val="-7"/>
                <w:sz w:val="22"/>
                <w:szCs w:val="22"/>
              </w:rPr>
              <w:t>体施工组织布置及规划合理得 5 分，否则酌情</w:t>
            </w:r>
            <w:r>
              <w:rPr>
                <w:rFonts w:ascii="宋体" w:hAnsi="宋体" w:eastAsia="宋体" w:cs="宋体"/>
                <w:sz w:val="22"/>
                <w:szCs w:val="22"/>
              </w:rPr>
              <w:t xml:space="preserve"> </w:t>
            </w:r>
            <w:r>
              <w:rPr>
                <w:rFonts w:ascii="宋体" w:hAnsi="宋体" w:eastAsia="宋体" w:cs="宋体"/>
                <w:spacing w:val="-14"/>
                <w:sz w:val="22"/>
                <w:szCs w:val="22"/>
              </w:rPr>
              <w:t>扣</w:t>
            </w:r>
            <w:r>
              <w:rPr>
                <w:rFonts w:ascii="宋体" w:hAnsi="宋体" w:eastAsia="宋体" w:cs="宋体"/>
                <w:spacing w:val="-7"/>
                <w:sz w:val="22"/>
                <w:szCs w:val="22"/>
              </w:rPr>
              <w:t>分；施工总平面图布置合理得 5 分，否则酌情</w:t>
            </w:r>
            <w:r>
              <w:rPr>
                <w:rFonts w:ascii="宋体" w:hAnsi="宋体" w:eastAsia="宋体" w:cs="宋体"/>
                <w:sz w:val="22"/>
                <w:szCs w:val="22"/>
              </w:rPr>
              <w:t xml:space="preserve"> </w:t>
            </w:r>
            <w:r>
              <w:rPr>
                <w:rFonts w:ascii="宋体" w:hAnsi="宋体" w:eastAsia="宋体" w:cs="宋体"/>
                <w:spacing w:val="-5"/>
                <w:sz w:val="22"/>
                <w:szCs w:val="22"/>
              </w:rPr>
              <w:t>扣</w:t>
            </w:r>
            <w:r>
              <w:rPr>
                <w:rFonts w:ascii="宋体" w:hAnsi="宋体" w:eastAsia="宋体" w:cs="宋体"/>
                <w:spacing w:val="-3"/>
                <w:sz w:val="22"/>
                <w:szCs w:val="22"/>
              </w:rPr>
              <w:t>分；</w:t>
            </w:r>
          </w:p>
        </w:tc>
      </w:tr>
      <w:tr w14:paraId="0049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849" w:type="dxa"/>
            <w:vMerge w:val="continue"/>
            <w:tcBorders>
              <w:top w:val="nil"/>
              <w:bottom w:val="nil"/>
            </w:tcBorders>
            <w:vAlign w:val="top"/>
          </w:tcPr>
          <w:p w14:paraId="244C27D4">
            <w:pPr>
              <w:rPr>
                <w:rFonts w:ascii="Arial"/>
                <w:sz w:val="21"/>
              </w:rPr>
            </w:pPr>
          </w:p>
        </w:tc>
        <w:tc>
          <w:tcPr>
            <w:tcW w:w="700" w:type="dxa"/>
            <w:vMerge w:val="continue"/>
            <w:tcBorders>
              <w:top w:val="nil"/>
              <w:bottom w:val="nil"/>
            </w:tcBorders>
            <w:vAlign w:val="top"/>
          </w:tcPr>
          <w:p w14:paraId="41DE5F85">
            <w:pPr>
              <w:rPr>
                <w:rFonts w:ascii="Arial"/>
                <w:sz w:val="21"/>
              </w:rPr>
            </w:pPr>
          </w:p>
        </w:tc>
        <w:tc>
          <w:tcPr>
            <w:tcW w:w="1769" w:type="dxa"/>
            <w:vAlign w:val="top"/>
          </w:tcPr>
          <w:p w14:paraId="496DB7A2">
            <w:pPr>
              <w:spacing w:line="255" w:lineRule="auto"/>
              <w:rPr>
                <w:rFonts w:ascii="Arial"/>
                <w:sz w:val="21"/>
              </w:rPr>
            </w:pPr>
          </w:p>
          <w:p w14:paraId="7411CFCF">
            <w:pPr>
              <w:spacing w:line="255" w:lineRule="auto"/>
              <w:rPr>
                <w:rFonts w:ascii="Arial"/>
                <w:sz w:val="21"/>
              </w:rPr>
            </w:pPr>
          </w:p>
          <w:p w14:paraId="6063FFB7">
            <w:pPr>
              <w:spacing w:line="256" w:lineRule="auto"/>
              <w:rPr>
                <w:rFonts w:ascii="Arial"/>
                <w:sz w:val="21"/>
              </w:rPr>
            </w:pPr>
          </w:p>
          <w:p w14:paraId="1A70BC25">
            <w:pPr>
              <w:spacing w:before="72" w:line="222" w:lineRule="auto"/>
              <w:ind w:left="120"/>
              <w:rPr>
                <w:rFonts w:ascii="宋体" w:hAnsi="宋体" w:eastAsia="宋体" w:cs="宋体"/>
                <w:sz w:val="22"/>
                <w:szCs w:val="22"/>
              </w:rPr>
            </w:pPr>
            <w:r>
              <w:rPr>
                <w:rFonts w:ascii="宋体" w:hAnsi="宋体" w:eastAsia="宋体" w:cs="宋体"/>
                <w:spacing w:val="-2"/>
                <w:sz w:val="22"/>
                <w:szCs w:val="22"/>
              </w:rPr>
              <w:t>主要工</w:t>
            </w:r>
            <w:r>
              <w:rPr>
                <w:rFonts w:ascii="宋体" w:hAnsi="宋体" w:eastAsia="宋体" w:cs="宋体"/>
                <w:spacing w:val="-1"/>
                <w:sz w:val="22"/>
                <w:szCs w:val="22"/>
              </w:rPr>
              <w:t>程项目的</w:t>
            </w:r>
          </w:p>
          <w:p w14:paraId="72CE25D4">
            <w:pPr>
              <w:spacing w:before="21" w:line="222" w:lineRule="auto"/>
              <w:ind w:left="118"/>
              <w:rPr>
                <w:rFonts w:ascii="宋体" w:hAnsi="宋体" w:eastAsia="宋体" w:cs="宋体"/>
                <w:sz w:val="22"/>
                <w:szCs w:val="22"/>
              </w:rPr>
            </w:pPr>
            <w:r>
              <w:rPr>
                <w:rFonts w:ascii="宋体" w:hAnsi="宋体" w:eastAsia="宋体" w:cs="宋体"/>
                <w:spacing w:val="-1"/>
                <w:sz w:val="22"/>
                <w:szCs w:val="22"/>
              </w:rPr>
              <w:t>施工方案、方法</w:t>
            </w:r>
          </w:p>
          <w:p w14:paraId="7C50C7C6">
            <w:pPr>
              <w:spacing w:before="18" w:line="221" w:lineRule="auto"/>
              <w:ind w:left="344"/>
              <w:rPr>
                <w:rFonts w:ascii="宋体" w:hAnsi="宋体" w:eastAsia="宋体" w:cs="宋体"/>
                <w:sz w:val="22"/>
                <w:szCs w:val="22"/>
              </w:rPr>
            </w:pPr>
            <w:r>
              <w:rPr>
                <w:rFonts w:ascii="宋体" w:hAnsi="宋体" w:eastAsia="宋体" w:cs="宋体"/>
                <w:spacing w:val="-4"/>
                <w:sz w:val="22"/>
                <w:szCs w:val="22"/>
              </w:rPr>
              <w:t>与</w:t>
            </w:r>
            <w:r>
              <w:rPr>
                <w:rFonts w:ascii="宋体" w:hAnsi="宋体" w:eastAsia="宋体" w:cs="宋体"/>
                <w:spacing w:val="-2"/>
                <w:sz w:val="22"/>
                <w:szCs w:val="22"/>
              </w:rPr>
              <w:t>技术措施</w:t>
            </w:r>
          </w:p>
        </w:tc>
        <w:tc>
          <w:tcPr>
            <w:tcW w:w="959" w:type="dxa"/>
            <w:vAlign w:val="top"/>
          </w:tcPr>
          <w:p w14:paraId="50BACA36">
            <w:pPr>
              <w:spacing w:line="313" w:lineRule="auto"/>
              <w:rPr>
                <w:rFonts w:ascii="Arial"/>
                <w:sz w:val="21"/>
              </w:rPr>
            </w:pPr>
          </w:p>
          <w:p w14:paraId="1C5640EB">
            <w:pPr>
              <w:spacing w:line="314" w:lineRule="auto"/>
              <w:rPr>
                <w:rFonts w:ascii="Arial"/>
                <w:sz w:val="21"/>
              </w:rPr>
            </w:pPr>
          </w:p>
          <w:p w14:paraId="6B5D9B22">
            <w:pPr>
              <w:spacing w:line="314" w:lineRule="auto"/>
              <w:rPr>
                <w:rFonts w:ascii="Arial"/>
                <w:sz w:val="21"/>
              </w:rPr>
            </w:pPr>
          </w:p>
          <w:p w14:paraId="458D4246">
            <w:pPr>
              <w:spacing w:before="72" w:line="211" w:lineRule="auto"/>
              <w:ind w:left="226"/>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4"/>
                <w:sz w:val="22"/>
                <w:szCs w:val="22"/>
              </w:rPr>
              <w:t>5.00</w:t>
            </w:r>
          </w:p>
          <w:p w14:paraId="5B76AD98">
            <w:pPr>
              <w:spacing w:line="221" w:lineRule="auto"/>
              <w:ind w:left="378"/>
              <w:rPr>
                <w:rFonts w:ascii="宋体" w:hAnsi="宋体" w:eastAsia="宋体" w:cs="宋体"/>
                <w:sz w:val="22"/>
                <w:szCs w:val="22"/>
              </w:rPr>
            </w:pPr>
            <w:r>
              <w:rPr>
                <w:rFonts w:ascii="宋体" w:hAnsi="宋体" w:eastAsia="宋体" w:cs="宋体"/>
                <w:sz w:val="22"/>
                <w:szCs w:val="22"/>
              </w:rPr>
              <w:t>分</w:t>
            </w:r>
          </w:p>
        </w:tc>
        <w:tc>
          <w:tcPr>
            <w:tcW w:w="4790" w:type="dxa"/>
            <w:vAlign w:val="top"/>
          </w:tcPr>
          <w:p w14:paraId="46D97AA0">
            <w:pPr>
              <w:spacing w:before="129" w:line="239" w:lineRule="auto"/>
              <w:ind w:left="117" w:right="103" w:hanging="3"/>
              <w:rPr>
                <w:rFonts w:ascii="宋体" w:hAnsi="宋体" w:eastAsia="宋体" w:cs="宋体"/>
                <w:sz w:val="22"/>
                <w:szCs w:val="22"/>
              </w:rPr>
            </w:pPr>
            <w:r>
              <w:rPr>
                <w:rFonts w:ascii="宋体" w:hAnsi="宋体" w:eastAsia="宋体" w:cs="宋体"/>
                <w:spacing w:val="-11"/>
                <w:sz w:val="22"/>
                <w:szCs w:val="22"/>
              </w:rPr>
              <w:t>施工方法先进得6分，一般得3分，否则酌情</w:t>
            </w:r>
            <w:r>
              <w:rPr>
                <w:rFonts w:ascii="宋体" w:hAnsi="宋体" w:eastAsia="宋体" w:cs="宋体"/>
                <w:spacing w:val="-10"/>
                <w:sz w:val="22"/>
                <w:szCs w:val="22"/>
              </w:rPr>
              <w:t>扣</w:t>
            </w:r>
            <w:r>
              <w:rPr>
                <w:rFonts w:ascii="宋体" w:hAnsi="宋体" w:eastAsia="宋体" w:cs="宋体"/>
                <w:spacing w:val="-6"/>
                <w:sz w:val="22"/>
                <w:szCs w:val="22"/>
              </w:rPr>
              <w:t>分</w:t>
            </w:r>
            <w:r>
              <w:rPr>
                <w:rFonts w:ascii="宋体" w:hAnsi="宋体" w:eastAsia="宋体" w:cs="宋体"/>
                <w:spacing w:val="-5"/>
                <w:sz w:val="22"/>
                <w:szCs w:val="22"/>
              </w:rPr>
              <w:t>；</w:t>
            </w:r>
            <w:r>
              <w:rPr>
                <w:rFonts w:ascii="宋体" w:hAnsi="宋体" w:eastAsia="宋体" w:cs="宋体"/>
                <w:spacing w:val="-10"/>
                <w:sz w:val="22"/>
                <w:szCs w:val="22"/>
              </w:rPr>
              <w:t>采</w:t>
            </w:r>
            <w:r>
              <w:rPr>
                <w:rFonts w:ascii="宋体" w:hAnsi="宋体" w:eastAsia="宋体" w:cs="宋体"/>
                <w:spacing w:val="-7"/>
                <w:sz w:val="22"/>
                <w:szCs w:val="22"/>
              </w:rPr>
              <w:t>用新工艺、新技术、新设备得3分，没有不得</w:t>
            </w:r>
            <w:r>
              <w:rPr>
                <w:rFonts w:ascii="宋体" w:hAnsi="宋体" w:eastAsia="宋体" w:cs="宋体"/>
                <w:spacing w:val="-6"/>
                <w:sz w:val="22"/>
                <w:szCs w:val="22"/>
              </w:rPr>
              <w:t>分</w:t>
            </w:r>
            <w:r>
              <w:rPr>
                <w:rFonts w:ascii="宋体" w:hAnsi="宋体" w:eastAsia="宋体" w:cs="宋体"/>
                <w:spacing w:val="-5"/>
                <w:sz w:val="22"/>
                <w:szCs w:val="22"/>
              </w:rPr>
              <w:t>；</w:t>
            </w:r>
            <w:r>
              <w:rPr>
                <w:rFonts w:ascii="宋体" w:hAnsi="宋体" w:eastAsia="宋体" w:cs="宋体"/>
                <w:spacing w:val="-3"/>
                <w:sz w:val="22"/>
                <w:szCs w:val="22"/>
              </w:rPr>
              <w:t>主要工程项目的施工方案齐全措施计划详尽得4</w:t>
            </w:r>
            <w:r>
              <w:rPr>
                <w:rFonts w:ascii="宋体" w:hAnsi="宋体" w:eastAsia="宋体" w:cs="宋体"/>
                <w:spacing w:val="-8"/>
                <w:sz w:val="22"/>
                <w:szCs w:val="22"/>
              </w:rPr>
              <w:t>分</w:t>
            </w:r>
            <w:r>
              <w:rPr>
                <w:rFonts w:ascii="宋体" w:hAnsi="宋体" w:eastAsia="宋体" w:cs="宋体"/>
                <w:spacing w:val="-7"/>
                <w:sz w:val="22"/>
                <w:szCs w:val="22"/>
              </w:rPr>
              <w:t>，一般得2分，否则酌情扣分；</w:t>
            </w:r>
            <w:r>
              <w:rPr>
                <w:rFonts w:ascii="宋体" w:hAnsi="宋体" w:eastAsia="宋体" w:cs="宋体"/>
                <w:spacing w:val="-4"/>
                <w:sz w:val="22"/>
                <w:szCs w:val="22"/>
              </w:rPr>
              <w:t>执行国家强制</w:t>
            </w:r>
            <w:r>
              <w:rPr>
                <w:rFonts w:ascii="宋体" w:hAnsi="宋体" w:eastAsia="宋体" w:cs="宋体"/>
                <w:spacing w:val="-3"/>
                <w:sz w:val="22"/>
                <w:szCs w:val="22"/>
              </w:rPr>
              <w:t>性</w:t>
            </w:r>
            <w:r>
              <w:rPr>
                <w:rFonts w:ascii="宋体" w:hAnsi="宋体" w:eastAsia="宋体" w:cs="宋体"/>
                <w:spacing w:val="-2"/>
                <w:sz w:val="22"/>
                <w:szCs w:val="22"/>
              </w:rPr>
              <w:t>条文、有切实可行的保证措施得</w:t>
            </w:r>
            <w:r>
              <w:rPr>
                <w:rFonts w:ascii="宋体" w:hAnsi="宋体" w:eastAsia="宋体" w:cs="宋体"/>
                <w:spacing w:val="-7"/>
                <w:sz w:val="22"/>
                <w:szCs w:val="22"/>
              </w:rPr>
              <w:t>2</w:t>
            </w:r>
            <w:r>
              <w:rPr>
                <w:rFonts w:ascii="宋体" w:hAnsi="宋体" w:eastAsia="宋体" w:cs="宋体"/>
                <w:spacing w:val="-6"/>
                <w:sz w:val="22"/>
                <w:szCs w:val="22"/>
              </w:rPr>
              <w:t>分，否则酌情扣分；</w:t>
            </w:r>
          </w:p>
        </w:tc>
      </w:tr>
      <w:tr w14:paraId="6D5D8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49" w:type="dxa"/>
            <w:vMerge w:val="continue"/>
            <w:tcBorders>
              <w:top w:val="nil"/>
              <w:bottom w:val="nil"/>
            </w:tcBorders>
            <w:vAlign w:val="top"/>
          </w:tcPr>
          <w:p w14:paraId="0EB56CF3">
            <w:pPr>
              <w:rPr>
                <w:rFonts w:ascii="Arial"/>
                <w:sz w:val="21"/>
              </w:rPr>
            </w:pPr>
          </w:p>
        </w:tc>
        <w:tc>
          <w:tcPr>
            <w:tcW w:w="700" w:type="dxa"/>
            <w:vMerge w:val="continue"/>
            <w:tcBorders>
              <w:top w:val="nil"/>
              <w:bottom w:val="nil"/>
            </w:tcBorders>
            <w:vAlign w:val="top"/>
          </w:tcPr>
          <w:p w14:paraId="0CE26BE6">
            <w:pPr>
              <w:rPr>
                <w:rFonts w:ascii="Arial"/>
                <w:sz w:val="21"/>
              </w:rPr>
            </w:pPr>
          </w:p>
        </w:tc>
        <w:tc>
          <w:tcPr>
            <w:tcW w:w="1769" w:type="dxa"/>
            <w:vAlign w:val="top"/>
          </w:tcPr>
          <w:p w14:paraId="22E7DB3F">
            <w:pPr>
              <w:spacing w:before="130" w:line="255" w:lineRule="auto"/>
              <w:ind w:left="450" w:right="112" w:hanging="329"/>
              <w:rPr>
                <w:rFonts w:ascii="宋体" w:hAnsi="宋体" w:eastAsia="宋体" w:cs="宋体"/>
                <w:sz w:val="22"/>
                <w:szCs w:val="22"/>
              </w:rPr>
            </w:pPr>
            <w:r>
              <w:rPr>
                <w:rFonts w:ascii="宋体" w:hAnsi="宋体" w:eastAsia="宋体" w:cs="宋体"/>
                <w:spacing w:val="-2"/>
                <w:sz w:val="22"/>
                <w:szCs w:val="22"/>
              </w:rPr>
              <w:t>工期保证</w:t>
            </w:r>
            <w:r>
              <w:rPr>
                <w:rFonts w:ascii="宋体" w:hAnsi="宋体" w:eastAsia="宋体" w:cs="宋体"/>
                <w:spacing w:val="-1"/>
                <w:sz w:val="22"/>
                <w:szCs w:val="22"/>
              </w:rPr>
              <w:t>体系及</w:t>
            </w:r>
            <w:r>
              <w:rPr>
                <w:rFonts w:ascii="宋体" w:hAnsi="宋体" w:eastAsia="宋体" w:cs="宋体"/>
                <w:spacing w:val="-3"/>
                <w:sz w:val="22"/>
                <w:szCs w:val="22"/>
              </w:rPr>
              <w:t>保</w:t>
            </w:r>
            <w:r>
              <w:rPr>
                <w:rFonts w:ascii="宋体" w:hAnsi="宋体" w:eastAsia="宋体" w:cs="宋体"/>
                <w:spacing w:val="-2"/>
                <w:sz w:val="22"/>
                <w:szCs w:val="22"/>
              </w:rPr>
              <w:t>证措施</w:t>
            </w:r>
          </w:p>
        </w:tc>
        <w:tc>
          <w:tcPr>
            <w:tcW w:w="959" w:type="dxa"/>
            <w:vAlign w:val="top"/>
          </w:tcPr>
          <w:p w14:paraId="2056C5E8">
            <w:pPr>
              <w:spacing w:before="274" w:line="222" w:lineRule="auto"/>
              <w:ind w:left="127"/>
              <w:rPr>
                <w:rFonts w:ascii="宋体" w:hAnsi="宋体" w:eastAsia="宋体" w:cs="宋体"/>
                <w:sz w:val="22"/>
                <w:szCs w:val="22"/>
              </w:rPr>
            </w:pPr>
            <w:r>
              <w:rPr>
                <w:rFonts w:ascii="宋体" w:hAnsi="宋体" w:eastAsia="宋体" w:cs="宋体"/>
                <w:spacing w:val="-12"/>
                <w:sz w:val="22"/>
                <w:szCs w:val="22"/>
              </w:rPr>
              <w:t>8</w:t>
            </w:r>
            <w:r>
              <w:rPr>
                <w:rFonts w:ascii="宋体" w:hAnsi="宋体" w:eastAsia="宋体" w:cs="宋体"/>
                <w:spacing w:val="-8"/>
                <w:sz w:val="22"/>
                <w:szCs w:val="22"/>
              </w:rPr>
              <w:t>.00 分</w:t>
            </w:r>
          </w:p>
        </w:tc>
        <w:tc>
          <w:tcPr>
            <w:tcW w:w="4790" w:type="dxa"/>
            <w:vAlign w:val="top"/>
          </w:tcPr>
          <w:p w14:paraId="4A638A16">
            <w:pPr>
              <w:spacing w:before="130" w:line="255" w:lineRule="auto"/>
              <w:ind w:left="117" w:right="103"/>
              <w:rPr>
                <w:rFonts w:ascii="宋体" w:hAnsi="宋体" w:eastAsia="宋体" w:cs="宋体"/>
                <w:sz w:val="22"/>
                <w:szCs w:val="22"/>
              </w:rPr>
            </w:pPr>
            <w:r>
              <w:rPr>
                <w:rFonts w:ascii="宋体" w:hAnsi="宋体" w:eastAsia="宋体" w:cs="宋体"/>
                <w:spacing w:val="-13"/>
                <w:sz w:val="22"/>
                <w:szCs w:val="22"/>
              </w:rPr>
              <w:t>工</w:t>
            </w:r>
            <w:r>
              <w:rPr>
                <w:rFonts w:ascii="宋体" w:hAnsi="宋体" w:eastAsia="宋体" w:cs="宋体"/>
                <w:spacing w:val="-7"/>
                <w:sz w:val="22"/>
                <w:szCs w:val="22"/>
              </w:rPr>
              <w:t>期保证体系及保证措施健全得8分，否则酌情</w:t>
            </w:r>
            <w:r>
              <w:rPr>
                <w:rFonts w:ascii="宋体" w:hAnsi="宋体" w:eastAsia="宋体" w:cs="宋体"/>
                <w:spacing w:val="-5"/>
                <w:sz w:val="22"/>
                <w:szCs w:val="22"/>
              </w:rPr>
              <w:t>扣</w:t>
            </w:r>
            <w:r>
              <w:rPr>
                <w:rFonts w:ascii="宋体" w:hAnsi="宋体" w:eastAsia="宋体" w:cs="宋体"/>
                <w:spacing w:val="-3"/>
                <w:sz w:val="22"/>
                <w:szCs w:val="22"/>
              </w:rPr>
              <w:t>分；</w:t>
            </w:r>
          </w:p>
        </w:tc>
      </w:tr>
      <w:tr w14:paraId="4EDB0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49" w:type="dxa"/>
            <w:vMerge w:val="continue"/>
            <w:tcBorders>
              <w:top w:val="nil"/>
              <w:bottom w:val="nil"/>
            </w:tcBorders>
            <w:vAlign w:val="top"/>
          </w:tcPr>
          <w:p w14:paraId="3ADCF589">
            <w:pPr>
              <w:rPr>
                <w:rFonts w:ascii="Arial"/>
                <w:sz w:val="21"/>
              </w:rPr>
            </w:pPr>
          </w:p>
        </w:tc>
        <w:tc>
          <w:tcPr>
            <w:tcW w:w="700" w:type="dxa"/>
            <w:vMerge w:val="continue"/>
            <w:tcBorders>
              <w:top w:val="nil"/>
              <w:bottom w:val="nil"/>
            </w:tcBorders>
            <w:vAlign w:val="top"/>
          </w:tcPr>
          <w:p w14:paraId="6766F3B5">
            <w:pPr>
              <w:rPr>
                <w:rFonts w:ascii="Arial"/>
                <w:sz w:val="21"/>
              </w:rPr>
            </w:pPr>
          </w:p>
        </w:tc>
        <w:tc>
          <w:tcPr>
            <w:tcW w:w="1769" w:type="dxa"/>
            <w:vAlign w:val="top"/>
          </w:tcPr>
          <w:p w14:paraId="4422E842">
            <w:pPr>
              <w:spacing w:line="341" w:lineRule="auto"/>
              <w:rPr>
                <w:rFonts w:ascii="Arial"/>
                <w:sz w:val="21"/>
              </w:rPr>
            </w:pPr>
          </w:p>
          <w:p w14:paraId="370196DF">
            <w:pPr>
              <w:spacing w:before="72" w:line="255" w:lineRule="auto"/>
              <w:ind w:left="233" w:right="112" w:hanging="112"/>
              <w:rPr>
                <w:rFonts w:ascii="宋体" w:hAnsi="宋体" w:eastAsia="宋体" w:cs="宋体"/>
                <w:sz w:val="22"/>
                <w:szCs w:val="22"/>
              </w:rPr>
            </w:pPr>
            <w:r>
              <w:rPr>
                <w:rFonts w:ascii="宋体" w:hAnsi="宋体" w:eastAsia="宋体" w:cs="宋体"/>
                <w:spacing w:val="-2"/>
                <w:sz w:val="22"/>
                <w:szCs w:val="22"/>
              </w:rPr>
              <w:t>工程质量</w:t>
            </w:r>
            <w:r>
              <w:rPr>
                <w:rFonts w:ascii="宋体" w:hAnsi="宋体" w:eastAsia="宋体" w:cs="宋体"/>
                <w:spacing w:val="-1"/>
                <w:sz w:val="22"/>
                <w:szCs w:val="22"/>
              </w:rPr>
              <w:t>管理体</w:t>
            </w:r>
            <w:r>
              <w:rPr>
                <w:rFonts w:ascii="宋体" w:hAnsi="宋体" w:eastAsia="宋体" w:cs="宋体"/>
                <w:spacing w:val="-2"/>
                <w:sz w:val="22"/>
                <w:szCs w:val="22"/>
              </w:rPr>
              <w:t>系及保证措施</w:t>
            </w:r>
          </w:p>
        </w:tc>
        <w:tc>
          <w:tcPr>
            <w:tcW w:w="959" w:type="dxa"/>
            <w:vAlign w:val="top"/>
          </w:tcPr>
          <w:p w14:paraId="58D95FEF">
            <w:pPr>
              <w:spacing w:line="241" w:lineRule="auto"/>
              <w:rPr>
                <w:rFonts w:ascii="Arial"/>
                <w:sz w:val="21"/>
              </w:rPr>
            </w:pPr>
          </w:p>
          <w:p w14:paraId="76C33B98">
            <w:pPr>
              <w:spacing w:line="241" w:lineRule="auto"/>
              <w:rPr>
                <w:rFonts w:ascii="Arial"/>
                <w:sz w:val="21"/>
              </w:rPr>
            </w:pPr>
          </w:p>
          <w:p w14:paraId="49DE3770">
            <w:pPr>
              <w:spacing w:before="71" w:line="222" w:lineRule="auto"/>
              <w:ind w:left="127"/>
              <w:rPr>
                <w:rFonts w:ascii="宋体" w:hAnsi="宋体" w:eastAsia="宋体" w:cs="宋体"/>
                <w:sz w:val="22"/>
                <w:szCs w:val="22"/>
              </w:rPr>
            </w:pPr>
            <w:r>
              <w:rPr>
                <w:rFonts w:ascii="宋体" w:hAnsi="宋体" w:eastAsia="宋体" w:cs="宋体"/>
                <w:spacing w:val="-12"/>
                <w:sz w:val="22"/>
                <w:szCs w:val="22"/>
              </w:rPr>
              <w:t>8</w:t>
            </w:r>
            <w:r>
              <w:rPr>
                <w:rFonts w:ascii="宋体" w:hAnsi="宋体" w:eastAsia="宋体" w:cs="宋体"/>
                <w:spacing w:val="-8"/>
                <w:sz w:val="22"/>
                <w:szCs w:val="22"/>
              </w:rPr>
              <w:t>.00 分</w:t>
            </w:r>
          </w:p>
        </w:tc>
        <w:tc>
          <w:tcPr>
            <w:tcW w:w="4790" w:type="dxa"/>
            <w:vAlign w:val="top"/>
          </w:tcPr>
          <w:p w14:paraId="750BDB31">
            <w:pPr>
              <w:spacing w:before="130" w:line="247" w:lineRule="auto"/>
              <w:ind w:left="115" w:right="25" w:firstLine="2"/>
              <w:rPr>
                <w:rFonts w:ascii="宋体" w:hAnsi="宋体" w:eastAsia="宋体" w:cs="宋体"/>
                <w:sz w:val="22"/>
                <w:szCs w:val="22"/>
              </w:rPr>
            </w:pPr>
            <w:r>
              <w:rPr>
                <w:rFonts w:ascii="宋体" w:hAnsi="宋体" w:eastAsia="宋体" w:cs="宋体"/>
                <w:spacing w:val="-5"/>
                <w:sz w:val="22"/>
                <w:szCs w:val="22"/>
              </w:rPr>
              <w:t>工</w:t>
            </w:r>
            <w:r>
              <w:rPr>
                <w:rFonts w:ascii="宋体" w:hAnsi="宋体" w:eastAsia="宋体" w:cs="宋体"/>
                <w:spacing w:val="-4"/>
                <w:sz w:val="22"/>
                <w:szCs w:val="22"/>
              </w:rPr>
              <w:t>程项目的质保体系健全得4分，否则酌情扣分；</w:t>
            </w:r>
            <w:r>
              <w:rPr>
                <w:rFonts w:ascii="宋体" w:hAnsi="宋体" w:eastAsia="宋体" w:cs="宋体"/>
                <w:sz w:val="22"/>
                <w:szCs w:val="22"/>
              </w:rPr>
              <w:t xml:space="preserve"> </w:t>
            </w:r>
            <w:r>
              <w:rPr>
                <w:rFonts w:ascii="宋体" w:hAnsi="宋体" w:eastAsia="宋体" w:cs="宋体"/>
                <w:spacing w:val="-4"/>
                <w:sz w:val="22"/>
                <w:szCs w:val="22"/>
              </w:rPr>
              <w:t>执行国家强制</w:t>
            </w:r>
            <w:r>
              <w:rPr>
                <w:rFonts w:ascii="宋体" w:hAnsi="宋体" w:eastAsia="宋体" w:cs="宋体"/>
                <w:spacing w:val="-3"/>
                <w:sz w:val="22"/>
                <w:szCs w:val="22"/>
              </w:rPr>
              <w:t>性</w:t>
            </w:r>
            <w:r>
              <w:rPr>
                <w:rFonts w:ascii="宋体" w:hAnsi="宋体" w:eastAsia="宋体" w:cs="宋体"/>
                <w:spacing w:val="-2"/>
                <w:sz w:val="22"/>
                <w:szCs w:val="22"/>
              </w:rPr>
              <w:t>条文、有切实可行的保证措施得</w:t>
            </w:r>
            <w:r>
              <w:rPr>
                <w:rFonts w:ascii="宋体" w:hAnsi="宋体" w:eastAsia="宋体" w:cs="宋体"/>
                <w:spacing w:val="-16"/>
                <w:sz w:val="22"/>
                <w:szCs w:val="22"/>
              </w:rPr>
              <w:t>2</w:t>
            </w:r>
            <w:r>
              <w:rPr>
                <w:rFonts w:ascii="宋体" w:hAnsi="宋体" w:eastAsia="宋体" w:cs="宋体"/>
                <w:spacing w:val="-8"/>
                <w:sz w:val="22"/>
                <w:szCs w:val="22"/>
              </w:rPr>
              <w:t>分，否则酌情扣分；制定了质量通病预防措施、</w:t>
            </w:r>
            <w:r>
              <w:rPr>
                <w:rFonts w:ascii="宋体" w:hAnsi="宋体" w:eastAsia="宋体" w:cs="宋体"/>
                <w:spacing w:val="-7"/>
                <w:sz w:val="22"/>
                <w:szCs w:val="22"/>
              </w:rPr>
              <w:t>措施可行得2分，否则酌情扣分</w:t>
            </w:r>
            <w:r>
              <w:rPr>
                <w:rFonts w:ascii="宋体" w:hAnsi="宋体" w:eastAsia="宋体" w:cs="宋体"/>
                <w:spacing w:val="-5"/>
                <w:sz w:val="22"/>
                <w:szCs w:val="22"/>
              </w:rPr>
              <w:t>；</w:t>
            </w:r>
          </w:p>
        </w:tc>
      </w:tr>
      <w:tr w14:paraId="2246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49" w:type="dxa"/>
            <w:vMerge w:val="continue"/>
            <w:tcBorders>
              <w:top w:val="nil"/>
              <w:bottom w:val="nil"/>
            </w:tcBorders>
            <w:vAlign w:val="top"/>
          </w:tcPr>
          <w:p w14:paraId="1738B4A1">
            <w:pPr>
              <w:rPr>
                <w:rFonts w:ascii="Arial"/>
                <w:sz w:val="21"/>
              </w:rPr>
            </w:pPr>
          </w:p>
        </w:tc>
        <w:tc>
          <w:tcPr>
            <w:tcW w:w="700" w:type="dxa"/>
            <w:vMerge w:val="continue"/>
            <w:tcBorders>
              <w:top w:val="nil"/>
              <w:bottom w:val="nil"/>
            </w:tcBorders>
            <w:vAlign w:val="top"/>
          </w:tcPr>
          <w:p w14:paraId="61FCB95F">
            <w:pPr>
              <w:rPr>
                <w:rFonts w:ascii="Arial"/>
                <w:sz w:val="21"/>
              </w:rPr>
            </w:pPr>
          </w:p>
        </w:tc>
        <w:tc>
          <w:tcPr>
            <w:tcW w:w="1769" w:type="dxa"/>
            <w:vAlign w:val="top"/>
          </w:tcPr>
          <w:p w14:paraId="40FC56AD">
            <w:pPr>
              <w:spacing w:before="131" w:line="255" w:lineRule="auto"/>
              <w:ind w:left="233" w:right="112" w:hanging="110"/>
              <w:rPr>
                <w:rFonts w:ascii="宋体" w:hAnsi="宋体" w:eastAsia="宋体" w:cs="宋体"/>
                <w:sz w:val="22"/>
                <w:szCs w:val="22"/>
              </w:rPr>
            </w:pPr>
            <w:r>
              <w:rPr>
                <w:rFonts w:ascii="宋体" w:hAnsi="宋体" w:eastAsia="宋体" w:cs="宋体"/>
                <w:spacing w:val="-2"/>
                <w:sz w:val="22"/>
                <w:szCs w:val="22"/>
              </w:rPr>
              <w:t>安全生产管理</w:t>
            </w:r>
            <w:r>
              <w:rPr>
                <w:rFonts w:ascii="宋体" w:hAnsi="宋体" w:eastAsia="宋体" w:cs="宋体"/>
                <w:spacing w:val="-1"/>
                <w:sz w:val="22"/>
                <w:szCs w:val="22"/>
              </w:rPr>
              <w:t>体</w:t>
            </w:r>
            <w:r>
              <w:rPr>
                <w:rFonts w:ascii="宋体" w:hAnsi="宋体" w:eastAsia="宋体" w:cs="宋体"/>
                <w:spacing w:val="-2"/>
                <w:sz w:val="22"/>
                <w:szCs w:val="22"/>
              </w:rPr>
              <w:t>系及保证措施</w:t>
            </w:r>
          </w:p>
        </w:tc>
        <w:tc>
          <w:tcPr>
            <w:tcW w:w="959" w:type="dxa"/>
            <w:vAlign w:val="top"/>
          </w:tcPr>
          <w:p w14:paraId="7BDD3FBF">
            <w:pPr>
              <w:spacing w:before="272" w:line="222" w:lineRule="auto"/>
              <w:ind w:left="131"/>
              <w:rPr>
                <w:rFonts w:ascii="宋体" w:hAnsi="宋体" w:eastAsia="宋体" w:cs="宋体"/>
                <w:sz w:val="22"/>
                <w:szCs w:val="22"/>
              </w:rPr>
            </w:pPr>
            <w:r>
              <w:rPr>
                <w:rFonts w:ascii="宋体" w:hAnsi="宋体" w:eastAsia="宋体" w:cs="宋体"/>
                <w:spacing w:val="-11"/>
                <w:sz w:val="22"/>
                <w:szCs w:val="22"/>
              </w:rPr>
              <w:t>7</w:t>
            </w:r>
            <w:r>
              <w:rPr>
                <w:rFonts w:ascii="宋体" w:hAnsi="宋体" w:eastAsia="宋体" w:cs="宋体"/>
                <w:spacing w:val="-9"/>
                <w:sz w:val="22"/>
                <w:szCs w:val="22"/>
              </w:rPr>
              <w:t>.00 分</w:t>
            </w:r>
          </w:p>
        </w:tc>
        <w:tc>
          <w:tcPr>
            <w:tcW w:w="4790" w:type="dxa"/>
            <w:vAlign w:val="top"/>
          </w:tcPr>
          <w:p w14:paraId="455AFFFC">
            <w:pPr>
              <w:spacing w:before="273" w:line="221" w:lineRule="auto"/>
              <w:ind w:left="119"/>
              <w:rPr>
                <w:rFonts w:ascii="宋体" w:hAnsi="宋体" w:eastAsia="宋体" w:cs="宋体"/>
                <w:sz w:val="22"/>
                <w:szCs w:val="22"/>
              </w:rPr>
            </w:pPr>
            <w:r>
              <w:rPr>
                <w:rFonts w:ascii="宋体" w:hAnsi="宋体" w:eastAsia="宋体" w:cs="宋体"/>
                <w:spacing w:val="-6"/>
                <w:sz w:val="22"/>
                <w:szCs w:val="22"/>
              </w:rPr>
              <w:t>安全体系健全有效得7分，否则酌情扣分</w:t>
            </w:r>
            <w:r>
              <w:rPr>
                <w:rFonts w:ascii="宋体" w:hAnsi="宋体" w:eastAsia="宋体" w:cs="宋体"/>
                <w:spacing w:val="-3"/>
                <w:sz w:val="22"/>
                <w:szCs w:val="22"/>
              </w:rPr>
              <w:t>；</w:t>
            </w:r>
          </w:p>
        </w:tc>
      </w:tr>
      <w:tr w14:paraId="3819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849" w:type="dxa"/>
            <w:vMerge w:val="continue"/>
            <w:tcBorders>
              <w:top w:val="nil"/>
              <w:bottom w:val="nil"/>
            </w:tcBorders>
            <w:vAlign w:val="top"/>
          </w:tcPr>
          <w:p w14:paraId="4BF21B16">
            <w:pPr>
              <w:rPr>
                <w:rFonts w:ascii="Arial"/>
                <w:sz w:val="21"/>
              </w:rPr>
            </w:pPr>
          </w:p>
        </w:tc>
        <w:tc>
          <w:tcPr>
            <w:tcW w:w="700" w:type="dxa"/>
            <w:vMerge w:val="continue"/>
            <w:tcBorders>
              <w:top w:val="nil"/>
              <w:bottom w:val="nil"/>
            </w:tcBorders>
            <w:vAlign w:val="top"/>
          </w:tcPr>
          <w:p w14:paraId="2580F32B">
            <w:pPr>
              <w:rPr>
                <w:rFonts w:ascii="Arial"/>
                <w:sz w:val="21"/>
              </w:rPr>
            </w:pPr>
          </w:p>
        </w:tc>
        <w:tc>
          <w:tcPr>
            <w:tcW w:w="1769" w:type="dxa"/>
            <w:vAlign w:val="top"/>
          </w:tcPr>
          <w:p w14:paraId="705657E0">
            <w:pPr>
              <w:spacing w:before="132" w:line="222" w:lineRule="auto"/>
              <w:ind w:left="119"/>
              <w:rPr>
                <w:rFonts w:ascii="宋体" w:hAnsi="宋体" w:eastAsia="宋体" w:cs="宋体"/>
                <w:sz w:val="22"/>
                <w:szCs w:val="22"/>
              </w:rPr>
            </w:pPr>
            <w:r>
              <w:rPr>
                <w:rFonts w:ascii="宋体" w:hAnsi="宋体" w:eastAsia="宋体" w:cs="宋体"/>
                <w:spacing w:val="-2"/>
                <w:sz w:val="22"/>
                <w:szCs w:val="22"/>
              </w:rPr>
              <w:t>环</w:t>
            </w:r>
            <w:r>
              <w:rPr>
                <w:rFonts w:ascii="宋体" w:hAnsi="宋体" w:eastAsia="宋体" w:cs="宋体"/>
                <w:spacing w:val="-1"/>
                <w:sz w:val="22"/>
                <w:szCs w:val="22"/>
              </w:rPr>
              <w:t>境保护、水土</w:t>
            </w:r>
          </w:p>
          <w:p w14:paraId="24F297B2">
            <w:pPr>
              <w:spacing w:before="18" w:line="221" w:lineRule="auto"/>
              <w:ind w:left="120"/>
              <w:rPr>
                <w:rFonts w:ascii="宋体" w:hAnsi="宋体" w:eastAsia="宋体" w:cs="宋体"/>
                <w:sz w:val="22"/>
                <w:szCs w:val="22"/>
              </w:rPr>
            </w:pPr>
            <w:r>
              <w:rPr>
                <w:rFonts w:ascii="宋体" w:hAnsi="宋体" w:eastAsia="宋体" w:cs="宋体"/>
                <w:spacing w:val="-2"/>
                <w:sz w:val="22"/>
                <w:szCs w:val="22"/>
              </w:rPr>
              <w:t>保持</w:t>
            </w:r>
            <w:r>
              <w:rPr>
                <w:rFonts w:ascii="宋体" w:hAnsi="宋体" w:eastAsia="宋体" w:cs="宋体"/>
                <w:spacing w:val="-1"/>
                <w:sz w:val="22"/>
                <w:szCs w:val="22"/>
              </w:rPr>
              <w:t>保证体系及</w:t>
            </w:r>
          </w:p>
          <w:p w14:paraId="62A060F5">
            <w:pPr>
              <w:spacing w:before="21" w:line="222" w:lineRule="auto"/>
              <w:ind w:left="451"/>
              <w:rPr>
                <w:rFonts w:ascii="宋体" w:hAnsi="宋体" w:eastAsia="宋体" w:cs="宋体"/>
                <w:sz w:val="22"/>
                <w:szCs w:val="22"/>
              </w:rPr>
            </w:pPr>
            <w:r>
              <w:rPr>
                <w:rFonts w:ascii="宋体" w:hAnsi="宋体" w:eastAsia="宋体" w:cs="宋体"/>
                <w:spacing w:val="-3"/>
                <w:sz w:val="22"/>
                <w:szCs w:val="22"/>
              </w:rPr>
              <w:t>保</w:t>
            </w:r>
            <w:r>
              <w:rPr>
                <w:rFonts w:ascii="宋体" w:hAnsi="宋体" w:eastAsia="宋体" w:cs="宋体"/>
                <w:spacing w:val="-2"/>
                <w:sz w:val="22"/>
                <w:szCs w:val="22"/>
              </w:rPr>
              <w:t>证措施</w:t>
            </w:r>
          </w:p>
        </w:tc>
        <w:tc>
          <w:tcPr>
            <w:tcW w:w="959" w:type="dxa"/>
            <w:vAlign w:val="top"/>
          </w:tcPr>
          <w:p w14:paraId="0C5C1FA2">
            <w:pPr>
              <w:spacing w:line="342" w:lineRule="auto"/>
              <w:rPr>
                <w:rFonts w:ascii="Arial"/>
                <w:sz w:val="21"/>
              </w:rPr>
            </w:pPr>
          </w:p>
          <w:p w14:paraId="446FE7B2">
            <w:pPr>
              <w:spacing w:before="71" w:line="222" w:lineRule="auto"/>
              <w:ind w:left="127"/>
              <w:rPr>
                <w:rFonts w:ascii="宋体" w:hAnsi="宋体" w:eastAsia="宋体" w:cs="宋体"/>
                <w:sz w:val="22"/>
                <w:szCs w:val="22"/>
              </w:rPr>
            </w:pPr>
            <w:r>
              <w:rPr>
                <w:rFonts w:ascii="宋体" w:hAnsi="宋体" w:eastAsia="宋体" w:cs="宋体"/>
                <w:spacing w:val="-13"/>
                <w:sz w:val="22"/>
                <w:szCs w:val="22"/>
              </w:rPr>
              <w:t>6</w:t>
            </w:r>
            <w:r>
              <w:rPr>
                <w:rFonts w:ascii="宋体" w:hAnsi="宋体" w:eastAsia="宋体" w:cs="宋体"/>
                <w:spacing w:val="-8"/>
                <w:sz w:val="22"/>
                <w:szCs w:val="22"/>
              </w:rPr>
              <w:t>.00 分</w:t>
            </w:r>
          </w:p>
        </w:tc>
        <w:tc>
          <w:tcPr>
            <w:tcW w:w="4790" w:type="dxa"/>
            <w:vAlign w:val="top"/>
          </w:tcPr>
          <w:p w14:paraId="267ACA0D">
            <w:pPr>
              <w:spacing w:before="274" w:line="253" w:lineRule="auto"/>
              <w:ind w:left="116" w:right="103" w:hanging="1"/>
              <w:rPr>
                <w:rFonts w:ascii="宋体" w:hAnsi="宋体" w:eastAsia="宋体" w:cs="宋体"/>
                <w:sz w:val="22"/>
                <w:szCs w:val="22"/>
              </w:rPr>
            </w:pPr>
            <w:r>
              <w:rPr>
                <w:rFonts w:ascii="宋体" w:hAnsi="宋体" w:eastAsia="宋体" w:cs="宋体"/>
                <w:spacing w:val="-4"/>
                <w:sz w:val="22"/>
                <w:szCs w:val="22"/>
              </w:rPr>
              <w:t>环境保护、水</w:t>
            </w:r>
            <w:r>
              <w:rPr>
                <w:rFonts w:ascii="宋体" w:hAnsi="宋体" w:eastAsia="宋体" w:cs="宋体"/>
                <w:spacing w:val="-3"/>
                <w:sz w:val="22"/>
                <w:szCs w:val="22"/>
              </w:rPr>
              <w:t>土</w:t>
            </w:r>
            <w:r>
              <w:rPr>
                <w:rFonts w:ascii="宋体" w:hAnsi="宋体" w:eastAsia="宋体" w:cs="宋体"/>
                <w:spacing w:val="-2"/>
                <w:sz w:val="22"/>
                <w:szCs w:val="22"/>
              </w:rPr>
              <w:t>保持保证体系及保证措施得力得</w:t>
            </w:r>
            <w:r>
              <w:rPr>
                <w:rFonts w:ascii="宋体" w:hAnsi="宋体" w:eastAsia="宋体" w:cs="宋体"/>
                <w:spacing w:val="-6"/>
                <w:sz w:val="22"/>
                <w:szCs w:val="22"/>
              </w:rPr>
              <w:t>6分，否则酌情扣分；</w:t>
            </w:r>
          </w:p>
        </w:tc>
      </w:tr>
      <w:tr w14:paraId="73592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49" w:type="dxa"/>
            <w:vMerge w:val="continue"/>
            <w:tcBorders>
              <w:top w:val="nil"/>
              <w:bottom w:val="nil"/>
            </w:tcBorders>
            <w:vAlign w:val="top"/>
          </w:tcPr>
          <w:p w14:paraId="3ABD2C80">
            <w:pPr>
              <w:rPr>
                <w:rFonts w:ascii="Arial"/>
                <w:sz w:val="21"/>
              </w:rPr>
            </w:pPr>
          </w:p>
        </w:tc>
        <w:tc>
          <w:tcPr>
            <w:tcW w:w="700" w:type="dxa"/>
            <w:vMerge w:val="continue"/>
            <w:tcBorders>
              <w:top w:val="nil"/>
              <w:bottom w:val="nil"/>
            </w:tcBorders>
            <w:vAlign w:val="top"/>
          </w:tcPr>
          <w:p w14:paraId="58DE4320">
            <w:pPr>
              <w:rPr>
                <w:rFonts w:ascii="Arial"/>
                <w:sz w:val="21"/>
              </w:rPr>
            </w:pPr>
          </w:p>
        </w:tc>
        <w:tc>
          <w:tcPr>
            <w:tcW w:w="1769" w:type="dxa"/>
            <w:vAlign w:val="top"/>
          </w:tcPr>
          <w:p w14:paraId="613C3B6A">
            <w:pPr>
              <w:spacing w:before="134" w:line="221" w:lineRule="auto"/>
              <w:ind w:left="120"/>
              <w:rPr>
                <w:rFonts w:ascii="宋体" w:hAnsi="宋体" w:eastAsia="宋体" w:cs="宋体"/>
                <w:sz w:val="22"/>
                <w:szCs w:val="22"/>
              </w:rPr>
            </w:pPr>
            <w:r>
              <w:rPr>
                <w:rFonts w:ascii="宋体" w:hAnsi="宋体" w:eastAsia="宋体" w:cs="宋体"/>
                <w:spacing w:val="-2"/>
                <w:sz w:val="22"/>
                <w:szCs w:val="22"/>
              </w:rPr>
              <w:t>文明施</w:t>
            </w:r>
            <w:r>
              <w:rPr>
                <w:rFonts w:ascii="宋体" w:hAnsi="宋体" w:eastAsia="宋体" w:cs="宋体"/>
                <w:spacing w:val="-1"/>
                <w:sz w:val="22"/>
                <w:szCs w:val="22"/>
              </w:rPr>
              <w:t>工、文物</w:t>
            </w:r>
          </w:p>
          <w:p w14:paraId="35A860E0">
            <w:pPr>
              <w:spacing w:before="19" w:line="222" w:lineRule="auto"/>
              <w:ind w:left="120"/>
              <w:rPr>
                <w:rFonts w:ascii="宋体" w:hAnsi="宋体" w:eastAsia="宋体" w:cs="宋体"/>
                <w:sz w:val="22"/>
                <w:szCs w:val="22"/>
              </w:rPr>
            </w:pPr>
            <w:r>
              <w:rPr>
                <w:rFonts w:ascii="宋体" w:hAnsi="宋体" w:eastAsia="宋体" w:cs="宋体"/>
                <w:spacing w:val="-2"/>
                <w:sz w:val="22"/>
                <w:szCs w:val="22"/>
              </w:rPr>
              <w:t>保护</w:t>
            </w:r>
            <w:r>
              <w:rPr>
                <w:rFonts w:ascii="宋体" w:hAnsi="宋体" w:eastAsia="宋体" w:cs="宋体"/>
                <w:spacing w:val="-1"/>
                <w:sz w:val="22"/>
                <w:szCs w:val="22"/>
              </w:rPr>
              <w:t>保证体系及</w:t>
            </w:r>
          </w:p>
          <w:p w14:paraId="21C66E9F">
            <w:pPr>
              <w:spacing w:before="21" w:line="222" w:lineRule="auto"/>
              <w:ind w:left="451"/>
              <w:rPr>
                <w:rFonts w:ascii="宋体" w:hAnsi="宋体" w:eastAsia="宋体" w:cs="宋体"/>
                <w:sz w:val="22"/>
                <w:szCs w:val="22"/>
              </w:rPr>
            </w:pPr>
            <w:r>
              <w:rPr>
                <w:rFonts w:ascii="宋体" w:hAnsi="宋体" w:eastAsia="宋体" w:cs="宋体"/>
                <w:spacing w:val="-3"/>
                <w:sz w:val="22"/>
                <w:szCs w:val="22"/>
              </w:rPr>
              <w:t>保</w:t>
            </w:r>
            <w:r>
              <w:rPr>
                <w:rFonts w:ascii="宋体" w:hAnsi="宋体" w:eastAsia="宋体" w:cs="宋体"/>
                <w:spacing w:val="-2"/>
                <w:sz w:val="22"/>
                <w:szCs w:val="22"/>
              </w:rPr>
              <w:t>证措施</w:t>
            </w:r>
          </w:p>
        </w:tc>
        <w:tc>
          <w:tcPr>
            <w:tcW w:w="959" w:type="dxa"/>
            <w:vAlign w:val="top"/>
          </w:tcPr>
          <w:p w14:paraId="04FE8FBD">
            <w:pPr>
              <w:spacing w:line="344" w:lineRule="auto"/>
              <w:rPr>
                <w:rFonts w:ascii="Arial"/>
                <w:sz w:val="21"/>
              </w:rPr>
            </w:pPr>
          </w:p>
          <w:p w14:paraId="3AE5073E">
            <w:pPr>
              <w:spacing w:before="71" w:line="222" w:lineRule="auto"/>
              <w:ind w:left="125"/>
              <w:rPr>
                <w:rFonts w:ascii="宋体" w:hAnsi="宋体" w:eastAsia="宋体" w:cs="宋体"/>
                <w:sz w:val="22"/>
                <w:szCs w:val="22"/>
              </w:rPr>
            </w:pPr>
            <w:r>
              <w:rPr>
                <w:rFonts w:ascii="宋体" w:hAnsi="宋体" w:eastAsia="宋体" w:cs="宋体"/>
                <w:spacing w:val="-10"/>
                <w:sz w:val="22"/>
                <w:szCs w:val="22"/>
              </w:rPr>
              <w:t>4</w:t>
            </w:r>
            <w:r>
              <w:rPr>
                <w:rFonts w:ascii="宋体" w:hAnsi="宋体" w:eastAsia="宋体" w:cs="宋体"/>
                <w:spacing w:val="-8"/>
                <w:sz w:val="22"/>
                <w:szCs w:val="22"/>
              </w:rPr>
              <w:t>.00 分</w:t>
            </w:r>
          </w:p>
        </w:tc>
        <w:tc>
          <w:tcPr>
            <w:tcW w:w="4790" w:type="dxa"/>
            <w:vAlign w:val="top"/>
          </w:tcPr>
          <w:p w14:paraId="04BAA4B7">
            <w:pPr>
              <w:spacing w:before="134" w:line="249" w:lineRule="auto"/>
              <w:ind w:left="116" w:right="103"/>
              <w:rPr>
                <w:rFonts w:ascii="宋体" w:hAnsi="宋体" w:eastAsia="宋体" w:cs="宋体"/>
                <w:sz w:val="22"/>
                <w:szCs w:val="22"/>
              </w:rPr>
            </w:pPr>
            <w:r>
              <w:rPr>
                <w:rFonts w:ascii="宋体" w:hAnsi="宋体" w:eastAsia="宋体" w:cs="宋体"/>
                <w:spacing w:val="-12"/>
                <w:sz w:val="22"/>
                <w:szCs w:val="22"/>
              </w:rPr>
              <w:t>文</w:t>
            </w:r>
            <w:r>
              <w:rPr>
                <w:rFonts w:ascii="宋体" w:hAnsi="宋体" w:eastAsia="宋体" w:cs="宋体"/>
                <w:spacing w:val="-7"/>
                <w:sz w:val="22"/>
                <w:szCs w:val="22"/>
              </w:rPr>
              <w:t>明施工措施得力得2分，否则酌情扣分；文物</w:t>
            </w:r>
            <w:r>
              <w:rPr>
                <w:rFonts w:ascii="宋体" w:hAnsi="宋体" w:eastAsia="宋体" w:cs="宋体"/>
                <w:sz w:val="22"/>
                <w:szCs w:val="22"/>
              </w:rPr>
              <w:t xml:space="preserve"> </w:t>
            </w:r>
            <w:r>
              <w:rPr>
                <w:rFonts w:ascii="宋体" w:hAnsi="宋体" w:eastAsia="宋体" w:cs="宋体"/>
                <w:spacing w:val="-11"/>
                <w:sz w:val="22"/>
                <w:szCs w:val="22"/>
              </w:rPr>
              <w:t>保</w:t>
            </w:r>
            <w:r>
              <w:rPr>
                <w:rFonts w:ascii="宋体" w:hAnsi="宋体" w:eastAsia="宋体" w:cs="宋体"/>
                <w:spacing w:val="-7"/>
                <w:sz w:val="22"/>
                <w:szCs w:val="22"/>
              </w:rPr>
              <w:t>护保证体系及保证措施得力得2分，否则酌情</w:t>
            </w:r>
            <w:r>
              <w:rPr>
                <w:rFonts w:ascii="宋体" w:hAnsi="宋体" w:eastAsia="宋体" w:cs="宋体"/>
                <w:spacing w:val="-4"/>
                <w:sz w:val="22"/>
                <w:szCs w:val="22"/>
              </w:rPr>
              <w:t>扣</w:t>
            </w:r>
            <w:r>
              <w:rPr>
                <w:rFonts w:ascii="宋体" w:hAnsi="宋体" w:eastAsia="宋体" w:cs="宋体"/>
                <w:spacing w:val="-2"/>
                <w:sz w:val="22"/>
                <w:szCs w:val="22"/>
              </w:rPr>
              <w:t>分；</w:t>
            </w:r>
          </w:p>
        </w:tc>
      </w:tr>
      <w:tr w14:paraId="4263D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49" w:type="dxa"/>
            <w:vMerge w:val="continue"/>
            <w:tcBorders>
              <w:top w:val="nil"/>
            </w:tcBorders>
            <w:vAlign w:val="top"/>
          </w:tcPr>
          <w:p w14:paraId="12D5F917">
            <w:pPr>
              <w:rPr>
                <w:rFonts w:ascii="Arial"/>
                <w:sz w:val="21"/>
              </w:rPr>
            </w:pPr>
          </w:p>
        </w:tc>
        <w:tc>
          <w:tcPr>
            <w:tcW w:w="700" w:type="dxa"/>
            <w:vMerge w:val="continue"/>
            <w:tcBorders>
              <w:top w:val="nil"/>
            </w:tcBorders>
            <w:vAlign w:val="top"/>
          </w:tcPr>
          <w:p w14:paraId="7A7CFF09">
            <w:pPr>
              <w:rPr>
                <w:rFonts w:ascii="Arial"/>
                <w:sz w:val="21"/>
              </w:rPr>
            </w:pPr>
          </w:p>
        </w:tc>
        <w:tc>
          <w:tcPr>
            <w:tcW w:w="1769" w:type="dxa"/>
            <w:vAlign w:val="top"/>
          </w:tcPr>
          <w:p w14:paraId="0E2F5FA1">
            <w:pPr>
              <w:spacing w:before="135" w:line="253" w:lineRule="auto"/>
              <w:ind w:left="132" w:right="112" w:hanging="10"/>
              <w:rPr>
                <w:rFonts w:ascii="宋体" w:hAnsi="宋体" w:eastAsia="宋体" w:cs="宋体"/>
                <w:sz w:val="22"/>
                <w:szCs w:val="22"/>
              </w:rPr>
            </w:pPr>
            <w:r>
              <w:rPr>
                <w:rFonts w:ascii="宋体" w:hAnsi="宋体" w:eastAsia="宋体" w:cs="宋体"/>
                <w:spacing w:val="-2"/>
                <w:sz w:val="22"/>
                <w:szCs w:val="22"/>
              </w:rPr>
              <w:t>项目风险预</w:t>
            </w:r>
            <w:r>
              <w:rPr>
                <w:rFonts w:ascii="宋体" w:hAnsi="宋体" w:eastAsia="宋体" w:cs="宋体"/>
                <w:spacing w:val="-1"/>
                <w:sz w:val="22"/>
                <w:szCs w:val="22"/>
              </w:rPr>
              <w:t>测与</w:t>
            </w:r>
            <w:r>
              <w:rPr>
                <w:rFonts w:ascii="宋体" w:hAnsi="宋体" w:eastAsia="宋体" w:cs="宋体"/>
                <w:spacing w:val="-4"/>
                <w:sz w:val="22"/>
                <w:szCs w:val="22"/>
              </w:rPr>
              <w:t>防</w:t>
            </w:r>
            <w:r>
              <w:rPr>
                <w:rFonts w:ascii="宋体" w:hAnsi="宋体" w:eastAsia="宋体" w:cs="宋体"/>
                <w:spacing w:val="-3"/>
                <w:sz w:val="22"/>
                <w:szCs w:val="22"/>
              </w:rPr>
              <w:t>范，事故应急</w:t>
            </w:r>
          </w:p>
        </w:tc>
        <w:tc>
          <w:tcPr>
            <w:tcW w:w="959" w:type="dxa"/>
            <w:vAlign w:val="top"/>
          </w:tcPr>
          <w:p w14:paraId="771707DB">
            <w:pPr>
              <w:spacing w:before="276" w:line="222" w:lineRule="auto"/>
              <w:ind w:left="130"/>
              <w:rPr>
                <w:rFonts w:ascii="宋体" w:hAnsi="宋体" w:eastAsia="宋体" w:cs="宋体"/>
                <w:sz w:val="22"/>
                <w:szCs w:val="22"/>
              </w:rPr>
            </w:pPr>
            <w:r>
              <w:rPr>
                <w:rFonts w:ascii="宋体" w:hAnsi="宋体" w:eastAsia="宋体" w:cs="宋体"/>
                <w:spacing w:val="-10"/>
                <w:sz w:val="22"/>
                <w:szCs w:val="22"/>
              </w:rPr>
              <w:t>5</w:t>
            </w:r>
            <w:r>
              <w:rPr>
                <w:rFonts w:ascii="宋体" w:hAnsi="宋体" w:eastAsia="宋体" w:cs="宋体"/>
                <w:spacing w:val="-9"/>
                <w:sz w:val="22"/>
                <w:szCs w:val="22"/>
              </w:rPr>
              <w:t>.00 分</w:t>
            </w:r>
          </w:p>
        </w:tc>
        <w:tc>
          <w:tcPr>
            <w:tcW w:w="4790" w:type="dxa"/>
            <w:vAlign w:val="top"/>
          </w:tcPr>
          <w:p w14:paraId="65426151">
            <w:pPr>
              <w:spacing w:before="135" w:line="253" w:lineRule="auto"/>
              <w:ind w:left="118" w:right="103"/>
              <w:rPr>
                <w:rFonts w:ascii="宋体" w:hAnsi="宋体" w:eastAsia="宋体" w:cs="宋体"/>
                <w:sz w:val="22"/>
                <w:szCs w:val="22"/>
              </w:rPr>
            </w:pPr>
            <w:r>
              <w:rPr>
                <w:rFonts w:ascii="宋体" w:hAnsi="宋体" w:eastAsia="宋体" w:cs="宋体"/>
                <w:spacing w:val="-4"/>
                <w:sz w:val="22"/>
                <w:szCs w:val="22"/>
              </w:rPr>
              <w:t>项目风险预测与防</w:t>
            </w:r>
            <w:r>
              <w:rPr>
                <w:rFonts w:ascii="宋体" w:hAnsi="宋体" w:eastAsia="宋体" w:cs="宋体"/>
                <w:spacing w:val="-2"/>
                <w:sz w:val="22"/>
                <w:szCs w:val="22"/>
              </w:rPr>
              <w:t>范合理，事故应急预案可行得</w:t>
            </w:r>
            <w:r>
              <w:rPr>
                <w:rFonts w:ascii="宋体" w:hAnsi="宋体" w:eastAsia="宋体" w:cs="宋体"/>
                <w:spacing w:val="-9"/>
                <w:sz w:val="22"/>
                <w:szCs w:val="22"/>
              </w:rPr>
              <w:t>5</w:t>
            </w:r>
            <w:r>
              <w:rPr>
                <w:rFonts w:ascii="宋体" w:hAnsi="宋体" w:eastAsia="宋体" w:cs="宋体"/>
                <w:spacing w:val="-6"/>
                <w:sz w:val="22"/>
                <w:szCs w:val="22"/>
              </w:rPr>
              <w:t>分，否则酌情扣分；</w:t>
            </w:r>
          </w:p>
        </w:tc>
      </w:tr>
    </w:tbl>
    <w:p w14:paraId="5B5D9017">
      <w:pPr>
        <w:rPr>
          <w:rFonts w:ascii="Arial"/>
          <w:sz w:val="21"/>
        </w:rPr>
      </w:pPr>
    </w:p>
    <w:p w14:paraId="50D61F0C">
      <w:pPr>
        <w:sectPr>
          <w:footerReference r:id="rId63" w:type="default"/>
          <w:pgSz w:w="11910" w:h="16840"/>
          <w:pgMar w:top="1431" w:right="1221" w:bottom="817" w:left="1267" w:header="0" w:footer="657" w:gutter="0"/>
          <w:cols w:space="720" w:num="1"/>
        </w:sectPr>
      </w:pPr>
    </w:p>
    <w:p w14:paraId="2DBF2F4C">
      <w:pPr>
        <w:spacing w:line="148" w:lineRule="exact"/>
      </w:pPr>
    </w:p>
    <w:tbl>
      <w:tblPr>
        <w:tblStyle w:val="16"/>
        <w:tblW w:w="9064" w:type="dxa"/>
        <w:tblInd w:w="3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699"/>
        <w:gridCol w:w="1769"/>
        <w:gridCol w:w="959"/>
        <w:gridCol w:w="4790"/>
      </w:tblGrid>
      <w:tr w14:paraId="275E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47" w:type="dxa"/>
            <w:vAlign w:val="top"/>
          </w:tcPr>
          <w:p w14:paraId="7EF76ED8">
            <w:pPr>
              <w:rPr>
                <w:rFonts w:ascii="Arial"/>
                <w:sz w:val="21"/>
              </w:rPr>
            </w:pPr>
          </w:p>
        </w:tc>
        <w:tc>
          <w:tcPr>
            <w:tcW w:w="699" w:type="dxa"/>
            <w:vAlign w:val="top"/>
          </w:tcPr>
          <w:p w14:paraId="0D5502A4">
            <w:pPr>
              <w:rPr>
                <w:rFonts w:ascii="Arial"/>
                <w:sz w:val="21"/>
              </w:rPr>
            </w:pPr>
          </w:p>
        </w:tc>
        <w:tc>
          <w:tcPr>
            <w:tcW w:w="1769" w:type="dxa"/>
            <w:vAlign w:val="top"/>
          </w:tcPr>
          <w:p w14:paraId="68043386">
            <w:pPr>
              <w:spacing w:before="131" w:line="222" w:lineRule="auto"/>
              <w:ind w:left="671"/>
              <w:rPr>
                <w:rFonts w:ascii="宋体" w:hAnsi="宋体" w:eastAsia="宋体" w:cs="宋体"/>
                <w:sz w:val="22"/>
                <w:szCs w:val="22"/>
              </w:rPr>
            </w:pPr>
            <w:r>
              <w:rPr>
                <w:rFonts w:ascii="宋体" w:hAnsi="宋体" w:eastAsia="宋体" w:cs="宋体"/>
                <w:spacing w:val="-5"/>
                <w:sz w:val="22"/>
                <w:szCs w:val="22"/>
              </w:rPr>
              <w:t>预</w:t>
            </w:r>
            <w:r>
              <w:rPr>
                <w:rFonts w:ascii="宋体" w:hAnsi="宋体" w:eastAsia="宋体" w:cs="宋体"/>
                <w:spacing w:val="-4"/>
                <w:sz w:val="22"/>
                <w:szCs w:val="22"/>
              </w:rPr>
              <w:t>案</w:t>
            </w:r>
          </w:p>
        </w:tc>
        <w:tc>
          <w:tcPr>
            <w:tcW w:w="959" w:type="dxa"/>
            <w:vAlign w:val="top"/>
          </w:tcPr>
          <w:p w14:paraId="034DF293">
            <w:pPr>
              <w:rPr>
                <w:rFonts w:ascii="Arial"/>
                <w:sz w:val="21"/>
              </w:rPr>
            </w:pPr>
          </w:p>
        </w:tc>
        <w:tc>
          <w:tcPr>
            <w:tcW w:w="4790" w:type="dxa"/>
            <w:vAlign w:val="top"/>
          </w:tcPr>
          <w:p w14:paraId="2EA6B3AB">
            <w:pPr>
              <w:rPr>
                <w:rFonts w:ascii="Arial"/>
                <w:sz w:val="21"/>
              </w:rPr>
            </w:pPr>
          </w:p>
        </w:tc>
      </w:tr>
      <w:tr w14:paraId="0B75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47" w:type="dxa"/>
            <w:vMerge w:val="restart"/>
            <w:tcBorders>
              <w:bottom w:val="nil"/>
            </w:tcBorders>
            <w:vAlign w:val="top"/>
          </w:tcPr>
          <w:p w14:paraId="546F22B4">
            <w:pPr>
              <w:spacing w:line="292" w:lineRule="auto"/>
              <w:rPr>
                <w:rFonts w:ascii="Arial"/>
                <w:sz w:val="21"/>
              </w:rPr>
            </w:pPr>
          </w:p>
          <w:p w14:paraId="2D3CEA77">
            <w:pPr>
              <w:spacing w:line="292" w:lineRule="auto"/>
              <w:rPr>
                <w:rFonts w:ascii="Arial"/>
                <w:sz w:val="21"/>
              </w:rPr>
            </w:pPr>
          </w:p>
          <w:p w14:paraId="7B65CC24">
            <w:pPr>
              <w:spacing w:before="71"/>
              <w:ind w:left="211"/>
              <w:rPr>
                <w:rFonts w:ascii="宋体" w:hAnsi="宋体" w:eastAsia="宋体" w:cs="宋体"/>
                <w:sz w:val="22"/>
                <w:szCs w:val="22"/>
              </w:rPr>
            </w:pPr>
            <w:r>
              <w:rPr>
                <w:rFonts w:ascii="宋体" w:hAnsi="宋体" w:eastAsia="宋体" w:cs="宋体"/>
                <w:spacing w:val="-6"/>
                <w:sz w:val="22"/>
                <w:szCs w:val="22"/>
              </w:rPr>
              <w:t>综</w:t>
            </w:r>
            <w:r>
              <w:rPr>
                <w:rFonts w:ascii="宋体" w:hAnsi="宋体" w:eastAsia="宋体" w:cs="宋体"/>
                <w:spacing w:val="-4"/>
                <w:sz w:val="22"/>
                <w:szCs w:val="22"/>
              </w:rPr>
              <w:t>合</w:t>
            </w:r>
          </w:p>
          <w:p w14:paraId="1280D215">
            <w:pPr>
              <w:spacing w:before="1" w:line="220" w:lineRule="auto"/>
              <w:ind w:left="214"/>
              <w:rPr>
                <w:rFonts w:ascii="宋体" w:hAnsi="宋体" w:eastAsia="宋体" w:cs="宋体"/>
                <w:sz w:val="22"/>
                <w:szCs w:val="22"/>
              </w:rPr>
            </w:pPr>
            <w:r>
              <w:rPr>
                <w:rFonts w:ascii="宋体" w:hAnsi="宋体" w:eastAsia="宋体" w:cs="宋体"/>
                <w:spacing w:val="-7"/>
                <w:sz w:val="22"/>
                <w:szCs w:val="22"/>
              </w:rPr>
              <w:t>实</w:t>
            </w:r>
            <w:r>
              <w:rPr>
                <w:rFonts w:ascii="宋体" w:hAnsi="宋体" w:eastAsia="宋体" w:cs="宋体"/>
                <w:spacing w:val="-6"/>
                <w:sz w:val="22"/>
                <w:szCs w:val="22"/>
              </w:rPr>
              <w:t>力</w:t>
            </w:r>
          </w:p>
        </w:tc>
        <w:tc>
          <w:tcPr>
            <w:tcW w:w="699" w:type="dxa"/>
            <w:vMerge w:val="restart"/>
            <w:tcBorders>
              <w:bottom w:val="nil"/>
            </w:tcBorders>
            <w:vAlign w:val="top"/>
          </w:tcPr>
          <w:p w14:paraId="3A33858C">
            <w:pPr>
              <w:spacing w:line="241" w:lineRule="auto"/>
              <w:rPr>
                <w:rFonts w:ascii="Arial"/>
                <w:sz w:val="21"/>
              </w:rPr>
            </w:pPr>
          </w:p>
          <w:p w14:paraId="5545DE06">
            <w:pPr>
              <w:spacing w:line="241" w:lineRule="auto"/>
              <w:rPr>
                <w:rFonts w:ascii="Arial"/>
                <w:sz w:val="21"/>
              </w:rPr>
            </w:pPr>
          </w:p>
          <w:p w14:paraId="645B262B">
            <w:pPr>
              <w:spacing w:line="242" w:lineRule="auto"/>
              <w:rPr>
                <w:rFonts w:ascii="Arial"/>
                <w:sz w:val="21"/>
              </w:rPr>
            </w:pPr>
          </w:p>
          <w:p w14:paraId="7CC75A50">
            <w:pPr>
              <w:spacing w:before="72" w:line="222" w:lineRule="auto"/>
              <w:ind w:left="166"/>
              <w:rPr>
                <w:rFonts w:ascii="宋体" w:hAnsi="宋体" w:eastAsia="宋体" w:cs="宋体"/>
                <w:sz w:val="22"/>
                <w:szCs w:val="22"/>
              </w:rPr>
            </w:pPr>
            <w:r>
              <w:rPr>
                <w:rFonts w:ascii="宋体" w:hAnsi="宋体" w:eastAsia="宋体" w:cs="宋体"/>
                <w:spacing w:val="-20"/>
                <w:sz w:val="22"/>
                <w:szCs w:val="22"/>
              </w:rPr>
              <w:t>7</w:t>
            </w:r>
            <w:r>
              <w:rPr>
                <w:rFonts w:ascii="宋体" w:hAnsi="宋体" w:eastAsia="宋体" w:cs="宋体"/>
                <w:spacing w:val="-19"/>
                <w:sz w:val="22"/>
                <w:szCs w:val="22"/>
              </w:rPr>
              <w:t xml:space="preserve"> 分</w:t>
            </w:r>
          </w:p>
        </w:tc>
        <w:tc>
          <w:tcPr>
            <w:tcW w:w="1769" w:type="dxa"/>
            <w:vAlign w:val="top"/>
          </w:tcPr>
          <w:p w14:paraId="1A7471FC">
            <w:pPr>
              <w:spacing w:before="270" w:line="221" w:lineRule="auto"/>
              <w:ind w:left="451"/>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术能力</w:t>
            </w:r>
          </w:p>
        </w:tc>
        <w:tc>
          <w:tcPr>
            <w:tcW w:w="959" w:type="dxa"/>
            <w:vAlign w:val="top"/>
          </w:tcPr>
          <w:p w14:paraId="5A5BB777">
            <w:pPr>
              <w:spacing w:before="270" w:line="222" w:lineRule="auto"/>
              <w:ind w:left="131"/>
              <w:rPr>
                <w:rFonts w:ascii="宋体" w:hAnsi="宋体" w:eastAsia="宋体" w:cs="宋体"/>
                <w:sz w:val="22"/>
                <w:szCs w:val="22"/>
              </w:rPr>
            </w:pPr>
            <w:r>
              <w:rPr>
                <w:rFonts w:ascii="宋体" w:hAnsi="宋体" w:eastAsia="宋体" w:cs="宋体"/>
                <w:spacing w:val="-10"/>
                <w:sz w:val="22"/>
                <w:szCs w:val="22"/>
              </w:rPr>
              <w:t>5</w:t>
            </w:r>
            <w:r>
              <w:rPr>
                <w:rFonts w:ascii="宋体" w:hAnsi="宋体" w:eastAsia="宋体" w:cs="宋体"/>
                <w:spacing w:val="-9"/>
                <w:sz w:val="22"/>
                <w:szCs w:val="22"/>
              </w:rPr>
              <w:t>.00 分</w:t>
            </w:r>
          </w:p>
        </w:tc>
        <w:tc>
          <w:tcPr>
            <w:tcW w:w="4790" w:type="dxa"/>
            <w:vAlign w:val="top"/>
          </w:tcPr>
          <w:p w14:paraId="3694042E">
            <w:pPr>
              <w:spacing w:before="128" w:line="255" w:lineRule="auto"/>
              <w:ind w:left="117" w:right="103" w:hanging="2"/>
              <w:rPr>
                <w:rFonts w:ascii="宋体" w:hAnsi="宋体" w:eastAsia="宋体" w:cs="宋体"/>
                <w:sz w:val="22"/>
                <w:szCs w:val="22"/>
              </w:rPr>
            </w:pPr>
            <w:r>
              <w:rPr>
                <w:rFonts w:ascii="宋体" w:hAnsi="宋体" w:eastAsia="宋体" w:cs="宋体"/>
                <w:spacing w:val="-11"/>
                <w:sz w:val="22"/>
                <w:szCs w:val="22"/>
              </w:rPr>
              <w:t>满</w:t>
            </w:r>
            <w:r>
              <w:rPr>
                <w:rFonts w:ascii="宋体" w:hAnsi="宋体" w:eastAsia="宋体" w:cs="宋体"/>
                <w:spacing w:val="-7"/>
                <w:sz w:val="22"/>
                <w:szCs w:val="22"/>
              </w:rPr>
              <w:t>足招标文件中主要技术要求5分，否则酌情扣</w:t>
            </w:r>
            <w:r>
              <w:rPr>
                <w:rFonts w:ascii="宋体" w:hAnsi="宋体" w:eastAsia="宋体" w:cs="宋体"/>
                <w:spacing w:val="-6"/>
                <w:sz w:val="22"/>
                <w:szCs w:val="22"/>
              </w:rPr>
              <w:t>分</w:t>
            </w:r>
            <w:r>
              <w:rPr>
                <w:rFonts w:ascii="宋体" w:hAnsi="宋体" w:eastAsia="宋体" w:cs="宋体"/>
                <w:spacing w:val="-5"/>
                <w:sz w:val="22"/>
                <w:szCs w:val="22"/>
              </w:rPr>
              <w:t>；</w:t>
            </w:r>
          </w:p>
        </w:tc>
      </w:tr>
      <w:tr w14:paraId="00B8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847" w:type="dxa"/>
            <w:vMerge w:val="continue"/>
            <w:tcBorders>
              <w:top w:val="nil"/>
            </w:tcBorders>
            <w:vAlign w:val="top"/>
          </w:tcPr>
          <w:p w14:paraId="0E036F8C">
            <w:pPr>
              <w:rPr>
                <w:rFonts w:ascii="Arial"/>
                <w:sz w:val="21"/>
              </w:rPr>
            </w:pPr>
          </w:p>
        </w:tc>
        <w:tc>
          <w:tcPr>
            <w:tcW w:w="699" w:type="dxa"/>
            <w:vMerge w:val="continue"/>
            <w:tcBorders>
              <w:top w:val="nil"/>
            </w:tcBorders>
            <w:vAlign w:val="top"/>
          </w:tcPr>
          <w:p w14:paraId="0C851793">
            <w:pPr>
              <w:rPr>
                <w:rFonts w:ascii="Arial"/>
                <w:sz w:val="21"/>
              </w:rPr>
            </w:pPr>
          </w:p>
        </w:tc>
        <w:tc>
          <w:tcPr>
            <w:tcW w:w="1769" w:type="dxa"/>
            <w:vAlign w:val="top"/>
          </w:tcPr>
          <w:p w14:paraId="4F0DCF05">
            <w:pPr>
              <w:spacing w:line="341" w:lineRule="auto"/>
              <w:rPr>
                <w:rFonts w:ascii="Arial"/>
                <w:sz w:val="21"/>
              </w:rPr>
            </w:pPr>
          </w:p>
          <w:p w14:paraId="7FAD80B4">
            <w:pPr>
              <w:spacing w:before="71" w:line="222" w:lineRule="auto"/>
              <w:ind w:left="454"/>
              <w:rPr>
                <w:rFonts w:ascii="宋体" w:hAnsi="宋体" w:eastAsia="宋体" w:cs="宋体"/>
                <w:sz w:val="22"/>
                <w:szCs w:val="22"/>
              </w:rPr>
            </w:pPr>
            <w:r>
              <w:rPr>
                <w:rFonts w:ascii="宋体" w:hAnsi="宋体" w:eastAsia="宋体" w:cs="宋体"/>
                <w:spacing w:val="-4"/>
                <w:sz w:val="22"/>
                <w:szCs w:val="22"/>
              </w:rPr>
              <w:t>企业</w:t>
            </w:r>
            <w:r>
              <w:rPr>
                <w:rFonts w:ascii="宋体" w:hAnsi="宋体" w:eastAsia="宋体" w:cs="宋体"/>
                <w:spacing w:val="-2"/>
                <w:sz w:val="22"/>
                <w:szCs w:val="22"/>
              </w:rPr>
              <w:t>业绩</w:t>
            </w:r>
          </w:p>
        </w:tc>
        <w:tc>
          <w:tcPr>
            <w:tcW w:w="959" w:type="dxa"/>
            <w:vAlign w:val="top"/>
          </w:tcPr>
          <w:p w14:paraId="28C65597">
            <w:pPr>
              <w:spacing w:line="341" w:lineRule="auto"/>
              <w:rPr>
                <w:rFonts w:ascii="Arial"/>
                <w:sz w:val="21"/>
              </w:rPr>
            </w:pPr>
          </w:p>
          <w:p w14:paraId="0257997E">
            <w:pPr>
              <w:spacing w:before="71" w:line="222" w:lineRule="auto"/>
              <w:ind w:left="129"/>
              <w:rPr>
                <w:rFonts w:ascii="宋体" w:hAnsi="宋体" w:eastAsia="宋体" w:cs="宋体"/>
                <w:sz w:val="22"/>
                <w:szCs w:val="22"/>
              </w:rPr>
            </w:pPr>
            <w:r>
              <w:rPr>
                <w:rFonts w:ascii="宋体" w:hAnsi="宋体" w:eastAsia="宋体" w:cs="宋体"/>
                <w:spacing w:val="-9"/>
                <w:sz w:val="22"/>
                <w:szCs w:val="22"/>
              </w:rPr>
              <w:t>2.00 分</w:t>
            </w:r>
          </w:p>
        </w:tc>
        <w:tc>
          <w:tcPr>
            <w:tcW w:w="4790" w:type="dxa"/>
            <w:vAlign w:val="top"/>
          </w:tcPr>
          <w:p w14:paraId="380D1B21">
            <w:pPr>
              <w:spacing w:before="127" w:line="250" w:lineRule="auto"/>
              <w:ind w:left="114" w:right="103"/>
              <w:rPr>
                <w:rFonts w:ascii="宋体" w:hAnsi="宋体" w:eastAsia="宋体" w:cs="宋体"/>
                <w:sz w:val="22"/>
                <w:szCs w:val="22"/>
              </w:rPr>
            </w:pPr>
            <w:r>
              <w:rPr>
                <w:rFonts w:ascii="宋体" w:hAnsi="宋体" w:eastAsia="宋体" w:cs="宋体"/>
                <w:spacing w:val="-4"/>
                <w:sz w:val="22"/>
                <w:szCs w:val="22"/>
              </w:rPr>
              <w:t>供应商近三年</w:t>
            </w:r>
            <w:r>
              <w:rPr>
                <w:rFonts w:ascii="宋体" w:hAnsi="宋体" w:eastAsia="宋体" w:cs="宋体"/>
                <w:spacing w:val="-3"/>
                <w:sz w:val="22"/>
                <w:szCs w:val="22"/>
              </w:rPr>
              <w:t>承</w:t>
            </w:r>
            <w:r>
              <w:rPr>
                <w:rFonts w:ascii="宋体" w:hAnsi="宋体" w:eastAsia="宋体" w:cs="宋体"/>
                <w:spacing w:val="-2"/>
                <w:sz w:val="22"/>
                <w:szCs w:val="22"/>
              </w:rPr>
              <w:t>担过类似项目业绩的，每提供一</w:t>
            </w:r>
            <w:r>
              <w:rPr>
                <w:rFonts w:ascii="宋体" w:hAnsi="宋体" w:eastAsia="宋体" w:cs="宋体"/>
                <w:sz w:val="22"/>
                <w:szCs w:val="22"/>
              </w:rPr>
              <w:t xml:space="preserve"> </w:t>
            </w:r>
            <w:r>
              <w:rPr>
                <w:rFonts w:ascii="宋体" w:hAnsi="宋体" w:eastAsia="宋体" w:cs="宋体"/>
                <w:spacing w:val="-22"/>
                <w:sz w:val="22"/>
                <w:szCs w:val="22"/>
              </w:rPr>
              <w:t>个</w:t>
            </w:r>
            <w:r>
              <w:rPr>
                <w:rFonts w:ascii="宋体" w:hAnsi="宋体" w:eastAsia="宋体" w:cs="宋体"/>
                <w:spacing w:val="-14"/>
                <w:sz w:val="22"/>
                <w:szCs w:val="22"/>
              </w:rPr>
              <w:t>得1分，最高得2分。(响应文件中附合同原</w:t>
            </w:r>
            <w:r>
              <w:rPr>
                <w:rFonts w:ascii="宋体" w:hAnsi="宋体" w:eastAsia="宋体" w:cs="宋体"/>
                <w:spacing w:val="-1"/>
                <w:sz w:val="22"/>
                <w:szCs w:val="22"/>
              </w:rPr>
              <w:t>件的扫描件)</w:t>
            </w:r>
          </w:p>
        </w:tc>
      </w:tr>
      <w:tr w14:paraId="0ED6D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847" w:type="dxa"/>
            <w:vAlign w:val="top"/>
          </w:tcPr>
          <w:p w14:paraId="6F4D9F19">
            <w:pPr>
              <w:spacing w:line="313" w:lineRule="auto"/>
              <w:rPr>
                <w:rFonts w:ascii="Arial"/>
                <w:sz w:val="21"/>
              </w:rPr>
            </w:pPr>
          </w:p>
          <w:p w14:paraId="31C35C05">
            <w:pPr>
              <w:spacing w:line="313" w:lineRule="auto"/>
              <w:rPr>
                <w:rFonts w:ascii="Arial"/>
                <w:sz w:val="21"/>
              </w:rPr>
            </w:pPr>
          </w:p>
          <w:p w14:paraId="05CCA27B">
            <w:pPr>
              <w:spacing w:before="72"/>
              <w:ind w:left="209"/>
              <w:rPr>
                <w:rFonts w:ascii="宋体" w:hAnsi="宋体" w:eastAsia="宋体" w:cs="宋体"/>
                <w:sz w:val="22"/>
                <w:szCs w:val="22"/>
              </w:rPr>
            </w:pPr>
            <w:r>
              <w:rPr>
                <w:rFonts w:ascii="宋体" w:hAnsi="宋体" w:eastAsia="宋体" w:cs="宋体"/>
                <w:spacing w:val="-4"/>
                <w:sz w:val="22"/>
                <w:szCs w:val="22"/>
              </w:rPr>
              <w:t>价格</w:t>
            </w:r>
          </w:p>
          <w:p w14:paraId="2AAF908B">
            <w:pPr>
              <w:spacing w:line="221" w:lineRule="auto"/>
              <w:ind w:left="208"/>
              <w:rPr>
                <w:rFonts w:ascii="宋体" w:hAnsi="宋体" w:eastAsia="宋体" w:cs="宋体"/>
                <w:sz w:val="22"/>
                <w:szCs w:val="22"/>
              </w:rPr>
            </w:pPr>
            <w:r>
              <w:rPr>
                <w:rFonts w:ascii="宋体" w:hAnsi="宋体" w:eastAsia="宋体" w:cs="宋体"/>
                <w:spacing w:val="-3"/>
                <w:sz w:val="22"/>
                <w:szCs w:val="22"/>
              </w:rPr>
              <w:t>评分</w:t>
            </w:r>
          </w:p>
        </w:tc>
        <w:tc>
          <w:tcPr>
            <w:tcW w:w="699" w:type="dxa"/>
            <w:vAlign w:val="top"/>
          </w:tcPr>
          <w:p w14:paraId="4571E326">
            <w:pPr>
              <w:spacing w:line="255" w:lineRule="auto"/>
              <w:rPr>
                <w:rFonts w:ascii="Arial"/>
                <w:sz w:val="21"/>
              </w:rPr>
            </w:pPr>
          </w:p>
          <w:p w14:paraId="531C5B09">
            <w:pPr>
              <w:spacing w:line="256" w:lineRule="auto"/>
              <w:rPr>
                <w:rFonts w:ascii="Arial"/>
                <w:sz w:val="21"/>
              </w:rPr>
            </w:pPr>
          </w:p>
          <w:p w14:paraId="374848F7">
            <w:pPr>
              <w:spacing w:line="256" w:lineRule="auto"/>
              <w:rPr>
                <w:rFonts w:ascii="Arial"/>
                <w:sz w:val="21"/>
              </w:rPr>
            </w:pPr>
          </w:p>
          <w:p w14:paraId="0F7E7479">
            <w:pPr>
              <w:spacing w:before="71" w:line="222" w:lineRule="auto"/>
              <w:ind w:left="115"/>
              <w:rPr>
                <w:rFonts w:ascii="宋体" w:hAnsi="宋体" w:eastAsia="宋体" w:cs="宋体"/>
                <w:sz w:val="22"/>
                <w:szCs w:val="22"/>
              </w:rPr>
            </w:pPr>
            <w:r>
              <w:rPr>
                <w:rFonts w:ascii="宋体" w:hAnsi="宋体" w:eastAsia="宋体" w:cs="宋体"/>
                <w:spacing w:val="-17"/>
                <w:sz w:val="22"/>
                <w:szCs w:val="22"/>
              </w:rPr>
              <w:t>30 分</w:t>
            </w:r>
          </w:p>
        </w:tc>
        <w:tc>
          <w:tcPr>
            <w:tcW w:w="1769" w:type="dxa"/>
            <w:vAlign w:val="top"/>
          </w:tcPr>
          <w:p w14:paraId="0450C9C4">
            <w:pPr>
              <w:spacing w:line="256" w:lineRule="auto"/>
              <w:rPr>
                <w:rFonts w:ascii="Arial"/>
                <w:sz w:val="21"/>
              </w:rPr>
            </w:pPr>
          </w:p>
          <w:p w14:paraId="40053455">
            <w:pPr>
              <w:spacing w:line="256" w:lineRule="auto"/>
              <w:rPr>
                <w:rFonts w:ascii="Arial"/>
                <w:sz w:val="21"/>
              </w:rPr>
            </w:pPr>
          </w:p>
          <w:p w14:paraId="205F9C47">
            <w:pPr>
              <w:spacing w:line="256" w:lineRule="auto"/>
              <w:rPr>
                <w:rFonts w:ascii="Arial"/>
                <w:sz w:val="21"/>
              </w:rPr>
            </w:pPr>
          </w:p>
          <w:p w14:paraId="3C3D8EA6">
            <w:pPr>
              <w:spacing w:before="71" w:line="219" w:lineRule="auto"/>
              <w:ind w:left="453"/>
              <w:rPr>
                <w:rFonts w:ascii="宋体" w:hAnsi="宋体" w:eastAsia="宋体" w:cs="宋体"/>
                <w:sz w:val="22"/>
                <w:szCs w:val="22"/>
              </w:rPr>
            </w:pPr>
            <w:r>
              <w:rPr>
                <w:rFonts w:ascii="宋体" w:hAnsi="宋体" w:eastAsia="宋体" w:cs="宋体"/>
                <w:spacing w:val="-4"/>
                <w:sz w:val="22"/>
                <w:szCs w:val="22"/>
              </w:rPr>
              <w:t>最</w:t>
            </w:r>
            <w:r>
              <w:rPr>
                <w:rFonts w:ascii="宋体" w:hAnsi="宋体" w:eastAsia="宋体" w:cs="宋体"/>
                <w:spacing w:val="-3"/>
                <w:sz w:val="22"/>
                <w:szCs w:val="22"/>
              </w:rPr>
              <w:t>终</w:t>
            </w:r>
            <w:r>
              <w:rPr>
                <w:rFonts w:ascii="宋体" w:hAnsi="宋体" w:eastAsia="宋体" w:cs="宋体"/>
                <w:spacing w:val="-2"/>
                <w:sz w:val="22"/>
                <w:szCs w:val="22"/>
              </w:rPr>
              <w:t>报价</w:t>
            </w:r>
          </w:p>
        </w:tc>
        <w:tc>
          <w:tcPr>
            <w:tcW w:w="959" w:type="dxa"/>
            <w:vAlign w:val="top"/>
          </w:tcPr>
          <w:p w14:paraId="1C469F06">
            <w:pPr>
              <w:spacing w:line="331" w:lineRule="auto"/>
              <w:rPr>
                <w:rFonts w:ascii="Arial"/>
                <w:sz w:val="21"/>
              </w:rPr>
            </w:pPr>
          </w:p>
          <w:p w14:paraId="6CC8BFA1">
            <w:pPr>
              <w:spacing w:line="331" w:lineRule="auto"/>
              <w:rPr>
                <w:rFonts w:ascii="Arial"/>
                <w:sz w:val="21"/>
              </w:rPr>
            </w:pPr>
          </w:p>
          <w:p w14:paraId="7E1052DE">
            <w:pPr>
              <w:spacing w:before="71" w:line="210" w:lineRule="auto"/>
              <w:ind w:left="215"/>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2"/>
                <w:sz w:val="22"/>
                <w:szCs w:val="22"/>
              </w:rPr>
              <w:t>0.00</w:t>
            </w:r>
          </w:p>
          <w:p w14:paraId="220C8C98">
            <w:pPr>
              <w:spacing w:line="221" w:lineRule="auto"/>
              <w:ind w:left="379"/>
              <w:rPr>
                <w:rFonts w:ascii="宋体" w:hAnsi="宋体" w:eastAsia="宋体" w:cs="宋体"/>
                <w:sz w:val="22"/>
                <w:szCs w:val="22"/>
              </w:rPr>
            </w:pPr>
            <w:r>
              <w:rPr>
                <w:rFonts w:ascii="宋体" w:hAnsi="宋体" w:eastAsia="宋体" w:cs="宋体"/>
                <w:sz w:val="22"/>
                <w:szCs w:val="22"/>
              </w:rPr>
              <w:t>分</w:t>
            </w:r>
          </w:p>
        </w:tc>
        <w:tc>
          <w:tcPr>
            <w:tcW w:w="4790" w:type="dxa"/>
            <w:vAlign w:val="top"/>
          </w:tcPr>
          <w:p w14:paraId="7BA72FD1">
            <w:pPr>
              <w:spacing w:before="129"/>
              <w:ind w:left="115" w:right="103" w:firstLine="2"/>
              <w:rPr>
                <w:rFonts w:ascii="宋体" w:hAnsi="宋体" w:eastAsia="宋体" w:cs="宋体"/>
                <w:sz w:val="22"/>
                <w:szCs w:val="22"/>
              </w:rPr>
            </w:pPr>
            <w:r>
              <w:rPr>
                <w:rFonts w:ascii="宋体" w:hAnsi="宋体" w:eastAsia="宋体" w:cs="宋体"/>
                <w:spacing w:val="-1"/>
                <w:sz w:val="22"/>
                <w:szCs w:val="22"/>
              </w:rPr>
              <w:t>综合评分法中的价格分</w:t>
            </w:r>
            <w:r>
              <w:rPr>
                <w:rFonts w:ascii="宋体" w:hAnsi="宋体" w:eastAsia="宋体" w:cs="宋体"/>
                <w:sz w:val="22"/>
                <w:szCs w:val="22"/>
              </w:rPr>
              <w:t xml:space="preserve">统一采用低价优先法计 </w:t>
            </w:r>
            <w:r>
              <w:rPr>
                <w:rFonts w:ascii="宋体" w:hAnsi="宋体" w:eastAsia="宋体" w:cs="宋体"/>
                <w:spacing w:val="-4"/>
                <w:sz w:val="22"/>
                <w:szCs w:val="22"/>
              </w:rPr>
              <w:t>算，即满足磋</w:t>
            </w:r>
            <w:r>
              <w:rPr>
                <w:rFonts w:ascii="宋体" w:hAnsi="宋体" w:eastAsia="宋体" w:cs="宋体"/>
                <w:spacing w:val="-3"/>
                <w:sz w:val="22"/>
                <w:szCs w:val="22"/>
              </w:rPr>
              <w:t>商</w:t>
            </w:r>
            <w:r>
              <w:rPr>
                <w:rFonts w:ascii="宋体" w:hAnsi="宋体" w:eastAsia="宋体" w:cs="宋体"/>
                <w:spacing w:val="-2"/>
                <w:sz w:val="22"/>
                <w:szCs w:val="22"/>
              </w:rPr>
              <w:t>文件要求且最后报价最低的供应</w:t>
            </w:r>
            <w:r>
              <w:rPr>
                <w:rFonts w:ascii="宋体" w:hAnsi="宋体" w:eastAsia="宋体" w:cs="宋体"/>
                <w:sz w:val="22"/>
                <w:szCs w:val="22"/>
              </w:rPr>
              <w:t xml:space="preserve"> </w:t>
            </w:r>
            <w:r>
              <w:rPr>
                <w:rFonts w:ascii="宋体" w:hAnsi="宋体" w:eastAsia="宋体" w:cs="宋体"/>
                <w:spacing w:val="-4"/>
                <w:sz w:val="22"/>
                <w:szCs w:val="22"/>
              </w:rPr>
              <w:t>商的价格为磋</w:t>
            </w:r>
            <w:r>
              <w:rPr>
                <w:rFonts w:ascii="宋体" w:hAnsi="宋体" w:eastAsia="宋体" w:cs="宋体"/>
                <w:spacing w:val="-3"/>
                <w:sz w:val="22"/>
                <w:szCs w:val="22"/>
              </w:rPr>
              <w:t>商</w:t>
            </w:r>
            <w:r>
              <w:rPr>
                <w:rFonts w:ascii="宋体" w:hAnsi="宋体" w:eastAsia="宋体" w:cs="宋体"/>
                <w:spacing w:val="-2"/>
                <w:sz w:val="22"/>
                <w:szCs w:val="22"/>
              </w:rPr>
              <w:t>基准价，其价格分为满分。其他</w:t>
            </w:r>
            <w:r>
              <w:rPr>
                <w:rFonts w:ascii="宋体" w:hAnsi="宋体" w:eastAsia="宋体" w:cs="宋体"/>
                <w:sz w:val="22"/>
                <w:szCs w:val="22"/>
              </w:rPr>
              <w:t xml:space="preserve"> </w:t>
            </w:r>
            <w:r>
              <w:rPr>
                <w:rFonts w:ascii="宋体" w:hAnsi="宋体" w:eastAsia="宋体" w:cs="宋体"/>
                <w:spacing w:val="-1"/>
                <w:sz w:val="22"/>
                <w:szCs w:val="22"/>
              </w:rPr>
              <w:t>供应商的价格分</w:t>
            </w:r>
            <w:r>
              <w:rPr>
                <w:rFonts w:ascii="宋体" w:hAnsi="宋体" w:eastAsia="宋体" w:cs="宋体"/>
                <w:sz w:val="22"/>
                <w:szCs w:val="22"/>
              </w:rPr>
              <w:t>统一按照下列公式计算：</w:t>
            </w:r>
          </w:p>
          <w:p w14:paraId="7480AEC8">
            <w:pPr>
              <w:spacing w:before="1" w:line="251" w:lineRule="auto"/>
              <w:ind w:left="115" w:right="103" w:hanging="1"/>
              <w:rPr>
                <w:rFonts w:ascii="宋体" w:hAnsi="宋体" w:eastAsia="宋体" w:cs="宋体"/>
                <w:sz w:val="22"/>
                <w:szCs w:val="22"/>
              </w:rPr>
            </w:pPr>
            <w:r>
              <w:rPr>
                <w:rFonts w:ascii="宋体" w:hAnsi="宋体" w:eastAsia="宋体" w:cs="宋体"/>
                <w:spacing w:val="-4"/>
                <w:sz w:val="22"/>
                <w:szCs w:val="22"/>
              </w:rPr>
              <w:t>磋商报</w:t>
            </w:r>
            <w:r>
              <w:rPr>
                <w:rFonts w:ascii="宋体" w:hAnsi="宋体" w:eastAsia="宋体" w:cs="宋体"/>
                <w:spacing w:val="-2"/>
                <w:sz w:val="22"/>
                <w:szCs w:val="22"/>
              </w:rPr>
              <w:t>价得分= (磋商基准价/最后磋商报价) ×</w:t>
            </w:r>
            <w:r>
              <w:rPr>
                <w:rFonts w:ascii="宋体" w:hAnsi="宋体" w:eastAsia="宋体" w:cs="宋体"/>
                <w:sz w:val="22"/>
                <w:szCs w:val="22"/>
              </w:rPr>
              <w:t xml:space="preserve"> </w:t>
            </w:r>
            <w:r>
              <w:rPr>
                <w:rFonts w:ascii="宋体" w:hAnsi="宋体" w:eastAsia="宋体" w:cs="宋体"/>
                <w:spacing w:val="-1"/>
                <w:sz w:val="22"/>
                <w:szCs w:val="22"/>
              </w:rPr>
              <w:t>价格权值×100(保留</w:t>
            </w:r>
            <w:r>
              <w:rPr>
                <w:rFonts w:ascii="宋体" w:hAnsi="宋体" w:eastAsia="宋体" w:cs="宋体"/>
                <w:sz w:val="22"/>
                <w:szCs w:val="22"/>
              </w:rPr>
              <w:t>两位小数)</w:t>
            </w:r>
          </w:p>
        </w:tc>
      </w:tr>
      <w:tr w14:paraId="1EB75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47" w:type="dxa"/>
            <w:vAlign w:val="top"/>
          </w:tcPr>
          <w:p w14:paraId="64425CEC">
            <w:pPr>
              <w:spacing w:before="134" w:line="222" w:lineRule="auto"/>
              <w:ind w:left="209"/>
              <w:rPr>
                <w:rFonts w:ascii="宋体" w:hAnsi="宋体" w:eastAsia="宋体" w:cs="宋体"/>
                <w:sz w:val="22"/>
                <w:szCs w:val="22"/>
              </w:rPr>
            </w:pPr>
            <w:r>
              <w:rPr>
                <w:rFonts w:ascii="宋体" w:hAnsi="宋体" w:eastAsia="宋体" w:cs="宋体"/>
                <w:spacing w:val="-4"/>
                <w:sz w:val="22"/>
                <w:szCs w:val="22"/>
              </w:rPr>
              <w:t>合计</w:t>
            </w:r>
          </w:p>
        </w:tc>
        <w:tc>
          <w:tcPr>
            <w:tcW w:w="8217" w:type="dxa"/>
            <w:gridSpan w:val="4"/>
            <w:vAlign w:val="top"/>
          </w:tcPr>
          <w:p w14:paraId="7FD81308">
            <w:pPr>
              <w:spacing w:before="133" w:line="222" w:lineRule="auto"/>
              <w:ind w:left="3827"/>
              <w:rPr>
                <w:rFonts w:ascii="宋体" w:hAnsi="宋体" w:eastAsia="宋体" w:cs="宋体"/>
                <w:sz w:val="22"/>
                <w:szCs w:val="22"/>
              </w:rPr>
            </w:pPr>
            <w:r>
              <w:rPr>
                <w:rFonts w:ascii="宋体" w:hAnsi="宋体" w:eastAsia="宋体" w:cs="宋体"/>
                <w:spacing w:val="-14"/>
                <w:sz w:val="22"/>
                <w:szCs w:val="22"/>
              </w:rPr>
              <w:t>100 分</w:t>
            </w:r>
          </w:p>
        </w:tc>
      </w:tr>
    </w:tbl>
    <w:p w14:paraId="299F70B0">
      <w:pPr>
        <w:spacing w:line="248" w:lineRule="auto"/>
        <w:rPr>
          <w:rFonts w:ascii="Arial"/>
          <w:sz w:val="21"/>
        </w:rPr>
      </w:pPr>
    </w:p>
    <w:p w14:paraId="07443B25">
      <w:pPr>
        <w:spacing w:line="249" w:lineRule="auto"/>
        <w:rPr>
          <w:rFonts w:ascii="Arial"/>
          <w:sz w:val="21"/>
        </w:rPr>
      </w:pPr>
    </w:p>
    <w:p w14:paraId="2AC32BED">
      <w:pPr>
        <w:spacing w:before="75" w:line="228" w:lineRule="auto"/>
        <w:ind w:left="480"/>
        <w:rPr>
          <w:rFonts w:ascii="宋体" w:hAnsi="宋体" w:eastAsia="宋体" w:cs="宋体"/>
          <w:sz w:val="23"/>
          <w:szCs w:val="23"/>
        </w:rPr>
      </w:pPr>
      <w:r>
        <w:rPr>
          <w:rFonts w:ascii="宋体" w:hAnsi="宋体" w:eastAsia="宋体" w:cs="宋体"/>
          <w:spacing w:val="7"/>
          <w:sz w:val="23"/>
          <w:szCs w:val="23"/>
        </w:rPr>
        <w:t>评</w:t>
      </w:r>
      <w:r>
        <w:rPr>
          <w:rFonts w:ascii="宋体" w:hAnsi="宋体" w:eastAsia="宋体" w:cs="宋体"/>
          <w:spacing w:val="6"/>
          <w:sz w:val="23"/>
          <w:szCs w:val="23"/>
        </w:rPr>
        <w:t>分说明：</w:t>
      </w:r>
    </w:p>
    <w:p w14:paraId="6BC959B8">
      <w:pPr>
        <w:spacing w:before="154" w:line="311" w:lineRule="exact"/>
        <w:ind w:left="481"/>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9"/>
          <w:position w:val="4"/>
          <w:sz w:val="23"/>
          <w:szCs w:val="23"/>
        </w:rPr>
        <w:t>.评标委员会小组成员打分时不得协商,应独立完成</w:t>
      </w:r>
      <w:r>
        <w:rPr>
          <w:rFonts w:ascii="宋体" w:hAnsi="宋体" w:eastAsia="宋体" w:cs="宋体"/>
          <w:spacing w:val="7"/>
          <w:position w:val="4"/>
          <w:sz w:val="23"/>
          <w:szCs w:val="23"/>
        </w:rPr>
        <w:t>。</w:t>
      </w:r>
    </w:p>
    <w:p w14:paraId="2C295895">
      <w:pPr>
        <w:spacing w:before="131" w:line="310" w:lineRule="exact"/>
        <w:ind w:left="477"/>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9"/>
          <w:position w:val="1"/>
          <w:sz w:val="23"/>
          <w:szCs w:val="23"/>
        </w:rPr>
        <w:t>.未满足招标文件要求的投标方,不予评分</w:t>
      </w:r>
      <w:r>
        <w:rPr>
          <w:rFonts w:ascii="宋体" w:hAnsi="宋体" w:eastAsia="宋体" w:cs="宋体"/>
          <w:spacing w:val="8"/>
          <w:position w:val="1"/>
          <w:sz w:val="23"/>
          <w:szCs w:val="23"/>
        </w:rPr>
        <w:t>。</w:t>
      </w:r>
    </w:p>
    <w:p w14:paraId="6EDB3269">
      <w:pPr>
        <w:spacing w:before="128" w:line="310" w:lineRule="exact"/>
        <w:ind w:left="485"/>
        <w:rPr>
          <w:rFonts w:ascii="宋体" w:hAnsi="宋体" w:eastAsia="宋体" w:cs="宋体"/>
          <w:sz w:val="23"/>
          <w:szCs w:val="23"/>
        </w:rPr>
      </w:pPr>
      <w:r>
        <w:rPr>
          <w:rFonts w:ascii="宋体" w:hAnsi="宋体" w:eastAsia="宋体" w:cs="宋体"/>
          <w:position w:val="4"/>
          <w:sz w:val="23"/>
          <w:szCs w:val="23"/>
        </w:rPr>
        <w:t>c</w:t>
      </w:r>
      <w:r>
        <w:rPr>
          <w:rFonts w:ascii="宋体" w:hAnsi="宋体" w:eastAsia="宋体" w:cs="宋体"/>
          <w:spacing w:val="16"/>
          <w:position w:val="4"/>
          <w:sz w:val="23"/>
          <w:szCs w:val="23"/>
        </w:rPr>
        <w:t>.</w:t>
      </w:r>
      <w:r>
        <w:rPr>
          <w:rFonts w:ascii="宋体" w:hAnsi="宋体" w:eastAsia="宋体" w:cs="宋体"/>
          <w:spacing w:val="15"/>
          <w:position w:val="4"/>
          <w:sz w:val="23"/>
          <w:szCs w:val="23"/>
        </w:rPr>
        <w:t>投</w:t>
      </w:r>
      <w:r>
        <w:rPr>
          <w:rFonts w:ascii="宋体" w:hAnsi="宋体" w:eastAsia="宋体" w:cs="宋体"/>
          <w:spacing w:val="8"/>
          <w:position w:val="4"/>
          <w:sz w:val="23"/>
          <w:szCs w:val="23"/>
        </w:rPr>
        <w:t>标人报价超财政预算的按无效投标处理。</w:t>
      </w:r>
    </w:p>
    <w:p w14:paraId="04FB6B19">
      <w:pPr>
        <w:spacing w:before="129" w:line="311" w:lineRule="exact"/>
        <w:ind w:left="485"/>
        <w:rPr>
          <w:rFonts w:ascii="宋体" w:hAnsi="宋体" w:eastAsia="宋体" w:cs="宋体"/>
          <w:sz w:val="23"/>
          <w:szCs w:val="23"/>
        </w:rPr>
      </w:pPr>
      <w:r>
        <w:rPr>
          <w:rFonts w:ascii="宋体" w:hAnsi="宋体" w:eastAsia="宋体" w:cs="宋体"/>
          <w:position w:val="1"/>
          <w:sz w:val="23"/>
          <w:szCs w:val="23"/>
        </w:rPr>
        <w:t>d</w:t>
      </w:r>
      <w:r>
        <w:rPr>
          <w:rFonts w:ascii="宋体" w:hAnsi="宋体" w:eastAsia="宋体" w:cs="宋体"/>
          <w:spacing w:val="9"/>
          <w:position w:val="1"/>
          <w:sz w:val="23"/>
          <w:szCs w:val="23"/>
        </w:rPr>
        <w:t>.属于中小企业评审优惠内容及价格扣除幅度</w:t>
      </w:r>
      <w:r>
        <w:rPr>
          <w:rFonts w:ascii="宋体" w:hAnsi="宋体" w:eastAsia="宋体" w:cs="宋体"/>
          <w:spacing w:val="3"/>
          <w:position w:val="1"/>
          <w:sz w:val="23"/>
          <w:szCs w:val="23"/>
        </w:rPr>
        <w:t>。</w:t>
      </w:r>
    </w:p>
    <w:p w14:paraId="2EB6AB57">
      <w:pPr>
        <w:spacing w:before="132" w:line="353" w:lineRule="auto"/>
        <w:ind w:right="131" w:firstLine="480"/>
        <w:rPr>
          <w:rFonts w:ascii="宋体" w:hAnsi="宋体" w:eastAsia="宋体" w:cs="宋体"/>
          <w:sz w:val="23"/>
          <w:szCs w:val="23"/>
        </w:rPr>
      </w:pPr>
      <w:r>
        <w:rPr>
          <w:rFonts w:ascii="宋体" w:hAnsi="宋体" w:eastAsia="宋体" w:cs="宋体"/>
          <w:spacing w:val="18"/>
          <w:sz w:val="23"/>
          <w:szCs w:val="23"/>
        </w:rPr>
        <w:t>根据中</w:t>
      </w:r>
      <w:r>
        <w:rPr>
          <w:rFonts w:ascii="宋体" w:hAnsi="宋体" w:eastAsia="宋体" w:cs="宋体"/>
          <w:spacing w:val="9"/>
          <w:sz w:val="23"/>
          <w:szCs w:val="23"/>
        </w:rPr>
        <w:t>华人民共和国财政部、中华人民共和国工业和信息化部《政府采购促进中小企</w:t>
      </w:r>
      <w:r>
        <w:rPr>
          <w:rFonts w:ascii="宋体" w:hAnsi="宋体" w:eastAsia="宋体" w:cs="宋体"/>
          <w:sz w:val="23"/>
          <w:szCs w:val="23"/>
        </w:rPr>
        <w:t xml:space="preserve"> </w:t>
      </w:r>
      <w:r>
        <w:rPr>
          <w:rFonts w:ascii="宋体" w:hAnsi="宋体" w:eastAsia="宋体" w:cs="宋体"/>
          <w:spacing w:val="10"/>
          <w:sz w:val="23"/>
          <w:szCs w:val="23"/>
        </w:rPr>
        <w:t>业发</w:t>
      </w:r>
      <w:r>
        <w:rPr>
          <w:rFonts w:ascii="宋体" w:hAnsi="宋体" w:eastAsia="宋体" w:cs="宋体"/>
          <w:spacing w:val="6"/>
          <w:sz w:val="23"/>
          <w:szCs w:val="23"/>
        </w:rPr>
        <w:t>展</w:t>
      </w:r>
      <w:r>
        <w:rPr>
          <w:rFonts w:ascii="宋体" w:hAnsi="宋体" w:eastAsia="宋体" w:cs="宋体"/>
          <w:spacing w:val="5"/>
          <w:sz w:val="23"/>
          <w:szCs w:val="23"/>
        </w:rPr>
        <w:t>管理办法》  (财库[2020]46号) 文件和财库 (2022) 19号文的规定，属于中小企业</w:t>
      </w:r>
      <w:r>
        <w:rPr>
          <w:rFonts w:ascii="宋体" w:hAnsi="宋体" w:eastAsia="宋体" w:cs="宋体"/>
          <w:sz w:val="23"/>
          <w:szCs w:val="23"/>
        </w:rPr>
        <w:t xml:space="preserve"> </w:t>
      </w:r>
      <w:r>
        <w:rPr>
          <w:rFonts w:ascii="宋体" w:hAnsi="宋体" w:eastAsia="宋体" w:cs="宋体"/>
          <w:spacing w:val="13"/>
          <w:sz w:val="23"/>
          <w:szCs w:val="23"/>
        </w:rPr>
        <w:t>评</w:t>
      </w:r>
      <w:r>
        <w:rPr>
          <w:rFonts w:ascii="宋体" w:hAnsi="宋体" w:eastAsia="宋体" w:cs="宋体"/>
          <w:spacing w:val="8"/>
          <w:sz w:val="23"/>
          <w:szCs w:val="23"/>
        </w:rPr>
        <w:t>审优惠内容及幅度如下：</w:t>
      </w:r>
    </w:p>
    <w:p w14:paraId="37DBB2B2">
      <w:pPr>
        <w:spacing w:line="228" w:lineRule="auto"/>
        <w:ind w:left="492"/>
        <w:rPr>
          <w:rFonts w:ascii="宋体" w:hAnsi="宋体" w:eastAsia="宋体" w:cs="宋体"/>
          <w:sz w:val="23"/>
          <w:szCs w:val="23"/>
        </w:rPr>
      </w:pPr>
      <w:r>
        <w:rPr>
          <w:rFonts w:ascii="宋体" w:hAnsi="宋体" w:eastAsia="宋体" w:cs="宋体"/>
          <w:spacing w:val="8"/>
          <w:sz w:val="23"/>
          <w:szCs w:val="23"/>
        </w:rPr>
        <w:t>( 一) 中小企业 (含中型、小型、微型企业) 应当同时符合以下条件</w:t>
      </w:r>
      <w:r>
        <w:rPr>
          <w:rFonts w:ascii="宋体" w:hAnsi="宋体" w:eastAsia="宋体" w:cs="宋体"/>
          <w:spacing w:val="7"/>
          <w:sz w:val="23"/>
          <w:szCs w:val="23"/>
        </w:rPr>
        <w:t>：</w:t>
      </w:r>
    </w:p>
    <w:p w14:paraId="04552A09">
      <w:pPr>
        <w:spacing w:before="154" w:line="354" w:lineRule="auto"/>
        <w:ind w:left="4" w:right="131" w:firstLine="475"/>
        <w:rPr>
          <w:rFonts w:ascii="宋体" w:hAnsi="宋体" w:eastAsia="宋体" w:cs="宋体"/>
          <w:sz w:val="23"/>
          <w:szCs w:val="23"/>
        </w:rPr>
      </w:pPr>
      <w:r>
        <w:rPr>
          <w:rFonts w:ascii="宋体" w:hAnsi="宋体" w:eastAsia="宋体" w:cs="宋体"/>
          <w:spacing w:val="12"/>
          <w:sz w:val="23"/>
          <w:szCs w:val="23"/>
        </w:rPr>
        <w:t>①</w:t>
      </w:r>
      <w:r>
        <w:rPr>
          <w:rFonts w:ascii="宋体" w:hAnsi="宋体" w:eastAsia="宋体" w:cs="宋体"/>
          <w:spacing w:val="6"/>
          <w:sz w:val="23"/>
          <w:szCs w:val="23"/>
        </w:rPr>
        <w:t>符合中小企业划分标准 (按《关于印发中小企业划型标准规定的通知》  (工信部联</w:t>
      </w:r>
      <w:r>
        <w:rPr>
          <w:rFonts w:ascii="宋体" w:hAnsi="宋体" w:eastAsia="宋体" w:cs="宋体"/>
          <w:sz w:val="23"/>
          <w:szCs w:val="23"/>
        </w:rPr>
        <w:t xml:space="preserve"> </w:t>
      </w:r>
      <w:r>
        <w:rPr>
          <w:rFonts w:ascii="宋体" w:hAnsi="宋体" w:eastAsia="宋体" w:cs="宋体"/>
          <w:spacing w:val="10"/>
          <w:sz w:val="23"/>
          <w:szCs w:val="23"/>
        </w:rPr>
        <w:t>企</w:t>
      </w:r>
      <w:r>
        <w:rPr>
          <w:rFonts w:ascii="宋体" w:hAnsi="宋体" w:eastAsia="宋体" w:cs="宋体"/>
          <w:spacing w:val="8"/>
          <w:sz w:val="23"/>
          <w:szCs w:val="23"/>
        </w:rPr>
        <w:t>业</w:t>
      </w:r>
      <w:r>
        <w:rPr>
          <w:rFonts w:ascii="宋体" w:hAnsi="宋体" w:eastAsia="宋体" w:cs="宋体"/>
          <w:spacing w:val="5"/>
          <w:sz w:val="23"/>
          <w:szCs w:val="23"/>
        </w:rPr>
        <w:t xml:space="preserve"> (2011) 300号) 执行) ；</w:t>
      </w:r>
    </w:p>
    <w:p w14:paraId="75074DE0">
      <w:pPr>
        <w:spacing w:before="1" w:line="352" w:lineRule="auto"/>
        <w:ind w:left="1" w:firstLine="477"/>
        <w:rPr>
          <w:rFonts w:ascii="宋体" w:hAnsi="宋体" w:eastAsia="宋体" w:cs="宋体"/>
          <w:sz w:val="23"/>
          <w:szCs w:val="23"/>
        </w:rPr>
      </w:pPr>
      <w:r>
        <w:rPr>
          <w:rFonts w:ascii="宋体" w:hAnsi="宋体" w:eastAsia="宋体" w:cs="宋体"/>
          <w:spacing w:val="7"/>
          <w:sz w:val="23"/>
          <w:szCs w:val="23"/>
        </w:rPr>
        <w:t>②提供本企业制造的货物、承担的项目或者服务，或者提供其他中小企业制造的货物</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1"/>
          <w:sz w:val="23"/>
          <w:szCs w:val="23"/>
        </w:rPr>
        <w:t>本</w:t>
      </w:r>
      <w:r>
        <w:rPr>
          <w:rFonts w:ascii="宋体" w:hAnsi="宋体" w:eastAsia="宋体" w:cs="宋体"/>
          <w:spacing w:val="9"/>
          <w:sz w:val="23"/>
          <w:szCs w:val="23"/>
        </w:rPr>
        <w:t>项所称货物不包括使用大型企业注册商标的货物；</w:t>
      </w:r>
    </w:p>
    <w:p w14:paraId="46562479">
      <w:pPr>
        <w:spacing w:before="1" w:line="225" w:lineRule="auto"/>
        <w:ind w:left="479"/>
        <w:rPr>
          <w:rFonts w:ascii="宋体" w:hAnsi="宋体" w:eastAsia="宋体" w:cs="宋体"/>
          <w:sz w:val="23"/>
          <w:szCs w:val="23"/>
        </w:rPr>
      </w:pPr>
      <w:r>
        <w:rPr>
          <w:rFonts w:ascii="宋体" w:hAnsi="宋体" w:eastAsia="宋体" w:cs="宋体"/>
          <w:spacing w:val="18"/>
          <w:sz w:val="23"/>
          <w:szCs w:val="23"/>
        </w:rPr>
        <w:t>③</w:t>
      </w:r>
      <w:r>
        <w:rPr>
          <w:rFonts w:ascii="宋体" w:hAnsi="宋体" w:eastAsia="宋体" w:cs="宋体"/>
          <w:spacing w:val="11"/>
          <w:sz w:val="23"/>
          <w:szCs w:val="23"/>
        </w:rPr>
        <w:t>小</w:t>
      </w:r>
      <w:r>
        <w:rPr>
          <w:rFonts w:ascii="宋体" w:hAnsi="宋体" w:eastAsia="宋体" w:cs="宋体"/>
          <w:spacing w:val="9"/>
          <w:sz w:val="23"/>
          <w:szCs w:val="23"/>
        </w:rPr>
        <w:t>型、微型企业提供中型企业制造的货物的，视同为中型企业。</w:t>
      </w:r>
    </w:p>
    <w:p w14:paraId="65CBE8CF">
      <w:pPr>
        <w:spacing w:before="160"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二) 价格扣除办法：</w:t>
      </w:r>
    </w:p>
    <w:p w14:paraId="37B38C10">
      <w:pPr>
        <w:spacing w:before="155" w:line="354" w:lineRule="auto"/>
        <w:ind w:left="15" w:right="81" w:firstLine="464"/>
        <w:rPr>
          <w:rFonts w:ascii="宋体" w:hAnsi="宋体" w:eastAsia="宋体" w:cs="宋体"/>
          <w:sz w:val="23"/>
          <w:szCs w:val="23"/>
        </w:rPr>
      </w:pPr>
      <w:r>
        <w:rPr>
          <w:rFonts w:ascii="宋体" w:hAnsi="宋体" w:eastAsia="宋体" w:cs="宋体"/>
          <w:spacing w:val="14"/>
          <w:sz w:val="23"/>
          <w:szCs w:val="23"/>
        </w:rPr>
        <w:t>对于非</w:t>
      </w:r>
      <w:r>
        <w:rPr>
          <w:rFonts w:ascii="宋体" w:hAnsi="宋体" w:eastAsia="宋体" w:cs="宋体"/>
          <w:spacing w:val="9"/>
          <w:sz w:val="23"/>
          <w:szCs w:val="23"/>
        </w:rPr>
        <w:t>专</w:t>
      </w:r>
      <w:r>
        <w:rPr>
          <w:rFonts w:ascii="宋体" w:hAnsi="宋体" w:eastAsia="宋体" w:cs="宋体"/>
          <w:spacing w:val="7"/>
          <w:sz w:val="23"/>
          <w:szCs w:val="23"/>
        </w:rPr>
        <w:t>门面向中小企业的项目，对小型和微型企业产品的价格给予10%的扣除，用扣</w:t>
      </w:r>
      <w:r>
        <w:rPr>
          <w:rFonts w:ascii="宋体" w:hAnsi="宋体" w:eastAsia="宋体" w:cs="宋体"/>
          <w:sz w:val="23"/>
          <w:szCs w:val="23"/>
        </w:rPr>
        <w:t xml:space="preserve"> </w:t>
      </w:r>
      <w:r>
        <w:rPr>
          <w:rFonts w:ascii="宋体" w:hAnsi="宋体" w:eastAsia="宋体" w:cs="宋体"/>
          <w:spacing w:val="14"/>
          <w:sz w:val="23"/>
          <w:szCs w:val="23"/>
        </w:rPr>
        <w:t>除</w:t>
      </w:r>
      <w:r>
        <w:rPr>
          <w:rFonts w:ascii="宋体" w:hAnsi="宋体" w:eastAsia="宋体" w:cs="宋体"/>
          <w:spacing w:val="8"/>
          <w:sz w:val="23"/>
          <w:szCs w:val="23"/>
        </w:rPr>
        <w:t>后</w:t>
      </w:r>
      <w:r>
        <w:rPr>
          <w:rFonts w:ascii="宋体" w:hAnsi="宋体" w:eastAsia="宋体" w:cs="宋体"/>
          <w:spacing w:val="7"/>
          <w:sz w:val="23"/>
          <w:szCs w:val="23"/>
        </w:rPr>
        <w:t>的价格参与价格分的评审。</w:t>
      </w:r>
    </w:p>
    <w:p w14:paraId="5A2B428E">
      <w:pPr>
        <w:spacing w:before="1" w:line="226"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小型和微型企业适用价格扣除办法时应提供的相关资料：</w:t>
      </w:r>
    </w:p>
    <w:p w14:paraId="4A4370C4">
      <w:pPr>
        <w:spacing w:before="157" w:line="226" w:lineRule="auto"/>
        <w:ind w:left="480"/>
        <w:rPr>
          <w:rFonts w:ascii="宋体" w:hAnsi="宋体" w:eastAsia="宋体" w:cs="宋体"/>
          <w:sz w:val="23"/>
          <w:szCs w:val="23"/>
        </w:rPr>
      </w:pPr>
      <w:r>
        <w:rPr>
          <w:rFonts w:ascii="宋体" w:hAnsi="宋体" w:eastAsia="宋体" w:cs="宋体"/>
          <w:spacing w:val="2"/>
          <w:sz w:val="23"/>
          <w:szCs w:val="23"/>
        </w:rPr>
        <w:t>①《中小企业声明函》 ;</w:t>
      </w:r>
    </w:p>
    <w:p w14:paraId="4CD1C218">
      <w:pPr>
        <w:spacing w:before="158" w:line="228" w:lineRule="auto"/>
        <w:ind w:left="503"/>
        <w:rPr>
          <w:rFonts w:ascii="宋体" w:hAnsi="宋体" w:eastAsia="宋体" w:cs="宋体"/>
          <w:sz w:val="23"/>
          <w:szCs w:val="23"/>
        </w:rPr>
      </w:pPr>
      <w:r>
        <w:rPr>
          <w:rFonts w:ascii="宋体" w:hAnsi="宋体" w:eastAsia="宋体" w:cs="宋体"/>
          <w:spacing w:val="3"/>
          <w:sz w:val="23"/>
          <w:szCs w:val="23"/>
        </w:rPr>
        <w:t>中小企业应当按照《办法》规定和《中小企业划型标准规定》  (工信部联企业〔20</w:t>
      </w:r>
      <w:r>
        <w:rPr>
          <w:rFonts w:ascii="宋体" w:hAnsi="宋体" w:eastAsia="宋体" w:cs="宋体"/>
          <w:spacing w:val="2"/>
          <w:sz w:val="23"/>
          <w:szCs w:val="23"/>
        </w:rPr>
        <w:t>1</w:t>
      </w:r>
      <w:r>
        <w:rPr>
          <w:rFonts w:ascii="宋体" w:hAnsi="宋体" w:eastAsia="宋体" w:cs="宋体"/>
          <w:sz w:val="23"/>
          <w:szCs w:val="23"/>
        </w:rPr>
        <w:t>1〕</w:t>
      </w:r>
    </w:p>
    <w:p w14:paraId="29D7D0B1">
      <w:pPr>
        <w:sectPr>
          <w:footerReference r:id="rId64" w:type="default"/>
          <w:pgSz w:w="11910" w:h="16840"/>
          <w:pgMar w:top="1431" w:right="1158" w:bottom="817" w:left="1268" w:header="0" w:footer="657" w:gutter="0"/>
          <w:cols w:space="720" w:num="1"/>
        </w:sectPr>
      </w:pPr>
    </w:p>
    <w:p w14:paraId="2008FDEF">
      <w:pPr>
        <w:spacing w:before="296" w:line="353" w:lineRule="auto"/>
        <w:ind w:firstLine="2"/>
        <w:rPr>
          <w:rFonts w:ascii="宋体" w:hAnsi="宋体" w:eastAsia="宋体" w:cs="宋体"/>
          <w:sz w:val="23"/>
          <w:szCs w:val="23"/>
        </w:rPr>
      </w:pPr>
      <w:r>
        <w:rPr>
          <w:rFonts w:ascii="宋体" w:hAnsi="宋体" w:eastAsia="宋体" w:cs="宋体"/>
          <w:spacing w:val="14"/>
          <w:sz w:val="23"/>
          <w:szCs w:val="23"/>
        </w:rPr>
        <w:t>30</w:t>
      </w:r>
      <w:r>
        <w:rPr>
          <w:rFonts w:ascii="宋体" w:hAnsi="宋体" w:eastAsia="宋体" w:cs="宋体"/>
          <w:spacing w:val="10"/>
          <w:sz w:val="23"/>
          <w:szCs w:val="23"/>
        </w:rPr>
        <w:t>0</w:t>
      </w:r>
      <w:r>
        <w:rPr>
          <w:rFonts w:ascii="宋体" w:hAnsi="宋体" w:eastAsia="宋体" w:cs="宋体"/>
          <w:spacing w:val="7"/>
          <w:sz w:val="23"/>
          <w:szCs w:val="23"/>
        </w:rPr>
        <w:t>号) ，如实填写并提交《中小企业声明函》，中小企业对其声明内容的真实性负责，声</w:t>
      </w:r>
      <w:r>
        <w:rPr>
          <w:rFonts w:ascii="宋体" w:hAnsi="宋体" w:eastAsia="宋体" w:cs="宋体"/>
          <w:sz w:val="23"/>
          <w:szCs w:val="23"/>
        </w:rPr>
        <w:t xml:space="preserve"> </w:t>
      </w:r>
      <w:r>
        <w:rPr>
          <w:rFonts w:ascii="宋体" w:hAnsi="宋体" w:eastAsia="宋体" w:cs="宋体"/>
          <w:spacing w:val="14"/>
          <w:sz w:val="23"/>
          <w:szCs w:val="23"/>
        </w:rPr>
        <w:t>明函内</w:t>
      </w:r>
      <w:r>
        <w:rPr>
          <w:rFonts w:ascii="宋体" w:hAnsi="宋体" w:eastAsia="宋体" w:cs="宋体"/>
          <w:spacing w:val="10"/>
          <w:sz w:val="23"/>
          <w:szCs w:val="23"/>
        </w:rPr>
        <w:t>容</w:t>
      </w:r>
      <w:r>
        <w:rPr>
          <w:rFonts w:ascii="宋体" w:hAnsi="宋体" w:eastAsia="宋体" w:cs="宋体"/>
          <w:spacing w:val="7"/>
          <w:sz w:val="23"/>
          <w:szCs w:val="23"/>
        </w:rPr>
        <w:t>不实的，属于提供虚假材料谋取中标、成交，依照《中华人民共和国政府采购法》</w:t>
      </w:r>
      <w:r>
        <w:rPr>
          <w:rFonts w:ascii="宋体" w:hAnsi="宋体" w:eastAsia="宋体" w:cs="宋体"/>
          <w:sz w:val="23"/>
          <w:szCs w:val="23"/>
        </w:rPr>
        <w:t xml:space="preserve"> </w:t>
      </w:r>
      <w:r>
        <w:rPr>
          <w:rFonts w:ascii="宋体" w:hAnsi="宋体" w:eastAsia="宋体" w:cs="宋体"/>
          <w:spacing w:val="14"/>
          <w:sz w:val="23"/>
          <w:szCs w:val="23"/>
        </w:rPr>
        <w:t>等</w:t>
      </w:r>
      <w:r>
        <w:rPr>
          <w:rFonts w:ascii="宋体" w:hAnsi="宋体" w:eastAsia="宋体" w:cs="宋体"/>
          <w:spacing w:val="8"/>
          <w:sz w:val="23"/>
          <w:szCs w:val="23"/>
        </w:rPr>
        <w:t>国家有关规定追究相应责任。</w:t>
      </w:r>
    </w:p>
    <w:p w14:paraId="0D9179B6">
      <w:pPr>
        <w:spacing w:line="353" w:lineRule="auto"/>
        <w:ind w:right="156" w:firstLine="489"/>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四) 属于享受政府采购支持政策的残疾人福利性单位评审优惠内容及价格扣除幅度</w:t>
      </w:r>
      <w:r>
        <w:rPr>
          <w:rFonts w:ascii="宋体" w:hAnsi="宋体" w:eastAsia="宋体" w:cs="宋体"/>
          <w:sz w:val="23"/>
          <w:szCs w:val="23"/>
        </w:rPr>
        <w:t xml:space="preserve"> </w:t>
      </w:r>
      <w:r>
        <w:rPr>
          <w:rFonts w:ascii="宋体" w:hAnsi="宋体" w:eastAsia="宋体" w:cs="宋体"/>
          <w:spacing w:val="18"/>
          <w:sz w:val="23"/>
          <w:szCs w:val="23"/>
        </w:rPr>
        <w:t>按小</w:t>
      </w:r>
      <w:r>
        <w:rPr>
          <w:rFonts w:ascii="宋体" w:hAnsi="宋体" w:eastAsia="宋体" w:cs="宋体"/>
          <w:spacing w:val="9"/>
          <w:sz w:val="23"/>
          <w:szCs w:val="23"/>
        </w:rPr>
        <w:t>型、微型企业评审中价格扣除 (须提供投标供应商所在地政府管理部门出具的相关证</w:t>
      </w:r>
      <w:r>
        <w:rPr>
          <w:rFonts w:ascii="宋体" w:hAnsi="宋体" w:eastAsia="宋体" w:cs="宋体"/>
          <w:sz w:val="23"/>
          <w:szCs w:val="23"/>
        </w:rPr>
        <w:t xml:space="preserve"> </w:t>
      </w:r>
      <w:r>
        <w:rPr>
          <w:rFonts w:ascii="宋体" w:hAnsi="宋体" w:eastAsia="宋体" w:cs="宋体"/>
          <w:spacing w:val="18"/>
          <w:sz w:val="23"/>
          <w:szCs w:val="23"/>
        </w:rPr>
        <w:t>明原</w:t>
      </w:r>
      <w:r>
        <w:rPr>
          <w:rFonts w:ascii="宋体" w:hAnsi="宋体" w:eastAsia="宋体" w:cs="宋体"/>
          <w:spacing w:val="9"/>
          <w:sz w:val="23"/>
          <w:szCs w:val="23"/>
        </w:rPr>
        <w:t>件，另提供相关证明原件复印件加盖投标人公章) ，残疾人福利性单位属于小型、微</w:t>
      </w:r>
      <w:r>
        <w:rPr>
          <w:rFonts w:ascii="宋体" w:hAnsi="宋体" w:eastAsia="宋体" w:cs="宋体"/>
          <w:sz w:val="23"/>
          <w:szCs w:val="23"/>
        </w:rPr>
        <w:t xml:space="preserve"> </w:t>
      </w:r>
      <w:r>
        <w:rPr>
          <w:rFonts w:ascii="宋体" w:hAnsi="宋体" w:eastAsia="宋体" w:cs="宋体"/>
          <w:spacing w:val="16"/>
          <w:sz w:val="23"/>
          <w:szCs w:val="23"/>
        </w:rPr>
        <w:t>型</w:t>
      </w:r>
      <w:r>
        <w:rPr>
          <w:rFonts w:ascii="宋体" w:hAnsi="宋体" w:eastAsia="宋体" w:cs="宋体"/>
          <w:spacing w:val="15"/>
          <w:sz w:val="23"/>
          <w:szCs w:val="23"/>
        </w:rPr>
        <w:t>企</w:t>
      </w:r>
      <w:r>
        <w:rPr>
          <w:rFonts w:ascii="宋体" w:hAnsi="宋体" w:eastAsia="宋体" w:cs="宋体"/>
          <w:spacing w:val="8"/>
          <w:sz w:val="23"/>
          <w:szCs w:val="23"/>
        </w:rPr>
        <w:t>业的，不重复享受政策。</w:t>
      </w:r>
    </w:p>
    <w:p w14:paraId="0C7878D9">
      <w:pPr>
        <w:spacing w:line="238" w:lineRule="auto"/>
        <w:ind w:left="48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、评标保密</w:t>
      </w:r>
    </w:p>
    <w:p w14:paraId="13BDF978">
      <w:pPr>
        <w:spacing w:before="145" w:line="353" w:lineRule="auto"/>
        <w:ind w:left="5" w:right="156" w:firstLine="471"/>
        <w:rPr>
          <w:rFonts w:ascii="宋体" w:hAnsi="宋体" w:eastAsia="宋体" w:cs="宋体"/>
          <w:sz w:val="23"/>
          <w:szCs w:val="23"/>
        </w:rPr>
      </w:pPr>
      <w:r>
        <w:rPr>
          <w:rFonts w:ascii="宋体" w:hAnsi="宋体" w:eastAsia="宋体" w:cs="宋体"/>
          <w:spacing w:val="18"/>
          <w:sz w:val="23"/>
          <w:szCs w:val="23"/>
        </w:rPr>
        <w:t>在确定</w:t>
      </w:r>
      <w:r>
        <w:rPr>
          <w:rFonts w:ascii="宋体" w:hAnsi="宋体" w:eastAsia="宋体" w:cs="宋体"/>
          <w:spacing w:val="10"/>
          <w:sz w:val="23"/>
          <w:szCs w:val="23"/>
        </w:rPr>
        <w:t>中</w:t>
      </w:r>
      <w:r>
        <w:rPr>
          <w:rFonts w:ascii="宋体" w:hAnsi="宋体" w:eastAsia="宋体" w:cs="宋体"/>
          <w:spacing w:val="9"/>
          <w:sz w:val="23"/>
          <w:szCs w:val="23"/>
        </w:rPr>
        <w:t>标人之前，凡属于竞争性磋商响应文件的审查、澄清、评价和比较及有关授</w:t>
      </w:r>
      <w:r>
        <w:rPr>
          <w:rFonts w:ascii="宋体" w:hAnsi="宋体" w:eastAsia="宋体" w:cs="宋体"/>
          <w:sz w:val="23"/>
          <w:szCs w:val="23"/>
        </w:rPr>
        <w:t xml:space="preserve"> </w:t>
      </w:r>
      <w:r>
        <w:rPr>
          <w:rFonts w:ascii="宋体" w:hAnsi="宋体" w:eastAsia="宋体" w:cs="宋体"/>
          <w:spacing w:val="18"/>
          <w:sz w:val="23"/>
          <w:szCs w:val="23"/>
        </w:rPr>
        <w:t>予合</w:t>
      </w:r>
      <w:r>
        <w:rPr>
          <w:rFonts w:ascii="宋体" w:hAnsi="宋体" w:eastAsia="宋体" w:cs="宋体"/>
          <w:spacing w:val="13"/>
          <w:sz w:val="23"/>
          <w:szCs w:val="23"/>
        </w:rPr>
        <w:t>同</w:t>
      </w:r>
      <w:r>
        <w:rPr>
          <w:rFonts w:ascii="宋体" w:hAnsi="宋体" w:eastAsia="宋体" w:cs="宋体"/>
          <w:spacing w:val="9"/>
          <w:sz w:val="23"/>
          <w:szCs w:val="23"/>
        </w:rPr>
        <w:t>的信息，都不应向投标方或与该过程无关的其他人泄漏。如果响应人试图对采购人</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9"/>
          <w:sz w:val="23"/>
          <w:szCs w:val="23"/>
        </w:rPr>
        <w:t>评标过程或定标决定施加影响，则会导致其响应文件被拒绝。</w:t>
      </w:r>
    </w:p>
    <w:p w14:paraId="28090550">
      <w:pPr>
        <w:spacing w:line="232" w:lineRule="auto"/>
        <w:ind w:left="48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六、成交通</w:t>
      </w:r>
      <w:r>
        <w:rPr>
          <w:rFonts w:ascii="宋体" w:hAnsi="宋体" w:eastAsia="宋体" w:cs="宋体"/>
          <w:spacing w:val="8"/>
          <w:sz w:val="23"/>
          <w:szCs w:val="23"/>
          <w14:textOutline w14:w="4358" w14:cap="sq" w14:cmpd="sng">
            <w14:solidFill>
              <w14:srgbClr w14:val="000000"/>
            </w14:solidFill>
            <w14:prstDash w14:val="solid"/>
            <w14:bevel/>
          </w14:textOutline>
        </w:rPr>
        <w:t>知</w:t>
      </w:r>
    </w:p>
    <w:p w14:paraId="0AD443B3">
      <w:pPr>
        <w:spacing w:before="149" w:line="309" w:lineRule="exact"/>
        <w:ind w:left="552"/>
        <w:rPr>
          <w:rFonts w:ascii="宋体" w:hAnsi="宋体" w:eastAsia="宋体" w:cs="宋体"/>
          <w:sz w:val="23"/>
          <w:szCs w:val="23"/>
        </w:rPr>
      </w:pPr>
      <w:r>
        <w:rPr>
          <w:rFonts w:ascii="宋体" w:hAnsi="宋体" w:eastAsia="宋体" w:cs="宋体"/>
          <w:spacing w:val="15"/>
          <w:position w:val="1"/>
          <w:sz w:val="23"/>
          <w:szCs w:val="23"/>
        </w:rPr>
        <w:t>6</w:t>
      </w:r>
      <w:r>
        <w:rPr>
          <w:rFonts w:ascii="宋体" w:hAnsi="宋体" w:eastAsia="宋体" w:cs="宋体"/>
          <w:spacing w:val="12"/>
          <w:position w:val="1"/>
          <w:sz w:val="23"/>
          <w:szCs w:val="23"/>
        </w:rPr>
        <w:t>.1确定成交人</w:t>
      </w:r>
    </w:p>
    <w:p w14:paraId="008B1FD4">
      <w:pPr>
        <w:spacing w:before="130" w:line="227" w:lineRule="auto"/>
        <w:ind w:left="472"/>
        <w:rPr>
          <w:rFonts w:ascii="宋体" w:hAnsi="宋体" w:eastAsia="宋体" w:cs="宋体"/>
          <w:sz w:val="23"/>
          <w:szCs w:val="23"/>
        </w:rPr>
      </w:pPr>
      <w:r>
        <w:rPr>
          <w:rFonts w:ascii="宋体" w:hAnsi="宋体" w:eastAsia="宋体" w:cs="宋体"/>
          <w:spacing w:val="14"/>
          <w:sz w:val="23"/>
          <w:szCs w:val="23"/>
        </w:rPr>
        <w:t>评</w:t>
      </w:r>
      <w:r>
        <w:rPr>
          <w:rFonts w:ascii="宋体" w:hAnsi="宋体" w:eastAsia="宋体" w:cs="宋体"/>
          <w:spacing w:val="8"/>
          <w:sz w:val="23"/>
          <w:szCs w:val="23"/>
        </w:rPr>
        <w:t>标</w:t>
      </w:r>
      <w:r>
        <w:rPr>
          <w:rFonts w:ascii="宋体" w:hAnsi="宋体" w:eastAsia="宋体" w:cs="宋体"/>
          <w:spacing w:val="7"/>
          <w:sz w:val="23"/>
          <w:szCs w:val="23"/>
        </w:rPr>
        <w:t>委员会根据最终评审向采购人推荐前3名成交候选人。</w:t>
      </w:r>
    </w:p>
    <w:p w14:paraId="2313082E">
      <w:pPr>
        <w:spacing w:before="159" w:line="309" w:lineRule="exact"/>
        <w:ind w:left="552"/>
        <w:rPr>
          <w:rFonts w:ascii="宋体" w:hAnsi="宋体" w:eastAsia="宋体" w:cs="宋体"/>
          <w:sz w:val="23"/>
          <w:szCs w:val="23"/>
        </w:rPr>
      </w:pPr>
      <w:r>
        <w:rPr>
          <w:rFonts w:ascii="宋体" w:hAnsi="宋体" w:eastAsia="宋体" w:cs="宋体"/>
          <w:spacing w:val="17"/>
          <w:position w:val="1"/>
          <w:sz w:val="23"/>
          <w:szCs w:val="23"/>
        </w:rPr>
        <w:t>6</w:t>
      </w:r>
      <w:r>
        <w:rPr>
          <w:rFonts w:ascii="宋体" w:hAnsi="宋体" w:eastAsia="宋体" w:cs="宋体"/>
          <w:spacing w:val="12"/>
          <w:position w:val="1"/>
          <w:sz w:val="23"/>
          <w:szCs w:val="23"/>
        </w:rPr>
        <w:t>.2中标通知</w:t>
      </w:r>
    </w:p>
    <w:p w14:paraId="539AC288">
      <w:pPr>
        <w:spacing w:before="19" w:line="229" w:lineRule="auto"/>
        <w:ind w:left="473"/>
        <w:rPr>
          <w:rFonts w:ascii="宋体" w:hAnsi="宋体" w:eastAsia="宋体" w:cs="宋体"/>
          <w:sz w:val="23"/>
          <w:szCs w:val="23"/>
        </w:rPr>
      </w:pPr>
      <w:r>
        <w:rPr>
          <w:rFonts w:ascii="宋体" w:hAnsi="宋体" w:eastAsia="宋体" w:cs="宋体"/>
          <w:spacing w:val="14"/>
          <w:sz w:val="23"/>
          <w:szCs w:val="23"/>
        </w:rPr>
        <w:t>确定</w:t>
      </w:r>
      <w:r>
        <w:rPr>
          <w:rFonts w:ascii="宋体" w:hAnsi="宋体" w:eastAsia="宋体" w:cs="宋体"/>
          <w:spacing w:val="8"/>
          <w:sz w:val="23"/>
          <w:szCs w:val="23"/>
        </w:rPr>
        <w:t>出</w:t>
      </w:r>
      <w:r>
        <w:rPr>
          <w:rFonts w:ascii="宋体" w:hAnsi="宋体" w:eastAsia="宋体" w:cs="宋体"/>
          <w:spacing w:val="7"/>
          <w:sz w:val="23"/>
          <w:szCs w:val="23"/>
        </w:rPr>
        <w:t>成交人后，采购人将以书面形式通知成交的竞争性磋商响应人。</w:t>
      </w:r>
    </w:p>
    <w:sectPr>
      <w:footerReference r:id="rId65" w:type="default"/>
      <w:pgSz w:w="11910" w:h="16840"/>
      <w:pgMar w:top="1431" w:right="1133" w:bottom="817" w:left="1271" w:header="0" w:footer="6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CC15">
    <w:pPr>
      <w:spacing w:line="196" w:lineRule="auto"/>
      <w:ind w:left="468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7305">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AE01">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5EDF">
    <w:pPr>
      <w:pStyle w:val="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73DC">
    <w:pPr>
      <w:pStyle w:val="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1AC3">
    <w:pPr>
      <w:pStyle w:val="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BA76">
    <w:pPr>
      <w:pStyle w:val="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D330">
    <w:pPr>
      <w:pStyle w:val="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7857">
    <w:pPr>
      <w:pStyle w:val="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46E5">
    <w:pPr>
      <w:pStyle w:val="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407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343F">
    <w:pPr>
      <w:spacing w:line="196" w:lineRule="auto"/>
      <w:ind w:left="4683"/>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A1B1">
    <w:pPr>
      <w:pStyle w:val="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21B3">
    <w:pPr>
      <w:pStyle w:val="7"/>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8C86">
    <w:pPr>
      <w:spacing w:line="196" w:lineRule="auto"/>
      <w:ind w:left="4290"/>
      <w:rPr>
        <w:rFonts w:ascii="Times New Roman" w:hAnsi="Times New Roman" w:eastAsia="Times New Roman" w:cs="Times New Roman"/>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FBFA">
    <w:pPr>
      <w:spacing w:line="196" w:lineRule="auto"/>
      <w:ind w:left="4288"/>
      <w:rPr>
        <w:rFonts w:ascii="Times New Roman" w:hAnsi="Times New Roman" w:eastAsia="Times New Roman" w:cs="Times New Roman"/>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674F">
    <w:pPr>
      <w:spacing w:line="196" w:lineRule="auto"/>
      <w:ind w:left="4290"/>
      <w:rPr>
        <w:rFonts w:ascii="Times New Roman" w:hAnsi="Times New Roman" w:eastAsia="Times New Roman" w:cs="Times New Roman"/>
        <w:sz w:val="17"/>
        <w:szCs w:val="1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C178">
    <w:pPr>
      <w:spacing w:line="196" w:lineRule="auto"/>
      <w:rPr>
        <w:rFonts w:ascii="Times New Roman" w:hAnsi="Times New Roman" w:eastAsia="Times New Roman" w:cs="Times New Roman"/>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6FFC">
    <w:pPr>
      <w:spacing w:line="196" w:lineRule="auto"/>
      <w:ind w:left="4156"/>
      <w:rPr>
        <w:rFonts w:ascii="Times New Roman" w:hAnsi="Times New Roman" w:eastAsia="Times New Roman" w:cs="Times New Roman"/>
        <w:sz w:val="17"/>
        <w:szCs w:val="17"/>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C3AE">
    <w:pPr>
      <w:spacing w:line="196" w:lineRule="auto"/>
      <w:ind w:left="4257"/>
      <w:rPr>
        <w:rFonts w:ascii="Times New Roman" w:hAnsi="Times New Roman" w:eastAsia="Times New Roman" w:cs="Times New Roman"/>
        <w:sz w:val="17"/>
        <w:szCs w:val="17"/>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D44E">
    <w:pPr>
      <w:spacing w:line="196" w:lineRule="auto"/>
      <w:ind w:left="4256"/>
      <w:rPr>
        <w:rFonts w:ascii="Times New Roman" w:hAnsi="Times New Roman" w:eastAsia="Times New Roman" w:cs="Times New Roman"/>
        <w:sz w:val="17"/>
        <w:szCs w:val="17"/>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E31C5">
    <w:pPr>
      <w:spacing w:line="196" w:lineRule="auto"/>
      <w:ind w:left="4613"/>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9FAB">
    <w:pPr>
      <w:spacing w:line="196" w:lineRule="auto"/>
      <w:ind w:left="4687"/>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E355">
    <w:pPr>
      <w:spacing w:line="196" w:lineRule="auto"/>
      <w:ind w:left="4224"/>
      <w:rPr>
        <w:rFonts w:ascii="Times New Roman" w:hAnsi="Times New Roman" w:eastAsia="Times New Roman" w:cs="Times New Roman"/>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0250">
    <w:pPr>
      <w:spacing w:line="196" w:lineRule="auto"/>
      <w:ind w:left="4224"/>
      <w:rPr>
        <w:rFonts w:ascii="Times New Roman" w:hAnsi="Times New Roman" w:eastAsia="Times New Roman" w:cs="Times New Roman"/>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DAF2">
    <w:pPr>
      <w:spacing w:line="196" w:lineRule="auto"/>
      <w:ind w:left="4224"/>
      <w:rPr>
        <w:rFonts w:ascii="Times New Roman" w:hAnsi="Times New Roman" w:eastAsia="Times New Roman" w:cs="Times New Roman"/>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068B">
    <w:pPr>
      <w:spacing w:line="196" w:lineRule="auto"/>
      <w:ind w:left="4583"/>
      <w:rPr>
        <w:rFonts w:ascii="Times New Roman" w:hAnsi="Times New Roman" w:eastAsia="Times New Roman" w:cs="Times New Roman"/>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D546">
    <w:pPr>
      <w:spacing w:line="196" w:lineRule="auto"/>
      <w:ind w:left="4475"/>
      <w:rPr>
        <w:rFonts w:ascii="Times New Roman" w:hAnsi="Times New Roman" w:eastAsia="Times New Roman" w:cs="Times New Roman"/>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5026">
    <w:pPr>
      <w:spacing w:line="196" w:lineRule="auto"/>
      <w:ind w:left="4358"/>
      <w:rPr>
        <w:rFonts w:ascii="Times New Roman" w:hAnsi="Times New Roman" w:eastAsia="Times New Roman" w:cs="Times New Roman"/>
        <w:sz w:val="17"/>
        <w:szCs w:val="17"/>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1F4C">
    <w:pPr>
      <w:spacing w:line="196" w:lineRule="auto"/>
      <w:ind w:left="4224"/>
      <w:rPr>
        <w:rFonts w:ascii="Times New Roman" w:hAnsi="Times New Roman" w:eastAsia="Times New Roman" w:cs="Times New Roman"/>
        <w:sz w:val="17"/>
        <w:szCs w:val="17"/>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B8ACA">
    <w:pPr>
      <w:spacing w:line="196" w:lineRule="auto"/>
      <w:ind w:left="4359"/>
      <w:rPr>
        <w:rFonts w:ascii="Times New Roman" w:hAnsi="Times New Roman" w:eastAsia="Times New Roman" w:cs="Times New Roman"/>
        <w:sz w:val="17"/>
        <w:szCs w:val="17"/>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694B">
    <w:pPr>
      <w:spacing w:line="196" w:lineRule="auto"/>
      <w:ind w:left="4711"/>
      <w:rPr>
        <w:rFonts w:ascii="Times New Roman" w:hAnsi="Times New Roman" w:eastAsia="Times New Roman" w:cs="Times New Roman"/>
        <w:sz w:val="17"/>
        <w:szCs w:val="17"/>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DE0D">
    <w:pPr>
      <w:spacing w:line="196" w:lineRule="auto"/>
      <w:ind w:left="4253"/>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FEFF">
    <w:pPr>
      <w:spacing w:line="196" w:lineRule="auto"/>
      <w:ind w:left="4686"/>
      <w:rPr>
        <w:rFonts w:ascii="Times New Roman" w:hAnsi="Times New Roman" w:eastAsia="Times New Roman" w:cs="Times New Roman"/>
        <w:sz w:val="17"/>
        <w:szCs w:val="17"/>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92F0">
    <w:pPr>
      <w:spacing w:line="196" w:lineRule="auto"/>
      <w:ind w:left="4651"/>
      <w:rPr>
        <w:rFonts w:ascii="Times New Roman" w:hAnsi="Times New Roman" w:eastAsia="Times New Roman" w:cs="Times New Roman"/>
        <w:sz w:val="17"/>
        <w:szCs w:val="17"/>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1208">
    <w:pPr>
      <w:spacing w:line="196" w:lineRule="auto"/>
      <w:ind w:left="4718"/>
      <w:rPr>
        <w:rFonts w:ascii="Times New Roman" w:hAnsi="Times New Roman" w:eastAsia="Times New Roman" w:cs="Times New Roman"/>
        <w:sz w:val="17"/>
        <w:szCs w:val="17"/>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B166">
    <w:pPr>
      <w:spacing w:line="196" w:lineRule="auto"/>
      <w:ind w:left="4356"/>
      <w:rPr>
        <w:rFonts w:ascii="Times New Roman" w:hAnsi="Times New Roman" w:eastAsia="Times New Roman" w:cs="Times New Roman"/>
        <w:sz w:val="17"/>
        <w:szCs w:val="17"/>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758B">
    <w:pPr>
      <w:spacing w:line="196" w:lineRule="auto"/>
      <w:ind w:left="4253"/>
      <w:rPr>
        <w:rFonts w:ascii="Times New Roman" w:hAnsi="Times New Roman" w:eastAsia="Times New Roman" w:cs="Times New Roman"/>
        <w:sz w:val="17"/>
        <w:szCs w:val="17"/>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4A02">
    <w:pPr>
      <w:spacing w:line="196" w:lineRule="auto"/>
      <w:ind w:left="4712"/>
      <w:rPr>
        <w:rFonts w:ascii="Times New Roman" w:hAnsi="Times New Roman" w:eastAsia="Times New Roman" w:cs="Times New Roman"/>
        <w:sz w:val="17"/>
        <w:szCs w:val="17"/>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3A3F">
    <w:pPr>
      <w:spacing w:line="196" w:lineRule="auto"/>
      <w:ind w:left="4708"/>
      <w:rPr>
        <w:rFonts w:ascii="Times New Roman" w:hAnsi="Times New Roman" w:eastAsia="Times New Roman" w:cs="Times New Roman"/>
        <w:sz w:val="17"/>
        <w:szCs w:val="17"/>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C195">
    <w:pPr>
      <w:spacing w:line="196" w:lineRule="auto"/>
      <w:ind w:left="4253"/>
      <w:rPr>
        <w:rFonts w:ascii="Times New Roman" w:hAnsi="Times New Roman" w:eastAsia="Times New Roman" w:cs="Times New Roman"/>
        <w:sz w:val="17"/>
        <w:szCs w:val="17"/>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E6E2">
    <w:pPr>
      <w:spacing w:line="196" w:lineRule="auto"/>
      <w:ind w:left="4847"/>
      <w:rPr>
        <w:rFonts w:ascii="Times New Roman" w:hAnsi="Times New Roman" w:eastAsia="Times New Roman" w:cs="Times New Roman"/>
        <w:sz w:val="17"/>
        <w:szCs w:val="17"/>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056F">
    <w:pPr>
      <w:spacing w:line="196" w:lineRule="auto"/>
      <w:ind w:left="4710"/>
      <w:rPr>
        <w:rFonts w:ascii="Times New Roman" w:hAnsi="Times New Roman" w:eastAsia="Times New Roman" w:cs="Times New Roman"/>
        <w:sz w:val="17"/>
        <w:szCs w:val="17"/>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8741">
    <w:pPr>
      <w:spacing w:line="196" w:lineRule="auto"/>
      <w:ind w:left="4709"/>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F531">
    <w:pPr>
      <w:spacing w:line="196" w:lineRule="auto"/>
      <w:ind w:left="4670"/>
      <w:rPr>
        <w:rFonts w:ascii="Times New Roman" w:hAnsi="Times New Roman" w:eastAsia="Times New Roman" w:cs="Times New Roman"/>
        <w:sz w:val="17"/>
        <w:szCs w:val="17"/>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BEA5">
    <w:pPr>
      <w:spacing w:line="196" w:lineRule="auto"/>
      <w:ind w:left="4253"/>
      <w:rPr>
        <w:rFonts w:ascii="Times New Roman" w:hAnsi="Times New Roman" w:eastAsia="Times New Roman" w:cs="Times New Roman"/>
        <w:sz w:val="17"/>
        <w:szCs w:val="17"/>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5027">
    <w:pPr>
      <w:spacing w:line="196" w:lineRule="auto"/>
      <w:ind w:left="4253"/>
      <w:rPr>
        <w:rFonts w:ascii="Times New Roman" w:hAnsi="Times New Roman" w:eastAsia="Times New Roman" w:cs="Times New Roman"/>
        <w:sz w:val="17"/>
        <w:szCs w:val="17"/>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E60">
    <w:pPr>
      <w:spacing w:line="196" w:lineRule="auto"/>
      <w:ind w:left="4559"/>
      <w:rPr>
        <w:rFonts w:ascii="Times New Roman" w:hAnsi="Times New Roman" w:eastAsia="Times New Roman" w:cs="Times New Roman"/>
        <w:sz w:val="17"/>
        <w:szCs w:val="17"/>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B61B">
    <w:pPr>
      <w:spacing w:line="196" w:lineRule="auto"/>
      <w:ind w:left="4253"/>
      <w:rPr>
        <w:rFonts w:ascii="Times New Roman" w:hAnsi="Times New Roman" w:eastAsia="Times New Roman" w:cs="Times New Roman"/>
        <w:sz w:val="17"/>
        <w:szCs w:val="17"/>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4DF5">
    <w:pPr>
      <w:spacing w:line="196" w:lineRule="auto"/>
      <w:ind w:left="4464"/>
      <w:rPr>
        <w:rFonts w:ascii="Times New Roman" w:hAnsi="Times New Roman" w:eastAsia="Times New Roman" w:cs="Times New Roman"/>
        <w:sz w:val="17"/>
        <w:szCs w:val="17"/>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D47C">
    <w:pPr>
      <w:spacing w:line="196" w:lineRule="auto"/>
      <w:ind w:left="4064"/>
      <w:rPr>
        <w:rFonts w:ascii="Times New Roman" w:hAnsi="Times New Roman" w:eastAsia="Times New Roman" w:cs="Times New Roman"/>
        <w:sz w:val="17"/>
        <w:szCs w:val="17"/>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B90F">
    <w:pPr>
      <w:spacing w:line="196" w:lineRule="auto"/>
      <w:ind w:left="4580"/>
      <w:rPr>
        <w:rFonts w:ascii="Times New Roman" w:hAnsi="Times New Roman" w:eastAsia="Times New Roman" w:cs="Times New Roman"/>
        <w:sz w:val="17"/>
        <w:szCs w:val="17"/>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5C0B">
    <w:pPr>
      <w:spacing w:line="196" w:lineRule="auto"/>
      <w:ind w:left="4582"/>
      <w:rPr>
        <w:rFonts w:ascii="Times New Roman" w:hAnsi="Times New Roman" w:eastAsia="Times New Roman" w:cs="Times New Roman"/>
        <w:sz w:val="17"/>
        <w:szCs w:val="17"/>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86F8">
    <w:pPr>
      <w:spacing w:line="196" w:lineRule="auto"/>
      <w:ind w:left="4580"/>
      <w:rPr>
        <w:rFonts w:ascii="Times New Roman" w:hAnsi="Times New Roman" w:eastAsia="Times New Roman" w:cs="Times New Roman"/>
        <w:sz w:val="17"/>
        <w:szCs w:val="17"/>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ABEE">
    <w:pPr>
      <w:spacing w:line="196" w:lineRule="auto"/>
      <w:ind w:left="4583"/>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A4E7">
    <w:pPr>
      <w:pStyle w:val="7"/>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25F6">
    <w:pPr>
      <w:pStyle w:val="7"/>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E746">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DB7E">
    <w:pPr>
      <w:spacing w:line="196" w:lineRule="auto"/>
      <w:ind w:left="4561"/>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4F8D">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9A03">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2"/>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E83191B"/>
    <w:multiLevelType w:val="singleLevel"/>
    <w:tmpl w:val="AE83191B"/>
    <w:lvl w:ilvl="0" w:tentative="0">
      <w:start w:val="7"/>
      <w:numFmt w:val="chineseCounting"/>
      <w:suff w:val="nothing"/>
      <w:lvlText w:val="%1、"/>
      <w:lvlJc w:val="left"/>
      <w:rPr>
        <w:rFonts w:hint="eastAsia"/>
      </w:rPr>
    </w:lvl>
  </w:abstractNum>
  <w:abstractNum w:abstractNumId="2">
    <w:nsid w:val="B401FFDA"/>
    <w:multiLevelType w:val="singleLevel"/>
    <w:tmpl w:val="B401FFDA"/>
    <w:lvl w:ilvl="0" w:tentative="0">
      <w:start w:val="1"/>
      <w:numFmt w:val="decimal"/>
      <w:suff w:val="nothing"/>
      <w:lvlText w:val="%1、"/>
      <w:lvlJc w:val="left"/>
    </w:lvl>
  </w:abstractNum>
  <w:abstractNum w:abstractNumId="3">
    <w:nsid w:val="DAE25CD3"/>
    <w:multiLevelType w:val="singleLevel"/>
    <w:tmpl w:val="DAE25CD3"/>
    <w:lvl w:ilvl="0" w:tentative="0">
      <w:start w:val="1"/>
      <w:numFmt w:val="decimal"/>
      <w:suff w:val="space"/>
      <w:lvlText w:val="(%1)"/>
      <w:lvlJc w:val="left"/>
    </w:lvl>
  </w:abstractNum>
  <w:abstractNum w:abstractNumId="4">
    <w:nsid w:val="1C45EDBC"/>
    <w:multiLevelType w:val="singleLevel"/>
    <w:tmpl w:val="1C45EDBC"/>
    <w:lvl w:ilvl="0" w:tentative="0">
      <w:start w:val="3"/>
      <w:numFmt w:val="chineseCounting"/>
      <w:suff w:val="space"/>
      <w:lvlText w:val="第%1节"/>
      <w:lvlJc w:val="left"/>
      <w:rPr>
        <w:rFonts w:hint="eastAsia"/>
      </w:rPr>
    </w:lvl>
  </w:abstractNum>
  <w:abstractNum w:abstractNumId="5">
    <w:nsid w:val="26800A65"/>
    <w:multiLevelType w:val="singleLevel"/>
    <w:tmpl w:val="26800A65"/>
    <w:lvl w:ilvl="0" w:tentative="0">
      <w:start w:val="4"/>
      <w:numFmt w:val="decimal"/>
      <w:suff w:val="space"/>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RlZWRhNmMzYWJkMzJhYjM5ZmE5MzI4Yjk0MDFhYWQifQ=="/>
  </w:docVars>
  <w:rsids>
    <w:rsidRoot w:val="00000000"/>
    <w:rsid w:val="00B95CDD"/>
    <w:rsid w:val="012C4413"/>
    <w:rsid w:val="01D947AB"/>
    <w:rsid w:val="02DC7FA9"/>
    <w:rsid w:val="034C781F"/>
    <w:rsid w:val="04F15767"/>
    <w:rsid w:val="05725DBB"/>
    <w:rsid w:val="06841A0E"/>
    <w:rsid w:val="09C64577"/>
    <w:rsid w:val="09D744AE"/>
    <w:rsid w:val="0E225448"/>
    <w:rsid w:val="0FDB5AF2"/>
    <w:rsid w:val="12285F40"/>
    <w:rsid w:val="197C3DA8"/>
    <w:rsid w:val="1C534DE0"/>
    <w:rsid w:val="1D6D6354"/>
    <w:rsid w:val="1FA71A1F"/>
    <w:rsid w:val="20B00A53"/>
    <w:rsid w:val="26756243"/>
    <w:rsid w:val="28432EFB"/>
    <w:rsid w:val="29B84E02"/>
    <w:rsid w:val="2B71417E"/>
    <w:rsid w:val="306058C5"/>
    <w:rsid w:val="340428F1"/>
    <w:rsid w:val="353621A0"/>
    <w:rsid w:val="388D62BB"/>
    <w:rsid w:val="3A7A5CB5"/>
    <w:rsid w:val="3C7B6E8A"/>
    <w:rsid w:val="3DF618DA"/>
    <w:rsid w:val="3E504C99"/>
    <w:rsid w:val="44354DE4"/>
    <w:rsid w:val="45387B42"/>
    <w:rsid w:val="45E963EF"/>
    <w:rsid w:val="46104598"/>
    <w:rsid w:val="470B68AD"/>
    <w:rsid w:val="48D977D5"/>
    <w:rsid w:val="4F133DD7"/>
    <w:rsid w:val="532C0C0B"/>
    <w:rsid w:val="53555CC6"/>
    <w:rsid w:val="5ADE23D2"/>
    <w:rsid w:val="5F6748E7"/>
    <w:rsid w:val="5F6B7317"/>
    <w:rsid w:val="60712451"/>
    <w:rsid w:val="615A25AF"/>
    <w:rsid w:val="64636303"/>
    <w:rsid w:val="64706B66"/>
    <w:rsid w:val="68970962"/>
    <w:rsid w:val="6D972641"/>
    <w:rsid w:val="707F06C8"/>
    <w:rsid w:val="758C6643"/>
    <w:rsid w:val="78A64FB2"/>
    <w:rsid w:val="7956473D"/>
    <w:rsid w:val="7A33472F"/>
    <w:rsid w:val="7BBF0253"/>
    <w:rsid w:val="7E8F4813"/>
    <w:rsid w:val="7EC54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qFormat/>
    <w:uiPriority w:val="99"/>
    <w:pPr>
      <w:widowControl/>
      <w:numPr>
        <w:ilvl w:val="3"/>
        <w:numId w:val="1"/>
      </w:numPr>
      <w:adjustRightInd w:val="0"/>
      <w:snapToGrid w:val="0"/>
      <w:spacing w:before="240" w:line="360" w:lineRule="auto"/>
      <w:jc w:val="left"/>
      <w:outlineLvl w:val="3"/>
    </w:pPr>
    <w:rPr>
      <w:rFonts w:eastAsia="仿宋"/>
      <w:snapToGrid w:val="0"/>
      <w:kern w:val="0"/>
      <w:sz w:val="28"/>
      <w:szCs w:val="24"/>
      <w:lang w:val="zh-CN"/>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2"/>
    <w:autoRedefine/>
    <w:qFormat/>
    <w:uiPriority w:val="0"/>
    <w:pPr>
      <w:adjustRightInd w:val="0"/>
      <w:spacing w:line="360" w:lineRule="atLeast"/>
      <w:ind w:firstLine="482"/>
      <w:textAlignment w:val="baseline"/>
    </w:pPr>
    <w:rPr>
      <w:kern w:val="0"/>
      <w:sz w:val="24"/>
      <w:szCs w:val="20"/>
    </w:rPr>
  </w:style>
  <w:style w:type="paragraph" w:styleId="4">
    <w:name w:val="annotation text"/>
    <w:basedOn w:val="1"/>
    <w:autoRedefine/>
    <w:qFormat/>
    <w:uiPriority w:val="0"/>
    <w:pPr>
      <w:jc w:val="left"/>
    </w:pPr>
  </w:style>
  <w:style w:type="paragraph" w:styleId="5">
    <w:name w:val="Body Text Indent"/>
    <w:basedOn w:val="1"/>
    <w:next w:val="6"/>
    <w:autoRedefine/>
    <w:qFormat/>
    <w:uiPriority w:val="0"/>
    <w:pPr>
      <w:spacing w:after="120"/>
      <w:ind w:left="420" w:leftChars="200"/>
    </w:pPr>
    <w:rPr>
      <w:rFonts w:ascii="Times New Roman" w:hAnsi="Times New Roman" w:eastAsia="宋体" w:cs="Times New Roman"/>
    </w:rPr>
  </w:style>
  <w:style w:type="paragraph" w:styleId="6">
    <w:name w:val="Body Text Indent 2"/>
    <w:basedOn w:val="1"/>
    <w:autoRedefine/>
    <w:qFormat/>
    <w:uiPriority w:val="0"/>
    <w:pPr>
      <w:widowControl/>
      <w:tabs>
        <w:tab w:val="left" w:pos="-100"/>
      </w:tabs>
      <w:kinsoku w:val="0"/>
      <w:overflowPunct w:val="0"/>
      <w:spacing w:line="300" w:lineRule="auto"/>
      <w:ind w:right="51" w:rightChars="51" w:firstLine="399" w:firstLineChars="133"/>
      <w:jc w:val="left"/>
    </w:pPr>
    <w:rPr>
      <w:rFonts w:hint="eastAsia" w:ascii="楷体_GB2312" w:eastAsia="楷体_GB2312"/>
      <w:kern w:val="28"/>
      <w:sz w:val="3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autoRedefine/>
    <w:unhideWhenUsed/>
    <w:qFormat/>
    <w:uiPriority w:val="99"/>
    <w:pPr>
      <w:ind w:left="200" w:hanging="200" w:hangingChars="200"/>
    </w:p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3"/>
    <w:autoRedefine/>
    <w:qFormat/>
    <w:uiPriority w:val="0"/>
    <w:pPr>
      <w:ind w:firstLine="420" w:firstLineChars="200"/>
    </w:pPr>
    <w:rPr>
      <w:rFonts w:ascii="Times New Roman" w:hAnsi="Times New Roman" w:eastAsia="宋?" w:cs="Times New Roman"/>
      <w:sz w:val="32"/>
      <w:szCs w:val="32"/>
    </w:rPr>
  </w:style>
  <w:style w:type="character" w:styleId="14">
    <w:name w:val="Strong"/>
    <w:basedOn w:val="13"/>
    <w:autoRedefine/>
    <w:qFormat/>
    <w:uiPriority w:val="0"/>
    <w:rPr>
      <w:b/>
    </w:rPr>
  </w:style>
  <w:style w:type="character" w:styleId="15">
    <w:name w:val="HTML Sample"/>
    <w:basedOn w:val="13"/>
    <w:autoRedefine/>
    <w:qFormat/>
    <w:uiPriority w:val="0"/>
    <w:rPr>
      <w:rFonts w:ascii="Courier New" w:hAnsi="Courier New"/>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4.xml"/><Relationship Id="rId79" Type="http://schemas.openxmlformats.org/officeDocument/2006/relationships/image" Target="media/image13.png"/><Relationship Id="rId78" Type="http://schemas.openxmlformats.org/officeDocument/2006/relationships/image" Target="media/image12.png"/><Relationship Id="rId77" Type="http://schemas.openxmlformats.org/officeDocument/2006/relationships/image" Target="media/image11.png"/><Relationship Id="rId76" Type="http://schemas.openxmlformats.org/officeDocument/2006/relationships/image" Target="media/image10.png"/><Relationship Id="rId75" Type="http://schemas.openxmlformats.org/officeDocument/2006/relationships/image" Target="media/image9.png"/><Relationship Id="rId74" Type="http://schemas.openxmlformats.org/officeDocument/2006/relationships/image" Target="media/image8.png"/><Relationship Id="rId73" Type="http://schemas.openxmlformats.org/officeDocument/2006/relationships/image" Target="media/image7.png"/><Relationship Id="rId72" Type="http://schemas.openxmlformats.org/officeDocument/2006/relationships/image" Target="media/image6.png"/><Relationship Id="rId71" Type="http://schemas.openxmlformats.org/officeDocument/2006/relationships/image" Target="media/image5.png"/><Relationship Id="rId70" Type="http://schemas.openxmlformats.org/officeDocument/2006/relationships/image" Target="media/image4.png"/><Relationship Id="rId7" Type="http://schemas.openxmlformats.org/officeDocument/2006/relationships/footer" Target="footer3.xml"/><Relationship Id="rId69" Type="http://schemas.openxmlformats.org/officeDocument/2006/relationships/image" Target="media/image3.png"/><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1"/>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14939</Words>
  <Characters>16070</Characters>
  <TotalTime>41</TotalTime>
  <ScaleCrop>false</ScaleCrop>
  <LinksUpToDate>false</LinksUpToDate>
  <CharactersWithSpaces>16536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2023-06-06T00:02:00Z</dcterms:created>
  <dc:creator>初见</dc:creator>
  <cp:lastModifiedBy>在等月亮</cp:lastModifiedBy>
  <dcterms:modified xsi:type="dcterms:W3CDTF">2025-06-20T09:09:52Z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2023-06-14T16:59:42Z</vt:filetime>
  </property>
  <property fmtid="{D5CDD505-2E9C-101B-9397-08002B2CF9AE}" pid="4" name="KSOProductBuildVer">
    <vt:lpwstr>2052-12.1.0.21541</vt:lpwstr>
  </property>
  <property fmtid="{D5CDD505-2E9C-101B-9397-08002B2CF9AE}" pid="5" name="ICV">
    <vt:lpwstr>534F68ABF6AB467FA052ACDF7CBFF629_13</vt:lpwstr>
  </property>
  <property fmtid="{D5CDD505-2E9C-101B-9397-08002B2CF9AE}" pid="6" name="KSOTemplateDocerSaveRecord">
    <vt:lpwstr>eyJoZGlkIjoiNWIyOGZmZmJkMWQxYTc5ZjFkMTc5MWYwNWM2ZGYyYmQiLCJ1c2VySWQiOiI1NjE0MjY2MDIifQ==</vt:lpwstr>
  </property>
</Properties>
</file>